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6AF8B" w14:textId="77777777" w:rsidR="006E06C6" w:rsidRPr="006A22D0" w:rsidRDefault="00D5115F" w:rsidP="00B723BE">
      <w:pPr>
        <w:rPr>
          <w:rFonts w:cs="Arial"/>
        </w:rPr>
      </w:pPr>
      <w:r w:rsidRPr="006A22D0">
        <w:rPr>
          <w:rFonts w:cs="Arial"/>
          <w:noProof/>
        </w:rPr>
        <w:drawing>
          <wp:inline distT="0" distB="0" distL="0" distR="0" wp14:anchorId="2988380F" wp14:editId="69DB56B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FD951BF" w14:textId="77777777" w:rsidR="00B723BE" w:rsidRPr="006A22D0" w:rsidRDefault="00FC1FCE" w:rsidP="00B723BE">
      <w:pPr>
        <w:jc w:val="right"/>
        <w:rPr>
          <w:rFonts w:cs="Arial"/>
        </w:rPr>
      </w:pPr>
      <w:r w:rsidRPr="006A22D0">
        <w:rPr>
          <w:rFonts w:cs="Arial"/>
        </w:rPr>
        <w:t>California Department of Education</w:t>
      </w:r>
    </w:p>
    <w:p w14:paraId="1F21D598" w14:textId="77777777" w:rsidR="00B723BE" w:rsidRPr="006A22D0" w:rsidRDefault="00FC1FCE" w:rsidP="00B723BE">
      <w:pPr>
        <w:jc w:val="right"/>
        <w:rPr>
          <w:rFonts w:cs="Arial"/>
        </w:rPr>
      </w:pPr>
      <w:r w:rsidRPr="006A22D0">
        <w:rPr>
          <w:rFonts w:cs="Arial"/>
        </w:rPr>
        <w:t>Executive Office</w:t>
      </w:r>
    </w:p>
    <w:p w14:paraId="700BED73" w14:textId="77777777" w:rsidR="002B4B14" w:rsidRPr="006A22D0" w:rsidRDefault="00692300" w:rsidP="00B723BE">
      <w:pPr>
        <w:jc w:val="right"/>
        <w:rPr>
          <w:rFonts w:cs="Arial"/>
        </w:rPr>
      </w:pPr>
      <w:r w:rsidRPr="006A22D0">
        <w:rPr>
          <w:rFonts w:cs="Arial"/>
        </w:rPr>
        <w:t>SBE-00</w:t>
      </w:r>
      <w:r w:rsidR="000324AD" w:rsidRPr="006A22D0">
        <w:rPr>
          <w:rFonts w:cs="Arial"/>
        </w:rPr>
        <w:t>3</w:t>
      </w:r>
      <w:r w:rsidRPr="006A22D0">
        <w:rPr>
          <w:rFonts w:cs="Arial"/>
        </w:rPr>
        <w:t xml:space="preserve"> (REV. 1</w:t>
      </w:r>
      <w:r w:rsidR="00C27D57" w:rsidRPr="006A22D0">
        <w:rPr>
          <w:rFonts w:cs="Arial"/>
        </w:rPr>
        <w:t>1</w:t>
      </w:r>
      <w:r w:rsidRPr="006A22D0">
        <w:rPr>
          <w:rFonts w:cs="Arial"/>
        </w:rPr>
        <w:t>/2017</w:t>
      </w:r>
      <w:r w:rsidR="00FC1FCE" w:rsidRPr="006A22D0">
        <w:rPr>
          <w:rFonts w:cs="Arial"/>
        </w:rPr>
        <w:t>)</w:t>
      </w:r>
    </w:p>
    <w:p w14:paraId="14A14EB0" w14:textId="254F5C15" w:rsidR="00B723BE" w:rsidRPr="006A22D0" w:rsidRDefault="00062649" w:rsidP="00B723BE">
      <w:pPr>
        <w:jc w:val="right"/>
        <w:rPr>
          <w:rFonts w:cs="Arial"/>
        </w:rPr>
      </w:pPr>
      <w:proofErr w:type="gramStart"/>
      <w:r w:rsidRPr="006A22D0">
        <w:rPr>
          <w:rFonts w:cs="Arial"/>
        </w:rPr>
        <w:t>pptb-adad-mar</w:t>
      </w:r>
      <w:r w:rsidR="0088181C" w:rsidRPr="006A22D0">
        <w:rPr>
          <w:rFonts w:cs="Arial"/>
        </w:rPr>
        <w:t>18item03</w:t>
      </w:r>
      <w:proofErr w:type="gramEnd"/>
    </w:p>
    <w:p w14:paraId="0B547DCC" w14:textId="77777777" w:rsidR="00B723BE" w:rsidRPr="006A22D0" w:rsidRDefault="00B723BE" w:rsidP="00FC1FCE">
      <w:pPr>
        <w:pStyle w:val="Heading1"/>
        <w:jc w:val="center"/>
        <w:rPr>
          <w:rFonts w:cs="Arial"/>
          <w:szCs w:val="40"/>
        </w:rPr>
        <w:sectPr w:rsidR="00B723BE" w:rsidRPr="006A22D0" w:rsidSect="0048522F">
          <w:footerReference w:type="first" r:id="rId12"/>
          <w:type w:val="continuous"/>
          <w:pgSz w:w="12240" w:h="15840"/>
          <w:pgMar w:top="720" w:right="1440" w:bottom="1440" w:left="1440" w:header="720" w:footer="720" w:gutter="0"/>
          <w:cols w:num="2" w:space="720"/>
          <w:docGrid w:linePitch="360"/>
        </w:sectPr>
      </w:pPr>
    </w:p>
    <w:p w14:paraId="436AB601" w14:textId="77777777" w:rsidR="006E06C6" w:rsidRPr="006A22D0" w:rsidRDefault="006E06C6" w:rsidP="00FC1FCE">
      <w:pPr>
        <w:pStyle w:val="Heading1"/>
        <w:jc w:val="center"/>
        <w:rPr>
          <w:rFonts w:cs="Arial"/>
          <w:szCs w:val="40"/>
        </w:rPr>
        <w:sectPr w:rsidR="006E06C6" w:rsidRPr="006A22D0" w:rsidSect="0091117B">
          <w:type w:val="continuous"/>
          <w:pgSz w:w="12240" w:h="15840"/>
          <w:pgMar w:top="720" w:right="1440" w:bottom="1440" w:left="1440" w:header="720" w:footer="720" w:gutter="0"/>
          <w:cols w:space="720"/>
          <w:docGrid w:linePitch="360"/>
        </w:sectPr>
      </w:pPr>
    </w:p>
    <w:p w14:paraId="6FD5155C" w14:textId="16B0F0B4" w:rsidR="00FC1FCE" w:rsidRPr="006A22D0" w:rsidRDefault="0091117B" w:rsidP="002B4B14">
      <w:pPr>
        <w:pStyle w:val="Heading1"/>
        <w:spacing w:before="240" w:after="240"/>
        <w:jc w:val="center"/>
        <w:rPr>
          <w:rFonts w:cs="Arial"/>
          <w:szCs w:val="40"/>
        </w:rPr>
      </w:pPr>
      <w:r w:rsidRPr="006A22D0">
        <w:rPr>
          <w:rFonts w:cs="Arial"/>
          <w:szCs w:val="40"/>
        </w:rPr>
        <w:t>Califo</w:t>
      </w:r>
      <w:bookmarkStart w:id="0" w:name="_GoBack"/>
      <w:bookmarkEnd w:id="0"/>
      <w:r w:rsidRPr="006A22D0">
        <w:rPr>
          <w:rFonts w:cs="Arial"/>
          <w:szCs w:val="40"/>
        </w:rPr>
        <w:t>rn</w:t>
      </w:r>
      <w:r w:rsidR="00693951" w:rsidRPr="006A22D0">
        <w:rPr>
          <w:rFonts w:cs="Arial"/>
          <w:szCs w:val="40"/>
        </w:rPr>
        <w:t>ia State Board of Education</w:t>
      </w:r>
      <w:r w:rsidR="00693951" w:rsidRPr="006A22D0">
        <w:rPr>
          <w:rFonts w:cs="Arial"/>
          <w:szCs w:val="40"/>
        </w:rPr>
        <w:br/>
      </w:r>
      <w:r w:rsidR="00062649" w:rsidRPr="006A22D0">
        <w:rPr>
          <w:rFonts w:cs="Arial"/>
          <w:szCs w:val="40"/>
        </w:rPr>
        <w:t>March</w:t>
      </w:r>
      <w:r w:rsidR="00130059" w:rsidRPr="006A22D0">
        <w:rPr>
          <w:rFonts w:cs="Arial"/>
          <w:szCs w:val="40"/>
        </w:rPr>
        <w:t xml:space="preserve"> </w:t>
      </w:r>
      <w:r w:rsidR="0048522F" w:rsidRPr="006A22D0">
        <w:rPr>
          <w:rFonts w:cs="Arial"/>
          <w:szCs w:val="40"/>
        </w:rPr>
        <w:t>2018</w:t>
      </w:r>
      <w:r w:rsidRPr="006A22D0">
        <w:rPr>
          <w:rFonts w:cs="Arial"/>
          <w:szCs w:val="40"/>
        </w:rPr>
        <w:t xml:space="preserve"> Agenda</w:t>
      </w:r>
      <w:r w:rsidR="00FC1FCE" w:rsidRPr="006A22D0">
        <w:rPr>
          <w:rFonts w:cs="Arial"/>
          <w:szCs w:val="40"/>
        </w:rPr>
        <w:br/>
        <w:t>Item</w:t>
      </w:r>
      <w:r w:rsidR="00692300" w:rsidRPr="006A22D0">
        <w:rPr>
          <w:rFonts w:cs="Arial"/>
          <w:szCs w:val="40"/>
        </w:rPr>
        <w:t xml:space="preserve"> #</w:t>
      </w:r>
      <w:r w:rsidR="006A22D0" w:rsidRPr="0055084B">
        <w:rPr>
          <w:rFonts w:cs="Arial"/>
          <w:szCs w:val="40"/>
        </w:rPr>
        <w:t>08</w:t>
      </w:r>
    </w:p>
    <w:p w14:paraId="5CA151D2" w14:textId="77777777" w:rsidR="00FC1FCE" w:rsidRPr="006A22D0" w:rsidRDefault="00FC1FCE" w:rsidP="002B4B14">
      <w:pPr>
        <w:pStyle w:val="Heading2"/>
        <w:spacing w:before="240" w:after="240"/>
        <w:rPr>
          <w:rFonts w:cs="Arial"/>
          <w:szCs w:val="36"/>
        </w:rPr>
      </w:pPr>
      <w:r w:rsidRPr="006A22D0">
        <w:rPr>
          <w:rFonts w:cs="Arial"/>
          <w:szCs w:val="36"/>
        </w:rPr>
        <w:t>Subject</w:t>
      </w:r>
    </w:p>
    <w:p w14:paraId="33CCD89B" w14:textId="3FB61EC2" w:rsidR="00692300" w:rsidRPr="006A22D0" w:rsidRDefault="00062649" w:rsidP="003A07C6">
      <w:pPr>
        <w:spacing w:before="240" w:after="480"/>
        <w:rPr>
          <w:rFonts w:cs="Arial"/>
        </w:rPr>
      </w:pPr>
      <w:r w:rsidRPr="006A22D0">
        <w:rPr>
          <w:rFonts w:cs="Arial"/>
        </w:rPr>
        <w:t>California Assessment of Student Performance and Progress: Update on Program Activities Related to the California Assessment of Student Performance and Progress System.</w:t>
      </w:r>
    </w:p>
    <w:p w14:paraId="549E7AB0" w14:textId="77777777" w:rsidR="00FC1FCE" w:rsidRPr="006A22D0" w:rsidRDefault="00FC1FCE" w:rsidP="002B4B14">
      <w:pPr>
        <w:pStyle w:val="Heading2"/>
        <w:spacing w:before="240" w:after="240"/>
        <w:rPr>
          <w:rFonts w:cs="Arial"/>
          <w:szCs w:val="36"/>
        </w:rPr>
      </w:pPr>
      <w:r w:rsidRPr="006A22D0">
        <w:rPr>
          <w:rFonts w:cs="Arial"/>
          <w:szCs w:val="36"/>
        </w:rPr>
        <w:t>Type of Action</w:t>
      </w:r>
    </w:p>
    <w:p w14:paraId="5ED59D9C" w14:textId="62F8B922" w:rsidR="0091117B" w:rsidRPr="006A22D0" w:rsidRDefault="00593884" w:rsidP="003A07C6">
      <w:pPr>
        <w:spacing w:before="240" w:after="480"/>
        <w:rPr>
          <w:rFonts w:cs="Arial"/>
        </w:rPr>
      </w:pPr>
      <w:r>
        <w:rPr>
          <w:rFonts w:cs="Arial"/>
        </w:rPr>
        <w:t>Action, Information</w:t>
      </w:r>
      <w:r w:rsidR="004723B9" w:rsidRPr="006A22D0">
        <w:rPr>
          <w:rFonts w:cs="Arial"/>
        </w:rPr>
        <w:t xml:space="preserve">. </w:t>
      </w:r>
    </w:p>
    <w:p w14:paraId="440C442F" w14:textId="77777777" w:rsidR="00FC1FCE" w:rsidRPr="006A22D0" w:rsidRDefault="00FC1FCE" w:rsidP="002B4B14">
      <w:pPr>
        <w:pStyle w:val="Heading2"/>
        <w:spacing w:before="240" w:after="240"/>
        <w:rPr>
          <w:rFonts w:cs="Arial"/>
          <w:szCs w:val="36"/>
        </w:rPr>
      </w:pPr>
      <w:r w:rsidRPr="006A22D0">
        <w:rPr>
          <w:rFonts w:cs="Arial"/>
          <w:szCs w:val="36"/>
        </w:rPr>
        <w:t>Summary of the Issue(s)</w:t>
      </w:r>
    </w:p>
    <w:p w14:paraId="39F3DC6F" w14:textId="42215B4C" w:rsidR="00062649" w:rsidRPr="006A22D0" w:rsidRDefault="00062649" w:rsidP="003A07C6">
      <w:pPr>
        <w:spacing w:before="240" w:after="480"/>
        <w:rPr>
          <w:rFonts w:cs="Arial"/>
        </w:rPr>
      </w:pPr>
      <w:r w:rsidRPr="006A22D0">
        <w:rPr>
          <w:rFonts w:cs="Arial"/>
        </w:rPr>
        <w:t xml:space="preserve">This </w:t>
      </w:r>
      <w:r w:rsidR="00657FEE" w:rsidRPr="006A22D0">
        <w:rPr>
          <w:rFonts w:cs="Arial"/>
        </w:rPr>
        <w:t xml:space="preserve">update </w:t>
      </w:r>
      <w:r w:rsidRPr="006A22D0">
        <w:rPr>
          <w:rFonts w:cs="Arial"/>
        </w:rPr>
        <w:t xml:space="preserve">provides a summary of recent events and developments related to the California Assessment of Student Performance and Progress (CAASPP) System, including the Smarter Balanced Summative Assessments, </w:t>
      </w:r>
      <w:r w:rsidR="0092735D" w:rsidRPr="006A22D0">
        <w:rPr>
          <w:rFonts w:cs="Arial"/>
        </w:rPr>
        <w:t xml:space="preserve">the </w:t>
      </w:r>
      <w:r w:rsidRPr="006A22D0">
        <w:rPr>
          <w:rFonts w:cs="Arial"/>
        </w:rPr>
        <w:t>Smarter Balanced Interim Assessments and Digital Library, the California Science Test (CAST), the California Alternate Assessments (CAAs), the Standards-based Tests in Spanish (STS)</w:t>
      </w:r>
      <w:r w:rsidR="00BF0737" w:rsidRPr="006A22D0">
        <w:rPr>
          <w:rFonts w:cs="Arial"/>
        </w:rPr>
        <w:t>,</w:t>
      </w:r>
      <w:r w:rsidR="00E66A76" w:rsidRPr="006A22D0">
        <w:rPr>
          <w:rFonts w:cs="Arial"/>
        </w:rPr>
        <w:t xml:space="preserve"> and the California Spanish Assessment</w:t>
      </w:r>
      <w:r w:rsidR="00D72047" w:rsidRPr="006A22D0">
        <w:rPr>
          <w:rFonts w:cs="Arial"/>
        </w:rPr>
        <w:t xml:space="preserve"> (CSA)</w:t>
      </w:r>
      <w:r w:rsidRPr="006A22D0">
        <w:rPr>
          <w:rFonts w:cs="Arial"/>
        </w:rPr>
        <w:t xml:space="preserve">. </w:t>
      </w:r>
    </w:p>
    <w:p w14:paraId="26CC43EC" w14:textId="77777777" w:rsidR="003E4DF7" w:rsidRPr="006A22D0" w:rsidRDefault="003E4DF7" w:rsidP="002B4B14">
      <w:pPr>
        <w:pStyle w:val="Heading2"/>
        <w:spacing w:before="240" w:after="240"/>
        <w:rPr>
          <w:rFonts w:cs="Arial"/>
          <w:szCs w:val="36"/>
        </w:rPr>
      </w:pPr>
      <w:r w:rsidRPr="006A22D0">
        <w:rPr>
          <w:rFonts w:cs="Arial"/>
          <w:szCs w:val="36"/>
        </w:rPr>
        <w:t>Recommendation</w:t>
      </w:r>
    </w:p>
    <w:p w14:paraId="725027A2" w14:textId="77777777" w:rsidR="002404E0" w:rsidRPr="006A22D0" w:rsidRDefault="002404E0" w:rsidP="002404E0">
      <w:pPr>
        <w:spacing w:before="240" w:after="480"/>
        <w:rPr>
          <w:rFonts w:cs="Arial"/>
        </w:rPr>
      </w:pPr>
      <w:r w:rsidRPr="006A22D0">
        <w:rPr>
          <w:rFonts w:cs="Arial"/>
        </w:rPr>
        <w:t>No specific action is recommended at this time.</w:t>
      </w:r>
    </w:p>
    <w:p w14:paraId="05A67176" w14:textId="77777777" w:rsidR="00F40510" w:rsidRPr="006A22D0" w:rsidRDefault="003E4DF7" w:rsidP="002B4B14">
      <w:pPr>
        <w:pStyle w:val="Heading2"/>
        <w:spacing w:before="240" w:after="240"/>
        <w:rPr>
          <w:rFonts w:cs="Arial"/>
          <w:szCs w:val="36"/>
        </w:rPr>
      </w:pPr>
      <w:r w:rsidRPr="006A22D0">
        <w:rPr>
          <w:rFonts w:cs="Arial"/>
          <w:szCs w:val="36"/>
        </w:rPr>
        <w:t>Brief History of Key Issues</w:t>
      </w:r>
    </w:p>
    <w:p w14:paraId="6F11B84D" w14:textId="72CF3CAA" w:rsidR="00657FEE" w:rsidRPr="006A22D0" w:rsidRDefault="00C87B17" w:rsidP="00EF4CBF">
      <w:pPr>
        <w:spacing w:after="240"/>
      </w:pPr>
      <w:r w:rsidRPr="006A22D0">
        <w:t xml:space="preserve">Updates </w:t>
      </w:r>
      <w:r w:rsidR="0092735D" w:rsidRPr="006A22D0">
        <w:t>are</w:t>
      </w:r>
      <w:r w:rsidRPr="006A22D0">
        <w:t xml:space="preserve"> provided about the CAASPP System</w:t>
      </w:r>
      <w:r w:rsidR="006A18AE" w:rsidRPr="006A22D0">
        <w:t>,</w:t>
      </w:r>
      <w:r w:rsidRPr="006A22D0">
        <w:t xml:space="preserve"> including</w:t>
      </w:r>
      <w:r w:rsidR="00964063" w:rsidRPr="006A22D0">
        <w:t>, but not limited to</w:t>
      </w:r>
      <w:r w:rsidR="0092735D" w:rsidRPr="006A22D0">
        <w:t>,</w:t>
      </w:r>
      <w:r w:rsidRPr="006A22D0">
        <w:t xml:space="preserve"> </w:t>
      </w:r>
      <w:r w:rsidR="00D54855" w:rsidRPr="006A22D0">
        <w:t xml:space="preserve">the </w:t>
      </w:r>
      <w:r w:rsidR="00964063" w:rsidRPr="006A22D0">
        <w:t xml:space="preserve">development of the science and primary language assessments, </w:t>
      </w:r>
      <w:r w:rsidR="00BF0737" w:rsidRPr="006A22D0">
        <w:t xml:space="preserve">the </w:t>
      </w:r>
      <w:r w:rsidR="00964063" w:rsidRPr="006A22D0">
        <w:t>continu</w:t>
      </w:r>
      <w:r w:rsidR="0092735D" w:rsidRPr="006A22D0">
        <w:t xml:space="preserve">ation of </w:t>
      </w:r>
      <w:r w:rsidR="00964063" w:rsidRPr="006A22D0">
        <w:t xml:space="preserve">work to increase the Smarter Balance Digital Library content, </w:t>
      </w:r>
      <w:r w:rsidR="00B669C4" w:rsidRPr="006A22D0">
        <w:t xml:space="preserve">and </w:t>
      </w:r>
      <w:r w:rsidR="00BF0737" w:rsidRPr="006A22D0">
        <w:t xml:space="preserve">the development of </w:t>
      </w:r>
      <w:r w:rsidR="00964063" w:rsidRPr="006A22D0">
        <w:t>additional resources and new reports.</w:t>
      </w:r>
    </w:p>
    <w:p w14:paraId="5E80F85C" w14:textId="5A586EE5" w:rsidR="006566E2" w:rsidRPr="006A22D0" w:rsidRDefault="00DC2ECC" w:rsidP="006566E2">
      <w:pPr>
        <w:pStyle w:val="Heading3"/>
        <w:spacing w:before="240" w:after="240"/>
        <w:rPr>
          <w:rFonts w:eastAsia="Times New Roman"/>
          <w:szCs w:val="32"/>
        </w:rPr>
      </w:pPr>
      <w:r w:rsidRPr="006A22D0">
        <w:rPr>
          <w:rFonts w:eastAsia="Times New Roman"/>
        </w:rPr>
        <w:lastRenderedPageBreak/>
        <w:t xml:space="preserve">CAASPP </w:t>
      </w:r>
      <w:r w:rsidR="006566E2" w:rsidRPr="006A22D0">
        <w:rPr>
          <w:rFonts w:eastAsia="Times New Roman"/>
        </w:rPr>
        <w:t>Sum</w:t>
      </w:r>
      <w:r w:rsidRPr="006A22D0">
        <w:rPr>
          <w:rFonts w:eastAsia="Times New Roman"/>
        </w:rPr>
        <w:t>mative Assessments</w:t>
      </w:r>
    </w:p>
    <w:p w14:paraId="578300EF" w14:textId="62C5E89E" w:rsidR="00016719" w:rsidRPr="006A22D0" w:rsidRDefault="00016719" w:rsidP="00EF4CBF">
      <w:pPr>
        <w:spacing w:after="240"/>
        <w:rPr>
          <w:rFonts w:cs="Arial"/>
        </w:rPr>
      </w:pPr>
      <w:r w:rsidRPr="006A22D0">
        <w:rPr>
          <w:rFonts w:cs="Arial"/>
        </w:rPr>
        <w:t>The 2017–18 school year</w:t>
      </w:r>
      <w:r w:rsidRPr="006A22D0">
        <w:rPr>
          <w:rFonts w:cs="Arial"/>
          <w:color w:val="333333"/>
          <w:bdr w:val="none" w:sz="0" w:space="0" w:color="auto" w:frame="1"/>
        </w:rPr>
        <w:t xml:space="preserve"> exemplifies the continuous improvement of the assessments developed and administered pursuant to California </w:t>
      </w:r>
      <w:r w:rsidRPr="006A22D0">
        <w:rPr>
          <w:rFonts w:cs="Arial"/>
          <w:i/>
          <w:color w:val="333333"/>
          <w:bdr w:val="none" w:sz="0" w:space="0" w:color="auto" w:frame="1"/>
        </w:rPr>
        <w:t xml:space="preserve">Education Code </w:t>
      </w:r>
      <w:r w:rsidRPr="006A22D0">
        <w:rPr>
          <w:rFonts w:cs="Arial"/>
          <w:color w:val="333333"/>
          <w:bdr w:val="none" w:sz="0" w:space="0" w:color="auto" w:frame="1"/>
        </w:rPr>
        <w:t>(</w:t>
      </w:r>
      <w:r w:rsidRPr="006A22D0">
        <w:rPr>
          <w:rFonts w:cs="Arial"/>
          <w:i/>
          <w:color w:val="333333"/>
          <w:bdr w:val="none" w:sz="0" w:space="0" w:color="auto" w:frame="1"/>
        </w:rPr>
        <w:t>EC</w:t>
      </w:r>
      <w:r w:rsidRPr="006A22D0">
        <w:rPr>
          <w:rFonts w:cs="Arial"/>
          <w:color w:val="333333"/>
          <w:bdr w:val="none" w:sz="0" w:space="0" w:color="auto" w:frame="1"/>
        </w:rPr>
        <w:t>) Section 60640. Students will participate in t</w:t>
      </w:r>
      <w:r w:rsidRPr="006A22D0">
        <w:rPr>
          <w:rFonts w:cs="Arial"/>
        </w:rPr>
        <w:t>he fourth year of operational administration of the Smarter Balanced Summative Assessments for English language arts/literacy (ELA) and mathematics</w:t>
      </w:r>
      <w:r w:rsidR="006A18AE" w:rsidRPr="006A22D0">
        <w:rPr>
          <w:rFonts w:cs="Arial"/>
        </w:rPr>
        <w:t>,</w:t>
      </w:r>
      <w:r w:rsidRPr="006A22D0">
        <w:rPr>
          <w:rFonts w:cs="Arial"/>
        </w:rPr>
        <w:t xml:space="preserve"> the second year of operational administration of </w:t>
      </w:r>
      <w:r w:rsidR="006A18AE" w:rsidRPr="006A22D0">
        <w:rPr>
          <w:rFonts w:cs="Arial"/>
        </w:rPr>
        <w:t xml:space="preserve">the CAA for ELA and mathematics, the CAST </w:t>
      </w:r>
      <w:r w:rsidR="007E44C8" w:rsidRPr="006A22D0">
        <w:rPr>
          <w:rFonts w:cs="Arial"/>
        </w:rPr>
        <w:t>field test, the CAA for Science</w:t>
      </w:r>
      <w:r w:rsidR="006A18AE" w:rsidRPr="006A22D0">
        <w:rPr>
          <w:rFonts w:cs="Arial"/>
        </w:rPr>
        <w:t xml:space="preserve"> pilot year 2,</w:t>
      </w:r>
      <w:r w:rsidRPr="006A22D0">
        <w:rPr>
          <w:rFonts w:cs="Arial"/>
        </w:rPr>
        <w:t xml:space="preserve"> and the optional STS. </w:t>
      </w:r>
    </w:p>
    <w:p w14:paraId="24802FB0" w14:textId="16BAE4E5" w:rsidR="00016719" w:rsidRPr="006A22D0" w:rsidRDefault="00016719" w:rsidP="00EF4CBF">
      <w:pPr>
        <w:spacing w:after="240"/>
        <w:rPr>
          <w:rFonts w:cs="Arial"/>
        </w:rPr>
      </w:pPr>
      <w:r w:rsidRPr="006A22D0">
        <w:rPr>
          <w:rFonts w:cs="Arial"/>
        </w:rPr>
        <w:t>The testing windows for these summative assessments are available from the start date identified below and cont</w:t>
      </w:r>
      <w:r w:rsidR="007F35D4" w:rsidRPr="006A22D0">
        <w:rPr>
          <w:rFonts w:cs="Arial"/>
        </w:rPr>
        <w:t>inue through</w:t>
      </w:r>
      <w:r w:rsidR="007F35D4" w:rsidRPr="006A22D0">
        <w:t xml:space="preserve"> the </w:t>
      </w:r>
      <w:r w:rsidR="00B11FBC" w:rsidRPr="006A22D0">
        <w:rPr>
          <w:rFonts w:cs="Arial"/>
        </w:rPr>
        <w:t>local educational agencies (LEAs)</w:t>
      </w:r>
      <w:r w:rsidR="007F35D4" w:rsidRPr="006A22D0">
        <w:t xml:space="preserve"> selected testing window or last day of instruction</w:t>
      </w:r>
      <w:r w:rsidR="00191089" w:rsidRPr="006A22D0">
        <w:t>,</w:t>
      </w:r>
      <w:r w:rsidR="007F35D4" w:rsidRPr="006A22D0">
        <w:rPr>
          <w:rFonts w:cs="Arial"/>
        </w:rPr>
        <w:t xml:space="preserve"> </w:t>
      </w:r>
      <w:r w:rsidRPr="006A22D0">
        <w:rPr>
          <w:rFonts w:cs="Arial"/>
        </w:rPr>
        <w:t>or July 16, 2018, whichever comes first:</w:t>
      </w:r>
    </w:p>
    <w:p w14:paraId="570387BB" w14:textId="3372F2BA" w:rsidR="00191089" w:rsidRPr="006A22D0" w:rsidRDefault="00191089" w:rsidP="00191089">
      <w:pPr>
        <w:pStyle w:val="ListParagraph"/>
        <w:numPr>
          <w:ilvl w:val="0"/>
          <w:numId w:val="21"/>
        </w:numPr>
        <w:spacing w:after="240"/>
        <w:contextualSpacing w:val="0"/>
        <w:rPr>
          <w:rFonts w:cs="Arial"/>
        </w:rPr>
      </w:pPr>
      <w:r w:rsidRPr="006A22D0">
        <w:t>November 1, 2017</w:t>
      </w:r>
      <w:r w:rsidRPr="006A22D0">
        <w:rPr>
          <w:rFonts w:cs="Arial"/>
        </w:rPr>
        <w:t xml:space="preserve">: </w:t>
      </w:r>
      <w:r w:rsidRPr="006A22D0">
        <w:t>CAA for Science, pilot year 2</w:t>
      </w:r>
    </w:p>
    <w:p w14:paraId="64B23133" w14:textId="52A137D4" w:rsidR="00016719" w:rsidRPr="006A22D0" w:rsidRDefault="00016719" w:rsidP="00016719">
      <w:pPr>
        <w:pStyle w:val="ListParagraph"/>
        <w:numPr>
          <w:ilvl w:val="0"/>
          <w:numId w:val="21"/>
        </w:numPr>
        <w:spacing w:after="240"/>
        <w:contextualSpacing w:val="0"/>
      </w:pPr>
      <w:r w:rsidRPr="006A22D0">
        <w:t>January 9, 2018</w:t>
      </w:r>
      <w:r w:rsidR="00191089" w:rsidRPr="006A22D0">
        <w:rPr>
          <w:rFonts w:cs="Arial"/>
        </w:rPr>
        <w:t xml:space="preserve">: </w:t>
      </w:r>
      <w:r w:rsidRPr="006A22D0">
        <w:t>Smarter Balanced Assessments and CAAs for ELA and mathematics</w:t>
      </w:r>
    </w:p>
    <w:p w14:paraId="2EC2885B" w14:textId="07C166D9" w:rsidR="00016719" w:rsidRPr="006A22D0" w:rsidRDefault="00016719" w:rsidP="00016719">
      <w:pPr>
        <w:pStyle w:val="ListParagraph"/>
        <w:numPr>
          <w:ilvl w:val="0"/>
          <w:numId w:val="21"/>
        </w:numPr>
        <w:spacing w:after="240"/>
        <w:contextualSpacing w:val="0"/>
      </w:pPr>
      <w:r w:rsidRPr="006A22D0">
        <w:t>February 28, 2018</w:t>
      </w:r>
      <w:r w:rsidR="00191089" w:rsidRPr="006A22D0">
        <w:rPr>
          <w:rFonts w:cs="Arial"/>
        </w:rPr>
        <w:t xml:space="preserve">: </w:t>
      </w:r>
      <w:r w:rsidRPr="006A22D0">
        <w:t>STS</w:t>
      </w:r>
    </w:p>
    <w:p w14:paraId="77F5E8DE" w14:textId="2AB7EDF7" w:rsidR="00016719" w:rsidRPr="006A22D0" w:rsidRDefault="00016719" w:rsidP="00016719">
      <w:pPr>
        <w:pStyle w:val="ListParagraph"/>
        <w:numPr>
          <w:ilvl w:val="0"/>
          <w:numId w:val="21"/>
        </w:numPr>
        <w:spacing w:after="240"/>
        <w:contextualSpacing w:val="0"/>
      </w:pPr>
      <w:r w:rsidRPr="006A22D0">
        <w:t>April 2, 2018</w:t>
      </w:r>
      <w:r w:rsidR="00191089" w:rsidRPr="006A22D0">
        <w:rPr>
          <w:rFonts w:cs="Arial"/>
        </w:rPr>
        <w:t xml:space="preserve">: </w:t>
      </w:r>
      <w:r w:rsidR="006A18AE" w:rsidRPr="006A22D0">
        <w:t>CAST field t</w:t>
      </w:r>
      <w:r w:rsidRPr="006A22D0">
        <w:t xml:space="preserve">est </w:t>
      </w:r>
    </w:p>
    <w:p w14:paraId="2FF37660" w14:textId="4A37E417" w:rsidR="00016719" w:rsidRPr="006A22D0" w:rsidRDefault="00016719" w:rsidP="00EF4CBF">
      <w:pPr>
        <w:spacing w:after="240"/>
        <w:rPr>
          <w:rFonts w:cs="Arial"/>
          <w:sz w:val="22"/>
          <w:szCs w:val="22"/>
        </w:rPr>
      </w:pPr>
      <w:r w:rsidRPr="006A22D0">
        <w:rPr>
          <w:rFonts w:cs="Arial"/>
        </w:rPr>
        <w:t xml:space="preserve">Detailed information on testing windows for all assessments is provided on the California Department of Education (CDE) </w:t>
      </w:r>
      <w:r w:rsidR="00191089" w:rsidRPr="006A22D0">
        <w:rPr>
          <w:lang w:val="en"/>
        </w:rPr>
        <w:t xml:space="preserve">2017–18 California Assessment System </w:t>
      </w:r>
      <w:r w:rsidR="00191089" w:rsidRPr="006A22D0">
        <w:rPr>
          <w:rFonts w:cs="Arial"/>
        </w:rPr>
        <w:t>Web page</w:t>
      </w:r>
      <w:r w:rsidRPr="006A22D0">
        <w:rPr>
          <w:rFonts w:cs="Arial"/>
        </w:rPr>
        <w:t xml:space="preserve"> at </w:t>
      </w:r>
      <w:hyperlink r:id="rId13" w:tooltip="This link opens CDE's testing window Web page." w:history="1">
        <w:r w:rsidRPr="006A22D0">
          <w:rPr>
            <w:rStyle w:val="Hyperlink"/>
            <w:rFonts w:eastAsiaTheme="majorEastAsia" w:cs="Arial"/>
          </w:rPr>
          <w:t>https://www.cde.ca.gov/ta/tg/ai/calassesssystem.asp</w:t>
        </w:r>
      </w:hyperlink>
      <w:r w:rsidRPr="006A22D0">
        <w:rPr>
          <w:rFonts w:cs="Arial"/>
        </w:rPr>
        <w:t xml:space="preserve">. </w:t>
      </w:r>
    </w:p>
    <w:p w14:paraId="45B7A08F" w14:textId="67F5935B" w:rsidR="00DC2ECC" w:rsidRPr="006A22D0" w:rsidRDefault="00DC2ECC" w:rsidP="00DC2ECC">
      <w:pPr>
        <w:pStyle w:val="Heading3"/>
        <w:spacing w:before="240" w:after="240"/>
        <w:rPr>
          <w:rFonts w:eastAsia="Times New Roman"/>
        </w:rPr>
      </w:pPr>
      <w:r w:rsidRPr="006A22D0">
        <w:rPr>
          <w:rFonts w:eastAsia="Times New Roman"/>
        </w:rPr>
        <w:t>Supports and Preparations</w:t>
      </w:r>
      <w:r w:rsidR="00D50146" w:rsidRPr="006A22D0">
        <w:rPr>
          <w:rFonts w:eastAsia="Times New Roman"/>
        </w:rPr>
        <w:t xml:space="preserve"> for Local Educational Agencies</w:t>
      </w:r>
    </w:p>
    <w:p w14:paraId="30976671" w14:textId="6CE025B8" w:rsidR="00DC2ECC" w:rsidRPr="006A22D0" w:rsidRDefault="00DC2ECC" w:rsidP="00DC2ECC">
      <w:pPr>
        <w:spacing w:after="240"/>
        <w:rPr>
          <w:rFonts w:cs="Arial"/>
        </w:rPr>
      </w:pPr>
      <w:r w:rsidRPr="006A22D0">
        <w:rPr>
          <w:rFonts w:cs="Arial"/>
        </w:rPr>
        <w:t xml:space="preserve">The CDE and Educational Testing Service (ETS) provide ongoing, multifaceted approaches to support </w:t>
      </w:r>
      <w:r w:rsidR="00B11FBC" w:rsidRPr="006A22D0">
        <w:rPr>
          <w:rFonts w:cs="Arial"/>
        </w:rPr>
        <w:t>LEAs</w:t>
      </w:r>
      <w:r w:rsidRPr="006A22D0">
        <w:rPr>
          <w:rFonts w:cs="Arial"/>
        </w:rPr>
        <w:t xml:space="preserve"> in the administration of the CAASPP assessments. These efforts include activities such as </w:t>
      </w:r>
      <w:r w:rsidR="00B8776A" w:rsidRPr="006A22D0">
        <w:rPr>
          <w:rFonts w:cs="Arial"/>
        </w:rPr>
        <w:t xml:space="preserve">those </w:t>
      </w:r>
      <w:r w:rsidR="00894CF2" w:rsidRPr="006A22D0">
        <w:rPr>
          <w:rFonts w:cs="Arial"/>
        </w:rPr>
        <w:t>described below</w:t>
      </w:r>
      <w:r w:rsidR="00B8776A" w:rsidRPr="006A22D0">
        <w:rPr>
          <w:rFonts w:cs="Arial"/>
        </w:rPr>
        <w:t>.</w:t>
      </w:r>
    </w:p>
    <w:p w14:paraId="173F24F6" w14:textId="77777777" w:rsidR="00DC2ECC" w:rsidRPr="006A22D0" w:rsidRDefault="00DC2ECC" w:rsidP="00EF4CBF">
      <w:pPr>
        <w:pStyle w:val="Heading4"/>
        <w:spacing w:before="240" w:after="240"/>
      </w:pPr>
      <w:r w:rsidRPr="006A22D0">
        <w:t>Digital Library Workshop and Focus Group</w:t>
      </w:r>
    </w:p>
    <w:p w14:paraId="6C799D7F" w14:textId="19B37C21" w:rsidR="00DC2ECC" w:rsidRPr="006A22D0" w:rsidRDefault="00DC2ECC" w:rsidP="00EF4CBF">
      <w:pPr>
        <w:spacing w:after="240"/>
      </w:pPr>
      <w:r w:rsidRPr="006A22D0">
        <w:t>In January</w:t>
      </w:r>
      <w:r w:rsidR="00942877" w:rsidRPr="006A22D0">
        <w:t xml:space="preserve"> 2018</w:t>
      </w:r>
      <w:r w:rsidR="00974CFA" w:rsidRPr="006A22D0">
        <w:t>,</w:t>
      </w:r>
      <w:r w:rsidRPr="006A22D0">
        <w:t xml:space="preserve"> </w:t>
      </w:r>
      <w:r w:rsidR="00B35052" w:rsidRPr="006A22D0">
        <w:t xml:space="preserve">the </w:t>
      </w:r>
      <w:r w:rsidR="00EA1768" w:rsidRPr="006A22D0">
        <w:rPr>
          <w:rFonts w:cs="Arial"/>
          <w:color w:val="000000"/>
        </w:rPr>
        <w:t>Smarter Balanced</w:t>
      </w:r>
      <w:r w:rsidRPr="006A22D0">
        <w:t xml:space="preserve"> </w:t>
      </w:r>
      <w:r w:rsidR="00B35052" w:rsidRPr="006A22D0">
        <w:t xml:space="preserve">Assessment Consortium (Smarter Balanced) </w:t>
      </w:r>
      <w:r w:rsidRPr="006A22D0">
        <w:t>hosted its Digital Library Winter Workshop in Sacramento for members of the State Network of Educators</w:t>
      </w:r>
      <w:r w:rsidR="00A541C0" w:rsidRPr="006A22D0">
        <w:t xml:space="preserve"> (SNE)</w:t>
      </w:r>
      <w:r w:rsidRPr="006A22D0">
        <w:t xml:space="preserve"> to develop new formative assessment resources for the Digital Library. The </w:t>
      </w:r>
      <w:r w:rsidR="00A541C0" w:rsidRPr="006A22D0">
        <w:t>SNE</w:t>
      </w:r>
      <w:r w:rsidRPr="006A22D0">
        <w:t xml:space="preserve"> consists of educators—primarily teachers—from across the consortium who are trained to develop formative assessment resources for the Digital Library.</w:t>
      </w:r>
    </w:p>
    <w:p w14:paraId="4E3DE92F" w14:textId="3575C671" w:rsidR="00DC2ECC" w:rsidRPr="006A22D0" w:rsidRDefault="00894CF2" w:rsidP="00EF4CBF">
      <w:pPr>
        <w:spacing w:after="240"/>
        <w:rPr>
          <w:rFonts w:cs="Arial"/>
        </w:rPr>
      </w:pPr>
      <w:r w:rsidRPr="006A22D0">
        <w:rPr>
          <w:rFonts w:cs="Arial"/>
        </w:rPr>
        <w:t>Eighty</w:t>
      </w:r>
      <w:r w:rsidR="00C450D3" w:rsidRPr="006A22D0">
        <w:rPr>
          <w:rFonts w:cs="Arial"/>
        </w:rPr>
        <w:t xml:space="preserve"> educators from 9</w:t>
      </w:r>
      <w:r w:rsidR="00DC2ECC" w:rsidRPr="006A22D0">
        <w:rPr>
          <w:rFonts w:cs="Arial"/>
        </w:rPr>
        <w:t xml:space="preserve"> states</w:t>
      </w:r>
      <w:r w:rsidR="00A541C0" w:rsidRPr="006A22D0">
        <w:rPr>
          <w:rFonts w:cs="Arial"/>
        </w:rPr>
        <w:t>,</w:t>
      </w:r>
      <w:r w:rsidR="00DC2ECC" w:rsidRPr="006A22D0">
        <w:rPr>
          <w:rFonts w:cs="Arial"/>
        </w:rPr>
        <w:t xml:space="preserve"> as well as the U.S</w:t>
      </w:r>
      <w:r w:rsidR="00C450D3" w:rsidRPr="006A22D0">
        <w:rPr>
          <w:rFonts w:cs="Arial"/>
        </w:rPr>
        <w:t>.</w:t>
      </w:r>
      <w:r w:rsidR="00DC2ECC" w:rsidRPr="006A22D0">
        <w:rPr>
          <w:rFonts w:cs="Arial"/>
        </w:rPr>
        <w:t xml:space="preserve"> Virgin Islands</w:t>
      </w:r>
      <w:r w:rsidR="00A541C0" w:rsidRPr="006A22D0">
        <w:rPr>
          <w:rFonts w:cs="Arial"/>
        </w:rPr>
        <w:t>,</w:t>
      </w:r>
      <w:r w:rsidR="00DC2ECC" w:rsidRPr="006A22D0">
        <w:rPr>
          <w:rFonts w:cs="Arial"/>
        </w:rPr>
        <w:t xml:space="preserve"> participated</w:t>
      </w:r>
      <w:r w:rsidR="00A541C0" w:rsidRPr="006A22D0">
        <w:rPr>
          <w:rFonts w:cs="Arial"/>
        </w:rPr>
        <w:t xml:space="preserve"> in the workshop</w:t>
      </w:r>
      <w:r w:rsidR="00DC2ECC" w:rsidRPr="006A22D0">
        <w:rPr>
          <w:rFonts w:cs="Arial"/>
        </w:rPr>
        <w:t xml:space="preserve">. California was well-represented, with 13 California teachers and curriculum coaches from districts across the state participating. In addition, a CDE member of the </w:t>
      </w:r>
      <w:r w:rsidR="00DC2ECC" w:rsidRPr="006A22D0">
        <w:rPr>
          <w:rFonts w:cs="Arial"/>
        </w:rPr>
        <w:lastRenderedPageBreak/>
        <w:t>Digital Library State Leadership Team participated in the workshop to provide guidance to SNE members.</w:t>
      </w:r>
    </w:p>
    <w:p w14:paraId="38277FF3" w14:textId="7A0CC5A9" w:rsidR="00DC2ECC" w:rsidRPr="006A22D0" w:rsidRDefault="00DC2ECC" w:rsidP="00EF4CBF">
      <w:pPr>
        <w:spacing w:after="240"/>
        <w:rPr>
          <w:rFonts w:cs="Arial"/>
        </w:rPr>
      </w:pPr>
      <w:r w:rsidRPr="006A22D0">
        <w:rPr>
          <w:rFonts w:cs="Arial"/>
        </w:rPr>
        <w:t xml:space="preserve">During the workshop, the SNE members worked in small teams to develop 40 new resources. </w:t>
      </w:r>
      <w:r w:rsidR="00C47884" w:rsidRPr="006A22D0">
        <w:rPr>
          <w:rFonts w:cs="Arial"/>
        </w:rPr>
        <w:t xml:space="preserve">The new resources target the development of specific skills and support student learning. </w:t>
      </w:r>
      <w:r w:rsidRPr="006A22D0">
        <w:rPr>
          <w:rFonts w:cs="Arial"/>
        </w:rPr>
        <w:t xml:space="preserve">Participant feedback indicated that this collaborative approach resulted in the development of high-quality resources that target instruction using formative </w:t>
      </w:r>
      <w:r w:rsidR="00FF597F" w:rsidRPr="006A22D0">
        <w:rPr>
          <w:rFonts w:cs="Arial"/>
        </w:rPr>
        <w:t>assessment practices. The majority of these resources are currently available in the Digital Library. Smarter Balanced is coordinating posting for the remaining resources as soon as possible.</w:t>
      </w:r>
    </w:p>
    <w:p w14:paraId="4AB29424" w14:textId="4FAC5149" w:rsidR="00DC2ECC" w:rsidRPr="006A22D0" w:rsidRDefault="00DC2ECC" w:rsidP="00EF4CBF">
      <w:pPr>
        <w:spacing w:after="240"/>
        <w:rPr>
          <w:rFonts w:cs="Arial"/>
        </w:rPr>
      </w:pPr>
      <w:r w:rsidRPr="006A22D0">
        <w:rPr>
          <w:rFonts w:cs="Arial"/>
        </w:rPr>
        <w:t>In February</w:t>
      </w:r>
      <w:r w:rsidR="00942877" w:rsidRPr="006A22D0">
        <w:rPr>
          <w:rFonts w:cs="Arial"/>
        </w:rPr>
        <w:t xml:space="preserve"> 2018</w:t>
      </w:r>
      <w:r w:rsidR="00974CFA" w:rsidRPr="006A22D0">
        <w:rPr>
          <w:rFonts w:cs="Arial"/>
        </w:rPr>
        <w:t>,</w:t>
      </w:r>
      <w:r w:rsidRPr="006A22D0">
        <w:rPr>
          <w:rFonts w:cs="Arial"/>
        </w:rPr>
        <w:t xml:space="preserve"> Smarter Balanced hosted a half-day Digital Library focus group to gather and discuss feedback from California educators regarding their views and suggestions for enhancing the Digital Library. </w:t>
      </w:r>
      <w:r w:rsidR="00FF597F" w:rsidRPr="006A22D0">
        <w:rPr>
          <w:rFonts w:cs="Arial"/>
        </w:rPr>
        <w:t xml:space="preserve">The participating educators represented San Jose Unified School District, Los Angeles Unified School District, and San Diego Unified School District. </w:t>
      </w:r>
      <w:r w:rsidRPr="006A22D0">
        <w:rPr>
          <w:rFonts w:cs="Arial"/>
        </w:rPr>
        <w:t xml:space="preserve">The conversation focused on ways to further strengthen the connection between the formative assessment resources in the Digital Library and classroom instruction. </w:t>
      </w:r>
      <w:r w:rsidR="0095041A" w:rsidRPr="006A22D0">
        <w:t xml:space="preserve">Based on feedback received during this focus group, Smarter Balanced is developing a </w:t>
      </w:r>
      <w:r w:rsidR="007F53C3" w:rsidRPr="006A22D0">
        <w:t>protocol and complementary survey that can be replicated with simil</w:t>
      </w:r>
      <w:r w:rsidR="00FF597F" w:rsidRPr="006A22D0">
        <w:t>ar groups across the consortium to collect educator feedback</w:t>
      </w:r>
      <w:r w:rsidR="00C47884" w:rsidRPr="006A22D0">
        <w:t xml:space="preserve">. Focus groups and </w:t>
      </w:r>
      <w:r w:rsidR="00FF597F" w:rsidRPr="006A22D0">
        <w:t>survey</w:t>
      </w:r>
      <w:r w:rsidR="00C47884" w:rsidRPr="006A22D0">
        <w:t>s taking place over the next year</w:t>
      </w:r>
      <w:r w:rsidR="00FF597F" w:rsidRPr="006A22D0">
        <w:t xml:space="preserve"> will provide details that help determine future enhancements for the Digital Library.</w:t>
      </w:r>
      <w:r w:rsidR="00840F4C" w:rsidRPr="006A22D0">
        <w:t xml:space="preserve"> Additional information on the outcome of these focus groups will be provided to the </w:t>
      </w:r>
      <w:r w:rsidR="00942877" w:rsidRPr="006A22D0">
        <w:rPr>
          <w:rFonts w:cs="Arial"/>
        </w:rPr>
        <w:t>State Board of Education (</w:t>
      </w:r>
      <w:r w:rsidR="00840F4C" w:rsidRPr="006A22D0">
        <w:t>SBE</w:t>
      </w:r>
      <w:r w:rsidR="00942877" w:rsidRPr="006A22D0">
        <w:t>)</w:t>
      </w:r>
      <w:r w:rsidR="00840F4C" w:rsidRPr="006A22D0">
        <w:t xml:space="preserve"> as it becomes available.</w:t>
      </w:r>
    </w:p>
    <w:p w14:paraId="3FEA1234" w14:textId="77777777" w:rsidR="00DC2ECC" w:rsidRPr="006A22D0" w:rsidRDefault="00DC2ECC" w:rsidP="00EF4CBF">
      <w:pPr>
        <w:pStyle w:val="Heading4"/>
        <w:spacing w:before="240" w:after="240"/>
      </w:pPr>
      <w:r w:rsidRPr="006A22D0">
        <w:t>Smarter Balanced Connections Playlists</w:t>
      </w:r>
    </w:p>
    <w:p w14:paraId="11C928AA" w14:textId="20B73CAE" w:rsidR="00DC2ECC" w:rsidRPr="006A22D0" w:rsidRDefault="00DC2ECC" w:rsidP="00DC2ECC">
      <w:pPr>
        <w:spacing w:before="240" w:after="240"/>
        <w:rPr>
          <w:rFonts w:cs="Arial"/>
        </w:rPr>
      </w:pPr>
      <w:r w:rsidRPr="006A22D0">
        <w:rPr>
          <w:rFonts w:cs="Arial"/>
        </w:rPr>
        <w:t xml:space="preserve">Smarter Balanced continues to produce the Connections </w:t>
      </w:r>
      <w:r w:rsidR="00D939D5" w:rsidRPr="006A22D0">
        <w:rPr>
          <w:rFonts w:cs="Arial"/>
        </w:rPr>
        <w:t>P</w:t>
      </w:r>
      <w:r w:rsidRPr="006A22D0">
        <w:rPr>
          <w:rFonts w:cs="Arial"/>
        </w:rPr>
        <w:t xml:space="preserve">laylists, which are intended to help </w:t>
      </w:r>
      <w:proofErr w:type="gramStart"/>
      <w:r w:rsidRPr="006A22D0">
        <w:rPr>
          <w:rFonts w:cs="Arial"/>
        </w:rPr>
        <w:t>educators</w:t>
      </w:r>
      <w:proofErr w:type="gramEnd"/>
      <w:r w:rsidRPr="006A22D0">
        <w:rPr>
          <w:rFonts w:cs="Arial"/>
        </w:rPr>
        <w:t xml:space="preserve"> link</w:t>
      </w:r>
      <w:r w:rsidR="001406ED" w:rsidRPr="006A22D0">
        <w:rPr>
          <w:rFonts w:cs="Arial"/>
        </w:rPr>
        <w:t xml:space="preserve"> student</w:t>
      </w:r>
      <w:r w:rsidRPr="006A22D0">
        <w:rPr>
          <w:rFonts w:cs="Arial"/>
        </w:rPr>
        <w:t xml:space="preserve"> </w:t>
      </w:r>
      <w:r w:rsidR="00F572EB" w:rsidRPr="006A22D0">
        <w:rPr>
          <w:rFonts w:cs="Arial"/>
        </w:rPr>
        <w:t>results</w:t>
      </w:r>
      <w:r w:rsidRPr="006A22D0">
        <w:rPr>
          <w:rFonts w:cs="Arial"/>
        </w:rPr>
        <w:t xml:space="preserve"> of the Smarter Balanced Interim Assessments </w:t>
      </w:r>
      <w:r w:rsidR="00F572EB" w:rsidRPr="006A22D0">
        <w:rPr>
          <w:rFonts w:cs="Arial"/>
        </w:rPr>
        <w:t>to resources in</w:t>
      </w:r>
      <w:r w:rsidRPr="006A22D0">
        <w:rPr>
          <w:rFonts w:cs="Arial"/>
        </w:rPr>
        <w:t xml:space="preserve"> the Digital Library. The Connections </w:t>
      </w:r>
      <w:r w:rsidR="00F572EB" w:rsidRPr="006A22D0">
        <w:rPr>
          <w:rFonts w:cs="Arial"/>
        </w:rPr>
        <w:t>P</w:t>
      </w:r>
      <w:r w:rsidRPr="006A22D0">
        <w:rPr>
          <w:rFonts w:cs="Arial"/>
        </w:rPr>
        <w:t xml:space="preserve">laylists provide teachers with formative assessment resources from the Digital Library to support instruction based on student performance on an Interim Assessment Block (IAB). Smarter Balanced has released Connections </w:t>
      </w:r>
      <w:r w:rsidR="00F572EB" w:rsidRPr="006A22D0">
        <w:rPr>
          <w:rFonts w:cs="Arial"/>
        </w:rPr>
        <w:t>P</w:t>
      </w:r>
      <w:r w:rsidRPr="006A22D0">
        <w:rPr>
          <w:rFonts w:cs="Arial"/>
        </w:rPr>
        <w:t xml:space="preserve">laylists for 70 IABs, and playlists for the remaining 37 IABs. Links to all of the Connections </w:t>
      </w:r>
      <w:r w:rsidR="00D939D5" w:rsidRPr="006A22D0">
        <w:rPr>
          <w:rFonts w:cs="Arial"/>
        </w:rPr>
        <w:t>P</w:t>
      </w:r>
      <w:r w:rsidR="00840F4C" w:rsidRPr="006A22D0">
        <w:rPr>
          <w:rFonts w:cs="Arial"/>
        </w:rPr>
        <w:t xml:space="preserve">laylists are scheduled </w:t>
      </w:r>
      <w:r w:rsidR="00F572EB" w:rsidRPr="006A22D0">
        <w:rPr>
          <w:rFonts w:cs="Arial"/>
        </w:rPr>
        <w:t>for inclusion</w:t>
      </w:r>
      <w:r w:rsidRPr="006A22D0">
        <w:rPr>
          <w:rFonts w:cs="Arial"/>
        </w:rPr>
        <w:t xml:space="preserve"> in the Interim Assessment Reporting System in March 2018.</w:t>
      </w:r>
      <w:r w:rsidR="00C47884" w:rsidRPr="006A22D0">
        <w:rPr>
          <w:rFonts w:cs="Arial"/>
        </w:rPr>
        <w:t xml:space="preserve"> Anecdotal feedback from LEAs is very positive.</w:t>
      </w:r>
    </w:p>
    <w:p w14:paraId="13EC40D3" w14:textId="77777777" w:rsidR="00DC2ECC" w:rsidRPr="006A22D0" w:rsidRDefault="00DC2ECC" w:rsidP="00EF4CBF">
      <w:pPr>
        <w:pStyle w:val="Heading4"/>
        <w:spacing w:before="240" w:after="240"/>
        <w:rPr>
          <w:sz w:val="32"/>
        </w:rPr>
      </w:pPr>
      <w:r w:rsidRPr="006A22D0">
        <w:t>Technology Update</w:t>
      </w:r>
    </w:p>
    <w:p w14:paraId="2CAF6F3A" w14:textId="77777777" w:rsidR="0079067C" w:rsidRPr="006A22D0" w:rsidRDefault="0079067C" w:rsidP="0079067C">
      <w:pPr>
        <w:spacing w:after="240"/>
        <w:rPr>
          <w:rFonts w:cs="Arial"/>
        </w:rPr>
      </w:pPr>
      <w:r w:rsidRPr="006A22D0">
        <w:rPr>
          <w:rFonts w:cs="Arial"/>
        </w:rPr>
        <w:t xml:space="preserve">In compliance with </w:t>
      </w:r>
      <w:r w:rsidRPr="006A22D0">
        <w:rPr>
          <w:rFonts w:cs="Arial"/>
          <w:i/>
        </w:rPr>
        <w:t>EC</w:t>
      </w:r>
      <w:r w:rsidRPr="006A22D0">
        <w:rPr>
          <w:rFonts w:cs="Arial"/>
        </w:rPr>
        <w:t xml:space="preserve"> Section 60640(e), the 2017–18 school year</w:t>
      </w:r>
      <w:r w:rsidRPr="006A22D0">
        <w:rPr>
          <w:rFonts w:cs="Arial"/>
          <w:color w:val="333333"/>
          <w:bdr w:val="none" w:sz="0" w:space="0" w:color="auto" w:frame="1"/>
        </w:rPr>
        <w:t xml:space="preserve"> </w:t>
      </w:r>
      <w:r w:rsidRPr="006A22D0">
        <w:rPr>
          <w:rFonts w:cs="Arial"/>
        </w:rPr>
        <w:t xml:space="preserve">will be the last year that students will be able to use the Smarter Balanced ELA and mathematics paper-pencil test versions. The CDE has granted requests for the use of paper-pencil versions of the CAASPP tests for ELA and mathematics for four years, including this school year. Therefore, in order to meet their obligation to participate fully in computer-based CAASPP testing next year and in the future, school staff will need to resolve local </w:t>
      </w:r>
      <w:r w:rsidRPr="006A22D0">
        <w:rPr>
          <w:rFonts w:cs="Arial"/>
        </w:rPr>
        <w:lastRenderedPageBreak/>
        <w:t xml:space="preserve">barriers to computer-based testing. This mandate has been communicated to all LEAs and emphasized to those using paper-pencil versions of the CAASPP tests this year. </w:t>
      </w:r>
    </w:p>
    <w:p w14:paraId="697F95DF" w14:textId="0E3148C1" w:rsidR="00DC2ECC" w:rsidRPr="006A22D0" w:rsidRDefault="00DC2ECC" w:rsidP="00E81F57">
      <w:pPr>
        <w:pStyle w:val="NormalWeb"/>
        <w:shd w:val="clear" w:color="auto" w:fill="FFFFFF"/>
        <w:spacing w:after="240"/>
        <w:rPr>
          <w:rFonts w:ascii="Arial" w:hAnsi="Arial" w:cs="Arial"/>
          <w:color w:val="000000"/>
        </w:rPr>
      </w:pPr>
      <w:r w:rsidRPr="006A22D0">
        <w:rPr>
          <w:rFonts w:ascii="Arial" w:hAnsi="Arial" w:cs="Arial"/>
          <w:color w:val="000000"/>
        </w:rPr>
        <w:t xml:space="preserve">The CDE continues to </w:t>
      </w:r>
      <w:r w:rsidR="00EC3BCE" w:rsidRPr="006A22D0">
        <w:rPr>
          <w:rFonts w:ascii="Arial" w:hAnsi="Arial" w:cs="Arial"/>
          <w:color w:val="000000"/>
        </w:rPr>
        <w:t xml:space="preserve">coordinate with </w:t>
      </w:r>
      <w:r w:rsidRPr="006A22D0">
        <w:rPr>
          <w:rFonts w:ascii="Arial" w:hAnsi="Arial" w:cs="Arial"/>
          <w:color w:val="000000"/>
        </w:rPr>
        <w:t>the K</w:t>
      </w:r>
      <w:r w:rsidR="00C450D3" w:rsidRPr="006A22D0">
        <w:rPr>
          <w:rFonts w:cs="Arial"/>
        </w:rPr>
        <w:t>–</w:t>
      </w:r>
      <w:r w:rsidR="00181FD5" w:rsidRPr="006A22D0">
        <w:rPr>
          <w:rFonts w:ascii="Arial" w:hAnsi="Arial" w:cs="Arial"/>
          <w:color w:val="000000"/>
        </w:rPr>
        <w:t>12 High Speed Network in</w:t>
      </w:r>
      <w:r w:rsidRPr="006A22D0">
        <w:rPr>
          <w:rFonts w:ascii="Arial" w:hAnsi="Arial" w:cs="Arial"/>
          <w:color w:val="000000"/>
        </w:rPr>
        <w:t xml:space="preserve"> the implementation of the Broadband Infrastructure Improvement Grant </w:t>
      </w:r>
      <w:r w:rsidR="00653281" w:rsidRPr="006A22D0">
        <w:rPr>
          <w:rFonts w:ascii="Arial" w:hAnsi="Arial" w:cs="Arial"/>
          <w:color w:val="000000"/>
        </w:rPr>
        <w:t xml:space="preserve">(BIIG) </w:t>
      </w:r>
      <w:r w:rsidRPr="006A22D0">
        <w:rPr>
          <w:rFonts w:ascii="Arial" w:hAnsi="Arial" w:cs="Arial"/>
          <w:color w:val="000000"/>
        </w:rPr>
        <w:t>programs, which are designed to assist schools in improving their connection to the Internet to administer computer-based assessments. As of February 2018, 283 out of 356 sites from the first and second rounds of funding (projects are labelled as BIIG 1 + BIIG 2</w:t>
      </w:r>
      <w:r w:rsidR="0077110A" w:rsidRPr="006A22D0">
        <w:rPr>
          <w:rFonts w:ascii="Arial" w:hAnsi="Arial" w:cs="Arial"/>
          <w:color w:val="000000"/>
        </w:rPr>
        <w:t>, Wave 1</w:t>
      </w:r>
      <w:r w:rsidRPr="006A22D0">
        <w:rPr>
          <w:rFonts w:ascii="Arial" w:hAnsi="Arial" w:cs="Arial"/>
          <w:color w:val="000000"/>
        </w:rPr>
        <w:t xml:space="preserve"> + BIIG 2, Wave 2) had their projects completed, with data passing through their circuits. Currently, 73 sites have work in progress</w:t>
      </w:r>
      <w:r w:rsidR="00181FD5" w:rsidRPr="006A22D0">
        <w:rPr>
          <w:rFonts w:ascii="Arial" w:hAnsi="Arial" w:cs="Arial"/>
          <w:color w:val="000000"/>
        </w:rPr>
        <w:t>,</w:t>
      </w:r>
      <w:r w:rsidR="00B8776A" w:rsidRPr="006A22D0">
        <w:rPr>
          <w:rFonts w:ascii="Arial" w:hAnsi="Arial" w:cs="Arial"/>
          <w:color w:val="000000"/>
        </w:rPr>
        <w:t xml:space="preserve"> while a</w:t>
      </w:r>
      <w:r w:rsidRPr="006A22D0">
        <w:rPr>
          <w:rFonts w:ascii="Arial" w:hAnsi="Arial" w:cs="Arial"/>
          <w:color w:val="000000"/>
        </w:rPr>
        <w:t>nother group of 40</w:t>
      </w:r>
      <w:r w:rsidR="00181FD5" w:rsidRPr="006A22D0">
        <w:rPr>
          <w:rFonts w:cs="Arial"/>
        </w:rPr>
        <w:t>–</w:t>
      </w:r>
      <w:r w:rsidRPr="006A22D0">
        <w:rPr>
          <w:rFonts w:ascii="Arial" w:hAnsi="Arial" w:cs="Arial"/>
          <w:color w:val="000000"/>
        </w:rPr>
        <w:t xml:space="preserve">50 sites </w:t>
      </w:r>
      <w:r w:rsidR="00B8776A" w:rsidRPr="006A22D0">
        <w:rPr>
          <w:rFonts w:ascii="Arial" w:hAnsi="Arial" w:cs="Arial"/>
          <w:color w:val="000000"/>
        </w:rPr>
        <w:t>are</w:t>
      </w:r>
      <w:r w:rsidRPr="006A22D0">
        <w:rPr>
          <w:rFonts w:ascii="Arial" w:hAnsi="Arial" w:cs="Arial"/>
          <w:color w:val="000000"/>
        </w:rPr>
        <w:t xml:space="preserve"> under consideration </w:t>
      </w:r>
      <w:r w:rsidR="0077110A" w:rsidRPr="006A22D0">
        <w:rPr>
          <w:rFonts w:ascii="Arial" w:hAnsi="Arial" w:cs="Arial"/>
          <w:color w:val="000000"/>
        </w:rPr>
        <w:t>for</w:t>
      </w:r>
      <w:r w:rsidRPr="006A22D0">
        <w:rPr>
          <w:rFonts w:ascii="Arial" w:hAnsi="Arial" w:cs="Arial"/>
          <w:color w:val="000000"/>
        </w:rPr>
        <w:t xml:space="preserve"> BIIG 2, Wave 3. </w:t>
      </w:r>
    </w:p>
    <w:p w14:paraId="2A453690" w14:textId="2B7398E7" w:rsidR="00DC2ECC" w:rsidRPr="006A22D0" w:rsidRDefault="00DC2ECC" w:rsidP="00E81F57">
      <w:pPr>
        <w:pStyle w:val="Heading4"/>
        <w:spacing w:before="240" w:after="240"/>
        <w:rPr>
          <w:rFonts w:eastAsia="Times New Roman"/>
        </w:rPr>
      </w:pPr>
      <w:r w:rsidRPr="006A22D0">
        <w:rPr>
          <w:rFonts w:eastAsia="Times New Roman"/>
        </w:rPr>
        <w:t xml:space="preserve">Training Workshops </w:t>
      </w:r>
    </w:p>
    <w:p w14:paraId="3C4AEFAE" w14:textId="73C62457" w:rsidR="00DC2ECC" w:rsidRPr="006A22D0" w:rsidRDefault="00DC2ECC" w:rsidP="00E81F57">
      <w:pPr>
        <w:spacing w:after="240"/>
        <w:rPr>
          <w:rFonts w:cs="Arial"/>
        </w:rPr>
      </w:pPr>
      <w:r w:rsidRPr="006A22D0">
        <w:rPr>
          <w:rFonts w:cs="Arial"/>
        </w:rPr>
        <w:t>Throughout January and February 2018, ETS, on behalf of the CDE, conducted in-person regional workshops at 15 different sites and a live Webcast f</w:t>
      </w:r>
      <w:r w:rsidR="00C373FD" w:rsidRPr="006A22D0">
        <w:rPr>
          <w:rFonts w:cs="Arial"/>
        </w:rPr>
        <w:t>or</w:t>
      </w:r>
      <w:r w:rsidR="00C12454" w:rsidRPr="006A22D0">
        <w:rPr>
          <w:rFonts w:cs="Arial"/>
        </w:rPr>
        <w:t xml:space="preserve"> over 1,900</w:t>
      </w:r>
      <w:r w:rsidR="00C373FD" w:rsidRPr="006A22D0">
        <w:rPr>
          <w:rFonts w:cs="Arial"/>
        </w:rPr>
        <w:t xml:space="preserve"> LEA CAASPP coordinators </w:t>
      </w:r>
      <w:r w:rsidR="00C12454" w:rsidRPr="006A22D0">
        <w:rPr>
          <w:rFonts w:cs="Arial"/>
        </w:rPr>
        <w:t xml:space="preserve">and staff responsible </w:t>
      </w:r>
      <w:r w:rsidR="00C373FD" w:rsidRPr="006A22D0">
        <w:rPr>
          <w:rFonts w:cs="Arial"/>
        </w:rPr>
        <w:t xml:space="preserve">for </w:t>
      </w:r>
      <w:r w:rsidR="00C12454" w:rsidRPr="006A22D0">
        <w:rPr>
          <w:rFonts w:cs="Arial"/>
        </w:rPr>
        <w:t xml:space="preserve">the administration of the </w:t>
      </w:r>
      <w:r w:rsidR="00C373FD" w:rsidRPr="006A22D0">
        <w:rPr>
          <w:rFonts w:cs="Arial"/>
        </w:rPr>
        <w:t>summative a</w:t>
      </w:r>
      <w:r w:rsidRPr="006A22D0">
        <w:rPr>
          <w:rFonts w:cs="Arial"/>
        </w:rPr>
        <w:t xml:space="preserve">ssessments. </w:t>
      </w:r>
      <w:r w:rsidR="00C12454" w:rsidRPr="006A22D0">
        <w:rPr>
          <w:rFonts w:cs="Arial"/>
        </w:rPr>
        <w:t>T</w:t>
      </w:r>
      <w:r w:rsidRPr="006A22D0">
        <w:rPr>
          <w:rFonts w:cs="Arial"/>
        </w:rPr>
        <w:t>h</w:t>
      </w:r>
      <w:r w:rsidR="00222609" w:rsidRPr="006A22D0">
        <w:rPr>
          <w:rFonts w:cs="Arial"/>
        </w:rPr>
        <w:t>ese</w:t>
      </w:r>
      <w:r w:rsidRPr="006A22D0">
        <w:rPr>
          <w:rFonts w:cs="Arial"/>
        </w:rPr>
        <w:t xml:space="preserve"> training</w:t>
      </w:r>
      <w:r w:rsidR="00222609" w:rsidRPr="006A22D0">
        <w:rPr>
          <w:rFonts w:cs="Arial"/>
        </w:rPr>
        <w:t>s</w:t>
      </w:r>
      <w:r w:rsidR="00581AB6" w:rsidRPr="006A22D0">
        <w:rPr>
          <w:rFonts w:cs="Arial"/>
        </w:rPr>
        <w:t xml:space="preserve"> also</w:t>
      </w:r>
      <w:r w:rsidRPr="006A22D0">
        <w:rPr>
          <w:rFonts w:cs="Arial"/>
        </w:rPr>
        <w:t xml:space="preserve"> included an overview of the interim assessments</w:t>
      </w:r>
      <w:r w:rsidR="00C12454" w:rsidRPr="006A22D0">
        <w:rPr>
          <w:rFonts w:cs="Arial"/>
        </w:rPr>
        <w:t xml:space="preserve"> (both </w:t>
      </w:r>
      <w:r w:rsidR="00EF5B6A" w:rsidRPr="006A22D0">
        <w:rPr>
          <w:rFonts w:cs="Arial"/>
        </w:rPr>
        <w:t>IABs and comprehensive interim assessment</w:t>
      </w:r>
      <w:r w:rsidR="00C12454" w:rsidRPr="006A22D0">
        <w:rPr>
          <w:rFonts w:cs="Arial"/>
        </w:rPr>
        <w:t>s)</w:t>
      </w:r>
      <w:r w:rsidRPr="006A22D0">
        <w:rPr>
          <w:rFonts w:cs="Arial"/>
        </w:rPr>
        <w:t xml:space="preserve"> and the Digital Library. Refer to Attachment 1 for</w:t>
      </w:r>
      <w:r w:rsidR="00090835" w:rsidRPr="006A22D0">
        <w:rPr>
          <w:rFonts w:cs="Arial"/>
        </w:rPr>
        <w:t xml:space="preserve"> a list of outreach activities.</w:t>
      </w:r>
    </w:p>
    <w:p w14:paraId="21D9B6FC" w14:textId="77777777" w:rsidR="00DC2ECC" w:rsidRPr="006A22D0" w:rsidRDefault="00DC2ECC" w:rsidP="00E81F57">
      <w:pPr>
        <w:pStyle w:val="Heading4"/>
        <w:spacing w:before="240" w:after="240"/>
        <w:rPr>
          <w:rFonts w:eastAsia="Times New Roman" w:cs="Arial"/>
        </w:rPr>
      </w:pPr>
      <w:r w:rsidRPr="006A22D0">
        <w:rPr>
          <w:rFonts w:eastAsia="Times New Roman"/>
        </w:rPr>
        <w:t xml:space="preserve">Manuals and Instructions </w:t>
      </w:r>
    </w:p>
    <w:p w14:paraId="384DB40B" w14:textId="00015BDA" w:rsidR="00DC2ECC" w:rsidRPr="006A22D0" w:rsidRDefault="00895FF5" w:rsidP="00B946C5">
      <w:pPr>
        <w:spacing w:after="240"/>
        <w:contextualSpacing/>
        <w:rPr>
          <w:rFonts w:cs="Arial"/>
        </w:rPr>
      </w:pPr>
      <w:r w:rsidRPr="006A22D0">
        <w:rPr>
          <w:rFonts w:cs="Arial"/>
        </w:rPr>
        <w:t xml:space="preserve">In preparation for the administration of the online summative assessments, </w:t>
      </w:r>
      <w:r w:rsidR="009249A9" w:rsidRPr="006A22D0">
        <w:rPr>
          <w:rFonts w:cs="Arial"/>
        </w:rPr>
        <w:t xml:space="preserve">the </w:t>
      </w:r>
      <w:r w:rsidR="009249A9" w:rsidRPr="006A22D0">
        <w:rPr>
          <w:rFonts w:cs="Arial"/>
          <w:i/>
          <w:iCs/>
        </w:rPr>
        <w:t>Online Test Administration Manual for CAASPP Testing</w:t>
      </w:r>
      <w:r w:rsidR="009249A9" w:rsidRPr="006A22D0">
        <w:rPr>
          <w:rFonts w:cs="Arial"/>
        </w:rPr>
        <w:t xml:space="preserve"> </w:t>
      </w:r>
      <w:r w:rsidR="00E62367" w:rsidRPr="006A22D0">
        <w:rPr>
          <w:rFonts w:cs="Arial"/>
        </w:rPr>
        <w:t>was posted</w:t>
      </w:r>
      <w:r w:rsidR="009249A9" w:rsidRPr="006A22D0">
        <w:rPr>
          <w:rFonts w:cs="Arial"/>
        </w:rPr>
        <w:t xml:space="preserve"> in the CAASPP Portal at </w:t>
      </w:r>
      <w:hyperlink r:id="rId14" w:tooltip="This link opens the CAASPP Portal" w:history="1">
        <w:r w:rsidR="009249A9" w:rsidRPr="006A22D0">
          <w:rPr>
            <w:rStyle w:val="Hyperlink"/>
            <w:rFonts w:eastAsiaTheme="majorEastAsia" w:cs="Arial"/>
          </w:rPr>
          <w:t>http://www.caaspp.org/</w:t>
        </w:r>
      </w:hyperlink>
      <w:r w:rsidR="00E62367" w:rsidRPr="006A22D0">
        <w:rPr>
          <w:rFonts w:cs="Arial"/>
        </w:rPr>
        <w:t xml:space="preserve"> </w:t>
      </w:r>
      <w:r w:rsidR="009249A9" w:rsidRPr="006A22D0">
        <w:rPr>
          <w:rFonts w:cs="Arial"/>
        </w:rPr>
        <w:t>on January 9, 2018</w:t>
      </w:r>
      <w:r w:rsidR="00E62367" w:rsidRPr="006A22D0">
        <w:rPr>
          <w:rFonts w:cs="Arial"/>
        </w:rPr>
        <w:t xml:space="preserve">. </w:t>
      </w:r>
      <w:r w:rsidR="00A10A8D" w:rsidRPr="006A22D0">
        <w:rPr>
          <w:rFonts w:cs="Arial"/>
        </w:rPr>
        <w:t>This manual</w:t>
      </w:r>
      <w:r w:rsidRPr="006A22D0">
        <w:rPr>
          <w:rFonts w:cs="Arial"/>
        </w:rPr>
        <w:t xml:space="preserve"> as well as other key manuals and instructions already available provide </w:t>
      </w:r>
      <w:r w:rsidR="009249A9" w:rsidRPr="006A22D0">
        <w:rPr>
          <w:rFonts w:cs="Arial"/>
        </w:rPr>
        <w:t>L</w:t>
      </w:r>
      <w:r w:rsidR="00E62367" w:rsidRPr="006A22D0">
        <w:rPr>
          <w:rFonts w:cs="Arial"/>
        </w:rPr>
        <w:t>EAs</w:t>
      </w:r>
      <w:r w:rsidR="009249A9" w:rsidRPr="006A22D0">
        <w:rPr>
          <w:rFonts w:cs="Arial"/>
        </w:rPr>
        <w:t xml:space="preserve"> </w:t>
      </w:r>
      <w:r w:rsidR="00DC2ECC" w:rsidRPr="006A22D0">
        <w:rPr>
          <w:rFonts w:cs="Arial"/>
        </w:rPr>
        <w:t xml:space="preserve">with an overview of the online summative assessments, available resources, and </w:t>
      </w:r>
      <w:r w:rsidRPr="006A22D0">
        <w:rPr>
          <w:rFonts w:cs="Arial"/>
        </w:rPr>
        <w:t xml:space="preserve">directions on </w:t>
      </w:r>
      <w:r w:rsidR="00C373FD" w:rsidRPr="006A22D0">
        <w:rPr>
          <w:rFonts w:cs="Arial"/>
        </w:rPr>
        <w:t xml:space="preserve">what </w:t>
      </w:r>
      <w:r w:rsidR="00E62367" w:rsidRPr="006A22D0">
        <w:rPr>
          <w:rFonts w:cs="Arial"/>
        </w:rPr>
        <w:t>they</w:t>
      </w:r>
      <w:r w:rsidR="00C373FD" w:rsidRPr="006A22D0">
        <w:rPr>
          <w:rFonts w:cs="Arial"/>
        </w:rPr>
        <w:t xml:space="preserve"> must do</w:t>
      </w:r>
      <w:r w:rsidR="00E62367" w:rsidRPr="006A22D0">
        <w:rPr>
          <w:rFonts w:cs="Arial"/>
        </w:rPr>
        <w:t>. Furthermore</w:t>
      </w:r>
      <w:r w:rsidR="00DC2ECC" w:rsidRPr="006A22D0">
        <w:rPr>
          <w:rFonts w:cs="Arial"/>
        </w:rPr>
        <w:t>, t</w:t>
      </w:r>
      <w:r w:rsidR="00C373FD" w:rsidRPr="006A22D0">
        <w:rPr>
          <w:rFonts w:cs="Arial"/>
        </w:rPr>
        <w:t>he manuals and instructions cover topics on test security and technology requirements</w:t>
      </w:r>
      <w:r w:rsidR="00DC2ECC" w:rsidRPr="006A22D0">
        <w:rPr>
          <w:rFonts w:cs="Arial"/>
        </w:rPr>
        <w:t xml:space="preserve"> and provide checklists by role (i.e., LEA coordinator, site coordinator</w:t>
      </w:r>
      <w:r w:rsidR="00C373FD" w:rsidRPr="006A22D0">
        <w:rPr>
          <w:rFonts w:cs="Arial"/>
        </w:rPr>
        <w:t>,</w:t>
      </w:r>
      <w:r w:rsidR="00DC2ECC" w:rsidRPr="006A22D0">
        <w:rPr>
          <w:rFonts w:cs="Arial"/>
        </w:rPr>
        <w:t xml:space="preserve"> and test administrator). </w:t>
      </w:r>
    </w:p>
    <w:p w14:paraId="736F28B9" w14:textId="54E4B8E0" w:rsidR="00DC2ECC" w:rsidRPr="006A22D0" w:rsidRDefault="00D939D5" w:rsidP="00B946C5">
      <w:pPr>
        <w:pStyle w:val="Heading4"/>
        <w:spacing w:before="240" w:after="240"/>
      </w:pPr>
      <w:r w:rsidRPr="006A22D0">
        <w:t xml:space="preserve">New </w:t>
      </w:r>
      <w:r w:rsidR="00DC2ECC" w:rsidRPr="006A22D0">
        <w:t>Resource for Individualized Education Program Teams</w:t>
      </w:r>
    </w:p>
    <w:p w14:paraId="0A7A27DD" w14:textId="74F2A2C0" w:rsidR="00DC2ECC" w:rsidRPr="006A22D0" w:rsidRDefault="00DF3AA1" w:rsidP="00B946C5">
      <w:pPr>
        <w:spacing w:after="240"/>
        <w:rPr>
          <w:rFonts w:cs="Arial"/>
        </w:rPr>
      </w:pPr>
      <w:r w:rsidRPr="006A22D0">
        <w:rPr>
          <w:rFonts w:cs="Arial"/>
        </w:rPr>
        <w:t>In December 2017, t</w:t>
      </w:r>
      <w:r w:rsidR="00DC2ECC" w:rsidRPr="006A22D0">
        <w:rPr>
          <w:rFonts w:cs="Arial"/>
        </w:rPr>
        <w:t>he CDE made available a new resource for individualized education program (IEP) teams</w:t>
      </w:r>
      <w:r w:rsidR="007F35D4" w:rsidRPr="006A22D0">
        <w:rPr>
          <w:rFonts w:cs="Arial"/>
        </w:rPr>
        <w:t xml:space="preserve">. </w:t>
      </w:r>
      <w:r w:rsidR="00DC2ECC" w:rsidRPr="006A22D0">
        <w:rPr>
          <w:rFonts w:cs="Arial"/>
        </w:rPr>
        <w:t xml:space="preserve">The two-page document, </w:t>
      </w:r>
      <w:r w:rsidR="00DC2ECC" w:rsidRPr="006A22D0">
        <w:rPr>
          <w:rFonts w:cs="Arial"/>
          <w:i/>
        </w:rPr>
        <w:t>Available Resources for IEP Teams</w:t>
      </w:r>
      <w:r w:rsidR="00D939D5" w:rsidRPr="006A22D0">
        <w:rPr>
          <w:rFonts w:cs="Arial"/>
          <w:i/>
        </w:rPr>
        <w:t>,</w:t>
      </w:r>
      <w:r w:rsidR="00DC2ECC" w:rsidRPr="006A22D0">
        <w:rPr>
          <w:rFonts w:cs="Arial"/>
        </w:rPr>
        <w:t xml:space="preserve"> provides a list of resources for </w:t>
      </w:r>
      <w:r w:rsidR="00C12454" w:rsidRPr="006A22D0">
        <w:rPr>
          <w:rFonts w:cs="Arial"/>
        </w:rPr>
        <w:t>an</w:t>
      </w:r>
      <w:r w:rsidR="00DC2ECC" w:rsidRPr="006A22D0">
        <w:rPr>
          <w:rFonts w:cs="Arial"/>
        </w:rPr>
        <w:t xml:space="preserve"> IEP team to reference while considering the most appropriate CAASPP assessment for </w:t>
      </w:r>
      <w:r w:rsidR="00C12454" w:rsidRPr="006A22D0">
        <w:rPr>
          <w:rFonts w:cs="Arial"/>
        </w:rPr>
        <w:t>a</w:t>
      </w:r>
      <w:r w:rsidR="00DC2ECC" w:rsidRPr="006A22D0">
        <w:rPr>
          <w:rFonts w:cs="Arial"/>
        </w:rPr>
        <w:t xml:space="preserve"> student</w:t>
      </w:r>
      <w:r w:rsidR="00C12454" w:rsidRPr="006A22D0">
        <w:rPr>
          <w:rFonts w:cs="Arial"/>
        </w:rPr>
        <w:t xml:space="preserve"> with an IEP</w:t>
      </w:r>
      <w:r w:rsidR="00EF5B6A" w:rsidRPr="006A22D0">
        <w:rPr>
          <w:rFonts w:cs="Arial"/>
        </w:rPr>
        <w:t xml:space="preserve">. </w:t>
      </w:r>
      <w:r w:rsidR="00DC2ECC" w:rsidRPr="006A22D0">
        <w:rPr>
          <w:rFonts w:cs="Arial"/>
        </w:rPr>
        <w:t>It also provides useful links to help identify appropriate accessibility resources.</w:t>
      </w:r>
      <w:r w:rsidR="00C373FD" w:rsidRPr="006A22D0">
        <w:rPr>
          <w:rFonts w:cs="Arial"/>
        </w:rPr>
        <w:t xml:space="preserve"> </w:t>
      </w:r>
      <w:r w:rsidR="005C29A7" w:rsidRPr="006A22D0">
        <w:rPr>
          <w:rFonts w:cs="Arial"/>
        </w:rPr>
        <w:t xml:space="preserve">It was shared through </w:t>
      </w:r>
      <w:r w:rsidR="00C12454" w:rsidRPr="006A22D0">
        <w:rPr>
          <w:rFonts w:cs="Arial"/>
        </w:rPr>
        <w:t xml:space="preserve">CAASPP </w:t>
      </w:r>
      <w:r w:rsidR="00C373FD" w:rsidRPr="006A22D0">
        <w:rPr>
          <w:rFonts w:cs="Arial"/>
        </w:rPr>
        <w:t>weekly upda</w:t>
      </w:r>
      <w:r w:rsidR="007F35D4" w:rsidRPr="006A22D0">
        <w:rPr>
          <w:rFonts w:cs="Arial"/>
        </w:rPr>
        <w:t>te</w:t>
      </w:r>
      <w:r w:rsidR="005C29A7" w:rsidRPr="006A22D0">
        <w:rPr>
          <w:rFonts w:cs="Arial"/>
        </w:rPr>
        <w:t>s</w:t>
      </w:r>
      <w:r w:rsidR="00C373FD" w:rsidRPr="006A22D0">
        <w:rPr>
          <w:rFonts w:cs="Arial"/>
        </w:rPr>
        <w:t xml:space="preserve">, listserv e-mail, </w:t>
      </w:r>
      <w:r w:rsidR="005C29A7" w:rsidRPr="006A22D0">
        <w:rPr>
          <w:rFonts w:cs="Arial"/>
        </w:rPr>
        <w:t xml:space="preserve">a </w:t>
      </w:r>
      <w:r w:rsidR="00C373FD" w:rsidRPr="006A22D0">
        <w:rPr>
          <w:rFonts w:cs="Arial"/>
        </w:rPr>
        <w:t>stakeholder meeting</w:t>
      </w:r>
      <w:r w:rsidR="007F35D4" w:rsidRPr="006A22D0">
        <w:rPr>
          <w:rFonts w:cs="Arial"/>
        </w:rPr>
        <w:t>,</w:t>
      </w:r>
      <w:r w:rsidR="00C373FD" w:rsidRPr="006A22D0">
        <w:rPr>
          <w:rFonts w:cs="Arial"/>
        </w:rPr>
        <w:t xml:space="preserve"> </w:t>
      </w:r>
      <w:r w:rsidR="005C29A7" w:rsidRPr="006A22D0">
        <w:rPr>
          <w:rFonts w:cs="Arial"/>
        </w:rPr>
        <w:t xml:space="preserve">the </w:t>
      </w:r>
      <w:r w:rsidR="007F35D4" w:rsidRPr="006A22D0">
        <w:rPr>
          <w:rFonts w:cs="Arial"/>
        </w:rPr>
        <w:t xml:space="preserve">Advisory </w:t>
      </w:r>
      <w:r w:rsidR="005C29A7" w:rsidRPr="006A22D0">
        <w:rPr>
          <w:rFonts w:cs="Arial"/>
        </w:rPr>
        <w:t>Commission on Special Education</w:t>
      </w:r>
      <w:r w:rsidRPr="006A22D0">
        <w:rPr>
          <w:rFonts w:cs="Arial"/>
        </w:rPr>
        <w:t>,</w:t>
      </w:r>
      <w:r w:rsidR="007F35D4" w:rsidRPr="006A22D0">
        <w:rPr>
          <w:rFonts w:cs="Arial"/>
        </w:rPr>
        <w:t xml:space="preserve"> and </w:t>
      </w:r>
      <w:r w:rsidR="00EA1768" w:rsidRPr="006A22D0">
        <w:rPr>
          <w:rFonts w:cs="Arial"/>
        </w:rPr>
        <w:t>i</w:t>
      </w:r>
      <w:r w:rsidR="005C29A7" w:rsidRPr="006A22D0">
        <w:rPr>
          <w:rFonts w:cs="Arial"/>
        </w:rPr>
        <w:t xml:space="preserve">s </w:t>
      </w:r>
      <w:r w:rsidR="007F35D4" w:rsidRPr="006A22D0">
        <w:rPr>
          <w:rFonts w:cs="Arial"/>
        </w:rPr>
        <w:t xml:space="preserve">posted on the CDE CAASPP Web page at </w:t>
      </w:r>
      <w:hyperlink r:id="rId15" w:tooltip="This link opens the document entitled &quot;Available Resources for IEP Teams.&quot;" w:history="1">
        <w:r w:rsidR="007F35D4" w:rsidRPr="006A22D0">
          <w:rPr>
            <w:rStyle w:val="Hyperlink"/>
            <w:rFonts w:cs="Arial"/>
          </w:rPr>
          <w:t>https://www.cde.ca.gov/ta/tg/ca/documents/iepteamresources.pdf</w:t>
        </w:r>
      </w:hyperlink>
      <w:r w:rsidR="007F35D4" w:rsidRPr="006A22D0">
        <w:rPr>
          <w:rFonts w:cs="Arial"/>
        </w:rPr>
        <w:t>.</w:t>
      </w:r>
    </w:p>
    <w:p w14:paraId="5B1B894A" w14:textId="77777777" w:rsidR="00DC2ECC" w:rsidRPr="006A22D0" w:rsidRDefault="00DC2ECC" w:rsidP="00DC2ECC">
      <w:pPr>
        <w:pStyle w:val="Heading3"/>
        <w:spacing w:before="240" w:after="240"/>
        <w:rPr>
          <w:rFonts w:eastAsia="Times New Roman"/>
          <w:szCs w:val="32"/>
        </w:rPr>
      </w:pPr>
      <w:r w:rsidRPr="006A22D0">
        <w:rPr>
          <w:rFonts w:eastAsia="Times New Roman"/>
        </w:rPr>
        <w:lastRenderedPageBreak/>
        <w:t xml:space="preserve">Additional Information Supporting Continuous Improvement </w:t>
      </w:r>
    </w:p>
    <w:p w14:paraId="4A6EB400" w14:textId="35B212A3" w:rsidR="00DC2ECC" w:rsidRPr="006A22D0" w:rsidRDefault="00DC2ECC" w:rsidP="00DC2ECC">
      <w:pPr>
        <w:spacing w:after="240"/>
        <w:rPr>
          <w:rFonts w:cs="Arial"/>
        </w:rPr>
      </w:pPr>
      <w:r w:rsidRPr="006A22D0">
        <w:rPr>
          <w:rFonts w:cs="Arial"/>
        </w:rPr>
        <w:t>The following information provides greater detail on the development of CAASPP assessments and evidence that supports continuous improvement of the CAASPP assessment system</w:t>
      </w:r>
      <w:r w:rsidR="00EC3BCE" w:rsidRPr="006A22D0">
        <w:rPr>
          <w:rFonts w:cs="Arial"/>
        </w:rPr>
        <w:t>.</w:t>
      </w:r>
    </w:p>
    <w:p w14:paraId="50671FD1" w14:textId="4B1D58D6" w:rsidR="003A07C6" w:rsidRPr="006A22D0" w:rsidRDefault="003A07C6" w:rsidP="00B946C5">
      <w:pPr>
        <w:pStyle w:val="Heading4"/>
        <w:spacing w:before="240" w:after="240"/>
      </w:pPr>
      <w:r w:rsidRPr="006A22D0">
        <w:t>Standards-</w:t>
      </w:r>
      <w:r w:rsidR="001A010B" w:rsidRPr="006A22D0">
        <w:t>b</w:t>
      </w:r>
      <w:r w:rsidRPr="006A22D0">
        <w:t>ased Test</w:t>
      </w:r>
      <w:r w:rsidR="00E66A76" w:rsidRPr="006A22D0">
        <w:t>s</w:t>
      </w:r>
      <w:r w:rsidRPr="006A22D0">
        <w:t xml:space="preserve"> in Spanish and California Spanish Assessment Status</w:t>
      </w:r>
    </w:p>
    <w:p w14:paraId="1F3C743D" w14:textId="16AD83DE" w:rsidR="003A07C6" w:rsidRPr="006A22D0" w:rsidRDefault="003A07C6" w:rsidP="003A07C6">
      <w:pPr>
        <w:spacing w:after="240"/>
        <w:rPr>
          <w:rFonts w:cs="Arial"/>
        </w:rPr>
      </w:pPr>
      <w:r w:rsidRPr="006A22D0">
        <w:rPr>
          <w:rFonts w:cs="Arial"/>
        </w:rPr>
        <w:t xml:space="preserve">For the 2017–18 school year only, the STS will be administered using an online test delivery system. This will be the final administration of the STS, which will be replaced next year by the </w:t>
      </w:r>
      <w:r w:rsidR="00EA1768" w:rsidRPr="006A22D0">
        <w:rPr>
          <w:rFonts w:cs="Arial"/>
        </w:rPr>
        <w:t>CSA</w:t>
      </w:r>
      <w:r w:rsidRPr="006A22D0">
        <w:rPr>
          <w:rFonts w:cs="Arial"/>
        </w:rPr>
        <w:t xml:space="preserve">. LEA CAASPP coordinators will be able to access the </w:t>
      </w:r>
      <w:r w:rsidRPr="006A22D0">
        <w:rPr>
          <w:rFonts w:cs="Arial"/>
          <w:i/>
          <w:iCs/>
        </w:rPr>
        <w:t>Test Administration Manual</w:t>
      </w:r>
      <w:r w:rsidR="007F35D4" w:rsidRPr="006A22D0">
        <w:rPr>
          <w:rFonts w:cs="Arial"/>
        </w:rPr>
        <w:t xml:space="preserve"> for the online STS in</w:t>
      </w:r>
      <w:r w:rsidRPr="006A22D0">
        <w:rPr>
          <w:rFonts w:cs="Arial"/>
        </w:rPr>
        <w:t xml:space="preserve"> mid-February on the CAASPP </w:t>
      </w:r>
      <w:r w:rsidR="001A010B" w:rsidRPr="006A22D0">
        <w:rPr>
          <w:rFonts w:cs="Arial"/>
        </w:rPr>
        <w:t>P</w:t>
      </w:r>
      <w:r w:rsidRPr="006A22D0">
        <w:rPr>
          <w:rFonts w:cs="Arial"/>
        </w:rPr>
        <w:t>ortal Primary Language Assessment—STS Web page at</w:t>
      </w:r>
      <w:r w:rsidRPr="006A22D0">
        <w:rPr>
          <w:rFonts w:cs="Arial"/>
          <w:color w:val="0563C1"/>
        </w:rPr>
        <w:t xml:space="preserve"> </w:t>
      </w:r>
      <w:hyperlink r:id="rId16" w:tooltip="This link opens the Test Administration Manual for the STS assessment. " w:history="1">
        <w:r w:rsidRPr="006A22D0">
          <w:rPr>
            <w:rStyle w:val="Hyperlink"/>
            <w:rFonts w:cs="Arial"/>
          </w:rPr>
          <w:t>http://www.caaspp.org/administration/about/sts/index.html</w:t>
        </w:r>
      </w:hyperlink>
      <w:r w:rsidR="00B946C5" w:rsidRPr="006A22D0">
        <w:rPr>
          <w:rFonts w:cs="Arial"/>
          <w:color w:val="0563C1"/>
        </w:rPr>
        <w:t>.</w:t>
      </w:r>
      <w:r w:rsidR="00731C5F" w:rsidRPr="006A22D0">
        <w:rPr>
          <w:rFonts w:cs="Arial"/>
          <w:color w:val="0563C1"/>
        </w:rPr>
        <w:t xml:space="preserve"> </w:t>
      </w:r>
      <w:r w:rsidR="00731C5F" w:rsidRPr="006A22D0">
        <w:rPr>
          <w:rFonts w:cs="Arial"/>
        </w:rPr>
        <w:t xml:space="preserve">This manual was developed separately from the CAASPP </w:t>
      </w:r>
      <w:r w:rsidR="00731C5F" w:rsidRPr="006A22D0">
        <w:rPr>
          <w:rFonts w:cs="Arial"/>
          <w:i/>
        </w:rPr>
        <w:t xml:space="preserve">Test Administration Manual </w:t>
      </w:r>
      <w:r w:rsidR="00731C5F" w:rsidRPr="006A22D0">
        <w:rPr>
          <w:rFonts w:cs="Arial"/>
        </w:rPr>
        <w:t>and</w:t>
      </w:r>
      <w:r w:rsidR="00DF3AA1" w:rsidRPr="006A22D0">
        <w:rPr>
          <w:rFonts w:cs="Arial"/>
        </w:rPr>
        <w:t xml:space="preserve"> was</w:t>
      </w:r>
      <w:r w:rsidR="00731C5F" w:rsidRPr="006A22D0">
        <w:rPr>
          <w:rFonts w:cs="Arial"/>
        </w:rPr>
        <w:t xml:space="preserve"> posted </w:t>
      </w:r>
      <w:r w:rsidR="00DF3AA1" w:rsidRPr="006A22D0">
        <w:rPr>
          <w:rFonts w:cs="Arial"/>
        </w:rPr>
        <w:t>on</w:t>
      </w:r>
      <w:r w:rsidR="00731C5F" w:rsidRPr="006A22D0">
        <w:rPr>
          <w:rFonts w:cs="Arial"/>
        </w:rPr>
        <w:t xml:space="preserve"> January 9, 2018.</w:t>
      </w:r>
    </w:p>
    <w:p w14:paraId="6D43FD6F" w14:textId="71D55850" w:rsidR="003A07C6" w:rsidRPr="006A22D0" w:rsidRDefault="003A07C6" w:rsidP="00B946C5">
      <w:pPr>
        <w:spacing w:after="240"/>
        <w:rPr>
          <w:rFonts w:cs="Arial"/>
          <w:color w:val="000000"/>
        </w:rPr>
      </w:pPr>
      <w:r w:rsidRPr="006A22D0">
        <w:rPr>
          <w:rFonts w:cs="Arial"/>
          <w:color w:val="000000"/>
        </w:rPr>
        <w:t xml:space="preserve">The CDE and ETS are actively encouraging LEAs to participate in the </w:t>
      </w:r>
      <w:r w:rsidR="00E66A76" w:rsidRPr="006A22D0">
        <w:rPr>
          <w:rFonts w:cs="Arial"/>
          <w:color w:val="000000"/>
        </w:rPr>
        <w:t xml:space="preserve">optional </w:t>
      </w:r>
      <w:r w:rsidRPr="006A22D0">
        <w:rPr>
          <w:rFonts w:cs="Arial"/>
          <w:color w:val="000000"/>
        </w:rPr>
        <w:t>CSA field test</w:t>
      </w:r>
      <w:r w:rsidR="007F35D4" w:rsidRPr="006A22D0">
        <w:rPr>
          <w:rFonts w:cs="Arial"/>
          <w:color w:val="000000"/>
        </w:rPr>
        <w:t>,</w:t>
      </w:r>
      <w:r w:rsidRPr="006A22D0">
        <w:rPr>
          <w:rFonts w:cs="Arial"/>
          <w:color w:val="000000"/>
        </w:rPr>
        <w:t xml:space="preserve"> scheduled </w:t>
      </w:r>
      <w:r w:rsidR="007F35D4" w:rsidRPr="006A22D0">
        <w:rPr>
          <w:rFonts w:cs="Arial"/>
          <w:color w:val="000000"/>
        </w:rPr>
        <w:t>for</w:t>
      </w:r>
      <w:r w:rsidRPr="006A22D0">
        <w:rPr>
          <w:rFonts w:cs="Arial"/>
          <w:color w:val="000000"/>
        </w:rPr>
        <w:t xml:space="preserve"> fall 2018. </w:t>
      </w:r>
      <w:r w:rsidR="00731C5F" w:rsidRPr="006A22D0">
        <w:rPr>
          <w:rFonts w:cs="Arial"/>
          <w:color w:val="000000"/>
        </w:rPr>
        <w:t>To lessen the burden on LEAs, the CDE elected to administer the field test in the fall</w:t>
      </w:r>
      <w:r w:rsidR="00347702" w:rsidRPr="006A22D0">
        <w:rPr>
          <w:rFonts w:cs="Arial"/>
          <w:color w:val="000000"/>
        </w:rPr>
        <w:t>,</w:t>
      </w:r>
      <w:r w:rsidR="00731C5F" w:rsidRPr="006A22D0">
        <w:rPr>
          <w:rFonts w:cs="Arial"/>
          <w:color w:val="000000"/>
        </w:rPr>
        <w:t xml:space="preserve"> so that it would not overlap with the </w:t>
      </w:r>
      <w:r w:rsidR="00DF3AA1" w:rsidRPr="006A22D0">
        <w:rPr>
          <w:rFonts w:cs="Arial"/>
          <w:color w:val="000000"/>
        </w:rPr>
        <w:t xml:space="preserve">administration of the </w:t>
      </w:r>
      <w:r w:rsidR="00731C5F" w:rsidRPr="006A22D0">
        <w:rPr>
          <w:rFonts w:cs="Arial"/>
          <w:color w:val="000000"/>
        </w:rPr>
        <w:t>ELPAC and STS summative</w:t>
      </w:r>
      <w:r w:rsidR="00DF3AA1" w:rsidRPr="006A22D0">
        <w:rPr>
          <w:rFonts w:cs="Arial"/>
          <w:color w:val="000000"/>
        </w:rPr>
        <w:t xml:space="preserve"> assessment</w:t>
      </w:r>
      <w:r w:rsidR="00731C5F" w:rsidRPr="006A22D0">
        <w:rPr>
          <w:rFonts w:cs="Arial"/>
          <w:color w:val="000000"/>
        </w:rPr>
        <w:t>s.</w:t>
      </w:r>
    </w:p>
    <w:p w14:paraId="1B1F4565" w14:textId="77777777" w:rsidR="00DC2ECC" w:rsidRPr="006A22D0" w:rsidRDefault="00DC2ECC" w:rsidP="00B946C5">
      <w:pPr>
        <w:pStyle w:val="Heading4"/>
        <w:spacing w:before="240" w:after="240"/>
      </w:pPr>
      <w:r w:rsidRPr="006A22D0">
        <w:t>California Science Assessments</w:t>
      </w:r>
    </w:p>
    <w:p w14:paraId="19B5F2A2" w14:textId="1B9EEE88" w:rsidR="00DC2ECC" w:rsidRPr="006A22D0" w:rsidRDefault="00DC2ECC" w:rsidP="00DC2ECC">
      <w:pPr>
        <w:spacing w:after="240"/>
        <w:ind w:right="90"/>
        <w:rPr>
          <w:rFonts w:eastAsia="Times" w:cs="Arial"/>
        </w:rPr>
      </w:pPr>
      <w:r w:rsidRPr="006A22D0">
        <w:rPr>
          <w:rFonts w:cs="Arial"/>
        </w:rPr>
        <w:t>On August 16, 2017, the</w:t>
      </w:r>
      <w:r w:rsidR="002B2CD9" w:rsidRPr="006A22D0">
        <w:rPr>
          <w:rFonts w:cs="Arial"/>
        </w:rPr>
        <w:t xml:space="preserve"> U.S</w:t>
      </w:r>
      <w:r w:rsidR="007F35D4" w:rsidRPr="006A22D0">
        <w:rPr>
          <w:rFonts w:cs="Arial"/>
        </w:rPr>
        <w:t>.</w:t>
      </w:r>
      <w:r w:rsidRPr="006A22D0">
        <w:rPr>
          <w:rFonts w:cs="Arial"/>
        </w:rPr>
        <w:t xml:space="preserve"> </w:t>
      </w:r>
      <w:r w:rsidR="002B2CD9" w:rsidRPr="006A22D0">
        <w:rPr>
          <w:rFonts w:cs="Arial"/>
        </w:rPr>
        <w:t xml:space="preserve">Department of Education </w:t>
      </w:r>
      <w:r w:rsidR="000E7AC4" w:rsidRPr="006A22D0">
        <w:rPr>
          <w:rFonts w:cs="Arial"/>
        </w:rPr>
        <w:t xml:space="preserve">(ED) </w:t>
      </w:r>
      <w:r w:rsidRPr="006A22D0">
        <w:rPr>
          <w:rFonts w:cs="Arial"/>
        </w:rPr>
        <w:t xml:space="preserve">approved the CDE’s one-year waiver request, which allowed the CDE </w:t>
      </w:r>
      <w:r w:rsidR="00FC4142" w:rsidRPr="006A22D0">
        <w:rPr>
          <w:rFonts w:cs="Arial"/>
        </w:rPr>
        <w:t xml:space="preserve">not to </w:t>
      </w:r>
      <w:r w:rsidRPr="006A22D0">
        <w:rPr>
          <w:rFonts w:cs="Arial"/>
        </w:rPr>
        <w:t xml:space="preserve">double test students in science for the 2016–17 school year. This waiver allowed for </w:t>
      </w:r>
      <w:r w:rsidR="007F35D4" w:rsidRPr="006A22D0">
        <w:rPr>
          <w:rFonts w:cs="Arial"/>
        </w:rPr>
        <w:t xml:space="preserve">the </w:t>
      </w:r>
      <w:r w:rsidRPr="006A22D0">
        <w:rPr>
          <w:rFonts w:cs="Arial"/>
        </w:rPr>
        <w:t xml:space="preserve">continued test development of the CAST and the CAA for Science. On November 8, 2017, and January 18, 2018, </w:t>
      </w:r>
      <w:r w:rsidRPr="006A22D0">
        <w:t>the</w:t>
      </w:r>
      <w:r w:rsidRPr="006A22D0">
        <w:rPr>
          <w:rFonts w:cs="Arial"/>
        </w:rPr>
        <w:t xml:space="preserve"> SBE approved the blueprint</w:t>
      </w:r>
      <w:r w:rsidR="007F35D4" w:rsidRPr="006A22D0">
        <w:rPr>
          <w:rFonts w:cs="Arial"/>
        </w:rPr>
        <w:t>s</w:t>
      </w:r>
      <w:r w:rsidRPr="006A22D0">
        <w:rPr>
          <w:rFonts w:cs="Arial"/>
        </w:rPr>
        <w:t>, score reporting structure</w:t>
      </w:r>
      <w:r w:rsidR="007F35D4" w:rsidRPr="006A22D0">
        <w:rPr>
          <w:rFonts w:cs="Arial"/>
        </w:rPr>
        <w:t>s</w:t>
      </w:r>
      <w:r w:rsidRPr="006A22D0">
        <w:rPr>
          <w:rFonts w:cs="Arial"/>
        </w:rPr>
        <w:t xml:space="preserve">, and general achievement level descriptors (ALDs) for the CAST and </w:t>
      </w:r>
      <w:r w:rsidR="00FC4142" w:rsidRPr="006A22D0">
        <w:rPr>
          <w:rFonts w:cs="Arial"/>
        </w:rPr>
        <w:t xml:space="preserve">the </w:t>
      </w:r>
      <w:r w:rsidRPr="006A22D0">
        <w:rPr>
          <w:rFonts w:cs="Arial"/>
        </w:rPr>
        <w:t>CAA for Science</w:t>
      </w:r>
      <w:r w:rsidRPr="006A22D0">
        <w:t>.</w:t>
      </w:r>
    </w:p>
    <w:p w14:paraId="7429FA81" w14:textId="296896C9" w:rsidR="00DC2ECC" w:rsidRPr="006A22D0" w:rsidRDefault="00DC2ECC" w:rsidP="00DC2ECC">
      <w:pPr>
        <w:pStyle w:val="Default"/>
        <w:spacing w:after="240"/>
        <w:rPr>
          <w:rFonts w:eastAsia="Times New Roman"/>
        </w:rPr>
      </w:pPr>
      <w:r w:rsidRPr="006A22D0">
        <w:t>For the 2017–18 administration, LEAs will administer</w:t>
      </w:r>
      <w:r w:rsidRPr="006A22D0">
        <w:rPr>
          <w:lang w:val="en"/>
        </w:rPr>
        <w:t xml:space="preserve"> the CAST fie</w:t>
      </w:r>
      <w:r w:rsidR="007F35D4" w:rsidRPr="006A22D0">
        <w:rPr>
          <w:lang w:val="en"/>
        </w:rPr>
        <w:t xml:space="preserve">ld test and the CAA for Science, </w:t>
      </w:r>
      <w:r w:rsidRPr="006A22D0">
        <w:rPr>
          <w:lang w:val="en"/>
        </w:rPr>
        <w:t xml:space="preserve">pilot </w:t>
      </w:r>
      <w:r w:rsidR="007F35D4" w:rsidRPr="006A22D0">
        <w:rPr>
          <w:lang w:val="en"/>
        </w:rPr>
        <w:t xml:space="preserve">year 2 </w:t>
      </w:r>
      <w:r w:rsidRPr="006A22D0">
        <w:rPr>
          <w:lang w:val="en"/>
        </w:rPr>
        <w:t>to students in grades five and eight and once in high school.</w:t>
      </w:r>
      <w:r w:rsidRPr="006A22D0">
        <w:rPr>
          <w:rFonts w:eastAsia="Times New Roman"/>
        </w:rPr>
        <w:t xml:space="preserve"> The </w:t>
      </w:r>
      <w:r w:rsidRPr="006A22D0">
        <w:rPr>
          <w:lang w:val="en"/>
        </w:rPr>
        <w:t xml:space="preserve">CAST field test is a full-census </w:t>
      </w:r>
      <w:r w:rsidRPr="006A22D0">
        <w:t>administration for all eligible students</w:t>
      </w:r>
      <w:r w:rsidR="00993764" w:rsidRPr="006A22D0">
        <w:t>.</w:t>
      </w:r>
      <w:r w:rsidRPr="006A22D0">
        <w:t xml:space="preserve"> </w:t>
      </w:r>
      <w:r w:rsidRPr="006A22D0">
        <w:rPr>
          <w:lang w:val="en"/>
        </w:rPr>
        <w:t>The CAA for Sci</w:t>
      </w:r>
      <w:r w:rsidR="00993764" w:rsidRPr="006A22D0">
        <w:rPr>
          <w:lang w:val="en"/>
        </w:rPr>
        <w:t xml:space="preserve">ence, </w:t>
      </w:r>
      <w:r w:rsidRPr="006A22D0">
        <w:rPr>
          <w:lang w:val="en"/>
        </w:rPr>
        <w:t xml:space="preserve">pilot </w:t>
      </w:r>
      <w:r w:rsidR="00993764" w:rsidRPr="006A22D0">
        <w:rPr>
          <w:lang w:val="en"/>
        </w:rPr>
        <w:t xml:space="preserve">year 2 </w:t>
      </w:r>
      <w:r w:rsidRPr="006A22D0">
        <w:rPr>
          <w:lang w:val="en"/>
        </w:rPr>
        <w:t xml:space="preserve">is a full-census administration for all eligible </w:t>
      </w:r>
      <w:r w:rsidRPr="006A22D0">
        <w:t xml:space="preserve">students with the most significant cognitive disabilities. Students are eligible to take the CAA for Science only if an alternate assessment is indicated in their </w:t>
      </w:r>
      <w:r w:rsidR="00232BFB" w:rsidRPr="006A22D0">
        <w:t>IEP</w:t>
      </w:r>
      <w:r w:rsidRPr="006A22D0">
        <w:t>.</w:t>
      </w:r>
      <w:r w:rsidRPr="006A22D0">
        <w:rPr>
          <w:lang w:val="en"/>
        </w:rPr>
        <w:t xml:space="preserve"> All grade twelve students will be administered one of the two science assessments; however, LEAs can elect to administer the appropriate science assessment to students in grade ten or eleven </w:t>
      </w:r>
      <w:r w:rsidR="007E44C8" w:rsidRPr="006A22D0">
        <w:rPr>
          <w:lang w:val="en"/>
        </w:rPr>
        <w:t xml:space="preserve">at the discretion of the LEA. </w:t>
      </w:r>
      <w:r w:rsidRPr="006A22D0">
        <w:rPr>
          <w:lang w:val="en"/>
        </w:rPr>
        <w:t>The CDE continues to gather stakeholder feedback and input to inform further development of these assessments.</w:t>
      </w:r>
    </w:p>
    <w:p w14:paraId="097C15E9" w14:textId="1E950D76" w:rsidR="00DC2ECC" w:rsidRPr="006A22D0" w:rsidRDefault="00DC2ECC" w:rsidP="00DC2ECC">
      <w:pPr>
        <w:pStyle w:val="Default"/>
        <w:spacing w:after="240"/>
        <w:rPr>
          <w:lang w:val="en"/>
        </w:rPr>
      </w:pPr>
      <w:r w:rsidRPr="006A22D0">
        <w:rPr>
          <w:lang w:val="en"/>
        </w:rPr>
        <w:t>Once operational</w:t>
      </w:r>
      <w:r w:rsidR="00FC4142" w:rsidRPr="006A22D0">
        <w:rPr>
          <w:lang w:val="en"/>
        </w:rPr>
        <w:t>,</w:t>
      </w:r>
      <w:r w:rsidRPr="006A22D0">
        <w:rPr>
          <w:lang w:val="en"/>
        </w:rPr>
        <w:t xml:space="preserve"> the CAST and CAA for Science will produce scale scores and achievement levels. In order to assist LEAs </w:t>
      </w:r>
      <w:r w:rsidR="00E57A89" w:rsidRPr="006A22D0">
        <w:rPr>
          <w:lang w:val="en"/>
        </w:rPr>
        <w:t xml:space="preserve">and schools </w:t>
      </w:r>
      <w:r w:rsidR="00845418" w:rsidRPr="006A22D0">
        <w:rPr>
          <w:lang w:val="en"/>
        </w:rPr>
        <w:t xml:space="preserve">in </w:t>
      </w:r>
      <w:r w:rsidR="00E57A89" w:rsidRPr="006A22D0">
        <w:rPr>
          <w:lang w:val="en"/>
        </w:rPr>
        <w:t xml:space="preserve">their </w:t>
      </w:r>
      <w:r w:rsidRPr="006A22D0">
        <w:rPr>
          <w:lang w:val="en"/>
        </w:rPr>
        <w:t>prepar</w:t>
      </w:r>
      <w:r w:rsidR="00845418" w:rsidRPr="006A22D0">
        <w:rPr>
          <w:lang w:val="en"/>
        </w:rPr>
        <w:t>ation</w:t>
      </w:r>
      <w:r w:rsidRPr="006A22D0">
        <w:rPr>
          <w:lang w:val="en"/>
        </w:rPr>
        <w:t xml:space="preserve"> for the operational administration of the CAST and CAA for Science</w:t>
      </w:r>
      <w:r w:rsidR="00E57A89" w:rsidRPr="006A22D0">
        <w:rPr>
          <w:lang w:val="en"/>
        </w:rPr>
        <w:t>,</w:t>
      </w:r>
      <w:r w:rsidRPr="006A22D0">
        <w:rPr>
          <w:lang w:val="en"/>
        </w:rPr>
        <w:t xml:space="preserve"> as well as </w:t>
      </w:r>
      <w:r w:rsidR="00E57A89" w:rsidRPr="006A22D0">
        <w:rPr>
          <w:lang w:val="en"/>
        </w:rPr>
        <w:t xml:space="preserve">to </w:t>
      </w:r>
      <w:r w:rsidRPr="006A22D0">
        <w:rPr>
          <w:lang w:val="en"/>
        </w:rPr>
        <w:t xml:space="preserve">inform their </w:t>
      </w:r>
      <w:r w:rsidRPr="006A22D0">
        <w:rPr>
          <w:lang w:val="en"/>
        </w:rPr>
        <w:lastRenderedPageBreak/>
        <w:t xml:space="preserve">local implementation of the </w:t>
      </w:r>
      <w:r w:rsidR="00993764" w:rsidRPr="006A22D0">
        <w:rPr>
          <w:rFonts w:eastAsia="Calibri"/>
        </w:rPr>
        <w:t>California Next Generation Science Standards (CA NGSS)</w:t>
      </w:r>
      <w:r w:rsidR="00FC4142" w:rsidRPr="006A22D0">
        <w:rPr>
          <w:lang w:val="en"/>
        </w:rPr>
        <w:t>,</w:t>
      </w:r>
      <w:r w:rsidRPr="006A22D0">
        <w:rPr>
          <w:lang w:val="en"/>
        </w:rPr>
        <w:t xml:space="preserve"> the CDE will provide </w:t>
      </w:r>
      <w:r w:rsidR="0077110A" w:rsidRPr="006A22D0">
        <w:rPr>
          <w:lang w:val="en"/>
        </w:rPr>
        <w:t xml:space="preserve">to LEAs the </w:t>
      </w:r>
      <w:r w:rsidRPr="006A22D0">
        <w:rPr>
          <w:lang w:val="en"/>
        </w:rPr>
        <w:t>percent correct and preliminary indicators of student performance beginning in 2017–18</w:t>
      </w:r>
      <w:r w:rsidR="00757C79" w:rsidRPr="006A22D0">
        <w:rPr>
          <w:lang w:val="en"/>
        </w:rPr>
        <w:t xml:space="preserve">. </w:t>
      </w:r>
      <w:r w:rsidR="006E235D" w:rsidRPr="006A22D0">
        <w:rPr>
          <w:lang w:val="en"/>
        </w:rPr>
        <w:t xml:space="preserve">The CDE </w:t>
      </w:r>
      <w:r w:rsidR="00757C79" w:rsidRPr="006A22D0">
        <w:rPr>
          <w:lang w:val="en"/>
        </w:rPr>
        <w:t>also</w:t>
      </w:r>
      <w:r w:rsidR="006E235D" w:rsidRPr="006A22D0">
        <w:rPr>
          <w:lang w:val="en"/>
        </w:rPr>
        <w:t xml:space="preserve"> will</w:t>
      </w:r>
      <w:r w:rsidR="00757C79" w:rsidRPr="006A22D0">
        <w:rPr>
          <w:lang w:val="en"/>
        </w:rPr>
        <w:t xml:space="preserve"> post aggregate results on the CAASPP Results Web site at </w:t>
      </w:r>
      <w:hyperlink r:id="rId17" w:tooltip="This link opens the CAASPP Results Web site." w:history="1">
        <w:r w:rsidR="00757C79" w:rsidRPr="006A22D0">
          <w:rPr>
            <w:rStyle w:val="Hyperlink"/>
            <w:lang w:val="en"/>
          </w:rPr>
          <w:t>https://CAASPP.cde.ca.gov</w:t>
        </w:r>
      </w:hyperlink>
      <w:r w:rsidR="006E235D" w:rsidRPr="006A22D0">
        <w:rPr>
          <w:lang w:val="en"/>
        </w:rPr>
        <w:t xml:space="preserve"> at the state, county, LEA, and school </w:t>
      </w:r>
      <w:r w:rsidR="00757C79" w:rsidRPr="006A22D0">
        <w:rPr>
          <w:lang w:val="en"/>
        </w:rPr>
        <w:t>levels for all students and by student groups</w:t>
      </w:r>
      <w:r w:rsidRPr="006A22D0">
        <w:rPr>
          <w:lang w:val="en"/>
        </w:rPr>
        <w:t xml:space="preserve">. Resources and supports </w:t>
      </w:r>
      <w:r w:rsidR="00232BFB" w:rsidRPr="006A22D0">
        <w:rPr>
          <w:lang w:val="en"/>
        </w:rPr>
        <w:t xml:space="preserve">are being developed </w:t>
      </w:r>
      <w:r w:rsidRPr="006A22D0">
        <w:rPr>
          <w:lang w:val="en"/>
        </w:rPr>
        <w:t>to aid LEAs in the communication of the preliminary indicators.</w:t>
      </w:r>
    </w:p>
    <w:p w14:paraId="7861469C" w14:textId="37DF853E" w:rsidR="00DC2ECC" w:rsidRPr="006A22D0" w:rsidRDefault="00DC2ECC" w:rsidP="002B2CD9">
      <w:pPr>
        <w:pStyle w:val="Heading5"/>
        <w:spacing w:before="240" w:after="240"/>
        <w:rPr>
          <w:b/>
          <w:i/>
        </w:rPr>
      </w:pPr>
      <w:r w:rsidRPr="006A22D0">
        <w:rPr>
          <w:b/>
          <w:i/>
        </w:rPr>
        <w:t>California Science Test</w:t>
      </w:r>
      <w:r w:rsidR="0077110A" w:rsidRPr="006A22D0">
        <w:rPr>
          <w:b/>
          <w:i/>
        </w:rPr>
        <w:t xml:space="preserve"> Field Test</w:t>
      </w:r>
    </w:p>
    <w:p w14:paraId="46DECD00" w14:textId="00A207E4" w:rsidR="00DC2ECC" w:rsidRPr="006A22D0" w:rsidRDefault="00DC2ECC" w:rsidP="00DC2ECC">
      <w:pPr>
        <w:keepNext/>
        <w:keepLines/>
        <w:spacing w:before="240" w:after="240"/>
        <w:rPr>
          <w:rFonts w:cs="Arial"/>
        </w:rPr>
      </w:pPr>
      <w:r w:rsidRPr="006A22D0">
        <w:rPr>
          <w:rFonts w:cs="Arial"/>
        </w:rPr>
        <w:t xml:space="preserve">The CDE has been developing resources to assist LEAs in preparing for the 2017–18 administration of the </w:t>
      </w:r>
      <w:r w:rsidR="00993764" w:rsidRPr="006A22D0">
        <w:rPr>
          <w:rFonts w:cs="Arial"/>
        </w:rPr>
        <w:t xml:space="preserve">computer-based </w:t>
      </w:r>
      <w:r w:rsidRPr="006A22D0">
        <w:rPr>
          <w:rFonts w:cs="Arial"/>
        </w:rPr>
        <w:t>CAST:</w:t>
      </w:r>
    </w:p>
    <w:p w14:paraId="6C6B5C6D" w14:textId="4E0C736C" w:rsidR="00DC2ECC" w:rsidRPr="006A22D0" w:rsidRDefault="00DC2ECC" w:rsidP="00DC2ECC">
      <w:pPr>
        <w:numPr>
          <w:ilvl w:val="0"/>
          <w:numId w:val="15"/>
        </w:numPr>
        <w:spacing w:before="240" w:after="240"/>
        <w:rPr>
          <w:rFonts w:eastAsia="Calibri" w:cs="Arial"/>
        </w:rPr>
      </w:pPr>
      <w:r w:rsidRPr="006A22D0">
        <w:rPr>
          <w:rFonts w:eastAsia="Calibri" w:cs="Arial"/>
          <w:bCs/>
          <w:i/>
        </w:rPr>
        <w:t>2017–18 California Student Assessment Accessibility for Science Field Test</w:t>
      </w:r>
      <w:r w:rsidRPr="006A22D0">
        <w:rPr>
          <w:rFonts w:eastAsia="Calibri" w:cs="Arial"/>
        </w:rPr>
        <w:t xml:space="preserve"> is a graphic display of the universal tools, designated supports, and accommodations (embedded and non-embedded) allowed for this year’s CAST field test. This resource can be found at </w:t>
      </w:r>
      <w:hyperlink r:id="rId18" w:tooltip="This link opens the document entitled &quot;2017-18 California Student Assessment Accessibility for Science Field Test.&quot;" w:history="1">
        <w:r w:rsidRPr="006A22D0">
          <w:rPr>
            <w:rFonts w:eastAsia="Calibri" w:cs="Arial"/>
            <w:color w:val="0000FF"/>
            <w:u w:val="single"/>
          </w:rPr>
          <w:t>https://www.cde.ca.gov/ta/tg/ca/documents/sciencefieldtest18.pdf</w:t>
        </w:r>
      </w:hyperlink>
      <w:r w:rsidRPr="006A22D0">
        <w:rPr>
          <w:rFonts w:eastAsia="Calibri" w:cs="Arial"/>
        </w:rPr>
        <w:t xml:space="preserve">. </w:t>
      </w:r>
    </w:p>
    <w:p w14:paraId="52E69FB8" w14:textId="11D279C6" w:rsidR="00757C79" w:rsidRPr="006A22D0" w:rsidRDefault="00757C79" w:rsidP="00757C79">
      <w:pPr>
        <w:numPr>
          <w:ilvl w:val="0"/>
          <w:numId w:val="15"/>
        </w:numPr>
        <w:spacing w:before="240" w:after="240"/>
        <w:rPr>
          <w:rFonts w:eastAsia="Calibri" w:cs="Arial"/>
        </w:rPr>
      </w:pPr>
      <w:r w:rsidRPr="006A22D0">
        <w:rPr>
          <w:rFonts w:eastAsia="Calibri" w:cs="Arial"/>
        </w:rPr>
        <w:t xml:space="preserve">As of March 2018, three CAST training tests, for grades </w:t>
      </w:r>
      <w:r w:rsidR="006E235D" w:rsidRPr="006A22D0">
        <w:rPr>
          <w:rFonts w:eastAsia="Calibri" w:cs="Arial"/>
        </w:rPr>
        <w:t>five and eight</w:t>
      </w:r>
      <w:r w:rsidRPr="006A22D0">
        <w:rPr>
          <w:rFonts w:eastAsia="Calibri" w:cs="Arial"/>
        </w:rPr>
        <w:t xml:space="preserve"> and high school, will be available on the </w:t>
      </w:r>
      <w:r w:rsidRPr="006A22D0">
        <w:rPr>
          <w:rFonts w:eastAsia="Calibri" w:cs="Arial"/>
          <w:bCs/>
          <w:kern w:val="36"/>
          <w:lang w:val="en"/>
        </w:rPr>
        <w:t>Online Practice and Training Tests Portal</w:t>
      </w:r>
      <w:r w:rsidRPr="006A22D0">
        <w:rPr>
          <w:rFonts w:eastAsia="Calibri" w:cs="Arial"/>
        </w:rPr>
        <w:t xml:space="preserve"> at </w:t>
      </w:r>
      <w:hyperlink r:id="rId19" w:tooltip="This link opens the Online Practice and Training Tests Portal." w:history="1">
        <w:r w:rsidRPr="006A22D0">
          <w:rPr>
            <w:rFonts w:eastAsia="Calibri" w:cs="Arial"/>
            <w:color w:val="0000FF"/>
            <w:u w:val="single"/>
          </w:rPr>
          <w:t>http://www.caaspp.org/practice-and-training/index.html</w:t>
        </w:r>
      </w:hyperlink>
      <w:r w:rsidRPr="006A22D0">
        <w:rPr>
          <w:rFonts w:eastAsia="Calibri" w:cs="Arial"/>
        </w:rPr>
        <w:t>.</w:t>
      </w:r>
    </w:p>
    <w:p w14:paraId="6DC5C339" w14:textId="047768F8" w:rsidR="00DC2ECC" w:rsidRPr="006A22D0" w:rsidRDefault="00DC2ECC" w:rsidP="00DC2ECC">
      <w:pPr>
        <w:numPr>
          <w:ilvl w:val="0"/>
          <w:numId w:val="15"/>
        </w:numPr>
        <w:spacing w:before="240" w:after="240"/>
        <w:rPr>
          <w:rFonts w:eastAsia="Calibri" w:cs="Arial"/>
        </w:rPr>
      </w:pPr>
      <w:r w:rsidRPr="006A22D0">
        <w:rPr>
          <w:rFonts w:eastAsia="Calibri" w:cs="Arial"/>
        </w:rPr>
        <w:t xml:space="preserve">CAST reference tools for grade eight and high school that </w:t>
      </w:r>
      <w:r w:rsidRPr="006A22D0">
        <w:rPr>
          <w:rFonts w:eastAsia="Calibri" w:cs="Arial"/>
          <w:color w:val="000000"/>
          <w:lang w:val="en"/>
        </w:rPr>
        <w:t>students can access during online testing include a periodic table and reference sheets of formula</w:t>
      </w:r>
      <w:r w:rsidR="00343921" w:rsidRPr="006A22D0">
        <w:rPr>
          <w:rFonts w:eastAsia="Calibri" w:cs="Arial"/>
          <w:color w:val="000000"/>
          <w:lang w:val="en"/>
        </w:rPr>
        <w:t xml:space="preserve">s </w:t>
      </w:r>
      <w:r w:rsidRPr="006A22D0">
        <w:rPr>
          <w:rFonts w:eastAsia="Calibri" w:cs="Arial"/>
          <w:color w:val="000000"/>
          <w:lang w:val="en"/>
        </w:rPr>
        <w:t xml:space="preserve">and scientific constants. These reference tools signify that students are not expected to memorize that information. The tools are not required for use during classroom instruction and are not meant to guide instruction. </w:t>
      </w:r>
    </w:p>
    <w:p w14:paraId="56DF44D6" w14:textId="4FD23645" w:rsidR="00DC2ECC" w:rsidRPr="006A22D0" w:rsidRDefault="00DC2ECC" w:rsidP="00DC2ECC">
      <w:pPr>
        <w:spacing w:before="240" w:after="240"/>
        <w:ind w:left="720"/>
        <w:rPr>
          <w:rFonts w:eastAsia="Calibri" w:cs="Arial"/>
        </w:rPr>
      </w:pPr>
      <w:r w:rsidRPr="006A22D0">
        <w:rPr>
          <w:rFonts w:eastAsia="Calibri" w:cs="Arial"/>
        </w:rPr>
        <w:t xml:space="preserve">The reference sheets are located on the CAASPP Portal at </w:t>
      </w:r>
      <w:hyperlink r:id="rId20" w:tooltip="This link opens the CAST reference tools for grade eight and high school." w:history="1">
        <w:r w:rsidRPr="006A22D0">
          <w:rPr>
            <w:rFonts w:eastAsia="Calibri" w:cs="Arial"/>
            <w:color w:val="0000FF"/>
            <w:u w:val="single"/>
          </w:rPr>
          <w:t>http://www.caaspp.org/administration/about/science/index.html</w:t>
        </w:r>
      </w:hyperlink>
      <w:r w:rsidRPr="006A22D0">
        <w:rPr>
          <w:rFonts w:eastAsia="Calibri" w:cs="Arial"/>
        </w:rPr>
        <w:t xml:space="preserve">, in the “Science Reference Tools” section. They will be available as embedded resources on the CAST training test in March 2018 and on the CAST field test </w:t>
      </w:r>
      <w:r w:rsidR="00757C79" w:rsidRPr="006A22D0">
        <w:rPr>
          <w:rFonts w:eastAsia="Calibri" w:cs="Arial"/>
        </w:rPr>
        <w:t xml:space="preserve">beginning </w:t>
      </w:r>
      <w:r w:rsidRPr="006A22D0">
        <w:rPr>
          <w:rFonts w:eastAsia="Calibri" w:cs="Arial"/>
        </w:rPr>
        <w:t xml:space="preserve">in April 2018. </w:t>
      </w:r>
    </w:p>
    <w:p w14:paraId="6DA2D41B" w14:textId="2897FD0D" w:rsidR="00DC2ECC" w:rsidRPr="006A22D0" w:rsidRDefault="00757C79" w:rsidP="00DC2ECC">
      <w:pPr>
        <w:numPr>
          <w:ilvl w:val="0"/>
          <w:numId w:val="15"/>
        </w:numPr>
        <w:spacing w:before="240" w:after="240"/>
        <w:rPr>
          <w:rFonts w:eastAsia="Calibri" w:cs="Arial"/>
        </w:rPr>
      </w:pPr>
      <w:r w:rsidRPr="006A22D0">
        <w:rPr>
          <w:rFonts w:cs="Arial"/>
        </w:rPr>
        <w:t>A</w:t>
      </w:r>
      <w:r w:rsidR="00DC2ECC" w:rsidRPr="006A22D0">
        <w:t xml:space="preserve"> one-day CAST Academy will be available in Sacramento, Fresno, and Irvine</w:t>
      </w:r>
      <w:r w:rsidRPr="006A22D0">
        <w:t xml:space="preserve"> on April 23, 25, and 26, 2018</w:t>
      </w:r>
      <w:r w:rsidR="00DC2ECC" w:rsidRPr="006A22D0">
        <w:t xml:space="preserve">. The CAST Academy will help </w:t>
      </w:r>
      <w:r w:rsidR="00E130F0" w:rsidRPr="006A22D0">
        <w:t xml:space="preserve">approximately 450 </w:t>
      </w:r>
      <w:r w:rsidR="00DC2ECC" w:rsidRPr="006A22D0">
        <w:t xml:space="preserve">participants develop a deeper understanding of assessment design and expectations of the CAST. </w:t>
      </w:r>
      <w:r w:rsidR="00E11912" w:rsidRPr="006A22D0">
        <w:t xml:space="preserve">More information regarding the CAST Academy can be found on the registration Web page at </w:t>
      </w:r>
      <w:hyperlink r:id="rId21" w:tooltip="This link opens the registration Web site." w:history="1">
        <w:r w:rsidR="00E11912" w:rsidRPr="006A22D0">
          <w:rPr>
            <w:rStyle w:val="Hyperlink"/>
            <w:rFonts w:eastAsiaTheme="majorEastAsia"/>
          </w:rPr>
          <w:t>http://www.cvent.com/d/6tqg8k</w:t>
        </w:r>
      </w:hyperlink>
      <w:r w:rsidR="00692EE5" w:rsidRPr="006A22D0">
        <w:t>.</w:t>
      </w:r>
    </w:p>
    <w:p w14:paraId="394256DF" w14:textId="0E403E53" w:rsidR="0073736C" w:rsidRPr="006A22D0" w:rsidRDefault="0073736C" w:rsidP="000B0A1E">
      <w:pPr>
        <w:numPr>
          <w:ilvl w:val="0"/>
          <w:numId w:val="15"/>
        </w:numPr>
        <w:spacing w:before="240" w:after="240"/>
        <w:rPr>
          <w:rFonts w:eastAsia="Calibri" w:cs="Arial"/>
        </w:rPr>
      </w:pPr>
      <w:r w:rsidRPr="006A22D0">
        <w:t xml:space="preserve">On June 6, 2018, the Sacramento County Office of Education will provide the CAST Academy content in a </w:t>
      </w:r>
      <w:r w:rsidR="00C063F1" w:rsidRPr="006A22D0">
        <w:t>Training of Trainers format to county office of e</w:t>
      </w:r>
      <w:r w:rsidRPr="006A22D0">
        <w:t xml:space="preserve">ducation (COE) </w:t>
      </w:r>
      <w:r w:rsidR="00BD2B28" w:rsidRPr="006A22D0">
        <w:t xml:space="preserve">teams. At the conclusion of </w:t>
      </w:r>
      <w:r w:rsidRPr="006A22D0">
        <w:t>this training, COE teams will be equipped to hold local and/or regional training on the CAST to interested educators.</w:t>
      </w:r>
      <w:r w:rsidR="004E3764" w:rsidRPr="006A22D0">
        <w:t xml:space="preserve"> More </w:t>
      </w:r>
      <w:r w:rsidR="00767395" w:rsidRPr="006A22D0">
        <w:t>i</w:t>
      </w:r>
      <w:r w:rsidR="004E3764" w:rsidRPr="006A22D0">
        <w:t xml:space="preserve">nformation regarding </w:t>
      </w:r>
      <w:r w:rsidR="00BD2B28" w:rsidRPr="006A22D0">
        <w:t xml:space="preserve">this training </w:t>
      </w:r>
      <w:r w:rsidR="000B0A1E" w:rsidRPr="006A22D0">
        <w:t xml:space="preserve">can be found on the registration Web page at </w:t>
      </w:r>
      <w:hyperlink r:id="rId22" w:tooltip="This link opens the CAST Training Web page." w:history="1">
        <w:r w:rsidR="00BD2B28" w:rsidRPr="006A22D0">
          <w:rPr>
            <w:rStyle w:val="Hyperlink"/>
          </w:rPr>
          <w:t>https://www.eventsforce.net/scoe/9/home</w:t>
        </w:r>
      </w:hyperlink>
      <w:r w:rsidR="00BD2B28" w:rsidRPr="006A22D0">
        <w:t xml:space="preserve">. </w:t>
      </w:r>
    </w:p>
    <w:p w14:paraId="1AB0085F" w14:textId="546F8436" w:rsidR="00DC2ECC" w:rsidRPr="006A22D0" w:rsidRDefault="00EA1768" w:rsidP="00DC2ECC">
      <w:pPr>
        <w:numPr>
          <w:ilvl w:val="0"/>
          <w:numId w:val="15"/>
        </w:numPr>
        <w:spacing w:before="240" w:after="240"/>
        <w:rPr>
          <w:rFonts w:eastAsia="Calibri" w:cs="Arial"/>
        </w:rPr>
      </w:pPr>
      <w:r w:rsidRPr="006A22D0">
        <w:rPr>
          <w:rFonts w:eastAsia="Calibri" w:cs="Arial"/>
        </w:rPr>
        <w:lastRenderedPageBreak/>
        <w:t>The SBE-</w:t>
      </w:r>
      <w:r w:rsidR="00DC2ECC" w:rsidRPr="006A22D0">
        <w:rPr>
          <w:rFonts w:eastAsia="Calibri" w:cs="Arial"/>
        </w:rPr>
        <w:t xml:space="preserve">approved CAST blueprint is available on the CDE CAST Web page at </w:t>
      </w:r>
      <w:hyperlink r:id="rId23" w:tooltip="This link opens the CAST blueprint." w:history="1">
        <w:r w:rsidR="00DC2ECC" w:rsidRPr="006A22D0">
          <w:rPr>
            <w:rFonts w:eastAsia="Calibri" w:cs="Arial"/>
            <w:color w:val="0000FF"/>
            <w:u w:val="single"/>
          </w:rPr>
          <w:t>https://www.cde.ca.gov/ta/tg/ca/documents/castblueprint.pdf</w:t>
        </w:r>
      </w:hyperlink>
      <w:r w:rsidR="00DC2ECC" w:rsidRPr="006A22D0">
        <w:rPr>
          <w:rFonts w:eastAsia="Calibri" w:cs="Arial"/>
        </w:rPr>
        <w:t xml:space="preserve">. </w:t>
      </w:r>
    </w:p>
    <w:p w14:paraId="6E3DE206" w14:textId="77777777" w:rsidR="00DC2ECC" w:rsidRPr="006A22D0" w:rsidRDefault="00DC2ECC" w:rsidP="00C77C96">
      <w:pPr>
        <w:numPr>
          <w:ilvl w:val="0"/>
          <w:numId w:val="15"/>
        </w:numPr>
        <w:spacing w:before="240" w:after="240"/>
        <w:rPr>
          <w:rFonts w:eastAsia="Calibri" w:cs="Arial"/>
        </w:rPr>
      </w:pPr>
      <w:r w:rsidRPr="006A22D0">
        <w:rPr>
          <w:rFonts w:eastAsia="Calibri" w:cs="Arial"/>
        </w:rPr>
        <w:t xml:space="preserve">Additional CAST resources can be found on the CDE CAST Web page at </w:t>
      </w:r>
      <w:hyperlink r:id="rId24" w:tooltip="This link opens the CDE CAST Web page providing additional resources. " w:history="1">
        <w:r w:rsidRPr="006A22D0">
          <w:rPr>
            <w:rFonts w:eastAsia="Calibri" w:cs="Arial"/>
            <w:color w:val="0000FF"/>
            <w:u w:val="single"/>
          </w:rPr>
          <w:t>https://www.cde.ca.gov/ta/tg/ca/caasppscience.asp</w:t>
        </w:r>
      </w:hyperlink>
      <w:r w:rsidRPr="006A22D0">
        <w:rPr>
          <w:rFonts w:eastAsia="Calibri" w:cs="Arial"/>
        </w:rPr>
        <w:t xml:space="preserve">. </w:t>
      </w:r>
    </w:p>
    <w:p w14:paraId="57150540" w14:textId="2C6B09AF" w:rsidR="00DC2ECC" w:rsidRPr="006A22D0" w:rsidRDefault="00DC2ECC" w:rsidP="00FC10E3">
      <w:pPr>
        <w:spacing w:before="240" w:after="240"/>
        <w:rPr>
          <w:rFonts w:cs="Arial"/>
        </w:rPr>
      </w:pPr>
      <w:r w:rsidRPr="006A22D0">
        <w:rPr>
          <w:rFonts w:cs="Arial"/>
        </w:rPr>
        <w:t xml:space="preserve">The CDE </w:t>
      </w:r>
      <w:r w:rsidR="00C36D80" w:rsidRPr="006A22D0">
        <w:rPr>
          <w:rFonts w:cs="Arial"/>
        </w:rPr>
        <w:t xml:space="preserve">and ETS </w:t>
      </w:r>
      <w:r w:rsidRPr="006A22D0">
        <w:rPr>
          <w:rFonts w:cs="Arial"/>
        </w:rPr>
        <w:t xml:space="preserve">will conduct a series of item review workshops in preparation for </w:t>
      </w:r>
      <w:r w:rsidR="00FC2F4A" w:rsidRPr="006A22D0">
        <w:rPr>
          <w:rFonts w:cs="Arial"/>
        </w:rPr>
        <w:t xml:space="preserve">the </w:t>
      </w:r>
      <w:r w:rsidRPr="006A22D0">
        <w:rPr>
          <w:rFonts w:cs="Arial"/>
        </w:rPr>
        <w:t>CAST’s first operational assessment in 2019. These item review meetings will consist of both in-person and virtual meetings</w:t>
      </w:r>
      <w:r w:rsidR="00C36D80" w:rsidRPr="006A22D0">
        <w:rPr>
          <w:rFonts w:cs="Arial"/>
        </w:rPr>
        <w:t xml:space="preserve"> with California educators</w:t>
      </w:r>
      <w:r w:rsidR="009B659C" w:rsidRPr="006A22D0">
        <w:rPr>
          <w:rFonts w:cs="Arial"/>
        </w:rPr>
        <w:t>, tentatively to be held o</w:t>
      </w:r>
      <w:r w:rsidRPr="006A22D0">
        <w:rPr>
          <w:rFonts w:cs="Arial"/>
        </w:rPr>
        <w:t xml:space="preserve">n </w:t>
      </w:r>
      <w:r w:rsidR="009B659C" w:rsidRPr="006A22D0">
        <w:rPr>
          <w:rFonts w:cs="Arial"/>
        </w:rPr>
        <w:t>February 27–28, 2</w:t>
      </w:r>
      <w:r w:rsidR="00C063F1" w:rsidRPr="006A22D0">
        <w:rPr>
          <w:rFonts w:cs="Arial"/>
        </w:rPr>
        <w:t>018; March 5, 12,</w:t>
      </w:r>
      <w:r w:rsidR="00FC2F4A" w:rsidRPr="006A22D0">
        <w:rPr>
          <w:rFonts w:cs="Arial"/>
        </w:rPr>
        <w:t xml:space="preserve"> and</w:t>
      </w:r>
      <w:r w:rsidR="00C063F1" w:rsidRPr="006A22D0">
        <w:rPr>
          <w:rFonts w:cs="Arial"/>
        </w:rPr>
        <w:t xml:space="preserve"> 22, 2018; and April 2 and</w:t>
      </w:r>
      <w:r w:rsidR="009B659C" w:rsidRPr="006A22D0">
        <w:rPr>
          <w:rFonts w:cs="Arial"/>
        </w:rPr>
        <w:t xml:space="preserve"> 5, 2018.</w:t>
      </w:r>
      <w:r w:rsidRPr="006A22D0">
        <w:rPr>
          <w:rFonts w:cs="Arial"/>
        </w:rPr>
        <w:t xml:space="preserve"> </w:t>
      </w:r>
    </w:p>
    <w:p w14:paraId="5C7758DE" w14:textId="77777777" w:rsidR="00DC2ECC" w:rsidRPr="006A22D0" w:rsidRDefault="00DC2ECC" w:rsidP="002B2CD9">
      <w:pPr>
        <w:pStyle w:val="Heading5"/>
        <w:spacing w:before="240" w:after="240"/>
        <w:rPr>
          <w:b/>
          <w:i/>
        </w:rPr>
      </w:pPr>
      <w:r w:rsidRPr="006A22D0">
        <w:rPr>
          <w:b/>
          <w:i/>
        </w:rPr>
        <w:t>CAA for Science</w:t>
      </w:r>
    </w:p>
    <w:p w14:paraId="54BD2C1E" w14:textId="07090E17" w:rsidR="00D550D4" w:rsidRPr="006A22D0" w:rsidRDefault="00DC2ECC" w:rsidP="00DC2ECC">
      <w:pPr>
        <w:spacing w:before="240" w:after="240"/>
        <w:rPr>
          <w:rFonts w:cs="Arial"/>
        </w:rPr>
      </w:pPr>
      <w:r w:rsidRPr="006A22D0">
        <w:rPr>
          <w:rFonts w:cs="Arial"/>
        </w:rPr>
        <w:t>The CDE work</w:t>
      </w:r>
      <w:r w:rsidR="009C4D63" w:rsidRPr="006A22D0">
        <w:rPr>
          <w:rFonts w:cs="Arial"/>
        </w:rPr>
        <w:t>ed</w:t>
      </w:r>
      <w:r w:rsidRPr="006A22D0">
        <w:rPr>
          <w:rFonts w:cs="Arial"/>
        </w:rPr>
        <w:t xml:space="preserve"> with California educators, stakeholders, and ETS in preparing for the </w:t>
      </w:r>
      <w:r w:rsidR="009B659C" w:rsidRPr="006A22D0">
        <w:rPr>
          <w:rFonts w:cs="Arial"/>
        </w:rPr>
        <w:t>availability</w:t>
      </w:r>
      <w:r w:rsidRPr="006A22D0">
        <w:rPr>
          <w:rFonts w:cs="Arial"/>
        </w:rPr>
        <w:t xml:space="preserve"> of the embedded performance tasks</w:t>
      </w:r>
      <w:r w:rsidR="00C063F1" w:rsidRPr="006A22D0">
        <w:rPr>
          <w:rFonts w:cs="Arial"/>
        </w:rPr>
        <w:t xml:space="preserve"> (PTs) for the CAA for Science, </w:t>
      </w:r>
      <w:r w:rsidRPr="006A22D0">
        <w:rPr>
          <w:rFonts w:cs="Arial"/>
        </w:rPr>
        <w:t>pilot</w:t>
      </w:r>
      <w:r w:rsidR="00C063F1" w:rsidRPr="006A22D0">
        <w:rPr>
          <w:rFonts w:cs="Arial"/>
        </w:rPr>
        <w:t xml:space="preserve"> year 2</w:t>
      </w:r>
      <w:r w:rsidRPr="006A22D0">
        <w:rPr>
          <w:rFonts w:cs="Arial"/>
        </w:rPr>
        <w:t>. In November 2017, the CDE released nine embedded PTs for the CAA for Science—three for grade five, three for grade ei</w:t>
      </w:r>
      <w:r w:rsidR="00D550D4" w:rsidRPr="006A22D0">
        <w:rPr>
          <w:rFonts w:cs="Arial"/>
        </w:rPr>
        <w:t xml:space="preserve">ght, and three for high school. In </w:t>
      </w:r>
      <w:r w:rsidR="00C063F1" w:rsidRPr="006A22D0">
        <w:rPr>
          <w:rFonts w:cs="Arial"/>
        </w:rPr>
        <w:t xml:space="preserve">pilot year 1 </w:t>
      </w:r>
      <w:r w:rsidR="00D550D4" w:rsidRPr="006A22D0">
        <w:rPr>
          <w:rFonts w:cs="Arial"/>
        </w:rPr>
        <w:t xml:space="preserve">of the CAA for Science, it was important to try out item types and formats. The </w:t>
      </w:r>
      <w:r w:rsidR="00512E76" w:rsidRPr="006A22D0">
        <w:rPr>
          <w:rFonts w:cs="Arial"/>
        </w:rPr>
        <w:t xml:space="preserve">CAA for Science, pilot year 2 </w:t>
      </w:r>
      <w:r w:rsidR="00D550D4" w:rsidRPr="006A22D0">
        <w:rPr>
          <w:rFonts w:cs="Arial"/>
        </w:rPr>
        <w:t>not only continues to evaluate item types and format, it also allow</w:t>
      </w:r>
      <w:r w:rsidR="00512E76" w:rsidRPr="006A22D0">
        <w:rPr>
          <w:rFonts w:cs="Arial"/>
        </w:rPr>
        <w:t>s</w:t>
      </w:r>
      <w:r w:rsidR="00D550D4" w:rsidRPr="006A22D0">
        <w:rPr>
          <w:rFonts w:cs="Arial"/>
        </w:rPr>
        <w:t xml:space="preserve"> educators to try out new </w:t>
      </w:r>
      <w:r w:rsidR="00FC2F4A" w:rsidRPr="006A22D0">
        <w:rPr>
          <w:rFonts w:cs="Arial"/>
        </w:rPr>
        <w:t>PT</w:t>
      </w:r>
      <w:r w:rsidR="00D550D4" w:rsidRPr="006A22D0">
        <w:rPr>
          <w:rFonts w:cs="Arial"/>
        </w:rPr>
        <w:t xml:space="preserve"> items and become familiar with the practice of embedding </w:t>
      </w:r>
      <w:r w:rsidR="00FC2F4A" w:rsidRPr="006A22D0">
        <w:rPr>
          <w:rFonts w:cs="Arial"/>
        </w:rPr>
        <w:t>PTs</w:t>
      </w:r>
      <w:r w:rsidR="00D550D4" w:rsidRPr="006A22D0">
        <w:rPr>
          <w:rFonts w:cs="Arial"/>
        </w:rPr>
        <w:t xml:space="preserve"> into classroom instruction.</w:t>
      </w:r>
    </w:p>
    <w:p w14:paraId="699916B6" w14:textId="15075BAA" w:rsidR="00DC2ECC" w:rsidRPr="006A22D0" w:rsidRDefault="00DC2ECC" w:rsidP="00DC2ECC">
      <w:pPr>
        <w:spacing w:before="240" w:after="240"/>
        <w:rPr>
          <w:rFonts w:cs="Arial"/>
        </w:rPr>
      </w:pPr>
      <w:r w:rsidRPr="006A22D0">
        <w:rPr>
          <w:rFonts w:cs="Arial"/>
        </w:rPr>
        <w:t>Other resources to help LEAs prepare for the CAA for Science</w:t>
      </w:r>
      <w:r w:rsidR="0077110A" w:rsidRPr="006A22D0">
        <w:rPr>
          <w:rFonts w:cs="Arial"/>
        </w:rPr>
        <w:t>, pilot year 2</w:t>
      </w:r>
      <w:r w:rsidRPr="006A22D0">
        <w:rPr>
          <w:rFonts w:cs="Arial"/>
        </w:rPr>
        <w:t xml:space="preserve"> can now be accessed online:</w:t>
      </w:r>
    </w:p>
    <w:p w14:paraId="626BAF03" w14:textId="77777777" w:rsidR="00E130F0" w:rsidRPr="006A22D0" w:rsidRDefault="00E130F0" w:rsidP="00E130F0">
      <w:pPr>
        <w:numPr>
          <w:ilvl w:val="0"/>
          <w:numId w:val="20"/>
        </w:numPr>
        <w:spacing w:before="240" w:after="240" w:line="259" w:lineRule="auto"/>
        <w:rPr>
          <w:rFonts w:eastAsia="Calibri" w:cs="Arial"/>
        </w:rPr>
      </w:pPr>
      <w:r w:rsidRPr="006A22D0">
        <w:rPr>
          <w:rFonts w:eastAsia="Calibri" w:cs="Arial"/>
        </w:rPr>
        <w:t xml:space="preserve">On November 1, 2017, a video tutorial for test examiners was made available on the CAASPP Portal at </w:t>
      </w:r>
      <w:hyperlink r:id="rId25" w:tooltip="This link opens the tutorial video for the 2018 CAA for Science test examiners." w:history="1">
        <w:r w:rsidRPr="006A22D0">
          <w:rPr>
            <w:rFonts w:eastAsia="Calibri" w:cs="Arial"/>
            <w:color w:val="0000FF"/>
            <w:u w:val="single"/>
          </w:rPr>
          <w:t>http://www.brainshark.com/ets/CAA-tutorial_2018</w:t>
        </w:r>
      </w:hyperlink>
      <w:r w:rsidRPr="006A22D0">
        <w:rPr>
          <w:rFonts w:eastAsia="Calibri" w:cs="Arial"/>
        </w:rPr>
        <w:t xml:space="preserve">. The video </w:t>
      </w:r>
      <w:r w:rsidRPr="006A22D0">
        <w:rPr>
          <w:rFonts w:eastAsia="Calibri" w:cs="Arial"/>
          <w:lang w:val="en"/>
        </w:rPr>
        <w:t xml:space="preserve">provides test examiners with an overview of the test administration for the CAA for Science, pilot year 2. </w:t>
      </w:r>
    </w:p>
    <w:p w14:paraId="74E9074B" w14:textId="2CBAFFEA" w:rsidR="00E130F0" w:rsidRPr="006A22D0" w:rsidRDefault="00E130F0" w:rsidP="00E130F0">
      <w:pPr>
        <w:numPr>
          <w:ilvl w:val="0"/>
          <w:numId w:val="20"/>
        </w:numPr>
        <w:spacing w:before="240" w:after="240" w:line="259" w:lineRule="auto"/>
        <w:rPr>
          <w:rFonts w:eastAsia="Calibri" w:cs="Arial"/>
        </w:rPr>
      </w:pPr>
      <w:r w:rsidRPr="006A22D0">
        <w:rPr>
          <w:rFonts w:eastAsia="Calibri" w:cs="Arial"/>
        </w:rPr>
        <w:t xml:space="preserve">On December 28, 2017, a </w:t>
      </w:r>
      <w:r w:rsidR="006E235D" w:rsidRPr="006A22D0">
        <w:rPr>
          <w:lang w:val="en"/>
        </w:rPr>
        <w:t>Data Entry Interface (DEI)</w:t>
      </w:r>
      <w:r w:rsidR="006E235D" w:rsidRPr="006A22D0">
        <w:rPr>
          <w:rFonts w:eastAsia="Calibri" w:cs="Arial"/>
        </w:rPr>
        <w:t xml:space="preserve"> </w:t>
      </w:r>
      <w:r w:rsidRPr="006A22D0">
        <w:rPr>
          <w:rFonts w:eastAsia="Calibri" w:cs="Arial"/>
        </w:rPr>
        <w:t xml:space="preserve">video tutorial was made available on the CAASPP Portal at </w:t>
      </w:r>
      <w:hyperlink r:id="rId26" w:tooltip="This link opens the Data Entry Interface tutorial video." w:history="1">
        <w:r w:rsidRPr="006A22D0">
          <w:rPr>
            <w:rFonts w:eastAsia="Calibri" w:cs="Arial"/>
            <w:color w:val="0000FF"/>
            <w:u w:val="single"/>
          </w:rPr>
          <w:t>http://www.caaspp.org/rsc/videos/CAA.science-dei-training.2017-18.html</w:t>
        </w:r>
      </w:hyperlink>
      <w:r w:rsidRPr="006A22D0">
        <w:rPr>
          <w:rFonts w:eastAsia="Calibri" w:cs="Arial"/>
        </w:rPr>
        <w:t>. The video provides instructions on entering test results from the embedded PTs into the DEI.</w:t>
      </w:r>
    </w:p>
    <w:p w14:paraId="69A3903A" w14:textId="7AF2B473" w:rsidR="00E130F0" w:rsidRPr="006A22D0" w:rsidRDefault="00E130F0" w:rsidP="00E130F0">
      <w:pPr>
        <w:numPr>
          <w:ilvl w:val="0"/>
          <w:numId w:val="20"/>
        </w:numPr>
        <w:spacing w:before="240" w:after="240" w:line="259" w:lineRule="auto"/>
        <w:rPr>
          <w:rFonts w:eastAsia="Calibri" w:cs="Arial"/>
        </w:rPr>
      </w:pPr>
      <w:r w:rsidRPr="006A22D0">
        <w:rPr>
          <w:rFonts w:eastAsia="Calibri" w:cs="Arial"/>
        </w:rPr>
        <w:t xml:space="preserve">On January 9, 2018, the </w:t>
      </w:r>
      <w:r w:rsidR="006E235D" w:rsidRPr="006A22D0">
        <w:rPr>
          <w:rFonts w:eastAsia="Calibri" w:cs="Arial"/>
        </w:rPr>
        <w:t xml:space="preserve">DEI </w:t>
      </w:r>
      <w:r w:rsidRPr="006A22D0">
        <w:rPr>
          <w:rFonts w:eastAsia="Calibri" w:cs="Arial"/>
        </w:rPr>
        <w:t xml:space="preserve">became available for LEAs to input student results from the 2017–18 administration of the CAA for Science. As the scores are being entered, </w:t>
      </w:r>
      <w:r w:rsidR="006E235D" w:rsidRPr="006A22D0">
        <w:rPr>
          <w:rFonts w:eastAsia="Calibri" w:cs="Arial"/>
        </w:rPr>
        <w:t xml:space="preserve">LEA </w:t>
      </w:r>
      <w:r w:rsidRPr="006A22D0">
        <w:rPr>
          <w:rFonts w:eastAsia="Calibri" w:cs="Arial"/>
        </w:rPr>
        <w:t xml:space="preserve">CAASPP coordinators, site coordinators, and test examiners can view the completion status report, which tracks whether the student’s results from each PT have been partially or completely entered into the DEI. The period for entering student results for all three PTs into the DEI runs from January 9, 2018, through the last day of school or July 16, 2018, whichever comes </w:t>
      </w:r>
      <w:proofErr w:type="gramStart"/>
      <w:r w:rsidRPr="006A22D0">
        <w:rPr>
          <w:rFonts w:eastAsia="Calibri" w:cs="Arial"/>
        </w:rPr>
        <w:t>first.</w:t>
      </w:r>
      <w:proofErr w:type="gramEnd"/>
      <w:r w:rsidRPr="006A22D0">
        <w:rPr>
          <w:rFonts w:eastAsia="Calibri" w:cs="Arial"/>
        </w:rPr>
        <w:t xml:space="preserve"> </w:t>
      </w:r>
    </w:p>
    <w:p w14:paraId="31092AB2" w14:textId="6E850FDD" w:rsidR="00DC2ECC" w:rsidRPr="006A22D0" w:rsidRDefault="00FC2F4A" w:rsidP="00DC2ECC">
      <w:pPr>
        <w:pStyle w:val="ListParagraph"/>
        <w:numPr>
          <w:ilvl w:val="0"/>
          <w:numId w:val="20"/>
        </w:numPr>
        <w:spacing w:before="240" w:after="240"/>
        <w:rPr>
          <w:rFonts w:cs="Arial"/>
        </w:rPr>
      </w:pPr>
      <w:r w:rsidRPr="006A22D0">
        <w:rPr>
          <w:rFonts w:cs="Arial"/>
        </w:rPr>
        <w:lastRenderedPageBreak/>
        <w:t>On January 22, 2018, f</w:t>
      </w:r>
      <w:r w:rsidR="00DC2ECC" w:rsidRPr="006A22D0">
        <w:rPr>
          <w:rFonts w:cs="Arial"/>
        </w:rPr>
        <w:t>ive training embedded PTs for grades five</w:t>
      </w:r>
      <w:r w:rsidR="006E235D" w:rsidRPr="006A22D0">
        <w:rPr>
          <w:rFonts w:cs="Arial"/>
        </w:rPr>
        <w:t xml:space="preserve"> and</w:t>
      </w:r>
      <w:r w:rsidR="00DC2ECC" w:rsidRPr="006A22D0">
        <w:rPr>
          <w:rFonts w:cs="Arial"/>
        </w:rPr>
        <w:t xml:space="preserve"> eight and high school became</w:t>
      </w:r>
      <w:r w:rsidR="001D3C21" w:rsidRPr="006A22D0">
        <w:rPr>
          <w:rFonts w:cs="Arial"/>
        </w:rPr>
        <w:t xml:space="preserve"> publicly</w:t>
      </w:r>
      <w:r w:rsidR="00DC2ECC" w:rsidRPr="006A22D0">
        <w:rPr>
          <w:rFonts w:cs="Arial"/>
        </w:rPr>
        <w:t xml:space="preserve"> available. The purpose of th</w:t>
      </w:r>
      <w:r w:rsidR="001D3C21" w:rsidRPr="006A22D0">
        <w:rPr>
          <w:rFonts w:cs="Arial"/>
        </w:rPr>
        <w:t>e CAA for Science training embedded PTs</w:t>
      </w:r>
      <w:r w:rsidR="00DC2ECC" w:rsidRPr="006A22D0">
        <w:rPr>
          <w:rFonts w:cs="Arial"/>
        </w:rPr>
        <w:t xml:space="preserve"> is to familiarize students and test examiners with the test form, test delivery process, item format, and item types. The training embedded PTs are located on the CAASPP Portal CAAs Web page at </w:t>
      </w:r>
      <w:hyperlink r:id="rId27" w:tooltip="This link opens the CAASPP Portal CAAs Web page." w:history="1">
        <w:r w:rsidR="00DC2ECC" w:rsidRPr="006A22D0">
          <w:rPr>
            <w:rStyle w:val="Hyperlink"/>
            <w:rFonts w:cs="Arial"/>
          </w:rPr>
          <w:t>http://www.caaspp.org/administration/about/caa/index.html</w:t>
        </w:r>
      </w:hyperlink>
      <w:r w:rsidR="00DC2ECC" w:rsidRPr="006A22D0">
        <w:rPr>
          <w:rFonts w:cs="Arial"/>
        </w:rPr>
        <w:t xml:space="preserve">, </w:t>
      </w:r>
      <w:r w:rsidR="006E235D" w:rsidRPr="006A22D0">
        <w:rPr>
          <w:rFonts w:cs="Arial"/>
        </w:rPr>
        <w:t>in</w:t>
      </w:r>
      <w:r w:rsidR="00DC2ECC" w:rsidRPr="006A22D0">
        <w:rPr>
          <w:rFonts w:cs="Arial"/>
        </w:rPr>
        <w:t xml:space="preserve"> the “Additional Training Materials” section.</w:t>
      </w:r>
    </w:p>
    <w:p w14:paraId="1A40CAA9" w14:textId="56544ED1" w:rsidR="00DC2ECC" w:rsidRPr="006A22D0" w:rsidRDefault="0056232E" w:rsidP="00C77C96">
      <w:pPr>
        <w:spacing w:before="240" w:after="240"/>
        <w:rPr>
          <w:rFonts w:cs="Arial"/>
        </w:rPr>
      </w:pPr>
      <w:r w:rsidRPr="006A22D0">
        <w:rPr>
          <w:rFonts w:cs="Arial"/>
        </w:rPr>
        <w:t>ETS will facilitate a meeting</w:t>
      </w:r>
      <w:r w:rsidR="00FC2F4A" w:rsidRPr="006A22D0">
        <w:rPr>
          <w:rFonts w:cs="Arial"/>
        </w:rPr>
        <w:t>,</w:t>
      </w:r>
      <w:r w:rsidRPr="006A22D0">
        <w:rPr>
          <w:rFonts w:cs="Arial"/>
        </w:rPr>
        <w:t xml:space="preserve"> </w:t>
      </w:r>
      <w:r w:rsidR="0077110A" w:rsidRPr="006A22D0">
        <w:rPr>
          <w:rFonts w:cs="Arial"/>
        </w:rPr>
        <w:t xml:space="preserve">on </w:t>
      </w:r>
      <w:r w:rsidR="00385B33" w:rsidRPr="006A22D0">
        <w:rPr>
          <w:rFonts w:cs="Arial"/>
        </w:rPr>
        <w:t>May 15</w:t>
      </w:r>
      <w:r w:rsidR="00CF7954" w:rsidRPr="006A22D0">
        <w:rPr>
          <w:rFonts w:cs="Arial"/>
        </w:rPr>
        <w:t>–</w:t>
      </w:r>
      <w:r w:rsidR="00385B33" w:rsidRPr="006A22D0">
        <w:rPr>
          <w:rFonts w:cs="Arial"/>
        </w:rPr>
        <w:t xml:space="preserve">17, 2018, </w:t>
      </w:r>
      <w:r w:rsidRPr="006A22D0">
        <w:rPr>
          <w:rFonts w:cs="Arial"/>
        </w:rPr>
        <w:t>for</w:t>
      </w:r>
      <w:r w:rsidR="009B659C" w:rsidRPr="006A22D0">
        <w:rPr>
          <w:rFonts w:cs="Arial"/>
        </w:rPr>
        <w:t xml:space="preserve"> </w:t>
      </w:r>
      <w:r w:rsidR="00DC2ECC" w:rsidRPr="006A22D0">
        <w:rPr>
          <w:rFonts w:cs="Arial"/>
        </w:rPr>
        <w:t xml:space="preserve">California educators </w:t>
      </w:r>
      <w:r w:rsidRPr="006A22D0">
        <w:rPr>
          <w:rFonts w:cs="Arial"/>
        </w:rPr>
        <w:t xml:space="preserve">to convene and </w:t>
      </w:r>
      <w:r w:rsidR="00DC2ECC" w:rsidRPr="006A22D0">
        <w:rPr>
          <w:rFonts w:cs="Arial"/>
        </w:rPr>
        <w:t xml:space="preserve">review </w:t>
      </w:r>
      <w:r w:rsidR="00FC2F4A" w:rsidRPr="006A22D0">
        <w:rPr>
          <w:rFonts w:cs="Arial"/>
        </w:rPr>
        <w:t>PTs</w:t>
      </w:r>
      <w:r w:rsidR="00DC2ECC" w:rsidRPr="006A22D0">
        <w:rPr>
          <w:rFonts w:cs="Arial"/>
        </w:rPr>
        <w:t xml:space="preserve"> developed in preparation for the 2019 field test of the CAA for Science. </w:t>
      </w:r>
    </w:p>
    <w:p w14:paraId="42AB735C" w14:textId="600AB1B5" w:rsidR="00DC2ECC" w:rsidRPr="006A22D0" w:rsidRDefault="00DC2ECC" w:rsidP="00C77C96">
      <w:pPr>
        <w:spacing w:before="240" w:after="240"/>
        <w:rPr>
          <w:rFonts w:cs="Arial"/>
        </w:rPr>
      </w:pPr>
      <w:r w:rsidRPr="006A22D0">
        <w:rPr>
          <w:rFonts w:cs="Arial"/>
        </w:rPr>
        <w:t>General information and resources for the CAA for Science can be found o</w:t>
      </w:r>
      <w:r w:rsidR="00FC2F4A" w:rsidRPr="006A22D0">
        <w:rPr>
          <w:rFonts w:cs="Arial"/>
        </w:rPr>
        <w:t>n the CDE CAAs Web page at</w:t>
      </w:r>
      <w:r w:rsidRPr="006A22D0">
        <w:rPr>
          <w:rFonts w:cs="Arial"/>
        </w:rPr>
        <w:t xml:space="preserve"> </w:t>
      </w:r>
      <w:hyperlink r:id="rId28" w:tooltip="This link opens the CDE Web page for CAA for Science." w:history="1">
        <w:r w:rsidRPr="006A22D0">
          <w:rPr>
            <w:rFonts w:cs="Arial"/>
            <w:color w:val="0000FF"/>
            <w:u w:val="single"/>
          </w:rPr>
          <w:t>https://www.cde.ca.gov/ta/tg/ca/</w:t>
        </w:r>
      </w:hyperlink>
      <w:r w:rsidRPr="006A22D0">
        <w:rPr>
          <w:rFonts w:cs="Arial"/>
        </w:rPr>
        <w:t xml:space="preserve">. Additional resources for </w:t>
      </w:r>
      <w:r w:rsidR="004B71CE" w:rsidRPr="006A22D0">
        <w:rPr>
          <w:rFonts w:cs="Arial"/>
        </w:rPr>
        <w:t xml:space="preserve">LEA CAASPP </w:t>
      </w:r>
      <w:r w:rsidRPr="006A22D0">
        <w:rPr>
          <w:rFonts w:cs="Arial"/>
        </w:rPr>
        <w:t xml:space="preserve">coordinators and test examiners can be found on the CAASPP Portal </w:t>
      </w:r>
      <w:r w:rsidR="00385B33" w:rsidRPr="006A22D0">
        <w:rPr>
          <w:rFonts w:cs="Arial"/>
        </w:rPr>
        <w:t xml:space="preserve">at </w:t>
      </w:r>
      <w:hyperlink r:id="rId29" w:tooltip="This link opens the CAASPP Portal Web page for LEA coordinators." w:history="1">
        <w:r w:rsidRPr="006A22D0">
          <w:rPr>
            <w:rFonts w:cs="Arial"/>
            <w:color w:val="0000FF"/>
            <w:u w:val="single"/>
          </w:rPr>
          <w:t>http://www.caaspp.org/administration/about/caa/index.html</w:t>
        </w:r>
      </w:hyperlink>
      <w:r w:rsidRPr="006A22D0">
        <w:rPr>
          <w:rFonts w:cs="Arial"/>
        </w:rPr>
        <w:t xml:space="preserve">. </w:t>
      </w:r>
    </w:p>
    <w:p w14:paraId="6F9EC264" w14:textId="77777777" w:rsidR="003A07C6" w:rsidRPr="006A22D0" w:rsidRDefault="003A07C6" w:rsidP="00C77C96">
      <w:pPr>
        <w:pStyle w:val="Heading4"/>
        <w:spacing w:before="240" w:after="240"/>
      </w:pPr>
      <w:r w:rsidRPr="006A22D0">
        <w:t>Assignment of Accessibility Resources Report</w:t>
      </w:r>
    </w:p>
    <w:p w14:paraId="38945869" w14:textId="3B4351DA" w:rsidR="003A07C6" w:rsidRPr="006A22D0" w:rsidRDefault="003A07C6" w:rsidP="003A07C6">
      <w:pPr>
        <w:spacing w:after="240"/>
        <w:rPr>
          <w:rFonts w:cs="Arial"/>
        </w:rPr>
      </w:pPr>
      <w:r w:rsidRPr="006A22D0">
        <w:rPr>
          <w:rFonts w:cs="Arial"/>
        </w:rPr>
        <w:t xml:space="preserve">In </w:t>
      </w:r>
      <w:r w:rsidR="001A010B" w:rsidRPr="006A22D0">
        <w:rPr>
          <w:rFonts w:cs="Arial"/>
        </w:rPr>
        <w:t>February</w:t>
      </w:r>
      <w:r w:rsidRPr="006A22D0">
        <w:rPr>
          <w:rFonts w:cs="Arial"/>
        </w:rPr>
        <w:t xml:space="preserve"> 2018, the CDE posted the 2016–17 accessibility reports for </w:t>
      </w:r>
      <w:r w:rsidR="003F662D" w:rsidRPr="006A22D0">
        <w:rPr>
          <w:rFonts w:cs="Arial"/>
        </w:rPr>
        <w:t>ELA</w:t>
      </w:r>
      <w:r w:rsidRPr="006A22D0">
        <w:rPr>
          <w:rFonts w:cs="Arial"/>
        </w:rPr>
        <w:t xml:space="preserve"> and mathematics. The reports include charts for the counts of students who </w:t>
      </w:r>
      <w:r w:rsidR="00130D95" w:rsidRPr="006A22D0">
        <w:rPr>
          <w:rFonts w:cs="Arial"/>
        </w:rPr>
        <w:t>were</w:t>
      </w:r>
      <w:r w:rsidR="00E66A76" w:rsidRPr="006A22D0">
        <w:rPr>
          <w:rFonts w:cs="Arial"/>
        </w:rPr>
        <w:t xml:space="preserve"> assigned </w:t>
      </w:r>
      <w:r w:rsidRPr="006A22D0">
        <w:rPr>
          <w:rFonts w:cs="Arial"/>
        </w:rPr>
        <w:t>designated supports or accommodations aggregated statewide, by grade, by LEA, and by school. Within each table, the accessibility resources counts are aggregated further by combinations of English learner</w:t>
      </w:r>
      <w:r w:rsidR="00FC2F4A" w:rsidRPr="006A22D0">
        <w:rPr>
          <w:rFonts w:cs="Arial"/>
        </w:rPr>
        <w:t xml:space="preserve"> (EL)</w:t>
      </w:r>
      <w:r w:rsidRPr="006A22D0">
        <w:rPr>
          <w:rFonts w:cs="Arial"/>
        </w:rPr>
        <w:t xml:space="preserve"> d</w:t>
      </w:r>
      <w:r w:rsidR="00907EB9" w:rsidRPr="006A22D0">
        <w:rPr>
          <w:rFonts w:cs="Arial"/>
        </w:rPr>
        <w:t>esignation and</w:t>
      </w:r>
      <w:r w:rsidR="00BD18D2" w:rsidRPr="006A22D0">
        <w:rPr>
          <w:rFonts w:cs="Arial"/>
        </w:rPr>
        <w:t xml:space="preserve"> IEP</w:t>
      </w:r>
      <w:r w:rsidRPr="006A22D0">
        <w:rPr>
          <w:rFonts w:cs="Arial"/>
        </w:rPr>
        <w:t xml:space="preserve"> or Section 504 plan status.</w:t>
      </w:r>
    </w:p>
    <w:p w14:paraId="2E108525" w14:textId="4C9D1FF6" w:rsidR="003A07C6" w:rsidRPr="006A22D0" w:rsidRDefault="003A07C6" w:rsidP="003A07C6">
      <w:pPr>
        <w:spacing w:after="240"/>
        <w:rPr>
          <w:rFonts w:cs="Arial"/>
        </w:rPr>
      </w:pPr>
      <w:r w:rsidRPr="006A22D0">
        <w:rPr>
          <w:rFonts w:cs="Arial"/>
        </w:rPr>
        <w:t xml:space="preserve">A comparison of accessibility resources assignment from the 2015–16 administration to </w:t>
      </w:r>
      <w:r w:rsidR="003F662D" w:rsidRPr="006A22D0">
        <w:rPr>
          <w:rFonts w:cs="Arial"/>
        </w:rPr>
        <w:t xml:space="preserve">that of </w:t>
      </w:r>
      <w:r w:rsidRPr="006A22D0">
        <w:rPr>
          <w:rFonts w:cs="Arial"/>
        </w:rPr>
        <w:t xml:space="preserve">the 2016–17 shows a 23 percent increase in designated support assignment and </w:t>
      </w:r>
      <w:r w:rsidR="00186C2F" w:rsidRPr="006A22D0">
        <w:rPr>
          <w:rFonts w:cs="Arial"/>
        </w:rPr>
        <w:t xml:space="preserve">a </w:t>
      </w:r>
      <w:r w:rsidRPr="006A22D0">
        <w:rPr>
          <w:rFonts w:cs="Arial"/>
        </w:rPr>
        <w:t>40 percent increase in accommodation assignment for E</w:t>
      </w:r>
      <w:r w:rsidR="003F662D" w:rsidRPr="006A22D0">
        <w:rPr>
          <w:rFonts w:cs="Arial"/>
        </w:rPr>
        <w:t>LA</w:t>
      </w:r>
      <w:r w:rsidRPr="006A22D0">
        <w:rPr>
          <w:rFonts w:cs="Arial"/>
        </w:rPr>
        <w:t xml:space="preserve">. Similarly, there was a 22 percent increase in designated support assignment and </w:t>
      </w:r>
      <w:r w:rsidR="003F662D" w:rsidRPr="006A22D0">
        <w:rPr>
          <w:rFonts w:cs="Arial"/>
        </w:rPr>
        <w:t xml:space="preserve">a </w:t>
      </w:r>
      <w:r w:rsidRPr="006A22D0">
        <w:rPr>
          <w:rFonts w:cs="Arial"/>
        </w:rPr>
        <w:t>38 percent increase in accommodation assignment for mathematics</w:t>
      </w:r>
      <w:r w:rsidR="00130D95" w:rsidRPr="006A22D0">
        <w:rPr>
          <w:rFonts w:cs="Arial"/>
        </w:rPr>
        <w:t>. The assignment of text-to-speech as a designated support has shown the most growth since 2015. Close to 300,000 students are being assigned this designated support</w:t>
      </w:r>
      <w:r w:rsidR="00385B33" w:rsidRPr="006A22D0">
        <w:rPr>
          <w:rFonts w:cs="Arial"/>
        </w:rPr>
        <w:t>,</w:t>
      </w:r>
      <w:r w:rsidR="00130D95" w:rsidRPr="006A22D0">
        <w:rPr>
          <w:rFonts w:cs="Arial"/>
        </w:rPr>
        <w:t xml:space="preserve"> which is an increase of over </w:t>
      </w:r>
      <w:r w:rsidR="00FC2F4A" w:rsidRPr="006A22D0">
        <w:rPr>
          <w:rFonts w:cs="Arial"/>
        </w:rPr>
        <w:t>100</w:t>
      </w:r>
      <w:r w:rsidR="00EC3BCE" w:rsidRPr="006A22D0">
        <w:rPr>
          <w:rFonts w:cs="Arial"/>
        </w:rPr>
        <w:t xml:space="preserve"> percent</w:t>
      </w:r>
      <w:r w:rsidR="00130D95" w:rsidRPr="006A22D0">
        <w:rPr>
          <w:rFonts w:cs="Arial"/>
        </w:rPr>
        <w:t xml:space="preserve"> from the </w:t>
      </w:r>
      <w:r w:rsidR="00FC2F4A" w:rsidRPr="006A22D0">
        <w:rPr>
          <w:rFonts w:cs="Arial"/>
        </w:rPr>
        <w:t>2015–16</w:t>
      </w:r>
      <w:r w:rsidR="00130D95" w:rsidRPr="006A22D0">
        <w:rPr>
          <w:rFonts w:cs="Arial"/>
        </w:rPr>
        <w:t xml:space="preserve"> testing year. The biggest three year growth in text-to-speech ca</w:t>
      </w:r>
      <w:r w:rsidR="00FC2F4A" w:rsidRPr="006A22D0">
        <w:rPr>
          <w:rFonts w:cs="Arial"/>
        </w:rPr>
        <w:t>n be seen in assignment to non-ELs</w:t>
      </w:r>
      <w:r w:rsidR="00BB7607" w:rsidRPr="006A22D0">
        <w:rPr>
          <w:rFonts w:cs="Arial"/>
        </w:rPr>
        <w:t xml:space="preserve"> </w:t>
      </w:r>
      <w:r w:rsidR="00130D95" w:rsidRPr="006A22D0">
        <w:rPr>
          <w:rFonts w:cs="Arial"/>
        </w:rPr>
        <w:t xml:space="preserve">without IEPs or Section 504 </w:t>
      </w:r>
      <w:r w:rsidR="00385B33" w:rsidRPr="006A22D0">
        <w:rPr>
          <w:rFonts w:cs="Arial"/>
        </w:rPr>
        <w:t>plans</w:t>
      </w:r>
      <w:r w:rsidR="00130D95" w:rsidRPr="006A22D0">
        <w:rPr>
          <w:rFonts w:cs="Arial"/>
        </w:rPr>
        <w:t>.</w:t>
      </w:r>
      <w:r w:rsidR="00EC3BCE" w:rsidRPr="006A22D0">
        <w:rPr>
          <w:rFonts w:cs="Arial"/>
        </w:rPr>
        <w:t xml:space="preserve"> In the future, the CDE anticipates it </w:t>
      </w:r>
      <w:r w:rsidR="00385B33" w:rsidRPr="006A22D0">
        <w:rPr>
          <w:rFonts w:cs="Arial"/>
        </w:rPr>
        <w:t xml:space="preserve">also </w:t>
      </w:r>
      <w:r w:rsidR="00EC3BCE" w:rsidRPr="006A22D0">
        <w:rPr>
          <w:rFonts w:cs="Arial"/>
        </w:rPr>
        <w:t xml:space="preserve">will be able to provide data regarding student use of supports and accommodations. </w:t>
      </w:r>
    </w:p>
    <w:p w14:paraId="4AD09D7B" w14:textId="77777777" w:rsidR="003A07C6" w:rsidRPr="006A22D0" w:rsidRDefault="003A07C6" w:rsidP="00C77C96">
      <w:pPr>
        <w:spacing w:after="240"/>
        <w:rPr>
          <w:rFonts w:cs="Arial"/>
        </w:rPr>
      </w:pPr>
      <w:r w:rsidRPr="006A22D0">
        <w:rPr>
          <w:rFonts w:cs="Arial"/>
          <w:color w:val="000000"/>
        </w:rPr>
        <w:t xml:space="preserve">This report is available on the CDE California Assignment of Designated Supports and Accommodations Web page at </w:t>
      </w:r>
      <w:hyperlink r:id="rId30" w:tooltip="This link opens the &quot;Accessibility Resources Report.&quot;" w:history="1">
        <w:r w:rsidRPr="006A22D0">
          <w:rPr>
            <w:rFonts w:cs="Arial"/>
            <w:color w:val="0000FF"/>
            <w:u w:val="single"/>
          </w:rPr>
          <w:t>https://caaspp.cde.ca.gov/supportsandaccommodations.asp</w:t>
        </w:r>
      </w:hyperlink>
      <w:r w:rsidRPr="006A22D0">
        <w:rPr>
          <w:rFonts w:cs="Arial"/>
          <w:color w:val="000000"/>
        </w:rPr>
        <w:t>.</w:t>
      </w:r>
    </w:p>
    <w:p w14:paraId="403644A3" w14:textId="77777777" w:rsidR="003A07C6" w:rsidRPr="006A22D0" w:rsidRDefault="003A07C6" w:rsidP="00C77C96">
      <w:pPr>
        <w:pStyle w:val="Heading4"/>
        <w:spacing w:before="240" w:after="240"/>
      </w:pPr>
      <w:r w:rsidRPr="006A22D0">
        <w:t>Cross Tabulations for Statewide Smarter Balanced Results</w:t>
      </w:r>
    </w:p>
    <w:p w14:paraId="3B03379C" w14:textId="1FFB9505" w:rsidR="000E7AC4" w:rsidRPr="006A22D0" w:rsidRDefault="00EC1B87" w:rsidP="008E7192">
      <w:pPr>
        <w:spacing w:after="240"/>
        <w:rPr>
          <w:rFonts w:cs="Arial"/>
          <w:bCs/>
        </w:rPr>
      </w:pPr>
      <w:r w:rsidRPr="006A22D0">
        <w:rPr>
          <w:rFonts w:cs="Arial"/>
          <w:bCs/>
        </w:rPr>
        <w:t>The reporting of Smarter Balanced test results on the CDE CAASPP Results Web site provides detailed information on the performance of students on the assessments. Data are presented for ELA and mathematics by school, by LEA, by county, and for the state as a whole for 13 d</w:t>
      </w:r>
      <w:r w:rsidR="00FC2F4A" w:rsidRPr="006A22D0">
        <w:rPr>
          <w:rFonts w:cs="Arial"/>
          <w:bCs/>
        </w:rPr>
        <w:t>ifferent student groups</w:t>
      </w:r>
      <w:r w:rsidRPr="006A22D0">
        <w:rPr>
          <w:rFonts w:cs="Arial"/>
          <w:bCs/>
        </w:rPr>
        <w:t xml:space="preserve">. In addition, cross tabulations for ethnicity and </w:t>
      </w:r>
      <w:r w:rsidRPr="006A22D0">
        <w:rPr>
          <w:rFonts w:cs="Arial"/>
          <w:bCs/>
        </w:rPr>
        <w:lastRenderedPageBreak/>
        <w:t>economic status are presented. Educators and the public have expressed the desire for additional cross tabulations</w:t>
      </w:r>
      <w:r w:rsidR="006E235D" w:rsidRPr="006A22D0">
        <w:rPr>
          <w:rFonts w:cs="Arial"/>
          <w:bCs/>
        </w:rPr>
        <w:t>,</w:t>
      </w:r>
      <w:r w:rsidR="000E7AC4" w:rsidRPr="006A22D0">
        <w:rPr>
          <w:rFonts w:cs="Arial"/>
          <w:bCs/>
        </w:rPr>
        <w:t xml:space="preserve"> </w:t>
      </w:r>
      <w:r w:rsidR="0077110A" w:rsidRPr="006A22D0">
        <w:rPr>
          <w:rFonts w:cs="Arial"/>
          <w:bCs/>
        </w:rPr>
        <w:t>including</w:t>
      </w:r>
      <w:r w:rsidR="000E7AC4" w:rsidRPr="006A22D0">
        <w:rPr>
          <w:rFonts w:cs="Arial"/>
          <w:bCs/>
        </w:rPr>
        <w:t>:</w:t>
      </w:r>
      <w:r w:rsidRPr="006A22D0">
        <w:rPr>
          <w:rFonts w:cs="Arial"/>
          <w:bCs/>
        </w:rPr>
        <w:t xml:space="preserve"> </w:t>
      </w:r>
    </w:p>
    <w:p w14:paraId="5D6FC6D7" w14:textId="77777777" w:rsidR="007E44C8" w:rsidRPr="006A22D0" w:rsidRDefault="000E7AC4" w:rsidP="007E44C8">
      <w:pPr>
        <w:spacing w:after="240"/>
        <w:rPr>
          <w:rFonts w:cs="Arial"/>
          <w:bCs/>
        </w:rPr>
      </w:pPr>
      <w:r w:rsidRPr="006A22D0">
        <w:rPr>
          <w:rFonts w:cs="Arial"/>
          <w:bCs/>
        </w:rPr>
        <w:t>Gender by</w:t>
      </w:r>
      <w:r w:rsidR="007E44C8" w:rsidRPr="006A22D0">
        <w:rPr>
          <w:rFonts w:cs="Arial"/>
          <w:bCs/>
        </w:rPr>
        <w:t>:</w:t>
      </w:r>
    </w:p>
    <w:p w14:paraId="37459469" w14:textId="7CD16923" w:rsidR="007E44C8" w:rsidRPr="006A22D0" w:rsidRDefault="007E44C8" w:rsidP="007E44C8">
      <w:pPr>
        <w:pStyle w:val="ListParagraph"/>
        <w:numPr>
          <w:ilvl w:val="0"/>
          <w:numId w:val="24"/>
        </w:numPr>
        <w:spacing w:after="240"/>
        <w:rPr>
          <w:rFonts w:cs="Arial"/>
          <w:bCs/>
        </w:rPr>
      </w:pPr>
      <w:r w:rsidRPr="006A22D0">
        <w:rPr>
          <w:rFonts w:cs="Arial"/>
          <w:bCs/>
        </w:rPr>
        <w:t>Ethnicity</w:t>
      </w:r>
    </w:p>
    <w:p w14:paraId="035B48FB" w14:textId="38336E42" w:rsidR="007E44C8" w:rsidRPr="006A22D0" w:rsidRDefault="007E44C8" w:rsidP="007E44C8">
      <w:pPr>
        <w:pStyle w:val="ListParagraph"/>
        <w:numPr>
          <w:ilvl w:val="0"/>
          <w:numId w:val="24"/>
        </w:numPr>
        <w:spacing w:after="240"/>
        <w:rPr>
          <w:rFonts w:cs="Arial"/>
          <w:bCs/>
        </w:rPr>
      </w:pPr>
      <w:r w:rsidRPr="006A22D0">
        <w:rPr>
          <w:rFonts w:cs="Arial"/>
          <w:bCs/>
        </w:rPr>
        <w:t>E</w:t>
      </w:r>
      <w:r w:rsidR="00C16337" w:rsidRPr="006A22D0">
        <w:rPr>
          <w:rFonts w:cs="Arial"/>
          <w:bCs/>
        </w:rPr>
        <w:t>nglish Language Fluency</w:t>
      </w:r>
    </w:p>
    <w:p w14:paraId="55B65DA8" w14:textId="54195D82" w:rsidR="006504A5" w:rsidRPr="006A22D0" w:rsidRDefault="007E44C8" w:rsidP="006504A5">
      <w:pPr>
        <w:pStyle w:val="ListParagraph"/>
        <w:numPr>
          <w:ilvl w:val="0"/>
          <w:numId w:val="24"/>
        </w:numPr>
        <w:contextualSpacing w:val="0"/>
        <w:rPr>
          <w:rFonts w:cs="Arial"/>
          <w:bCs/>
        </w:rPr>
      </w:pPr>
      <w:r w:rsidRPr="006A22D0">
        <w:rPr>
          <w:rFonts w:cs="Arial"/>
          <w:bCs/>
        </w:rPr>
        <w:t>Economic</w:t>
      </w:r>
      <w:r w:rsidR="00C16337" w:rsidRPr="006A22D0">
        <w:rPr>
          <w:rFonts w:cs="Arial"/>
          <w:bCs/>
        </w:rPr>
        <w:t xml:space="preserve"> Status</w:t>
      </w:r>
    </w:p>
    <w:p w14:paraId="3DCB91AA" w14:textId="459FEBD7" w:rsidR="006504A5" w:rsidRPr="006A22D0" w:rsidRDefault="006504A5" w:rsidP="006504A5">
      <w:pPr>
        <w:pStyle w:val="ListParagraph"/>
        <w:numPr>
          <w:ilvl w:val="0"/>
          <w:numId w:val="24"/>
        </w:numPr>
        <w:contextualSpacing w:val="0"/>
        <w:rPr>
          <w:rFonts w:cs="Arial"/>
          <w:bCs/>
        </w:rPr>
      </w:pPr>
      <w:r w:rsidRPr="006A22D0">
        <w:rPr>
          <w:rFonts w:cs="Arial"/>
          <w:bCs/>
        </w:rPr>
        <w:t xml:space="preserve">Migrant Status </w:t>
      </w:r>
    </w:p>
    <w:p w14:paraId="05C95543" w14:textId="17D896A7" w:rsidR="006504A5" w:rsidRPr="006A22D0" w:rsidRDefault="006504A5" w:rsidP="006504A5">
      <w:pPr>
        <w:pStyle w:val="ListParagraph"/>
        <w:numPr>
          <w:ilvl w:val="0"/>
          <w:numId w:val="24"/>
        </w:numPr>
        <w:spacing w:after="240"/>
        <w:contextualSpacing w:val="0"/>
        <w:rPr>
          <w:rFonts w:cs="Arial"/>
          <w:bCs/>
        </w:rPr>
      </w:pPr>
      <w:r w:rsidRPr="006A22D0">
        <w:rPr>
          <w:rFonts w:cs="Arial"/>
          <w:bCs/>
        </w:rPr>
        <w:t>Disability Status</w:t>
      </w:r>
    </w:p>
    <w:p w14:paraId="42C3497B" w14:textId="77777777" w:rsidR="007E44C8" w:rsidRPr="006A22D0" w:rsidRDefault="007E44C8" w:rsidP="007E44C8">
      <w:pPr>
        <w:pStyle w:val="ListParagraph"/>
        <w:shd w:val="clear" w:color="auto" w:fill="FFFFFF"/>
        <w:autoSpaceDE w:val="0"/>
        <w:autoSpaceDN w:val="0"/>
        <w:spacing w:after="240"/>
        <w:ind w:left="0"/>
        <w:contextualSpacing w:val="0"/>
        <w:rPr>
          <w:rFonts w:cs="Arial"/>
          <w:color w:val="000000"/>
        </w:rPr>
      </w:pPr>
      <w:r w:rsidRPr="006A22D0">
        <w:rPr>
          <w:rFonts w:cs="Arial"/>
          <w:color w:val="191919"/>
        </w:rPr>
        <w:t>Ethnicity by:</w:t>
      </w:r>
    </w:p>
    <w:p w14:paraId="58E6D251" w14:textId="4C9A109C" w:rsidR="007E44C8" w:rsidRPr="006A22D0" w:rsidRDefault="007E44C8" w:rsidP="007E44C8">
      <w:pPr>
        <w:pStyle w:val="ListParagraph"/>
        <w:numPr>
          <w:ilvl w:val="0"/>
          <w:numId w:val="26"/>
        </w:numPr>
        <w:shd w:val="clear" w:color="auto" w:fill="FFFFFF"/>
        <w:autoSpaceDE w:val="0"/>
        <w:autoSpaceDN w:val="0"/>
        <w:spacing w:before="100" w:beforeAutospacing="1"/>
        <w:contextualSpacing w:val="0"/>
        <w:rPr>
          <w:rFonts w:cs="Arial"/>
          <w:color w:val="000000"/>
        </w:rPr>
      </w:pPr>
      <w:r w:rsidRPr="006A22D0">
        <w:rPr>
          <w:rFonts w:cs="Arial"/>
          <w:color w:val="191919"/>
        </w:rPr>
        <w:t>E</w:t>
      </w:r>
      <w:r w:rsidR="00C16337" w:rsidRPr="006A22D0">
        <w:rPr>
          <w:rFonts w:cs="Arial"/>
          <w:color w:val="191919"/>
        </w:rPr>
        <w:t>nglish</w:t>
      </w:r>
      <w:r w:rsidR="00C16337" w:rsidRPr="006A22D0">
        <w:rPr>
          <w:rFonts w:cs="Arial"/>
          <w:bCs/>
        </w:rPr>
        <w:t xml:space="preserve"> Language Fluency</w:t>
      </w:r>
    </w:p>
    <w:p w14:paraId="2A1F5714" w14:textId="46545D79" w:rsidR="007E44C8" w:rsidRPr="006A22D0" w:rsidRDefault="007E44C8" w:rsidP="006504A5">
      <w:pPr>
        <w:pStyle w:val="ListParagraph"/>
        <w:numPr>
          <w:ilvl w:val="0"/>
          <w:numId w:val="26"/>
        </w:numPr>
        <w:shd w:val="clear" w:color="auto" w:fill="FFFFFF"/>
        <w:autoSpaceDE w:val="0"/>
        <w:autoSpaceDN w:val="0"/>
        <w:spacing w:before="100" w:beforeAutospacing="1"/>
        <w:contextualSpacing w:val="0"/>
        <w:rPr>
          <w:rFonts w:cs="Arial"/>
          <w:color w:val="000000"/>
        </w:rPr>
      </w:pPr>
      <w:r w:rsidRPr="006A22D0">
        <w:rPr>
          <w:rFonts w:cs="Arial"/>
          <w:color w:val="191919"/>
        </w:rPr>
        <w:t xml:space="preserve">Economic </w:t>
      </w:r>
      <w:r w:rsidR="00C16337" w:rsidRPr="006A22D0">
        <w:rPr>
          <w:rFonts w:cs="Arial"/>
          <w:bCs/>
        </w:rPr>
        <w:t>Status</w:t>
      </w:r>
    </w:p>
    <w:p w14:paraId="492EE380" w14:textId="77777777" w:rsidR="006504A5" w:rsidRPr="006A22D0" w:rsidRDefault="006504A5" w:rsidP="006504A5">
      <w:pPr>
        <w:pStyle w:val="ListParagraph"/>
        <w:numPr>
          <w:ilvl w:val="0"/>
          <w:numId w:val="26"/>
        </w:numPr>
        <w:contextualSpacing w:val="0"/>
        <w:rPr>
          <w:rFonts w:cs="Arial"/>
          <w:bCs/>
        </w:rPr>
      </w:pPr>
      <w:r w:rsidRPr="006A22D0">
        <w:rPr>
          <w:rFonts w:cs="Arial"/>
          <w:bCs/>
        </w:rPr>
        <w:t xml:space="preserve">Migrant Status </w:t>
      </w:r>
    </w:p>
    <w:p w14:paraId="4E8E6E6B" w14:textId="521B4A08" w:rsidR="006504A5" w:rsidRPr="006A22D0" w:rsidRDefault="006504A5" w:rsidP="006504A5">
      <w:pPr>
        <w:pStyle w:val="ListParagraph"/>
        <w:numPr>
          <w:ilvl w:val="0"/>
          <w:numId w:val="26"/>
        </w:numPr>
        <w:spacing w:after="240"/>
        <w:contextualSpacing w:val="0"/>
        <w:rPr>
          <w:rFonts w:cs="Arial"/>
          <w:bCs/>
        </w:rPr>
      </w:pPr>
      <w:r w:rsidRPr="006A22D0">
        <w:rPr>
          <w:rFonts w:cs="Arial"/>
          <w:bCs/>
        </w:rPr>
        <w:t>Disability Status</w:t>
      </w:r>
    </w:p>
    <w:p w14:paraId="6F9B0555" w14:textId="2669E0F8" w:rsidR="00EC1B87" w:rsidRPr="006A22D0" w:rsidRDefault="006504A5" w:rsidP="007E44C8">
      <w:pPr>
        <w:spacing w:after="240"/>
        <w:rPr>
          <w:rFonts w:cs="Arial"/>
          <w:b/>
        </w:rPr>
      </w:pPr>
      <w:r w:rsidRPr="006A22D0">
        <w:rPr>
          <w:rFonts w:cs="Arial"/>
          <w:bCs/>
        </w:rPr>
        <w:t xml:space="preserve">The </w:t>
      </w:r>
      <w:r w:rsidR="008109A1" w:rsidRPr="006A22D0">
        <w:rPr>
          <w:rFonts w:cs="Arial"/>
          <w:bCs/>
        </w:rPr>
        <w:t>CDE is developing</w:t>
      </w:r>
      <w:r w:rsidR="00EC1B87" w:rsidRPr="006A22D0">
        <w:rPr>
          <w:rFonts w:cs="Arial"/>
          <w:bCs/>
        </w:rPr>
        <w:t xml:space="preserve"> a new Web page that will present these </w:t>
      </w:r>
      <w:r w:rsidR="00131749" w:rsidRPr="006A22D0">
        <w:rPr>
          <w:rFonts w:cs="Arial"/>
          <w:bCs/>
        </w:rPr>
        <w:t xml:space="preserve">additional </w:t>
      </w:r>
      <w:r w:rsidR="00EC1B87" w:rsidRPr="006A22D0">
        <w:rPr>
          <w:rFonts w:cs="Arial"/>
          <w:bCs/>
        </w:rPr>
        <w:t xml:space="preserve">cross tabulations for ELA </w:t>
      </w:r>
      <w:r w:rsidR="000E7AC4" w:rsidRPr="006A22D0">
        <w:rPr>
          <w:rFonts w:cs="Arial"/>
          <w:bCs/>
        </w:rPr>
        <w:t>and mathematics</w:t>
      </w:r>
      <w:r w:rsidR="008109A1" w:rsidRPr="006A22D0">
        <w:rPr>
          <w:rFonts w:cs="Arial"/>
          <w:bCs/>
        </w:rPr>
        <w:t>,</w:t>
      </w:r>
      <w:r w:rsidR="000E7AC4" w:rsidRPr="006A22D0">
        <w:rPr>
          <w:rFonts w:cs="Arial"/>
          <w:bCs/>
        </w:rPr>
        <w:t xml:space="preserve"> </w:t>
      </w:r>
      <w:r w:rsidR="00EC1B87" w:rsidRPr="006A22D0">
        <w:rPr>
          <w:rFonts w:cs="Arial"/>
          <w:bCs/>
        </w:rPr>
        <w:t>by grade</w:t>
      </w:r>
      <w:r w:rsidR="008109A1" w:rsidRPr="006A22D0">
        <w:rPr>
          <w:rFonts w:cs="Arial"/>
          <w:bCs/>
        </w:rPr>
        <w:t>,</w:t>
      </w:r>
      <w:r w:rsidR="00EC1B87" w:rsidRPr="006A22D0">
        <w:rPr>
          <w:rFonts w:cs="Arial"/>
          <w:bCs/>
        </w:rPr>
        <w:t xml:space="preserve"> for the state as a whole. The Web page also allows users to download the data populating the tables. The new tables will be available on the CDE CAASPP Results Web site </w:t>
      </w:r>
      <w:r w:rsidR="00EC1B87" w:rsidRPr="006A22D0">
        <w:rPr>
          <w:rFonts w:eastAsia="Calibri" w:cs="Arial"/>
        </w:rPr>
        <w:t xml:space="preserve">at </w:t>
      </w:r>
      <w:hyperlink r:id="rId31" w:tooltip="This link opens the CDE CAASPP Results Web site. " w:history="1">
        <w:r w:rsidR="00EC1B87" w:rsidRPr="006A22D0">
          <w:rPr>
            <w:rStyle w:val="Hyperlink"/>
            <w:rFonts w:eastAsia="Calibri" w:cs="Arial"/>
          </w:rPr>
          <w:t>https://caaspp.cde.ca.gov/</w:t>
        </w:r>
      </w:hyperlink>
      <w:r w:rsidR="00EC1B87" w:rsidRPr="006A22D0">
        <w:rPr>
          <w:rFonts w:eastAsia="Calibri" w:cs="Arial"/>
        </w:rPr>
        <w:t xml:space="preserve"> in </w:t>
      </w:r>
      <w:r w:rsidR="008E7192" w:rsidRPr="006A22D0">
        <w:rPr>
          <w:rFonts w:eastAsia="Calibri" w:cs="Arial"/>
        </w:rPr>
        <w:t xml:space="preserve">early </w:t>
      </w:r>
      <w:r w:rsidR="000E7AC4" w:rsidRPr="006A22D0">
        <w:rPr>
          <w:rFonts w:eastAsia="Calibri" w:cs="Arial"/>
        </w:rPr>
        <w:t>March</w:t>
      </w:r>
      <w:r w:rsidR="00131749" w:rsidRPr="006A22D0">
        <w:rPr>
          <w:rFonts w:eastAsia="Calibri" w:cs="Arial"/>
        </w:rPr>
        <w:t xml:space="preserve"> 2018</w:t>
      </w:r>
      <w:r w:rsidR="00EC1B87" w:rsidRPr="006A22D0">
        <w:rPr>
          <w:rFonts w:eastAsia="Calibri" w:cs="Arial"/>
        </w:rPr>
        <w:t>.</w:t>
      </w:r>
      <w:r w:rsidR="008109A1" w:rsidRPr="006A22D0">
        <w:rPr>
          <w:rFonts w:eastAsia="Calibri" w:cs="Arial"/>
        </w:rPr>
        <w:t xml:space="preserve"> </w:t>
      </w:r>
    </w:p>
    <w:p w14:paraId="345557E4" w14:textId="77777777" w:rsidR="003A07C6" w:rsidRPr="006A22D0" w:rsidRDefault="003A07C6" w:rsidP="00C77C96">
      <w:pPr>
        <w:pStyle w:val="Heading4"/>
        <w:spacing w:before="240" w:after="240"/>
      </w:pPr>
      <w:r w:rsidRPr="006A22D0">
        <w:t>CAASPP Federal Peer Review Submission</w:t>
      </w:r>
    </w:p>
    <w:p w14:paraId="4919A06B" w14:textId="47FE87EF" w:rsidR="003A07C6" w:rsidRPr="006A22D0" w:rsidRDefault="003A07C6" w:rsidP="003A07C6">
      <w:pPr>
        <w:spacing w:after="240"/>
        <w:rPr>
          <w:rFonts w:cs="Arial"/>
        </w:rPr>
      </w:pPr>
      <w:r w:rsidRPr="006A22D0">
        <w:rPr>
          <w:rFonts w:cs="Arial"/>
        </w:rPr>
        <w:t xml:space="preserve">The CDE is required to submit to the </w:t>
      </w:r>
      <w:r w:rsidR="00232BFB" w:rsidRPr="006A22D0">
        <w:rPr>
          <w:rFonts w:cs="Arial"/>
        </w:rPr>
        <w:t>ED</w:t>
      </w:r>
      <w:r w:rsidRPr="006A22D0">
        <w:rPr>
          <w:rFonts w:cs="Arial"/>
        </w:rPr>
        <w:t xml:space="preserve"> documents demonstrating that California</w:t>
      </w:r>
      <w:r w:rsidR="00CC1A6D" w:rsidRPr="006A22D0">
        <w:rPr>
          <w:rFonts w:cs="Arial"/>
        </w:rPr>
        <w:t>’s</w:t>
      </w:r>
      <w:r w:rsidRPr="006A22D0">
        <w:rPr>
          <w:rFonts w:cs="Arial"/>
        </w:rPr>
        <w:t xml:space="preserve"> assessment</w:t>
      </w:r>
      <w:r w:rsidR="00CC1A6D" w:rsidRPr="006A22D0">
        <w:rPr>
          <w:rFonts w:cs="Arial"/>
        </w:rPr>
        <w:t>s</w:t>
      </w:r>
      <w:r w:rsidR="000E7AC4" w:rsidRPr="006A22D0">
        <w:rPr>
          <w:rFonts w:cs="Arial"/>
        </w:rPr>
        <w:t>,</w:t>
      </w:r>
      <w:r w:rsidR="00CC1A6D" w:rsidRPr="006A22D0">
        <w:rPr>
          <w:rFonts w:cs="Arial"/>
        </w:rPr>
        <w:t xml:space="preserve"> which are used to meet Title I requirements</w:t>
      </w:r>
      <w:r w:rsidR="000E7AC4" w:rsidRPr="006A22D0">
        <w:rPr>
          <w:rFonts w:cs="Arial"/>
        </w:rPr>
        <w:t>,</w:t>
      </w:r>
      <w:r w:rsidRPr="006A22D0">
        <w:rPr>
          <w:rFonts w:cs="Arial"/>
        </w:rPr>
        <w:t xml:space="preserve"> meet the requirements for validity, reliability, and fairness established for states by the Every Student Succeeds Act. In June 2016, the CDE submitted evidence for peer review of the</w:t>
      </w:r>
      <w:r w:rsidR="00C84F01" w:rsidRPr="006A22D0">
        <w:rPr>
          <w:rFonts w:cs="Arial"/>
        </w:rPr>
        <w:t xml:space="preserve"> Smarter Balanced Assessments for</w:t>
      </w:r>
      <w:r w:rsidRPr="006A22D0">
        <w:rPr>
          <w:rFonts w:cs="Arial"/>
        </w:rPr>
        <w:t xml:space="preserve"> ELA and mathematics. There are four possible outcomes</w:t>
      </w:r>
      <w:r w:rsidR="00C84F01" w:rsidRPr="006A22D0">
        <w:rPr>
          <w:rFonts w:cs="Arial"/>
        </w:rPr>
        <w:t xml:space="preserve"> of the peer review</w:t>
      </w:r>
      <w:r w:rsidRPr="006A22D0">
        <w:rPr>
          <w:rFonts w:cs="Arial"/>
        </w:rPr>
        <w:t xml:space="preserve">: substantially meets requirements, meets requirements, partially meets requirements, and does not meet requirements. Both “substantially meets requirements” and “meets requirements” are passing results for peer review. The </w:t>
      </w:r>
      <w:r w:rsidR="00C84F01" w:rsidRPr="006A22D0">
        <w:rPr>
          <w:rFonts w:cs="Arial"/>
        </w:rPr>
        <w:t>outcome</w:t>
      </w:r>
      <w:r w:rsidRPr="006A22D0">
        <w:rPr>
          <w:rFonts w:cs="Arial"/>
        </w:rPr>
        <w:t xml:space="preserve"> of this submission was a rating of “substantially meets requirements.” </w:t>
      </w:r>
      <w:r w:rsidR="00FD7773" w:rsidRPr="006A22D0">
        <w:rPr>
          <w:rFonts w:cs="Arial"/>
        </w:rPr>
        <w:t>As part of the rating notification, ED requested additional evidence which was provided by Smarter Balanced to the ED at the end of December 2017. The CDE expects to hear a final decision from the ED sometime in the summer of 2018.</w:t>
      </w:r>
    </w:p>
    <w:p w14:paraId="772BF37F" w14:textId="0F11EB83" w:rsidR="003A07C6" w:rsidRPr="006A22D0" w:rsidRDefault="003A07C6" w:rsidP="00C77C96">
      <w:pPr>
        <w:spacing w:after="240"/>
        <w:rPr>
          <w:rFonts w:cs="Arial"/>
        </w:rPr>
      </w:pPr>
      <w:r w:rsidRPr="006A22D0">
        <w:rPr>
          <w:rFonts w:cs="Arial"/>
        </w:rPr>
        <w:t>As new assessments become operational, the CDE must provide additional evidence for peer review</w:t>
      </w:r>
      <w:r w:rsidR="000E7AC4" w:rsidRPr="006A22D0">
        <w:rPr>
          <w:rFonts w:cs="Arial"/>
        </w:rPr>
        <w:t>,</w:t>
      </w:r>
      <w:r w:rsidRPr="006A22D0">
        <w:rPr>
          <w:rFonts w:cs="Arial"/>
        </w:rPr>
        <w:t xml:space="preserve"> covering each new assessment. On December 29, 2017</w:t>
      </w:r>
      <w:r w:rsidR="00C84F01" w:rsidRPr="006A22D0">
        <w:rPr>
          <w:rFonts w:cs="Arial"/>
        </w:rPr>
        <w:t>,</w:t>
      </w:r>
      <w:r w:rsidRPr="006A22D0">
        <w:rPr>
          <w:rFonts w:cs="Arial"/>
        </w:rPr>
        <w:t xml:space="preserve"> the CDE submitted peer review evidence for the CAA</w:t>
      </w:r>
      <w:r w:rsidR="00C84F01" w:rsidRPr="006A22D0">
        <w:rPr>
          <w:rFonts w:cs="Arial"/>
        </w:rPr>
        <w:t>s for</w:t>
      </w:r>
      <w:r w:rsidRPr="006A22D0">
        <w:rPr>
          <w:rFonts w:cs="Arial"/>
        </w:rPr>
        <w:t xml:space="preserve"> ELA and mathematics, which were first administered operationally in 2016. </w:t>
      </w:r>
      <w:r w:rsidR="00C84F01" w:rsidRPr="006A22D0">
        <w:rPr>
          <w:rFonts w:cs="Arial"/>
        </w:rPr>
        <w:t>More than</w:t>
      </w:r>
      <w:r w:rsidRPr="006A22D0">
        <w:rPr>
          <w:rFonts w:cs="Arial"/>
        </w:rPr>
        <w:t xml:space="preserve"> 150 documents were submitted</w:t>
      </w:r>
      <w:r w:rsidR="00C84F01" w:rsidRPr="006A22D0">
        <w:rPr>
          <w:rFonts w:cs="Arial"/>
        </w:rPr>
        <w:t>,</w:t>
      </w:r>
      <w:r w:rsidRPr="006A22D0">
        <w:rPr>
          <w:rFonts w:cs="Arial"/>
        </w:rPr>
        <w:t xml:space="preserve"> covering the test development process, test alignment, test administration, test and data security, reporting of results, and analyses of test performance. Peer reviewers </w:t>
      </w:r>
      <w:r w:rsidR="000E7AC4" w:rsidRPr="006A22D0">
        <w:rPr>
          <w:rFonts w:cs="Arial"/>
        </w:rPr>
        <w:t>met</w:t>
      </w:r>
      <w:r w:rsidRPr="006A22D0">
        <w:rPr>
          <w:rFonts w:cs="Arial"/>
        </w:rPr>
        <w:t xml:space="preserve"> in early </w:t>
      </w:r>
      <w:r w:rsidRPr="006A22D0">
        <w:rPr>
          <w:rFonts w:cs="Arial"/>
        </w:rPr>
        <w:lastRenderedPageBreak/>
        <w:t xml:space="preserve">February </w:t>
      </w:r>
      <w:r w:rsidR="00131749" w:rsidRPr="006A22D0">
        <w:rPr>
          <w:rFonts w:cs="Arial"/>
        </w:rPr>
        <w:t xml:space="preserve">2018 </w:t>
      </w:r>
      <w:r w:rsidRPr="006A22D0">
        <w:rPr>
          <w:rFonts w:cs="Arial"/>
        </w:rPr>
        <w:t>to evaluate the CAA submission.</w:t>
      </w:r>
      <w:r w:rsidR="00FD7773" w:rsidRPr="006A22D0">
        <w:rPr>
          <w:rFonts w:cs="Arial"/>
        </w:rPr>
        <w:t xml:space="preserve"> The CDE expects to hear a final decision from the ED sometime in the summer of 2018.</w:t>
      </w:r>
    </w:p>
    <w:p w14:paraId="1A466ACD" w14:textId="2F6A9EFF" w:rsidR="00475A46" w:rsidRPr="006A22D0" w:rsidRDefault="00475A46" w:rsidP="00C77C96">
      <w:pPr>
        <w:pStyle w:val="Heading4"/>
        <w:spacing w:before="240" w:after="240"/>
        <w:rPr>
          <w:rFonts w:cs="Arial"/>
        </w:rPr>
      </w:pPr>
      <w:r w:rsidRPr="006A22D0">
        <w:t xml:space="preserve">Smarter Balanced </w:t>
      </w:r>
      <w:r w:rsidR="000E7AC4" w:rsidRPr="006A22D0">
        <w:t>Assessments</w:t>
      </w:r>
    </w:p>
    <w:p w14:paraId="5002CB5E" w14:textId="75FE59F0" w:rsidR="0007592B" w:rsidRPr="006A22D0" w:rsidRDefault="0007592B" w:rsidP="0007592B">
      <w:pPr>
        <w:keepNext/>
        <w:keepLines/>
        <w:spacing w:before="240" w:after="240"/>
        <w:outlineLvl w:val="4"/>
        <w:rPr>
          <w:rFonts w:eastAsiaTheme="majorEastAsia" w:cstheme="majorBidi"/>
          <w:b/>
          <w:i/>
        </w:rPr>
      </w:pPr>
      <w:r w:rsidRPr="006A22D0">
        <w:rPr>
          <w:rFonts w:eastAsiaTheme="majorEastAsia" w:cstheme="majorBidi"/>
          <w:b/>
          <w:i/>
        </w:rPr>
        <w:t>Additional Analyses</w:t>
      </w:r>
    </w:p>
    <w:p w14:paraId="42005C34" w14:textId="57C5A25B" w:rsidR="00475A46" w:rsidRPr="006A22D0" w:rsidRDefault="00317031" w:rsidP="00C77C96">
      <w:pPr>
        <w:pStyle w:val="NormalWeb"/>
        <w:shd w:val="clear" w:color="auto" w:fill="FFFFFF"/>
        <w:spacing w:after="240"/>
        <w:rPr>
          <w:rFonts w:ascii="Arial" w:hAnsi="Arial" w:cs="Arial"/>
          <w:color w:val="000000"/>
        </w:rPr>
      </w:pPr>
      <w:r w:rsidRPr="006A22D0">
        <w:rPr>
          <w:rFonts w:ascii="Arial" w:hAnsi="Arial" w:cs="Arial"/>
          <w:color w:val="000000"/>
        </w:rPr>
        <w:t xml:space="preserve">Smarter Balanced </w:t>
      </w:r>
      <w:r w:rsidR="00475A46" w:rsidRPr="006A22D0">
        <w:rPr>
          <w:rFonts w:ascii="Arial" w:hAnsi="Arial" w:cs="Arial"/>
          <w:color w:val="000000"/>
        </w:rPr>
        <w:t xml:space="preserve">has collaborated with its technical advisory committee, the </w:t>
      </w:r>
      <w:r w:rsidR="000E7AC4" w:rsidRPr="006A22D0">
        <w:rPr>
          <w:rFonts w:ascii="Arial" w:hAnsi="Arial" w:cs="Arial"/>
          <w:color w:val="000000"/>
        </w:rPr>
        <w:t>CDE,</w:t>
      </w:r>
      <w:r w:rsidR="00FC2F4A" w:rsidRPr="006A22D0">
        <w:rPr>
          <w:rFonts w:ascii="Arial" w:hAnsi="Arial" w:cs="Arial"/>
          <w:color w:val="000000"/>
        </w:rPr>
        <w:t xml:space="preserve"> and the other c</w:t>
      </w:r>
      <w:r w:rsidR="00475A46" w:rsidRPr="006A22D0">
        <w:rPr>
          <w:rFonts w:ascii="Arial" w:hAnsi="Arial" w:cs="Arial"/>
          <w:color w:val="000000"/>
        </w:rPr>
        <w:t>onsortium member</w:t>
      </w:r>
      <w:r w:rsidR="00131749" w:rsidRPr="006A22D0">
        <w:rPr>
          <w:rFonts w:ascii="Arial" w:hAnsi="Arial" w:cs="Arial"/>
          <w:color w:val="000000"/>
        </w:rPr>
        <w:t xml:space="preserve"> </w:t>
      </w:r>
      <w:r w:rsidR="00475A46" w:rsidRPr="006A22D0">
        <w:rPr>
          <w:rFonts w:ascii="Arial" w:hAnsi="Arial" w:cs="Arial"/>
          <w:color w:val="000000"/>
        </w:rPr>
        <w:t>s</w:t>
      </w:r>
      <w:r w:rsidR="00131749" w:rsidRPr="006A22D0">
        <w:rPr>
          <w:rFonts w:ascii="Arial" w:hAnsi="Arial" w:cs="Arial"/>
          <w:color w:val="000000"/>
        </w:rPr>
        <w:t>tates</w:t>
      </w:r>
      <w:r w:rsidR="00475A46" w:rsidRPr="006A22D0">
        <w:rPr>
          <w:rFonts w:ascii="Arial" w:hAnsi="Arial" w:cs="Arial"/>
          <w:color w:val="000000"/>
        </w:rPr>
        <w:t xml:space="preserve"> to </w:t>
      </w:r>
      <w:r w:rsidR="00131749" w:rsidRPr="006A22D0">
        <w:rPr>
          <w:rFonts w:ascii="Arial" w:hAnsi="Arial" w:cs="Arial"/>
          <w:color w:val="000000"/>
        </w:rPr>
        <w:t>conduct</w:t>
      </w:r>
      <w:r w:rsidR="00475A46" w:rsidRPr="006A22D0">
        <w:rPr>
          <w:rFonts w:ascii="Arial" w:hAnsi="Arial" w:cs="Arial"/>
          <w:color w:val="000000"/>
        </w:rPr>
        <w:t xml:space="preserve"> </w:t>
      </w:r>
      <w:r w:rsidR="007E44C8" w:rsidRPr="006A22D0">
        <w:rPr>
          <w:rFonts w:ascii="Arial" w:hAnsi="Arial" w:cs="Arial"/>
          <w:color w:val="000000"/>
        </w:rPr>
        <w:t>additional</w:t>
      </w:r>
      <w:r w:rsidR="009F54FF" w:rsidRPr="006A22D0">
        <w:rPr>
          <w:rFonts w:ascii="Arial" w:hAnsi="Arial" w:cs="Arial"/>
          <w:color w:val="000000"/>
        </w:rPr>
        <w:t xml:space="preserve"> </w:t>
      </w:r>
      <w:r w:rsidR="00475A46" w:rsidRPr="006A22D0">
        <w:rPr>
          <w:rFonts w:ascii="Arial" w:hAnsi="Arial" w:cs="Arial"/>
          <w:color w:val="000000"/>
        </w:rPr>
        <w:t xml:space="preserve">analyses </w:t>
      </w:r>
      <w:r w:rsidR="009F54FF" w:rsidRPr="006A22D0">
        <w:rPr>
          <w:rFonts w:ascii="Arial" w:hAnsi="Arial" w:cs="Arial"/>
          <w:color w:val="000000"/>
        </w:rPr>
        <w:t>for</w:t>
      </w:r>
      <w:r w:rsidR="00475A46" w:rsidRPr="006A22D0">
        <w:rPr>
          <w:rFonts w:ascii="Arial" w:hAnsi="Arial" w:cs="Arial"/>
          <w:color w:val="000000"/>
        </w:rPr>
        <w:t xml:space="preserve"> the 2016</w:t>
      </w:r>
      <w:r w:rsidR="006937D8" w:rsidRPr="006A22D0">
        <w:rPr>
          <w:rFonts w:ascii="Arial" w:hAnsi="Arial" w:cs="Arial"/>
          <w:color w:val="000000"/>
        </w:rPr>
        <w:t>–</w:t>
      </w:r>
      <w:r w:rsidR="00475A46" w:rsidRPr="006A22D0">
        <w:rPr>
          <w:rFonts w:ascii="Arial" w:hAnsi="Arial" w:cs="Arial"/>
          <w:color w:val="000000"/>
        </w:rPr>
        <w:t>17 test</w:t>
      </w:r>
      <w:r w:rsidR="009F54FF" w:rsidRPr="006A22D0">
        <w:rPr>
          <w:rFonts w:ascii="Arial" w:hAnsi="Arial" w:cs="Arial"/>
          <w:color w:val="000000"/>
        </w:rPr>
        <w:t xml:space="preserve"> results</w:t>
      </w:r>
      <w:r w:rsidR="00475A46" w:rsidRPr="006A22D0">
        <w:rPr>
          <w:rFonts w:ascii="Arial" w:hAnsi="Arial" w:cs="Arial"/>
          <w:color w:val="000000"/>
        </w:rPr>
        <w:t>. These analyses compar</w:t>
      </w:r>
      <w:r w:rsidR="009F54FF" w:rsidRPr="006A22D0">
        <w:rPr>
          <w:rFonts w:ascii="Arial" w:hAnsi="Arial" w:cs="Arial"/>
          <w:color w:val="000000"/>
        </w:rPr>
        <w:t>e</w:t>
      </w:r>
      <w:r w:rsidR="00475A46" w:rsidRPr="006A22D0">
        <w:rPr>
          <w:rFonts w:ascii="Arial" w:hAnsi="Arial" w:cs="Arial"/>
          <w:color w:val="000000"/>
        </w:rPr>
        <w:t xml:space="preserve"> the </w:t>
      </w:r>
      <w:r w:rsidR="009F54FF" w:rsidRPr="006A22D0">
        <w:rPr>
          <w:rFonts w:ascii="Arial" w:hAnsi="Arial" w:cs="Arial"/>
          <w:color w:val="000000"/>
        </w:rPr>
        <w:t>s</w:t>
      </w:r>
      <w:r w:rsidR="00FC2F4A" w:rsidRPr="006A22D0">
        <w:rPr>
          <w:rFonts w:ascii="Arial" w:hAnsi="Arial" w:cs="Arial"/>
          <w:color w:val="000000"/>
        </w:rPr>
        <w:t>pring 2016 test to</w:t>
      </w:r>
      <w:r w:rsidR="00475A46" w:rsidRPr="006A22D0">
        <w:rPr>
          <w:rFonts w:ascii="Arial" w:hAnsi="Arial" w:cs="Arial"/>
          <w:color w:val="000000"/>
        </w:rPr>
        <w:t xml:space="preserve"> the </w:t>
      </w:r>
      <w:r w:rsidR="009F54FF" w:rsidRPr="006A22D0">
        <w:rPr>
          <w:rFonts w:ascii="Arial" w:hAnsi="Arial" w:cs="Arial"/>
          <w:color w:val="000000"/>
        </w:rPr>
        <w:t>s</w:t>
      </w:r>
      <w:r w:rsidR="00475A46" w:rsidRPr="006A22D0">
        <w:rPr>
          <w:rFonts w:ascii="Arial" w:hAnsi="Arial" w:cs="Arial"/>
          <w:color w:val="000000"/>
        </w:rPr>
        <w:t>pring 2017 test</w:t>
      </w:r>
      <w:r w:rsidR="009F54FF" w:rsidRPr="006A22D0">
        <w:rPr>
          <w:rFonts w:ascii="Arial" w:hAnsi="Arial" w:cs="Arial"/>
          <w:color w:val="000000"/>
        </w:rPr>
        <w:t xml:space="preserve">. The breadth of the analyses will take into account </w:t>
      </w:r>
      <w:r w:rsidR="00475A46" w:rsidRPr="006A22D0">
        <w:rPr>
          <w:rFonts w:ascii="Arial" w:hAnsi="Arial" w:cs="Arial"/>
          <w:color w:val="000000"/>
        </w:rPr>
        <w:t xml:space="preserve">changes in the item bank and </w:t>
      </w:r>
      <w:r w:rsidR="009F1096" w:rsidRPr="006A22D0">
        <w:rPr>
          <w:rFonts w:ascii="Arial" w:hAnsi="Arial" w:cs="Arial"/>
          <w:color w:val="000000"/>
        </w:rPr>
        <w:t xml:space="preserve">patterns in test results that </w:t>
      </w:r>
      <w:r w:rsidR="00475A46" w:rsidRPr="006A22D0">
        <w:rPr>
          <w:rFonts w:ascii="Arial" w:hAnsi="Arial" w:cs="Arial"/>
          <w:color w:val="000000"/>
        </w:rPr>
        <w:t xml:space="preserve">might provide </w:t>
      </w:r>
      <w:r w:rsidR="009F1096" w:rsidRPr="006A22D0">
        <w:rPr>
          <w:rFonts w:ascii="Arial" w:hAnsi="Arial" w:cs="Arial"/>
          <w:color w:val="000000"/>
        </w:rPr>
        <w:t>more detailed information regarding the 2016 and 2017 results</w:t>
      </w:r>
      <w:r w:rsidR="00475A46" w:rsidRPr="006A22D0">
        <w:rPr>
          <w:rFonts w:ascii="Arial" w:hAnsi="Arial" w:cs="Arial"/>
          <w:color w:val="000000"/>
        </w:rPr>
        <w:t xml:space="preserve">. Smarter Balanced is working with an independent company to validate these analyses. The CDE will provide the SBE with the report </w:t>
      </w:r>
      <w:r w:rsidR="00ED0A0E" w:rsidRPr="006A22D0">
        <w:rPr>
          <w:rFonts w:ascii="Arial" w:hAnsi="Arial" w:cs="Arial"/>
          <w:color w:val="000000"/>
        </w:rPr>
        <w:t xml:space="preserve">once </w:t>
      </w:r>
      <w:r w:rsidR="006937D8" w:rsidRPr="006A22D0">
        <w:rPr>
          <w:rFonts w:ascii="Arial" w:hAnsi="Arial" w:cs="Arial"/>
          <w:color w:val="000000"/>
        </w:rPr>
        <w:t>the analyses are</w:t>
      </w:r>
      <w:r w:rsidR="00475A46" w:rsidRPr="006A22D0">
        <w:rPr>
          <w:rFonts w:ascii="Arial" w:hAnsi="Arial" w:cs="Arial"/>
          <w:color w:val="000000"/>
        </w:rPr>
        <w:t xml:space="preserve"> complete.</w:t>
      </w:r>
    </w:p>
    <w:p w14:paraId="36D6784B" w14:textId="29ABA163" w:rsidR="00317031" w:rsidRPr="006A22D0" w:rsidRDefault="00317031" w:rsidP="00317031">
      <w:pPr>
        <w:keepNext/>
        <w:keepLines/>
        <w:spacing w:before="240" w:after="240"/>
        <w:outlineLvl w:val="4"/>
        <w:rPr>
          <w:rFonts w:eastAsiaTheme="majorEastAsia" w:cstheme="majorBidi"/>
          <w:b/>
          <w:i/>
        </w:rPr>
      </w:pPr>
      <w:r w:rsidRPr="006A22D0">
        <w:rPr>
          <w:rFonts w:eastAsiaTheme="majorEastAsia" w:cstheme="majorBidi"/>
          <w:b/>
          <w:i/>
        </w:rPr>
        <w:t>Strategic Plan</w:t>
      </w:r>
    </w:p>
    <w:p w14:paraId="3F30310C" w14:textId="3A43C507" w:rsidR="00317031" w:rsidRPr="006A22D0" w:rsidRDefault="00317031" w:rsidP="00C77C96">
      <w:pPr>
        <w:pStyle w:val="NormalWeb"/>
        <w:shd w:val="clear" w:color="auto" w:fill="FFFFFF"/>
        <w:spacing w:after="480"/>
        <w:rPr>
          <w:rFonts w:ascii="Arial" w:hAnsi="Arial" w:cs="Arial"/>
          <w:color w:val="000000"/>
        </w:rPr>
      </w:pPr>
      <w:r w:rsidRPr="006A22D0">
        <w:rPr>
          <w:rFonts w:ascii="Arial" w:hAnsi="Arial" w:cs="Arial"/>
          <w:color w:val="000000"/>
        </w:rPr>
        <w:t xml:space="preserve">Smarter Balanced identified opportunities to maintain the quality of its assessment system while also looking to innovate and evolve in response to identified needs. These insights informed the development of the </w:t>
      </w:r>
      <w:r w:rsidRPr="006A22D0">
        <w:rPr>
          <w:rFonts w:ascii="Arial" w:hAnsi="Arial" w:cs="Arial"/>
          <w:i/>
          <w:color w:val="000000"/>
        </w:rPr>
        <w:t>Strategic Plan, 2017–2022</w:t>
      </w:r>
      <w:r w:rsidRPr="006A22D0">
        <w:rPr>
          <w:rFonts w:ascii="Arial" w:hAnsi="Arial" w:cs="Arial"/>
          <w:color w:val="000000"/>
        </w:rPr>
        <w:t xml:space="preserve">. This plan is available on the Smarter Balanced Web site at </w:t>
      </w:r>
      <w:hyperlink r:id="rId32" w:tooltip="Strategic Plan, 2017-2022" w:history="1">
        <w:r w:rsidR="00EC7FE3" w:rsidRPr="004C4AFC">
          <w:rPr>
            <w:rStyle w:val="Hyperlink"/>
            <w:rFonts w:ascii="Arial" w:hAnsi="Arial" w:cs="Arial"/>
          </w:rPr>
          <w:t>http://www.smarterbalanced.org/about/members</w:t>
        </w:r>
      </w:hyperlink>
      <w:r w:rsidR="00EC7FE3">
        <w:rPr>
          <w:rFonts w:ascii="Arial" w:hAnsi="Arial" w:cs="Arial"/>
        </w:rPr>
        <w:t>.</w:t>
      </w:r>
    </w:p>
    <w:p w14:paraId="26F7871A" w14:textId="77777777" w:rsidR="003E4DF7" w:rsidRPr="006A22D0" w:rsidRDefault="003E4DF7" w:rsidP="002B4B14">
      <w:pPr>
        <w:pStyle w:val="Heading2"/>
        <w:spacing w:before="240" w:after="240"/>
        <w:rPr>
          <w:rFonts w:cs="Arial"/>
          <w:szCs w:val="36"/>
        </w:rPr>
      </w:pPr>
      <w:r w:rsidRPr="006A22D0">
        <w:rPr>
          <w:rFonts w:cs="Arial"/>
          <w:szCs w:val="36"/>
        </w:rPr>
        <w:t>Summary of Previous State Board of Education Discussion and Action</w:t>
      </w:r>
    </w:p>
    <w:p w14:paraId="0ED902F4" w14:textId="0F992194" w:rsidR="00453745" w:rsidRPr="006A22D0" w:rsidRDefault="00453745" w:rsidP="00C77C96">
      <w:pPr>
        <w:spacing w:before="240" w:after="240"/>
        <w:rPr>
          <w:rFonts w:eastAsia="Calibri" w:cs="Arial"/>
        </w:rPr>
      </w:pPr>
      <w:r w:rsidRPr="006A22D0">
        <w:rPr>
          <w:rFonts w:cs="Arial"/>
        </w:rPr>
        <w:t>In January 2018, the SBE approved the CAA for Science</w:t>
      </w:r>
      <w:r w:rsidR="003B00FB" w:rsidRPr="006A22D0">
        <w:rPr>
          <w:rFonts w:cs="Arial"/>
        </w:rPr>
        <w:t xml:space="preserve"> test blueprint, </w:t>
      </w:r>
      <w:r w:rsidR="001943EA" w:rsidRPr="006A22D0">
        <w:rPr>
          <w:rFonts w:cs="Arial"/>
        </w:rPr>
        <w:t>general ALDs</w:t>
      </w:r>
      <w:r w:rsidRPr="006A22D0">
        <w:rPr>
          <w:rFonts w:cs="Arial"/>
        </w:rPr>
        <w:t>, and score reporting structure</w:t>
      </w:r>
      <w:r w:rsidR="003B00FB" w:rsidRPr="006A22D0">
        <w:rPr>
          <w:rFonts w:cs="Arial"/>
        </w:rPr>
        <w:t xml:space="preserve"> (</w:t>
      </w:r>
      <w:hyperlink r:id="rId33" w:tooltip="This link opens the January 2018, SBE Board Item." w:history="1">
        <w:r w:rsidR="003B00FB" w:rsidRPr="006A22D0">
          <w:rPr>
            <w:rStyle w:val="Hyperlink"/>
            <w:rFonts w:cs="Arial"/>
          </w:rPr>
          <w:t>https://www.cde.ca.gov/be/ag/ag/main201801.asp</w:t>
        </w:r>
      </w:hyperlink>
      <w:r w:rsidR="003B00FB" w:rsidRPr="006A22D0">
        <w:rPr>
          <w:rFonts w:cs="Arial"/>
        </w:rPr>
        <w:t>)</w:t>
      </w:r>
      <w:r w:rsidR="00C77C96" w:rsidRPr="006A22D0">
        <w:rPr>
          <w:rFonts w:cs="Arial"/>
        </w:rPr>
        <w:t>.</w:t>
      </w:r>
    </w:p>
    <w:p w14:paraId="0106BC21" w14:textId="546D36E2" w:rsidR="0059272C" w:rsidRPr="006A22D0" w:rsidRDefault="0059272C" w:rsidP="001B362F">
      <w:pPr>
        <w:rPr>
          <w:rFonts w:eastAsia="Calibri" w:cs="Arial"/>
        </w:rPr>
      </w:pPr>
      <w:r w:rsidRPr="006A22D0">
        <w:rPr>
          <w:rFonts w:eastAsia="Calibri" w:cs="Arial"/>
        </w:rPr>
        <w:t>In December 2017, the CDE provided the SBE with an Information Memorandum that included updates on the CAASPP System</w:t>
      </w:r>
    </w:p>
    <w:p w14:paraId="7C87F2EE" w14:textId="162AB8BF" w:rsidR="003F44FC" w:rsidRPr="006A22D0" w:rsidRDefault="003F44FC" w:rsidP="001E3131">
      <w:pPr>
        <w:rPr>
          <w:rFonts w:eastAsia="Calibri" w:cs="Arial"/>
        </w:rPr>
      </w:pPr>
      <w:r w:rsidRPr="006A22D0">
        <w:rPr>
          <w:rFonts w:eastAsia="Calibri" w:cs="Arial"/>
        </w:rPr>
        <w:t>(</w:t>
      </w:r>
      <w:hyperlink r:id="rId34" w:tooltip="This link opens the December 2017, SBE Information Memorandum." w:history="1">
        <w:r w:rsidRPr="006A22D0">
          <w:rPr>
            <w:rStyle w:val="Hyperlink"/>
            <w:rFonts w:eastAsia="Calibri" w:cs="Arial"/>
          </w:rPr>
          <w:t>https://www.cde.ca.gov/be/pn/im/documents/memo-pptb-adad-dec17item01.doc</w:t>
        </w:r>
      </w:hyperlink>
      <w:r w:rsidRPr="006A22D0">
        <w:rPr>
          <w:rFonts w:eastAsia="Calibri" w:cs="Arial"/>
        </w:rPr>
        <w:t>)</w:t>
      </w:r>
    </w:p>
    <w:p w14:paraId="5F8F2E48" w14:textId="27107583" w:rsidR="001E3131" w:rsidRPr="006A22D0" w:rsidRDefault="001E3131" w:rsidP="003F44FC">
      <w:pPr>
        <w:spacing w:after="240"/>
        <w:rPr>
          <w:rFonts w:eastAsia="Calibri" w:cs="Arial"/>
        </w:rPr>
      </w:pPr>
      <w:r w:rsidRPr="006A22D0">
        <w:rPr>
          <w:rFonts w:eastAsia="Calibri" w:cs="Arial"/>
        </w:rPr>
        <w:t>(</w:t>
      </w:r>
      <w:hyperlink r:id="rId35" w:tooltip="This link opens the December 2017, SBE  Information Memorandum Attachment 1." w:history="1">
        <w:r w:rsidRPr="006A22D0">
          <w:rPr>
            <w:rStyle w:val="Hyperlink"/>
            <w:rFonts w:eastAsia="Calibri" w:cs="Arial"/>
          </w:rPr>
          <w:t>https://www.cde.ca.gov/be/pn/im/memo-pptb-adad-dec17item01a01.asp</w:t>
        </w:r>
      </w:hyperlink>
      <w:r w:rsidRPr="006A22D0">
        <w:rPr>
          <w:rFonts w:eastAsia="Calibri" w:cs="Arial"/>
        </w:rPr>
        <w:t>)</w:t>
      </w:r>
      <w:r w:rsidR="001065C0" w:rsidRPr="006A22D0">
        <w:rPr>
          <w:rFonts w:eastAsia="Calibri" w:cs="Arial"/>
        </w:rPr>
        <w:t>.</w:t>
      </w:r>
    </w:p>
    <w:p w14:paraId="0705255C" w14:textId="178DC95E" w:rsidR="006A61DD" w:rsidRPr="006A22D0" w:rsidRDefault="006A61DD" w:rsidP="00C77C96">
      <w:pPr>
        <w:spacing w:after="240"/>
        <w:rPr>
          <w:rFonts w:cs="Arial"/>
        </w:rPr>
      </w:pPr>
      <w:r w:rsidRPr="006A22D0">
        <w:rPr>
          <w:rFonts w:cs="Arial"/>
        </w:rPr>
        <w:t>In November 2017, the SBE approved the C</w:t>
      </w:r>
      <w:r w:rsidR="00453745" w:rsidRPr="006A22D0">
        <w:rPr>
          <w:rFonts w:cs="Arial"/>
        </w:rPr>
        <w:t xml:space="preserve">AST and CSA test blueprints, </w:t>
      </w:r>
      <w:r w:rsidR="001943EA" w:rsidRPr="006A22D0">
        <w:rPr>
          <w:rFonts w:cs="Arial"/>
        </w:rPr>
        <w:t>general ALDs</w:t>
      </w:r>
      <w:r w:rsidR="00453745" w:rsidRPr="006A22D0">
        <w:rPr>
          <w:rFonts w:cs="Arial"/>
        </w:rPr>
        <w:t>, and score reporting structures</w:t>
      </w:r>
      <w:r w:rsidR="001065C0" w:rsidRPr="006A22D0">
        <w:rPr>
          <w:rFonts w:cs="Arial"/>
        </w:rPr>
        <w:t xml:space="preserve"> </w:t>
      </w:r>
      <w:r w:rsidRPr="006A22D0">
        <w:rPr>
          <w:rFonts w:cs="Arial"/>
        </w:rPr>
        <w:t>(</w:t>
      </w:r>
      <w:hyperlink r:id="rId36" w:tooltip="This link opens the November 2017, SBE Board Item." w:history="1">
        <w:r w:rsidRPr="006A22D0">
          <w:rPr>
            <w:rStyle w:val="Hyperlink"/>
            <w:rFonts w:eastAsia="Calibri" w:cs="Arial"/>
          </w:rPr>
          <w:t>https://www.cde.ca.gov/be/ag/ag/yr17/agenda201711.asp</w:t>
        </w:r>
      </w:hyperlink>
      <w:r w:rsidRPr="006A22D0">
        <w:rPr>
          <w:rFonts w:cs="Arial"/>
        </w:rPr>
        <w:t>)</w:t>
      </w:r>
      <w:r w:rsidR="001065C0" w:rsidRPr="006A22D0">
        <w:rPr>
          <w:rFonts w:cs="Arial"/>
        </w:rPr>
        <w:t>.</w:t>
      </w:r>
    </w:p>
    <w:p w14:paraId="4D2545B1" w14:textId="3E440E3F" w:rsidR="001A010B" w:rsidRPr="006A22D0" w:rsidRDefault="001A010B" w:rsidP="001A010B">
      <w:pPr>
        <w:rPr>
          <w:rFonts w:ascii="Calibri" w:hAnsi="Calibri" w:cs="Arial"/>
          <w:sz w:val="22"/>
          <w:szCs w:val="22"/>
        </w:rPr>
      </w:pPr>
      <w:r w:rsidRPr="006A22D0">
        <w:rPr>
          <w:rFonts w:cs="Arial"/>
        </w:rPr>
        <w:t>In October 2017, the CDE provided the SBE with an Information Memorandum that included updates on the CAASPP System</w:t>
      </w:r>
    </w:p>
    <w:p w14:paraId="29EF6CA5" w14:textId="21239DBD" w:rsidR="001A010B" w:rsidRPr="006A22D0" w:rsidRDefault="001A010B" w:rsidP="00C77C96">
      <w:pPr>
        <w:spacing w:after="240"/>
        <w:rPr>
          <w:rFonts w:cs="Arial"/>
        </w:rPr>
      </w:pPr>
      <w:r w:rsidRPr="006A22D0">
        <w:rPr>
          <w:rFonts w:cs="Arial"/>
        </w:rPr>
        <w:t>(</w:t>
      </w:r>
      <w:hyperlink r:id="rId37" w:tooltip="This link opens the October 2017, SBE Information Memorandum." w:history="1">
        <w:r w:rsidRPr="006A22D0">
          <w:rPr>
            <w:rStyle w:val="Hyperlink"/>
            <w:rFonts w:eastAsia="Calibri" w:cs="Arial"/>
          </w:rPr>
          <w:t>https://www.cde.ca.gov/be/pn/im/documents/memo-pptb-adad-oct17item02.doc</w:t>
        </w:r>
      </w:hyperlink>
      <w:r w:rsidRPr="006A22D0">
        <w:rPr>
          <w:rFonts w:cs="Arial"/>
        </w:rPr>
        <w:t>)</w:t>
      </w:r>
      <w:r w:rsidR="001065C0" w:rsidRPr="006A22D0">
        <w:rPr>
          <w:rFonts w:cs="Arial"/>
        </w:rPr>
        <w:t>.</w:t>
      </w:r>
    </w:p>
    <w:p w14:paraId="4EB724B3" w14:textId="0074C94A" w:rsidR="001A010B" w:rsidRPr="006A22D0" w:rsidRDefault="001A010B" w:rsidP="00C77C96">
      <w:pPr>
        <w:spacing w:after="240"/>
        <w:rPr>
          <w:rFonts w:cs="Arial"/>
        </w:rPr>
      </w:pPr>
      <w:r w:rsidRPr="006A22D0">
        <w:rPr>
          <w:rFonts w:cs="Arial"/>
        </w:rPr>
        <w:t xml:space="preserve">In September 2016, the SBE approved the CSA </w:t>
      </w:r>
      <w:r w:rsidR="003E46B7" w:rsidRPr="006A22D0">
        <w:rPr>
          <w:rFonts w:cs="Arial"/>
          <w:lang w:eastAsia="x-none"/>
        </w:rPr>
        <w:t>high-level test design</w:t>
      </w:r>
      <w:r w:rsidR="00A41FC3" w:rsidRPr="006A22D0">
        <w:rPr>
          <w:rFonts w:cs="Arial"/>
          <w:lang w:eastAsia="x-none"/>
        </w:rPr>
        <w:t xml:space="preserve"> (HLTD)</w:t>
      </w:r>
      <w:r w:rsidRPr="006A22D0">
        <w:rPr>
          <w:rFonts w:cs="Arial"/>
        </w:rPr>
        <w:t>, including the test purpose (</w:t>
      </w:r>
      <w:hyperlink r:id="rId38" w:tooltip="This link opens the September 2016 SBE Item. " w:history="1">
        <w:r w:rsidRPr="006A22D0">
          <w:rPr>
            <w:rStyle w:val="Hyperlink"/>
            <w:rFonts w:eastAsia="Calibri" w:cs="Arial"/>
          </w:rPr>
          <w:t>https://www.cde.ca.gov/be/ag/ag/main201609.asp</w:t>
        </w:r>
      </w:hyperlink>
      <w:r w:rsidRPr="006A22D0">
        <w:rPr>
          <w:rFonts w:cs="Arial"/>
        </w:rPr>
        <w:t>).</w:t>
      </w:r>
    </w:p>
    <w:p w14:paraId="10569309" w14:textId="538CCC22" w:rsidR="00AA76F2" w:rsidRPr="006A22D0" w:rsidRDefault="00AA76F2" w:rsidP="00AA76F2">
      <w:pPr>
        <w:spacing w:after="240"/>
        <w:rPr>
          <w:rFonts w:cs="Arial"/>
          <w:szCs w:val="22"/>
        </w:rPr>
      </w:pPr>
      <w:r w:rsidRPr="006A22D0">
        <w:rPr>
          <w:rFonts w:eastAsia="Calibri" w:cs="Arial"/>
        </w:rPr>
        <w:lastRenderedPageBreak/>
        <w:t xml:space="preserve">In July 2016, </w:t>
      </w:r>
      <w:r w:rsidRPr="006A22D0">
        <w:rPr>
          <w:rFonts w:cs="Arial"/>
          <w:szCs w:val="22"/>
        </w:rPr>
        <w:t xml:space="preserve">the SBE approved the CAA for Science </w:t>
      </w:r>
      <w:r w:rsidR="00A41FC3" w:rsidRPr="006A22D0">
        <w:rPr>
          <w:rFonts w:cs="Arial"/>
        </w:rPr>
        <w:t>HLTD</w:t>
      </w:r>
      <w:r w:rsidRPr="006A22D0">
        <w:rPr>
          <w:rFonts w:cs="Arial"/>
          <w:szCs w:val="22"/>
        </w:rPr>
        <w:t xml:space="preserve"> (</w:t>
      </w:r>
      <w:hyperlink r:id="rId39" w:tooltip="This link opens the July 2016 SBE Item." w:history="1">
        <w:r w:rsidRPr="006A22D0">
          <w:rPr>
            <w:rStyle w:val="Hyperlink"/>
            <w:rFonts w:cs="Arial"/>
          </w:rPr>
          <w:t>https://www.cde.ca.gov/be/ag/ag/yr16/documents/jul16item01.doc</w:t>
        </w:r>
      </w:hyperlink>
      <w:r w:rsidRPr="006A22D0">
        <w:rPr>
          <w:rFonts w:cs="Arial"/>
          <w:szCs w:val="22"/>
        </w:rPr>
        <w:t xml:space="preserve">). </w:t>
      </w:r>
    </w:p>
    <w:p w14:paraId="17D5D49B" w14:textId="099D8CE2" w:rsidR="0059272C" w:rsidRPr="006A22D0" w:rsidRDefault="0059272C" w:rsidP="001B362F">
      <w:pPr>
        <w:rPr>
          <w:rFonts w:eastAsia="Calibri" w:cs="Arial"/>
        </w:rPr>
      </w:pPr>
      <w:r w:rsidRPr="006A22D0">
        <w:rPr>
          <w:rFonts w:eastAsia="Calibri" w:cs="Arial"/>
        </w:rPr>
        <w:t>In January 2016, November 2015, and September 2015, the CDE provid</w:t>
      </w:r>
      <w:r w:rsidR="00993764" w:rsidRPr="006A22D0">
        <w:rPr>
          <w:rFonts w:eastAsia="Calibri" w:cs="Arial"/>
        </w:rPr>
        <w:t>ed the SBE with updates on the CA NGSS</w:t>
      </w:r>
      <w:r w:rsidRPr="006A22D0">
        <w:rPr>
          <w:rFonts w:eastAsia="Calibri" w:cs="Arial"/>
        </w:rPr>
        <w:t xml:space="preserve"> assessments</w:t>
      </w:r>
    </w:p>
    <w:p w14:paraId="014A07E4" w14:textId="698F8D3D" w:rsidR="0059272C" w:rsidRPr="006A22D0" w:rsidRDefault="0059272C" w:rsidP="00EC3182">
      <w:pPr>
        <w:rPr>
          <w:rFonts w:eastAsia="Calibri" w:cs="Arial"/>
        </w:rPr>
      </w:pPr>
      <w:r w:rsidRPr="006A22D0">
        <w:rPr>
          <w:rFonts w:eastAsia="Calibri" w:cs="Arial"/>
        </w:rPr>
        <w:t>(</w:t>
      </w:r>
      <w:hyperlink r:id="rId40" w:tooltip="This link opens the January 2016, SBE Item." w:history="1">
        <w:r w:rsidRPr="006A22D0">
          <w:rPr>
            <w:rStyle w:val="Hyperlink"/>
            <w:rFonts w:eastAsia="Calibri" w:cs="Arial"/>
          </w:rPr>
          <w:t>https://www.cde.ca.gov/be/ag/ag/yr16/documents/jan16item03.doc</w:t>
        </w:r>
      </w:hyperlink>
      <w:r w:rsidRPr="006A22D0">
        <w:rPr>
          <w:rFonts w:eastAsia="Calibri" w:cs="Arial"/>
        </w:rPr>
        <w:t>)</w:t>
      </w:r>
    </w:p>
    <w:p w14:paraId="101D778B" w14:textId="66793467" w:rsidR="0059272C" w:rsidRPr="006A22D0" w:rsidRDefault="0059272C" w:rsidP="00EC3182">
      <w:pPr>
        <w:rPr>
          <w:rFonts w:eastAsia="Calibri" w:cs="Arial"/>
        </w:rPr>
      </w:pPr>
      <w:r w:rsidRPr="006A22D0">
        <w:rPr>
          <w:rFonts w:eastAsia="Calibri" w:cs="Arial"/>
        </w:rPr>
        <w:t>(</w:t>
      </w:r>
      <w:hyperlink r:id="rId41" w:tooltip="This link provides access to the November 2015 SBE Item 3" w:history="1">
        <w:r w:rsidRPr="006A22D0">
          <w:rPr>
            <w:rStyle w:val="Hyperlink"/>
            <w:rFonts w:eastAsia="Calibri" w:cs="Arial"/>
          </w:rPr>
          <w:t>https://www.cde.ca.gov/be/ag/ag/yr15/documents/nov15item03.doc</w:t>
        </w:r>
      </w:hyperlink>
      <w:r w:rsidRPr="006A22D0">
        <w:rPr>
          <w:rFonts w:eastAsia="Calibri" w:cs="Arial"/>
        </w:rPr>
        <w:t>)</w:t>
      </w:r>
    </w:p>
    <w:p w14:paraId="557FCE70" w14:textId="3D532C8C" w:rsidR="0059272C" w:rsidRPr="006A22D0" w:rsidRDefault="0059272C" w:rsidP="00AA76F2">
      <w:pPr>
        <w:spacing w:after="240"/>
        <w:rPr>
          <w:rFonts w:eastAsia="Calibri" w:cs="Arial"/>
        </w:rPr>
      </w:pPr>
      <w:r w:rsidRPr="006A22D0">
        <w:rPr>
          <w:rFonts w:eastAsia="Calibri" w:cs="Arial"/>
        </w:rPr>
        <w:t>(</w:t>
      </w:r>
      <w:hyperlink r:id="rId42" w:tooltip="This link provides access to the September 2015 SBE Item 1" w:history="1">
        <w:r w:rsidRPr="006A22D0">
          <w:rPr>
            <w:rStyle w:val="Hyperlink"/>
            <w:rFonts w:eastAsia="Calibri" w:cs="Arial"/>
          </w:rPr>
          <w:t>https://www.cde.ca.gov/be/ag/ag/yr15/documents/sep15item01.doc</w:t>
        </w:r>
      </w:hyperlink>
      <w:r w:rsidRPr="006A22D0">
        <w:rPr>
          <w:rFonts w:eastAsia="Calibri" w:cs="Arial"/>
        </w:rPr>
        <w:t>).</w:t>
      </w:r>
    </w:p>
    <w:p w14:paraId="08ABFCD7" w14:textId="4E9901C3" w:rsidR="0059272C" w:rsidRPr="006A22D0" w:rsidRDefault="0059272C" w:rsidP="001B362F">
      <w:pPr>
        <w:rPr>
          <w:rFonts w:eastAsia="Calibri" w:cs="Arial"/>
        </w:rPr>
      </w:pPr>
      <w:r w:rsidRPr="006A22D0">
        <w:rPr>
          <w:rFonts w:eastAsia="Calibri" w:cs="Arial"/>
        </w:rPr>
        <w:t>In July 2015, June 2015, and May 2015, the CDE provided the SBE with updates on the CA NGSS assessments</w:t>
      </w:r>
    </w:p>
    <w:p w14:paraId="490F6FA3" w14:textId="3545676E" w:rsidR="0059272C" w:rsidRPr="006A22D0" w:rsidRDefault="0059272C" w:rsidP="00EC3182">
      <w:pPr>
        <w:rPr>
          <w:rFonts w:eastAsia="Calibri" w:cs="Arial"/>
        </w:rPr>
      </w:pPr>
      <w:r w:rsidRPr="006A22D0">
        <w:rPr>
          <w:rFonts w:eastAsia="Calibri" w:cs="Arial"/>
        </w:rPr>
        <w:t>(</w:t>
      </w:r>
      <w:hyperlink r:id="rId43" w:tooltip="This link provides access to the July 2015 SBE Item 3" w:history="1">
        <w:r w:rsidRPr="006A22D0">
          <w:rPr>
            <w:rStyle w:val="Hyperlink"/>
            <w:rFonts w:eastAsia="Calibri" w:cs="Arial"/>
          </w:rPr>
          <w:t>https://www.cde.ca.gov/be/ag/ag/yr15/documents/jul15item03.doc</w:t>
        </w:r>
      </w:hyperlink>
      <w:r w:rsidRPr="006A22D0">
        <w:rPr>
          <w:rFonts w:eastAsia="Calibri" w:cs="Arial"/>
        </w:rPr>
        <w:t>)</w:t>
      </w:r>
    </w:p>
    <w:p w14:paraId="703AAE82" w14:textId="53495730" w:rsidR="0059272C" w:rsidRPr="006A22D0" w:rsidRDefault="0059272C" w:rsidP="00EC3182">
      <w:pPr>
        <w:rPr>
          <w:rFonts w:eastAsia="Calibri" w:cs="Arial"/>
        </w:rPr>
      </w:pPr>
      <w:r w:rsidRPr="006A22D0">
        <w:rPr>
          <w:rFonts w:eastAsia="Calibri" w:cs="Arial"/>
        </w:rPr>
        <w:t>(</w:t>
      </w:r>
      <w:hyperlink r:id="rId44" w:tooltip="This link opens the June 2015, SBE Information Memorandum." w:history="1">
        <w:r w:rsidRPr="006A22D0">
          <w:rPr>
            <w:rStyle w:val="Hyperlink"/>
            <w:rFonts w:eastAsia="Calibri" w:cs="Arial"/>
          </w:rPr>
          <w:t>https://www.cde.ca.gov/be/pn/im/documents/memo-dsib-adad-jun15item03.doc</w:t>
        </w:r>
      </w:hyperlink>
      <w:r w:rsidRPr="006A22D0">
        <w:rPr>
          <w:rFonts w:eastAsia="Calibri" w:cs="Arial"/>
        </w:rPr>
        <w:t xml:space="preserve">) </w:t>
      </w:r>
    </w:p>
    <w:p w14:paraId="16459974" w14:textId="5245B954" w:rsidR="0059272C" w:rsidRPr="006A22D0" w:rsidRDefault="0059272C" w:rsidP="00EC3182">
      <w:pPr>
        <w:spacing w:after="240"/>
        <w:rPr>
          <w:rFonts w:eastAsia="Calibri" w:cs="Arial"/>
        </w:rPr>
      </w:pPr>
      <w:r w:rsidRPr="006A22D0">
        <w:rPr>
          <w:rFonts w:cs="Arial"/>
        </w:rPr>
        <w:t>(</w:t>
      </w:r>
      <w:hyperlink r:id="rId45" w:tooltip="This link opens the May 2015, SBE Item." w:history="1">
        <w:r w:rsidRPr="006A22D0">
          <w:rPr>
            <w:rStyle w:val="Hyperlink"/>
            <w:rFonts w:eastAsia="Calibri" w:cs="Arial"/>
          </w:rPr>
          <w:t>https://www.cde.ca.gov/be/ag/ag/yr15/documents/may15item02.doc</w:t>
        </w:r>
      </w:hyperlink>
      <w:r w:rsidRPr="006A22D0">
        <w:rPr>
          <w:rFonts w:eastAsia="Calibri" w:cs="Arial"/>
        </w:rPr>
        <w:t>).</w:t>
      </w:r>
    </w:p>
    <w:p w14:paraId="759B9519" w14:textId="2CC7B7D6" w:rsidR="0059272C" w:rsidRPr="006A22D0" w:rsidRDefault="0059272C" w:rsidP="00954D9F">
      <w:pPr>
        <w:rPr>
          <w:rFonts w:eastAsia="Calibri" w:cs="Arial"/>
        </w:rPr>
      </w:pPr>
      <w:r w:rsidRPr="006A22D0">
        <w:rPr>
          <w:rFonts w:cs="Arial"/>
        </w:rPr>
        <w:t xml:space="preserve">In May 2015, the SBE designated ETS as the CAASPP contractor for the 2015–16, 2016–17, and 2017–18 test administrations, including the </w:t>
      </w:r>
      <w:r w:rsidR="00E54A80" w:rsidRPr="006A22D0">
        <w:rPr>
          <w:rFonts w:cs="Arial"/>
        </w:rPr>
        <w:t xml:space="preserve">test </w:t>
      </w:r>
      <w:r w:rsidRPr="006A22D0">
        <w:rPr>
          <w:rFonts w:cs="Arial"/>
          <w:snapToGrid w:val="0"/>
          <w:szCs w:val="20"/>
        </w:rPr>
        <w:t xml:space="preserve">development, pilot testing, and field testing of three new CA NGSS science assessments </w:t>
      </w:r>
      <w:r w:rsidRPr="006A22D0">
        <w:rPr>
          <w:rFonts w:cs="Arial"/>
        </w:rPr>
        <w:t xml:space="preserve">(including the CA NGSS alternate assessment for students with the most significant cognitive disabilities) </w:t>
      </w:r>
      <w:r w:rsidRPr="006A22D0">
        <w:rPr>
          <w:rFonts w:eastAsia="Calibri" w:cs="Arial"/>
        </w:rPr>
        <w:t xml:space="preserve">in the grades and content areas to be approved by the SBE. This included a new primary language assessment aligned </w:t>
      </w:r>
      <w:r w:rsidR="0092735D" w:rsidRPr="006A22D0">
        <w:rPr>
          <w:rFonts w:eastAsia="Calibri" w:cs="Arial"/>
        </w:rPr>
        <w:t>with</w:t>
      </w:r>
      <w:r w:rsidRPr="006A22D0">
        <w:rPr>
          <w:rFonts w:eastAsia="Calibri" w:cs="Arial"/>
        </w:rPr>
        <w:t xml:space="preserve"> the C</w:t>
      </w:r>
      <w:r w:rsidR="001C696F" w:rsidRPr="006A22D0">
        <w:rPr>
          <w:rFonts w:eastAsia="Calibri" w:cs="Arial"/>
        </w:rPr>
        <w:t xml:space="preserve">ommon </w:t>
      </w:r>
      <w:r w:rsidRPr="006A22D0">
        <w:rPr>
          <w:rFonts w:eastAsia="Calibri" w:cs="Arial"/>
        </w:rPr>
        <w:t>C</w:t>
      </w:r>
      <w:r w:rsidR="001C696F" w:rsidRPr="006A22D0">
        <w:rPr>
          <w:rFonts w:eastAsia="Calibri" w:cs="Arial"/>
        </w:rPr>
        <w:t xml:space="preserve">ore </w:t>
      </w:r>
      <w:r w:rsidRPr="006A22D0">
        <w:rPr>
          <w:rFonts w:eastAsia="Calibri" w:cs="Arial"/>
        </w:rPr>
        <w:t>S</w:t>
      </w:r>
      <w:r w:rsidR="001C696F" w:rsidRPr="006A22D0">
        <w:rPr>
          <w:rFonts w:eastAsia="Calibri" w:cs="Arial"/>
        </w:rPr>
        <w:t xml:space="preserve">tate </w:t>
      </w:r>
      <w:r w:rsidRPr="006A22D0">
        <w:rPr>
          <w:rFonts w:eastAsia="Calibri" w:cs="Arial"/>
        </w:rPr>
        <w:t>S</w:t>
      </w:r>
      <w:r w:rsidR="001C696F" w:rsidRPr="006A22D0">
        <w:rPr>
          <w:rFonts w:eastAsia="Calibri" w:cs="Arial"/>
        </w:rPr>
        <w:t>tandards</w:t>
      </w:r>
    </w:p>
    <w:p w14:paraId="6CB3CBC0" w14:textId="19A12C0D" w:rsidR="0059272C" w:rsidRPr="006A22D0" w:rsidRDefault="0059272C" w:rsidP="00C77C96">
      <w:pPr>
        <w:spacing w:after="480"/>
        <w:rPr>
          <w:rFonts w:eastAsia="Calibri" w:cs="Arial"/>
        </w:rPr>
      </w:pPr>
      <w:r w:rsidRPr="006A22D0">
        <w:rPr>
          <w:rFonts w:eastAsia="Calibri" w:cs="Arial"/>
        </w:rPr>
        <w:t>(</w:t>
      </w:r>
      <w:hyperlink r:id="rId46" w:tooltip="This link opens the May 2015, SBE Item." w:history="1">
        <w:r w:rsidRPr="006A22D0">
          <w:rPr>
            <w:rStyle w:val="Hyperlink"/>
            <w:rFonts w:eastAsia="Calibri" w:cs="Arial"/>
          </w:rPr>
          <w:t>https://www.cde.ca.gov/be/ag/ag/yr15/documents/may15item01.doc</w:t>
        </w:r>
      </w:hyperlink>
      <w:r w:rsidRPr="006A22D0">
        <w:rPr>
          <w:rFonts w:eastAsia="Calibri" w:cs="Arial"/>
        </w:rPr>
        <w:t>)</w:t>
      </w:r>
      <w:r w:rsidR="007B45A6" w:rsidRPr="006A22D0">
        <w:rPr>
          <w:rFonts w:eastAsia="Calibri" w:cs="Arial"/>
        </w:rPr>
        <w:t>.</w:t>
      </w:r>
    </w:p>
    <w:p w14:paraId="51EB025E" w14:textId="77777777" w:rsidR="003E4DF7" w:rsidRPr="006A22D0" w:rsidRDefault="003E4DF7" w:rsidP="002B4B14">
      <w:pPr>
        <w:pStyle w:val="Heading2"/>
        <w:spacing w:before="240" w:after="240"/>
        <w:rPr>
          <w:rFonts w:cs="Arial"/>
          <w:szCs w:val="36"/>
        </w:rPr>
      </w:pPr>
      <w:r w:rsidRPr="006A22D0">
        <w:rPr>
          <w:rFonts w:cs="Arial"/>
          <w:szCs w:val="36"/>
        </w:rPr>
        <w:t>Fiscal Analysis (as appropriate)</w:t>
      </w:r>
    </w:p>
    <w:p w14:paraId="70D1089C" w14:textId="21E9818A" w:rsidR="00913948" w:rsidRPr="006A22D0" w:rsidRDefault="00913948" w:rsidP="00913948">
      <w:pPr>
        <w:spacing w:before="240" w:after="240"/>
        <w:rPr>
          <w:rFonts w:eastAsia="Calibri" w:cs="Arial"/>
        </w:rPr>
      </w:pPr>
      <w:r w:rsidRPr="006A22D0">
        <w:rPr>
          <w:rFonts w:eastAsia="Calibri" w:cs="Arial"/>
        </w:rPr>
        <w:t>The 2017–18 Budget Act provides a total of $87,727,000 in funding for multiple CAASPP System contract costs, which includes $77,273,778 for ETS CAASPP 2017–18 contract activities.</w:t>
      </w:r>
    </w:p>
    <w:p w14:paraId="2FD24E59" w14:textId="0BBAD8AA" w:rsidR="00637D1F" w:rsidRPr="006A22D0" w:rsidRDefault="00913948" w:rsidP="00913948">
      <w:pPr>
        <w:spacing w:before="240" w:after="240"/>
        <w:rPr>
          <w:rFonts w:cs="Arial"/>
        </w:rPr>
      </w:pPr>
      <w:r w:rsidRPr="006A22D0">
        <w:rPr>
          <w:rFonts w:eastAsia="Calibri" w:cs="Arial"/>
        </w:rPr>
        <w:t>The proposed 2018–19 Budget Act provides a total of $93,040,414 in funding for multiple</w:t>
      </w:r>
      <w:r w:rsidR="0079067C" w:rsidRPr="006A22D0">
        <w:rPr>
          <w:rFonts w:eastAsia="Calibri" w:cs="Arial"/>
        </w:rPr>
        <w:t xml:space="preserve"> CAASPP System contract costs. </w:t>
      </w:r>
      <w:r w:rsidRPr="006A22D0">
        <w:rPr>
          <w:rFonts w:eastAsia="Calibri" w:cs="Arial"/>
        </w:rPr>
        <w:t>There is currently $93,040,414 in proposed contract obligations for the CAASPP System contracts which includes $82,790,414 in funding for the proposed ETS CAASPP contract activities. The anticipated appropriation is sufficient to cover all costs of the ETS CAASPP contract activities for the 2018-19 fiscal year.</w:t>
      </w:r>
    </w:p>
    <w:p w14:paraId="742FCAC8" w14:textId="773E28D4" w:rsidR="00406F50" w:rsidRPr="006A22D0" w:rsidRDefault="00406F50" w:rsidP="00C1631B">
      <w:pPr>
        <w:pStyle w:val="Heading2"/>
      </w:pPr>
      <w:r w:rsidRPr="006A22D0">
        <w:t>Attachment(s)</w:t>
      </w:r>
    </w:p>
    <w:p w14:paraId="2119A8E8" w14:textId="7451C6DF" w:rsidR="00D010D5" w:rsidRPr="006A22D0" w:rsidRDefault="002610BD" w:rsidP="00D010D5">
      <w:pPr>
        <w:pStyle w:val="ListParagraph"/>
        <w:keepNext/>
        <w:keepLines/>
        <w:numPr>
          <w:ilvl w:val="0"/>
          <w:numId w:val="13"/>
        </w:numPr>
        <w:tabs>
          <w:tab w:val="left" w:pos="720"/>
          <w:tab w:val="left" w:pos="2340"/>
        </w:tabs>
        <w:spacing w:after="240"/>
        <w:ind w:left="2340" w:hanging="1980"/>
        <w:contextualSpacing w:val="0"/>
        <w:rPr>
          <w:rFonts w:cs="Arial"/>
        </w:rPr>
        <w:sectPr w:rsidR="00D010D5" w:rsidRPr="006A22D0" w:rsidSect="00305AA1">
          <w:headerReference w:type="default" r:id="rId47"/>
          <w:footerReference w:type="default" r:id="rId48"/>
          <w:type w:val="continuous"/>
          <w:pgSz w:w="12240" w:h="15840" w:code="1"/>
          <w:pgMar w:top="720" w:right="1440" w:bottom="1440" w:left="1440" w:header="720" w:footer="720" w:gutter="0"/>
          <w:pgNumType w:start="1"/>
          <w:cols w:space="720"/>
          <w:docGrid w:linePitch="360"/>
        </w:sectPr>
      </w:pPr>
      <w:r w:rsidRPr="006A22D0">
        <w:rPr>
          <w:rFonts w:cs="Arial"/>
        </w:rPr>
        <w:t>Attachment 1:</w:t>
      </w:r>
      <w:r w:rsidRPr="006A22D0">
        <w:rPr>
          <w:rFonts w:cs="Arial"/>
        </w:rPr>
        <w:tab/>
      </w:r>
      <w:r w:rsidR="00D010D5" w:rsidRPr="006A22D0">
        <w:rPr>
          <w:rFonts w:cs="Arial"/>
        </w:rPr>
        <w:t xml:space="preserve">Outreach and Professional Development Activities </w:t>
      </w:r>
      <w:r w:rsidRPr="006A22D0">
        <w:rPr>
          <w:rFonts w:cs="Arial"/>
        </w:rPr>
        <w:t>(</w:t>
      </w:r>
      <w:r w:rsidR="00F0397B" w:rsidRPr="006A22D0">
        <w:rPr>
          <w:rFonts w:cs="Arial"/>
        </w:rPr>
        <w:t>6</w:t>
      </w:r>
      <w:r w:rsidRPr="006A22D0">
        <w:rPr>
          <w:rFonts w:cs="Arial"/>
        </w:rPr>
        <w:t xml:space="preserve"> Page</w:t>
      </w:r>
      <w:r w:rsidR="00D010D5" w:rsidRPr="006A22D0">
        <w:rPr>
          <w:rFonts w:cs="Arial"/>
        </w:rPr>
        <w:t>s</w:t>
      </w:r>
      <w:r w:rsidRPr="006A22D0">
        <w:rPr>
          <w:rFonts w:cs="Arial"/>
        </w:rPr>
        <w:t>)</w:t>
      </w:r>
    </w:p>
    <w:p w14:paraId="7DD8BF06" w14:textId="004748A9" w:rsidR="00F0397B" w:rsidRPr="006A22D0" w:rsidRDefault="00D010D5" w:rsidP="0052086C">
      <w:pPr>
        <w:pStyle w:val="Heading1"/>
        <w:spacing w:before="240" w:after="240"/>
        <w:jc w:val="center"/>
      </w:pPr>
      <w:r w:rsidRPr="006A22D0">
        <w:rPr>
          <w:rFonts w:cs="Arial"/>
        </w:rPr>
        <w:lastRenderedPageBreak/>
        <w:t xml:space="preserve"> </w:t>
      </w:r>
      <w:r w:rsidR="00D86BA8" w:rsidRPr="006A22D0">
        <w:rPr>
          <w:rFonts w:cs="Arial"/>
        </w:rPr>
        <w:t xml:space="preserve">Attachment 1: </w:t>
      </w:r>
      <w:r w:rsidR="00F0397B" w:rsidRPr="006A22D0">
        <w:t>Outreach and Professional Development Activities</w:t>
      </w:r>
    </w:p>
    <w:p w14:paraId="7F254781" w14:textId="2F8DE90A" w:rsidR="00F0397B" w:rsidRPr="006A22D0" w:rsidRDefault="00F0397B" w:rsidP="00C77C96">
      <w:pPr>
        <w:spacing w:after="240"/>
        <w:rPr>
          <w:rFonts w:cs="Arial"/>
        </w:rPr>
      </w:pPr>
      <w:r w:rsidRPr="006A22D0">
        <w:rPr>
          <w:rFonts w:cs="Arial"/>
        </w:rPr>
        <w:t>The California Department of Education (CDE), in coordination with California Assessment of Student Performance and Progress (CAASPP) contractors, has provided a variety of outreach activities, including in-person workshops, focus group meetings, and presentations throughout the state to prepare local educational agencies (LEAs) for the administration of the CAASPP System. In addition, the CDE continues to release information regarding the CAASPP System, including weekly updates, on its Web site and through listserv e-mail. The tables that follow list and provide descriptions of outreach and professional development activities</w:t>
      </w:r>
      <w:r w:rsidR="001B66CA" w:rsidRPr="006A22D0">
        <w:rPr>
          <w:rFonts w:cs="Arial"/>
        </w:rPr>
        <w:t xml:space="preserve"> </w:t>
      </w:r>
      <w:r w:rsidRPr="006A22D0">
        <w:rPr>
          <w:rFonts w:cs="Arial"/>
        </w:rPr>
        <w:t>during December 2017</w:t>
      </w:r>
      <w:r w:rsidR="00A41FC3" w:rsidRPr="006A22D0">
        <w:rPr>
          <w:rFonts w:cs="Arial"/>
        </w:rPr>
        <w:t>,</w:t>
      </w:r>
      <w:r w:rsidRPr="006A22D0">
        <w:rPr>
          <w:rFonts w:cs="Arial"/>
        </w:rPr>
        <w:t xml:space="preserve"> and January and February 2018.</w:t>
      </w:r>
    </w:p>
    <w:p w14:paraId="543529A8" w14:textId="77777777" w:rsidR="00F0397B" w:rsidRPr="006A22D0" w:rsidRDefault="00F0397B" w:rsidP="00D86BA8">
      <w:pPr>
        <w:pStyle w:val="Heading2"/>
        <w:spacing w:before="240" w:after="240"/>
      </w:pPr>
      <w:r w:rsidRPr="006A22D0">
        <w:t>Table 1. Trainings</w:t>
      </w:r>
    </w:p>
    <w:tbl>
      <w:tblPr>
        <w:tblStyle w:val="TableGrid"/>
        <w:tblW w:w="9535" w:type="dxa"/>
        <w:tblLayout w:type="fixed"/>
        <w:tblLook w:val="0620" w:firstRow="1" w:lastRow="0" w:firstColumn="0" w:lastColumn="0" w:noHBand="1" w:noVBand="1"/>
        <w:tblDescription w:val="Provides the dates, locations, and estimated number of attendees for trainings provided by the CDE, in coordination with CAASPP contractors."/>
      </w:tblPr>
      <w:tblGrid>
        <w:gridCol w:w="1255"/>
        <w:gridCol w:w="1530"/>
        <w:gridCol w:w="1440"/>
        <w:gridCol w:w="5310"/>
      </w:tblGrid>
      <w:tr w:rsidR="00F0397B" w:rsidRPr="006A22D0" w14:paraId="2C676C23" w14:textId="77777777" w:rsidTr="0068434B">
        <w:trPr>
          <w:cantSplit/>
          <w:tblHeader/>
        </w:trPr>
        <w:tc>
          <w:tcPr>
            <w:tcW w:w="1255" w:type="dxa"/>
            <w:shd w:val="clear" w:color="auto" w:fill="FFFFFF" w:themeFill="background1"/>
            <w:vAlign w:val="center"/>
          </w:tcPr>
          <w:p w14:paraId="168BED5F" w14:textId="77777777" w:rsidR="00F0397B" w:rsidRPr="006A22D0" w:rsidRDefault="00F0397B" w:rsidP="00512E76">
            <w:pPr>
              <w:spacing w:before="120" w:after="120"/>
              <w:jc w:val="center"/>
              <w:rPr>
                <w:rFonts w:cs="Arial"/>
                <w:b/>
                <w:bCs/>
              </w:rPr>
            </w:pPr>
            <w:r w:rsidRPr="006A22D0">
              <w:rPr>
                <w:rFonts w:cs="Arial"/>
                <w:b/>
                <w:bCs/>
              </w:rPr>
              <w:t>Date(s)</w:t>
            </w:r>
          </w:p>
        </w:tc>
        <w:tc>
          <w:tcPr>
            <w:tcW w:w="1530" w:type="dxa"/>
            <w:shd w:val="clear" w:color="auto" w:fill="FFFFFF" w:themeFill="background1"/>
            <w:vAlign w:val="center"/>
          </w:tcPr>
          <w:p w14:paraId="111E191A" w14:textId="77777777" w:rsidR="00F0397B" w:rsidRPr="006A22D0" w:rsidRDefault="00F0397B" w:rsidP="00512E76">
            <w:pPr>
              <w:spacing w:before="120" w:after="120"/>
              <w:jc w:val="center"/>
              <w:rPr>
                <w:rFonts w:cs="Arial"/>
                <w:b/>
                <w:bCs/>
              </w:rPr>
            </w:pPr>
            <w:r w:rsidRPr="006A22D0">
              <w:rPr>
                <w:rFonts w:cs="Arial"/>
                <w:b/>
                <w:bCs/>
              </w:rPr>
              <w:t>Location</w:t>
            </w:r>
          </w:p>
        </w:tc>
        <w:tc>
          <w:tcPr>
            <w:tcW w:w="1440" w:type="dxa"/>
            <w:shd w:val="clear" w:color="auto" w:fill="FFFFFF" w:themeFill="background1"/>
            <w:vAlign w:val="center"/>
          </w:tcPr>
          <w:p w14:paraId="4AB5A7C7" w14:textId="292B0B95" w:rsidR="00F0397B" w:rsidRPr="006A22D0" w:rsidRDefault="00F0397B" w:rsidP="00512E76">
            <w:pPr>
              <w:spacing w:before="120" w:after="120"/>
              <w:jc w:val="center"/>
              <w:rPr>
                <w:rFonts w:cs="Arial"/>
                <w:color w:val="000000"/>
                <w:lang w:val="en"/>
              </w:rPr>
            </w:pPr>
            <w:r w:rsidRPr="006A22D0">
              <w:rPr>
                <w:rFonts w:cs="Arial"/>
                <w:b/>
                <w:bCs/>
              </w:rPr>
              <w:t>Number of Attendees</w:t>
            </w:r>
          </w:p>
        </w:tc>
        <w:tc>
          <w:tcPr>
            <w:tcW w:w="5310" w:type="dxa"/>
            <w:shd w:val="clear" w:color="auto" w:fill="FFFFFF" w:themeFill="background1"/>
            <w:vAlign w:val="center"/>
          </w:tcPr>
          <w:p w14:paraId="35F25303" w14:textId="77777777" w:rsidR="00F0397B" w:rsidRPr="006A22D0" w:rsidRDefault="00F0397B" w:rsidP="00512E76">
            <w:pPr>
              <w:spacing w:before="120" w:after="120"/>
              <w:jc w:val="center"/>
              <w:rPr>
                <w:rFonts w:cs="Arial"/>
                <w:b/>
                <w:bCs/>
              </w:rPr>
            </w:pPr>
            <w:r w:rsidRPr="006A22D0">
              <w:rPr>
                <w:rFonts w:cs="Arial"/>
                <w:b/>
                <w:bCs/>
              </w:rPr>
              <w:t>Description</w:t>
            </w:r>
          </w:p>
        </w:tc>
      </w:tr>
      <w:tr w:rsidR="00F0397B" w:rsidRPr="006A22D0" w14:paraId="427DE212" w14:textId="77777777" w:rsidTr="0068434B">
        <w:trPr>
          <w:cantSplit/>
        </w:trPr>
        <w:tc>
          <w:tcPr>
            <w:tcW w:w="1255" w:type="dxa"/>
            <w:vAlign w:val="center"/>
          </w:tcPr>
          <w:p w14:paraId="16AC5096" w14:textId="77777777" w:rsidR="00F0397B" w:rsidRPr="006A22D0" w:rsidRDefault="00F0397B" w:rsidP="00512E76">
            <w:pPr>
              <w:spacing w:before="120" w:after="120"/>
              <w:jc w:val="center"/>
              <w:rPr>
                <w:rFonts w:cs="Arial"/>
              </w:rPr>
            </w:pPr>
            <w:r w:rsidRPr="006A22D0">
              <w:rPr>
                <w:rFonts w:cs="Arial"/>
              </w:rPr>
              <w:t>12/11–12</w:t>
            </w:r>
          </w:p>
        </w:tc>
        <w:tc>
          <w:tcPr>
            <w:tcW w:w="1530" w:type="dxa"/>
            <w:vAlign w:val="center"/>
          </w:tcPr>
          <w:p w14:paraId="6B9C441C" w14:textId="77777777" w:rsidR="00F0397B" w:rsidRPr="006A22D0" w:rsidRDefault="00F0397B" w:rsidP="00512E76">
            <w:pPr>
              <w:spacing w:before="120" w:after="120"/>
              <w:jc w:val="center"/>
              <w:rPr>
                <w:rFonts w:cs="Arial"/>
              </w:rPr>
            </w:pPr>
            <w:r w:rsidRPr="006A22D0">
              <w:rPr>
                <w:rFonts w:cs="Arial"/>
              </w:rPr>
              <w:t>Riverside</w:t>
            </w:r>
          </w:p>
        </w:tc>
        <w:tc>
          <w:tcPr>
            <w:tcW w:w="1440" w:type="dxa"/>
            <w:vAlign w:val="center"/>
          </w:tcPr>
          <w:p w14:paraId="64EDDA29" w14:textId="77777777" w:rsidR="00F0397B" w:rsidRPr="006A22D0" w:rsidRDefault="00F0397B" w:rsidP="00512E76">
            <w:pPr>
              <w:spacing w:before="120" w:after="120"/>
              <w:jc w:val="center"/>
              <w:rPr>
                <w:rFonts w:cs="Arial"/>
              </w:rPr>
            </w:pPr>
            <w:r w:rsidRPr="006A22D0">
              <w:rPr>
                <w:rFonts w:cs="Arial"/>
              </w:rPr>
              <w:t>31</w:t>
            </w:r>
          </w:p>
        </w:tc>
        <w:tc>
          <w:tcPr>
            <w:tcW w:w="5310" w:type="dxa"/>
            <w:vAlign w:val="center"/>
          </w:tcPr>
          <w:p w14:paraId="13D737A1" w14:textId="77777777" w:rsidR="00F0397B" w:rsidRPr="006A22D0" w:rsidRDefault="00F0397B" w:rsidP="00512E76">
            <w:pPr>
              <w:spacing w:before="120" w:after="120"/>
              <w:rPr>
                <w:rFonts w:cs="Arial"/>
              </w:rPr>
            </w:pPr>
            <w:r w:rsidRPr="006A22D0">
              <w:rPr>
                <w:rFonts w:cs="Arial"/>
              </w:rPr>
              <w:t>CAASPP Institute Training-of-Trainers for county office of education staff.</w:t>
            </w:r>
          </w:p>
        </w:tc>
      </w:tr>
      <w:tr w:rsidR="00F0397B" w:rsidRPr="006A22D0" w14:paraId="5090AFD1" w14:textId="77777777" w:rsidTr="0068434B">
        <w:trPr>
          <w:cantSplit/>
        </w:trPr>
        <w:tc>
          <w:tcPr>
            <w:tcW w:w="1255" w:type="dxa"/>
            <w:vAlign w:val="center"/>
          </w:tcPr>
          <w:p w14:paraId="7256AA6C" w14:textId="77777777" w:rsidR="00F0397B" w:rsidRPr="006A22D0" w:rsidRDefault="00F0397B" w:rsidP="00512E76">
            <w:pPr>
              <w:spacing w:before="120" w:after="120"/>
              <w:jc w:val="center"/>
              <w:rPr>
                <w:rFonts w:cs="Arial"/>
              </w:rPr>
            </w:pPr>
            <w:r w:rsidRPr="006A22D0">
              <w:rPr>
                <w:rFonts w:cs="Arial"/>
              </w:rPr>
              <w:t>12/14–15</w:t>
            </w:r>
          </w:p>
        </w:tc>
        <w:tc>
          <w:tcPr>
            <w:tcW w:w="1530" w:type="dxa"/>
            <w:vAlign w:val="center"/>
          </w:tcPr>
          <w:p w14:paraId="01D4E1EE" w14:textId="77777777" w:rsidR="00F0397B" w:rsidRPr="006A22D0" w:rsidRDefault="00F0397B" w:rsidP="00512E76">
            <w:pPr>
              <w:spacing w:before="120" w:after="120"/>
              <w:jc w:val="center"/>
              <w:rPr>
                <w:rFonts w:cs="Arial"/>
              </w:rPr>
            </w:pPr>
            <w:r w:rsidRPr="006A22D0">
              <w:rPr>
                <w:rFonts w:cs="Arial"/>
              </w:rPr>
              <w:t>Sacramento</w:t>
            </w:r>
          </w:p>
        </w:tc>
        <w:tc>
          <w:tcPr>
            <w:tcW w:w="1440" w:type="dxa"/>
            <w:vAlign w:val="center"/>
          </w:tcPr>
          <w:p w14:paraId="5EEC2221" w14:textId="77777777" w:rsidR="00F0397B" w:rsidRPr="006A22D0" w:rsidRDefault="00F0397B" w:rsidP="00512E76">
            <w:pPr>
              <w:spacing w:before="120" w:after="120"/>
              <w:jc w:val="center"/>
              <w:rPr>
                <w:rFonts w:cs="Arial"/>
              </w:rPr>
            </w:pPr>
            <w:r w:rsidRPr="006A22D0">
              <w:rPr>
                <w:rFonts w:cs="Arial"/>
              </w:rPr>
              <w:t>55</w:t>
            </w:r>
          </w:p>
        </w:tc>
        <w:tc>
          <w:tcPr>
            <w:tcW w:w="5310" w:type="dxa"/>
            <w:vAlign w:val="center"/>
          </w:tcPr>
          <w:p w14:paraId="23E62E73" w14:textId="77777777" w:rsidR="00F0397B" w:rsidRPr="006A22D0" w:rsidRDefault="00F0397B" w:rsidP="00512E76">
            <w:pPr>
              <w:spacing w:before="120" w:after="120"/>
              <w:rPr>
                <w:rFonts w:cs="Arial"/>
              </w:rPr>
            </w:pPr>
            <w:r w:rsidRPr="006A22D0">
              <w:rPr>
                <w:rFonts w:cs="Arial"/>
              </w:rPr>
              <w:t>CAASPP Institute Training-of-Trainers for county office of education staff.</w:t>
            </w:r>
          </w:p>
        </w:tc>
      </w:tr>
      <w:tr w:rsidR="00F0397B" w:rsidRPr="006A22D0" w14:paraId="602187FD" w14:textId="77777777" w:rsidTr="0068434B">
        <w:trPr>
          <w:cantSplit/>
        </w:trPr>
        <w:tc>
          <w:tcPr>
            <w:tcW w:w="1255" w:type="dxa"/>
            <w:vAlign w:val="center"/>
          </w:tcPr>
          <w:p w14:paraId="59B5CE0D" w14:textId="77777777" w:rsidR="00F0397B" w:rsidRPr="006A22D0" w:rsidRDefault="00F0397B" w:rsidP="00512E76">
            <w:pPr>
              <w:spacing w:before="120" w:after="120"/>
              <w:jc w:val="center"/>
              <w:rPr>
                <w:rFonts w:cs="Arial"/>
              </w:rPr>
            </w:pPr>
            <w:r w:rsidRPr="006A22D0">
              <w:rPr>
                <w:rFonts w:cs="Arial"/>
              </w:rPr>
              <w:t>1/11–12</w:t>
            </w:r>
          </w:p>
        </w:tc>
        <w:tc>
          <w:tcPr>
            <w:tcW w:w="1530" w:type="dxa"/>
            <w:vAlign w:val="center"/>
          </w:tcPr>
          <w:p w14:paraId="2EAE9C7E" w14:textId="77777777" w:rsidR="00F0397B" w:rsidRPr="006A22D0" w:rsidRDefault="00F0397B" w:rsidP="00512E76">
            <w:pPr>
              <w:spacing w:before="120" w:after="120"/>
              <w:jc w:val="center"/>
              <w:rPr>
                <w:rFonts w:cs="Arial"/>
              </w:rPr>
            </w:pPr>
            <w:r w:rsidRPr="006A22D0">
              <w:rPr>
                <w:rFonts w:cs="Arial"/>
              </w:rPr>
              <w:t>Sacramento</w:t>
            </w:r>
          </w:p>
        </w:tc>
        <w:tc>
          <w:tcPr>
            <w:tcW w:w="1440" w:type="dxa"/>
            <w:vAlign w:val="center"/>
          </w:tcPr>
          <w:p w14:paraId="7BB66A75" w14:textId="77777777" w:rsidR="00F0397B" w:rsidRPr="006A22D0" w:rsidRDefault="00F0397B" w:rsidP="00512E76">
            <w:pPr>
              <w:spacing w:before="120" w:after="120"/>
              <w:jc w:val="center"/>
              <w:rPr>
                <w:rFonts w:cs="Arial"/>
              </w:rPr>
            </w:pPr>
            <w:r w:rsidRPr="006A22D0">
              <w:rPr>
                <w:rFonts w:cs="Arial"/>
              </w:rPr>
              <w:t>152</w:t>
            </w:r>
          </w:p>
        </w:tc>
        <w:tc>
          <w:tcPr>
            <w:tcW w:w="5310" w:type="dxa"/>
            <w:vAlign w:val="center"/>
          </w:tcPr>
          <w:p w14:paraId="201EFECB"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49"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636E7772" w14:textId="77777777" w:rsidTr="0068434B">
        <w:trPr>
          <w:cantSplit/>
        </w:trPr>
        <w:tc>
          <w:tcPr>
            <w:tcW w:w="1255" w:type="dxa"/>
            <w:vAlign w:val="center"/>
          </w:tcPr>
          <w:p w14:paraId="016AD160" w14:textId="77777777" w:rsidR="00F0397B" w:rsidRPr="006A22D0" w:rsidRDefault="00F0397B" w:rsidP="00512E76">
            <w:pPr>
              <w:spacing w:before="120" w:after="120"/>
              <w:jc w:val="center"/>
              <w:rPr>
                <w:rFonts w:cs="Arial"/>
              </w:rPr>
            </w:pPr>
            <w:r w:rsidRPr="006A22D0">
              <w:rPr>
                <w:rFonts w:cs="Arial"/>
              </w:rPr>
              <w:t>1/18–19</w:t>
            </w:r>
          </w:p>
        </w:tc>
        <w:tc>
          <w:tcPr>
            <w:tcW w:w="1530" w:type="dxa"/>
            <w:vAlign w:val="center"/>
          </w:tcPr>
          <w:p w14:paraId="79EF08E4" w14:textId="77777777" w:rsidR="00F0397B" w:rsidRPr="006A22D0" w:rsidRDefault="00F0397B" w:rsidP="00512E76">
            <w:pPr>
              <w:spacing w:before="120" w:after="120"/>
              <w:jc w:val="center"/>
              <w:rPr>
                <w:rFonts w:cs="Arial"/>
              </w:rPr>
            </w:pPr>
            <w:r w:rsidRPr="006A22D0">
              <w:rPr>
                <w:rFonts w:cs="Arial"/>
              </w:rPr>
              <w:t>Anaheim</w:t>
            </w:r>
          </w:p>
        </w:tc>
        <w:tc>
          <w:tcPr>
            <w:tcW w:w="1440" w:type="dxa"/>
            <w:vAlign w:val="center"/>
          </w:tcPr>
          <w:p w14:paraId="62351BCC" w14:textId="77777777" w:rsidR="00F0397B" w:rsidRPr="006A22D0" w:rsidRDefault="00F0397B" w:rsidP="00512E76">
            <w:pPr>
              <w:spacing w:before="120" w:after="120"/>
              <w:jc w:val="center"/>
              <w:rPr>
                <w:rFonts w:cs="Arial"/>
              </w:rPr>
            </w:pPr>
            <w:r w:rsidRPr="006A22D0">
              <w:rPr>
                <w:rFonts w:cs="Arial"/>
              </w:rPr>
              <w:t>148</w:t>
            </w:r>
          </w:p>
        </w:tc>
        <w:tc>
          <w:tcPr>
            <w:tcW w:w="5310" w:type="dxa"/>
            <w:vAlign w:val="center"/>
          </w:tcPr>
          <w:p w14:paraId="2A7847FD"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50"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6DCFD4D9" w14:textId="77777777" w:rsidTr="0068434B">
        <w:trPr>
          <w:cantSplit/>
        </w:trPr>
        <w:tc>
          <w:tcPr>
            <w:tcW w:w="1255" w:type="dxa"/>
            <w:vAlign w:val="center"/>
          </w:tcPr>
          <w:p w14:paraId="1FE935A5" w14:textId="77777777" w:rsidR="00F0397B" w:rsidRPr="006A22D0" w:rsidRDefault="00F0397B" w:rsidP="00512E76">
            <w:pPr>
              <w:spacing w:before="120" w:after="120"/>
              <w:jc w:val="center"/>
              <w:rPr>
                <w:rFonts w:cs="Arial"/>
              </w:rPr>
            </w:pPr>
            <w:r w:rsidRPr="006A22D0">
              <w:rPr>
                <w:rFonts w:cs="Arial"/>
              </w:rPr>
              <w:t>1/23–24</w:t>
            </w:r>
          </w:p>
        </w:tc>
        <w:tc>
          <w:tcPr>
            <w:tcW w:w="1530" w:type="dxa"/>
            <w:vAlign w:val="center"/>
          </w:tcPr>
          <w:p w14:paraId="50BBBDA0" w14:textId="77777777" w:rsidR="00F0397B" w:rsidRPr="006A22D0" w:rsidRDefault="00F0397B" w:rsidP="00512E76">
            <w:pPr>
              <w:spacing w:before="120" w:after="120"/>
              <w:jc w:val="center"/>
              <w:rPr>
                <w:rFonts w:cs="Arial"/>
              </w:rPr>
            </w:pPr>
            <w:r w:rsidRPr="006A22D0">
              <w:rPr>
                <w:rFonts w:cs="Arial"/>
              </w:rPr>
              <w:t>San Diego</w:t>
            </w:r>
          </w:p>
        </w:tc>
        <w:tc>
          <w:tcPr>
            <w:tcW w:w="1440" w:type="dxa"/>
            <w:vAlign w:val="center"/>
          </w:tcPr>
          <w:p w14:paraId="4D66964A" w14:textId="77777777" w:rsidR="00F0397B" w:rsidRPr="006A22D0" w:rsidRDefault="00F0397B" w:rsidP="00512E76">
            <w:pPr>
              <w:spacing w:before="120" w:after="120"/>
              <w:jc w:val="center"/>
              <w:rPr>
                <w:rFonts w:cs="Arial"/>
              </w:rPr>
            </w:pPr>
            <w:r w:rsidRPr="006A22D0">
              <w:rPr>
                <w:rFonts w:cs="Arial"/>
              </w:rPr>
              <w:t>147</w:t>
            </w:r>
          </w:p>
        </w:tc>
        <w:tc>
          <w:tcPr>
            <w:tcW w:w="5310" w:type="dxa"/>
            <w:vAlign w:val="center"/>
          </w:tcPr>
          <w:p w14:paraId="73A075B0"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51"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03081E54" w14:textId="77777777" w:rsidTr="0068434B">
        <w:trPr>
          <w:cantSplit/>
        </w:trPr>
        <w:tc>
          <w:tcPr>
            <w:tcW w:w="1255" w:type="dxa"/>
            <w:vAlign w:val="center"/>
          </w:tcPr>
          <w:p w14:paraId="59258908" w14:textId="77777777" w:rsidR="00F0397B" w:rsidRPr="006A22D0" w:rsidRDefault="00F0397B" w:rsidP="00512E76">
            <w:pPr>
              <w:spacing w:before="120" w:after="120"/>
              <w:jc w:val="center"/>
              <w:rPr>
                <w:rFonts w:cs="Arial"/>
              </w:rPr>
            </w:pPr>
            <w:r w:rsidRPr="006A22D0">
              <w:rPr>
                <w:rFonts w:cs="Arial"/>
              </w:rPr>
              <w:lastRenderedPageBreak/>
              <w:t>1/30–31</w:t>
            </w:r>
          </w:p>
        </w:tc>
        <w:tc>
          <w:tcPr>
            <w:tcW w:w="1530" w:type="dxa"/>
            <w:vAlign w:val="center"/>
          </w:tcPr>
          <w:p w14:paraId="1006F005" w14:textId="77777777" w:rsidR="00F0397B" w:rsidRPr="006A22D0" w:rsidRDefault="00F0397B" w:rsidP="00512E76">
            <w:pPr>
              <w:spacing w:before="120" w:after="120"/>
              <w:jc w:val="center"/>
              <w:rPr>
                <w:rFonts w:cs="Arial"/>
              </w:rPr>
            </w:pPr>
            <w:r w:rsidRPr="006A22D0">
              <w:rPr>
                <w:rFonts w:cs="Arial"/>
              </w:rPr>
              <w:t>Pasadena</w:t>
            </w:r>
          </w:p>
        </w:tc>
        <w:tc>
          <w:tcPr>
            <w:tcW w:w="1440" w:type="dxa"/>
            <w:vAlign w:val="center"/>
          </w:tcPr>
          <w:p w14:paraId="7532A9CF" w14:textId="77777777" w:rsidR="00F0397B" w:rsidRPr="006A22D0" w:rsidRDefault="00F0397B" w:rsidP="00512E76">
            <w:pPr>
              <w:spacing w:before="120" w:after="120"/>
              <w:jc w:val="center"/>
              <w:rPr>
                <w:rFonts w:cs="Arial"/>
              </w:rPr>
            </w:pPr>
            <w:r w:rsidRPr="006A22D0">
              <w:rPr>
                <w:rFonts w:cs="Arial"/>
              </w:rPr>
              <w:t>150</w:t>
            </w:r>
          </w:p>
        </w:tc>
        <w:tc>
          <w:tcPr>
            <w:tcW w:w="5310" w:type="dxa"/>
            <w:vAlign w:val="center"/>
          </w:tcPr>
          <w:p w14:paraId="33A95AAB"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52"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49299B14" w14:textId="77777777" w:rsidTr="0068434B">
        <w:trPr>
          <w:cantSplit/>
        </w:trPr>
        <w:tc>
          <w:tcPr>
            <w:tcW w:w="1255" w:type="dxa"/>
            <w:vAlign w:val="center"/>
          </w:tcPr>
          <w:p w14:paraId="69802593" w14:textId="77777777" w:rsidR="00F0397B" w:rsidRPr="006A22D0" w:rsidRDefault="00F0397B" w:rsidP="00512E76">
            <w:pPr>
              <w:spacing w:before="120" w:after="120"/>
              <w:jc w:val="center"/>
              <w:rPr>
                <w:rFonts w:cs="Arial"/>
              </w:rPr>
            </w:pPr>
            <w:r w:rsidRPr="006A22D0">
              <w:rPr>
                <w:rFonts w:cs="Arial"/>
              </w:rPr>
              <w:t>2/1–2</w:t>
            </w:r>
          </w:p>
        </w:tc>
        <w:tc>
          <w:tcPr>
            <w:tcW w:w="1530" w:type="dxa"/>
            <w:vAlign w:val="center"/>
          </w:tcPr>
          <w:p w14:paraId="742E66EC" w14:textId="77777777" w:rsidR="00F0397B" w:rsidRPr="006A22D0" w:rsidRDefault="00F0397B" w:rsidP="00512E76">
            <w:pPr>
              <w:spacing w:before="120" w:after="120"/>
              <w:jc w:val="center"/>
              <w:rPr>
                <w:rFonts w:cs="Arial"/>
              </w:rPr>
            </w:pPr>
            <w:r w:rsidRPr="006A22D0">
              <w:rPr>
                <w:rFonts w:cs="Arial"/>
              </w:rPr>
              <w:t>Riverside</w:t>
            </w:r>
          </w:p>
        </w:tc>
        <w:tc>
          <w:tcPr>
            <w:tcW w:w="1440" w:type="dxa"/>
            <w:vAlign w:val="center"/>
          </w:tcPr>
          <w:p w14:paraId="332F5981" w14:textId="77777777" w:rsidR="00F0397B" w:rsidRPr="006A22D0" w:rsidRDefault="00F0397B" w:rsidP="00512E76">
            <w:pPr>
              <w:spacing w:before="120" w:after="120"/>
              <w:jc w:val="center"/>
              <w:rPr>
                <w:rFonts w:cs="Arial"/>
              </w:rPr>
            </w:pPr>
            <w:r w:rsidRPr="006A22D0">
              <w:rPr>
                <w:rFonts w:cs="Arial"/>
              </w:rPr>
              <w:t>144</w:t>
            </w:r>
          </w:p>
        </w:tc>
        <w:tc>
          <w:tcPr>
            <w:tcW w:w="5310" w:type="dxa"/>
            <w:vAlign w:val="center"/>
          </w:tcPr>
          <w:p w14:paraId="3A8987C0"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53"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7127AD29" w14:textId="77777777" w:rsidTr="0068434B">
        <w:trPr>
          <w:cantSplit/>
        </w:trPr>
        <w:tc>
          <w:tcPr>
            <w:tcW w:w="1255" w:type="dxa"/>
            <w:vAlign w:val="center"/>
          </w:tcPr>
          <w:p w14:paraId="5C2F2F4C" w14:textId="77777777" w:rsidR="00F0397B" w:rsidRPr="006A22D0" w:rsidRDefault="00F0397B" w:rsidP="00512E76">
            <w:pPr>
              <w:spacing w:before="120" w:after="120"/>
              <w:jc w:val="center"/>
              <w:rPr>
                <w:rFonts w:cs="Arial"/>
              </w:rPr>
            </w:pPr>
            <w:r w:rsidRPr="006A22D0">
              <w:rPr>
                <w:rFonts w:cs="Arial"/>
              </w:rPr>
              <w:t>2/6–7</w:t>
            </w:r>
          </w:p>
        </w:tc>
        <w:tc>
          <w:tcPr>
            <w:tcW w:w="1530" w:type="dxa"/>
            <w:vAlign w:val="center"/>
          </w:tcPr>
          <w:p w14:paraId="19365911" w14:textId="77777777" w:rsidR="00F0397B" w:rsidRPr="006A22D0" w:rsidRDefault="00F0397B" w:rsidP="00512E76">
            <w:pPr>
              <w:spacing w:before="120" w:after="120"/>
              <w:jc w:val="center"/>
              <w:rPr>
                <w:rFonts w:cs="Arial"/>
              </w:rPr>
            </w:pPr>
            <w:r w:rsidRPr="006A22D0">
              <w:rPr>
                <w:rFonts w:cs="Arial"/>
              </w:rPr>
              <w:t>Redding</w:t>
            </w:r>
          </w:p>
        </w:tc>
        <w:tc>
          <w:tcPr>
            <w:tcW w:w="1440" w:type="dxa"/>
            <w:vAlign w:val="center"/>
          </w:tcPr>
          <w:p w14:paraId="5503AE93" w14:textId="77777777" w:rsidR="00F0397B" w:rsidRPr="006A22D0" w:rsidRDefault="00F0397B" w:rsidP="00512E76">
            <w:pPr>
              <w:spacing w:before="120" w:after="120"/>
              <w:jc w:val="center"/>
              <w:rPr>
                <w:rFonts w:cs="Arial"/>
              </w:rPr>
            </w:pPr>
            <w:r w:rsidRPr="006A22D0">
              <w:rPr>
                <w:rFonts w:cs="Arial"/>
              </w:rPr>
              <w:t>69</w:t>
            </w:r>
          </w:p>
        </w:tc>
        <w:tc>
          <w:tcPr>
            <w:tcW w:w="5310" w:type="dxa"/>
            <w:vAlign w:val="center"/>
          </w:tcPr>
          <w:p w14:paraId="094D2F99"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54"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7A68FFB8" w14:textId="77777777" w:rsidTr="0068434B">
        <w:trPr>
          <w:cantSplit/>
        </w:trPr>
        <w:tc>
          <w:tcPr>
            <w:tcW w:w="1255" w:type="dxa"/>
            <w:vAlign w:val="center"/>
          </w:tcPr>
          <w:p w14:paraId="1A2B0106" w14:textId="77777777" w:rsidR="00F0397B" w:rsidRPr="006A22D0" w:rsidRDefault="00F0397B" w:rsidP="00512E76">
            <w:pPr>
              <w:spacing w:before="120" w:after="120"/>
              <w:jc w:val="center"/>
              <w:rPr>
                <w:rFonts w:cs="Arial"/>
              </w:rPr>
            </w:pPr>
            <w:r w:rsidRPr="006A22D0">
              <w:rPr>
                <w:rFonts w:cs="Arial"/>
              </w:rPr>
              <w:t>2/8–9</w:t>
            </w:r>
          </w:p>
        </w:tc>
        <w:tc>
          <w:tcPr>
            <w:tcW w:w="1530" w:type="dxa"/>
            <w:vAlign w:val="center"/>
          </w:tcPr>
          <w:p w14:paraId="7ED2F1DB" w14:textId="77777777" w:rsidR="00F0397B" w:rsidRPr="006A22D0" w:rsidRDefault="00F0397B" w:rsidP="00512E76">
            <w:pPr>
              <w:spacing w:before="120" w:after="120"/>
              <w:jc w:val="center"/>
              <w:rPr>
                <w:rFonts w:cs="Arial"/>
              </w:rPr>
            </w:pPr>
            <w:r w:rsidRPr="006A22D0">
              <w:rPr>
                <w:rFonts w:cs="Arial"/>
              </w:rPr>
              <w:t>Oakland</w:t>
            </w:r>
          </w:p>
        </w:tc>
        <w:tc>
          <w:tcPr>
            <w:tcW w:w="1440" w:type="dxa"/>
            <w:vAlign w:val="center"/>
          </w:tcPr>
          <w:p w14:paraId="7D9564FA" w14:textId="77777777" w:rsidR="00F0397B" w:rsidRPr="006A22D0" w:rsidRDefault="00F0397B" w:rsidP="00512E76">
            <w:pPr>
              <w:spacing w:before="120" w:after="120"/>
              <w:jc w:val="center"/>
              <w:rPr>
                <w:rFonts w:cs="Arial"/>
              </w:rPr>
            </w:pPr>
            <w:r w:rsidRPr="006A22D0">
              <w:rPr>
                <w:rFonts w:cs="Arial"/>
              </w:rPr>
              <w:t>118</w:t>
            </w:r>
          </w:p>
        </w:tc>
        <w:tc>
          <w:tcPr>
            <w:tcW w:w="5310" w:type="dxa"/>
            <w:vAlign w:val="center"/>
          </w:tcPr>
          <w:p w14:paraId="674FC5ED"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55"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772C94A3" w14:textId="77777777" w:rsidTr="0068434B">
        <w:trPr>
          <w:cantSplit/>
        </w:trPr>
        <w:tc>
          <w:tcPr>
            <w:tcW w:w="1255" w:type="dxa"/>
            <w:vAlign w:val="center"/>
          </w:tcPr>
          <w:p w14:paraId="292721E4" w14:textId="77777777" w:rsidR="00F0397B" w:rsidRPr="006A22D0" w:rsidRDefault="00F0397B" w:rsidP="00512E76">
            <w:pPr>
              <w:spacing w:before="120" w:after="120"/>
              <w:jc w:val="center"/>
              <w:rPr>
                <w:rFonts w:cs="Arial"/>
              </w:rPr>
            </w:pPr>
            <w:r w:rsidRPr="006A22D0">
              <w:rPr>
                <w:rFonts w:cs="Arial"/>
              </w:rPr>
              <w:t>2/13–14</w:t>
            </w:r>
          </w:p>
        </w:tc>
        <w:tc>
          <w:tcPr>
            <w:tcW w:w="1530" w:type="dxa"/>
            <w:vAlign w:val="center"/>
          </w:tcPr>
          <w:p w14:paraId="5D4BFEF8" w14:textId="77777777" w:rsidR="00F0397B" w:rsidRPr="006A22D0" w:rsidRDefault="00F0397B" w:rsidP="00512E76">
            <w:pPr>
              <w:spacing w:before="120" w:after="120"/>
              <w:jc w:val="center"/>
              <w:rPr>
                <w:rFonts w:cs="Arial"/>
              </w:rPr>
            </w:pPr>
            <w:r w:rsidRPr="006A22D0">
              <w:rPr>
                <w:rFonts w:cs="Arial"/>
              </w:rPr>
              <w:t>Fresno</w:t>
            </w:r>
          </w:p>
        </w:tc>
        <w:tc>
          <w:tcPr>
            <w:tcW w:w="1440" w:type="dxa"/>
            <w:vAlign w:val="center"/>
          </w:tcPr>
          <w:p w14:paraId="47815373" w14:textId="77777777" w:rsidR="00F0397B" w:rsidRPr="006A22D0" w:rsidRDefault="00F0397B" w:rsidP="00512E76">
            <w:pPr>
              <w:spacing w:before="120" w:after="120"/>
              <w:jc w:val="center"/>
              <w:rPr>
                <w:rFonts w:cs="Arial"/>
              </w:rPr>
            </w:pPr>
            <w:r w:rsidRPr="006A22D0">
              <w:rPr>
                <w:rFonts w:cs="Arial"/>
              </w:rPr>
              <w:t>137</w:t>
            </w:r>
          </w:p>
        </w:tc>
        <w:tc>
          <w:tcPr>
            <w:tcW w:w="5310" w:type="dxa"/>
            <w:vAlign w:val="center"/>
          </w:tcPr>
          <w:p w14:paraId="476B3712"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56"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1BF4D831" w14:textId="77777777" w:rsidTr="0068434B">
        <w:trPr>
          <w:cantSplit/>
        </w:trPr>
        <w:tc>
          <w:tcPr>
            <w:tcW w:w="1255" w:type="dxa"/>
            <w:vAlign w:val="center"/>
          </w:tcPr>
          <w:p w14:paraId="044F2F06" w14:textId="77777777" w:rsidR="00F0397B" w:rsidRPr="006A22D0" w:rsidRDefault="00F0397B" w:rsidP="00512E76">
            <w:pPr>
              <w:spacing w:before="120" w:after="120"/>
              <w:jc w:val="center"/>
              <w:rPr>
                <w:rFonts w:cs="Arial"/>
              </w:rPr>
            </w:pPr>
            <w:r w:rsidRPr="006A22D0">
              <w:rPr>
                <w:rFonts w:cs="Arial"/>
              </w:rPr>
              <w:t>2/15–16</w:t>
            </w:r>
          </w:p>
        </w:tc>
        <w:tc>
          <w:tcPr>
            <w:tcW w:w="1530" w:type="dxa"/>
            <w:vAlign w:val="center"/>
          </w:tcPr>
          <w:p w14:paraId="6CCBABC1" w14:textId="77777777" w:rsidR="00F0397B" w:rsidRPr="006A22D0" w:rsidRDefault="00F0397B" w:rsidP="00512E76">
            <w:pPr>
              <w:spacing w:before="120" w:after="120"/>
              <w:jc w:val="center"/>
              <w:rPr>
                <w:rFonts w:cs="Arial"/>
              </w:rPr>
            </w:pPr>
            <w:r w:rsidRPr="006A22D0">
              <w:rPr>
                <w:rFonts w:cs="Arial"/>
              </w:rPr>
              <w:t>Bakersfield</w:t>
            </w:r>
          </w:p>
        </w:tc>
        <w:tc>
          <w:tcPr>
            <w:tcW w:w="1440" w:type="dxa"/>
            <w:vAlign w:val="center"/>
          </w:tcPr>
          <w:p w14:paraId="5C88FC41" w14:textId="77777777" w:rsidR="00F0397B" w:rsidRPr="006A22D0" w:rsidRDefault="00F0397B" w:rsidP="00512E76">
            <w:pPr>
              <w:spacing w:before="120" w:after="120"/>
              <w:jc w:val="center"/>
              <w:rPr>
                <w:rFonts w:cs="Arial"/>
              </w:rPr>
            </w:pPr>
            <w:r w:rsidRPr="006A22D0">
              <w:rPr>
                <w:rFonts w:cs="Arial"/>
              </w:rPr>
              <w:t>89</w:t>
            </w:r>
          </w:p>
        </w:tc>
        <w:tc>
          <w:tcPr>
            <w:tcW w:w="5310" w:type="dxa"/>
            <w:vAlign w:val="center"/>
          </w:tcPr>
          <w:p w14:paraId="0E422E3F" w14:textId="77777777" w:rsidR="00F0397B" w:rsidRPr="006A22D0" w:rsidRDefault="00F0397B" w:rsidP="00512E76">
            <w:pPr>
              <w:spacing w:before="120" w:after="120"/>
              <w:rPr>
                <w:rFonts w:cs="Arial"/>
              </w:rPr>
            </w:pPr>
            <w:r w:rsidRPr="006A22D0">
              <w:rPr>
                <w:rFonts w:cs="Arial"/>
              </w:rPr>
              <w:t xml:space="preserve">CAASPP Institute. Training materials are available on the CDE 2016–17 CAASPP Institute Training Materials Web page at </w:t>
            </w:r>
            <w:hyperlink r:id="rId57" w:tooltip="This link opens the CDE 2016–17 CAASPP Institute Training Materials Web page." w:history="1">
              <w:r w:rsidRPr="006A22D0">
                <w:rPr>
                  <w:rStyle w:val="Hyperlink"/>
                  <w:rFonts w:cs="Arial"/>
                </w:rPr>
                <w:t>https://www.cde.ca.gov/ta/tg/sa/caasppinstitute2016-17.asp</w:t>
              </w:r>
            </w:hyperlink>
            <w:r w:rsidRPr="006A22D0">
              <w:rPr>
                <w:rFonts w:cs="Arial"/>
              </w:rPr>
              <w:t>.</w:t>
            </w:r>
          </w:p>
        </w:tc>
      </w:tr>
      <w:tr w:rsidR="00F0397B" w:rsidRPr="006A22D0" w14:paraId="6406D4D0" w14:textId="77777777" w:rsidTr="0068434B">
        <w:trPr>
          <w:cantSplit/>
        </w:trPr>
        <w:tc>
          <w:tcPr>
            <w:tcW w:w="1255" w:type="dxa"/>
            <w:vAlign w:val="center"/>
          </w:tcPr>
          <w:p w14:paraId="1B169736" w14:textId="77777777" w:rsidR="00F0397B" w:rsidRPr="006A22D0" w:rsidRDefault="00F0397B" w:rsidP="00512E76">
            <w:pPr>
              <w:spacing w:before="120" w:after="120"/>
              <w:jc w:val="center"/>
              <w:rPr>
                <w:rFonts w:cs="Arial"/>
              </w:rPr>
            </w:pPr>
            <w:r w:rsidRPr="006A22D0">
              <w:rPr>
                <w:rFonts w:cs="Arial"/>
                <w:color w:val="000000"/>
              </w:rPr>
              <w:t>1/5</w:t>
            </w:r>
          </w:p>
        </w:tc>
        <w:tc>
          <w:tcPr>
            <w:tcW w:w="1530" w:type="dxa"/>
            <w:vAlign w:val="center"/>
          </w:tcPr>
          <w:p w14:paraId="4CB3AA10" w14:textId="77777777" w:rsidR="00F0397B" w:rsidRPr="006A22D0" w:rsidRDefault="00F0397B" w:rsidP="00512E76">
            <w:pPr>
              <w:spacing w:before="120" w:after="120"/>
              <w:jc w:val="center"/>
              <w:rPr>
                <w:rFonts w:cs="Arial"/>
              </w:rPr>
            </w:pPr>
            <w:r w:rsidRPr="006A22D0">
              <w:rPr>
                <w:rFonts w:cs="Arial"/>
                <w:color w:val="000000"/>
              </w:rPr>
              <w:t>Sacramento</w:t>
            </w:r>
          </w:p>
        </w:tc>
        <w:tc>
          <w:tcPr>
            <w:tcW w:w="1440" w:type="dxa"/>
            <w:vAlign w:val="center"/>
          </w:tcPr>
          <w:p w14:paraId="2390118A" w14:textId="77777777" w:rsidR="00F0397B" w:rsidRPr="006A22D0" w:rsidRDefault="00F0397B" w:rsidP="00512E76">
            <w:pPr>
              <w:spacing w:before="120" w:after="120"/>
              <w:jc w:val="center"/>
              <w:rPr>
                <w:rFonts w:cs="Arial"/>
              </w:rPr>
            </w:pPr>
            <w:r w:rsidRPr="006A22D0">
              <w:rPr>
                <w:rFonts w:cs="Arial"/>
                <w:color w:val="000000"/>
              </w:rPr>
              <w:t>73</w:t>
            </w:r>
          </w:p>
        </w:tc>
        <w:tc>
          <w:tcPr>
            <w:tcW w:w="5310" w:type="dxa"/>
          </w:tcPr>
          <w:p w14:paraId="68FD99EC" w14:textId="4A2A0E61" w:rsidR="00F0397B" w:rsidRPr="006A22D0" w:rsidRDefault="00F0397B" w:rsidP="00512E76">
            <w:pPr>
              <w:spacing w:before="120" w:after="120"/>
              <w:rPr>
                <w:rFonts w:cs="Arial"/>
              </w:rPr>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58"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5F0476B1" w14:textId="77777777" w:rsidTr="0068434B">
        <w:trPr>
          <w:cantSplit/>
        </w:trPr>
        <w:tc>
          <w:tcPr>
            <w:tcW w:w="1255" w:type="dxa"/>
            <w:vAlign w:val="center"/>
          </w:tcPr>
          <w:p w14:paraId="751F26D8" w14:textId="77777777" w:rsidR="00F0397B" w:rsidRPr="006A22D0" w:rsidRDefault="00F0397B" w:rsidP="00512E76">
            <w:pPr>
              <w:spacing w:before="120" w:after="120"/>
              <w:jc w:val="center"/>
              <w:rPr>
                <w:rFonts w:cs="Arial"/>
              </w:rPr>
            </w:pPr>
            <w:r w:rsidRPr="006A22D0">
              <w:rPr>
                <w:rFonts w:cs="Arial"/>
                <w:color w:val="000000"/>
              </w:rPr>
              <w:lastRenderedPageBreak/>
              <w:t>1/9</w:t>
            </w:r>
          </w:p>
        </w:tc>
        <w:tc>
          <w:tcPr>
            <w:tcW w:w="1530" w:type="dxa"/>
            <w:vAlign w:val="center"/>
          </w:tcPr>
          <w:p w14:paraId="47223344" w14:textId="77777777" w:rsidR="00F0397B" w:rsidRPr="006A22D0" w:rsidRDefault="00F0397B" w:rsidP="00512E76">
            <w:pPr>
              <w:spacing w:before="120" w:after="120"/>
              <w:jc w:val="center"/>
              <w:rPr>
                <w:rFonts w:cs="Arial"/>
              </w:rPr>
            </w:pPr>
            <w:r w:rsidRPr="006A22D0">
              <w:rPr>
                <w:rFonts w:cs="Arial"/>
                <w:color w:val="000000"/>
              </w:rPr>
              <w:t>Los Angeles</w:t>
            </w:r>
          </w:p>
        </w:tc>
        <w:tc>
          <w:tcPr>
            <w:tcW w:w="1440" w:type="dxa"/>
            <w:vAlign w:val="center"/>
          </w:tcPr>
          <w:p w14:paraId="061588DB" w14:textId="77777777" w:rsidR="00F0397B" w:rsidRPr="006A22D0" w:rsidRDefault="00F0397B" w:rsidP="00512E76">
            <w:pPr>
              <w:spacing w:before="120" w:after="120"/>
              <w:jc w:val="center"/>
              <w:rPr>
                <w:rFonts w:cs="Arial"/>
              </w:rPr>
            </w:pPr>
            <w:r w:rsidRPr="006A22D0">
              <w:rPr>
                <w:rFonts w:cs="Arial"/>
              </w:rPr>
              <w:t>108</w:t>
            </w:r>
          </w:p>
        </w:tc>
        <w:tc>
          <w:tcPr>
            <w:tcW w:w="5310" w:type="dxa"/>
          </w:tcPr>
          <w:p w14:paraId="032FE22C" w14:textId="6857C8A6" w:rsidR="00F0397B" w:rsidRPr="006A22D0" w:rsidRDefault="00F0397B" w:rsidP="00512E76">
            <w:pPr>
              <w:spacing w:before="120" w:after="120"/>
            </w:pPr>
            <w:r w:rsidRPr="006A22D0">
              <w:rPr>
                <w:rFonts w:cs="Arial"/>
              </w:rPr>
              <w:t>CAASPP 2017–18 Pretest Workshop. Workshop materia</w:t>
            </w:r>
            <w:r w:rsidR="0019562D" w:rsidRPr="006A22D0">
              <w:rPr>
                <w:rFonts w:cs="Arial"/>
              </w:rPr>
              <w:t>ls are available on</w:t>
            </w:r>
            <w:r w:rsidRPr="006A22D0">
              <w:rPr>
                <w:rFonts w:cs="Arial"/>
              </w:rPr>
              <w:t xml:space="preserve"> the CAASPP Workshop Materials Web page at </w:t>
            </w:r>
            <w:hyperlink r:id="rId59"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7B88D5F9" w14:textId="77777777" w:rsidTr="0068434B">
        <w:trPr>
          <w:cantSplit/>
        </w:trPr>
        <w:tc>
          <w:tcPr>
            <w:tcW w:w="1255" w:type="dxa"/>
            <w:vAlign w:val="center"/>
          </w:tcPr>
          <w:p w14:paraId="494A53CC" w14:textId="77777777" w:rsidR="00F0397B" w:rsidRPr="006A22D0" w:rsidRDefault="00F0397B" w:rsidP="00512E76">
            <w:pPr>
              <w:spacing w:before="120" w:after="120"/>
              <w:jc w:val="center"/>
              <w:rPr>
                <w:rFonts w:cs="Arial"/>
              </w:rPr>
            </w:pPr>
            <w:r w:rsidRPr="006A22D0">
              <w:rPr>
                <w:rFonts w:cs="Arial"/>
                <w:color w:val="000000"/>
              </w:rPr>
              <w:t>1/12</w:t>
            </w:r>
          </w:p>
        </w:tc>
        <w:tc>
          <w:tcPr>
            <w:tcW w:w="1530" w:type="dxa"/>
            <w:vAlign w:val="center"/>
          </w:tcPr>
          <w:p w14:paraId="437D8E61" w14:textId="77777777" w:rsidR="00F0397B" w:rsidRPr="006A22D0" w:rsidRDefault="00F0397B" w:rsidP="00512E76">
            <w:pPr>
              <w:spacing w:before="120" w:after="120"/>
              <w:jc w:val="center"/>
              <w:rPr>
                <w:rFonts w:cs="Arial"/>
              </w:rPr>
            </w:pPr>
            <w:r w:rsidRPr="006A22D0">
              <w:rPr>
                <w:rFonts w:cs="Arial"/>
                <w:color w:val="000000"/>
              </w:rPr>
              <w:t>San Diego</w:t>
            </w:r>
          </w:p>
        </w:tc>
        <w:tc>
          <w:tcPr>
            <w:tcW w:w="1440" w:type="dxa"/>
            <w:vAlign w:val="center"/>
          </w:tcPr>
          <w:p w14:paraId="42CBEDD7" w14:textId="77777777" w:rsidR="00F0397B" w:rsidRPr="006A22D0" w:rsidRDefault="00F0397B" w:rsidP="00512E76">
            <w:pPr>
              <w:spacing w:before="120" w:after="120"/>
              <w:jc w:val="center"/>
              <w:rPr>
                <w:rFonts w:cs="Arial"/>
              </w:rPr>
            </w:pPr>
            <w:r w:rsidRPr="006A22D0">
              <w:rPr>
                <w:rFonts w:cs="Arial"/>
                <w:color w:val="000000"/>
              </w:rPr>
              <w:t>63</w:t>
            </w:r>
          </w:p>
        </w:tc>
        <w:tc>
          <w:tcPr>
            <w:tcW w:w="5310" w:type="dxa"/>
          </w:tcPr>
          <w:p w14:paraId="24701957" w14:textId="01046E6A" w:rsidR="00F0397B" w:rsidRPr="006A22D0" w:rsidRDefault="00F0397B" w:rsidP="0019562D">
            <w:pPr>
              <w:spacing w:before="120" w:after="120"/>
            </w:pPr>
            <w:r w:rsidRPr="006A22D0">
              <w:rPr>
                <w:rFonts w:cs="Arial"/>
              </w:rPr>
              <w:t>CAASPP 2017–18 Pretest Workshop. Wo</w:t>
            </w:r>
            <w:r w:rsidR="0019562D" w:rsidRPr="006A22D0">
              <w:rPr>
                <w:rFonts w:cs="Arial"/>
              </w:rPr>
              <w:t>rkshop materials are available on</w:t>
            </w:r>
            <w:r w:rsidRPr="006A22D0">
              <w:rPr>
                <w:rFonts w:cs="Arial"/>
              </w:rPr>
              <w:t xml:space="preserve"> the CAASPP Workshop Materials Web page at </w:t>
            </w:r>
            <w:hyperlink r:id="rId60"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0FF21611" w14:textId="77777777" w:rsidTr="0068434B">
        <w:trPr>
          <w:cantSplit/>
        </w:trPr>
        <w:tc>
          <w:tcPr>
            <w:tcW w:w="1255" w:type="dxa"/>
            <w:vAlign w:val="center"/>
          </w:tcPr>
          <w:p w14:paraId="4B85BA93" w14:textId="77777777" w:rsidR="00F0397B" w:rsidRPr="006A22D0" w:rsidRDefault="00F0397B" w:rsidP="00512E76">
            <w:pPr>
              <w:spacing w:before="120" w:after="120"/>
              <w:jc w:val="center"/>
              <w:rPr>
                <w:rFonts w:cs="Arial"/>
              </w:rPr>
            </w:pPr>
            <w:r w:rsidRPr="006A22D0">
              <w:rPr>
                <w:rFonts w:cs="Arial"/>
                <w:color w:val="000000"/>
              </w:rPr>
              <w:t>1/19</w:t>
            </w:r>
          </w:p>
        </w:tc>
        <w:tc>
          <w:tcPr>
            <w:tcW w:w="1530" w:type="dxa"/>
            <w:vAlign w:val="center"/>
          </w:tcPr>
          <w:p w14:paraId="645382D3" w14:textId="77777777" w:rsidR="00F0397B" w:rsidRPr="006A22D0" w:rsidRDefault="00F0397B" w:rsidP="00512E76">
            <w:pPr>
              <w:spacing w:before="120" w:after="120"/>
              <w:jc w:val="center"/>
              <w:rPr>
                <w:rFonts w:cs="Arial"/>
              </w:rPr>
            </w:pPr>
            <w:r w:rsidRPr="006A22D0">
              <w:rPr>
                <w:rFonts w:cs="Arial"/>
                <w:color w:val="000000"/>
              </w:rPr>
              <w:t>Santa Clara</w:t>
            </w:r>
          </w:p>
        </w:tc>
        <w:tc>
          <w:tcPr>
            <w:tcW w:w="1440" w:type="dxa"/>
            <w:vAlign w:val="center"/>
          </w:tcPr>
          <w:p w14:paraId="72CEC84B" w14:textId="77777777" w:rsidR="00F0397B" w:rsidRPr="006A22D0" w:rsidRDefault="00F0397B" w:rsidP="00512E76">
            <w:pPr>
              <w:spacing w:before="120" w:after="120"/>
              <w:jc w:val="center"/>
              <w:rPr>
                <w:rFonts w:cs="Arial"/>
              </w:rPr>
            </w:pPr>
            <w:r w:rsidRPr="006A22D0">
              <w:rPr>
                <w:rFonts w:cs="Arial"/>
                <w:color w:val="000000"/>
              </w:rPr>
              <w:t>63</w:t>
            </w:r>
          </w:p>
        </w:tc>
        <w:tc>
          <w:tcPr>
            <w:tcW w:w="5310" w:type="dxa"/>
          </w:tcPr>
          <w:p w14:paraId="01E6D7D1" w14:textId="090905BB"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61"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0AB5B586" w14:textId="77777777" w:rsidTr="0068434B">
        <w:trPr>
          <w:cantSplit/>
        </w:trPr>
        <w:tc>
          <w:tcPr>
            <w:tcW w:w="1255" w:type="dxa"/>
            <w:vAlign w:val="center"/>
          </w:tcPr>
          <w:p w14:paraId="554532F0" w14:textId="77777777" w:rsidR="00F0397B" w:rsidRPr="006A22D0" w:rsidRDefault="00F0397B" w:rsidP="00512E76">
            <w:pPr>
              <w:spacing w:before="120" w:after="120"/>
              <w:jc w:val="center"/>
              <w:rPr>
                <w:rFonts w:cs="Arial"/>
              </w:rPr>
            </w:pPr>
            <w:r w:rsidRPr="006A22D0">
              <w:rPr>
                <w:rFonts w:cs="Arial"/>
                <w:color w:val="000000"/>
              </w:rPr>
              <w:t>1/23</w:t>
            </w:r>
          </w:p>
        </w:tc>
        <w:tc>
          <w:tcPr>
            <w:tcW w:w="1530" w:type="dxa"/>
            <w:vAlign w:val="center"/>
          </w:tcPr>
          <w:p w14:paraId="5AC00AD6" w14:textId="77777777" w:rsidR="00F0397B" w:rsidRPr="006A22D0" w:rsidRDefault="00F0397B" w:rsidP="00512E76">
            <w:pPr>
              <w:spacing w:before="120" w:after="120"/>
              <w:jc w:val="center"/>
              <w:rPr>
                <w:rFonts w:cs="Arial"/>
              </w:rPr>
            </w:pPr>
            <w:r w:rsidRPr="006A22D0">
              <w:rPr>
                <w:rFonts w:cs="Arial"/>
                <w:color w:val="000000"/>
              </w:rPr>
              <w:t>Concord</w:t>
            </w:r>
          </w:p>
        </w:tc>
        <w:tc>
          <w:tcPr>
            <w:tcW w:w="1440" w:type="dxa"/>
            <w:vAlign w:val="center"/>
          </w:tcPr>
          <w:p w14:paraId="146C91EE" w14:textId="77777777" w:rsidR="00F0397B" w:rsidRPr="006A22D0" w:rsidRDefault="00F0397B" w:rsidP="00512E76">
            <w:pPr>
              <w:spacing w:before="120" w:after="120"/>
              <w:jc w:val="center"/>
              <w:rPr>
                <w:rFonts w:cs="Arial"/>
              </w:rPr>
            </w:pPr>
            <w:r w:rsidRPr="006A22D0">
              <w:rPr>
                <w:rFonts w:cs="Arial"/>
                <w:color w:val="000000"/>
              </w:rPr>
              <w:t>30</w:t>
            </w:r>
          </w:p>
        </w:tc>
        <w:tc>
          <w:tcPr>
            <w:tcW w:w="5310" w:type="dxa"/>
          </w:tcPr>
          <w:p w14:paraId="2427174D" w14:textId="742E76C4"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62"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1DDF3D02" w14:textId="77777777" w:rsidTr="0068434B">
        <w:trPr>
          <w:cantSplit/>
        </w:trPr>
        <w:tc>
          <w:tcPr>
            <w:tcW w:w="1255" w:type="dxa"/>
            <w:vAlign w:val="center"/>
          </w:tcPr>
          <w:p w14:paraId="78019345" w14:textId="77777777" w:rsidR="00F0397B" w:rsidRPr="006A22D0" w:rsidRDefault="00F0397B" w:rsidP="00512E76">
            <w:pPr>
              <w:spacing w:before="120" w:after="120"/>
              <w:jc w:val="center"/>
              <w:rPr>
                <w:rFonts w:cs="Arial"/>
              </w:rPr>
            </w:pPr>
            <w:r w:rsidRPr="006A22D0">
              <w:rPr>
                <w:rFonts w:cs="Arial"/>
                <w:color w:val="000000"/>
              </w:rPr>
              <w:t>1/29</w:t>
            </w:r>
          </w:p>
        </w:tc>
        <w:tc>
          <w:tcPr>
            <w:tcW w:w="1530" w:type="dxa"/>
            <w:vAlign w:val="center"/>
          </w:tcPr>
          <w:p w14:paraId="6F7BA3BE" w14:textId="77777777" w:rsidR="00F0397B" w:rsidRPr="006A22D0" w:rsidRDefault="00F0397B" w:rsidP="00512E76">
            <w:pPr>
              <w:spacing w:before="120" w:after="120"/>
              <w:jc w:val="center"/>
              <w:rPr>
                <w:rFonts w:cs="Arial"/>
              </w:rPr>
            </w:pPr>
            <w:r w:rsidRPr="006A22D0">
              <w:rPr>
                <w:rFonts w:cs="Arial"/>
                <w:color w:val="000000"/>
              </w:rPr>
              <w:t>Sonoma</w:t>
            </w:r>
          </w:p>
        </w:tc>
        <w:tc>
          <w:tcPr>
            <w:tcW w:w="1440" w:type="dxa"/>
            <w:vAlign w:val="center"/>
          </w:tcPr>
          <w:p w14:paraId="75459C97" w14:textId="77777777" w:rsidR="00F0397B" w:rsidRPr="006A22D0" w:rsidRDefault="00F0397B" w:rsidP="00512E76">
            <w:pPr>
              <w:spacing w:before="120" w:after="120"/>
              <w:jc w:val="center"/>
              <w:rPr>
                <w:rFonts w:cs="Arial"/>
              </w:rPr>
            </w:pPr>
            <w:r w:rsidRPr="006A22D0">
              <w:rPr>
                <w:rFonts w:cs="Arial"/>
                <w:color w:val="000000"/>
              </w:rPr>
              <w:t>67</w:t>
            </w:r>
          </w:p>
        </w:tc>
        <w:tc>
          <w:tcPr>
            <w:tcW w:w="5310" w:type="dxa"/>
          </w:tcPr>
          <w:p w14:paraId="0A9554B4" w14:textId="713E558E"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63"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5279915F" w14:textId="77777777" w:rsidTr="0068434B">
        <w:trPr>
          <w:cantSplit/>
        </w:trPr>
        <w:tc>
          <w:tcPr>
            <w:tcW w:w="1255" w:type="dxa"/>
            <w:vAlign w:val="center"/>
          </w:tcPr>
          <w:p w14:paraId="1834315F" w14:textId="77777777" w:rsidR="00F0397B" w:rsidRPr="006A22D0" w:rsidRDefault="00F0397B" w:rsidP="00512E76">
            <w:pPr>
              <w:spacing w:before="120" w:after="120"/>
              <w:jc w:val="center"/>
              <w:rPr>
                <w:rFonts w:cs="Arial"/>
              </w:rPr>
            </w:pPr>
            <w:r w:rsidRPr="006A22D0">
              <w:rPr>
                <w:rFonts w:cs="Arial"/>
              </w:rPr>
              <w:t>2/1</w:t>
            </w:r>
          </w:p>
        </w:tc>
        <w:tc>
          <w:tcPr>
            <w:tcW w:w="1530" w:type="dxa"/>
            <w:vAlign w:val="center"/>
          </w:tcPr>
          <w:p w14:paraId="2556D378" w14:textId="77777777" w:rsidR="00F0397B" w:rsidRPr="006A22D0" w:rsidRDefault="00F0397B" w:rsidP="00512E76">
            <w:pPr>
              <w:spacing w:before="120" w:after="120"/>
              <w:jc w:val="center"/>
              <w:rPr>
                <w:rFonts w:cs="Arial"/>
              </w:rPr>
            </w:pPr>
            <w:r w:rsidRPr="006A22D0">
              <w:rPr>
                <w:rFonts w:cs="Arial"/>
              </w:rPr>
              <w:t>Monterey</w:t>
            </w:r>
          </w:p>
        </w:tc>
        <w:tc>
          <w:tcPr>
            <w:tcW w:w="1440" w:type="dxa"/>
            <w:vAlign w:val="center"/>
          </w:tcPr>
          <w:p w14:paraId="0EFB60CA" w14:textId="77777777" w:rsidR="00F0397B" w:rsidRPr="006A22D0" w:rsidRDefault="00F0397B" w:rsidP="00512E76">
            <w:pPr>
              <w:spacing w:before="120" w:after="120"/>
              <w:jc w:val="center"/>
              <w:rPr>
                <w:rFonts w:cs="Arial"/>
              </w:rPr>
            </w:pPr>
            <w:r w:rsidRPr="006A22D0">
              <w:rPr>
                <w:rFonts w:cs="Arial"/>
              </w:rPr>
              <w:t>23</w:t>
            </w:r>
          </w:p>
        </w:tc>
        <w:tc>
          <w:tcPr>
            <w:tcW w:w="5310" w:type="dxa"/>
          </w:tcPr>
          <w:p w14:paraId="5CBCCFB7" w14:textId="665A4D8D"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64"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7CDF62E2" w14:textId="77777777" w:rsidTr="0068434B">
        <w:trPr>
          <w:cantSplit/>
        </w:trPr>
        <w:tc>
          <w:tcPr>
            <w:tcW w:w="1255" w:type="dxa"/>
            <w:vAlign w:val="center"/>
          </w:tcPr>
          <w:p w14:paraId="1CCAC6F3" w14:textId="77777777" w:rsidR="00F0397B" w:rsidRPr="006A22D0" w:rsidRDefault="00F0397B" w:rsidP="00512E76">
            <w:pPr>
              <w:spacing w:before="120" w:after="120"/>
              <w:jc w:val="center"/>
              <w:rPr>
                <w:rFonts w:cs="Arial"/>
              </w:rPr>
            </w:pPr>
            <w:r w:rsidRPr="006A22D0">
              <w:rPr>
                <w:rFonts w:cs="Arial"/>
              </w:rPr>
              <w:t>2/2</w:t>
            </w:r>
          </w:p>
        </w:tc>
        <w:tc>
          <w:tcPr>
            <w:tcW w:w="1530" w:type="dxa"/>
            <w:vAlign w:val="center"/>
          </w:tcPr>
          <w:p w14:paraId="2A3F1F29" w14:textId="77777777" w:rsidR="00F0397B" w:rsidRPr="006A22D0" w:rsidRDefault="00F0397B" w:rsidP="00512E76">
            <w:pPr>
              <w:spacing w:before="120" w:after="120"/>
              <w:jc w:val="center"/>
              <w:rPr>
                <w:rFonts w:cs="Arial"/>
              </w:rPr>
            </w:pPr>
            <w:r w:rsidRPr="006A22D0">
              <w:rPr>
                <w:rFonts w:cs="Arial"/>
              </w:rPr>
              <w:t>Stockton</w:t>
            </w:r>
          </w:p>
        </w:tc>
        <w:tc>
          <w:tcPr>
            <w:tcW w:w="1440" w:type="dxa"/>
            <w:vAlign w:val="center"/>
          </w:tcPr>
          <w:p w14:paraId="529B3B4A" w14:textId="77777777" w:rsidR="00F0397B" w:rsidRPr="006A22D0" w:rsidRDefault="00F0397B" w:rsidP="00512E76">
            <w:pPr>
              <w:spacing w:before="120" w:after="120"/>
              <w:jc w:val="center"/>
              <w:rPr>
                <w:rFonts w:cs="Arial"/>
              </w:rPr>
            </w:pPr>
            <w:r w:rsidRPr="006A22D0">
              <w:rPr>
                <w:rFonts w:cs="Arial"/>
              </w:rPr>
              <w:t>36</w:t>
            </w:r>
          </w:p>
        </w:tc>
        <w:tc>
          <w:tcPr>
            <w:tcW w:w="5310" w:type="dxa"/>
          </w:tcPr>
          <w:p w14:paraId="283E6618" w14:textId="2EDBBA58"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65"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534A1EEC" w14:textId="77777777" w:rsidTr="0068434B">
        <w:trPr>
          <w:cantSplit/>
        </w:trPr>
        <w:tc>
          <w:tcPr>
            <w:tcW w:w="1255" w:type="dxa"/>
            <w:vAlign w:val="center"/>
          </w:tcPr>
          <w:p w14:paraId="20E172D6" w14:textId="77777777" w:rsidR="00F0397B" w:rsidRPr="006A22D0" w:rsidRDefault="00F0397B" w:rsidP="00512E76">
            <w:pPr>
              <w:spacing w:before="120" w:after="120"/>
              <w:jc w:val="center"/>
              <w:rPr>
                <w:rFonts w:cs="Arial"/>
              </w:rPr>
            </w:pPr>
            <w:r w:rsidRPr="006A22D0">
              <w:rPr>
                <w:rFonts w:cs="Arial"/>
              </w:rPr>
              <w:lastRenderedPageBreak/>
              <w:t>2/6</w:t>
            </w:r>
          </w:p>
        </w:tc>
        <w:tc>
          <w:tcPr>
            <w:tcW w:w="1530" w:type="dxa"/>
            <w:vAlign w:val="center"/>
          </w:tcPr>
          <w:p w14:paraId="03FF439A" w14:textId="77777777" w:rsidR="00F0397B" w:rsidRPr="006A22D0" w:rsidRDefault="00F0397B" w:rsidP="00512E76">
            <w:pPr>
              <w:spacing w:before="120" w:after="120"/>
              <w:jc w:val="center"/>
              <w:rPr>
                <w:rFonts w:cs="Arial"/>
              </w:rPr>
            </w:pPr>
            <w:r w:rsidRPr="006A22D0">
              <w:rPr>
                <w:rFonts w:cs="Arial"/>
              </w:rPr>
              <w:t>Irvine</w:t>
            </w:r>
          </w:p>
        </w:tc>
        <w:tc>
          <w:tcPr>
            <w:tcW w:w="1440" w:type="dxa"/>
            <w:vAlign w:val="center"/>
          </w:tcPr>
          <w:p w14:paraId="72D125D6" w14:textId="77777777" w:rsidR="00F0397B" w:rsidRPr="006A22D0" w:rsidRDefault="00F0397B" w:rsidP="00512E76">
            <w:pPr>
              <w:spacing w:before="120" w:after="120"/>
              <w:jc w:val="center"/>
              <w:rPr>
                <w:rFonts w:cs="Arial"/>
              </w:rPr>
            </w:pPr>
            <w:r w:rsidRPr="006A22D0">
              <w:rPr>
                <w:rFonts w:cs="Arial"/>
              </w:rPr>
              <w:t>88</w:t>
            </w:r>
          </w:p>
        </w:tc>
        <w:tc>
          <w:tcPr>
            <w:tcW w:w="5310" w:type="dxa"/>
          </w:tcPr>
          <w:p w14:paraId="5CA57A1A" w14:textId="0008631F"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66"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1EF12290" w14:textId="77777777" w:rsidTr="0068434B">
        <w:trPr>
          <w:cantSplit/>
        </w:trPr>
        <w:tc>
          <w:tcPr>
            <w:tcW w:w="1255" w:type="dxa"/>
            <w:vAlign w:val="center"/>
          </w:tcPr>
          <w:p w14:paraId="5D9117A7" w14:textId="77777777" w:rsidR="00F0397B" w:rsidRPr="006A22D0" w:rsidRDefault="00F0397B" w:rsidP="00512E76">
            <w:pPr>
              <w:spacing w:before="120" w:after="120"/>
              <w:jc w:val="center"/>
              <w:rPr>
                <w:rFonts w:cs="Arial"/>
              </w:rPr>
            </w:pPr>
            <w:r w:rsidRPr="006A22D0">
              <w:rPr>
                <w:rFonts w:cs="Arial"/>
              </w:rPr>
              <w:t>2/8</w:t>
            </w:r>
          </w:p>
        </w:tc>
        <w:tc>
          <w:tcPr>
            <w:tcW w:w="1530" w:type="dxa"/>
            <w:vAlign w:val="center"/>
          </w:tcPr>
          <w:p w14:paraId="22454C4B" w14:textId="77777777" w:rsidR="00F0397B" w:rsidRPr="006A22D0" w:rsidRDefault="00F0397B" w:rsidP="00512E76">
            <w:pPr>
              <w:spacing w:before="120" w:after="120"/>
              <w:jc w:val="center"/>
              <w:rPr>
                <w:rFonts w:cs="Arial"/>
              </w:rPr>
            </w:pPr>
            <w:r w:rsidRPr="006A22D0">
              <w:rPr>
                <w:rFonts w:cs="Arial"/>
              </w:rPr>
              <w:t>Bakersfield</w:t>
            </w:r>
          </w:p>
        </w:tc>
        <w:tc>
          <w:tcPr>
            <w:tcW w:w="1440" w:type="dxa"/>
            <w:vAlign w:val="center"/>
          </w:tcPr>
          <w:p w14:paraId="578C9EEE" w14:textId="77777777" w:rsidR="00F0397B" w:rsidRPr="006A22D0" w:rsidRDefault="00F0397B" w:rsidP="00512E76">
            <w:pPr>
              <w:spacing w:before="120" w:after="120"/>
              <w:jc w:val="center"/>
              <w:rPr>
                <w:rFonts w:cs="Arial"/>
              </w:rPr>
            </w:pPr>
            <w:r w:rsidRPr="006A22D0">
              <w:rPr>
                <w:rFonts w:cs="Arial"/>
              </w:rPr>
              <w:t>94</w:t>
            </w:r>
          </w:p>
        </w:tc>
        <w:tc>
          <w:tcPr>
            <w:tcW w:w="5310" w:type="dxa"/>
          </w:tcPr>
          <w:p w14:paraId="48B9E774" w14:textId="6FA1D2B4"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67"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2545F3E6" w14:textId="77777777" w:rsidTr="0068434B">
        <w:trPr>
          <w:cantSplit/>
        </w:trPr>
        <w:tc>
          <w:tcPr>
            <w:tcW w:w="1255" w:type="dxa"/>
            <w:vAlign w:val="center"/>
          </w:tcPr>
          <w:p w14:paraId="23C7A47D" w14:textId="77777777" w:rsidR="00F0397B" w:rsidRPr="006A22D0" w:rsidRDefault="00F0397B" w:rsidP="00512E76">
            <w:pPr>
              <w:spacing w:before="120" w:after="120"/>
              <w:jc w:val="center"/>
              <w:rPr>
                <w:rFonts w:cs="Arial"/>
              </w:rPr>
            </w:pPr>
            <w:r w:rsidRPr="006A22D0">
              <w:rPr>
                <w:rFonts w:cs="Arial"/>
              </w:rPr>
              <w:t>2/9</w:t>
            </w:r>
          </w:p>
        </w:tc>
        <w:tc>
          <w:tcPr>
            <w:tcW w:w="1530" w:type="dxa"/>
            <w:vAlign w:val="center"/>
          </w:tcPr>
          <w:p w14:paraId="3CFE0F66" w14:textId="77777777" w:rsidR="00F0397B" w:rsidRPr="006A22D0" w:rsidRDefault="00F0397B" w:rsidP="00512E76">
            <w:pPr>
              <w:spacing w:before="120" w:after="120"/>
              <w:jc w:val="center"/>
              <w:rPr>
                <w:rFonts w:cs="Arial"/>
              </w:rPr>
            </w:pPr>
            <w:r w:rsidRPr="006A22D0">
              <w:rPr>
                <w:rFonts w:cs="Arial"/>
              </w:rPr>
              <w:t>Fresno</w:t>
            </w:r>
          </w:p>
        </w:tc>
        <w:tc>
          <w:tcPr>
            <w:tcW w:w="1440" w:type="dxa"/>
            <w:vAlign w:val="center"/>
          </w:tcPr>
          <w:p w14:paraId="79A19A89" w14:textId="77777777" w:rsidR="00F0397B" w:rsidRPr="006A22D0" w:rsidRDefault="00F0397B" w:rsidP="00512E76">
            <w:pPr>
              <w:spacing w:before="120" w:after="120"/>
              <w:jc w:val="center"/>
              <w:rPr>
                <w:rFonts w:cs="Arial"/>
              </w:rPr>
            </w:pPr>
            <w:r w:rsidRPr="006A22D0">
              <w:rPr>
                <w:rFonts w:cs="Arial"/>
              </w:rPr>
              <w:t>75</w:t>
            </w:r>
          </w:p>
        </w:tc>
        <w:tc>
          <w:tcPr>
            <w:tcW w:w="5310" w:type="dxa"/>
          </w:tcPr>
          <w:p w14:paraId="47B27BD8" w14:textId="38FFF550" w:rsidR="00F0397B" w:rsidRPr="006A22D0" w:rsidRDefault="00F0397B" w:rsidP="00512E76">
            <w:pPr>
              <w:spacing w:before="120" w:after="120"/>
            </w:pPr>
            <w:r w:rsidRPr="006A22D0">
              <w:rPr>
                <w:rFonts w:cs="Arial"/>
              </w:rPr>
              <w:t>CAASPP 2017–18 Pretest Workshop. Workshop materials a</w:t>
            </w:r>
            <w:r w:rsidR="0019562D" w:rsidRPr="006A22D0">
              <w:rPr>
                <w:rFonts w:cs="Arial"/>
              </w:rPr>
              <w:t>re available on</w:t>
            </w:r>
            <w:r w:rsidRPr="006A22D0">
              <w:rPr>
                <w:rFonts w:cs="Arial"/>
              </w:rPr>
              <w:t xml:space="preserve"> the CAASPP Workshop Materials Web page at </w:t>
            </w:r>
            <w:hyperlink r:id="rId68"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7EBF056B" w14:textId="77777777" w:rsidTr="0068434B">
        <w:trPr>
          <w:cantSplit/>
        </w:trPr>
        <w:tc>
          <w:tcPr>
            <w:tcW w:w="1255" w:type="dxa"/>
            <w:vAlign w:val="center"/>
          </w:tcPr>
          <w:p w14:paraId="07AA7DA6" w14:textId="77777777" w:rsidR="00F0397B" w:rsidRPr="006A22D0" w:rsidRDefault="00F0397B" w:rsidP="00512E76">
            <w:pPr>
              <w:spacing w:before="120" w:after="120"/>
              <w:jc w:val="center"/>
              <w:rPr>
                <w:rFonts w:cs="Arial"/>
              </w:rPr>
            </w:pPr>
            <w:r w:rsidRPr="006A22D0">
              <w:rPr>
                <w:rFonts w:cs="Arial"/>
              </w:rPr>
              <w:t>2/13</w:t>
            </w:r>
          </w:p>
        </w:tc>
        <w:tc>
          <w:tcPr>
            <w:tcW w:w="1530" w:type="dxa"/>
            <w:vAlign w:val="center"/>
          </w:tcPr>
          <w:p w14:paraId="32A2FA89" w14:textId="77777777" w:rsidR="00F0397B" w:rsidRPr="006A22D0" w:rsidRDefault="00F0397B" w:rsidP="00512E76">
            <w:pPr>
              <w:spacing w:before="120" w:after="120"/>
              <w:jc w:val="center"/>
              <w:rPr>
                <w:rFonts w:cs="Arial"/>
              </w:rPr>
            </w:pPr>
            <w:r w:rsidRPr="006A22D0">
              <w:rPr>
                <w:rFonts w:cs="Arial"/>
              </w:rPr>
              <w:t>Humboldt</w:t>
            </w:r>
          </w:p>
        </w:tc>
        <w:tc>
          <w:tcPr>
            <w:tcW w:w="1440" w:type="dxa"/>
            <w:vAlign w:val="center"/>
          </w:tcPr>
          <w:p w14:paraId="31721A36" w14:textId="77777777" w:rsidR="00F0397B" w:rsidRPr="006A22D0" w:rsidRDefault="00F0397B" w:rsidP="00512E76">
            <w:pPr>
              <w:spacing w:before="120" w:after="120"/>
              <w:jc w:val="center"/>
              <w:rPr>
                <w:rFonts w:cs="Arial"/>
              </w:rPr>
            </w:pPr>
            <w:r w:rsidRPr="006A22D0">
              <w:rPr>
                <w:rFonts w:cs="Arial"/>
              </w:rPr>
              <w:t>21</w:t>
            </w:r>
          </w:p>
        </w:tc>
        <w:tc>
          <w:tcPr>
            <w:tcW w:w="5310" w:type="dxa"/>
          </w:tcPr>
          <w:p w14:paraId="01644530" w14:textId="117089AB"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69"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0B675BE4" w14:textId="77777777" w:rsidTr="0068434B">
        <w:trPr>
          <w:cantSplit/>
        </w:trPr>
        <w:tc>
          <w:tcPr>
            <w:tcW w:w="1255" w:type="dxa"/>
            <w:vAlign w:val="center"/>
          </w:tcPr>
          <w:p w14:paraId="013FE8EA" w14:textId="77777777" w:rsidR="00F0397B" w:rsidRPr="006A22D0" w:rsidRDefault="00F0397B" w:rsidP="00512E76">
            <w:pPr>
              <w:spacing w:before="120" w:after="120"/>
              <w:jc w:val="center"/>
              <w:rPr>
                <w:rFonts w:cs="Arial"/>
              </w:rPr>
            </w:pPr>
            <w:r w:rsidRPr="006A22D0">
              <w:rPr>
                <w:rFonts w:cs="Arial"/>
              </w:rPr>
              <w:t>2/14</w:t>
            </w:r>
          </w:p>
        </w:tc>
        <w:tc>
          <w:tcPr>
            <w:tcW w:w="1530" w:type="dxa"/>
            <w:vAlign w:val="center"/>
          </w:tcPr>
          <w:p w14:paraId="0BD70E96" w14:textId="77777777" w:rsidR="00F0397B" w:rsidRPr="006A22D0" w:rsidRDefault="00F0397B" w:rsidP="00512E76">
            <w:pPr>
              <w:spacing w:before="120" w:after="120"/>
              <w:jc w:val="center"/>
              <w:rPr>
                <w:rFonts w:cs="Arial"/>
              </w:rPr>
            </w:pPr>
            <w:r w:rsidRPr="006A22D0">
              <w:rPr>
                <w:rFonts w:cs="Arial"/>
              </w:rPr>
              <w:t>Shasta</w:t>
            </w:r>
          </w:p>
        </w:tc>
        <w:tc>
          <w:tcPr>
            <w:tcW w:w="1440" w:type="dxa"/>
            <w:vAlign w:val="center"/>
          </w:tcPr>
          <w:p w14:paraId="54573F19" w14:textId="77777777" w:rsidR="00F0397B" w:rsidRPr="006A22D0" w:rsidRDefault="00F0397B" w:rsidP="00512E76">
            <w:pPr>
              <w:spacing w:before="120" w:after="120"/>
              <w:jc w:val="center"/>
              <w:rPr>
                <w:rFonts w:cs="Arial"/>
              </w:rPr>
            </w:pPr>
            <w:r w:rsidRPr="006A22D0">
              <w:rPr>
                <w:rFonts w:cs="Arial"/>
              </w:rPr>
              <w:t>65</w:t>
            </w:r>
          </w:p>
        </w:tc>
        <w:tc>
          <w:tcPr>
            <w:tcW w:w="5310" w:type="dxa"/>
          </w:tcPr>
          <w:p w14:paraId="321C86AD" w14:textId="00EE305B"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70"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493BB9E9" w14:textId="77777777" w:rsidTr="0068434B">
        <w:trPr>
          <w:cantSplit/>
        </w:trPr>
        <w:tc>
          <w:tcPr>
            <w:tcW w:w="1255" w:type="dxa"/>
            <w:vAlign w:val="center"/>
          </w:tcPr>
          <w:p w14:paraId="173CE06B" w14:textId="77777777" w:rsidR="00F0397B" w:rsidRPr="006A22D0" w:rsidRDefault="00F0397B" w:rsidP="00512E76">
            <w:pPr>
              <w:spacing w:before="120" w:after="120"/>
              <w:jc w:val="center"/>
              <w:rPr>
                <w:rFonts w:cs="Arial"/>
              </w:rPr>
            </w:pPr>
            <w:r w:rsidRPr="006A22D0">
              <w:rPr>
                <w:rFonts w:cs="Arial"/>
              </w:rPr>
              <w:t>2/20</w:t>
            </w:r>
          </w:p>
        </w:tc>
        <w:tc>
          <w:tcPr>
            <w:tcW w:w="1530" w:type="dxa"/>
            <w:vAlign w:val="center"/>
          </w:tcPr>
          <w:p w14:paraId="157A3141" w14:textId="77777777" w:rsidR="00F0397B" w:rsidRPr="006A22D0" w:rsidRDefault="00F0397B" w:rsidP="00512E76">
            <w:pPr>
              <w:spacing w:before="120" w:after="120"/>
              <w:jc w:val="center"/>
              <w:rPr>
                <w:rFonts w:cs="Arial"/>
              </w:rPr>
            </w:pPr>
            <w:r w:rsidRPr="006A22D0">
              <w:rPr>
                <w:rFonts w:cs="Arial"/>
              </w:rPr>
              <w:t>Riverside</w:t>
            </w:r>
          </w:p>
        </w:tc>
        <w:tc>
          <w:tcPr>
            <w:tcW w:w="1440" w:type="dxa"/>
            <w:vAlign w:val="center"/>
          </w:tcPr>
          <w:p w14:paraId="0BC04FED" w14:textId="77777777" w:rsidR="00F0397B" w:rsidRPr="006A22D0" w:rsidRDefault="00F0397B" w:rsidP="00512E76">
            <w:pPr>
              <w:spacing w:before="120" w:after="120"/>
              <w:jc w:val="center"/>
              <w:rPr>
                <w:rFonts w:cs="Arial"/>
              </w:rPr>
            </w:pPr>
            <w:r w:rsidRPr="006A22D0">
              <w:rPr>
                <w:rFonts w:cs="Arial"/>
              </w:rPr>
              <w:t>92</w:t>
            </w:r>
          </w:p>
        </w:tc>
        <w:tc>
          <w:tcPr>
            <w:tcW w:w="5310" w:type="dxa"/>
          </w:tcPr>
          <w:p w14:paraId="6BC6EB3F" w14:textId="56681F34"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71"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2D91F95D" w14:textId="77777777" w:rsidTr="0068434B">
        <w:trPr>
          <w:cantSplit/>
        </w:trPr>
        <w:tc>
          <w:tcPr>
            <w:tcW w:w="1255" w:type="dxa"/>
            <w:vAlign w:val="center"/>
          </w:tcPr>
          <w:p w14:paraId="1357FA63" w14:textId="77777777" w:rsidR="00F0397B" w:rsidRPr="006A22D0" w:rsidRDefault="00F0397B" w:rsidP="00512E76">
            <w:pPr>
              <w:spacing w:before="120" w:after="120"/>
              <w:jc w:val="center"/>
              <w:rPr>
                <w:rFonts w:cs="Arial"/>
              </w:rPr>
            </w:pPr>
            <w:r w:rsidRPr="006A22D0">
              <w:rPr>
                <w:rFonts w:cs="Arial"/>
              </w:rPr>
              <w:t>2/22</w:t>
            </w:r>
          </w:p>
        </w:tc>
        <w:tc>
          <w:tcPr>
            <w:tcW w:w="1530" w:type="dxa"/>
            <w:vAlign w:val="center"/>
          </w:tcPr>
          <w:p w14:paraId="312D5A2B" w14:textId="77777777" w:rsidR="00F0397B" w:rsidRPr="006A22D0" w:rsidRDefault="00F0397B" w:rsidP="00512E76">
            <w:pPr>
              <w:spacing w:before="120" w:after="120"/>
              <w:jc w:val="center"/>
              <w:rPr>
                <w:rFonts w:cs="Arial"/>
              </w:rPr>
            </w:pPr>
            <w:r w:rsidRPr="006A22D0">
              <w:rPr>
                <w:rFonts w:cs="Arial"/>
              </w:rPr>
              <w:t>Santa Barbara</w:t>
            </w:r>
          </w:p>
        </w:tc>
        <w:tc>
          <w:tcPr>
            <w:tcW w:w="1440" w:type="dxa"/>
            <w:vAlign w:val="center"/>
          </w:tcPr>
          <w:p w14:paraId="33E8F1EC" w14:textId="77777777" w:rsidR="00F0397B" w:rsidRPr="006A22D0" w:rsidRDefault="00F0397B" w:rsidP="00512E76">
            <w:pPr>
              <w:spacing w:before="120" w:after="120"/>
              <w:jc w:val="center"/>
              <w:rPr>
                <w:rFonts w:cs="Arial"/>
              </w:rPr>
            </w:pPr>
            <w:r w:rsidRPr="006A22D0">
              <w:rPr>
                <w:rFonts w:cs="Arial"/>
              </w:rPr>
              <w:t>22</w:t>
            </w:r>
          </w:p>
        </w:tc>
        <w:tc>
          <w:tcPr>
            <w:tcW w:w="5310" w:type="dxa"/>
          </w:tcPr>
          <w:p w14:paraId="0A95BD75" w14:textId="34C38C80"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72"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7BD65BED" w14:textId="77777777" w:rsidTr="0068434B">
        <w:trPr>
          <w:cantSplit/>
        </w:trPr>
        <w:tc>
          <w:tcPr>
            <w:tcW w:w="1255" w:type="dxa"/>
            <w:vAlign w:val="center"/>
          </w:tcPr>
          <w:p w14:paraId="54181FAE" w14:textId="77777777" w:rsidR="00F0397B" w:rsidRPr="006A22D0" w:rsidRDefault="00F0397B" w:rsidP="00512E76">
            <w:pPr>
              <w:spacing w:before="120" w:after="120"/>
              <w:jc w:val="center"/>
              <w:rPr>
                <w:rFonts w:cs="Arial"/>
              </w:rPr>
            </w:pPr>
            <w:r w:rsidRPr="006A22D0">
              <w:rPr>
                <w:rFonts w:cs="Arial"/>
              </w:rPr>
              <w:lastRenderedPageBreak/>
              <w:t>2/26</w:t>
            </w:r>
          </w:p>
        </w:tc>
        <w:tc>
          <w:tcPr>
            <w:tcW w:w="1530" w:type="dxa"/>
            <w:vAlign w:val="center"/>
          </w:tcPr>
          <w:p w14:paraId="3C842735" w14:textId="77777777" w:rsidR="00F0397B" w:rsidRPr="006A22D0" w:rsidRDefault="00F0397B" w:rsidP="00512E76">
            <w:pPr>
              <w:spacing w:before="120" w:after="120"/>
              <w:jc w:val="center"/>
              <w:rPr>
                <w:rFonts w:cs="Arial"/>
              </w:rPr>
            </w:pPr>
            <w:r w:rsidRPr="006A22D0">
              <w:rPr>
                <w:rFonts w:cs="Arial"/>
              </w:rPr>
              <w:t>Ventura</w:t>
            </w:r>
          </w:p>
        </w:tc>
        <w:tc>
          <w:tcPr>
            <w:tcW w:w="1440" w:type="dxa"/>
            <w:vAlign w:val="center"/>
          </w:tcPr>
          <w:p w14:paraId="34E103A8" w14:textId="77777777" w:rsidR="00F0397B" w:rsidRPr="006A22D0" w:rsidRDefault="00F0397B" w:rsidP="00512E76">
            <w:pPr>
              <w:spacing w:before="120" w:after="120"/>
              <w:jc w:val="center"/>
              <w:rPr>
                <w:rFonts w:cs="Arial"/>
              </w:rPr>
            </w:pPr>
            <w:r w:rsidRPr="006A22D0">
              <w:rPr>
                <w:rFonts w:cs="Arial"/>
              </w:rPr>
              <w:t>87</w:t>
            </w:r>
          </w:p>
        </w:tc>
        <w:tc>
          <w:tcPr>
            <w:tcW w:w="5310" w:type="dxa"/>
          </w:tcPr>
          <w:p w14:paraId="375610FC" w14:textId="5739E0D7" w:rsidR="00F0397B" w:rsidRPr="006A22D0" w:rsidRDefault="00F0397B" w:rsidP="00512E76">
            <w:pPr>
              <w:spacing w:before="120" w:after="120"/>
            </w:pPr>
            <w:r w:rsidRPr="006A22D0">
              <w:rPr>
                <w:rFonts w:cs="Arial"/>
              </w:rPr>
              <w:t>CAASPP 2017–18 Pretest Workshop. Wor</w:t>
            </w:r>
            <w:r w:rsidR="0019562D" w:rsidRPr="006A22D0">
              <w:rPr>
                <w:rFonts w:cs="Arial"/>
              </w:rPr>
              <w:t>kshop materials are available on</w:t>
            </w:r>
            <w:r w:rsidRPr="006A22D0">
              <w:rPr>
                <w:rFonts w:cs="Arial"/>
              </w:rPr>
              <w:t xml:space="preserve"> the CAASPP Workshop Materials Web page at </w:t>
            </w:r>
            <w:hyperlink r:id="rId73" w:tooltip="This link opens the CAASPP Workshop Materials Web page." w:history="1">
              <w:r w:rsidRPr="006A22D0">
                <w:rPr>
                  <w:rStyle w:val="Hyperlink"/>
                  <w:rFonts w:cs="Arial"/>
                </w:rPr>
                <w:t>http://www.caaspp.org/training/caaspp/materials.html</w:t>
              </w:r>
            </w:hyperlink>
            <w:r w:rsidRPr="006A22D0">
              <w:rPr>
                <w:rFonts w:cs="Arial"/>
              </w:rPr>
              <w:t>.</w:t>
            </w:r>
          </w:p>
        </w:tc>
      </w:tr>
      <w:tr w:rsidR="00F0397B" w:rsidRPr="006A22D0" w14:paraId="35D11A4C" w14:textId="77777777" w:rsidTr="0068434B">
        <w:trPr>
          <w:cantSplit/>
        </w:trPr>
        <w:tc>
          <w:tcPr>
            <w:tcW w:w="1255" w:type="dxa"/>
            <w:vAlign w:val="center"/>
          </w:tcPr>
          <w:p w14:paraId="69917EC4" w14:textId="77777777" w:rsidR="00F0397B" w:rsidRPr="006A22D0" w:rsidRDefault="00F0397B" w:rsidP="00512E76">
            <w:pPr>
              <w:spacing w:before="120" w:after="120"/>
              <w:jc w:val="center"/>
              <w:rPr>
                <w:rFonts w:cs="Arial"/>
              </w:rPr>
            </w:pPr>
            <w:r w:rsidRPr="006A22D0">
              <w:rPr>
                <w:rFonts w:cs="Arial"/>
              </w:rPr>
              <w:t>1/29</w:t>
            </w:r>
          </w:p>
        </w:tc>
        <w:tc>
          <w:tcPr>
            <w:tcW w:w="1530" w:type="dxa"/>
            <w:vAlign w:val="center"/>
          </w:tcPr>
          <w:p w14:paraId="0DB92628" w14:textId="77777777" w:rsidR="00F0397B" w:rsidRPr="006A22D0" w:rsidRDefault="00F0397B" w:rsidP="00512E76">
            <w:pPr>
              <w:spacing w:before="120" w:after="120"/>
              <w:jc w:val="center"/>
              <w:rPr>
                <w:rFonts w:cs="Arial"/>
              </w:rPr>
            </w:pPr>
            <w:r w:rsidRPr="006A22D0">
              <w:rPr>
                <w:rFonts w:cs="Arial"/>
              </w:rPr>
              <w:t>Webinar</w:t>
            </w:r>
          </w:p>
        </w:tc>
        <w:tc>
          <w:tcPr>
            <w:tcW w:w="1440" w:type="dxa"/>
            <w:vAlign w:val="center"/>
          </w:tcPr>
          <w:p w14:paraId="12F9972A" w14:textId="77777777" w:rsidR="00F0397B" w:rsidRPr="006A22D0" w:rsidRDefault="00F0397B" w:rsidP="00512E76">
            <w:pPr>
              <w:spacing w:before="120" w:after="120"/>
              <w:jc w:val="center"/>
              <w:rPr>
                <w:rFonts w:cs="Arial"/>
              </w:rPr>
            </w:pPr>
            <w:r w:rsidRPr="006A22D0">
              <w:rPr>
                <w:rFonts w:cs="Arial"/>
              </w:rPr>
              <w:t>1,242</w:t>
            </w:r>
          </w:p>
        </w:tc>
        <w:tc>
          <w:tcPr>
            <w:tcW w:w="5310" w:type="dxa"/>
          </w:tcPr>
          <w:p w14:paraId="0C28D671" w14:textId="580B9253" w:rsidR="00F0397B" w:rsidRPr="006A22D0" w:rsidRDefault="00F0397B" w:rsidP="0019562D">
            <w:pPr>
              <w:rPr>
                <w:rFonts w:cs="Arial"/>
                <w:szCs w:val="20"/>
              </w:rPr>
            </w:pPr>
            <w:r w:rsidRPr="006A22D0">
              <w:rPr>
                <w:rFonts w:cs="Arial"/>
                <w:szCs w:val="20"/>
              </w:rPr>
              <w:t xml:space="preserve">CAASPP 2017–18 Pretest Workshop Webcast. </w:t>
            </w:r>
            <w:r w:rsidRPr="006A22D0">
              <w:t xml:space="preserve">This Webcast is archived on the </w:t>
            </w:r>
            <w:r w:rsidR="0019562D" w:rsidRPr="006A22D0">
              <w:t xml:space="preserve">CAASPP </w:t>
            </w:r>
            <w:r w:rsidRPr="006A22D0">
              <w:t>Summative Assessment Videos and Archived Webcasts Web page at</w:t>
            </w:r>
          </w:p>
          <w:p w14:paraId="15B758A9" w14:textId="77777777" w:rsidR="00F0397B" w:rsidRPr="006A22D0" w:rsidRDefault="0055084B" w:rsidP="0019562D">
            <w:pPr>
              <w:rPr>
                <w:rFonts w:cs="Arial"/>
              </w:rPr>
            </w:pPr>
            <w:hyperlink r:id="rId74" w:tooltip="This link opens the Summative Assessment Videos and Archived Webcasts Web page." w:history="1">
              <w:r w:rsidR="00F0397B" w:rsidRPr="006A22D0">
                <w:rPr>
                  <w:rStyle w:val="Hyperlink"/>
                  <w:rFonts w:cs="Arial"/>
                </w:rPr>
                <w:t>http://www.caaspp.org/training/caaspp/index.html</w:t>
              </w:r>
            </w:hyperlink>
            <w:r w:rsidR="00F0397B" w:rsidRPr="006A22D0">
              <w:rPr>
                <w:rFonts w:cs="Arial"/>
              </w:rPr>
              <w:t>.</w:t>
            </w:r>
          </w:p>
        </w:tc>
      </w:tr>
      <w:tr w:rsidR="00F0397B" w:rsidRPr="006A22D0" w14:paraId="07C95537" w14:textId="77777777" w:rsidTr="0068434B">
        <w:trPr>
          <w:cantSplit/>
        </w:trPr>
        <w:tc>
          <w:tcPr>
            <w:tcW w:w="1255" w:type="dxa"/>
            <w:vAlign w:val="center"/>
          </w:tcPr>
          <w:p w14:paraId="31EA935A" w14:textId="77777777" w:rsidR="00F0397B" w:rsidRPr="006A22D0" w:rsidRDefault="00F0397B" w:rsidP="00512E76">
            <w:pPr>
              <w:spacing w:before="120" w:after="120"/>
              <w:jc w:val="center"/>
              <w:rPr>
                <w:rFonts w:cs="Arial"/>
              </w:rPr>
            </w:pPr>
            <w:r w:rsidRPr="006A22D0">
              <w:rPr>
                <w:rFonts w:cs="Arial"/>
              </w:rPr>
              <w:t>1/17</w:t>
            </w:r>
          </w:p>
        </w:tc>
        <w:tc>
          <w:tcPr>
            <w:tcW w:w="1530" w:type="dxa"/>
            <w:vAlign w:val="center"/>
          </w:tcPr>
          <w:p w14:paraId="0F23B0F3" w14:textId="77777777" w:rsidR="00F0397B" w:rsidRPr="006A22D0" w:rsidRDefault="00F0397B" w:rsidP="00512E76">
            <w:pPr>
              <w:spacing w:before="120" w:after="120"/>
              <w:jc w:val="center"/>
              <w:rPr>
                <w:rFonts w:cs="Arial"/>
              </w:rPr>
            </w:pPr>
            <w:r w:rsidRPr="006A22D0">
              <w:rPr>
                <w:rFonts w:cs="Arial"/>
              </w:rPr>
              <w:t>Sacramento</w:t>
            </w:r>
          </w:p>
        </w:tc>
        <w:tc>
          <w:tcPr>
            <w:tcW w:w="1440" w:type="dxa"/>
            <w:vAlign w:val="center"/>
          </w:tcPr>
          <w:p w14:paraId="6748182B" w14:textId="77777777" w:rsidR="00F0397B" w:rsidRPr="006A22D0" w:rsidRDefault="00F0397B" w:rsidP="00512E76">
            <w:pPr>
              <w:spacing w:before="120" w:after="120"/>
              <w:jc w:val="center"/>
              <w:rPr>
                <w:rFonts w:cs="Arial"/>
              </w:rPr>
            </w:pPr>
            <w:r w:rsidRPr="006A22D0">
              <w:rPr>
                <w:rFonts w:cs="Arial"/>
              </w:rPr>
              <w:t>14</w:t>
            </w:r>
          </w:p>
        </w:tc>
        <w:tc>
          <w:tcPr>
            <w:tcW w:w="5310" w:type="dxa"/>
          </w:tcPr>
          <w:p w14:paraId="53D404CF" w14:textId="050B3502" w:rsidR="00F0397B" w:rsidRPr="006A22D0" w:rsidRDefault="00BF356E" w:rsidP="00512E76">
            <w:pPr>
              <w:spacing w:before="120" w:after="120"/>
              <w:rPr>
                <w:rFonts w:cs="Arial"/>
              </w:rPr>
            </w:pPr>
            <w:r w:rsidRPr="006A22D0">
              <w:rPr>
                <w:rFonts w:cs="Arial"/>
              </w:rPr>
              <w:t>California Spanish Assessment</w:t>
            </w:r>
            <w:r w:rsidR="00CE5928" w:rsidRPr="006A22D0">
              <w:rPr>
                <w:rFonts w:cs="Arial"/>
              </w:rPr>
              <w:t xml:space="preserve"> </w:t>
            </w:r>
            <w:r w:rsidR="00F0397B" w:rsidRPr="006A22D0">
              <w:rPr>
                <w:rFonts w:cs="Arial"/>
                <w:color w:val="000000"/>
              </w:rPr>
              <w:t>Passage Review Meeting.</w:t>
            </w:r>
          </w:p>
        </w:tc>
      </w:tr>
      <w:tr w:rsidR="00CA4E9F" w:rsidRPr="006A22D0" w14:paraId="57AED818" w14:textId="77777777" w:rsidTr="0068434B">
        <w:trPr>
          <w:cantSplit/>
        </w:trPr>
        <w:tc>
          <w:tcPr>
            <w:tcW w:w="1255" w:type="dxa"/>
            <w:vAlign w:val="center"/>
          </w:tcPr>
          <w:p w14:paraId="023ACF97" w14:textId="564D9CD1" w:rsidR="00CA4E9F" w:rsidRPr="006A22D0" w:rsidRDefault="00CA4E9F" w:rsidP="00CE5928">
            <w:pPr>
              <w:spacing w:before="120" w:after="120"/>
              <w:jc w:val="center"/>
              <w:rPr>
                <w:rFonts w:cs="Arial"/>
              </w:rPr>
            </w:pPr>
            <w:r w:rsidRPr="006A22D0">
              <w:rPr>
                <w:rFonts w:cs="Arial"/>
              </w:rPr>
              <w:t>1/29</w:t>
            </w:r>
            <w:r w:rsidR="00CE5928" w:rsidRPr="006A22D0">
              <w:rPr>
                <w:rFonts w:cs="Arial"/>
              </w:rPr>
              <w:t>–</w:t>
            </w:r>
            <w:r w:rsidRPr="006A22D0">
              <w:rPr>
                <w:rFonts w:cs="Arial"/>
              </w:rPr>
              <w:t>31</w:t>
            </w:r>
          </w:p>
        </w:tc>
        <w:tc>
          <w:tcPr>
            <w:tcW w:w="1530" w:type="dxa"/>
            <w:vAlign w:val="center"/>
          </w:tcPr>
          <w:p w14:paraId="253A95F2" w14:textId="3C03D103" w:rsidR="00CA4E9F" w:rsidRPr="006A22D0" w:rsidRDefault="00CA4E9F" w:rsidP="00512E76">
            <w:pPr>
              <w:spacing w:before="120" w:after="120"/>
              <w:jc w:val="center"/>
              <w:rPr>
                <w:rFonts w:cs="Arial"/>
              </w:rPr>
            </w:pPr>
            <w:r w:rsidRPr="006A22D0">
              <w:rPr>
                <w:rFonts w:cs="Arial"/>
              </w:rPr>
              <w:t>Sacramento</w:t>
            </w:r>
          </w:p>
        </w:tc>
        <w:tc>
          <w:tcPr>
            <w:tcW w:w="1440" w:type="dxa"/>
            <w:vAlign w:val="center"/>
          </w:tcPr>
          <w:p w14:paraId="53972055" w14:textId="71F056FF" w:rsidR="00CA4E9F" w:rsidRPr="006A22D0" w:rsidRDefault="00CA4E9F" w:rsidP="00512E76">
            <w:pPr>
              <w:spacing w:before="120" w:after="120"/>
              <w:jc w:val="center"/>
              <w:rPr>
                <w:rFonts w:cs="Arial"/>
              </w:rPr>
            </w:pPr>
            <w:r w:rsidRPr="006A22D0">
              <w:rPr>
                <w:rFonts w:cs="Arial"/>
              </w:rPr>
              <w:t>80</w:t>
            </w:r>
          </w:p>
        </w:tc>
        <w:tc>
          <w:tcPr>
            <w:tcW w:w="5310" w:type="dxa"/>
          </w:tcPr>
          <w:p w14:paraId="67C04F4B" w14:textId="3EEA02E7" w:rsidR="00CA4E9F" w:rsidRPr="006A22D0" w:rsidRDefault="00CA4E9F" w:rsidP="00512E76">
            <w:pPr>
              <w:spacing w:before="120" w:after="120"/>
              <w:rPr>
                <w:rFonts w:cs="Arial"/>
              </w:rPr>
            </w:pPr>
            <w:r w:rsidRPr="006A22D0">
              <w:t>Digital Library State Network of Educators Meeting</w:t>
            </w:r>
            <w:r w:rsidR="00CE5928" w:rsidRPr="006A22D0">
              <w:t>.</w:t>
            </w:r>
          </w:p>
        </w:tc>
      </w:tr>
      <w:tr w:rsidR="00CA4E9F" w:rsidRPr="006A22D0" w14:paraId="48F1BE80" w14:textId="77777777" w:rsidTr="0068434B">
        <w:trPr>
          <w:cantSplit/>
        </w:trPr>
        <w:tc>
          <w:tcPr>
            <w:tcW w:w="1255" w:type="dxa"/>
            <w:vAlign w:val="center"/>
          </w:tcPr>
          <w:p w14:paraId="5B116B54" w14:textId="4BE27853" w:rsidR="00CA4E9F" w:rsidRPr="006A22D0" w:rsidRDefault="00CA4E9F" w:rsidP="00512E76">
            <w:pPr>
              <w:spacing w:before="120" w:after="120"/>
              <w:jc w:val="center"/>
              <w:rPr>
                <w:rFonts w:cs="Arial"/>
              </w:rPr>
            </w:pPr>
            <w:r w:rsidRPr="006A22D0">
              <w:rPr>
                <w:rFonts w:cs="Arial"/>
              </w:rPr>
              <w:t>1/31</w:t>
            </w:r>
          </w:p>
        </w:tc>
        <w:tc>
          <w:tcPr>
            <w:tcW w:w="1530" w:type="dxa"/>
            <w:vAlign w:val="center"/>
          </w:tcPr>
          <w:p w14:paraId="464F6648" w14:textId="5F96DFEE" w:rsidR="00CA4E9F" w:rsidRPr="006A22D0" w:rsidRDefault="00CA4E9F" w:rsidP="00512E76">
            <w:pPr>
              <w:spacing w:before="120" w:after="120"/>
              <w:jc w:val="center"/>
              <w:rPr>
                <w:rFonts w:cs="Arial"/>
              </w:rPr>
            </w:pPr>
            <w:r w:rsidRPr="006A22D0">
              <w:rPr>
                <w:rFonts w:cs="Arial"/>
              </w:rPr>
              <w:t>Sacramento</w:t>
            </w:r>
          </w:p>
        </w:tc>
        <w:tc>
          <w:tcPr>
            <w:tcW w:w="1440" w:type="dxa"/>
            <w:vAlign w:val="center"/>
          </w:tcPr>
          <w:p w14:paraId="6F13C027" w14:textId="2B6793A8" w:rsidR="00CA4E9F" w:rsidRPr="006A22D0" w:rsidRDefault="00CA4E9F" w:rsidP="00512E76">
            <w:pPr>
              <w:spacing w:before="120" w:after="120"/>
              <w:jc w:val="center"/>
              <w:rPr>
                <w:rFonts w:cs="Arial"/>
              </w:rPr>
            </w:pPr>
            <w:r w:rsidRPr="006A22D0">
              <w:rPr>
                <w:rFonts w:cs="Arial"/>
              </w:rPr>
              <w:t>15</w:t>
            </w:r>
          </w:p>
        </w:tc>
        <w:tc>
          <w:tcPr>
            <w:tcW w:w="5310" w:type="dxa"/>
          </w:tcPr>
          <w:p w14:paraId="63BF9CDD" w14:textId="231F43BB" w:rsidR="00CA4E9F" w:rsidRPr="006A22D0" w:rsidRDefault="00CA4E9F" w:rsidP="00512E76">
            <w:pPr>
              <w:spacing w:before="120" w:after="120"/>
              <w:rPr>
                <w:rFonts w:cs="Arial"/>
              </w:rPr>
            </w:pPr>
            <w:r w:rsidRPr="006A22D0">
              <w:rPr>
                <w:rFonts w:cs="Arial"/>
              </w:rPr>
              <w:t>Digital Library State Leadership Team Meeting</w:t>
            </w:r>
            <w:r w:rsidR="00CE5928" w:rsidRPr="006A22D0">
              <w:rPr>
                <w:rFonts w:cs="Arial"/>
              </w:rPr>
              <w:t>.</w:t>
            </w:r>
          </w:p>
        </w:tc>
      </w:tr>
      <w:tr w:rsidR="00CA4E9F" w:rsidRPr="006A22D0" w14:paraId="1DE12F51" w14:textId="77777777" w:rsidTr="0068434B">
        <w:trPr>
          <w:cantSplit/>
        </w:trPr>
        <w:tc>
          <w:tcPr>
            <w:tcW w:w="1255" w:type="dxa"/>
            <w:vAlign w:val="center"/>
          </w:tcPr>
          <w:p w14:paraId="5C32BB0E" w14:textId="4C5585FF" w:rsidR="00CA4E9F" w:rsidRPr="006A22D0" w:rsidRDefault="00CA4E9F" w:rsidP="00512E76">
            <w:pPr>
              <w:spacing w:before="120" w:after="120"/>
              <w:jc w:val="center"/>
              <w:rPr>
                <w:rFonts w:cs="Arial"/>
              </w:rPr>
            </w:pPr>
            <w:r w:rsidRPr="006A22D0">
              <w:rPr>
                <w:rFonts w:cs="Arial"/>
              </w:rPr>
              <w:t>2/1</w:t>
            </w:r>
          </w:p>
        </w:tc>
        <w:tc>
          <w:tcPr>
            <w:tcW w:w="1530" w:type="dxa"/>
            <w:vAlign w:val="center"/>
          </w:tcPr>
          <w:p w14:paraId="213EF46F" w14:textId="08025737" w:rsidR="00CA4E9F" w:rsidRPr="006A22D0" w:rsidRDefault="00CA4E9F" w:rsidP="00512E76">
            <w:pPr>
              <w:spacing w:before="120" w:after="120"/>
              <w:jc w:val="center"/>
              <w:rPr>
                <w:rFonts w:cs="Arial"/>
              </w:rPr>
            </w:pPr>
            <w:r w:rsidRPr="006A22D0">
              <w:rPr>
                <w:rFonts w:cs="Arial"/>
              </w:rPr>
              <w:t>Sacramento</w:t>
            </w:r>
          </w:p>
        </w:tc>
        <w:tc>
          <w:tcPr>
            <w:tcW w:w="1440" w:type="dxa"/>
            <w:vAlign w:val="center"/>
          </w:tcPr>
          <w:p w14:paraId="073412D4" w14:textId="035ADCA4" w:rsidR="00CA4E9F" w:rsidRPr="006A22D0" w:rsidRDefault="00CA4E9F" w:rsidP="00512E76">
            <w:pPr>
              <w:spacing w:before="120" w:after="120"/>
              <w:jc w:val="center"/>
              <w:rPr>
                <w:rFonts w:cs="Arial"/>
              </w:rPr>
            </w:pPr>
            <w:r w:rsidRPr="006A22D0">
              <w:rPr>
                <w:rFonts w:cs="Arial"/>
              </w:rPr>
              <w:t>4</w:t>
            </w:r>
          </w:p>
        </w:tc>
        <w:tc>
          <w:tcPr>
            <w:tcW w:w="5310" w:type="dxa"/>
          </w:tcPr>
          <w:p w14:paraId="73C313F2" w14:textId="1651D2A0" w:rsidR="00CA4E9F" w:rsidRPr="006A22D0" w:rsidRDefault="00CA4E9F" w:rsidP="00512E76">
            <w:pPr>
              <w:spacing w:before="120" w:after="120"/>
              <w:rPr>
                <w:rFonts w:cs="Arial"/>
              </w:rPr>
            </w:pPr>
            <w:r w:rsidRPr="006A22D0">
              <w:rPr>
                <w:rFonts w:cs="Arial"/>
              </w:rPr>
              <w:t>Digital Library Focus Group Meeting</w:t>
            </w:r>
            <w:r w:rsidR="00CE5928" w:rsidRPr="006A22D0">
              <w:rPr>
                <w:rFonts w:cs="Arial"/>
              </w:rPr>
              <w:t>.</w:t>
            </w:r>
          </w:p>
        </w:tc>
      </w:tr>
      <w:tr w:rsidR="00F0397B" w:rsidRPr="006A22D0" w14:paraId="0F8008B4" w14:textId="77777777" w:rsidTr="0068434B">
        <w:trPr>
          <w:cantSplit/>
        </w:trPr>
        <w:tc>
          <w:tcPr>
            <w:tcW w:w="1255" w:type="dxa"/>
            <w:vAlign w:val="center"/>
          </w:tcPr>
          <w:p w14:paraId="51D6D48E" w14:textId="77777777" w:rsidR="00F0397B" w:rsidRPr="006A22D0" w:rsidRDefault="00F0397B" w:rsidP="00512E76">
            <w:pPr>
              <w:spacing w:before="120" w:after="120"/>
              <w:jc w:val="center"/>
              <w:rPr>
                <w:rFonts w:cs="Arial"/>
              </w:rPr>
            </w:pPr>
            <w:r w:rsidRPr="006A22D0">
              <w:rPr>
                <w:rFonts w:cs="Arial"/>
              </w:rPr>
              <w:t>2/21</w:t>
            </w:r>
          </w:p>
        </w:tc>
        <w:tc>
          <w:tcPr>
            <w:tcW w:w="1530" w:type="dxa"/>
            <w:vAlign w:val="center"/>
          </w:tcPr>
          <w:p w14:paraId="39A5208E" w14:textId="77777777" w:rsidR="00F0397B" w:rsidRPr="006A22D0" w:rsidRDefault="00F0397B" w:rsidP="00512E76">
            <w:pPr>
              <w:spacing w:before="120" w:after="120"/>
              <w:jc w:val="center"/>
              <w:rPr>
                <w:rFonts w:cs="Arial"/>
              </w:rPr>
            </w:pPr>
            <w:r w:rsidRPr="006A22D0">
              <w:rPr>
                <w:rFonts w:cs="Arial"/>
              </w:rPr>
              <w:t>Webinar</w:t>
            </w:r>
          </w:p>
        </w:tc>
        <w:tc>
          <w:tcPr>
            <w:tcW w:w="1440" w:type="dxa"/>
            <w:vAlign w:val="center"/>
          </w:tcPr>
          <w:p w14:paraId="0EDEC0AE" w14:textId="78AFFE98" w:rsidR="00F0397B" w:rsidRPr="006A22D0" w:rsidRDefault="00487C49" w:rsidP="00512E76">
            <w:pPr>
              <w:spacing w:before="120" w:after="120"/>
              <w:jc w:val="center"/>
              <w:rPr>
                <w:rFonts w:cs="Arial"/>
              </w:rPr>
            </w:pPr>
            <w:r w:rsidRPr="006A22D0">
              <w:rPr>
                <w:rFonts w:cs="Arial"/>
              </w:rPr>
              <w:t>131</w:t>
            </w:r>
          </w:p>
        </w:tc>
        <w:tc>
          <w:tcPr>
            <w:tcW w:w="5310" w:type="dxa"/>
          </w:tcPr>
          <w:p w14:paraId="12928591" w14:textId="3CCEA1CF" w:rsidR="00F0397B" w:rsidRPr="006A22D0" w:rsidRDefault="00F0397B" w:rsidP="0019562D">
            <w:pPr>
              <w:rPr>
                <w:rFonts w:cs="Arial"/>
                <w:szCs w:val="20"/>
              </w:rPr>
            </w:pPr>
            <w:r w:rsidRPr="006A22D0">
              <w:rPr>
                <w:rFonts w:cs="Arial"/>
              </w:rPr>
              <w:t xml:space="preserve">Test Security Guidelines Webcast. </w:t>
            </w:r>
            <w:r w:rsidRPr="006A22D0">
              <w:t xml:space="preserve">This Webcast will be archived on the </w:t>
            </w:r>
            <w:r w:rsidR="0019562D" w:rsidRPr="006A22D0">
              <w:t xml:space="preserve">CAASPP </w:t>
            </w:r>
            <w:r w:rsidRPr="006A22D0">
              <w:t>Summative Assessment Videos and Archived Webcasts Web page at</w:t>
            </w:r>
          </w:p>
          <w:p w14:paraId="1A1AC18D" w14:textId="77777777" w:rsidR="00F0397B" w:rsidRPr="006A22D0" w:rsidRDefault="0055084B" w:rsidP="0019562D">
            <w:pPr>
              <w:rPr>
                <w:rFonts w:cs="Arial"/>
              </w:rPr>
            </w:pPr>
            <w:hyperlink r:id="rId75" w:tooltip="This link opens the Summative Assessment Videos and Archived Webcasts Web page." w:history="1">
              <w:r w:rsidR="00F0397B" w:rsidRPr="006A22D0">
                <w:rPr>
                  <w:rStyle w:val="Hyperlink"/>
                  <w:rFonts w:cs="Arial"/>
                </w:rPr>
                <w:t>http://www.caaspp.org/training/caaspp/index.html</w:t>
              </w:r>
            </w:hyperlink>
            <w:r w:rsidR="00F0397B" w:rsidRPr="006A22D0">
              <w:rPr>
                <w:rFonts w:cs="Arial"/>
              </w:rPr>
              <w:t>.</w:t>
            </w:r>
          </w:p>
        </w:tc>
      </w:tr>
      <w:tr w:rsidR="00F0397B" w:rsidRPr="006A22D0" w14:paraId="399A67FF" w14:textId="77777777" w:rsidTr="0068434B">
        <w:trPr>
          <w:cantSplit/>
        </w:trPr>
        <w:tc>
          <w:tcPr>
            <w:tcW w:w="1255" w:type="dxa"/>
            <w:vAlign w:val="center"/>
          </w:tcPr>
          <w:p w14:paraId="3DDAA9FF" w14:textId="77777777" w:rsidR="00F0397B" w:rsidRPr="006A22D0" w:rsidRDefault="00F0397B" w:rsidP="00512E76">
            <w:pPr>
              <w:spacing w:before="120" w:after="120"/>
              <w:jc w:val="center"/>
              <w:rPr>
                <w:rFonts w:cs="Arial"/>
              </w:rPr>
            </w:pPr>
            <w:r w:rsidRPr="006A22D0">
              <w:rPr>
                <w:rFonts w:cs="Arial"/>
              </w:rPr>
              <w:t>2/27–28</w:t>
            </w:r>
          </w:p>
        </w:tc>
        <w:tc>
          <w:tcPr>
            <w:tcW w:w="1530" w:type="dxa"/>
            <w:vAlign w:val="center"/>
          </w:tcPr>
          <w:p w14:paraId="08B875DB" w14:textId="77777777" w:rsidR="00F0397B" w:rsidRPr="006A22D0" w:rsidRDefault="00F0397B" w:rsidP="00512E76">
            <w:pPr>
              <w:spacing w:before="120" w:after="120"/>
              <w:jc w:val="center"/>
              <w:rPr>
                <w:rFonts w:cs="Arial"/>
              </w:rPr>
            </w:pPr>
            <w:r w:rsidRPr="006A22D0">
              <w:rPr>
                <w:rFonts w:cs="Arial"/>
              </w:rPr>
              <w:t>Sacramento</w:t>
            </w:r>
          </w:p>
        </w:tc>
        <w:tc>
          <w:tcPr>
            <w:tcW w:w="1440" w:type="dxa"/>
            <w:vAlign w:val="center"/>
          </w:tcPr>
          <w:p w14:paraId="278DFA59" w14:textId="36D0FE90" w:rsidR="00F0397B" w:rsidRPr="006A22D0" w:rsidRDefault="007C374A" w:rsidP="00512E76">
            <w:pPr>
              <w:spacing w:before="120" w:after="120"/>
              <w:jc w:val="center"/>
              <w:rPr>
                <w:rFonts w:cs="Arial"/>
              </w:rPr>
            </w:pPr>
            <w:r>
              <w:rPr>
                <w:rFonts w:cs="Arial"/>
              </w:rPr>
              <w:t>21</w:t>
            </w:r>
          </w:p>
        </w:tc>
        <w:tc>
          <w:tcPr>
            <w:tcW w:w="5310" w:type="dxa"/>
          </w:tcPr>
          <w:p w14:paraId="0CC9ED1F" w14:textId="77777777" w:rsidR="00F0397B" w:rsidRPr="006A22D0" w:rsidRDefault="00F0397B" w:rsidP="00512E76">
            <w:pPr>
              <w:spacing w:before="120" w:after="120"/>
              <w:rPr>
                <w:rFonts w:cs="Arial"/>
              </w:rPr>
            </w:pPr>
            <w:r w:rsidRPr="006A22D0">
              <w:rPr>
                <w:rFonts w:cs="Arial"/>
              </w:rPr>
              <w:t>California Science Test Item Review Meeting.</w:t>
            </w:r>
          </w:p>
        </w:tc>
      </w:tr>
    </w:tbl>
    <w:p w14:paraId="7AEB9F16" w14:textId="77777777" w:rsidR="005446C5" w:rsidRPr="006A22D0" w:rsidRDefault="005446C5">
      <w:pPr>
        <w:spacing w:after="160" w:line="259" w:lineRule="auto"/>
        <w:rPr>
          <w:rFonts w:eastAsiaTheme="majorEastAsia" w:cstheme="majorBidi"/>
          <w:b/>
          <w:sz w:val="36"/>
          <w:szCs w:val="26"/>
        </w:rPr>
      </w:pPr>
      <w:r w:rsidRPr="006A22D0">
        <w:br w:type="page"/>
      </w:r>
    </w:p>
    <w:p w14:paraId="541AC928" w14:textId="11CCDA9E" w:rsidR="00737C94" w:rsidRPr="006A22D0" w:rsidRDefault="00F0397B" w:rsidP="00D86BA8">
      <w:pPr>
        <w:pStyle w:val="Heading2"/>
        <w:spacing w:before="240" w:after="240"/>
        <w:rPr>
          <w:rFonts w:cs="Arial"/>
        </w:rPr>
      </w:pPr>
      <w:r w:rsidRPr="006A22D0">
        <w:lastRenderedPageBreak/>
        <w:t xml:space="preserve">Table 2. </w:t>
      </w:r>
      <w:r w:rsidR="00737C94" w:rsidRPr="006A22D0">
        <w:rPr>
          <w:rFonts w:cs="Arial"/>
        </w:rPr>
        <w:t>Advisory Panel/Review Committee Meetings</w:t>
      </w:r>
    </w:p>
    <w:tbl>
      <w:tblPr>
        <w:tblStyle w:val="TableGrid"/>
        <w:tblW w:w="9535" w:type="dxa"/>
        <w:tblLook w:val="0620" w:firstRow="1" w:lastRow="0" w:firstColumn="0" w:lastColumn="0" w:noHBand="1" w:noVBand="1"/>
        <w:tblDescription w:val="Provides the dates, locations, and estimated number of attendees for advisory panel/review committe meetings."/>
      </w:tblPr>
      <w:tblGrid>
        <w:gridCol w:w="1165"/>
        <w:gridCol w:w="1620"/>
        <w:gridCol w:w="1440"/>
        <w:gridCol w:w="5310"/>
      </w:tblGrid>
      <w:tr w:rsidR="00737C94" w:rsidRPr="006A22D0" w14:paraId="5B73BAAD" w14:textId="77777777" w:rsidTr="00FC2F4A">
        <w:trPr>
          <w:cantSplit/>
          <w:tblHeader/>
        </w:trPr>
        <w:tc>
          <w:tcPr>
            <w:tcW w:w="1165" w:type="dxa"/>
            <w:shd w:val="clear" w:color="auto" w:fill="FFFFFF" w:themeFill="background1"/>
            <w:vAlign w:val="center"/>
          </w:tcPr>
          <w:p w14:paraId="5F60CA09" w14:textId="77777777" w:rsidR="00737C94" w:rsidRPr="006A22D0" w:rsidRDefault="00737C94" w:rsidP="00FC2F4A">
            <w:pPr>
              <w:spacing w:before="120" w:after="120"/>
              <w:jc w:val="center"/>
              <w:rPr>
                <w:rFonts w:cs="Arial"/>
                <w:b/>
                <w:bCs/>
              </w:rPr>
            </w:pPr>
            <w:r w:rsidRPr="006A22D0">
              <w:rPr>
                <w:rFonts w:cs="Arial"/>
                <w:b/>
                <w:bCs/>
              </w:rPr>
              <w:t>Date(s)</w:t>
            </w:r>
          </w:p>
        </w:tc>
        <w:tc>
          <w:tcPr>
            <w:tcW w:w="1620" w:type="dxa"/>
            <w:shd w:val="clear" w:color="auto" w:fill="FFFFFF" w:themeFill="background1"/>
            <w:vAlign w:val="center"/>
          </w:tcPr>
          <w:p w14:paraId="1F33A8E4" w14:textId="77777777" w:rsidR="00737C94" w:rsidRPr="006A22D0" w:rsidRDefault="00737C94" w:rsidP="00FC2F4A">
            <w:pPr>
              <w:spacing w:before="120" w:after="120"/>
              <w:jc w:val="center"/>
              <w:rPr>
                <w:rFonts w:cs="Arial"/>
                <w:b/>
                <w:bCs/>
              </w:rPr>
            </w:pPr>
            <w:r w:rsidRPr="006A22D0">
              <w:rPr>
                <w:rFonts w:cs="Arial"/>
                <w:b/>
                <w:bCs/>
              </w:rPr>
              <w:t>Location</w:t>
            </w:r>
          </w:p>
        </w:tc>
        <w:tc>
          <w:tcPr>
            <w:tcW w:w="1440" w:type="dxa"/>
            <w:shd w:val="clear" w:color="auto" w:fill="FFFFFF" w:themeFill="background1"/>
          </w:tcPr>
          <w:p w14:paraId="1BE302B4" w14:textId="77777777" w:rsidR="00737C94" w:rsidRPr="006A22D0" w:rsidRDefault="00737C94" w:rsidP="00FC2F4A">
            <w:pPr>
              <w:spacing w:before="120" w:after="120"/>
              <w:jc w:val="center"/>
              <w:rPr>
                <w:rFonts w:cs="Arial"/>
                <w:color w:val="000000"/>
                <w:lang w:val="en"/>
              </w:rPr>
            </w:pPr>
            <w:r w:rsidRPr="006A22D0">
              <w:rPr>
                <w:rFonts w:cs="Arial"/>
                <w:b/>
                <w:bCs/>
              </w:rPr>
              <w:t>Estimated Number of Attendees</w:t>
            </w:r>
          </w:p>
        </w:tc>
        <w:tc>
          <w:tcPr>
            <w:tcW w:w="5310" w:type="dxa"/>
            <w:shd w:val="clear" w:color="auto" w:fill="FFFFFF" w:themeFill="background1"/>
            <w:vAlign w:val="center"/>
          </w:tcPr>
          <w:p w14:paraId="6EEB7EFE" w14:textId="77777777" w:rsidR="00737C94" w:rsidRPr="006A22D0" w:rsidRDefault="00737C94" w:rsidP="00FC2F4A">
            <w:pPr>
              <w:spacing w:before="120" w:after="120"/>
              <w:jc w:val="center"/>
              <w:rPr>
                <w:rFonts w:cs="Arial"/>
                <w:b/>
                <w:bCs/>
              </w:rPr>
            </w:pPr>
            <w:r w:rsidRPr="006A22D0">
              <w:rPr>
                <w:rFonts w:cs="Arial"/>
                <w:b/>
                <w:bCs/>
              </w:rPr>
              <w:t>Description</w:t>
            </w:r>
          </w:p>
        </w:tc>
      </w:tr>
      <w:tr w:rsidR="00737C94" w:rsidRPr="006A22D0" w14:paraId="71469DF4" w14:textId="77777777" w:rsidTr="00FC2F4A">
        <w:trPr>
          <w:cantSplit/>
        </w:trPr>
        <w:tc>
          <w:tcPr>
            <w:tcW w:w="1165" w:type="dxa"/>
            <w:vAlign w:val="center"/>
          </w:tcPr>
          <w:p w14:paraId="01CD67FA" w14:textId="77777777" w:rsidR="00737C94" w:rsidRPr="006A22D0" w:rsidRDefault="00737C94" w:rsidP="00FC2F4A">
            <w:pPr>
              <w:spacing w:before="120" w:after="120"/>
              <w:jc w:val="center"/>
              <w:rPr>
                <w:rFonts w:cs="Arial"/>
              </w:rPr>
            </w:pPr>
            <w:r w:rsidRPr="006A22D0">
              <w:rPr>
                <w:rFonts w:cs="Arial"/>
              </w:rPr>
              <w:t>12/6</w:t>
            </w:r>
          </w:p>
        </w:tc>
        <w:tc>
          <w:tcPr>
            <w:tcW w:w="1620" w:type="dxa"/>
            <w:vAlign w:val="center"/>
          </w:tcPr>
          <w:p w14:paraId="401A8F3A" w14:textId="77777777" w:rsidR="00737C94" w:rsidRPr="006A22D0" w:rsidRDefault="00737C94" w:rsidP="00FC2F4A">
            <w:pPr>
              <w:spacing w:before="120" w:after="120"/>
              <w:jc w:val="center"/>
              <w:rPr>
                <w:rFonts w:cs="Arial"/>
              </w:rPr>
            </w:pPr>
            <w:r w:rsidRPr="006A22D0">
              <w:rPr>
                <w:rFonts w:cs="Arial"/>
              </w:rPr>
              <w:t>Sacramento</w:t>
            </w:r>
          </w:p>
        </w:tc>
        <w:tc>
          <w:tcPr>
            <w:tcW w:w="1440" w:type="dxa"/>
            <w:vAlign w:val="center"/>
          </w:tcPr>
          <w:p w14:paraId="55F580C2" w14:textId="77777777" w:rsidR="00737C94" w:rsidRPr="006A22D0" w:rsidRDefault="00737C94" w:rsidP="00FC2F4A">
            <w:pPr>
              <w:spacing w:before="120" w:after="120"/>
              <w:jc w:val="center"/>
              <w:rPr>
                <w:rFonts w:cs="Arial"/>
              </w:rPr>
            </w:pPr>
            <w:r w:rsidRPr="006A22D0">
              <w:rPr>
                <w:rFonts w:cs="Arial"/>
              </w:rPr>
              <w:t>15</w:t>
            </w:r>
          </w:p>
        </w:tc>
        <w:tc>
          <w:tcPr>
            <w:tcW w:w="5310" w:type="dxa"/>
          </w:tcPr>
          <w:p w14:paraId="46597768" w14:textId="275064AB" w:rsidR="00737C94" w:rsidRPr="006A22D0" w:rsidRDefault="00737C94" w:rsidP="00FC2F4A">
            <w:pPr>
              <w:spacing w:before="120" w:after="120"/>
              <w:rPr>
                <w:rFonts w:cs="Arial"/>
              </w:rPr>
            </w:pPr>
            <w:r w:rsidRPr="006A22D0">
              <w:rPr>
                <w:rFonts w:cs="Arial"/>
              </w:rPr>
              <w:t>CAASPP Stakeholders Meeting (In-Person)</w:t>
            </w:r>
            <w:r w:rsidR="002164C6" w:rsidRPr="006A22D0">
              <w:rPr>
                <w:rFonts w:cs="Arial"/>
              </w:rPr>
              <w:t>.</w:t>
            </w:r>
          </w:p>
        </w:tc>
      </w:tr>
      <w:tr w:rsidR="00BA64A3" w:rsidRPr="006A22D0" w14:paraId="413AB8B2" w14:textId="77777777" w:rsidTr="00FC2F4A">
        <w:trPr>
          <w:cantSplit/>
        </w:trPr>
        <w:tc>
          <w:tcPr>
            <w:tcW w:w="1165" w:type="dxa"/>
            <w:vAlign w:val="center"/>
          </w:tcPr>
          <w:p w14:paraId="4DEF8F8B" w14:textId="14444689" w:rsidR="00BA64A3" w:rsidRPr="006A22D0" w:rsidRDefault="00BA64A3" w:rsidP="00FC2F4A">
            <w:pPr>
              <w:spacing w:before="120" w:after="120"/>
              <w:jc w:val="center"/>
              <w:rPr>
                <w:rFonts w:cs="Arial"/>
              </w:rPr>
            </w:pPr>
            <w:r w:rsidRPr="006A22D0">
              <w:rPr>
                <w:rFonts w:cs="Arial"/>
              </w:rPr>
              <w:t>1/25</w:t>
            </w:r>
          </w:p>
        </w:tc>
        <w:tc>
          <w:tcPr>
            <w:tcW w:w="1620" w:type="dxa"/>
            <w:vAlign w:val="center"/>
          </w:tcPr>
          <w:p w14:paraId="7A62B57D" w14:textId="5A613D9D" w:rsidR="00BA64A3" w:rsidRPr="006A22D0" w:rsidRDefault="00BA64A3" w:rsidP="00FC2F4A">
            <w:pPr>
              <w:spacing w:before="120" w:after="120"/>
              <w:jc w:val="center"/>
              <w:rPr>
                <w:rFonts w:cs="Arial"/>
              </w:rPr>
            </w:pPr>
            <w:r w:rsidRPr="006A22D0">
              <w:rPr>
                <w:rFonts w:cs="Arial"/>
              </w:rPr>
              <w:t>WebEx</w:t>
            </w:r>
          </w:p>
        </w:tc>
        <w:tc>
          <w:tcPr>
            <w:tcW w:w="1440" w:type="dxa"/>
            <w:vAlign w:val="center"/>
          </w:tcPr>
          <w:p w14:paraId="37D96F20" w14:textId="35278689" w:rsidR="00BA64A3" w:rsidRPr="006A22D0" w:rsidRDefault="00BA64A3" w:rsidP="00FC2F4A">
            <w:pPr>
              <w:spacing w:before="120" w:after="120"/>
              <w:jc w:val="center"/>
              <w:rPr>
                <w:rFonts w:cs="Arial"/>
              </w:rPr>
            </w:pPr>
            <w:r w:rsidRPr="006A22D0">
              <w:rPr>
                <w:rFonts w:cs="Arial"/>
              </w:rPr>
              <w:t>15</w:t>
            </w:r>
          </w:p>
        </w:tc>
        <w:tc>
          <w:tcPr>
            <w:tcW w:w="5310" w:type="dxa"/>
          </w:tcPr>
          <w:p w14:paraId="2B88FC10" w14:textId="2618DB0A" w:rsidR="00BA64A3" w:rsidRPr="006A22D0" w:rsidRDefault="00BA64A3" w:rsidP="00FC2F4A">
            <w:pPr>
              <w:spacing w:before="120" w:after="120"/>
              <w:rPr>
                <w:rFonts w:cs="Arial"/>
              </w:rPr>
            </w:pPr>
            <w:r w:rsidRPr="006A22D0">
              <w:rPr>
                <w:rFonts w:cs="Arial"/>
              </w:rPr>
              <w:t>CAASPP Stakeholders Meeting.</w:t>
            </w:r>
          </w:p>
        </w:tc>
      </w:tr>
      <w:tr w:rsidR="002164C6" w:rsidRPr="006A22D0" w14:paraId="32C01C30" w14:textId="77777777" w:rsidTr="00FC2F4A">
        <w:trPr>
          <w:cantSplit/>
        </w:trPr>
        <w:tc>
          <w:tcPr>
            <w:tcW w:w="1165" w:type="dxa"/>
            <w:vAlign w:val="center"/>
          </w:tcPr>
          <w:p w14:paraId="6F0E473C" w14:textId="3848266B" w:rsidR="002164C6" w:rsidRPr="006A22D0" w:rsidRDefault="002164C6" w:rsidP="00FC2F4A">
            <w:pPr>
              <w:spacing w:before="120" w:after="120"/>
              <w:jc w:val="center"/>
              <w:rPr>
                <w:rFonts w:cs="Arial"/>
              </w:rPr>
            </w:pPr>
            <w:r w:rsidRPr="006A22D0">
              <w:rPr>
                <w:rFonts w:cs="Arial"/>
              </w:rPr>
              <w:t>2/1</w:t>
            </w:r>
          </w:p>
        </w:tc>
        <w:tc>
          <w:tcPr>
            <w:tcW w:w="1620" w:type="dxa"/>
            <w:vAlign w:val="center"/>
          </w:tcPr>
          <w:p w14:paraId="11CFC0C3" w14:textId="5DF9F0B1" w:rsidR="002164C6" w:rsidRPr="006A22D0" w:rsidRDefault="002164C6" w:rsidP="00FC2F4A">
            <w:pPr>
              <w:spacing w:before="120" w:after="120"/>
              <w:jc w:val="center"/>
              <w:rPr>
                <w:rFonts w:cs="Arial"/>
              </w:rPr>
            </w:pPr>
            <w:r w:rsidRPr="006A22D0">
              <w:rPr>
                <w:rFonts w:cs="Arial"/>
              </w:rPr>
              <w:t>WebEx</w:t>
            </w:r>
          </w:p>
        </w:tc>
        <w:tc>
          <w:tcPr>
            <w:tcW w:w="1440" w:type="dxa"/>
            <w:vAlign w:val="center"/>
          </w:tcPr>
          <w:p w14:paraId="6A22A4F8" w14:textId="1C299181" w:rsidR="002164C6" w:rsidRPr="006A22D0" w:rsidRDefault="002164C6" w:rsidP="00FC2F4A">
            <w:pPr>
              <w:spacing w:before="120" w:after="120"/>
              <w:jc w:val="center"/>
              <w:rPr>
                <w:rFonts w:cs="Arial"/>
              </w:rPr>
            </w:pPr>
            <w:r w:rsidRPr="006A22D0">
              <w:rPr>
                <w:rFonts w:cs="Arial"/>
              </w:rPr>
              <w:t>60</w:t>
            </w:r>
          </w:p>
        </w:tc>
        <w:tc>
          <w:tcPr>
            <w:tcW w:w="5310" w:type="dxa"/>
          </w:tcPr>
          <w:p w14:paraId="4E1FBDC5" w14:textId="06C11F7D" w:rsidR="002164C6" w:rsidRPr="006A22D0" w:rsidRDefault="002164C6" w:rsidP="00FC2F4A">
            <w:pPr>
              <w:spacing w:before="120" w:after="120"/>
              <w:rPr>
                <w:rFonts w:cs="Arial"/>
              </w:rPr>
            </w:pPr>
            <w:r w:rsidRPr="006A22D0">
              <w:t>Smarter Balanced Technical Advisory Committee Meeting. The Smarter Balanced Technical Advisory Committee met to review psychometric topics related to Smarter Balanced Assessment Consortium.</w:t>
            </w:r>
          </w:p>
        </w:tc>
      </w:tr>
      <w:tr w:rsidR="00737C94" w:rsidRPr="006A22D0" w14:paraId="3D264BAF" w14:textId="77777777" w:rsidTr="00FC2F4A">
        <w:trPr>
          <w:cantSplit/>
        </w:trPr>
        <w:tc>
          <w:tcPr>
            <w:tcW w:w="1165" w:type="dxa"/>
            <w:vAlign w:val="center"/>
          </w:tcPr>
          <w:p w14:paraId="5A32D246" w14:textId="77777777" w:rsidR="00737C94" w:rsidRPr="006A22D0" w:rsidRDefault="00737C94" w:rsidP="00FC2F4A">
            <w:pPr>
              <w:spacing w:before="120" w:after="120"/>
              <w:jc w:val="center"/>
              <w:rPr>
                <w:rFonts w:cs="Arial"/>
              </w:rPr>
            </w:pPr>
            <w:r w:rsidRPr="006A22D0">
              <w:rPr>
                <w:rFonts w:cs="Arial"/>
              </w:rPr>
              <w:t>2/8-9</w:t>
            </w:r>
          </w:p>
        </w:tc>
        <w:tc>
          <w:tcPr>
            <w:tcW w:w="1620" w:type="dxa"/>
            <w:vAlign w:val="center"/>
          </w:tcPr>
          <w:p w14:paraId="6AB9ADB4" w14:textId="77777777" w:rsidR="00737C94" w:rsidRPr="006A22D0" w:rsidRDefault="00737C94" w:rsidP="00FC2F4A">
            <w:pPr>
              <w:spacing w:before="120" w:after="120"/>
              <w:jc w:val="center"/>
              <w:rPr>
                <w:rFonts w:cs="Arial"/>
              </w:rPr>
            </w:pPr>
            <w:r w:rsidRPr="006A22D0">
              <w:rPr>
                <w:rFonts w:cs="Arial"/>
              </w:rPr>
              <w:t>Sacramento</w:t>
            </w:r>
          </w:p>
        </w:tc>
        <w:tc>
          <w:tcPr>
            <w:tcW w:w="1440" w:type="dxa"/>
            <w:vAlign w:val="center"/>
          </w:tcPr>
          <w:p w14:paraId="7049D044" w14:textId="77777777" w:rsidR="00737C94" w:rsidRPr="006A22D0" w:rsidRDefault="00737C94" w:rsidP="00FC2F4A">
            <w:pPr>
              <w:spacing w:before="120" w:after="120"/>
              <w:jc w:val="center"/>
              <w:rPr>
                <w:rFonts w:cs="Arial"/>
              </w:rPr>
            </w:pPr>
            <w:r w:rsidRPr="006A22D0">
              <w:rPr>
                <w:rFonts w:cs="Arial"/>
              </w:rPr>
              <w:t>30</w:t>
            </w:r>
          </w:p>
        </w:tc>
        <w:tc>
          <w:tcPr>
            <w:tcW w:w="5310" w:type="dxa"/>
          </w:tcPr>
          <w:p w14:paraId="5AC7C6E6" w14:textId="008BC90A" w:rsidR="00737C94" w:rsidRPr="006A22D0" w:rsidRDefault="00737C94" w:rsidP="005446C5">
            <w:pPr>
              <w:spacing w:before="120" w:after="120"/>
              <w:rPr>
                <w:rFonts w:cs="Arial"/>
              </w:rPr>
            </w:pPr>
            <w:r w:rsidRPr="006A22D0">
              <w:rPr>
                <w:rFonts w:cs="Arial"/>
              </w:rPr>
              <w:t>CAASPP Technical Advisory Group</w:t>
            </w:r>
            <w:r w:rsidR="005446C5" w:rsidRPr="006A22D0">
              <w:rPr>
                <w:rFonts w:cs="Arial"/>
              </w:rPr>
              <w:t xml:space="preserve"> (TAG)</w:t>
            </w:r>
            <w:r w:rsidRPr="006A22D0">
              <w:rPr>
                <w:rFonts w:cs="Arial"/>
              </w:rPr>
              <w:t xml:space="preserve"> Meeting</w:t>
            </w:r>
            <w:r w:rsidR="00CE5928" w:rsidRPr="006A22D0">
              <w:rPr>
                <w:rFonts w:cs="Arial"/>
              </w:rPr>
              <w:t xml:space="preserve">. </w:t>
            </w:r>
            <w:r w:rsidR="00CE5928" w:rsidRPr="006A22D0">
              <w:t xml:space="preserve">CAASPP </w:t>
            </w:r>
            <w:r w:rsidR="005446C5" w:rsidRPr="006A22D0">
              <w:t>TAG</w:t>
            </w:r>
            <w:r w:rsidR="00CE5928" w:rsidRPr="006A22D0">
              <w:t xml:space="preserve"> met to review psychometric topics related to CAASPP.</w:t>
            </w:r>
          </w:p>
        </w:tc>
      </w:tr>
      <w:tr w:rsidR="00737C94" w:rsidRPr="006A22D0" w14:paraId="110D3A9A" w14:textId="77777777" w:rsidTr="00FC2F4A">
        <w:trPr>
          <w:cantSplit/>
        </w:trPr>
        <w:tc>
          <w:tcPr>
            <w:tcW w:w="1165" w:type="dxa"/>
            <w:vAlign w:val="center"/>
          </w:tcPr>
          <w:p w14:paraId="190A1362" w14:textId="77777777" w:rsidR="00737C94" w:rsidRPr="006A22D0" w:rsidRDefault="00737C94" w:rsidP="00FC2F4A">
            <w:pPr>
              <w:spacing w:before="120" w:after="120"/>
              <w:jc w:val="center"/>
              <w:rPr>
                <w:rFonts w:cs="Arial"/>
              </w:rPr>
            </w:pPr>
            <w:r w:rsidRPr="006A22D0">
              <w:rPr>
                <w:rFonts w:cs="Arial"/>
              </w:rPr>
              <w:t>2/22</w:t>
            </w:r>
          </w:p>
        </w:tc>
        <w:tc>
          <w:tcPr>
            <w:tcW w:w="1620" w:type="dxa"/>
            <w:vAlign w:val="center"/>
          </w:tcPr>
          <w:p w14:paraId="32965A90" w14:textId="77777777" w:rsidR="00737C94" w:rsidRPr="006A22D0" w:rsidRDefault="00737C94" w:rsidP="00FC2F4A">
            <w:pPr>
              <w:spacing w:before="120" w:after="120"/>
              <w:jc w:val="center"/>
              <w:rPr>
                <w:rFonts w:cs="Arial"/>
              </w:rPr>
            </w:pPr>
            <w:r w:rsidRPr="006A22D0">
              <w:rPr>
                <w:rFonts w:cs="Arial"/>
              </w:rPr>
              <w:t>Sacramento</w:t>
            </w:r>
          </w:p>
        </w:tc>
        <w:tc>
          <w:tcPr>
            <w:tcW w:w="1440" w:type="dxa"/>
            <w:vAlign w:val="center"/>
          </w:tcPr>
          <w:p w14:paraId="4D1D167C" w14:textId="77777777" w:rsidR="00737C94" w:rsidRPr="006A22D0" w:rsidRDefault="00737C94" w:rsidP="00FC2F4A">
            <w:pPr>
              <w:spacing w:before="120" w:after="120"/>
              <w:jc w:val="center"/>
              <w:rPr>
                <w:rFonts w:cs="Arial"/>
              </w:rPr>
            </w:pPr>
            <w:r w:rsidRPr="006A22D0">
              <w:rPr>
                <w:rFonts w:cs="Arial"/>
              </w:rPr>
              <w:t>35</w:t>
            </w:r>
          </w:p>
        </w:tc>
        <w:tc>
          <w:tcPr>
            <w:tcW w:w="5310" w:type="dxa"/>
          </w:tcPr>
          <w:p w14:paraId="6FF47A85" w14:textId="39E1A021" w:rsidR="00737C94" w:rsidRPr="006A22D0" w:rsidRDefault="00737C94" w:rsidP="00FC2F4A">
            <w:pPr>
              <w:spacing w:before="120" w:after="120"/>
              <w:rPr>
                <w:rFonts w:cs="Arial"/>
              </w:rPr>
            </w:pPr>
            <w:r w:rsidRPr="006A22D0">
              <w:rPr>
                <w:rFonts w:cs="Arial"/>
              </w:rPr>
              <w:t>Advisory Commission on Special Education Meeting</w:t>
            </w:r>
            <w:r w:rsidR="002164C6" w:rsidRPr="006A22D0">
              <w:rPr>
                <w:rFonts w:cs="Arial"/>
              </w:rPr>
              <w:t>.</w:t>
            </w:r>
          </w:p>
        </w:tc>
      </w:tr>
    </w:tbl>
    <w:p w14:paraId="73948224" w14:textId="5A85A2AF" w:rsidR="00F0397B" w:rsidRPr="006A22D0" w:rsidRDefault="00737C94" w:rsidP="00D86BA8">
      <w:pPr>
        <w:pStyle w:val="Heading2"/>
        <w:spacing w:before="240" w:after="240"/>
      </w:pPr>
      <w:r w:rsidRPr="006A22D0">
        <w:t>Table 3. Presentations by CDE Staff</w:t>
      </w:r>
    </w:p>
    <w:tbl>
      <w:tblPr>
        <w:tblStyle w:val="TableGrid"/>
        <w:tblW w:w="9535" w:type="dxa"/>
        <w:tblLook w:val="0620" w:firstRow="1" w:lastRow="0" w:firstColumn="0" w:lastColumn="0" w:noHBand="1" w:noVBand="1"/>
        <w:tblDescription w:val="Provides the dates, locations, and estimated number of attendees for presentation by CDE staff."/>
      </w:tblPr>
      <w:tblGrid>
        <w:gridCol w:w="1165"/>
        <w:gridCol w:w="1620"/>
        <w:gridCol w:w="1440"/>
        <w:gridCol w:w="5310"/>
      </w:tblGrid>
      <w:tr w:rsidR="00F0397B" w:rsidRPr="006A22D0" w14:paraId="7E456FD3" w14:textId="77777777" w:rsidTr="0068434B">
        <w:trPr>
          <w:cantSplit/>
          <w:tblHeader/>
        </w:trPr>
        <w:tc>
          <w:tcPr>
            <w:tcW w:w="1165" w:type="dxa"/>
            <w:shd w:val="clear" w:color="auto" w:fill="FFFFFF" w:themeFill="background1"/>
            <w:vAlign w:val="center"/>
          </w:tcPr>
          <w:p w14:paraId="23519D7C" w14:textId="77777777" w:rsidR="00F0397B" w:rsidRPr="006A22D0" w:rsidRDefault="00F0397B" w:rsidP="00512E76">
            <w:pPr>
              <w:spacing w:before="120" w:after="120"/>
              <w:jc w:val="center"/>
              <w:rPr>
                <w:rFonts w:cs="Arial"/>
                <w:b/>
                <w:bCs/>
              </w:rPr>
            </w:pPr>
            <w:r w:rsidRPr="006A22D0">
              <w:rPr>
                <w:rFonts w:cs="Arial"/>
                <w:b/>
                <w:bCs/>
              </w:rPr>
              <w:t>Date(s)</w:t>
            </w:r>
          </w:p>
        </w:tc>
        <w:tc>
          <w:tcPr>
            <w:tcW w:w="1620" w:type="dxa"/>
            <w:shd w:val="clear" w:color="auto" w:fill="FFFFFF" w:themeFill="background1"/>
            <w:vAlign w:val="center"/>
          </w:tcPr>
          <w:p w14:paraId="0D136203" w14:textId="77777777" w:rsidR="00F0397B" w:rsidRPr="006A22D0" w:rsidRDefault="00F0397B" w:rsidP="00512E76">
            <w:pPr>
              <w:spacing w:before="120" w:after="120"/>
              <w:jc w:val="center"/>
              <w:rPr>
                <w:rFonts w:cs="Arial"/>
                <w:b/>
                <w:bCs/>
              </w:rPr>
            </w:pPr>
            <w:r w:rsidRPr="006A22D0">
              <w:rPr>
                <w:rFonts w:cs="Arial"/>
                <w:b/>
                <w:bCs/>
              </w:rPr>
              <w:t>Location</w:t>
            </w:r>
          </w:p>
        </w:tc>
        <w:tc>
          <w:tcPr>
            <w:tcW w:w="1440" w:type="dxa"/>
            <w:shd w:val="clear" w:color="auto" w:fill="FFFFFF" w:themeFill="background1"/>
          </w:tcPr>
          <w:p w14:paraId="3BA3B6E7" w14:textId="77777777" w:rsidR="00F0397B" w:rsidRPr="006A22D0" w:rsidRDefault="00F0397B" w:rsidP="00512E76">
            <w:pPr>
              <w:spacing w:before="120" w:after="120"/>
              <w:jc w:val="center"/>
              <w:rPr>
                <w:rFonts w:cs="Arial"/>
                <w:color w:val="000000"/>
                <w:lang w:val="en"/>
              </w:rPr>
            </w:pPr>
            <w:r w:rsidRPr="006A22D0">
              <w:rPr>
                <w:rFonts w:cs="Arial"/>
                <w:b/>
                <w:bCs/>
              </w:rPr>
              <w:t>Estimated Number of Attendees</w:t>
            </w:r>
          </w:p>
        </w:tc>
        <w:tc>
          <w:tcPr>
            <w:tcW w:w="5310" w:type="dxa"/>
            <w:shd w:val="clear" w:color="auto" w:fill="FFFFFF" w:themeFill="background1"/>
            <w:vAlign w:val="center"/>
          </w:tcPr>
          <w:p w14:paraId="12AC7D09" w14:textId="77777777" w:rsidR="00F0397B" w:rsidRPr="006A22D0" w:rsidRDefault="00F0397B" w:rsidP="00512E76">
            <w:pPr>
              <w:spacing w:before="120" w:after="120"/>
              <w:jc w:val="center"/>
              <w:rPr>
                <w:rFonts w:cs="Arial"/>
                <w:b/>
                <w:bCs/>
              </w:rPr>
            </w:pPr>
            <w:r w:rsidRPr="006A22D0">
              <w:rPr>
                <w:rFonts w:cs="Arial"/>
                <w:b/>
                <w:bCs/>
              </w:rPr>
              <w:t>Description</w:t>
            </w:r>
          </w:p>
        </w:tc>
      </w:tr>
      <w:tr w:rsidR="00F0397B" w:rsidRPr="006A22D0" w14:paraId="0B1DA1C5" w14:textId="77777777" w:rsidTr="0068434B">
        <w:trPr>
          <w:cantSplit/>
        </w:trPr>
        <w:tc>
          <w:tcPr>
            <w:tcW w:w="1165" w:type="dxa"/>
            <w:vAlign w:val="center"/>
          </w:tcPr>
          <w:p w14:paraId="5BBB4310" w14:textId="77777777" w:rsidR="00F0397B" w:rsidRPr="006A22D0" w:rsidRDefault="00F0397B" w:rsidP="00512E76">
            <w:pPr>
              <w:spacing w:before="120" w:after="120"/>
              <w:jc w:val="center"/>
              <w:rPr>
                <w:rFonts w:cs="Arial"/>
              </w:rPr>
            </w:pPr>
            <w:r w:rsidRPr="006A22D0">
              <w:t>1/10</w:t>
            </w:r>
          </w:p>
        </w:tc>
        <w:tc>
          <w:tcPr>
            <w:tcW w:w="1620" w:type="dxa"/>
            <w:vAlign w:val="center"/>
          </w:tcPr>
          <w:p w14:paraId="3A08AD21" w14:textId="77777777" w:rsidR="00F0397B" w:rsidRPr="006A22D0" w:rsidRDefault="00F0397B" w:rsidP="00512E76">
            <w:pPr>
              <w:spacing w:before="120" w:after="120"/>
              <w:jc w:val="center"/>
              <w:rPr>
                <w:rFonts w:cs="Arial"/>
              </w:rPr>
            </w:pPr>
            <w:r w:rsidRPr="006A22D0">
              <w:t>Ventura County Office of Education (Virtual)</w:t>
            </w:r>
          </w:p>
        </w:tc>
        <w:tc>
          <w:tcPr>
            <w:tcW w:w="1440" w:type="dxa"/>
            <w:vAlign w:val="center"/>
          </w:tcPr>
          <w:p w14:paraId="79E6AF8A" w14:textId="77777777" w:rsidR="00F0397B" w:rsidRPr="006A22D0" w:rsidRDefault="00F0397B" w:rsidP="00512E76">
            <w:pPr>
              <w:spacing w:before="120" w:after="120"/>
              <w:jc w:val="center"/>
              <w:rPr>
                <w:rFonts w:cs="Arial"/>
              </w:rPr>
            </w:pPr>
            <w:r w:rsidRPr="006A22D0">
              <w:rPr>
                <w:rFonts w:cs="Arial"/>
              </w:rPr>
              <w:t>100</w:t>
            </w:r>
          </w:p>
        </w:tc>
        <w:tc>
          <w:tcPr>
            <w:tcW w:w="5310" w:type="dxa"/>
          </w:tcPr>
          <w:p w14:paraId="21E93832" w14:textId="518B8219" w:rsidR="00F0397B" w:rsidRPr="006A22D0" w:rsidRDefault="00F0397B" w:rsidP="00512E76">
            <w:pPr>
              <w:spacing w:before="120" w:after="120"/>
              <w:rPr>
                <w:rFonts w:cs="Arial"/>
              </w:rPr>
            </w:pPr>
            <w:r w:rsidRPr="006A22D0">
              <w:t>Next Generation Science Standards Leadership Network Meeting</w:t>
            </w:r>
            <w:r w:rsidR="0019562D" w:rsidRPr="006A22D0">
              <w:t>.</w:t>
            </w:r>
          </w:p>
        </w:tc>
      </w:tr>
      <w:tr w:rsidR="00F0397B" w:rsidRPr="006A22D0" w14:paraId="1AE6B973" w14:textId="77777777" w:rsidTr="0068434B">
        <w:trPr>
          <w:cantSplit/>
        </w:trPr>
        <w:tc>
          <w:tcPr>
            <w:tcW w:w="1165" w:type="dxa"/>
            <w:vAlign w:val="center"/>
          </w:tcPr>
          <w:p w14:paraId="0AD3C09C" w14:textId="77777777" w:rsidR="00F0397B" w:rsidRPr="006A22D0" w:rsidRDefault="00F0397B" w:rsidP="00512E76">
            <w:pPr>
              <w:spacing w:before="120" w:after="120"/>
              <w:jc w:val="center"/>
              <w:rPr>
                <w:rFonts w:cs="Arial"/>
              </w:rPr>
            </w:pPr>
            <w:r w:rsidRPr="006A22D0">
              <w:rPr>
                <w:rFonts w:cs="Arial"/>
              </w:rPr>
              <w:t>1/19</w:t>
            </w:r>
          </w:p>
        </w:tc>
        <w:tc>
          <w:tcPr>
            <w:tcW w:w="1620" w:type="dxa"/>
            <w:vAlign w:val="center"/>
          </w:tcPr>
          <w:p w14:paraId="7890E36E" w14:textId="77777777" w:rsidR="00F0397B" w:rsidRPr="006A22D0" w:rsidRDefault="00F0397B" w:rsidP="00512E76">
            <w:pPr>
              <w:spacing w:before="120" w:after="120"/>
              <w:jc w:val="center"/>
              <w:rPr>
                <w:rFonts w:cs="Arial"/>
              </w:rPr>
            </w:pPr>
            <w:r w:rsidRPr="006A22D0">
              <w:rPr>
                <w:rFonts w:cs="Arial"/>
              </w:rPr>
              <w:t>Sacramento</w:t>
            </w:r>
          </w:p>
        </w:tc>
        <w:tc>
          <w:tcPr>
            <w:tcW w:w="1440" w:type="dxa"/>
            <w:vAlign w:val="center"/>
          </w:tcPr>
          <w:p w14:paraId="6971ED18" w14:textId="77777777" w:rsidR="00F0397B" w:rsidRPr="006A22D0" w:rsidRDefault="00F0397B" w:rsidP="00512E76">
            <w:pPr>
              <w:spacing w:before="120" w:after="120"/>
              <w:jc w:val="center"/>
              <w:rPr>
                <w:rFonts w:cs="Arial"/>
              </w:rPr>
            </w:pPr>
            <w:r w:rsidRPr="006A22D0">
              <w:rPr>
                <w:rFonts w:cs="Arial"/>
              </w:rPr>
              <w:t>40</w:t>
            </w:r>
          </w:p>
        </w:tc>
        <w:tc>
          <w:tcPr>
            <w:tcW w:w="5310" w:type="dxa"/>
          </w:tcPr>
          <w:p w14:paraId="52A18E8E" w14:textId="0D58497A" w:rsidR="00F0397B" w:rsidRPr="006A22D0" w:rsidRDefault="00F0397B" w:rsidP="00512E76">
            <w:pPr>
              <w:spacing w:before="120" w:after="120"/>
              <w:rPr>
                <w:rFonts w:cs="Arial"/>
              </w:rPr>
            </w:pPr>
            <w:r w:rsidRPr="006A22D0">
              <w:rPr>
                <w:rFonts w:cs="Arial"/>
              </w:rPr>
              <w:t>Special Education Administrators of County Offices Meeting</w:t>
            </w:r>
            <w:r w:rsidR="0019562D" w:rsidRPr="006A22D0">
              <w:rPr>
                <w:rFonts w:cs="Arial"/>
              </w:rPr>
              <w:t>.</w:t>
            </w:r>
          </w:p>
        </w:tc>
      </w:tr>
      <w:tr w:rsidR="00F0397B" w:rsidRPr="006A22D0" w14:paraId="2F86DF64" w14:textId="77777777" w:rsidTr="0068434B">
        <w:trPr>
          <w:cantSplit/>
        </w:trPr>
        <w:tc>
          <w:tcPr>
            <w:tcW w:w="1165" w:type="dxa"/>
            <w:vAlign w:val="center"/>
          </w:tcPr>
          <w:p w14:paraId="20653EC8" w14:textId="77777777" w:rsidR="00F0397B" w:rsidRPr="006A22D0" w:rsidRDefault="00F0397B" w:rsidP="00512E76">
            <w:pPr>
              <w:spacing w:before="120" w:after="120"/>
              <w:jc w:val="center"/>
              <w:rPr>
                <w:rFonts w:cs="Arial"/>
              </w:rPr>
            </w:pPr>
            <w:r w:rsidRPr="006A22D0">
              <w:rPr>
                <w:rFonts w:cs="Arial"/>
              </w:rPr>
              <w:t>1/24</w:t>
            </w:r>
          </w:p>
        </w:tc>
        <w:tc>
          <w:tcPr>
            <w:tcW w:w="1620" w:type="dxa"/>
            <w:vAlign w:val="center"/>
          </w:tcPr>
          <w:p w14:paraId="67263580" w14:textId="77777777" w:rsidR="00F0397B" w:rsidRPr="006A22D0" w:rsidRDefault="00F0397B" w:rsidP="00512E76">
            <w:pPr>
              <w:spacing w:before="120" w:after="120"/>
              <w:jc w:val="center"/>
              <w:rPr>
                <w:rFonts w:cs="Arial"/>
              </w:rPr>
            </w:pPr>
            <w:r w:rsidRPr="006A22D0">
              <w:rPr>
                <w:rFonts w:cs="Arial"/>
              </w:rPr>
              <w:t>Sacramento</w:t>
            </w:r>
          </w:p>
        </w:tc>
        <w:tc>
          <w:tcPr>
            <w:tcW w:w="1440" w:type="dxa"/>
            <w:vAlign w:val="center"/>
          </w:tcPr>
          <w:p w14:paraId="3FDF6E34" w14:textId="77777777" w:rsidR="00F0397B" w:rsidRPr="006A22D0" w:rsidRDefault="00F0397B" w:rsidP="00512E76">
            <w:pPr>
              <w:spacing w:before="120" w:after="120"/>
              <w:jc w:val="center"/>
              <w:rPr>
                <w:rFonts w:cs="Arial"/>
              </w:rPr>
            </w:pPr>
            <w:r w:rsidRPr="006A22D0">
              <w:rPr>
                <w:rFonts w:cs="Arial"/>
              </w:rPr>
              <w:t>15</w:t>
            </w:r>
          </w:p>
        </w:tc>
        <w:tc>
          <w:tcPr>
            <w:tcW w:w="5310" w:type="dxa"/>
          </w:tcPr>
          <w:p w14:paraId="7993A0A5" w14:textId="3AD2286D" w:rsidR="00F0397B" w:rsidRPr="006A22D0" w:rsidRDefault="00F0397B" w:rsidP="00512E76">
            <w:pPr>
              <w:spacing w:before="120" w:after="120"/>
              <w:rPr>
                <w:rFonts w:cs="Arial"/>
              </w:rPr>
            </w:pPr>
            <w:r w:rsidRPr="006A22D0">
              <w:rPr>
                <w:rFonts w:cs="Arial"/>
              </w:rPr>
              <w:t>Regional Assessment Network Meeting</w:t>
            </w:r>
            <w:r w:rsidR="0019562D" w:rsidRPr="006A22D0">
              <w:rPr>
                <w:rFonts w:cs="Arial"/>
              </w:rPr>
              <w:t>.</w:t>
            </w:r>
          </w:p>
        </w:tc>
      </w:tr>
      <w:tr w:rsidR="00F0397B" w:rsidRPr="00C10A1F" w14:paraId="6224383A" w14:textId="77777777" w:rsidTr="0068434B">
        <w:trPr>
          <w:cantSplit/>
        </w:trPr>
        <w:tc>
          <w:tcPr>
            <w:tcW w:w="1165" w:type="dxa"/>
            <w:vAlign w:val="center"/>
          </w:tcPr>
          <w:p w14:paraId="6434C622" w14:textId="77777777" w:rsidR="00F0397B" w:rsidRPr="006A22D0" w:rsidRDefault="00F0397B" w:rsidP="00512E76">
            <w:pPr>
              <w:spacing w:before="120" w:after="120"/>
              <w:jc w:val="center"/>
              <w:rPr>
                <w:rFonts w:cs="Arial"/>
              </w:rPr>
            </w:pPr>
            <w:r w:rsidRPr="006A22D0">
              <w:rPr>
                <w:rFonts w:cs="Arial"/>
              </w:rPr>
              <w:t>2/21–23</w:t>
            </w:r>
          </w:p>
        </w:tc>
        <w:tc>
          <w:tcPr>
            <w:tcW w:w="1620" w:type="dxa"/>
            <w:vAlign w:val="center"/>
          </w:tcPr>
          <w:p w14:paraId="57A1F924" w14:textId="77777777" w:rsidR="00F0397B" w:rsidRPr="006A22D0" w:rsidRDefault="00F0397B" w:rsidP="00512E76">
            <w:pPr>
              <w:spacing w:before="120" w:after="120"/>
              <w:jc w:val="center"/>
              <w:rPr>
                <w:rFonts w:cs="Arial"/>
              </w:rPr>
            </w:pPr>
            <w:r w:rsidRPr="006A22D0">
              <w:rPr>
                <w:rFonts w:cs="Arial"/>
              </w:rPr>
              <w:t>Monterey</w:t>
            </w:r>
          </w:p>
        </w:tc>
        <w:tc>
          <w:tcPr>
            <w:tcW w:w="1440" w:type="dxa"/>
            <w:vAlign w:val="center"/>
          </w:tcPr>
          <w:p w14:paraId="7BDFBE67" w14:textId="35459708" w:rsidR="00F0397B" w:rsidRPr="006A22D0" w:rsidRDefault="00D466F8" w:rsidP="00512E76">
            <w:pPr>
              <w:spacing w:before="120" w:after="120"/>
              <w:jc w:val="center"/>
              <w:rPr>
                <w:rFonts w:cs="Arial"/>
              </w:rPr>
            </w:pPr>
            <w:r w:rsidRPr="006A22D0">
              <w:rPr>
                <w:rFonts w:cs="Arial"/>
              </w:rPr>
              <w:t>147</w:t>
            </w:r>
          </w:p>
        </w:tc>
        <w:tc>
          <w:tcPr>
            <w:tcW w:w="5310" w:type="dxa"/>
          </w:tcPr>
          <w:p w14:paraId="51987DF0" w14:textId="2B65BE68" w:rsidR="00F0397B" w:rsidRPr="008B4645" w:rsidRDefault="00F0397B" w:rsidP="00512E76">
            <w:pPr>
              <w:spacing w:before="120" w:after="120"/>
              <w:rPr>
                <w:rFonts w:cs="Arial"/>
              </w:rPr>
            </w:pPr>
            <w:r w:rsidRPr="006A22D0">
              <w:rPr>
                <w:rFonts w:cs="Arial"/>
              </w:rPr>
              <w:t>Curriculum and Instruction Steering Committee Leadership Symposium</w:t>
            </w:r>
            <w:r w:rsidR="0019562D" w:rsidRPr="006A22D0">
              <w:rPr>
                <w:rFonts w:cs="Arial"/>
              </w:rPr>
              <w:t>.</w:t>
            </w:r>
          </w:p>
        </w:tc>
      </w:tr>
    </w:tbl>
    <w:p w14:paraId="644D199D" w14:textId="1AEFD55B" w:rsidR="00A8169D" w:rsidRPr="002573FE" w:rsidRDefault="00A8169D" w:rsidP="00CE5928">
      <w:pPr>
        <w:pStyle w:val="Heading1"/>
        <w:rPr>
          <w:b w:val="0"/>
          <w:sz w:val="14"/>
          <w:szCs w:val="24"/>
        </w:rPr>
      </w:pPr>
    </w:p>
    <w:sectPr w:rsidR="00A8169D" w:rsidRPr="002573FE" w:rsidSect="00D010D5">
      <w:headerReference w:type="default" r:id="rId7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1AEEA" w14:textId="77777777" w:rsidR="00EC7FE3" w:rsidRDefault="00EC7FE3" w:rsidP="000E09DC">
      <w:r>
        <w:separator/>
      </w:r>
    </w:p>
  </w:endnote>
  <w:endnote w:type="continuationSeparator" w:id="0">
    <w:p w14:paraId="07D7F186" w14:textId="77777777" w:rsidR="00EC7FE3" w:rsidRDefault="00EC7FE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E392" w14:textId="7F925C82" w:rsidR="00EC7FE3" w:rsidRDefault="00EC7FE3" w:rsidP="0048522F">
    <w:pPr>
      <w:pStyle w:val="Footer"/>
      <w:jc w:val="right"/>
    </w:pPr>
    <w:r>
      <w:t>11/15/2017 10:23 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3B97" w14:textId="49FE2FDE" w:rsidR="00EC7FE3" w:rsidRPr="00E8769E" w:rsidRDefault="00EC7FE3" w:rsidP="00E87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ADF1F" w14:textId="77777777" w:rsidR="00EC7FE3" w:rsidRDefault="00EC7FE3" w:rsidP="000E09DC">
      <w:r>
        <w:separator/>
      </w:r>
    </w:p>
  </w:footnote>
  <w:footnote w:type="continuationSeparator" w:id="0">
    <w:p w14:paraId="266A09F3" w14:textId="77777777" w:rsidR="00EC7FE3" w:rsidRDefault="00EC7FE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506E" w14:textId="08D537C2" w:rsidR="00EC7FE3" w:rsidRDefault="00EC7FE3" w:rsidP="008571DE">
    <w:pPr>
      <w:pStyle w:val="Header"/>
      <w:jc w:val="right"/>
      <w:rPr>
        <w:rFonts w:cs="Arial"/>
      </w:rPr>
    </w:pPr>
    <w:proofErr w:type="gramStart"/>
    <w:r>
      <w:t>ppbt-adad-mar18item03</w:t>
    </w:r>
    <w:proofErr w:type="gramEnd"/>
  </w:p>
  <w:p w14:paraId="6F95E099" w14:textId="452FB426" w:rsidR="00EC7FE3" w:rsidRPr="00527B0E" w:rsidRDefault="00EC7FE3" w:rsidP="00F0360E">
    <w:pPr>
      <w:pStyle w:val="Header"/>
      <w:spacing w:after="480"/>
      <w:jc w:val="right"/>
      <w:rPr>
        <w:rFonts w:cs="Arial"/>
      </w:rPr>
    </w:pPr>
    <w:r w:rsidRPr="0048522F">
      <w:t xml:space="preserve">Page </w:t>
    </w:r>
    <w:r w:rsidRPr="0048522F">
      <w:rPr>
        <w:bCs/>
      </w:rPr>
      <w:fldChar w:fldCharType="begin"/>
    </w:r>
    <w:r w:rsidRPr="0048522F">
      <w:rPr>
        <w:bCs/>
      </w:rPr>
      <w:instrText xml:space="preserve"> PAGE  \* Arabic  \* MERGEFORMAT </w:instrText>
    </w:r>
    <w:r w:rsidRPr="0048522F">
      <w:rPr>
        <w:bCs/>
      </w:rPr>
      <w:fldChar w:fldCharType="separate"/>
    </w:r>
    <w:r w:rsidR="0055084B">
      <w:rPr>
        <w:bCs/>
        <w:noProof/>
      </w:rPr>
      <w:t>11</w:t>
    </w:r>
    <w:r w:rsidRPr="0048522F">
      <w:rPr>
        <w:bCs/>
      </w:rPr>
      <w:fldChar w:fldCharType="end"/>
    </w:r>
    <w:r w:rsidRPr="0048522F">
      <w:t xml:space="preserve"> of </w:t>
    </w:r>
    <w: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DA0D" w14:textId="77777777" w:rsidR="00EC7FE3" w:rsidRDefault="00EC7FE3" w:rsidP="008571DE">
    <w:pPr>
      <w:pStyle w:val="Header"/>
      <w:jc w:val="right"/>
    </w:pPr>
    <w:proofErr w:type="gramStart"/>
    <w:r>
      <w:t>ppbt-adad-mar18item03</w:t>
    </w:r>
    <w:proofErr w:type="gramEnd"/>
  </w:p>
  <w:p w14:paraId="72FE3FC4" w14:textId="1EE12EED" w:rsidR="00EC7FE3" w:rsidRDefault="00EC7FE3" w:rsidP="008571DE">
    <w:pPr>
      <w:pStyle w:val="Header"/>
      <w:jc w:val="right"/>
      <w:rPr>
        <w:rFonts w:cs="Arial"/>
      </w:rPr>
    </w:pPr>
    <w:r>
      <w:t>Attachment 1</w:t>
    </w:r>
  </w:p>
  <w:p w14:paraId="328302C2" w14:textId="74829FAD" w:rsidR="00EC7FE3" w:rsidRDefault="00EC7FE3" w:rsidP="00F0397B">
    <w:pPr>
      <w:pStyle w:val="Header"/>
      <w:spacing w:after="480"/>
      <w:jc w:val="right"/>
      <w:rPr>
        <w:rFonts w:cs="Arial"/>
      </w:rPr>
    </w:pPr>
    <w:r w:rsidRPr="0048522F">
      <w:t xml:space="preserve">Page </w:t>
    </w:r>
    <w:r w:rsidRPr="0048522F">
      <w:rPr>
        <w:bCs/>
      </w:rPr>
      <w:fldChar w:fldCharType="begin"/>
    </w:r>
    <w:r w:rsidRPr="0048522F">
      <w:rPr>
        <w:bCs/>
      </w:rPr>
      <w:instrText xml:space="preserve"> PAGE  \* Arabic  \* MERGEFORMAT </w:instrText>
    </w:r>
    <w:r w:rsidRPr="0048522F">
      <w:rPr>
        <w:bCs/>
      </w:rPr>
      <w:fldChar w:fldCharType="separate"/>
    </w:r>
    <w:r w:rsidR="0055084B">
      <w:rPr>
        <w:bCs/>
        <w:noProof/>
      </w:rPr>
      <w:t>6</w:t>
    </w:r>
    <w:r w:rsidRPr="0048522F">
      <w:rPr>
        <w:bCs/>
      </w:rPr>
      <w:fldChar w:fldCharType="end"/>
    </w:r>
    <w:r w:rsidRPr="0048522F">
      <w:t xml:space="preserve"> of </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7F0"/>
    <w:multiLevelType w:val="hybridMultilevel"/>
    <w:tmpl w:val="A7281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217E"/>
    <w:multiLevelType w:val="hybridMultilevel"/>
    <w:tmpl w:val="216466D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13821CA1"/>
    <w:multiLevelType w:val="hybridMultilevel"/>
    <w:tmpl w:val="FF1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E61B6"/>
    <w:multiLevelType w:val="hybridMultilevel"/>
    <w:tmpl w:val="AAD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20D83"/>
    <w:multiLevelType w:val="multilevel"/>
    <w:tmpl w:val="23CE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D15EB"/>
    <w:multiLevelType w:val="hybridMultilevel"/>
    <w:tmpl w:val="FD9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1AFB"/>
    <w:multiLevelType w:val="hybridMultilevel"/>
    <w:tmpl w:val="6C4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6EF6"/>
    <w:multiLevelType w:val="hybridMultilevel"/>
    <w:tmpl w:val="5B3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D54BB"/>
    <w:multiLevelType w:val="hybridMultilevel"/>
    <w:tmpl w:val="B6AC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331E5"/>
    <w:multiLevelType w:val="hybridMultilevel"/>
    <w:tmpl w:val="535A3EF4"/>
    <w:lvl w:ilvl="0" w:tplc="04090001">
      <w:start w:val="1"/>
      <w:numFmt w:val="bullet"/>
      <w:lvlText w:val=""/>
      <w:lvlJc w:val="left"/>
      <w:pPr>
        <w:ind w:left="720" w:hanging="360"/>
      </w:pPr>
      <w:rPr>
        <w:rFonts w:ascii="Symbol" w:hAnsi="Symbol" w:hint="default"/>
      </w:rPr>
    </w:lvl>
    <w:lvl w:ilvl="1" w:tplc="985A5BEA">
      <w:numFmt w:val="bullet"/>
      <w:lvlText w:val="-"/>
      <w:lvlJc w:val="left"/>
      <w:pPr>
        <w:ind w:left="1695" w:hanging="61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D4654"/>
    <w:multiLevelType w:val="hybridMultilevel"/>
    <w:tmpl w:val="43C8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5E9CB0">
      <w:numFmt w:val="bullet"/>
      <w:lvlText w:val="-"/>
      <w:lvlJc w:val="left"/>
      <w:pPr>
        <w:ind w:left="2430" w:hanging="630"/>
      </w:pPr>
      <w:rPr>
        <w:rFonts w:ascii="Calibri" w:eastAsia="Times New Roman" w:hAnsi="Calibri" w:cs="Calibri" w:hint="default"/>
        <w:color w:val="191919"/>
        <w:sz w:val="3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91B43"/>
    <w:multiLevelType w:val="hybridMultilevel"/>
    <w:tmpl w:val="42B8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FB34F2"/>
    <w:multiLevelType w:val="hybridMultilevel"/>
    <w:tmpl w:val="B7C0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9463F7"/>
    <w:multiLevelType w:val="hybridMultilevel"/>
    <w:tmpl w:val="739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76413"/>
    <w:multiLevelType w:val="hybridMultilevel"/>
    <w:tmpl w:val="C1EE3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F94C44"/>
    <w:multiLevelType w:val="hybridMultilevel"/>
    <w:tmpl w:val="EC52B0FC"/>
    <w:lvl w:ilvl="0" w:tplc="5D3E9038">
      <w:start w:val="1"/>
      <w:numFmt w:val="decimal"/>
      <w:lvlText w:val="%1"/>
      <w:lvlJc w:val="left"/>
      <w:pPr>
        <w:ind w:left="446" w:hanging="360"/>
      </w:pPr>
      <w:rPr>
        <w:rFonts w:hint="default"/>
        <w:vertAlign w:val="superscrip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5" w15:restartNumberingAfterBreak="0">
    <w:nsid w:val="795B6063"/>
    <w:multiLevelType w:val="hybridMultilevel"/>
    <w:tmpl w:val="1DA2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17"/>
  </w:num>
  <w:num w:numId="5">
    <w:abstractNumId w:val="18"/>
  </w:num>
  <w:num w:numId="6">
    <w:abstractNumId w:val="1"/>
  </w:num>
  <w:num w:numId="7">
    <w:abstractNumId w:val="9"/>
  </w:num>
  <w:num w:numId="8">
    <w:abstractNumId w:val="2"/>
  </w:num>
  <w:num w:numId="9">
    <w:abstractNumId w:val="16"/>
  </w:num>
  <w:num w:numId="10">
    <w:abstractNumId w:val="23"/>
  </w:num>
  <w:num w:numId="11">
    <w:abstractNumId w:val="13"/>
  </w:num>
  <w:num w:numId="12">
    <w:abstractNumId w:val="6"/>
  </w:num>
  <w:num w:numId="13">
    <w:abstractNumId w:val="12"/>
  </w:num>
  <w:num w:numId="14">
    <w:abstractNumId w:val="24"/>
  </w:num>
  <w:num w:numId="15">
    <w:abstractNumId w:val="7"/>
  </w:num>
  <w:num w:numId="16">
    <w:abstractNumId w:val="10"/>
  </w:num>
  <w:num w:numId="17">
    <w:abstractNumId w:val="25"/>
  </w:num>
  <w:num w:numId="18">
    <w:abstractNumId w:val="19"/>
  </w:num>
  <w:num w:numId="19">
    <w:abstractNumId w:val="5"/>
  </w:num>
  <w:num w:numId="20">
    <w:abstractNumId w:val="4"/>
  </w:num>
  <w:num w:numId="21">
    <w:abstractNumId w:val="20"/>
  </w:num>
  <w:num w:numId="22">
    <w:abstractNumId w:val="3"/>
  </w:num>
  <w:num w:numId="23">
    <w:abstractNumId w:val="14"/>
  </w:num>
  <w:num w:numId="24">
    <w:abstractNumId w:val="15"/>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8F7"/>
    <w:rsid w:val="00011A72"/>
    <w:rsid w:val="00016719"/>
    <w:rsid w:val="00021555"/>
    <w:rsid w:val="000223C8"/>
    <w:rsid w:val="000324AD"/>
    <w:rsid w:val="00046383"/>
    <w:rsid w:val="00046792"/>
    <w:rsid w:val="0005532B"/>
    <w:rsid w:val="00062649"/>
    <w:rsid w:val="000722EA"/>
    <w:rsid w:val="000730CD"/>
    <w:rsid w:val="0007592B"/>
    <w:rsid w:val="00090835"/>
    <w:rsid w:val="000B0A1E"/>
    <w:rsid w:val="000B367F"/>
    <w:rsid w:val="000B6809"/>
    <w:rsid w:val="000D63C3"/>
    <w:rsid w:val="000E09DC"/>
    <w:rsid w:val="000E7AC4"/>
    <w:rsid w:val="000F0EC0"/>
    <w:rsid w:val="000F7883"/>
    <w:rsid w:val="001048F3"/>
    <w:rsid w:val="0010525D"/>
    <w:rsid w:val="001065C0"/>
    <w:rsid w:val="001103C1"/>
    <w:rsid w:val="0012312B"/>
    <w:rsid w:val="00130059"/>
    <w:rsid w:val="00130D95"/>
    <w:rsid w:val="00131749"/>
    <w:rsid w:val="001406ED"/>
    <w:rsid w:val="0014079B"/>
    <w:rsid w:val="00171677"/>
    <w:rsid w:val="0018148D"/>
    <w:rsid w:val="00181FD5"/>
    <w:rsid w:val="00186C2F"/>
    <w:rsid w:val="00191089"/>
    <w:rsid w:val="001943EA"/>
    <w:rsid w:val="0019562D"/>
    <w:rsid w:val="001A010B"/>
    <w:rsid w:val="001A0CA5"/>
    <w:rsid w:val="001A32FB"/>
    <w:rsid w:val="001A64C7"/>
    <w:rsid w:val="001B362F"/>
    <w:rsid w:val="001B3958"/>
    <w:rsid w:val="001B66CA"/>
    <w:rsid w:val="001C00CC"/>
    <w:rsid w:val="001C250A"/>
    <w:rsid w:val="001C696F"/>
    <w:rsid w:val="001D3C21"/>
    <w:rsid w:val="001E1929"/>
    <w:rsid w:val="001E3131"/>
    <w:rsid w:val="001E4AA4"/>
    <w:rsid w:val="001E6E6D"/>
    <w:rsid w:val="002046DE"/>
    <w:rsid w:val="002147F8"/>
    <w:rsid w:val="0021510B"/>
    <w:rsid w:val="002164C6"/>
    <w:rsid w:val="00222609"/>
    <w:rsid w:val="00223112"/>
    <w:rsid w:val="00224C8D"/>
    <w:rsid w:val="00231C1E"/>
    <w:rsid w:val="00232BFB"/>
    <w:rsid w:val="00233B32"/>
    <w:rsid w:val="002358E0"/>
    <w:rsid w:val="00235B07"/>
    <w:rsid w:val="002404E0"/>
    <w:rsid w:val="00240B26"/>
    <w:rsid w:val="00251B90"/>
    <w:rsid w:val="002573FE"/>
    <w:rsid w:val="002610BD"/>
    <w:rsid w:val="00263F49"/>
    <w:rsid w:val="002804B2"/>
    <w:rsid w:val="0029693F"/>
    <w:rsid w:val="002B2CD9"/>
    <w:rsid w:val="002B4B14"/>
    <w:rsid w:val="002C697A"/>
    <w:rsid w:val="002D1A82"/>
    <w:rsid w:val="002D53D2"/>
    <w:rsid w:val="002E4972"/>
    <w:rsid w:val="002E4CB5"/>
    <w:rsid w:val="002E6FCA"/>
    <w:rsid w:val="002F279B"/>
    <w:rsid w:val="00300D59"/>
    <w:rsid w:val="00305AA1"/>
    <w:rsid w:val="00315131"/>
    <w:rsid w:val="00317031"/>
    <w:rsid w:val="00321391"/>
    <w:rsid w:val="0032411D"/>
    <w:rsid w:val="00326FD2"/>
    <w:rsid w:val="00327849"/>
    <w:rsid w:val="00342285"/>
    <w:rsid w:val="00343921"/>
    <w:rsid w:val="00347702"/>
    <w:rsid w:val="00355F22"/>
    <w:rsid w:val="00361131"/>
    <w:rsid w:val="00363520"/>
    <w:rsid w:val="00366197"/>
    <w:rsid w:val="003705FC"/>
    <w:rsid w:val="00381E09"/>
    <w:rsid w:val="00384ACF"/>
    <w:rsid w:val="003857F0"/>
    <w:rsid w:val="00385B33"/>
    <w:rsid w:val="003A07C6"/>
    <w:rsid w:val="003B00FB"/>
    <w:rsid w:val="003C49CB"/>
    <w:rsid w:val="003D1ECD"/>
    <w:rsid w:val="003D27E5"/>
    <w:rsid w:val="003E1E8D"/>
    <w:rsid w:val="003E46B7"/>
    <w:rsid w:val="003E4DF7"/>
    <w:rsid w:val="003E754D"/>
    <w:rsid w:val="003E7B5E"/>
    <w:rsid w:val="003F44FC"/>
    <w:rsid w:val="003F662D"/>
    <w:rsid w:val="004052EB"/>
    <w:rsid w:val="004059DD"/>
    <w:rsid w:val="00406F50"/>
    <w:rsid w:val="00407E9B"/>
    <w:rsid w:val="004203BC"/>
    <w:rsid w:val="00436C1E"/>
    <w:rsid w:val="0044670C"/>
    <w:rsid w:val="004534AF"/>
    <w:rsid w:val="00453745"/>
    <w:rsid w:val="00453D83"/>
    <w:rsid w:val="00457B7D"/>
    <w:rsid w:val="00467741"/>
    <w:rsid w:val="004723B9"/>
    <w:rsid w:val="00472DAC"/>
    <w:rsid w:val="0047534A"/>
    <w:rsid w:val="00475A46"/>
    <w:rsid w:val="0048522F"/>
    <w:rsid w:val="00487C49"/>
    <w:rsid w:val="00497531"/>
    <w:rsid w:val="004B71CE"/>
    <w:rsid w:val="004C3F40"/>
    <w:rsid w:val="004D464F"/>
    <w:rsid w:val="004D74A0"/>
    <w:rsid w:val="004E029B"/>
    <w:rsid w:val="004E3764"/>
    <w:rsid w:val="004F23ED"/>
    <w:rsid w:val="004F39E3"/>
    <w:rsid w:val="004F72DD"/>
    <w:rsid w:val="005046FB"/>
    <w:rsid w:val="00504E7C"/>
    <w:rsid w:val="00506199"/>
    <w:rsid w:val="00512E76"/>
    <w:rsid w:val="00517C00"/>
    <w:rsid w:val="0052086C"/>
    <w:rsid w:val="005268F2"/>
    <w:rsid w:val="005270FC"/>
    <w:rsid w:val="00527B0E"/>
    <w:rsid w:val="005348D9"/>
    <w:rsid w:val="0053706E"/>
    <w:rsid w:val="00542CD5"/>
    <w:rsid w:val="0054343A"/>
    <w:rsid w:val="005446C5"/>
    <w:rsid w:val="0055084B"/>
    <w:rsid w:val="005608A1"/>
    <w:rsid w:val="0056232E"/>
    <w:rsid w:val="0058034C"/>
    <w:rsid w:val="00581AB6"/>
    <w:rsid w:val="00590CED"/>
    <w:rsid w:val="0059272C"/>
    <w:rsid w:val="00593884"/>
    <w:rsid w:val="00596EE3"/>
    <w:rsid w:val="005A7421"/>
    <w:rsid w:val="005B39D0"/>
    <w:rsid w:val="005B3C79"/>
    <w:rsid w:val="005B72CE"/>
    <w:rsid w:val="005C00F7"/>
    <w:rsid w:val="005C29A7"/>
    <w:rsid w:val="005C5DCF"/>
    <w:rsid w:val="005E0BB3"/>
    <w:rsid w:val="00600249"/>
    <w:rsid w:val="006253FF"/>
    <w:rsid w:val="00637D1F"/>
    <w:rsid w:val="00644C94"/>
    <w:rsid w:val="00646893"/>
    <w:rsid w:val="006504A5"/>
    <w:rsid w:val="006531FE"/>
    <w:rsid w:val="00653281"/>
    <w:rsid w:val="006556AB"/>
    <w:rsid w:val="006566E2"/>
    <w:rsid w:val="00657FEE"/>
    <w:rsid w:val="00666864"/>
    <w:rsid w:val="00666989"/>
    <w:rsid w:val="00667440"/>
    <w:rsid w:val="00676308"/>
    <w:rsid w:val="006809B6"/>
    <w:rsid w:val="0068302F"/>
    <w:rsid w:val="0068434B"/>
    <w:rsid w:val="00690F82"/>
    <w:rsid w:val="00692300"/>
    <w:rsid w:val="00692EE5"/>
    <w:rsid w:val="006937D8"/>
    <w:rsid w:val="00693951"/>
    <w:rsid w:val="006A18AE"/>
    <w:rsid w:val="006A22D0"/>
    <w:rsid w:val="006A61DD"/>
    <w:rsid w:val="006A70AF"/>
    <w:rsid w:val="006B0330"/>
    <w:rsid w:val="006B2111"/>
    <w:rsid w:val="006C4603"/>
    <w:rsid w:val="006D0223"/>
    <w:rsid w:val="006E06C6"/>
    <w:rsid w:val="006E235D"/>
    <w:rsid w:val="006E310C"/>
    <w:rsid w:val="006F5F4D"/>
    <w:rsid w:val="006F64D4"/>
    <w:rsid w:val="00701B10"/>
    <w:rsid w:val="0070633A"/>
    <w:rsid w:val="00710D84"/>
    <w:rsid w:val="00726EDA"/>
    <w:rsid w:val="007277EC"/>
    <w:rsid w:val="007313A3"/>
    <w:rsid w:val="00731C5F"/>
    <w:rsid w:val="00733C82"/>
    <w:rsid w:val="007349A4"/>
    <w:rsid w:val="0073736C"/>
    <w:rsid w:val="00737C94"/>
    <w:rsid w:val="007428B8"/>
    <w:rsid w:val="00743127"/>
    <w:rsid w:val="00746164"/>
    <w:rsid w:val="00746F89"/>
    <w:rsid w:val="00757C79"/>
    <w:rsid w:val="00762C46"/>
    <w:rsid w:val="007646FF"/>
    <w:rsid w:val="00767395"/>
    <w:rsid w:val="0077110A"/>
    <w:rsid w:val="00780BB6"/>
    <w:rsid w:val="00781208"/>
    <w:rsid w:val="0079067C"/>
    <w:rsid w:val="00790E8B"/>
    <w:rsid w:val="007A3B15"/>
    <w:rsid w:val="007B45A6"/>
    <w:rsid w:val="007C374A"/>
    <w:rsid w:val="007C5697"/>
    <w:rsid w:val="007C5E79"/>
    <w:rsid w:val="007D6A8F"/>
    <w:rsid w:val="007D7E45"/>
    <w:rsid w:val="007E3032"/>
    <w:rsid w:val="007E44C8"/>
    <w:rsid w:val="007E451A"/>
    <w:rsid w:val="007F35D4"/>
    <w:rsid w:val="007F53C3"/>
    <w:rsid w:val="008032D3"/>
    <w:rsid w:val="008109A1"/>
    <w:rsid w:val="00813815"/>
    <w:rsid w:val="008152FA"/>
    <w:rsid w:val="00825D84"/>
    <w:rsid w:val="00827CDB"/>
    <w:rsid w:val="0083090B"/>
    <w:rsid w:val="00835202"/>
    <w:rsid w:val="00840F4C"/>
    <w:rsid w:val="00845418"/>
    <w:rsid w:val="00846472"/>
    <w:rsid w:val="00853A7E"/>
    <w:rsid w:val="008571DE"/>
    <w:rsid w:val="00861CF5"/>
    <w:rsid w:val="0088181C"/>
    <w:rsid w:val="0088794D"/>
    <w:rsid w:val="008909EE"/>
    <w:rsid w:val="00894CF2"/>
    <w:rsid w:val="00895FF5"/>
    <w:rsid w:val="008D6C28"/>
    <w:rsid w:val="008D6E89"/>
    <w:rsid w:val="008E7192"/>
    <w:rsid w:val="008F2389"/>
    <w:rsid w:val="008F4300"/>
    <w:rsid w:val="00907EB9"/>
    <w:rsid w:val="00910153"/>
    <w:rsid w:val="0091117B"/>
    <w:rsid w:val="009114C1"/>
    <w:rsid w:val="00913948"/>
    <w:rsid w:val="009249A9"/>
    <w:rsid w:val="0092735D"/>
    <w:rsid w:val="009315CE"/>
    <w:rsid w:val="00942877"/>
    <w:rsid w:val="0095041A"/>
    <w:rsid w:val="00954D9F"/>
    <w:rsid w:val="00955950"/>
    <w:rsid w:val="00964063"/>
    <w:rsid w:val="00974CFA"/>
    <w:rsid w:val="00982967"/>
    <w:rsid w:val="009877C9"/>
    <w:rsid w:val="00993764"/>
    <w:rsid w:val="00996F88"/>
    <w:rsid w:val="009B04E1"/>
    <w:rsid w:val="009B424A"/>
    <w:rsid w:val="009B42E9"/>
    <w:rsid w:val="009B4E43"/>
    <w:rsid w:val="009B659C"/>
    <w:rsid w:val="009B78E8"/>
    <w:rsid w:val="009C4D63"/>
    <w:rsid w:val="009D20F3"/>
    <w:rsid w:val="009D5028"/>
    <w:rsid w:val="009F1096"/>
    <w:rsid w:val="009F1FEA"/>
    <w:rsid w:val="009F54FF"/>
    <w:rsid w:val="00A0208E"/>
    <w:rsid w:val="00A022FD"/>
    <w:rsid w:val="00A07717"/>
    <w:rsid w:val="00A07F42"/>
    <w:rsid w:val="00A10A8D"/>
    <w:rsid w:val="00A16315"/>
    <w:rsid w:val="00A30B3C"/>
    <w:rsid w:val="00A37B5F"/>
    <w:rsid w:val="00A41FC3"/>
    <w:rsid w:val="00A515D0"/>
    <w:rsid w:val="00A541C0"/>
    <w:rsid w:val="00A61739"/>
    <w:rsid w:val="00A61D2D"/>
    <w:rsid w:val="00A8169D"/>
    <w:rsid w:val="00AA33D4"/>
    <w:rsid w:val="00AA76F2"/>
    <w:rsid w:val="00AD2F77"/>
    <w:rsid w:val="00AE69A6"/>
    <w:rsid w:val="00B11FBC"/>
    <w:rsid w:val="00B13A8B"/>
    <w:rsid w:val="00B1743E"/>
    <w:rsid w:val="00B35052"/>
    <w:rsid w:val="00B352FF"/>
    <w:rsid w:val="00B371DD"/>
    <w:rsid w:val="00B442D8"/>
    <w:rsid w:val="00B55BC3"/>
    <w:rsid w:val="00B56F5B"/>
    <w:rsid w:val="00B6238D"/>
    <w:rsid w:val="00B669C4"/>
    <w:rsid w:val="00B723BE"/>
    <w:rsid w:val="00B82705"/>
    <w:rsid w:val="00B85E63"/>
    <w:rsid w:val="00B862F3"/>
    <w:rsid w:val="00B8776A"/>
    <w:rsid w:val="00B932E4"/>
    <w:rsid w:val="00B946C5"/>
    <w:rsid w:val="00B95EB3"/>
    <w:rsid w:val="00BA3F2D"/>
    <w:rsid w:val="00BA64A3"/>
    <w:rsid w:val="00BB0FEF"/>
    <w:rsid w:val="00BB7607"/>
    <w:rsid w:val="00BB780F"/>
    <w:rsid w:val="00BC080D"/>
    <w:rsid w:val="00BC1EA7"/>
    <w:rsid w:val="00BC3F66"/>
    <w:rsid w:val="00BC4581"/>
    <w:rsid w:val="00BD18D2"/>
    <w:rsid w:val="00BD2B28"/>
    <w:rsid w:val="00BF0737"/>
    <w:rsid w:val="00BF356E"/>
    <w:rsid w:val="00C01705"/>
    <w:rsid w:val="00C063F1"/>
    <w:rsid w:val="00C07104"/>
    <w:rsid w:val="00C11933"/>
    <w:rsid w:val="00C12454"/>
    <w:rsid w:val="00C14355"/>
    <w:rsid w:val="00C1631B"/>
    <w:rsid w:val="00C16337"/>
    <w:rsid w:val="00C17227"/>
    <w:rsid w:val="00C22794"/>
    <w:rsid w:val="00C27D57"/>
    <w:rsid w:val="00C32664"/>
    <w:rsid w:val="00C36D80"/>
    <w:rsid w:val="00C36E30"/>
    <w:rsid w:val="00C373FD"/>
    <w:rsid w:val="00C450D3"/>
    <w:rsid w:val="00C46D06"/>
    <w:rsid w:val="00C47884"/>
    <w:rsid w:val="00C64E46"/>
    <w:rsid w:val="00C77C96"/>
    <w:rsid w:val="00C81ECD"/>
    <w:rsid w:val="00C82CBA"/>
    <w:rsid w:val="00C84F01"/>
    <w:rsid w:val="00C87B17"/>
    <w:rsid w:val="00C906FB"/>
    <w:rsid w:val="00C96311"/>
    <w:rsid w:val="00C96BF4"/>
    <w:rsid w:val="00C97C2B"/>
    <w:rsid w:val="00CA1101"/>
    <w:rsid w:val="00CA26C6"/>
    <w:rsid w:val="00CA4E9F"/>
    <w:rsid w:val="00CA7D43"/>
    <w:rsid w:val="00CB44C1"/>
    <w:rsid w:val="00CB567C"/>
    <w:rsid w:val="00CB671F"/>
    <w:rsid w:val="00CC1A6D"/>
    <w:rsid w:val="00CC2F08"/>
    <w:rsid w:val="00CD7B54"/>
    <w:rsid w:val="00CE1C84"/>
    <w:rsid w:val="00CE5928"/>
    <w:rsid w:val="00CF7954"/>
    <w:rsid w:val="00D010D5"/>
    <w:rsid w:val="00D01B6E"/>
    <w:rsid w:val="00D22E70"/>
    <w:rsid w:val="00D33753"/>
    <w:rsid w:val="00D3445C"/>
    <w:rsid w:val="00D406F4"/>
    <w:rsid w:val="00D466F8"/>
    <w:rsid w:val="00D47DAB"/>
    <w:rsid w:val="00D50146"/>
    <w:rsid w:val="00D5115F"/>
    <w:rsid w:val="00D54855"/>
    <w:rsid w:val="00D54976"/>
    <w:rsid w:val="00D550D4"/>
    <w:rsid w:val="00D55105"/>
    <w:rsid w:val="00D71B7C"/>
    <w:rsid w:val="00D72047"/>
    <w:rsid w:val="00D73C6A"/>
    <w:rsid w:val="00D76239"/>
    <w:rsid w:val="00D8667C"/>
    <w:rsid w:val="00D86AB9"/>
    <w:rsid w:val="00D86BA8"/>
    <w:rsid w:val="00D87A7A"/>
    <w:rsid w:val="00D939D5"/>
    <w:rsid w:val="00D97DA4"/>
    <w:rsid w:val="00DC1188"/>
    <w:rsid w:val="00DC1C3A"/>
    <w:rsid w:val="00DC2ECC"/>
    <w:rsid w:val="00DC3CE6"/>
    <w:rsid w:val="00DD274D"/>
    <w:rsid w:val="00DF0B34"/>
    <w:rsid w:val="00DF3AA1"/>
    <w:rsid w:val="00DF64A8"/>
    <w:rsid w:val="00E06CE1"/>
    <w:rsid w:val="00E11912"/>
    <w:rsid w:val="00E11C6A"/>
    <w:rsid w:val="00E130F0"/>
    <w:rsid w:val="00E13270"/>
    <w:rsid w:val="00E20E07"/>
    <w:rsid w:val="00E445F4"/>
    <w:rsid w:val="00E4789F"/>
    <w:rsid w:val="00E54A80"/>
    <w:rsid w:val="00E57A89"/>
    <w:rsid w:val="00E62367"/>
    <w:rsid w:val="00E66A76"/>
    <w:rsid w:val="00E7235F"/>
    <w:rsid w:val="00E803D3"/>
    <w:rsid w:val="00E81F57"/>
    <w:rsid w:val="00E8769E"/>
    <w:rsid w:val="00EA1768"/>
    <w:rsid w:val="00EA7D4F"/>
    <w:rsid w:val="00EB14BC"/>
    <w:rsid w:val="00EB16F7"/>
    <w:rsid w:val="00EC0864"/>
    <w:rsid w:val="00EC0C70"/>
    <w:rsid w:val="00EC1B87"/>
    <w:rsid w:val="00EC3182"/>
    <w:rsid w:val="00EC3BCE"/>
    <w:rsid w:val="00EC504C"/>
    <w:rsid w:val="00EC7FE3"/>
    <w:rsid w:val="00ED0A0E"/>
    <w:rsid w:val="00ED79E7"/>
    <w:rsid w:val="00EF4047"/>
    <w:rsid w:val="00EF4CBF"/>
    <w:rsid w:val="00EF5B6A"/>
    <w:rsid w:val="00F00F96"/>
    <w:rsid w:val="00F0360E"/>
    <w:rsid w:val="00F0397B"/>
    <w:rsid w:val="00F06089"/>
    <w:rsid w:val="00F24B36"/>
    <w:rsid w:val="00F27C4B"/>
    <w:rsid w:val="00F40510"/>
    <w:rsid w:val="00F52BDE"/>
    <w:rsid w:val="00F572EB"/>
    <w:rsid w:val="00F60839"/>
    <w:rsid w:val="00F6710E"/>
    <w:rsid w:val="00F827E0"/>
    <w:rsid w:val="00F82AB5"/>
    <w:rsid w:val="00F85C72"/>
    <w:rsid w:val="00F96917"/>
    <w:rsid w:val="00F975F3"/>
    <w:rsid w:val="00FC10E3"/>
    <w:rsid w:val="00FC18CC"/>
    <w:rsid w:val="00FC1FCE"/>
    <w:rsid w:val="00FC2F4A"/>
    <w:rsid w:val="00FC4142"/>
    <w:rsid w:val="00FD7773"/>
    <w:rsid w:val="00FE068F"/>
    <w:rsid w:val="00FE2195"/>
    <w:rsid w:val="00FE2ADE"/>
    <w:rsid w:val="00FE3007"/>
    <w:rsid w:val="00FE43EF"/>
    <w:rsid w:val="00FE46F5"/>
    <w:rsid w:val="00FE4BD6"/>
    <w:rsid w:val="00FF277C"/>
    <w:rsid w:val="00FF563F"/>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E60E0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92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0360E"/>
    <w:pPr>
      <w:keepNext/>
      <w:keepLines/>
      <w:spacing w:before="120" w:after="12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0360E"/>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F0360E"/>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3A07C6"/>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60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0360E"/>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F0360E"/>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3A07C6"/>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uiPriority w:val="99"/>
    <w:rsid w:val="0088181C"/>
    <w:rPr>
      <w:sz w:val="16"/>
      <w:szCs w:val="16"/>
    </w:rPr>
  </w:style>
  <w:style w:type="paragraph" w:styleId="CommentText">
    <w:name w:val="annotation text"/>
    <w:basedOn w:val="Normal"/>
    <w:link w:val="CommentTextChar"/>
    <w:uiPriority w:val="99"/>
    <w:rsid w:val="0088181C"/>
    <w:rPr>
      <w:sz w:val="20"/>
      <w:szCs w:val="20"/>
    </w:rPr>
  </w:style>
  <w:style w:type="character" w:customStyle="1" w:styleId="CommentTextChar">
    <w:name w:val="Comment Text Char"/>
    <w:basedOn w:val="DefaultParagraphFont"/>
    <w:link w:val="CommentText"/>
    <w:uiPriority w:val="99"/>
    <w:rsid w:val="008818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4603"/>
    <w:rPr>
      <w:b/>
      <w:bCs/>
    </w:rPr>
  </w:style>
  <w:style w:type="character" w:customStyle="1" w:styleId="CommentSubjectChar">
    <w:name w:val="Comment Subject Char"/>
    <w:basedOn w:val="CommentTextChar"/>
    <w:link w:val="CommentSubject"/>
    <w:uiPriority w:val="99"/>
    <w:semiHidden/>
    <w:rsid w:val="006C4603"/>
    <w:rPr>
      <w:rFonts w:ascii="Arial" w:eastAsia="Times New Roman" w:hAnsi="Arial" w:cs="Times New Roman"/>
      <w:b/>
      <w:bCs/>
      <w:sz w:val="20"/>
      <w:szCs w:val="20"/>
    </w:rPr>
  </w:style>
  <w:style w:type="table" w:styleId="TableGrid">
    <w:name w:val="Table Grid"/>
    <w:basedOn w:val="TableNormal"/>
    <w:uiPriority w:val="39"/>
    <w:rsid w:val="0007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274D"/>
    <w:rPr>
      <w:color w:val="954F72" w:themeColor="followedHyperlink"/>
      <w:u w:val="single"/>
    </w:rPr>
  </w:style>
  <w:style w:type="paragraph" w:customStyle="1" w:styleId="Default">
    <w:name w:val="Default"/>
    <w:rsid w:val="00355F22"/>
    <w:pPr>
      <w:autoSpaceDE w:val="0"/>
      <w:autoSpaceDN w:val="0"/>
      <w:adjustRightInd w:val="0"/>
      <w:spacing w:after="0" w:line="240" w:lineRule="auto"/>
    </w:pPr>
    <w:rPr>
      <w:rFonts w:ascii="Arial" w:eastAsia="Times" w:hAnsi="Arial" w:cs="Arial"/>
      <w:color w:val="000000"/>
      <w:sz w:val="24"/>
      <w:szCs w:val="24"/>
    </w:rPr>
  </w:style>
  <w:style w:type="paragraph" w:styleId="NormalWeb">
    <w:name w:val="Normal (Web)"/>
    <w:basedOn w:val="Normal"/>
    <w:uiPriority w:val="99"/>
    <w:semiHidden/>
    <w:unhideWhenUsed/>
    <w:rsid w:val="00EC0864"/>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59663">
      <w:bodyDiv w:val="1"/>
      <w:marLeft w:val="0"/>
      <w:marRight w:val="0"/>
      <w:marTop w:val="0"/>
      <w:marBottom w:val="0"/>
      <w:divBdr>
        <w:top w:val="none" w:sz="0" w:space="0" w:color="auto"/>
        <w:left w:val="none" w:sz="0" w:space="0" w:color="auto"/>
        <w:bottom w:val="none" w:sz="0" w:space="0" w:color="auto"/>
        <w:right w:val="none" w:sz="0" w:space="0" w:color="auto"/>
      </w:divBdr>
    </w:div>
    <w:div w:id="677776644">
      <w:bodyDiv w:val="1"/>
      <w:marLeft w:val="0"/>
      <w:marRight w:val="0"/>
      <w:marTop w:val="0"/>
      <w:marBottom w:val="0"/>
      <w:divBdr>
        <w:top w:val="none" w:sz="0" w:space="0" w:color="auto"/>
        <w:left w:val="none" w:sz="0" w:space="0" w:color="auto"/>
        <w:bottom w:val="none" w:sz="0" w:space="0" w:color="auto"/>
        <w:right w:val="none" w:sz="0" w:space="0" w:color="auto"/>
      </w:divBdr>
    </w:div>
    <w:div w:id="819152294">
      <w:bodyDiv w:val="1"/>
      <w:marLeft w:val="0"/>
      <w:marRight w:val="0"/>
      <w:marTop w:val="0"/>
      <w:marBottom w:val="0"/>
      <w:divBdr>
        <w:top w:val="none" w:sz="0" w:space="0" w:color="auto"/>
        <w:left w:val="none" w:sz="0" w:space="0" w:color="auto"/>
        <w:bottom w:val="none" w:sz="0" w:space="0" w:color="auto"/>
        <w:right w:val="none" w:sz="0" w:space="0" w:color="auto"/>
      </w:divBdr>
    </w:div>
    <w:div w:id="930311620">
      <w:bodyDiv w:val="1"/>
      <w:marLeft w:val="0"/>
      <w:marRight w:val="0"/>
      <w:marTop w:val="0"/>
      <w:marBottom w:val="0"/>
      <w:divBdr>
        <w:top w:val="none" w:sz="0" w:space="0" w:color="auto"/>
        <w:left w:val="none" w:sz="0" w:space="0" w:color="auto"/>
        <w:bottom w:val="none" w:sz="0" w:space="0" w:color="auto"/>
        <w:right w:val="none" w:sz="0" w:space="0" w:color="auto"/>
      </w:divBdr>
    </w:div>
    <w:div w:id="1034772090">
      <w:bodyDiv w:val="1"/>
      <w:marLeft w:val="0"/>
      <w:marRight w:val="0"/>
      <w:marTop w:val="0"/>
      <w:marBottom w:val="0"/>
      <w:divBdr>
        <w:top w:val="none" w:sz="0" w:space="0" w:color="auto"/>
        <w:left w:val="none" w:sz="0" w:space="0" w:color="auto"/>
        <w:bottom w:val="none" w:sz="0" w:space="0" w:color="auto"/>
        <w:right w:val="none" w:sz="0" w:space="0" w:color="auto"/>
      </w:divBdr>
    </w:div>
    <w:div w:id="1074815463">
      <w:bodyDiv w:val="1"/>
      <w:marLeft w:val="0"/>
      <w:marRight w:val="0"/>
      <w:marTop w:val="0"/>
      <w:marBottom w:val="0"/>
      <w:divBdr>
        <w:top w:val="none" w:sz="0" w:space="0" w:color="auto"/>
        <w:left w:val="none" w:sz="0" w:space="0" w:color="auto"/>
        <w:bottom w:val="none" w:sz="0" w:space="0" w:color="auto"/>
        <w:right w:val="none" w:sz="0" w:space="0" w:color="auto"/>
      </w:divBdr>
    </w:div>
    <w:div w:id="1199204011">
      <w:bodyDiv w:val="1"/>
      <w:marLeft w:val="0"/>
      <w:marRight w:val="0"/>
      <w:marTop w:val="0"/>
      <w:marBottom w:val="0"/>
      <w:divBdr>
        <w:top w:val="none" w:sz="0" w:space="0" w:color="auto"/>
        <w:left w:val="none" w:sz="0" w:space="0" w:color="auto"/>
        <w:bottom w:val="none" w:sz="0" w:space="0" w:color="auto"/>
        <w:right w:val="none" w:sz="0" w:space="0" w:color="auto"/>
      </w:divBdr>
    </w:div>
    <w:div w:id="1326787947">
      <w:bodyDiv w:val="1"/>
      <w:marLeft w:val="0"/>
      <w:marRight w:val="0"/>
      <w:marTop w:val="0"/>
      <w:marBottom w:val="0"/>
      <w:divBdr>
        <w:top w:val="none" w:sz="0" w:space="0" w:color="auto"/>
        <w:left w:val="none" w:sz="0" w:space="0" w:color="auto"/>
        <w:bottom w:val="none" w:sz="0" w:space="0" w:color="auto"/>
        <w:right w:val="none" w:sz="0" w:space="0" w:color="auto"/>
      </w:divBdr>
    </w:div>
    <w:div w:id="1640184120">
      <w:bodyDiv w:val="1"/>
      <w:marLeft w:val="0"/>
      <w:marRight w:val="0"/>
      <w:marTop w:val="0"/>
      <w:marBottom w:val="0"/>
      <w:divBdr>
        <w:top w:val="none" w:sz="0" w:space="0" w:color="auto"/>
        <w:left w:val="none" w:sz="0" w:space="0" w:color="auto"/>
        <w:bottom w:val="none" w:sz="0" w:space="0" w:color="auto"/>
        <w:right w:val="none" w:sz="0" w:space="0" w:color="auto"/>
      </w:divBdr>
    </w:div>
    <w:div w:id="1907763386">
      <w:bodyDiv w:val="1"/>
      <w:marLeft w:val="0"/>
      <w:marRight w:val="0"/>
      <w:marTop w:val="0"/>
      <w:marBottom w:val="0"/>
      <w:divBdr>
        <w:top w:val="none" w:sz="0" w:space="0" w:color="auto"/>
        <w:left w:val="none" w:sz="0" w:space="0" w:color="auto"/>
        <w:bottom w:val="none" w:sz="0" w:space="0" w:color="auto"/>
        <w:right w:val="none" w:sz="0" w:space="0" w:color="auto"/>
      </w:divBdr>
    </w:div>
    <w:div w:id="1986810751">
      <w:bodyDiv w:val="1"/>
      <w:marLeft w:val="0"/>
      <w:marRight w:val="0"/>
      <w:marTop w:val="0"/>
      <w:marBottom w:val="0"/>
      <w:divBdr>
        <w:top w:val="none" w:sz="0" w:space="0" w:color="auto"/>
        <w:left w:val="none" w:sz="0" w:space="0" w:color="auto"/>
        <w:bottom w:val="none" w:sz="0" w:space="0" w:color="auto"/>
        <w:right w:val="none" w:sz="0" w:space="0" w:color="auto"/>
      </w:divBdr>
    </w:div>
    <w:div w:id="21343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ta/tg/ai/calassesssystem.asp" TargetMode="External"/><Relationship Id="rId18" Type="http://schemas.openxmlformats.org/officeDocument/2006/relationships/hyperlink" Target="https://www.cde.ca.gov/ta/tg/ca/documents/sciencefieldtest18.pdf" TargetMode="External"/><Relationship Id="rId26" Type="http://schemas.openxmlformats.org/officeDocument/2006/relationships/hyperlink" Target="http://www.caaspp.org/rsc/videos/CAA.science-dei-training.2017-18.html" TargetMode="External"/><Relationship Id="rId39" Type="http://schemas.openxmlformats.org/officeDocument/2006/relationships/hyperlink" Target="https://www.cde.ca.gov/be/ag/ag/yr16/documents/jul16item01.doc" TargetMode="External"/><Relationship Id="rId21" Type="http://schemas.openxmlformats.org/officeDocument/2006/relationships/hyperlink" Target="https://urldefense.proofpoint.com/v2/url?u=http-3A__www.cvent.com_d_6tqg8k&amp;d=DwMGaQ&amp;c=SIStQSL0VMIUJoLS-Q8giiFlA-AKdP7tpJHyQh8DeXk&amp;r=xRIuWvyrsxk4E44Efs0e7ChOnvDyyK7OIoC53Q4OHik&amp;m=acHIGHB9fsANCAJDJT_V0Elt-APxQLThsQU90vCy3HM&amp;s=uh-SXEHkVLID7wv857odqKWICZInFFlZ9uzIaSuwlXM&amp;e=" TargetMode="External"/><Relationship Id="rId34" Type="http://schemas.openxmlformats.org/officeDocument/2006/relationships/hyperlink" Target="https://www.cde.ca.gov/be/pn/im/documents/memo-pptb-adad-dec17item01.doc" TargetMode="External"/><Relationship Id="rId42" Type="http://schemas.openxmlformats.org/officeDocument/2006/relationships/hyperlink" Target="https://www.cde.ca.gov/be/ag/ag/yr15/documents/sep15item01.doc" TargetMode="External"/><Relationship Id="rId47" Type="http://schemas.openxmlformats.org/officeDocument/2006/relationships/header" Target="header1.xml"/><Relationship Id="rId50" Type="http://schemas.openxmlformats.org/officeDocument/2006/relationships/hyperlink" Target="https://www.cde.ca.gov/ta/tg/sa/caasppinstitute2016-17.asp" TargetMode="External"/><Relationship Id="rId55" Type="http://schemas.openxmlformats.org/officeDocument/2006/relationships/hyperlink" Target="https://www.cde.ca.gov/ta/tg/sa/caasppinstitute2016-17.asp" TargetMode="External"/><Relationship Id="rId63" Type="http://schemas.openxmlformats.org/officeDocument/2006/relationships/hyperlink" Target="http://www.caaspp.org/training/caaspp/materials.html" TargetMode="External"/><Relationship Id="rId68" Type="http://schemas.openxmlformats.org/officeDocument/2006/relationships/hyperlink" Target="http://www.caaspp.org/training/caaspp/materials.html"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caaspp.org/training/caaspp/materials.html" TargetMode="External"/><Relationship Id="rId2" Type="http://schemas.openxmlformats.org/officeDocument/2006/relationships/customXml" Target="../customXml/item2.xml"/><Relationship Id="rId16" Type="http://schemas.openxmlformats.org/officeDocument/2006/relationships/hyperlink" Target="http://www.caaspp.org/administration/about/sts/index.html" TargetMode="External"/><Relationship Id="rId29" Type="http://schemas.openxmlformats.org/officeDocument/2006/relationships/hyperlink" Target="http://www.caaspp.org/administration/about/caa/index.html" TargetMode="External"/><Relationship Id="rId11" Type="http://schemas.openxmlformats.org/officeDocument/2006/relationships/image" Target="media/image1.png"/><Relationship Id="rId24" Type="http://schemas.openxmlformats.org/officeDocument/2006/relationships/hyperlink" Target="https://www.cde.ca.gov/ta/tg/ca/caasppscience.asp" TargetMode="External"/><Relationship Id="rId32" Type="http://schemas.openxmlformats.org/officeDocument/2006/relationships/hyperlink" Target="http://www.smarterbalanced.org/about/members" TargetMode="External"/><Relationship Id="rId37" Type="http://schemas.openxmlformats.org/officeDocument/2006/relationships/hyperlink" Target="https://www.cde.ca.gov/be/pn/im/documents/memo-pptb-adad-oct17item02.doc" TargetMode="External"/><Relationship Id="rId40" Type="http://schemas.openxmlformats.org/officeDocument/2006/relationships/hyperlink" Target="https://www.cde.ca.gov/be/ag/ag/yr16/documents/jan16item03.doc" TargetMode="External"/><Relationship Id="rId45" Type="http://schemas.openxmlformats.org/officeDocument/2006/relationships/hyperlink" Target="https://www.cde.ca.gov/be/ag/ag/yr15/documents/may15item02.doc" TargetMode="External"/><Relationship Id="rId53" Type="http://schemas.openxmlformats.org/officeDocument/2006/relationships/hyperlink" Target="https://www.cde.ca.gov/ta/tg/sa/caasppinstitute2016-17.asp" TargetMode="External"/><Relationship Id="rId58" Type="http://schemas.openxmlformats.org/officeDocument/2006/relationships/hyperlink" Target="http://www.caaspp.org/training/caaspp/materials.html" TargetMode="External"/><Relationship Id="rId66" Type="http://schemas.openxmlformats.org/officeDocument/2006/relationships/hyperlink" Target="http://www.caaspp.org/training/caaspp/materials.html" TargetMode="External"/><Relationship Id="rId74" Type="http://schemas.openxmlformats.org/officeDocument/2006/relationships/hyperlink" Target="http://www.caaspp.org/training/caaspp/index.html" TargetMode="External"/><Relationship Id="rId5" Type="http://schemas.openxmlformats.org/officeDocument/2006/relationships/numbering" Target="numbering.xml"/><Relationship Id="rId15" Type="http://schemas.openxmlformats.org/officeDocument/2006/relationships/hyperlink" Target="https://www.cde.ca.gov/ta/tg/ca/documents/iepteamresources.pdf" TargetMode="External"/><Relationship Id="rId23" Type="http://schemas.openxmlformats.org/officeDocument/2006/relationships/hyperlink" Target="https://www.cde.ca.gov/ta/tg/ca/documents/castblueprint.pdf" TargetMode="External"/><Relationship Id="rId28" Type="http://schemas.openxmlformats.org/officeDocument/2006/relationships/hyperlink" Target="https://www.cde.ca.gov/ta/tg/ca/" TargetMode="External"/><Relationship Id="rId36" Type="http://schemas.openxmlformats.org/officeDocument/2006/relationships/hyperlink" Target="https://www.cde.ca.gov/be/ag/ag/yr17/agenda201711.asp" TargetMode="External"/><Relationship Id="rId49" Type="http://schemas.openxmlformats.org/officeDocument/2006/relationships/hyperlink" Target="https://www.cde.ca.gov/ta/tg/sa/caasppinstitute2016-17.asp" TargetMode="External"/><Relationship Id="rId57" Type="http://schemas.openxmlformats.org/officeDocument/2006/relationships/hyperlink" Target="https://www.cde.ca.gov/ta/tg/sa/caasppinstitute2016-17.asp" TargetMode="External"/><Relationship Id="rId61" Type="http://schemas.openxmlformats.org/officeDocument/2006/relationships/hyperlink" Target="http://www.caaspp.org/training/caaspp/materials.html" TargetMode="External"/><Relationship Id="rId10" Type="http://schemas.openxmlformats.org/officeDocument/2006/relationships/endnotes" Target="endnotes.xml"/><Relationship Id="rId19" Type="http://schemas.openxmlformats.org/officeDocument/2006/relationships/hyperlink" Target="http://www.caaspp.org/practice-and-training/index.html" TargetMode="External"/><Relationship Id="rId31" Type="http://schemas.openxmlformats.org/officeDocument/2006/relationships/hyperlink" Target="https://caaspp.cde.ca.gov/" TargetMode="External"/><Relationship Id="rId44" Type="http://schemas.openxmlformats.org/officeDocument/2006/relationships/hyperlink" Target="https://www.cde.ca.gov/be/pn/im/documents/memo-dsib-adad-jun15item03.doc" TargetMode="External"/><Relationship Id="rId52" Type="http://schemas.openxmlformats.org/officeDocument/2006/relationships/hyperlink" Target="https://www.cde.ca.gov/ta/tg/sa/caasppinstitute2016-17.asp" TargetMode="External"/><Relationship Id="rId60" Type="http://schemas.openxmlformats.org/officeDocument/2006/relationships/hyperlink" Target="http://www.caaspp.org/training/caaspp/materials.html" TargetMode="External"/><Relationship Id="rId65" Type="http://schemas.openxmlformats.org/officeDocument/2006/relationships/hyperlink" Target="http://www.caaspp.org/training/caaspp/materials.html" TargetMode="External"/><Relationship Id="rId73" Type="http://schemas.openxmlformats.org/officeDocument/2006/relationships/hyperlink" Target="http://www.caaspp.org/training/caaspp/materials.html"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spp.org/" TargetMode="External"/><Relationship Id="rId22" Type="http://schemas.openxmlformats.org/officeDocument/2006/relationships/hyperlink" Target="https://www.eventsforce.net/scoe/9/home" TargetMode="External"/><Relationship Id="rId27" Type="http://schemas.openxmlformats.org/officeDocument/2006/relationships/hyperlink" Target="http://www.caaspp.org/administration/about/caa/index.html" TargetMode="External"/><Relationship Id="rId30" Type="http://schemas.openxmlformats.org/officeDocument/2006/relationships/hyperlink" Target="https://caaspp.cde.ca.gov/supportsandaccommodations.asp" TargetMode="External"/><Relationship Id="rId35" Type="http://schemas.openxmlformats.org/officeDocument/2006/relationships/hyperlink" Target="https://www.cde.ca.gov/be/pn/im/memo-pptb-adad-dec17item01a01.asp" TargetMode="External"/><Relationship Id="rId43" Type="http://schemas.openxmlformats.org/officeDocument/2006/relationships/hyperlink" Target="https://www.cde.ca.gov/be/ag/ag/yr15/documents/jul15item03.doc" TargetMode="External"/><Relationship Id="rId48" Type="http://schemas.openxmlformats.org/officeDocument/2006/relationships/footer" Target="footer2.xml"/><Relationship Id="rId56" Type="http://schemas.openxmlformats.org/officeDocument/2006/relationships/hyperlink" Target="https://www.cde.ca.gov/ta/tg/sa/caasppinstitute2016-17.asp" TargetMode="External"/><Relationship Id="rId64" Type="http://schemas.openxmlformats.org/officeDocument/2006/relationships/hyperlink" Target="http://www.caaspp.org/training/caaspp/materials.html" TargetMode="External"/><Relationship Id="rId69" Type="http://schemas.openxmlformats.org/officeDocument/2006/relationships/hyperlink" Target="http://www.caaspp.org/training/caaspp/materials.html"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de.ca.gov/ta/tg/sa/caasppinstitute2016-17.asp" TargetMode="External"/><Relationship Id="rId72" Type="http://schemas.openxmlformats.org/officeDocument/2006/relationships/hyperlink" Target="http://www.caaspp.org/training/caaspp/materials.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aaspp.cde.ca.gov/" TargetMode="External"/><Relationship Id="rId25" Type="http://schemas.openxmlformats.org/officeDocument/2006/relationships/hyperlink" Target="http://www.brainshark.com/ets/CAA-tutorial_2018" TargetMode="External"/><Relationship Id="rId33" Type="http://schemas.openxmlformats.org/officeDocument/2006/relationships/hyperlink" Target="https://www.cde.ca.gov/be/ag/ag/main201801.asp" TargetMode="External"/><Relationship Id="rId38" Type="http://schemas.openxmlformats.org/officeDocument/2006/relationships/hyperlink" Target="https://www.cde.ca.gov/be/ag/ag/main201609.asp" TargetMode="External"/><Relationship Id="rId46" Type="http://schemas.openxmlformats.org/officeDocument/2006/relationships/hyperlink" Target="https://www.cde.ca.gov/be/ag/ag/yr15/documents/may15item01.doc" TargetMode="External"/><Relationship Id="rId59" Type="http://schemas.openxmlformats.org/officeDocument/2006/relationships/hyperlink" Target="http://www.caaspp.org/training/caaspp/materials.html" TargetMode="External"/><Relationship Id="rId67" Type="http://schemas.openxmlformats.org/officeDocument/2006/relationships/hyperlink" Target="http://www.caaspp.org/training/caaspp/materials.html" TargetMode="External"/><Relationship Id="rId20" Type="http://schemas.openxmlformats.org/officeDocument/2006/relationships/hyperlink" Target="http://www.caaspp.org/administration/about/science/index.html" TargetMode="External"/><Relationship Id="rId41" Type="http://schemas.openxmlformats.org/officeDocument/2006/relationships/hyperlink" Target="https://www.cde.ca.gov/be/ag/ag/yr15/documents/nov15item03.doc" TargetMode="External"/><Relationship Id="rId54" Type="http://schemas.openxmlformats.org/officeDocument/2006/relationships/hyperlink" Target="https://www.cde.ca.gov/ta/tg/sa/caasppinstitute2016-17.asp" TargetMode="External"/><Relationship Id="rId62" Type="http://schemas.openxmlformats.org/officeDocument/2006/relationships/hyperlink" Target="http://www.caaspp.org/training/caaspp/materials.html" TargetMode="External"/><Relationship Id="rId70" Type="http://schemas.openxmlformats.org/officeDocument/2006/relationships/hyperlink" Target="http://www.caaspp.org/training/caaspp/materials.html" TargetMode="External"/><Relationship Id="rId75" Type="http://schemas.openxmlformats.org/officeDocument/2006/relationships/hyperlink" Target="http://www.caaspp.org/training/caaspp/index.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B2CB-38F2-4FDA-A736-B17C92E1908D}">
  <ds:schemaRefs>
    <ds:schemaRef ds:uri="http://schemas.microsoft.com/sharepoint/v3/contenttype/forms"/>
  </ds:schemaRefs>
</ds:datastoreItem>
</file>

<file path=customXml/itemProps2.xml><?xml version="1.0" encoding="utf-8"?>
<ds:datastoreItem xmlns:ds="http://schemas.openxmlformats.org/officeDocument/2006/customXml" ds:itemID="{2A517337-BFB3-4EA2-B08C-8BD80A77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A897D3-8C7A-4297-854F-4C6706915CF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9F91EBA-7519-43AD-BEA9-CF0BF6BB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6276</Words>
  <Characters>35775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March 2018 Agenda Item 08 - Meeting Agendas (CA State Board of Education)</vt:lpstr>
    </vt:vector>
  </TitlesOfParts>
  <Company/>
  <LinksUpToDate>false</LinksUpToDate>
  <CharactersWithSpaces>41968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08 - Meeting Agendas (CA State Board of Education)</dc:title>
  <dc:subject>California Assessment of Student Performance and Progress: Update on Program Activities Related to the California Assessment of Student Performance and Progress System.</dc:subject>
  <dc:creator>Mei Tan</dc:creator>
  <cp:keywords>Item 08</cp:keywords>
  <dc:description/>
  <cp:revision>26</cp:revision>
  <cp:lastPrinted>2018-03-01T19:58:00Z</cp:lastPrinted>
  <dcterms:created xsi:type="dcterms:W3CDTF">2018-02-28T16:01:00Z</dcterms:created>
  <dcterms:modified xsi:type="dcterms:W3CDTF">2018-03-02T22:24:00Z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