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6C6" w:rsidRPr="0030321E" w:rsidRDefault="00D5115F" w:rsidP="00B723BE">
      <w:r w:rsidRPr="0030321E">
        <w:rPr>
          <w:noProof/>
        </w:rPr>
        <w:drawing>
          <wp:inline distT="0" distB="0" distL="0" distR="0">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rsidR="00B723BE" w:rsidRPr="0030321E" w:rsidRDefault="00FC1FCE" w:rsidP="00B723BE">
      <w:pPr>
        <w:jc w:val="right"/>
      </w:pPr>
      <w:r w:rsidRPr="0030321E">
        <w:t>California Department of Education</w:t>
      </w:r>
    </w:p>
    <w:p w:rsidR="00B723BE" w:rsidRPr="0030321E" w:rsidRDefault="00FC1FCE" w:rsidP="00B723BE">
      <w:pPr>
        <w:jc w:val="right"/>
      </w:pPr>
      <w:r w:rsidRPr="0030321E">
        <w:t>Executive Office</w:t>
      </w:r>
    </w:p>
    <w:p w:rsidR="002B4B14" w:rsidRPr="0030321E" w:rsidRDefault="00692300" w:rsidP="00B723BE">
      <w:pPr>
        <w:jc w:val="right"/>
      </w:pPr>
      <w:r w:rsidRPr="0030321E">
        <w:t>SBE-00</w:t>
      </w:r>
      <w:r w:rsidR="000324AD" w:rsidRPr="0030321E">
        <w:t>3</w:t>
      </w:r>
      <w:r w:rsidRPr="0030321E">
        <w:t xml:space="preserve"> (REV. 1</w:t>
      </w:r>
      <w:r w:rsidR="00C27D57" w:rsidRPr="0030321E">
        <w:t>1</w:t>
      </w:r>
      <w:r w:rsidRPr="0030321E">
        <w:t>/2017</w:t>
      </w:r>
      <w:r w:rsidR="00FC1FCE" w:rsidRPr="0030321E">
        <w:t>)</w:t>
      </w:r>
    </w:p>
    <w:p w:rsidR="00B723BE" w:rsidRPr="0030321E" w:rsidRDefault="00761DF6" w:rsidP="00B723BE">
      <w:pPr>
        <w:jc w:val="right"/>
      </w:pPr>
      <w:proofErr w:type="gramStart"/>
      <w:r w:rsidRPr="0030321E">
        <w:t>tlsb-cfird-may</w:t>
      </w:r>
      <w:r w:rsidR="00EE15F9" w:rsidRPr="0030321E">
        <w:t>18item0</w:t>
      </w:r>
      <w:r w:rsidRPr="0030321E">
        <w:t>1</w:t>
      </w:r>
      <w:proofErr w:type="gramEnd"/>
    </w:p>
    <w:p w:rsidR="00B723BE" w:rsidRPr="0030321E" w:rsidRDefault="00B723BE" w:rsidP="00FC1FCE">
      <w:pPr>
        <w:pStyle w:val="Heading1"/>
        <w:jc w:val="center"/>
        <w:rPr>
          <w:sz w:val="40"/>
          <w:szCs w:val="40"/>
        </w:rPr>
        <w:sectPr w:rsidR="00B723BE" w:rsidRPr="0030321E" w:rsidSect="00C82CBA">
          <w:headerReference w:type="default" r:id="rId8"/>
          <w:type w:val="continuous"/>
          <w:pgSz w:w="12240" w:h="15840"/>
          <w:pgMar w:top="720" w:right="1440" w:bottom="1440" w:left="1440" w:header="720" w:footer="720" w:gutter="0"/>
          <w:cols w:num="2" w:space="720"/>
          <w:titlePg/>
          <w:docGrid w:linePitch="360"/>
        </w:sectPr>
      </w:pPr>
    </w:p>
    <w:p w:rsidR="006E06C6" w:rsidRPr="0030321E" w:rsidRDefault="006E06C6" w:rsidP="00FC1FCE">
      <w:pPr>
        <w:pStyle w:val="Heading1"/>
        <w:jc w:val="center"/>
        <w:rPr>
          <w:sz w:val="40"/>
          <w:szCs w:val="40"/>
        </w:rPr>
        <w:sectPr w:rsidR="006E06C6" w:rsidRPr="0030321E" w:rsidSect="0091117B">
          <w:type w:val="continuous"/>
          <w:pgSz w:w="12240" w:h="15840"/>
          <w:pgMar w:top="720" w:right="1440" w:bottom="1440" w:left="1440" w:header="720" w:footer="720" w:gutter="0"/>
          <w:cols w:space="720"/>
          <w:docGrid w:linePitch="360"/>
        </w:sectPr>
      </w:pPr>
    </w:p>
    <w:p w:rsidR="00FC1FCE" w:rsidRPr="0030321E" w:rsidRDefault="0091117B" w:rsidP="002B4B14">
      <w:pPr>
        <w:pStyle w:val="Heading1"/>
        <w:spacing w:before="240" w:after="240"/>
        <w:jc w:val="center"/>
        <w:rPr>
          <w:sz w:val="40"/>
          <w:szCs w:val="40"/>
        </w:rPr>
      </w:pPr>
      <w:r w:rsidRPr="0030321E">
        <w:rPr>
          <w:sz w:val="40"/>
          <w:szCs w:val="40"/>
        </w:rPr>
        <w:t>Californ</w:t>
      </w:r>
      <w:r w:rsidR="00693951" w:rsidRPr="0030321E">
        <w:rPr>
          <w:sz w:val="40"/>
          <w:szCs w:val="40"/>
        </w:rPr>
        <w:t>ia State Board of Education</w:t>
      </w:r>
      <w:r w:rsidR="00693951" w:rsidRPr="0030321E">
        <w:rPr>
          <w:sz w:val="40"/>
          <w:szCs w:val="40"/>
        </w:rPr>
        <w:br/>
      </w:r>
      <w:r w:rsidR="00E8700B" w:rsidRPr="0030321E">
        <w:rPr>
          <w:sz w:val="40"/>
          <w:szCs w:val="40"/>
        </w:rPr>
        <w:t>May</w:t>
      </w:r>
      <w:r w:rsidR="00EE15F9" w:rsidRPr="0030321E">
        <w:rPr>
          <w:sz w:val="40"/>
          <w:szCs w:val="40"/>
        </w:rPr>
        <w:t xml:space="preserve"> 2018</w:t>
      </w:r>
      <w:r w:rsidRPr="0030321E">
        <w:rPr>
          <w:sz w:val="40"/>
          <w:szCs w:val="40"/>
        </w:rPr>
        <w:t xml:space="preserve"> Agenda</w:t>
      </w:r>
      <w:r w:rsidR="00FC1FCE" w:rsidRPr="0030321E">
        <w:rPr>
          <w:sz w:val="40"/>
          <w:szCs w:val="40"/>
        </w:rPr>
        <w:br/>
        <w:t>Item</w:t>
      </w:r>
      <w:r w:rsidR="00692300" w:rsidRPr="0030321E">
        <w:rPr>
          <w:sz w:val="40"/>
          <w:szCs w:val="40"/>
        </w:rPr>
        <w:t xml:space="preserve"> #</w:t>
      </w:r>
      <w:bookmarkStart w:id="0" w:name="_GoBack"/>
      <w:r w:rsidR="0030321E" w:rsidRPr="006A6E63">
        <w:rPr>
          <w:sz w:val="40"/>
          <w:szCs w:val="40"/>
        </w:rPr>
        <w:t>06</w:t>
      </w:r>
      <w:bookmarkEnd w:id="0"/>
    </w:p>
    <w:p w:rsidR="00FC1FCE" w:rsidRPr="0030321E" w:rsidRDefault="00FC1FCE" w:rsidP="002B4B14">
      <w:pPr>
        <w:pStyle w:val="Heading2"/>
        <w:spacing w:before="240" w:after="240"/>
        <w:rPr>
          <w:sz w:val="36"/>
          <w:szCs w:val="36"/>
        </w:rPr>
      </w:pPr>
      <w:r w:rsidRPr="0030321E">
        <w:rPr>
          <w:sz w:val="36"/>
          <w:szCs w:val="36"/>
        </w:rPr>
        <w:t>Subject</w:t>
      </w:r>
    </w:p>
    <w:p w:rsidR="00692300" w:rsidRPr="0030321E" w:rsidRDefault="00EE15F9" w:rsidP="000E09DC">
      <w:pPr>
        <w:spacing w:after="480"/>
      </w:pPr>
      <w:r w:rsidRPr="0030321E">
        <w:rPr>
          <w:rFonts w:cs="Arial"/>
        </w:rPr>
        <w:t xml:space="preserve">2018 Science Instructional Materials Adoption: </w:t>
      </w:r>
      <w:r w:rsidRPr="0030321E">
        <w:rPr>
          <w:rFonts w:eastAsia="Calibri" w:cs="Arial"/>
        </w:rPr>
        <w:t xml:space="preserve">Approval of </w:t>
      </w:r>
      <w:r w:rsidR="001A320A" w:rsidRPr="0030321E">
        <w:rPr>
          <w:rFonts w:eastAsia="Calibri" w:cs="Arial"/>
        </w:rPr>
        <w:t>Additional Facilitators</w:t>
      </w:r>
      <w:r w:rsidRPr="0030321E">
        <w:rPr>
          <w:rFonts w:eastAsia="Calibri" w:cs="Arial"/>
        </w:rPr>
        <w:t>.</w:t>
      </w:r>
    </w:p>
    <w:p w:rsidR="00FC1FCE" w:rsidRPr="0030321E" w:rsidRDefault="00FC1FCE" w:rsidP="002B4B14">
      <w:pPr>
        <w:pStyle w:val="Heading2"/>
        <w:spacing w:before="240" w:after="240"/>
        <w:rPr>
          <w:sz w:val="36"/>
          <w:szCs w:val="36"/>
        </w:rPr>
      </w:pPr>
      <w:r w:rsidRPr="0030321E">
        <w:rPr>
          <w:sz w:val="36"/>
          <w:szCs w:val="36"/>
        </w:rPr>
        <w:t>Type of Action</w:t>
      </w:r>
    </w:p>
    <w:p w:rsidR="0091117B" w:rsidRPr="0030321E" w:rsidRDefault="00EE15F9" w:rsidP="000E09DC">
      <w:pPr>
        <w:spacing w:after="480"/>
      </w:pPr>
      <w:r w:rsidRPr="0030321E">
        <w:t>Action, Information</w:t>
      </w:r>
    </w:p>
    <w:p w:rsidR="00FC1FCE" w:rsidRPr="0030321E" w:rsidRDefault="00FC1FCE" w:rsidP="002B4B14">
      <w:pPr>
        <w:pStyle w:val="Heading2"/>
        <w:spacing w:before="240" w:after="240"/>
        <w:rPr>
          <w:sz w:val="36"/>
          <w:szCs w:val="36"/>
        </w:rPr>
      </w:pPr>
      <w:r w:rsidRPr="0030321E">
        <w:rPr>
          <w:sz w:val="36"/>
          <w:szCs w:val="36"/>
        </w:rPr>
        <w:t>Summary of the Issue(s)</w:t>
      </w:r>
    </w:p>
    <w:p w:rsidR="00835FF1" w:rsidRPr="0030321E" w:rsidRDefault="00835FF1" w:rsidP="00CA071C">
      <w:pPr>
        <w:spacing w:after="240"/>
        <w:rPr>
          <w:b/>
        </w:rPr>
      </w:pPr>
      <w:r w:rsidRPr="0030321E">
        <w:t xml:space="preserve">At its </w:t>
      </w:r>
      <w:r w:rsidR="003230F3" w:rsidRPr="0030321E">
        <w:t xml:space="preserve">meeting </w:t>
      </w:r>
      <w:r w:rsidRPr="0030321E">
        <w:t xml:space="preserve">November 8, 2017, the State Board of Education (SBE) approved </w:t>
      </w:r>
      <w:r w:rsidR="008154CA" w:rsidRPr="0030321E">
        <w:rPr>
          <w:rFonts w:cs="Arial"/>
        </w:rPr>
        <w:t>instructional</w:t>
      </w:r>
      <w:r w:rsidR="008154CA" w:rsidRPr="0030321E">
        <w:t xml:space="preserve"> materials </w:t>
      </w:r>
      <w:r w:rsidRPr="0030321E">
        <w:t>review panel facilitators for the 2018 Science In</w:t>
      </w:r>
      <w:r w:rsidR="00CA071C" w:rsidRPr="0030321E">
        <w:t>structional Materials Adoption.</w:t>
      </w:r>
    </w:p>
    <w:p w:rsidR="008154CA" w:rsidRPr="0030321E" w:rsidRDefault="00835FF1" w:rsidP="00CA071C">
      <w:pPr>
        <w:spacing w:after="480"/>
        <w:rPr>
          <w:rFonts w:cs="Arial"/>
        </w:rPr>
      </w:pPr>
      <w:r w:rsidRPr="0030321E">
        <w:t xml:space="preserve">Subsequent to the SBE approval of the facilitators, the California Department of Education (CDE) received a much larger number of </w:t>
      </w:r>
      <w:r w:rsidR="00837148" w:rsidRPr="0030321E">
        <w:t xml:space="preserve">publisher program </w:t>
      </w:r>
      <w:r w:rsidRPr="0030321E">
        <w:t xml:space="preserve">submissions than </w:t>
      </w:r>
      <w:r w:rsidRPr="0030321E">
        <w:rPr>
          <w:rFonts w:cs="Arial"/>
        </w:rPr>
        <w:t>anticipated</w:t>
      </w:r>
      <w:r w:rsidRPr="0030321E">
        <w:t xml:space="preserve">. Twenty publishers submitted 37 different </w:t>
      </w:r>
      <w:r w:rsidRPr="0030321E">
        <w:rPr>
          <w:rFonts w:cs="Arial"/>
        </w:rPr>
        <w:t>programs</w:t>
      </w:r>
      <w:r w:rsidRPr="0030321E">
        <w:t xml:space="preserve">, resulting in the need to divide the reviewers into 16 panels instead of 12. The additional panels require additional facilitators beyond the number </w:t>
      </w:r>
      <w:r w:rsidR="00837148" w:rsidRPr="0030321E">
        <w:t xml:space="preserve">originally </w:t>
      </w:r>
      <w:r w:rsidR="0066755A" w:rsidRPr="0030321E">
        <w:t>approved</w:t>
      </w:r>
      <w:r w:rsidRPr="0030321E">
        <w:t xml:space="preserve"> </w:t>
      </w:r>
      <w:r w:rsidRPr="0030321E">
        <w:rPr>
          <w:rFonts w:cs="Arial"/>
        </w:rPr>
        <w:t xml:space="preserve">by the </w:t>
      </w:r>
      <w:r w:rsidR="00CA071C" w:rsidRPr="0030321E">
        <w:rPr>
          <w:rFonts w:cs="Arial"/>
        </w:rPr>
        <w:t>SBE.</w:t>
      </w:r>
    </w:p>
    <w:p w:rsidR="003E4DF7" w:rsidRPr="0030321E" w:rsidRDefault="003E4DF7" w:rsidP="002B4B14">
      <w:pPr>
        <w:pStyle w:val="Heading2"/>
        <w:spacing w:before="240" w:after="240"/>
        <w:rPr>
          <w:sz w:val="36"/>
          <w:szCs w:val="36"/>
        </w:rPr>
      </w:pPr>
      <w:r w:rsidRPr="0030321E">
        <w:rPr>
          <w:sz w:val="36"/>
          <w:szCs w:val="36"/>
        </w:rPr>
        <w:t>Recommendation</w:t>
      </w:r>
    </w:p>
    <w:p w:rsidR="00EE15F9" w:rsidRPr="0030321E" w:rsidRDefault="00EE15F9" w:rsidP="00EE15F9">
      <w:pPr>
        <w:spacing w:after="240"/>
        <w:rPr>
          <w:rFonts w:cs="Arial"/>
        </w:rPr>
      </w:pPr>
      <w:r w:rsidRPr="0030321E">
        <w:rPr>
          <w:rFonts w:cs="Arial"/>
        </w:rPr>
        <w:t>The CDE recommends that th</w:t>
      </w:r>
      <w:r w:rsidR="0030321E" w:rsidRPr="0030321E">
        <w:rPr>
          <w:rFonts w:cs="Arial"/>
        </w:rPr>
        <w:t>e SBE take the following action</w:t>
      </w:r>
      <w:r w:rsidRPr="0030321E">
        <w:rPr>
          <w:rFonts w:cs="Arial"/>
        </w:rPr>
        <w:t>:</w:t>
      </w:r>
    </w:p>
    <w:p w:rsidR="00EE15F9" w:rsidRPr="0030321E" w:rsidRDefault="00EE15F9" w:rsidP="00EE15F9">
      <w:pPr>
        <w:numPr>
          <w:ilvl w:val="0"/>
          <w:numId w:val="8"/>
        </w:numPr>
        <w:spacing w:after="240"/>
        <w:rPr>
          <w:rFonts w:cs="Arial"/>
        </w:rPr>
      </w:pPr>
      <w:r w:rsidRPr="0030321E">
        <w:rPr>
          <w:rFonts w:cs="Arial"/>
        </w:rPr>
        <w:t xml:space="preserve">Approve the </w:t>
      </w:r>
      <w:r w:rsidR="00837148" w:rsidRPr="0030321E">
        <w:rPr>
          <w:rFonts w:cs="Arial"/>
        </w:rPr>
        <w:t>following individuals</w:t>
      </w:r>
      <w:r w:rsidR="005B6A1A" w:rsidRPr="0030321E">
        <w:rPr>
          <w:rFonts w:cs="Arial"/>
        </w:rPr>
        <w:t>, as recommended by the Instructional Quality Commission (IQC),</w:t>
      </w:r>
      <w:r w:rsidR="00837148" w:rsidRPr="0030321E">
        <w:rPr>
          <w:rFonts w:cs="Arial"/>
        </w:rPr>
        <w:t xml:space="preserve"> to </w:t>
      </w:r>
      <w:r w:rsidR="001E2431" w:rsidRPr="0030321E">
        <w:rPr>
          <w:rFonts w:cs="Arial"/>
        </w:rPr>
        <w:t>train and facilitate instructional materials review panel</w:t>
      </w:r>
      <w:r w:rsidR="00EC4FDD" w:rsidRPr="0030321E">
        <w:rPr>
          <w:rFonts w:cs="Arial"/>
        </w:rPr>
        <w:t xml:space="preserve"> members</w:t>
      </w:r>
      <w:r w:rsidR="001E2431" w:rsidRPr="0030321E">
        <w:rPr>
          <w:rFonts w:cs="Arial"/>
        </w:rPr>
        <w:t xml:space="preserve"> during the 2018 Science Instructional Materials Adoption</w:t>
      </w:r>
      <w:r w:rsidR="00CA071C" w:rsidRPr="0030321E">
        <w:rPr>
          <w:rFonts w:cs="Arial"/>
        </w:rPr>
        <w:t>:</w:t>
      </w:r>
    </w:p>
    <w:p w:rsidR="00837148" w:rsidRPr="0030321E" w:rsidRDefault="00837148" w:rsidP="0030321E">
      <w:pPr>
        <w:pStyle w:val="ListParagraph"/>
        <w:numPr>
          <w:ilvl w:val="0"/>
          <w:numId w:val="9"/>
        </w:numPr>
        <w:spacing w:after="240"/>
        <w:ind w:left="1080"/>
        <w:rPr>
          <w:rFonts w:cs="Arial"/>
        </w:rPr>
      </w:pPr>
      <w:r w:rsidRPr="0030321E">
        <w:rPr>
          <w:rFonts w:cs="Arial"/>
        </w:rPr>
        <w:t>Constantino Silva, Administrator, Curriculum Frameworks and Instructional Resources Division</w:t>
      </w:r>
      <w:r w:rsidR="00150948" w:rsidRPr="0030321E">
        <w:rPr>
          <w:rFonts w:cs="Arial"/>
        </w:rPr>
        <w:t>, CDE</w:t>
      </w:r>
    </w:p>
    <w:p w:rsidR="00837148" w:rsidRPr="0030321E" w:rsidRDefault="00837148" w:rsidP="0030321E">
      <w:pPr>
        <w:pStyle w:val="ListParagraph"/>
        <w:numPr>
          <w:ilvl w:val="0"/>
          <w:numId w:val="9"/>
        </w:numPr>
        <w:spacing w:after="240"/>
        <w:ind w:left="1080"/>
        <w:rPr>
          <w:rFonts w:cs="Arial"/>
        </w:rPr>
      </w:pPr>
      <w:r w:rsidRPr="0030321E">
        <w:rPr>
          <w:rFonts w:cs="Arial"/>
        </w:rPr>
        <w:t xml:space="preserve">Jennifer </w:t>
      </w:r>
      <w:proofErr w:type="spellStart"/>
      <w:r w:rsidRPr="0030321E">
        <w:rPr>
          <w:rFonts w:cs="Arial"/>
        </w:rPr>
        <w:t>Buzolich</w:t>
      </w:r>
      <w:proofErr w:type="spellEnd"/>
      <w:r w:rsidRPr="0030321E">
        <w:rPr>
          <w:rFonts w:cs="Arial"/>
        </w:rPr>
        <w:t>, Education Programs Consultant, Curriculum Frameworks and Instructional Resources Division</w:t>
      </w:r>
      <w:r w:rsidR="00150948" w:rsidRPr="0030321E">
        <w:rPr>
          <w:rFonts w:cs="Arial"/>
        </w:rPr>
        <w:t>, CDE</w:t>
      </w:r>
    </w:p>
    <w:p w:rsidR="008154CA" w:rsidRPr="0030321E" w:rsidRDefault="00A24661" w:rsidP="0030321E">
      <w:pPr>
        <w:pStyle w:val="ListParagraph"/>
        <w:numPr>
          <w:ilvl w:val="0"/>
          <w:numId w:val="9"/>
        </w:numPr>
        <w:spacing w:after="240"/>
        <w:ind w:left="1080"/>
        <w:rPr>
          <w:rFonts w:cs="Arial"/>
        </w:rPr>
      </w:pPr>
      <w:r w:rsidRPr="0030321E">
        <w:rPr>
          <w:rFonts w:cs="Arial"/>
        </w:rPr>
        <w:lastRenderedPageBreak/>
        <w:t xml:space="preserve">Christine Anderson, </w:t>
      </w:r>
      <w:r w:rsidR="007A1DE8" w:rsidRPr="0030321E">
        <w:rPr>
          <w:rFonts w:cs="Arial"/>
        </w:rPr>
        <w:t>Previous</w:t>
      </w:r>
      <w:r w:rsidR="005B6A1A" w:rsidRPr="0030321E">
        <w:rPr>
          <w:rFonts w:cs="Arial"/>
        </w:rPr>
        <w:t xml:space="preserve"> Facilitator (</w:t>
      </w:r>
      <w:r w:rsidR="007A1DE8" w:rsidRPr="0030321E">
        <w:rPr>
          <w:rFonts w:cs="Arial"/>
        </w:rPr>
        <w:t xml:space="preserve">2015 </w:t>
      </w:r>
      <w:r w:rsidR="005B6A1A" w:rsidRPr="0030321E">
        <w:rPr>
          <w:rFonts w:cs="Arial"/>
        </w:rPr>
        <w:t>English Language Arts/English Language Development Adoption)</w:t>
      </w:r>
    </w:p>
    <w:p w:rsidR="00790FE6" w:rsidRPr="0030321E" w:rsidRDefault="00A24661" w:rsidP="0030321E">
      <w:pPr>
        <w:pStyle w:val="ListParagraph"/>
        <w:numPr>
          <w:ilvl w:val="0"/>
          <w:numId w:val="9"/>
        </w:numPr>
        <w:spacing w:after="240"/>
        <w:ind w:left="1080"/>
        <w:rPr>
          <w:rFonts w:cs="Arial"/>
        </w:rPr>
      </w:pPr>
      <w:r w:rsidRPr="0030321E">
        <w:rPr>
          <w:rFonts w:cs="Arial"/>
        </w:rPr>
        <w:t>Cyndi Hammonds, Information Technology Specialist, Curriculum Frameworks and Instructional Resources Division, CDE</w:t>
      </w:r>
    </w:p>
    <w:p w:rsidR="00F40510" w:rsidRPr="0030321E" w:rsidRDefault="003E4DF7" w:rsidP="00451F51">
      <w:pPr>
        <w:pStyle w:val="Heading2"/>
        <w:spacing w:before="480" w:after="240"/>
        <w:rPr>
          <w:sz w:val="36"/>
          <w:szCs w:val="36"/>
        </w:rPr>
      </w:pPr>
      <w:r w:rsidRPr="0030321E">
        <w:rPr>
          <w:sz w:val="36"/>
          <w:szCs w:val="36"/>
        </w:rPr>
        <w:t>Brief History of Key Issues</w:t>
      </w:r>
    </w:p>
    <w:p w:rsidR="001A7834" w:rsidRPr="0030321E" w:rsidRDefault="001A7834" w:rsidP="00CA071C">
      <w:pPr>
        <w:spacing w:after="240"/>
        <w:rPr>
          <w:rFonts w:cs="Arial"/>
        </w:rPr>
      </w:pPr>
      <w:r w:rsidRPr="0030321E">
        <w:rPr>
          <w:rFonts w:cs="Arial"/>
        </w:rPr>
        <w:t xml:space="preserve">At prior public meetings, as identified below, the SBE approved </w:t>
      </w:r>
      <w:r w:rsidR="00186472" w:rsidRPr="0030321E">
        <w:rPr>
          <w:rFonts w:cs="Arial"/>
        </w:rPr>
        <w:t>all necessary action items to implement the</w:t>
      </w:r>
      <w:r w:rsidRPr="0030321E">
        <w:rPr>
          <w:rFonts w:cs="Arial"/>
        </w:rPr>
        <w:t xml:space="preserve"> </w:t>
      </w:r>
      <w:r w:rsidR="00186472" w:rsidRPr="0030321E">
        <w:rPr>
          <w:rFonts w:cs="Arial"/>
        </w:rPr>
        <w:t xml:space="preserve">proceedings of the </w:t>
      </w:r>
      <w:r w:rsidRPr="0030321E">
        <w:rPr>
          <w:rFonts w:cs="Arial"/>
        </w:rPr>
        <w:t>2018 Science Instructional Materials Adoption, including the approval of review panel facilitators in November 2017. When publishers submitted their Intent to Participate Forms in February 2018, the CDE recognized the need for additional review panels and, a</w:t>
      </w:r>
      <w:r w:rsidR="00CA071C" w:rsidRPr="0030321E">
        <w:rPr>
          <w:rFonts w:cs="Arial"/>
        </w:rPr>
        <w:t>ccordingly, panel facilitators.</w:t>
      </w:r>
    </w:p>
    <w:p w:rsidR="00FE4716" w:rsidRPr="0030321E" w:rsidRDefault="00FE4716" w:rsidP="00CA071C">
      <w:pPr>
        <w:spacing w:after="240"/>
        <w:rPr>
          <w:rFonts w:cs="Arial"/>
        </w:rPr>
      </w:pPr>
      <w:r w:rsidRPr="0030321E">
        <w:rPr>
          <w:rFonts w:cs="Arial"/>
        </w:rPr>
        <w:t xml:space="preserve">Pursuant to California </w:t>
      </w:r>
      <w:r w:rsidRPr="0030321E">
        <w:rPr>
          <w:rFonts w:cs="Arial"/>
          <w:i/>
        </w:rPr>
        <w:t>Code of Regulations</w:t>
      </w:r>
      <w:r w:rsidRPr="0030321E">
        <w:rPr>
          <w:rFonts w:cs="Arial"/>
        </w:rPr>
        <w:t xml:space="preserve">, Title 5, (5 </w:t>
      </w:r>
      <w:r w:rsidRPr="0030321E">
        <w:rPr>
          <w:rFonts w:cs="Arial"/>
          <w:i/>
        </w:rPr>
        <w:t>CCR</w:t>
      </w:r>
      <w:r w:rsidRPr="0030321E">
        <w:rPr>
          <w:rFonts w:cs="Arial"/>
        </w:rPr>
        <w:t xml:space="preserve">) Section 9510(k), the SBE must approve any instructional materials review panel facilitator who is not a current member of the </w:t>
      </w:r>
      <w:r w:rsidR="005B6A1A" w:rsidRPr="0030321E">
        <w:rPr>
          <w:rFonts w:cs="Arial"/>
        </w:rPr>
        <w:t>IQC</w:t>
      </w:r>
      <w:r w:rsidR="00CA071C" w:rsidRPr="0030321E">
        <w:rPr>
          <w:rFonts w:cs="Arial"/>
        </w:rPr>
        <w:t>.</w:t>
      </w:r>
    </w:p>
    <w:p w:rsidR="00925210" w:rsidRPr="0030321E" w:rsidRDefault="00FE4716" w:rsidP="00CA071C">
      <w:pPr>
        <w:spacing w:after="240"/>
        <w:rPr>
          <w:rFonts w:cs="Arial"/>
          <w:lang w:val="en"/>
        </w:rPr>
      </w:pPr>
      <w:r w:rsidRPr="0030321E">
        <w:rPr>
          <w:rFonts w:cs="Arial"/>
        </w:rPr>
        <w:t xml:space="preserve">Pursuant to 5 </w:t>
      </w:r>
      <w:r w:rsidRPr="0030321E">
        <w:rPr>
          <w:rFonts w:cs="Arial"/>
          <w:i/>
        </w:rPr>
        <w:t>CCR</w:t>
      </w:r>
      <w:r w:rsidRPr="0030321E">
        <w:rPr>
          <w:rFonts w:cs="Arial"/>
        </w:rPr>
        <w:t xml:space="preserve"> Section 9512(h)(1), the SBE must approve anyone providing training and information to instructional materials review</w:t>
      </w:r>
      <w:r w:rsidR="003230F3" w:rsidRPr="0030321E">
        <w:rPr>
          <w:rFonts w:cs="Arial"/>
        </w:rPr>
        <w:t xml:space="preserve"> panel members </w:t>
      </w:r>
      <w:r w:rsidRPr="0030321E">
        <w:rPr>
          <w:rFonts w:cs="Arial"/>
        </w:rPr>
        <w:t>during a public meeting</w:t>
      </w:r>
      <w:r w:rsidR="003230F3" w:rsidRPr="0030321E">
        <w:rPr>
          <w:rFonts w:cs="Arial"/>
        </w:rPr>
        <w:t>, selected</w:t>
      </w:r>
      <w:r w:rsidRPr="0030321E">
        <w:rPr>
          <w:rFonts w:cs="Arial"/>
        </w:rPr>
        <w:t xml:space="preserve"> from the following potential candidates: </w:t>
      </w:r>
      <w:r w:rsidRPr="0030321E">
        <w:rPr>
          <w:rFonts w:cs="Arial"/>
          <w:lang w:val="en"/>
        </w:rPr>
        <w:t>current</w:t>
      </w:r>
      <w:r w:rsidR="00925210" w:rsidRPr="0030321E">
        <w:rPr>
          <w:rFonts w:cs="Arial"/>
          <w:lang w:val="en"/>
        </w:rPr>
        <w:t xml:space="preserve"> and former CDE staff, Commissioners, SBE members</w:t>
      </w:r>
      <w:r w:rsidR="00CA071C" w:rsidRPr="0030321E">
        <w:rPr>
          <w:rFonts w:cs="Arial"/>
          <w:lang w:val="en"/>
        </w:rPr>
        <w:t>,</w:t>
      </w:r>
      <w:r w:rsidR="00925210" w:rsidRPr="0030321E">
        <w:rPr>
          <w:rFonts w:cs="Arial"/>
          <w:lang w:val="en"/>
        </w:rPr>
        <w:t xml:space="preserve"> and </w:t>
      </w:r>
      <w:r w:rsidRPr="0030321E">
        <w:rPr>
          <w:rFonts w:cs="Arial"/>
          <w:lang w:val="en"/>
        </w:rPr>
        <w:t>content review experts.</w:t>
      </w:r>
      <w:r w:rsidR="00F913D6" w:rsidRPr="0030321E">
        <w:rPr>
          <w:rFonts w:cs="Arial"/>
          <w:lang w:val="en"/>
        </w:rPr>
        <w:t xml:space="preserve"> Facilitators</w:t>
      </w:r>
      <w:r w:rsidR="00CA071C" w:rsidRPr="0030321E">
        <w:rPr>
          <w:rFonts w:cs="Arial"/>
          <w:lang w:val="en"/>
        </w:rPr>
        <w:t>,</w:t>
      </w:r>
      <w:r w:rsidR="00F913D6" w:rsidRPr="0030321E">
        <w:rPr>
          <w:rFonts w:cs="Arial"/>
          <w:lang w:val="en"/>
        </w:rPr>
        <w:t xml:space="preserve"> by definition</w:t>
      </w:r>
      <w:r w:rsidR="00CA071C" w:rsidRPr="0030321E">
        <w:rPr>
          <w:rFonts w:cs="Arial"/>
          <w:lang w:val="en"/>
        </w:rPr>
        <w:t>,</w:t>
      </w:r>
      <w:r w:rsidR="00F913D6" w:rsidRPr="0030321E">
        <w:rPr>
          <w:rFonts w:cs="Arial"/>
          <w:lang w:val="en"/>
        </w:rPr>
        <w:t xml:space="preserve"> will provide training and information to </w:t>
      </w:r>
      <w:r w:rsidR="00CA071C" w:rsidRPr="0030321E">
        <w:rPr>
          <w:rFonts w:cs="Arial"/>
          <w:lang w:val="en"/>
        </w:rPr>
        <w:t>their respective review panels.</w:t>
      </w:r>
    </w:p>
    <w:p w:rsidR="00925210" w:rsidRPr="0030321E" w:rsidRDefault="00A746E8" w:rsidP="00EE15F9">
      <w:pPr>
        <w:spacing w:after="480"/>
        <w:rPr>
          <w:rFonts w:cs="Arial"/>
        </w:rPr>
      </w:pPr>
      <w:r w:rsidRPr="0030321E">
        <w:rPr>
          <w:rFonts w:cs="Arial"/>
        </w:rPr>
        <w:t xml:space="preserve">SBE approval of this action item will allow the 2018 Science Instructional Materials Adoption to </w:t>
      </w:r>
      <w:r w:rsidR="005C3809" w:rsidRPr="0030321E">
        <w:rPr>
          <w:rFonts w:cs="Arial"/>
        </w:rPr>
        <w:t>proceed</w:t>
      </w:r>
      <w:r w:rsidRPr="0030321E">
        <w:rPr>
          <w:rFonts w:cs="Arial"/>
        </w:rPr>
        <w:t xml:space="preserve"> efficiently and culminate in final SBE adoption action on the publisher-submi</w:t>
      </w:r>
      <w:r w:rsidR="00CA071C" w:rsidRPr="0030321E">
        <w:rPr>
          <w:rFonts w:cs="Arial"/>
        </w:rPr>
        <w:t>tted programs in November 2018.</w:t>
      </w:r>
    </w:p>
    <w:p w:rsidR="003E4DF7" w:rsidRPr="0030321E" w:rsidRDefault="003E4DF7" w:rsidP="002B4B14">
      <w:pPr>
        <w:pStyle w:val="Heading2"/>
        <w:spacing w:before="240" w:after="240"/>
        <w:rPr>
          <w:sz w:val="36"/>
          <w:szCs w:val="36"/>
        </w:rPr>
      </w:pPr>
      <w:r w:rsidRPr="0030321E">
        <w:rPr>
          <w:sz w:val="36"/>
          <w:szCs w:val="36"/>
        </w:rPr>
        <w:t>Summary of Previous State Board of Education Discussion and Action</w:t>
      </w:r>
    </w:p>
    <w:p w:rsidR="006770C9" w:rsidRPr="0030321E" w:rsidRDefault="006770C9" w:rsidP="00EE15F9">
      <w:pPr>
        <w:spacing w:after="240"/>
        <w:rPr>
          <w:rFonts w:cs="Arial"/>
        </w:rPr>
      </w:pPr>
      <w:r w:rsidRPr="0030321E">
        <w:rPr>
          <w:rFonts w:cs="Arial"/>
          <w:b/>
        </w:rPr>
        <w:t xml:space="preserve">January 18, 2018: </w:t>
      </w:r>
      <w:r w:rsidRPr="0030321E">
        <w:rPr>
          <w:rFonts w:cs="Arial"/>
        </w:rPr>
        <w:t>The SBE approved the instructional materials review Ev</w:t>
      </w:r>
      <w:r w:rsidR="002F7380" w:rsidRPr="0030321E">
        <w:rPr>
          <w:rFonts w:cs="Arial"/>
        </w:rPr>
        <w:t>aluation Criteria Map and grade-</w:t>
      </w:r>
      <w:r w:rsidRPr="0030321E">
        <w:rPr>
          <w:rFonts w:cs="Arial"/>
        </w:rPr>
        <w:t xml:space="preserve">level Standards Maps. The SBE approved select publishers’ requests for small publisher status and associated reductions in participation fees. </w:t>
      </w:r>
    </w:p>
    <w:p w:rsidR="00EE15F9" w:rsidRPr="0030321E" w:rsidRDefault="00EE15F9" w:rsidP="00EE15F9">
      <w:pPr>
        <w:spacing w:after="240"/>
        <w:rPr>
          <w:rFonts w:cs="Arial"/>
        </w:rPr>
      </w:pPr>
      <w:r w:rsidRPr="0030321E">
        <w:rPr>
          <w:rFonts w:cs="Arial"/>
          <w:b/>
        </w:rPr>
        <w:t xml:space="preserve">November 8, 2017: </w:t>
      </w:r>
      <w:r w:rsidRPr="0030321E">
        <w:rPr>
          <w:rFonts w:cs="Arial"/>
        </w:rPr>
        <w:t>The SBE appointed I</w:t>
      </w:r>
      <w:r w:rsidR="00E91A18" w:rsidRPr="0030321E">
        <w:rPr>
          <w:rFonts w:cs="Arial"/>
        </w:rPr>
        <w:t xml:space="preserve">nstructional </w:t>
      </w:r>
      <w:r w:rsidRPr="0030321E">
        <w:rPr>
          <w:rFonts w:cs="Arial"/>
        </w:rPr>
        <w:t>M</w:t>
      </w:r>
      <w:r w:rsidR="00E91A18" w:rsidRPr="0030321E">
        <w:rPr>
          <w:rFonts w:cs="Arial"/>
        </w:rPr>
        <w:t xml:space="preserve">aterials </w:t>
      </w:r>
      <w:r w:rsidRPr="0030321E">
        <w:rPr>
          <w:rFonts w:cs="Arial"/>
        </w:rPr>
        <w:t>R</w:t>
      </w:r>
      <w:r w:rsidR="00E91A18" w:rsidRPr="0030321E">
        <w:rPr>
          <w:rFonts w:cs="Arial"/>
        </w:rPr>
        <w:t>eviewer</w:t>
      </w:r>
      <w:r w:rsidRPr="0030321E">
        <w:rPr>
          <w:rFonts w:cs="Arial"/>
        </w:rPr>
        <w:t>s and C</w:t>
      </w:r>
      <w:r w:rsidR="00E91A18" w:rsidRPr="0030321E">
        <w:rPr>
          <w:rFonts w:cs="Arial"/>
        </w:rPr>
        <w:t xml:space="preserve">ontent </w:t>
      </w:r>
      <w:r w:rsidRPr="0030321E">
        <w:rPr>
          <w:rFonts w:cs="Arial"/>
        </w:rPr>
        <w:t>R</w:t>
      </w:r>
      <w:r w:rsidR="00E91A18" w:rsidRPr="0030321E">
        <w:rPr>
          <w:rFonts w:cs="Arial"/>
        </w:rPr>
        <w:t xml:space="preserve">eview </w:t>
      </w:r>
      <w:r w:rsidRPr="0030321E">
        <w:rPr>
          <w:rFonts w:cs="Arial"/>
        </w:rPr>
        <w:t>E</w:t>
      </w:r>
      <w:r w:rsidR="00E91A18" w:rsidRPr="0030321E">
        <w:rPr>
          <w:rFonts w:cs="Arial"/>
        </w:rPr>
        <w:t>xperts</w:t>
      </w:r>
      <w:r w:rsidRPr="0030321E">
        <w:rPr>
          <w:rFonts w:cs="Arial"/>
        </w:rPr>
        <w:t xml:space="preserve"> to serve as advisors to the IQC and the SBE in the review of instructional materials submitted for adoption. The SBE </w:t>
      </w:r>
      <w:r w:rsidR="003230F3" w:rsidRPr="0030321E">
        <w:rPr>
          <w:rFonts w:cs="Arial"/>
        </w:rPr>
        <w:t>approved</w:t>
      </w:r>
      <w:r w:rsidRPr="0030321E">
        <w:rPr>
          <w:rFonts w:cs="Arial"/>
        </w:rPr>
        <w:t xml:space="preserve"> Commissioners</w:t>
      </w:r>
      <w:r w:rsidR="00E91A18" w:rsidRPr="0030321E">
        <w:rPr>
          <w:rFonts w:cs="Arial"/>
        </w:rPr>
        <w:t>, select former Commissioners</w:t>
      </w:r>
      <w:r w:rsidR="003230F3" w:rsidRPr="0030321E">
        <w:rPr>
          <w:rFonts w:cs="Arial"/>
        </w:rPr>
        <w:t xml:space="preserve">, </w:t>
      </w:r>
      <w:r w:rsidRPr="0030321E">
        <w:rPr>
          <w:rFonts w:cs="Arial"/>
        </w:rPr>
        <w:t>and select CDE staff to serve as reviewer trainers and review panel facilitators.</w:t>
      </w:r>
    </w:p>
    <w:p w:rsidR="00EE15F9" w:rsidRPr="0030321E" w:rsidRDefault="00EE15F9" w:rsidP="00EE15F9">
      <w:pPr>
        <w:spacing w:after="240"/>
        <w:rPr>
          <w:rFonts w:cs="Arial"/>
        </w:rPr>
      </w:pPr>
      <w:r w:rsidRPr="0030321E">
        <w:rPr>
          <w:rFonts w:cs="Arial"/>
          <w:b/>
        </w:rPr>
        <w:t xml:space="preserve">March 9, 2017: </w:t>
      </w:r>
      <w:r w:rsidRPr="0030321E">
        <w:rPr>
          <w:rFonts w:cs="Arial"/>
        </w:rPr>
        <w:t xml:space="preserve">The SBE approved the </w:t>
      </w:r>
      <w:r w:rsidR="00E91A18" w:rsidRPr="0030321E">
        <w:rPr>
          <w:rFonts w:cs="Arial"/>
        </w:rPr>
        <w:t>Schedule of Significant Events</w:t>
      </w:r>
      <w:r w:rsidRPr="0030321E">
        <w:rPr>
          <w:rFonts w:cs="Arial"/>
        </w:rPr>
        <w:t xml:space="preserve"> and reviewer application for the 2018 Science Adoption.</w:t>
      </w:r>
    </w:p>
    <w:p w:rsidR="003E4DF7" w:rsidRPr="0030321E" w:rsidRDefault="00EE15F9" w:rsidP="00EE15F9">
      <w:pPr>
        <w:spacing w:after="240"/>
        <w:rPr>
          <w:b/>
        </w:rPr>
      </w:pPr>
      <w:r w:rsidRPr="0030321E">
        <w:rPr>
          <w:rFonts w:cs="Arial"/>
          <w:b/>
        </w:rPr>
        <w:lastRenderedPageBreak/>
        <w:t>November 3, 2016:</w:t>
      </w:r>
      <w:r w:rsidRPr="0030321E">
        <w:rPr>
          <w:rFonts w:cs="Arial"/>
        </w:rPr>
        <w:t xml:space="preserve"> The SBE approved the evaluation criteria for the 2018 Science Adoption as part of its adoption of the </w:t>
      </w:r>
      <w:r w:rsidR="00D8554D" w:rsidRPr="0030321E">
        <w:rPr>
          <w:rFonts w:cs="Arial"/>
          <w:i/>
        </w:rPr>
        <w:t>2016 S</w:t>
      </w:r>
      <w:r w:rsidRPr="0030321E">
        <w:rPr>
          <w:rFonts w:cs="Arial"/>
          <w:i/>
        </w:rPr>
        <w:t>cience Framework</w:t>
      </w:r>
      <w:r w:rsidR="00D8554D" w:rsidRPr="0030321E">
        <w:rPr>
          <w:rFonts w:cs="Arial"/>
          <w:i/>
        </w:rPr>
        <w:t xml:space="preserve"> for California Public Schools</w:t>
      </w:r>
      <w:r w:rsidR="002F7380" w:rsidRPr="0030321E">
        <w:rPr>
          <w:rFonts w:cs="Arial"/>
          <w:i/>
        </w:rPr>
        <w:t>,</w:t>
      </w:r>
      <w:r w:rsidR="00D8554D" w:rsidRPr="0030321E">
        <w:rPr>
          <w:rFonts w:cs="Arial"/>
          <w:i/>
        </w:rPr>
        <w:t xml:space="preserve"> Kindergarten through Grade 12</w:t>
      </w:r>
      <w:r w:rsidRPr="0030321E">
        <w:rPr>
          <w:rFonts w:cs="Arial"/>
          <w:i/>
        </w:rPr>
        <w:t>.</w:t>
      </w:r>
    </w:p>
    <w:p w:rsidR="003E4DF7" w:rsidRPr="0030321E" w:rsidRDefault="00480345" w:rsidP="00451F51">
      <w:pPr>
        <w:pStyle w:val="Heading2"/>
        <w:spacing w:before="480" w:after="240"/>
        <w:rPr>
          <w:sz w:val="36"/>
          <w:szCs w:val="36"/>
        </w:rPr>
      </w:pPr>
      <w:r w:rsidRPr="0030321E">
        <w:rPr>
          <w:sz w:val="36"/>
          <w:szCs w:val="36"/>
        </w:rPr>
        <w:t>Fiscal Analysis</w:t>
      </w:r>
    </w:p>
    <w:p w:rsidR="00480345" w:rsidRPr="0030321E" w:rsidRDefault="00333027" w:rsidP="00480345">
      <w:pPr>
        <w:spacing w:after="240"/>
        <w:rPr>
          <w:rFonts w:cs="Arial"/>
        </w:rPr>
      </w:pPr>
      <w:r w:rsidRPr="0030321E">
        <w:rPr>
          <w:rFonts w:cs="Arial"/>
        </w:rPr>
        <w:t xml:space="preserve">California </w:t>
      </w:r>
      <w:r w:rsidR="00480345" w:rsidRPr="0030321E">
        <w:rPr>
          <w:rFonts w:cs="Arial"/>
          <w:i/>
        </w:rPr>
        <w:t>E</w:t>
      </w:r>
      <w:r w:rsidRPr="0030321E">
        <w:rPr>
          <w:rFonts w:cs="Arial"/>
          <w:i/>
        </w:rPr>
        <w:t xml:space="preserve">ducation </w:t>
      </w:r>
      <w:r w:rsidR="00480345" w:rsidRPr="0030321E">
        <w:rPr>
          <w:rFonts w:cs="Arial"/>
          <w:i/>
        </w:rPr>
        <w:t>C</w:t>
      </w:r>
      <w:r w:rsidRPr="0030321E">
        <w:rPr>
          <w:rFonts w:cs="Arial"/>
          <w:i/>
        </w:rPr>
        <w:t>ode</w:t>
      </w:r>
      <w:r w:rsidR="00480345" w:rsidRPr="0030321E">
        <w:rPr>
          <w:rFonts w:cs="Arial"/>
        </w:rPr>
        <w:t xml:space="preserve"> Section 6021</w:t>
      </w:r>
      <w:r w:rsidRPr="0030321E">
        <w:rPr>
          <w:rFonts w:cs="Arial"/>
        </w:rPr>
        <w:t>3</w:t>
      </w:r>
      <w:r w:rsidR="00480345" w:rsidRPr="0030321E">
        <w:rPr>
          <w:rFonts w:cs="Arial"/>
        </w:rPr>
        <w:t xml:space="preserve"> requires the CDE</w:t>
      </w:r>
      <w:r w:rsidRPr="0030321E">
        <w:rPr>
          <w:rFonts w:cs="Arial"/>
        </w:rPr>
        <w:t xml:space="preserve"> to assess participating publishers a fee which must fully fund the costs of conducting the adoption. </w:t>
      </w:r>
      <w:r w:rsidR="00480345" w:rsidRPr="0030321E">
        <w:t>The CDE estimates that the cost of the upcoming Science Adoption will be $350,000</w:t>
      </w:r>
      <w:r w:rsidRPr="0030321E">
        <w:t xml:space="preserve"> exclusive of staff costs</w:t>
      </w:r>
      <w:r w:rsidR="002F7380" w:rsidRPr="0030321E">
        <w:t>,</w:t>
      </w:r>
      <w:r w:rsidRPr="0030321E">
        <w:t xml:space="preserve"> and publisher participation has covered this expenditure. </w:t>
      </w:r>
    </w:p>
    <w:p w:rsidR="00406F50" w:rsidRPr="0030321E" w:rsidRDefault="00406F50" w:rsidP="00451F51">
      <w:pPr>
        <w:pStyle w:val="Heading2"/>
        <w:spacing w:before="480" w:after="240"/>
        <w:rPr>
          <w:sz w:val="36"/>
          <w:szCs w:val="36"/>
        </w:rPr>
      </w:pPr>
      <w:r w:rsidRPr="0030321E">
        <w:rPr>
          <w:sz w:val="36"/>
          <w:szCs w:val="36"/>
        </w:rPr>
        <w:t>Attachment(s)</w:t>
      </w:r>
    </w:p>
    <w:p w:rsidR="009B04E1" w:rsidRPr="0030321E" w:rsidRDefault="00835FF1" w:rsidP="00480345">
      <w:pPr>
        <w:spacing w:after="480"/>
        <w:ind w:left="1620" w:hanging="1620"/>
      </w:pPr>
      <w:r w:rsidRPr="0030321E">
        <w:rPr>
          <w:rFonts w:cs="Arial"/>
        </w:rPr>
        <w:t>None</w:t>
      </w:r>
    </w:p>
    <w:sectPr w:rsidR="009B04E1" w:rsidRPr="0030321E" w:rsidSect="00407E9B">
      <w:headerReference w:type="default" r:id="rId9"/>
      <w:type w:val="continuous"/>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6E76" w:rsidRDefault="00516E76" w:rsidP="000E09DC">
      <w:r>
        <w:separator/>
      </w:r>
    </w:p>
  </w:endnote>
  <w:endnote w:type="continuationSeparator" w:id="0">
    <w:p w:rsidR="00516E76" w:rsidRDefault="00516E76"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6E76" w:rsidRDefault="00516E76" w:rsidP="000E09DC">
      <w:r>
        <w:separator/>
      </w:r>
    </w:p>
  </w:footnote>
  <w:footnote w:type="continuationSeparator" w:id="0">
    <w:p w:rsidR="00516E76" w:rsidRDefault="00516E76" w:rsidP="000E09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538" w:rsidRPr="000E09DC" w:rsidRDefault="00260538" w:rsidP="000E09DC">
    <w:pPr>
      <w:tabs>
        <w:tab w:val="center" w:pos="4680"/>
        <w:tab w:val="right" w:pos="9360"/>
      </w:tabs>
      <w:autoSpaceDE w:val="0"/>
      <w:autoSpaceDN w:val="0"/>
      <w:adjustRightInd w:val="0"/>
      <w:jc w:val="right"/>
      <w:rPr>
        <w:rFonts w:eastAsia="Calibri" w:cs="Arial"/>
      </w:rPr>
    </w:pPr>
    <w:r>
      <w:rPr>
        <w:rFonts w:eastAsia="Calibri" w:cs="Arial"/>
      </w:rPr>
      <w:t>General Waiver</w:t>
    </w:r>
  </w:p>
  <w:p w:rsidR="00260538" w:rsidRDefault="00260538" w:rsidP="000E09DC">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Pr>
        <w:rFonts w:cs="Arial"/>
        <w:noProof/>
      </w:rPr>
      <w:t>2</w:t>
    </w:r>
    <w:r w:rsidRPr="000E09DC">
      <w:rPr>
        <w:rFonts w:cs="Arial"/>
        <w:noProof/>
      </w:rPr>
      <w:fldChar w:fldCharType="end"/>
    </w:r>
    <w:r w:rsidRPr="000E09DC">
      <w:rPr>
        <w:rFonts w:cs="Arial"/>
      </w:rPr>
      <w:t xml:space="preserve"> of </w:t>
    </w:r>
    <w:r>
      <w:rPr>
        <w:rFonts w:cs="Arial"/>
      </w:rPr>
      <w:t>3</w:t>
    </w:r>
  </w:p>
  <w:p w:rsidR="00260538" w:rsidRPr="00527B0E" w:rsidRDefault="00260538" w:rsidP="000E09DC">
    <w:pPr>
      <w:pStyle w:val="Header"/>
      <w:jc w:val="right"/>
      <w:rPr>
        <w:rFonts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538" w:rsidRDefault="000F2073" w:rsidP="00451F51">
    <w:pPr>
      <w:pStyle w:val="Header"/>
      <w:spacing w:after="480"/>
      <w:jc w:val="right"/>
      <w:rPr>
        <w:rFonts w:cs="Arial"/>
      </w:rPr>
    </w:pPr>
    <w:proofErr w:type="gramStart"/>
    <w:r>
      <w:t>tlsb-cfird-may</w:t>
    </w:r>
    <w:r w:rsidR="00260538" w:rsidRPr="00EE15F9">
      <w:t>18item0</w:t>
    </w:r>
    <w:r>
      <w:t>1</w:t>
    </w:r>
    <w:proofErr w:type="gramEnd"/>
    <w:r w:rsidR="00260538">
      <w:rPr>
        <w:rFonts w:cs="Arial"/>
      </w:rPr>
      <w:br/>
      <w:t xml:space="preserve">Page </w:t>
    </w:r>
    <w:r w:rsidR="00260538" w:rsidRPr="00451F51">
      <w:rPr>
        <w:rFonts w:cs="Arial"/>
      </w:rPr>
      <w:fldChar w:fldCharType="begin"/>
    </w:r>
    <w:r w:rsidR="00260538" w:rsidRPr="00451F51">
      <w:rPr>
        <w:rFonts w:cs="Arial"/>
      </w:rPr>
      <w:instrText xml:space="preserve"> PAGE   \* MERGEFORMAT </w:instrText>
    </w:r>
    <w:r w:rsidR="00260538" w:rsidRPr="00451F51">
      <w:rPr>
        <w:rFonts w:cs="Arial"/>
      </w:rPr>
      <w:fldChar w:fldCharType="separate"/>
    </w:r>
    <w:r w:rsidR="006A6E63">
      <w:rPr>
        <w:rFonts w:cs="Arial"/>
        <w:noProof/>
      </w:rPr>
      <w:t>2</w:t>
    </w:r>
    <w:r w:rsidR="00260538" w:rsidRPr="00451F51">
      <w:rPr>
        <w:rFonts w:cs="Arial"/>
        <w:noProof/>
      </w:rPr>
      <w:fldChar w:fldCharType="end"/>
    </w:r>
    <w:r w:rsidR="00260538">
      <w:rPr>
        <w:rFonts w:cs="Arial"/>
      </w:rPr>
      <w:t xml:space="preserve"> of 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50A11"/>
    <w:multiLevelType w:val="hybridMultilevel"/>
    <w:tmpl w:val="D25A7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8B174A"/>
    <w:multiLevelType w:val="hybridMultilevel"/>
    <w:tmpl w:val="3266CC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8"/>
  </w:num>
  <w:num w:numId="3">
    <w:abstractNumId w:val="2"/>
  </w:num>
  <w:num w:numId="4">
    <w:abstractNumId w:val="5"/>
  </w:num>
  <w:num w:numId="5">
    <w:abstractNumId w:val="6"/>
  </w:num>
  <w:num w:numId="6">
    <w:abstractNumId w:val="1"/>
  </w:num>
  <w:num w:numId="7">
    <w:abstractNumId w:val="3"/>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17B"/>
    <w:rsid w:val="000040D5"/>
    <w:rsid w:val="000324AD"/>
    <w:rsid w:val="000568A9"/>
    <w:rsid w:val="000E09DC"/>
    <w:rsid w:val="000F2073"/>
    <w:rsid w:val="001048F3"/>
    <w:rsid w:val="001159AD"/>
    <w:rsid w:val="00130059"/>
    <w:rsid w:val="00150948"/>
    <w:rsid w:val="0018148D"/>
    <w:rsid w:val="00186472"/>
    <w:rsid w:val="001A0CA5"/>
    <w:rsid w:val="001A320A"/>
    <w:rsid w:val="001A7834"/>
    <w:rsid w:val="001B3958"/>
    <w:rsid w:val="001E1929"/>
    <w:rsid w:val="001E2431"/>
    <w:rsid w:val="00203CB8"/>
    <w:rsid w:val="00223112"/>
    <w:rsid w:val="00240B26"/>
    <w:rsid w:val="00260538"/>
    <w:rsid w:val="002B4B14"/>
    <w:rsid w:val="002C3F05"/>
    <w:rsid w:val="002D1A82"/>
    <w:rsid w:val="002E4CB5"/>
    <w:rsid w:val="002E6FCA"/>
    <w:rsid w:val="002F279B"/>
    <w:rsid w:val="002F7380"/>
    <w:rsid w:val="002F73A9"/>
    <w:rsid w:val="0030321E"/>
    <w:rsid w:val="00315131"/>
    <w:rsid w:val="003230F3"/>
    <w:rsid w:val="00333027"/>
    <w:rsid w:val="00363520"/>
    <w:rsid w:val="003705FC"/>
    <w:rsid w:val="00384ACF"/>
    <w:rsid w:val="003D1ECD"/>
    <w:rsid w:val="003E1E8D"/>
    <w:rsid w:val="003E4DF7"/>
    <w:rsid w:val="00406F50"/>
    <w:rsid w:val="00407E9B"/>
    <w:rsid w:val="004203BC"/>
    <w:rsid w:val="0044670C"/>
    <w:rsid w:val="00451F51"/>
    <w:rsid w:val="0047534A"/>
    <w:rsid w:val="00480345"/>
    <w:rsid w:val="004E029B"/>
    <w:rsid w:val="00516E76"/>
    <w:rsid w:val="00517C00"/>
    <w:rsid w:val="00527B0E"/>
    <w:rsid w:val="00534B28"/>
    <w:rsid w:val="005B6A1A"/>
    <w:rsid w:val="005C3809"/>
    <w:rsid w:val="00610406"/>
    <w:rsid w:val="0066755A"/>
    <w:rsid w:val="006770C9"/>
    <w:rsid w:val="00692300"/>
    <w:rsid w:val="00693951"/>
    <w:rsid w:val="006A6E63"/>
    <w:rsid w:val="006B2111"/>
    <w:rsid w:val="006D0223"/>
    <w:rsid w:val="006E06C6"/>
    <w:rsid w:val="006E5444"/>
    <w:rsid w:val="00707A82"/>
    <w:rsid w:val="00726EDA"/>
    <w:rsid w:val="007313A3"/>
    <w:rsid w:val="007428B8"/>
    <w:rsid w:val="00746164"/>
    <w:rsid w:val="00761DF6"/>
    <w:rsid w:val="00780BB6"/>
    <w:rsid w:val="00790FE6"/>
    <w:rsid w:val="007A1DE8"/>
    <w:rsid w:val="007C5697"/>
    <w:rsid w:val="007D6A8F"/>
    <w:rsid w:val="008154CA"/>
    <w:rsid w:val="00835FF1"/>
    <w:rsid w:val="00837148"/>
    <w:rsid w:val="008909EE"/>
    <w:rsid w:val="0091117B"/>
    <w:rsid w:val="0091665C"/>
    <w:rsid w:val="00925210"/>
    <w:rsid w:val="009B04E1"/>
    <w:rsid w:val="009B342B"/>
    <w:rsid w:val="009B4B77"/>
    <w:rsid w:val="009D5028"/>
    <w:rsid w:val="00A07F42"/>
    <w:rsid w:val="00A16315"/>
    <w:rsid w:val="00A24661"/>
    <w:rsid w:val="00A30B3C"/>
    <w:rsid w:val="00A746E8"/>
    <w:rsid w:val="00B723BE"/>
    <w:rsid w:val="00B82705"/>
    <w:rsid w:val="00C27D57"/>
    <w:rsid w:val="00C82CBA"/>
    <w:rsid w:val="00CA071C"/>
    <w:rsid w:val="00CE1C84"/>
    <w:rsid w:val="00D47DAB"/>
    <w:rsid w:val="00D5115F"/>
    <w:rsid w:val="00D8554D"/>
    <w:rsid w:val="00D8667C"/>
    <w:rsid w:val="00D86AB9"/>
    <w:rsid w:val="00DB2C7C"/>
    <w:rsid w:val="00DC1DDE"/>
    <w:rsid w:val="00E73F09"/>
    <w:rsid w:val="00E8700B"/>
    <w:rsid w:val="00E91A18"/>
    <w:rsid w:val="00EA539A"/>
    <w:rsid w:val="00EA7D4F"/>
    <w:rsid w:val="00EB16F7"/>
    <w:rsid w:val="00EC0609"/>
    <w:rsid w:val="00EC4FDD"/>
    <w:rsid w:val="00EC504C"/>
    <w:rsid w:val="00EE15F9"/>
    <w:rsid w:val="00F16F0E"/>
    <w:rsid w:val="00F33F51"/>
    <w:rsid w:val="00F40510"/>
    <w:rsid w:val="00F84CB1"/>
    <w:rsid w:val="00F913D6"/>
    <w:rsid w:val="00FC1FCE"/>
    <w:rsid w:val="00FE3007"/>
    <w:rsid w:val="00FE4716"/>
    <w:rsid w:val="00FE4BD6"/>
    <w:rsid w:val="00FF2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character" w:customStyle="1" w:styleId="68">
    <w:name w:val="6/8"/>
    <w:rsid w:val="00480345"/>
    <w:rPr>
      <w:rFonts w:ascii="Arial" w:hAnsi="Arial"/>
      <w:b/>
      <w:caps/>
      <w:color w:val="0000FF"/>
      <w:sz w:val="12"/>
      <w:u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781684">
      <w:bodyDiv w:val="1"/>
      <w:marLeft w:val="0"/>
      <w:marRight w:val="0"/>
      <w:marTop w:val="0"/>
      <w:marBottom w:val="0"/>
      <w:divBdr>
        <w:top w:val="none" w:sz="0" w:space="0" w:color="auto"/>
        <w:left w:val="none" w:sz="0" w:space="0" w:color="auto"/>
        <w:bottom w:val="none" w:sz="0" w:space="0" w:color="auto"/>
        <w:right w:val="none" w:sz="0" w:space="0" w:color="auto"/>
      </w:divBdr>
      <w:divsChild>
        <w:div w:id="1059861735">
          <w:marLeft w:val="0"/>
          <w:marRight w:val="0"/>
          <w:marTop w:val="0"/>
          <w:marBottom w:val="0"/>
          <w:divBdr>
            <w:top w:val="none" w:sz="0" w:space="0" w:color="auto"/>
            <w:left w:val="none" w:sz="0" w:space="0" w:color="auto"/>
            <w:bottom w:val="none" w:sz="0" w:space="0" w:color="auto"/>
            <w:right w:val="none" w:sz="0" w:space="0" w:color="auto"/>
          </w:divBdr>
          <w:divsChild>
            <w:div w:id="1619751015">
              <w:marLeft w:val="0"/>
              <w:marRight w:val="0"/>
              <w:marTop w:val="0"/>
              <w:marBottom w:val="0"/>
              <w:divBdr>
                <w:top w:val="none" w:sz="0" w:space="0" w:color="auto"/>
                <w:left w:val="none" w:sz="0" w:space="0" w:color="auto"/>
                <w:bottom w:val="none" w:sz="0" w:space="0" w:color="auto"/>
                <w:right w:val="none" w:sz="0" w:space="0" w:color="auto"/>
              </w:divBdr>
              <w:divsChild>
                <w:div w:id="964121188">
                  <w:marLeft w:val="0"/>
                  <w:marRight w:val="0"/>
                  <w:marTop w:val="0"/>
                  <w:marBottom w:val="0"/>
                  <w:divBdr>
                    <w:top w:val="none" w:sz="0" w:space="0" w:color="auto"/>
                    <w:left w:val="none" w:sz="0" w:space="0" w:color="auto"/>
                    <w:bottom w:val="none" w:sz="0" w:space="0" w:color="auto"/>
                    <w:right w:val="none" w:sz="0" w:space="0" w:color="auto"/>
                  </w:divBdr>
                  <w:divsChild>
                    <w:div w:id="594676441">
                      <w:marLeft w:val="0"/>
                      <w:marRight w:val="0"/>
                      <w:marTop w:val="0"/>
                      <w:marBottom w:val="0"/>
                      <w:divBdr>
                        <w:top w:val="none" w:sz="0" w:space="0" w:color="auto"/>
                        <w:left w:val="none" w:sz="0" w:space="0" w:color="auto"/>
                        <w:bottom w:val="none" w:sz="0" w:space="0" w:color="auto"/>
                        <w:right w:val="none" w:sz="0" w:space="0" w:color="auto"/>
                      </w:divBdr>
                      <w:divsChild>
                        <w:div w:id="32278313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761246627">
                              <w:marLeft w:val="0"/>
                              <w:marRight w:val="0"/>
                              <w:marTop w:val="0"/>
                              <w:marBottom w:val="0"/>
                              <w:divBdr>
                                <w:top w:val="none" w:sz="0" w:space="0" w:color="auto"/>
                                <w:left w:val="none" w:sz="0" w:space="0" w:color="auto"/>
                                <w:bottom w:val="none" w:sz="0" w:space="0" w:color="auto"/>
                                <w:right w:val="none" w:sz="0" w:space="0" w:color="auto"/>
                              </w:divBdr>
                              <w:divsChild>
                                <w:div w:id="455486166">
                                  <w:marLeft w:val="0"/>
                                  <w:marRight w:val="0"/>
                                  <w:marTop w:val="0"/>
                                  <w:marBottom w:val="0"/>
                                  <w:divBdr>
                                    <w:top w:val="none" w:sz="0" w:space="0" w:color="auto"/>
                                    <w:left w:val="none" w:sz="0" w:space="0" w:color="auto"/>
                                    <w:bottom w:val="none" w:sz="0" w:space="0" w:color="auto"/>
                                    <w:right w:val="none" w:sz="0" w:space="0" w:color="auto"/>
                                  </w:divBdr>
                                  <w:divsChild>
                                    <w:div w:id="464545746">
                                      <w:marLeft w:val="0"/>
                                      <w:marRight w:val="0"/>
                                      <w:marTop w:val="0"/>
                                      <w:marBottom w:val="0"/>
                                      <w:divBdr>
                                        <w:top w:val="none" w:sz="0" w:space="0" w:color="auto"/>
                                        <w:left w:val="none" w:sz="0" w:space="0" w:color="auto"/>
                                        <w:bottom w:val="none" w:sz="0" w:space="0" w:color="auto"/>
                                        <w:right w:val="none" w:sz="0" w:space="0" w:color="auto"/>
                                      </w:divBdr>
                                      <w:divsChild>
                                        <w:div w:id="783885462">
                                          <w:marLeft w:val="0"/>
                                          <w:marRight w:val="0"/>
                                          <w:marTop w:val="0"/>
                                          <w:marBottom w:val="0"/>
                                          <w:divBdr>
                                            <w:top w:val="none" w:sz="0" w:space="0" w:color="auto"/>
                                            <w:left w:val="none" w:sz="0" w:space="0" w:color="auto"/>
                                            <w:bottom w:val="none" w:sz="0" w:space="0" w:color="auto"/>
                                            <w:right w:val="none" w:sz="0" w:space="0" w:color="auto"/>
                                          </w:divBdr>
                                          <w:divsChild>
                                            <w:div w:id="1969970109">
                                              <w:marLeft w:val="0"/>
                                              <w:marRight w:val="0"/>
                                              <w:marTop w:val="0"/>
                                              <w:marBottom w:val="0"/>
                                              <w:divBdr>
                                                <w:top w:val="none" w:sz="0" w:space="0" w:color="auto"/>
                                                <w:left w:val="none" w:sz="0" w:space="0" w:color="auto"/>
                                                <w:bottom w:val="none" w:sz="0" w:space="0" w:color="auto"/>
                                                <w:right w:val="none" w:sz="0" w:space="0" w:color="auto"/>
                                              </w:divBdr>
                                              <w:divsChild>
                                                <w:div w:id="451901438">
                                                  <w:marLeft w:val="0"/>
                                                  <w:marRight w:val="0"/>
                                                  <w:marTop w:val="0"/>
                                                  <w:marBottom w:val="0"/>
                                                  <w:divBdr>
                                                    <w:top w:val="none" w:sz="0" w:space="0" w:color="auto"/>
                                                    <w:left w:val="none" w:sz="0" w:space="0" w:color="auto"/>
                                                    <w:bottom w:val="none" w:sz="0" w:space="0" w:color="auto"/>
                                                    <w:right w:val="none" w:sz="0" w:space="0" w:color="auto"/>
                                                  </w:divBdr>
                                                </w:div>
                                              </w:divsChild>
                                            </w:div>
                                            <w:div w:id="1474905214">
                                              <w:marLeft w:val="0"/>
                                              <w:marRight w:val="0"/>
                                              <w:marTop w:val="0"/>
                                              <w:marBottom w:val="0"/>
                                              <w:divBdr>
                                                <w:top w:val="none" w:sz="0" w:space="0" w:color="auto"/>
                                                <w:left w:val="none" w:sz="0" w:space="0" w:color="auto"/>
                                                <w:bottom w:val="none" w:sz="0" w:space="0" w:color="auto"/>
                                                <w:right w:val="none" w:sz="0" w:space="0" w:color="auto"/>
                                              </w:divBdr>
                                              <w:divsChild>
                                                <w:div w:id="41096426">
                                                  <w:marLeft w:val="0"/>
                                                  <w:marRight w:val="0"/>
                                                  <w:marTop w:val="0"/>
                                                  <w:marBottom w:val="0"/>
                                                  <w:divBdr>
                                                    <w:top w:val="none" w:sz="0" w:space="0" w:color="auto"/>
                                                    <w:left w:val="none" w:sz="0" w:space="0" w:color="auto"/>
                                                    <w:bottom w:val="none" w:sz="0" w:space="0" w:color="auto"/>
                                                    <w:right w:val="none" w:sz="0" w:space="0" w:color="auto"/>
                                                  </w:divBdr>
                                                  <w:divsChild>
                                                    <w:div w:id="210915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5908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167</TotalTime>
  <Pages>1</Pages>
  <Words>634</Words>
  <Characters>3619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May 2018 Agenda Item X – Meeting Agendas (CA Department of Education)</vt:lpstr>
    </vt:vector>
  </TitlesOfParts>
  <Company>California State Board of Education</Company>
  <LinksUpToDate>false</LinksUpToDate>
  <CharactersWithSpaces>4245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2018 Agenda Item 06 - Meeting Agendas (CA State Board of Education)</dc:title>
  <dc:subject>2018 Science Instructional Materials Adoption: Approval of Additional Facilitators.</dc:subject>
  <dc:creator/>
  <cp:keywords/>
  <dc:description/>
  <cp:lastModifiedBy>Donald</cp:lastModifiedBy>
  <cp:revision>45</cp:revision>
  <cp:lastPrinted>2018-04-05T22:50:00Z</cp:lastPrinted>
  <dcterms:created xsi:type="dcterms:W3CDTF">2018-03-23T16:37:00Z</dcterms:created>
  <dcterms:modified xsi:type="dcterms:W3CDTF">2018-04-26T17:52:00Z</dcterms:modified>
  <cp:category/>
</cp:coreProperties>
</file>