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5C380" w14:textId="04405745" w:rsidR="00EF70C1" w:rsidRPr="00CC3403" w:rsidRDefault="00A40BEF" w:rsidP="005E3515">
      <w:pPr>
        <w:pStyle w:val="Heading1"/>
        <w:spacing w:before="0" w:after="240"/>
        <w:rPr>
          <w:rFonts w:ascii="Arial" w:hAnsi="Arial" w:cs="Arial"/>
          <w:sz w:val="40"/>
        </w:rPr>
      </w:pPr>
      <w:r w:rsidRPr="00CC3403">
        <w:rPr>
          <w:rFonts w:ascii="Arial" w:hAnsi="Arial" w:cs="Arial"/>
          <w:sz w:val="40"/>
        </w:rPr>
        <w:t xml:space="preserve">Attachment </w:t>
      </w:r>
      <w:r w:rsidR="00081327" w:rsidRPr="00CC3403">
        <w:rPr>
          <w:rFonts w:ascii="Arial" w:hAnsi="Arial" w:cs="Arial"/>
          <w:sz w:val="40"/>
        </w:rPr>
        <w:t>1</w:t>
      </w:r>
    </w:p>
    <w:p w14:paraId="1F726E40" w14:textId="68DD2C34" w:rsidR="005E3515" w:rsidRPr="00BB079F" w:rsidRDefault="005E3515" w:rsidP="00BB079F">
      <w:pPr>
        <w:pStyle w:val="Heading2"/>
      </w:pPr>
      <w:r w:rsidRPr="00BB079F">
        <w:t xml:space="preserve">Overview of the Proposed Amendments to California’s Consolidated ESSA State Plan, approved by the ED on July 12, 2018 </w:t>
      </w:r>
    </w:p>
    <w:p w14:paraId="03FC5137" w14:textId="77777777" w:rsidR="00A7310E" w:rsidRPr="00CC3403" w:rsidRDefault="00DD2642" w:rsidP="00CC3403">
      <w:pPr>
        <w:spacing w:after="240" w:line="240" w:lineRule="auto"/>
        <w:rPr>
          <w:rFonts w:ascii="Arial" w:hAnsi="Arial"/>
          <w:sz w:val="24"/>
        </w:rPr>
      </w:pPr>
      <w:r w:rsidRPr="00CC3403">
        <w:rPr>
          <w:rFonts w:ascii="Arial" w:hAnsi="Arial"/>
          <w:sz w:val="24"/>
        </w:rPr>
        <w:t xml:space="preserve">Below are summaries </w:t>
      </w:r>
      <w:r w:rsidR="0027766E" w:rsidRPr="00CC3403">
        <w:rPr>
          <w:rFonts w:ascii="Arial" w:hAnsi="Arial"/>
          <w:sz w:val="24"/>
        </w:rPr>
        <w:t xml:space="preserve">of the </w:t>
      </w:r>
      <w:r w:rsidR="005E3515" w:rsidRPr="00CC3403">
        <w:rPr>
          <w:rFonts w:ascii="Arial" w:hAnsi="Arial"/>
          <w:sz w:val="24"/>
        </w:rPr>
        <w:t xml:space="preserve">proposed amendments to California’s Consolidated State Plan (State Plan). </w:t>
      </w:r>
      <w:r w:rsidR="008F27C1" w:rsidRPr="00CC3403">
        <w:rPr>
          <w:rFonts w:ascii="Arial" w:hAnsi="Arial"/>
          <w:sz w:val="24"/>
        </w:rPr>
        <w:t xml:space="preserve">Each summary includes the proposed amendments to the ESSA State Plan, and a corresponding reference to the relevant State Plan section. </w:t>
      </w:r>
    </w:p>
    <w:p w14:paraId="63F5B0DB" w14:textId="4C7C5D2A" w:rsidR="005D60EE" w:rsidRPr="00C91F8A" w:rsidRDefault="005D60EE" w:rsidP="00CE7C2F">
      <w:pPr>
        <w:spacing w:after="240" w:line="240" w:lineRule="auto"/>
        <w:rPr>
          <w:rFonts w:ascii="Arial" w:hAnsi="Arial"/>
          <w:sz w:val="24"/>
          <w:szCs w:val="24"/>
        </w:rPr>
      </w:pPr>
      <w:r w:rsidRPr="00CC3403">
        <w:rPr>
          <w:rFonts w:ascii="Arial" w:hAnsi="Arial"/>
          <w:sz w:val="24"/>
        </w:rPr>
        <w:t xml:space="preserve">As part of the ongoing development of the California School Dashboard (Dashboard), the SBE took several actions to prepare for the release of the 2018 Dashboard. Consistent with the 2017 Fall Dashboard release, the </w:t>
      </w:r>
      <w:r w:rsidR="00A7310E" w:rsidRPr="00CC3403">
        <w:rPr>
          <w:rFonts w:ascii="Arial" w:hAnsi="Arial"/>
          <w:sz w:val="24"/>
        </w:rPr>
        <w:t>California Department of Education (</w:t>
      </w:r>
      <w:r w:rsidRPr="00CC3403">
        <w:rPr>
          <w:rFonts w:ascii="Arial" w:hAnsi="Arial"/>
          <w:sz w:val="24"/>
        </w:rPr>
        <w:t>CDE</w:t>
      </w:r>
      <w:r w:rsidR="00A7310E" w:rsidRPr="00CC3403">
        <w:rPr>
          <w:rFonts w:ascii="Arial" w:hAnsi="Arial"/>
          <w:sz w:val="24"/>
        </w:rPr>
        <w:t>)</w:t>
      </w:r>
      <w:r w:rsidRPr="00CC3403">
        <w:rPr>
          <w:rFonts w:ascii="Arial" w:hAnsi="Arial"/>
          <w:sz w:val="24"/>
        </w:rPr>
        <w:t xml:space="preserve"> </w:t>
      </w:r>
      <w:r w:rsidR="00B77F63">
        <w:rPr>
          <w:rFonts w:ascii="Arial" w:hAnsi="Arial"/>
          <w:sz w:val="24"/>
        </w:rPr>
        <w:t xml:space="preserve">has </w:t>
      </w:r>
      <w:r w:rsidRPr="00CC3403">
        <w:rPr>
          <w:rFonts w:ascii="Arial" w:hAnsi="Arial"/>
          <w:sz w:val="24"/>
        </w:rPr>
        <w:t>presented proposed changes to the Dashboard throughout the spring and summer</w:t>
      </w:r>
      <w:r w:rsidR="00B77F63">
        <w:rPr>
          <w:rFonts w:ascii="Arial" w:hAnsi="Arial"/>
          <w:sz w:val="24"/>
        </w:rPr>
        <w:t>. T</w:t>
      </w:r>
      <w:r w:rsidRPr="00CC3403">
        <w:rPr>
          <w:rFonts w:ascii="Arial" w:hAnsi="Arial"/>
          <w:sz w:val="24"/>
        </w:rPr>
        <w:t xml:space="preserve">he </w:t>
      </w:r>
      <w:r w:rsidRPr="00347A19">
        <w:rPr>
          <w:rFonts w:ascii="Arial" w:hAnsi="Arial"/>
          <w:sz w:val="24"/>
        </w:rPr>
        <w:t>S</w:t>
      </w:r>
      <w:r w:rsidR="00AF6671" w:rsidRPr="00C91F8A">
        <w:rPr>
          <w:rFonts w:ascii="Arial" w:hAnsi="Arial"/>
          <w:sz w:val="24"/>
        </w:rPr>
        <w:t xml:space="preserve">tate </w:t>
      </w:r>
      <w:r w:rsidRPr="00347A19">
        <w:rPr>
          <w:rFonts w:ascii="Arial" w:hAnsi="Arial"/>
          <w:sz w:val="24"/>
        </w:rPr>
        <w:t>B</w:t>
      </w:r>
      <w:r w:rsidR="00AF6671" w:rsidRPr="00C91F8A">
        <w:rPr>
          <w:rFonts w:ascii="Arial" w:hAnsi="Arial"/>
          <w:sz w:val="24"/>
        </w:rPr>
        <w:t xml:space="preserve">oard of </w:t>
      </w:r>
      <w:r w:rsidRPr="00347A19">
        <w:rPr>
          <w:rFonts w:ascii="Arial" w:hAnsi="Arial"/>
          <w:sz w:val="24"/>
        </w:rPr>
        <w:t>E</w:t>
      </w:r>
      <w:r w:rsidR="00AF6671" w:rsidRPr="00C91F8A">
        <w:rPr>
          <w:rFonts w:ascii="Arial" w:hAnsi="Arial"/>
          <w:sz w:val="24"/>
        </w:rPr>
        <w:t>ducation (SBE)</w:t>
      </w:r>
      <w:r w:rsidRPr="00CC3403">
        <w:rPr>
          <w:rFonts w:ascii="Arial" w:hAnsi="Arial"/>
          <w:sz w:val="24"/>
        </w:rPr>
        <w:t xml:space="preserve"> adopted changes to the state indicators on the Dashboard at the September 2018 SBE meeting</w:t>
      </w:r>
      <w:r w:rsidR="00B77F63">
        <w:rPr>
          <w:rFonts w:ascii="Arial" w:hAnsi="Arial"/>
          <w:sz w:val="24"/>
        </w:rPr>
        <w:t>, with pending SBE action on additional recommended changes at the November 2018 meeting</w:t>
      </w:r>
      <w:r w:rsidRPr="00CC3403">
        <w:rPr>
          <w:rFonts w:ascii="Arial" w:hAnsi="Arial"/>
          <w:sz w:val="24"/>
        </w:rPr>
        <w:t xml:space="preserve">. The CDE is requesting </w:t>
      </w:r>
      <w:r w:rsidR="00B77F63">
        <w:rPr>
          <w:rFonts w:ascii="Arial" w:hAnsi="Arial"/>
          <w:sz w:val="24"/>
        </w:rPr>
        <w:t>proposed amendments necessary to reflect these SBE actions and pending actions</w:t>
      </w:r>
      <w:r w:rsidRPr="00CC3403">
        <w:rPr>
          <w:rFonts w:ascii="Arial" w:hAnsi="Arial"/>
          <w:sz w:val="24"/>
        </w:rPr>
        <w:t xml:space="preserve">. </w:t>
      </w:r>
      <w:r w:rsidR="00AF6671" w:rsidRPr="00C91F8A">
        <w:rPr>
          <w:rFonts w:ascii="Arial" w:hAnsi="Arial"/>
          <w:sz w:val="24"/>
          <w:szCs w:val="24"/>
        </w:rPr>
        <w:t xml:space="preserve">The </w:t>
      </w:r>
      <w:r w:rsidRPr="00C91F8A">
        <w:rPr>
          <w:rFonts w:ascii="Arial" w:hAnsi="Arial"/>
          <w:sz w:val="24"/>
          <w:szCs w:val="24"/>
        </w:rPr>
        <w:t>propose</w:t>
      </w:r>
      <w:r w:rsidR="00AF6671" w:rsidRPr="00C91F8A">
        <w:rPr>
          <w:rFonts w:ascii="Arial" w:hAnsi="Arial"/>
          <w:sz w:val="24"/>
          <w:szCs w:val="24"/>
        </w:rPr>
        <w:t>d</w:t>
      </w:r>
      <w:r w:rsidRPr="00C91F8A">
        <w:rPr>
          <w:rFonts w:ascii="Arial" w:hAnsi="Arial"/>
          <w:sz w:val="24"/>
          <w:szCs w:val="24"/>
        </w:rPr>
        <w:t xml:space="preserve"> </w:t>
      </w:r>
      <w:r w:rsidR="008F27C1" w:rsidRPr="00C91F8A">
        <w:rPr>
          <w:rFonts w:ascii="Arial" w:hAnsi="Arial"/>
          <w:sz w:val="24"/>
          <w:szCs w:val="24"/>
        </w:rPr>
        <w:t>amendments</w:t>
      </w:r>
      <w:r w:rsidRPr="00C91F8A">
        <w:rPr>
          <w:rFonts w:ascii="Arial" w:hAnsi="Arial"/>
          <w:sz w:val="24"/>
          <w:szCs w:val="24"/>
        </w:rPr>
        <w:t xml:space="preserve"> to the State Plan relate to the following topics: </w:t>
      </w:r>
    </w:p>
    <w:p w14:paraId="638EBBD8" w14:textId="77777777" w:rsidR="008F27C1" w:rsidRPr="00813D6C" w:rsidRDefault="008F27C1" w:rsidP="00CC3403">
      <w:pPr>
        <w:pStyle w:val="ListParagraph"/>
        <w:numPr>
          <w:ilvl w:val="0"/>
          <w:numId w:val="23"/>
        </w:numPr>
        <w:spacing w:after="240" w:line="240" w:lineRule="auto"/>
        <w:contextualSpacing w:val="0"/>
        <w:rPr>
          <w:rFonts w:ascii="Arial" w:hAnsi="Arial"/>
          <w:sz w:val="24"/>
          <w:szCs w:val="24"/>
        </w:rPr>
      </w:pPr>
      <w:r w:rsidRPr="00813D6C">
        <w:rPr>
          <w:rFonts w:ascii="Arial" w:hAnsi="Arial"/>
          <w:sz w:val="24"/>
          <w:szCs w:val="24"/>
        </w:rPr>
        <w:t xml:space="preserve">New measures for the College/Career Indicator </w:t>
      </w:r>
      <w:r w:rsidR="00903AA6" w:rsidRPr="00813D6C">
        <w:rPr>
          <w:rFonts w:ascii="Arial" w:hAnsi="Arial"/>
          <w:sz w:val="24"/>
          <w:szCs w:val="24"/>
        </w:rPr>
        <w:t xml:space="preserve">(CCI) </w:t>
      </w:r>
      <w:r w:rsidRPr="00813D6C">
        <w:rPr>
          <w:rFonts w:ascii="Arial" w:hAnsi="Arial"/>
          <w:sz w:val="24"/>
          <w:szCs w:val="24"/>
        </w:rPr>
        <w:t>(SBE action September 2018),</w:t>
      </w:r>
    </w:p>
    <w:p w14:paraId="75C928BA" w14:textId="77777777" w:rsidR="008F27C1" w:rsidRPr="00E92EF1" w:rsidRDefault="008F27C1" w:rsidP="00CC3403">
      <w:pPr>
        <w:pStyle w:val="ListParagraph"/>
        <w:numPr>
          <w:ilvl w:val="0"/>
          <w:numId w:val="23"/>
        </w:numPr>
        <w:spacing w:after="240" w:line="240" w:lineRule="auto"/>
        <w:contextualSpacing w:val="0"/>
        <w:rPr>
          <w:rFonts w:ascii="Arial" w:hAnsi="Arial"/>
          <w:sz w:val="24"/>
          <w:szCs w:val="24"/>
        </w:rPr>
      </w:pPr>
      <w:r w:rsidRPr="00E92EF1">
        <w:rPr>
          <w:rFonts w:ascii="Arial" w:hAnsi="Arial"/>
          <w:sz w:val="24"/>
          <w:szCs w:val="24"/>
        </w:rPr>
        <w:t xml:space="preserve">Revised methodology for the Chronic Absenteeism Indicator (SBE action September 2018), </w:t>
      </w:r>
    </w:p>
    <w:p w14:paraId="412C70EA" w14:textId="5A93DDE9" w:rsidR="00903AA6" w:rsidRPr="00E92EF1" w:rsidRDefault="00716686" w:rsidP="00CC3403">
      <w:pPr>
        <w:pStyle w:val="ListParagraph"/>
        <w:numPr>
          <w:ilvl w:val="0"/>
          <w:numId w:val="23"/>
        </w:numPr>
        <w:spacing w:after="240" w:line="240" w:lineRule="auto"/>
        <w:contextualSpacing w:val="0"/>
        <w:rPr>
          <w:rFonts w:ascii="Arial" w:hAnsi="Arial"/>
          <w:sz w:val="24"/>
          <w:szCs w:val="24"/>
        </w:rPr>
      </w:pPr>
      <w:r>
        <w:rPr>
          <w:rFonts w:ascii="Arial" w:hAnsi="Arial"/>
          <w:sz w:val="24"/>
          <w:szCs w:val="24"/>
        </w:rPr>
        <w:t>Adopt</w:t>
      </w:r>
      <w:r w:rsidRPr="00E92EF1">
        <w:rPr>
          <w:rFonts w:ascii="Arial" w:hAnsi="Arial"/>
          <w:sz w:val="24"/>
          <w:szCs w:val="24"/>
        </w:rPr>
        <w:t xml:space="preserve"> </w:t>
      </w:r>
      <w:r w:rsidR="009A2ECC" w:rsidRPr="00E92EF1">
        <w:rPr>
          <w:rFonts w:ascii="Arial" w:hAnsi="Arial"/>
          <w:sz w:val="24"/>
          <w:szCs w:val="24"/>
        </w:rPr>
        <w:t>cut points to prepare for the inclusion of two new indicat</w:t>
      </w:r>
      <w:r w:rsidR="00FD03C3">
        <w:rPr>
          <w:rFonts w:ascii="Arial" w:hAnsi="Arial"/>
          <w:sz w:val="24"/>
          <w:szCs w:val="24"/>
        </w:rPr>
        <w:t>ors for the 2018 Dashboard—the CCI</w:t>
      </w:r>
      <w:r w:rsidR="009A2ECC" w:rsidRPr="00E92EF1">
        <w:rPr>
          <w:rFonts w:ascii="Arial" w:hAnsi="Arial"/>
          <w:sz w:val="24"/>
          <w:szCs w:val="24"/>
        </w:rPr>
        <w:t xml:space="preserve"> and the Chronic Absenteeism Indicator</w:t>
      </w:r>
      <w:r w:rsidR="00903AA6" w:rsidRPr="00E92EF1">
        <w:rPr>
          <w:rFonts w:ascii="Arial" w:hAnsi="Arial"/>
          <w:sz w:val="24"/>
          <w:szCs w:val="24"/>
        </w:rPr>
        <w:t xml:space="preserve"> (pending SBE action November 2018),</w:t>
      </w:r>
    </w:p>
    <w:p w14:paraId="60F498E6" w14:textId="77777777" w:rsidR="009A2ECC" w:rsidRPr="00E92EF1" w:rsidRDefault="00903AA6" w:rsidP="00CC3403">
      <w:pPr>
        <w:pStyle w:val="ListParagraph"/>
        <w:numPr>
          <w:ilvl w:val="0"/>
          <w:numId w:val="23"/>
        </w:numPr>
        <w:spacing w:after="240" w:line="240" w:lineRule="auto"/>
        <w:contextualSpacing w:val="0"/>
        <w:rPr>
          <w:rFonts w:ascii="Arial" w:hAnsi="Arial"/>
          <w:sz w:val="24"/>
          <w:szCs w:val="24"/>
        </w:rPr>
      </w:pPr>
      <w:r w:rsidRPr="00E92EF1">
        <w:rPr>
          <w:rFonts w:ascii="Arial" w:hAnsi="Arial"/>
          <w:sz w:val="24"/>
          <w:szCs w:val="24"/>
        </w:rPr>
        <w:t xml:space="preserve">Include </w:t>
      </w:r>
      <w:r w:rsidR="009A2ECC" w:rsidRPr="00E92EF1">
        <w:rPr>
          <w:rFonts w:ascii="Arial" w:hAnsi="Arial"/>
          <w:sz w:val="24"/>
          <w:szCs w:val="24"/>
        </w:rPr>
        <w:t>grade 11 Smarter Balanced Assessment results in the Academic Indicator</w:t>
      </w:r>
      <w:r w:rsidRPr="00E92EF1">
        <w:rPr>
          <w:rFonts w:ascii="Arial" w:hAnsi="Arial"/>
          <w:sz w:val="24"/>
          <w:szCs w:val="24"/>
        </w:rPr>
        <w:t xml:space="preserve"> (pending SBE action November 2018),</w:t>
      </w:r>
    </w:p>
    <w:p w14:paraId="229A8BDE" w14:textId="75B50A69" w:rsidR="009A2ECC" w:rsidRPr="00E92EF1" w:rsidRDefault="00903AA6" w:rsidP="00CC3403">
      <w:pPr>
        <w:pStyle w:val="ListParagraph"/>
        <w:numPr>
          <w:ilvl w:val="0"/>
          <w:numId w:val="23"/>
        </w:numPr>
        <w:spacing w:after="240" w:line="240" w:lineRule="auto"/>
        <w:contextualSpacing w:val="0"/>
        <w:rPr>
          <w:rFonts w:ascii="Arial" w:hAnsi="Arial"/>
          <w:sz w:val="24"/>
          <w:szCs w:val="24"/>
        </w:rPr>
      </w:pPr>
      <w:r w:rsidRPr="00E92EF1">
        <w:rPr>
          <w:rFonts w:ascii="Arial" w:hAnsi="Arial"/>
          <w:sz w:val="24"/>
          <w:szCs w:val="24"/>
        </w:rPr>
        <w:t>R</w:t>
      </w:r>
      <w:r w:rsidR="009A2ECC" w:rsidRPr="00E92EF1">
        <w:rPr>
          <w:rFonts w:ascii="Arial" w:hAnsi="Arial"/>
          <w:sz w:val="24"/>
          <w:szCs w:val="24"/>
        </w:rPr>
        <w:t>efin</w:t>
      </w:r>
      <w:r w:rsidRPr="00E92EF1">
        <w:rPr>
          <w:rFonts w:ascii="Arial" w:hAnsi="Arial"/>
          <w:sz w:val="24"/>
          <w:szCs w:val="24"/>
        </w:rPr>
        <w:t>e</w:t>
      </w:r>
      <w:r w:rsidR="009A2ECC" w:rsidRPr="00E92EF1">
        <w:rPr>
          <w:rFonts w:ascii="Arial" w:hAnsi="Arial"/>
          <w:sz w:val="24"/>
          <w:szCs w:val="24"/>
        </w:rPr>
        <w:t xml:space="preserve"> the Status cut scores for the Graduation Rate Indicator to take into consideration modifications made to the calculations of the </w:t>
      </w:r>
      <w:r w:rsidR="00716686">
        <w:rPr>
          <w:rFonts w:ascii="Arial" w:hAnsi="Arial"/>
          <w:sz w:val="24"/>
          <w:szCs w:val="24"/>
        </w:rPr>
        <w:t xml:space="preserve">four-year cohort </w:t>
      </w:r>
      <w:r w:rsidR="009A2ECC" w:rsidRPr="00E92EF1">
        <w:rPr>
          <w:rFonts w:ascii="Arial" w:hAnsi="Arial"/>
          <w:sz w:val="24"/>
          <w:szCs w:val="24"/>
        </w:rPr>
        <w:t>graduation rate</w:t>
      </w:r>
      <w:r w:rsidRPr="00E92EF1">
        <w:rPr>
          <w:rFonts w:ascii="Arial" w:hAnsi="Arial"/>
          <w:sz w:val="24"/>
          <w:szCs w:val="24"/>
        </w:rPr>
        <w:t xml:space="preserve"> (pending SBE action November 2018),</w:t>
      </w:r>
    </w:p>
    <w:p w14:paraId="1DF49519" w14:textId="44B16C54" w:rsidR="00DF1337" w:rsidRDefault="00DF1337" w:rsidP="00CC3403">
      <w:pPr>
        <w:pStyle w:val="ListParagraph"/>
        <w:numPr>
          <w:ilvl w:val="0"/>
          <w:numId w:val="23"/>
        </w:numPr>
        <w:spacing w:after="240" w:line="240" w:lineRule="auto"/>
        <w:contextualSpacing w:val="0"/>
        <w:rPr>
          <w:rFonts w:ascii="Arial" w:hAnsi="Arial"/>
          <w:sz w:val="24"/>
          <w:szCs w:val="24"/>
        </w:rPr>
      </w:pPr>
      <w:r>
        <w:rPr>
          <w:rFonts w:ascii="Arial" w:hAnsi="Arial"/>
          <w:sz w:val="24"/>
          <w:szCs w:val="24"/>
        </w:rPr>
        <w:t xml:space="preserve">Additional detail about the </w:t>
      </w:r>
      <w:r w:rsidRPr="00813D6C">
        <w:rPr>
          <w:rFonts w:ascii="Arial" w:hAnsi="Arial"/>
          <w:sz w:val="24"/>
          <w:szCs w:val="24"/>
        </w:rPr>
        <w:t xml:space="preserve">plan for the English Learner Progress Indicator (ELPI) </w:t>
      </w:r>
      <w:r>
        <w:rPr>
          <w:rFonts w:ascii="Arial" w:hAnsi="Arial"/>
          <w:sz w:val="24"/>
          <w:szCs w:val="24"/>
        </w:rPr>
        <w:t xml:space="preserve">to transition </w:t>
      </w:r>
      <w:r w:rsidRPr="00813D6C">
        <w:rPr>
          <w:rFonts w:ascii="Arial" w:hAnsi="Arial"/>
          <w:sz w:val="24"/>
          <w:szCs w:val="24"/>
        </w:rPr>
        <w:t>to the new assessment of English language proficiency</w:t>
      </w:r>
      <w:r w:rsidR="00716686">
        <w:rPr>
          <w:rFonts w:ascii="Arial" w:hAnsi="Arial"/>
          <w:sz w:val="24"/>
          <w:szCs w:val="24"/>
        </w:rPr>
        <w:t xml:space="preserve">, including updating the timeline for identifying schools under ESSA to include </w:t>
      </w:r>
      <w:r w:rsidR="00F55AD7">
        <w:rPr>
          <w:rFonts w:ascii="Arial" w:hAnsi="Arial"/>
          <w:sz w:val="24"/>
          <w:szCs w:val="24"/>
        </w:rPr>
        <w:t xml:space="preserve">an </w:t>
      </w:r>
      <w:r w:rsidR="00716686">
        <w:rPr>
          <w:rFonts w:ascii="Arial" w:hAnsi="Arial"/>
          <w:sz w:val="24"/>
          <w:szCs w:val="24"/>
        </w:rPr>
        <w:t>additional cohort of school identification based on the 2019 Dashboard and including the ELPI based on Status only</w:t>
      </w:r>
      <w:r w:rsidRPr="00813D6C">
        <w:rPr>
          <w:rFonts w:ascii="Arial" w:hAnsi="Arial"/>
          <w:sz w:val="24"/>
          <w:szCs w:val="24"/>
        </w:rPr>
        <w:t xml:space="preserve"> (</w:t>
      </w:r>
      <w:r>
        <w:rPr>
          <w:rFonts w:ascii="Arial" w:hAnsi="Arial"/>
          <w:sz w:val="24"/>
          <w:szCs w:val="24"/>
        </w:rPr>
        <w:t xml:space="preserve">Multiple SBE </w:t>
      </w:r>
      <w:r w:rsidRPr="00813D6C">
        <w:rPr>
          <w:rFonts w:ascii="Arial" w:hAnsi="Arial"/>
          <w:sz w:val="24"/>
          <w:szCs w:val="24"/>
        </w:rPr>
        <w:t>action</w:t>
      </w:r>
      <w:r>
        <w:rPr>
          <w:rFonts w:ascii="Arial" w:hAnsi="Arial"/>
          <w:sz w:val="24"/>
          <w:szCs w:val="24"/>
        </w:rPr>
        <w:t>s</w:t>
      </w:r>
      <w:r w:rsidRPr="00813D6C">
        <w:rPr>
          <w:rFonts w:ascii="Arial" w:hAnsi="Arial"/>
          <w:sz w:val="24"/>
          <w:szCs w:val="24"/>
        </w:rPr>
        <w:t>)</w:t>
      </w:r>
      <w:r>
        <w:rPr>
          <w:rFonts w:ascii="Arial" w:hAnsi="Arial"/>
          <w:sz w:val="24"/>
          <w:szCs w:val="24"/>
        </w:rPr>
        <w:t>,</w:t>
      </w:r>
    </w:p>
    <w:p w14:paraId="4B08A491" w14:textId="77777777" w:rsidR="005D60EE" w:rsidRPr="00E92EF1" w:rsidRDefault="00A7310E" w:rsidP="00CC3403">
      <w:pPr>
        <w:pStyle w:val="ListParagraph"/>
        <w:numPr>
          <w:ilvl w:val="0"/>
          <w:numId w:val="23"/>
        </w:numPr>
        <w:spacing w:after="240" w:line="240" w:lineRule="auto"/>
        <w:contextualSpacing w:val="0"/>
        <w:rPr>
          <w:rFonts w:ascii="Arial" w:hAnsi="Arial"/>
          <w:sz w:val="24"/>
          <w:szCs w:val="24"/>
        </w:rPr>
      </w:pPr>
      <w:r>
        <w:rPr>
          <w:rFonts w:ascii="Arial" w:hAnsi="Arial"/>
          <w:sz w:val="24"/>
          <w:szCs w:val="24"/>
        </w:rPr>
        <w:lastRenderedPageBreak/>
        <w:t xml:space="preserve">Update to reflect incorporation of the Participation Rate into the calculation of the Academic Indicator, </w:t>
      </w:r>
    </w:p>
    <w:p w14:paraId="259E2944" w14:textId="656E85B1" w:rsidR="00881F08" w:rsidRDefault="00A7310E" w:rsidP="00CC3403">
      <w:pPr>
        <w:pStyle w:val="ListParagraph"/>
        <w:numPr>
          <w:ilvl w:val="0"/>
          <w:numId w:val="23"/>
        </w:numPr>
        <w:spacing w:after="240" w:line="240" w:lineRule="auto"/>
        <w:contextualSpacing w:val="0"/>
        <w:rPr>
          <w:rFonts w:ascii="Arial" w:hAnsi="Arial"/>
          <w:sz w:val="24"/>
          <w:szCs w:val="24"/>
        </w:rPr>
      </w:pPr>
      <w:r>
        <w:rPr>
          <w:rFonts w:ascii="Arial" w:hAnsi="Arial"/>
          <w:sz w:val="24"/>
          <w:szCs w:val="24"/>
        </w:rPr>
        <w:t>Revisions to reflect the evolution and additional detail</w:t>
      </w:r>
      <w:r w:rsidR="00347A19">
        <w:rPr>
          <w:rFonts w:ascii="Arial" w:hAnsi="Arial"/>
          <w:sz w:val="24"/>
          <w:szCs w:val="24"/>
        </w:rPr>
        <w:t>s</w:t>
      </w:r>
      <w:r>
        <w:rPr>
          <w:rFonts w:ascii="Arial" w:hAnsi="Arial"/>
          <w:sz w:val="24"/>
          <w:szCs w:val="24"/>
        </w:rPr>
        <w:t xml:space="preserve"> regarding the </w:t>
      </w:r>
      <w:r w:rsidR="00AB3C9A">
        <w:rPr>
          <w:rFonts w:ascii="Arial" w:hAnsi="Arial"/>
          <w:sz w:val="24"/>
          <w:szCs w:val="24"/>
        </w:rPr>
        <w:t>System of Support, and</w:t>
      </w:r>
    </w:p>
    <w:p w14:paraId="3FA1E055" w14:textId="15243740" w:rsidR="00AB3C9A" w:rsidRPr="00A7310E" w:rsidRDefault="00AB3C9A" w:rsidP="00CC3403">
      <w:pPr>
        <w:pStyle w:val="ListParagraph"/>
        <w:numPr>
          <w:ilvl w:val="0"/>
          <w:numId w:val="23"/>
        </w:numPr>
        <w:spacing w:after="240" w:line="240" w:lineRule="auto"/>
        <w:contextualSpacing w:val="0"/>
        <w:rPr>
          <w:rFonts w:ascii="Arial" w:hAnsi="Arial"/>
          <w:sz w:val="24"/>
          <w:szCs w:val="24"/>
        </w:rPr>
      </w:pPr>
      <w:r>
        <w:rPr>
          <w:rFonts w:ascii="Arial" w:hAnsi="Arial"/>
          <w:sz w:val="24"/>
          <w:szCs w:val="24"/>
        </w:rPr>
        <w:t xml:space="preserve">Other typographical corrections and removal of language inadvertently left in the final version of the State Plan </w:t>
      </w:r>
      <w:r w:rsidR="002571E4">
        <w:rPr>
          <w:rFonts w:ascii="Arial" w:hAnsi="Arial"/>
          <w:sz w:val="24"/>
          <w:szCs w:val="24"/>
        </w:rPr>
        <w:t xml:space="preserve">approved by </w:t>
      </w:r>
      <w:r>
        <w:rPr>
          <w:rFonts w:ascii="Arial" w:hAnsi="Arial"/>
          <w:sz w:val="24"/>
          <w:szCs w:val="24"/>
        </w:rPr>
        <w:t xml:space="preserve">the U.S. Department of Education </w:t>
      </w:r>
      <w:r w:rsidR="00EF70C1">
        <w:rPr>
          <w:rFonts w:ascii="Arial" w:hAnsi="Arial"/>
          <w:sz w:val="24"/>
          <w:szCs w:val="24"/>
        </w:rPr>
        <w:t xml:space="preserve">(ED) </w:t>
      </w:r>
      <w:r>
        <w:rPr>
          <w:rFonts w:ascii="Arial" w:hAnsi="Arial"/>
          <w:sz w:val="24"/>
          <w:szCs w:val="24"/>
        </w:rPr>
        <w:t>in July 2018</w:t>
      </w:r>
      <w:r w:rsidR="002571E4">
        <w:rPr>
          <w:rFonts w:ascii="Arial" w:hAnsi="Arial"/>
          <w:sz w:val="24"/>
          <w:szCs w:val="24"/>
        </w:rPr>
        <w:t>.</w:t>
      </w:r>
    </w:p>
    <w:p w14:paraId="57B24834" w14:textId="77777777" w:rsidR="00564484" w:rsidRPr="00CC3403" w:rsidRDefault="00881F08" w:rsidP="00BC7CED">
      <w:pPr>
        <w:pStyle w:val="Heading2"/>
        <w:spacing w:after="240"/>
      </w:pPr>
      <w:r w:rsidRPr="00CC3403">
        <w:t xml:space="preserve">September 2018 </w:t>
      </w:r>
    </w:p>
    <w:p w14:paraId="6D88E827" w14:textId="77777777" w:rsidR="0043075F" w:rsidRDefault="00564484" w:rsidP="00BC7CED">
      <w:pPr>
        <w:spacing w:after="240" w:line="240" w:lineRule="auto"/>
        <w:rPr>
          <w:rFonts w:ascii="Arial" w:hAnsi="Arial"/>
          <w:b/>
          <w:sz w:val="24"/>
          <w:szCs w:val="24"/>
        </w:rPr>
      </w:pPr>
      <w:r w:rsidRPr="00564484">
        <w:rPr>
          <w:rFonts w:ascii="Arial" w:hAnsi="Arial"/>
          <w:b/>
          <w:sz w:val="24"/>
          <w:szCs w:val="24"/>
        </w:rPr>
        <w:t xml:space="preserve">Summary: </w:t>
      </w:r>
      <w:r>
        <w:rPr>
          <w:rFonts w:ascii="Arial" w:hAnsi="Arial"/>
          <w:b/>
          <w:sz w:val="24"/>
          <w:szCs w:val="24"/>
        </w:rPr>
        <w:t>College/Career Indicator</w:t>
      </w:r>
    </w:p>
    <w:p w14:paraId="6493BEAE" w14:textId="10688A6B" w:rsidR="0043075F" w:rsidRPr="0043075F" w:rsidRDefault="0043075F" w:rsidP="00BC7CED">
      <w:pPr>
        <w:spacing w:after="240"/>
        <w:rPr>
          <w:rFonts w:ascii="Arial" w:hAnsi="Arial"/>
          <w:sz w:val="24"/>
          <w:szCs w:val="24"/>
        </w:rPr>
      </w:pPr>
      <w:r>
        <w:rPr>
          <w:rFonts w:ascii="Arial" w:hAnsi="Arial"/>
          <w:sz w:val="24"/>
          <w:szCs w:val="24"/>
        </w:rPr>
        <w:t>The SBE approved new m</w:t>
      </w:r>
      <w:r w:rsidR="00C03791">
        <w:rPr>
          <w:rFonts w:ascii="Arial" w:hAnsi="Arial"/>
          <w:sz w:val="24"/>
          <w:szCs w:val="24"/>
        </w:rPr>
        <w:t>easures for the Career/College I</w:t>
      </w:r>
      <w:r>
        <w:rPr>
          <w:rFonts w:ascii="Arial" w:hAnsi="Arial"/>
          <w:sz w:val="24"/>
          <w:szCs w:val="24"/>
        </w:rPr>
        <w:t xml:space="preserve">ndicator, including: </w:t>
      </w:r>
      <w:r w:rsidRPr="0043075F">
        <w:rPr>
          <w:rFonts w:ascii="Arial" w:hAnsi="Arial"/>
          <w:sz w:val="24"/>
          <w:szCs w:val="24"/>
        </w:rPr>
        <w:t>the inclusion of the State Seal of Biliteracy, and Leadership/Military Science as additional measures</w:t>
      </w:r>
      <w:r w:rsidR="00C03791">
        <w:rPr>
          <w:rFonts w:ascii="Arial" w:hAnsi="Arial"/>
          <w:sz w:val="24"/>
          <w:szCs w:val="24"/>
        </w:rPr>
        <w:t xml:space="preserve"> at the September 2018 meeting</w:t>
      </w:r>
      <w:r>
        <w:rPr>
          <w:rFonts w:ascii="Arial" w:hAnsi="Arial"/>
          <w:sz w:val="24"/>
          <w:szCs w:val="24"/>
        </w:rPr>
        <w:t>.</w:t>
      </w:r>
      <w:r w:rsidR="00A7310E">
        <w:rPr>
          <w:rFonts w:ascii="Arial" w:hAnsi="Arial"/>
          <w:sz w:val="24"/>
          <w:szCs w:val="24"/>
        </w:rPr>
        <w:t xml:space="preserve"> The proposed revision reflect</w:t>
      </w:r>
      <w:r w:rsidR="00B77F63">
        <w:rPr>
          <w:rFonts w:ascii="Arial" w:hAnsi="Arial"/>
          <w:sz w:val="24"/>
          <w:szCs w:val="24"/>
        </w:rPr>
        <w:t>s</w:t>
      </w:r>
      <w:r w:rsidR="00A7310E">
        <w:rPr>
          <w:rFonts w:ascii="Arial" w:hAnsi="Arial"/>
          <w:sz w:val="24"/>
          <w:szCs w:val="24"/>
        </w:rPr>
        <w:t xml:space="preserve"> </w:t>
      </w:r>
      <w:r w:rsidR="00347A19">
        <w:rPr>
          <w:rFonts w:ascii="Arial" w:hAnsi="Arial"/>
          <w:sz w:val="24"/>
          <w:szCs w:val="24"/>
        </w:rPr>
        <w:t xml:space="preserve">this </w:t>
      </w:r>
      <w:r w:rsidR="00A7310E">
        <w:rPr>
          <w:rFonts w:ascii="Arial" w:hAnsi="Arial"/>
          <w:sz w:val="24"/>
          <w:szCs w:val="24"/>
        </w:rPr>
        <w:t>SBE action.</w:t>
      </w:r>
      <w:r w:rsidR="00B77F63">
        <w:rPr>
          <w:rFonts w:ascii="Arial" w:hAnsi="Arial"/>
          <w:sz w:val="24"/>
          <w:szCs w:val="24"/>
        </w:rPr>
        <w:t xml:space="preserve"> Additional revisions discussed below reflect pending SBE action at the November 2018 meeting to adopt cut scores for Change and a five-by-five colored grid for this indicator.</w:t>
      </w:r>
    </w:p>
    <w:p w14:paraId="1306FD78" w14:textId="77777777" w:rsidR="00233CB5" w:rsidRPr="00233CB5" w:rsidRDefault="00233CB5" w:rsidP="00BC7CED">
      <w:pPr>
        <w:pStyle w:val="NoSpacing"/>
        <w:spacing w:after="240"/>
        <w:rPr>
          <w:rFonts w:ascii="Arial" w:hAnsi="Arial"/>
          <w:b/>
          <w:sz w:val="24"/>
          <w:szCs w:val="24"/>
        </w:rPr>
      </w:pPr>
      <w:r w:rsidRPr="00CC3403">
        <w:rPr>
          <w:rFonts w:ascii="Arial" w:hAnsi="Arial"/>
          <w:b/>
          <w:sz w:val="24"/>
          <w:szCs w:val="24"/>
        </w:rPr>
        <w:t>ESSA State Plan</w:t>
      </w:r>
      <w:r w:rsidRPr="00233CB5">
        <w:rPr>
          <w:rFonts w:ascii="Arial" w:hAnsi="Arial"/>
          <w:b/>
          <w:sz w:val="24"/>
          <w:szCs w:val="24"/>
        </w:rPr>
        <w:t xml:space="preserve"> </w:t>
      </w:r>
    </w:p>
    <w:p w14:paraId="0E36996C" w14:textId="77777777" w:rsidR="00383CE1" w:rsidRPr="00233CB5" w:rsidRDefault="00383CE1" w:rsidP="00BC7CED">
      <w:pPr>
        <w:pStyle w:val="NoSpacing"/>
        <w:spacing w:after="240"/>
        <w:rPr>
          <w:rFonts w:ascii="Arial" w:hAnsi="Arial"/>
          <w:sz w:val="24"/>
          <w:szCs w:val="24"/>
        </w:rPr>
      </w:pPr>
      <w:r>
        <w:rPr>
          <w:rFonts w:ascii="Arial" w:hAnsi="Arial"/>
          <w:sz w:val="24"/>
          <w:szCs w:val="24"/>
        </w:rPr>
        <w:t>Title I, Part A: Section</w:t>
      </w:r>
      <w:r w:rsidRPr="00233CB5">
        <w:rPr>
          <w:rFonts w:ascii="Arial" w:hAnsi="Arial"/>
          <w:sz w:val="24"/>
          <w:szCs w:val="24"/>
        </w:rPr>
        <w:t xml:space="preserve"> </w:t>
      </w:r>
      <w:r w:rsidR="00770452">
        <w:rPr>
          <w:rFonts w:ascii="Arial" w:hAnsi="Arial"/>
          <w:sz w:val="24"/>
          <w:szCs w:val="24"/>
        </w:rPr>
        <w:t>4.iv.e</w:t>
      </w:r>
    </w:p>
    <w:p w14:paraId="5FA879E2" w14:textId="799AC73E" w:rsidR="00233CB5" w:rsidRPr="00233CB5" w:rsidRDefault="00233CB5" w:rsidP="00BC7CED">
      <w:pPr>
        <w:pStyle w:val="NoSpacing"/>
        <w:spacing w:after="240"/>
        <w:rPr>
          <w:rFonts w:ascii="Arial" w:hAnsi="Arial"/>
          <w:sz w:val="24"/>
          <w:szCs w:val="24"/>
        </w:rPr>
      </w:pPr>
      <w:r w:rsidRPr="001E23BA">
        <w:rPr>
          <w:rFonts w:ascii="Arial" w:hAnsi="Arial"/>
          <w:sz w:val="24"/>
          <w:szCs w:val="24"/>
        </w:rPr>
        <w:t>Page</w:t>
      </w:r>
      <w:r w:rsidR="001E23BA" w:rsidRPr="001E23BA">
        <w:rPr>
          <w:rFonts w:ascii="Arial" w:hAnsi="Arial"/>
          <w:sz w:val="24"/>
          <w:szCs w:val="24"/>
        </w:rPr>
        <w:t>s 66-71</w:t>
      </w:r>
      <w:r w:rsidR="001E23BA">
        <w:rPr>
          <w:rFonts w:ascii="Arial" w:hAnsi="Arial"/>
          <w:sz w:val="24"/>
          <w:szCs w:val="24"/>
        </w:rPr>
        <w:t xml:space="preserve"> </w:t>
      </w:r>
      <w:r w:rsidRPr="00233CB5">
        <w:rPr>
          <w:rFonts w:ascii="Arial" w:hAnsi="Arial"/>
          <w:sz w:val="24"/>
          <w:szCs w:val="24"/>
        </w:rPr>
        <w:t xml:space="preserve"> </w:t>
      </w:r>
    </w:p>
    <w:p w14:paraId="2E3FE79A" w14:textId="6595ACF4" w:rsidR="00881F08" w:rsidRPr="00564484" w:rsidRDefault="00881F08" w:rsidP="00BC7CED">
      <w:pPr>
        <w:spacing w:after="240" w:line="240" w:lineRule="auto"/>
        <w:rPr>
          <w:rFonts w:ascii="Arial" w:hAnsi="Arial"/>
          <w:b/>
          <w:sz w:val="24"/>
          <w:szCs w:val="24"/>
        </w:rPr>
      </w:pPr>
      <w:r w:rsidRPr="00564484">
        <w:rPr>
          <w:rFonts w:ascii="Arial" w:hAnsi="Arial"/>
          <w:b/>
          <w:sz w:val="24"/>
          <w:szCs w:val="24"/>
        </w:rPr>
        <w:t xml:space="preserve">Summary: </w:t>
      </w:r>
      <w:r w:rsidR="00564484" w:rsidRPr="00564484">
        <w:rPr>
          <w:rFonts w:ascii="Arial" w:hAnsi="Arial"/>
          <w:b/>
          <w:bCs/>
          <w:sz w:val="24"/>
          <w:szCs w:val="24"/>
        </w:rPr>
        <w:t>Chronic Absenteeism Indicator</w:t>
      </w:r>
      <w:r w:rsidR="00F55AD7">
        <w:rPr>
          <w:rFonts w:ascii="Arial" w:hAnsi="Arial"/>
          <w:b/>
          <w:bCs/>
          <w:sz w:val="24"/>
          <w:szCs w:val="24"/>
        </w:rPr>
        <w:t xml:space="preserve"> Methodology</w:t>
      </w:r>
    </w:p>
    <w:p w14:paraId="2300A9FD" w14:textId="77777777" w:rsidR="00564484" w:rsidRDefault="00564484" w:rsidP="00BC7CED">
      <w:pPr>
        <w:spacing w:after="240" w:line="240" w:lineRule="auto"/>
        <w:rPr>
          <w:rFonts w:ascii="Arial" w:hAnsi="Arial"/>
          <w:sz w:val="24"/>
          <w:szCs w:val="24"/>
        </w:rPr>
      </w:pPr>
      <w:r w:rsidRPr="00564484">
        <w:rPr>
          <w:rFonts w:ascii="Arial" w:hAnsi="Arial"/>
          <w:sz w:val="24"/>
          <w:szCs w:val="24"/>
        </w:rPr>
        <w:t xml:space="preserve">California’s new multiple measures accountability and continuous improvement system was developed to align with the priorities of the Local Control Funding Formula (LCFF) and to meet the requirements under the </w:t>
      </w:r>
      <w:r>
        <w:rPr>
          <w:rFonts w:ascii="Arial" w:hAnsi="Arial"/>
          <w:sz w:val="24"/>
          <w:szCs w:val="24"/>
        </w:rPr>
        <w:t>ESSA</w:t>
      </w:r>
      <w:r w:rsidRPr="00564484">
        <w:rPr>
          <w:rFonts w:ascii="Arial" w:hAnsi="Arial"/>
          <w:sz w:val="24"/>
          <w:szCs w:val="24"/>
        </w:rPr>
        <w:t>. Chronic absenteeism is a metric identified as part of Pupil Engagement</w:t>
      </w:r>
      <w:r w:rsidR="00A7310E">
        <w:rPr>
          <w:rFonts w:ascii="Arial" w:hAnsi="Arial"/>
          <w:sz w:val="24"/>
          <w:szCs w:val="24"/>
        </w:rPr>
        <w:t xml:space="preserve"> (LCFF Priority 5)</w:t>
      </w:r>
      <w:r w:rsidRPr="00564484">
        <w:rPr>
          <w:rFonts w:ascii="Arial" w:hAnsi="Arial"/>
          <w:sz w:val="24"/>
          <w:szCs w:val="24"/>
        </w:rPr>
        <w:t>.</w:t>
      </w:r>
      <w:r w:rsidR="00716686">
        <w:rPr>
          <w:rFonts w:ascii="Arial" w:hAnsi="Arial"/>
          <w:sz w:val="24"/>
          <w:szCs w:val="24"/>
        </w:rPr>
        <w:t xml:space="preserve"> </w:t>
      </w:r>
      <w:r w:rsidRPr="00564484">
        <w:rPr>
          <w:rFonts w:ascii="Arial" w:hAnsi="Arial"/>
          <w:sz w:val="24"/>
          <w:szCs w:val="24"/>
        </w:rPr>
        <w:t>The ESSA requires states to collect data to identify students who are chronically absent and report chronic absenteeism rates for school</w:t>
      </w:r>
      <w:r>
        <w:rPr>
          <w:rFonts w:ascii="Arial" w:hAnsi="Arial"/>
          <w:sz w:val="24"/>
          <w:szCs w:val="24"/>
        </w:rPr>
        <w:t>s in the ESSA State Report Card.</w:t>
      </w:r>
    </w:p>
    <w:p w14:paraId="0F725D80" w14:textId="2C939C4E" w:rsidR="0043075F" w:rsidRDefault="00A7310E" w:rsidP="00BC7CED">
      <w:pPr>
        <w:spacing w:after="240" w:line="240" w:lineRule="auto"/>
        <w:rPr>
          <w:rFonts w:ascii="Arial" w:hAnsi="Arial"/>
          <w:sz w:val="24"/>
          <w:szCs w:val="24"/>
        </w:rPr>
      </w:pPr>
      <w:r>
        <w:rPr>
          <w:rFonts w:ascii="Arial" w:hAnsi="Arial"/>
          <w:sz w:val="24"/>
          <w:szCs w:val="24"/>
        </w:rPr>
        <w:t>T</w:t>
      </w:r>
      <w:r w:rsidR="00564484" w:rsidRPr="00564484">
        <w:rPr>
          <w:rFonts w:ascii="Arial" w:hAnsi="Arial"/>
          <w:sz w:val="24"/>
          <w:szCs w:val="24"/>
        </w:rPr>
        <w:t xml:space="preserve">he </w:t>
      </w:r>
      <w:r w:rsidR="0043075F">
        <w:rPr>
          <w:rFonts w:ascii="Arial" w:hAnsi="Arial"/>
          <w:sz w:val="24"/>
          <w:szCs w:val="24"/>
        </w:rPr>
        <w:t xml:space="preserve">SBE approved a methodology for the Chronic Absenteeism Indicator at the September 2018 meeting. </w:t>
      </w:r>
      <w:r w:rsidR="00B77F63">
        <w:rPr>
          <w:rFonts w:ascii="Arial" w:hAnsi="Arial"/>
          <w:sz w:val="24"/>
          <w:szCs w:val="24"/>
        </w:rPr>
        <w:t>The proposed revision reflects this action. Additional revisions discussed below reflect the pending SBE action at the November 2018 meeting to adopt cut scores and a five-by-five colored grid for this indicator.</w:t>
      </w:r>
    </w:p>
    <w:p w14:paraId="27D7DC12" w14:textId="77777777" w:rsidR="00233CB5" w:rsidRPr="00233CB5" w:rsidRDefault="00233CB5" w:rsidP="00BC7CED">
      <w:pPr>
        <w:pStyle w:val="NoSpacing"/>
        <w:spacing w:after="240"/>
        <w:rPr>
          <w:rFonts w:ascii="Arial" w:hAnsi="Arial"/>
          <w:b/>
          <w:sz w:val="24"/>
          <w:szCs w:val="24"/>
        </w:rPr>
      </w:pPr>
      <w:r w:rsidRPr="00CC3403">
        <w:rPr>
          <w:rFonts w:ascii="Arial" w:hAnsi="Arial"/>
          <w:b/>
          <w:sz w:val="24"/>
          <w:szCs w:val="24"/>
        </w:rPr>
        <w:t>ESSA State Plan</w:t>
      </w:r>
      <w:r w:rsidRPr="00233CB5">
        <w:rPr>
          <w:rFonts w:ascii="Arial" w:hAnsi="Arial"/>
          <w:b/>
          <w:sz w:val="24"/>
          <w:szCs w:val="24"/>
        </w:rPr>
        <w:t xml:space="preserve"> </w:t>
      </w:r>
    </w:p>
    <w:p w14:paraId="1F226799" w14:textId="77777777" w:rsidR="00383CE1" w:rsidRPr="00233CB5" w:rsidRDefault="00383CE1" w:rsidP="00BC7CED">
      <w:pPr>
        <w:pStyle w:val="NoSpacing"/>
        <w:spacing w:after="240"/>
        <w:rPr>
          <w:rFonts w:ascii="Arial" w:hAnsi="Arial"/>
          <w:sz w:val="24"/>
          <w:szCs w:val="24"/>
        </w:rPr>
      </w:pPr>
      <w:r>
        <w:rPr>
          <w:rFonts w:ascii="Arial" w:hAnsi="Arial"/>
          <w:sz w:val="24"/>
          <w:szCs w:val="24"/>
        </w:rPr>
        <w:t>Title I, Part A: Section</w:t>
      </w:r>
      <w:r w:rsidRPr="00233CB5">
        <w:rPr>
          <w:rFonts w:ascii="Arial" w:hAnsi="Arial"/>
          <w:sz w:val="24"/>
          <w:szCs w:val="24"/>
        </w:rPr>
        <w:t xml:space="preserve"> </w:t>
      </w:r>
      <w:r w:rsidR="00770452">
        <w:rPr>
          <w:rFonts w:ascii="Arial" w:hAnsi="Arial"/>
          <w:sz w:val="24"/>
          <w:szCs w:val="24"/>
        </w:rPr>
        <w:t>4.iv.b</w:t>
      </w:r>
    </w:p>
    <w:p w14:paraId="05ED0FE2" w14:textId="41DA7DAD" w:rsidR="00233CB5" w:rsidRPr="00233CB5" w:rsidRDefault="00233CB5" w:rsidP="00BC7CED">
      <w:pPr>
        <w:pStyle w:val="NoSpacing"/>
        <w:spacing w:after="240"/>
        <w:rPr>
          <w:rFonts w:ascii="Arial" w:hAnsi="Arial"/>
          <w:sz w:val="24"/>
          <w:szCs w:val="24"/>
        </w:rPr>
      </w:pPr>
      <w:r w:rsidRPr="001E23BA">
        <w:rPr>
          <w:rFonts w:ascii="Arial" w:hAnsi="Arial"/>
          <w:sz w:val="24"/>
          <w:szCs w:val="24"/>
        </w:rPr>
        <w:t>Page</w:t>
      </w:r>
      <w:r w:rsidR="001E23BA" w:rsidRPr="001E23BA">
        <w:rPr>
          <w:rFonts w:ascii="Arial" w:hAnsi="Arial"/>
          <w:sz w:val="24"/>
          <w:szCs w:val="24"/>
        </w:rPr>
        <w:t>s 60-64</w:t>
      </w:r>
      <w:r w:rsidRPr="00233CB5">
        <w:rPr>
          <w:rFonts w:ascii="Arial" w:hAnsi="Arial"/>
          <w:sz w:val="24"/>
          <w:szCs w:val="24"/>
        </w:rPr>
        <w:t xml:space="preserve"> </w:t>
      </w:r>
    </w:p>
    <w:p w14:paraId="41123013" w14:textId="77777777" w:rsidR="00881F08" w:rsidRPr="00CC3403" w:rsidRDefault="00881F08" w:rsidP="00BC7CED">
      <w:pPr>
        <w:pStyle w:val="Heading2"/>
        <w:spacing w:after="240"/>
      </w:pPr>
      <w:r w:rsidRPr="00CC3403">
        <w:lastRenderedPageBreak/>
        <w:t xml:space="preserve">November 2018 </w:t>
      </w:r>
    </w:p>
    <w:p w14:paraId="71CB2A3B" w14:textId="77777777" w:rsidR="00881F08" w:rsidRDefault="00881F08" w:rsidP="00BC7CED">
      <w:pPr>
        <w:spacing w:after="240" w:line="240" w:lineRule="auto"/>
        <w:rPr>
          <w:rFonts w:ascii="Arial" w:hAnsi="Arial"/>
          <w:b/>
          <w:sz w:val="24"/>
          <w:szCs w:val="24"/>
        </w:rPr>
      </w:pPr>
      <w:r w:rsidRPr="00912EE7">
        <w:rPr>
          <w:rFonts w:ascii="Arial" w:hAnsi="Arial"/>
          <w:b/>
          <w:sz w:val="24"/>
          <w:szCs w:val="24"/>
        </w:rPr>
        <w:t>Summary:</w:t>
      </w:r>
      <w:r>
        <w:rPr>
          <w:rFonts w:ascii="Arial" w:hAnsi="Arial"/>
          <w:b/>
          <w:sz w:val="24"/>
          <w:szCs w:val="24"/>
        </w:rPr>
        <w:t xml:space="preserve"> </w:t>
      </w:r>
      <w:r w:rsidR="00E92EF1">
        <w:rPr>
          <w:rFonts w:ascii="Arial" w:hAnsi="Arial"/>
          <w:b/>
          <w:sz w:val="24"/>
          <w:szCs w:val="24"/>
        </w:rPr>
        <w:t>Cut points for the CCI and the Chronic Absenteeism Indicator</w:t>
      </w:r>
    </w:p>
    <w:p w14:paraId="5C3C7745" w14:textId="722DC5AE" w:rsidR="001F3A3A" w:rsidRDefault="001F3A3A" w:rsidP="00BC7CED">
      <w:pPr>
        <w:spacing w:after="240" w:line="240" w:lineRule="auto"/>
        <w:rPr>
          <w:rFonts w:ascii="Arial" w:hAnsi="Arial"/>
          <w:sz w:val="24"/>
          <w:szCs w:val="24"/>
        </w:rPr>
      </w:pPr>
      <w:r>
        <w:rPr>
          <w:rFonts w:ascii="Arial" w:hAnsi="Arial"/>
          <w:sz w:val="24"/>
          <w:szCs w:val="24"/>
        </w:rPr>
        <w:t>At the November 2018 meeting, the SBE will consider the CDE’s recommendation to adopt</w:t>
      </w:r>
      <w:r w:rsidRPr="001F3A3A">
        <w:rPr>
          <w:rFonts w:ascii="Arial" w:hAnsi="Arial"/>
          <w:sz w:val="24"/>
          <w:szCs w:val="24"/>
        </w:rPr>
        <w:t xml:space="preserve"> cut </w:t>
      </w:r>
      <w:r w:rsidR="00B77F63">
        <w:rPr>
          <w:rFonts w:ascii="Arial" w:hAnsi="Arial"/>
          <w:sz w:val="24"/>
          <w:szCs w:val="24"/>
        </w:rPr>
        <w:t xml:space="preserve">scores and five-by-five colored grids </w:t>
      </w:r>
      <w:r w:rsidRPr="001F3A3A">
        <w:rPr>
          <w:rFonts w:ascii="Arial" w:hAnsi="Arial"/>
          <w:sz w:val="24"/>
          <w:szCs w:val="24"/>
        </w:rPr>
        <w:t xml:space="preserve">to prepare for the inclusion of two new indicators for the 2018 Dashboard—the </w:t>
      </w:r>
      <w:r>
        <w:rPr>
          <w:rFonts w:ascii="Arial" w:hAnsi="Arial"/>
          <w:sz w:val="24"/>
          <w:szCs w:val="24"/>
        </w:rPr>
        <w:t>CCI</w:t>
      </w:r>
      <w:r w:rsidR="00F55AD7">
        <w:rPr>
          <w:rFonts w:ascii="Arial" w:hAnsi="Arial"/>
          <w:sz w:val="24"/>
          <w:szCs w:val="24"/>
        </w:rPr>
        <w:t xml:space="preserve"> and the Chronic Absenteeism Indicator</w:t>
      </w:r>
      <w:r>
        <w:rPr>
          <w:rFonts w:ascii="Arial" w:hAnsi="Arial"/>
          <w:sz w:val="24"/>
          <w:szCs w:val="24"/>
        </w:rPr>
        <w:t xml:space="preserve">. Additional information regarding the CCI is available in Attachment 4 of Item </w:t>
      </w:r>
      <w:r w:rsidR="00CC3403">
        <w:rPr>
          <w:rFonts w:ascii="Arial" w:hAnsi="Arial"/>
          <w:sz w:val="24"/>
          <w:szCs w:val="24"/>
        </w:rPr>
        <w:t>4</w:t>
      </w:r>
      <w:r>
        <w:rPr>
          <w:rFonts w:ascii="Arial" w:hAnsi="Arial"/>
          <w:sz w:val="24"/>
          <w:szCs w:val="24"/>
        </w:rPr>
        <w:t>,</w:t>
      </w:r>
      <w:r w:rsidRPr="001F3A3A">
        <w:rPr>
          <w:rFonts w:ascii="Arial" w:hAnsi="Arial"/>
          <w:sz w:val="24"/>
          <w:szCs w:val="24"/>
        </w:rPr>
        <w:t xml:space="preserve"> </w:t>
      </w:r>
      <w:r w:rsidR="00B77F63" w:rsidRPr="001F3A3A">
        <w:rPr>
          <w:rFonts w:ascii="Arial" w:hAnsi="Arial"/>
          <w:sz w:val="24"/>
          <w:szCs w:val="24"/>
        </w:rPr>
        <w:t>and</w:t>
      </w:r>
      <w:r w:rsidR="00B77F63">
        <w:rPr>
          <w:rFonts w:ascii="Arial" w:hAnsi="Arial"/>
          <w:sz w:val="24"/>
          <w:szCs w:val="24"/>
        </w:rPr>
        <w:t xml:space="preserve"> additional information regarding </w:t>
      </w:r>
      <w:r w:rsidRPr="001F3A3A">
        <w:rPr>
          <w:rFonts w:ascii="Arial" w:hAnsi="Arial"/>
          <w:sz w:val="24"/>
          <w:szCs w:val="24"/>
        </w:rPr>
        <w:t xml:space="preserve">the Chronic Absenteeism Indicator </w:t>
      </w:r>
      <w:r>
        <w:rPr>
          <w:rFonts w:ascii="Arial" w:hAnsi="Arial"/>
          <w:sz w:val="24"/>
          <w:szCs w:val="24"/>
        </w:rPr>
        <w:t xml:space="preserve">is available in Attachment 1 of Item </w:t>
      </w:r>
      <w:r w:rsidR="00CC3403">
        <w:rPr>
          <w:rFonts w:ascii="Arial" w:hAnsi="Arial"/>
          <w:sz w:val="24"/>
          <w:szCs w:val="24"/>
        </w:rPr>
        <w:t>4</w:t>
      </w:r>
      <w:r>
        <w:rPr>
          <w:rFonts w:ascii="Arial" w:hAnsi="Arial"/>
          <w:sz w:val="24"/>
          <w:szCs w:val="24"/>
        </w:rPr>
        <w:t>.</w:t>
      </w:r>
      <w:r w:rsidR="00A7310E">
        <w:rPr>
          <w:rFonts w:ascii="Arial" w:hAnsi="Arial"/>
          <w:sz w:val="24"/>
          <w:szCs w:val="24"/>
        </w:rPr>
        <w:t xml:space="preserve"> The proposed revision reflect</w:t>
      </w:r>
      <w:r w:rsidR="00F55AD7">
        <w:rPr>
          <w:rFonts w:ascii="Arial" w:hAnsi="Arial"/>
          <w:sz w:val="24"/>
          <w:szCs w:val="24"/>
        </w:rPr>
        <w:t>s</w:t>
      </w:r>
      <w:r w:rsidR="00A7310E">
        <w:rPr>
          <w:rFonts w:ascii="Arial" w:hAnsi="Arial"/>
          <w:sz w:val="24"/>
          <w:szCs w:val="24"/>
        </w:rPr>
        <w:t xml:space="preserve"> this SBE pending action.</w:t>
      </w:r>
      <w:r w:rsidR="00BE1A12">
        <w:rPr>
          <w:rFonts w:ascii="Arial" w:hAnsi="Arial"/>
          <w:sz w:val="24"/>
          <w:szCs w:val="24"/>
        </w:rPr>
        <w:t xml:space="preserve"> </w:t>
      </w:r>
      <w:r w:rsidR="00B77F63">
        <w:rPr>
          <w:rFonts w:ascii="Arial" w:hAnsi="Arial"/>
          <w:sz w:val="24"/>
          <w:szCs w:val="24"/>
        </w:rPr>
        <w:t>Performance on these indicators will be considered in applying t</w:t>
      </w:r>
      <w:r w:rsidR="00BE1A12">
        <w:rPr>
          <w:rFonts w:ascii="Arial" w:hAnsi="Arial"/>
          <w:sz w:val="24"/>
          <w:szCs w:val="24"/>
        </w:rPr>
        <w:t>he comprehensive support and improvement school identification criteria going forward.</w:t>
      </w:r>
    </w:p>
    <w:p w14:paraId="3C47127F" w14:textId="77777777" w:rsidR="00233CB5" w:rsidRPr="00233CB5" w:rsidRDefault="00233CB5" w:rsidP="00BC7CED">
      <w:pPr>
        <w:pStyle w:val="NoSpacing"/>
        <w:spacing w:after="240"/>
        <w:rPr>
          <w:rFonts w:ascii="Arial" w:hAnsi="Arial"/>
          <w:b/>
          <w:sz w:val="24"/>
          <w:szCs w:val="24"/>
        </w:rPr>
      </w:pPr>
      <w:r w:rsidRPr="00CC3403">
        <w:rPr>
          <w:rFonts w:ascii="Arial" w:hAnsi="Arial"/>
          <w:b/>
          <w:sz w:val="24"/>
          <w:szCs w:val="24"/>
        </w:rPr>
        <w:t>ESSA State Plan</w:t>
      </w:r>
      <w:r w:rsidRPr="00233CB5">
        <w:rPr>
          <w:rFonts w:ascii="Arial" w:hAnsi="Arial"/>
          <w:b/>
          <w:sz w:val="24"/>
          <w:szCs w:val="24"/>
        </w:rPr>
        <w:t xml:space="preserve"> </w:t>
      </w:r>
    </w:p>
    <w:p w14:paraId="6AF68AFB" w14:textId="77777777" w:rsidR="00383CE1" w:rsidRPr="00233CB5" w:rsidRDefault="00383CE1" w:rsidP="00BC7CED">
      <w:pPr>
        <w:pStyle w:val="NoSpacing"/>
        <w:spacing w:after="240"/>
        <w:rPr>
          <w:rFonts w:ascii="Arial" w:hAnsi="Arial"/>
          <w:sz w:val="24"/>
          <w:szCs w:val="24"/>
        </w:rPr>
      </w:pPr>
      <w:r>
        <w:rPr>
          <w:rFonts w:ascii="Arial" w:hAnsi="Arial"/>
          <w:sz w:val="24"/>
          <w:szCs w:val="24"/>
        </w:rPr>
        <w:t>Title I, Part A: Section</w:t>
      </w:r>
      <w:r w:rsidR="00BE1A12">
        <w:rPr>
          <w:rFonts w:ascii="Arial" w:hAnsi="Arial"/>
          <w:sz w:val="24"/>
          <w:szCs w:val="24"/>
        </w:rPr>
        <w:t>s</w:t>
      </w:r>
      <w:r w:rsidRPr="00233CB5">
        <w:rPr>
          <w:rFonts w:ascii="Arial" w:hAnsi="Arial"/>
          <w:sz w:val="24"/>
          <w:szCs w:val="24"/>
        </w:rPr>
        <w:t xml:space="preserve"> </w:t>
      </w:r>
      <w:r w:rsidR="00770452">
        <w:rPr>
          <w:rFonts w:ascii="Arial" w:hAnsi="Arial"/>
          <w:sz w:val="24"/>
          <w:szCs w:val="24"/>
        </w:rPr>
        <w:t>4.iv.b</w:t>
      </w:r>
      <w:r w:rsidR="00BE1A12">
        <w:rPr>
          <w:rFonts w:ascii="Arial" w:hAnsi="Arial"/>
          <w:sz w:val="24"/>
          <w:szCs w:val="24"/>
        </w:rPr>
        <w:t>, 4.vi.a</w:t>
      </w:r>
    </w:p>
    <w:p w14:paraId="0F3EBB1E" w14:textId="76141BE7" w:rsidR="00233CB5" w:rsidRPr="00233CB5" w:rsidRDefault="00233CB5" w:rsidP="00BC7CED">
      <w:pPr>
        <w:pStyle w:val="NoSpacing"/>
        <w:spacing w:after="240"/>
        <w:rPr>
          <w:rFonts w:ascii="Arial" w:hAnsi="Arial"/>
          <w:sz w:val="24"/>
          <w:szCs w:val="24"/>
        </w:rPr>
      </w:pPr>
      <w:r w:rsidRPr="001E23BA">
        <w:rPr>
          <w:rFonts w:ascii="Arial" w:hAnsi="Arial"/>
          <w:sz w:val="24"/>
          <w:szCs w:val="24"/>
        </w:rPr>
        <w:t>Page</w:t>
      </w:r>
      <w:r w:rsidR="00BE1A12" w:rsidRPr="001E23BA">
        <w:rPr>
          <w:rFonts w:ascii="Arial" w:hAnsi="Arial"/>
          <w:sz w:val="24"/>
          <w:szCs w:val="24"/>
        </w:rPr>
        <w:t>s</w:t>
      </w:r>
      <w:r w:rsidRPr="001E23BA">
        <w:rPr>
          <w:rFonts w:ascii="Arial" w:hAnsi="Arial"/>
          <w:sz w:val="24"/>
          <w:szCs w:val="24"/>
        </w:rPr>
        <w:t xml:space="preserve"> </w:t>
      </w:r>
      <w:r w:rsidR="001E23BA" w:rsidRPr="001E23BA">
        <w:rPr>
          <w:rFonts w:ascii="Arial" w:hAnsi="Arial"/>
          <w:sz w:val="24"/>
          <w:szCs w:val="24"/>
        </w:rPr>
        <w:t>60-64, 76-77</w:t>
      </w:r>
    </w:p>
    <w:p w14:paraId="4D9A1494" w14:textId="77777777" w:rsidR="00E92EF1" w:rsidRPr="001F3A3A" w:rsidRDefault="00E92EF1" w:rsidP="00BC7CED">
      <w:pPr>
        <w:spacing w:after="240" w:line="240" w:lineRule="auto"/>
        <w:rPr>
          <w:rFonts w:ascii="Arial" w:hAnsi="Arial"/>
          <w:b/>
          <w:sz w:val="24"/>
          <w:szCs w:val="24"/>
        </w:rPr>
      </w:pPr>
      <w:r w:rsidRPr="001F3A3A">
        <w:rPr>
          <w:rFonts w:ascii="Arial" w:hAnsi="Arial"/>
          <w:b/>
          <w:sz w:val="24"/>
          <w:szCs w:val="24"/>
        </w:rPr>
        <w:t>Summary: Include grade 11 Smarter Balanced Assessment results in the Academic Indicator</w:t>
      </w:r>
    </w:p>
    <w:p w14:paraId="443DCFA3" w14:textId="5CBFB488" w:rsidR="00E92EF1" w:rsidRDefault="001F3A3A" w:rsidP="00BC7CED">
      <w:pPr>
        <w:spacing w:after="240" w:line="240" w:lineRule="auto"/>
        <w:rPr>
          <w:rFonts w:ascii="Arial" w:hAnsi="Arial"/>
          <w:sz w:val="24"/>
          <w:szCs w:val="24"/>
        </w:rPr>
      </w:pPr>
      <w:r>
        <w:rPr>
          <w:rFonts w:ascii="Arial" w:hAnsi="Arial"/>
          <w:sz w:val="24"/>
          <w:szCs w:val="24"/>
        </w:rPr>
        <w:t xml:space="preserve">At the November 2018 meeting, the SBE will consider the CDE’s recommendation to include grade 11 Smarter Balanced results in the Academic Indicator. Additional information regarding this recommendation is available in Attachment 5 of Item </w:t>
      </w:r>
      <w:r w:rsidR="00CC3403">
        <w:rPr>
          <w:rFonts w:ascii="Arial" w:hAnsi="Arial"/>
          <w:sz w:val="24"/>
          <w:szCs w:val="24"/>
        </w:rPr>
        <w:t>4</w:t>
      </w:r>
      <w:r>
        <w:rPr>
          <w:rFonts w:ascii="Arial" w:hAnsi="Arial"/>
          <w:sz w:val="24"/>
          <w:szCs w:val="24"/>
        </w:rPr>
        <w:t>.</w:t>
      </w:r>
      <w:r w:rsidR="00A7310E">
        <w:rPr>
          <w:rFonts w:ascii="Arial" w:hAnsi="Arial"/>
          <w:sz w:val="24"/>
          <w:szCs w:val="24"/>
        </w:rPr>
        <w:t xml:space="preserve"> The proposed revision reflect</w:t>
      </w:r>
      <w:r w:rsidR="00B77F63">
        <w:rPr>
          <w:rFonts w:ascii="Arial" w:hAnsi="Arial"/>
          <w:sz w:val="24"/>
          <w:szCs w:val="24"/>
        </w:rPr>
        <w:t>s</w:t>
      </w:r>
      <w:r w:rsidR="00A7310E">
        <w:rPr>
          <w:rFonts w:ascii="Arial" w:hAnsi="Arial"/>
          <w:sz w:val="24"/>
          <w:szCs w:val="24"/>
        </w:rPr>
        <w:t xml:space="preserve"> this SBE pending action.</w:t>
      </w:r>
      <w:r w:rsidR="00BE1A12">
        <w:rPr>
          <w:rFonts w:ascii="Arial" w:hAnsi="Arial"/>
          <w:sz w:val="24"/>
          <w:szCs w:val="24"/>
        </w:rPr>
        <w:t xml:space="preserve"> </w:t>
      </w:r>
    </w:p>
    <w:p w14:paraId="26A98654" w14:textId="77777777" w:rsidR="00233CB5" w:rsidRPr="00233CB5" w:rsidRDefault="00233CB5" w:rsidP="00BC7CED">
      <w:pPr>
        <w:pStyle w:val="NoSpacing"/>
        <w:spacing w:after="240"/>
        <w:rPr>
          <w:rFonts w:ascii="Arial" w:hAnsi="Arial"/>
          <w:b/>
          <w:sz w:val="24"/>
          <w:szCs w:val="24"/>
        </w:rPr>
      </w:pPr>
      <w:r w:rsidRPr="00CC3403">
        <w:rPr>
          <w:rFonts w:ascii="Arial" w:hAnsi="Arial"/>
          <w:b/>
          <w:sz w:val="24"/>
          <w:szCs w:val="24"/>
        </w:rPr>
        <w:t>ESSA State Plan</w:t>
      </w:r>
      <w:r w:rsidRPr="00233CB5">
        <w:rPr>
          <w:rFonts w:ascii="Arial" w:hAnsi="Arial"/>
          <w:b/>
          <w:sz w:val="24"/>
          <w:szCs w:val="24"/>
        </w:rPr>
        <w:t xml:space="preserve"> </w:t>
      </w:r>
    </w:p>
    <w:p w14:paraId="36A45EDF" w14:textId="4A5E8D5D" w:rsidR="00383CE1" w:rsidRPr="00233CB5" w:rsidRDefault="00383CE1" w:rsidP="00BC7CED">
      <w:pPr>
        <w:pStyle w:val="NoSpacing"/>
        <w:spacing w:after="240"/>
        <w:rPr>
          <w:rFonts w:ascii="Arial" w:hAnsi="Arial"/>
          <w:sz w:val="24"/>
          <w:szCs w:val="24"/>
        </w:rPr>
      </w:pPr>
      <w:r>
        <w:rPr>
          <w:rFonts w:ascii="Arial" w:hAnsi="Arial"/>
          <w:sz w:val="24"/>
          <w:szCs w:val="24"/>
        </w:rPr>
        <w:t>Title I, Part A: Section</w:t>
      </w:r>
      <w:r w:rsidR="00AE2A27">
        <w:rPr>
          <w:rFonts w:ascii="Arial" w:hAnsi="Arial"/>
          <w:sz w:val="24"/>
          <w:szCs w:val="24"/>
        </w:rPr>
        <w:t>s</w:t>
      </w:r>
      <w:r w:rsidRPr="00233CB5">
        <w:rPr>
          <w:rFonts w:ascii="Arial" w:hAnsi="Arial"/>
          <w:sz w:val="24"/>
          <w:szCs w:val="24"/>
        </w:rPr>
        <w:t xml:space="preserve"> </w:t>
      </w:r>
      <w:r w:rsidR="00770452">
        <w:rPr>
          <w:rFonts w:ascii="Arial" w:hAnsi="Arial"/>
          <w:sz w:val="24"/>
          <w:szCs w:val="24"/>
        </w:rPr>
        <w:t>4.iv.a, 4.iv.e</w:t>
      </w:r>
      <w:r w:rsidR="00D34ED8">
        <w:rPr>
          <w:rFonts w:ascii="Arial" w:hAnsi="Arial"/>
          <w:sz w:val="24"/>
          <w:szCs w:val="24"/>
        </w:rPr>
        <w:t>, Appendix A</w:t>
      </w:r>
    </w:p>
    <w:p w14:paraId="5AD854D2" w14:textId="7C7F66BF" w:rsidR="00233CB5" w:rsidRPr="00233CB5" w:rsidRDefault="00233CB5" w:rsidP="00BC7CED">
      <w:pPr>
        <w:pStyle w:val="NoSpacing"/>
        <w:spacing w:after="240"/>
        <w:rPr>
          <w:rFonts w:ascii="Arial" w:hAnsi="Arial"/>
          <w:sz w:val="24"/>
          <w:szCs w:val="24"/>
        </w:rPr>
      </w:pPr>
      <w:r w:rsidRPr="001E23BA">
        <w:rPr>
          <w:rFonts w:ascii="Arial" w:hAnsi="Arial"/>
          <w:sz w:val="24"/>
          <w:szCs w:val="24"/>
        </w:rPr>
        <w:t>Page</w:t>
      </w:r>
      <w:r w:rsidR="00D34ED8" w:rsidRPr="001E23BA">
        <w:rPr>
          <w:rFonts w:ascii="Arial" w:hAnsi="Arial"/>
          <w:sz w:val="24"/>
          <w:szCs w:val="24"/>
        </w:rPr>
        <w:t>s</w:t>
      </w:r>
      <w:r w:rsidRPr="001E23BA">
        <w:rPr>
          <w:rFonts w:ascii="Arial" w:hAnsi="Arial"/>
          <w:sz w:val="24"/>
          <w:szCs w:val="24"/>
        </w:rPr>
        <w:t xml:space="preserve"> </w:t>
      </w:r>
      <w:r w:rsidR="001E23BA" w:rsidRPr="001E23BA">
        <w:rPr>
          <w:rFonts w:ascii="Arial" w:hAnsi="Arial"/>
          <w:sz w:val="24"/>
          <w:szCs w:val="24"/>
        </w:rPr>
        <w:t>59-60, 66-71, 150-161</w:t>
      </w:r>
    </w:p>
    <w:p w14:paraId="466BC82F" w14:textId="77777777" w:rsidR="001F3A3A" w:rsidRDefault="001F3A3A" w:rsidP="00BC7CED">
      <w:pPr>
        <w:spacing w:after="240" w:line="240" w:lineRule="auto"/>
        <w:rPr>
          <w:rFonts w:ascii="Arial" w:hAnsi="Arial"/>
          <w:b/>
          <w:sz w:val="24"/>
          <w:szCs w:val="24"/>
        </w:rPr>
      </w:pPr>
      <w:r>
        <w:rPr>
          <w:rFonts w:ascii="Arial" w:hAnsi="Arial"/>
          <w:b/>
          <w:sz w:val="24"/>
          <w:szCs w:val="24"/>
        </w:rPr>
        <w:t xml:space="preserve">Summary: </w:t>
      </w:r>
      <w:r w:rsidR="00903AA6" w:rsidRPr="00E92EF1">
        <w:rPr>
          <w:rFonts w:ascii="Arial" w:hAnsi="Arial"/>
          <w:b/>
          <w:sz w:val="24"/>
          <w:szCs w:val="24"/>
        </w:rPr>
        <w:t>R</w:t>
      </w:r>
      <w:r w:rsidR="009A2ECC" w:rsidRPr="00E92EF1">
        <w:rPr>
          <w:rFonts w:ascii="Arial" w:hAnsi="Arial"/>
          <w:b/>
          <w:sz w:val="24"/>
          <w:szCs w:val="24"/>
        </w:rPr>
        <w:t>efin</w:t>
      </w:r>
      <w:r w:rsidR="00903AA6" w:rsidRPr="00E92EF1">
        <w:rPr>
          <w:rFonts w:ascii="Arial" w:hAnsi="Arial"/>
          <w:b/>
          <w:sz w:val="24"/>
          <w:szCs w:val="24"/>
        </w:rPr>
        <w:t>e</w:t>
      </w:r>
      <w:r w:rsidR="009A2ECC" w:rsidRPr="00E92EF1">
        <w:rPr>
          <w:rFonts w:ascii="Arial" w:hAnsi="Arial"/>
          <w:b/>
          <w:sz w:val="24"/>
          <w:szCs w:val="24"/>
        </w:rPr>
        <w:t xml:space="preserve"> the Status cut scores for the Graduation Rate Indicator </w:t>
      </w:r>
    </w:p>
    <w:p w14:paraId="7989EA30" w14:textId="2FE8EF2F" w:rsidR="001F3A3A" w:rsidRDefault="001F3A3A" w:rsidP="00BC7CED">
      <w:pPr>
        <w:spacing w:after="240" w:line="240" w:lineRule="auto"/>
        <w:rPr>
          <w:rFonts w:ascii="Arial" w:hAnsi="Arial"/>
          <w:sz w:val="24"/>
          <w:szCs w:val="24"/>
        </w:rPr>
      </w:pPr>
      <w:r>
        <w:rPr>
          <w:rFonts w:ascii="Arial" w:hAnsi="Arial"/>
          <w:sz w:val="24"/>
          <w:szCs w:val="24"/>
        </w:rPr>
        <w:t xml:space="preserve">At the November 2018 meeting, the SBE will consider the CDE’s recommendation to refine the Status cut scores for the Graduation Rate Indicator to take into consideration modifications made to the calculations of the graduation rate. </w:t>
      </w:r>
      <w:r w:rsidRPr="001F3A3A">
        <w:rPr>
          <w:rFonts w:ascii="Arial" w:hAnsi="Arial"/>
          <w:sz w:val="24"/>
          <w:szCs w:val="24"/>
        </w:rPr>
        <w:t xml:space="preserve">Additional information regarding this recommendation is available in Attachment </w:t>
      </w:r>
      <w:r>
        <w:rPr>
          <w:rFonts w:ascii="Arial" w:hAnsi="Arial"/>
          <w:sz w:val="24"/>
          <w:szCs w:val="24"/>
        </w:rPr>
        <w:t>2</w:t>
      </w:r>
      <w:r w:rsidRPr="001F3A3A">
        <w:rPr>
          <w:rFonts w:ascii="Arial" w:hAnsi="Arial"/>
          <w:sz w:val="24"/>
          <w:szCs w:val="24"/>
        </w:rPr>
        <w:t xml:space="preserve"> of Item </w:t>
      </w:r>
      <w:r w:rsidR="00CC3403">
        <w:rPr>
          <w:rFonts w:ascii="Arial" w:hAnsi="Arial"/>
          <w:sz w:val="24"/>
          <w:szCs w:val="24"/>
        </w:rPr>
        <w:t>4</w:t>
      </w:r>
      <w:r w:rsidRPr="001F3A3A">
        <w:rPr>
          <w:rFonts w:ascii="Arial" w:hAnsi="Arial"/>
          <w:sz w:val="24"/>
          <w:szCs w:val="24"/>
        </w:rPr>
        <w:t>.</w:t>
      </w:r>
      <w:r w:rsidR="00DF1337">
        <w:rPr>
          <w:rFonts w:ascii="Arial" w:hAnsi="Arial"/>
          <w:sz w:val="24"/>
          <w:szCs w:val="24"/>
        </w:rPr>
        <w:t xml:space="preserve"> The proposed revision reflect</w:t>
      </w:r>
      <w:r w:rsidR="00B77F63">
        <w:rPr>
          <w:rFonts w:ascii="Arial" w:hAnsi="Arial"/>
          <w:sz w:val="24"/>
          <w:szCs w:val="24"/>
        </w:rPr>
        <w:t>s</w:t>
      </w:r>
      <w:r w:rsidR="00DF1337">
        <w:rPr>
          <w:rFonts w:ascii="Arial" w:hAnsi="Arial"/>
          <w:sz w:val="24"/>
          <w:szCs w:val="24"/>
        </w:rPr>
        <w:t xml:space="preserve"> this SBE pending action</w:t>
      </w:r>
      <w:bookmarkStart w:id="0" w:name="_GoBack"/>
      <w:bookmarkEnd w:id="0"/>
      <w:r w:rsidR="00DF1337">
        <w:rPr>
          <w:rFonts w:ascii="Arial" w:hAnsi="Arial"/>
          <w:sz w:val="24"/>
          <w:szCs w:val="24"/>
        </w:rPr>
        <w:t>.</w:t>
      </w:r>
      <w:r w:rsidR="00BE1A12">
        <w:rPr>
          <w:rFonts w:ascii="Arial" w:hAnsi="Arial"/>
          <w:sz w:val="24"/>
          <w:szCs w:val="24"/>
        </w:rPr>
        <w:t xml:space="preserve"> </w:t>
      </w:r>
    </w:p>
    <w:p w14:paraId="4333EA20" w14:textId="77777777" w:rsidR="00233CB5" w:rsidRPr="00233CB5" w:rsidRDefault="00233CB5" w:rsidP="00BC7CED">
      <w:pPr>
        <w:pStyle w:val="NoSpacing"/>
        <w:spacing w:after="240"/>
        <w:rPr>
          <w:rFonts w:ascii="Arial" w:hAnsi="Arial"/>
          <w:b/>
          <w:sz w:val="24"/>
          <w:szCs w:val="24"/>
        </w:rPr>
      </w:pPr>
      <w:r w:rsidRPr="00CC3403">
        <w:rPr>
          <w:rFonts w:ascii="Arial" w:hAnsi="Arial"/>
          <w:b/>
          <w:sz w:val="24"/>
          <w:szCs w:val="24"/>
        </w:rPr>
        <w:t>ESSA State Plan</w:t>
      </w:r>
      <w:r w:rsidRPr="00233CB5">
        <w:rPr>
          <w:rFonts w:ascii="Arial" w:hAnsi="Arial"/>
          <w:b/>
          <w:sz w:val="24"/>
          <w:szCs w:val="24"/>
        </w:rPr>
        <w:t xml:space="preserve"> </w:t>
      </w:r>
    </w:p>
    <w:p w14:paraId="3B67FEF7" w14:textId="77777777" w:rsidR="00383CE1" w:rsidRPr="00233CB5" w:rsidRDefault="00383CE1" w:rsidP="00BC7CED">
      <w:pPr>
        <w:pStyle w:val="NoSpacing"/>
        <w:spacing w:after="240"/>
        <w:rPr>
          <w:rFonts w:ascii="Arial" w:hAnsi="Arial"/>
          <w:sz w:val="24"/>
          <w:szCs w:val="24"/>
        </w:rPr>
      </w:pPr>
      <w:r>
        <w:rPr>
          <w:rFonts w:ascii="Arial" w:hAnsi="Arial"/>
          <w:sz w:val="24"/>
          <w:szCs w:val="24"/>
        </w:rPr>
        <w:t>Title I, Part A: Section</w:t>
      </w:r>
      <w:r w:rsidR="00BE1A12">
        <w:rPr>
          <w:rFonts w:ascii="Arial" w:hAnsi="Arial"/>
          <w:sz w:val="24"/>
          <w:szCs w:val="24"/>
        </w:rPr>
        <w:t>s</w:t>
      </w:r>
      <w:r w:rsidRPr="00233CB5">
        <w:rPr>
          <w:rFonts w:ascii="Arial" w:hAnsi="Arial"/>
          <w:sz w:val="24"/>
          <w:szCs w:val="24"/>
        </w:rPr>
        <w:t xml:space="preserve"> </w:t>
      </w:r>
      <w:r w:rsidR="00770452">
        <w:rPr>
          <w:rFonts w:ascii="Arial" w:hAnsi="Arial"/>
          <w:sz w:val="24"/>
          <w:szCs w:val="24"/>
        </w:rPr>
        <w:t>4.b</w:t>
      </w:r>
      <w:r w:rsidR="00BE1A12">
        <w:rPr>
          <w:rFonts w:ascii="Arial" w:hAnsi="Arial"/>
          <w:sz w:val="24"/>
          <w:szCs w:val="24"/>
        </w:rPr>
        <w:t>, 4.iv.a</w:t>
      </w:r>
    </w:p>
    <w:p w14:paraId="2B21EF95" w14:textId="3E95BB14" w:rsidR="005807D4" w:rsidRDefault="00233CB5" w:rsidP="00BC7CED">
      <w:pPr>
        <w:spacing w:after="240" w:line="240" w:lineRule="auto"/>
        <w:rPr>
          <w:rFonts w:ascii="Arial" w:hAnsi="Arial"/>
          <w:b/>
          <w:sz w:val="24"/>
          <w:szCs w:val="24"/>
        </w:rPr>
      </w:pPr>
      <w:r w:rsidRPr="001E23BA">
        <w:rPr>
          <w:rFonts w:ascii="Arial" w:hAnsi="Arial"/>
          <w:sz w:val="24"/>
          <w:szCs w:val="24"/>
        </w:rPr>
        <w:t>Page</w:t>
      </w:r>
      <w:r w:rsidR="001E23BA" w:rsidRPr="001E23BA">
        <w:rPr>
          <w:rFonts w:ascii="Arial" w:hAnsi="Arial"/>
          <w:sz w:val="24"/>
          <w:szCs w:val="24"/>
        </w:rPr>
        <w:t>s 59-60</w:t>
      </w:r>
      <w:r w:rsidRPr="00233CB5">
        <w:rPr>
          <w:rFonts w:ascii="Arial" w:hAnsi="Arial"/>
          <w:sz w:val="24"/>
          <w:szCs w:val="24"/>
        </w:rPr>
        <w:t xml:space="preserve"> </w:t>
      </w:r>
    </w:p>
    <w:p w14:paraId="4FF0FC9F" w14:textId="77777777" w:rsidR="00E92EF1" w:rsidRPr="00CC3403" w:rsidRDefault="005C01A4" w:rsidP="00BC7CED">
      <w:pPr>
        <w:pStyle w:val="Heading2"/>
        <w:spacing w:after="240"/>
        <w:rPr>
          <w:rFonts w:eastAsiaTheme="majorEastAsia"/>
        </w:rPr>
      </w:pPr>
      <w:r w:rsidRPr="00CC3403">
        <w:rPr>
          <w:rFonts w:eastAsiaTheme="majorEastAsia"/>
        </w:rPr>
        <w:lastRenderedPageBreak/>
        <w:t>Other Proposed Amendments</w:t>
      </w:r>
    </w:p>
    <w:p w14:paraId="1CD969F0" w14:textId="77777777" w:rsidR="00DF1337" w:rsidRPr="00C0078D" w:rsidRDefault="00DF1337" w:rsidP="00BC7CED">
      <w:pPr>
        <w:spacing w:after="240"/>
        <w:rPr>
          <w:rFonts w:ascii="Arial" w:hAnsi="Arial"/>
          <w:b/>
          <w:sz w:val="24"/>
          <w:szCs w:val="24"/>
        </w:rPr>
      </w:pPr>
      <w:r>
        <w:rPr>
          <w:rFonts w:ascii="Arial" w:hAnsi="Arial"/>
          <w:b/>
          <w:sz w:val="24"/>
          <w:szCs w:val="24"/>
        </w:rPr>
        <w:t xml:space="preserve">Summary: </w:t>
      </w:r>
      <w:r w:rsidRPr="00C0078D">
        <w:rPr>
          <w:rFonts w:ascii="Arial" w:hAnsi="Arial"/>
          <w:b/>
          <w:sz w:val="24"/>
          <w:szCs w:val="24"/>
        </w:rPr>
        <w:t>English Learner Progress Indicator</w:t>
      </w:r>
      <w:r>
        <w:rPr>
          <w:rFonts w:ascii="Arial" w:hAnsi="Arial"/>
          <w:b/>
          <w:sz w:val="24"/>
          <w:szCs w:val="24"/>
        </w:rPr>
        <w:t xml:space="preserve"> and School Identification </w:t>
      </w:r>
      <w:r w:rsidRPr="00C0078D">
        <w:rPr>
          <w:rFonts w:ascii="Arial" w:hAnsi="Arial"/>
          <w:b/>
          <w:sz w:val="24"/>
          <w:szCs w:val="24"/>
        </w:rPr>
        <w:t xml:space="preserve"> </w:t>
      </w:r>
    </w:p>
    <w:p w14:paraId="5BC1D4C2" w14:textId="77777777" w:rsidR="00DF1337" w:rsidRPr="00C0078D" w:rsidRDefault="00DF1337" w:rsidP="00BC7CED">
      <w:pPr>
        <w:spacing w:after="240"/>
        <w:rPr>
          <w:rFonts w:ascii="Arial" w:hAnsi="Arial"/>
          <w:sz w:val="24"/>
          <w:szCs w:val="24"/>
        </w:rPr>
      </w:pPr>
      <w:r w:rsidRPr="00C0078D">
        <w:rPr>
          <w:rFonts w:ascii="Arial" w:hAnsi="Arial"/>
          <w:sz w:val="24"/>
          <w:szCs w:val="24"/>
        </w:rPr>
        <w:t>California has transitioned to a new assessment of English language proficiency (ELP), the English Language Proficiency Assessments for California (ELPAC). This new assessment is used to measure the progress of English learners (EL) in acquiring ELP.</w:t>
      </w:r>
      <w:r w:rsidRPr="00C0078D">
        <w:rPr>
          <w:rFonts w:ascii="Arial" w:hAnsi="Arial"/>
          <w:color w:val="000000"/>
          <w:sz w:val="24"/>
          <w:szCs w:val="24"/>
        </w:rPr>
        <w:t xml:space="preserve"> </w:t>
      </w:r>
      <w:r w:rsidRPr="00C0078D">
        <w:rPr>
          <w:rFonts w:ascii="Arial" w:hAnsi="Arial"/>
          <w:sz w:val="24"/>
          <w:szCs w:val="24"/>
        </w:rPr>
        <w:t xml:space="preserve">The 2018 </w:t>
      </w:r>
      <w:r w:rsidRPr="00C0078D">
        <w:rPr>
          <w:rFonts w:ascii="Arial" w:hAnsi="Arial"/>
          <w:color w:val="000000"/>
          <w:sz w:val="24"/>
          <w:szCs w:val="24"/>
        </w:rPr>
        <w:t xml:space="preserve">ELPAC results will serve as a baseline from which future EL progress for accountability purposes will be measured and should not be compared to results from the state's previous assessment, the </w:t>
      </w:r>
      <w:r w:rsidRPr="00C0078D">
        <w:rPr>
          <w:rFonts w:ascii="Arial" w:hAnsi="Arial"/>
          <w:sz w:val="24"/>
          <w:szCs w:val="24"/>
        </w:rPr>
        <w:t xml:space="preserve">California English Language Development Test </w:t>
      </w:r>
      <w:r>
        <w:rPr>
          <w:rFonts w:ascii="Arial" w:hAnsi="Arial"/>
          <w:sz w:val="24"/>
          <w:szCs w:val="24"/>
        </w:rPr>
        <w:t>(</w:t>
      </w:r>
      <w:r w:rsidRPr="00C0078D">
        <w:rPr>
          <w:rFonts w:ascii="Arial" w:hAnsi="Arial"/>
          <w:color w:val="000000"/>
          <w:sz w:val="24"/>
          <w:szCs w:val="24"/>
        </w:rPr>
        <w:t>CELDT</w:t>
      </w:r>
      <w:r>
        <w:rPr>
          <w:rFonts w:ascii="Arial" w:hAnsi="Arial"/>
          <w:color w:val="000000"/>
          <w:sz w:val="24"/>
          <w:szCs w:val="24"/>
        </w:rPr>
        <w:t>)</w:t>
      </w:r>
      <w:r w:rsidRPr="00C0078D">
        <w:rPr>
          <w:rFonts w:ascii="Arial" w:hAnsi="Arial"/>
          <w:color w:val="000000"/>
          <w:sz w:val="24"/>
          <w:szCs w:val="24"/>
        </w:rPr>
        <w:t>.</w:t>
      </w:r>
    </w:p>
    <w:p w14:paraId="15B56325" w14:textId="0ADA9AC5" w:rsidR="00234126" w:rsidRDefault="00F55AD7" w:rsidP="00BC7CED">
      <w:pPr>
        <w:spacing w:after="240"/>
        <w:rPr>
          <w:rFonts w:ascii="Arial" w:hAnsi="Arial"/>
          <w:sz w:val="24"/>
          <w:szCs w:val="24"/>
        </w:rPr>
      </w:pPr>
      <w:r w:rsidRPr="00C0078D">
        <w:rPr>
          <w:rFonts w:ascii="Arial" w:hAnsi="Arial"/>
          <w:sz w:val="24"/>
          <w:szCs w:val="24"/>
        </w:rPr>
        <w:t xml:space="preserve">Other Dashboard indicators, such as the Academic Indicator, use only two years of assessment results to calculate Status and Change. </w:t>
      </w:r>
      <w:r>
        <w:rPr>
          <w:rFonts w:ascii="Arial" w:hAnsi="Arial"/>
          <w:sz w:val="24"/>
          <w:szCs w:val="24"/>
        </w:rPr>
        <w:t>In contrast, t</w:t>
      </w:r>
      <w:r w:rsidR="00DF1337" w:rsidRPr="00C0078D">
        <w:rPr>
          <w:rFonts w:ascii="Arial" w:hAnsi="Arial"/>
          <w:sz w:val="24"/>
          <w:szCs w:val="24"/>
        </w:rPr>
        <w:t xml:space="preserve">he </w:t>
      </w:r>
      <w:r w:rsidR="00DF1337">
        <w:rPr>
          <w:rFonts w:ascii="Arial" w:hAnsi="Arial"/>
          <w:sz w:val="24"/>
          <w:szCs w:val="24"/>
        </w:rPr>
        <w:t>ELPI</w:t>
      </w:r>
      <w:r w:rsidR="00DF1337" w:rsidRPr="00C0078D">
        <w:rPr>
          <w:rFonts w:ascii="Arial" w:hAnsi="Arial"/>
          <w:sz w:val="24"/>
          <w:szCs w:val="24"/>
        </w:rPr>
        <w:t xml:space="preserve"> must measure progress toward proficiency, rather than the end goal of proficiency itself. To measure progress toward ELP, two years of ELPAC Summative results are required. To determine if schools and local educational agencies (LEAs) are improving the rate of their progress in moving students toward ELP, three years of ELPAC Summative results are required. </w:t>
      </w:r>
    </w:p>
    <w:p w14:paraId="03DB3BEB" w14:textId="7076944D" w:rsidR="00DF1337" w:rsidRDefault="00DF1337" w:rsidP="00BC7CED">
      <w:pPr>
        <w:spacing w:after="240"/>
        <w:rPr>
          <w:rFonts w:ascii="Arial" w:hAnsi="Arial"/>
          <w:sz w:val="24"/>
          <w:szCs w:val="24"/>
        </w:rPr>
      </w:pPr>
      <w:r w:rsidRPr="00C0078D">
        <w:rPr>
          <w:rFonts w:ascii="Arial" w:hAnsi="Arial"/>
          <w:sz w:val="24"/>
          <w:szCs w:val="24"/>
        </w:rPr>
        <w:t xml:space="preserve">Based on this data limitation, the earliest that the </w:t>
      </w:r>
      <w:r>
        <w:rPr>
          <w:rFonts w:ascii="Arial" w:hAnsi="Arial"/>
          <w:sz w:val="24"/>
          <w:szCs w:val="24"/>
        </w:rPr>
        <w:t>CDE</w:t>
      </w:r>
      <w:r w:rsidRPr="00C0078D">
        <w:rPr>
          <w:rFonts w:ascii="Arial" w:hAnsi="Arial"/>
          <w:sz w:val="24"/>
          <w:szCs w:val="24"/>
        </w:rPr>
        <w:t xml:space="preserve"> will be able to report Status is the 2019 Dashboard when two years of ELPAC Summative results are available. The CDE anticipates reporting both Status and Change in the 2020 Dashboard when three years of ELPAC Summative results are available.</w:t>
      </w:r>
      <w:r w:rsidR="00234126">
        <w:rPr>
          <w:rFonts w:ascii="Arial" w:hAnsi="Arial"/>
          <w:sz w:val="24"/>
          <w:szCs w:val="24"/>
        </w:rPr>
        <w:t xml:space="preserve"> </w:t>
      </w:r>
    </w:p>
    <w:p w14:paraId="0C9667B6" w14:textId="77777777" w:rsidR="00DF1337" w:rsidRDefault="00DF1337" w:rsidP="00BC7CED">
      <w:pPr>
        <w:spacing w:after="240"/>
        <w:rPr>
          <w:rFonts w:ascii="Arial" w:hAnsi="Arial"/>
          <w:sz w:val="24"/>
          <w:szCs w:val="24"/>
        </w:rPr>
      </w:pPr>
      <w:r>
        <w:rPr>
          <w:rFonts w:ascii="Arial" w:hAnsi="Arial"/>
          <w:sz w:val="24"/>
          <w:szCs w:val="24"/>
        </w:rPr>
        <w:t xml:space="preserve">In July 2018, the SBE </w:t>
      </w:r>
      <w:r w:rsidRPr="00620AF8">
        <w:rPr>
          <w:rFonts w:ascii="Arial" w:hAnsi="Arial"/>
          <w:sz w:val="24"/>
          <w:szCs w:val="24"/>
        </w:rPr>
        <w:t>approved the three-year plan for the ELPI</w:t>
      </w:r>
      <w:r>
        <w:rPr>
          <w:rFonts w:ascii="Arial" w:hAnsi="Arial"/>
          <w:sz w:val="24"/>
          <w:szCs w:val="24"/>
        </w:rPr>
        <w:t>. Under this plan, Status will be reported for the 2019 Dashboard, and Status and Change will be reported for the 2020 Dashboard.</w:t>
      </w:r>
    </w:p>
    <w:p w14:paraId="01157395" w14:textId="472100BA" w:rsidR="00DF1337" w:rsidRPr="00A7310E" w:rsidRDefault="00DF1337" w:rsidP="00BC7CED">
      <w:pPr>
        <w:spacing w:after="240"/>
        <w:rPr>
          <w:rFonts w:ascii="Arial" w:hAnsi="Arial"/>
          <w:sz w:val="24"/>
          <w:szCs w:val="24"/>
        </w:rPr>
      </w:pPr>
      <w:r w:rsidRPr="00A7310E">
        <w:rPr>
          <w:rFonts w:ascii="Arial" w:hAnsi="Arial"/>
          <w:sz w:val="24"/>
          <w:szCs w:val="24"/>
        </w:rPr>
        <w:t>Additionally, as the CDE has solicited input on the implementation issues addressed in the August 2018 information memo</w:t>
      </w:r>
      <w:r>
        <w:rPr>
          <w:rFonts w:ascii="Arial" w:hAnsi="Arial"/>
          <w:sz w:val="24"/>
          <w:szCs w:val="24"/>
        </w:rPr>
        <w:t xml:space="preserve">, </w:t>
      </w:r>
      <w:hyperlink r:id="rId8" w:tooltip="The August 2018 information memo." w:history="1">
        <w:r w:rsidRPr="00347A19">
          <w:rPr>
            <w:rStyle w:val="Hyperlink"/>
            <w:rFonts w:ascii="Arial" w:hAnsi="Arial"/>
            <w:sz w:val="24"/>
            <w:szCs w:val="24"/>
          </w:rPr>
          <w:t>https://www.cde.ca.gov/be/pn/im/infomemoaug2018.asp,</w:t>
        </w:r>
      </w:hyperlink>
      <w:r w:rsidRPr="00A7310E">
        <w:rPr>
          <w:rFonts w:ascii="Arial" w:hAnsi="Arial"/>
          <w:sz w:val="24"/>
          <w:szCs w:val="24"/>
        </w:rPr>
        <w:t xml:space="preserve"> stakeholders have noted—correctly—an area of potential misalignment between the LEA-level planning cycle under the LCFF and the school-level planning and improvement timelines required under ESSA. </w:t>
      </w:r>
    </w:p>
    <w:p w14:paraId="2EFFD307" w14:textId="77777777" w:rsidR="00DF1337" w:rsidRPr="00A7310E" w:rsidRDefault="00DF1337" w:rsidP="00BC7CED">
      <w:pPr>
        <w:spacing w:after="240"/>
        <w:rPr>
          <w:rFonts w:ascii="Arial" w:hAnsi="Arial"/>
          <w:sz w:val="24"/>
          <w:szCs w:val="24"/>
        </w:rPr>
      </w:pPr>
      <w:r w:rsidRPr="00A7310E">
        <w:rPr>
          <w:rFonts w:ascii="Arial" w:hAnsi="Arial"/>
          <w:sz w:val="24"/>
          <w:szCs w:val="24"/>
        </w:rPr>
        <w:t xml:space="preserve">Under the LCFF, every LEA must adopt and annually update Local Control and Accountability Plans (LCAP), a three-year plan describing the LEA’s goals and actions and expenditures to advance those goals within statutorily defined priority areas. Under the current SBE-adopted LCAP template, LEAs adopt the LCAP for a three-year fixed period, updating that plan in the second and third year before adopting a new three-year plan. LEAs recently adopted the update for the second year of the initial three-year fixed </w:t>
      </w:r>
      <w:r w:rsidRPr="00A7310E">
        <w:rPr>
          <w:rFonts w:ascii="Arial" w:hAnsi="Arial"/>
          <w:sz w:val="24"/>
          <w:szCs w:val="24"/>
        </w:rPr>
        <w:lastRenderedPageBreak/>
        <w:t xml:space="preserve">period, meaning they will be developing a new three-year LCAP in the spring of 2020 based on the 2019 Dashboard and other local data. </w:t>
      </w:r>
    </w:p>
    <w:p w14:paraId="274F7A5A" w14:textId="5D1419EA" w:rsidR="00DF1337" w:rsidRPr="00A7310E" w:rsidRDefault="00DF1337" w:rsidP="00BC7CED">
      <w:pPr>
        <w:spacing w:after="240"/>
        <w:rPr>
          <w:rFonts w:ascii="Arial" w:hAnsi="Arial"/>
          <w:sz w:val="24"/>
          <w:szCs w:val="24"/>
        </w:rPr>
      </w:pPr>
      <w:r w:rsidRPr="00A7310E">
        <w:rPr>
          <w:rFonts w:ascii="Arial" w:hAnsi="Arial"/>
          <w:sz w:val="24"/>
          <w:szCs w:val="24"/>
        </w:rPr>
        <w:t>Under ESSA, states must identify schools for assistance, beginning in 2018-19. For two of the three categories of assistance mandated under ESSA (called “comprehensive support” and “additional targeted support”), the identification must occur at least every three years. The current version of the State Plan includes an every-three-years cycle for identifying these schools, with the initial identification based on the 2018 Dashboard. Stakeholders have noted the potential misalignment of developing school-level plans for these schools as LEAs are</w:t>
      </w:r>
      <w:r w:rsidR="00234126">
        <w:rPr>
          <w:rFonts w:ascii="Arial" w:hAnsi="Arial"/>
          <w:sz w:val="24"/>
          <w:szCs w:val="24"/>
        </w:rPr>
        <w:t xml:space="preserve"> in</w:t>
      </w:r>
      <w:r w:rsidRPr="00A7310E">
        <w:rPr>
          <w:rFonts w:ascii="Arial" w:hAnsi="Arial"/>
          <w:sz w:val="24"/>
          <w:szCs w:val="24"/>
        </w:rPr>
        <w:t xml:space="preserve"> the final year of their fixed three-year LCAP. They have noted the opportunity for the LEA- and school-level planning processes to feed into and inform each other if the three-year cycles could be aligned.</w:t>
      </w:r>
    </w:p>
    <w:p w14:paraId="579255FD" w14:textId="0579D9DD" w:rsidR="00EF70C1" w:rsidRPr="00CC3403" w:rsidRDefault="00DF1337" w:rsidP="00BC7CED">
      <w:pPr>
        <w:spacing w:after="240"/>
        <w:rPr>
          <w:rFonts w:ascii="Arial" w:hAnsi="Arial"/>
          <w:sz w:val="24"/>
          <w:szCs w:val="24"/>
        </w:rPr>
      </w:pPr>
      <w:r w:rsidRPr="00CC3403">
        <w:rPr>
          <w:rFonts w:ascii="Arial" w:hAnsi="Arial"/>
          <w:sz w:val="24"/>
          <w:szCs w:val="24"/>
        </w:rPr>
        <w:t xml:space="preserve">The revised State Plan includes </w:t>
      </w:r>
      <w:r w:rsidR="00EF70C1" w:rsidRPr="00CC3403">
        <w:rPr>
          <w:rFonts w:ascii="Arial" w:hAnsi="Arial"/>
          <w:sz w:val="24"/>
          <w:szCs w:val="24"/>
        </w:rPr>
        <w:t xml:space="preserve">two </w:t>
      </w:r>
      <w:r w:rsidRPr="00CC3403">
        <w:rPr>
          <w:rFonts w:ascii="Arial" w:hAnsi="Arial"/>
          <w:sz w:val="24"/>
          <w:szCs w:val="24"/>
        </w:rPr>
        <w:t xml:space="preserve">proposed revisions to address these issues. </w:t>
      </w:r>
    </w:p>
    <w:p w14:paraId="035CD54E" w14:textId="37F2B494" w:rsidR="00EF70C1" w:rsidRPr="00BC7CED" w:rsidRDefault="00EF70C1" w:rsidP="00BC7CED">
      <w:pPr>
        <w:pStyle w:val="ListParagraph"/>
        <w:numPr>
          <w:ilvl w:val="0"/>
          <w:numId w:val="26"/>
        </w:numPr>
        <w:spacing w:after="240"/>
        <w:contextualSpacing w:val="0"/>
        <w:rPr>
          <w:rFonts w:ascii="Arial" w:hAnsi="Arial"/>
          <w:sz w:val="24"/>
          <w:szCs w:val="24"/>
        </w:rPr>
      </w:pPr>
      <w:r w:rsidRPr="00BC7CED">
        <w:rPr>
          <w:rFonts w:ascii="Arial" w:hAnsi="Arial"/>
          <w:sz w:val="24"/>
          <w:szCs w:val="24"/>
        </w:rPr>
        <w:t>T</w:t>
      </w:r>
      <w:r w:rsidR="00DF1337" w:rsidRPr="00BC7CED">
        <w:rPr>
          <w:rFonts w:ascii="Arial" w:hAnsi="Arial"/>
          <w:sz w:val="24"/>
          <w:szCs w:val="24"/>
        </w:rPr>
        <w:t xml:space="preserve">he revised plan includes language clarifying that California will report Status for the ELPI in the 2019 Dashboard. </w:t>
      </w:r>
    </w:p>
    <w:p w14:paraId="2F15A6A0" w14:textId="5825B85C" w:rsidR="00DF1337" w:rsidRPr="00CC3403" w:rsidRDefault="00EF70C1" w:rsidP="00BC7CED">
      <w:pPr>
        <w:pStyle w:val="ListParagraph"/>
        <w:numPr>
          <w:ilvl w:val="0"/>
          <w:numId w:val="26"/>
        </w:numPr>
        <w:spacing w:after="240"/>
        <w:contextualSpacing w:val="0"/>
        <w:rPr>
          <w:rFonts w:ascii="Arial" w:hAnsi="Arial"/>
          <w:sz w:val="24"/>
          <w:szCs w:val="24"/>
        </w:rPr>
      </w:pPr>
      <w:r w:rsidRPr="00CC3403">
        <w:rPr>
          <w:rFonts w:ascii="Arial" w:hAnsi="Arial"/>
          <w:sz w:val="24"/>
          <w:szCs w:val="24"/>
        </w:rPr>
        <w:t>T</w:t>
      </w:r>
      <w:r w:rsidR="00DF1337" w:rsidRPr="00CC3403">
        <w:rPr>
          <w:rFonts w:ascii="Arial" w:hAnsi="Arial"/>
          <w:sz w:val="24"/>
          <w:szCs w:val="24"/>
        </w:rPr>
        <w:t xml:space="preserve">he revised plan modifies the timeline for identifying schools for comprehensive support and additional targeted support, stating that California will identify schools in these categories </w:t>
      </w:r>
      <w:r w:rsidR="00DF1337" w:rsidRPr="00CC3403">
        <w:rPr>
          <w:rFonts w:ascii="Arial" w:hAnsi="Arial"/>
          <w:b/>
          <w:sz w:val="24"/>
          <w:szCs w:val="24"/>
        </w:rPr>
        <w:t>in consecutive years</w:t>
      </w:r>
      <w:r w:rsidR="00DF1337" w:rsidRPr="00CC3403">
        <w:rPr>
          <w:rFonts w:ascii="Arial" w:hAnsi="Arial"/>
          <w:sz w:val="24"/>
          <w:szCs w:val="24"/>
        </w:rPr>
        <w:t xml:space="preserve"> (based on both the 2018 and 2019 Dashboard) before transitioning to the every-three-year cycle. </w:t>
      </w:r>
      <w:r w:rsidR="00DF1337" w:rsidRPr="00CC3403">
        <w:rPr>
          <w:rFonts w:ascii="Arial" w:hAnsi="Arial"/>
          <w:b/>
          <w:sz w:val="24"/>
          <w:szCs w:val="24"/>
        </w:rPr>
        <w:t>This will allow the ELPI to be used for LEA and school identification based on Status in the 2019 Dashboard.</w:t>
      </w:r>
      <w:r w:rsidR="00DF1337" w:rsidRPr="00CC3403">
        <w:rPr>
          <w:rFonts w:ascii="Arial" w:hAnsi="Arial"/>
          <w:sz w:val="24"/>
          <w:szCs w:val="24"/>
        </w:rPr>
        <w:t xml:space="preserve">  </w:t>
      </w:r>
    </w:p>
    <w:p w14:paraId="6CA614BD" w14:textId="77777777" w:rsidR="00DF1337" w:rsidRPr="00A7310E" w:rsidRDefault="00DF1337" w:rsidP="00BC7CED">
      <w:pPr>
        <w:spacing w:after="240"/>
        <w:rPr>
          <w:rFonts w:ascii="Arial" w:hAnsi="Arial"/>
          <w:sz w:val="24"/>
          <w:szCs w:val="24"/>
        </w:rPr>
      </w:pPr>
      <w:r w:rsidRPr="00A7310E">
        <w:rPr>
          <w:rFonts w:ascii="Arial" w:hAnsi="Arial"/>
          <w:sz w:val="24"/>
          <w:szCs w:val="24"/>
        </w:rPr>
        <w:t xml:space="preserve">These revisions will bring the school-level planning cycles for schools identified for assistance under ESSA into alignment with the three-year LCAP cycle, which should strengthen both planning processes and lead to greater alignment between LEA and school-level goals and actions. Additionally, they will ensure that California is able to use the ELPI in assistance and support determinations for LEAs and schools at the earliest point practicable after transitioning to the new assessment. </w:t>
      </w:r>
    </w:p>
    <w:p w14:paraId="3A76793B" w14:textId="71E0C3CC" w:rsidR="00DF1337" w:rsidRDefault="00DF1337" w:rsidP="00BC7CED">
      <w:pPr>
        <w:spacing w:after="240"/>
        <w:rPr>
          <w:rFonts w:ascii="Arial" w:hAnsi="Arial"/>
          <w:sz w:val="24"/>
          <w:szCs w:val="24"/>
        </w:rPr>
      </w:pPr>
      <w:r w:rsidRPr="00A7310E">
        <w:rPr>
          <w:rFonts w:ascii="Arial" w:hAnsi="Arial"/>
          <w:sz w:val="24"/>
          <w:szCs w:val="24"/>
        </w:rPr>
        <w:t>Finally,</w:t>
      </w:r>
      <w:r>
        <w:rPr>
          <w:rFonts w:ascii="Arial" w:hAnsi="Arial"/>
          <w:sz w:val="24"/>
          <w:szCs w:val="24"/>
        </w:rPr>
        <w:t xml:space="preserve"> California submitted a waiver request to the ED related to this indicator. Additional information is available in the November 2018 ESSA State Plan Update agenda item. </w:t>
      </w:r>
      <w:r w:rsidRPr="00770452">
        <w:rPr>
          <w:rFonts w:ascii="Arial" w:hAnsi="Arial"/>
          <w:sz w:val="24"/>
          <w:szCs w:val="24"/>
        </w:rPr>
        <w:t>Proposed amendments to the State Plan included in this item do not include any changes based on the pending ELPI waiver request.</w:t>
      </w:r>
    </w:p>
    <w:p w14:paraId="6E159124" w14:textId="77777777" w:rsidR="00DF1337" w:rsidRPr="00CC3403" w:rsidRDefault="00DF1337" w:rsidP="00BC7CED">
      <w:pPr>
        <w:pStyle w:val="Heading2"/>
        <w:spacing w:after="240"/>
      </w:pPr>
      <w:r w:rsidRPr="00CC3403">
        <w:t xml:space="preserve">ESSA State Plan </w:t>
      </w:r>
    </w:p>
    <w:p w14:paraId="333F22AB" w14:textId="162CB9A4" w:rsidR="00DF1337" w:rsidRPr="00233CB5" w:rsidRDefault="00DF1337" w:rsidP="00BC7CED">
      <w:pPr>
        <w:pStyle w:val="NoSpacing"/>
        <w:spacing w:after="240"/>
        <w:rPr>
          <w:rFonts w:ascii="Arial" w:hAnsi="Arial"/>
          <w:sz w:val="24"/>
          <w:szCs w:val="24"/>
        </w:rPr>
      </w:pPr>
      <w:r>
        <w:rPr>
          <w:rFonts w:ascii="Arial" w:hAnsi="Arial"/>
          <w:sz w:val="24"/>
          <w:szCs w:val="24"/>
        </w:rPr>
        <w:t>Title I, Part A: Sections</w:t>
      </w:r>
      <w:r w:rsidRPr="00233CB5">
        <w:rPr>
          <w:rFonts w:ascii="Arial" w:hAnsi="Arial"/>
          <w:sz w:val="24"/>
          <w:szCs w:val="24"/>
        </w:rPr>
        <w:t xml:space="preserve"> </w:t>
      </w:r>
      <w:r>
        <w:rPr>
          <w:rFonts w:ascii="Arial" w:hAnsi="Arial"/>
          <w:sz w:val="24"/>
          <w:szCs w:val="24"/>
        </w:rPr>
        <w:t xml:space="preserve">4.iii.c.1, </w:t>
      </w:r>
      <w:r w:rsidR="001E23BA">
        <w:rPr>
          <w:rFonts w:ascii="Arial" w:hAnsi="Arial"/>
          <w:sz w:val="24"/>
          <w:szCs w:val="24"/>
        </w:rPr>
        <w:t>4.</w:t>
      </w:r>
      <w:r>
        <w:rPr>
          <w:rFonts w:ascii="Arial" w:hAnsi="Arial"/>
          <w:sz w:val="24"/>
          <w:szCs w:val="24"/>
        </w:rPr>
        <w:t xml:space="preserve">iv.d, 4.vi.d &amp; f </w:t>
      </w:r>
    </w:p>
    <w:p w14:paraId="1821D1CA" w14:textId="7AB0A79F" w:rsidR="00DF1337" w:rsidRPr="00233CB5" w:rsidRDefault="00DF1337" w:rsidP="00BC7CED">
      <w:pPr>
        <w:pStyle w:val="NoSpacing"/>
        <w:spacing w:after="240"/>
        <w:rPr>
          <w:rFonts w:ascii="Arial" w:hAnsi="Arial"/>
          <w:sz w:val="24"/>
          <w:szCs w:val="24"/>
        </w:rPr>
      </w:pPr>
      <w:r w:rsidRPr="001E23BA">
        <w:rPr>
          <w:rFonts w:ascii="Arial" w:hAnsi="Arial"/>
          <w:sz w:val="24"/>
          <w:szCs w:val="24"/>
        </w:rPr>
        <w:t xml:space="preserve">Pages </w:t>
      </w:r>
      <w:r w:rsidR="001E23BA" w:rsidRPr="001E23BA">
        <w:rPr>
          <w:rFonts w:ascii="Arial" w:hAnsi="Arial"/>
          <w:sz w:val="24"/>
          <w:szCs w:val="24"/>
        </w:rPr>
        <w:t>56-59, 64-66, 78, 79</w:t>
      </w:r>
    </w:p>
    <w:p w14:paraId="36709832" w14:textId="77777777" w:rsidR="00A5756C" w:rsidRDefault="00233CB5" w:rsidP="00BC7CED">
      <w:pPr>
        <w:spacing w:after="240" w:line="240" w:lineRule="auto"/>
        <w:rPr>
          <w:rFonts w:ascii="Arial" w:hAnsi="Arial"/>
          <w:b/>
          <w:sz w:val="24"/>
          <w:szCs w:val="24"/>
        </w:rPr>
      </w:pPr>
      <w:r w:rsidRPr="00A5756C">
        <w:rPr>
          <w:rFonts w:ascii="Arial" w:hAnsi="Arial"/>
          <w:b/>
          <w:sz w:val="24"/>
          <w:szCs w:val="24"/>
        </w:rPr>
        <w:t>Summary: Participation Rate</w:t>
      </w:r>
    </w:p>
    <w:p w14:paraId="39C1EED5" w14:textId="0CA05D23" w:rsidR="005C01A4" w:rsidRPr="00A5756C" w:rsidRDefault="00B57E86" w:rsidP="00BC7CED">
      <w:pPr>
        <w:spacing w:after="240"/>
        <w:rPr>
          <w:rFonts w:ascii="Arial" w:hAnsi="Arial"/>
          <w:sz w:val="24"/>
          <w:szCs w:val="24"/>
        </w:rPr>
      </w:pPr>
      <w:r w:rsidRPr="00A5756C">
        <w:rPr>
          <w:rFonts w:ascii="Arial" w:hAnsi="Arial"/>
          <w:sz w:val="24"/>
          <w:szCs w:val="24"/>
        </w:rPr>
        <w:lastRenderedPageBreak/>
        <w:t>The CDE re</w:t>
      </w:r>
      <w:r w:rsidR="00A5756C" w:rsidRPr="00A5756C">
        <w:rPr>
          <w:rFonts w:ascii="Arial" w:hAnsi="Arial"/>
          <w:sz w:val="24"/>
          <w:szCs w:val="24"/>
        </w:rPr>
        <w:t xml:space="preserve">commends that the SBE approve an amendment </w:t>
      </w:r>
      <w:r w:rsidRPr="00A5756C">
        <w:rPr>
          <w:rFonts w:ascii="Arial" w:hAnsi="Arial"/>
          <w:sz w:val="24"/>
          <w:szCs w:val="24"/>
        </w:rPr>
        <w:t xml:space="preserve">to the State Plan </w:t>
      </w:r>
      <w:r w:rsidR="00716686">
        <w:rPr>
          <w:rFonts w:ascii="Arial" w:hAnsi="Arial"/>
          <w:sz w:val="24"/>
          <w:szCs w:val="24"/>
        </w:rPr>
        <w:t xml:space="preserve">to specify </w:t>
      </w:r>
      <w:r w:rsidR="00A5756C" w:rsidRPr="00A5756C">
        <w:rPr>
          <w:rFonts w:ascii="Arial" w:hAnsi="Arial"/>
          <w:sz w:val="24"/>
          <w:szCs w:val="24"/>
        </w:rPr>
        <w:t xml:space="preserve">that schools that do not meet the 95 percent participation rate will have their distance from </w:t>
      </w:r>
      <w:r w:rsidR="00F55AD7">
        <w:rPr>
          <w:rFonts w:ascii="Arial" w:hAnsi="Arial"/>
          <w:sz w:val="24"/>
          <w:szCs w:val="24"/>
        </w:rPr>
        <w:t>standard</w:t>
      </w:r>
      <w:r w:rsidR="00A5756C" w:rsidRPr="00A5756C">
        <w:rPr>
          <w:rFonts w:ascii="Arial" w:hAnsi="Arial"/>
          <w:sz w:val="24"/>
          <w:szCs w:val="24"/>
        </w:rPr>
        <w:t xml:space="preserve"> score adjusted downward to reflect the difference between the actual participation rate and the 95 percent rate.</w:t>
      </w:r>
      <w:r w:rsidR="00DF1337">
        <w:rPr>
          <w:rFonts w:ascii="Arial" w:hAnsi="Arial"/>
          <w:sz w:val="24"/>
          <w:szCs w:val="24"/>
        </w:rPr>
        <w:t xml:space="preserve"> This amendment reflects an update to the business rules for calculating the Academic Indicator to meet ESSA participation rate requirements.</w:t>
      </w:r>
    </w:p>
    <w:p w14:paraId="5FF44375" w14:textId="77777777" w:rsidR="00233CB5" w:rsidRPr="00233CB5" w:rsidRDefault="005C01A4" w:rsidP="00BC7CED">
      <w:pPr>
        <w:pStyle w:val="NoSpacing"/>
        <w:spacing w:after="240"/>
        <w:rPr>
          <w:rFonts w:ascii="Arial" w:hAnsi="Arial"/>
          <w:b/>
          <w:sz w:val="24"/>
          <w:szCs w:val="24"/>
        </w:rPr>
      </w:pPr>
      <w:r w:rsidRPr="00383CE1">
        <w:rPr>
          <w:rFonts w:ascii="Arial" w:hAnsi="Arial"/>
          <w:b/>
          <w:sz w:val="24"/>
          <w:szCs w:val="24"/>
        </w:rPr>
        <w:t>ESSA State Plan</w:t>
      </w:r>
      <w:r w:rsidR="00233CB5" w:rsidRPr="00233CB5">
        <w:rPr>
          <w:rFonts w:ascii="Arial" w:hAnsi="Arial"/>
          <w:b/>
          <w:sz w:val="24"/>
          <w:szCs w:val="24"/>
        </w:rPr>
        <w:t xml:space="preserve"> </w:t>
      </w:r>
    </w:p>
    <w:p w14:paraId="2558E3D1" w14:textId="77777777" w:rsidR="00233CB5" w:rsidRPr="00233CB5" w:rsidRDefault="00383CE1" w:rsidP="00BC7CED">
      <w:pPr>
        <w:pStyle w:val="NoSpacing"/>
        <w:spacing w:after="240"/>
        <w:rPr>
          <w:rFonts w:ascii="Arial" w:hAnsi="Arial"/>
          <w:sz w:val="24"/>
          <w:szCs w:val="24"/>
        </w:rPr>
      </w:pPr>
      <w:r>
        <w:rPr>
          <w:rFonts w:ascii="Arial" w:hAnsi="Arial"/>
          <w:sz w:val="24"/>
          <w:szCs w:val="24"/>
        </w:rPr>
        <w:t xml:space="preserve">Title I, Part A: </w:t>
      </w:r>
      <w:r w:rsidR="00233CB5" w:rsidRPr="00233CB5">
        <w:rPr>
          <w:rFonts w:ascii="Arial" w:hAnsi="Arial"/>
          <w:sz w:val="24"/>
          <w:szCs w:val="24"/>
        </w:rPr>
        <w:t xml:space="preserve">Section </w:t>
      </w:r>
      <w:r w:rsidR="00233CB5">
        <w:rPr>
          <w:rFonts w:ascii="Arial" w:hAnsi="Arial"/>
          <w:sz w:val="24"/>
          <w:szCs w:val="24"/>
        </w:rPr>
        <w:t>4</w:t>
      </w:r>
      <w:r w:rsidR="00B57E86">
        <w:rPr>
          <w:rFonts w:ascii="Arial" w:hAnsi="Arial"/>
          <w:sz w:val="24"/>
          <w:szCs w:val="24"/>
        </w:rPr>
        <w:t>.</w:t>
      </w:r>
      <w:r w:rsidR="00233CB5">
        <w:rPr>
          <w:rFonts w:ascii="Arial" w:hAnsi="Arial"/>
          <w:sz w:val="24"/>
          <w:szCs w:val="24"/>
        </w:rPr>
        <w:t>vii</w:t>
      </w:r>
    </w:p>
    <w:p w14:paraId="5E2899FF" w14:textId="661B65F0" w:rsidR="005C01A4" w:rsidRPr="00233CB5" w:rsidRDefault="00233CB5" w:rsidP="00BC7CED">
      <w:pPr>
        <w:pStyle w:val="NoSpacing"/>
        <w:spacing w:after="240"/>
        <w:rPr>
          <w:rFonts w:ascii="Arial" w:hAnsi="Arial"/>
          <w:sz w:val="24"/>
          <w:szCs w:val="24"/>
        </w:rPr>
      </w:pPr>
      <w:r w:rsidRPr="001E23BA">
        <w:rPr>
          <w:rFonts w:ascii="Arial" w:hAnsi="Arial"/>
          <w:sz w:val="24"/>
          <w:szCs w:val="24"/>
        </w:rPr>
        <w:t xml:space="preserve">Page </w:t>
      </w:r>
      <w:r w:rsidR="001E23BA" w:rsidRPr="001E23BA">
        <w:rPr>
          <w:rFonts w:ascii="Arial" w:hAnsi="Arial"/>
          <w:sz w:val="24"/>
          <w:szCs w:val="24"/>
        </w:rPr>
        <w:t>80</w:t>
      </w:r>
    </w:p>
    <w:p w14:paraId="21F4A78F" w14:textId="77777777" w:rsidR="00A5756C" w:rsidRDefault="005C01A4" w:rsidP="00BC7CED">
      <w:pPr>
        <w:spacing w:after="240" w:line="240" w:lineRule="auto"/>
        <w:rPr>
          <w:rFonts w:ascii="Arial" w:hAnsi="Arial"/>
          <w:b/>
          <w:sz w:val="24"/>
          <w:szCs w:val="24"/>
        </w:rPr>
      </w:pPr>
      <w:r w:rsidRPr="00383CE1">
        <w:rPr>
          <w:rFonts w:ascii="Arial" w:hAnsi="Arial"/>
          <w:b/>
          <w:sz w:val="24"/>
          <w:szCs w:val="24"/>
        </w:rPr>
        <w:t xml:space="preserve">Summary: </w:t>
      </w:r>
      <w:r w:rsidR="00233CB5" w:rsidRPr="00383CE1">
        <w:rPr>
          <w:rFonts w:ascii="Arial" w:hAnsi="Arial"/>
          <w:b/>
          <w:sz w:val="24"/>
          <w:szCs w:val="24"/>
        </w:rPr>
        <w:t>System of Support</w:t>
      </w:r>
      <w:r w:rsidR="00233CB5">
        <w:rPr>
          <w:rFonts w:ascii="Arial" w:hAnsi="Arial"/>
          <w:b/>
          <w:sz w:val="24"/>
          <w:szCs w:val="24"/>
        </w:rPr>
        <w:t xml:space="preserve"> </w:t>
      </w:r>
    </w:p>
    <w:p w14:paraId="6BFB9E8A" w14:textId="48581582" w:rsidR="00A5756C" w:rsidRPr="00A5756C" w:rsidRDefault="00A5756C" w:rsidP="00BC7CED">
      <w:pPr>
        <w:spacing w:after="240" w:line="240" w:lineRule="auto"/>
        <w:rPr>
          <w:rFonts w:ascii="Arial" w:hAnsi="Arial"/>
          <w:sz w:val="24"/>
          <w:szCs w:val="24"/>
        </w:rPr>
      </w:pPr>
      <w:r w:rsidRPr="00A5756C">
        <w:rPr>
          <w:rFonts w:ascii="Arial" w:hAnsi="Arial"/>
          <w:sz w:val="24"/>
          <w:szCs w:val="24"/>
        </w:rPr>
        <w:t xml:space="preserve">The CDE recommends that the SBE approve an amendment to the State Plan that updates language </w:t>
      </w:r>
      <w:r>
        <w:rPr>
          <w:rFonts w:ascii="Arial" w:hAnsi="Arial"/>
          <w:sz w:val="24"/>
          <w:szCs w:val="24"/>
        </w:rPr>
        <w:t xml:space="preserve">to clarify </w:t>
      </w:r>
      <w:r w:rsidR="00DF1337">
        <w:rPr>
          <w:rFonts w:ascii="Arial" w:hAnsi="Arial"/>
          <w:sz w:val="24"/>
          <w:szCs w:val="24"/>
        </w:rPr>
        <w:t xml:space="preserve">the support available within the three levels in California’s System of Support. This amendment reflects and is consistent with the clarifications presented in Attachment 1 of Item </w:t>
      </w:r>
      <w:r w:rsidR="00CC3403">
        <w:rPr>
          <w:rFonts w:ascii="Arial" w:hAnsi="Arial"/>
          <w:sz w:val="24"/>
          <w:szCs w:val="24"/>
        </w:rPr>
        <w:t>3</w:t>
      </w:r>
      <w:r w:rsidRPr="00A5756C">
        <w:rPr>
          <w:rFonts w:ascii="Arial" w:hAnsi="Arial"/>
          <w:sz w:val="24"/>
          <w:szCs w:val="24"/>
        </w:rPr>
        <w:t xml:space="preserve"> </w:t>
      </w:r>
      <w:r w:rsidR="00DF1337">
        <w:rPr>
          <w:rFonts w:ascii="Arial" w:hAnsi="Arial"/>
          <w:sz w:val="24"/>
          <w:szCs w:val="24"/>
        </w:rPr>
        <w:t xml:space="preserve">about the System of Support. </w:t>
      </w:r>
    </w:p>
    <w:p w14:paraId="61625B63" w14:textId="77777777" w:rsidR="00233CB5" w:rsidRPr="00233CB5" w:rsidRDefault="00233CB5" w:rsidP="00BC7CED">
      <w:pPr>
        <w:pStyle w:val="NoSpacing"/>
        <w:spacing w:after="240"/>
        <w:rPr>
          <w:rFonts w:ascii="Arial" w:hAnsi="Arial"/>
          <w:b/>
          <w:sz w:val="24"/>
          <w:szCs w:val="24"/>
        </w:rPr>
      </w:pPr>
      <w:r w:rsidRPr="00383CE1">
        <w:rPr>
          <w:rFonts w:ascii="Arial" w:hAnsi="Arial"/>
          <w:b/>
          <w:sz w:val="24"/>
          <w:szCs w:val="24"/>
        </w:rPr>
        <w:t>ESSA State Plan</w:t>
      </w:r>
      <w:r w:rsidRPr="00233CB5">
        <w:rPr>
          <w:rFonts w:ascii="Arial" w:hAnsi="Arial"/>
          <w:b/>
          <w:sz w:val="24"/>
          <w:szCs w:val="24"/>
        </w:rPr>
        <w:t xml:space="preserve"> </w:t>
      </w:r>
    </w:p>
    <w:p w14:paraId="0CE3E53D" w14:textId="77777777" w:rsidR="00233CB5" w:rsidRPr="00233CB5" w:rsidRDefault="00383CE1" w:rsidP="00BC7CED">
      <w:pPr>
        <w:pStyle w:val="NoSpacing"/>
        <w:spacing w:after="240"/>
        <w:rPr>
          <w:rFonts w:ascii="Arial" w:hAnsi="Arial"/>
          <w:sz w:val="24"/>
          <w:szCs w:val="24"/>
        </w:rPr>
      </w:pPr>
      <w:r>
        <w:rPr>
          <w:rFonts w:ascii="Arial" w:hAnsi="Arial"/>
          <w:sz w:val="24"/>
          <w:szCs w:val="24"/>
        </w:rPr>
        <w:t xml:space="preserve">Title I, Part A: </w:t>
      </w:r>
      <w:r w:rsidR="00233CB5" w:rsidRPr="00233CB5">
        <w:rPr>
          <w:rFonts w:ascii="Arial" w:hAnsi="Arial"/>
          <w:sz w:val="24"/>
          <w:szCs w:val="24"/>
        </w:rPr>
        <w:t xml:space="preserve">Section </w:t>
      </w:r>
      <w:r w:rsidR="00B57E86">
        <w:rPr>
          <w:rFonts w:ascii="Arial" w:hAnsi="Arial"/>
          <w:sz w:val="24"/>
          <w:szCs w:val="24"/>
        </w:rPr>
        <w:t>4.viii</w:t>
      </w:r>
    </w:p>
    <w:p w14:paraId="1DDE0AF6" w14:textId="442286AC" w:rsidR="00233CB5" w:rsidRPr="00233CB5" w:rsidRDefault="00233CB5" w:rsidP="00BC7CED">
      <w:pPr>
        <w:pStyle w:val="NoSpacing"/>
        <w:spacing w:after="240"/>
        <w:rPr>
          <w:rFonts w:ascii="Arial" w:hAnsi="Arial"/>
          <w:sz w:val="24"/>
          <w:szCs w:val="24"/>
        </w:rPr>
      </w:pPr>
      <w:r w:rsidRPr="001E23BA">
        <w:rPr>
          <w:rFonts w:ascii="Arial" w:hAnsi="Arial"/>
          <w:sz w:val="24"/>
          <w:szCs w:val="24"/>
        </w:rPr>
        <w:t>Page</w:t>
      </w:r>
      <w:r w:rsidR="001E23BA" w:rsidRPr="001E23BA">
        <w:rPr>
          <w:rFonts w:ascii="Arial" w:hAnsi="Arial"/>
          <w:sz w:val="24"/>
          <w:szCs w:val="24"/>
        </w:rPr>
        <w:t>s 80-114</w:t>
      </w:r>
      <w:r w:rsidRPr="00233CB5">
        <w:rPr>
          <w:rFonts w:ascii="Arial" w:hAnsi="Arial"/>
          <w:sz w:val="24"/>
          <w:szCs w:val="24"/>
        </w:rPr>
        <w:t xml:space="preserve"> </w:t>
      </w:r>
    </w:p>
    <w:p w14:paraId="30AD7E77" w14:textId="56C46A0F" w:rsidR="005C01A4" w:rsidRDefault="00DF1337" w:rsidP="00BC7CED">
      <w:pPr>
        <w:spacing w:after="240"/>
        <w:rPr>
          <w:rFonts w:ascii="Arial" w:hAnsi="Arial"/>
          <w:b/>
          <w:sz w:val="24"/>
          <w:szCs w:val="24"/>
        </w:rPr>
      </w:pPr>
      <w:r w:rsidRPr="00DF1337">
        <w:rPr>
          <w:rFonts w:ascii="Arial" w:hAnsi="Arial"/>
          <w:b/>
          <w:sz w:val="24"/>
          <w:szCs w:val="24"/>
        </w:rPr>
        <w:t xml:space="preserve">Summary: </w:t>
      </w:r>
      <w:r w:rsidR="00716686">
        <w:rPr>
          <w:rFonts w:ascii="Arial" w:hAnsi="Arial"/>
          <w:b/>
          <w:sz w:val="24"/>
          <w:szCs w:val="24"/>
        </w:rPr>
        <w:t xml:space="preserve">Typographical and </w:t>
      </w:r>
      <w:r w:rsidRPr="00DF1337">
        <w:rPr>
          <w:rFonts w:ascii="Arial" w:hAnsi="Arial"/>
          <w:b/>
          <w:sz w:val="24"/>
          <w:szCs w:val="24"/>
        </w:rPr>
        <w:t xml:space="preserve">Other </w:t>
      </w:r>
      <w:r w:rsidR="00716686">
        <w:rPr>
          <w:rFonts w:ascii="Arial" w:hAnsi="Arial"/>
          <w:b/>
          <w:sz w:val="24"/>
          <w:szCs w:val="24"/>
        </w:rPr>
        <w:t>Corrections</w:t>
      </w:r>
    </w:p>
    <w:p w14:paraId="0AD97513" w14:textId="693E4F76" w:rsidR="001C181E" w:rsidRDefault="001C181E" w:rsidP="00BC7CED">
      <w:pPr>
        <w:spacing w:after="240"/>
        <w:rPr>
          <w:rFonts w:ascii="Arial" w:hAnsi="Arial"/>
          <w:sz w:val="24"/>
          <w:szCs w:val="24"/>
        </w:rPr>
      </w:pPr>
      <w:r>
        <w:rPr>
          <w:rFonts w:ascii="Arial" w:hAnsi="Arial"/>
          <w:sz w:val="24"/>
          <w:szCs w:val="24"/>
        </w:rPr>
        <w:t>The propose</w:t>
      </w:r>
      <w:r w:rsidR="00AB3C9A">
        <w:rPr>
          <w:rFonts w:ascii="Arial" w:hAnsi="Arial"/>
          <w:sz w:val="24"/>
          <w:szCs w:val="24"/>
        </w:rPr>
        <w:t xml:space="preserve">d amendments are inclusive of </w:t>
      </w:r>
      <w:r>
        <w:rPr>
          <w:rFonts w:ascii="Arial" w:hAnsi="Arial"/>
          <w:sz w:val="24"/>
          <w:szCs w:val="24"/>
        </w:rPr>
        <w:t xml:space="preserve">typographical corrections and removal of language inadvertently left in the final version of the State Plan </w:t>
      </w:r>
      <w:r w:rsidR="002571E4">
        <w:rPr>
          <w:rFonts w:ascii="Arial" w:hAnsi="Arial"/>
          <w:sz w:val="24"/>
          <w:szCs w:val="24"/>
        </w:rPr>
        <w:t xml:space="preserve">approved by </w:t>
      </w:r>
      <w:r>
        <w:rPr>
          <w:rFonts w:ascii="Arial" w:hAnsi="Arial"/>
          <w:sz w:val="24"/>
          <w:szCs w:val="24"/>
        </w:rPr>
        <w:t>the E</w:t>
      </w:r>
      <w:r w:rsidR="00EF70C1">
        <w:rPr>
          <w:rFonts w:ascii="Arial" w:hAnsi="Arial"/>
          <w:sz w:val="24"/>
          <w:szCs w:val="24"/>
        </w:rPr>
        <w:t>D</w:t>
      </w:r>
      <w:r>
        <w:rPr>
          <w:rFonts w:ascii="Arial" w:hAnsi="Arial"/>
          <w:sz w:val="24"/>
          <w:szCs w:val="24"/>
        </w:rPr>
        <w:t xml:space="preserve"> in July 2018. These changes include:</w:t>
      </w:r>
    </w:p>
    <w:p w14:paraId="536D0536" w14:textId="77777777" w:rsidR="00716686" w:rsidRDefault="001C181E" w:rsidP="00BC7CED">
      <w:pPr>
        <w:pStyle w:val="ListParagraph"/>
        <w:numPr>
          <w:ilvl w:val="0"/>
          <w:numId w:val="24"/>
        </w:numPr>
        <w:spacing w:after="240" w:line="240" w:lineRule="auto"/>
        <w:contextualSpacing w:val="0"/>
        <w:rPr>
          <w:rFonts w:ascii="Arial" w:hAnsi="Arial"/>
          <w:sz w:val="24"/>
          <w:szCs w:val="24"/>
        </w:rPr>
      </w:pPr>
      <w:r>
        <w:rPr>
          <w:rFonts w:ascii="Arial" w:hAnsi="Arial"/>
          <w:sz w:val="24"/>
          <w:szCs w:val="24"/>
        </w:rPr>
        <w:t>English Langue Proficiency, Section 4.iii.c.1: the adopted State Plan included a note that Table 2</w:t>
      </w:r>
      <w:r w:rsidR="001E609D">
        <w:rPr>
          <w:rFonts w:ascii="Arial" w:hAnsi="Arial"/>
          <w:sz w:val="24"/>
          <w:szCs w:val="24"/>
        </w:rPr>
        <w:t>2</w:t>
      </w:r>
      <w:r>
        <w:rPr>
          <w:rFonts w:ascii="Arial" w:hAnsi="Arial"/>
          <w:sz w:val="24"/>
          <w:szCs w:val="24"/>
        </w:rPr>
        <w:t xml:space="preserve">. </w:t>
      </w:r>
      <w:r w:rsidR="001E609D">
        <w:rPr>
          <w:rFonts w:ascii="Arial" w:hAnsi="Arial"/>
          <w:sz w:val="24"/>
          <w:szCs w:val="24"/>
        </w:rPr>
        <w:t>English Learner Progress Performance Level</w:t>
      </w:r>
      <w:r>
        <w:rPr>
          <w:rFonts w:ascii="Arial" w:hAnsi="Arial"/>
          <w:sz w:val="24"/>
          <w:szCs w:val="24"/>
        </w:rPr>
        <w:t xml:space="preserve">, would be </w:t>
      </w:r>
      <w:r w:rsidR="001E609D">
        <w:rPr>
          <w:rFonts w:ascii="Arial" w:hAnsi="Arial"/>
          <w:sz w:val="24"/>
          <w:szCs w:val="24"/>
        </w:rPr>
        <w:t xml:space="preserve">later </w:t>
      </w:r>
      <w:r>
        <w:rPr>
          <w:rFonts w:ascii="Arial" w:hAnsi="Arial"/>
          <w:sz w:val="24"/>
          <w:szCs w:val="24"/>
        </w:rPr>
        <w:t xml:space="preserve">updated. </w:t>
      </w:r>
      <w:r w:rsidR="001E609D">
        <w:rPr>
          <w:rFonts w:ascii="Arial" w:hAnsi="Arial"/>
          <w:sz w:val="24"/>
          <w:szCs w:val="24"/>
        </w:rPr>
        <w:t xml:space="preserve">This table remains unchanged in the November 2018 version of the State Plan included in Attachment 2. </w:t>
      </w:r>
      <w:r>
        <w:rPr>
          <w:rFonts w:ascii="Arial" w:hAnsi="Arial"/>
          <w:sz w:val="24"/>
          <w:szCs w:val="24"/>
        </w:rPr>
        <w:t>This note should have been</w:t>
      </w:r>
      <w:r w:rsidR="001E609D">
        <w:rPr>
          <w:rFonts w:ascii="Arial" w:hAnsi="Arial"/>
          <w:sz w:val="24"/>
          <w:szCs w:val="24"/>
        </w:rPr>
        <w:t xml:space="preserve"> removed from the July 2018 adopted State Plan.</w:t>
      </w:r>
    </w:p>
    <w:p w14:paraId="3EE28EAB" w14:textId="50D30473" w:rsidR="008B14F0" w:rsidRPr="00C91F8A" w:rsidRDefault="00716686" w:rsidP="00BC7CED">
      <w:pPr>
        <w:pStyle w:val="ListParagraph"/>
        <w:numPr>
          <w:ilvl w:val="0"/>
          <w:numId w:val="24"/>
        </w:numPr>
        <w:spacing w:after="240" w:line="240" w:lineRule="auto"/>
        <w:contextualSpacing w:val="0"/>
        <w:rPr>
          <w:rFonts w:ascii="Arial" w:hAnsi="Arial"/>
          <w:i/>
          <w:iCs/>
          <w:color w:val="000000"/>
          <w:sz w:val="24"/>
          <w:szCs w:val="24"/>
        </w:rPr>
      </w:pPr>
      <w:r>
        <w:rPr>
          <w:rFonts w:ascii="Arial" w:hAnsi="Arial"/>
          <w:sz w:val="24"/>
          <w:szCs w:val="24"/>
        </w:rPr>
        <w:t xml:space="preserve">Weighting of Indicators, </w:t>
      </w:r>
      <w:r w:rsidR="00AE2A27">
        <w:rPr>
          <w:rFonts w:ascii="Arial" w:hAnsi="Arial"/>
          <w:sz w:val="24"/>
          <w:szCs w:val="24"/>
        </w:rPr>
        <w:t>S</w:t>
      </w:r>
      <w:r>
        <w:rPr>
          <w:rFonts w:ascii="Arial" w:hAnsi="Arial"/>
          <w:sz w:val="24"/>
          <w:szCs w:val="24"/>
        </w:rPr>
        <w:t>ection 4.v.b: the adopted State Plan inadvertently included language from a prior draft describing the total number of indicators included in the State Plan. Updated language was inserted, but this language should have been removed from the July 2018 adopted State Plan.</w:t>
      </w:r>
      <w:r w:rsidR="001E609D">
        <w:rPr>
          <w:rFonts w:ascii="Arial" w:hAnsi="Arial"/>
          <w:sz w:val="24"/>
          <w:szCs w:val="24"/>
        </w:rPr>
        <w:t xml:space="preserve"> </w:t>
      </w:r>
      <w:r w:rsidR="001E609D" w:rsidRPr="00C91F8A">
        <w:rPr>
          <w:rFonts w:ascii="Arial" w:hAnsi="Arial"/>
          <w:sz w:val="24"/>
          <w:szCs w:val="24"/>
        </w:rPr>
        <w:t>Participation Rate, Section 4.vii: the adopted State Plan included information referencing the addition of icons to the Dashboard indicating the participation rate. This information should have been removed from the July 2018 adopted State Plan.</w:t>
      </w:r>
    </w:p>
    <w:sectPr w:rsidR="008B14F0" w:rsidRPr="00C91F8A" w:rsidSect="005D60EE">
      <w:headerReference w:type="default" r:id="rId9"/>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E755E2" w16cid:durableId="1F802A91"/>
  <w16cid:commentId w16cid:paraId="3484DDFF" w16cid:durableId="1F8125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AFE64" w14:textId="77777777" w:rsidR="00F572A7" w:rsidRDefault="00F572A7" w:rsidP="00520CB3">
      <w:pPr>
        <w:spacing w:after="0" w:line="240" w:lineRule="auto"/>
      </w:pPr>
      <w:r>
        <w:separator/>
      </w:r>
    </w:p>
  </w:endnote>
  <w:endnote w:type="continuationSeparator" w:id="0">
    <w:p w14:paraId="1E01BBF8" w14:textId="77777777" w:rsidR="00F572A7" w:rsidRDefault="00F572A7" w:rsidP="0052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DB22D" w14:textId="77777777" w:rsidR="00F572A7" w:rsidRDefault="00F572A7" w:rsidP="00520CB3">
      <w:pPr>
        <w:spacing w:after="0" w:line="240" w:lineRule="auto"/>
      </w:pPr>
      <w:r>
        <w:separator/>
      </w:r>
    </w:p>
  </w:footnote>
  <w:footnote w:type="continuationSeparator" w:id="0">
    <w:p w14:paraId="46F3D6B7" w14:textId="77777777" w:rsidR="00F572A7" w:rsidRDefault="00F572A7" w:rsidP="00520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3FFC1" w14:textId="77777777" w:rsidR="00881F08" w:rsidRPr="00343D70" w:rsidRDefault="00881F08" w:rsidP="00045ADB">
    <w:pPr>
      <w:pStyle w:val="Header"/>
      <w:jc w:val="right"/>
      <w:rPr>
        <w:rFonts w:ascii="Arial" w:hAnsi="Arial"/>
        <w:color w:val="000000"/>
        <w:sz w:val="24"/>
        <w:szCs w:val="20"/>
      </w:rPr>
    </w:pPr>
    <w:r w:rsidRPr="00343D70">
      <w:rPr>
        <w:rFonts w:ascii="Arial" w:hAnsi="Arial"/>
        <w:color w:val="000000"/>
        <w:sz w:val="24"/>
        <w:szCs w:val="20"/>
      </w:rPr>
      <w:t>exec-gad-</w:t>
    </w:r>
    <w:r>
      <w:rPr>
        <w:rFonts w:ascii="Arial" w:hAnsi="Arial"/>
        <w:color w:val="000000"/>
        <w:sz w:val="24"/>
        <w:szCs w:val="20"/>
      </w:rPr>
      <w:t>nov</w:t>
    </w:r>
    <w:r w:rsidRPr="00343D70">
      <w:rPr>
        <w:rFonts w:ascii="Arial" w:hAnsi="Arial"/>
        <w:color w:val="000000"/>
        <w:sz w:val="24"/>
        <w:szCs w:val="20"/>
      </w:rPr>
      <w:t>18item01</w:t>
    </w:r>
  </w:p>
  <w:p w14:paraId="20076728" w14:textId="77777777" w:rsidR="00881F08" w:rsidRPr="00045ADB" w:rsidRDefault="00881F08" w:rsidP="00045ADB">
    <w:pPr>
      <w:pStyle w:val="Header"/>
      <w:jc w:val="right"/>
      <w:rPr>
        <w:rFonts w:ascii="Arial" w:hAnsi="Arial"/>
        <w:sz w:val="24"/>
      </w:rPr>
    </w:pPr>
    <w:r w:rsidRPr="00045ADB">
      <w:rPr>
        <w:rFonts w:ascii="Arial" w:hAnsi="Arial"/>
        <w:sz w:val="24"/>
      </w:rPr>
      <w:t>Attachment 1</w:t>
    </w:r>
  </w:p>
  <w:p w14:paraId="570D2D6A" w14:textId="77777777" w:rsidR="00881F08" w:rsidRDefault="00881F08" w:rsidP="000021D2">
    <w:pPr>
      <w:pStyle w:val="Header"/>
      <w:spacing w:after="240"/>
      <w:jc w:val="right"/>
      <w:rPr>
        <w:rFonts w:ascii="Arial" w:hAnsi="Arial"/>
        <w:bCs/>
        <w:sz w:val="24"/>
      </w:rPr>
    </w:pPr>
    <w:r w:rsidRPr="00045ADB">
      <w:rPr>
        <w:rFonts w:ascii="Arial" w:hAnsi="Arial"/>
        <w:sz w:val="24"/>
      </w:rPr>
      <w:t xml:space="preserve">Page </w:t>
    </w:r>
    <w:r w:rsidR="00D97CE0">
      <w:rPr>
        <w:rFonts w:ascii="Arial" w:hAnsi="Arial"/>
        <w:bCs/>
        <w:noProof/>
        <w:sz w:val="24"/>
      </w:rPr>
      <w:fldChar w:fldCharType="begin"/>
    </w:r>
    <w:r w:rsidR="00D97CE0">
      <w:rPr>
        <w:rFonts w:ascii="Arial" w:hAnsi="Arial"/>
        <w:bCs/>
        <w:noProof/>
        <w:sz w:val="24"/>
      </w:rPr>
      <w:instrText xml:space="preserve"> PAGE  \* Arabic  \* MERGEFORMAT </w:instrText>
    </w:r>
    <w:r w:rsidR="00D97CE0">
      <w:rPr>
        <w:rFonts w:ascii="Arial" w:hAnsi="Arial"/>
        <w:bCs/>
        <w:noProof/>
        <w:sz w:val="24"/>
      </w:rPr>
      <w:fldChar w:fldCharType="separate"/>
    </w:r>
    <w:r w:rsidR="00CE7C2F">
      <w:rPr>
        <w:rFonts w:ascii="Arial" w:hAnsi="Arial"/>
        <w:bCs/>
        <w:noProof/>
        <w:sz w:val="24"/>
      </w:rPr>
      <w:t>4</w:t>
    </w:r>
    <w:r w:rsidR="00D97CE0">
      <w:rPr>
        <w:rFonts w:ascii="Arial" w:hAnsi="Arial"/>
        <w:bCs/>
        <w:noProof/>
        <w:sz w:val="24"/>
      </w:rPr>
      <w:fldChar w:fldCharType="end"/>
    </w:r>
    <w:r w:rsidRPr="00045ADB">
      <w:rPr>
        <w:rFonts w:ascii="Arial" w:hAnsi="Arial"/>
        <w:sz w:val="24"/>
      </w:rPr>
      <w:t xml:space="preserve"> of </w:t>
    </w:r>
    <w:r w:rsidR="00D97CE0">
      <w:rPr>
        <w:rFonts w:ascii="Arial" w:hAnsi="Arial"/>
        <w:bCs/>
        <w:noProof/>
        <w:sz w:val="24"/>
      </w:rPr>
      <w:fldChar w:fldCharType="begin"/>
    </w:r>
    <w:r w:rsidR="00D97CE0">
      <w:rPr>
        <w:rFonts w:ascii="Arial" w:hAnsi="Arial"/>
        <w:bCs/>
        <w:noProof/>
        <w:sz w:val="24"/>
      </w:rPr>
      <w:instrText xml:space="preserve"> NUMPAGES  \* Arabic  \* MERGEFORMAT </w:instrText>
    </w:r>
    <w:r w:rsidR="00D97CE0">
      <w:rPr>
        <w:rFonts w:ascii="Arial" w:hAnsi="Arial"/>
        <w:bCs/>
        <w:noProof/>
        <w:sz w:val="24"/>
      </w:rPr>
      <w:fldChar w:fldCharType="separate"/>
    </w:r>
    <w:r w:rsidR="00CE7C2F">
      <w:rPr>
        <w:rFonts w:ascii="Arial" w:hAnsi="Arial"/>
        <w:bCs/>
        <w:noProof/>
        <w:sz w:val="24"/>
      </w:rPr>
      <w:t>6</w:t>
    </w:r>
    <w:r w:rsidR="00D97CE0">
      <w:rPr>
        <w:rFonts w:ascii="Arial" w:hAnsi="Arial"/>
        <w:bCs/>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8.15pt" o:bullet="t">
        <v:imagedata r:id="rId1" o:title="ul-item"/>
      </v:shape>
    </w:pict>
  </w:numPicBullet>
  <w:numPicBullet w:numPicBulletId="1">
    <w:pict>
      <v:shape id="_x0000_i1027" type="#_x0000_t75" style="width:8.85pt;height:8.85pt" o:bullet="t">
        <v:imagedata r:id="rId2" o:title="ul-item2"/>
      </v:shape>
    </w:pict>
  </w:numPicBullet>
  <w:numPicBullet w:numPicBulletId="2">
    <w:pict>
      <v:shape id="_x0000_i1028" type="#_x0000_t75" style="width:8.85pt;height:8.85pt" o:bullet="t">
        <v:imagedata r:id="rId3" o:title="ul-item3"/>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15:restartNumberingAfterBreak="0">
    <w:nsid w:val="00723EC8"/>
    <w:multiLevelType w:val="hybridMultilevel"/>
    <w:tmpl w:val="63A8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1DA4"/>
    <w:multiLevelType w:val="multilevel"/>
    <w:tmpl w:val="B15A4D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444F8"/>
    <w:multiLevelType w:val="hybridMultilevel"/>
    <w:tmpl w:val="A42C9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944FD"/>
    <w:multiLevelType w:val="multilevel"/>
    <w:tmpl w:val="B2E0C2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D4276"/>
    <w:multiLevelType w:val="multilevel"/>
    <w:tmpl w:val="D8220EC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93EA1"/>
    <w:multiLevelType w:val="hybridMultilevel"/>
    <w:tmpl w:val="BDC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03861"/>
    <w:multiLevelType w:val="hybridMultilevel"/>
    <w:tmpl w:val="D898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0017B"/>
    <w:multiLevelType w:val="hybridMultilevel"/>
    <w:tmpl w:val="D83C1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A1E51A8"/>
    <w:multiLevelType w:val="hybridMultilevel"/>
    <w:tmpl w:val="B896E3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Arial"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Arial"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Arial"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3FFE3286"/>
    <w:multiLevelType w:val="hybridMultilevel"/>
    <w:tmpl w:val="3874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1C789D"/>
    <w:multiLevelType w:val="hybridMultilevel"/>
    <w:tmpl w:val="067E6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F5390E"/>
    <w:multiLevelType w:val="hybridMultilevel"/>
    <w:tmpl w:val="40E04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D10F40"/>
    <w:multiLevelType w:val="hybridMultilevel"/>
    <w:tmpl w:val="572CB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205990"/>
    <w:multiLevelType w:val="hybridMultilevel"/>
    <w:tmpl w:val="6074D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EB1BBE"/>
    <w:multiLevelType w:val="multilevel"/>
    <w:tmpl w:val="D9845606"/>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E535C"/>
    <w:multiLevelType w:val="multilevel"/>
    <w:tmpl w:val="8072F7EA"/>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121887"/>
    <w:multiLevelType w:val="hybridMultilevel"/>
    <w:tmpl w:val="509E2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73572"/>
    <w:multiLevelType w:val="hybridMultilevel"/>
    <w:tmpl w:val="4976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4627A"/>
    <w:multiLevelType w:val="multilevel"/>
    <w:tmpl w:val="4B9C0ED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C11C8"/>
    <w:multiLevelType w:val="hybridMultilevel"/>
    <w:tmpl w:val="A42C9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37FC1"/>
    <w:multiLevelType w:val="hybridMultilevel"/>
    <w:tmpl w:val="DBA4D5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124EB"/>
    <w:multiLevelType w:val="hybridMultilevel"/>
    <w:tmpl w:val="FD2E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D39D1"/>
    <w:multiLevelType w:val="multilevel"/>
    <w:tmpl w:val="776A7B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start w:val="1"/>
      <w:numFmt w:val="bullet"/>
      <w:lvlText w:val=""/>
      <w:lvlJc w:val="left"/>
      <w:pPr>
        <w:tabs>
          <w:tab w:val="num" w:pos="2520"/>
        </w:tabs>
        <w:ind w:left="2520" w:hanging="360"/>
      </w:pPr>
      <w:rPr>
        <w:rFonts w:ascii="Wingdings" w:hAnsi="Wingdings"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3960"/>
        </w:tabs>
        <w:ind w:left="3960" w:hanging="360"/>
      </w:pPr>
      <w:rPr>
        <w:rFonts w:ascii="Wingdings" w:hAnsi="Wingdings" w:hint="default"/>
        <w:sz w:val="20"/>
      </w:rPr>
    </w:lvl>
    <w:lvl w:ilvl="7">
      <w:start w:val="1"/>
      <w:numFmt w:val="bullet"/>
      <w:lvlText w:val=""/>
      <w:lvlJc w:val="left"/>
      <w:pPr>
        <w:tabs>
          <w:tab w:val="num" w:pos="4680"/>
        </w:tabs>
        <w:ind w:left="4680" w:hanging="360"/>
      </w:pPr>
      <w:rPr>
        <w:rFonts w:ascii="Wingdings" w:hAnsi="Wingdings" w:hint="default"/>
        <w:sz w:val="20"/>
      </w:rPr>
    </w:lvl>
    <w:lvl w:ilvl="8">
      <w:start w:val="1"/>
      <w:numFmt w:val="bullet"/>
      <w:lvlText w:val=""/>
      <w:lvlJc w:val="left"/>
      <w:pPr>
        <w:tabs>
          <w:tab w:val="num" w:pos="5400"/>
        </w:tabs>
        <w:ind w:left="5400" w:hanging="360"/>
      </w:pPr>
      <w:rPr>
        <w:rFonts w:ascii="Wingdings" w:hAnsi="Wingdings" w:hint="default"/>
        <w:sz w:val="20"/>
      </w:rPr>
    </w:lvl>
  </w:abstractNum>
  <w:abstractNum w:abstractNumId="24" w15:restartNumberingAfterBreak="0">
    <w:nsid w:val="762C5139"/>
    <w:multiLevelType w:val="hybridMultilevel"/>
    <w:tmpl w:val="5EBA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2509A6"/>
    <w:multiLevelType w:val="hybridMultilevel"/>
    <w:tmpl w:val="A63A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24"/>
  </w:num>
  <w:num w:numId="5">
    <w:abstractNumId w:val="7"/>
  </w:num>
  <w:num w:numId="6">
    <w:abstractNumId w:val="3"/>
  </w:num>
  <w:num w:numId="7">
    <w:abstractNumId w:val="1"/>
  </w:num>
  <w:num w:numId="8">
    <w:abstractNumId w:val="4"/>
  </w:num>
  <w:num w:numId="9">
    <w:abstractNumId w:val="19"/>
  </w:num>
  <w:num w:numId="10">
    <w:abstractNumId w:val="14"/>
  </w:num>
  <w:num w:numId="11">
    <w:abstractNumId w:val="16"/>
  </w:num>
  <w:num w:numId="12">
    <w:abstractNumId w:val="10"/>
  </w:num>
  <w:num w:numId="13">
    <w:abstractNumId w:val="12"/>
  </w:num>
  <w:num w:numId="14">
    <w:abstractNumId w:val="23"/>
  </w:num>
  <w:num w:numId="15">
    <w:abstractNumId w:val="0"/>
  </w:num>
  <w:num w:numId="16">
    <w:abstractNumId w:val="25"/>
  </w:num>
  <w:num w:numId="17">
    <w:abstractNumId w:val="2"/>
  </w:num>
  <w:num w:numId="18">
    <w:abstractNumId w:val="15"/>
  </w:num>
  <w:num w:numId="19">
    <w:abstractNumId w:val="20"/>
  </w:num>
  <w:num w:numId="20">
    <w:abstractNumId w:val="6"/>
  </w:num>
  <w:num w:numId="21">
    <w:abstractNumId w:val="21"/>
  </w:num>
  <w:num w:numId="22">
    <w:abstractNumId w:val="8"/>
  </w:num>
  <w:num w:numId="23">
    <w:abstractNumId w:val="18"/>
  </w:num>
  <w:num w:numId="24">
    <w:abstractNumId w:val="22"/>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EC"/>
    <w:rsid w:val="000021D2"/>
    <w:rsid w:val="00045ADB"/>
    <w:rsid w:val="00072E87"/>
    <w:rsid w:val="000750F2"/>
    <w:rsid w:val="00081327"/>
    <w:rsid w:val="0008756B"/>
    <w:rsid w:val="00093D5A"/>
    <w:rsid w:val="000B0CAC"/>
    <w:rsid w:val="000C2442"/>
    <w:rsid w:val="000D5EF4"/>
    <w:rsid w:val="000F383D"/>
    <w:rsid w:val="00100D3D"/>
    <w:rsid w:val="00100FC9"/>
    <w:rsid w:val="0010218C"/>
    <w:rsid w:val="001224A8"/>
    <w:rsid w:val="00130272"/>
    <w:rsid w:val="00143940"/>
    <w:rsid w:val="0015380E"/>
    <w:rsid w:val="0019049B"/>
    <w:rsid w:val="001B5902"/>
    <w:rsid w:val="001C181E"/>
    <w:rsid w:val="001C2F27"/>
    <w:rsid w:val="001D760B"/>
    <w:rsid w:val="001E18AB"/>
    <w:rsid w:val="001E23BA"/>
    <w:rsid w:val="001E609D"/>
    <w:rsid w:val="001F3063"/>
    <w:rsid w:val="001F3A3A"/>
    <w:rsid w:val="00205ED1"/>
    <w:rsid w:val="002060C0"/>
    <w:rsid w:val="00233CB5"/>
    <w:rsid w:val="00234126"/>
    <w:rsid w:val="00236BA8"/>
    <w:rsid w:val="00247850"/>
    <w:rsid w:val="0025399A"/>
    <w:rsid w:val="002571E4"/>
    <w:rsid w:val="0027384F"/>
    <w:rsid w:val="0027766E"/>
    <w:rsid w:val="002A2457"/>
    <w:rsid w:val="002B6508"/>
    <w:rsid w:val="002C191F"/>
    <w:rsid w:val="002C4292"/>
    <w:rsid w:val="002F3BEC"/>
    <w:rsid w:val="00301706"/>
    <w:rsid w:val="003257D3"/>
    <w:rsid w:val="003267DC"/>
    <w:rsid w:val="0032707A"/>
    <w:rsid w:val="00335542"/>
    <w:rsid w:val="00335D45"/>
    <w:rsid w:val="00343D70"/>
    <w:rsid w:val="00347A19"/>
    <w:rsid w:val="00350AE1"/>
    <w:rsid w:val="0036054D"/>
    <w:rsid w:val="00383CE1"/>
    <w:rsid w:val="00387F4D"/>
    <w:rsid w:val="00393875"/>
    <w:rsid w:val="003C01AF"/>
    <w:rsid w:val="003C7988"/>
    <w:rsid w:val="003D4613"/>
    <w:rsid w:val="003E5427"/>
    <w:rsid w:val="003F6361"/>
    <w:rsid w:val="004075C2"/>
    <w:rsid w:val="00416BFD"/>
    <w:rsid w:val="0043075F"/>
    <w:rsid w:val="00435FDC"/>
    <w:rsid w:val="00450FB3"/>
    <w:rsid w:val="00452446"/>
    <w:rsid w:val="004756D7"/>
    <w:rsid w:val="00492528"/>
    <w:rsid w:val="004A1F71"/>
    <w:rsid w:val="004A476A"/>
    <w:rsid w:val="004A53B3"/>
    <w:rsid w:val="004B1F43"/>
    <w:rsid w:val="004F2BB7"/>
    <w:rsid w:val="004F7CBB"/>
    <w:rsid w:val="005154D4"/>
    <w:rsid w:val="00520CB3"/>
    <w:rsid w:val="00555AAD"/>
    <w:rsid w:val="00564484"/>
    <w:rsid w:val="00575502"/>
    <w:rsid w:val="005807D4"/>
    <w:rsid w:val="00586F9B"/>
    <w:rsid w:val="005C01A4"/>
    <w:rsid w:val="005D60EE"/>
    <w:rsid w:val="005E078C"/>
    <w:rsid w:val="005E3515"/>
    <w:rsid w:val="005F35FF"/>
    <w:rsid w:val="005F7307"/>
    <w:rsid w:val="005F7F01"/>
    <w:rsid w:val="0060640F"/>
    <w:rsid w:val="00620AF8"/>
    <w:rsid w:val="0063223A"/>
    <w:rsid w:val="00640B25"/>
    <w:rsid w:val="00657A48"/>
    <w:rsid w:val="00665356"/>
    <w:rsid w:val="00677EE1"/>
    <w:rsid w:val="00687893"/>
    <w:rsid w:val="00692273"/>
    <w:rsid w:val="006A13CA"/>
    <w:rsid w:val="006A3905"/>
    <w:rsid w:val="006C7EAC"/>
    <w:rsid w:val="006E1894"/>
    <w:rsid w:val="006E6B61"/>
    <w:rsid w:val="00716686"/>
    <w:rsid w:val="00722B8B"/>
    <w:rsid w:val="007367E5"/>
    <w:rsid w:val="00744357"/>
    <w:rsid w:val="00765FE6"/>
    <w:rsid w:val="00770452"/>
    <w:rsid w:val="00792E05"/>
    <w:rsid w:val="007959BB"/>
    <w:rsid w:val="007B36A6"/>
    <w:rsid w:val="007E12DC"/>
    <w:rsid w:val="0080255D"/>
    <w:rsid w:val="00813D6C"/>
    <w:rsid w:val="00817CD4"/>
    <w:rsid w:val="00825D78"/>
    <w:rsid w:val="0084409D"/>
    <w:rsid w:val="0085764D"/>
    <w:rsid w:val="008606DA"/>
    <w:rsid w:val="00881F08"/>
    <w:rsid w:val="00884B32"/>
    <w:rsid w:val="00887A8B"/>
    <w:rsid w:val="00894705"/>
    <w:rsid w:val="008A09B9"/>
    <w:rsid w:val="008A0CA9"/>
    <w:rsid w:val="008A2933"/>
    <w:rsid w:val="008A6719"/>
    <w:rsid w:val="008A69AB"/>
    <w:rsid w:val="008B14F0"/>
    <w:rsid w:val="008B2C09"/>
    <w:rsid w:val="008B3ECA"/>
    <w:rsid w:val="008B6741"/>
    <w:rsid w:val="008D0465"/>
    <w:rsid w:val="008D5220"/>
    <w:rsid w:val="008F27C1"/>
    <w:rsid w:val="008F62D3"/>
    <w:rsid w:val="00903AA6"/>
    <w:rsid w:val="00912EE7"/>
    <w:rsid w:val="00943F9C"/>
    <w:rsid w:val="0096709C"/>
    <w:rsid w:val="009702C5"/>
    <w:rsid w:val="00991CA7"/>
    <w:rsid w:val="009A0BD6"/>
    <w:rsid w:val="009A2ECC"/>
    <w:rsid w:val="009B4FCD"/>
    <w:rsid w:val="009B722C"/>
    <w:rsid w:val="009D4B2A"/>
    <w:rsid w:val="009F300D"/>
    <w:rsid w:val="009F49FA"/>
    <w:rsid w:val="009F685B"/>
    <w:rsid w:val="00A01ED9"/>
    <w:rsid w:val="00A26873"/>
    <w:rsid w:val="00A3065B"/>
    <w:rsid w:val="00A40BEF"/>
    <w:rsid w:val="00A5756C"/>
    <w:rsid w:val="00A62C97"/>
    <w:rsid w:val="00A7310E"/>
    <w:rsid w:val="00A771A6"/>
    <w:rsid w:val="00AA1DDC"/>
    <w:rsid w:val="00AB0FD1"/>
    <w:rsid w:val="00AB3C9A"/>
    <w:rsid w:val="00AB7C84"/>
    <w:rsid w:val="00AE0036"/>
    <w:rsid w:val="00AE1693"/>
    <w:rsid w:val="00AE1EEC"/>
    <w:rsid w:val="00AE2A27"/>
    <w:rsid w:val="00AE3D03"/>
    <w:rsid w:val="00AF1676"/>
    <w:rsid w:val="00AF6671"/>
    <w:rsid w:val="00B01ECF"/>
    <w:rsid w:val="00B144CB"/>
    <w:rsid w:val="00B56164"/>
    <w:rsid w:val="00B57E86"/>
    <w:rsid w:val="00B76DE9"/>
    <w:rsid w:val="00B77F63"/>
    <w:rsid w:val="00B95012"/>
    <w:rsid w:val="00B96936"/>
    <w:rsid w:val="00BA6294"/>
    <w:rsid w:val="00BB079F"/>
    <w:rsid w:val="00BB3ECD"/>
    <w:rsid w:val="00BC7CED"/>
    <w:rsid w:val="00BD136A"/>
    <w:rsid w:val="00BD7F18"/>
    <w:rsid w:val="00BE1A12"/>
    <w:rsid w:val="00C0078D"/>
    <w:rsid w:val="00C03791"/>
    <w:rsid w:val="00C0560F"/>
    <w:rsid w:val="00C35258"/>
    <w:rsid w:val="00C770D1"/>
    <w:rsid w:val="00C83A2F"/>
    <w:rsid w:val="00C91F8A"/>
    <w:rsid w:val="00C97C13"/>
    <w:rsid w:val="00CA0D7C"/>
    <w:rsid w:val="00CA1D37"/>
    <w:rsid w:val="00CC3403"/>
    <w:rsid w:val="00CD1DBA"/>
    <w:rsid w:val="00CD26F7"/>
    <w:rsid w:val="00CE226B"/>
    <w:rsid w:val="00CE7C2F"/>
    <w:rsid w:val="00D016B3"/>
    <w:rsid w:val="00D34ED8"/>
    <w:rsid w:val="00D409E6"/>
    <w:rsid w:val="00D64EBE"/>
    <w:rsid w:val="00D81E60"/>
    <w:rsid w:val="00D9169C"/>
    <w:rsid w:val="00D97CE0"/>
    <w:rsid w:val="00DA176C"/>
    <w:rsid w:val="00DA3434"/>
    <w:rsid w:val="00DB58CC"/>
    <w:rsid w:val="00DC48A0"/>
    <w:rsid w:val="00DD2642"/>
    <w:rsid w:val="00DD4D24"/>
    <w:rsid w:val="00DE7350"/>
    <w:rsid w:val="00DF1337"/>
    <w:rsid w:val="00E622BF"/>
    <w:rsid w:val="00E92EF1"/>
    <w:rsid w:val="00EC369E"/>
    <w:rsid w:val="00EC7A38"/>
    <w:rsid w:val="00EF70C1"/>
    <w:rsid w:val="00F04487"/>
    <w:rsid w:val="00F55AD7"/>
    <w:rsid w:val="00F572A7"/>
    <w:rsid w:val="00F66620"/>
    <w:rsid w:val="00F700AD"/>
    <w:rsid w:val="00F73B32"/>
    <w:rsid w:val="00F76321"/>
    <w:rsid w:val="00F76FE8"/>
    <w:rsid w:val="00F96DBC"/>
    <w:rsid w:val="00FD03C3"/>
    <w:rsid w:val="00FD0F47"/>
    <w:rsid w:val="00FD75E4"/>
    <w:rsid w:val="00FF262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D0923"/>
  <w15:docId w15:val="{ACF39375-BDFC-4169-A355-688163A3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3D"/>
    <w:pPr>
      <w:spacing w:after="160" w:line="259" w:lineRule="auto"/>
    </w:pPr>
    <w:rPr>
      <w:sz w:val="22"/>
      <w:szCs w:val="22"/>
    </w:rPr>
  </w:style>
  <w:style w:type="paragraph" w:styleId="Heading1">
    <w:name w:val="heading 1"/>
    <w:basedOn w:val="Normal"/>
    <w:next w:val="Normal"/>
    <w:link w:val="Heading1Char"/>
    <w:uiPriority w:val="9"/>
    <w:qFormat/>
    <w:rsid w:val="00100D3D"/>
    <w:pPr>
      <w:keepNext/>
      <w:spacing w:before="240" w:after="60"/>
      <w:outlineLvl w:val="0"/>
    </w:pPr>
    <w:rPr>
      <w:rFonts w:ascii="Calibri Light" w:eastAsia="SimSun" w:hAnsi="Calibri Light" w:cs="Times New Roman"/>
      <w:b/>
      <w:bCs/>
      <w:kern w:val="32"/>
      <w:sz w:val="32"/>
      <w:szCs w:val="32"/>
    </w:rPr>
  </w:style>
  <w:style w:type="paragraph" w:styleId="Heading2">
    <w:name w:val="heading 2"/>
    <w:basedOn w:val="Normal"/>
    <w:next w:val="Normal"/>
    <w:link w:val="Heading2Char"/>
    <w:uiPriority w:val="9"/>
    <w:unhideWhenUsed/>
    <w:qFormat/>
    <w:rsid w:val="00BB079F"/>
    <w:pPr>
      <w:keepNext/>
      <w:spacing w:before="240" w:after="60"/>
      <w:outlineLvl w:val="1"/>
    </w:pPr>
    <w:rPr>
      <w:rFonts w:ascii="Arial" w:eastAsia="Times New Roman" w:hAnsi="Arial"/>
      <w:b/>
      <w:bCs/>
      <w:iCs/>
      <w:sz w:val="36"/>
      <w:szCs w:val="28"/>
    </w:rPr>
  </w:style>
  <w:style w:type="paragraph" w:styleId="Heading3">
    <w:name w:val="heading 3"/>
    <w:basedOn w:val="Normal"/>
    <w:next w:val="Normal"/>
    <w:link w:val="Heading3Char"/>
    <w:autoRedefine/>
    <w:uiPriority w:val="9"/>
    <w:unhideWhenUsed/>
    <w:qFormat/>
    <w:rsid w:val="005C01A4"/>
    <w:pPr>
      <w:keepNext/>
      <w:keepLines/>
      <w:spacing w:after="240"/>
      <w:outlineLvl w:val="2"/>
    </w:pPr>
    <w:rPr>
      <w:rFonts w:ascii="Arial" w:eastAsiaTheme="majorEastAsia" w:hAnsi="Arial" w:cstheme="majorBidi"/>
      <w:b/>
      <w:sz w:val="28"/>
      <w:szCs w:val="28"/>
    </w:rPr>
  </w:style>
  <w:style w:type="paragraph" w:styleId="Heading4">
    <w:name w:val="heading 4"/>
    <w:basedOn w:val="Normal"/>
    <w:next w:val="Normal"/>
    <w:link w:val="Heading4Char"/>
    <w:autoRedefine/>
    <w:uiPriority w:val="9"/>
    <w:unhideWhenUsed/>
    <w:qFormat/>
    <w:rsid w:val="003257D3"/>
    <w:pPr>
      <w:keepNext/>
      <w:keepLines/>
      <w:spacing w:after="240"/>
      <w:outlineLvl w:val="3"/>
    </w:pPr>
    <w:rPr>
      <w:rFonts w:ascii="Arial" w:eastAsiaTheme="minorHAnsi" w:hAnsi="Arial" w:cstheme="majorBidi"/>
      <w:b/>
      <w:iCs/>
      <w:sz w:val="24"/>
    </w:rPr>
  </w:style>
  <w:style w:type="paragraph" w:styleId="Heading6">
    <w:name w:val="heading 6"/>
    <w:basedOn w:val="Normal"/>
    <w:next w:val="Normal"/>
    <w:link w:val="Heading6Char"/>
    <w:uiPriority w:val="9"/>
    <w:semiHidden/>
    <w:unhideWhenUsed/>
    <w:qFormat/>
    <w:rsid w:val="008B14F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w:basedOn w:val="Normal"/>
    <w:link w:val="ListParagraphChar"/>
    <w:uiPriority w:val="34"/>
    <w:qFormat/>
    <w:rsid w:val="00AE1EEC"/>
    <w:pPr>
      <w:ind w:left="720"/>
      <w:contextualSpacing/>
    </w:pPr>
  </w:style>
  <w:style w:type="paragraph" w:styleId="Header">
    <w:name w:val="header"/>
    <w:basedOn w:val="Normal"/>
    <w:link w:val="HeaderChar"/>
    <w:unhideWhenUsed/>
    <w:rsid w:val="00520CB3"/>
    <w:pPr>
      <w:tabs>
        <w:tab w:val="center" w:pos="4680"/>
        <w:tab w:val="right" w:pos="9360"/>
      </w:tabs>
      <w:spacing w:after="0" w:line="240" w:lineRule="auto"/>
    </w:pPr>
  </w:style>
  <w:style w:type="character" w:customStyle="1" w:styleId="HeaderChar">
    <w:name w:val="Header Char"/>
    <w:basedOn w:val="DefaultParagraphFont"/>
    <w:link w:val="Header"/>
    <w:rsid w:val="00520CB3"/>
  </w:style>
  <w:style w:type="paragraph" w:styleId="Footer">
    <w:name w:val="footer"/>
    <w:basedOn w:val="Normal"/>
    <w:link w:val="FooterChar"/>
    <w:uiPriority w:val="99"/>
    <w:unhideWhenUsed/>
    <w:rsid w:val="0052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B3"/>
  </w:style>
  <w:style w:type="paragraph" w:styleId="BalloonText">
    <w:name w:val="Balloon Text"/>
    <w:basedOn w:val="Normal"/>
    <w:link w:val="BalloonTextChar"/>
    <w:uiPriority w:val="99"/>
    <w:semiHidden/>
    <w:unhideWhenUsed/>
    <w:rsid w:val="00657A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57A48"/>
    <w:rPr>
      <w:rFonts w:ascii="Segoe UI" w:hAnsi="Segoe UI" w:cs="Segoe UI"/>
      <w:sz w:val="18"/>
      <w:szCs w:val="18"/>
    </w:rPr>
  </w:style>
  <w:style w:type="character" w:customStyle="1" w:styleId="Heading1Char">
    <w:name w:val="Heading 1 Char"/>
    <w:link w:val="Heading1"/>
    <w:uiPriority w:val="9"/>
    <w:rsid w:val="00100D3D"/>
    <w:rPr>
      <w:rFonts w:ascii="Calibri Light" w:eastAsia="SimSun" w:hAnsi="Calibri Light" w:cs="Times New Roman"/>
      <w:b/>
      <w:bCs/>
      <w:kern w:val="32"/>
      <w:sz w:val="32"/>
      <w:szCs w:val="32"/>
    </w:rPr>
  </w:style>
  <w:style w:type="character" w:customStyle="1" w:styleId="Heading2Char">
    <w:name w:val="Heading 2 Char"/>
    <w:link w:val="Heading2"/>
    <w:uiPriority w:val="9"/>
    <w:rsid w:val="00BB079F"/>
    <w:rPr>
      <w:rFonts w:ascii="Arial" w:eastAsia="Times New Roman" w:hAnsi="Arial"/>
      <w:b/>
      <w:bCs/>
      <w:iCs/>
      <w:sz w:val="36"/>
      <w:szCs w:val="28"/>
    </w:rPr>
  </w:style>
  <w:style w:type="character" w:customStyle="1" w:styleId="Heading3Char">
    <w:name w:val="Heading 3 Char"/>
    <w:basedOn w:val="DefaultParagraphFont"/>
    <w:link w:val="Heading3"/>
    <w:uiPriority w:val="9"/>
    <w:rsid w:val="005C01A4"/>
    <w:rPr>
      <w:rFonts w:ascii="Arial" w:eastAsiaTheme="majorEastAsia" w:hAnsi="Arial" w:cstheme="majorBidi"/>
      <w:b/>
      <w:sz w:val="28"/>
      <w:szCs w:val="28"/>
    </w:rPr>
  </w:style>
  <w:style w:type="character" w:styleId="CommentReference">
    <w:name w:val="annotation reference"/>
    <w:basedOn w:val="DefaultParagraphFont"/>
    <w:uiPriority w:val="99"/>
    <w:semiHidden/>
    <w:unhideWhenUsed/>
    <w:rsid w:val="002060C0"/>
    <w:rPr>
      <w:sz w:val="16"/>
      <w:szCs w:val="16"/>
    </w:rPr>
  </w:style>
  <w:style w:type="paragraph" w:styleId="CommentText">
    <w:name w:val="annotation text"/>
    <w:basedOn w:val="Normal"/>
    <w:link w:val="CommentTextChar"/>
    <w:uiPriority w:val="99"/>
    <w:semiHidden/>
    <w:unhideWhenUsed/>
    <w:rsid w:val="002060C0"/>
    <w:pPr>
      <w:spacing w:line="240" w:lineRule="auto"/>
    </w:pPr>
    <w:rPr>
      <w:sz w:val="20"/>
      <w:szCs w:val="20"/>
    </w:rPr>
  </w:style>
  <w:style w:type="character" w:customStyle="1" w:styleId="CommentTextChar">
    <w:name w:val="Comment Text Char"/>
    <w:basedOn w:val="DefaultParagraphFont"/>
    <w:link w:val="CommentText"/>
    <w:uiPriority w:val="99"/>
    <w:semiHidden/>
    <w:rsid w:val="002060C0"/>
  </w:style>
  <w:style w:type="paragraph" w:styleId="CommentSubject">
    <w:name w:val="annotation subject"/>
    <w:basedOn w:val="CommentText"/>
    <w:next w:val="CommentText"/>
    <w:link w:val="CommentSubjectChar"/>
    <w:uiPriority w:val="99"/>
    <w:semiHidden/>
    <w:unhideWhenUsed/>
    <w:rsid w:val="002060C0"/>
    <w:rPr>
      <w:b/>
      <w:bCs/>
    </w:rPr>
  </w:style>
  <w:style w:type="character" w:customStyle="1" w:styleId="CommentSubjectChar">
    <w:name w:val="Comment Subject Char"/>
    <w:basedOn w:val="CommentTextChar"/>
    <w:link w:val="CommentSubject"/>
    <w:uiPriority w:val="99"/>
    <w:semiHidden/>
    <w:rsid w:val="002060C0"/>
    <w:rPr>
      <w:b/>
      <w:bCs/>
    </w:rPr>
  </w:style>
  <w:style w:type="paragraph" w:styleId="NoSpacing">
    <w:name w:val="No Spacing"/>
    <w:uiPriority w:val="1"/>
    <w:qFormat/>
    <w:rsid w:val="00093D5A"/>
    <w:rPr>
      <w:sz w:val="22"/>
      <w:szCs w:val="22"/>
    </w:rPr>
  </w:style>
  <w:style w:type="character" w:customStyle="1" w:styleId="Heading4Char">
    <w:name w:val="Heading 4 Char"/>
    <w:basedOn w:val="DefaultParagraphFont"/>
    <w:link w:val="Heading4"/>
    <w:uiPriority w:val="9"/>
    <w:rsid w:val="003257D3"/>
    <w:rPr>
      <w:rFonts w:ascii="Arial" w:eastAsiaTheme="minorHAnsi" w:hAnsi="Arial" w:cstheme="majorBidi"/>
      <w:b/>
      <w:iCs/>
      <w:sz w:val="24"/>
      <w:szCs w:val="22"/>
    </w:rPr>
  </w:style>
  <w:style w:type="character" w:customStyle="1" w:styleId="Heading6Char">
    <w:name w:val="Heading 6 Char"/>
    <w:basedOn w:val="DefaultParagraphFont"/>
    <w:link w:val="Heading6"/>
    <w:uiPriority w:val="9"/>
    <w:semiHidden/>
    <w:rsid w:val="008B14F0"/>
    <w:rPr>
      <w:rFonts w:asciiTheme="majorHAnsi" w:eastAsiaTheme="majorEastAsia" w:hAnsiTheme="majorHAnsi" w:cstheme="majorBidi"/>
      <w:color w:val="1F4D78" w:themeColor="accent1" w:themeShade="7F"/>
      <w:sz w:val="22"/>
      <w:szCs w:val="22"/>
    </w:rPr>
  </w:style>
  <w:style w:type="paragraph" w:customStyle="1" w:styleId="lefttext1">
    <w:name w:val="lefttext1"/>
    <w:basedOn w:val="Normal"/>
    <w:rsid w:val="008B14F0"/>
    <w:pPr>
      <w:spacing w:after="24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73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84F"/>
  </w:style>
  <w:style w:type="character" w:styleId="Hyperlink">
    <w:name w:val="Hyperlink"/>
    <w:basedOn w:val="DefaultParagraphFont"/>
    <w:uiPriority w:val="99"/>
    <w:unhideWhenUsed/>
    <w:rsid w:val="0027384F"/>
    <w:rPr>
      <w:color w:val="0000FF"/>
      <w:u w:val="single"/>
    </w:rPr>
  </w:style>
  <w:style w:type="character" w:styleId="FootnoteReference">
    <w:name w:val="footnote reference"/>
    <w:uiPriority w:val="99"/>
    <w:unhideWhenUsed/>
    <w:rsid w:val="0027384F"/>
    <w:rPr>
      <w:vertAlign w:val="superscript"/>
    </w:rPr>
  </w:style>
  <w:style w:type="character" w:customStyle="1" w:styleId="ListParagraphChar">
    <w:name w:val="List Paragraph Char"/>
    <w:aliases w:val="list Char"/>
    <w:basedOn w:val="DefaultParagraphFont"/>
    <w:link w:val="ListParagraph"/>
    <w:uiPriority w:val="34"/>
    <w:locked/>
    <w:rsid w:val="00E92EF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0809">
      <w:bodyDiv w:val="1"/>
      <w:marLeft w:val="0"/>
      <w:marRight w:val="0"/>
      <w:marTop w:val="0"/>
      <w:marBottom w:val="0"/>
      <w:divBdr>
        <w:top w:val="none" w:sz="0" w:space="0" w:color="auto"/>
        <w:left w:val="none" w:sz="0" w:space="0" w:color="auto"/>
        <w:bottom w:val="none" w:sz="0" w:space="0" w:color="auto"/>
        <w:right w:val="none" w:sz="0" w:space="0" w:color="auto"/>
      </w:divBdr>
      <w:divsChild>
        <w:div w:id="1830362027">
          <w:marLeft w:val="0"/>
          <w:marRight w:val="0"/>
          <w:marTop w:val="0"/>
          <w:marBottom w:val="0"/>
          <w:divBdr>
            <w:top w:val="none" w:sz="0" w:space="0" w:color="auto"/>
            <w:left w:val="none" w:sz="0" w:space="0" w:color="auto"/>
            <w:bottom w:val="none" w:sz="0" w:space="0" w:color="auto"/>
            <w:right w:val="none" w:sz="0" w:space="0" w:color="auto"/>
          </w:divBdr>
          <w:divsChild>
            <w:div w:id="1854761344">
              <w:marLeft w:val="0"/>
              <w:marRight w:val="0"/>
              <w:marTop w:val="0"/>
              <w:marBottom w:val="0"/>
              <w:divBdr>
                <w:top w:val="none" w:sz="0" w:space="0" w:color="auto"/>
                <w:left w:val="none" w:sz="0" w:space="0" w:color="auto"/>
                <w:bottom w:val="none" w:sz="0" w:space="0" w:color="auto"/>
                <w:right w:val="none" w:sz="0" w:space="0" w:color="auto"/>
              </w:divBdr>
              <w:divsChild>
                <w:div w:id="580873160">
                  <w:marLeft w:val="-225"/>
                  <w:marRight w:val="-225"/>
                  <w:marTop w:val="0"/>
                  <w:marBottom w:val="0"/>
                  <w:divBdr>
                    <w:top w:val="none" w:sz="0" w:space="0" w:color="auto"/>
                    <w:left w:val="none" w:sz="0" w:space="0" w:color="auto"/>
                    <w:bottom w:val="none" w:sz="0" w:space="0" w:color="auto"/>
                    <w:right w:val="none" w:sz="0" w:space="0" w:color="auto"/>
                  </w:divBdr>
                  <w:divsChild>
                    <w:div w:id="9979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4627">
      <w:bodyDiv w:val="1"/>
      <w:marLeft w:val="0"/>
      <w:marRight w:val="0"/>
      <w:marTop w:val="0"/>
      <w:marBottom w:val="0"/>
      <w:divBdr>
        <w:top w:val="none" w:sz="0" w:space="0" w:color="auto"/>
        <w:left w:val="none" w:sz="0" w:space="0" w:color="auto"/>
        <w:bottom w:val="none" w:sz="0" w:space="0" w:color="auto"/>
        <w:right w:val="none" w:sz="0" w:space="0" w:color="auto"/>
      </w:divBdr>
    </w:div>
    <w:div w:id="324482401">
      <w:bodyDiv w:val="1"/>
      <w:marLeft w:val="0"/>
      <w:marRight w:val="0"/>
      <w:marTop w:val="0"/>
      <w:marBottom w:val="0"/>
      <w:divBdr>
        <w:top w:val="none" w:sz="0" w:space="0" w:color="auto"/>
        <w:left w:val="none" w:sz="0" w:space="0" w:color="auto"/>
        <w:bottom w:val="none" w:sz="0" w:space="0" w:color="auto"/>
        <w:right w:val="none" w:sz="0" w:space="0" w:color="auto"/>
      </w:divBdr>
    </w:div>
    <w:div w:id="936403857">
      <w:bodyDiv w:val="1"/>
      <w:marLeft w:val="0"/>
      <w:marRight w:val="0"/>
      <w:marTop w:val="0"/>
      <w:marBottom w:val="0"/>
      <w:divBdr>
        <w:top w:val="none" w:sz="0" w:space="0" w:color="auto"/>
        <w:left w:val="none" w:sz="0" w:space="0" w:color="auto"/>
        <w:bottom w:val="none" w:sz="0" w:space="0" w:color="auto"/>
        <w:right w:val="none" w:sz="0" w:space="0" w:color="auto"/>
      </w:divBdr>
    </w:div>
    <w:div w:id="948970419">
      <w:bodyDiv w:val="1"/>
      <w:marLeft w:val="0"/>
      <w:marRight w:val="0"/>
      <w:marTop w:val="0"/>
      <w:marBottom w:val="0"/>
      <w:divBdr>
        <w:top w:val="none" w:sz="0" w:space="0" w:color="auto"/>
        <w:left w:val="none" w:sz="0" w:space="0" w:color="auto"/>
        <w:bottom w:val="none" w:sz="0" w:space="0" w:color="auto"/>
        <w:right w:val="none" w:sz="0" w:space="0" w:color="auto"/>
      </w:divBdr>
    </w:div>
    <w:div w:id="1157772037">
      <w:bodyDiv w:val="1"/>
      <w:marLeft w:val="0"/>
      <w:marRight w:val="0"/>
      <w:marTop w:val="0"/>
      <w:marBottom w:val="0"/>
      <w:divBdr>
        <w:top w:val="none" w:sz="0" w:space="0" w:color="auto"/>
        <w:left w:val="none" w:sz="0" w:space="0" w:color="auto"/>
        <w:bottom w:val="none" w:sz="0" w:space="0" w:color="auto"/>
        <w:right w:val="none" w:sz="0" w:space="0" w:color="auto"/>
      </w:divBdr>
    </w:div>
    <w:div w:id="13376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pn/im/infomemoaug2018.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D34E7-A704-4DA5-B470-04E4CD8E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July 2018 Agenda Item 02 Attachment 1 - Meeting Agendas (CA State Board of Education)</vt:lpstr>
    </vt:vector>
  </TitlesOfParts>
  <Company>California State Board of Education</Company>
  <LinksUpToDate>false</LinksUpToDate>
  <CharactersWithSpaces>12840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05 Attachment 1 - Meeting Agendas (CA State Board of Education)</dc:title>
  <dc:subject>Overview of Accountability Items and Matrix of the U.S. Department of Education's Resubmission Elements Cross-Referenced with California's Consolidated ESSA State Plan.</dc:subject>
  <dc:creator>Cindy Kazanis</dc:creator>
  <cp:keywords/>
  <dc:description/>
  <cp:revision>9</cp:revision>
  <cp:lastPrinted>2018-10-29T21:09:00Z</cp:lastPrinted>
  <dcterms:created xsi:type="dcterms:W3CDTF">2018-10-29T17:59:00Z</dcterms:created>
  <dcterms:modified xsi:type="dcterms:W3CDTF">2018-10-29T23:49:00Z</dcterms:modified>
  <cp:category/>
</cp:coreProperties>
</file>