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B0529" w14:textId="77777777" w:rsidR="006E06C6" w:rsidRPr="00077CB3" w:rsidRDefault="00D5115F" w:rsidP="00483B3D">
      <w:pPr>
        <w:spacing w:after="480"/>
      </w:pPr>
      <w:r w:rsidRPr="00077CB3">
        <w:rPr>
          <w:noProof/>
        </w:rPr>
        <w:drawing>
          <wp:inline distT="0" distB="0" distL="0" distR="0" wp14:anchorId="68010023" wp14:editId="096F2A6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DB1E3E4" w14:textId="77777777" w:rsidR="00B723BE" w:rsidRPr="00077CB3" w:rsidRDefault="00FC1FCE" w:rsidP="00B723BE">
      <w:pPr>
        <w:jc w:val="right"/>
      </w:pPr>
      <w:r w:rsidRPr="00077CB3">
        <w:t>California Department of Education</w:t>
      </w:r>
    </w:p>
    <w:p w14:paraId="6C806E2D" w14:textId="77777777" w:rsidR="00B723BE" w:rsidRPr="00077CB3" w:rsidRDefault="00FC1FCE" w:rsidP="00B723BE">
      <w:pPr>
        <w:jc w:val="right"/>
      </w:pPr>
      <w:r w:rsidRPr="00077CB3">
        <w:t>Executive Office</w:t>
      </w:r>
    </w:p>
    <w:p w14:paraId="160FB813" w14:textId="77777777" w:rsidR="002B4B14" w:rsidRPr="00077CB3" w:rsidRDefault="00692300" w:rsidP="00B723BE">
      <w:pPr>
        <w:jc w:val="right"/>
      </w:pPr>
      <w:r w:rsidRPr="00077CB3">
        <w:t>SBE-00</w:t>
      </w:r>
      <w:r w:rsidR="000324AD" w:rsidRPr="00077CB3">
        <w:t>3</w:t>
      </w:r>
      <w:r w:rsidRPr="00077CB3">
        <w:t xml:space="preserve"> (REV. 1</w:t>
      </w:r>
      <w:r w:rsidR="00C27D57" w:rsidRPr="00077CB3">
        <w:t>1</w:t>
      </w:r>
      <w:r w:rsidRPr="00077CB3">
        <w:t>/2017</w:t>
      </w:r>
      <w:r w:rsidR="00FC1FCE" w:rsidRPr="00077CB3">
        <w:t>)</w:t>
      </w:r>
    </w:p>
    <w:p w14:paraId="741570F7" w14:textId="77777777" w:rsidR="00B723BE" w:rsidRPr="00077CB3" w:rsidRDefault="007D3E34" w:rsidP="00B723BE">
      <w:pPr>
        <w:jc w:val="right"/>
      </w:pPr>
      <w:r w:rsidRPr="00077CB3">
        <w:t>pptb-adad-nov</w:t>
      </w:r>
      <w:r w:rsidR="002C27CB" w:rsidRPr="00077CB3">
        <w:t>18item0</w:t>
      </w:r>
      <w:r w:rsidRPr="00077CB3">
        <w:t>4</w:t>
      </w:r>
    </w:p>
    <w:p w14:paraId="759B992E" w14:textId="77777777" w:rsidR="00B723BE" w:rsidRPr="00077CB3" w:rsidRDefault="00B723BE" w:rsidP="00FC1FCE">
      <w:pPr>
        <w:pStyle w:val="Heading1"/>
        <w:jc w:val="center"/>
        <w:rPr>
          <w:sz w:val="40"/>
          <w:szCs w:val="40"/>
        </w:rPr>
        <w:sectPr w:rsidR="00B723BE" w:rsidRPr="00077CB3" w:rsidSect="00C82CBA">
          <w:headerReference w:type="default" r:id="rId9"/>
          <w:type w:val="continuous"/>
          <w:pgSz w:w="12240" w:h="15840"/>
          <w:pgMar w:top="720" w:right="1440" w:bottom="1440" w:left="1440" w:header="720" w:footer="720" w:gutter="0"/>
          <w:cols w:num="2" w:space="720"/>
          <w:titlePg/>
          <w:docGrid w:linePitch="360"/>
        </w:sectPr>
      </w:pPr>
    </w:p>
    <w:p w14:paraId="6D5077D0" w14:textId="555DBB03" w:rsidR="00FC1FCE" w:rsidRPr="00077CB3" w:rsidRDefault="0091117B" w:rsidP="002B4B14">
      <w:pPr>
        <w:pStyle w:val="Heading1"/>
        <w:spacing w:before="240" w:after="240"/>
        <w:jc w:val="center"/>
        <w:rPr>
          <w:sz w:val="40"/>
          <w:szCs w:val="40"/>
        </w:rPr>
      </w:pPr>
      <w:r w:rsidRPr="00077CB3">
        <w:rPr>
          <w:sz w:val="40"/>
          <w:szCs w:val="40"/>
        </w:rPr>
        <w:t>Californ</w:t>
      </w:r>
      <w:r w:rsidR="00693951" w:rsidRPr="00077CB3">
        <w:rPr>
          <w:sz w:val="40"/>
          <w:szCs w:val="40"/>
        </w:rPr>
        <w:t>ia State Board of Education</w:t>
      </w:r>
      <w:r w:rsidR="00693951" w:rsidRPr="00077CB3">
        <w:rPr>
          <w:sz w:val="40"/>
          <w:szCs w:val="40"/>
        </w:rPr>
        <w:br/>
      </w:r>
      <w:r w:rsidR="007D3E34" w:rsidRPr="00077CB3">
        <w:rPr>
          <w:sz w:val="40"/>
          <w:szCs w:val="40"/>
        </w:rPr>
        <w:t>November</w:t>
      </w:r>
      <w:r w:rsidR="002C27CB" w:rsidRPr="00077CB3">
        <w:rPr>
          <w:sz w:val="40"/>
          <w:szCs w:val="40"/>
        </w:rPr>
        <w:t xml:space="preserve"> </w:t>
      </w:r>
      <w:r w:rsidR="00ED18FD" w:rsidRPr="00077CB3">
        <w:rPr>
          <w:sz w:val="40"/>
          <w:szCs w:val="40"/>
        </w:rPr>
        <w:t>2018</w:t>
      </w:r>
      <w:r w:rsidRPr="00077CB3">
        <w:rPr>
          <w:sz w:val="40"/>
          <w:szCs w:val="40"/>
        </w:rPr>
        <w:t xml:space="preserve"> Agenda</w:t>
      </w:r>
      <w:r w:rsidR="00FC1FCE" w:rsidRPr="00077CB3">
        <w:rPr>
          <w:sz w:val="40"/>
          <w:szCs w:val="40"/>
        </w:rPr>
        <w:br/>
        <w:t>Item</w:t>
      </w:r>
      <w:r w:rsidR="00692300" w:rsidRPr="00077CB3">
        <w:rPr>
          <w:sz w:val="40"/>
          <w:szCs w:val="40"/>
        </w:rPr>
        <w:t xml:space="preserve"> </w:t>
      </w:r>
      <w:r w:rsidR="00077CB3">
        <w:rPr>
          <w:sz w:val="40"/>
          <w:szCs w:val="40"/>
        </w:rPr>
        <w:t>#09</w:t>
      </w:r>
    </w:p>
    <w:p w14:paraId="43115B60" w14:textId="77777777" w:rsidR="00FC1FCE" w:rsidRPr="00077CB3" w:rsidRDefault="00FC1FCE" w:rsidP="002B4B14">
      <w:pPr>
        <w:pStyle w:val="Heading2"/>
        <w:spacing w:before="240" w:after="240"/>
        <w:rPr>
          <w:sz w:val="36"/>
          <w:szCs w:val="36"/>
        </w:rPr>
      </w:pPr>
      <w:r w:rsidRPr="00077CB3">
        <w:rPr>
          <w:sz w:val="36"/>
          <w:szCs w:val="36"/>
        </w:rPr>
        <w:t>Subject</w:t>
      </w:r>
    </w:p>
    <w:p w14:paraId="0BEB529C" w14:textId="004F82F3" w:rsidR="007D3E34" w:rsidRPr="00077CB3" w:rsidRDefault="007D3E34" w:rsidP="0066701F">
      <w:pPr>
        <w:spacing w:after="480"/>
        <w:rPr>
          <w:b/>
        </w:rPr>
      </w:pPr>
      <w:r w:rsidRPr="00077CB3">
        <w:t>English Language Proficiency Assessments for California: Approv</w:t>
      </w:r>
      <w:r w:rsidR="00A44A2B" w:rsidRPr="00077CB3">
        <w:t>al of</w:t>
      </w:r>
      <w:r w:rsidRPr="00077CB3">
        <w:t xml:space="preserve"> the </w:t>
      </w:r>
      <w:r w:rsidR="008B6EC1" w:rsidRPr="00077CB3">
        <w:t xml:space="preserve">Recommended Summative English Language Proficiency </w:t>
      </w:r>
      <w:r w:rsidR="0003069E" w:rsidRPr="00077CB3">
        <w:t xml:space="preserve">Assessments for California </w:t>
      </w:r>
      <w:r w:rsidR="008B6EC1" w:rsidRPr="00077CB3">
        <w:t>Threshold Scores</w:t>
      </w:r>
      <w:r w:rsidRPr="00077CB3">
        <w:t>.</w:t>
      </w:r>
    </w:p>
    <w:p w14:paraId="5DCCF141" w14:textId="77777777" w:rsidR="0091117B" w:rsidRPr="00077CB3" w:rsidRDefault="00FC1FCE" w:rsidP="002C27CB">
      <w:pPr>
        <w:pStyle w:val="Heading2"/>
        <w:spacing w:before="240" w:after="240"/>
        <w:rPr>
          <w:sz w:val="36"/>
          <w:szCs w:val="36"/>
        </w:rPr>
      </w:pPr>
      <w:r w:rsidRPr="00077CB3">
        <w:rPr>
          <w:sz w:val="36"/>
          <w:szCs w:val="36"/>
        </w:rPr>
        <w:t>Type of Action</w:t>
      </w:r>
    </w:p>
    <w:p w14:paraId="1A502880" w14:textId="77777777" w:rsidR="002C27CB" w:rsidRPr="00077CB3" w:rsidRDefault="000E51A1" w:rsidP="0085376B">
      <w:pPr>
        <w:spacing w:after="480"/>
      </w:pPr>
      <w:r w:rsidRPr="00077CB3">
        <w:t>Action, I</w:t>
      </w:r>
      <w:r w:rsidR="002C27CB" w:rsidRPr="00077CB3">
        <w:t>nformation</w:t>
      </w:r>
    </w:p>
    <w:p w14:paraId="102E80D5" w14:textId="77777777" w:rsidR="00FC1FCE" w:rsidRPr="00077CB3" w:rsidRDefault="00FC1FCE" w:rsidP="002B4B14">
      <w:pPr>
        <w:pStyle w:val="Heading2"/>
        <w:spacing w:before="240" w:after="240"/>
        <w:rPr>
          <w:sz w:val="36"/>
          <w:szCs w:val="36"/>
        </w:rPr>
      </w:pPr>
      <w:r w:rsidRPr="00077CB3">
        <w:rPr>
          <w:sz w:val="36"/>
          <w:szCs w:val="36"/>
        </w:rPr>
        <w:t>Summary of the Issue(s)</w:t>
      </w:r>
    </w:p>
    <w:p w14:paraId="6311260C" w14:textId="04FDD45E" w:rsidR="00761814" w:rsidRPr="00077CB3" w:rsidRDefault="00CB4C7D" w:rsidP="00E81BE3">
      <w:pPr>
        <w:spacing w:after="480"/>
      </w:pPr>
      <w:r w:rsidRPr="00077CB3">
        <w:rPr>
          <w:rFonts w:cs="Arial"/>
        </w:rPr>
        <w:t>The California Department of Education (CDE) is seeking a</w:t>
      </w:r>
      <w:r w:rsidR="000E51A1" w:rsidRPr="00077CB3">
        <w:rPr>
          <w:rFonts w:cs="Arial"/>
        </w:rPr>
        <w:t xml:space="preserve">pproval of the </w:t>
      </w:r>
      <w:r w:rsidR="00A53C14" w:rsidRPr="00077CB3">
        <w:rPr>
          <w:rFonts w:cs="Arial"/>
        </w:rPr>
        <w:t>o</w:t>
      </w:r>
      <w:r w:rsidR="008B6EC1" w:rsidRPr="00077CB3">
        <w:rPr>
          <w:rFonts w:cs="Arial"/>
        </w:rPr>
        <w:t>perational</w:t>
      </w:r>
      <w:r w:rsidR="007D3E34" w:rsidRPr="00077CB3">
        <w:rPr>
          <w:rFonts w:cs="Arial"/>
        </w:rPr>
        <w:t xml:space="preserve"> Summative</w:t>
      </w:r>
      <w:r w:rsidR="00761814" w:rsidRPr="00077CB3">
        <w:rPr>
          <w:rFonts w:cs="Arial"/>
        </w:rPr>
        <w:t xml:space="preserve"> </w:t>
      </w:r>
      <w:r w:rsidR="000E51A1" w:rsidRPr="00077CB3">
        <w:t>English Language Proficiency Assessments for California</w:t>
      </w:r>
      <w:r w:rsidR="000E51A1" w:rsidRPr="00077CB3">
        <w:rPr>
          <w:rFonts w:cs="Arial"/>
        </w:rPr>
        <w:t xml:space="preserve"> (</w:t>
      </w:r>
      <w:r w:rsidR="00761814" w:rsidRPr="00077CB3">
        <w:rPr>
          <w:rFonts w:cs="Arial"/>
        </w:rPr>
        <w:t>ELPAC</w:t>
      </w:r>
      <w:r w:rsidR="000E51A1" w:rsidRPr="00077CB3">
        <w:rPr>
          <w:rFonts w:cs="Arial"/>
        </w:rPr>
        <w:t>)</w:t>
      </w:r>
      <w:r w:rsidR="00761814" w:rsidRPr="00077CB3">
        <w:rPr>
          <w:rFonts w:cs="Arial"/>
        </w:rPr>
        <w:t xml:space="preserve"> recommended </w:t>
      </w:r>
      <w:r w:rsidR="00E77433" w:rsidRPr="00077CB3">
        <w:rPr>
          <w:rFonts w:cs="Arial"/>
        </w:rPr>
        <w:t xml:space="preserve">threshold </w:t>
      </w:r>
      <w:r w:rsidR="00761814" w:rsidRPr="00077CB3">
        <w:rPr>
          <w:rFonts w:cs="Arial"/>
        </w:rPr>
        <w:t xml:space="preserve">scores </w:t>
      </w:r>
      <w:r w:rsidR="00A53C14" w:rsidRPr="00077CB3">
        <w:rPr>
          <w:rFonts w:cs="Arial"/>
        </w:rPr>
        <w:t>for the 2018–</w:t>
      </w:r>
      <w:r w:rsidR="008B6EC1" w:rsidRPr="00077CB3">
        <w:rPr>
          <w:rFonts w:cs="Arial"/>
        </w:rPr>
        <w:t>19</w:t>
      </w:r>
      <w:r w:rsidR="0003069E" w:rsidRPr="00077CB3">
        <w:rPr>
          <w:rFonts w:cs="Arial"/>
        </w:rPr>
        <w:t xml:space="preserve"> administration</w:t>
      </w:r>
      <w:r w:rsidR="003355BF" w:rsidRPr="00077CB3">
        <w:rPr>
          <w:rFonts w:cs="Arial"/>
        </w:rPr>
        <w:t xml:space="preserve"> and beyond</w:t>
      </w:r>
      <w:r w:rsidR="00B10899" w:rsidRPr="00077CB3">
        <w:rPr>
          <w:rFonts w:cs="Arial"/>
        </w:rPr>
        <w:t xml:space="preserve">. </w:t>
      </w:r>
      <w:r w:rsidR="008B6EC1" w:rsidRPr="00077CB3">
        <w:rPr>
          <w:rFonts w:cs="Arial"/>
        </w:rPr>
        <w:t xml:space="preserve">These are revisions to the </w:t>
      </w:r>
      <w:r w:rsidR="00AA12F7" w:rsidRPr="00077CB3">
        <w:rPr>
          <w:rFonts w:cs="Arial"/>
        </w:rPr>
        <w:t>2017–18</w:t>
      </w:r>
      <w:r w:rsidR="008B6EC1" w:rsidRPr="00077CB3">
        <w:rPr>
          <w:rFonts w:cs="Arial"/>
        </w:rPr>
        <w:t xml:space="preserve"> </w:t>
      </w:r>
      <w:r w:rsidR="0003069E" w:rsidRPr="00077CB3">
        <w:rPr>
          <w:rFonts w:cs="Arial"/>
        </w:rPr>
        <w:t xml:space="preserve">threshold scores </w:t>
      </w:r>
      <w:r w:rsidR="00A53C14" w:rsidRPr="00077CB3">
        <w:rPr>
          <w:rFonts w:cs="Arial"/>
        </w:rPr>
        <w:t xml:space="preserve">approved by the State Board of Education (SBE) in November 2017 and </w:t>
      </w:r>
      <w:r w:rsidR="008B6EC1" w:rsidRPr="00077CB3">
        <w:rPr>
          <w:rFonts w:cs="Arial"/>
        </w:rPr>
        <w:t xml:space="preserve">that were in </w:t>
      </w:r>
      <w:r w:rsidR="0003069E" w:rsidRPr="00077CB3">
        <w:rPr>
          <w:rFonts w:cs="Arial"/>
        </w:rPr>
        <w:t>effect for the 20</w:t>
      </w:r>
      <w:r w:rsidR="00A53C14" w:rsidRPr="00077CB3">
        <w:rPr>
          <w:rFonts w:cs="Arial"/>
        </w:rPr>
        <w:t>17–</w:t>
      </w:r>
      <w:r w:rsidR="008B6EC1" w:rsidRPr="00077CB3">
        <w:rPr>
          <w:rFonts w:cs="Arial"/>
        </w:rPr>
        <w:t>18</w:t>
      </w:r>
      <w:r w:rsidR="0003069E" w:rsidRPr="00077CB3">
        <w:rPr>
          <w:rFonts w:cs="Arial"/>
        </w:rPr>
        <w:t xml:space="preserve"> administration</w:t>
      </w:r>
      <w:r w:rsidR="00E97E36" w:rsidRPr="00077CB3">
        <w:rPr>
          <w:rFonts w:cs="Arial"/>
        </w:rPr>
        <w:t xml:space="preserve"> of the </w:t>
      </w:r>
      <w:r w:rsidR="00B10899" w:rsidRPr="00077CB3">
        <w:rPr>
          <w:rFonts w:cs="Arial"/>
        </w:rPr>
        <w:t xml:space="preserve">Summative </w:t>
      </w:r>
      <w:r w:rsidR="00E97E36" w:rsidRPr="00077CB3">
        <w:rPr>
          <w:rFonts w:cs="Arial"/>
        </w:rPr>
        <w:t>ELPAC</w:t>
      </w:r>
      <w:r w:rsidR="0003069E" w:rsidRPr="00077CB3">
        <w:rPr>
          <w:rFonts w:cs="Arial"/>
        </w:rPr>
        <w:t xml:space="preserve">. </w:t>
      </w:r>
      <w:r w:rsidR="008B6EC1" w:rsidRPr="00077CB3">
        <w:rPr>
          <w:rFonts w:cs="Arial"/>
        </w:rPr>
        <w:t xml:space="preserve">These changes </w:t>
      </w:r>
      <w:r w:rsidR="0003069E" w:rsidRPr="00077CB3">
        <w:rPr>
          <w:rFonts w:cs="Arial"/>
        </w:rPr>
        <w:t>ar</w:t>
      </w:r>
      <w:r w:rsidR="00E97E36" w:rsidRPr="00077CB3">
        <w:rPr>
          <w:rFonts w:cs="Arial"/>
        </w:rPr>
        <w:t xml:space="preserve">e based on information from </w:t>
      </w:r>
      <w:r w:rsidR="0003069E" w:rsidRPr="00077CB3">
        <w:rPr>
          <w:rFonts w:cs="Arial"/>
        </w:rPr>
        <w:t>two studies</w:t>
      </w:r>
      <w:r w:rsidR="00E97E36" w:rsidRPr="00077CB3">
        <w:rPr>
          <w:rFonts w:cs="Arial"/>
        </w:rPr>
        <w:t xml:space="preserve"> of the Summative ELPAC data that were</w:t>
      </w:r>
      <w:r w:rsidR="0003069E" w:rsidRPr="00077CB3">
        <w:rPr>
          <w:rFonts w:cs="Arial"/>
        </w:rPr>
        <w:t xml:space="preserve"> </w:t>
      </w:r>
      <w:r w:rsidR="005F5051" w:rsidRPr="00077CB3">
        <w:rPr>
          <w:rFonts w:cs="Arial"/>
        </w:rPr>
        <w:t>summarized</w:t>
      </w:r>
      <w:r w:rsidR="00B10899" w:rsidRPr="00077CB3">
        <w:rPr>
          <w:rFonts w:cs="Arial"/>
        </w:rPr>
        <w:t xml:space="preserve"> in the October 2018 </w:t>
      </w:r>
      <w:r w:rsidR="004B7D87" w:rsidRPr="00077CB3">
        <w:rPr>
          <w:rFonts w:cs="Arial"/>
          <w:szCs w:val="22"/>
        </w:rPr>
        <w:t xml:space="preserve">Information </w:t>
      </w:r>
      <w:r w:rsidR="00B10899" w:rsidRPr="00077CB3">
        <w:rPr>
          <w:rFonts w:cs="Arial"/>
        </w:rPr>
        <w:t>M</w:t>
      </w:r>
      <w:r w:rsidR="0003069E" w:rsidRPr="00077CB3">
        <w:rPr>
          <w:rFonts w:cs="Arial"/>
        </w:rPr>
        <w:t>emorandum</w:t>
      </w:r>
      <w:r w:rsidR="00A53C14" w:rsidRPr="00077CB3">
        <w:rPr>
          <w:rFonts w:cs="Arial"/>
        </w:rPr>
        <w:t xml:space="preserve"> to the SBE</w:t>
      </w:r>
      <w:r w:rsidR="008B6EC1" w:rsidRPr="00077CB3">
        <w:rPr>
          <w:rFonts w:cs="Arial"/>
        </w:rPr>
        <w:t>.</w:t>
      </w:r>
      <w:r w:rsidR="00066F69" w:rsidRPr="00077CB3">
        <w:rPr>
          <w:rFonts w:cs="Arial"/>
        </w:rPr>
        <w:t xml:space="preserve"> </w:t>
      </w:r>
    </w:p>
    <w:p w14:paraId="23ED7CD1" w14:textId="77777777" w:rsidR="003E4DF7" w:rsidRPr="00077CB3" w:rsidRDefault="003E4DF7" w:rsidP="002B4B14">
      <w:pPr>
        <w:pStyle w:val="Heading2"/>
        <w:spacing w:before="240" w:after="240"/>
        <w:rPr>
          <w:sz w:val="36"/>
          <w:szCs w:val="36"/>
        </w:rPr>
      </w:pPr>
      <w:r w:rsidRPr="00077CB3">
        <w:rPr>
          <w:sz w:val="36"/>
          <w:szCs w:val="36"/>
        </w:rPr>
        <w:t>Recommendation</w:t>
      </w:r>
    </w:p>
    <w:p w14:paraId="68DA2B53" w14:textId="4C91FD93" w:rsidR="003E4DF7" w:rsidRPr="00077CB3" w:rsidRDefault="000E51A1" w:rsidP="002B4B14">
      <w:pPr>
        <w:spacing w:after="480"/>
      </w:pPr>
      <w:r w:rsidRPr="00077CB3">
        <w:rPr>
          <w:rFonts w:cs="Arial"/>
        </w:rPr>
        <w:t>The CDE</w:t>
      </w:r>
      <w:r w:rsidR="00853D7E" w:rsidRPr="00077CB3">
        <w:rPr>
          <w:rFonts w:cs="Arial"/>
        </w:rPr>
        <w:t xml:space="preserve"> recommends that the </w:t>
      </w:r>
      <w:r w:rsidR="00A53C14" w:rsidRPr="00077CB3">
        <w:rPr>
          <w:rFonts w:cs="Arial"/>
        </w:rPr>
        <w:t>SBE</w:t>
      </w:r>
      <w:r w:rsidR="00853D7E" w:rsidRPr="00077CB3">
        <w:rPr>
          <w:rFonts w:cs="Arial"/>
        </w:rPr>
        <w:t xml:space="preserve"> approve the </w:t>
      </w:r>
      <w:r w:rsidR="00853D7E" w:rsidRPr="00077CB3">
        <w:rPr>
          <w:color w:val="000000"/>
        </w:rPr>
        <w:t>State Superintendent of Public Instruction’s (S</w:t>
      </w:r>
      <w:r w:rsidR="004C2D8A" w:rsidRPr="00077CB3">
        <w:rPr>
          <w:color w:val="000000"/>
        </w:rPr>
        <w:t>tate Superintendent</w:t>
      </w:r>
      <w:r w:rsidR="00853D7E" w:rsidRPr="00077CB3">
        <w:rPr>
          <w:color w:val="000000"/>
        </w:rPr>
        <w:t xml:space="preserve">) </w:t>
      </w:r>
      <w:r w:rsidR="00847B19" w:rsidRPr="00077CB3">
        <w:rPr>
          <w:color w:val="000000"/>
        </w:rPr>
        <w:t>Proposed Overall and Composite Threshold Scores</w:t>
      </w:r>
      <w:r w:rsidRPr="00077CB3">
        <w:rPr>
          <w:color w:val="000000"/>
        </w:rPr>
        <w:t xml:space="preserve"> </w:t>
      </w:r>
      <w:r w:rsidR="00A81A9C" w:rsidRPr="00077CB3">
        <w:rPr>
          <w:color w:val="000000"/>
        </w:rPr>
        <w:t>beginning with</w:t>
      </w:r>
      <w:r w:rsidRPr="00077CB3">
        <w:rPr>
          <w:color w:val="000000"/>
        </w:rPr>
        <w:t xml:space="preserve"> the </w:t>
      </w:r>
      <w:r w:rsidR="00A81A9C" w:rsidRPr="00077CB3">
        <w:rPr>
          <w:color w:val="000000"/>
        </w:rPr>
        <w:t>2018</w:t>
      </w:r>
      <w:r w:rsidR="00A81A9C" w:rsidRPr="00077CB3">
        <w:rPr>
          <w:rFonts w:cs="Arial"/>
        </w:rPr>
        <w:t>–</w:t>
      </w:r>
      <w:r w:rsidR="00A81A9C" w:rsidRPr="00077CB3">
        <w:rPr>
          <w:color w:val="000000"/>
        </w:rPr>
        <w:t xml:space="preserve">19 </w:t>
      </w:r>
      <w:r w:rsidR="0003069E" w:rsidRPr="00077CB3">
        <w:rPr>
          <w:color w:val="000000"/>
        </w:rPr>
        <w:t>Summative</w:t>
      </w:r>
      <w:r w:rsidR="00853D7E" w:rsidRPr="00077CB3">
        <w:rPr>
          <w:color w:val="000000"/>
        </w:rPr>
        <w:t xml:space="preserve"> </w:t>
      </w:r>
      <w:r w:rsidRPr="00077CB3">
        <w:rPr>
          <w:color w:val="000000"/>
        </w:rPr>
        <w:t>ELPAC</w:t>
      </w:r>
      <w:r w:rsidR="00730996" w:rsidRPr="00077CB3">
        <w:rPr>
          <w:color w:val="000000"/>
        </w:rPr>
        <w:t xml:space="preserve"> (Attachment </w:t>
      </w:r>
      <w:r w:rsidR="00FC1CA0" w:rsidRPr="00077CB3">
        <w:rPr>
          <w:color w:val="000000"/>
        </w:rPr>
        <w:t>1</w:t>
      </w:r>
      <w:r w:rsidR="00730996" w:rsidRPr="00077CB3">
        <w:rPr>
          <w:color w:val="000000"/>
        </w:rPr>
        <w:t>)</w:t>
      </w:r>
      <w:r w:rsidR="00853D7E" w:rsidRPr="00077CB3">
        <w:rPr>
          <w:color w:val="000000"/>
        </w:rPr>
        <w:t xml:space="preserve">. </w:t>
      </w:r>
    </w:p>
    <w:p w14:paraId="14BD0159" w14:textId="77777777" w:rsidR="00F40510" w:rsidRPr="00077CB3" w:rsidRDefault="003E4DF7" w:rsidP="002B4B14">
      <w:pPr>
        <w:pStyle w:val="Heading2"/>
        <w:spacing w:before="240" w:after="240"/>
        <w:rPr>
          <w:sz w:val="36"/>
          <w:szCs w:val="36"/>
        </w:rPr>
      </w:pPr>
      <w:r w:rsidRPr="00077CB3">
        <w:rPr>
          <w:sz w:val="36"/>
          <w:szCs w:val="36"/>
        </w:rPr>
        <w:t>Brief History of Key Issues</w:t>
      </w:r>
    </w:p>
    <w:p w14:paraId="31E95FEA" w14:textId="52B0904F" w:rsidR="00D147F7" w:rsidRPr="00077CB3" w:rsidRDefault="0003069E" w:rsidP="0003069E">
      <w:pPr>
        <w:rPr>
          <w:rFonts w:cs="Arial"/>
        </w:rPr>
      </w:pPr>
      <w:r w:rsidRPr="00077CB3">
        <w:rPr>
          <w:rFonts w:cs="Arial"/>
        </w:rPr>
        <w:t>In November 2017</w:t>
      </w:r>
      <w:r w:rsidR="00D147F7" w:rsidRPr="00077CB3">
        <w:rPr>
          <w:rFonts w:cs="Arial"/>
        </w:rPr>
        <w:t xml:space="preserve">, </w:t>
      </w:r>
      <w:r w:rsidRPr="00077CB3">
        <w:rPr>
          <w:rFonts w:cs="Arial"/>
        </w:rPr>
        <w:t>the SBE adopt</w:t>
      </w:r>
      <w:r w:rsidR="00D147F7" w:rsidRPr="00077CB3">
        <w:rPr>
          <w:rFonts w:cs="Arial"/>
        </w:rPr>
        <w:t xml:space="preserve">ed </w:t>
      </w:r>
      <w:r w:rsidR="00E46351" w:rsidRPr="00077CB3">
        <w:rPr>
          <w:rFonts w:cs="Arial"/>
        </w:rPr>
        <w:t xml:space="preserve">Summative ELPAC </w:t>
      </w:r>
      <w:r w:rsidRPr="00077CB3">
        <w:rPr>
          <w:rFonts w:cs="Arial"/>
        </w:rPr>
        <w:t xml:space="preserve">threshold scores established through </w:t>
      </w:r>
      <w:r w:rsidR="00D147F7" w:rsidRPr="00077CB3">
        <w:rPr>
          <w:rFonts w:cs="Arial"/>
        </w:rPr>
        <w:t>an ELPAC</w:t>
      </w:r>
      <w:r w:rsidRPr="00077CB3">
        <w:rPr>
          <w:rFonts w:cs="Arial"/>
        </w:rPr>
        <w:t xml:space="preserve"> standard setting workshop.</w:t>
      </w:r>
      <w:r w:rsidR="00E46351" w:rsidRPr="00077CB3">
        <w:rPr>
          <w:rFonts w:cs="Arial"/>
        </w:rPr>
        <w:t xml:space="preserve"> Those </w:t>
      </w:r>
      <w:r w:rsidR="00D147F7" w:rsidRPr="00077CB3">
        <w:rPr>
          <w:rFonts w:cs="Arial"/>
        </w:rPr>
        <w:t>threshold scores</w:t>
      </w:r>
      <w:r w:rsidR="00E46351" w:rsidRPr="00077CB3">
        <w:rPr>
          <w:rFonts w:cs="Arial"/>
        </w:rPr>
        <w:t xml:space="preserve"> provided the </w:t>
      </w:r>
      <w:r w:rsidR="00E46351" w:rsidRPr="00077CB3">
        <w:rPr>
          <w:rFonts w:cs="Arial"/>
        </w:rPr>
        <w:lastRenderedPageBreak/>
        <w:t>basis for</w:t>
      </w:r>
      <w:r w:rsidR="00D147F7" w:rsidRPr="00077CB3">
        <w:rPr>
          <w:rFonts w:cs="Arial"/>
        </w:rPr>
        <w:t xml:space="preserve"> the </w:t>
      </w:r>
      <w:r w:rsidR="00847B19" w:rsidRPr="00077CB3">
        <w:rPr>
          <w:rFonts w:cs="Arial"/>
        </w:rPr>
        <w:t>ELPAC Threshold S</w:t>
      </w:r>
      <w:r w:rsidR="00D147F7" w:rsidRPr="00077CB3">
        <w:rPr>
          <w:rFonts w:cs="Arial"/>
        </w:rPr>
        <w:t xml:space="preserve">core </w:t>
      </w:r>
      <w:r w:rsidR="00847B19" w:rsidRPr="00077CB3">
        <w:rPr>
          <w:rFonts w:cs="Arial"/>
        </w:rPr>
        <w:t>V</w:t>
      </w:r>
      <w:r w:rsidR="00E97E36" w:rsidRPr="00077CB3">
        <w:rPr>
          <w:rFonts w:cs="Arial"/>
        </w:rPr>
        <w:t xml:space="preserve">alidation </w:t>
      </w:r>
      <w:r w:rsidR="00847B19" w:rsidRPr="00077CB3">
        <w:rPr>
          <w:rFonts w:cs="Arial"/>
        </w:rPr>
        <w:t>S</w:t>
      </w:r>
      <w:r w:rsidR="00D147F7" w:rsidRPr="00077CB3">
        <w:rPr>
          <w:rFonts w:cs="Arial"/>
        </w:rPr>
        <w:t>tudy</w:t>
      </w:r>
      <w:r w:rsidR="00B10899" w:rsidRPr="00077CB3">
        <w:rPr>
          <w:rFonts w:cs="Arial"/>
        </w:rPr>
        <w:t xml:space="preserve"> </w:t>
      </w:r>
      <w:r w:rsidR="00847B19" w:rsidRPr="00077CB3">
        <w:rPr>
          <w:rFonts w:cs="Arial"/>
        </w:rPr>
        <w:t xml:space="preserve">Final Report </w:t>
      </w:r>
      <w:r w:rsidR="00B10899" w:rsidRPr="00077CB3">
        <w:rPr>
          <w:rFonts w:cs="Arial"/>
        </w:rPr>
        <w:t>(Attachment 2)</w:t>
      </w:r>
      <w:r w:rsidR="00D147F7" w:rsidRPr="00077CB3">
        <w:rPr>
          <w:rFonts w:cs="Arial"/>
        </w:rPr>
        <w:t xml:space="preserve"> and </w:t>
      </w:r>
      <w:r w:rsidR="00847B19" w:rsidRPr="00077CB3">
        <w:rPr>
          <w:rFonts w:cs="Arial"/>
        </w:rPr>
        <w:t>the Report on S</w:t>
      </w:r>
      <w:r w:rsidR="00D147F7" w:rsidRPr="00077CB3">
        <w:rPr>
          <w:rFonts w:cs="Arial"/>
        </w:rPr>
        <w:t xml:space="preserve">upplemental </w:t>
      </w:r>
      <w:r w:rsidR="00847B19" w:rsidRPr="00077CB3">
        <w:rPr>
          <w:rFonts w:cs="Arial"/>
        </w:rPr>
        <w:t>E</w:t>
      </w:r>
      <w:r w:rsidR="00E93C90" w:rsidRPr="00077CB3">
        <w:rPr>
          <w:rFonts w:cs="Arial"/>
        </w:rPr>
        <w:t xml:space="preserve">mpirical </w:t>
      </w:r>
      <w:r w:rsidR="00847B19" w:rsidRPr="00077CB3">
        <w:rPr>
          <w:rFonts w:cs="Arial"/>
        </w:rPr>
        <w:t>A</w:t>
      </w:r>
      <w:r w:rsidR="00D147F7" w:rsidRPr="00077CB3">
        <w:rPr>
          <w:rFonts w:cs="Arial"/>
        </w:rPr>
        <w:t>nalyses</w:t>
      </w:r>
      <w:r w:rsidR="00B10899" w:rsidRPr="00077CB3">
        <w:rPr>
          <w:rFonts w:cs="Arial"/>
        </w:rPr>
        <w:t xml:space="preserve"> </w:t>
      </w:r>
      <w:r w:rsidR="00847B19" w:rsidRPr="00077CB3">
        <w:rPr>
          <w:rFonts w:cs="Arial"/>
        </w:rPr>
        <w:t xml:space="preserve">of the ELPAC </w:t>
      </w:r>
      <w:r w:rsidR="00B10899" w:rsidRPr="00077CB3">
        <w:rPr>
          <w:rFonts w:cs="Arial"/>
        </w:rPr>
        <w:t>(Attachment 3)</w:t>
      </w:r>
      <w:r w:rsidR="00D147F7" w:rsidRPr="00077CB3">
        <w:rPr>
          <w:rFonts w:cs="Arial"/>
        </w:rPr>
        <w:t xml:space="preserve"> </w:t>
      </w:r>
      <w:r w:rsidR="00B10899" w:rsidRPr="00077CB3">
        <w:rPr>
          <w:rFonts w:cs="Arial"/>
        </w:rPr>
        <w:t>described in the October 2018 M</w:t>
      </w:r>
      <w:r w:rsidR="00841EA3" w:rsidRPr="00077CB3">
        <w:rPr>
          <w:rFonts w:cs="Arial"/>
        </w:rPr>
        <w:t>emorandum.</w:t>
      </w:r>
    </w:p>
    <w:p w14:paraId="611170C4" w14:textId="77777777" w:rsidR="00B346D6" w:rsidRPr="00077CB3" w:rsidRDefault="00B346D6" w:rsidP="00B346D6">
      <w:pPr>
        <w:pStyle w:val="Heading3"/>
        <w:spacing w:after="240"/>
        <w:rPr>
          <w:sz w:val="32"/>
          <w:szCs w:val="32"/>
        </w:rPr>
      </w:pPr>
      <w:r w:rsidRPr="00077CB3">
        <w:rPr>
          <w:sz w:val="32"/>
          <w:szCs w:val="32"/>
        </w:rPr>
        <w:t>Results of the Validation Study and the Empirical Analyses</w:t>
      </w:r>
    </w:p>
    <w:p w14:paraId="75200A75" w14:textId="7A01E580" w:rsidR="00E93C90" w:rsidRPr="00077CB3" w:rsidRDefault="00D147F7" w:rsidP="00793252">
      <w:pPr>
        <w:spacing w:after="240"/>
      </w:pPr>
      <w:r w:rsidRPr="00077CB3">
        <w:t>In t</w:t>
      </w:r>
      <w:r w:rsidR="00AA12F7" w:rsidRPr="00077CB3">
        <w:t>he Threshold Score V</w:t>
      </w:r>
      <w:r w:rsidR="00CB4C7D" w:rsidRPr="00077CB3">
        <w:t xml:space="preserve">alidation </w:t>
      </w:r>
      <w:r w:rsidR="00AA12F7" w:rsidRPr="00077CB3">
        <w:t>S</w:t>
      </w:r>
      <w:r w:rsidRPr="00077CB3">
        <w:t>tudy</w:t>
      </w:r>
      <w:r w:rsidR="003F580E" w:rsidRPr="00077CB3">
        <w:t>, teacher</w:t>
      </w:r>
      <w:r w:rsidRPr="00077CB3">
        <w:t xml:space="preserve"> judgments of students’ English language development were collected and compared to student performance on the </w:t>
      </w:r>
      <w:r w:rsidR="003C7290" w:rsidRPr="00077CB3">
        <w:t xml:space="preserve">Summative </w:t>
      </w:r>
      <w:r w:rsidRPr="00077CB3">
        <w:t xml:space="preserve">ELPAC. Select </w:t>
      </w:r>
      <w:r w:rsidR="003F580E" w:rsidRPr="00077CB3">
        <w:t>teacher</w:t>
      </w:r>
      <w:r w:rsidRPr="00077CB3">
        <w:t xml:space="preserve">s </w:t>
      </w:r>
      <w:r w:rsidR="003C7290" w:rsidRPr="00077CB3">
        <w:t>evaluated</w:t>
      </w:r>
      <w:r w:rsidRPr="00077CB3">
        <w:t xml:space="preserve"> the English language development of their students by classifying them on th</w:t>
      </w:r>
      <w:r w:rsidR="003C7290" w:rsidRPr="00077CB3">
        <w:t>e basis of the ELPAC general performance level descriptor</w:t>
      </w:r>
      <w:r w:rsidRPr="00077CB3">
        <w:t xml:space="preserve">s. Data </w:t>
      </w:r>
      <w:r w:rsidR="003C7290" w:rsidRPr="00077CB3">
        <w:t>was</w:t>
      </w:r>
      <w:r w:rsidRPr="00077CB3">
        <w:t xml:space="preserve"> collected approximately six months into the 2017–18 school year and prior to </w:t>
      </w:r>
      <w:r w:rsidR="003C7290" w:rsidRPr="00077CB3">
        <w:t>the administration of the 20</w:t>
      </w:r>
      <w:r w:rsidR="00230EFB" w:rsidRPr="00077CB3">
        <w:t>17</w:t>
      </w:r>
      <w:r w:rsidR="00B618DD" w:rsidRPr="00077CB3">
        <w:t>–</w:t>
      </w:r>
      <w:r w:rsidR="003C7290" w:rsidRPr="00077CB3">
        <w:t>18 S</w:t>
      </w:r>
      <w:r w:rsidRPr="00077CB3">
        <w:t xml:space="preserve">ummative ELPAC. </w:t>
      </w:r>
      <w:r w:rsidR="00E93C90" w:rsidRPr="00077CB3">
        <w:t>In the final analysis</w:t>
      </w:r>
      <w:r w:rsidR="00230EFB" w:rsidRPr="00077CB3">
        <w:t>,</w:t>
      </w:r>
      <w:r w:rsidR="00E93C90" w:rsidRPr="00077CB3">
        <w:t xml:space="preserve"> 1,521 </w:t>
      </w:r>
      <w:r w:rsidR="003F580E" w:rsidRPr="00077CB3">
        <w:t>teacher</w:t>
      </w:r>
      <w:r w:rsidR="00E93C90" w:rsidRPr="00077CB3">
        <w:t xml:space="preserve">s and 11,128 students from 154 </w:t>
      </w:r>
      <w:r w:rsidR="00131D8A" w:rsidRPr="00077CB3">
        <w:t>local educational agencies (</w:t>
      </w:r>
      <w:r w:rsidR="00E93C90" w:rsidRPr="00077CB3">
        <w:t>LEAs</w:t>
      </w:r>
      <w:r w:rsidR="00131D8A" w:rsidRPr="00077CB3">
        <w:t>)</w:t>
      </w:r>
      <w:r w:rsidR="00E93C90" w:rsidRPr="00077CB3">
        <w:t xml:space="preserve"> across California were included. The student sample characteristics were representative of the 201</w:t>
      </w:r>
      <w:r w:rsidR="00230EFB" w:rsidRPr="00077CB3">
        <w:t>7</w:t>
      </w:r>
      <w:r w:rsidR="00E93C90" w:rsidRPr="00077CB3">
        <w:t>–1</w:t>
      </w:r>
      <w:r w:rsidR="00230EFB" w:rsidRPr="00077CB3">
        <w:t>8</w:t>
      </w:r>
      <w:r w:rsidR="00E93C90" w:rsidRPr="00077CB3">
        <w:t xml:space="preserve"> operational </w:t>
      </w:r>
      <w:r w:rsidR="00D8722E" w:rsidRPr="00077CB3">
        <w:t xml:space="preserve">Summative </w:t>
      </w:r>
      <w:r w:rsidR="00E93C90" w:rsidRPr="00077CB3">
        <w:t xml:space="preserve">ELPAC test-taker population. </w:t>
      </w:r>
    </w:p>
    <w:p w14:paraId="693E22FD" w14:textId="26945B2D" w:rsidR="00CB4C7D" w:rsidRPr="00077CB3" w:rsidRDefault="00D147F7" w:rsidP="00A1343D">
      <w:pPr>
        <w:spacing w:after="240"/>
      </w:pPr>
      <w:r w:rsidRPr="00077CB3">
        <w:t>Supplemental empirical analyses</w:t>
      </w:r>
      <w:r w:rsidR="00FA14E1" w:rsidRPr="00077CB3">
        <w:t xml:space="preserve">, performed by the California Comprehensive Center </w:t>
      </w:r>
      <w:r w:rsidR="003A22F8" w:rsidRPr="00077CB3">
        <w:t xml:space="preserve">at </w:t>
      </w:r>
      <w:proofErr w:type="spellStart"/>
      <w:r w:rsidR="003A22F8" w:rsidRPr="00077CB3">
        <w:t>WestEd</w:t>
      </w:r>
      <w:proofErr w:type="spellEnd"/>
      <w:r w:rsidR="003A22F8" w:rsidRPr="00077CB3">
        <w:t xml:space="preserve"> </w:t>
      </w:r>
      <w:r w:rsidR="00FA14E1" w:rsidRPr="00077CB3">
        <w:t>(CA</w:t>
      </w:r>
      <w:r w:rsidR="00E93C90" w:rsidRPr="00077CB3">
        <w:t xml:space="preserve"> </w:t>
      </w:r>
      <w:r w:rsidR="00FA14E1" w:rsidRPr="00077CB3">
        <w:t>CC),</w:t>
      </w:r>
      <w:r w:rsidRPr="00077CB3">
        <w:t xml:space="preserve"> </w:t>
      </w:r>
      <w:r w:rsidR="00FA14E1" w:rsidRPr="00077CB3">
        <w:t>examined</w:t>
      </w:r>
      <w:r w:rsidRPr="00077CB3">
        <w:t xml:space="preserve"> the relationship of </w:t>
      </w:r>
      <w:r w:rsidR="00E93C90" w:rsidRPr="00077CB3">
        <w:t xml:space="preserve">over 511,000 </w:t>
      </w:r>
      <w:r w:rsidR="00F96BBA" w:rsidRPr="00077CB3">
        <w:t>student</w:t>
      </w:r>
      <w:r w:rsidR="00B10899" w:rsidRPr="00077CB3">
        <w:t>s’</w:t>
      </w:r>
      <w:r w:rsidR="00F96BBA" w:rsidRPr="00077CB3">
        <w:t xml:space="preserve"> scores from</w:t>
      </w:r>
      <w:r w:rsidR="00230EFB" w:rsidRPr="00077CB3">
        <w:t xml:space="preserve"> the </w:t>
      </w:r>
      <w:r w:rsidR="00F96BBA" w:rsidRPr="00077CB3">
        <w:t>20</w:t>
      </w:r>
      <w:r w:rsidR="00230EFB" w:rsidRPr="00077CB3">
        <w:t>17</w:t>
      </w:r>
      <w:r w:rsidR="00230EFB" w:rsidRPr="00077CB3">
        <w:rPr>
          <w:rFonts w:eastAsiaTheme="minorHAnsi" w:cs="Arial"/>
          <w:szCs w:val="22"/>
        </w:rPr>
        <w:t>–</w:t>
      </w:r>
      <w:r w:rsidR="00F96BBA" w:rsidRPr="00077CB3">
        <w:t>18</w:t>
      </w:r>
      <w:r w:rsidR="00FA14E1" w:rsidRPr="00077CB3">
        <w:t xml:space="preserve"> S</w:t>
      </w:r>
      <w:r w:rsidRPr="00077CB3">
        <w:t xml:space="preserve">ummative ELPAC matched to </w:t>
      </w:r>
      <w:r w:rsidR="00067119" w:rsidRPr="00077CB3">
        <w:t xml:space="preserve">grades three through eight </w:t>
      </w:r>
      <w:r w:rsidRPr="00077CB3">
        <w:t>student</w:t>
      </w:r>
      <w:r w:rsidR="00067119" w:rsidRPr="00077CB3">
        <w:t>s’</w:t>
      </w:r>
      <w:r w:rsidRPr="00077CB3">
        <w:t xml:space="preserve"> performance on the spring 20</w:t>
      </w:r>
      <w:r w:rsidR="00230EFB" w:rsidRPr="00077CB3">
        <w:t>17</w:t>
      </w:r>
      <w:r w:rsidR="00230EFB" w:rsidRPr="00077CB3">
        <w:rPr>
          <w:rFonts w:eastAsiaTheme="minorHAnsi" w:cs="Arial"/>
          <w:szCs w:val="22"/>
        </w:rPr>
        <w:t>–</w:t>
      </w:r>
      <w:r w:rsidRPr="00077CB3">
        <w:t xml:space="preserve">18 </w:t>
      </w:r>
      <w:r w:rsidR="009B5099" w:rsidRPr="00077CB3">
        <w:t xml:space="preserve">California </w:t>
      </w:r>
      <w:r w:rsidR="00695C27" w:rsidRPr="00077CB3">
        <w:t>Assessment of Student Performance and Progress</w:t>
      </w:r>
      <w:r w:rsidR="00BB28BA" w:rsidRPr="00077CB3">
        <w:t xml:space="preserve"> </w:t>
      </w:r>
      <w:r w:rsidR="00C752D5" w:rsidRPr="00077CB3">
        <w:t xml:space="preserve">(CAASPP) </w:t>
      </w:r>
      <w:r w:rsidRPr="00077CB3">
        <w:t>E</w:t>
      </w:r>
      <w:r w:rsidR="00F96BBA" w:rsidRPr="00077CB3">
        <w:t xml:space="preserve">nglish </w:t>
      </w:r>
      <w:r w:rsidR="00BB28BA" w:rsidRPr="00077CB3">
        <w:t>l</w:t>
      </w:r>
      <w:r w:rsidR="00F96BBA" w:rsidRPr="00077CB3">
        <w:t xml:space="preserve">anguage </w:t>
      </w:r>
      <w:r w:rsidR="00BB28BA" w:rsidRPr="00077CB3">
        <w:t>a</w:t>
      </w:r>
      <w:r w:rsidR="00F96BBA" w:rsidRPr="00077CB3">
        <w:t>rts</w:t>
      </w:r>
      <w:r w:rsidR="00BB28BA" w:rsidRPr="00077CB3">
        <w:t>/literacy (ELA) summative assessment</w:t>
      </w:r>
      <w:r w:rsidRPr="00077CB3">
        <w:t>. Th</w:t>
      </w:r>
      <w:r w:rsidR="00FA14E1" w:rsidRPr="00077CB3">
        <w:t>e</w:t>
      </w:r>
      <w:r w:rsidRPr="00077CB3">
        <w:t xml:space="preserve"> analyses </w:t>
      </w:r>
      <w:r w:rsidR="00FA14E1" w:rsidRPr="00077CB3">
        <w:t>provided an</w:t>
      </w:r>
      <w:r w:rsidRPr="00077CB3">
        <w:t xml:space="preserve"> evaluation of the relationship between English language proficiency score ranges and levels and content achievement score ranges and </w:t>
      </w:r>
      <w:r w:rsidR="00067119" w:rsidRPr="00077CB3">
        <w:t>levels.</w:t>
      </w:r>
    </w:p>
    <w:p w14:paraId="0FD120C0" w14:textId="752B23B6" w:rsidR="00BD3999" w:rsidRPr="00077CB3" w:rsidRDefault="00B346D6" w:rsidP="00B346D6">
      <w:pPr>
        <w:spacing w:after="240"/>
      </w:pPr>
      <w:r w:rsidRPr="00077CB3">
        <w:t xml:space="preserve">In general, both the validation study and supplemental empirical analyses suggest that increasing the threshold scores, particularly </w:t>
      </w:r>
      <w:r w:rsidR="006D2D58" w:rsidRPr="00077CB3">
        <w:t>where ELPAC level</w:t>
      </w:r>
      <w:r w:rsidRPr="00077CB3">
        <w:t xml:space="preserve"> 3 </w:t>
      </w:r>
      <w:r w:rsidR="006D2D58" w:rsidRPr="00077CB3">
        <w:t xml:space="preserve">ends </w:t>
      </w:r>
      <w:r w:rsidRPr="00077CB3">
        <w:t xml:space="preserve">and </w:t>
      </w:r>
      <w:r w:rsidR="006D2D58" w:rsidRPr="00077CB3">
        <w:t xml:space="preserve">level </w:t>
      </w:r>
      <w:r w:rsidRPr="00077CB3">
        <w:t>4</w:t>
      </w:r>
      <w:r w:rsidR="006D2D58" w:rsidRPr="00077CB3">
        <w:t xml:space="preserve"> begins</w:t>
      </w:r>
      <w:r w:rsidRPr="00077CB3">
        <w:t xml:space="preserve">, would set the ELPAC level 4 threshold to more closely approximate the performance level estimations given by </w:t>
      </w:r>
      <w:r w:rsidR="003F580E" w:rsidRPr="00077CB3">
        <w:t>teacher</w:t>
      </w:r>
      <w:r w:rsidRPr="00077CB3">
        <w:t xml:space="preserve">s and the achievement distribution of the English only students on the </w:t>
      </w:r>
      <w:r w:rsidR="00C752D5" w:rsidRPr="00077CB3">
        <w:t>CAASPP</w:t>
      </w:r>
      <w:r w:rsidRPr="00077CB3">
        <w:t xml:space="preserve"> ELA assessment.</w:t>
      </w:r>
    </w:p>
    <w:p w14:paraId="64E21B3F" w14:textId="77777777" w:rsidR="00BD3999" w:rsidRPr="00077CB3" w:rsidRDefault="00BD3999" w:rsidP="004B7D87">
      <w:pPr>
        <w:pStyle w:val="Heading3"/>
        <w:spacing w:before="240" w:after="240"/>
        <w:rPr>
          <w:sz w:val="32"/>
          <w:szCs w:val="32"/>
        </w:rPr>
      </w:pPr>
      <w:r w:rsidRPr="00077CB3">
        <w:rPr>
          <w:sz w:val="32"/>
          <w:szCs w:val="32"/>
        </w:rPr>
        <w:t xml:space="preserve">Proposed Final Summative ELPAC Threshold Scores </w:t>
      </w:r>
    </w:p>
    <w:p w14:paraId="513C3440" w14:textId="11186E59" w:rsidR="00D63C99" w:rsidRPr="00077CB3" w:rsidRDefault="00D63C99" w:rsidP="00CB4C7D">
      <w:pPr>
        <w:spacing w:after="240"/>
      </w:pPr>
      <w:r w:rsidRPr="00077CB3">
        <w:t>The CDE</w:t>
      </w:r>
      <w:r w:rsidR="000A133E" w:rsidRPr="00077CB3">
        <w:t>,</w:t>
      </w:r>
      <w:r w:rsidRPr="00077CB3">
        <w:t xml:space="preserve"> </w:t>
      </w:r>
      <w:r w:rsidR="000A133E" w:rsidRPr="00077CB3">
        <w:t>considering</w:t>
      </w:r>
      <w:r w:rsidR="00D850E6" w:rsidRPr="00077CB3">
        <w:t xml:space="preserve"> the findings of</w:t>
      </w:r>
      <w:r w:rsidR="000D4207" w:rsidRPr="00077CB3">
        <w:t xml:space="preserve"> </w:t>
      </w:r>
      <w:r w:rsidR="004B7D87" w:rsidRPr="00077CB3">
        <w:t>Educational Testing Service (ETS)</w:t>
      </w:r>
      <w:r w:rsidR="000D4207" w:rsidRPr="00077CB3">
        <w:t xml:space="preserve"> </w:t>
      </w:r>
      <w:r w:rsidR="00D850E6" w:rsidRPr="00077CB3">
        <w:t xml:space="preserve">and </w:t>
      </w:r>
      <w:r w:rsidR="00B10899" w:rsidRPr="00077CB3">
        <w:t>the CA</w:t>
      </w:r>
      <w:r w:rsidR="000A133E" w:rsidRPr="00077CB3">
        <w:t xml:space="preserve"> CC, is recommending</w:t>
      </w:r>
      <w:r w:rsidRPr="00077CB3">
        <w:t>:</w:t>
      </w:r>
    </w:p>
    <w:p w14:paraId="0DAD5877" w14:textId="0AFF0690" w:rsidR="00D850E6" w:rsidRPr="00077CB3" w:rsidRDefault="00B10899" w:rsidP="00E57905">
      <w:pPr>
        <w:pStyle w:val="ListParagraph"/>
        <w:numPr>
          <w:ilvl w:val="0"/>
          <w:numId w:val="16"/>
        </w:numPr>
        <w:spacing w:after="240"/>
        <w:ind w:left="720"/>
        <w:contextualSpacing w:val="0"/>
      </w:pPr>
      <w:r w:rsidRPr="00077CB3">
        <w:t>Change</w:t>
      </w:r>
      <w:r w:rsidR="00D63C99" w:rsidRPr="00077CB3">
        <w:t xml:space="preserve"> the </w:t>
      </w:r>
      <w:r w:rsidR="00D850E6" w:rsidRPr="00077CB3">
        <w:t xml:space="preserve">grade span </w:t>
      </w:r>
      <w:r w:rsidR="00D63C99" w:rsidRPr="00077CB3">
        <w:t xml:space="preserve">threshold </w:t>
      </w:r>
      <w:r w:rsidR="00D850E6" w:rsidRPr="00077CB3">
        <w:t xml:space="preserve">scores </w:t>
      </w:r>
      <w:r w:rsidR="00D63C99" w:rsidRPr="00077CB3">
        <w:t>to</w:t>
      </w:r>
      <w:r w:rsidR="00230EFB" w:rsidRPr="00077CB3">
        <w:t xml:space="preserve"> grade-specific </w:t>
      </w:r>
      <w:r w:rsidR="00BD482C" w:rsidRPr="00077CB3">
        <w:t>threshold</w:t>
      </w:r>
      <w:r w:rsidR="00D850E6" w:rsidRPr="00077CB3">
        <w:t xml:space="preserve"> scores for </w:t>
      </w:r>
      <w:r w:rsidRPr="00077CB3">
        <w:t>grades three through eight</w:t>
      </w:r>
    </w:p>
    <w:p w14:paraId="4E277F35" w14:textId="77777777" w:rsidR="00D63C99" w:rsidRPr="00077CB3" w:rsidRDefault="00B10899" w:rsidP="00E57905">
      <w:pPr>
        <w:pStyle w:val="ListParagraph"/>
        <w:numPr>
          <w:ilvl w:val="0"/>
          <w:numId w:val="16"/>
        </w:numPr>
        <w:spacing w:after="240"/>
        <w:ind w:left="720"/>
      </w:pPr>
      <w:r w:rsidRPr="00077CB3">
        <w:t>Adjust</w:t>
      </w:r>
      <w:r w:rsidR="00D63C99" w:rsidRPr="00077CB3">
        <w:t xml:space="preserve"> the threshold scores</w:t>
      </w:r>
      <w:r w:rsidR="00E7501C" w:rsidRPr="00077CB3">
        <w:t>, as appropriate, at each grade level</w:t>
      </w:r>
    </w:p>
    <w:p w14:paraId="5C47F403" w14:textId="6EDE6E8E" w:rsidR="00B10899" w:rsidRPr="00077CB3" w:rsidRDefault="00D850E6" w:rsidP="00CB4C7D">
      <w:pPr>
        <w:spacing w:after="240"/>
      </w:pPr>
      <w:r w:rsidRPr="00077CB3">
        <w:t>In general</w:t>
      </w:r>
      <w:r w:rsidR="00230EFB" w:rsidRPr="00077CB3">
        <w:t>,</w:t>
      </w:r>
      <w:r w:rsidRPr="00077CB3">
        <w:t xml:space="preserve"> the goal was to </w:t>
      </w:r>
      <w:r w:rsidR="00B10899" w:rsidRPr="00077CB3">
        <w:t xml:space="preserve">make minor </w:t>
      </w:r>
      <w:r w:rsidRPr="00077CB3">
        <w:t>change</w:t>
      </w:r>
      <w:r w:rsidR="00B10899" w:rsidRPr="00077CB3">
        <w:t>s to</w:t>
      </w:r>
      <w:r w:rsidRPr="00077CB3">
        <w:t xml:space="preserve"> the </w:t>
      </w:r>
      <w:r w:rsidR="00C43005" w:rsidRPr="00077CB3">
        <w:t xml:space="preserve">threshold scores in order to </w:t>
      </w:r>
      <w:r w:rsidR="00E7501C" w:rsidRPr="00077CB3">
        <w:t>honor the intent</w:t>
      </w:r>
      <w:r w:rsidR="00C43005" w:rsidRPr="00077CB3">
        <w:t xml:space="preserve"> of the standard setting panel</w:t>
      </w:r>
      <w:r w:rsidR="00B10899" w:rsidRPr="00077CB3">
        <w:t>s’ work</w:t>
      </w:r>
      <w:r w:rsidR="00230EFB" w:rsidRPr="00077CB3">
        <w:t xml:space="preserve"> while also taking into consideration this new data</w:t>
      </w:r>
      <w:r w:rsidR="00C43005" w:rsidRPr="00077CB3">
        <w:t xml:space="preserve">. With the exception of grades one and two, most of the threshold scores were changed by two or fewer raw score points. </w:t>
      </w:r>
    </w:p>
    <w:p w14:paraId="4F68F62C" w14:textId="39EF67FA" w:rsidR="00D850E6" w:rsidRPr="00077CB3" w:rsidRDefault="00C43005" w:rsidP="00CB4C7D">
      <w:pPr>
        <w:spacing w:after="240"/>
      </w:pPr>
      <w:r w:rsidRPr="00077CB3">
        <w:lastRenderedPageBreak/>
        <w:t xml:space="preserve">In grades one and two, </w:t>
      </w:r>
      <w:r w:rsidR="00D850E6" w:rsidRPr="00077CB3">
        <w:t>the stand</w:t>
      </w:r>
      <w:r w:rsidR="00DD7691" w:rsidRPr="00077CB3">
        <w:t>ard s</w:t>
      </w:r>
      <w:r w:rsidR="00D850E6" w:rsidRPr="00077CB3">
        <w:t xml:space="preserve">etting panelists recommended threshold scores </w:t>
      </w:r>
      <w:r w:rsidRPr="00077CB3">
        <w:t>that yielded much greater prop</w:t>
      </w:r>
      <w:r w:rsidR="004C2D8A" w:rsidRPr="00077CB3">
        <w:t>ortions of students scoring in l</w:t>
      </w:r>
      <w:r w:rsidR="00D850E6" w:rsidRPr="00077CB3">
        <w:t xml:space="preserve">evel 4 </w:t>
      </w:r>
      <w:r w:rsidR="00E7501C" w:rsidRPr="00077CB3">
        <w:t>than the resulting proportions from the</w:t>
      </w:r>
      <w:r w:rsidR="003F580E" w:rsidRPr="00077CB3">
        <w:t xml:space="preserve"> teachers</w:t>
      </w:r>
      <w:r w:rsidR="00D850E6" w:rsidRPr="00077CB3">
        <w:t xml:space="preserve"> </w:t>
      </w:r>
      <w:r w:rsidRPr="00077CB3">
        <w:t xml:space="preserve">participating </w:t>
      </w:r>
      <w:r w:rsidR="000D4207" w:rsidRPr="00077CB3">
        <w:t xml:space="preserve">in the </w:t>
      </w:r>
      <w:r w:rsidRPr="00077CB3">
        <w:t xml:space="preserve">threshold </w:t>
      </w:r>
      <w:r w:rsidR="00BD482C" w:rsidRPr="00077CB3">
        <w:t xml:space="preserve">score </w:t>
      </w:r>
      <w:r w:rsidRPr="00077CB3">
        <w:t>validation study.</w:t>
      </w:r>
      <w:r w:rsidR="00E7501C" w:rsidRPr="00077CB3">
        <w:t xml:space="preserve"> Therefore, </w:t>
      </w:r>
      <w:r w:rsidR="00F977E2" w:rsidRPr="00077CB3">
        <w:t>a slightly larger adjustment</w:t>
      </w:r>
      <w:r w:rsidR="00E7501C" w:rsidRPr="00077CB3">
        <w:t xml:space="preserve"> </w:t>
      </w:r>
      <w:r w:rsidR="00230EFB" w:rsidRPr="00077CB3">
        <w:t xml:space="preserve">of three raw score points </w:t>
      </w:r>
      <w:r w:rsidR="00483CD7" w:rsidRPr="00077CB3">
        <w:t>was</w:t>
      </w:r>
      <w:r w:rsidR="00E7501C" w:rsidRPr="00077CB3">
        <w:t xml:space="preserve"> made at grades one and two.</w:t>
      </w:r>
    </w:p>
    <w:p w14:paraId="08B8E315" w14:textId="328C8AFB" w:rsidR="005A0B90" w:rsidRPr="00077CB3" w:rsidRDefault="005A0B90" w:rsidP="005A0B90">
      <w:pPr>
        <w:spacing w:after="240"/>
        <w:rPr>
          <w:rFonts w:cs="Arial"/>
        </w:rPr>
      </w:pPr>
      <w:r w:rsidRPr="00077CB3">
        <w:rPr>
          <w:rFonts w:cs="Arial"/>
        </w:rPr>
        <w:t xml:space="preserve">Attachment 1 provides the </w:t>
      </w:r>
      <w:r w:rsidR="004C2D8A" w:rsidRPr="00077CB3">
        <w:rPr>
          <w:color w:val="000000"/>
        </w:rPr>
        <w:t>State Superintendent</w:t>
      </w:r>
      <w:r w:rsidR="00230EFB" w:rsidRPr="00077CB3">
        <w:rPr>
          <w:rFonts w:cs="Arial"/>
        </w:rPr>
        <w:t xml:space="preserve">’s recommended </w:t>
      </w:r>
      <w:r w:rsidR="00B878EB" w:rsidRPr="00077CB3">
        <w:rPr>
          <w:rFonts w:cs="Arial"/>
        </w:rPr>
        <w:t>S</w:t>
      </w:r>
      <w:r w:rsidRPr="00077CB3">
        <w:rPr>
          <w:rFonts w:cs="Arial"/>
        </w:rPr>
        <w:t xml:space="preserve">ummative ELPAC threshold scores across the eleven grades/grade spans by overall scale score, oral language scale score, and written language scale score. The recommendations in Attachment 1 were based on the </w:t>
      </w:r>
      <w:r w:rsidR="00AA12F7" w:rsidRPr="00077CB3">
        <w:rPr>
          <w:rFonts w:cs="Arial"/>
        </w:rPr>
        <w:t>2017–18</w:t>
      </w:r>
      <w:r w:rsidR="009D4E77" w:rsidRPr="00077CB3">
        <w:rPr>
          <w:rFonts w:cs="Arial"/>
        </w:rPr>
        <w:t xml:space="preserve"> threshold scores, the</w:t>
      </w:r>
      <w:r w:rsidRPr="00077CB3">
        <w:rPr>
          <w:rFonts w:cs="Arial"/>
        </w:rPr>
        <w:t xml:space="preserve"> results</w:t>
      </w:r>
      <w:r w:rsidR="009D4E77" w:rsidRPr="00077CB3">
        <w:rPr>
          <w:rFonts w:cs="Arial"/>
        </w:rPr>
        <w:t xml:space="preserve"> of the threshold study</w:t>
      </w:r>
      <w:r w:rsidRPr="00077CB3">
        <w:rPr>
          <w:rFonts w:cs="Arial"/>
        </w:rPr>
        <w:t xml:space="preserve">, </w:t>
      </w:r>
      <w:r w:rsidR="009D4E77" w:rsidRPr="00077CB3">
        <w:rPr>
          <w:rFonts w:cs="Arial"/>
        </w:rPr>
        <w:t xml:space="preserve">and </w:t>
      </w:r>
      <w:r w:rsidRPr="00077CB3">
        <w:rPr>
          <w:rFonts w:cs="Arial"/>
        </w:rPr>
        <w:t>the CA CC empirical analyses. The adjustments have been reviewed by members of the ELPAC Technical Advisory Group</w:t>
      </w:r>
      <w:r w:rsidR="00230EFB" w:rsidRPr="00077CB3">
        <w:rPr>
          <w:rFonts w:cs="Arial"/>
        </w:rPr>
        <w:t>.</w:t>
      </w:r>
      <w:r w:rsidRPr="00077CB3">
        <w:rPr>
          <w:rFonts w:cs="Arial"/>
        </w:rPr>
        <w:t xml:space="preserve"> </w:t>
      </w:r>
      <w:r w:rsidR="00230EFB" w:rsidRPr="00077CB3">
        <w:rPr>
          <w:rFonts w:cs="Arial"/>
        </w:rPr>
        <w:t xml:space="preserve">Additionally, Californians Together, the California Association for Bilingual Education, </w:t>
      </w:r>
      <w:r w:rsidRPr="00077CB3">
        <w:rPr>
          <w:rFonts w:cs="Arial"/>
        </w:rPr>
        <w:t xml:space="preserve">and </w:t>
      </w:r>
      <w:r w:rsidR="00230EFB" w:rsidRPr="00077CB3">
        <w:rPr>
          <w:rFonts w:cs="Arial"/>
        </w:rPr>
        <w:t xml:space="preserve">members of </w:t>
      </w:r>
      <w:r w:rsidRPr="00077CB3">
        <w:rPr>
          <w:rFonts w:cs="Arial"/>
        </w:rPr>
        <w:t xml:space="preserve">the </w:t>
      </w:r>
      <w:r w:rsidR="00C752D5" w:rsidRPr="00077CB3">
        <w:rPr>
          <w:rFonts w:cs="Arial"/>
        </w:rPr>
        <w:t>Statewide Assessment Stakeholders</w:t>
      </w:r>
      <w:r w:rsidR="00230EFB" w:rsidRPr="00077CB3">
        <w:rPr>
          <w:rFonts w:cs="Arial"/>
        </w:rPr>
        <w:t xml:space="preserve"> were provided a briefing on these recommended changes</w:t>
      </w:r>
      <w:r w:rsidRPr="00077CB3">
        <w:rPr>
          <w:rFonts w:cs="Arial"/>
        </w:rPr>
        <w:t xml:space="preserve">. </w:t>
      </w:r>
    </w:p>
    <w:p w14:paraId="37EC6217" w14:textId="4790CC13" w:rsidR="005A0B90" w:rsidRPr="00077CB3" w:rsidRDefault="005A0B90" w:rsidP="00CB4C7D">
      <w:pPr>
        <w:spacing w:after="240"/>
      </w:pPr>
      <w:r w:rsidRPr="00077CB3">
        <w:rPr>
          <w:rFonts w:cs="Arial"/>
        </w:rPr>
        <w:t>Once approved, these proposed final threshold scores will be implemented starting with the 2018</w:t>
      </w:r>
      <w:r w:rsidRPr="00077CB3">
        <w:t>–</w:t>
      </w:r>
      <w:r w:rsidRPr="00077CB3">
        <w:rPr>
          <w:rFonts w:cs="Arial"/>
        </w:rPr>
        <w:t xml:space="preserve">19 administration. </w:t>
      </w:r>
      <w:r w:rsidRPr="00077CB3">
        <w:t>The outcome of this board action will not affect the performance levels for students who were administered the 2017–18 Summati</w:t>
      </w:r>
      <w:r w:rsidR="00C5506F" w:rsidRPr="00077CB3">
        <w:t>ve ELPAC</w:t>
      </w:r>
      <w:r w:rsidR="00D8722E" w:rsidRPr="00077CB3">
        <w:t>,</w:t>
      </w:r>
      <w:r w:rsidR="00C5506F" w:rsidRPr="00077CB3">
        <w:t xml:space="preserve"> and the CDE will not be reissuing student score reports. Pending approval of the recommendations, the CDE would produce a crosswalk to show the changes between the 2017</w:t>
      </w:r>
      <w:r w:rsidR="00C5506F" w:rsidRPr="00077CB3">
        <w:rPr>
          <w:rFonts w:eastAsiaTheme="minorHAnsi" w:cs="Arial"/>
          <w:szCs w:val="22"/>
        </w:rPr>
        <w:t>–</w:t>
      </w:r>
      <w:r w:rsidR="00C5506F" w:rsidRPr="00077CB3">
        <w:t>18 threshold scores and the approved 2018</w:t>
      </w:r>
      <w:r w:rsidR="00C5506F" w:rsidRPr="00077CB3">
        <w:rPr>
          <w:rFonts w:eastAsiaTheme="minorHAnsi" w:cs="Arial"/>
          <w:szCs w:val="22"/>
        </w:rPr>
        <w:t>–</w:t>
      </w:r>
      <w:r w:rsidR="00C5506F" w:rsidRPr="00077CB3">
        <w:t>19 threshold scores to assist LEAs in making reclassification decisions.</w:t>
      </w:r>
      <w:r w:rsidR="006D2D58" w:rsidRPr="00077CB3">
        <w:t xml:space="preserve"> Because the reporting scale has not changed, LEAs will be able to compare 2017</w:t>
      </w:r>
      <w:r w:rsidR="006D2D58" w:rsidRPr="00077CB3">
        <w:rPr>
          <w:rFonts w:eastAsiaTheme="minorHAnsi" w:cs="Arial"/>
          <w:szCs w:val="22"/>
        </w:rPr>
        <w:t>–</w:t>
      </w:r>
      <w:r w:rsidR="006D2D58" w:rsidRPr="00077CB3">
        <w:t>18 scale scores with 2018</w:t>
      </w:r>
      <w:r w:rsidR="006D2D58" w:rsidRPr="00077CB3">
        <w:rPr>
          <w:rFonts w:eastAsiaTheme="minorHAnsi" w:cs="Arial"/>
          <w:szCs w:val="22"/>
        </w:rPr>
        <w:t>–</w:t>
      </w:r>
      <w:r w:rsidR="006D2D58" w:rsidRPr="00077CB3">
        <w:t>19 scale scores. However, performance levels will not be comparable.</w:t>
      </w:r>
    </w:p>
    <w:p w14:paraId="027BCE72" w14:textId="77777777" w:rsidR="0089131A" w:rsidRPr="00077CB3" w:rsidRDefault="0089131A" w:rsidP="0075063B">
      <w:pPr>
        <w:pStyle w:val="Heading3"/>
        <w:spacing w:before="240" w:after="240"/>
        <w:rPr>
          <w:sz w:val="32"/>
          <w:szCs w:val="32"/>
        </w:rPr>
      </w:pPr>
      <w:r w:rsidRPr="00077CB3">
        <w:rPr>
          <w:sz w:val="32"/>
          <w:szCs w:val="32"/>
        </w:rPr>
        <w:t>Next Steps</w:t>
      </w:r>
    </w:p>
    <w:p w14:paraId="6ACC2FF6" w14:textId="5937125A" w:rsidR="00D964DB" w:rsidRPr="00077CB3" w:rsidRDefault="00D964DB" w:rsidP="00D964DB">
      <w:pPr>
        <w:spacing w:after="240"/>
      </w:pPr>
      <w:r w:rsidRPr="00077CB3">
        <w:t>If the SBE approves the attached threshold score changes, the CDE will notify LEA Superintendents and charter school administrators of those changes to the 2018</w:t>
      </w:r>
      <w:r w:rsidR="00847B19" w:rsidRPr="00077CB3">
        <w:t>–</w:t>
      </w:r>
      <w:r w:rsidRPr="00077CB3">
        <w:t xml:space="preserve">19 threshold scores. </w:t>
      </w:r>
    </w:p>
    <w:p w14:paraId="3658EFAC" w14:textId="673B4076" w:rsidR="00D964DB" w:rsidRPr="00077CB3" w:rsidRDefault="00D964DB" w:rsidP="00D964DB">
      <w:pPr>
        <w:spacing w:after="480"/>
      </w:pPr>
      <w:r w:rsidRPr="00077CB3">
        <w:rPr>
          <w:rFonts w:cs="Arial"/>
        </w:rPr>
        <w:t>In addition, the CDE has begun recruitment of teachers to participate in the Initial ELPAC threshold validation review process this fall. The CDE is anticipating collecting surveys from teachers for approximately 1,500 students of which 50 percent will be</w:t>
      </w:r>
      <w:r w:rsidR="00847B19" w:rsidRPr="00077CB3">
        <w:rPr>
          <w:rFonts w:cs="Arial"/>
        </w:rPr>
        <w:t xml:space="preserve"> English learners</w:t>
      </w:r>
      <w:r w:rsidRPr="00077CB3">
        <w:rPr>
          <w:rFonts w:cs="Arial"/>
        </w:rPr>
        <w:t xml:space="preserve"> and 50 percent will be initial fluent English proficient (IFEP). Teachers will use the approved general performance level descriptors to agree or disagree with the classification of their students as either EL or IFEP. After surveys are collected, an analysis of the responses will be conducted by ETS. </w:t>
      </w:r>
      <w:r w:rsidR="00847B19" w:rsidRPr="00077CB3">
        <w:rPr>
          <w:rFonts w:cs="Arial"/>
        </w:rPr>
        <w:t xml:space="preserve">The </w:t>
      </w:r>
      <w:r w:rsidRPr="00077CB3">
        <w:rPr>
          <w:rFonts w:cs="Arial"/>
        </w:rPr>
        <w:t xml:space="preserve">CDE will utilize the results from the analysis to inform a recommendation to either maintain or revise the Initial ELPAC threshold scores for the 2019–20 school year. The recommendation related to the Initial ELPAC threshold scores is anticipated to be brought before the SBE in March 2019. </w:t>
      </w:r>
    </w:p>
    <w:p w14:paraId="6E2C14CB" w14:textId="77777777" w:rsidR="003E4DF7" w:rsidRPr="00077CB3" w:rsidRDefault="003E4DF7" w:rsidP="007A5620">
      <w:pPr>
        <w:pStyle w:val="Heading2"/>
        <w:spacing w:before="240" w:after="240"/>
        <w:rPr>
          <w:sz w:val="36"/>
          <w:szCs w:val="36"/>
        </w:rPr>
      </w:pPr>
      <w:r w:rsidRPr="00077CB3">
        <w:rPr>
          <w:sz w:val="36"/>
          <w:szCs w:val="36"/>
        </w:rPr>
        <w:lastRenderedPageBreak/>
        <w:t>Summary of Previous State Board of Education Discussion and Action</w:t>
      </w:r>
    </w:p>
    <w:p w14:paraId="2C26914E" w14:textId="39D9D8FD" w:rsidR="001F7C3E" w:rsidRPr="00077CB3" w:rsidRDefault="00135429" w:rsidP="0086283E">
      <w:pPr>
        <w:spacing w:before="240" w:after="240"/>
        <w:rPr>
          <w:rFonts w:cs="Arial"/>
          <w:szCs w:val="22"/>
        </w:rPr>
      </w:pPr>
      <w:r w:rsidRPr="00077CB3">
        <w:rPr>
          <w:rFonts w:cs="Arial"/>
          <w:szCs w:val="22"/>
        </w:rPr>
        <w:t xml:space="preserve">In October 2018, an Information Memorandum provided the SBE with a </w:t>
      </w:r>
      <w:r w:rsidRPr="00077CB3">
        <w:rPr>
          <w:rFonts w:cs="Arial"/>
        </w:rPr>
        <w:t>summary of the</w:t>
      </w:r>
      <w:r w:rsidR="003943C9" w:rsidRPr="00077CB3">
        <w:rPr>
          <w:rFonts w:cs="Arial"/>
        </w:rPr>
        <w:t xml:space="preserve"> Summative ELPAC Threshold Score Validation Study and S</w:t>
      </w:r>
      <w:r w:rsidR="00D8722E" w:rsidRPr="00077CB3">
        <w:rPr>
          <w:rFonts w:cs="Arial"/>
        </w:rPr>
        <w:t>upplemental Empirical Analyses (</w:t>
      </w:r>
      <w:hyperlink r:id="rId10" w:tooltip="This link opens the October 2018 Information Memorandum" w:history="1">
        <w:r w:rsidR="00D8722E" w:rsidRPr="00077CB3">
          <w:rPr>
            <w:rStyle w:val="Hyperlink"/>
            <w:rFonts w:cs="Arial"/>
          </w:rPr>
          <w:t>https://www.cde.ca.gov/be/pn/im/infomemooct2018.asp</w:t>
        </w:r>
      </w:hyperlink>
      <w:r w:rsidR="00D8722E" w:rsidRPr="00077CB3">
        <w:rPr>
          <w:rFonts w:cs="Arial"/>
        </w:rPr>
        <w:t>).</w:t>
      </w:r>
    </w:p>
    <w:p w14:paraId="5EA123FE" w14:textId="29FDD65E" w:rsidR="001F7C3E" w:rsidRPr="00077CB3" w:rsidRDefault="003943C9" w:rsidP="0086283E">
      <w:pPr>
        <w:spacing w:before="240" w:after="240"/>
        <w:rPr>
          <w:rFonts w:cs="Arial"/>
          <w:szCs w:val="22"/>
        </w:rPr>
      </w:pPr>
      <w:r w:rsidRPr="00077CB3">
        <w:rPr>
          <w:rFonts w:cs="Arial"/>
          <w:szCs w:val="22"/>
        </w:rPr>
        <w:t xml:space="preserve">In July 2018, the SBE approved </w:t>
      </w:r>
      <w:r w:rsidRPr="00077CB3">
        <w:rPr>
          <w:rFonts w:cs="Arial"/>
          <w:lang w:eastAsia="x-none"/>
        </w:rPr>
        <w:t>amended ELPAC regulations (</w:t>
      </w:r>
      <w:hyperlink r:id="rId11" w:tooltip="Link to the July 2018 SBE Item" w:history="1">
        <w:r w:rsidR="00453F52" w:rsidRPr="00077CB3">
          <w:rPr>
            <w:rStyle w:val="Hyperlink"/>
            <w:rFonts w:cs="Arial"/>
            <w:szCs w:val="22"/>
          </w:rPr>
          <w:t>https://www.cde.ca.gov/be/ag/ag/yr18/documents/jul18item04.docx</w:t>
        </w:r>
      </w:hyperlink>
      <w:r w:rsidRPr="00077CB3">
        <w:rPr>
          <w:rFonts w:cs="Arial"/>
          <w:lang w:eastAsia="x-none"/>
        </w:rPr>
        <w:t xml:space="preserve">). </w:t>
      </w:r>
    </w:p>
    <w:p w14:paraId="66EEAC20" w14:textId="63785BF6" w:rsidR="0086283E" w:rsidRPr="00077CB3" w:rsidRDefault="0086283E" w:rsidP="0086283E">
      <w:pPr>
        <w:spacing w:before="240" w:after="240"/>
        <w:rPr>
          <w:rFonts w:cs="Arial"/>
          <w:szCs w:val="22"/>
        </w:rPr>
      </w:pPr>
      <w:r w:rsidRPr="00077CB3">
        <w:rPr>
          <w:rFonts w:cs="Arial"/>
          <w:szCs w:val="22"/>
        </w:rPr>
        <w:t xml:space="preserve">In June 2018, an Information Memorandum </w:t>
      </w:r>
      <w:r w:rsidR="0001005F" w:rsidRPr="00077CB3">
        <w:rPr>
          <w:rFonts w:cs="Arial"/>
          <w:szCs w:val="22"/>
        </w:rPr>
        <w:t>provided the SBE with</w:t>
      </w:r>
      <w:r w:rsidRPr="00077CB3">
        <w:rPr>
          <w:rFonts w:cs="Arial"/>
          <w:szCs w:val="22"/>
        </w:rPr>
        <w:t xml:space="preserve"> </w:t>
      </w:r>
      <w:r w:rsidR="006B231E" w:rsidRPr="00077CB3">
        <w:rPr>
          <w:rFonts w:cs="Arial"/>
          <w:szCs w:val="22"/>
        </w:rPr>
        <w:t xml:space="preserve">a </w:t>
      </w:r>
      <w:r w:rsidR="006B231E" w:rsidRPr="00077CB3">
        <w:rPr>
          <w:rFonts w:cs="Arial"/>
        </w:rPr>
        <w:t xml:space="preserve">summary of the main ELPAC activities and developments, including the Initial ELPAC </w:t>
      </w:r>
      <w:r w:rsidR="004B7D87" w:rsidRPr="00077CB3">
        <w:rPr>
          <w:rFonts w:cs="Arial"/>
        </w:rPr>
        <w:t>S</w:t>
      </w:r>
      <w:r w:rsidR="00651C99" w:rsidRPr="00077CB3">
        <w:rPr>
          <w:rFonts w:cs="Arial"/>
        </w:rPr>
        <w:t xml:space="preserve">tudent </w:t>
      </w:r>
      <w:r w:rsidR="004B7D87" w:rsidRPr="00077CB3">
        <w:rPr>
          <w:rFonts w:cs="Arial"/>
        </w:rPr>
        <w:t>S</w:t>
      </w:r>
      <w:r w:rsidR="00651C99" w:rsidRPr="00077CB3">
        <w:rPr>
          <w:rFonts w:cs="Arial"/>
        </w:rPr>
        <w:t xml:space="preserve">core </w:t>
      </w:r>
      <w:r w:rsidR="004B7D87" w:rsidRPr="00077CB3">
        <w:rPr>
          <w:rFonts w:cs="Arial"/>
        </w:rPr>
        <w:t>R</w:t>
      </w:r>
      <w:r w:rsidR="00651C99" w:rsidRPr="00077CB3">
        <w:rPr>
          <w:rFonts w:cs="Arial"/>
        </w:rPr>
        <w:t>eport</w:t>
      </w:r>
      <w:r w:rsidR="004B7D87" w:rsidRPr="00077CB3">
        <w:rPr>
          <w:rFonts w:cs="Arial"/>
        </w:rPr>
        <w:t xml:space="preserve"> </w:t>
      </w:r>
      <w:r w:rsidRPr="00077CB3">
        <w:rPr>
          <w:rFonts w:cs="Arial"/>
          <w:szCs w:val="22"/>
        </w:rPr>
        <w:t>(</w:t>
      </w:r>
      <w:hyperlink r:id="rId12" w:tooltip="Link to the June 2018 Information Memorandum" w:history="1">
        <w:r w:rsidR="00453F52" w:rsidRPr="00077CB3">
          <w:rPr>
            <w:rStyle w:val="Hyperlink"/>
            <w:rFonts w:cs="Arial"/>
          </w:rPr>
          <w:t>https://www.cde.ca.gov/be/pn/im/documents/memo-pptb-adad-jun18item02.docx</w:t>
        </w:r>
      </w:hyperlink>
      <w:r w:rsidRPr="00077CB3">
        <w:t>)</w:t>
      </w:r>
      <w:r w:rsidRPr="00077CB3">
        <w:rPr>
          <w:rFonts w:cs="Arial"/>
          <w:szCs w:val="22"/>
        </w:rPr>
        <w:t>.</w:t>
      </w:r>
    </w:p>
    <w:p w14:paraId="6D4E3432" w14:textId="2C9CF746" w:rsidR="0086283E" w:rsidRPr="00077CB3" w:rsidRDefault="0086283E" w:rsidP="0086283E">
      <w:pPr>
        <w:spacing w:before="240" w:after="240"/>
        <w:rPr>
          <w:rFonts w:cs="Arial"/>
          <w:szCs w:val="22"/>
        </w:rPr>
      </w:pPr>
      <w:r w:rsidRPr="00077CB3">
        <w:rPr>
          <w:rFonts w:cs="Arial"/>
          <w:szCs w:val="22"/>
        </w:rPr>
        <w:t xml:space="preserve">In May 2018, </w:t>
      </w:r>
      <w:r w:rsidRPr="00077CB3">
        <w:rPr>
          <w:rFonts w:cs="Arial"/>
        </w:rPr>
        <w:t xml:space="preserve">the SBE approved </w:t>
      </w:r>
      <w:r w:rsidRPr="00077CB3">
        <w:rPr>
          <w:rFonts w:cs="Arial"/>
          <w:color w:val="000000"/>
          <w:lang w:val="en"/>
        </w:rPr>
        <w:t xml:space="preserve">the operational threshold scores and composite weights for the Initial ELPAC </w:t>
      </w:r>
      <w:r w:rsidRPr="00077CB3">
        <w:rPr>
          <w:rFonts w:cs="Arial"/>
        </w:rPr>
        <w:t>(</w:t>
      </w:r>
      <w:hyperlink r:id="rId13" w:tooltip="Link to the May 2018 SBE Item" w:history="1">
        <w:r w:rsidR="00453F52" w:rsidRPr="00077CB3">
          <w:rPr>
            <w:rStyle w:val="Hyperlink"/>
            <w:rFonts w:cs="Arial"/>
            <w:szCs w:val="22"/>
          </w:rPr>
          <w:t>https://www.cde.ca.gov/be/ag/ag/yr18/documents/may18item04.docx</w:t>
        </w:r>
      </w:hyperlink>
      <w:r w:rsidRPr="00077CB3">
        <w:t>)</w:t>
      </w:r>
      <w:r w:rsidRPr="00077CB3">
        <w:rPr>
          <w:rFonts w:cs="Arial"/>
        </w:rPr>
        <w:t>.</w:t>
      </w:r>
    </w:p>
    <w:p w14:paraId="6C354392" w14:textId="0FCE782F" w:rsidR="00600D03" w:rsidRPr="00077CB3" w:rsidRDefault="00CA6B5A" w:rsidP="0085376B">
      <w:pPr>
        <w:spacing w:before="240" w:after="240"/>
        <w:rPr>
          <w:rFonts w:cs="Arial"/>
          <w:szCs w:val="22"/>
        </w:rPr>
      </w:pPr>
      <w:r w:rsidRPr="00077CB3">
        <w:rPr>
          <w:rFonts w:cs="Arial"/>
          <w:szCs w:val="22"/>
        </w:rPr>
        <w:t>In April 2018</w:t>
      </w:r>
      <w:r w:rsidR="00AA12F7" w:rsidRPr="00077CB3">
        <w:rPr>
          <w:rFonts w:cs="Arial"/>
          <w:szCs w:val="22"/>
        </w:rPr>
        <w:t xml:space="preserve">, an Information Memorandum </w:t>
      </w:r>
      <w:r w:rsidRPr="00077CB3">
        <w:rPr>
          <w:rFonts w:cs="Arial"/>
          <w:szCs w:val="22"/>
        </w:rPr>
        <w:t xml:space="preserve">provided </w:t>
      </w:r>
      <w:r w:rsidR="0001005F" w:rsidRPr="00077CB3">
        <w:rPr>
          <w:rFonts w:cs="Arial"/>
          <w:szCs w:val="22"/>
        </w:rPr>
        <w:t xml:space="preserve">the SBE with a </w:t>
      </w:r>
      <w:r w:rsidR="00527F60" w:rsidRPr="00077CB3">
        <w:rPr>
          <w:rFonts w:cs="Arial"/>
          <w:szCs w:val="22"/>
        </w:rPr>
        <w:t>review of the</w:t>
      </w:r>
      <w:r w:rsidR="00C75CA4" w:rsidRPr="00077CB3">
        <w:rPr>
          <w:rFonts w:cs="Arial"/>
          <w:szCs w:val="22"/>
        </w:rPr>
        <w:t xml:space="preserve"> proposed</w:t>
      </w:r>
      <w:r w:rsidR="00527F60" w:rsidRPr="00077CB3">
        <w:rPr>
          <w:rFonts w:cs="Arial"/>
          <w:szCs w:val="22"/>
        </w:rPr>
        <w:t xml:space="preserve"> I</w:t>
      </w:r>
      <w:r w:rsidRPr="00077CB3">
        <w:rPr>
          <w:rFonts w:cs="Arial"/>
          <w:szCs w:val="22"/>
        </w:rPr>
        <w:t xml:space="preserve">nitial ELPAC threshold scores and composite weights </w:t>
      </w:r>
      <w:r w:rsidR="005B7AA0" w:rsidRPr="00077CB3">
        <w:rPr>
          <w:rFonts w:cs="Arial"/>
          <w:szCs w:val="22"/>
        </w:rPr>
        <w:t>(</w:t>
      </w:r>
      <w:hyperlink r:id="rId14" w:tooltip="Link to the April 2018 Information Memorandum" w:history="1">
        <w:r w:rsidR="00453F52" w:rsidRPr="00077CB3">
          <w:rPr>
            <w:rStyle w:val="Hyperlink"/>
            <w:rFonts w:cs="Arial"/>
          </w:rPr>
          <w:t>https://www.cde.ca.gov/be/pn/im/documents/memo-pptb-adad-apr18item01.docx</w:t>
        </w:r>
      </w:hyperlink>
      <w:r w:rsidR="005B7AA0" w:rsidRPr="00077CB3">
        <w:rPr>
          <w:rStyle w:val="Hyperlink"/>
          <w:rFonts w:cs="Arial"/>
          <w:color w:val="auto"/>
          <w:szCs w:val="22"/>
          <w:u w:val="none"/>
        </w:rPr>
        <w:t>)</w:t>
      </w:r>
      <w:r w:rsidR="00600D03" w:rsidRPr="00077CB3">
        <w:rPr>
          <w:rFonts w:cs="Arial"/>
          <w:szCs w:val="22"/>
        </w:rPr>
        <w:t>.</w:t>
      </w:r>
    </w:p>
    <w:p w14:paraId="526E16F9" w14:textId="6B056C62" w:rsidR="00256756" w:rsidRPr="00077CB3" w:rsidRDefault="00256756" w:rsidP="00256756">
      <w:pPr>
        <w:spacing w:before="240" w:after="240"/>
        <w:rPr>
          <w:rFonts w:cs="Arial"/>
          <w:szCs w:val="22"/>
        </w:rPr>
      </w:pPr>
      <w:r w:rsidRPr="00077CB3">
        <w:rPr>
          <w:rFonts w:cs="Arial"/>
          <w:szCs w:val="22"/>
        </w:rPr>
        <w:t xml:space="preserve">In March 2018, </w:t>
      </w:r>
      <w:r w:rsidRPr="00077CB3">
        <w:rPr>
          <w:rFonts w:cs="Arial"/>
        </w:rPr>
        <w:t xml:space="preserve">the SBE approved revisions to the </w:t>
      </w:r>
      <w:r w:rsidR="00221541" w:rsidRPr="00077CB3">
        <w:rPr>
          <w:rFonts w:cs="Arial"/>
        </w:rPr>
        <w:t>I</w:t>
      </w:r>
      <w:r w:rsidRPr="00077CB3">
        <w:rPr>
          <w:rFonts w:cs="Arial"/>
        </w:rPr>
        <w:t>nitial ELPAC blueprints (</w:t>
      </w:r>
      <w:hyperlink r:id="rId15" w:tooltip="Link to the March 2018 Information Memorandum" w:history="1">
        <w:r w:rsidR="00366564" w:rsidRPr="00077CB3">
          <w:rPr>
            <w:rStyle w:val="Hyperlink"/>
            <w:rFonts w:cs="Arial"/>
            <w:szCs w:val="22"/>
          </w:rPr>
          <w:t>https://www.cde.ca.gov/be/ag/ag/yr18/documents/mar18item09.docx</w:t>
        </w:r>
      </w:hyperlink>
      <w:r w:rsidR="003034B2" w:rsidRPr="00077CB3">
        <w:t>)</w:t>
      </w:r>
      <w:r w:rsidRPr="00077CB3">
        <w:rPr>
          <w:rFonts w:cs="Arial"/>
        </w:rPr>
        <w:t>.</w:t>
      </w:r>
    </w:p>
    <w:p w14:paraId="64742DB0" w14:textId="3B31FFEE" w:rsidR="00CA6B5A" w:rsidRPr="00077CB3" w:rsidRDefault="00CA6B5A" w:rsidP="00CA6B5A">
      <w:pPr>
        <w:spacing w:before="240" w:after="240"/>
        <w:rPr>
          <w:rFonts w:cs="Arial"/>
          <w:b/>
        </w:rPr>
      </w:pPr>
      <w:r w:rsidRPr="00077CB3">
        <w:rPr>
          <w:rFonts w:cs="Arial"/>
          <w:szCs w:val="22"/>
        </w:rPr>
        <w:t xml:space="preserve">In February 2018, an Information Memorandum provided the SBE </w:t>
      </w:r>
      <w:r w:rsidR="0001005F" w:rsidRPr="00077CB3">
        <w:rPr>
          <w:rFonts w:cs="Arial"/>
          <w:szCs w:val="22"/>
        </w:rPr>
        <w:t>with</w:t>
      </w:r>
      <w:r w:rsidRPr="00077CB3">
        <w:rPr>
          <w:rFonts w:cs="Arial"/>
          <w:szCs w:val="22"/>
        </w:rPr>
        <w:t xml:space="preserve"> an update on the </w:t>
      </w:r>
      <w:r w:rsidR="00DA6F43" w:rsidRPr="00077CB3">
        <w:rPr>
          <w:rFonts w:cs="Arial"/>
          <w:szCs w:val="22"/>
        </w:rPr>
        <w:t xml:space="preserve">Initial ELPAC standard </w:t>
      </w:r>
      <w:r w:rsidRPr="00077CB3">
        <w:rPr>
          <w:rFonts w:cs="Arial"/>
          <w:szCs w:val="22"/>
        </w:rPr>
        <w:t>setting process and provide a r</w:t>
      </w:r>
      <w:r w:rsidR="00527F60" w:rsidRPr="00077CB3">
        <w:rPr>
          <w:rFonts w:cs="Arial"/>
          <w:szCs w:val="22"/>
        </w:rPr>
        <w:t>eview of the revisions to the Initial ELPAC</w:t>
      </w:r>
      <w:r w:rsidRPr="00077CB3">
        <w:rPr>
          <w:rFonts w:cs="Arial"/>
          <w:szCs w:val="22"/>
        </w:rPr>
        <w:t xml:space="preserve"> blueprints </w:t>
      </w:r>
      <w:r w:rsidR="005B7AA0" w:rsidRPr="00077CB3">
        <w:rPr>
          <w:rFonts w:cs="Arial"/>
          <w:szCs w:val="22"/>
        </w:rPr>
        <w:t>(</w:t>
      </w:r>
      <w:hyperlink r:id="rId16" w:tooltip="Link to the April 2018 Information Memorandum" w:history="1">
        <w:r w:rsidR="0019324F" w:rsidRPr="00077CB3">
          <w:rPr>
            <w:rStyle w:val="Hyperlink"/>
            <w:rFonts w:cs="Arial"/>
          </w:rPr>
          <w:t>https://www.cde.ca.gov/be/pn/im/documents/memo-pptb-adad-feb18item01.docx</w:t>
        </w:r>
      </w:hyperlink>
      <w:r w:rsidR="005B7AA0" w:rsidRPr="00077CB3">
        <w:rPr>
          <w:rStyle w:val="Hyperlink"/>
          <w:rFonts w:cs="Arial"/>
          <w:color w:val="auto"/>
          <w:szCs w:val="22"/>
          <w:u w:val="none"/>
        </w:rPr>
        <w:t>)</w:t>
      </w:r>
      <w:r w:rsidR="001B4746" w:rsidRPr="00077CB3">
        <w:rPr>
          <w:rFonts w:cs="Arial"/>
          <w:szCs w:val="22"/>
        </w:rPr>
        <w:t>.</w:t>
      </w:r>
    </w:p>
    <w:p w14:paraId="5809B3F8" w14:textId="378CDA4C" w:rsidR="00CA6B5A" w:rsidRPr="00077CB3" w:rsidRDefault="00CA6B5A" w:rsidP="0085376B">
      <w:pPr>
        <w:spacing w:before="240" w:after="240"/>
        <w:rPr>
          <w:rFonts w:cs="Arial"/>
          <w:szCs w:val="22"/>
        </w:rPr>
      </w:pPr>
      <w:r w:rsidRPr="00077CB3">
        <w:rPr>
          <w:rFonts w:cs="Arial"/>
          <w:szCs w:val="22"/>
        </w:rPr>
        <w:t xml:space="preserve">In January 2018, the SBE approved general performance level descriptors (PLDs) for the </w:t>
      </w:r>
      <w:r w:rsidR="00527F60" w:rsidRPr="00077CB3">
        <w:rPr>
          <w:rFonts w:cs="Arial"/>
          <w:szCs w:val="22"/>
        </w:rPr>
        <w:t xml:space="preserve">Initial ELPAC </w:t>
      </w:r>
      <w:r w:rsidRPr="00077CB3">
        <w:rPr>
          <w:rFonts w:cs="Arial"/>
          <w:szCs w:val="22"/>
        </w:rPr>
        <w:t>(</w:t>
      </w:r>
      <w:hyperlink r:id="rId17" w:tooltip="Link to the May 2018 SBE Item" w:history="1">
        <w:r w:rsidR="0019324F" w:rsidRPr="00077CB3">
          <w:rPr>
            <w:rStyle w:val="Hyperlink"/>
            <w:rFonts w:cs="Arial"/>
            <w:szCs w:val="22"/>
          </w:rPr>
          <w:t>https://www.cde.ca.gov/be/ag/ag/yr18/documents/jan18item09.docx</w:t>
        </w:r>
      </w:hyperlink>
      <w:r w:rsidR="001B4746" w:rsidRPr="00077CB3">
        <w:rPr>
          <w:rFonts w:cs="Arial"/>
          <w:szCs w:val="22"/>
        </w:rPr>
        <w:t>).</w:t>
      </w:r>
    </w:p>
    <w:p w14:paraId="074A14AD" w14:textId="77777777" w:rsidR="00CA6B5A" w:rsidRPr="00077CB3" w:rsidRDefault="00CA6B5A" w:rsidP="00CA6B5A">
      <w:pPr>
        <w:spacing w:after="240"/>
        <w:rPr>
          <w:rFonts w:cs="Arial"/>
          <w:szCs w:val="22"/>
        </w:rPr>
      </w:pPr>
      <w:r w:rsidRPr="00077CB3">
        <w:rPr>
          <w:rFonts w:cs="Arial"/>
          <w:szCs w:val="22"/>
        </w:rPr>
        <w:t xml:space="preserve">In December 2017, an Information Memorandum </w:t>
      </w:r>
      <w:r w:rsidR="0001005F" w:rsidRPr="00077CB3">
        <w:rPr>
          <w:rFonts w:cs="Arial"/>
          <w:szCs w:val="22"/>
        </w:rPr>
        <w:t>provided the SBE with</w:t>
      </w:r>
      <w:r w:rsidRPr="00077CB3">
        <w:rPr>
          <w:rFonts w:cs="Arial"/>
          <w:szCs w:val="22"/>
        </w:rPr>
        <w:t xml:space="preserve"> an update on the development of the ELPAC</w:t>
      </w:r>
      <w:r w:rsidR="00527F60" w:rsidRPr="00077CB3">
        <w:rPr>
          <w:rFonts w:cs="Arial"/>
          <w:szCs w:val="22"/>
        </w:rPr>
        <w:t>,</w:t>
      </w:r>
      <w:r w:rsidRPr="00077CB3">
        <w:rPr>
          <w:rFonts w:cs="Arial"/>
          <w:szCs w:val="22"/>
        </w:rPr>
        <w:t xml:space="preserve"> including a detailed timeline (</w:t>
      </w:r>
      <w:hyperlink r:id="rId18" w:tooltip="Link to December 2017 Information Memorandum on ELPAC Development" w:history="1">
        <w:r w:rsidRPr="00077CB3">
          <w:rPr>
            <w:rStyle w:val="Hyperlink"/>
            <w:rFonts w:cs="Arial"/>
            <w:szCs w:val="22"/>
          </w:rPr>
          <w:t>https://www.cde.ca.gov/be/pn/im/documents/memo-pptb-adad-dec17item03.docx</w:t>
        </w:r>
      </w:hyperlink>
      <w:r w:rsidRPr="00077CB3">
        <w:rPr>
          <w:rFonts w:cs="Arial"/>
          <w:szCs w:val="22"/>
        </w:rPr>
        <w:t>).</w:t>
      </w:r>
    </w:p>
    <w:p w14:paraId="4007F3AF" w14:textId="411F1BE0" w:rsidR="00CA6B5A" w:rsidRPr="00077CB3" w:rsidRDefault="00CA6B5A" w:rsidP="00CA6B5A">
      <w:pPr>
        <w:spacing w:after="240"/>
        <w:rPr>
          <w:rFonts w:cs="Arial"/>
          <w:szCs w:val="22"/>
        </w:rPr>
      </w:pPr>
      <w:r w:rsidRPr="00077CB3">
        <w:rPr>
          <w:rFonts w:cs="Arial"/>
          <w:szCs w:val="22"/>
        </w:rPr>
        <w:t xml:space="preserve">In November 2017, the SBE approved the </w:t>
      </w:r>
      <w:r w:rsidRPr="00077CB3">
        <w:rPr>
          <w:rFonts w:cs="Arial"/>
        </w:rPr>
        <w:t xml:space="preserve">operational </w:t>
      </w:r>
      <w:r w:rsidR="00527F60" w:rsidRPr="00077CB3">
        <w:rPr>
          <w:rFonts w:cs="Arial"/>
        </w:rPr>
        <w:t>Summative ELPAC</w:t>
      </w:r>
      <w:r w:rsidRPr="00077CB3">
        <w:rPr>
          <w:rFonts w:cs="Arial"/>
        </w:rPr>
        <w:t xml:space="preserve"> threshold scores, composite weights, and </w:t>
      </w:r>
      <w:r w:rsidR="00131D8A" w:rsidRPr="00077CB3">
        <w:rPr>
          <w:rFonts w:cs="Arial"/>
        </w:rPr>
        <w:t>LEA</w:t>
      </w:r>
      <w:r w:rsidRPr="00077CB3">
        <w:rPr>
          <w:rFonts w:cs="Arial"/>
        </w:rPr>
        <w:t xml:space="preserve"> apportionment rates </w:t>
      </w:r>
      <w:r w:rsidRPr="00077CB3">
        <w:rPr>
          <w:rFonts w:cs="Arial"/>
          <w:szCs w:val="22"/>
        </w:rPr>
        <w:t>(</w:t>
      </w:r>
      <w:hyperlink r:id="rId19" w:tooltip="Link to September 2017 summative ELPAC threshold scores, composite weights, and apportionment rates" w:history="1">
        <w:r w:rsidRPr="00077CB3">
          <w:rPr>
            <w:rStyle w:val="Hyperlink"/>
            <w:rFonts w:cs="Arial"/>
            <w:szCs w:val="22"/>
          </w:rPr>
          <w:t>https://www.cde.ca.gov/be/ag/ag/yr17/documents/nov17item08.doc</w:t>
        </w:r>
      </w:hyperlink>
      <w:r w:rsidRPr="00077CB3">
        <w:rPr>
          <w:rFonts w:cs="Arial"/>
          <w:szCs w:val="22"/>
        </w:rPr>
        <w:t>).</w:t>
      </w:r>
    </w:p>
    <w:p w14:paraId="0C1C5B51" w14:textId="77777777" w:rsidR="00CA6B5A" w:rsidRPr="00077CB3" w:rsidRDefault="00CA6B5A" w:rsidP="00C41864">
      <w:pPr>
        <w:spacing w:after="480"/>
        <w:rPr>
          <w:rFonts w:cs="Arial"/>
        </w:rPr>
      </w:pPr>
      <w:r w:rsidRPr="00077CB3">
        <w:rPr>
          <w:rFonts w:cs="Arial"/>
        </w:rPr>
        <w:t xml:space="preserve">In October 2017, an Information Memorandum </w:t>
      </w:r>
      <w:r w:rsidR="0001005F" w:rsidRPr="00077CB3">
        <w:rPr>
          <w:rFonts w:cs="Arial"/>
        </w:rPr>
        <w:t>provided</w:t>
      </w:r>
      <w:r w:rsidRPr="00077CB3">
        <w:rPr>
          <w:rFonts w:cs="Arial"/>
        </w:rPr>
        <w:t xml:space="preserve"> the SBE </w:t>
      </w:r>
      <w:r w:rsidR="0001005F" w:rsidRPr="00077CB3">
        <w:rPr>
          <w:rFonts w:cs="Arial"/>
        </w:rPr>
        <w:t>with</w:t>
      </w:r>
      <w:r w:rsidRPr="00077CB3">
        <w:rPr>
          <w:rFonts w:cs="Arial"/>
        </w:rPr>
        <w:t xml:space="preserve"> the standard setting and domain weighting process (</w:t>
      </w:r>
      <w:hyperlink r:id="rId20" w:tooltip="Link to October 2017 ELPAC Standard Setting and Domain Weighting" w:history="1">
        <w:r w:rsidRPr="00077CB3">
          <w:rPr>
            <w:rStyle w:val="Hyperlink"/>
            <w:rFonts w:cs="Arial"/>
          </w:rPr>
          <w:t>https://www.cde.ca.gov/be/pn/im/documents/memo-pptb-adad-oct17item01.doc</w:t>
        </w:r>
      </w:hyperlink>
      <w:r w:rsidRPr="00077CB3">
        <w:rPr>
          <w:rFonts w:cs="Arial"/>
        </w:rPr>
        <w:t>).</w:t>
      </w:r>
    </w:p>
    <w:p w14:paraId="36E7E4A1" w14:textId="77777777" w:rsidR="00003711" w:rsidRPr="00077CB3" w:rsidRDefault="003E4DF7" w:rsidP="00003711">
      <w:pPr>
        <w:pStyle w:val="Heading2"/>
        <w:spacing w:before="240" w:after="240"/>
        <w:rPr>
          <w:sz w:val="36"/>
          <w:szCs w:val="36"/>
        </w:rPr>
      </w:pPr>
      <w:r w:rsidRPr="00077CB3">
        <w:rPr>
          <w:sz w:val="36"/>
          <w:szCs w:val="36"/>
        </w:rPr>
        <w:lastRenderedPageBreak/>
        <w:t>Fiscal Analysis (as appropriate)</w:t>
      </w:r>
    </w:p>
    <w:p w14:paraId="793AC2C9" w14:textId="70B65167" w:rsidR="00003711" w:rsidRPr="00077CB3" w:rsidRDefault="00003711" w:rsidP="0085376B">
      <w:pPr>
        <w:spacing w:after="480"/>
        <w:rPr>
          <w:rFonts w:cs="Arial"/>
        </w:rPr>
      </w:pPr>
      <w:r w:rsidRPr="00077CB3">
        <w:rPr>
          <w:rFonts w:cs="Arial"/>
        </w:rPr>
        <w:t xml:space="preserve">The 2017–18 Budget Act includes $13.8 million for </w:t>
      </w:r>
      <w:r w:rsidR="00A45A58" w:rsidRPr="00077CB3">
        <w:rPr>
          <w:rFonts w:cs="Arial"/>
        </w:rPr>
        <w:t xml:space="preserve">the ELPAC </w:t>
      </w:r>
      <w:r w:rsidR="004B7D87" w:rsidRPr="00077CB3">
        <w:rPr>
          <w:rFonts w:cs="Arial"/>
        </w:rPr>
        <w:t>ETS</w:t>
      </w:r>
      <w:r w:rsidRPr="00077CB3">
        <w:rPr>
          <w:rFonts w:cs="Arial"/>
        </w:rPr>
        <w:t xml:space="preserve"> contract activities, which includes standard setting</w:t>
      </w:r>
      <w:r w:rsidR="00A45A58" w:rsidRPr="00077CB3">
        <w:rPr>
          <w:rFonts w:cs="Arial"/>
        </w:rPr>
        <w:t>, as well as the threshold score validation study</w:t>
      </w:r>
      <w:r w:rsidRPr="00077CB3">
        <w:rPr>
          <w:rFonts w:cs="Arial"/>
        </w:rPr>
        <w:t>.</w:t>
      </w:r>
    </w:p>
    <w:p w14:paraId="5E4F921A" w14:textId="77777777" w:rsidR="00406F50" w:rsidRPr="00077CB3" w:rsidRDefault="00406F50" w:rsidP="002B4B14">
      <w:pPr>
        <w:pStyle w:val="Heading2"/>
        <w:spacing w:before="240" w:after="240"/>
        <w:rPr>
          <w:sz w:val="36"/>
          <w:szCs w:val="36"/>
        </w:rPr>
      </w:pPr>
      <w:r w:rsidRPr="00077CB3">
        <w:rPr>
          <w:sz w:val="36"/>
          <w:szCs w:val="36"/>
        </w:rPr>
        <w:t>Attachment(s)</w:t>
      </w:r>
    </w:p>
    <w:p w14:paraId="28D8A404" w14:textId="1E49B63E" w:rsidR="00784645" w:rsidRPr="00077CB3" w:rsidRDefault="00D850E6" w:rsidP="004157E6">
      <w:pPr>
        <w:pStyle w:val="ListParagraph"/>
        <w:numPr>
          <w:ilvl w:val="0"/>
          <w:numId w:val="18"/>
        </w:numPr>
        <w:spacing w:after="240"/>
        <w:contextualSpacing w:val="0"/>
        <w:rPr>
          <w:rFonts w:eastAsia="SimSun" w:cs="Arial"/>
          <w:b/>
          <w:sz w:val="32"/>
          <w:szCs w:val="32"/>
          <w:lang w:eastAsia="zh-CN"/>
        </w:rPr>
      </w:pPr>
      <w:r w:rsidRPr="00077CB3">
        <w:t xml:space="preserve">Attachment 1: </w:t>
      </w:r>
      <w:r w:rsidR="002B0771" w:rsidRPr="00077CB3">
        <w:rPr>
          <w:rFonts w:eastAsia="SimSun" w:cs="Arial"/>
          <w:lang w:eastAsia="zh-CN"/>
        </w:rPr>
        <w:t xml:space="preserve">State Superintendent of Public Instruction’s Proposed </w:t>
      </w:r>
      <w:r w:rsidR="008F23F8" w:rsidRPr="00077CB3">
        <w:rPr>
          <w:rFonts w:eastAsia="SimSun" w:cs="Arial"/>
          <w:lang w:eastAsia="zh-CN"/>
        </w:rPr>
        <w:t xml:space="preserve">Overall </w:t>
      </w:r>
      <w:r w:rsidR="002B0771" w:rsidRPr="00077CB3">
        <w:rPr>
          <w:rFonts w:eastAsia="SimSun" w:cs="Arial"/>
          <w:lang w:eastAsia="zh-CN"/>
        </w:rPr>
        <w:t xml:space="preserve">and Composite </w:t>
      </w:r>
      <w:r w:rsidR="008F23F8" w:rsidRPr="00077CB3">
        <w:rPr>
          <w:rFonts w:eastAsia="SimSun" w:cs="Arial"/>
          <w:lang w:eastAsia="zh-CN"/>
        </w:rPr>
        <w:t xml:space="preserve">Threshold </w:t>
      </w:r>
      <w:r w:rsidR="00040484" w:rsidRPr="00077CB3">
        <w:rPr>
          <w:rFonts w:eastAsia="SimSun" w:cs="Arial"/>
          <w:lang w:eastAsia="zh-CN"/>
        </w:rPr>
        <w:t>Score</w:t>
      </w:r>
      <w:r w:rsidR="0087439D" w:rsidRPr="00077CB3">
        <w:rPr>
          <w:rFonts w:eastAsia="SimSun" w:cs="Arial"/>
          <w:lang w:eastAsia="zh-CN"/>
        </w:rPr>
        <w:t>s</w:t>
      </w:r>
      <w:r w:rsidR="002B0771" w:rsidRPr="00077CB3">
        <w:rPr>
          <w:rFonts w:eastAsia="SimSun" w:cs="Arial"/>
          <w:lang w:eastAsia="zh-CN"/>
        </w:rPr>
        <w:t xml:space="preserve"> </w:t>
      </w:r>
      <w:r w:rsidR="00784645" w:rsidRPr="00077CB3">
        <w:rPr>
          <w:rFonts w:eastAsia="SimSun" w:cs="Arial"/>
          <w:lang w:eastAsia="zh-CN"/>
        </w:rPr>
        <w:t>(</w:t>
      </w:r>
      <w:r w:rsidR="003F23FE" w:rsidRPr="00077CB3">
        <w:rPr>
          <w:rFonts w:eastAsia="SimSun" w:cs="Arial"/>
          <w:lang w:eastAsia="zh-CN"/>
        </w:rPr>
        <w:t>3</w:t>
      </w:r>
      <w:r w:rsidR="00784645" w:rsidRPr="00077CB3">
        <w:rPr>
          <w:rFonts w:eastAsia="SimSun" w:cs="Arial"/>
          <w:lang w:eastAsia="zh-CN"/>
        </w:rPr>
        <w:t xml:space="preserve"> Pages)</w:t>
      </w:r>
    </w:p>
    <w:p w14:paraId="1A18FE74" w14:textId="4DE8D104" w:rsidR="00ED2A50" w:rsidRPr="00077CB3" w:rsidRDefault="00ED2A50" w:rsidP="00ED2A50">
      <w:pPr>
        <w:pStyle w:val="ListParagraph"/>
        <w:numPr>
          <w:ilvl w:val="0"/>
          <w:numId w:val="14"/>
        </w:numPr>
        <w:spacing w:after="240"/>
        <w:contextualSpacing w:val="0"/>
      </w:pPr>
      <w:r w:rsidRPr="00077CB3">
        <w:rPr>
          <w:rFonts w:cs="Arial"/>
        </w:rPr>
        <w:t xml:space="preserve">Attachment </w:t>
      </w:r>
      <w:r w:rsidR="00BD482C" w:rsidRPr="00077CB3">
        <w:rPr>
          <w:rFonts w:cs="Arial"/>
        </w:rPr>
        <w:t>2</w:t>
      </w:r>
      <w:r w:rsidRPr="00077CB3">
        <w:rPr>
          <w:rFonts w:cs="Arial"/>
        </w:rPr>
        <w:t xml:space="preserve">: </w:t>
      </w:r>
      <w:r w:rsidR="00A806A0" w:rsidRPr="00077CB3">
        <w:rPr>
          <w:rFonts w:cs="Arial"/>
        </w:rPr>
        <w:t xml:space="preserve">Summative </w:t>
      </w:r>
      <w:r w:rsidRPr="00077CB3">
        <w:t xml:space="preserve">English Language Proficiency Assessments for California Threshold Score Validation Study </w:t>
      </w:r>
      <w:r w:rsidR="00F17303" w:rsidRPr="00077CB3">
        <w:t xml:space="preserve">Final </w:t>
      </w:r>
      <w:r w:rsidR="00BD482C" w:rsidRPr="00077CB3">
        <w:t>Report</w:t>
      </w:r>
      <w:r w:rsidRPr="00077CB3">
        <w:t xml:space="preserve"> (</w:t>
      </w:r>
      <w:r w:rsidR="001077B1" w:rsidRPr="00077CB3">
        <w:t>14</w:t>
      </w:r>
      <w:r w:rsidRPr="00077CB3">
        <w:t xml:space="preserve"> Pages)</w:t>
      </w:r>
      <w:r w:rsidR="00695C27" w:rsidRPr="00077CB3">
        <w:t xml:space="preserve"> </w:t>
      </w:r>
    </w:p>
    <w:p w14:paraId="4BE6692E" w14:textId="0D610438" w:rsidR="00ED2A50" w:rsidRPr="00077CB3" w:rsidRDefault="00ED2A50" w:rsidP="00ED2A50">
      <w:pPr>
        <w:pStyle w:val="ListParagraph"/>
        <w:numPr>
          <w:ilvl w:val="0"/>
          <w:numId w:val="14"/>
        </w:numPr>
        <w:spacing w:after="240"/>
        <w:contextualSpacing w:val="0"/>
        <w:sectPr w:rsidR="00ED2A50" w:rsidRPr="00077CB3" w:rsidSect="009156F8">
          <w:headerReference w:type="default" r:id="rId21"/>
          <w:type w:val="continuous"/>
          <w:pgSz w:w="12240" w:h="15840"/>
          <w:pgMar w:top="720" w:right="1440" w:bottom="1440" w:left="1440" w:header="720" w:footer="720" w:gutter="0"/>
          <w:cols w:space="720"/>
          <w:docGrid w:linePitch="326"/>
        </w:sectPr>
      </w:pPr>
      <w:r w:rsidRPr="00077CB3">
        <w:t xml:space="preserve">Attachment </w:t>
      </w:r>
      <w:r w:rsidR="00BD482C" w:rsidRPr="00077CB3">
        <w:t>3</w:t>
      </w:r>
      <w:r w:rsidRPr="00077CB3">
        <w:t xml:space="preserve">: </w:t>
      </w:r>
      <w:r w:rsidR="00F17303" w:rsidRPr="00077CB3">
        <w:t xml:space="preserve">Report on </w:t>
      </w:r>
      <w:r w:rsidRPr="00077CB3">
        <w:t>Supplemental Empirical Analyses of the English Language Proficien</w:t>
      </w:r>
      <w:r w:rsidR="00D850E6" w:rsidRPr="00077CB3">
        <w:t>cy Assessments for California (</w:t>
      </w:r>
      <w:r w:rsidR="008A1324" w:rsidRPr="00077CB3">
        <w:t>11</w:t>
      </w:r>
      <w:r w:rsidR="0034236B" w:rsidRPr="00077CB3">
        <w:t xml:space="preserve"> Pages)</w:t>
      </w:r>
      <w:r w:rsidR="00695C27" w:rsidRPr="00077CB3">
        <w:t xml:space="preserve"> </w:t>
      </w:r>
    </w:p>
    <w:p w14:paraId="7E9073D5" w14:textId="77777777" w:rsidR="00385468" w:rsidRPr="00077CB3" w:rsidRDefault="00385468" w:rsidP="00385468">
      <w:pPr>
        <w:pStyle w:val="Heading1"/>
        <w:spacing w:before="0"/>
        <w:jc w:val="center"/>
        <w:rPr>
          <w:rFonts w:eastAsia="SimSun"/>
          <w:sz w:val="40"/>
          <w:szCs w:val="40"/>
          <w:lang w:eastAsia="zh-CN"/>
        </w:rPr>
      </w:pPr>
      <w:r w:rsidRPr="00077CB3">
        <w:rPr>
          <w:rFonts w:eastAsia="SimSun"/>
          <w:sz w:val="40"/>
          <w:szCs w:val="40"/>
          <w:lang w:eastAsia="zh-CN"/>
        </w:rPr>
        <w:lastRenderedPageBreak/>
        <w:t>Attachment 1</w:t>
      </w:r>
    </w:p>
    <w:p w14:paraId="172DF6F5" w14:textId="06B8B32F" w:rsidR="00286F13" w:rsidRPr="00077CB3" w:rsidRDefault="00286F13" w:rsidP="00385468">
      <w:pPr>
        <w:pStyle w:val="Heading2"/>
        <w:spacing w:after="240"/>
        <w:jc w:val="center"/>
        <w:rPr>
          <w:rFonts w:eastAsia="SimSun"/>
          <w:sz w:val="40"/>
          <w:szCs w:val="40"/>
          <w:lang w:eastAsia="zh-CN"/>
        </w:rPr>
      </w:pPr>
      <w:r w:rsidRPr="00077CB3">
        <w:rPr>
          <w:rFonts w:eastAsia="SimSun"/>
          <w:sz w:val="40"/>
          <w:szCs w:val="40"/>
          <w:lang w:eastAsia="zh-CN"/>
        </w:rPr>
        <w:t>State Superintendent of Public Instruction’s Proposed Overall and Composite Threshold Score</w:t>
      </w:r>
      <w:r w:rsidR="0087439D" w:rsidRPr="00077CB3">
        <w:rPr>
          <w:rFonts w:eastAsia="SimSun"/>
          <w:sz w:val="40"/>
          <w:szCs w:val="40"/>
          <w:lang w:eastAsia="zh-CN"/>
        </w:rPr>
        <w:t>s</w:t>
      </w:r>
    </w:p>
    <w:p w14:paraId="7D354BD8" w14:textId="1913A26E" w:rsidR="00286F13" w:rsidRPr="00077CB3" w:rsidRDefault="00286F13" w:rsidP="00385468">
      <w:pPr>
        <w:pStyle w:val="Heading3"/>
        <w:rPr>
          <w:rFonts w:eastAsia="SimSun"/>
          <w:sz w:val="36"/>
          <w:szCs w:val="36"/>
          <w:lang w:eastAsia="zh-CN"/>
        </w:rPr>
      </w:pPr>
      <w:r w:rsidRPr="00077CB3">
        <w:rPr>
          <w:rFonts w:eastAsia="SimSun"/>
          <w:sz w:val="36"/>
          <w:szCs w:val="36"/>
          <w:lang w:eastAsia="zh-CN"/>
        </w:rPr>
        <w:t>Overall Score Kindergarten through Grade Twelve</w:t>
      </w:r>
    </w:p>
    <w:p w14:paraId="00AB9968" w14:textId="0292EE30" w:rsidR="00286F13" w:rsidRPr="00077CB3" w:rsidRDefault="00286F13" w:rsidP="00066A1B">
      <w:pPr>
        <w:spacing w:after="120"/>
        <w:rPr>
          <w:rFonts w:eastAsia="SimSun" w:cs="Arial"/>
          <w:lang w:eastAsia="zh-CN"/>
        </w:rPr>
      </w:pPr>
      <w:r w:rsidRPr="00077CB3">
        <w:rPr>
          <w:rFonts w:eastAsia="SimSun" w:cs="Arial"/>
          <w:lang w:eastAsia="zh-CN"/>
        </w:rPr>
        <w:t>Table 1. State Superintendent of Public Instruction</w:t>
      </w:r>
      <w:r w:rsidR="00386EF8" w:rsidRPr="00077CB3">
        <w:rPr>
          <w:rFonts w:eastAsia="SimSun" w:cs="Arial"/>
          <w:lang w:eastAsia="zh-CN"/>
        </w:rPr>
        <w:t>’s</w:t>
      </w:r>
      <w:r w:rsidRPr="00077CB3">
        <w:rPr>
          <w:rFonts w:eastAsia="SimSun" w:cs="Arial"/>
          <w:lang w:eastAsia="zh-CN"/>
        </w:rPr>
        <w:t xml:space="preserve"> (</w:t>
      </w:r>
      <w:r w:rsidR="004C2D8A" w:rsidRPr="00077CB3">
        <w:rPr>
          <w:color w:val="000000"/>
        </w:rPr>
        <w:t>State Superintendent</w:t>
      </w:r>
      <w:r w:rsidRPr="00077CB3">
        <w:rPr>
          <w:rFonts w:eastAsia="SimSun" w:cs="Arial"/>
          <w:lang w:eastAsia="zh-CN"/>
        </w:rPr>
        <w:t>) Recommendations for the Proposed Thresholds for Performance Levels on the Summative English Language Proficiency Assessments for California (ELPAC), Overall Score</w:t>
      </w:r>
      <w:r w:rsidR="00386EF8" w:rsidRPr="00077CB3">
        <w:rPr>
          <w:rFonts w:eastAsia="SimSun" w:cs="Arial"/>
          <w:lang w:eastAsia="zh-CN"/>
        </w:rPr>
        <w:t>.</w:t>
      </w:r>
    </w:p>
    <w:p w14:paraId="26B5D0D2" w14:textId="77777777" w:rsidR="00C6368A" w:rsidRPr="00077CB3" w:rsidRDefault="00C6368A" w:rsidP="00385468">
      <w:pPr>
        <w:spacing w:after="120"/>
        <w:jc w:val="center"/>
        <w:rPr>
          <w:rFonts w:cs="Arial"/>
          <w:b/>
          <w:bCs/>
          <w:color w:val="000000"/>
        </w:rPr>
        <w:sectPr w:rsidR="00C6368A" w:rsidRPr="00077CB3" w:rsidSect="00385468">
          <w:headerReference w:type="default" r:id="rId22"/>
          <w:pgSz w:w="12240" w:h="15840"/>
          <w:pgMar w:top="1440" w:right="1440" w:bottom="1296" w:left="1440" w:header="720" w:footer="720" w:gutter="0"/>
          <w:pgNumType w:start="1"/>
          <w:cols w:space="720"/>
          <w:docGrid w:linePitch="360"/>
        </w:sectPr>
      </w:pPr>
    </w:p>
    <w:tbl>
      <w:tblPr>
        <w:tblStyle w:val="TableGrid"/>
        <w:tblW w:w="11425" w:type="dxa"/>
        <w:jc w:val="center"/>
        <w:tblLayout w:type="fixed"/>
        <w:tblLook w:val="04A0" w:firstRow="1" w:lastRow="0" w:firstColumn="1" w:lastColumn="0" w:noHBand="0" w:noVBand="1"/>
        <w:tblCaption w:val="Overall Score Kindergarten through Grade Twelve"/>
        <w:tblDescription w:val="Table 1. State Superintendent of Public Instruction (SSPI) Recommendations for the Proposed Thresholds for Performance Levels on the Summative English Language Proficiency Assessments for California (ELPAC), Overall Score&#10;"/>
      </w:tblPr>
      <w:tblGrid>
        <w:gridCol w:w="1075"/>
        <w:gridCol w:w="990"/>
        <w:gridCol w:w="1260"/>
        <w:gridCol w:w="1440"/>
        <w:gridCol w:w="1260"/>
        <w:gridCol w:w="1440"/>
        <w:gridCol w:w="1260"/>
        <w:gridCol w:w="1440"/>
        <w:gridCol w:w="1260"/>
      </w:tblGrid>
      <w:tr w:rsidR="005B2438" w:rsidRPr="00077CB3" w14:paraId="2EFC16D3" w14:textId="77777777" w:rsidTr="005B2438">
        <w:trPr>
          <w:cantSplit/>
          <w:trHeight w:val="1590"/>
          <w:tblHeader/>
          <w:jc w:val="center"/>
        </w:trPr>
        <w:tc>
          <w:tcPr>
            <w:tcW w:w="1075" w:type="dxa"/>
            <w:shd w:val="clear" w:color="auto" w:fill="D9D9D9" w:themeFill="background1" w:themeFillShade="D9"/>
            <w:vAlign w:val="center"/>
          </w:tcPr>
          <w:p w14:paraId="5228C8AD" w14:textId="2818CE6C" w:rsidR="00A863EA" w:rsidRPr="00077CB3" w:rsidRDefault="00A863EA" w:rsidP="00385468">
            <w:pPr>
              <w:spacing w:before="120" w:after="120"/>
              <w:jc w:val="center"/>
              <w:rPr>
                <w:rFonts w:cs="Arial"/>
                <w:b/>
                <w:bCs/>
                <w:color w:val="000000"/>
              </w:rPr>
            </w:pPr>
            <w:r w:rsidRPr="00077CB3">
              <w:rPr>
                <w:rFonts w:cs="Arial"/>
                <w:b/>
                <w:bCs/>
                <w:color w:val="000000"/>
              </w:rPr>
              <w:t>Oral/ Written</w:t>
            </w:r>
          </w:p>
          <w:p w14:paraId="01A780E6" w14:textId="77777777" w:rsidR="00A863EA" w:rsidRPr="00077CB3" w:rsidRDefault="00A863EA" w:rsidP="00385468">
            <w:pPr>
              <w:spacing w:before="120" w:after="120"/>
              <w:jc w:val="center"/>
              <w:rPr>
                <w:rFonts w:cs="Arial"/>
                <w:b/>
                <w:bCs/>
                <w:color w:val="000000"/>
              </w:rPr>
            </w:pPr>
            <w:r w:rsidRPr="00077CB3">
              <w:rPr>
                <w:rFonts w:cs="Arial"/>
                <w:b/>
                <w:bCs/>
                <w:color w:val="000000"/>
              </w:rPr>
              <w:t>Weight</w:t>
            </w:r>
          </w:p>
        </w:tc>
        <w:tc>
          <w:tcPr>
            <w:tcW w:w="990" w:type="dxa"/>
            <w:shd w:val="clear" w:color="auto" w:fill="D9D9D9" w:themeFill="background1" w:themeFillShade="D9"/>
            <w:vAlign w:val="center"/>
            <w:hideMark/>
          </w:tcPr>
          <w:p w14:paraId="1208B3A6" w14:textId="77777777" w:rsidR="00A863EA" w:rsidRPr="00077CB3" w:rsidRDefault="00A863EA" w:rsidP="00385468">
            <w:pPr>
              <w:spacing w:before="120" w:after="120"/>
              <w:jc w:val="center"/>
              <w:rPr>
                <w:rFonts w:cs="Arial"/>
                <w:b/>
                <w:bCs/>
                <w:color w:val="000000"/>
              </w:rPr>
            </w:pPr>
            <w:r w:rsidRPr="00077CB3">
              <w:rPr>
                <w:rFonts w:cs="Arial"/>
                <w:b/>
                <w:bCs/>
                <w:color w:val="000000"/>
              </w:rPr>
              <w:t>Grade</w:t>
            </w:r>
          </w:p>
        </w:tc>
        <w:tc>
          <w:tcPr>
            <w:tcW w:w="1260" w:type="dxa"/>
            <w:shd w:val="clear" w:color="auto" w:fill="D9D9D9" w:themeFill="background1" w:themeFillShade="D9"/>
            <w:vAlign w:val="center"/>
            <w:hideMark/>
          </w:tcPr>
          <w:p w14:paraId="72E0B4B4" w14:textId="77777777" w:rsidR="00A863EA" w:rsidRPr="00077CB3" w:rsidRDefault="00A863EA" w:rsidP="00385468">
            <w:pPr>
              <w:spacing w:before="120" w:after="120"/>
              <w:jc w:val="center"/>
              <w:rPr>
                <w:rFonts w:cs="Arial"/>
                <w:b/>
                <w:bCs/>
                <w:color w:val="000000"/>
              </w:rPr>
            </w:pPr>
            <w:r w:rsidRPr="00077CB3">
              <w:rPr>
                <w:rFonts w:cs="Arial"/>
                <w:b/>
                <w:bCs/>
                <w:color w:val="000000"/>
              </w:rPr>
              <w:t xml:space="preserve">Level 1 </w:t>
            </w:r>
          </w:p>
          <w:p w14:paraId="31815B16" w14:textId="2B9A32A2" w:rsidR="00A863EA" w:rsidRPr="00077CB3" w:rsidRDefault="00A863EA" w:rsidP="00385468">
            <w:pPr>
              <w:spacing w:before="120" w:after="120"/>
              <w:jc w:val="center"/>
              <w:rPr>
                <w:rFonts w:cs="Arial"/>
                <w:b/>
                <w:bCs/>
                <w:color w:val="000000"/>
              </w:rPr>
            </w:pPr>
            <w:r w:rsidRPr="00077CB3">
              <w:rPr>
                <w:rFonts w:cs="Arial"/>
                <w:b/>
                <w:bCs/>
                <w:color w:val="000000"/>
              </w:rPr>
              <w:t>% of Students</w:t>
            </w:r>
            <w:r w:rsidRPr="00077CB3">
              <w:rPr>
                <w:rStyle w:val="EndnoteReference"/>
                <w:rFonts w:cs="Arial"/>
                <w:b/>
                <w:bCs/>
                <w:color w:val="000000"/>
              </w:rPr>
              <w:endnoteReference w:id="1"/>
            </w:r>
          </w:p>
        </w:tc>
        <w:tc>
          <w:tcPr>
            <w:tcW w:w="1440" w:type="dxa"/>
            <w:shd w:val="clear" w:color="auto" w:fill="D9D9D9" w:themeFill="background1" w:themeFillShade="D9"/>
            <w:vAlign w:val="center"/>
            <w:hideMark/>
          </w:tcPr>
          <w:p w14:paraId="4D1E45A8" w14:textId="77777777" w:rsidR="00A863EA" w:rsidRPr="00077CB3" w:rsidRDefault="00A863EA" w:rsidP="00385468">
            <w:pPr>
              <w:spacing w:before="120" w:after="120"/>
              <w:jc w:val="center"/>
              <w:rPr>
                <w:rFonts w:cs="Arial"/>
                <w:b/>
                <w:bCs/>
                <w:color w:val="000000"/>
              </w:rPr>
            </w:pPr>
            <w:r w:rsidRPr="00077CB3">
              <w:rPr>
                <w:rFonts w:cs="Arial"/>
                <w:b/>
                <w:bCs/>
                <w:color w:val="000000"/>
              </w:rPr>
              <w:t>Level 2</w:t>
            </w:r>
          </w:p>
          <w:p w14:paraId="14B2D5D2" w14:textId="1D632150" w:rsidR="00A863EA" w:rsidRPr="00077CB3" w:rsidRDefault="00A863EA" w:rsidP="00385468">
            <w:pPr>
              <w:spacing w:before="120" w:after="120"/>
              <w:jc w:val="center"/>
              <w:rPr>
                <w:rFonts w:cs="Arial"/>
                <w:b/>
                <w:bCs/>
                <w:color w:val="000000"/>
              </w:rPr>
            </w:pPr>
            <w:r w:rsidRPr="00077CB3">
              <w:rPr>
                <w:rFonts w:cs="Arial"/>
                <w:b/>
                <w:bCs/>
                <w:color w:val="000000"/>
              </w:rPr>
              <w:t>Scale Threshold Score</w:t>
            </w:r>
          </w:p>
        </w:tc>
        <w:tc>
          <w:tcPr>
            <w:tcW w:w="1260" w:type="dxa"/>
            <w:shd w:val="clear" w:color="auto" w:fill="D9D9D9" w:themeFill="background1" w:themeFillShade="D9"/>
            <w:vAlign w:val="center"/>
            <w:hideMark/>
          </w:tcPr>
          <w:p w14:paraId="2BC185B9" w14:textId="77777777" w:rsidR="00A863EA" w:rsidRPr="00077CB3" w:rsidRDefault="00A863EA" w:rsidP="00385468">
            <w:pPr>
              <w:spacing w:before="120" w:after="120"/>
              <w:jc w:val="center"/>
              <w:rPr>
                <w:rFonts w:cs="Arial"/>
                <w:b/>
                <w:bCs/>
                <w:color w:val="000000"/>
              </w:rPr>
            </w:pPr>
            <w:r w:rsidRPr="00077CB3">
              <w:rPr>
                <w:rFonts w:cs="Arial"/>
                <w:b/>
                <w:bCs/>
                <w:color w:val="000000"/>
              </w:rPr>
              <w:t>Level 2</w:t>
            </w:r>
          </w:p>
          <w:p w14:paraId="3A33D908" w14:textId="77777777" w:rsidR="00A863EA" w:rsidRPr="00077CB3" w:rsidRDefault="00A863EA" w:rsidP="00385468">
            <w:pPr>
              <w:spacing w:before="120" w:after="120"/>
              <w:jc w:val="center"/>
              <w:rPr>
                <w:rFonts w:cs="Arial"/>
                <w:b/>
                <w:bCs/>
                <w:color w:val="000000"/>
              </w:rPr>
            </w:pPr>
            <w:r w:rsidRPr="00077CB3">
              <w:rPr>
                <w:rFonts w:cs="Arial"/>
                <w:b/>
                <w:bCs/>
                <w:color w:val="000000"/>
              </w:rPr>
              <w:t>% of Students</w:t>
            </w:r>
          </w:p>
        </w:tc>
        <w:tc>
          <w:tcPr>
            <w:tcW w:w="1440" w:type="dxa"/>
            <w:shd w:val="clear" w:color="auto" w:fill="D9D9D9" w:themeFill="background1" w:themeFillShade="D9"/>
            <w:vAlign w:val="center"/>
            <w:hideMark/>
          </w:tcPr>
          <w:p w14:paraId="11053BF9" w14:textId="77777777" w:rsidR="00A863EA" w:rsidRPr="00077CB3" w:rsidRDefault="00A863EA" w:rsidP="00385468">
            <w:pPr>
              <w:spacing w:before="120" w:after="120"/>
              <w:jc w:val="center"/>
              <w:rPr>
                <w:rFonts w:cs="Arial"/>
                <w:b/>
                <w:bCs/>
                <w:color w:val="000000"/>
              </w:rPr>
            </w:pPr>
            <w:r w:rsidRPr="00077CB3">
              <w:rPr>
                <w:rFonts w:cs="Arial"/>
                <w:b/>
                <w:bCs/>
                <w:color w:val="000000"/>
              </w:rPr>
              <w:t>Level 3</w:t>
            </w:r>
          </w:p>
          <w:p w14:paraId="5E9C64FE" w14:textId="10DA8B4A" w:rsidR="00A863EA" w:rsidRPr="00077CB3" w:rsidRDefault="00A863EA" w:rsidP="00385468">
            <w:pPr>
              <w:spacing w:before="120" w:after="120"/>
              <w:jc w:val="center"/>
              <w:rPr>
                <w:rFonts w:cs="Arial"/>
                <w:b/>
                <w:bCs/>
                <w:color w:val="000000"/>
              </w:rPr>
            </w:pPr>
            <w:r w:rsidRPr="00077CB3">
              <w:rPr>
                <w:rFonts w:cs="Arial"/>
                <w:b/>
                <w:bCs/>
                <w:color w:val="000000"/>
              </w:rPr>
              <w:t>Scale Threshold Score</w:t>
            </w:r>
          </w:p>
        </w:tc>
        <w:tc>
          <w:tcPr>
            <w:tcW w:w="1260" w:type="dxa"/>
            <w:shd w:val="clear" w:color="auto" w:fill="D9D9D9" w:themeFill="background1" w:themeFillShade="D9"/>
            <w:vAlign w:val="center"/>
            <w:hideMark/>
          </w:tcPr>
          <w:p w14:paraId="30DB4CA6" w14:textId="77777777" w:rsidR="00A863EA" w:rsidRPr="00077CB3" w:rsidRDefault="00A863EA" w:rsidP="00385468">
            <w:pPr>
              <w:spacing w:before="120" w:after="120"/>
              <w:jc w:val="center"/>
              <w:rPr>
                <w:rFonts w:cs="Arial"/>
                <w:b/>
                <w:bCs/>
                <w:color w:val="000000"/>
              </w:rPr>
            </w:pPr>
            <w:r w:rsidRPr="00077CB3">
              <w:rPr>
                <w:rFonts w:cs="Arial"/>
                <w:b/>
                <w:bCs/>
                <w:color w:val="000000"/>
              </w:rPr>
              <w:t>Level 3</w:t>
            </w:r>
          </w:p>
          <w:p w14:paraId="6818571E" w14:textId="77777777" w:rsidR="00A863EA" w:rsidRPr="00077CB3" w:rsidRDefault="00A863EA" w:rsidP="00385468">
            <w:pPr>
              <w:spacing w:before="120" w:after="120"/>
              <w:jc w:val="center"/>
              <w:rPr>
                <w:rFonts w:cs="Arial"/>
                <w:b/>
                <w:bCs/>
                <w:color w:val="000000"/>
              </w:rPr>
            </w:pPr>
            <w:r w:rsidRPr="00077CB3">
              <w:rPr>
                <w:rFonts w:cs="Arial"/>
                <w:b/>
                <w:bCs/>
                <w:color w:val="000000"/>
              </w:rPr>
              <w:t>% of Students</w:t>
            </w:r>
          </w:p>
        </w:tc>
        <w:tc>
          <w:tcPr>
            <w:tcW w:w="1440" w:type="dxa"/>
            <w:shd w:val="clear" w:color="auto" w:fill="D9D9D9" w:themeFill="background1" w:themeFillShade="D9"/>
            <w:vAlign w:val="center"/>
            <w:hideMark/>
          </w:tcPr>
          <w:p w14:paraId="1A3C556B" w14:textId="77777777" w:rsidR="00A863EA" w:rsidRPr="00077CB3" w:rsidRDefault="00A863EA" w:rsidP="00385468">
            <w:pPr>
              <w:spacing w:before="120" w:after="120"/>
              <w:jc w:val="center"/>
              <w:rPr>
                <w:rFonts w:cs="Arial"/>
                <w:b/>
                <w:bCs/>
                <w:color w:val="000000"/>
              </w:rPr>
            </w:pPr>
            <w:r w:rsidRPr="00077CB3">
              <w:rPr>
                <w:rFonts w:cs="Arial"/>
                <w:b/>
                <w:bCs/>
                <w:color w:val="000000"/>
              </w:rPr>
              <w:t>Level 4</w:t>
            </w:r>
          </w:p>
          <w:p w14:paraId="0C2675B5" w14:textId="17A5AE22" w:rsidR="00A863EA" w:rsidRPr="00077CB3" w:rsidRDefault="00A863EA" w:rsidP="00385468">
            <w:pPr>
              <w:spacing w:before="120" w:after="120"/>
              <w:jc w:val="center"/>
              <w:rPr>
                <w:rFonts w:cs="Arial"/>
                <w:b/>
                <w:bCs/>
                <w:color w:val="000000"/>
              </w:rPr>
            </w:pPr>
            <w:r w:rsidRPr="00077CB3">
              <w:rPr>
                <w:rFonts w:cs="Arial"/>
                <w:b/>
                <w:bCs/>
                <w:color w:val="000000"/>
              </w:rPr>
              <w:t>Scale Threshold Score</w:t>
            </w:r>
          </w:p>
        </w:tc>
        <w:tc>
          <w:tcPr>
            <w:tcW w:w="1260" w:type="dxa"/>
            <w:shd w:val="clear" w:color="auto" w:fill="D9D9D9" w:themeFill="background1" w:themeFillShade="D9"/>
            <w:vAlign w:val="center"/>
            <w:hideMark/>
          </w:tcPr>
          <w:p w14:paraId="3A7E470B" w14:textId="77777777" w:rsidR="00A863EA" w:rsidRPr="00077CB3" w:rsidRDefault="00A863EA" w:rsidP="00385468">
            <w:pPr>
              <w:spacing w:before="120" w:after="120"/>
              <w:jc w:val="center"/>
              <w:rPr>
                <w:rFonts w:cs="Arial"/>
                <w:b/>
                <w:bCs/>
                <w:color w:val="000000"/>
              </w:rPr>
            </w:pPr>
            <w:r w:rsidRPr="00077CB3">
              <w:rPr>
                <w:rFonts w:cs="Arial"/>
                <w:b/>
                <w:bCs/>
                <w:color w:val="000000"/>
              </w:rPr>
              <w:t xml:space="preserve">Level 4 </w:t>
            </w:r>
          </w:p>
          <w:p w14:paraId="197843DF" w14:textId="77777777" w:rsidR="00A863EA" w:rsidRPr="00077CB3" w:rsidRDefault="00A863EA" w:rsidP="00385468">
            <w:pPr>
              <w:spacing w:before="120" w:after="120"/>
              <w:jc w:val="center"/>
              <w:rPr>
                <w:rFonts w:cs="Arial"/>
                <w:b/>
                <w:bCs/>
                <w:color w:val="000000"/>
              </w:rPr>
            </w:pPr>
            <w:r w:rsidRPr="00077CB3">
              <w:rPr>
                <w:rFonts w:cs="Arial"/>
                <w:b/>
                <w:bCs/>
                <w:color w:val="000000"/>
              </w:rPr>
              <w:t>% of Students</w:t>
            </w:r>
          </w:p>
        </w:tc>
      </w:tr>
      <w:tr w:rsidR="005B2438" w:rsidRPr="00077CB3" w14:paraId="0ED74773" w14:textId="77777777" w:rsidTr="005B2438">
        <w:trPr>
          <w:trHeight w:val="315"/>
          <w:jc w:val="center"/>
        </w:trPr>
        <w:tc>
          <w:tcPr>
            <w:tcW w:w="1075" w:type="dxa"/>
          </w:tcPr>
          <w:p w14:paraId="180468C8" w14:textId="77777777" w:rsidR="00A863EA" w:rsidRPr="00077CB3" w:rsidRDefault="00A863EA" w:rsidP="00385468">
            <w:pPr>
              <w:spacing w:before="120" w:after="120"/>
              <w:jc w:val="center"/>
              <w:rPr>
                <w:rFonts w:cs="Arial"/>
                <w:color w:val="000000"/>
              </w:rPr>
            </w:pPr>
            <w:r w:rsidRPr="00077CB3">
              <w:rPr>
                <w:rFonts w:cs="Arial"/>
                <w:color w:val="000000"/>
              </w:rPr>
              <w:t>70/30</w:t>
            </w:r>
          </w:p>
        </w:tc>
        <w:tc>
          <w:tcPr>
            <w:tcW w:w="990" w:type="dxa"/>
            <w:hideMark/>
          </w:tcPr>
          <w:p w14:paraId="7C34891C" w14:textId="77777777" w:rsidR="00A863EA" w:rsidRPr="00077CB3" w:rsidRDefault="00A863EA" w:rsidP="00385468">
            <w:pPr>
              <w:spacing w:before="120" w:after="120"/>
              <w:jc w:val="center"/>
              <w:rPr>
                <w:rFonts w:cs="Arial"/>
                <w:color w:val="000000"/>
              </w:rPr>
            </w:pPr>
            <w:r w:rsidRPr="00077CB3">
              <w:rPr>
                <w:rFonts w:cs="Arial"/>
                <w:color w:val="000000"/>
              </w:rPr>
              <w:t>K</w:t>
            </w:r>
          </w:p>
        </w:tc>
        <w:tc>
          <w:tcPr>
            <w:tcW w:w="1260" w:type="dxa"/>
            <w:hideMark/>
          </w:tcPr>
          <w:p w14:paraId="067CE9D1" w14:textId="0B72833C" w:rsidR="00A863EA" w:rsidRPr="00077CB3" w:rsidRDefault="00FB72A8" w:rsidP="00385468">
            <w:pPr>
              <w:spacing w:before="120" w:after="120"/>
              <w:jc w:val="center"/>
              <w:rPr>
                <w:rFonts w:cs="Arial"/>
                <w:color w:val="000000"/>
              </w:rPr>
            </w:pPr>
            <w:r w:rsidRPr="00077CB3">
              <w:rPr>
                <w:rFonts w:cs="Arial"/>
                <w:color w:val="000000"/>
              </w:rPr>
              <w:t>10</w:t>
            </w:r>
          </w:p>
        </w:tc>
        <w:tc>
          <w:tcPr>
            <w:tcW w:w="1440" w:type="dxa"/>
            <w:hideMark/>
          </w:tcPr>
          <w:p w14:paraId="0122A71C" w14:textId="4D95873C" w:rsidR="00A863EA" w:rsidRPr="00077CB3" w:rsidRDefault="00A863EA" w:rsidP="00385468">
            <w:pPr>
              <w:spacing w:before="120" w:after="120"/>
              <w:jc w:val="center"/>
              <w:rPr>
                <w:rFonts w:cs="Arial"/>
                <w:color w:val="000000"/>
              </w:rPr>
            </w:pPr>
            <w:r w:rsidRPr="00077CB3">
              <w:rPr>
                <w:rFonts w:cs="Arial"/>
                <w:color w:val="000000"/>
              </w:rPr>
              <w:t>1374</w:t>
            </w:r>
          </w:p>
        </w:tc>
        <w:tc>
          <w:tcPr>
            <w:tcW w:w="1260" w:type="dxa"/>
            <w:hideMark/>
          </w:tcPr>
          <w:p w14:paraId="297188C8" w14:textId="43411755" w:rsidR="00A863EA" w:rsidRPr="00077CB3" w:rsidRDefault="00B618DD" w:rsidP="00385468">
            <w:pPr>
              <w:spacing w:before="120" w:after="120"/>
              <w:jc w:val="center"/>
              <w:rPr>
                <w:rFonts w:cs="Arial"/>
                <w:color w:val="000000"/>
              </w:rPr>
            </w:pPr>
            <w:r w:rsidRPr="00077CB3">
              <w:rPr>
                <w:rFonts w:cs="Arial"/>
                <w:color w:val="000000"/>
              </w:rPr>
              <w:t>33</w:t>
            </w:r>
          </w:p>
        </w:tc>
        <w:tc>
          <w:tcPr>
            <w:tcW w:w="1440" w:type="dxa"/>
            <w:hideMark/>
          </w:tcPr>
          <w:p w14:paraId="26C24A32" w14:textId="17A17009" w:rsidR="00A863EA" w:rsidRPr="00077CB3" w:rsidRDefault="00A863EA" w:rsidP="00385468">
            <w:pPr>
              <w:spacing w:before="120" w:after="120"/>
              <w:jc w:val="center"/>
              <w:rPr>
                <w:rFonts w:cs="Arial"/>
                <w:color w:val="000000"/>
              </w:rPr>
            </w:pPr>
            <w:r w:rsidRPr="00077CB3">
              <w:rPr>
                <w:rFonts w:cs="Arial"/>
                <w:color w:val="000000"/>
              </w:rPr>
              <w:t>1422</w:t>
            </w:r>
          </w:p>
        </w:tc>
        <w:tc>
          <w:tcPr>
            <w:tcW w:w="1260" w:type="dxa"/>
            <w:hideMark/>
          </w:tcPr>
          <w:p w14:paraId="06A515B4" w14:textId="00B1B443" w:rsidR="00A863EA" w:rsidRPr="00077CB3" w:rsidRDefault="00B618DD" w:rsidP="00385468">
            <w:pPr>
              <w:spacing w:before="120" w:after="120"/>
              <w:jc w:val="center"/>
              <w:rPr>
                <w:rFonts w:cs="Arial"/>
                <w:color w:val="000000"/>
              </w:rPr>
            </w:pPr>
            <w:r w:rsidRPr="00077CB3">
              <w:rPr>
                <w:rFonts w:cs="Arial"/>
                <w:color w:val="000000"/>
              </w:rPr>
              <w:t>40</w:t>
            </w:r>
          </w:p>
        </w:tc>
        <w:tc>
          <w:tcPr>
            <w:tcW w:w="1440" w:type="dxa"/>
            <w:hideMark/>
          </w:tcPr>
          <w:p w14:paraId="20DD6CA3" w14:textId="080F681B" w:rsidR="00A863EA" w:rsidRPr="00077CB3" w:rsidRDefault="00A863EA" w:rsidP="00385468">
            <w:pPr>
              <w:spacing w:before="120" w:after="120"/>
              <w:jc w:val="center"/>
              <w:rPr>
                <w:rFonts w:cs="Arial"/>
                <w:color w:val="000000"/>
              </w:rPr>
            </w:pPr>
            <w:r w:rsidRPr="00077CB3">
              <w:rPr>
                <w:rFonts w:cs="Arial"/>
                <w:color w:val="000000"/>
              </w:rPr>
              <w:t>1474</w:t>
            </w:r>
          </w:p>
        </w:tc>
        <w:tc>
          <w:tcPr>
            <w:tcW w:w="1260" w:type="dxa"/>
            <w:hideMark/>
          </w:tcPr>
          <w:p w14:paraId="699D5B61" w14:textId="513EBE28" w:rsidR="00A863EA" w:rsidRPr="00077CB3" w:rsidRDefault="00A863EA" w:rsidP="00385468">
            <w:pPr>
              <w:spacing w:before="120" w:after="120"/>
              <w:jc w:val="center"/>
              <w:rPr>
                <w:rFonts w:cs="Arial"/>
                <w:color w:val="000000"/>
              </w:rPr>
            </w:pPr>
            <w:r w:rsidRPr="00077CB3">
              <w:rPr>
                <w:rFonts w:cs="Arial"/>
                <w:color w:val="000000"/>
              </w:rPr>
              <w:t>1</w:t>
            </w:r>
            <w:r w:rsidR="00922816" w:rsidRPr="00077CB3">
              <w:rPr>
                <w:rFonts w:cs="Arial"/>
                <w:color w:val="000000"/>
              </w:rPr>
              <w:t>7</w:t>
            </w:r>
            <w:r w:rsidR="00CA2DC3" w:rsidRPr="00077CB3">
              <w:rPr>
                <w:rFonts w:cs="Arial"/>
                <w:color w:val="000000"/>
              </w:rPr>
              <w:t xml:space="preserve"> </w:t>
            </w:r>
          </w:p>
        </w:tc>
      </w:tr>
      <w:tr w:rsidR="005B2438" w:rsidRPr="00077CB3" w14:paraId="12F35D25" w14:textId="77777777" w:rsidTr="005B2438">
        <w:trPr>
          <w:trHeight w:val="315"/>
          <w:jc w:val="center"/>
        </w:trPr>
        <w:tc>
          <w:tcPr>
            <w:tcW w:w="1075" w:type="dxa"/>
          </w:tcPr>
          <w:p w14:paraId="73DCAE30" w14:textId="77777777" w:rsidR="00A863EA" w:rsidRPr="00077CB3" w:rsidRDefault="00A863EA" w:rsidP="00385468">
            <w:pPr>
              <w:spacing w:before="120" w:after="120"/>
              <w:jc w:val="center"/>
              <w:rPr>
                <w:rFonts w:cs="Arial"/>
                <w:color w:val="000000"/>
              </w:rPr>
            </w:pPr>
            <w:r w:rsidRPr="00077CB3">
              <w:rPr>
                <w:rFonts w:cs="Arial"/>
                <w:color w:val="000000"/>
              </w:rPr>
              <w:t>50/50</w:t>
            </w:r>
          </w:p>
        </w:tc>
        <w:tc>
          <w:tcPr>
            <w:tcW w:w="990" w:type="dxa"/>
          </w:tcPr>
          <w:p w14:paraId="74136D1B" w14:textId="77777777" w:rsidR="00A863EA" w:rsidRPr="00077CB3" w:rsidRDefault="00A863EA" w:rsidP="00385468">
            <w:pPr>
              <w:spacing w:before="120" w:after="120"/>
              <w:jc w:val="center"/>
              <w:rPr>
                <w:rFonts w:cs="Arial"/>
                <w:color w:val="000000"/>
              </w:rPr>
            </w:pPr>
            <w:r w:rsidRPr="00077CB3">
              <w:rPr>
                <w:rFonts w:cs="Arial"/>
                <w:color w:val="000000"/>
              </w:rPr>
              <w:t>1</w:t>
            </w:r>
          </w:p>
        </w:tc>
        <w:tc>
          <w:tcPr>
            <w:tcW w:w="1260" w:type="dxa"/>
          </w:tcPr>
          <w:p w14:paraId="284DA6D0" w14:textId="00AE6C88" w:rsidR="00A863EA" w:rsidRPr="00077CB3" w:rsidRDefault="00A863EA" w:rsidP="00385468">
            <w:pPr>
              <w:spacing w:before="120" w:after="120"/>
              <w:jc w:val="center"/>
              <w:rPr>
                <w:rFonts w:cs="Arial"/>
                <w:color w:val="000000"/>
              </w:rPr>
            </w:pPr>
            <w:r w:rsidRPr="00077CB3">
              <w:rPr>
                <w:rFonts w:cs="Arial"/>
                <w:color w:val="000000"/>
              </w:rPr>
              <w:t>1</w:t>
            </w:r>
            <w:r w:rsidR="00B618DD" w:rsidRPr="00077CB3">
              <w:rPr>
                <w:rFonts w:cs="Arial"/>
                <w:color w:val="000000"/>
              </w:rPr>
              <w:t>1</w:t>
            </w:r>
          </w:p>
        </w:tc>
        <w:tc>
          <w:tcPr>
            <w:tcW w:w="1440" w:type="dxa"/>
          </w:tcPr>
          <w:p w14:paraId="460532BC" w14:textId="6E769D2A" w:rsidR="00A863EA" w:rsidRPr="00077CB3" w:rsidRDefault="00A863EA" w:rsidP="00385468">
            <w:pPr>
              <w:spacing w:before="120" w:after="120"/>
              <w:jc w:val="center"/>
              <w:rPr>
                <w:rFonts w:cs="Arial"/>
                <w:color w:val="000000"/>
              </w:rPr>
            </w:pPr>
            <w:r w:rsidRPr="00077CB3">
              <w:rPr>
                <w:rFonts w:cs="Arial"/>
                <w:color w:val="000000"/>
              </w:rPr>
              <w:t>1411</w:t>
            </w:r>
          </w:p>
        </w:tc>
        <w:tc>
          <w:tcPr>
            <w:tcW w:w="1260" w:type="dxa"/>
          </w:tcPr>
          <w:p w14:paraId="5078207A" w14:textId="6F7F3824" w:rsidR="00A863EA" w:rsidRPr="00077CB3" w:rsidRDefault="00B618DD" w:rsidP="00385468">
            <w:pPr>
              <w:spacing w:before="120" w:after="120"/>
              <w:jc w:val="center"/>
              <w:rPr>
                <w:rFonts w:cs="Arial"/>
                <w:color w:val="000000"/>
              </w:rPr>
            </w:pPr>
            <w:r w:rsidRPr="00077CB3">
              <w:rPr>
                <w:rFonts w:cs="Arial"/>
                <w:color w:val="000000"/>
              </w:rPr>
              <w:t>33</w:t>
            </w:r>
          </w:p>
        </w:tc>
        <w:tc>
          <w:tcPr>
            <w:tcW w:w="1440" w:type="dxa"/>
          </w:tcPr>
          <w:p w14:paraId="515CBC34" w14:textId="2C329348" w:rsidR="00A863EA" w:rsidRPr="00077CB3" w:rsidRDefault="00A863EA" w:rsidP="00385468">
            <w:pPr>
              <w:spacing w:before="120" w:after="120"/>
              <w:jc w:val="center"/>
              <w:rPr>
                <w:rFonts w:cs="Arial"/>
                <w:color w:val="000000"/>
              </w:rPr>
            </w:pPr>
            <w:r w:rsidRPr="00077CB3">
              <w:rPr>
                <w:rFonts w:cs="Arial"/>
                <w:color w:val="000000"/>
              </w:rPr>
              <w:t>1455</w:t>
            </w:r>
          </w:p>
        </w:tc>
        <w:tc>
          <w:tcPr>
            <w:tcW w:w="1260" w:type="dxa"/>
          </w:tcPr>
          <w:p w14:paraId="6DAD09E7" w14:textId="3BE11B75" w:rsidR="00A863EA" w:rsidRPr="00077CB3" w:rsidRDefault="00FB72A8" w:rsidP="00385468">
            <w:pPr>
              <w:spacing w:before="120" w:after="120"/>
              <w:jc w:val="center"/>
              <w:rPr>
                <w:rFonts w:cs="Arial"/>
                <w:color w:val="000000"/>
              </w:rPr>
            </w:pPr>
            <w:r w:rsidRPr="00077CB3">
              <w:rPr>
                <w:rFonts w:cs="Arial"/>
                <w:color w:val="000000"/>
              </w:rPr>
              <w:t>4</w:t>
            </w:r>
            <w:r w:rsidR="00FB3F67" w:rsidRPr="00077CB3">
              <w:rPr>
                <w:rFonts w:cs="Arial"/>
                <w:color w:val="000000"/>
              </w:rPr>
              <w:t>1</w:t>
            </w:r>
          </w:p>
        </w:tc>
        <w:tc>
          <w:tcPr>
            <w:tcW w:w="1440" w:type="dxa"/>
          </w:tcPr>
          <w:p w14:paraId="1F479A1D" w14:textId="66BAF20A" w:rsidR="00A863EA" w:rsidRPr="00077CB3" w:rsidRDefault="00A863EA" w:rsidP="00385468">
            <w:pPr>
              <w:spacing w:before="120" w:after="120"/>
              <w:jc w:val="center"/>
              <w:rPr>
                <w:rFonts w:cs="Arial"/>
                <w:color w:val="000000"/>
              </w:rPr>
            </w:pPr>
            <w:r w:rsidRPr="00077CB3">
              <w:rPr>
                <w:rFonts w:cs="Arial"/>
                <w:color w:val="000000"/>
              </w:rPr>
              <w:t>15</w:t>
            </w:r>
            <w:r w:rsidR="00FB3F67" w:rsidRPr="00077CB3">
              <w:rPr>
                <w:rFonts w:cs="Arial"/>
                <w:color w:val="000000"/>
              </w:rPr>
              <w:t>07</w:t>
            </w:r>
          </w:p>
        </w:tc>
        <w:tc>
          <w:tcPr>
            <w:tcW w:w="1260" w:type="dxa"/>
          </w:tcPr>
          <w:p w14:paraId="18F00B20" w14:textId="25AAA28E" w:rsidR="00A863EA" w:rsidRPr="00077CB3" w:rsidRDefault="00FB72A8" w:rsidP="00385468">
            <w:pPr>
              <w:spacing w:before="120" w:after="120"/>
              <w:jc w:val="center"/>
              <w:rPr>
                <w:rFonts w:cs="Arial"/>
                <w:color w:val="000000"/>
              </w:rPr>
            </w:pPr>
            <w:r w:rsidRPr="00077CB3">
              <w:rPr>
                <w:rFonts w:cs="Arial"/>
                <w:color w:val="000000"/>
              </w:rPr>
              <w:t>1</w:t>
            </w:r>
            <w:r w:rsidR="00FB3F67" w:rsidRPr="00077CB3">
              <w:rPr>
                <w:rFonts w:cs="Arial"/>
                <w:color w:val="000000"/>
              </w:rPr>
              <w:t>5</w:t>
            </w:r>
          </w:p>
        </w:tc>
      </w:tr>
      <w:tr w:rsidR="005B2438" w:rsidRPr="00077CB3" w14:paraId="07F808A0" w14:textId="77777777" w:rsidTr="005B2438">
        <w:trPr>
          <w:trHeight w:val="315"/>
          <w:jc w:val="center"/>
        </w:trPr>
        <w:tc>
          <w:tcPr>
            <w:tcW w:w="1075" w:type="dxa"/>
          </w:tcPr>
          <w:p w14:paraId="1D491DB9" w14:textId="77777777" w:rsidR="00A863EA" w:rsidRPr="00077CB3" w:rsidRDefault="00A863EA" w:rsidP="00385468">
            <w:pPr>
              <w:spacing w:before="120" w:after="120"/>
              <w:jc w:val="center"/>
              <w:rPr>
                <w:rFonts w:cs="Arial"/>
              </w:rPr>
            </w:pPr>
            <w:r w:rsidRPr="00077CB3">
              <w:rPr>
                <w:rFonts w:cs="Arial"/>
                <w:color w:val="000000"/>
              </w:rPr>
              <w:t>50/50</w:t>
            </w:r>
          </w:p>
        </w:tc>
        <w:tc>
          <w:tcPr>
            <w:tcW w:w="990" w:type="dxa"/>
          </w:tcPr>
          <w:p w14:paraId="19060E69" w14:textId="77777777" w:rsidR="00A863EA" w:rsidRPr="00077CB3" w:rsidRDefault="00A863EA" w:rsidP="00385468">
            <w:pPr>
              <w:spacing w:before="120" w:after="120"/>
              <w:jc w:val="center"/>
              <w:rPr>
                <w:rFonts w:cs="Arial"/>
                <w:color w:val="000000"/>
              </w:rPr>
            </w:pPr>
            <w:r w:rsidRPr="00077CB3">
              <w:rPr>
                <w:rFonts w:cs="Arial"/>
                <w:color w:val="000000"/>
              </w:rPr>
              <w:t>2</w:t>
            </w:r>
          </w:p>
        </w:tc>
        <w:tc>
          <w:tcPr>
            <w:tcW w:w="1260" w:type="dxa"/>
          </w:tcPr>
          <w:p w14:paraId="1863A192" w14:textId="019587E1" w:rsidR="00A863EA" w:rsidRPr="00077CB3" w:rsidRDefault="00B618DD" w:rsidP="00385468">
            <w:pPr>
              <w:spacing w:before="120" w:after="120"/>
              <w:jc w:val="center"/>
              <w:rPr>
                <w:rFonts w:cs="Arial"/>
                <w:color w:val="000000"/>
              </w:rPr>
            </w:pPr>
            <w:r w:rsidRPr="00077CB3">
              <w:rPr>
                <w:rFonts w:cs="Arial"/>
                <w:color w:val="000000"/>
              </w:rPr>
              <w:t>8</w:t>
            </w:r>
          </w:p>
        </w:tc>
        <w:tc>
          <w:tcPr>
            <w:tcW w:w="1440" w:type="dxa"/>
          </w:tcPr>
          <w:p w14:paraId="413A2632" w14:textId="38E3CA27" w:rsidR="00A863EA" w:rsidRPr="00077CB3" w:rsidRDefault="00A863EA" w:rsidP="00385468">
            <w:pPr>
              <w:spacing w:before="120" w:after="120"/>
              <w:jc w:val="center"/>
              <w:rPr>
                <w:rFonts w:cs="Arial"/>
                <w:color w:val="000000"/>
              </w:rPr>
            </w:pPr>
            <w:r w:rsidRPr="00077CB3">
              <w:rPr>
                <w:rFonts w:cs="Arial"/>
                <w:color w:val="000000"/>
              </w:rPr>
              <w:t>1424</w:t>
            </w:r>
          </w:p>
        </w:tc>
        <w:tc>
          <w:tcPr>
            <w:tcW w:w="1260" w:type="dxa"/>
          </w:tcPr>
          <w:p w14:paraId="6ED822EE" w14:textId="2443DB12" w:rsidR="00A863EA" w:rsidRPr="00077CB3" w:rsidRDefault="00FB72A8" w:rsidP="00385468">
            <w:pPr>
              <w:spacing w:before="120" w:after="120"/>
              <w:jc w:val="center"/>
              <w:rPr>
                <w:rFonts w:cs="Arial"/>
                <w:color w:val="000000"/>
              </w:rPr>
            </w:pPr>
            <w:r w:rsidRPr="00077CB3">
              <w:rPr>
                <w:rFonts w:cs="Arial"/>
                <w:color w:val="000000"/>
              </w:rPr>
              <w:t>29</w:t>
            </w:r>
          </w:p>
        </w:tc>
        <w:tc>
          <w:tcPr>
            <w:tcW w:w="1440" w:type="dxa"/>
          </w:tcPr>
          <w:p w14:paraId="28112B38" w14:textId="4058E167" w:rsidR="00A863EA" w:rsidRPr="00077CB3" w:rsidRDefault="00A863EA" w:rsidP="00385468">
            <w:pPr>
              <w:spacing w:before="120" w:after="120"/>
              <w:jc w:val="center"/>
              <w:rPr>
                <w:rFonts w:cs="Arial"/>
                <w:color w:val="000000"/>
              </w:rPr>
            </w:pPr>
            <w:r w:rsidRPr="00077CB3">
              <w:rPr>
                <w:rFonts w:cs="Arial"/>
                <w:color w:val="000000"/>
              </w:rPr>
              <w:t>1471</w:t>
            </w:r>
          </w:p>
        </w:tc>
        <w:tc>
          <w:tcPr>
            <w:tcW w:w="1260" w:type="dxa"/>
          </w:tcPr>
          <w:p w14:paraId="35B3C941" w14:textId="32B56778" w:rsidR="00A863EA" w:rsidRPr="00077CB3" w:rsidRDefault="00FB72A8" w:rsidP="00385468">
            <w:pPr>
              <w:spacing w:before="120" w:after="120"/>
              <w:jc w:val="center"/>
              <w:rPr>
                <w:rFonts w:cs="Arial"/>
                <w:color w:val="000000"/>
              </w:rPr>
            </w:pPr>
            <w:r w:rsidRPr="00077CB3">
              <w:rPr>
                <w:rFonts w:cs="Arial"/>
                <w:color w:val="000000"/>
              </w:rPr>
              <w:t>47</w:t>
            </w:r>
          </w:p>
        </w:tc>
        <w:tc>
          <w:tcPr>
            <w:tcW w:w="1440" w:type="dxa"/>
          </w:tcPr>
          <w:p w14:paraId="263FE2DD" w14:textId="135555E1" w:rsidR="00A863EA" w:rsidRPr="00077CB3" w:rsidRDefault="00A863EA" w:rsidP="00385468">
            <w:pPr>
              <w:spacing w:before="120" w:after="120"/>
              <w:jc w:val="center"/>
              <w:rPr>
                <w:rFonts w:cs="Arial"/>
                <w:color w:val="000000"/>
              </w:rPr>
            </w:pPr>
            <w:r w:rsidRPr="00077CB3">
              <w:rPr>
                <w:rFonts w:cs="Arial"/>
                <w:color w:val="000000"/>
              </w:rPr>
              <w:t>1532</w:t>
            </w:r>
          </w:p>
        </w:tc>
        <w:tc>
          <w:tcPr>
            <w:tcW w:w="1260" w:type="dxa"/>
          </w:tcPr>
          <w:p w14:paraId="7BEEEF94" w14:textId="606A09F7" w:rsidR="00A863EA" w:rsidRPr="00077CB3" w:rsidRDefault="00B618DD" w:rsidP="00385468">
            <w:pPr>
              <w:spacing w:before="120" w:after="120"/>
              <w:jc w:val="center"/>
              <w:rPr>
                <w:rFonts w:cs="Arial"/>
                <w:color w:val="000000"/>
              </w:rPr>
            </w:pPr>
            <w:r w:rsidRPr="00077CB3">
              <w:rPr>
                <w:rFonts w:cs="Arial"/>
                <w:color w:val="000000"/>
              </w:rPr>
              <w:t>16</w:t>
            </w:r>
          </w:p>
        </w:tc>
      </w:tr>
      <w:tr w:rsidR="005B2438" w:rsidRPr="00077CB3" w14:paraId="6C71FCEC" w14:textId="77777777" w:rsidTr="005B2438">
        <w:trPr>
          <w:trHeight w:val="315"/>
          <w:jc w:val="center"/>
        </w:trPr>
        <w:tc>
          <w:tcPr>
            <w:tcW w:w="1075" w:type="dxa"/>
          </w:tcPr>
          <w:p w14:paraId="516F8F9B" w14:textId="77777777" w:rsidR="00A863EA" w:rsidRPr="00077CB3" w:rsidRDefault="00A863EA" w:rsidP="00385468">
            <w:pPr>
              <w:spacing w:before="120" w:after="120"/>
              <w:jc w:val="center"/>
              <w:rPr>
                <w:rFonts w:cs="Arial"/>
              </w:rPr>
            </w:pPr>
            <w:r w:rsidRPr="00077CB3">
              <w:rPr>
                <w:rFonts w:cs="Arial"/>
                <w:color w:val="000000"/>
              </w:rPr>
              <w:t>50/50</w:t>
            </w:r>
          </w:p>
        </w:tc>
        <w:tc>
          <w:tcPr>
            <w:tcW w:w="990" w:type="dxa"/>
            <w:hideMark/>
          </w:tcPr>
          <w:p w14:paraId="3FE510F7" w14:textId="77777777" w:rsidR="00A863EA" w:rsidRPr="00077CB3" w:rsidRDefault="00A863EA" w:rsidP="00385468">
            <w:pPr>
              <w:spacing w:before="120" w:after="120"/>
              <w:jc w:val="center"/>
              <w:rPr>
                <w:rFonts w:cs="Arial"/>
                <w:color w:val="000000"/>
              </w:rPr>
            </w:pPr>
            <w:r w:rsidRPr="00077CB3">
              <w:rPr>
                <w:rFonts w:cs="Arial"/>
                <w:color w:val="000000"/>
              </w:rPr>
              <w:t>3</w:t>
            </w:r>
          </w:p>
        </w:tc>
        <w:tc>
          <w:tcPr>
            <w:tcW w:w="1260" w:type="dxa"/>
            <w:hideMark/>
          </w:tcPr>
          <w:p w14:paraId="51C89D89" w14:textId="3B3357D8" w:rsidR="00A863EA" w:rsidRPr="00077CB3" w:rsidRDefault="00B618DD" w:rsidP="00385468">
            <w:pPr>
              <w:spacing w:before="120" w:after="120"/>
              <w:jc w:val="center"/>
              <w:rPr>
                <w:rFonts w:cs="Arial"/>
                <w:color w:val="000000"/>
              </w:rPr>
            </w:pPr>
            <w:r w:rsidRPr="00077CB3">
              <w:rPr>
                <w:rFonts w:cs="Arial"/>
                <w:color w:val="000000"/>
              </w:rPr>
              <w:t>14</w:t>
            </w:r>
          </w:p>
        </w:tc>
        <w:tc>
          <w:tcPr>
            <w:tcW w:w="1440" w:type="dxa"/>
            <w:hideMark/>
          </w:tcPr>
          <w:p w14:paraId="18506764" w14:textId="5EEE8BA8" w:rsidR="00A863EA" w:rsidRPr="00077CB3" w:rsidRDefault="00A863EA" w:rsidP="00385468">
            <w:pPr>
              <w:spacing w:before="120" w:after="120"/>
              <w:jc w:val="center"/>
              <w:rPr>
                <w:rFonts w:cs="Arial"/>
                <w:color w:val="000000"/>
              </w:rPr>
            </w:pPr>
            <w:r w:rsidRPr="00077CB3">
              <w:rPr>
                <w:rFonts w:cs="Arial"/>
                <w:color w:val="000000"/>
              </w:rPr>
              <w:t>1448</w:t>
            </w:r>
          </w:p>
        </w:tc>
        <w:tc>
          <w:tcPr>
            <w:tcW w:w="1260" w:type="dxa"/>
            <w:hideMark/>
          </w:tcPr>
          <w:p w14:paraId="5F9B19E7" w14:textId="6C38F72C" w:rsidR="00A863EA" w:rsidRPr="00077CB3" w:rsidRDefault="00B618DD" w:rsidP="00385468">
            <w:pPr>
              <w:spacing w:before="120" w:after="120"/>
              <w:jc w:val="center"/>
              <w:rPr>
                <w:rFonts w:cs="Arial"/>
                <w:color w:val="000000"/>
              </w:rPr>
            </w:pPr>
            <w:r w:rsidRPr="00077CB3">
              <w:rPr>
                <w:rFonts w:cs="Arial"/>
                <w:color w:val="000000"/>
              </w:rPr>
              <w:t>34</w:t>
            </w:r>
          </w:p>
        </w:tc>
        <w:tc>
          <w:tcPr>
            <w:tcW w:w="1440" w:type="dxa"/>
            <w:hideMark/>
          </w:tcPr>
          <w:p w14:paraId="43CBB7EE" w14:textId="150F7870" w:rsidR="00A863EA" w:rsidRPr="00077CB3" w:rsidRDefault="00A863EA" w:rsidP="00385468">
            <w:pPr>
              <w:spacing w:before="120" w:after="120"/>
              <w:jc w:val="center"/>
              <w:rPr>
                <w:rFonts w:cs="Arial"/>
                <w:color w:val="000000"/>
              </w:rPr>
            </w:pPr>
            <w:r w:rsidRPr="00077CB3">
              <w:rPr>
                <w:rFonts w:cs="Arial"/>
                <w:color w:val="000000"/>
              </w:rPr>
              <w:t>1488</w:t>
            </w:r>
          </w:p>
        </w:tc>
        <w:tc>
          <w:tcPr>
            <w:tcW w:w="1260" w:type="dxa"/>
            <w:hideMark/>
          </w:tcPr>
          <w:p w14:paraId="795BEF30" w14:textId="283D8E59" w:rsidR="00A863EA" w:rsidRPr="00077CB3" w:rsidRDefault="00B618DD" w:rsidP="00385468">
            <w:pPr>
              <w:spacing w:before="120" w:after="120"/>
              <w:jc w:val="center"/>
              <w:rPr>
                <w:rFonts w:cs="Arial"/>
                <w:color w:val="000000"/>
              </w:rPr>
            </w:pPr>
            <w:r w:rsidRPr="00077CB3">
              <w:rPr>
                <w:rFonts w:cs="Arial"/>
                <w:color w:val="000000"/>
              </w:rPr>
              <w:t>40</w:t>
            </w:r>
          </w:p>
        </w:tc>
        <w:tc>
          <w:tcPr>
            <w:tcW w:w="1440" w:type="dxa"/>
            <w:hideMark/>
          </w:tcPr>
          <w:p w14:paraId="68DBEAE9" w14:textId="3065844E" w:rsidR="00A863EA" w:rsidRPr="00077CB3" w:rsidRDefault="00A863EA" w:rsidP="00385468">
            <w:pPr>
              <w:spacing w:before="120" w:after="120"/>
              <w:jc w:val="center"/>
              <w:rPr>
                <w:rFonts w:cs="Arial"/>
                <w:color w:val="000000"/>
              </w:rPr>
            </w:pPr>
            <w:r w:rsidRPr="00077CB3">
              <w:rPr>
                <w:rFonts w:cs="Arial"/>
                <w:color w:val="000000"/>
              </w:rPr>
              <w:t>1535</w:t>
            </w:r>
          </w:p>
        </w:tc>
        <w:tc>
          <w:tcPr>
            <w:tcW w:w="1260" w:type="dxa"/>
            <w:hideMark/>
          </w:tcPr>
          <w:p w14:paraId="57CFE461" w14:textId="027248EF" w:rsidR="00A863EA" w:rsidRPr="00077CB3" w:rsidRDefault="00922816" w:rsidP="00385468">
            <w:pPr>
              <w:spacing w:before="120" w:after="120"/>
              <w:jc w:val="center"/>
              <w:rPr>
                <w:rFonts w:cs="Arial"/>
                <w:color w:val="000000"/>
              </w:rPr>
            </w:pPr>
            <w:r w:rsidRPr="00077CB3">
              <w:rPr>
                <w:rFonts w:cs="Arial"/>
                <w:color w:val="000000"/>
              </w:rPr>
              <w:t xml:space="preserve">12 </w:t>
            </w:r>
          </w:p>
        </w:tc>
      </w:tr>
      <w:tr w:rsidR="005B2438" w:rsidRPr="00077CB3" w14:paraId="5414E3B1" w14:textId="77777777" w:rsidTr="005B2438">
        <w:trPr>
          <w:trHeight w:val="315"/>
          <w:jc w:val="center"/>
        </w:trPr>
        <w:tc>
          <w:tcPr>
            <w:tcW w:w="1075" w:type="dxa"/>
          </w:tcPr>
          <w:p w14:paraId="6C00EA29" w14:textId="77777777" w:rsidR="00A863EA" w:rsidRPr="00077CB3" w:rsidRDefault="00A863EA" w:rsidP="00385468">
            <w:pPr>
              <w:spacing w:before="120" w:after="120"/>
              <w:jc w:val="center"/>
              <w:rPr>
                <w:rFonts w:cs="Arial"/>
              </w:rPr>
            </w:pPr>
            <w:r w:rsidRPr="00077CB3">
              <w:rPr>
                <w:rFonts w:cs="Arial"/>
                <w:color w:val="000000"/>
              </w:rPr>
              <w:t>50/50</w:t>
            </w:r>
          </w:p>
        </w:tc>
        <w:tc>
          <w:tcPr>
            <w:tcW w:w="990" w:type="dxa"/>
          </w:tcPr>
          <w:p w14:paraId="7A240D9E" w14:textId="77777777" w:rsidR="00A863EA" w:rsidRPr="00077CB3" w:rsidRDefault="00A863EA" w:rsidP="00385468">
            <w:pPr>
              <w:spacing w:before="120" w:after="120"/>
              <w:jc w:val="center"/>
              <w:rPr>
                <w:rFonts w:cs="Arial"/>
                <w:color w:val="000000"/>
              </w:rPr>
            </w:pPr>
            <w:r w:rsidRPr="00077CB3">
              <w:rPr>
                <w:rFonts w:cs="Arial"/>
                <w:color w:val="000000"/>
              </w:rPr>
              <w:t>4</w:t>
            </w:r>
          </w:p>
        </w:tc>
        <w:tc>
          <w:tcPr>
            <w:tcW w:w="1260" w:type="dxa"/>
          </w:tcPr>
          <w:p w14:paraId="542B67CC" w14:textId="14813575" w:rsidR="00A863EA" w:rsidRPr="00077CB3" w:rsidRDefault="00B618DD" w:rsidP="00385468">
            <w:pPr>
              <w:spacing w:before="120" w:after="120"/>
              <w:jc w:val="center"/>
              <w:rPr>
                <w:rFonts w:cs="Arial"/>
                <w:color w:val="000000"/>
              </w:rPr>
            </w:pPr>
            <w:r w:rsidRPr="00077CB3">
              <w:rPr>
                <w:rFonts w:cs="Arial"/>
                <w:color w:val="000000"/>
              </w:rPr>
              <w:t>13</w:t>
            </w:r>
          </w:p>
        </w:tc>
        <w:tc>
          <w:tcPr>
            <w:tcW w:w="1440" w:type="dxa"/>
          </w:tcPr>
          <w:p w14:paraId="2039F1A0" w14:textId="1623DCE5" w:rsidR="00A863EA" w:rsidRPr="00077CB3" w:rsidRDefault="00A863EA" w:rsidP="00385468">
            <w:pPr>
              <w:spacing w:before="120" w:after="120"/>
              <w:jc w:val="center"/>
              <w:rPr>
                <w:rFonts w:cs="Arial"/>
                <w:color w:val="000000"/>
              </w:rPr>
            </w:pPr>
            <w:r w:rsidRPr="00077CB3">
              <w:rPr>
                <w:rFonts w:cs="Arial"/>
                <w:color w:val="000000"/>
              </w:rPr>
              <w:t>1459</w:t>
            </w:r>
          </w:p>
        </w:tc>
        <w:tc>
          <w:tcPr>
            <w:tcW w:w="1260" w:type="dxa"/>
          </w:tcPr>
          <w:p w14:paraId="69F74BE8" w14:textId="5E3BA12C" w:rsidR="00A863EA" w:rsidRPr="00077CB3" w:rsidRDefault="00B618DD" w:rsidP="00385468">
            <w:pPr>
              <w:spacing w:before="120" w:after="120"/>
              <w:jc w:val="center"/>
              <w:rPr>
                <w:rFonts w:cs="Arial"/>
                <w:color w:val="000000"/>
              </w:rPr>
            </w:pPr>
            <w:r w:rsidRPr="00077CB3">
              <w:rPr>
                <w:rFonts w:cs="Arial"/>
                <w:color w:val="000000"/>
              </w:rPr>
              <w:t>30</w:t>
            </w:r>
          </w:p>
        </w:tc>
        <w:tc>
          <w:tcPr>
            <w:tcW w:w="1440" w:type="dxa"/>
          </w:tcPr>
          <w:p w14:paraId="4BA4CE88" w14:textId="29A9DFB4" w:rsidR="00A863EA" w:rsidRPr="00077CB3" w:rsidRDefault="00A863EA" w:rsidP="00385468">
            <w:pPr>
              <w:spacing w:before="120" w:after="120"/>
              <w:jc w:val="center"/>
              <w:rPr>
                <w:rFonts w:cs="Arial"/>
                <w:color w:val="000000"/>
              </w:rPr>
            </w:pPr>
            <w:r w:rsidRPr="00077CB3">
              <w:rPr>
                <w:rFonts w:cs="Arial"/>
                <w:color w:val="000000"/>
              </w:rPr>
              <w:t>1499</w:t>
            </w:r>
          </w:p>
        </w:tc>
        <w:tc>
          <w:tcPr>
            <w:tcW w:w="1260" w:type="dxa"/>
          </w:tcPr>
          <w:p w14:paraId="0C940F73" w14:textId="19552C5A" w:rsidR="00A863EA" w:rsidRPr="00077CB3" w:rsidRDefault="00B618DD" w:rsidP="00385468">
            <w:pPr>
              <w:spacing w:before="120" w:after="120"/>
              <w:jc w:val="center"/>
              <w:rPr>
                <w:rFonts w:cs="Arial"/>
                <w:color w:val="000000"/>
              </w:rPr>
            </w:pPr>
            <w:r w:rsidRPr="00077CB3">
              <w:rPr>
                <w:rFonts w:cs="Arial"/>
                <w:color w:val="000000"/>
              </w:rPr>
              <w:t>43</w:t>
            </w:r>
          </w:p>
        </w:tc>
        <w:tc>
          <w:tcPr>
            <w:tcW w:w="1440" w:type="dxa"/>
          </w:tcPr>
          <w:p w14:paraId="4938ACF6" w14:textId="6F292FE7" w:rsidR="00A863EA" w:rsidRPr="00077CB3" w:rsidRDefault="00A863EA" w:rsidP="00385468">
            <w:pPr>
              <w:spacing w:before="120" w:after="120"/>
              <w:jc w:val="center"/>
              <w:rPr>
                <w:rFonts w:cs="Arial"/>
                <w:color w:val="000000"/>
              </w:rPr>
            </w:pPr>
            <w:r w:rsidRPr="00077CB3">
              <w:rPr>
                <w:rFonts w:cs="Arial"/>
                <w:color w:val="000000"/>
              </w:rPr>
              <w:t>1549</w:t>
            </w:r>
          </w:p>
        </w:tc>
        <w:tc>
          <w:tcPr>
            <w:tcW w:w="1260" w:type="dxa"/>
          </w:tcPr>
          <w:p w14:paraId="1E5044F7" w14:textId="1847DC6E" w:rsidR="00A863EA" w:rsidRPr="00077CB3" w:rsidRDefault="00B618DD" w:rsidP="00385468">
            <w:pPr>
              <w:spacing w:before="120" w:after="120"/>
              <w:jc w:val="center"/>
              <w:rPr>
                <w:rFonts w:cs="Arial"/>
                <w:color w:val="000000"/>
              </w:rPr>
            </w:pPr>
            <w:r w:rsidRPr="00077CB3">
              <w:rPr>
                <w:rFonts w:cs="Arial"/>
                <w:color w:val="000000"/>
              </w:rPr>
              <w:t>14</w:t>
            </w:r>
          </w:p>
        </w:tc>
      </w:tr>
      <w:tr w:rsidR="005B2438" w:rsidRPr="00077CB3" w14:paraId="5F0195F4" w14:textId="77777777" w:rsidTr="005B2438">
        <w:trPr>
          <w:trHeight w:val="315"/>
          <w:jc w:val="center"/>
        </w:trPr>
        <w:tc>
          <w:tcPr>
            <w:tcW w:w="1075" w:type="dxa"/>
          </w:tcPr>
          <w:p w14:paraId="406FD26B" w14:textId="77777777" w:rsidR="00A863EA" w:rsidRPr="00077CB3" w:rsidRDefault="00A863EA" w:rsidP="00385468">
            <w:pPr>
              <w:spacing w:before="120" w:after="120"/>
              <w:jc w:val="center"/>
              <w:rPr>
                <w:rFonts w:cs="Arial"/>
              </w:rPr>
            </w:pPr>
            <w:r w:rsidRPr="00077CB3">
              <w:rPr>
                <w:rFonts w:cs="Arial"/>
                <w:color w:val="000000"/>
              </w:rPr>
              <w:t>50/50</w:t>
            </w:r>
          </w:p>
        </w:tc>
        <w:tc>
          <w:tcPr>
            <w:tcW w:w="990" w:type="dxa"/>
          </w:tcPr>
          <w:p w14:paraId="1CE839E6" w14:textId="77777777" w:rsidR="00A863EA" w:rsidRPr="00077CB3" w:rsidRDefault="00A863EA" w:rsidP="00385468">
            <w:pPr>
              <w:spacing w:before="120" w:after="120"/>
              <w:jc w:val="center"/>
              <w:rPr>
                <w:rFonts w:cs="Arial"/>
                <w:color w:val="000000"/>
              </w:rPr>
            </w:pPr>
            <w:r w:rsidRPr="00077CB3">
              <w:rPr>
                <w:rFonts w:cs="Arial"/>
                <w:color w:val="000000"/>
              </w:rPr>
              <w:t>5</w:t>
            </w:r>
          </w:p>
        </w:tc>
        <w:tc>
          <w:tcPr>
            <w:tcW w:w="1260" w:type="dxa"/>
          </w:tcPr>
          <w:p w14:paraId="1401FD08" w14:textId="53E05D25" w:rsidR="00A863EA" w:rsidRPr="00077CB3" w:rsidRDefault="00B618DD" w:rsidP="00385468">
            <w:pPr>
              <w:spacing w:before="120" w:after="120"/>
              <w:jc w:val="center"/>
              <w:rPr>
                <w:rFonts w:cs="Arial"/>
                <w:color w:val="000000"/>
              </w:rPr>
            </w:pPr>
            <w:r w:rsidRPr="00077CB3">
              <w:rPr>
                <w:rFonts w:cs="Arial"/>
                <w:color w:val="000000"/>
              </w:rPr>
              <w:t>13</w:t>
            </w:r>
          </w:p>
        </w:tc>
        <w:tc>
          <w:tcPr>
            <w:tcW w:w="1440" w:type="dxa"/>
          </w:tcPr>
          <w:p w14:paraId="2B54D288" w14:textId="4489EAED" w:rsidR="00A863EA" w:rsidRPr="00077CB3" w:rsidRDefault="00A863EA" w:rsidP="00385468">
            <w:pPr>
              <w:spacing w:before="120" w:after="120"/>
              <w:jc w:val="center"/>
              <w:rPr>
                <w:rFonts w:cs="Arial"/>
                <w:color w:val="000000"/>
              </w:rPr>
            </w:pPr>
            <w:r w:rsidRPr="00077CB3">
              <w:rPr>
                <w:rFonts w:cs="Arial"/>
                <w:color w:val="000000"/>
              </w:rPr>
              <w:t>1467</w:t>
            </w:r>
          </w:p>
        </w:tc>
        <w:tc>
          <w:tcPr>
            <w:tcW w:w="1260" w:type="dxa"/>
          </w:tcPr>
          <w:p w14:paraId="701D6ED7" w14:textId="00583D38" w:rsidR="00A863EA" w:rsidRPr="00077CB3" w:rsidRDefault="00B618DD" w:rsidP="00385468">
            <w:pPr>
              <w:spacing w:before="120" w:after="120"/>
              <w:jc w:val="center"/>
              <w:rPr>
                <w:rFonts w:cs="Arial"/>
                <w:color w:val="000000"/>
              </w:rPr>
            </w:pPr>
            <w:r w:rsidRPr="00077CB3">
              <w:rPr>
                <w:rFonts w:cs="Arial"/>
                <w:color w:val="000000"/>
              </w:rPr>
              <w:t>33</w:t>
            </w:r>
          </w:p>
        </w:tc>
        <w:tc>
          <w:tcPr>
            <w:tcW w:w="1440" w:type="dxa"/>
          </w:tcPr>
          <w:p w14:paraId="0125011C" w14:textId="2F09B210" w:rsidR="00A863EA" w:rsidRPr="00077CB3" w:rsidRDefault="00A863EA" w:rsidP="00385468">
            <w:pPr>
              <w:spacing w:before="120" w:after="120"/>
              <w:jc w:val="center"/>
              <w:rPr>
                <w:rFonts w:cs="Arial"/>
                <w:color w:val="000000"/>
              </w:rPr>
            </w:pPr>
            <w:r w:rsidRPr="00077CB3">
              <w:rPr>
                <w:rFonts w:cs="Arial"/>
                <w:color w:val="000000"/>
              </w:rPr>
              <w:t>1514</w:t>
            </w:r>
          </w:p>
        </w:tc>
        <w:tc>
          <w:tcPr>
            <w:tcW w:w="1260" w:type="dxa"/>
          </w:tcPr>
          <w:p w14:paraId="03A84114" w14:textId="7C0F6B3E" w:rsidR="00A863EA" w:rsidRPr="00077CB3" w:rsidRDefault="00B618DD" w:rsidP="00385468">
            <w:pPr>
              <w:spacing w:before="120" w:after="120"/>
              <w:jc w:val="center"/>
              <w:rPr>
                <w:rFonts w:cs="Arial"/>
                <w:color w:val="000000"/>
              </w:rPr>
            </w:pPr>
            <w:r w:rsidRPr="00077CB3">
              <w:rPr>
                <w:rFonts w:cs="Arial"/>
                <w:color w:val="000000"/>
              </w:rPr>
              <w:t>37</w:t>
            </w:r>
          </w:p>
        </w:tc>
        <w:tc>
          <w:tcPr>
            <w:tcW w:w="1440" w:type="dxa"/>
          </w:tcPr>
          <w:p w14:paraId="5A38CB00" w14:textId="3EF07FED" w:rsidR="00A863EA" w:rsidRPr="00077CB3" w:rsidRDefault="00A863EA" w:rsidP="00385468">
            <w:pPr>
              <w:spacing w:before="120" w:after="120"/>
              <w:jc w:val="center"/>
              <w:rPr>
                <w:rFonts w:cs="Arial"/>
                <w:color w:val="000000"/>
              </w:rPr>
            </w:pPr>
            <w:r w:rsidRPr="00077CB3">
              <w:rPr>
                <w:rFonts w:cs="Arial"/>
                <w:color w:val="000000"/>
              </w:rPr>
              <w:t>1560</w:t>
            </w:r>
          </w:p>
        </w:tc>
        <w:tc>
          <w:tcPr>
            <w:tcW w:w="1260" w:type="dxa"/>
          </w:tcPr>
          <w:p w14:paraId="4FD0B2C3" w14:textId="58B5422F" w:rsidR="00A863EA" w:rsidRPr="00077CB3" w:rsidRDefault="00B618DD" w:rsidP="00385468">
            <w:pPr>
              <w:spacing w:before="120" w:after="120"/>
              <w:jc w:val="center"/>
              <w:rPr>
                <w:rFonts w:cs="Arial"/>
                <w:color w:val="000000"/>
              </w:rPr>
            </w:pPr>
            <w:r w:rsidRPr="00077CB3">
              <w:rPr>
                <w:rFonts w:cs="Arial"/>
                <w:color w:val="000000"/>
              </w:rPr>
              <w:t>17</w:t>
            </w:r>
          </w:p>
        </w:tc>
      </w:tr>
      <w:tr w:rsidR="005B2438" w:rsidRPr="00077CB3" w14:paraId="50A91BFF" w14:textId="77777777" w:rsidTr="005B2438">
        <w:trPr>
          <w:trHeight w:val="315"/>
          <w:jc w:val="center"/>
        </w:trPr>
        <w:tc>
          <w:tcPr>
            <w:tcW w:w="1075" w:type="dxa"/>
          </w:tcPr>
          <w:p w14:paraId="5AE2ACE5" w14:textId="77777777" w:rsidR="00A863EA" w:rsidRPr="00077CB3" w:rsidRDefault="00A863EA" w:rsidP="00385468">
            <w:pPr>
              <w:spacing w:before="120" w:after="120"/>
              <w:jc w:val="center"/>
              <w:rPr>
                <w:rFonts w:cs="Arial"/>
              </w:rPr>
            </w:pPr>
            <w:r w:rsidRPr="00077CB3">
              <w:rPr>
                <w:rFonts w:cs="Arial"/>
                <w:color w:val="000000"/>
              </w:rPr>
              <w:t>50/50</w:t>
            </w:r>
          </w:p>
        </w:tc>
        <w:tc>
          <w:tcPr>
            <w:tcW w:w="990" w:type="dxa"/>
          </w:tcPr>
          <w:p w14:paraId="450FC5AD" w14:textId="77777777" w:rsidR="00A863EA" w:rsidRPr="00077CB3" w:rsidRDefault="00A863EA" w:rsidP="00385468">
            <w:pPr>
              <w:spacing w:before="120" w:after="120"/>
              <w:jc w:val="center"/>
              <w:rPr>
                <w:rFonts w:cs="Arial"/>
                <w:color w:val="000000"/>
              </w:rPr>
            </w:pPr>
            <w:r w:rsidRPr="00077CB3">
              <w:rPr>
                <w:rFonts w:cs="Arial"/>
                <w:color w:val="000000"/>
              </w:rPr>
              <w:t>6</w:t>
            </w:r>
          </w:p>
        </w:tc>
        <w:tc>
          <w:tcPr>
            <w:tcW w:w="1260" w:type="dxa"/>
          </w:tcPr>
          <w:p w14:paraId="091F5AB0" w14:textId="44E28C08" w:rsidR="00A863EA" w:rsidRPr="00077CB3" w:rsidRDefault="00B618DD" w:rsidP="00385468">
            <w:pPr>
              <w:spacing w:before="120" w:after="120"/>
              <w:jc w:val="center"/>
              <w:rPr>
                <w:rFonts w:cs="Arial"/>
                <w:color w:val="000000"/>
              </w:rPr>
            </w:pPr>
            <w:r w:rsidRPr="00077CB3">
              <w:rPr>
                <w:rFonts w:cs="Arial"/>
                <w:color w:val="000000"/>
              </w:rPr>
              <w:t>15</w:t>
            </w:r>
          </w:p>
        </w:tc>
        <w:tc>
          <w:tcPr>
            <w:tcW w:w="1440" w:type="dxa"/>
          </w:tcPr>
          <w:p w14:paraId="12E6C770" w14:textId="163F6710" w:rsidR="00A863EA" w:rsidRPr="00077CB3" w:rsidRDefault="00A863EA" w:rsidP="00385468">
            <w:pPr>
              <w:spacing w:before="120" w:after="120"/>
              <w:jc w:val="center"/>
              <w:rPr>
                <w:rFonts w:cs="Arial"/>
                <w:color w:val="000000"/>
              </w:rPr>
            </w:pPr>
            <w:r w:rsidRPr="00077CB3">
              <w:rPr>
                <w:rFonts w:cs="Arial"/>
                <w:color w:val="000000"/>
              </w:rPr>
              <w:t>1475</w:t>
            </w:r>
          </w:p>
        </w:tc>
        <w:tc>
          <w:tcPr>
            <w:tcW w:w="1260" w:type="dxa"/>
          </w:tcPr>
          <w:p w14:paraId="3A7DE1B0" w14:textId="6A2B37C4" w:rsidR="00A863EA" w:rsidRPr="00077CB3" w:rsidRDefault="00FB72A8" w:rsidP="00385468">
            <w:pPr>
              <w:spacing w:before="120" w:after="120"/>
              <w:jc w:val="center"/>
              <w:rPr>
                <w:rFonts w:cs="Arial"/>
                <w:color w:val="000000"/>
              </w:rPr>
            </w:pPr>
            <w:r w:rsidRPr="00077CB3">
              <w:rPr>
                <w:rFonts w:cs="Arial"/>
                <w:color w:val="000000"/>
              </w:rPr>
              <w:t>31</w:t>
            </w:r>
          </w:p>
        </w:tc>
        <w:tc>
          <w:tcPr>
            <w:tcW w:w="1440" w:type="dxa"/>
          </w:tcPr>
          <w:p w14:paraId="06545C26" w14:textId="3C62A0A7" w:rsidR="00A863EA" w:rsidRPr="00077CB3" w:rsidRDefault="00FB72A8" w:rsidP="00385468">
            <w:pPr>
              <w:spacing w:before="120" w:after="120"/>
              <w:jc w:val="center"/>
              <w:rPr>
                <w:rFonts w:cs="Arial"/>
                <w:color w:val="000000"/>
              </w:rPr>
            </w:pPr>
            <w:r w:rsidRPr="00077CB3">
              <w:rPr>
                <w:rFonts w:cs="Arial"/>
                <w:color w:val="000000"/>
              </w:rPr>
              <w:t>1517</w:t>
            </w:r>
          </w:p>
        </w:tc>
        <w:tc>
          <w:tcPr>
            <w:tcW w:w="1260" w:type="dxa"/>
          </w:tcPr>
          <w:p w14:paraId="6D5FD733" w14:textId="752E1A92" w:rsidR="00A863EA" w:rsidRPr="00077CB3" w:rsidRDefault="00FB72A8" w:rsidP="00385468">
            <w:pPr>
              <w:spacing w:before="120" w:after="120"/>
              <w:jc w:val="center"/>
              <w:rPr>
                <w:rFonts w:cs="Arial"/>
                <w:color w:val="000000"/>
              </w:rPr>
            </w:pPr>
            <w:r w:rsidRPr="00077CB3">
              <w:rPr>
                <w:rFonts w:cs="Arial"/>
                <w:color w:val="000000"/>
              </w:rPr>
              <w:t>39</w:t>
            </w:r>
          </w:p>
        </w:tc>
        <w:tc>
          <w:tcPr>
            <w:tcW w:w="1440" w:type="dxa"/>
          </w:tcPr>
          <w:p w14:paraId="0804B3D9" w14:textId="4B15568D" w:rsidR="00A863EA" w:rsidRPr="00077CB3" w:rsidRDefault="00A863EA" w:rsidP="00385468">
            <w:pPr>
              <w:spacing w:before="120" w:after="120"/>
              <w:jc w:val="center"/>
              <w:rPr>
                <w:rFonts w:cs="Arial"/>
                <w:color w:val="000000"/>
              </w:rPr>
            </w:pPr>
            <w:r w:rsidRPr="00077CB3">
              <w:rPr>
                <w:rFonts w:cs="Arial"/>
                <w:color w:val="000000"/>
              </w:rPr>
              <w:t>1567</w:t>
            </w:r>
          </w:p>
        </w:tc>
        <w:tc>
          <w:tcPr>
            <w:tcW w:w="1260" w:type="dxa"/>
          </w:tcPr>
          <w:p w14:paraId="377431E5" w14:textId="54C327E2" w:rsidR="00A863EA" w:rsidRPr="00077CB3" w:rsidRDefault="00B618DD" w:rsidP="00385468">
            <w:pPr>
              <w:spacing w:before="120" w:after="120"/>
              <w:jc w:val="center"/>
              <w:rPr>
                <w:rFonts w:cs="Arial"/>
                <w:color w:val="000000"/>
              </w:rPr>
            </w:pPr>
            <w:r w:rsidRPr="00077CB3">
              <w:rPr>
                <w:rFonts w:cs="Arial"/>
                <w:color w:val="000000"/>
              </w:rPr>
              <w:t>15</w:t>
            </w:r>
          </w:p>
        </w:tc>
      </w:tr>
      <w:tr w:rsidR="005B2438" w:rsidRPr="00077CB3" w14:paraId="54B0988E" w14:textId="77777777" w:rsidTr="005B2438">
        <w:trPr>
          <w:trHeight w:val="315"/>
          <w:jc w:val="center"/>
        </w:trPr>
        <w:tc>
          <w:tcPr>
            <w:tcW w:w="1075" w:type="dxa"/>
          </w:tcPr>
          <w:p w14:paraId="02A3EFE4" w14:textId="77777777" w:rsidR="00A863EA" w:rsidRPr="00077CB3" w:rsidRDefault="00A863EA" w:rsidP="00385468">
            <w:pPr>
              <w:spacing w:before="120" w:after="120"/>
              <w:jc w:val="center"/>
              <w:rPr>
                <w:rFonts w:cs="Arial"/>
              </w:rPr>
            </w:pPr>
            <w:r w:rsidRPr="00077CB3">
              <w:rPr>
                <w:rFonts w:cs="Arial"/>
                <w:color w:val="000000"/>
              </w:rPr>
              <w:t>50/50</w:t>
            </w:r>
          </w:p>
        </w:tc>
        <w:tc>
          <w:tcPr>
            <w:tcW w:w="990" w:type="dxa"/>
          </w:tcPr>
          <w:p w14:paraId="6636A0AB" w14:textId="77777777" w:rsidR="00A863EA" w:rsidRPr="00077CB3" w:rsidRDefault="00A863EA" w:rsidP="00385468">
            <w:pPr>
              <w:spacing w:before="120" w:after="120"/>
              <w:jc w:val="center"/>
              <w:rPr>
                <w:rFonts w:cs="Arial"/>
                <w:color w:val="000000"/>
              </w:rPr>
            </w:pPr>
            <w:r w:rsidRPr="00077CB3">
              <w:rPr>
                <w:rFonts w:cs="Arial"/>
                <w:color w:val="000000"/>
              </w:rPr>
              <w:t>7</w:t>
            </w:r>
          </w:p>
        </w:tc>
        <w:tc>
          <w:tcPr>
            <w:tcW w:w="1260" w:type="dxa"/>
          </w:tcPr>
          <w:p w14:paraId="58BEABB8" w14:textId="78063FEB" w:rsidR="00A863EA" w:rsidRPr="00077CB3" w:rsidRDefault="00B618DD" w:rsidP="00385468">
            <w:pPr>
              <w:spacing w:before="120" w:after="120"/>
              <w:jc w:val="center"/>
              <w:rPr>
                <w:rFonts w:cs="Arial"/>
                <w:color w:val="000000"/>
              </w:rPr>
            </w:pPr>
            <w:r w:rsidRPr="00077CB3">
              <w:rPr>
                <w:rFonts w:cs="Arial"/>
                <w:color w:val="000000"/>
              </w:rPr>
              <w:t>17</w:t>
            </w:r>
          </w:p>
        </w:tc>
        <w:tc>
          <w:tcPr>
            <w:tcW w:w="1440" w:type="dxa"/>
          </w:tcPr>
          <w:p w14:paraId="25CE9C65" w14:textId="0EC683A7" w:rsidR="00A863EA" w:rsidRPr="00077CB3" w:rsidRDefault="00A863EA" w:rsidP="00385468">
            <w:pPr>
              <w:spacing w:before="120" w:after="120"/>
              <w:jc w:val="center"/>
              <w:rPr>
                <w:rFonts w:cs="Arial"/>
                <w:color w:val="000000"/>
              </w:rPr>
            </w:pPr>
            <w:r w:rsidRPr="00077CB3">
              <w:rPr>
                <w:rFonts w:cs="Arial"/>
                <w:color w:val="000000"/>
              </w:rPr>
              <w:t>1481</w:t>
            </w:r>
          </w:p>
        </w:tc>
        <w:tc>
          <w:tcPr>
            <w:tcW w:w="1260" w:type="dxa"/>
          </w:tcPr>
          <w:p w14:paraId="02528D69" w14:textId="205AEF88" w:rsidR="00A863EA" w:rsidRPr="00077CB3" w:rsidRDefault="00B618DD" w:rsidP="00385468">
            <w:pPr>
              <w:spacing w:before="120" w:after="120"/>
              <w:jc w:val="center"/>
              <w:rPr>
                <w:rFonts w:cs="Arial"/>
                <w:color w:val="000000"/>
              </w:rPr>
            </w:pPr>
            <w:r w:rsidRPr="00077CB3">
              <w:rPr>
                <w:rFonts w:cs="Arial"/>
                <w:color w:val="000000"/>
              </w:rPr>
              <w:t>33</w:t>
            </w:r>
          </w:p>
        </w:tc>
        <w:tc>
          <w:tcPr>
            <w:tcW w:w="1440" w:type="dxa"/>
          </w:tcPr>
          <w:p w14:paraId="250D8B3D" w14:textId="2205A26F" w:rsidR="00A863EA" w:rsidRPr="00077CB3" w:rsidRDefault="00A863EA" w:rsidP="00385468">
            <w:pPr>
              <w:spacing w:before="120" w:after="120"/>
              <w:jc w:val="center"/>
              <w:rPr>
                <w:rFonts w:cs="Arial"/>
                <w:color w:val="000000"/>
              </w:rPr>
            </w:pPr>
            <w:r w:rsidRPr="00077CB3">
              <w:rPr>
                <w:rFonts w:cs="Arial"/>
                <w:color w:val="000000"/>
              </w:rPr>
              <w:t>1527</w:t>
            </w:r>
          </w:p>
        </w:tc>
        <w:tc>
          <w:tcPr>
            <w:tcW w:w="1260" w:type="dxa"/>
          </w:tcPr>
          <w:p w14:paraId="13A373DC" w14:textId="754AB415" w:rsidR="00A863EA" w:rsidRPr="00077CB3" w:rsidRDefault="00B618DD" w:rsidP="00385468">
            <w:pPr>
              <w:spacing w:before="120" w:after="120"/>
              <w:jc w:val="center"/>
              <w:rPr>
                <w:rFonts w:cs="Arial"/>
                <w:color w:val="000000"/>
              </w:rPr>
            </w:pPr>
            <w:r w:rsidRPr="00077CB3">
              <w:rPr>
                <w:rFonts w:cs="Arial"/>
                <w:color w:val="000000"/>
              </w:rPr>
              <w:t>35</w:t>
            </w:r>
          </w:p>
        </w:tc>
        <w:tc>
          <w:tcPr>
            <w:tcW w:w="1440" w:type="dxa"/>
          </w:tcPr>
          <w:p w14:paraId="29EC3B37" w14:textId="3023F2F7" w:rsidR="00A863EA" w:rsidRPr="00077CB3" w:rsidRDefault="00A863EA" w:rsidP="00385468">
            <w:pPr>
              <w:spacing w:before="120" w:after="120"/>
              <w:jc w:val="center"/>
              <w:rPr>
                <w:rFonts w:cs="Arial"/>
                <w:color w:val="000000"/>
              </w:rPr>
            </w:pPr>
            <w:r w:rsidRPr="00077CB3">
              <w:rPr>
                <w:rFonts w:cs="Arial"/>
                <w:color w:val="000000"/>
              </w:rPr>
              <w:t>1576</w:t>
            </w:r>
          </w:p>
        </w:tc>
        <w:tc>
          <w:tcPr>
            <w:tcW w:w="1260" w:type="dxa"/>
          </w:tcPr>
          <w:p w14:paraId="66A873DD" w14:textId="17596861" w:rsidR="00A863EA" w:rsidRPr="00077CB3" w:rsidRDefault="00B618DD" w:rsidP="00385468">
            <w:pPr>
              <w:spacing w:before="120" w:after="120"/>
              <w:jc w:val="center"/>
              <w:rPr>
                <w:rFonts w:cs="Arial"/>
                <w:color w:val="000000"/>
              </w:rPr>
            </w:pPr>
            <w:r w:rsidRPr="00077CB3">
              <w:rPr>
                <w:rFonts w:cs="Arial"/>
                <w:color w:val="000000"/>
              </w:rPr>
              <w:t>15</w:t>
            </w:r>
          </w:p>
        </w:tc>
      </w:tr>
      <w:tr w:rsidR="005B2438" w:rsidRPr="00077CB3" w14:paraId="5CD5BF9C" w14:textId="77777777" w:rsidTr="005B2438">
        <w:trPr>
          <w:trHeight w:val="315"/>
          <w:jc w:val="center"/>
        </w:trPr>
        <w:tc>
          <w:tcPr>
            <w:tcW w:w="1075" w:type="dxa"/>
          </w:tcPr>
          <w:p w14:paraId="15D951DC" w14:textId="77777777" w:rsidR="00A863EA" w:rsidRPr="00077CB3" w:rsidRDefault="00A863EA" w:rsidP="00385468">
            <w:pPr>
              <w:spacing w:before="120" w:after="120"/>
              <w:jc w:val="center"/>
              <w:rPr>
                <w:rFonts w:cs="Arial"/>
                <w:color w:val="000000"/>
              </w:rPr>
            </w:pPr>
            <w:r w:rsidRPr="00077CB3">
              <w:rPr>
                <w:rFonts w:cs="Arial"/>
                <w:color w:val="000000"/>
              </w:rPr>
              <w:t>50/50</w:t>
            </w:r>
          </w:p>
        </w:tc>
        <w:tc>
          <w:tcPr>
            <w:tcW w:w="990" w:type="dxa"/>
            <w:hideMark/>
          </w:tcPr>
          <w:p w14:paraId="4D262955" w14:textId="77777777" w:rsidR="00A863EA" w:rsidRPr="00077CB3" w:rsidRDefault="00A863EA" w:rsidP="00385468">
            <w:pPr>
              <w:spacing w:before="120" w:after="120"/>
              <w:jc w:val="center"/>
              <w:rPr>
                <w:rFonts w:cs="Arial"/>
                <w:color w:val="000000"/>
              </w:rPr>
            </w:pPr>
            <w:r w:rsidRPr="00077CB3">
              <w:rPr>
                <w:rFonts w:cs="Arial"/>
                <w:color w:val="000000"/>
              </w:rPr>
              <w:t>8</w:t>
            </w:r>
          </w:p>
        </w:tc>
        <w:tc>
          <w:tcPr>
            <w:tcW w:w="1260" w:type="dxa"/>
            <w:hideMark/>
          </w:tcPr>
          <w:p w14:paraId="4C0C7580" w14:textId="3E497400" w:rsidR="00A863EA" w:rsidRPr="00077CB3" w:rsidRDefault="00B618DD" w:rsidP="00385468">
            <w:pPr>
              <w:spacing w:before="120" w:after="120"/>
              <w:jc w:val="center"/>
              <w:rPr>
                <w:rFonts w:cs="Arial"/>
                <w:color w:val="000000"/>
              </w:rPr>
            </w:pPr>
            <w:r w:rsidRPr="00077CB3">
              <w:rPr>
                <w:rFonts w:cs="Arial"/>
                <w:color w:val="000000"/>
              </w:rPr>
              <w:t>18</w:t>
            </w:r>
          </w:p>
        </w:tc>
        <w:tc>
          <w:tcPr>
            <w:tcW w:w="1440" w:type="dxa"/>
            <w:hideMark/>
          </w:tcPr>
          <w:p w14:paraId="15047E41" w14:textId="15137C02" w:rsidR="00A863EA" w:rsidRPr="00077CB3" w:rsidRDefault="00A863EA" w:rsidP="00385468">
            <w:pPr>
              <w:spacing w:before="120" w:after="120"/>
              <w:jc w:val="center"/>
              <w:rPr>
                <w:rFonts w:cs="Arial"/>
                <w:color w:val="000000"/>
              </w:rPr>
            </w:pPr>
            <w:r w:rsidRPr="00077CB3">
              <w:rPr>
                <w:rFonts w:cs="Arial"/>
                <w:color w:val="000000"/>
              </w:rPr>
              <w:t>1486</w:t>
            </w:r>
          </w:p>
        </w:tc>
        <w:tc>
          <w:tcPr>
            <w:tcW w:w="1260" w:type="dxa"/>
            <w:hideMark/>
          </w:tcPr>
          <w:p w14:paraId="686C336A" w14:textId="0063B5D4" w:rsidR="00A863EA" w:rsidRPr="00077CB3" w:rsidRDefault="00B618DD" w:rsidP="00385468">
            <w:pPr>
              <w:spacing w:before="120" w:after="120"/>
              <w:jc w:val="center"/>
              <w:rPr>
                <w:rFonts w:cs="Arial"/>
                <w:color w:val="000000"/>
              </w:rPr>
            </w:pPr>
            <w:r w:rsidRPr="00077CB3">
              <w:rPr>
                <w:rFonts w:cs="Arial"/>
                <w:color w:val="000000"/>
              </w:rPr>
              <w:t>32</w:t>
            </w:r>
          </w:p>
        </w:tc>
        <w:tc>
          <w:tcPr>
            <w:tcW w:w="1440" w:type="dxa"/>
            <w:hideMark/>
          </w:tcPr>
          <w:p w14:paraId="2926844B" w14:textId="6BFF07BF" w:rsidR="00A863EA" w:rsidRPr="00077CB3" w:rsidRDefault="00A863EA" w:rsidP="00385468">
            <w:pPr>
              <w:spacing w:before="120" w:after="120"/>
              <w:jc w:val="center"/>
              <w:rPr>
                <w:rFonts w:cs="Arial"/>
                <w:color w:val="000000"/>
              </w:rPr>
            </w:pPr>
            <w:r w:rsidRPr="00077CB3">
              <w:rPr>
                <w:rFonts w:cs="Arial"/>
                <w:color w:val="000000"/>
              </w:rPr>
              <w:t>1534</w:t>
            </w:r>
          </w:p>
        </w:tc>
        <w:tc>
          <w:tcPr>
            <w:tcW w:w="1260" w:type="dxa"/>
            <w:hideMark/>
          </w:tcPr>
          <w:p w14:paraId="45ADED1D" w14:textId="7DBBD307" w:rsidR="00A863EA" w:rsidRPr="00077CB3" w:rsidRDefault="00B618DD" w:rsidP="00385468">
            <w:pPr>
              <w:spacing w:before="120" w:after="120"/>
              <w:jc w:val="center"/>
              <w:rPr>
                <w:rFonts w:cs="Arial"/>
                <w:color w:val="000000"/>
              </w:rPr>
            </w:pPr>
            <w:r w:rsidRPr="00077CB3">
              <w:rPr>
                <w:rFonts w:cs="Arial"/>
                <w:color w:val="000000"/>
              </w:rPr>
              <w:t>36</w:t>
            </w:r>
          </w:p>
        </w:tc>
        <w:tc>
          <w:tcPr>
            <w:tcW w:w="1440" w:type="dxa"/>
            <w:hideMark/>
          </w:tcPr>
          <w:p w14:paraId="6F0F0AE1" w14:textId="74084141" w:rsidR="00A863EA" w:rsidRPr="00077CB3" w:rsidRDefault="00A863EA" w:rsidP="00385468">
            <w:pPr>
              <w:spacing w:before="120" w:after="120"/>
              <w:jc w:val="center"/>
              <w:rPr>
                <w:rFonts w:cs="Arial"/>
                <w:color w:val="000000"/>
              </w:rPr>
            </w:pPr>
            <w:r w:rsidRPr="00077CB3">
              <w:rPr>
                <w:rFonts w:cs="Arial"/>
                <w:color w:val="000000"/>
              </w:rPr>
              <w:t>1590</w:t>
            </w:r>
          </w:p>
        </w:tc>
        <w:tc>
          <w:tcPr>
            <w:tcW w:w="1260" w:type="dxa"/>
            <w:hideMark/>
          </w:tcPr>
          <w:p w14:paraId="2F2151ED" w14:textId="2552962A" w:rsidR="00A863EA" w:rsidRPr="00077CB3" w:rsidRDefault="00B618DD" w:rsidP="00385468">
            <w:pPr>
              <w:spacing w:before="120" w:after="120"/>
              <w:jc w:val="center"/>
              <w:rPr>
                <w:rFonts w:cs="Arial"/>
                <w:color w:val="000000"/>
              </w:rPr>
            </w:pPr>
            <w:r w:rsidRPr="00077CB3">
              <w:rPr>
                <w:rFonts w:cs="Arial"/>
                <w:color w:val="000000"/>
              </w:rPr>
              <w:t>14</w:t>
            </w:r>
          </w:p>
        </w:tc>
      </w:tr>
      <w:tr w:rsidR="005B2438" w:rsidRPr="00077CB3" w14:paraId="7B3F26EC" w14:textId="77777777" w:rsidTr="005B2438">
        <w:trPr>
          <w:trHeight w:val="315"/>
          <w:jc w:val="center"/>
        </w:trPr>
        <w:tc>
          <w:tcPr>
            <w:tcW w:w="1075" w:type="dxa"/>
          </w:tcPr>
          <w:p w14:paraId="0F24AEF9" w14:textId="77777777" w:rsidR="00A863EA" w:rsidRPr="00077CB3" w:rsidRDefault="00A863EA" w:rsidP="00385468">
            <w:pPr>
              <w:spacing w:before="120" w:after="120"/>
              <w:jc w:val="center"/>
              <w:rPr>
                <w:rFonts w:cs="Arial"/>
                <w:color w:val="000000"/>
              </w:rPr>
            </w:pPr>
            <w:r w:rsidRPr="00077CB3">
              <w:rPr>
                <w:rFonts w:cs="Arial"/>
                <w:color w:val="000000"/>
              </w:rPr>
              <w:t>50/50</w:t>
            </w:r>
          </w:p>
        </w:tc>
        <w:tc>
          <w:tcPr>
            <w:tcW w:w="990" w:type="dxa"/>
            <w:hideMark/>
          </w:tcPr>
          <w:p w14:paraId="0D593E22" w14:textId="77777777" w:rsidR="00A863EA" w:rsidRPr="00077CB3" w:rsidRDefault="00A863EA" w:rsidP="00385468">
            <w:pPr>
              <w:spacing w:before="120" w:after="120"/>
              <w:jc w:val="center"/>
              <w:rPr>
                <w:rFonts w:cs="Arial"/>
                <w:color w:val="000000"/>
              </w:rPr>
            </w:pPr>
            <w:r w:rsidRPr="00077CB3">
              <w:rPr>
                <w:rFonts w:cs="Arial"/>
                <w:color w:val="000000"/>
              </w:rPr>
              <w:t>9–10</w:t>
            </w:r>
          </w:p>
        </w:tc>
        <w:tc>
          <w:tcPr>
            <w:tcW w:w="1260" w:type="dxa"/>
            <w:hideMark/>
          </w:tcPr>
          <w:p w14:paraId="33B15041" w14:textId="40F07964" w:rsidR="00A863EA" w:rsidRPr="00077CB3" w:rsidRDefault="00FB72A8" w:rsidP="00385468">
            <w:pPr>
              <w:spacing w:before="120" w:after="120"/>
              <w:jc w:val="center"/>
              <w:rPr>
                <w:rFonts w:cs="Arial"/>
                <w:color w:val="000000"/>
              </w:rPr>
            </w:pPr>
            <w:r w:rsidRPr="00077CB3">
              <w:rPr>
                <w:rFonts w:cs="Arial"/>
                <w:color w:val="000000"/>
              </w:rPr>
              <w:t>26</w:t>
            </w:r>
          </w:p>
        </w:tc>
        <w:tc>
          <w:tcPr>
            <w:tcW w:w="1440" w:type="dxa"/>
            <w:hideMark/>
          </w:tcPr>
          <w:p w14:paraId="3460A668" w14:textId="46CD99C1" w:rsidR="00A863EA" w:rsidRPr="00077CB3" w:rsidRDefault="00FB72A8" w:rsidP="00385468">
            <w:pPr>
              <w:spacing w:before="120" w:after="120"/>
              <w:jc w:val="center"/>
              <w:rPr>
                <w:rFonts w:cs="Arial"/>
                <w:color w:val="000000"/>
              </w:rPr>
            </w:pPr>
            <w:r w:rsidRPr="00077CB3">
              <w:rPr>
                <w:rFonts w:cs="Arial"/>
                <w:color w:val="000000"/>
              </w:rPr>
              <w:t>1493</w:t>
            </w:r>
          </w:p>
        </w:tc>
        <w:tc>
          <w:tcPr>
            <w:tcW w:w="1260" w:type="dxa"/>
            <w:hideMark/>
          </w:tcPr>
          <w:p w14:paraId="7ADCA09F" w14:textId="5E01EE8A" w:rsidR="00A863EA" w:rsidRPr="00077CB3" w:rsidRDefault="00FB72A8" w:rsidP="00385468">
            <w:pPr>
              <w:spacing w:before="120" w:after="120"/>
              <w:jc w:val="center"/>
              <w:rPr>
                <w:rFonts w:cs="Arial"/>
                <w:color w:val="000000"/>
              </w:rPr>
            </w:pPr>
            <w:r w:rsidRPr="00077CB3">
              <w:rPr>
                <w:rFonts w:cs="Arial"/>
                <w:color w:val="000000"/>
              </w:rPr>
              <w:t>29</w:t>
            </w:r>
          </w:p>
        </w:tc>
        <w:tc>
          <w:tcPr>
            <w:tcW w:w="1440" w:type="dxa"/>
            <w:hideMark/>
          </w:tcPr>
          <w:p w14:paraId="2552BE1B" w14:textId="40555D31" w:rsidR="00A863EA" w:rsidRPr="00077CB3" w:rsidRDefault="00386121" w:rsidP="00385468">
            <w:pPr>
              <w:spacing w:before="120" w:after="120"/>
              <w:jc w:val="center"/>
              <w:rPr>
                <w:rFonts w:cs="Arial"/>
                <w:color w:val="000000"/>
              </w:rPr>
            </w:pPr>
            <w:r w:rsidRPr="00077CB3">
              <w:rPr>
                <w:rFonts w:cs="Arial"/>
                <w:color w:val="000000"/>
              </w:rPr>
              <w:t>1545</w:t>
            </w:r>
          </w:p>
        </w:tc>
        <w:tc>
          <w:tcPr>
            <w:tcW w:w="1260" w:type="dxa"/>
            <w:hideMark/>
          </w:tcPr>
          <w:p w14:paraId="7253C92E" w14:textId="1AAB3F97" w:rsidR="00A863EA" w:rsidRPr="00077CB3" w:rsidRDefault="00B618DD" w:rsidP="00385468">
            <w:pPr>
              <w:spacing w:before="120" w:after="120"/>
              <w:jc w:val="center"/>
              <w:rPr>
                <w:rFonts w:cs="Arial"/>
                <w:color w:val="000000"/>
              </w:rPr>
            </w:pPr>
            <w:r w:rsidRPr="00077CB3">
              <w:rPr>
                <w:rFonts w:cs="Arial"/>
                <w:color w:val="000000"/>
              </w:rPr>
              <w:t>29</w:t>
            </w:r>
          </w:p>
        </w:tc>
        <w:tc>
          <w:tcPr>
            <w:tcW w:w="1440" w:type="dxa"/>
            <w:hideMark/>
          </w:tcPr>
          <w:p w14:paraId="7705DAA7" w14:textId="36EF4309" w:rsidR="00A863EA" w:rsidRPr="00077CB3" w:rsidRDefault="00AF0A39" w:rsidP="00385468">
            <w:pPr>
              <w:spacing w:before="120" w:after="120"/>
              <w:jc w:val="center"/>
              <w:rPr>
                <w:rFonts w:cs="Arial"/>
                <w:color w:val="000000"/>
              </w:rPr>
            </w:pPr>
            <w:r w:rsidRPr="00077CB3">
              <w:rPr>
                <w:rFonts w:cs="Arial"/>
                <w:color w:val="000000"/>
              </w:rPr>
              <w:t>1606</w:t>
            </w:r>
          </w:p>
        </w:tc>
        <w:tc>
          <w:tcPr>
            <w:tcW w:w="1260" w:type="dxa"/>
            <w:hideMark/>
          </w:tcPr>
          <w:p w14:paraId="36A22850" w14:textId="1D58ED02" w:rsidR="00A863EA" w:rsidRPr="00077CB3" w:rsidRDefault="00922816" w:rsidP="00385468">
            <w:pPr>
              <w:spacing w:before="120" w:after="120"/>
              <w:jc w:val="center"/>
              <w:rPr>
                <w:rFonts w:cs="Arial"/>
                <w:color w:val="000000"/>
              </w:rPr>
            </w:pPr>
            <w:r w:rsidRPr="00077CB3">
              <w:rPr>
                <w:rFonts w:cs="Arial"/>
                <w:color w:val="000000"/>
              </w:rPr>
              <w:t>16</w:t>
            </w:r>
          </w:p>
        </w:tc>
      </w:tr>
      <w:tr w:rsidR="005B2438" w:rsidRPr="00077CB3" w14:paraId="645F010E" w14:textId="77777777" w:rsidTr="005B2438">
        <w:trPr>
          <w:trHeight w:val="315"/>
          <w:jc w:val="center"/>
        </w:trPr>
        <w:tc>
          <w:tcPr>
            <w:tcW w:w="1075" w:type="dxa"/>
          </w:tcPr>
          <w:p w14:paraId="40C5299D" w14:textId="77777777" w:rsidR="00A863EA" w:rsidRPr="00077CB3" w:rsidRDefault="00A863EA" w:rsidP="00385468">
            <w:pPr>
              <w:spacing w:before="120" w:after="120"/>
              <w:jc w:val="center"/>
              <w:rPr>
                <w:rFonts w:cs="Arial"/>
                <w:color w:val="000000"/>
              </w:rPr>
            </w:pPr>
            <w:r w:rsidRPr="00077CB3">
              <w:rPr>
                <w:rFonts w:cs="Arial"/>
                <w:color w:val="000000"/>
              </w:rPr>
              <w:t>50/50</w:t>
            </w:r>
          </w:p>
        </w:tc>
        <w:tc>
          <w:tcPr>
            <w:tcW w:w="990" w:type="dxa"/>
            <w:hideMark/>
          </w:tcPr>
          <w:p w14:paraId="66DA4BDE" w14:textId="77777777" w:rsidR="00A863EA" w:rsidRPr="00077CB3" w:rsidRDefault="00A863EA" w:rsidP="00385468">
            <w:pPr>
              <w:spacing w:before="120" w:after="120"/>
              <w:jc w:val="center"/>
              <w:rPr>
                <w:rFonts w:cs="Arial"/>
                <w:color w:val="000000"/>
              </w:rPr>
            </w:pPr>
            <w:r w:rsidRPr="00077CB3">
              <w:rPr>
                <w:rFonts w:cs="Arial"/>
                <w:color w:val="000000"/>
              </w:rPr>
              <w:t>11–12</w:t>
            </w:r>
          </w:p>
        </w:tc>
        <w:tc>
          <w:tcPr>
            <w:tcW w:w="1260" w:type="dxa"/>
            <w:hideMark/>
          </w:tcPr>
          <w:p w14:paraId="5F9D69B3" w14:textId="63659ECD" w:rsidR="00A863EA" w:rsidRPr="00077CB3" w:rsidRDefault="00FB72A8" w:rsidP="00385468">
            <w:pPr>
              <w:spacing w:before="120" w:after="120"/>
              <w:jc w:val="center"/>
              <w:rPr>
                <w:rFonts w:cs="Arial"/>
                <w:color w:val="000000"/>
              </w:rPr>
            </w:pPr>
            <w:r w:rsidRPr="00077CB3">
              <w:rPr>
                <w:rFonts w:cs="Arial"/>
                <w:color w:val="000000"/>
              </w:rPr>
              <w:t>27</w:t>
            </w:r>
          </w:p>
        </w:tc>
        <w:tc>
          <w:tcPr>
            <w:tcW w:w="1440" w:type="dxa"/>
            <w:hideMark/>
          </w:tcPr>
          <w:p w14:paraId="34ECE101" w14:textId="32E48C7F" w:rsidR="00A863EA" w:rsidRPr="00077CB3" w:rsidRDefault="00FB72A8" w:rsidP="00385468">
            <w:pPr>
              <w:spacing w:before="120" w:after="120"/>
              <w:jc w:val="center"/>
              <w:rPr>
                <w:rFonts w:cs="Arial"/>
                <w:color w:val="000000"/>
              </w:rPr>
            </w:pPr>
            <w:r w:rsidRPr="00077CB3">
              <w:rPr>
                <w:rFonts w:cs="Arial"/>
                <w:color w:val="000000"/>
              </w:rPr>
              <w:t>1500</w:t>
            </w:r>
          </w:p>
        </w:tc>
        <w:tc>
          <w:tcPr>
            <w:tcW w:w="1260" w:type="dxa"/>
            <w:hideMark/>
          </w:tcPr>
          <w:p w14:paraId="7E80A931" w14:textId="3B420907" w:rsidR="00A863EA" w:rsidRPr="00077CB3" w:rsidRDefault="00FB72A8" w:rsidP="00385468">
            <w:pPr>
              <w:spacing w:before="120" w:after="120"/>
              <w:jc w:val="center"/>
              <w:rPr>
                <w:rFonts w:cs="Arial"/>
                <w:color w:val="000000"/>
              </w:rPr>
            </w:pPr>
            <w:r w:rsidRPr="00077CB3">
              <w:rPr>
                <w:rFonts w:cs="Arial"/>
                <w:color w:val="000000"/>
              </w:rPr>
              <w:t>32</w:t>
            </w:r>
          </w:p>
        </w:tc>
        <w:tc>
          <w:tcPr>
            <w:tcW w:w="1440" w:type="dxa"/>
            <w:hideMark/>
          </w:tcPr>
          <w:p w14:paraId="5EF40DF8" w14:textId="34913F6C" w:rsidR="00A863EA" w:rsidRPr="00077CB3" w:rsidRDefault="00386121" w:rsidP="00385468">
            <w:pPr>
              <w:spacing w:before="120" w:after="120"/>
              <w:jc w:val="center"/>
              <w:rPr>
                <w:rFonts w:cs="Arial"/>
                <w:color w:val="000000"/>
              </w:rPr>
            </w:pPr>
            <w:r w:rsidRPr="00077CB3">
              <w:rPr>
                <w:rFonts w:cs="Arial"/>
                <w:color w:val="000000"/>
              </w:rPr>
              <w:t>1555</w:t>
            </w:r>
          </w:p>
        </w:tc>
        <w:tc>
          <w:tcPr>
            <w:tcW w:w="1260" w:type="dxa"/>
            <w:hideMark/>
          </w:tcPr>
          <w:p w14:paraId="53C8C759" w14:textId="3FB7F3A7" w:rsidR="00A863EA" w:rsidRPr="00077CB3" w:rsidRDefault="00FB72A8" w:rsidP="00385468">
            <w:pPr>
              <w:spacing w:before="120" w:after="120"/>
              <w:jc w:val="center"/>
              <w:rPr>
                <w:rFonts w:cs="Arial"/>
                <w:color w:val="000000"/>
              </w:rPr>
            </w:pPr>
            <w:r w:rsidRPr="00077CB3">
              <w:rPr>
                <w:rFonts w:cs="Arial"/>
                <w:color w:val="000000"/>
              </w:rPr>
              <w:t>27</w:t>
            </w:r>
          </w:p>
        </w:tc>
        <w:tc>
          <w:tcPr>
            <w:tcW w:w="1440" w:type="dxa"/>
            <w:hideMark/>
          </w:tcPr>
          <w:p w14:paraId="5379D654" w14:textId="09703AC4" w:rsidR="00A863EA" w:rsidRPr="00077CB3" w:rsidRDefault="00FB72A8" w:rsidP="00385468">
            <w:pPr>
              <w:spacing w:before="120" w:after="120"/>
              <w:jc w:val="center"/>
              <w:rPr>
                <w:rFonts w:cs="Arial"/>
                <w:color w:val="000000"/>
              </w:rPr>
            </w:pPr>
            <w:r w:rsidRPr="00077CB3">
              <w:rPr>
                <w:rFonts w:cs="Arial"/>
                <w:color w:val="000000"/>
              </w:rPr>
              <w:t>1615</w:t>
            </w:r>
          </w:p>
        </w:tc>
        <w:tc>
          <w:tcPr>
            <w:tcW w:w="1260" w:type="dxa"/>
            <w:hideMark/>
          </w:tcPr>
          <w:p w14:paraId="04203075" w14:textId="6CAA249C" w:rsidR="00A863EA" w:rsidRPr="00077CB3" w:rsidRDefault="00922816" w:rsidP="00385468">
            <w:pPr>
              <w:spacing w:before="120" w:after="120"/>
              <w:jc w:val="center"/>
              <w:rPr>
                <w:rFonts w:cs="Arial"/>
                <w:color w:val="000000"/>
              </w:rPr>
            </w:pPr>
            <w:r w:rsidRPr="00077CB3">
              <w:rPr>
                <w:rFonts w:cs="Arial"/>
                <w:color w:val="000000"/>
              </w:rPr>
              <w:t>14</w:t>
            </w:r>
          </w:p>
        </w:tc>
      </w:tr>
    </w:tbl>
    <w:p w14:paraId="593B04A1" w14:textId="77777777" w:rsidR="00286F13" w:rsidRPr="00077CB3" w:rsidRDefault="00286F13" w:rsidP="00385468">
      <w:pPr>
        <w:rPr>
          <w:rFonts w:eastAsia="SimSun"/>
          <w:b/>
          <w:noProof/>
        </w:rPr>
      </w:pPr>
    </w:p>
    <w:p w14:paraId="1B86C3FD" w14:textId="77777777" w:rsidR="00926387" w:rsidRPr="00077CB3" w:rsidRDefault="00926387" w:rsidP="00385468">
      <w:pPr>
        <w:sectPr w:rsidR="00926387" w:rsidRPr="00077CB3" w:rsidSect="00C6368A">
          <w:endnotePr>
            <w:numFmt w:val="decimal"/>
          </w:endnotePr>
          <w:type w:val="continuous"/>
          <w:pgSz w:w="12240" w:h="15840"/>
          <w:pgMar w:top="1440" w:right="1440" w:bottom="1440" w:left="1440" w:header="720" w:footer="720" w:gutter="0"/>
          <w:pgNumType w:start="1"/>
          <w:cols w:space="720"/>
          <w:docGrid w:linePitch="360"/>
        </w:sectPr>
      </w:pPr>
    </w:p>
    <w:p w14:paraId="420E7B1D" w14:textId="1E1B9B63" w:rsidR="000C7A0F" w:rsidRPr="00077CB3" w:rsidRDefault="000C7A0F" w:rsidP="00385468">
      <w:pPr>
        <w:pStyle w:val="Heading3"/>
        <w:rPr>
          <w:sz w:val="36"/>
          <w:szCs w:val="36"/>
        </w:rPr>
      </w:pPr>
      <w:r w:rsidRPr="00077CB3">
        <w:rPr>
          <w:rFonts w:eastAsia="SimSun"/>
          <w:sz w:val="36"/>
          <w:szCs w:val="36"/>
          <w:lang w:eastAsia="zh-CN"/>
        </w:rPr>
        <w:lastRenderedPageBreak/>
        <w:t>Oral Composite Score Kindergarten through Grade Twelve</w:t>
      </w:r>
    </w:p>
    <w:p w14:paraId="4095EB1E" w14:textId="59C851FF" w:rsidR="000C7A0F" w:rsidRPr="00077CB3" w:rsidRDefault="000C7A0F" w:rsidP="00385468">
      <w:pPr>
        <w:spacing w:after="240"/>
      </w:pPr>
      <w:r w:rsidRPr="00077CB3">
        <w:rPr>
          <w:rFonts w:eastAsia="SimSun" w:cs="Arial"/>
          <w:lang w:eastAsia="zh-CN"/>
        </w:rPr>
        <w:t xml:space="preserve">Table 2. </w:t>
      </w:r>
      <w:r w:rsidR="004C2D8A" w:rsidRPr="00077CB3">
        <w:rPr>
          <w:color w:val="000000"/>
        </w:rPr>
        <w:t>State Superintendent</w:t>
      </w:r>
      <w:r w:rsidRPr="00077CB3">
        <w:rPr>
          <w:rFonts w:eastAsia="SimSun" w:cs="Arial"/>
          <w:lang w:eastAsia="zh-CN"/>
        </w:rPr>
        <w:t>’s Recommendations for the Proposed Thresholds for Performance Levels on the Summative ELPAC, Oral Composite Score</w:t>
      </w:r>
      <w:r w:rsidR="00386EF8" w:rsidRPr="00077CB3">
        <w:rPr>
          <w:rFonts w:eastAsia="SimSun" w:cs="Arial"/>
          <w:lang w:eastAsia="zh-CN"/>
        </w:rPr>
        <w:t>.</w:t>
      </w:r>
    </w:p>
    <w:tbl>
      <w:tblPr>
        <w:tblStyle w:val="TableGrid"/>
        <w:tblW w:w="5010" w:type="pct"/>
        <w:tblLook w:val="04A0" w:firstRow="1" w:lastRow="0" w:firstColumn="1" w:lastColumn="0" w:noHBand="0" w:noVBand="1"/>
        <w:tblCaption w:val="Oral Composite Score Kindergarten through Grade Twelve"/>
        <w:tblDescription w:val="Table 2. SSPI’s Recommendations for the Proposed Thresholds for Performance Levels on the Summative ELPAC, Oral Composite Score&#10;"/>
      </w:tblPr>
      <w:tblGrid>
        <w:gridCol w:w="3350"/>
        <w:gridCol w:w="2129"/>
        <w:gridCol w:w="2131"/>
        <w:gridCol w:w="2119"/>
      </w:tblGrid>
      <w:tr w:rsidR="00E01179" w:rsidRPr="00077CB3" w14:paraId="10837D5F" w14:textId="77777777" w:rsidTr="00E01179">
        <w:trPr>
          <w:trHeight w:val="330"/>
          <w:tblHeader/>
        </w:trPr>
        <w:tc>
          <w:tcPr>
            <w:tcW w:w="1662" w:type="pct"/>
            <w:shd w:val="clear" w:color="auto" w:fill="D9D9D9" w:themeFill="background1" w:themeFillShade="D9"/>
            <w:noWrap/>
            <w:hideMark/>
          </w:tcPr>
          <w:p w14:paraId="6910E7FA" w14:textId="77777777" w:rsidR="00286F13" w:rsidRPr="00077CB3" w:rsidRDefault="00286F13" w:rsidP="00385468">
            <w:pPr>
              <w:spacing w:before="120" w:after="120"/>
              <w:jc w:val="center"/>
              <w:rPr>
                <w:rFonts w:cs="Arial"/>
                <w:b/>
                <w:color w:val="000000"/>
              </w:rPr>
            </w:pPr>
            <w:r w:rsidRPr="00077CB3">
              <w:rPr>
                <w:rFonts w:cs="Arial"/>
                <w:b/>
                <w:color w:val="000000"/>
              </w:rPr>
              <w:t>Grade/Grade Span (Weight)</w:t>
            </w:r>
          </w:p>
        </w:tc>
        <w:tc>
          <w:tcPr>
            <w:tcW w:w="1114" w:type="pct"/>
            <w:shd w:val="clear" w:color="auto" w:fill="D9D9D9" w:themeFill="background1" w:themeFillShade="D9"/>
            <w:noWrap/>
            <w:hideMark/>
          </w:tcPr>
          <w:p w14:paraId="48A0531D" w14:textId="77777777" w:rsidR="00286F13" w:rsidRPr="00077CB3" w:rsidRDefault="00286F13" w:rsidP="00385468">
            <w:pPr>
              <w:spacing w:before="120" w:after="120"/>
              <w:jc w:val="center"/>
              <w:rPr>
                <w:rFonts w:cs="Arial"/>
                <w:b/>
                <w:color w:val="000000"/>
              </w:rPr>
            </w:pPr>
            <w:r w:rsidRPr="00077CB3">
              <w:rPr>
                <w:rFonts w:cs="Arial"/>
                <w:b/>
                <w:color w:val="000000"/>
              </w:rPr>
              <w:t>Level 2</w:t>
            </w:r>
          </w:p>
        </w:tc>
        <w:tc>
          <w:tcPr>
            <w:tcW w:w="1115" w:type="pct"/>
            <w:shd w:val="clear" w:color="auto" w:fill="D9D9D9" w:themeFill="background1" w:themeFillShade="D9"/>
            <w:noWrap/>
            <w:hideMark/>
          </w:tcPr>
          <w:p w14:paraId="49A14B96" w14:textId="77777777" w:rsidR="00286F13" w:rsidRPr="00077CB3" w:rsidRDefault="00286F13" w:rsidP="00385468">
            <w:pPr>
              <w:spacing w:before="120" w:after="120"/>
              <w:jc w:val="center"/>
              <w:rPr>
                <w:rFonts w:cs="Arial"/>
                <w:b/>
                <w:color w:val="000000"/>
              </w:rPr>
            </w:pPr>
            <w:r w:rsidRPr="00077CB3">
              <w:rPr>
                <w:rFonts w:cs="Arial"/>
                <w:b/>
                <w:color w:val="000000"/>
              </w:rPr>
              <w:t>Level 3</w:t>
            </w:r>
          </w:p>
        </w:tc>
        <w:tc>
          <w:tcPr>
            <w:tcW w:w="1109" w:type="pct"/>
            <w:shd w:val="clear" w:color="auto" w:fill="D9D9D9" w:themeFill="background1" w:themeFillShade="D9"/>
            <w:noWrap/>
            <w:hideMark/>
          </w:tcPr>
          <w:p w14:paraId="4BDDA158" w14:textId="77777777" w:rsidR="00286F13" w:rsidRPr="00077CB3" w:rsidRDefault="00286F13" w:rsidP="00385468">
            <w:pPr>
              <w:spacing w:before="120" w:after="120"/>
              <w:jc w:val="center"/>
              <w:rPr>
                <w:rFonts w:cs="Arial"/>
                <w:b/>
                <w:color w:val="000000"/>
              </w:rPr>
            </w:pPr>
            <w:r w:rsidRPr="00077CB3">
              <w:rPr>
                <w:rFonts w:cs="Arial"/>
                <w:b/>
                <w:color w:val="000000"/>
              </w:rPr>
              <w:t>Level 4</w:t>
            </w:r>
          </w:p>
        </w:tc>
      </w:tr>
      <w:tr w:rsidR="00286F13" w:rsidRPr="00077CB3" w14:paraId="4B7CD86E" w14:textId="77777777" w:rsidTr="00E01179">
        <w:trPr>
          <w:trHeight w:val="330"/>
        </w:trPr>
        <w:tc>
          <w:tcPr>
            <w:tcW w:w="1662" w:type="pct"/>
            <w:noWrap/>
            <w:hideMark/>
          </w:tcPr>
          <w:p w14:paraId="1F6D552B" w14:textId="77777777" w:rsidR="00286F13" w:rsidRPr="00077CB3" w:rsidRDefault="00286F13" w:rsidP="00385468">
            <w:pPr>
              <w:spacing w:before="120" w:after="120"/>
              <w:jc w:val="center"/>
              <w:rPr>
                <w:rFonts w:cs="Arial"/>
                <w:color w:val="000000"/>
              </w:rPr>
            </w:pPr>
            <w:r w:rsidRPr="00077CB3">
              <w:rPr>
                <w:rFonts w:cs="Arial"/>
                <w:color w:val="000000"/>
              </w:rPr>
              <w:t>K (70/30)</w:t>
            </w:r>
          </w:p>
        </w:tc>
        <w:tc>
          <w:tcPr>
            <w:tcW w:w="1114" w:type="pct"/>
            <w:noWrap/>
            <w:hideMark/>
          </w:tcPr>
          <w:p w14:paraId="40691A2E" w14:textId="77777777" w:rsidR="00286F13" w:rsidRPr="00077CB3" w:rsidRDefault="00286F13" w:rsidP="00385468">
            <w:pPr>
              <w:spacing w:before="120" w:after="120"/>
              <w:jc w:val="center"/>
              <w:rPr>
                <w:rFonts w:cs="Arial"/>
                <w:color w:val="000000"/>
              </w:rPr>
            </w:pPr>
            <w:r w:rsidRPr="00077CB3">
              <w:rPr>
                <w:rFonts w:cs="Arial"/>
                <w:color w:val="000000"/>
              </w:rPr>
              <w:t>1386</w:t>
            </w:r>
          </w:p>
        </w:tc>
        <w:tc>
          <w:tcPr>
            <w:tcW w:w="1115" w:type="pct"/>
            <w:noWrap/>
            <w:hideMark/>
          </w:tcPr>
          <w:p w14:paraId="1B1E1C19" w14:textId="77777777" w:rsidR="00286F13" w:rsidRPr="00077CB3" w:rsidRDefault="00286F13" w:rsidP="00385468">
            <w:pPr>
              <w:spacing w:before="120" w:after="120"/>
              <w:jc w:val="center"/>
              <w:rPr>
                <w:rFonts w:cs="Arial"/>
                <w:color w:val="000000"/>
              </w:rPr>
            </w:pPr>
            <w:r w:rsidRPr="00077CB3">
              <w:rPr>
                <w:rFonts w:cs="Arial"/>
                <w:color w:val="000000"/>
              </w:rPr>
              <w:t>1427</w:t>
            </w:r>
          </w:p>
        </w:tc>
        <w:tc>
          <w:tcPr>
            <w:tcW w:w="1109" w:type="pct"/>
            <w:noWrap/>
            <w:hideMark/>
          </w:tcPr>
          <w:p w14:paraId="6D28A633" w14:textId="77777777" w:rsidR="00286F13" w:rsidRPr="00077CB3" w:rsidRDefault="00286F13" w:rsidP="00385468">
            <w:pPr>
              <w:spacing w:before="120" w:after="120"/>
              <w:jc w:val="center"/>
              <w:rPr>
                <w:rFonts w:cs="Arial"/>
                <w:color w:val="000000"/>
              </w:rPr>
            </w:pPr>
            <w:r w:rsidRPr="00077CB3">
              <w:rPr>
                <w:rFonts w:cs="Arial"/>
                <w:color w:val="000000"/>
              </w:rPr>
              <w:t>1478</w:t>
            </w:r>
          </w:p>
        </w:tc>
      </w:tr>
      <w:tr w:rsidR="00286F13" w:rsidRPr="00077CB3" w14:paraId="342E43F7" w14:textId="77777777" w:rsidTr="00E01179">
        <w:trPr>
          <w:trHeight w:val="330"/>
        </w:trPr>
        <w:tc>
          <w:tcPr>
            <w:tcW w:w="1662" w:type="pct"/>
            <w:noWrap/>
            <w:hideMark/>
          </w:tcPr>
          <w:p w14:paraId="0F87CF01" w14:textId="77777777" w:rsidR="00286F13" w:rsidRPr="00077CB3" w:rsidRDefault="00286F13" w:rsidP="00385468">
            <w:pPr>
              <w:spacing w:before="120" w:after="120"/>
              <w:jc w:val="center"/>
              <w:rPr>
                <w:rFonts w:cs="Arial"/>
                <w:color w:val="000000"/>
              </w:rPr>
            </w:pPr>
            <w:r w:rsidRPr="00077CB3">
              <w:rPr>
                <w:rFonts w:cs="Arial"/>
                <w:color w:val="000000"/>
              </w:rPr>
              <w:t>1 (50/50)</w:t>
            </w:r>
          </w:p>
        </w:tc>
        <w:tc>
          <w:tcPr>
            <w:tcW w:w="1114" w:type="pct"/>
            <w:noWrap/>
          </w:tcPr>
          <w:p w14:paraId="681D0113" w14:textId="77777777" w:rsidR="00286F13" w:rsidRPr="00077CB3" w:rsidRDefault="00286F13" w:rsidP="00385468">
            <w:pPr>
              <w:spacing w:before="120" w:after="120"/>
              <w:jc w:val="center"/>
              <w:rPr>
                <w:rFonts w:cs="Arial"/>
                <w:color w:val="000000"/>
              </w:rPr>
            </w:pPr>
            <w:r w:rsidRPr="00077CB3">
              <w:rPr>
                <w:rFonts w:cs="Arial"/>
                <w:color w:val="000000"/>
              </w:rPr>
              <w:t>1408</w:t>
            </w:r>
          </w:p>
        </w:tc>
        <w:tc>
          <w:tcPr>
            <w:tcW w:w="1115" w:type="pct"/>
            <w:noWrap/>
          </w:tcPr>
          <w:p w14:paraId="3BBF1A15" w14:textId="77777777" w:rsidR="00286F13" w:rsidRPr="00077CB3" w:rsidRDefault="00286F13" w:rsidP="00385468">
            <w:pPr>
              <w:spacing w:before="120" w:after="120"/>
              <w:jc w:val="center"/>
              <w:rPr>
                <w:rFonts w:cs="Arial"/>
                <w:color w:val="000000"/>
              </w:rPr>
            </w:pPr>
            <w:r w:rsidRPr="00077CB3">
              <w:rPr>
                <w:rFonts w:cs="Arial"/>
                <w:color w:val="000000"/>
              </w:rPr>
              <w:t>1451</w:t>
            </w:r>
          </w:p>
        </w:tc>
        <w:tc>
          <w:tcPr>
            <w:tcW w:w="1109" w:type="pct"/>
            <w:noWrap/>
          </w:tcPr>
          <w:p w14:paraId="2D586BDA" w14:textId="77777777" w:rsidR="00286F13" w:rsidRPr="00077CB3" w:rsidRDefault="00286F13" w:rsidP="00385468">
            <w:pPr>
              <w:spacing w:before="120" w:after="120"/>
              <w:jc w:val="center"/>
              <w:rPr>
                <w:rFonts w:cs="Arial"/>
                <w:color w:val="000000"/>
              </w:rPr>
            </w:pPr>
            <w:r w:rsidRPr="00077CB3">
              <w:rPr>
                <w:rFonts w:cs="Arial"/>
                <w:color w:val="000000"/>
              </w:rPr>
              <w:t>1493</w:t>
            </w:r>
          </w:p>
        </w:tc>
      </w:tr>
      <w:tr w:rsidR="00286F13" w:rsidRPr="00077CB3" w14:paraId="6831C90E" w14:textId="77777777" w:rsidTr="00E01179">
        <w:trPr>
          <w:trHeight w:val="330"/>
        </w:trPr>
        <w:tc>
          <w:tcPr>
            <w:tcW w:w="1662" w:type="pct"/>
            <w:noWrap/>
            <w:hideMark/>
          </w:tcPr>
          <w:p w14:paraId="6DF2364A" w14:textId="77777777" w:rsidR="00286F13" w:rsidRPr="00077CB3" w:rsidRDefault="00286F13" w:rsidP="00385468">
            <w:pPr>
              <w:spacing w:before="120" w:after="120"/>
              <w:jc w:val="center"/>
              <w:rPr>
                <w:rFonts w:cs="Arial"/>
                <w:color w:val="000000"/>
              </w:rPr>
            </w:pPr>
            <w:r w:rsidRPr="00077CB3">
              <w:rPr>
                <w:rFonts w:cs="Arial"/>
                <w:color w:val="000000"/>
              </w:rPr>
              <w:t>2 (50/50)</w:t>
            </w:r>
          </w:p>
        </w:tc>
        <w:tc>
          <w:tcPr>
            <w:tcW w:w="1114" w:type="pct"/>
            <w:noWrap/>
          </w:tcPr>
          <w:p w14:paraId="0019B3BE" w14:textId="77777777" w:rsidR="00286F13" w:rsidRPr="00077CB3" w:rsidRDefault="00286F13" w:rsidP="00385468">
            <w:pPr>
              <w:spacing w:before="120" w:after="120"/>
              <w:jc w:val="center"/>
              <w:rPr>
                <w:rFonts w:cs="Arial"/>
                <w:color w:val="000000"/>
              </w:rPr>
            </w:pPr>
            <w:r w:rsidRPr="00077CB3">
              <w:rPr>
                <w:rFonts w:cs="Arial"/>
                <w:color w:val="000000"/>
              </w:rPr>
              <w:t>1414</w:t>
            </w:r>
          </w:p>
        </w:tc>
        <w:tc>
          <w:tcPr>
            <w:tcW w:w="1115" w:type="pct"/>
            <w:noWrap/>
          </w:tcPr>
          <w:p w14:paraId="75112110" w14:textId="77777777" w:rsidR="00286F13" w:rsidRPr="00077CB3" w:rsidRDefault="00286F13" w:rsidP="00385468">
            <w:pPr>
              <w:spacing w:before="120" w:after="120"/>
              <w:jc w:val="center"/>
              <w:rPr>
                <w:rFonts w:cs="Arial"/>
                <w:color w:val="000000"/>
              </w:rPr>
            </w:pPr>
            <w:r w:rsidRPr="00077CB3">
              <w:rPr>
                <w:rFonts w:cs="Arial"/>
                <w:color w:val="000000"/>
              </w:rPr>
              <w:t>1460</w:t>
            </w:r>
          </w:p>
        </w:tc>
        <w:tc>
          <w:tcPr>
            <w:tcW w:w="1109" w:type="pct"/>
            <w:noWrap/>
          </w:tcPr>
          <w:p w14:paraId="2D2E66FD" w14:textId="77777777" w:rsidR="00286F13" w:rsidRPr="00077CB3" w:rsidRDefault="00286F13" w:rsidP="00385468">
            <w:pPr>
              <w:spacing w:before="120" w:after="120"/>
              <w:jc w:val="center"/>
              <w:rPr>
                <w:rFonts w:cs="Arial"/>
                <w:color w:val="000000"/>
              </w:rPr>
            </w:pPr>
            <w:r w:rsidRPr="00077CB3">
              <w:rPr>
                <w:rFonts w:cs="Arial"/>
                <w:color w:val="000000"/>
              </w:rPr>
              <w:t>1510</w:t>
            </w:r>
          </w:p>
        </w:tc>
      </w:tr>
      <w:tr w:rsidR="00286F13" w:rsidRPr="00077CB3" w14:paraId="6BADD29B" w14:textId="77777777" w:rsidTr="00E01179">
        <w:trPr>
          <w:trHeight w:val="330"/>
        </w:trPr>
        <w:tc>
          <w:tcPr>
            <w:tcW w:w="1662" w:type="pct"/>
            <w:noWrap/>
            <w:hideMark/>
          </w:tcPr>
          <w:p w14:paraId="58FB136C" w14:textId="77777777" w:rsidR="00286F13" w:rsidRPr="00077CB3" w:rsidRDefault="00286F13" w:rsidP="00385468">
            <w:pPr>
              <w:spacing w:before="120" w:after="120"/>
              <w:jc w:val="center"/>
              <w:rPr>
                <w:rFonts w:cs="Arial"/>
                <w:color w:val="000000"/>
              </w:rPr>
            </w:pPr>
            <w:r w:rsidRPr="00077CB3">
              <w:rPr>
                <w:rFonts w:cs="Arial"/>
                <w:color w:val="000000"/>
              </w:rPr>
              <w:t>3 (50/50)</w:t>
            </w:r>
          </w:p>
        </w:tc>
        <w:tc>
          <w:tcPr>
            <w:tcW w:w="1114" w:type="pct"/>
            <w:noWrap/>
          </w:tcPr>
          <w:p w14:paraId="3325014F" w14:textId="77777777" w:rsidR="00286F13" w:rsidRPr="00077CB3" w:rsidRDefault="00286F13" w:rsidP="00385468">
            <w:pPr>
              <w:spacing w:before="120" w:after="120"/>
              <w:jc w:val="center"/>
              <w:rPr>
                <w:rFonts w:cs="Arial"/>
                <w:color w:val="000000"/>
              </w:rPr>
            </w:pPr>
            <w:r w:rsidRPr="00077CB3">
              <w:rPr>
                <w:rFonts w:cs="Arial"/>
                <w:color w:val="000000"/>
              </w:rPr>
              <w:t>1435</w:t>
            </w:r>
          </w:p>
        </w:tc>
        <w:tc>
          <w:tcPr>
            <w:tcW w:w="1115" w:type="pct"/>
            <w:noWrap/>
          </w:tcPr>
          <w:p w14:paraId="2DAFFCD5" w14:textId="77777777" w:rsidR="00286F13" w:rsidRPr="00077CB3" w:rsidRDefault="00286F13" w:rsidP="00385468">
            <w:pPr>
              <w:spacing w:before="120" w:after="120"/>
              <w:jc w:val="center"/>
              <w:rPr>
                <w:rFonts w:cs="Arial"/>
                <w:color w:val="000000"/>
              </w:rPr>
            </w:pPr>
            <w:r w:rsidRPr="00077CB3">
              <w:rPr>
                <w:rFonts w:cs="Arial"/>
                <w:color w:val="000000"/>
              </w:rPr>
              <w:t>1466</w:t>
            </w:r>
          </w:p>
        </w:tc>
        <w:tc>
          <w:tcPr>
            <w:tcW w:w="1109" w:type="pct"/>
            <w:noWrap/>
          </w:tcPr>
          <w:p w14:paraId="538335A5" w14:textId="77777777" w:rsidR="00286F13" w:rsidRPr="00077CB3" w:rsidRDefault="00286F13" w:rsidP="00385468">
            <w:pPr>
              <w:spacing w:before="120" w:after="120"/>
              <w:jc w:val="center"/>
              <w:rPr>
                <w:rFonts w:cs="Arial"/>
                <w:color w:val="000000"/>
              </w:rPr>
            </w:pPr>
            <w:r w:rsidRPr="00077CB3">
              <w:rPr>
                <w:rFonts w:cs="Arial"/>
                <w:color w:val="000000"/>
              </w:rPr>
              <w:t>1512</w:t>
            </w:r>
          </w:p>
        </w:tc>
      </w:tr>
      <w:tr w:rsidR="00286F13" w:rsidRPr="00077CB3" w14:paraId="6D338E13" w14:textId="77777777" w:rsidTr="00E01179">
        <w:trPr>
          <w:trHeight w:val="330"/>
        </w:trPr>
        <w:tc>
          <w:tcPr>
            <w:tcW w:w="1662" w:type="pct"/>
            <w:noWrap/>
          </w:tcPr>
          <w:p w14:paraId="06757215" w14:textId="77777777" w:rsidR="00286F13" w:rsidRPr="00077CB3" w:rsidRDefault="00286F13" w:rsidP="00385468">
            <w:pPr>
              <w:spacing w:before="120" w:after="120"/>
              <w:jc w:val="center"/>
              <w:rPr>
                <w:rFonts w:cs="Arial"/>
                <w:color w:val="000000"/>
              </w:rPr>
            </w:pPr>
            <w:r w:rsidRPr="00077CB3">
              <w:rPr>
                <w:rFonts w:cs="Arial"/>
                <w:color w:val="000000"/>
              </w:rPr>
              <w:t>4 (50/50)</w:t>
            </w:r>
          </w:p>
        </w:tc>
        <w:tc>
          <w:tcPr>
            <w:tcW w:w="1114" w:type="pct"/>
            <w:noWrap/>
          </w:tcPr>
          <w:p w14:paraId="62A64726" w14:textId="77777777" w:rsidR="00286F13" w:rsidRPr="00077CB3" w:rsidRDefault="00286F13" w:rsidP="00385468">
            <w:pPr>
              <w:spacing w:before="120" w:after="120"/>
              <w:jc w:val="center"/>
              <w:rPr>
                <w:rFonts w:cs="Arial"/>
                <w:color w:val="000000"/>
              </w:rPr>
            </w:pPr>
            <w:r w:rsidRPr="00077CB3">
              <w:rPr>
                <w:rFonts w:cs="Arial"/>
                <w:color w:val="000000"/>
              </w:rPr>
              <w:t>1439</w:t>
            </w:r>
          </w:p>
        </w:tc>
        <w:tc>
          <w:tcPr>
            <w:tcW w:w="1115" w:type="pct"/>
            <w:noWrap/>
          </w:tcPr>
          <w:p w14:paraId="20046D80" w14:textId="77777777" w:rsidR="00286F13" w:rsidRPr="00077CB3" w:rsidRDefault="00286F13" w:rsidP="00385468">
            <w:pPr>
              <w:spacing w:before="120" w:after="120"/>
              <w:jc w:val="center"/>
              <w:rPr>
                <w:rFonts w:cs="Arial"/>
                <w:color w:val="000000"/>
              </w:rPr>
            </w:pPr>
            <w:r w:rsidRPr="00077CB3">
              <w:rPr>
                <w:rFonts w:cs="Arial"/>
                <w:color w:val="000000"/>
              </w:rPr>
              <w:t>1472</w:t>
            </w:r>
          </w:p>
        </w:tc>
        <w:tc>
          <w:tcPr>
            <w:tcW w:w="1109" w:type="pct"/>
            <w:noWrap/>
          </w:tcPr>
          <w:p w14:paraId="64E9822B" w14:textId="77777777" w:rsidR="00286F13" w:rsidRPr="00077CB3" w:rsidRDefault="00286F13" w:rsidP="00385468">
            <w:pPr>
              <w:spacing w:before="120" w:after="120"/>
              <w:jc w:val="center"/>
              <w:rPr>
                <w:rFonts w:cs="Arial"/>
                <w:color w:val="000000"/>
              </w:rPr>
            </w:pPr>
            <w:r w:rsidRPr="00077CB3">
              <w:rPr>
                <w:rFonts w:cs="Arial"/>
                <w:color w:val="000000"/>
              </w:rPr>
              <w:t>1522</w:t>
            </w:r>
          </w:p>
        </w:tc>
      </w:tr>
      <w:tr w:rsidR="00286F13" w:rsidRPr="00077CB3" w14:paraId="6FC7F394" w14:textId="77777777" w:rsidTr="00E01179">
        <w:trPr>
          <w:trHeight w:val="330"/>
        </w:trPr>
        <w:tc>
          <w:tcPr>
            <w:tcW w:w="1662" w:type="pct"/>
            <w:noWrap/>
          </w:tcPr>
          <w:p w14:paraId="6DDE62AA" w14:textId="77777777" w:rsidR="00286F13" w:rsidRPr="00077CB3" w:rsidRDefault="00286F13" w:rsidP="00385468">
            <w:pPr>
              <w:spacing w:before="120" w:after="120"/>
              <w:jc w:val="center"/>
              <w:rPr>
                <w:rFonts w:cs="Arial"/>
                <w:color w:val="000000"/>
              </w:rPr>
            </w:pPr>
            <w:r w:rsidRPr="00077CB3">
              <w:rPr>
                <w:rFonts w:cs="Arial"/>
                <w:color w:val="000000"/>
              </w:rPr>
              <w:t>5 (50/50)</w:t>
            </w:r>
          </w:p>
        </w:tc>
        <w:tc>
          <w:tcPr>
            <w:tcW w:w="1114" w:type="pct"/>
            <w:noWrap/>
          </w:tcPr>
          <w:p w14:paraId="077C0607" w14:textId="77777777" w:rsidR="00286F13" w:rsidRPr="00077CB3" w:rsidRDefault="00286F13" w:rsidP="00385468">
            <w:pPr>
              <w:spacing w:before="120" w:after="120"/>
              <w:jc w:val="center"/>
              <w:rPr>
                <w:rFonts w:cs="Arial"/>
                <w:color w:val="000000"/>
              </w:rPr>
            </w:pPr>
            <w:r w:rsidRPr="00077CB3">
              <w:rPr>
                <w:rFonts w:cs="Arial"/>
                <w:color w:val="000000"/>
              </w:rPr>
              <w:t>1447</w:t>
            </w:r>
          </w:p>
        </w:tc>
        <w:tc>
          <w:tcPr>
            <w:tcW w:w="1115" w:type="pct"/>
            <w:noWrap/>
          </w:tcPr>
          <w:p w14:paraId="3BFFEE2B" w14:textId="77777777" w:rsidR="00286F13" w:rsidRPr="00077CB3" w:rsidRDefault="00286F13" w:rsidP="00385468">
            <w:pPr>
              <w:spacing w:before="120" w:after="120"/>
              <w:jc w:val="center"/>
              <w:rPr>
                <w:rFonts w:cs="Arial"/>
                <w:color w:val="000000"/>
              </w:rPr>
            </w:pPr>
            <w:r w:rsidRPr="00077CB3">
              <w:rPr>
                <w:rFonts w:cs="Arial"/>
                <w:color w:val="000000"/>
              </w:rPr>
              <w:t>1477</w:t>
            </w:r>
          </w:p>
        </w:tc>
        <w:tc>
          <w:tcPr>
            <w:tcW w:w="1109" w:type="pct"/>
            <w:noWrap/>
          </w:tcPr>
          <w:p w14:paraId="6460C73A" w14:textId="77777777" w:rsidR="00286F13" w:rsidRPr="00077CB3" w:rsidRDefault="00286F13" w:rsidP="00385468">
            <w:pPr>
              <w:spacing w:before="120" w:after="120"/>
              <w:jc w:val="center"/>
              <w:rPr>
                <w:rFonts w:cs="Arial"/>
                <w:color w:val="000000"/>
              </w:rPr>
            </w:pPr>
            <w:r w:rsidRPr="00077CB3">
              <w:rPr>
                <w:rFonts w:cs="Arial"/>
                <w:color w:val="000000"/>
              </w:rPr>
              <w:t>1533</w:t>
            </w:r>
          </w:p>
        </w:tc>
      </w:tr>
      <w:tr w:rsidR="00286F13" w:rsidRPr="00077CB3" w14:paraId="2C9A3925" w14:textId="77777777" w:rsidTr="00E01179">
        <w:trPr>
          <w:trHeight w:val="330"/>
        </w:trPr>
        <w:tc>
          <w:tcPr>
            <w:tcW w:w="1662" w:type="pct"/>
            <w:noWrap/>
          </w:tcPr>
          <w:p w14:paraId="64D86A1A" w14:textId="77777777" w:rsidR="00286F13" w:rsidRPr="00077CB3" w:rsidRDefault="00286F13" w:rsidP="00385468">
            <w:pPr>
              <w:spacing w:before="120" w:after="120"/>
              <w:jc w:val="center"/>
              <w:rPr>
                <w:rFonts w:cs="Arial"/>
                <w:color w:val="000000"/>
              </w:rPr>
            </w:pPr>
            <w:r w:rsidRPr="00077CB3">
              <w:rPr>
                <w:rFonts w:cs="Arial"/>
                <w:color w:val="000000"/>
              </w:rPr>
              <w:t>6 (50/50)</w:t>
            </w:r>
          </w:p>
        </w:tc>
        <w:tc>
          <w:tcPr>
            <w:tcW w:w="1114" w:type="pct"/>
            <w:noWrap/>
          </w:tcPr>
          <w:p w14:paraId="5D6B52AB" w14:textId="77777777" w:rsidR="00286F13" w:rsidRPr="00077CB3" w:rsidRDefault="00286F13" w:rsidP="00385468">
            <w:pPr>
              <w:spacing w:before="120" w:after="120"/>
              <w:jc w:val="center"/>
              <w:rPr>
                <w:rFonts w:cs="Arial"/>
                <w:color w:val="000000"/>
              </w:rPr>
            </w:pPr>
            <w:r w:rsidRPr="00077CB3">
              <w:rPr>
                <w:rFonts w:cs="Arial"/>
                <w:color w:val="000000"/>
              </w:rPr>
              <w:t>1450</w:t>
            </w:r>
          </w:p>
        </w:tc>
        <w:tc>
          <w:tcPr>
            <w:tcW w:w="1115" w:type="pct"/>
            <w:noWrap/>
          </w:tcPr>
          <w:p w14:paraId="794F412F" w14:textId="243B84AE" w:rsidR="00286F13" w:rsidRPr="00077CB3" w:rsidRDefault="00A815BB" w:rsidP="00385468">
            <w:pPr>
              <w:spacing w:before="120" w:after="120"/>
              <w:jc w:val="center"/>
              <w:rPr>
                <w:rFonts w:cs="Arial"/>
                <w:color w:val="000000"/>
              </w:rPr>
            </w:pPr>
            <w:r w:rsidRPr="00077CB3">
              <w:rPr>
                <w:rFonts w:cs="Arial"/>
                <w:color w:val="000000"/>
              </w:rPr>
              <w:t>1484</w:t>
            </w:r>
          </w:p>
        </w:tc>
        <w:tc>
          <w:tcPr>
            <w:tcW w:w="1109" w:type="pct"/>
            <w:noWrap/>
          </w:tcPr>
          <w:p w14:paraId="7084AAD2" w14:textId="77777777" w:rsidR="00286F13" w:rsidRPr="00077CB3" w:rsidRDefault="00286F13" w:rsidP="00385468">
            <w:pPr>
              <w:spacing w:before="120" w:after="120"/>
              <w:jc w:val="center"/>
              <w:rPr>
                <w:rFonts w:cs="Arial"/>
                <w:color w:val="000000"/>
              </w:rPr>
            </w:pPr>
            <w:r w:rsidRPr="00077CB3">
              <w:rPr>
                <w:rFonts w:cs="Arial"/>
                <w:color w:val="000000"/>
              </w:rPr>
              <w:t>1542</w:t>
            </w:r>
          </w:p>
        </w:tc>
      </w:tr>
      <w:tr w:rsidR="00286F13" w:rsidRPr="00077CB3" w14:paraId="1A2CC6B5" w14:textId="77777777" w:rsidTr="00E01179">
        <w:trPr>
          <w:trHeight w:val="330"/>
        </w:trPr>
        <w:tc>
          <w:tcPr>
            <w:tcW w:w="1662" w:type="pct"/>
            <w:noWrap/>
          </w:tcPr>
          <w:p w14:paraId="338F07D9" w14:textId="77777777" w:rsidR="00286F13" w:rsidRPr="00077CB3" w:rsidRDefault="00286F13" w:rsidP="00385468">
            <w:pPr>
              <w:spacing w:before="120" w:after="120"/>
              <w:jc w:val="center"/>
              <w:rPr>
                <w:rFonts w:cs="Arial"/>
                <w:color w:val="000000"/>
              </w:rPr>
            </w:pPr>
            <w:r w:rsidRPr="00077CB3">
              <w:rPr>
                <w:rFonts w:cs="Arial"/>
                <w:color w:val="000000"/>
              </w:rPr>
              <w:t>7 (50/50)</w:t>
            </w:r>
          </w:p>
        </w:tc>
        <w:tc>
          <w:tcPr>
            <w:tcW w:w="1114" w:type="pct"/>
            <w:noWrap/>
          </w:tcPr>
          <w:p w14:paraId="112CEDA5" w14:textId="77777777" w:rsidR="00286F13" w:rsidRPr="00077CB3" w:rsidRDefault="00286F13" w:rsidP="00385468">
            <w:pPr>
              <w:spacing w:before="120" w:after="120"/>
              <w:jc w:val="center"/>
              <w:rPr>
                <w:rFonts w:cs="Arial"/>
                <w:color w:val="000000"/>
              </w:rPr>
            </w:pPr>
            <w:r w:rsidRPr="00077CB3">
              <w:rPr>
                <w:rFonts w:cs="Arial"/>
                <w:color w:val="000000"/>
              </w:rPr>
              <w:t>1456</w:t>
            </w:r>
          </w:p>
        </w:tc>
        <w:tc>
          <w:tcPr>
            <w:tcW w:w="1115" w:type="pct"/>
            <w:noWrap/>
          </w:tcPr>
          <w:p w14:paraId="03A5964E" w14:textId="77777777" w:rsidR="00286F13" w:rsidRPr="00077CB3" w:rsidRDefault="00286F13" w:rsidP="00385468">
            <w:pPr>
              <w:spacing w:before="120" w:after="120"/>
              <w:jc w:val="center"/>
              <w:rPr>
                <w:rFonts w:cs="Arial"/>
                <w:color w:val="000000"/>
              </w:rPr>
            </w:pPr>
            <w:r w:rsidRPr="00077CB3">
              <w:rPr>
                <w:rFonts w:cs="Arial"/>
                <w:color w:val="000000"/>
              </w:rPr>
              <w:t>1498</w:t>
            </w:r>
          </w:p>
        </w:tc>
        <w:tc>
          <w:tcPr>
            <w:tcW w:w="1109" w:type="pct"/>
            <w:noWrap/>
          </w:tcPr>
          <w:p w14:paraId="0283ED21" w14:textId="77777777" w:rsidR="00286F13" w:rsidRPr="00077CB3" w:rsidRDefault="00286F13" w:rsidP="00385468">
            <w:pPr>
              <w:spacing w:before="120" w:after="120"/>
              <w:jc w:val="center"/>
              <w:rPr>
                <w:rFonts w:cs="Arial"/>
                <w:color w:val="000000"/>
              </w:rPr>
            </w:pPr>
            <w:r w:rsidRPr="00077CB3">
              <w:rPr>
                <w:rFonts w:cs="Arial"/>
                <w:color w:val="000000"/>
              </w:rPr>
              <w:t>1554</w:t>
            </w:r>
          </w:p>
        </w:tc>
      </w:tr>
      <w:tr w:rsidR="00286F13" w:rsidRPr="00077CB3" w14:paraId="30FE9B22" w14:textId="77777777" w:rsidTr="00E01179">
        <w:trPr>
          <w:trHeight w:val="330"/>
        </w:trPr>
        <w:tc>
          <w:tcPr>
            <w:tcW w:w="1662" w:type="pct"/>
            <w:noWrap/>
            <w:hideMark/>
          </w:tcPr>
          <w:p w14:paraId="42CFDEAE" w14:textId="77777777" w:rsidR="00286F13" w:rsidRPr="00077CB3" w:rsidRDefault="00286F13" w:rsidP="00385468">
            <w:pPr>
              <w:spacing w:before="120" w:after="120"/>
              <w:jc w:val="center"/>
              <w:rPr>
                <w:rFonts w:cs="Arial"/>
                <w:color w:val="000000"/>
              </w:rPr>
            </w:pPr>
            <w:r w:rsidRPr="00077CB3">
              <w:rPr>
                <w:rFonts w:cs="Arial"/>
                <w:color w:val="000000"/>
              </w:rPr>
              <w:t>8 (50/50)</w:t>
            </w:r>
          </w:p>
        </w:tc>
        <w:tc>
          <w:tcPr>
            <w:tcW w:w="1114" w:type="pct"/>
            <w:noWrap/>
          </w:tcPr>
          <w:p w14:paraId="3B9E8A49" w14:textId="77777777" w:rsidR="00286F13" w:rsidRPr="00077CB3" w:rsidRDefault="00286F13" w:rsidP="00385468">
            <w:pPr>
              <w:spacing w:before="120" w:after="120"/>
              <w:jc w:val="center"/>
              <w:rPr>
                <w:rFonts w:cs="Arial"/>
                <w:color w:val="000000"/>
              </w:rPr>
            </w:pPr>
            <w:r w:rsidRPr="00077CB3">
              <w:rPr>
                <w:rFonts w:cs="Arial"/>
                <w:color w:val="000000"/>
              </w:rPr>
              <w:t>1461</w:t>
            </w:r>
          </w:p>
        </w:tc>
        <w:tc>
          <w:tcPr>
            <w:tcW w:w="1115" w:type="pct"/>
            <w:noWrap/>
          </w:tcPr>
          <w:p w14:paraId="4C2BDA86" w14:textId="77777777" w:rsidR="00286F13" w:rsidRPr="00077CB3" w:rsidRDefault="00286F13" w:rsidP="00385468">
            <w:pPr>
              <w:spacing w:before="120" w:after="120"/>
              <w:jc w:val="center"/>
              <w:rPr>
                <w:rFonts w:cs="Arial"/>
                <w:color w:val="000000"/>
              </w:rPr>
            </w:pPr>
            <w:r w:rsidRPr="00077CB3">
              <w:rPr>
                <w:rFonts w:cs="Arial"/>
                <w:color w:val="000000"/>
              </w:rPr>
              <w:t>1505</w:t>
            </w:r>
          </w:p>
        </w:tc>
        <w:tc>
          <w:tcPr>
            <w:tcW w:w="1109" w:type="pct"/>
            <w:noWrap/>
          </w:tcPr>
          <w:p w14:paraId="496B35DF" w14:textId="77777777" w:rsidR="00286F13" w:rsidRPr="00077CB3" w:rsidRDefault="00286F13" w:rsidP="00385468">
            <w:pPr>
              <w:spacing w:before="120" w:after="120"/>
              <w:jc w:val="center"/>
              <w:rPr>
                <w:rFonts w:cs="Arial"/>
                <w:color w:val="000000"/>
              </w:rPr>
            </w:pPr>
            <w:r w:rsidRPr="00077CB3">
              <w:rPr>
                <w:rFonts w:cs="Arial"/>
                <w:color w:val="000000"/>
              </w:rPr>
              <w:t>1569</w:t>
            </w:r>
          </w:p>
        </w:tc>
      </w:tr>
      <w:tr w:rsidR="00286F13" w:rsidRPr="00077CB3" w14:paraId="48E83141" w14:textId="77777777" w:rsidTr="00E01179">
        <w:trPr>
          <w:trHeight w:val="330"/>
        </w:trPr>
        <w:tc>
          <w:tcPr>
            <w:tcW w:w="1662" w:type="pct"/>
            <w:noWrap/>
            <w:hideMark/>
          </w:tcPr>
          <w:p w14:paraId="32922924" w14:textId="77777777" w:rsidR="00286F13" w:rsidRPr="00077CB3" w:rsidRDefault="00286F13" w:rsidP="00385468">
            <w:pPr>
              <w:spacing w:before="120" w:after="120"/>
              <w:jc w:val="center"/>
              <w:rPr>
                <w:rFonts w:cs="Arial"/>
                <w:color w:val="000000"/>
              </w:rPr>
            </w:pPr>
            <w:r w:rsidRPr="00077CB3">
              <w:rPr>
                <w:rFonts w:cs="Arial"/>
                <w:color w:val="000000"/>
              </w:rPr>
              <w:t>9–10 (50/50)</w:t>
            </w:r>
          </w:p>
        </w:tc>
        <w:tc>
          <w:tcPr>
            <w:tcW w:w="1114" w:type="pct"/>
            <w:noWrap/>
          </w:tcPr>
          <w:p w14:paraId="2C410FFD" w14:textId="77777777" w:rsidR="00286F13" w:rsidRPr="00077CB3" w:rsidRDefault="00286F13" w:rsidP="00385468">
            <w:pPr>
              <w:spacing w:before="120" w:after="120"/>
              <w:jc w:val="center"/>
              <w:rPr>
                <w:rFonts w:cs="Arial"/>
                <w:color w:val="000000"/>
              </w:rPr>
            </w:pPr>
            <w:r w:rsidRPr="00077CB3">
              <w:rPr>
                <w:rFonts w:cs="Arial"/>
                <w:color w:val="000000"/>
              </w:rPr>
              <w:t>1465</w:t>
            </w:r>
          </w:p>
        </w:tc>
        <w:tc>
          <w:tcPr>
            <w:tcW w:w="1115" w:type="pct"/>
            <w:noWrap/>
          </w:tcPr>
          <w:p w14:paraId="570F2271" w14:textId="77777777" w:rsidR="00286F13" w:rsidRPr="00077CB3" w:rsidRDefault="00286F13" w:rsidP="00385468">
            <w:pPr>
              <w:spacing w:before="120" w:after="120"/>
              <w:jc w:val="center"/>
              <w:rPr>
                <w:rFonts w:cs="Arial"/>
                <w:color w:val="000000"/>
              </w:rPr>
            </w:pPr>
            <w:r w:rsidRPr="00077CB3">
              <w:rPr>
                <w:rFonts w:cs="Arial"/>
                <w:color w:val="000000"/>
              </w:rPr>
              <w:t>1512</w:t>
            </w:r>
          </w:p>
        </w:tc>
        <w:tc>
          <w:tcPr>
            <w:tcW w:w="1109" w:type="pct"/>
            <w:noWrap/>
          </w:tcPr>
          <w:p w14:paraId="7AA93877" w14:textId="77777777" w:rsidR="00286F13" w:rsidRPr="00077CB3" w:rsidRDefault="00286F13" w:rsidP="00385468">
            <w:pPr>
              <w:spacing w:before="120" w:after="120"/>
              <w:jc w:val="center"/>
              <w:rPr>
                <w:rFonts w:cs="Arial"/>
                <w:color w:val="000000"/>
              </w:rPr>
            </w:pPr>
            <w:r w:rsidRPr="00077CB3">
              <w:rPr>
                <w:rFonts w:cs="Arial"/>
                <w:color w:val="000000"/>
              </w:rPr>
              <w:t>1579</w:t>
            </w:r>
          </w:p>
        </w:tc>
      </w:tr>
      <w:tr w:rsidR="00286F13" w:rsidRPr="00077CB3" w14:paraId="67BE8BBB" w14:textId="77777777" w:rsidTr="00E01179">
        <w:trPr>
          <w:trHeight w:val="330"/>
        </w:trPr>
        <w:tc>
          <w:tcPr>
            <w:tcW w:w="1662" w:type="pct"/>
            <w:noWrap/>
            <w:hideMark/>
          </w:tcPr>
          <w:p w14:paraId="0EB6668E" w14:textId="77777777" w:rsidR="00286F13" w:rsidRPr="00077CB3" w:rsidRDefault="00286F13" w:rsidP="00385468">
            <w:pPr>
              <w:spacing w:before="120" w:after="120"/>
              <w:jc w:val="center"/>
              <w:rPr>
                <w:rFonts w:cs="Arial"/>
                <w:color w:val="000000"/>
              </w:rPr>
            </w:pPr>
            <w:r w:rsidRPr="00077CB3">
              <w:rPr>
                <w:rFonts w:cs="Arial"/>
                <w:color w:val="000000"/>
              </w:rPr>
              <w:t>11–12 (50/50)</w:t>
            </w:r>
          </w:p>
        </w:tc>
        <w:tc>
          <w:tcPr>
            <w:tcW w:w="1114" w:type="pct"/>
            <w:noWrap/>
          </w:tcPr>
          <w:p w14:paraId="06890432" w14:textId="7F64B126" w:rsidR="00286F13" w:rsidRPr="00077CB3" w:rsidRDefault="00A815BB" w:rsidP="00385468">
            <w:pPr>
              <w:spacing w:before="120" w:after="120"/>
              <w:jc w:val="center"/>
              <w:rPr>
                <w:rFonts w:cs="Arial"/>
                <w:color w:val="000000"/>
              </w:rPr>
            </w:pPr>
            <w:r w:rsidRPr="00077CB3">
              <w:rPr>
                <w:rFonts w:cs="Arial"/>
                <w:color w:val="000000"/>
              </w:rPr>
              <w:t>1470</w:t>
            </w:r>
          </w:p>
        </w:tc>
        <w:tc>
          <w:tcPr>
            <w:tcW w:w="1115" w:type="pct"/>
            <w:noWrap/>
          </w:tcPr>
          <w:p w14:paraId="5172A4E4" w14:textId="55201BC3" w:rsidR="00286F13" w:rsidRPr="00077CB3" w:rsidRDefault="00A815BB" w:rsidP="00385468">
            <w:pPr>
              <w:spacing w:before="120" w:after="120"/>
              <w:jc w:val="center"/>
              <w:rPr>
                <w:rFonts w:cs="Arial"/>
                <w:color w:val="000000"/>
              </w:rPr>
            </w:pPr>
            <w:r w:rsidRPr="00077CB3">
              <w:rPr>
                <w:rFonts w:cs="Arial"/>
                <w:color w:val="000000"/>
              </w:rPr>
              <w:t>1514</w:t>
            </w:r>
          </w:p>
        </w:tc>
        <w:tc>
          <w:tcPr>
            <w:tcW w:w="1109" w:type="pct"/>
            <w:noWrap/>
          </w:tcPr>
          <w:p w14:paraId="362C978B" w14:textId="77777777" w:rsidR="00286F13" w:rsidRPr="00077CB3" w:rsidRDefault="00286F13" w:rsidP="00385468">
            <w:pPr>
              <w:spacing w:before="120" w:after="120"/>
              <w:jc w:val="center"/>
              <w:rPr>
                <w:rFonts w:cs="Arial"/>
                <w:color w:val="000000"/>
              </w:rPr>
            </w:pPr>
            <w:r w:rsidRPr="00077CB3">
              <w:rPr>
                <w:rFonts w:cs="Arial"/>
                <w:color w:val="000000"/>
              </w:rPr>
              <w:t>1583</w:t>
            </w:r>
          </w:p>
        </w:tc>
      </w:tr>
    </w:tbl>
    <w:p w14:paraId="614A5696" w14:textId="77777777" w:rsidR="00286F13" w:rsidRPr="00077CB3" w:rsidRDefault="00286F13" w:rsidP="00385468">
      <w:pPr>
        <w:spacing w:after="240"/>
        <w:ind w:firstLine="446"/>
        <w:contextualSpacing/>
        <w:jc w:val="center"/>
        <w:rPr>
          <w:rFonts w:eastAsia="SimSun" w:cs="Arial"/>
          <w:b/>
          <w:sz w:val="32"/>
          <w:szCs w:val="32"/>
          <w:lang w:eastAsia="zh-CN"/>
        </w:rPr>
      </w:pPr>
      <w:r w:rsidRPr="00077CB3">
        <w:rPr>
          <w:rFonts w:eastAsia="SimSun" w:cs="Arial"/>
          <w:b/>
          <w:sz w:val="32"/>
          <w:szCs w:val="32"/>
          <w:lang w:eastAsia="zh-CN"/>
        </w:rPr>
        <w:br w:type="page"/>
      </w:r>
    </w:p>
    <w:p w14:paraId="7BE898FF" w14:textId="77777777" w:rsidR="00286F13" w:rsidRPr="00077CB3" w:rsidRDefault="00286F13" w:rsidP="00385468">
      <w:pPr>
        <w:pStyle w:val="Heading3"/>
        <w:rPr>
          <w:rFonts w:eastAsia="SimSun"/>
          <w:sz w:val="36"/>
          <w:szCs w:val="36"/>
          <w:lang w:eastAsia="zh-CN"/>
        </w:rPr>
      </w:pPr>
      <w:r w:rsidRPr="00077CB3">
        <w:rPr>
          <w:rFonts w:eastAsia="SimSun"/>
          <w:sz w:val="36"/>
          <w:szCs w:val="36"/>
          <w:lang w:eastAsia="zh-CN"/>
        </w:rPr>
        <w:lastRenderedPageBreak/>
        <w:t>Written Composite Score Kindergarten through Grade Twelve</w:t>
      </w:r>
    </w:p>
    <w:p w14:paraId="25426D0B" w14:textId="74FE8412" w:rsidR="00286F13" w:rsidRPr="00077CB3" w:rsidRDefault="004A6925" w:rsidP="0053325A">
      <w:pPr>
        <w:spacing w:after="240"/>
        <w:rPr>
          <w:rFonts w:eastAsia="SimSun" w:cs="Arial"/>
          <w:b/>
          <w:sz w:val="32"/>
          <w:szCs w:val="32"/>
          <w:lang w:eastAsia="zh-CN"/>
        </w:rPr>
      </w:pPr>
      <w:r w:rsidRPr="00077CB3">
        <w:rPr>
          <w:rFonts w:eastAsia="SimSun" w:cs="Arial"/>
          <w:lang w:eastAsia="zh-CN"/>
        </w:rPr>
        <w:t xml:space="preserve">Table 3. </w:t>
      </w:r>
      <w:r w:rsidR="004C2D8A" w:rsidRPr="00077CB3">
        <w:rPr>
          <w:color w:val="000000"/>
        </w:rPr>
        <w:t>State Superintendent</w:t>
      </w:r>
      <w:r w:rsidRPr="00077CB3">
        <w:rPr>
          <w:rFonts w:eastAsia="SimSun" w:cs="Arial"/>
          <w:lang w:eastAsia="zh-CN"/>
        </w:rPr>
        <w:t>’s Recommendations for the Proposed Thresholds for Performance Levels on the Summative ELPAC, Written Composite Score</w:t>
      </w:r>
      <w:r w:rsidR="00386EF8" w:rsidRPr="00077CB3">
        <w:rPr>
          <w:rFonts w:eastAsia="SimSun" w:cs="Arial"/>
          <w:lang w:eastAsia="zh-CN"/>
        </w:rPr>
        <w:t>.</w:t>
      </w:r>
    </w:p>
    <w:tbl>
      <w:tblPr>
        <w:tblStyle w:val="TableGrid"/>
        <w:tblW w:w="5010" w:type="pct"/>
        <w:tblLook w:val="04A0" w:firstRow="1" w:lastRow="0" w:firstColumn="1" w:lastColumn="0" w:noHBand="0" w:noVBand="1"/>
        <w:tblCaption w:val="Written Composite Score Kindergarten through Grade Twelve"/>
        <w:tblDescription w:val="Table 3. SSPI’s Recommendations for the Proposed Thresholds for Performance Levels on the Summative ELPAC, Written Composite Score"/>
      </w:tblPr>
      <w:tblGrid>
        <w:gridCol w:w="3475"/>
        <w:gridCol w:w="2084"/>
        <w:gridCol w:w="2086"/>
        <w:gridCol w:w="2084"/>
      </w:tblGrid>
      <w:tr w:rsidR="00286F13" w:rsidRPr="00077CB3" w14:paraId="2DF04EFA" w14:textId="77777777" w:rsidTr="003030A8">
        <w:trPr>
          <w:trHeight w:val="330"/>
          <w:tblHeader/>
        </w:trPr>
        <w:tc>
          <w:tcPr>
            <w:tcW w:w="1786" w:type="pct"/>
            <w:shd w:val="clear" w:color="auto" w:fill="D9D9D9" w:themeFill="background1" w:themeFillShade="D9"/>
            <w:noWrap/>
            <w:hideMark/>
          </w:tcPr>
          <w:p w14:paraId="056542D4" w14:textId="77777777" w:rsidR="00286F13" w:rsidRPr="00077CB3" w:rsidRDefault="00286F13" w:rsidP="004A6925">
            <w:pPr>
              <w:spacing w:before="120" w:after="120"/>
              <w:jc w:val="center"/>
              <w:rPr>
                <w:rFonts w:cs="Arial"/>
                <w:b/>
                <w:color w:val="000000"/>
              </w:rPr>
            </w:pPr>
            <w:r w:rsidRPr="00077CB3">
              <w:rPr>
                <w:rFonts w:cs="Arial"/>
                <w:b/>
                <w:color w:val="000000"/>
              </w:rPr>
              <w:t>Grade/Grade Span (Weight)</w:t>
            </w:r>
          </w:p>
        </w:tc>
        <w:tc>
          <w:tcPr>
            <w:tcW w:w="1071" w:type="pct"/>
            <w:shd w:val="clear" w:color="auto" w:fill="D9D9D9" w:themeFill="background1" w:themeFillShade="D9"/>
            <w:noWrap/>
            <w:hideMark/>
          </w:tcPr>
          <w:p w14:paraId="18C17AF6" w14:textId="77777777" w:rsidR="00286F13" w:rsidRPr="00077CB3" w:rsidRDefault="00286F13" w:rsidP="004A6925">
            <w:pPr>
              <w:spacing w:before="120" w:after="120"/>
              <w:jc w:val="center"/>
              <w:rPr>
                <w:rFonts w:cs="Arial"/>
                <w:b/>
                <w:color w:val="000000"/>
              </w:rPr>
            </w:pPr>
            <w:r w:rsidRPr="00077CB3">
              <w:rPr>
                <w:rFonts w:cs="Arial"/>
                <w:b/>
                <w:color w:val="000000"/>
              </w:rPr>
              <w:t>Level 2</w:t>
            </w:r>
          </w:p>
        </w:tc>
        <w:tc>
          <w:tcPr>
            <w:tcW w:w="1072" w:type="pct"/>
            <w:shd w:val="clear" w:color="auto" w:fill="D9D9D9" w:themeFill="background1" w:themeFillShade="D9"/>
            <w:noWrap/>
            <w:hideMark/>
          </w:tcPr>
          <w:p w14:paraId="5196EED5" w14:textId="77777777" w:rsidR="00286F13" w:rsidRPr="00077CB3" w:rsidRDefault="00286F13" w:rsidP="004A6925">
            <w:pPr>
              <w:spacing w:before="120" w:after="120"/>
              <w:jc w:val="center"/>
              <w:rPr>
                <w:rFonts w:cs="Arial"/>
                <w:b/>
                <w:color w:val="000000"/>
              </w:rPr>
            </w:pPr>
            <w:r w:rsidRPr="00077CB3">
              <w:rPr>
                <w:rFonts w:cs="Arial"/>
                <w:b/>
                <w:color w:val="000000"/>
              </w:rPr>
              <w:t>Level 3</w:t>
            </w:r>
          </w:p>
        </w:tc>
        <w:tc>
          <w:tcPr>
            <w:tcW w:w="1071" w:type="pct"/>
            <w:shd w:val="clear" w:color="auto" w:fill="D9D9D9" w:themeFill="background1" w:themeFillShade="D9"/>
            <w:noWrap/>
            <w:hideMark/>
          </w:tcPr>
          <w:p w14:paraId="26553573" w14:textId="77777777" w:rsidR="00286F13" w:rsidRPr="00077CB3" w:rsidRDefault="00286F13" w:rsidP="004A6925">
            <w:pPr>
              <w:spacing w:before="120" w:after="120"/>
              <w:jc w:val="center"/>
              <w:rPr>
                <w:rFonts w:cs="Arial"/>
                <w:b/>
                <w:color w:val="000000"/>
              </w:rPr>
            </w:pPr>
            <w:r w:rsidRPr="00077CB3">
              <w:rPr>
                <w:rFonts w:cs="Arial"/>
                <w:b/>
                <w:color w:val="000000"/>
              </w:rPr>
              <w:t>Level 4</w:t>
            </w:r>
          </w:p>
        </w:tc>
      </w:tr>
      <w:tr w:rsidR="00286F13" w:rsidRPr="00077CB3" w14:paraId="7763EEDC" w14:textId="77777777" w:rsidTr="004A6925">
        <w:trPr>
          <w:trHeight w:val="330"/>
        </w:trPr>
        <w:tc>
          <w:tcPr>
            <w:tcW w:w="1786" w:type="pct"/>
            <w:noWrap/>
            <w:hideMark/>
          </w:tcPr>
          <w:p w14:paraId="77128A42" w14:textId="77777777" w:rsidR="00286F13" w:rsidRPr="00077CB3" w:rsidRDefault="00286F13" w:rsidP="004A6925">
            <w:pPr>
              <w:spacing w:before="120" w:after="120"/>
              <w:jc w:val="center"/>
              <w:rPr>
                <w:rFonts w:cs="Arial"/>
                <w:color w:val="000000"/>
              </w:rPr>
            </w:pPr>
            <w:r w:rsidRPr="00077CB3">
              <w:rPr>
                <w:rFonts w:cs="Arial"/>
                <w:color w:val="000000"/>
              </w:rPr>
              <w:t>K (70/30)</w:t>
            </w:r>
          </w:p>
        </w:tc>
        <w:tc>
          <w:tcPr>
            <w:tcW w:w="1071" w:type="pct"/>
            <w:noWrap/>
            <w:hideMark/>
          </w:tcPr>
          <w:p w14:paraId="1D4F0415" w14:textId="77777777" w:rsidR="00286F13" w:rsidRPr="00077CB3" w:rsidRDefault="00286F13" w:rsidP="004A6925">
            <w:pPr>
              <w:spacing w:before="120" w:after="120"/>
              <w:jc w:val="center"/>
              <w:rPr>
                <w:rFonts w:cs="Arial"/>
                <w:color w:val="000000"/>
              </w:rPr>
            </w:pPr>
            <w:r w:rsidRPr="00077CB3">
              <w:rPr>
                <w:rFonts w:cs="Arial"/>
                <w:color w:val="000000"/>
              </w:rPr>
              <w:t>1346</w:t>
            </w:r>
          </w:p>
        </w:tc>
        <w:tc>
          <w:tcPr>
            <w:tcW w:w="1072" w:type="pct"/>
            <w:noWrap/>
            <w:hideMark/>
          </w:tcPr>
          <w:p w14:paraId="7B5C6813" w14:textId="77777777" w:rsidR="00286F13" w:rsidRPr="00077CB3" w:rsidRDefault="00286F13" w:rsidP="004A6925">
            <w:pPr>
              <w:spacing w:before="120" w:after="120"/>
              <w:jc w:val="center"/>
              <w:rPr>
                <w:rFonts w:cs="Arial"/>
                <w:color w:val="000000"/>
              </w:rPr>
            </w:pPr>
            <w:r w:rsidRPr="00077CB3">
              <w:rPr>
                <w:rFonts w:cs="Arial"/>
                <w:color w:val="000000"/>
              </w:rPr>
              <w:t>1410</w:t>
            </w:r>
          </w:p>
        </w:tc>
        <w:tc>
          <w:tcPr>
            <w:tcW w:w="1071" w:type="pct"/>
            <w:noWrap/>
            <w:hideMark/>
          </w:tcPr>
          <w:p w14:paraId="2311A7ED" w14:textId="77777777" w:rsidR="00286F13" w:rsidRPr="00077CB3" w:rsidRDefault="00286F13" w:rsidP="004A6925">
            <w:pPr>
              <w:spacing w:before="120" w:after="120"/>
              <w:jc w:val="center"/>
              <w:rPr>
                <w:rFonts w:cs="Arial"/>
                <w:color w:val="000000"/>
              </w:rPr>
            </w:pPr>
            <w:r w:rsidRPr="00077CB3">
              <w:rPr>
                <w:rFonts w:cs="Arial"/>
                <w:color w:val="000000"/>
              </w:rPr>
              <w:t>1463</w:t>
            </w:r>
          </w:p>
        </w:tc>
      </w:tr>
      <w:tr w:rsidR="00286F13" w:rsidRPr="00077CB3" w14:paraId="7A3E283A" w14:textId="77777777" w:rsidTr="004A6925">
        <w:trPr>
          <w:trHeight w:val="330"/>
        </w:trPr>
        <w:tc>
          <w:tcPr>
            <w:tcW w:w="1786" w:type="pct"/>
            <w:noWrap/>
            <w:hideMark/>
          </w:tcPr>
          <w:p w14:paraId="4FCF5DDD" w14:textId="77777777" w:rsidR="00286F13" w:rsidRPr="00077CB3" w:rsidRDefault="00286F13" w:rsidP="004A6925">
            <w:pPr>
              <w:spacing w:before="120" w:after="120"/>
              <w:jc w:val="center"/>
              <w:rPr>
                <w:rFonts w:cs="Arial"/>
                <w:color w:val="000000"/>
              </w:rPr>
            </w:pPr>
            <w:r w:rsidRPr="00077CB3">
              <w:rPr>
                <w:rFonts w:cs="Arial"/>
                <w:color w:val="000000"/>
              </w:rPr>
              <w:t>1 (50/50)</w:t>
            </w:r>
          </w:p>
        </w:tc>
        <w:tc>
          <w:tcPr>
            <w:tcW w:w="1071" w:type="pct"/>
            <w:noWrap/>
            <w:hideMark/>
          </w:tcPr>
          <w:p w14:paraId="6150CF82" w14:textId="77777777" w:rsidR="00286F13" w:rsidRPr="00077CB3" w:rsidRDefault="00286F13" w:rsidP="004A6925">
            <w:pPr>
              <w:spacing w:before="120" w:after="120"/>
              <w:jc w:val="center"/>
              <w:rPr>
                <w:rFonts w:cs="Arial"/>
                <w:color w:val="000000"/>
              </w:rPr>
            </w:pPr>
            <w:r w:rsidRPr="00077CB3">
              <w:rPr>
                <w:rFonts w:cs="Arial"/>
                <w:color w:val="000000"/>
              </w:rPr>
              <w:t>1414</w:t>
            </w:r>
          </w:p>
        </w:tc>
        <w:tc>
          <w:tcPr>
            <w:tcW w:w="1072" w:type="pct"/>
            <w:noWrap/>
            <w:hideMark/>
          </w:tcPr>
          <w:p w14:paraId="7435A177" w14:textId="77777777" w:rsidR="00286F13" w:rsidRPr="00077CB3" w:rsidRDefault="00286F13" w:rsidP="004A6925">
            <w:pPr>
              <w:spacing w:before="120" w:after="120"/>
              <w:jc w:val="center"/>
              <w:rPr>
                <w:rFonts w:cs="Arial"/>
                <w:color w:val="000000"/>
              </w:rPr>
            </w:pPr>
            <w:r w:rsidRPr="00077CB3">
              <w:rPr>
                <w:rFonts w:cs="Arial"/>
                <w:color w:val="000000"/>
              </w:rPr>
              <w:t>1459</w:t>
            </w:r>
          </w:p>
        </w:tc>
        <w:tc>
          <w:tcPr>
            <w:tcW w:w="1071" w:type="pct"/>
            <w:noWrap/>
            <w:hideMark/>
          </w:tcPr>
          <w:p w14:paraId="48803A02" w14:textId="70CA0F57" w:rsidR="00286F13" w:rsidRPr="00077CB3" w:rsidRDefault="00286F13" w:rsidP="008667CB">
            <w:pPr>
              <w:spacing w:before="120" w:after="120"/>
              <w:jc w:val="center"/>
              <w:rPr>
                <w:rFonts w:cs="Arial"/>
                <w:color w:val="000000"/>
              </w:rPr>
            </w:pPr>
            <w:r w:rsidRPr="00077CB3">
              <w:rPr>
                <w:rFonts w:cs="Arial"/>
                <w:color w:val="000000"/>
              </w:rPr>
              <w:t>152</w:t>
            </w:r>
            <w:r w:rsidR="008667CB" w:rsidRPr="00077CB3">
              <w:rPr>
                <w:rFonts w:cs="Arial"/>
                <w:color w:val="000000"/>
              </w:rPr>
              <w:t>0</w:t>
            </w:r>
          </w:p>
        </w:tc>
      </w:tr>
      <w:tr w:rsidR="00286F13" w:rsidRPr="00077CB3" w14:paraId="56F9D5B6" w14:textId="77777777" w:rsidTr="004A6925">
        <w:trPr>
          <w:trHeight w:val="330"/>
        </w:trPr>
        <w:tc>
          <w:tcPr>
            <w:tcW w:w="1786" w:type="pct"/>
            <w:noWrap/>
            <w:hideMark/>
          </w:tcPr>
          <w:p w14:paraId="3D9A408B" w14:textId="77777777" w:rsidR="00286F13" w:rsidRPr="00077CB3" w:rsidRDefault="00286F13" w:rsidP="004A6925">
            <w:pPr>
              <w:spacing w:before="120" w:after="120"/>
              <w:jc w:val="center"/>
              <w:rPr>
                <w:rFonts w:cs="Arial"/>
                <w:color w:val="000000"/>
              </w:rPr>
            </w:pPr>
            <w:r w:rsidRPr="00077CB3">
              <w:rPr>
                <w:rFonts w:cs="Arial"/>
                <w:color w:val="000000"/>
              </w:rPr>
              <w:t>2 (50/50)</w:t>
            </w:r>
          </w:p>
        </w:tc>
        <w:tc>
          <w:tcPr>
            <w:tcW w:w="1071" w:type="pct"/>
            <w:noWrap/>
            <w:hideMark/>
          </w:tcPr>
          <w:p w14:paraId="61AAD78E" w14:textId="77777777" w:rsidR="00286F13" w:rsidRPr="00077CB3" w:rsidRDefault="00286F13" w:rsidP="004A6925">
            <w:pPr>
              <w:spacing w:before="120" w:after="120"/>
              <w:jc w:val="center"/>
              <w:rPr>
                <w:rFonts w:cs="Arial"/>
                <w:color w:val="000000"/>
              </w:rPr>
            </w:pPr>
            <w:r w:rsidRPr="00077CB3">
              <w:rPr>
                <w:rFonts w:cs="Arial"/>
                <w:color w:val="000000"/>
              </w:rPr>
              <w:t>1433</w:t>
            </w:r>
          </w:p>
        </w:tc>
        <w:tc>
          <w:tcPr>
            <w:tcW w:w="1072" w:type="pct"/>
            <w:noWrap/>
            <w:hideMark/>
          </w:tcPr>
          <w:p w14:paraId="721C523A" w14:textId="77777777" w:rsidR="00286F13" w:rsidRPr="00077CB3" w:rsidRDefault="00286F13" w:rsidP="004A6925">
            <w:pPr>
              <w:spacing w:before="120" w:after="120"/>
              <w:jc w:val="center"/>
              <w:rPr>
                <w:rFonts w:cs="Arial"/>
                <w:color w:val="000000"/>
              </w:rPr>
            </w:pPr>
            <w:r w:rsidRPr="00077CB3">
              <w:rPr>
                <w:rFonts w:cs="Arial"/>
                <w:color w:val="000000"/>
              </w:rPr>
              <w:t>1481</w:t>
            </w:r>
          </w:p>
        </w:tc>
        <w:tc>
          <w:tcPr>
            <w:tcW w:w="1071" w:type="pct"/>
            <w:noWrap/>
            <w:hideMark/>
          </w:tcPr>
          <w:p w14:paraId="438B6DA3" w14:textId="77777777" w:rsidR="00286F13" w:rsidRPr="00077CB3" w:rsidRDefault="00286F13" w:rsidP="004A6925">
            <w:pPr>
              <w:spacing w:before="120" w:after="120"/>
              <w:jc w:val="center"/>
              <w:rPr>
                <w:rFonts w:cs="Arial"/>
                <w:color w:val="000000"/>
              </w:rPr>
            </w:pPr>
            <w:r w:rsidRPr="00077CB3">
              <w:rPr>
                <w:rFonts w:cs="Arial"/>
                <w:color w:val="000000"/>
              </w:rPr>
              <w:t>1554</w:t>
            </w:r>
          </w:p>
        </w:tc>
      </w:tr>
      <w:tr w:rsidR="00286F13" w:rsidRPr="00077CB3" w14:paraId="339E98E1" w14:textId="77777777" w:rsidTr="004A6925">
        <w:trPr>
          <w:trHeight w:val="330"/>
        </w:trPr>
        <w:tc>
          <w:tcPr>
            <w:tcW w:w="1786" w:type="pct"/>
            <w:noWrap/>
            <w:hideMark/>
          </w:tcPr>
          <w:p w14:paraId="49889C9B" w14:textId="77777777" w:rsidR="00286F13" w:rsidRPr="00077CB3" w:rsidRDefault="00286F13" w:rsidP="004A6925">
            <w:pPr>
              <w:spacing w:before="120" w:after="120"/>
              <w:jc w:val="center"/>
              <w:rPr>
                <w:rFonts w:cs="Arial"/>
                <w:color w:val="000000"/>
              </w:rPr>
            </w:pPr>
            <w:r w:rsidRPr="00077CB3">
              <w:rPr>
                <w:rFonts w:cs="Arial"/>
                <w:color w:val="000000"/>
              </w:rPr>
              <w:t>3 (50/50)</w:t>
            </w:r>
          </w:p>
        </w:tc>
        <w:tc>
          <w:tcPr>
            <w:tcW w:w="1071" w:type="pct"/>
            <w:noWrap/>
          </w:tcPr>
          <w:p w14:paraId="18ECB8F5" w14:textId="77777777" w:rsidR="00286F13" w:rsidRPr="00077CB3" w:rsidRDefault="00286F13" w:rsidP="004A6925">
            <w:pPr>
              <w:spacing w:before="120" w:after="120"/>
              <w:jc w:val="center"/>
              <w:rPr>
                <w:rFonts w:cs="Arial"/>
                <w:color w:val="000000"/>
              </w:rPr>
            </w:pPr>
            <w:r w:rsidRPr="00077CB3">
              <w:rPr>
                <w:rFonts w:cs="Arial"/>
                <w:color w:val="000000"/>
              </w:rPr>
              <w:t>1461</w:t>
            </w:r>
          </w:p>
        </w:tc>
        <w:tc>
          <w:tcPr>
            <w:tcW w:w="1072" w:type="pct"/>
            <w:noWrap/>
          </w:tcPr>
          <w:p w14:paraId="4C804FE4" w14:textId="77777777" w:rsidR="00286F13" w:rsidRPr="00077CB3" w:rsidRDefault="00286F13" w:rsidP="004A6925">
            <w:pPr>
              <w:spacing w:before="120" w:after="120"/>
              <w:jc w:val="center"/>
              <w:rPr>
                <w:rFonts w:cs="Arial"/>
                <w:color w:val="000000"/>
              </w:rPr>
            </w:pPr>
            <w:r w:rsidRPr="00077CB3">
              <w:rPr>
                <w:rFonts w:cs="Arial"/>
                <w:color w:val="000000"/>
              </w:rPr>
              <w:t>1509</w:t>
            </w:r>
          </w:p>
        </w:tc>
        <w:tc>
          <w:tcPr>
            <w:tcW w:w="1071" w:type="pct"/>
            <w:noWrap/>
          </w:tcPr>
          <w:p w14:paraId="7185C334" w14:textId="77777777" w:rsidR="00286F13" w:rsidRPr="00077CB3" w:rsidRDefault="00286F13" w:rsidP="004A6925">
            <w:pPr>
              <w:spacing w:before="120" w:after="120"/>
              <w:jc w:val="center"/>
              <w:rPr>
                <w:rFonts w:cs="Arial"/>
                <w:color w:val="000000"/>
              </w:rPr>
            </w:pPr>
            <w:r w:rsidRPr="00077CB3">
              <w:rPr>
                <w:rFonts w:cs="Arial"/>
                <w:color w:val="000000"/>
              </w:rPr>
              <w:t>1557</w:t>
            </w:r>
          </w:p>
        </w:tc>
      </w:tr>
      <w:tr w:rsidR="00286F13" w:rsidRPr="00077CB3" w14:paraId="216F7FBC" w14:textId="77777777" w:rsidTr="004A6925">
        <w:trPr>
          <w:trHeight w:val="330"/>
        </w:trPr>
        <w:tc>
          <w:tcPr>
            <w:tcW w:w="1786" w:type="pct"/>
            <w:noWrap/>
            <w:hideMark/>
          </w:tcPr>
          <w:p w14:paraId="665BB44C" w14:textId="77777777" w:rsidR="00286F13" w:rsidRPr="00077CB3" w:rsidRDefault="00286F13" w:rsidP="004A6925">
            <w:pPr>
              <w:spacing w:before="120" w:after="120"/>
              <w:jc w:val="center"/>
              <w:rPr>
                <w:rFonts w:cs="Arial"/>
                <w:color w:val="000000"/>
              </w:rPr>
            </w:pPr>
            <w:r w:rsidRPr="00077CB3">
              <w:rPr>
                <w:rFonts w:cs="Arial"/>
                <w:color w:val="000000"/>
              </w:rPr>
              <w:t>4 (50/50)</w:t>
            </w:r>
          </w:p>
        </w:tc>
        <w:tc>
          <w:tcPr>
            <w:tcW w:w="1071" w:type="pct"/>
            <w:noWrap/>
          </w:tcPr>
          <w:p w14:paraId="6720A92A" w14:textId="77777777" w:rsidR="00286F13" w:rsidRPr="00077CB3" w:rsidRDefault="00286F13" w:rsidP="004A6925">
            <w:pPr>
              <w:spacing w:before="120" w:after="120"/>
              <w:jc w:val="center"/>
              <w:rPr>
                <w:rFonts w:cs="Arial"/>
                <w:color w:val="000000"/>
              </w:rPr>
            </w:pPr>
            <w:r w:rsidRPr="00077CB3">
              <w:rPr>
                <w:rFonts w:cs="Arial"/>
                <w:color w:val="000000"/>
              </w:rPr>
              <w:t>1478</w:t>
            </w:r>
          </w:p>
        </w:tc>
        <w:tc>
          <w:tcPr>
            <w:tcW w:w="1072" w:type="pct"/>
            <w:noWrap/>
          </w:tcPr>
          <w:p w14:paraId="6B069D20" w14:textId="77777777" w:rsidR="00286F13" w:rsidRPr="00077CB3" w:rsidRDefault="00286F13" w:rsidP="004A6925">
            <w:pPr>
              <w:spacing w:before="120" w:after="120"/>
              <w:jc w:val="center"/>
              <w:rPr>
                <w:rFonts w:cs="Arial"/>
                <w:color w:val="000000"/>
              </w:rPr>
            </w:pPr>
            <w:r w:rsidRPr="00077CB3">
              <w:rPr>
                <w:rFonts w:cs="Arial"/>
                <w:color w:val="000000"/>
              </w:rPr>
              <w:t>1525</w:t>
            </w:r>
          </w:p>
        </w:tc>
        <w:tc>
          <w:tcPr>
            <w:tcW w:w="1071" w:type="pct"/>
            <w:noWrap/>
          </w:tcPr>
          <w:p w14:paraId="77C6D1E7" w14:textId="77777777" w:rsidR="00286F13" w:rsidRPr="00077CB3" w:rsidRDefault="00286F13" w:rsidP="004A6925">
            <w:pPr>
              <w:spacing w:before="120" w:after="120"/>
              <w:jc w:val="center"/>
              <w:rPr>
                <w:rFonts w:cs="Arial"/>
                <w:color w:val="000000"/>
              </w:rPr>
            </w:pPr>
            <w:r w:rsidRPr="00077CB3">
              <w:rPr>
                <w:rFonts w:cs="Arial"/>
                <w:color w:val="000000"/>
              </w:rPr>
              <w:t>1575</w:t>
            </w:r>
          </w:p>
        </w:tc>
      </w:tr>
      <w:tr w:rsidR="00286F13" w:rsidRPr="00077CB3" w14:paraId="33C5A24C" w14:textId="77777777" w:rsidTr="004A6925">
        <w:trPr>
          <w:trHeight w:val="330"/>
        </w:trPr>
        <w:tc>
          <w:tcPr>
            <w:tcW w:w="1786" w:type="pct"/>
            <w:noWrap/>
          </w:tcPr>
          <w:p w14:paraId="4D8409AA" w14:textId="77777777" w:rsidR="00286F13" w:rsidRPr="00077CB3" w:rsidRDefault="00286F13" w:rsidP="004A6925">
            <w:pPr>
              <w:spacing w:before="120" w:after="120"/>
              <w:jc w:val="center"/>
              <w:rPr>
                <w:rFonts w:cs="Arial"/>
                <w:color w:val="000000"/>
              </w:rPr>
            </w:pPr>
            <w:r w:rsidRPr="00077CB3">
              <w:rPr>
                <w:rFonts w:cs="Arial"/>
                <w:color w:val="000000"/>
              </w:rPr>
              <w:t>5 (50/50)</w:t>
            </w:r>
          </w:p>
        </w:tc>
        <w:tc>
          <w:tcPr>
            <w:tcW w:w="1071" w:type="pct"/>
            <w:noWrap/>
          </w:tcPr>
          <w:p w14:paraId="5D73ABB4" w14:textId="77777777" w:rsidR="00286F13" w:rsidRPr="00077CB3" w:rsidRDefault="00286F13" w:rsidP="004A6925">
            <w:pPr>
              <w:spacing w:before="120" w:after="120"/>
              <w:jc w:val="center"/>
              <w:rPr>
                <w:rFonts w:cs="Arial"/>
                <w:color w:val="000000"/>
              </w:rPr>
            </w:pPr>
            <w:r w:rsidRPr="00077CB3">
              <w:rPr>
                <w:rFonts w:cs="Arial"/>
                <w:color w:val="000000"/>
              </w:rPr>
              <w:t>1487</w:t>
            </w:r>
          </w:p>
        </w:tc>
        <w:tc>
          <w:tcPr>
            <w:tcW w:w="1072" w:type="pct"/>
            <w:noWrap/>
          </w:tcPr>
          <w:p w14:paraId="398EF647" w14:textId="77777777" w:rsidR="00286F13" w:rsidRPr="00077CB3" w:rsidRDefault="00286F13" w:rsidP="004A6925">
            <w:pPr>
              <w:spacing w:before="120" w:after="120"/>
              <w:jc w:val="center"/>
              <w:rPr>
                <w:rFonts w:cs="Arial"/>
                <w:color w:val="000000"/>
              </w:rPr>
            </w:pPr>
            <w:r w:rsidRPr="00077CB3">
              <w:rPr>
                <w:rFonts w:cs="Arial"/>
                <w:color w:val="000000"/>
              </w:rPr>
              <w:t>1550</w:t>
            </w:r>
          </w:p>
        </w:tc>
        <w:tc>
          <w:tcPr>
            <w:tcW w:w="1071" w:type="pct"/>
            <w:noWrap/>
          </w:tcPr>
          <w:p w14:paraId="3C8ACC1F" w14:textId="77777777" w:rsidR="00286F13" w:rsidRPr="00077CB3" w:rsidRDefault="00286F13" w:rsidP="004A6925">
            <w:pPr>
              <w:spacing w:before="120" w:after="120"/>
              <w:jc w:val="center"/>
              <w:rPr>
                <w:rFonts w:cs="Arial"/>
                <w:color w:val="000000"/>
              </w:rPr>
            </w:pPr>
            <w:r w:rsidRPr="00077CB3">
              <w:rPr>
                <w:rFonts w:cs="Arial"/>
                <w:color w:val="000000"/>
              </w:rPr>
              <w:t>1587</w:t>
            </w:r>
          </w:p>
        </w:tc>
      </w:tr>
      <w:tr w:rsidR="00286F13" w:rsidRPr="00077CB3" w14:paraId="1538BB19" w14:textId="77777777" w:rsidTr="004A6925">
        <w:trPr>
          <w:trHeight w:val="330"/>
        </w:trPr>
        <w:tc>
          <w:tcPr>
            <w:tcW w:w="1786" w:type="pct"/>
            <w:noWrap/>
          </w:tcPr>
          <w:p w14:paraId="3FEFF9B4" w14:textId="77777777" w:rsidR="00286F13" w:rsidRPr="00077CB3" w:rsidRDefault="00286F13" w:rsidP="004A6925">
            <w:pPr>
              <w:spacing w:before="120" w:after="120"/>
              <w:jc w:val="center"/>
              <w:rPr>
                <w:rFonts w:cs="Arial"/>
                <w:color w:val="000000"/>
              </w:rPr>
            </w:pPr>
            <w:r w:rsidRPr="00077CB3">
              <w:rPr>
                <w:rFonts w:cs="Arial"/>
                <w:color w:val="000000"/>
              </w:rPr>
              <w:t>6 (50/50)</w:t>
            </w:r>
          </w:p>
        </w:tc>
        <w:tc>
          <w:tcPr>
            <w:tcW w:w="1071" w:type="pct"/>
            <w:noWrap/>
          </w:tcPr>
          <w:p w14:paraId="744B3BCA" w14:textId="77777777" w:rsidR="00286F13" w:rsidRPr="00077CB3" w:rsidRDefault="00286F13" w:rsidP="004A6925">
            <w:pPr>
              <w:spacing w:before="120" w:after="120"/>
              <w:jc w:val="center"/>
              <w:rPr>
                <w:rFonts w:cs="Arial"/>
                <w:color w:val="000000"/>
              </w:rPr>
            </w:pPr>
            <w:r w:rsidRPr="00077CB3">
              <w:rPr>
                <w:rFonts w:cs="Arial"/>
                <w:color w:val="000000"/>
              </w:rPr>
              <w:t>1499</w:t>
            </w:r>
          </w:p>
        </w:tc>
        <w:tc>
          <w:tcPr>
            <w:tcW w:w="1072" w:type="pct"/>
            <w:noWrap/>
          </w:tcPr>
          <w:p w14:paraId="0541A694" w14:textId="77777777" w:rsidR="00286F13" w:rsidRPr="00077CB3" w:rsidRDefault="00286F13" w:rsidP="004A6925">
            <w:pPr>
              <w:spacing w:before="120" w:after="120"/>
              <w:jc w:val="center"/>
              <w:rPr>
                <w:rFonts w:cs="Arial"/>
                <w:color w:val="000000"/>
              </w:rPr>
            </w:pPr>
            <w:r w:rsidRPr="00077CB3">
              <w:rPr>
                <w:rFonts w:cs="Arial"/>
                <w:color w:val="000000"/>
              </w:rPr>
              <w:t>1550</w:t>
            </w:r>
          </w:p>
        </w:tc>
        <w:tc>
          <w:tcPr>
            <w:tcW w:w="1071" w:type="pct"/>
            <w:noWrap/>
          </w:tcPr>
          <w:p w14:paraId="42A02859" w14:textId="77777777" w:rsidR="00286F13" w:rsidRPr="00077CB3" w:rsidRDefault="00286F13" w:rsidP="004A6925">
            <w:pPr>
              <w:spacing w:before="120" w:after="120"/>
              <w:jc w:val="center"/>
              <w:rPr>
                <w:rFonts w:cs="Arial"/>
                <w:color w:val="000000"/>
              </w:rPr>
            </w:pPr>
            <w:r w:rsidRPr="00077CB3">
              <w:rPr>
                <w:rFonts w:cs="Arial"/>
                <w:color w:val="000000"/>
              </w:rPr>
              <w:t>1592</w:t>
            </w:r>
          </w:p>
        </w:tc>
      </w:tr>
      <w:tr w:rsidR="00286F13" w:rsidRPr="00077CB3" w14:paraId="0B9DD70A" w14:textId="77777777" w:rsidTr="004A6925">
        <w:trPr>
          <w:trHeight w:val="330"/>
        </w:trPr>
        <w:tc>
          <w:tcPr>
            <w:tcW w:w="1786" w:type="pct"/>
            <w:noWrap/>
          </w:tcPr>
          <w:p w14:paraId="3C6E5C9D" w14:textId="77777777" w:rsidR="00286F13" w:rsidRPr="00077CB3" w:rsidRDefault="00286F13" w:rsidP="004A6925">
            <w:pPr>
              <w:spacing w:before="120" w:after="120"/>
              <w:jc w:val="center"/>
              <w:rPr>
                <w:rFonts w:cs="Arial"/>
                <w:color w:val="000000"/>
              </w:rPr>
            </w:pPr>
            <w:r w:rsidRPr="00077CB3">
              <w:rPr>
                <w:rFonts w:cs="Arial"/>
                <w:color w:val="000000"/>
              </w:rPr>
              <w:t>7 (50/50)</w:t>
            </w:r>
          </w:p>
        </w:tc>
        <w:tc>
          <w:tcPr>
            <w:tcW w:w="1071" w:type="pct"/>
            <w:noWrap/>
          </w:tcPr>
          <w:p w14:paraId="70E3C527" w14:textId="77777777" w:rsidR="00286F13" w:rsidRPr="00077CB3" w:rsidRDefault="00286F13" w:rsidP="004A6925">
            <w:pPr>
              <w:spacing w:before="120" w:after="120"/>
              <w:jc w:val="center"/>
              <w:rPr>
                <w:rFonts w:cs="Arial"/>
                <w:color w:val="000000"/>
              </w:rPr>
            </w:pPr>
            <w:r w:rsidRPr="00077CB3">
              <w:rPr>
                <w:rFonts w:cs="Arial"/>
                <w:color w:val="000000"/>
              </w:rPr>
              <w:t>1505</w:t>
            </w:r>
          </w:p>
        </w:tc>
        <w:tc>
          <w:tcPr>
            <w:tcW w:w="1072" w:type="pct"/>
            <w:noWrap/>
          </w:tcPr>
          <w:p w14:paraId="6D0F6C5D" w14:textId="77777777" w:rsidR="00286F13" w:rsidRPr="00077CB3" w:rsidRDefault="00286F13" w:rsidP="004A6925">
            <w:pPr>
              <w:spacing w:before="120" w:after="120"/>
              <w:jc w:val="center"/>
              <w:rPr>
                <w:rFonts w:cs="Arial"/>
                <w:color w:val="000000"/>
              </w:rPr>
            </w:pPr>
            <w:r w:rsidRPr="00077CB3">
              <w:rPr>
                <w:rFonts w:cs="Arial"/>
                <w:color w:val="000000"/>
              </w:rPr>
              <w:t>1556</w:t>
            </w:r>
          </w:p>
        </w:tc>
        <w:tc>
          <w:tcPr>
            <w:tcW w:w="1071" w:type="pct"/>
            <w:noWrap/>
          </w:tcPr>
          <w:p w14:paraId="03BD2E17" w14:textId="77777777" w:rsidR="00286F13" w:rsidRPr="00077CB3" w:rsidRDefault="00286F13" w:rsidP="004A6925">
            <w:pPr>
              <w:spacing w:before="120" w:after="120"/>
              <w:jc w:val="center"/>
              <w:rPr>
                <w:rFonts w:cs="Arial"/>
                <w:color w:val="000000"/>
              </w:rPr>
            </w:pPr>
            <w:r w:rsidRPr="00077CB3">
              <w:rPr>
                <w:rFonts w:cs="Arial"/>
                <w:color w:val="000000"/>
              </w:rPr>
              <w:t>1598</w:t>
            </w:r>
          </w:p>
        </w:tc>
      </w:tr>
      <w:tr w:rsidR="00286F13" w:rsidRPr="00077CB3" w14:paraId="72262B2E" w14:textId="77777777" w:rsidTr="004A6925">
        <w:trPr>
          <w:trHeight w:val="330"/>
        </w:trPr>
        <w:tc>
          <w:tcPr>
            <w:tcW w:w="1786" w:type="pct"/>
            <w:noWrap/>
          </w:tcPr>
          <w:p w14:paraId="414F5454" w14:textId="77777777" w:rsidR="00286F13" w:rsidRPr="00077CB3" w:rsidRDefault="00286F13" w:rsidP="004A6925">
            <w:pPr>
              <w:spacing w:before="120" w:after="120"/>
              <w:jc w:val="center"/>
              <w:rPr>
                <w:rFonts w:cs="Arial"/>
                <w:color w:val="000000"/>
              </w:rPr>
            </w:pPr>
            <w:r w:rsidRPr="00077CB3">
              <w:rPr>
                <w:rFonts w:cs="Arial"/>
                <w:color w:val="000000"/>
              </w:rPr>
              <w:t>8 (50/50)</w:t>
            </w:r>
          </w:p>
        </w:tc>
        <w:tc>
          <w:tcPr>
            <w:tcW w:w="1071" w:type="pct"/>
            <w:noWrap/>
          </w:tcPr>
          <w:p w14:paraId="1B62EF1D" w14:textId="77777777" w:rsidR="00286F13" w:rsidRPr="00077CB3" w:rsidRDefault="00286F13" w:rsidP="004A6925">
            <w:pPr>
              <w:spacing w:before="120" w:after="120"/>
              <w:jc w:val="center"/>
              <w:rPr>
                <w:rFonts w:cs="Arial"/>
                <w:color w:val="000000"/>
              </w:rPr>
            </w:pPr>
            <w:r w:rsidRPr="00077CB3">
              <w:rPr>
                <w:rFonts w:cs="Arial"/>
                <w:color w:val="000000"/>
              </w:rPr>
              <w:t>1510</w:t>
            </w:r>
          </w:p>
        </w:tc>
        <w:tc>
          <w:tcPr>
            <w:tcW w:w="1072" w:type="pct"/>
            <w:noWrap/>
          </w:tcPr>
          <w:p w14:paraId="3D7BE1C9" w14:textId="77777777" w:rsidR="00286F13" w:rsidRPr="00077CB3" w:rsidRDefault="00286F13" w:rsidP="004A6925">
            <w:pPr>
              <w:spacing w:before="120" w:after="120"/>
              <w:jc w:val="center"/>
              <w:rPr>
                <w:rFonts w:cs="Arial"/>
                <w:color w:val="000000"/>
              </w:rPr>
            </w:pPr>
            <w:r w:rsidRPr="00077CB3">
              <w:rPr>
                <w:rFonts w:cs="Arial"/>
                <w:color w:val="000000"/>
              </w:rPr>
              <w:t>1562</w:t>
            </w:r>
          </w:p>
        </w:tc>
        <w:tc>
          <w:tcPr>
            <w:tcW w:w="1071" w:type="pct"/>
            <w:noWrap/>
          </w:tcPr>
          <w:p w14:paraId="5491A2FA" w14:textId="77777777" w:rsidR="00286F13" w:rsidRPr="00077CB3" w:rsidRDefault="00286F13" w:rsidP="004A6925">
            <w:pPr>
              <w:spacing w:before="120" w:after="120"/>
              <w:jc w:val="center"/>
              <w:rPr>
                <w:rFonts w:cs="Arial"/>
                <w:color w:val="000000"/>
              </w:rPr>
            </w:pPr>
            <w:r w:rsidRPr="00077CB3">
              <w:rPr>
                <w:rFonts w:cs="Arial"/>
                <w:color w:val="000000"/>
              </w:rPr>
              <w:t>1610</w:t>
            </w:r>
          </w:p>
        </w:tc>
      </w:tr>
      <w:tr w:rsidR="00286F13" w:rsidRPr="00077CB3" w14:paraId="77FBB402" w14:textId="77777777" w:rsidTr="004A6925">
        <w:trPr>
          <w:trHeight w:val="330"/>
        </w:trPr>
        <w:tc>
          <w:tcPr>
            <w:tcW w:w="1786" w:type="pct"/>
            <w:noWrap/>
            <w:hideMark/>
          </w:tcPr>
          <w:p w14:paraId="3D538629" w14:textId="77777777" w:rsidR="00286F13" w:rsidRPr="00077CB3" w:rsidRDefault="00286F13" w:rsidP="004A6925">
            <w:pPr>
              <w:spacing w:before="120" w:after="120"/>
              <w:jc w:val="center"/>
              <w:rPr>
                <w:rFonts w:cs="Arial"/>
                <w:color w:val="000000"/>
              </w:rPr>
            </w:pPr>
            <w:r w:rsidRPr="00077CB3">
              <w:rPr>
                <w:rFonts w:cs="Arial"/>
                <w:color w:val="000000"/>
              </w:rPr>
              <w:t>9–10 (50/50)</w:t>
            </w:r>
          </w:p>
        </w:tc>
        <w:tc>
          <w:tcPr>
            <w:tcW w:w="1071" w:type="pct"/>
            <w:noWrap/>
          </w:tcPr>
          <w:p w14:paraId="484EB5E0" w14:textId="4C6C5285" w:rsidR="00286F13" w:rsidRPr="00077CB3" w:rsidRDefault="00A815BB" w:rsidP="004A6925">
            <w:pPr>
              <w:spacing w:before="120" w:after="120"/>
              <w:jc w:val="center"/>
              <w:rPr>
                <w:rFonts w:cs="Arial"/>
                <w:color w:val="000000"/>
              </w:rPr>
            </w:pPr>
            <w:r w:rsidRPr="00077CB3">
              <w:rPr>
                <w:rFonts w:cs="Arial"/>
                <w:color w:val="000000"/>
              </w:rPr>
              <w:t>1520</w:t>
            </w:r>
          </w:p>
        </w:tc>
        <w:tc>
          <w:tcPr>
            <w:tcW w:w="1072" w:type="pct"/>
            <w:noWrap/>
          </w:tcPr>
          <w:p w14:paraId="0EA42A32" w14:textId="77777777" w:rsidR="00286F13" w:rsidRPr="00077CB3" w:rsidRDefault="00286F13" w:rsidP="004A6925">
            <w:pPr>
              <w:spacing w:before="120" w:after="120"/>
              <w:jc w:val="center"/>
              <w:rPr>
                <w:rFonts w:cs="Arial"/>
                <w:color w:val="000000"/>
              </w:rPr>
            </w:pPr>
            <w:r w:rsidRPr="00077CB3">
              <w:rPr>
                <w:rFonts w:cs="Arial"/>
                <w:color w:val="000000"/>
              </w:rPr>
              <w:t>1578</w:t>
            </w:r>
          </w:p>
        </w:tc>
        <w:tc>
          <w:tcPr>
            <w:tcW w:w="1071" w:type="pct"/>
            <w:noWrap/>
          </w:tcPr>
          <w:p w14:paraId="4AF36F25" w14:textId="77777777" w:rsidR="00286F13" w:rsidRPr="00077CB3" w:rsidRDefault="00286F13" w:rsidP="004A6925">
            <w:pPr>
              <w:spacing w:before="120" w:after="120"/>
              <w:jc w:val="center"/>
              <w:rPr>
                <w:rFonts w:cs="Arial"/>
                <w:color w:val="000000"/>
              </w:rPr>
            </w:pPr>
            <w:r w:rsidRPr="00077CB3">
              <w:rPr>
                <w:rFonts w:cs="Arial"/>
                <w:color w:val="000000"/>
              </w:rPr>
              <w:t>1632</w:t>
            </w:r>
          </w:p>
        </w:tc>
      </w:tr>
      <w:tr w:rsidR="00286F13" w:rsidRPr="00077CB3" w14:paraId="3A31DA32" w14:textId="77777777" w:rsidTr="004A6925">
        <w:trPr>
          <w:trHeight w:val="330"/>
        </w:trPr>
        <w:tc>
          <w:tcPr>
            <w:tcW w:w="1786" w:type="pct"/>
            <w:noWrap/>
            <w:hideMark/>
          </w:tcPr>
          <w:p w14:paraId="0E359B34" w14:textId="77777777" w:rsidR="00286F13" w:rsidRPr="00077CB3" w:rsidRDefault="00286F13" w:rsidP="004A6925">
            <w:pPr>
              <w:spacing w:before="120" w:after="120"/>
              <w:jc w:val="center"/>
              <w:rPr>
                <w:rFonts w:cs="Arial"/>
                <w:color w:val="000000"/>
              </w:rPr>
            </w:pPr>
            <w:r w:rsidRPr="00077CB3">
              <w:rPr>
                <w:rFonts w:cs="Arial"/>
                <w:color w:val="000000"/>
              </w:rPr>
              <w:t>11–12 (50/50)</w:t>
            </w:r>
          </w:p>
        </w:tc>
        <w:tc>
          <w:tcPr>
            <w:tcW w:w="1071" w:type="pct"/>
            <w:noWrap/>
          </w:tcPr>
          <w:p w14:paraId="398FD1B7" w14:textId="7191819F" w:rsidR="00286F13" w:rsidRPr="00077CB3" w:rsidRDefault="00A815BB" w:rsidP="004A6925">
            <w:pPr>
              <w:spacing w:before="120" w:after="120"/>
              <w:jc w:val="center"/>
              <w:rPr>
                <w:rFonts w:cs="Arial"/>
                <w:color w:val="000000"/>
              </w:rPr>
            </w:pPr>
            <w:r w:rsidRPr="00077CB3">
              <w:rPr>
                <w:rFonts w:cs="Arial"/>
                <w:color w:val="000000"/>
              </w:rPr>
              <w:t>1529</w:t>
            </w:r>
          </w:p>
        </w:tc>
        <w:tc>
          <w:tcPr>
            <w:tcW w:w="1072" w:type="pct"/>
            <w:noWrap/>
          </w:tcPr>
          <w:p w14:paraId="5D6D1951" w14:textId="249CF43C" w:rsidR="00286F13" w:rsidRPr="00077CB3" w:rsidRDefault="00BC68CB" w:rsidP="004A6925">
            <w:pPr>
              <w:spacing w:before="120" w:after="120"/>
              <w:jc w:val="center"/>
              <w:rPr>
                <w:rFonts w:cs="Arial"/>
                <w:color w:val="000000"/>
              </w:rPr>
            </w:pPr>
            <w:r w:rsidRPr="00077CB3">
              <w:rPr>
                <w:rFonts w:cs="Arial"/>
                <w:color w:val="000000"/>
              </w:rPr>
              <w:t>15</w:t>
            </w:r>
            <w:r w:rsidR="00A815BB" w:rsidRPr="00077CB3">
              <w:rPr>
                <w:rFonts w:cs="Arial"/>
                <w:color w:val="000000"/>
              </w:rPr>
              <w:t>95</w:t>
            </w:r>
          </w:p>
        </w:tc>
        <w:tc>
          <w:tcPr>
            <w:tcW w:w="1071" w:type="pct"/>
            <w:noWrap/>
          </w:tcPr>
          <w:p w14:paraId="3D712F56" w14:textId="7BAA8B0D" w:rsidR="00286F13" w:rsidRPr="00077CB3" w:rsidRDefault="00A815BB" w:rsidP="004A6925">
            <w:pPr>
              <w:spacing w:before="120" w:after="120"/>
              <w:jc w:val="center"/>
              <w:rPr>
                <w:rFonts w:cs="Arial"/>
                <w:color w:val="000000"/>
              </w:rPr>
            </w:pPr>
            <w:r w:rsidRPr="00077CB3">
              <w:rPr>
                <w:rFonts w:cs="Arial"/>
                <w:color w:val="000000"/>
              </w:rPr>
              <w:t>1646</w:t>
            </w:r>
          </w:p>
        </w:tc>
      </w:tr>
    </w:tbl>
    <w:p w14:paraId="23ACDCE9" w14:textId="77777777" w:rsidR="00286F13" w:rsidRPr="00077CB3" w:rsidRDefault="00286F13" w:rsidP="00286F13">
      <w:pPr>
        <w:rPr>
          <w:lang w:eastAsia="ko-KR"/>
        </w:rPr>
      </w:pPr>
    </w:p>
    <w:p w14:paraId="34821474" w14:textId="77777777" w:rsidR="009156F8" w:rsidRPr="00077CB3" w:rsidRDefault="009156F8" w:rsidP="00286F13">
      <w:pPr>
        <w:rPr>
          <w:lang w:eastAsia="ko-KR"/>
        </w:rPr>
        <w:sectPr w:rsidR="009156F8" w:rsidRPr="00077CB3" w:rsidSect="00AF0A39">
          <w:pgSz w:w="12240" w:h="15840"/>
          <w:pgMar w:top="720" w:right="1080" w:bottom="765" w:left="1440" w:header="720" w:footer="720" w:gutter="0"/>
          <w:cols w:space="720"/>
          <w:docGrid w:linePitch="360"/>
        </w:sectPr>
      </w:pPr>
    </w:p>
    <w:p w14:paraId="1984AAB1" w14:textId="77777777" w:rsidR="00385468" w:rsidRPr="00077CB3" w:rsidRDefault="00385468" w:rsidP="0023032E">
      <w:pPr>
        <w:pStyle w:val="Heading1"/>
        <w:spacing w:before="240" w:after="240"/>
        <w:jc w:val="center"/>
        <w:rPr>
          <w:rFonts w:eastAsia="SimSun"/>
          <w:sz w:val="40"/>
          <w:szCs w:val="40"/>
        </w:rPr>
      </w:pPr>
      <w:r w:rsidRPr="00077CB3">
        <w:rPr>
          <w:rFonts w:eastAsia="SimSun"/>
          <w:sz w:val="40"/>
          <w:szCs w:val="40"/>
        </w:rPr>
        <w:lastRenderedPageBreak/>
        <w:t>Attachment 2</w:t>
      </w:r>
      <w:r w:rsidR="00D0553C" w:rsidRPr="00077CB3">
        <w:rPr>
          <w:rFonts w:eastAsia="SimSun"/>
          <w:sz w:val="40"/>
          <w:szCs w:val="40"/>
        </w:rPr>
        <w:t xml:space="preserve"> </w:t>
      </w:r>
    </w:p>
    <w:p w14:paraId="7AEC1B74" w14:textId="1194FCFB" w:rsidR="00021529" w:rsidRPr="00077CB3" w:rsidRDefault="00A806A0" w:rsidP="00385468">
      <w:pPr>
        <w:pStyle w:val="Heading2"/>
        <w:jc w:val="center"/>
        <w:rPr>
          <w:rFonts w:eastAsia="SimSun"/>
          <w:sz w:val="40"/>
        </w:rPr>
      </w:pPr>
      <w:r w:rsidRPr="00077CB3">
        <w:rPr>
          <w:rFonts w:eastAsia="SimSun"/>
          <w:sz w:val="40"/>
        </w:rPr>
        <w:t xml:space="preserve">Summative </w:t>
      </w:r>
      <w:r w:rsidR="00021529" w:rsidRPr="00077CB3">
        <w:rPr>
          <w:rFonts w:eastAsia="SimSun"/>
          <w:sz w:val="40"/>
        </w:rPr>
        <w:t>English Language Proficiency Assessments for California Threshold Score Validation Study Final Report</w:t>
      </w:r>
    </w:p>
    <w:p w14:paraId="4EE63038" w14:textId="77777777" w:rsidR="00021529" w:rsidRPr="00077CB3" w:rsidRDefault="00021529" w:rsidP="00385468">
      <w:pPr>
        <w:pStyle w:val="Heading3"/>
        <w:spacing w:before="240" w:after="240"/>
        <w:rPr>
          <w:rFonts w:eastAsia="SimSun"/>
          <w:sz w:val="36"/>
          <w:szCs w:val="36"/>
        </w:rPr>
      </w:pPr>
      <w:r w:rsidRPr="00077CB3">
        <w:rPr>
          <w:rFonts w:eastAsia="SimSun"/>
          <w:sz w:val="36"/>
          <w:szCs w:val="36"/>
        </w:rPr>
        <w:t>Background</w:t>
      </w:r>
    </w:p>
    <w:p w14:paraId="6FD4B094" w14:textId="77777777" w:rsidR="00021529" w:rsidRPr="00077CB3" w:rsidRDefault="00021529" w:rsidP="00021529">
      <w:pPr>
        <w:spacing w:after="120"/>
        <w:rPr>
          <w:rFonts w:eastAsia="SimSun" w:cs="Calibri"/>
          <w:snapToGrid w:val="0"/>
        </w:rPr>
      </w:pPr>
      <w:r w:rsidRPr="00077CB3">
        <w:rPr>
          <w:rFonts w:eastAsia="SimSun" w:cs="Calibri"/>
        </w:rPr>
        <w:t>The Summative English Language Proficiency Assessments for California (ELPAC) field test administration was conducted</w:t>
      </w:r>
      <w:r w:rsidRPr="00077CB3">
        <w:rPr>
          <w:rFonts w:eastAsia="SimSun" w:cs="Calibri"/>
          <w:color w:val="151515"/>
        </w:rPr>
        <w:t xml:space="preserve"> in spring 2016–17, and the first operational administration was conducted in spring 2017–18. The assessments, given in paper and pencil, were administered at seven grades or grade spans (</w:t>
      </w:r>
      <w:r w:rsidRPr="00077CB3">
        <w:rPr>
          <w:rFonts w:cs="Calibri"/>
          <w:color w:val="151515"/>
        </w:rPr>
        <w:t xml:space="preserve">kindergarten [K], one, two, three through five, six through eight, nine and ten, and eleven and twelve) and assessed four domains (Listening, Speaking, Reading, and Writing). </w:t>
      </w:r>
      <w:r w:rsidRPr="00077CB3">
        <w:rPr>
          <w:rFonts w:eastAsia="SimSun" w:cs="Calibri"/>
        </w:rPr>
        <w:t xml:space="preserve">The task types and domain descriptions are described on the California Department of Education (CDE) </w:t>
      </w:r>
      <w:hyperlink r:id="rId23" w:tooltip="CDE ELPAC web page" w:history="1">
        <w:r w:rsidRPr="00077CB3">
          <w:rPr>
            <w:rFonts w:eastAsia="SimSun" w:cs="Calibri"/>
            <w:color w:val="0000FF"/>
            <w:u w:val="single"/>
          </w:rPr>
          <w:t>ELPAC</w:t>
        </w:r>
      </w:hyperlink>
      <w:r w:rsidRPr="00077CB3">
        <w:rPr>
          <w:rFonts w:eastAsia="SimSun" w:cs="Calibri"/>
          <w:color w:val="0000FF"/>
          <w:u w:val="single"/>
        </w:rPr>
        <w:t xml:space="preserve"> </w:t>
      </w:r>
      <w:r w:rsidRPr="00077CB3">
        <w:rPr>
          <w:rFonts w:eastAsia="SimSun" w:cs="Calibri"/>
        </w:rPr>
        <w:t xml:space="preserve">web page. The score-reporting hierarchy for the Summative ELPAC was approved in September 2017 by the </w:t>
      </w:r>
      <w:r w:rsidRPr="00077CB3">
        <w:rPr>
          <w:rFonts w:eastAsia="SimSun" w:cs="Calibri"/>
          <w:snapToGrid w:val="0"/>
        </w:rPr>
        <w:t xml:space="preserve">State Board of Education (SBE); four performance levels are reported for three composite scores: Oral Language, Written Language, and Overall Score.  </w:t>
      </w:r>
    </w:p>
    <w:p w14:paraId="4D870E9B" w14:textId="4D2F4949" w:rsidR="00021529" w:rsidRPr="00077CB3" w:rsidRDefault="00021529" w:rsidP="00EC4437">
      <w:pPr>
        <w:spacing w:after="240"/>
        <w:rPr>
          <w:rFonts w:eastAsia="SimSun" w:cs="Calibri"/>
        </w:rPr>
      </w:pPr>
      <w:r w:rsidRPr="00077CB3">
        <w:rPr>
          <w:rFonts w:eastAsia="SimSun" w:cs="Calibri"/>
        </w:rPr>
        <w:t xml:space="preserve">To develop threshold-score recommendations aligned to the score-reporting hierarchy, Educational Testing Service (ETS) conducted standard-setting workshops in Sacramento, California, in October 2017. </w:t>
      </w:r>
      <w:r w:rsidRPr="00077CB3">
        <w:rPr>
          <w:rFonts w:cs="Calibri"/>
          <w:color w:val="151515"/>
        </w:rPr>
        <w:t>All four domains and the overall score were considered in the proc</w:t>
      </w:r>
      <w:r w:rsidR="00946B5E" w:rsidRPr="00077CB3">
        <w:rPr>
          <w:rFonts w:cs="Calibri"/>
          <w:color w:val="151515"/>
        </w:rPr>
        <w:t xml:space="preserve">ess of standard setting. </w:t>
      </w:r>
      <w:r w:rsidR="003F580E" w:rsidRPr="00077CB3">
        <w:rPr>
          <w:rFonts w:cs="Calibri"/>
          <w:color w:val="151515"/>
        </w:rPr>
        <w:t>Teacher</w:t>
      </w:r>
      <w:r w:rsidRPr="00077CB3">
        <w:rPr>
          <w:rFonts w:cs="Calibri"/>
          <w:color w:val="151515"/>
        </w:rPr>
        <w:t xml:space="preserve">s who are familiar with the 2012 California English Language Development (ELD) Standards and familiar with the students taking the Summative ELPAC participated in a four-day workshop, during which they reviewed and discussed the items on the test, the general and specific performance level descriptors (PLDs), and the knowledge and skills measured by the ELPAC that differentiate student performance levels. </w:t>
      </w:r>
      <w:r w:rsidR="003F580E" w:rsidRPr="00077CB3">
        <w:rPr>
          <w:rFonts w:eastAsia="SimSun" w:cs="Calibri"/>
        </w:rPr>
        <w:t>Teache</w:t>
      </w:r>
      <w:r w:rsidR="00946B5E" w:rsidRPr="00077CB3">
        <w:rPr>
          <w:rFonts w:eastAsia="SimSun" w:cs="Calibri"/>
        </w:rPr>
        <w:t>r</w:t>
      </w:r>
      <w:r w:rsidRPr="00077CB3">
        <w:rPr>
          <w:rFonts w:eastAsia="SimSun" w:cs="Calibri"/>
        </w:rPr>
        <w:t>s recommended threshold scores for all grades and grade spans. The SBE approved thresho</w:t>
      </w:r>
      <w:r w:rsidR="00395F55" w:rsidRPr="00077CB3">
        <w:rPr>
          <w:rFonts w:eastAsia="SimSun" w:cs="Calibri"/>
        </w:rPr>
        <w:t xml:space="preserve">ld scores on November 8, 2017. </w:t>
      </w:r>
    </w:p>
    <w:p w14:paraId="51483F6D" w14:textId="77777777" w:rsidR="00021529" w:rsidRPr="00077CB3" w:rsidRDefault="00021529" w:rsidP="00385468">
      <w:pPr>
        <w:pStyle w:val="Heading3"/>
        <w:spacing w:before="240" w:after="240"/>
        <w:rPr>
          <w:rFonts w:eastAsia="SimSun"/>
          <w:sz w:val="36"/>
          <w:szCs w:val="36"/>
        </w:rPr>
      </w:pPr>
      <w:r w:rsidRPr="00077CB3">
        <w:rPr>
          <w:rFonts w:eastAsia="SimSun"/>
          <w:sz w:val="36"/>
          <w:szCs w:val="36"/>
        </w:rPr>
        <w:t>Overview</w:t>
      </w:r>
    </w:p>
    <w:p w14:paraId="5BB620BF" w14:textId="4EBE5FA3" w:rsidR="00021529" w:rsidRPr="00077CB3" w:rsidRDefault="00021529" w:rsidP="00EC4437">
      <w:pPr>
        <w:spacing w:after="240"/>
        <w:rPr>
          <w:rFonts w:eastAsia="SimSun" w:cs="Calibri"/>
        </w:rPr>
      </w:pPr>
      <w:r w:rsidRPr="00077CB3">
        <w:rPr>
          <w:rFonts w:eastAsia="SimSun" w:cs="Calibri"/>
        </w:rPr>
        <w:t>At the request of the CDE, ETS conducted a threshold score validation study to provide additional validity evidence of the Summative ELPAC threshold scores. The process that was implemented is known as the Contrasting Groups Method.</w:t>
      </w:r>
      <w:r w:rsidRPr="00077CB3">
        <w:rPr>
          <w:rFonts w:eastAsia="SimSun" w:cs="Calibri"/>
          <w:vertAlign w:val="superscript"/>
        </w:rPr>
        <w:footnoteReference w:id="1"/>
      </w:r>
      <w:r w:rsidR="00946B5E" w:rsidRPr="00077CB3">
        <w:rPr>
          <w:rFonts w:eastAsia="SimSun" w:cs="Calibri"/>
        </w:rPr>
        <w:t xml:space="preserve"> In this method, </w:t>
      </w:r>
      <w:r w:rsidR="003F580E" w:rsidRPr="00077CB3">
        <w:rPr>
          <w:rFonts w:eastAsia="SimSun" w:cs="Calibri"/>
        </w:rPr>
        <w:t>teacher</w:t>
      </w:r>
      <w:r w:rsidRPr="00077CB3">
        <w:rPr>
          <w:rFonts w:eastAsia="SimSun" w:cs="Calibri"/>
        </w:rPr>
        <w:t xml:space="preserve">s familiar with </w:t>
      </w:r>
      <w:r w:rsidRPr="00077CB3">
        <w:rPr>
          <w:rFonts w:cs="Calibri"/>
          <w:color w:val="151515"/>
        </w:rPr>
        <w:t xml:space="preserve">the 2012 California ELD Standards and with the </w:t>
      </w:r>
      <w:r w:rsidRPr="00077CB3">
        <w:rPr>
          <w:rFonts w:eastAsia="SimSun" w:cs="Calibri"/>
        </w:rPr>
        <w:t xml:space="preserve">students in their classroom who are classified as English learners (ELs) were asked to make judgments about the students’ performance levels based on the approved ELPAC PLDs. Using data from the operational Summative ELPAC, student performance levels based on the threshold scores </w:t>
      </w:r>
      <w:r w:rsidRPr="00077CB3">
        <w:rPr>
          <w:rFonts w:eastAsia="SimSun" w:cs="Calibri"/>
        </w:rPr>
        <w:lastRenderedPageBreak/>
        <w:t xml:space="preserve">were compared to performance </w:t>
      </w:r>
      <w:r w:rsidR="00946B5E" w:rsidRPr="00077CB3">
        <w:rPr>
          <w:rFonts w:eastAsia="SimSun" w:cs="Calibri"/>
        </w:rPr>
        <w:t xml:space="preserve">levels based on the </w:t>
      </w:r>
      <w:r w:rsidR="003F580E" w:rsidRPr="00077CB3">
        <w:rPr>
          <w:rFonts w:eastAsia="SimSun" w:cs="Calibri"/>
        </w:rPr>
        <w:t>teacher</w:t>
      </w:r>
      <w:r w:rsidRPr="00077CB3">
        <w:rPr>
          <w:rFonts w:eastAsia="SimSun" w:cs="Calibri"/>
        </w:rPr>
        <w:t xml:space="preserve"> judgments. Results from the validation study will allow the CDE to consider information across standard-setting methods, as described here</w:t>
      </w:r>
      <w:r w:rsidR="00486E75" w:rsidRPr="00077CB3">
        <w:rPr>
          <w:rFonts w:eastAsia="SimSun" w:cs="Calibri"/>
        </w:rPr>
        <w:t>in</w:t>
      </w:r>
      <w:r w:rsidRPr="00077CB3">
        <w:rPr>
          <w:rFonts w:eastAsia="SimSun" w:cs="Calibri"/>
        </w:rPr>
        <w:t xml:space="preserve">. </w:t>
      </w:r>
    </w:p>
    <w:p w14:paraId="75132BA8" w14:textId="541B6FFF" w:rsidR="00021529" w:rsidRPr="00077CB3" w:rsidRDefault="00021529" w:rsidP="00EC4437">
      <w:pPr>
        <w:spacing w:after="240"/>
        <w:rPr>
          <w:rFonts w:eastAsia="SimSun" w:cs="Calibri"/>
        </w:rPr>
      </w:pPr>
      <w:r w:rsidRPr="00077CB3">
        <w:rPr>
          <w:rFonts w:eastAsia="SimSun" w:cs="Calibri"/>
        </w:rPr>
        <w:t>The purpose of conducting the threshold score validation study was to evaluate the degree to which the threshold scores and performance levels of the Summative ELPAC consistently distinguish between levels of students’ English langua</w:t>
      </w:r>
      <w:r w:rsidR="00946B5E" w:rsidRPr="00077CB3">
        <w:rPr>
          <w:rFonts w:eastAsia="SimSun" w:cs="Calibri"/>
        </w:rPr>
        <w:t xml:space="preserve">ge proficiency, based on </w:t>
      </w:r>
      <w:r w:rsidR="003F580E" w:rsidRPr="00077CB3">
        <w:rPr>
          <w:rFonts w:eastAsia="SimSun" w:cs="Calibri"/>
        </w:rPr>
        <w:t>teacher</w:t>
      </w:r>
      <w:r w:rsidRPr="00077CB3">
        <w:rPr>
          <w:rFonts w:eastAsia="SimSun" w:cs="Calibri"/>
        </w:rPr>
        <w:t xml:space="preserve"> ratings from a multistep process (standard setting in October 2017 and the validation study). Implementing a multistep process offers increased confidence in decisions utilizing threshold scores based on ELPAC results. Because the classification of the proficiency levels for students who are EL entails relatively high-stakes decisions for individual students’ academic paths, school program funding, and resource plans, it is crucial to cross-validate the threshold scores for each proficiency level to the extent possible. </w:t>
      </w:r>
    </w:p>
    <w:p w14:paraId="7B7EB7ED" w14:textId="77777777" w:rsidR="00021529" w:rsidRPr="00077CB3" w:rsidRDefault="00021529" w:rsidP="00385468">
      <w:pPr>
        <w:pStyle w:val="Heading3"/>
        <w:spacing w:before="240" w:after="240"/>
        <w:rPr>
          <w:rFonts w:eastAsia="SimSun"/>
          <w:sz w:val="32"/>
        </w:rPr>
      </w:pPr>
      <w:r w:rsidRPr="00077CB3">
        <w:rPr>
          <w:rFonts w:eastAsia="SimSun"/>
          <w:sz w:val="32"/>
        </w:rPr>
        <w:t>Contrasting Groups Method</w:t>
      </w:r>
    </w:p>
    <w:p w14:paraId="4762EE84" w14:textId="2DB32775" w:rsidR="00021529" w:rsidRPr="00077CB3" w:rsidRDefault="00021529" w:rsidP="00EC4437">
      <w:pPr>
        <w:spacing w:after="240"/>
        <w:rPr>
          <w:rFonts w:eastAsia="SimSun" w:cs="Calibri"/>
        </w:rPr>
      </w:pPr>
      <w:r w:rsidRPr="00077CB3">
        <w:rPr>
          <w:rFonts w:eastAsia="SimSun" w:cs="Calibri"/>
        </w:rPr>
        <w:t>Using a methodology know</w:t>
      </w:r>
      <w:r w:rsidR="00946B5E" w:rsidRPr="00077CB3">
        <w:rPr>
          <w:rFonts w:eastAsia="SimSun" w:cs="Calibri"/>
        </w:rPr>
        <w:t xml:space="preserve">n as Contrasting Groups, </w:t>
      </w:r>
      <w:r w:rsidR="003F580E" w:rsidRPr="00077CB3">
        <w:rPr>
          <w:rFonts w:eastAsia="SimSun" w:cs="Calibri"/>
        </w:rPr>
        <w:t>teacher</w:t>
      </w:r>
      <w:r w:rsidRPr="00077CB3">
        <w:rPr>
          <w:rFonts w:eastAsia="SimSun" w:cs="Calibri"/>
        </w:rPr>
        <w:t xml:space="preserve"> judgments of students’ performance levels were collected. At a point approximately seven mon</w:t>
      </w:r>
      <w:r w:rsidR="00946B5E" w:rsidRPr="00077CB3">
        <w:rPr>
          <w:rFonts w:eastAsia="SimSun" w:cs="Calibri"/>
        </w:rPr>
        <w:t xml:space="preserve">ths into the school year, </w:t>
      </w:r>
      <w:r w:rsidR="003F580E" w:rsidRPr="00077CB3">
        <w:rPr>
          <w:rFonts w:eastAsia="SimSun" w:cs="Calibri"/>
        </w:rPr>
        <w:t>teacher</w:t>
      </w:r>
      <w:r w:rsidRPr="00077CB3">
        <w:rPr>
          <w:rFonts w:eastAsia="SimSun" w:cs="Calibri"/>
        </w:rPr>
        <w:t>s familiar with students in their classroom were asked to classify students according to the approved ELPAC general PLDs and ELPAC domain and grade/grade-span–specific PLDs. The Contrasting Groups Method re</w:t>
      </w:r>
      <w:r w:rsidR="00946B5E" w:rsidRPr="00077CB3">
        <w:rPr>
          <w:rFonts w:eastAsia="SimSun" w:cs="Calibri"/>
        </w:rPr>
        <w:t xml:space="preserve">quires a large number of </w:t>
      </w:r>
      <w:r w:rsidR="003F580E" w:rsidRPr="00077CB3">
        <w:rPr>
          <w:rFonts w:eastAsia="SimSun" w:cs="Calibri"/>
        </w:rPr>
        <w:t xml:space="preserve">teacher </w:t>
      </w:r>
      <w:r w:rsidRPr="00077CB3">
        <w:rPr>
          <w:rFonts w:eastAsia="SimSun" w:cs="Calibri"/>
        </w:rPr>
        <w:t>ratings of students from a representative sample of local educational agencies (LEAs). It is also desirable to have ratings of students with a wide range of performance and to require a reasonable number of s</w:t>
      </w:r>
      <w:r w:rsidR="00946B5E" w:rsidRPr="00077CB3">
        <w:rPr>
          <w:rFonts w:eastAsia="SimSun" w:cs="Calibri"/>
        </w:rPr>
        <w:t xml:space="preserve">tudent ratings from each </w:t>
      </w:r>
      <w:r w:rsidR="003F580E" w:rsidRPr="00077CB3">
        <w:rPr>
          <w:rFonts w:eastAsia="SimSun" w:cs="Calibri"/>
        </w:rPr>
        <w:t>teacher</w:t>
      </w:r>
      <w:r w:rsidRPr="00077CB3">
        <w:rPr>
          <w:rFonts w:eastAsia="SimSun" w:cs="Calibri"/>
        </w:rPr>
        <w:t xml:space="preserve">. </w:t>
      </w:r>
    </w:p>
    <w:p w14:paraId="39651BB0" w14:textId="48336CB5" w:rsidR="00021529" w:rsidRPr="00077CB3" w:rsidRDefault="00946B5E" w:rsidP="00EC4437">
      <w:pPr>
        <w:spacing w:after="240"/>
        <w:rPr>
          <w:rFonts w:eastAsia="SimSun" w:cs="Calibri"/>
        </w:rPr>
      </w:pPr>
      <w:r w:rsidRPr="00077CB3">
        <w:rPr>
          <w:rFonts w:eastAsia="SimSun" w:cs="Calibri"/>
        </w:rPr>
        <w:t xml:space="preserve">The judgment of the </w:t>
      </w:r>
      <w:r w:rsidR="003F580E" w:rsidRPr="00077CB3">
        <w:rPr>
          <w:rFonts w:eastAsia="SimSun" w:cs="Calibri"/>
        </w:rPr>
        <w:t>teache</w:t>
      </w:r>
      <w:r w:rsidR="00021529" w:rsidRPr="00077CB3">
        <w:rPr>
          <w:rFonts w:eastAsia="SimSun" w:cs="Calibri"/>
        </w:rPr>
        <w:t>rs was based on their knowledge and understanding of their own students’ levels of proficiency, relative to the California-approved final PLDs. Note that California-approved PLDs were the starting point for this contrasting groups study, thereby maintaining the meaning of the performance levels from the standard-setting studies for consistency and standardization. A statistical analysis was conducted comparing s</w:t>
      </w:r>
      <w:r w:rsidRPr="00077CB3">
        <w:rPr>
          <w:rFonts w:eastAsia="SimSun" w:cs="Calibri"/>
        </w:rPr>
        <w:t xml:space="preserve">tudents’ ELPAC scores to </w:t>
      </w:r>
      <w:r w:rsidR="003F580E" w:rsidRPr="00077CB3">
        <w:rPr>
          <w:rFonts w:eastAsia="SimSun" w:cs="Calibri"/>
        </w:rPr>
        <w:t>teacher</w:t>
      </w:r>
      <w:r w:rsidR="00021529" w:rsidRPr="00077CB3">
        <w:rPr>
          <w:rFonts w:eastAsia="SimSun" w:cs="Calibri"/>
        </w:rPr>
        <w:t>s’ ratings.</w:t>
      </w:r>
    </w:p>
    <w:p w14:paraId="76E411B1" w14:textId="722E1B7A" w:rsidR="00021529" w:rsidRPr="00077CB3" w:rsidRDefault="00021529" w:rsidP="00EC4437">
      <w:pPr>
        <w:spacing w:after="240"/>
        <w:rPr>
          <w:rFonts w:eastAsia="SimSun" w:cs="Calibri"/>
        </w:rPr>
      </w:pPr>
      <w:r w:rsidRPr="00077CB3">
        <w:rPr>
          <w:rFonts w:eastAsia="SimSun" w:cs="Calibri"/>
        </w:rPr>
        <w:t xml:space="preserve">The results of the </w:t>
      </w:r>
      <w:r w:rsidR="00946B5E" w:rsidRPr="00077CB3">
        <w:rPr>
          <w:rFonts w:eastAsia="SimSun" w:cs="Calibri"/>
        </w:rPr>
        <w:t xml:space="preserve">statistical analyses and </w:t>
      </w:r>
      <w:r w:rsidR="003F580E" w:rsidRPr="00077CB3">
        <w:rPr>
          <w:rFonts w:eastAsia="SimSun" w:cs="Calibri"/>
        </w:rPr>
        <w:t>teacher</w:t>
      </w:r>
      <w:r w:rsidRPr="00077CB3">
        <w:rPr>
          <w:rFonts w:eastAsia="SimSun" w:cs="Calibri"/>
        </w:rPr>
        <w:t xml:space="preserve"> ratings can be used in concert with other information, including the results from the panel-based standard setting and post-standard-setting considerations and the impact of threshold scores on the ELPAC score distributions.</w:t>
      </w:r>
    </w:p>
    <w:p w14:paraId="26879C94" w14:textId="07EB2EFB" w:rsidR="00021529" w:rsidRPr="00077CB3" w:rsidRDefault="00021529" w:rsidP="00395F55">
      <w:pPr>
        <w:pStyle w:val="Heading3"/>
        <w:spacing w:before="240" w:after="240"/>
        <w:rPr>
          <w:rFonts w:eastAsia="SimSun"/>
          <w:sz w:val="32"/>
          <w:szCs w:val="32"/>
        </w:rPr>
      </w:pPr>
      <w:r w:rsidRPr="00077CB3">
        <w:rPr>
          <w:rFonts w:eastAsia="SimSun"/>
          <w:sz w:val="32"/>
          <w:szCs w:val="32"/>
        </w:rPr>
        <w:t>Description of Sample of Participating</w:t>
      </w:r>
      <w:r w:rsidR="003F580E" w:rsidRPr="00077CB3">
        <w:rPr>
          <w:rFonts w:eastAsia="SimSun"/>
          <w:sz w:val="32"/>
          <w:szCs w:val="32"/>
        </w:rPr>
        <w:t xml:space="preserve"> Teachers</w:t>
      </w:r>
      <w:r w:rsidRPr="00077CB3">
        <w:rPr>
          <w:rFonts w:eastAsia="SimSun"/>
          <w:sz w:val="32"/>
          <w:szCs w:val="32"/>
        </w:rPr>
        <w:t xml:space="preserve"> and Students </w:t>
      </w:r>
    </w:p>
    <w:p w14:paraId="1AAF3081" w14:textId="631D8E9D" w:rsidR="0085199A" w:rsidRPr="00077CB3" w:rsidRDefault="00154DC2" w:rsidP="0085199A">
      <w:pPr>
        <w:spacing w:after="240"/>
        <w:rPr>
          <w:rFonts w:eastAsiaTheme="minorHAnsi" w:cs="Arial"/>
          <w:szCs w:val="22"/>
        </w:rPr>
      </w:pPr>
      <w:r w:rsidRPr="00077CB3">
        <w:rPr>
          <w:rFonts w:eastAsia="SimSun" w:cs="Calibri"/>
        </w:rPr>
        <w:t xml:space="preserve">Recruitment of LEAs </w:t>
      </w:r>
      <w:r w:rsidR="0085199A" w:rsidRPr="00077CB3">
        <w:rPr>
          <w:rFonts w:eastAsiaTheme="minorHAnsi" w:cs="Arial"/>
          <w:szCs w:val="22"/>
        </w:rPr>
        <w:t>was done in concert with input from the CDE and the ELPAC Technical Advisory Group (TAG)</w:t>
      </w:r>
      <w:r w:rsidR="0085199A" w:rsidRPr="00077CB3">
        <w:rPr>
          <w:rFonts w:eastAsiaTheme="minorHAnsi" w:cs="Arial"/>
          <w:i/>
          <w:szCs w:val="22"/>
        </w:rPr>
        <w:t>.</w:t>
      </w:r>
      <w:r w:rsidR="00946B5E" w:rsidRPr="00077CB3">
        <w:rPr>
          <w:rFonts w:eastAsiaTheme="minorHAnsi" w:cs="Arial"/>
          <w:szCs w:val="22"/>
        </w:rPr>
        <w:t xml:space="preserve"> The goals of the </w:t>
      </w:r>
      <w:r w:rsidR="003F580E" w:rsidRPr="00077CB3">
        <w:rPr>
          <w:rFonts w:eastAsiaTheme="minorHAnsi" w:cs="Arial"/>
          <w:szCs w:val="22"/>
        </w:rPr>
        <w:t>teacher</w:t>
      </w:r>
      <w:r w:rsidR="0085199A" w:rsidRPr="00077CB3">
        <w:rPr>
          <w:rFonts w:eastAsiaTheme="minorHAnsi" w:cs="Arial"/>
          <w:szCs w:val="22"/>
        </w:rPr>
        <w:t xml:space="preserve"> recrui</w:t>
      </w:r>
      <w:r w:rsidR="00946B5E" w:rsidRPr="00077CB3">
        <w:rPr>
          <w:rFonts w:eastAsiaTheme="minorHAnsi" w:cs="Arial"/>
          <w:szCs w:val="22"/>
        </w:rPr>
        <w:t>tment were</w:t>
      </w:r>
      <w:r w:rsidR="00386EF8" w:rsidRPr="00077CB3">
        <w:rPr>
          <w:rFonts w:eastAsiaTheme="minorHAnsi" w:cs="Arial"/>
          <w:szCs w:val="22"/>
        </w:rPr>
        <w:t>:</w:t>
      </w:r>
      <w:r w:rsidR="00946B5E" w:rsidRPr="00077CB3">
        <w:rPr>
          <w:rFonts w:eastAsiaTheme="minorHAnsi" w:cs="Arial"/>
          <w:szCs w:val="22"/>
        </w:rPr>
        <w:t xml:space="preserve"> (1) to obtain </w:t>
      </w:r>
      <w:r w:rsidR="003F580E" w:rsidRPr="00077CB3">
        <w:rPr>
          <w:rFonts w:eastAsiaTheme="minorHAnsi" w:cs="Arial"/>
          <w:szCs w:val="22"/>
        </w:rPr>
        <w:t>teacher</w:t>
      </w:r>
      <w:r w:rsidR="0085199A" w:rsidRPr="00077CB3">
        <w:rPr>
          <w:rFonts w:eastAsiaTheme="minorHAnsi" w:cs="Arial"/>
          <w:szCs w:val="22"/>
        </w:rPr>
        <w:t xml:space="preserve"> ratings on ELs across the state who represent the full range of English language proficiency </w:t>
      </w:r>
      <w:r w:rsidR="00946B5E" w:rsidRPr="00077CB3">
        <w:rPr>
          <w:rFonts w:eastAsiaTheme="minorHAnsi" w:cs="Arial"/>
          <w:szCs w:val="22"/>
        </w:rPr>
        <w:t xml:space="preserve">levels and (2) to select </w:t>
      </w:r>
      <w:r w:rsidR="003F580E" w:rsidRPr="00077CB3">
        <w:rPr>
          <w:rFonts w:eastAsiaTheme="minorHAnsi" w:cs="Arial"/>
          <w:szCs w:val="22"/>
        </w:rPr>
        <w:t>teacher</w:t>
      </w:r>
      <w:r w:rsidR="0085199A" w:rsidRPr="00077CB3">
        <w:rPr>
          <w:rFonts w:eastAsiaTheme="minorHAnsi" w:cs="Arial"/>
          <w:szCs w:val="22"/>
        </w:rPr>
        <w:t xml:space="preserve">s who had not administered the operational ELPAC to their students in order to eliminate potential bias in their ratings. </w:t>
      </w:r>
    </w:p>
    <w:p w14:paraId="67FE077C" w14:textId="1EBF9363" w:rsidR="00021529" w:rsidRPr="00077CB3" w:rsidRDefault="00021529" w:rsidP="00EC4437">
      <w:pPr>
        <w:spacing w:after="240"/>
        <w:rPr>
          <w:rFonts w:eastAsia="SimSun" w:cs="Calibri"/>
        </w:rPr>
      </w:pPr>
      <w:r w:rsidRPr="00077CB3">
        <w:rPr>
          <w:rFonts w:eastAsia="SimSun" w:cs="Calibri"/>
        </w:rPr>
        <w:t>In th</w:t>
      </w:r>
      <w:r w:rsidR="003F580E" w:rsidRPr="00077CB3">
        <w:rPr>
          <w:rFonts w:eastAsia="SimSun" w:cs="Calibri"/>
        </w:rPr>
        <w:t>e final analysis, 1,521 teacher</w:t>
      </w:r>
      <w:r w:rsidRPr="00077CB3">
        <w:rPr>
          <w:rFonts w:eastAsia="SimSun" w:cs="Calibri"/>
        </w:rPr>
        <w:t xml:space="preserve"> produced ratings for 11,128 students who had matched summative ELPAC scores. There were 429 schools nested within 154 LEAs, which </w:t>
      </w:r>
      <w:r w:rsidRPr="00077CB3">
        <w:rPr>
          <w:rFonts w:eastAsia="SimSun" w:cs="Calibri"/>
        </w:rPr>
        <w:lastRenderedPageBreak/>
        <w:t xml:space="preserve">included school districts and independent charter districts across the state. </w:t>
      </w:r>
      <w:r w:rsidRPr="00077CB3">
        <w:rPr>
          <w:rFonts w:eastAsia="SimSun" w:cs="Calibri"/>
        </w:rPr>
        <w:fldChar w:fldCharType="begin"/>
      </w:r>
      <w:r w:rsidRPr="00077CB3">
        <w:rPr>
          <w:rFonts w:eastAsia="SimSun" w:cs="Calibri"/>
        </w:rPr>
        <w:instrText xml:space="preserve"> REF _Ref526255022 \h </w:instrText>
      </w:r>
      <w:r w:rsidR="00077CB3">
        <w:rPr>
          <w:rFonts w:eastAsia="SimSun" w:cs="Calibri"/>
        </w:rPr>
        <w:instrText xml:space="preserve"> \* MERGEFORMAT </w:instrText>
      </w:r>
      <w:r w:rsidRPr="00077CB3">
        <w:rPr>
          <w:rFonts w:eastAsia="SimSun" w:cs="Calibri"/>
        </w:rPr>
      </w:r>
      <w:r w:rsidRPr="00077CB3">
        <w:rPr>
          <w:rFonts w:eastAsia="SimSun" w:cs="Calibri"/>
        </w:rPr>
        <w:fldChar w:fldCharType="separate"/>
      </w:r>
      <w:r w:rsidR="00907F34" w:rsidRPr="00077CB3">
        <w:rPr>
          <w:rFonts w:eastAsia="SimSun" w:cs="Arial"/>
          <w:b/>
          <w:szCs w:val="20"/>
          <w:lang w:eastAsia="zh-CN"/>
        </w:rPr>
        <w:t xml:space="preserve">Figure </w:t>
      </w:r>
      <w:r w:rsidR="00907F34" w:rsidRPr="00077CB3">
        <w:rPr>
          <w:rFonts w:eastAsia="SimSun" w:cs="Arial"/>
          <w:b/>
          <w:noProof/>
          <w:szCs w:val="20"/>
          <w:lang w:eastAsia="zh-CN"/>
        </w:rPr>
        <w:t>1</w:t>
      </w:r>
      <w:r w:rsidRPr="00077CB3">
        <w:rPr>
          <w:rFonts w:eastAsia="SimSun" w:cs="Calibri"/>
        </w:rPr>
        <w:fldChar w:fldCharType="end"/>
      </w:r>
      <w:r w:rsidRPr="00077CB3">
        <w:rPr>
          <w:rFonts w:eastAsia="SimSun" w:cs="Calibri"/>
        </w:rPr>
        <w:t xml:space="preserve"> presents school size, represented by total enrollment, for all California schools (state sample)</w:t>
      </w:r>
      <w:r w:rsidRPr="00077CB3">
        <w:rPr>
          <w:rFonts w:eastAsia="SimSun" w:cs="Calibri"/>
          <w:vertAlign w:val="superscript"/>
        </w:rPr>
        <w:footnoteReference w:id="2"/>
      </w:r>
      <w:r w:rsidRPr="00077CB3">
        <w:rPr>
          <w:rFonts w:eastAsia="SimSun" w:cs="Calibri"/>
        </w:rPr>
        <w:t xml:space="preserve"> and for the schools in the study (study sample). The results show that the study sample includes a reasonable distribution of school sizes. Additional analyses compared student characteristics of the participating schools to the populations of schools in California; results indicate that the participating schools have a similar composition/distribution of students, as shown in Tables 2 through 8.</w:t>
      </w:r>
    </w:p>
    <w:p w14:paraId="177210F7" w14:textId="77777777" w:rsidR="00021529" w:rsidRPr="00077CB3" w:rsidRDefault="00021529" w:rsidP="00021529">
      <w:pPr>
        <w:keepNext/>
        <w:spacing w:before="240" w:after="60"/>
        <w:jc w:val="center"/>
        <w:rPr>
          <w:rFonts w:eastAsia="Calibri" w:cs="Arial"/>
          <w:noProof/>
          <w:szCs w:val="22"/>
        </w:rPr>
      </w:pPr>
      <w:r w:rsidRPr="00077CB3">
        <w:rPr>
          <w:rFonts w:eastAsia="Calibri" w:cs="Arial"/>
          <w:noProof/>
          <w:szCs w:val="22"/>
        </w:rPr>
        <w:drawing>
          <wp:inline distT="0" distB="0" distL="0" distR="0" wp14:anchorId="5CDFD179" wp14:editId="1173E9C6">
            <wp:extent cx="6096000" cy="4572000"/>
            <wp:effectExtent l="0" t="0" r="0" b="0"/>
            <wp:docPr id="8" name="Picture 8" descr="Bar graph of school size shown as total enrollment based on percent of schools for California and the study s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077CB3">
        <w:rPr>
          <w:rFonts w:eastAsia="Calibri" w:cs="Arial"/>
          <w:noProof/>
          <w:szCs w:val="22"/>
        </w:rPr>
        <w:t xml:space="preserve"> </w:t>
      </w:r>
    </w:p>
    <w:p w14:paraId="0E01A34F" w14:textId="77777777" w:rsidR="00021529" w:rsidRPr="00077CB3" w:rsidRDefault="00021529" w:rsidP="00EC4437">
      <w:pPr>
        <w:tabs>
          <w:tab w:val="num" w:pos="360"/>
        </w:tabs>
        <w:spacing w:after="240"/>
        <w:jc w:val="center"/>
        <w:rPr>
          <w:rFonts w:eastAsia="SimSun" w:cs="Arial"/>
          <w:b/>
          <w:szCs w:val="20"/>
          <w:lang w:eastAsia="zh-CN"/>
        </w:rPr>
      </w:pPr>
      <w:bookmarkStart w:id="0" w:name="_Ref526255022"/>
      <w:r w:rsidRPr="00077CB3">
        <w:rPr>
          <w:rFonts w:eastAsia="SimSun" w:cs="Arial"/>
          <w:b/>
          <w:szCs w:val="20"/>
          <w:lang w:eastAsia="zh-CN"/>
        </w:rPr>
        <w:t xml:space="preserve">Figure </w:t>
      </w:r>
      <w:r w:rsidRPr="00077CB3">
        <w:rPr>
          <w:rFonts w:eastAsia="SimSun" w:cs="Arial"/>
          <w:b/>
          <w:szCs w:val="20"/>
          <w:lang w:eastAsia="zh-CN"/>
        </w:rPr>
        <w:fldChar w:fldCharType="begin"/>
      </w:r>
      <w:r w:rsidRPr="00077CB3">
        <w:rPr>
          <w:rFonts w:eastAsia="SimSun" w:cs="Arial"/>
          <w:b/>
          <w:szCs w:val="20"/>
          <w:lang w:eastAsia="zh-CN"/>
        </w:rPr>
        <w:instrText xml:space="preserve"> SEQ Figure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w:t>
      </w:r>
      <w:r w:rsidRPr="00077CB3">
        <w:rPr>
          <w:rFonts w:eastAsia="SimSun" w:cs="Arial"/>
          <w:b/>
          <w:noProof/>
          <w:szCs w:val="20"/>
          <w:lang w:eastAsia="zh-CN"/>
        </w:rPr>
        <w:fldChar w:fldCharType="end"/>
      </w:r>
      <w:bookmarkEnd w:id="0"/>
      <w:r w:rsidRPr="00077CB3">
        <w:rPr>
          <w:rFonts w:eastAsia="SimSun" w:cs="Arial"/>
          <w:b/>
          <w:szCs w:val="20"/>
          <w:lang w:eastAsia="zh-CN"/>
        </w:rPr>
        <w:t>.  Total enrollment for California (state) schools and participating schools (study)</w:t>
      </w:r>
    </w:p>
    <w:p w14:paraId="6FE2BD6D" w14:textId="36860CC4" w:rsidR="00021529" w:rsidRPr="00077CB3" w:rsidRDefault="00021529" w:rsidP="00EC4437">
      <w:pPr>
        <w:spacing w:after="240"/>
        <w:rPr>
          <w:rFonts w:eastAsia="SimSun" w:cs="Calibri"/>
        </w:rPr>
      </w:pPr>
      <w:r w:rsidRPr="00077CB3">
        <w:rPr>
          <w:rFonts w:eastAsia="SimSun" w:cs="Calibri"/>
        </w:rPr>
        <w:t xml:space="preserve">The percentages of students who are ELs from each geographic region in California (North, Central, and South) and for the study sample are presented in </w:t>
      </w:r>
      <w:r w:rsidRPr="00077CB3">
        <w:rPr>
          <w:rFonts w:eastAsia="SimSun" w:cs="Calibri"/>
        </w:rPr>
        <w:fldChar w:fldCharType="begin"/>
      </w:r>
      <w:r w:rsidRPr="00077CB3">
        <w:rPr>
          <w:rFonts w:eastAsia="SimSun" w:cs="Calibri"/>
        </w:rPr>
        <w:instrText xml:space="preserve"> REF _Ref526255911 \h </w:instrText>
      </w:r>
      <w:r w:rsidR="00077CB3">
        <w:rPr>
          <w:rFonts w:eastAsia="SimSun" w:cs="Calibri"/>
        </w:rPr>
        <w:instrText xml:space="preserve"> \* MERGEFORMAT </w:instrText>
      </w:r>
      <w:r w:rsidRPr="00077CB3">
        <w:rPr>
          <w:rFonts w:eastAsia="SimSun" w:cs="Calibri"/>
        </w:rPr>
      </w:r>
      <w:r w:rsidRPr="00077CB3">
        <w:rPr>
          <w:rFonts w:eastAsia="SimSun" w:cs="Calibri"/>
        </w:rPr>
        <w:fldChar w:fldCharType="separate"/>
      </w:r>
      <w:r w:rsidR="00907F34" w:rsidRPr="00077CB3">
        <w:rPr>
          <w:rFonts w:eastAsia="SimSun" w:cs="Arial"/>
          <w:b/>
          <w:szCs w:val="20"/>
          <w:lang w:eastAsia="zh-CN"/>
        </w:rPr>
        <w:t xml:space="preserve">Table </w:t>
      </w:r>
      <w:r w:rsidR="00907F34" w:rsidRPr="00077CB3">
        <w:rPr>
          <w:rFonts w:eastAsia="SimSun" w:cs="Arial"/>
          <w:b/>
          <w:noProof/>
          <w:szCs w:val="20"/>
          <w:lang w:eastAsia="zh-CN"/>
        </w:rPr>
        <w:t>1</w:t>
      </w:r>
      <w:r w:rsidRPr="00077CB3">
        <w:rPr>
          <w:rFonts w:eastAsia="SimSun" w:cs="Calibri"/>
        </w:rPr>
        <w:fldChar w:fldCharType="end"/>
      </w:r>
      <w:r w:rsidRPr="00077CB3">
        <w:rPr>
          <w:rFonts w:eastAsia="SimSun" w:cs="Calibri"/>
        </w:rPr>
        <w:t>. The study sample has the highest percentage of students in the southern region, as is the case in the study sample.</w:t>
      </w:r>
    </w:p>
    <w:p w14:paraId="6889F37C" w14:textId="77777777" w:rsidR="00021529" w:rsidRPr="00077CB3" w:rsidRDefault="00021529" w:rsidP="00411EE3">
      <w:pPr>
        <w:keepNext/>
        <w:spacing w:after="240"/>
        <w:ind w:left="720"/>
        <w:jc w:val="center"/>
        <w:rPr>
          <w:rFonts w:eastAsia="SimSun" w:cs="Arial"/>
          <w:b/>
          <w:szCs w:val="20"/>
          <w:lang w:eastAsia="zh-CN"/>
        </w:rPr>
      </w:pPr>
      <w:bookmarkStart w:id="1" w:name="_Ref526255911"/>
      <w:r w:rsidRPr="00077CB3">
        <w:rPr>
          <w:rFonts w:eastAsia="SimSun" w:cs="Arial"/>
          <w:b/>
          <w:szCs w:val="20"/>
          <w:lang w:eastAsia="zh-CN"/>
        </w:rPr>
        <w:lastRenderedPageBreak/>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w:t>
      </w:r>
      <w:r w:rsidRPr="00077CB3">
        <w:rPr>
          <w:rFonts w:eastAsia="SimSun" w:cs="Arial"/>
          <w:b/>
          <w:noProof/>
          <w:szCs w:val="20"/>
          <w:lang w:eastAsia="zh-CN"/>
        </w:rPr>
        <w:fldChar w:fldCharType="end"/>
      </w:r>
      <w:bookmarkEnd w:id="1"/>
      <w:r w:rsidRPr="00077CB3">
        <w:rPr>
          <w:rFonts w:eastAsia="SimSun" w:cs="Arial"/>
          <w:b/>
          <w:szCs w:val="20"/>
          <w:lang w:eastAsia="zh-CN"/>
        </w:rPr>
        <w:t xml:space="preserve">.  </w:t>
      </w:r>
      <w:r w:rsidRPr="00077CB3">
        <w:rPr>
          <w:rFonts w:eastAsia="SimSun" w:cs="Arial"/>
          <w:b/>
          <w:lang w:eastAsia="zh-CN"/>
        </w:rPr>
        <w:t>Percent of Students by Geographic Region: ELs in California and in Study Sample</w:t>
      </w:r>
    </w:p>
    <w:tbl>
      <w:tblPr>
        <w:tblStyle w:val="TableGrid1"/>
        <w:tblW w:w="0" w:type="auto"/>
        <w:jc w:val="center"/>
        <w:tblCellMar>
          <w:left w:w="0" w:type="dxa"/>
          <w:right w:w="130" w:type="dxa"/>
        </w:tblCellMar>
        <w:tblLook w:val="04A0" w:firstRow="1" w:lastRow="0" w:firstColumn="1" w:lastColumn="0" w:noHBand="0" w:noVBand="1"/>
        <w:tblDescription w:val="Percent of Students by Geographic Region: English Learners (ELs) in California and in Study Sample "/>
      </w:tblPr>
      <w:tblGrid>
        <w:gridCol w:w="1030"/>
        <w:gridCol w:w="2592"/>
        <w:gridCol w:w="2160"/>
      </w:tblGrid>
      <w:tr w:rsidR="00021529" w:rsidRPr="00077CB3" w14:paraId="0DC2C659" w14:textId="77777777" w:rsidTr="00FA457A">
        <w:trPr>
          <w:tblHeader/>
          <w:jc w:val="center"/>
        </w:trPr>
        <w:tc>
          <w:tcPr>
            <w:tcW w:w="10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F4EC3AD" w14:textId="77777777" w:rsidR="00021529" w:rsidRPr="00077CB3" w:rsidRDefault="00021529" w:rsidP="00BC0975">
            <w:pPr>
              <w:spacing w:before="20" w:after="20"/>
              <w:jc w:val="center"/>
              <w:rPr>
                <w:rFonts w:eastAsia="SimSun"/>
                <w:b/>
                <w:noProof/>
              </w:rPr>
            </w:pPr>
            <w:r w:rsidRPr="00077CB3">
              <w:rPr>
                <w:rFonts w:eastAsia="SimSun"/>
                <w:b/>
                <w:noProof/>
                <w:szCs w:val="20"/>
              </w:rPr>
              <w:t>Region</w:t>
            </w:r>
          </w:p>
        </w:tc>
        <w:tc>
          <w:tcPr>
            <w:tcW w:w="25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BB57F57" w14:textId="77777777" w:rsidR="00021529" w:rsidRPr="00077CB3" w:rsidRDefault="00021529" w:rsidP="00BC0975">
            <w:pPr>
              <w:spacing w:before="20" w:after="20"/>
              <w:jc w:val="center"/>
              <w:rPr>
                <w:rFonts w:eastAsia="SimSun"/>
                <w:b/>
                <w:noProof/>
              </w:rPr>
            </w:pPr>
            <w:r w:rsidRPr="00077CB3">
              <w:rPr>
                <w:rFonts w:eastAsia="SimSun"/>
                <w:b/>
                <w:noProof/>
              </w:rPr>
              <w:t>ELs in California (%)</w:t>
            </w:r>
          </w:p>
        </w:tc>
        <w:tc>
          <w:tcPr>
            <w:tcW w:w="2160" w:type="dxa"/>
            <w:tcBorders>
              <w:top w:val="single" w:sz="8" w:space="0" w:color="auto"/>
              <w:left w:val="nil"/>
              <w:bottom w:val="single" w:sz="8" w:space="0" w:color="auto"/>
              <w:right w:val="single" w:sz="8" w:space="0" w:color="auto"/>
            </w:tcBorders>
            <w:shd w:val="clear" w:color="auto" w:fill="D9D9D9" w:themeFill="background1" w:themeFillShade="D9"/>
          </w:tcPr>
          <w:p w14:paraId="5CE30EFC" w14:textId="77777777" w:rsidR="00021529" w:rsidRPr="00077CB3" w:rsidRDefault="00021529" w:rsidP="00BC0975">
            <w:pPr>
              <w:spacing w:before="20" w:after="20"/>
              <w:jc w:val="center"/>
              <w:rPr>
                <w:rFonts w:eastAsia="SimSun"/>
                <w:b/>
                <w:noProof/>
              </w:rPr>
            </w:pPr>
            <w:r w:rsidRPr="00077CB3">
              <w:rPr>
                <w:rFonts w:eastAsia="SimSun"/>
                <w:b/>
                <w:noProof/>
              </w:rPr>
              <w:t>Study Sample (%)</w:t>
            </w:r>
          </w:p>
        </w:tc>
      </w:tr>
      <w:tr w:rsidR="00021529" w:rsidRPr="00077CB3" w14:paraId="254A6FE1" w14:textId="77777777" w:rsidTr="00021529">
        <w:trPr>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FEDEC" w14:textId="77777777" w:rsidR="00021529" w:rsidRPr="00077CB3" w:rsidRDefault="00021529" w:rsidP="00BC0975">
            <w:pPr>
              <w:spacing w:before="20" w:after="20"/>
              <w:rPr>
                <w:rFonts w:eastAsia="SimSun" w:cs="Calibri"/>
                <w:szCs w:val="20"/>
              </w:rPr>
            </w:pPr>
            <w:r w:rsidRPr="00077CB3">
              <w:rPr>
                <w:rFonts w:eastAsia="SimSun" w:cs="Calibri"/>
                <w:szCs w:val="20"/>
              </w:rPr>
              <w:t>North</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239722F2" w14:textId="77777777" w:rsidR="00021529" w:rsidRPr="00077CB3" w:rsidRDefault="00021529" w:rsidP="00BC0975">
            <w:pPr>
              <w:spacing w:before="20" w:after="20"/>
              <w:ind w:right="864"/>
              <w:jc w:val="right"/>
              <w:rPr>
                <w:rFonts w:eastAsia="SimSun" w:cs="Calibri"/>
                <w:szCs w:val="20"/>
              </w:rPr>
            </w:pPr>
            <w:r w:rsidRPr="00077CB3">
              <w:rPr>
                <w:rFonts w:eastAsia="SimSun" w:cs="Calibri"/>
                <w:szCs w:val="20"/>
              </w:rPr>
              <w:t>8</w:t>
            </w:r>
          </w:p>
        </w:tc>
        <w:tc>
          <w:tcPr>
            <w:tcW w:w="0" w:type="auto"/>
            <w:tcBorders>
              <w:top w:val="nil"/>
              <w:left w:val="nil"/>
              <w:bottom w:val="single" w:sz="8" w:space="0" w:color="auto"/>
              <w:right w:val="single" w:sz="8" w:space="0" w:color="auto"/>
            </w:tcBorders>
          </w:tcPr>
          <w:p w14:paraId="782457D5" w14:textId="77777777" w:rsidR="00021529" w:rsidRPr="00077CB3" w:rsidRDefault="00021529" w:rsidP="00BC0975">
            <w:pPr>
              <w:spacing w:before="20" w:after="20"/>
              <w:ind w:right="864"/>
              <w:jc w:val="right"/>
              <w:rPr>
                <w:rFonts w:eastAsia="SimSun" w:cs="Calibri"/>
                <w:szCs w:val="20"/>
              </w:rPr>
            </w:pPr>
            <w:r w:rsidRPr="00077CB3">
              <w:rPr>
                <w:rFonts w:eastAsia="SimSun" w:cs="Calibri"/>
                <w:szCs w:val="20"/>
              </w:rPr>
              <w:t>9</w:t>
            </w:r>
          </w:p>
        </w:tc>
      </w:tr>
      <w:tr w:rsidR="00021529" w:rsidRPr="00077CB3" w14:paraId="4B13389C" w14:textId="77777777" w:rsidTr="00021529">
        <w:trPr>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2DAFD" w14:textId="77777777" w:rsidR="00021529" w:rsidRPr="00077CB3" w:rsidRDefault="00021529" w:rsidP="00BC0975">
            <w:pPr>
              <w:spacing w:before="20" w:after="20"/>
              <w:rPr>
                <w:rFonts w:eastAsia="SimSun" w:cs="Calibri"/>
                <w:szCs w:val="20"/>
              </w:rPr>
            </w:pPr>
            <w:r w:rsidRPr="00077CB3">
              <w:rPr>
                <w:rFonts w:eastAsia="SimSun" w:cs="Calibri"/>
                <w:szCs w:val="20"/>
              </w:rPr>
              <w:t>Central</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6F87E3FD" w14:textId="77777777" w:rsidR="00021529" w:rsidRPr="00077CB3" w:rsidRDefault="00021529" w:rsidP="00BC0975">
            <w:pPr>
              <w:spacing w:before="20" w:after="20"/>
              <w:ind w:right="864"/>
              <w:jc w:val="right"/>
              <w:rPr>
                <w:rFonts w:eastAsia="SimSun" w:cs="Calibri"/>
                <w:szCs w:val="20"/>
              </w:rPr>
            </w:pPr>
            <w:r w:rsidRPr="00077CB3">
              <w:rPr>
                <w:rFonts w:eastAsia="SimSun" w:cs="Calibri"/>
                <w:szCs w:val="20"/>
              </w:rPr>
              <w:t>29</w:t>
            </w:r>
          </w:p>
        </w:tc>
        <w:tc>
          <w:tcPr>
            <w:tcW w:w="0" w:type="auto"/>
            <w:tcBorders>
              <w:top w:val="nil"/>
              <w:left w:val="nil"/>
              <w:bottom w:val="single" w:sz="8" w:space="0" w:color="auto"/>
              <w:right w:val="single" w:sz="8" w:space="0" w:color="auto"/>
            </w:tcBorders>
          </w:tcPr>
          <w:p w14:paraId="4B425712" w14:textId="77777777" w:rsidR="00021529" w:rsidRPr="00077CB3" w:rsidRDefault="00021529" w:rsidP="00BC0975">
            <w:pPr>
              <w:spacing w:before="20" w:after="20"/>
              <w:ind w:right="864"/>
              <w:jc w:val="right"/>
              <w:rPr>
                <w:rFonts w:eastAsia="SimSun" w:cs="Calibri"/>
                <w:szCs w:val="20"/>
              </w:rPr>
            </w:pPr>
            <w:r w:rsidRPr="00077CB3">
              <w:rPr>
                <w:rFonts w:eastAsia="SimSun" w:cs="Calibri"/>
                <w:szCs w:val="20"/>
              </w:rPr>
              <w:t>17</w:t>
            </w:r>
          </w:p>
        </w:tc>
      </w:tr>
      <w:tr w:rsidR="00021529" w:rsidRPr="00077CB3" w14:paraId="48F0FAC2" w14:textId="77777777" w:rsidTr="00021529">
        <w:trPr>
          <w:jc w:val="center"/>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FA82A" w14:textId="77777777" w:rsidR="00021529" w:rsidRPr="00077CB3" w:rsidRDefault="00021529" w:rsidP="00BC0975">
            <w:pPr>
              <w:spacing w:before="20" w:after="20"/>
              <w:rPr>
                <w:rFonts w:eastAsia="SimSun" w:cs="Calibri"/>
                <w:szCs w:val="20"/>
              </w:rPr>
            </w:pPr>
            <w:r w:rsidRPr="00077CB3">
              <w:rPr>
                <w:rFonts w:eastAsia="SimSun" w:cs="Calibri"/>
                <w:szCs w:val="20"/>
              </w:rPr>
              <w:t>South</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459337E3" w14:textId="77777777" w:rsidR="00021529" w:rsidRPr="00077CB3" w:rsidRDefault="00021529" w:rsidP="00BC0975">
            <w:pPr>
              <w:spacing w:before="20" w:after="20"/>
              <w:ind w:right="864"/>
              <w:jc w:val="right"/>
              <w:rPr>
                <w:rFonts w:eastAsia="SimSun" w:cs="Calibri"/>
                <w:szCs w:val="20"/>
              </w:rPr>
            </w:pPr>
            <w:r w:rsidRPr="00077CB3">
              <w:rPr>
                <w:rFonts w:eastAsia="SimSun" w:cs="Calibri"/>
                <w:szCs w:val="20"/>
              </w:rPr>
              <w:t>63</w:t>
            </w:r>
          </w:p>
        </w:tc>
        <w:tc>
          <w:tcPr>
            <w:tcW w:w="0" w:type="auto"/>
            <w:tcBorders>
              <w:top w:val="nil"/>
              <w:left w:val="nil"/>
              <w:bottom w:val="single" w:sz="8" w:space="0" w:color="auto"/>
              <w:right w:val="single" w:sz="8" w:space="0" w:color="auto"/>
            </w:tcBorders>
          </w:tcPr>
          <w:p w14:paraId="3BD3D722" w14:textId="77777777" w:rsidR="00021529" w:rsidRPr="00077CB3" w:rsidRDefault="00021529" w:rsidP="00BC0975">
            <w:pPr>
              <w:spacing w:before="20" w:after="20"/>
              <w:ind w:right="864"/>
              <w:jc w:val="right"/>
              <w:rPr>
                <w:rFonts w:eastAsia="SimSun" w:cs="Calibri"/>
                <w:szCs w:val="20"/>
              </w:rPr>
            </w:pPr>
            <w:r w:rsidRPr="00077CB3">
              <w:rPr>
                <w:rFonts w:eastAsia="SimSun" w:cs="Calibri"/>
                <w:szCs w:val="20"/>
              </w:rPr>
              <w:t>74</w:t>
            </w:r>
          </w:p>
        </w:tc>
      </w:tr>
    </w:tbl>
    <w:p w14:paraId="5FD0C249" w14:textId="74C91D44" w:rsidR="00021529" w:rsidRPr="00077CB3" w:rsidRDefault="00021529" w:rsidP="00E0392C">
      <w:pPr>
        <w:spacing w:before="240" w:after="240"/>
        <w:rPr>
          <w:rFonts w:eastAsia="SimSun" w:cs="Calibri"/>
        </w:rPr>
      </w:pPr>
      <w:r w:rsidRPr="00077CB3">
        <w:rPr>
          <w:rFonts w:eastAsia="SimSun" w:cs="Calibri"/>
        </w:rPr>
        <w:fldChar w:fldCharType="begin"/>
      </w:r>
      <w:r w:rsidRPr="00077CB3">
        <w:rPr>
          <w:rFonts w:eastAsia="SimSun" w:cs="Calibri"/>
        </w:rPr>
        <w:instrText xml:space="preserve"> REF _Ref526337918 \h </w:instrText>
      </w:r>
      <w:r w:rsidR="00077CB3">
        <w:rPr>
          <w:rFonts w:eastAsia="SimSun" w:cs="Calibri"/>
        </w:rPr>
        <w:instrText xml:space="preserve"> \* MERGEFORMAT </w:instrText>
      </w:r>
      <w:r w:rsidRPr="00077CB3">
        <w:rPr>
          <w:rFonts w:eastAsia="SimSun" w:cs="Calibri"/>
        </w:rPr>
      </w:r>
      <w:r w:rsidRPr="00077CB3">
        <w:rPr>
          <w:rFonts w:eastAsia="SimSun" w:cs="Calibri"/>
        </w:rPr>
        <w:fldChar w:fldCharType="separate"/>
      </w:r>
      <w:r w:rsidR="00907F34" w:rsidRPr="00077CB3">
        <w:rPr>
          <w:rFonts w:eastAsia="SimSun" w:cs="Arial"/>
          <w:b/>
          <w:szCs w:val="20"/>
          <w:lang w:eastAsia="zh-CN"/>
        </w:rPr>
        <w:t xml:space="preserve">Table </w:t>
      </w:r>
      <w:r w:rsidR="00907F34" w:rsidRPr="00077CB3">
        <w:rPr>
          <w:rFonts w:eastAsia="SimSun" w:cs="Arial"/>
          <w:b/>
          <w:noProof/>
          <w:szCs w:val="20"/>
          <w:lang w:eastAsia="zh-CN"/>
        </w:rPr>
        <w:t>2</w:t>
      </w:r>
      <w:r w:rsidRPr="00077CB3">
        <w:rPr>
          <w:rFonts w:eastAsia="SimSun" w:cs="Calibri"/>
        </w:rPr>
        <w:fldChar w:fldCharType="end"/>
      </w:r>
      <w:r w:rsidRPr="00077CB3">
        <w:rPr>
          <w:rFonts w:eastAsia="SimSun" w:cs="Calibri"/>
        </w:rPr>
        <w:t xml:space="preserve"> through </w:t>
      </w:r>
      <w:r w:rsidRPr="00077CB3">
        <w:rPr>
          <w:rFonts w:eastAsia="SimSun" w:cs="Calibri"/>
        </w:rPr>
        <w:fldChar w:fldCharType="begin"/>
      </w:r>
      <w:r w:rsidRPr="00077CB3">
        <w:rPr>
          <w:rFonts w:eastAsia="SimSun" w:cs="Calibri"/>
        </w:rPr>
        <w:instrText xml:space="preserve"> REF _Ref526337925 \h </w:instrText>
      </w:r>
      <w:r w:rsidR="00077CB3">
        <w:rPr>
          <w:rFonts w:eastAsia="SimSun" w:cs="Calibri"/>
        </w:rPr>
        <w:instrText xml:space="preserve"> \* MERGEFORMAT </w:instrText>
      </w:r>
      <w:r w:rsidRPr="00077CB3">
        <w:rPr>
          <w:rFonts w:eastAsia="SimSun" w:cs="Calibri"/>
        </w:rPr>
      </w:r>
      <w:r w:rsidRPr="00077CB3">
        <w:rPr>
          <w:rFonts w:eastAsia="SimSun" w:cs="Calibri"/>
        </w:rPr>
        <w:fldChar w:fldCharType="separate"/>
      </w:r>
      <w:r w:rsidR="00907F34" w:rsidRPr="00077CB3">
        <w:rPr>
          <w:rFonts w:eastAsia="SimSun" w:cs="Arial"/>
          <w:b/>
          <w:szCs w:val="20"/>
          <w:lang w:eastAsia="zh-CN"/>
        </w:rPr>
        <w:t xml:space="preserve">Table </w:t>
      </w:r>
      <w:r w:rsidR="00907F34" w:rsidRPr="00077CB3">
        <w:rPr>
          <w:rFonts w:eastAsia="SimSun" w:cs="Arial"/>
          <w:b/>
          <w:noProof/>
          <w:szCs w:val="20"/>
          <w:lang w:eastAsia="zh-CN"/>
        </w:rPr>
        <w:t>8</w:t>
      </w:r>
      <w:r w:rsidRPr="00077CB3">
        <w:rPr>
          <w:rFonts w:eastAsia="SimSun" w:cs="Calibri"/>
        </w:rPr>
        <w:fldChar w:fldCharType="end"/>
      </w:r>
      <w:r w:rsidRPr="00077CB3">
        <w:rPr>
          <w:rFonts w:eastAsia="SimSun" w:cs="Calibri"/>
        </w:rPr>
        <w:t xml:space="preserve"> show the comparison of student characteristics in the study sample to student characteristics of ELPAC test takers based on the 2017–18 operational ELPAC test-taker population (ELPAC test takers). The percent of students in each performance level based on ELPAC Overall scores shows that the sample is representative of the ELPAC test takers, the mean ELPAC overall scale scores for the two samples are comparable, and the standard deviation for the study sample is smaller, as expected. The performance of students based on ELPAC Overall scores provides evidence that an important criterion was met. The study sample includes a reasonable distribution of students in each of four performance levels (Level 1 through Level 4). </w:t>
      </w:r>
    </w:p>
    <w:p w14:paraId="66BA543E" w14:textId="01FE57ED" w:rsidR="00021529" w:rsidRPr="00077CB3" w:rsidRDefault="00021529" w:rsidP="008272CB">
      <w:pPr>
        <w:spacing w:after="240"/>
        <w:rPr>
          <w:rFonts w:eastAsia="SimSun" w:cs="Calibri"/>
        </w:rPr>
      </w:pPr>
      <w:r w:rsidRPr="00077CB3">
        <w:rPr>
          <w:rFonts w:eastAsia="SimSun" w:cs="Calibri"/>
        </w:rPr>
        <w:t>Student characteristics are shown for the study sample and the ELPAC test takers, specifically, gender, economic status, students with disability, English Language Acquisition Status, and home language. Recruiting efforts for the study focused on students who are EL. Students who were classified as Initial Fluent English Proficient (IFEP) or Reclassified Fluent English Proficient (RFEP), as well as students with disabilities (SWD), were not part of the target sample for the study. Overall, the student sample characteristics were representative of the 2017–18 operational ELPAC test-taker population for t</w:t>
      </w:r>
      <w:r w:rsidR="008272CB" w:rsidRPr="00077CB3">
        <w:rPr>
          <w:rFonts w:eastAsia="SimSun" w:cs="Calibri"/>
        </w:rPr>
        <w:t xml:space="preserve">hose targeted characteristics. </w:t>
      </w:r>
    </w:p>
    <w:p w14:paraId="153EB3AE" w14:textId="77777777" w:rsidR="00021529" w:rsidRPr="00077CB3" w:rsidRDefault="00021529" w:rsidP="00411EE3">
      <w:pPr>
        <w:keepNext/>
        <w:spacing w:before="240" w:after="60"/>
        <w:jc w:val="center"/>
        <w:rPr>
          <w:rFonts w:eastAsia="SimSun" w:cs="Arial"/>
          <w:b/>
          <w:szCs w:val="20"/>
          <w:lang w:eastAsia="zh-CN"/>
        </w:rPr>
      </w:pPr>
      <w:bookmarkStart w:id="2" w:name="_Ref526337918"/>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2</w:t>
      </w:r>
      <w:r w:rsidRPr="00077CB3">
        <w:rPr>
          <w:rFonts w:eastAsia="SimSun" w:cs="Arial"/>
          <w:b/>
          <w:noProof/>
          <w:szCs w:val="20"/>
          <w:lang w:eastAsia="zh-CN"/>
        </w:rPr>
        <w:fldChar w:fldCharType="end"/>
      </w:r>
      <w:bookmarkEnd w:id="2"/>
      <w:r w:rsidRPr="00077CB3">
        <w:rPr>
          <w:rFonts w:eastAsia="SimSun" w:cs="Arial"/>
          <w:b/>
          <w:szCs w:val="20"/>
          <w:lang w:eastAsia="zh-CN"/>
        </w:rPr>
        <w:t>.  Student Characteristics of Study Sample and ELPAC Test Takers for Kindergarten</w:t>
      </w:r>
    </w:p>
    <w:tbl>
      <w:tblPr>
        <w:tblStyle w:val="TableGrid1"/>
        <w:tblW w:w="0" w:type="auto"/>
        <w:jc w:val="center"/>
        <w:tblLook w:val="04A0" w:firstRow="1" w:lastRow="0" w:firstColumn="1" w:lastColumn="0" w:noHBand="0" w:noVBand="1"/>
        <w:tblDescription w:val="Student Characteristics of Study Sample and ELPAC Test Takers for Kindergarten"/>
      </w:tblPr>
      <w:tblGrid>
        <w:gridCol w:w="5328"/>
        <w:gridCol w:w="1084"/>
        <w:gridCol w:w="1584"/>
      </w:tblGrid>
      <w:tr w:rsidR="00021529" w:rsidRPr="00077CB3" w14:paraId="09383658" w14:textId="77777777" w:rsidTr="00FA457A">
        <w:trPr>
          <w:trHeight w:val="288"/>
          <w:tblHeader/>
          <w:jc w:val="center"/>
        </w:trPr>
        <w:tc>
          <w:tcPr>
            <w:tcW w:w="5328" w:type="dxa"/>
            <w:shd w:val="clear" w:color="auto" w:fill="D9D9D9" w:themeFill="background1" w:themeFillShade="D9"/>
            <w:noWrap/>
            <w:vAlign w:val="bottom"/>
            <w:hideMark/>
          </w:tcPr>
          <w:p w14:paraId="217FD5EE" w14:textId="77777777" w:rsidR="00021529" w:rsidRPr="00077CB3" w:rsidRDefault="00021529" w:rsidP="00BC0975">
            <w:pPr>
              <w:spacing w:before="20" w:after="20"/>
              <w:jc w:val="center"/>
              <w:rPr>
                <w:rFonts w:eastAsia="SimSun" w:cs="Arial"/>
                <w:b/>
                <w:noProof/>
              </w:rPr>
            </w:pPr>
            <w:r w:rsidRPr="00077CB3">
              <w:rPr>
                <w:rFonts w:eastAsia="SimSun" w:cs="Arial"/>
                <w:b/>
                <w:noProof/>
              </w:rPr>
              <w:t>Kindergarten</w:t>
            </w:r>
          </w:p>
        </w:tc>
        <w:tc>
          <w:tcPr>
            <w:tcW w:w="1084" w:type="dxa"/>
            <w:shd w:val="clear" w:color="auto" w:fill="D9D9D9" w:themeFill="background1" w:themeFillShade="D9"/>
            <w:noWrap/>
            <w:vAlign w:val="bottom"/>
            <w:hideMark/>
          </w:tcPr>
          <w:p w14:paraId="403EDC62" w14:textId="77777777" w:rsidR="00021529" w:rsidRPr="00077CB3" w:rsidRDefault="00021529" w:rsidP="00BC0975">
            <w:pPr>
              <w:spacing w:before="20" w:after="20"/>
              <w:jc w:val="center"/>
              <w:rPr>
                <w:rFonts w:eastAsia="SimSun" w:cs="Arial"/>
                <w:b/>
                <w:noProof/>
              </w:rPr>
            </w:pPr>
            <w:r w:rsidRPr="00077CB3">
              <w:rPr>
                <w:rFonts w:eastAsia="SimSun" w:cs="Arial"/>
                <w:b/>
                <w:noProof/>
              </w:rPr>
              <w:t>Study Sample</w:t>
            </w:r>
          </w:p>
        </w:tc>
        <w:tc>
          <w:tcPr>
            <w:tcW w:w="1584" w:type="dxa"/>
            <w:shd w:val="clear" w:color="auto" w:fill="D9D9D9" w:themeFill="background1" w:themeFillShade="D9"/>
            <w:noWrap/>
            <w:vAlign w:val="bottom"/>
            <w:hideMark/>
          </w:tcPr>
          <w:p w14:paraId="46997C09" w14:textId="77777777" w:rsidR="00021529" w:rsidRPr="00077CB3" w:rsidRDefault="00021529" w:rsidP="00BC0975">
            <w:pPr>
              <w:spacing w:before="20" w:after="20"/>
              <w:jc w:val="center"/>
              <w:rPr>
                <w:rFonts w:eastAsia="SimSun" w:cs="Arial"/>
                <w:b/>
                <w:noProof/>
              </w:rPr>
            </w:pPr>
            <w:r w:rsidRPr="00077CB3">
              <w:rPr>
                <w:rFonts w:eastAsia="SimSun" w:cs="Arial"/>
                <w:b/>
                <w:noProof/>
              </w:rPr>
              <w:t>ELPAC Test Takers</w:t>
            </w:r>
          </w:p>
        </w:tc>
      </w:tr>
      <w:tr w:rsidR="00021529" w:rsidRPr="00077CB3" w14:paraId="52A1AA62" w14:textId="77777777" w:rsidTr="00021529">
        <w:trPr>
          <w:trHeight w:val="288"/>
          <w:jc w:val="center"/>
        </w:trPr>
        <w:tc>
          <w:tcPr>
            <w:tcW w:w="5328" w:type="dxa"/>
            <w:shd w:val="clear" w:color="auto" w:fill="auto"/>
            <w:noWrap/>
            <w:vAlign w:val="bottom"/>
            <w:hideMark/>
          </w:tcPr>
          <w:p w14:paraId="4C8995F9" w14:textId="77777777" w:rsidR="00021529" w:rsidRPr="00077CB3" w:rsidRDefault="00021529" w:rsidP="00BC0975">
            <w:pPr>
              <w:spacing w:before="20" w:after="20"/>
              <w:rPr>
                <w:rFonts w:eastAsia="SimSun" w:cs="Arial"/>
              </w:rPr>
            </w:pPr>
            <w:r w:rsidRPr="00077CB3">
              <w:rPr>
                <w:rFonts w:eastAsia="SimSun" w:cs="Arial"/>
              </w:rPr>
              <w:t>N Count</w:t>
            </w:r>
          </w:p>
        </w:tc>
        <w:tc>
          <w:tcPr>
            <w:tcW w:w="1084" w:type="dxa"/>
            <w:shd w:val="clear" w:color="auto" w:fill="auto"/>
            <w:noWrap/>
            <w:hideMark/>
          </w:tcPr>
          <w:p w14:paraId="554B60A6" w14:textId="77777777" w:rsidR="00021529" w:rsidRPr="00077CB3" w:rsidRDefault="00021529" w:rsidP="00BC0975">
            <w:pPr>
              <w:spacing w:before="20" w:after="20"/>
              <w:jc w:val="right"/>
              <w:rPr>
                <w:rFonts w:cs="Arial"/>
                <w:color w:val="000000"/>
              </w:rPr>
            </w:pPr>
            <w:r w:rsidRPr="00077CB3">
              <w:rPr>
                <w:rFonts w:eastAsia="SimSun" w:cs="Arial"/>
              </w:rPr>
              <w:t>843</w:t>
            </w:r>
          </w:p>
        </w:tc>
        <w:tc>
          <w:tcPr>
            <w:tcW w:w="1584" w:type="dxa"/>
            <w:shd w:val="clear" w:color="auto" w:fill="auto"/>
            <w:noWrap/>
            <w:hideMark/>
          </w:tcPr>
          <w:p w14:paraId="47C7AF6C" w14:textId="77777777" w:rsidR="00021529" w:rsidRPr="00077CB3" w:rsidRDefault="00021529" w:rsidP="00BC0975">
            <w:pPr>
              <w:spacing w:before="20" w:after="20"/>
              <w:jc w:val="right"/>
              <w:rPr>
                <w:rFonts w:cs="Arial"/>
                <w:color w:val="000000"/>
              </w:rPr>
            </w:pPr>
            <w:r w:rsidRPr="00077CB3">
              <w:rPr>
                <w:rFonts w:cs="Arial"/>
                <w:color w:val="000000"/>
              </w:rPr>
              <w:t>176,668</w:t>
            </w:r>
          </w:p>
        </w:tc>
      </w:tr>
      <w:tr w:rsidR="00021529" w:rsidRPr="00077CB3" w14:paraId="61F10EB0" w14:textId="77777777" w:rsidTr="00021529">
        <w:trPr>
          <w:trHeight w:val="288"/>
          <w:jc w:val="center"/>
        </w:trPr>
        <w:tc>
          <w:tcPr>
            <w:tcW w:w="5328" w:type="dxa"/>
            <w:shd w:val="clear" w:color="auto" w:fill="auto"/>
            <w:noWrap/>
            <w:vAlign w:val="bottom"/>
            <w:hideMark/>
          </w:tcPr>
          <w:p w14:paraId="1F125DE0"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1</w:t>
            </w:r>
          </w:p>
        </w:tc>
        <w:tc>
          <w:tcPr>
            <w:tcW w:w="1084" w:type="dxa"/>
            <w:shd w:val="clear" w:color="auto" w:fill="auto"/>
            <w:noWrap/>
            <w:hideMark/>
          </w:tcPr>
          <w:p w14:paraId="1EA81FE9" w14:textId="77777777" w:rsidR="00021529" w:rsidRPr="00077CB3" w:rsidRDefault="00021529" w:rsidP="00BC0975">
            <w:pPr>
              <w:spacing w:before="20" w:after="20"/>
              <w:jc w:val="right"/>
              <w:rPr>
                <w:rFonts w:cs="Arial"/>
                <w:color w:val="000000"/>
              </w:rPr>
            </w:pPr>
            <w:r w:rsidRPr="00077CB3">
              <w:rPr>
                <w:rFonts w:eastAsia="SimSun" w:cs="Arial"/>
              </w:rPr>
              <w:t>12.34</w:t>
            </w:r>
          </w:p>
        </w:tc>
        <w:tc>
          <w:tcPr>
            <w:tcW w:w="1584" w:type="dxa"/>
            <w:shd w:val="clear" w:color="auto" w:fill="auto"/>
            <w:noWrap/>
            <w:hideMark/>
          </w:tcPr>
          <w:p w14:paraId="32DCF6B3" w14:textId="77777777" w:rsidR="00021529" w:rsidRPr="00077CB3" w:rsidRDefault="00021529" w:rsidP="00BC0975">
            <w:pPr>
              <w:spacing w:before="20" w:after="20"/>
              <w:jc w:val="right"/>
              <w:rPr>
                <w:rFonts w:cs="Arial"/>
                <w:color w:val="000000"/>
              </w:rPr>
            </w:pPr>
            <w:r w:rsidRPr="00077CB3">
              <w:rPr>
                <w:rFonts w:cs="Arial"/>
                <w:color w:val="000000"/>
              </w:rPr>
              <w:t>12.84</w:t>
            </w:r>
          </w:p>
        </w:tc>
      </w:tr>
      <w:tr w:rsidR="00021529" w:rsidRPr="00077CB3" w14:paraId="7E4867C1" w14:textId="77777777" w:rsidTr="00021529">
        <w:trPr>
          <w:trHeight w:val="288"/>
          <w:jc w:val="center"/>
        </w:trPr>
        <w:tc>
          <w:tcPr>
            <w:tcW w:w="5328" w:type="dxa"/>
            <w:shd w:val="clear" w:color="auto" w:fill="auto"/>
            <w:noWrap/>
            <w:vAlign w:val="bottom"/>
            <w:hideMark/>
          </w:tcPr>
          <w:p w14:paraId="77CD51B9"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2</w:t>
            </w:r>
          </w:p>
        </w:tc>
        <w:tc>
          <w:tcPr>
            <w:tcW w:w="1084" w:type="dxa"/>
            <w:shd w:val="clear" w:color="auto" w:fill="auto"/>
            <w:noWrap/>
            <w:hideMark/>
          </w:tcPr>
          <w:p w14:paraId="1AC5139B" w14:textId="77777777" w:rsidR="00021529" w:rsidRPr="00077CB3" w:rsidRDefault="00021529" w:rsidP="00BC0975">
            <w:pPr>
              <w:spacing w:before="20" w:after="20"/>
              <w:jc w:val="right"/>
              <w:rPr>
                <w:rFonts w:cs="Arial"/>
                <w:color w:val="000000"/>
              </w:rPr>
            </w:pPr>
            <w:r w:rsidRPr="00077CB3">
              <w:rPr>
                <w:rFonts w:eastAsia="SimSun" w:cs="Arial"/>
              </w:rPr>
              <w:t>23.25</w:t>
            </w:r>
          </w:p>
        </w:tc>
        <w:tc>
          <w:tcPr>
            <w:tcW w:w="1584" w:type="dxa"/>
            <w:shd w:val="clear" w:color="auto" w:fill="auto"/>
            <w:noWrap/>
            <w:hideMark/>
          </w:tcPr>
          <w:p w14:paraId="158DDC48" w14:textId="77777777" w:rsidR="00021529" w:rsidRPr="00077CB3" w:rsidRDefault="00021529" w:rsidP="00BC0975">
            <w:pPr>
              <w:spacing w:before="20" w:after="20"/>
              <w:jc w:val="right"/>
              <w:rPr>
                <w:rFonts w:cs="Arial"/>
                <w:color w:val="000000"/>
              </w:rPr>
            </w:pPr>
            <w:r w:rsidRPr="00077CB3">
              <w:rPr>
                <w:rFonts w:cs="Arial"/>
                <w:color w:val="000000"/>
              </w:rPr>
              <w:t>24.06</w:t>
            </w:r>
          </w:p>
        </w:tc>
      </w:tr>
      <w:tr w:rsidR="00021529" w:rsidRPr="00077CB3" w14:paraId="59C41B9F" w14:textId="77777777" w:rsidTr="00021529">
        <w:trPr>
          <w:trHeight w:val="288"/>
          <w:jc w:val="center"/>
        </w:trPr>
        <w:tc>
          <w:tcPr>
            <w:tcW w:w="5328" w:type="dxa"/>
            <w:shd w:val="clear" w:color="auto" w:fill="auto"/>
            <w:noWrap/>
            <w:vAlign w:val="bottom"/>
            <w:hideMark/>
          </w:tcPr>
          <w:p w14:paraId="3AC160C2"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3</w:t>
            </w:r>
          </w:p>
        </w:tc>
        <w:tc>
          <w:tcPr>
            <w:tcW w:w="1084" w:type="dxa"/>
            <w:shd w:val="clear" w:color="auto" w:fill="auto"/>
            <w:noWrap/>
            <w:hideMark/>
          </w:tcPr>
          <w:p w14:paraId="27A9BFE1" w14:textId="77777777" w:rsidR="00021529" w:rsidRPr="00077CB3" w:rsidRDefault="00021529" w:rsidP="00BC0975">
            <w:pPr>
              <w:spacing w:before="20" w:after="20"/>
              <w:jc w:val="right"/>
              <w:rPr>
                <w:rFonts w:cs="Arial"/>
                <w:color w:val="000000"/>
              </w:rPr>
            </w:pPr>
            <w:r w:rsidRPr="00077CB3">
              <w:rPr>
                <w:rFonts w:eastAsia="SimSun" w:cs="Arial"/>
              </w:rPr>
              <w:t>24.32</w:t>
            </w:r>
          </w:p>
        </w:tc>
        <w:tc>
          <w:tcPr>
            <w:tcW w:w="1584" w:type="dxa"/>
            <w:shd w:val="clear" w:color="auto" w:fill="auto"/>
            <w:noWrap/>
            <w:hideMark/>
          </w:tcPr>
          <w:p w14:paraId="3632E691" w14:textId="77777777" w:rsidR="00021529" w:rsidRPr="00077CB3" w:rsidRDefault="00021529" w:rsidP="00BC0975">
            <w:pPr>
              <w:spacing w:before="20" w:after="20"/>
              <w:jc w:val="right"/>
              <w:rPr>
                <w:rFonts w:cs="Arial"/>
                <w:color w:val="000000"/>
              </w:rPr>
            </w:pPr>
            <w:r w:rsidRPr="00077CB3">
              <w:rPr>
                <w:rFonts w:cs="Arial"/>
                <w:color w:val="000000"/>
              </w:rPr>
              <w:t>27.28</w:t>
            </w:r>
          </w:p>
        </w:tc>
      </w:tr>
      <w:tr w:rsidR="00021529" w:rsidRPr="00077CB3" w14:paraId="640A3284" w14:textId="77777777" w:rsidTr="00021529">
        <w:trPr>
          <w:trHeight w:val="288"/>
          <w:jc w:val="center"/>
        </w:trPr>
        <w:tc>
          <w:tcPr>
            <w:tcW w:w="5328" w:type="dxa"/>
            <w:shd w:val="clear" w:color="auto" w:fill="auto"/>
            <w:noWrap/>
            <w:vAlign w:val="bottom"/>
            <w:hideMark/>
          </w:tcPr>
          <w:p w14:paraId="53647F86"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4</w:t>
            </w:r>
          </w:p>
        </w:tc>
        <w:tc>
          <w:tcPr>
            <w:tcW w:w="1084" w:type="dxa"/>
            <w:shd w:val="clear" w:color="auto" w:fill="auto"/>
            <w:noWrap/>
            <w:hideMark/>
          </w:tcPr>
          <w:p w14:paraId="517D0C93" w14:textId="77777777" w:rsidR="00021529" w:rsidRPr="00077CB3" w:rsidRDefault="00021529" w:rsidP="00BC0975">
            <w:pPr>
              <w:spacing w:before="20" w:after="20"/>
              <w:jc w:val="right"/>
              <w:rPr>
                <w:rFonts w:cs="Arial"/>
                <w:color w:val="000000"/>
              </w:rPr>
            </w:pPr>
            <w:r w:rsidRPr="00077CB3">
              <w:rPr>
                <w:rFonts w:eastAsia="SimSun" w:cs="Arial"/>
              </w:rPr>
              <w:t>40.09</w:t>
            </w:r>
          </w:p>
        </w:tc>
        <w:tc>
          <w:tcPr>
            <w:tcW w:w="1584" w:type="dxa"/>
            <w:shd w:val="clear" w:color="auto" w:fill="auto"/>
            <w:noWrap/>
            <w:hideMark/>
          </w:tcPr>
          <w:p w14:paraId="45583586" w14:textId="77777777" w:rsidR="00021529" w:rsidRPr="00077CB3" w:rsidRDefault="00021529" w:rsidP="00BC0975">
            <w:pPr>
              <w:spacing w:before="20" w:after="20"/>
              <w:jc w:val="right"/>
              <w:rPr>
                <w:rFonts w:cs="Arial"/>
                <w:color w:val="000000"/>
              </w:rPr>
            </w:pPr>
            <w:r w:rsidRPr="00077CB3">
              <w:rPr>
                <w:rFonts w:cs="Arial"/>
                <w:color w:val="000000"/>
              </w:rPr>
              <w:t>35.81</w:t>
            </w:r>
          </w:p>
        </w:tc>
      </w:tr>
      <w:tr w:rsidR="00021529" w:rsidRPr="00077CB3" w14:paraId="1A0823EA" w14:textId="77777777" w:rsidTr="00021529">
        <w:trPr>
          <w:trHeight w:val="288"/>
          <w:jc w:val="center"/>
        </w:trPr>
        <w:tc>
          <w:tcPr>
            <w:tcW w:w="5328" w:type="dxa"/>
            <w:shd w:val="clear" w:color="auto" w:fill="auto"/>
            <w:noWrap/>
            <w:vAlign w:val="bottom"/>
            <w:hideMark/>
          </w:tcPr>
          <w:p w14:paraId="7640CDD0" w14:textId="77777777" w:rsidR="00021529" w:rsidRPr="00077CB3" w:rsidRDefault="00021529" w:rsidP="00BC0975">
            <w:pPr>
              <w:spacing w:before="20" w:after="20"/>
              <w:rPr>
                <w:rFonts w:eastAsia="SimSun" w:cs="Arial"/>
              </w:rPr>
            </w:pPr>
            <w:r w:rsidRPr="00077CB3">
              <w:rPr>
                <w:rFonts w:eastAsia="SimSun" w:cs="Arial"/>
              </w:rPr>
              <w:t>Mean ELPAC Overall Scale Scores</w:t>
            </w:r>
          </w:p>
        </w:tc>
        <w:tc>
          <w:tcPr>
            <w:tcW w:w="1084" w:type="dxa"/>
            <w:shd w:val="clear" w:color="auto" w:fill="auto"/>
            <w:noWrap/>
            <w:hideMark/>
          </w:tcPr>
          <w:p w14:paraId="2F2498ED" w14:textId="77777777" w:rsidR="00021529" w:rsidRPr="00077CB3" w:rsidRDefault="00021529" w:rsidP="00BC0975">
            <w:pPr>
              <w:spacing w:before="20" w:after="20"/>
              <w:jc w:val="right"/>
              <w:rPr>
                <w:rFonts w:cs="Arial"/>
                <w:color w:val="000000"/>
              </w:rPr>
            </w:pPr>
            <w:r w:rsidRPr="00077CB3">
              <w:rPr>
                <w:rFonts w:eastAsia="SimSun" w:cs="Arial"/>
              </w:rPr>
              <w:t>1433.15</w:t>
            </w:r>
          </w:p>
        </w:tc>
        <w:tc>
          <w:tcPr>
            <w:tcW w:w="1584" w:type="dxa"/>
            <w:shd w:val="clear" w:color="auto" w:fill="auto"/>
            <w:noWrap/>
            <w:hideMark/>
          </w:tcPr>
          <w:p w14:paraId="2A0B9963" w14:textId="77777777" w:rsidR="00021529" w:rsidRPr="00077CB3" w:rsidRDefault="00021529" w:rsidP="00BC0975">
            <w:pPr>
              <w:spacing w:before="20" w:after="20"/>
              <w:jc w:val="right"/>
              <w:rPr>
                <w:rFonts w:cs="Arial"/>
                <w:color w:val="000000"/>
              </w:rPr>
            </w:pPr>
            <w:r w:rsidRPr="00077CB3">
              <w:rPr>
                <w:rFonts w:cs="Arial"/>
                <w:color w:val="000000"/>
              </w:rPr>
              <w:t>1429.64</w:t>
            </w:r>
          </w:p>
        </w:tc>
      </w:tr>
      <w:tr w:rsidR="00021529" w:rsidRPr="00077CB3" w14:paraId="27B209E4" w14:textId="77777777" w:rsidTr="00021529">
        <w:trPr>
          <w:trHeight w:val="288"/>
          <w:jc w:val="center"/>
        </w:trPr>
        <w:tc>
          <w:tcPr>
            <w:tcW w:w="5328" w:type="dxa"/>
            <w:shd w:val="clear" w:color="auto" w:fill="auto"/>
            <w:noWrap/>
            <w:vAlign w:val="bottom"/>
            <w:hideMark/>
          </w:tcPr>
          <w:p w14:paraId="45567D48" w14:textId="77777777" w:rsidR="00021529" w:rsidRPr="00077CB3" w:rsidRDefault="00021529" w:rsidP="00BC0975">
            <w:pPr>
              <w:spacing w:before="20" w:after="20"/>
              <w:rPr>
                <w:rFonts w:eastAsia="SimSun" w:cs="Arial"/>
              </w:rPr>
            </w:pPr>
            <w:r w:rsidRPr="00077CB3">
              <w:rPr>
                <w:rFonts w:eastAsia="SimSun" w:cs="Arial"/>
              </w:rPr>
              <w:t>Standard Deviation (SD) of ELPAC Overall Scale Scores</w:t>
            </w:r>
          </w:p>
        </w:tc>
        <w:tc>
          <w:tcPr>
            <w:tcW w:w="1084" w:type="dxa"/>
            <w:shd w:val="clear" w:color="auto" w:fill="auto"/>
            <w:noWrap/>
            <w:hideMark/>
          </w:tcPr>
          <w:p w14:paraId="2211129E" w14:textId="77777777" w:rsidR="00021529" w:rsidRPr="00077CB3" w:rsidRDefault="00021529" w:rsidP="00BC0975">
            <w:pPr>
              <w:spacing w:before="20" w:after="20"/>
              <w:jc w:val="right"/>
              <w:rPr>
                <w:rFonts w:cs="Arial"/>
                <w:color w:val="000000"/>
              </w:rPr>
            </w:pPr>
            <w:r w:rsidRPr="00077CB3">
              <w:rPr>
                <w:rFonts w:eastAsia="SimSun" w:cs="Arial"/>
              </w:rPr>
              <w:t>55.03</w:t>
            </w:r>
          </w:p>
        </w:tc>
        <w:tc>
          <w:tcPr>
            <w:tcW w:w="1584" w:type="dxa"/>
            <w:shd w:val="clear" w:color="auto" w:fill="auto"/>
            <w:noWrap/>
            <w:hideMark/>
          </w:tcPr>
          <w:p w14:paraId="0403FA9D" w14:textId="77777777" w:rsidR="00021529" w:rsidRPr="00077CB3" w:rsidRDefault="00021529" w:rsidP="00BC0975">
            <w:pPr>
              <w:spacing w:before="20" w:after="20"/>
              <w:jc w:val="right"/>
              <w:rPr>
                <w:rFonts w:cs="Arial"/>
                <w:color w:val="000000"/>
              </w:rPr>
            </w:pPr>
            <w:r w:rsidRPr="00077CB3">
              <w:rPr>
                <w:rFonts w:cs="Arial"/>
                <w:color w:val="000000"/>
              </w:rPr>
              <w:t>64.60</w:t>
            </w:r>
          </w:p>
        </w:tc>
      </w:tr>
      <w:tr w:rsidR="00021529" w:rsidRPr="00077CB3" w14:paraId="5DA18879" w14:textId="77777777" w:rsidTr="00021529">
        <w:trPr>
          <w:trHeight w:val="288"/>
          <w:jc w:val="center"/>
        </w:trPr>
        <w:tc>
          <w:tcPr>
            <w:tcW w:w="5328" w:type="dxa"/>
            <w:shd w:val="clear" w:color="auto" w:fill="auto"/>
            <w:noWrap/>
            <w:vAlign w:val="bottom"/>
            <w:hideMark/>
          </w:tcPr>
          <w:p w14:paraId="743233C9" w14:textId="77777777" w:rsidR="00021529" w:rsidRPr="00077CB3" w:rsidRDefault="00021529" w:rsidP="00BC0975">
            <w:pPr>
              <w:spacing w:before="20" w:after="20"/>
              <w:rPr>
                <w:rFonts w:eastAsia="SimSun" w:cs="Arial"/>
              </w:rPr>
            </w:pPr>
            <w:r w:rsidRPr="00077CB3">
              <w:rPr>
                <w:rFonts w:eastAsia="SimSun" w:cs="Arial"/>
              </w:rPr>
              <w:t>Percent Male</w:t>
            </w:r>
          </w:p>
        </w:tc>
        <w:tc>
          <w:tcPr>
            <w:tcW w:w="1084" w:type="dxa"/>
            <w:shd w:val="clear" w:color="auto" w:fill="auto"/>
            <w:noWrap/>
            <w:hideMark/>
          </w:tcPr>
          <w:p w14:paraId="44F99C8E" w14:textId="77777777" w:rsidR="00021529" w:rsidRPr="00077CB3" w:rsidRDefault="00021529" w:rsidP="00BC0975">
            <w:pPr>
              <w:spacing w:before="20" w:after="20"/>
              <w:jc w:val="right"/>
              <w:rPr>
                <w:rFonts w:cs="Arial"/>
                <w:color w:val="000000"/>
              </w:rPr>
            </w:pPr>
            <w:r w:rsidRPr="00077CB3">
              <w:rPr>
                <w:rFonts w:eastAsia="SimSun" w:cs="Arial"/>
              </w:rPr>
              <w:t>49.47</w:t>
            </w:r>
          </w:p>
        </w:tc>
        <w:tc>
          <w:tcPr>
            <w:tcW w:w="1584" w:type="dxa"/>
            <w:shd w:val="clear" w:color="auto" w:fill="auto"/>
            <w:noWrap/>
            <w:hideMark/>
          </w:tcPr>
          <w:p w14:paraId="36F7DB36" w14:textId="77777777" w:rsidR="00021529" w:rsidRPr="00077CB3" w:rsidRDefault="00021529" w:rsidP="00BC0975">
            <w:pPr>
              <w:spacing w:before="20" w:after="20"/>
              <w:jc w:val="right"/>
              <w:rPr>
                <w:rFonts w:cs="Arial"/>
                <w:color w:val="000000"/>
              </w:rPr>
            </w:pPr>
            <w:r w:rsidRPr="00077CB3">
              <w:rPr>
                <w:rFonts w:cs="Arial"/>
                <w:color w:val="000000"/>
              </w:rPr>
              <w:t>51.47</w:t>
            </w:r>
          </w:p>
        </w:tc>
      </w:tr>
      <w:tr w:rsidR="00021529" w:rsidRPr="00077CB3" w14:paraId="123745B4" w14:textId="77777777" w:rsidTr="00021529">
        <w:trPr>
          <w:trHeight w:val="288"/>
          <w:jc w:val="center"/>
        </w:trPr>
        <w:tc>
          <w:tcPr>
            <w:tcW w:w="5328" w:type="dxa"/>
            <w:shd w:val="clear" w:color="auto" w:fill="auto"/>
            <w:noWrap/>
            <w:vAlign w:val="bottom"/>
            <w:hideMark/>
          </w:tcPr>
          <w:p w14:paraId="18FD6C57" w14:textId="77777777" w:rsidR="00021529" w:rsidRPr="00077CB3" w:rsidRDefault="00021529" w:rsidP="00BC0975">
            <w:pPr>
              <w:spacing w:before="20" w:after="20"/>
              <w:rPr>
                <w:rFonts w:eastAsia="SimSun" w:cs="Arial"/>
              </w:rPr>
            </w:pPr>
            <w:r w:rsidRPr="00077CB3">
              <w:rPr>
                <w:rFonts w:eastAsia="SimSun" w:cs="Arial"/>
              </w:rPr>
              <w:lastRenderedPageBreak/>
              <w:t>Percent Female</w:t>
            </w:r>
          </w:p>
        </w:tc>
        <w:tc>
          <w:tcPr>
            <w:tcW w:w="1084" w:type="dxa"/>
            <w:shd w:val="clear" w:color="auto" w:fill="auto"/>
            <w:noWrap/>
            <w:hideMark/>
          </w:tcPr>
          <w:p w14:paraId="4D320C0A" w14:textId="77777777" w:rsidR="00021529" w:rsidRPr="00077CB3" w:rsidRDefault="00021529" w:rsidP="00BC0975">
            <w:pPr>
              <w:spacing w:before="20" w:after="20"/>
              <w:jc w:val="right"/>
              <w:rPr>
                <w:rFonts w:cs="Arial"/>
                <w:color w:val="000000"/>
              </w:rPr>
            </w:pPr>
            <w:r w:rsidRPr="00077CB3">
              <w:rPr>
                <w:rFonts w:eastAsia="SimSun" w:cs="Arial"/>
              </w:rPr>
              <w:t>50.53</w:t>
            </w:r>
          </w:p>
        </w:tc>
        <w:tc>
          <w:tcPr>
            <w:tcW w:w="1584" w:type="dxa"/>
            <w:shd w:val="clear" w:color="auto" w:fill="auto"/>
            <w:noWrap/>
            <w:hideMark/>
          </w:tcPr>
          <w:p w14:paraId="1404AB96" w14:textId="77777777" w:rsidR="00021529" w:rsidRPr="00077CB3" w:rsidRDefault="00021529" w:rsidP="00BC0975">
            <w:pPr>
              <w:spacing w:before="20" w:after="20"/>
              <w:jc w:val="right"/>
              <w:rPr>
                <w:rFonts w:cs="Arial"/>
                <w:color w:val="000000"/>
              </w:rPr>
            </w:pPr>
            <w:r w:rsidRPr="00077CB3">
              <w:rPr>
                <w:rFonts w:cs="Arial"/>
                <w:color w:val="000000"/>
              </w:rPr>
              <w:t>48.53</w:t>
            </w:r>
          </w:p>
        </w:tc>
      </w:tr>
      <w:tr w:rsidR="00021529" w:rsidRPr="00077CB3" w14:paraId="17805274" w14:textId="77777777" w:rsidTr="00021529">
        <w:trPr>
          <w:trHeight w:val="288"/>
          <w:jc w:val="center"/>
        </w:trPr>
        <w:tc>
          <w:tcPr>
            <w:tcW w:w="5328" w:type="dxa"/>
            <w:shd w:val="clear" w:color="auto" w:fill="auto"/>
            <w:noWrap/>
            <w:vAlign w:val="bottom"/>
            <w:hideMark/>
          </w:tcPr>
          <w:p w14:paraId="6D79C44F" w14:textId="77777777" w:rsidR="00021529" w:rsidRPr="00077CB3" w:rsidRDefault="00021529" w:rsidP="00BC0975">
            <w:pPr>
              <w:spacing w:before="20" w:after="20"/>
              <w:rPr>
                <w:rFonts w:eastAsia="SimSun" w:cs="Arial"/>
              </w:rPr>
            </w:pPr>
            <w:r w:rsidRPr="00077CB3">
              <w:rPr>
                <w:rFonts w:eastAsia="SimSun" w:cs="Arial"/>
              </w:rPr>
              <w:t>Percent Socio-Economically Disadvantaged (SED)</w:t>
            </w:r>
          </w:p>
        </w:tc>
        <w:tc>
          <w:tcPr>
            <w:tcW w:w="1084" w:type="dxa"/>
            <w:shd w:val="clear" w:color="auto" w:fill="auto"/>
            <w:noWrap/>
            <w:hideMark/>
          </w:tcPr>
          <w:p w14:paraId="736CF432" w14:textId="77777777" w:rsidR="00021529" w:rsidRPr="00077CB3" w:rsidRDefault="00021529" w:rsidP="00BC0975">
            <w:pPr>
              <w:spacing w:before="20" w:after="20"/>
              <w:jc w:val="right"/>
              <w:rPr>
                <w:rFonts w:cs="Arial"/>
                <w:color w:val="000000"/>
              </w:rPr>
            </w:pPr>
            <w:r w:rsidRPr="00077CB3">
              <w:rPr>
                <w:rFonts w:eastAsia="SimSun" w:cs="Arial"/>
              </w:rPr>
              <w:t>78.53</w:t>
            </w:r>
          </w:p>
        </w:tc>
        <w:tc>
          <w:tcPr>
            <w:tcW w:w="1584" w:type="dxa"/>
            <w:shd w:val="clear" w:color="auto" w:fill="auto"/>
            <w:noWrap/>
            <w:hideMark/>
          </w:tcPr>
          <w:p w14:paraId="35E118C7" w14:textId="77777777" w:rsidR="00021529" w:rsidRPr="00077CB3" w:rsidRDefault="00021529" w:rsidP="00BC0975">
            <w:pPr>
              <w:spacing w:before="20" w:after="20"/>
              <w:jc w:val="right"/>
              <w:rPr>
                <w:rFonts w:cs="Arial"/>
                <w:color w:val="000000"/>
              </w:rPr>
            </w:pPr>
            <w:r w:rsidRPr="00077CB3">
              <w:rPr>
                <w:rFonts w:cs="Arial"/>
                <w:color w:val="000000"/>
              </w:rPr>
              <w:t>77.44</w:t>
            </w:r>
          </w:p>
        </w:tc>
      </w:tr>
      <w:tr w:rsidR="00021529" w:rsidRPr="00077CB3" w14:paraId="21693160" w14:textId="77777777" w:rsidTr="00021529">
        <w:trPr>
          <w:trHeight w:val="288"/>
          <w:jc w:val="center"/>
        </w:trPr>
        <w:tc>
          <w:tcPr>
            <w:tcW w:w="5328" w:type="dxa"/>
            <w:shd w:val="clear" w:color="auto" w:fill="auto"/>
            <w:noWrap/>
            <w:vAlign w:val="bottom"/>
            <w:hideMark/>
          </w:tcPr>
          <w:p w14:paraId="30E7DC8C" w14:textId="77777777" w:rsidR="00021529" w:rsidRPr="00077CB3" w:rsidRDefault="00021529" w:rsidP="00BC0975">
            <w:pPr>
              <w:spacing w:before="20" w:after="20"/>
              <w:rPr>
                <w:rFonts w:eastAsia="SimSun" w:cs="Arial"/>
              </w:rPr>
            </w:pPr>
            <w:r w:rsidRPr="00077CB3">
              <w:rPr>
                <w:rFonts w:eastAsia="SimSun" w:cs="Arial"/>
              </w:rPr>
              <w:t>Percent SWD</w:t>
            </w:r>
          </w:p>
        </w:tc>
        <w:tc>
          <w:tcPr>
            <w:tcW w:w="1084" w:type="dxa"/>
            <w:shd w:val="clear" w:color="auto" w:fill="auto"/>
            <w:noWrap/>
            <w:hideMark/>
          </w:tcPr>
          <w:p w14:paraId="4A04A75F" w14:textId="77777777" w:rsidR="00021529" w:rsidRPr="00077CB3" w:rsidRDefault="00021529" w:rsidP="00BC0975">
            <w:pPr>
              <w:spacing w:before="20" w:after="20"/>
              <w:jc w:val="right"/>
              <w:rPr>
                <w:rFonts w:cs="Arial"/>
                <w:color w:val="000000"/>
              </w:rPr>
            </w:pPr>
            <w:r w:rsidRPr="00077CB3">
              <w:rPr>
                <w:rFonts w:eastAsia="SimSun" w:cs="Arial"/>
              </w:rPr>
              <w:t>4.74</w:t>
            </w:r>
          </w:p>
        </w:tc>
        <w:tc>
          <w:tcPr>
            <w:tcW w:w="1584" w:type="dxa"/>
            <w:shd w:val="clear" w:color="auto" w:fill="auto"/>
            <w:noWrap/>
            <w:hideMark/>
          </w:tcPr>
          <w:p w14:paraId="2F95D06A" w14:textId="77777777" w:rsidR="00021529" w:rsidRPr="00077CB3" w:rsidRDefault="00021529" w:rsidP="00BC0975">
            <w:pPr>
              <w:spacing w:before="20" w:after="20"/>
              <w:jc w:val="right"/>
              <w:rPr>
                <w:rFonts w:cs="Arial"/>
                <w:color w:val="000000"/>
              </w:rPr>
            </w:pPr>
            <w:r w:rsidRPr="00077CB3">
              <w:rPr>
                <w:rFonts w:cs="Arial"/>
                <w:color w:val="000000"/>
              </w:rPr>
              <w:t>8.40</w:t>
            </w:r>
          </w:p>
        </w:tc>
      </w:tr>
      <w:tr w:rsidR="00021529" w:rsidRPr="00077CB3" w14:paraId="02749586" w14:textId="77777777" w:rsidTr="00021529">
        <w:trPr>
          <w:trHeight w:val="288"/>
          <w:jc w:val="center"/>
        </w:trPr>
        <w:tc>
          <w:tcPr>
            <w:tcW w:w="5328" w:type="dxa"/>
            <w:shd w:val="clear" w:color="auto" w:fill="auto"/>
            <w:noWrap/>
            <w:vAlign w:val="bottom"/>
            <w:hideMark/>
          </w:tcPr>
          <w:p w14:paraId="5B97F28F" w14:textId="77777777" w:rsidR="00021529" w:rsidRPr="00077CB3" w:rsidRDefault="00021529" w:rsidP="00BC0975">
            <w:pPr>
              <w:spacing w:before="20" w:after="20"/>
              <w:rPr>
                <w:rFonts w:eastAsia="SimSun" w:cs="Arial"/>
              </w:rPr>
            </w:pPr>
            <w:r w:rsidRPr="00077CB3">
              <w:rPr>
                <w:rFonts w:eastAsia="SimSun" w:cs="Arial"/>
              </w:rPr>
              <w:t>Percent EL</w:t>
            </w:r>
          </w:p>
        </w:tc>
        <w:tc>
          <w:tcPr>
            <w:tcW w:w="1084" w:type="dxa"/>
            <w:shd w:val="clear" w:color="auto" w:fill="auto"/>
            <w:noWrap/>
            <w:hideMark/>
          </w:tcPr>
          <w:p w14:paraId="6F414B1D" w14:textId="77777777" w:rsidR="00021529" w:rsidRPr="00077CB3" w:rsidRDefault="00021529" w:rsidP="00BC0975">
            <w:pPr>
              <w:spacing w:before="20" w:after="20"/>
              <w:jc w:val="right"/>
              <w:rPr>
                <w:rFonts w:cs="Arial"/>
                <w:color w:val="000000"/>
              </w:rPr>
            </w:pPr>
            <w:r w:rsidRPr="00077CB3">
              <w:rPr>
                <w:rFonts w:eastAsia="SimSun" w:cs="Arial"/>
              </w:rPr>
              <w:t>98.33</w:t>
            </w:r>
          </w:p>
        </w:tc>
        <w:tc>
          <w:tcPr>
            <w:tcW w:w="1584" w:type="dxa"/>
            <w:shd w:val="clear" w:color="auto" w:fill="auto"/>
            <w:noWrap/>
            <w:hideMark/>
          </w:tcPr>
          <w:p w14:paraId="36EB7858" w14:textId="77777777" w:rsidR="00021529" w:rsidRPr="00077CB3" w:rsidRDefault="00021529" w:rsidP="00BC0975">
            <w:pPr>
              <w:spacing w:before="20" w:after="20"/>
              <w:jc w:val="right"/>
              <w:rPr>
                <w:rFonts w:cs="Arial"/>
                <w:color w:val="000000"/>
              </w:rPr>
            </w:pPr>
            <w:r w:rsidRPr="00077CB3">
              <w:rPr>
                <w:rFonts w:cs="Arial"/>
                <w:color w:val="000000"/>
              </w:rPr>
              <w:t>98.41</w:t>
            </w:r>
          </w:p>
        </w:tc>
      </w:tr>
      <w:tr w:rsidR="00021529" w:rsidRPr="00077CB3" w14:paraId="5C6F318D" w14:textId="77777777" w:rsidTr="00021529">
        <w:trPr>
          <w:trHeight w:val="288"/>
          <w:jc w:val="center"/>
        </w:trPr>
        <w:tc>
          <w:tcPr>
            <w:tcW w:w="5328" w:type="dxa"/>
            <w:shd w:val="clear" w:color="auto" w:fill="auto"/>
            <w:noWrap/>
            <w:vAlign w:val="bottom"/>
            <w:hideMark/>
          </w:tcPr>
          <w:p w14:paraId="4D98E914" w14:textId="77777777" w:rsidR="00021529" w:rsidRPr="00077CB3" w:rsidRDefault="00021529" w:rsidP="00BC0975">
            <w:pPr>
              <w:spacing w:before="20" w:after="20"/>
              <w:rPr>
                <w:rFonts w:eastAsia="SimSun" w:cs="Arial"/>
              </w:rPr>
            </w:pPr>
            <w:r w:rsidRPr="00077CB3">
              <w:rPr>
                <w:rFonts w:eastAsia="SimSun" w:cs="Arial"/>
              </w:rPr>
              <w:t>Percent IFEP</w:t>
            </w:r>
          </w:p>
        </w:tc>
        <w:tc>
          <w:tcPr>
            <w:tcW w:w="1084" w:type="dxa"/>
            <w:shd w:val="clear" w:color="auto" w:fill="auto"/>
            <w:noWrap/>
            <w:hideMark/>
          </w:tcPr>
          <w:p w14:paraId="7E329555" w14:textId="77777777" w:rsidR="00021529" w:rsidRPr="00077CB3" w:rsidRDefault="00021529" w:rsidP="00BC0975">
            <w:pPr>
              <w:spacing w:before="20" w:after="20"/>
              <w:jc w:val="right"/>
              <w:rPr>
                <w:rFonts w:cs="Arial"/>
                <w:color w:val="000000"/>
              </w:rPr>
            </w:pPr>
            <w:r w:rsidRPr="00077CB3">
              <w:rPr>
                <w:rFonts w:eastAsia="SimSun" w:cs="Arial"/>
              </w:rPr>
              <w:t>0</w:t>
            </w:r>
          </w:p>
        </w:tc>
        <w:tc>
          <w:tcPr>
            <w:tcW w:w="1584" w:type="dxa"/>
            <w:shd w:val="clear" w:color="auto" w:fill="auto"/>
            <w:noWrap/>
            <w:hideMark/>
          </w:tcPr>
          <w:p w14:paraId="7597D264" w14:textId="77777777" w:rsidR="00021529" w:rsidRPr="00077CB3" w:rsidRDefault="00021529" w:rsidP="00BC0975">
            <w:pPr>
              <w:spacing w:before="20" w:after="20"/>
              <w:jc w:val="right"/>
              <w:rPr>
                <w:rFonts w:cs="Arial"/>
                <w:color w:val="000000"/>
              </w:rPr>
            </w:pPr>
            <w:r w:rsidRPr="00077CB3">
              <w:rPr>
                <w:rFonts w:cs="Arial"/>
                <w:color w:val="000000"/>
              </w:rPr>
              <w:t>0.08</w:t>
            </w:r>
          </w:p>
        </w:tc>
      </w:tr>
      <w:tr w:rsidR="00021529" w:rsidRPr="00077CB3" w14:paraId="74EE5C9C" w14:textId="77777777" w:rsidTr="00021529">
        <w:trPr>
          <w:trHeight w:val="288"/>
          <w:jc w:val="center"/>
        </w:trPr>
        <w:tc>
          <w:tcPr>
            <w:tcW w:w="5328" w:type="dxa"/>
            <w:shd w:val="clear" w:color="auto" w:fill="auto"/>
            <w:noWrap/>
            <w:vAlign w:val="bottom"/>
            <w:hideMark/>
          </w:tcPr>
          <w:p w14:paraId="30CCC55E" w14:textId="77777777" w:rsidR="00021529" w:rsidRPr="00077CB3" w:rsidRDefault="00021529" w:rsidP="00BC0975">
            <w:pPr>
              <w:spacing w:before="20" w:after="20"/>
              <w:rPr>
                <w:rFonts w:eastAsia="SimSun" w:cs="Arial"/>
              </w:rPr>
            </w:pPr>
            <w:r w:rsidRPr="00077CB3">
              <w:rPr>
                <w:rFonts w:eastAsia="SimSun" w:cs="Arial"/>
              </w:rPr>
              <w:t>Percent RFEP</w:t>
            </w:r>
          </w:p>
        </w:tc>
        <w:tc>
          <w:tcPr>
            <w:tcW w:w="1084" w:type="dxa"/>
            <w:shd w:val="clear" w:color="auto" w:fill="auto"/>
            <w:noWrap/>
            <w:hideMark/>
          </w:tcPr>
          <w:p w14:paraId="3ABC6424" w14:textId="77777777" w:rsidR="00021529" w:rsidRPr="00077CB3" w:rsidRDefault="00021529" w:rsidP="00BC0975">
            <w:pPr>
              <w:spacing w:before="20" w:after="20"/>
              <w:jc w:val="right"/>
              <w:rPr>
                <w:rFonts w:cs="Arial"/>
                <w:color w:val="000000"/>
              </w:rPr>
            </w:pPr>
            <w:r w:rsidRPr="00077CB3">
              <w:rPr>
                <w:rFonts w:eastAsia="SimSun" w:cs="Arial"/>
              </w:rPr>
              <w:t>0</w:t>
            </w:r>
          </w:p>
        </w:tc>
        <w:tc>
          <w:tcPr>
            <w:tcW w:w="1584" w:type="dxa"/>
            <w:shd w:val="clear" w:color="auto" w:fill="auto"/>
            <w:noWrap/>
            <w:hideMark/>
          </w:tcPr>
          <w:p w14:paraId="685A8D5F" w14:textId="77777777" w:rsidR="00021529" w:rsidRPr="00077CB3" w:rsidRDefault="00021529" w:rsidP="00BC0975">
            <w:pPr>
              <w:spacing w:before="20" w:after="20"/>
              <w:jc w:val="right"/>
              <w:rPr>
                <w:rFonts w:cs="Arial"/>
                <w:color w:val="000000"/>
              </w:rPr>
            </w:pPr>
            <w:r w:rsidRPr="00077CB3">
              <w:rPr>
                <w:rFonts w:cs="Arial"/>
                <w:color w:val="000000"/>
              </w:rPr>
              <w:t>0.01</w:t>
            </w:r>
          </w:p>
        </w:tc>
      </w:tr>
      <w:tr w:rsidR="00021529" w:rsidRPr="00077CB3" w14:paraId="048E7F40" w14:textId="77777777" w:rsidTr="00021529">
        <w:trPr>
          <w:trHeight w:val="288"/>
          <w:jc w:val="center"/>
        </w:trPr>
        <w:tc>
          <w:tcPr>
            <w:tcW w:w="5328" w:type="dxa"/>
            <w:shd w:val="clear" w:color="auto" w:fill="auto"/>
            <w:noWrap/>
            <w:vAlign w:val="bottom"/>
            <w:hideMark/>
          </w:tcPr>
          <w:p w14:paraId="7763CA79" w14:textId="77777777" w:rsidR="00021529" w:rsidRPr="00077CB3" w:rsidRDefault="00021529" w:rsidP="00BC0975">
            <w:pPr>
              <w:spacing w:before="20" w:after="20"/>
              <w:rPr>
                <w:rFonts w:eastAsia="SimSun" w:cs="Arial"/>
              </w:rPr>
            </w:pPr>
            <w:r w:rsidRPr="00077CB3">
              <w:rPr>
                <w:rFonts w:eastAsia="SimSun" w:cs="Arial"/>
              </w:rPr>
              <w:t>Percent English or American Sign Language Only (EO)</w:t>
            </w:r>
          </w:p>
        </w:tc>
        <w:tc>
          <w:tcPr>
            <w:tcW w:w="1084" w:type="dxa"/>
            <w:shd w:val="clear" w:color="auto" w:fill="auto"/>
            <w:noWrap/>
            <w:hideMark/>
          </w:tcPr>
          <w:p w14:paraId="4A5B8343" w14:textId="77777777" w:rsidR="00021529" w:rsidRPr="00077CB3" w:rsidRDefault="00021529" w:rsidP="00BC0975">
            <w:pPr>
              <w:spacing w:before="20" w:after="20"/>
              <w:jc w:val="right"/>
              <w:rPr>
                <w:rFonts w:cs="Arial"/>
                <w:color w:val="000000"/>
              </w:rPr>
            </w:pPr>
            <w:r w:rsidRPr="00077CB3">
              <w:rPr>
                <w:rFonts w:eastAsia="SimSun" w:cs="Arial"/>
              </w:rPr>
              <w:t>0.36</w:t>
            </w:r>
          </w:p>
        </w:tc>
        <w:tc>
          <w:tcPr>
            <w:tcW w:w="1584" w:type="dxa"/>
            <w:shd w:val="clear" w:color="auto" w:fill="auto"/>
            <w:noWrap/>
            <w:hideMark/>
          </w:tcPr>
          <w:p w14:paraId="33C76C32" w14:textId="77777777" w:rsidR="00021529" w:rsidRPr="00077CB3" w:rsidRDefault="00021529" w:rsidP="00BC0975">
            <w:pPr>
              <w:spacing w:before="20" w:after="20"/>
              <w:jc w:val="right"/>
              <w:rPr>
                <w:rFonts w:cs="Arial"/>
                <w:color w:val="000000"/>
              </w:rPr>
            </w:pPr>
            <w:r w:rsidRPr="00077CB3">
              <w:rPr>
                <w:rFonts w:cs="Arial"/>
                <w:color w:val="000000"/>
              </w:rPr>
              <w:t>0.31</w:t>
            </w:r>
          </w:p>
        </w:tc>
      </w:tr>
      <w:tr w:rsidR="00021529" w:rsidRPr="00077CB3" w14:paraId="22DE814E" w14:textId="77777777" w:rsidTr="00021529">
        <w:trPr>
          <w:trHeight w:val="288"/>
          <w:jc w:val="center"/>
        </w:trPr>
        <w:tc>
          <w:tcPr>
            <w:tcW w:w="5328" w:type="dxa"/>
            <w:shd w:val="clear" w:color="auto" w:fill="auto"/>
            <w:noWrap/>
            <w:vAlign w:val="bottom"/>
            <w:hideMark/>
          </w:tcPr>
          <w:p w14:paraId="69B47FDB" w14:textId="77777777" w:rsidR="00021529" w:rsidRPr="00077CB3" w:rsidRDefault="00021529" w:rsidP="00BC0975">
            <w:pPr>
              <w:spacing w:before="20" w:after="20"/>
              <w:rPr>
                <w:rFonts w:eastAsia="SimSun" w:cs="Arial"/>
              </w:rPr>
            </w:pPr>
            <w:r w:rsidRPr="00077CB3">
              <w:rPr>
                <w:rFonts w:eastAsia="SimSun" w:cs="Arial"/>
              </w:rPr>
              <w:t>Percent To Be Determined (TBD)</w:t>
            </w:r>
          </w:p>
        </w:tc>
        <w:tc>
          <w:tcPr>
            <w:tcW w:w="1084" w:type="dxa"/>
            <w:shd w:val="clear" w:color="auto" w:fill="auto"/>
            <w:noWrap/>
            <w:hideMark/>
          </w:tcPr>
          <w:p w14:paraId="4C99EAF2" w14:textId="77777777" w:rsidR="00021529" w:rsidRPr="00077CB3" w:rsidRDefault="00021529" w:rsidP="00BC0975">
            <w:pPr>
              <w:spacing w:before="20" w:after="20"/>
              <w:jc w:val="right"/>
              <w:rPr>
                <w:rFonts w:cs="Arial"/>
                <w:color w:val="000000"/>
              </w:rPr>
            </w:pPr>
            <w:r w:rsidRPr="00077CB3">
              <w:rPr>
                <w:rFonts w:eastAsia="SimSun" w:cs="Arial"/>
              </w:rPr>
              <w:t>1.31</w:t>
            </w:r>
          </w:p>
        </w:tc>
        <w:tc>
          <w:tcPr>
            <w:tcW w:w="1584" w:type="dxa"/>
            <w:shd w:val="clear" w:color="auto" w:fill="auto"/>
            <w:noWrap/>
            <w:hideMark/>
          </w:tcPr>
          <w:p w14:paraId="47D71F74" w14:textId="77777777" w:rsidR="00021529" w:rsidRPr="00077CB3" w:rsidRDefault="00021529" w:rsidP="00BC0975">
            <w:pPr>
              <w:spacing w:before="20" w:after="20"/>
              <w:jc w:val="right"/>
              <w:rPr>
                <w:rFonts w:cs="Arial"/>
                <w:color w:val="000000"/>
              </w:rPr>
            </w:pPr>
            <w:r w:rsidRPr="00077CB3">
              <w:rPr>
                <w:rFonts w:cs="Arial"/>
                <w:color w:val="000000"/>
              </w:rPr>
              <w:t>1.19</w:t>
            </w:r>
          </w:p>
        </w:tc>
      </w:tr>
      <w:tr w:rsidR="00021529" w:rsidRPr="00077CB3" w14:paraId="4F6B0B21" w14:textId="77777777" w:rsidTr="00021529">
        <w:trPr>
          <w:trHeight w:val="288"/>
          <w:jc w:val="center"/>
        </w:trPr>
        <w:tc>
          <w:tcPr>
            <w:tcW w:w="5328" w:type="dxa"/>
            <w:shd w:val="clear" w:color="auto" w:fill="auto"/>
            <w:noWrap/>
            <w:vAlign w:val="bottom"/>
            <w:hideMark/>
          </w:tcPr>
          <w:p w14:paraId="4D1350D9" w14:textId="77777777" w:rsidR="00021529" w:rsidRPr="00077CB3" w:rsidRDefault="00021529" w:rsidP="00BC0975">
            <w:pPr>
              <w:spacing w:before="20" w:after="20"/>
              <w:rPr>
                <w:rFonts w:eastAsia="SimSun" w:cs="Arial"/>
              </w:rPr>
            </w:pPr>
            <w:r w:rsidRPr="00077CB3">
              <w:rPr>
                <w:rFonts w:eastAsia="SimSun" w:cs="Arial"/>
              </w:rPr>
              <w:t>Percent of Home Language: Spanish</w:t>
            </w:r>
          </w:p>
        </w:tc>
        <w:tc>
          <w:tcPr>
            <w:tcW w:w="1084" w:type="dxa"/>
            <w:shd w:val="clear" w:color="auto" w:fill="auto"/>
            <w:noWrap/>
            <w:hideMark/>
          </w:tcPr>
          <w:p w14:paraId="7911618E" w14:textId="77777777" w:rsidR="00021529" w:rsidRPr="00077CB3" w:rsidRDefault="00021529" w:rsidP="00BC0975">
            <w:pPr>
              <w:spacing w:before="20" w:after="20"/>
              <w:jc w:val="right"/>
              <w:rPr>
                <w:rFonts w:cs="Arial"/>
                <w:color w:val="000000"/>
              </w:rPr>
            </w:pPr>
            <w:r w:rsidRPr="00077CB3">
              <w:rPr>
                <w:rFonts w:eastAsia="SimSun" w:cs="Arial"/>
              </w:rPr>
              <w:t>79.74</w:t>
            </w:r>
          </w:p>
        </w:tc>
        <w:tc>
          <w:tcPr>
            <w:tcW w:w="1584" w:type="dxa"/>
            <w:shd w:val="clear" w:color="auto" w:fill="auto"/>
            <w:noWrap/>
            <w:hideMark/>
          </w:tcPr>
          <w:p w14:paraId="2AD884CA" w14:textId="77777777" w:rsidR="00021529" w:rsidRPr="00077CB3" w:rsidRDefault="00021529" w:rsidP="00BC0975">
            <w:pPr>
              <w:spacing w:before="20" w:after="20"/>
              <w:jc w:val="right"/>
              <w:rPr>
                <w:rFonts w:cs="Arial"/>
                <w:color w:val="000000"/>
              </w:rPr>
            </w:pPr>
            <w:r w:rsidRPr="00077CB3">
              <w:rPr>
                <w:rFonts w:cs="Arial"/>
                <w:color w:val="000000"/>
              </w:rPr>
              <w:t>77.72</w:t>
            </w:r>
          </w:p>
        </w:tc>
      </w:tr>
      <w:tr w:rsidR="00021529" w:rsidRPr="00077CB3" w14:paraId="1B401362" w14:textId="77777777" w:rsidTr="00021529">
        <w:trPr>
          <w:trHeight w:val="288"/>
          <w:jc w:val="center"/>
        </w:trPr>
        <w:tc>
          <w:tcPr>
            <w:tcW w:w="5328" w:type="dxa"/>
            <w:shd w:val="clear" w:color="auto" w:fill="auto"/>
            <w:noWrap/>
            <w:vAlign w:val="bottom"/>
            <w:hideMark/>
          </w:tcPr>
          <w:p w14:paraId="5896D158" w14:textId="77777777" w:rsidR="00021529" w:rsidRPr="00077CB3" w:rsidRDefault="00021529" w:rsidP="00BC0975">
            <w:pPr>
              <w:spacing w:before="20" w:after="20"/>
              <w:rPr>
                <w:rFonts w:eastAsia="SimSun" w:cs="Arial"/>
              </w:rPr>
            </w:pPr>
            <w:r w:rsidRPr="00077CB3">
              <w:rPr>
                <w:rFonts w:eastAsia="SimSun" w:cs="Arial"/>
              </w:rPr>
              <w:t>Percent of Home Language: Chinese</w:t>
            </w:r>
          </w:p>
        </w:tc>
        <w:tc>
          <w:tcPr>
            <w:tcW w:w="1084" w:type="dxa"/>
            <w:shd w:val="clear" w:color="auto" w:fill="auto"/>
            <w:noWrap/>
            <w:hideMark/>
          </w:tcPr>
          <w:p w14:paraId="2CEA0D70" w14:textId="77777777" w:rsidR="00021529" w:rsidRPr="00077CB3" w:rsidRDefault="00021529" w:rsidP="00BC0975">
            <w:pPr>
              <w:spacing w:before="20" w:after="20"/>
              <w:jc w:val="right"/>
              <w:rPr>
                <w:rFonts w:cs="Arial"/>
                <w:color w:val="000000"/>
              </w:rPr>
            </w:pPr>
            <w:r w:rsidRPr="00077CB3">
              <w:rPr>
                <w:rFonts w:eastAsia="SimSun" w:cs="Arial"/>
              </w:rPr>
              <w:t>2.62</w:t>
            </w:r>
          </w:p>
        </w:tc>
        <w:tc>
          <w:tcPr>
            <w:tcW w:w="1584" w:type="dxa"/>
            <w:shd w:val="clear" w:color="auto" w:fill="auto"/>
            <w:noWrap/>
            <w:hideMark/>
          </w:tcPr>
          <w:p w14:paraId="2A124DD1" w14:textId="77777777" w:rsidR="00021529" w:rsidRPr="00077CB3" w:rsidRDefault="00021529" w:rsidP="00BC0975">
            <w:pPr>
              <w:spacing w:before="20" w:after="20"/>
              <w:jc w:val="right"/>
              <w:rPr>
                <w:rFonts w:cs="Arial"/>
                <w:color w:val="000000"/>
              </w:rPr>
            </w:pPr>
            <w:r w:rsidRPr="00077CB3">
              <w:rPr>
                <w:rFonts w:cs="Arial"/>
                <w:color w:val="000000"/>
              </w:rPr>
              <w:t>3.97</w:t>
            </w:r>
          </w:p>
        </w:tc>
      </w:tr>
      <w:tr w:rsidR="00021529" w:rsidRPr="00077CB3" w14:paraId="073A011C" w14:textId="77777777" w:rsidTr="00021529">
        <w:trPr>
          <w:trHeight w:val="288"/>
          <w:jc w:val="center"/>
        </w:trPr>
        <w:tc>
          <w:tcPr>
            <w:tcW w:w="5328" w:type="dxa"/>
            <w:shd w:val="clear" w:color="auto" w:fill="auto"/>
            <w:noWrap/>
            <w:vAlign w:val="bottom"/>
            <w:hideMark/>
          </w:tcPr>
          <w:p w14:paraId="043462E2" w14:textId="77777777" w:rsidR="00021529" w:rsidRPr="00077CB3" w:rsidRDefault="00021529" w:rsidP="00BC0975">
            <w:pPr>
              <w:spacing w:before="20" w:after="20"/>
              <w:rPr>
                <w:rFonts w:eastAsia="SimSun" w:cs="Arial"/>
              </w:rPr>
            </w:pPr>
            <w:r w:rsidRPr="00077CB3">
              <w:rPr>
                <w:rFonts w:eastAsia="SimSun" w:cs="Arial"/>
              </w:rPr>
              <w:t>Percent of Home Language: Vietnamese</w:t>
            </w:r>
          </w:p>
        </w:tc>
        <w:tc>
          <w:tcPr>
            <w:tcW w:w="1084" w:type="dxa"/>
            <w:shd w:val="clear" w:color="auto" w:fill="auto"/>
            <w:noWrap/>
            <w:hideMark/>
          </w:tcPr>
          <w:p w14:paraId="68C22821" w14:textId="77777777" w:rsidR="00021529" w:rsidRPr="00077CB3" w:rsidRDefault="00021529" w:rsidP="00BC0975">
            <w:pPr>
              <w:spacing w:before="20" w:after="20"/>
              <w:jc w:val="right"/>
              <w:rPr>
                <w:rFonts w:cs="Arial"/>
                <w:color w:val="000000"/>
              </w:rPr>
            </w:pPr>
            <w:r w:rsidRPr="00077CB3">
              <w:rPr>
                <w:rFonts w:eastAsia="SimSun" w:cs="Arial"/>
              </w:rPr>
              <w:t>0.72</w:t>
            </w:r>
          </w:p>
        </w:tc>
        <w:tc>
          <w:tcPr>
            <w:tcW w:w="1584" w:type="dxa"/>
            <w:shd w:val="clear" w:color="auto" w:fill="auto"/>
            <w:noWrap/>
            <w:hideMark/>
          </w:tcPr>
          <w:p w14:paraId="7B8A6462" w14:textId="77777777" w:rsidR="00021529" w:rsidRPr="00077CB3" w:rsidRDefault="00021529" w:rsidP="00BC0975">
            <w:pPr>
              <w:spacing w:before="20" w:after="20"/>
              <w:jc w:val="right"/>
              <w:rPr>
                <w:rFonts w:cs="Arial"/>
                <w:color w:val="000000"/>
              </w:rPr>
            </w:pPr>
            <w:r w:rsidRPr="00077CB3">
              <w:rPr>
                <w:rFonts w:cs="Arial"/>
                <w:color w:val="000000"/>
              </w:rPr>
              <w:t>2.74</w:t>
            </w:r>
          </w:p>
        </w:tc>
      </w:tr>
      <w:tr w:rsidR="00021529" w:rsidRPr="00077CB3" w14:paraId="23A752CC" w14:textId="77777777" w:rsidTr="00021529">
        <w:trPr>
          <w:trHeight w:val="288"/>
          <w:jc w:val="center"/>
        </w:trPr>
        <w:tc>
          <w:tcPr>
            <w:tcW w:w="5328" w:type="dxa"/>
            <w:shd w:val="clear" w:color="auto" w:fill="auto"/>
            <w:noWrap/>
            <w:vAlign w:val="bottom"/>
            <w:hideMark/>
          </w:tcPr>
          <w:p w14:paraId="57494C3D" w14:textId="77777777" w:rsidR="00021529" w:rsidRPr="00077CB3" w:rsidRDefault="00021529" w:rsidP="00BC0975">
            <w:pPr>
              <w:spacing w:before="20" w:after="20"/>
              <w:rPr>
                <w:rFonts w:eastAsia="SimSun" w:cs="Arial"/>
              </w:rPr>
            </w:pPr>
            <w:r w:rsidRPr="00077CB3">
              <w:rPr>
                <w:rFonts w:eastAsia="SimSun" w:cs="Arial"/>
              </w:rPr>
              <w:t>Percent of Home Language: Arabic</w:t>
            </w:r>
          </w:p>
        </w:tc>
        <w:tc>
          <w:tcPr>
            <w:tcW w:w="1084" w:type="dxa"/>
            <w:shd w:val="clear" w:color="auto" w:fill="auto"/>
            <w:noWrap/>
            <w:hideMark/>
          </w:tcPr>
          <w:p w14:paraId="31FE9B6D" w14:textId="77777777" w:rsidR="00021529" w:rsidRPr="00077CB3" w:rsidRDefault="00021529" w:rsidP="00BC0975">
            <w:pPr>
              <w:spacing w:before="20" w:after="20"/>
              <w:jc w:val="right"/>
              <w:rPr>
                <w:rFonts w:cs="Arial"/>
                <w:color w:val="000000"/>
              </w:rPr>
            </w:pPr>
            <w:r w:rsidRPr="00077CB3">
              <w:rPr>
                <w:rFonts w:eastAsia="SimSun" w:cs="Arial"/>
              </w:rPr>
              <w:t>0.83</w:t>
            </w:r>
          </w:p>
        </w:tc>
        <w:tc>
          <w:tcPr>
            <w:tcW w:w="1584" w:type="dxa"/>
            <w:shd w:val="clear" w:color="auto" w:fill="auto"/>
            <w:noWrap/>
            <w:hideMark/>
          </w:tcPr>
          <w:p w14:paraId="0F9D6138" w14:textId="77777777" w:rsidR="00021529" w:rsidRPr="00077CB3" w:rsidRDefault="00021529" w:rsidP="00BC0975">
            <w:pPr>
              <w:spacing w:before="20" w:after="20"/>
              <w:jc w:val="right"/>
              <w:rPr>
                <w:rFonts w:cs="Arial"/>
                <w:color w:val="000000"/>
              </w:rPr>
            </w:pPr>
            <w:r w:rsidRPr="00077CB3">
              <w:rPr>
                <w:rFonts w:cs="Arial"/>
                <w:color w:val="000000"/>
              </w:rPr>
              <w:t>1.38</w:t>
            </w:r>
          </w:p>
        </w:tc>
      </w:tr>
      <w:tr w:rsidR="00021529" w:rsidRPr="00077CB3" w14:paraId="0F5A552F" w14:textId="77777777" w:rsidTr="00021529">
        <w:trPr>
          <w:trHeight w:val="288"/>
          <w:jc w:val="center"/>
        </w:trPr>
        <w:tc>
          <w:tcPr>
            <w:tcW w:w="5328" w:type="dxa"/>
            <w:shd w:val="clear" w:color="auto" w:fill="auto"/>
            <w:noWrap/>
            <w:vAlign w:val="bottom"/>
            <w:hideMark/>
          </w:tcPr>
          <w:p w14:paraId="65203173" w14:textId="77777777" w:rsidR="00021529" w:rsidRPr="00077CB3" w:rsidRDefault="00021529" w:rsidP="00BC0975">
            <w:pPr>
              <w:spacing w:before="20" w:after="20"/>
              <w:rPr>
                <w:rFonts w:eastAsia="SimSun" w:cs="Arial"/>
              </w:rPr>
            </w:pPr>
            <w:r w:rsidRPr="00077CB3">
              <w:rPr>
                <w:rFonts w:eastAsia="SimSun" w:cs="Arial"/>
              </w:rPr>
              <w:t>Percent of Home Language: Filipino</w:t>
            </w:r>
          </w:p>
        </w:tc>
        <w:tc>
          <w:tcPr>
            <w:tcW w:w="1084" w:type="dxa"/>
            <w:shd w:val="clear" w:color="auto" w:fill="auto"/>
            <w:noWrap/>
            <w:hideMark/>
          </w:tcPr>
          <w:p w14:paraId="1F1604B6" w14:textId="77777777" w:rsidR="00021529" w:rsidRPr="00077CB3" w:rsidRDefault="00021529" w:rsidP="00BC0975">
            <w:pPr>
              <w:spacing w:before="20" w:after="20"/>
              <w:jc w:val="right"/>
              <w:rPr>
                <w:rFonts w:cs="Arial"/>
                <w:color w:val="000000"/>
              </w:rPr>
            </w:pPr>
            <w:r w:rsidRPr="00077CB3">
              <w:rPr>
                <w:rFonts w:eastAsia="SimSun" w:cs="Arial"/>
              </w:rPr>
              <w:t>0.36</w:t>
            </w:r>
          </w:p>
        </w:tc>
        <w:tc>
          <w:tcPr>
            <w:tcW w:w="1584" w:type="dxa"/>
            <w:shd w:val="clear" w:color="auto" w:fill="auto"/>
            <w:noWrap/>
            <w:hideMark/>
          </w:tcPr>
          <w:p w14:paraId="2ABF7E3B" w14:textId="77777777" w:rsidR="00021529" w:rsidRPr="00077CB3" w:rsidRDefault="00021529" w:rsidP="00BC0975">
            <w:pPr>
              <w:spacing w:before="20" w:after="20"/>
              <w:jc w:val="right"/>
              <w:rPr>
                <w:rFonts w:cs="Arial"/>
                <w:color w:val="000000"/>
              </w:rPr>
            </w:pPr>
            <w:r w:rsidRPr="00077CB3">
              <w:rPr>
                <w:rFonts w:cs="Arial"/>
                <w:color w:val="000000"/>
              </w:rPr>
              <w:t>1.07</w:t>
            </w:r>
          </w:p>
        </w:tc>
      </w:tr>
    </w:tbl>
    <w:p w14:paraId="1782A4F3" w14:textId="77777777" w:rsidR="00021529" w:rsidRPr="00077CB3" w:rsidRDefault="00021529" w:rsidP="00411EE3">
      <w:pPr>
        <w:keepNext/>
        <w:spacing w:before="360" w:after="60"/>
        <w:ind w:left="180"/>
        <w:jc w:val="center"/>
        <w:rPr>
          <w:rFonts w:eastAsia="SimSun" w:cs="Arial"/>
          <w:b/>
          <w:szCs w:val="20"/>
          <w:lang w:eastAsia="zh-CN"/>
        </w:rPr>
      </w:pPr>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3</w:t>
      </w:r>
      <w:r w:rsidRPr="00077CB3">
        <w:rPr>
          <w:rFonts w:eastAsia="SimSun" w:cs="Arial"/>
          <w:b/>
          <w:noProof/>
          <w:szCs w:val="20"/>
          <w:lang w:eastAsia="zh-CN"/>
        </w:rPr>
        <w:fldChar w:fldCharType="end"/>
      </w:r>
      <w:r w:rsidRPr="00077CB3">
        <w:rPr>
          <w:rFonts w:eastAsia="SimSun" w:cs="Arial"/>
          <w:b/>
          <w:szCs w:val="20"/>
          <w:lang w:eastAsia="zh-CN"/>
        </w:rPr>
        <w:t xml:space="preserve">.  Student Characteristics of Study </w:t>
      </w:r>
      <w:r w:rsidRPr="00077CB3">
        <w:rPr>
          <w:rFonts w:eastAsia="SimSun" w:cs="Arial"/>
          <w:b/>
          <w:noProof/>
          <w:szCs w:val="20"/>
          <w:lang w:eastAsia="zh-CN"/>
        </w:rPr>
        <w:t>Sample</w:t>
      </w:r>
      <w:r w:rsidRPr="00077CB3">
        <w:rPr>
          <w:rFonts w:eastAsia="SimSun" w:cs="Arial"/>
          <w:b/>
          <w:szCs w:val="20"/>
          <w:lang w:eastAsia="zh-CN"/>
        </w:rPr>
        <w:t xml:space="preserve"> and ELPAC Test Takers for Grade One</w:t>
      </w:r>
    </w:p>
    <w:tbl>
      <w:tblPr>
        <w:tblStyle w:val="TableGrid1"/>
        <w:tblW w:w="0" w:type="auto"/>
        <w:jc w:val="center"/>
        <w:tblLook w:val="04A0" w:firstRow="1" w:lastRow="0" w:firstColumn="1" w:lastColumn="0" w:noHBand="0" w:noVBand="1"/>
        <w:tblDescription w:val="Student Characteristics of Study Sample and ELPAC Test Takers for Grade One"/>
      </w:tblPr>
      <w:tblGrid>
        <w:gridCol w:w="5328"/>
        <w:gridCol w:w="1084"/>
        <w:gridCol w:w="1584"/>
      </w:tblGrid>
      <w:tr w:rsidR="00021529" w:rsidRPr="00077CB3" w14:paraId="2D86DE61" w14:textId="77777777" w:rsidTr="00FA457A">
        <w:trPr>
          <w:trHeight w:val="288"/>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FEAC96" w14:textId="61447B39" w:rsidR="00021529" w:rsidRPr="00077CB3" w:rsidRDefault="00021529" w:rsidP="00BC0975">
            <w:pPr>
              <w:spacing w:before="20" w:after="20"/>
              <w:jc w:val="center"/>
              <w:rPr>
                <w:rFonts w:eastAsia="SimSun" w:cs="Arial"/>
                <w:b/>
                <w:noProof/>
              </w:rPr>
            </w:pPr>
            <w:bookmarkStart w:id="3" w:name="RANGE!A1:C24"/>
            <w:r w:rsidRPr="00077CB3">
              <w:rPr>
                <w:rFonts w:eastAsia="SimSun" w:cs="Arial"/>
                <w:b/>
                <w:noProof/>
              </w:rPr>
              <w:t xml:space="preserve">Grade </w:t>
            </w:r>
            <w:bookmarkEnd w:id="3"/>
            <w:r w:rsidRPr="00077CB3">
              <w:rPr>
                <w:rFonts w:eastAsia="SimSun" w:cs="Arial"/>
                <w:b/>
                <w:noProof/>
              </w:rPr>
              <w:t>One</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2FB3B6" w14:textId="77777777" w:rsidR="00021529" w:rsidRPr="00077CB3" w:rsidRDefault="00021529" w:rsidP="00BC0975">
            <w:pPr>
              <w:spacing w:before="20" w:after="20"/>
              <w:jc w:val="center"/>
              <w:rPr>
                <w:rFonts w:eastAsia="SimSun" w:cs="Arial"/>
                <w:b/>
                <w:noProof/>
              </w:rPr>
            </w:pPr>
            <w:r w:rsidRPr="00077CB3">
              <w:rPr>
                <w:rFonts w:eastAsia="SimSun" w:cs="Arial"/>
                <w:b/>
                <w:noProof/>
              </w:rPr>
              <w:t>Study Sample</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0E0FF4" w14:textId="77777777" w:rsidR="00021529" w:rsidRPr="00077CB3" w:rsidRDefault="00021529" w:rsidP="00BC0975">
            <w:pPr>
              <w:spacing w:before="20" w:after="20"/>
              <w:jc w:val="center"/>
              <w:rPr>
                <w:rFonts w:eastAsia="SimSun" w:cs="Arial"/>
                <w:b/>
                <w:noProof/>
              </w:rPr>
            </w:pPr>
            <w:r w:rsidRPr="00077CB3">
              <w:rPr>
                <w:rFonts w:eastAsia="SimSun" w:cs="Arial"/>
                <w:b/>
                <w:noProof/>
              </w:rPr>
              <w:t>ELPAC Test Takers</w:t>
            </w:r>
          </w:p>
        </w:tc>
      </w:tr>
      <w:tr w:rsidR="00021529" w:rsidRPr="00077CB3" w14:paraId="52F5B58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A0E07CE" w14:textId="77777777" w:rsidR="00021529" w:rsidRPr="00077CB3" w:rsidRDefault="00021529" w:rsidP="00BC0975">
            <w:pPr>
              <w:spacing w:before="20" w:after="20"/>
              <w:rPr>
                <w:rFonts w:eastAsia="SimSun" w:cs="Arial"/>
              </w:rPr>
            </w:pPr>
            <w:r w:rsidRPr="00077CB3">
              <w:rPr>
                <w:rFonts w:eastAsia="SimSun" w:cs="Arial"/>
              </w:rPr>
              <w:t>N Count</w:t>
            </w:r>
          </w:p>
        </w:tc>
        <w:tc>
          <w:tcPr>
            <w:tcW w:w="1084" w:type="dxa"/>
            <w:tcBorders>
              <w:top w:val="nil"/>
              <w:left w:val="nil"/>
              <w:bottom w:val="single" w:sz="4" w:space="0" w:color="auto"/>
              <w:right w:val="single" w:sz="4" w:space="0" w:color="auto"/>
            </w:tcBorders>
            <w:shd w:val="clear" w:color="auto" w:fill="auto"/>
            <w:noWrap/>
            <w:hideMark/>
          </w:tcPr>
          <w:p w14:paraId="774E3822" w14:textId="77777777" w:rsidR="00021529" w:rsidRPr="00077CB3" w:rsidRDefault="00021529" w:rsidP="00BC0975">
            <w:pPr>
              <w:spacing w:before="20" w:after="20"/>
              <w:jc w:val="right"/>
              <w:rPr>
                <w:rFonts w:cs="Arial"/>
                <w:color w:val="000000"/>
              </w:rPr>
            </w:pPr>
            <w:r w:rsidRPr="00077CB3">
              <w:rPr>
                <w:rFonts w:eastAsia="SimSun" w:cs="Arial"/>
              </w:rPr>
              <w:t>885</w:t>
            </w:r>
          </w:p>
        </w:tc>
        <w:tc>
          <w:tcPr>
            <w:tcW w:w="1584" w:type="dxa"/>
            <w:tcBorders>
              <w:top w:val="nil"/>
              <w:left w:val="nil"/>
              <w:bottom w:val="single" w:sz="4" w:space="0" w:color="auto"/>
              <w:right w:val="single" w:sz="4" w:space="0" w:color="auto"/>
            </w:tcBorders>
            <w:shd w:val="clear" w:color="auto" w:fill="auto"/>
            <w:noWrap/>
            <w:hideMark/>
          </w:tcPr>
          <w:p w14:paraId="0ECC6970" w14:textId="77777777" w:rsidR="00021529" w:rsidRPr="00077CB3" w:rsidRDefault="00021529" w:rsidP="00BC0975">
            <w:pPr>
              <w:spacing w:before="20" w:after="20"/>
              <w:jc w:val="right"/>
              <w:rPr>
                <w:rFonts w:cs="Arial"/>
                <w:color w:val="000000"/>
              </w:rPr>
            </w:pPr>
            <w:r w:rsidRPr="00077CB3">
              <w:rPr>
                <w:rFonts w:cs="Arial"/>
                <w:color w:val="000000"/>
              </w:rPr>
              <w:t>136,113</w:t>
            </w:r>
          </w:p>
        </w:tc>
      </w:tr>
      <w:tr w:rsidR="00021529" w:rsidRPr="00077CB3" w14:paraId="63D99C5A"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276C1"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1</w:t>
            </w:r>
          </w:p>
        </w:tc>
        <w:tc>
          <w:tcPr>
            <w:tcW w:w="1084" w:type="dxa"/>
            <w:tcBorders>
              <w:top w:val="nil"/>
              <w:left w:val="nil"/>
              <w:bottom w:val="single" w:sz="4" w:space="0" w:color="auto"/>
              <w:right w:val="single" w:sz="4" w:space="0" w:color="auto"/>
            </w:tcBorders>
            <w:shd w:val="clear" w:color="auto" w:fill="auto"/>
            <w:noWrap/>
            <w:hideMark/>
          </w:tcPr>
          <w:p w14:paraId="0BD29B1D" w14:textId="77777777" w:rsidR="00021529" w:rsidRPr="00077CB3" w:rsidRDefault="00021529" w:rsidP="00BC0975">
            <w:pPr>
              <w:spacing w:before="20" w:after="20"/>
              <w:jc w:val="right"/>
              <w:rPr>
                <w:rFonts w:cs="Arial"/>
                <w:color w:val="000000"/>
              </w:rPr>
            </w:pPr>
            <w:r w:rsidRPr="00077CB3">
              <w:rPr>
                <w:rFonts w:eastAsia="SimSun" w:cs="Arial"/>
              </w:rPr>
              <w:t>8.81</w:t>
            </w:r>
          </w:p>
        </w:tc>
        <w:tc>
          <w:tcPr>
            <w:tcW w:w="1584" w:type="dxa"/>
            <w:tcBorders>
              <w:top w:val="nil"/>
              <w:left w:val="nil"/>
              <w:bottom w:val="single" w:sz="4" w:space="0" w:color="auto"/>
              <w:right w:val="single" w:sz="4" w:space="0" w:color="auto"/>
            </w:tcBorders>
            <w:shd w:val="clear" w:color="auto" w:fill="auto"/>
            <w:noWrap/>
            <w:hideMark/>
          </w:tcPr>
          <w:p w14:paraId="29956893" w14:textId="77777777" w:rsidR="00021529" w:rsidRPr="00077CB3" w:rsidRDefault="00021529" w:rsidP="00BC0975">
            <w:pPr>
              <w:spacing w:before="20" w:after="20"/>
              <w:jc w:val="right"/>
              <w:rPr>
                <w:rFonts w:cs="Arial"/>
                <w:color w:val="000000"/>
              </w:rPr>
            </w:pPr>
            <w:r w:rsidRPr="00077CB3">
              <w:rPr>
                <w:rFonts w:cs="Arial"/>
                <w:color w:val="000000"/>
              </w:rPr>
              <w:t>13.35</w:t>
            </w:r>
          </w:p>
        </w:tc>
      </w:tr>
      <w:tr w:rsidR="00021529" w:rsidRPr="00077CB3" w14:paraId="5ACEB8D9"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E501771"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2</w:t>
            </w:r>
          </w:p>
        </w:tc>
        <w:tc>
          <w:tcPr>
            <w:tcW w:w="1084" w:type="dxa"/>
            <w:tcBorders>
              <w:top w:val="nil"/>
              <w:left w:val="nil"/>
              <w:bottom w:val="single" w:sz="4" w:space="0" w:color="auto"/>
              <w:right w:val="single" w:sz="4" w:space="0" w:color="auto"/>
            </w:tcBorders>
            <w:shd w:val="clear" w:color="auto" w:fill="auto"/>
            <w:noWrap/>
            <w:hideMark/>
          </w:tcPr>
          <w:p w14:paraId="51A00F5C" w14:textId="77777777" w:rsidR="00021529" w:rsidRPr="00077CB3" w:rsidRDefault="00021529" w:rsidP="00BC0975">
            <w:pPr>
              <w:spacing w:before="20" w:after="20"/>
              <w:jc w:val="right"/>
              <w:rPr>
                <w:rFonts w:cs="Arial"/>
                <w:color w:val="000000"/>
              </w:rPr>
            </w:pPr>
            <w:r w:rsidRPr="00077CB3">
              <w:rPr>
                <w:rFonts w:eastAsia="SimSun" w:cs="Arial"/>
              </w:rPr>
              <w:t>13.33</w:t>
            </w:r>
          </w:p>
        </w:tc>
        <w:tc>
          <w:tcPr>
            <w:tcW w:w="1584" w:type="dxa"/>
            <w:tcBorders>
              <w:top w:val="nil"/>
              <w:left w:val="nil"/>
              <w:bottom w:val="single" w:sz="4" w:space="0" w:color="auto"/>
              <w:right w:val="single" w:sz="4" w:space="0" w:color="auto"/>
            </w:tcBorders>
            <w:shd w:val="clear" w:color="auto" w:fill="auto"/>
            <w:noWrap/>
            <w:hideMark/>
          </w:tcPr>
          <w:p w14:paraId="047A16F0" w14:textId="77777777" w:rsidR="00021529" w:rsidRPr="00077CB3" w:rsidRDefault="00021529" w:rsidP="00BC0975">
            <w:pPr>
              <w:spacing w:before="20" w:after="20"/>
              <w:jc w:val="right"/>
              <w:rPr>
                <w:rFonts w:cs="Arial"/>
                <w:color w:val="000000"/>
              </w:rPr>
            </w:pPr>
            <w:r w:rsidRPr="00077CB3">
              <w:rPr>
                <w:rFonts w:cs="Arial"/>
                <w:color w:val="000000"/>
              </w:rPr>
              <w:t>14.34</w:t>
            </w:r>
          </w:p>
        </w:tc>
      </w:tr>
      <w:tr w:rsidR="00021529" w:rsidRPr="00077CB3" w14:paraId="5ADE1F30"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796377F"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3</w:t>
            </w:r>
          </w:p>
        </w:tc>
        <w:tc>
          <w:tcPr>
            <w:tcW w:w="1084" w:type="dxa"/>
            <w:tcBorders>
              <w:top w:val="nil"/>
              <w:left w:val="nil"/>
              <w:bottom w:val="single" w:sz="4" w:space="0" w:color="auto"/>
              <w:right w:val="single" w:sz="4" w:space="0" w:color="auto"/>
            </w:tcBorders>
            <w:shd w:val="clear" w:color="auto" w:fill="auto"/>
            <w:noWrap/>
            <w:hideMark/>
          </w:tcPr>
          <w:p w14:paraId="68DBD4BB" w14:textId="77777777" w:rsidR="00021529" w:rsidRPr="00077CB3" w:rsidRDefault="00021529" w:rsidP="00BC0975">
            <w:pPr>
              <w:spacing w:before="20" w:after="20"/>
              <w:jc w:val="right"/>
              <w:rPr>
                <w:rFonts w:cs="Arial"/>
                <w:color w:val="000000"/>
              </w:rPr>
            </w:pPr>
            <w:r w:rsidRPr="00077CB3">
              <w:rPr>
                <w:rFonts w:eastAsia="SimSun" w:cs="Arial"/>
              </w:rPr>
              <w:t>29.15</w:t>
            </w:r>
          </w:p>
        </w:tc>
        <w:tc>
          <w:tcPr>
            <w:tcW w:w="1584" w:type="dxa"/>
            <w:tcBorders>
              <w:top w:val="nil"/>
              <w:left w:val="nil"/>
              <w:bottom w:val="single" w:sz="4" w:space="0" w:color="auto"/>
              <w:right w:val="single" w:sz="4" w:space="0" w:color="auto"/>
            </w:tcBorders>
            <w:shd w:val="clear" w:color="auto" w:fill="auto"/>
            <w:noWrap/>
            <w:hideMark/>
          </w:tcPr>
          <w:p w14:paraId="547D02B8" w14:textId="77777777" w:rsidR="00021529" w:rsidRPr="00077CB3" w:rsidRDefault="00021529" w:rsidP="00BC0975">
            <w:pPr>
              <w:spacing w:before="20" w:after="20"/>
              <w:jc w:val="right"/>
              <w:rPr>
                <w:rFonts w:cs="Arial"/>
                <w:color w:val="000000"/>
              </w:rPr>
            </w:pPr>
            <w:r w:rsidRPr="00077CB3">
              <w:rPr>
                <w:rFonts w:cs="Arial"/>
                <w:color w:val="000000"/>
              </w:rPr>
              <w:t>28.21</w:t>
            </w:r>
          </w:p>
        </w:tc>
      </w:tr>
      <w:tr w:rsidR="00021529" w:rsidRPr="00077CB3" w14:paraId="2FCE2BAC"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65F662E"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4</w:t>
            </w:r>
          </w:p>
        </w:tc>
        <w:tc>
          <w:tcPr>
            <w:tcW w:w="1084" w:type="dxa"/>
            <w:tcBorders>
              <w:top w:val="nil"/>
              <w:left w:val="nil"/>
              <w:bottom w:val="single" w:sz="4" w:space="0" w:color="auto"/>
              <w:right w:val="single" w:sz="4" w:space="0" w:color="auto"/>
            </w:tcBorders>
            <w:shd w:val="clear" w:color="auto" w:fill="auto"/>
            <w:noWrap/>
            <w:hideMark/>
          </w:tcPr>
          <w:p w14:paraId="64DFC235" w14:textId="77777777" w:rsidR="00021529" w:rsidRPr="00077CB3" w:rsidRDefault="00021529" w:rsidP="00BC0975">
            <w:pPr>
              <w:spacing w:before="20" w:after="20"/>
              <w:jc w:val="right"/>
              <w:rPr>
                <w:rFonts w:cs="Arial"/>
                <w:color w:val="000000"/>
              </w:rPr>
            </w:pPr>
            <w:r w:rsidRPr="00077CB3">
              <w:rPr>
                <w:rFonts w:eastAsia="SimSun" w:cs="Arial"/>
              </w:rPr>
              <w:t>48.7</w:t>
            </w:r>
          </w:p>
        </w:tc>
        <w:tc>
          <w:tcPr>
            <w:tcW w:w="1584" w:type="dxa"/>
            <w:tcBorders>
              <w:top w:val="nil"/>
              <w:left w:val="nil"/>
              <w:bottom w:val="single" w:sz="4" w:space="0" w:color="auto"/>
              <w:right w:val="single" w:sz="4" w:space="0" w:color="auto"/>
            </w:tcBorders>
            <w:shd w:val="clear" w:color="auto" w:fill="auto"/>
            <w:noWrap/>
            <w:hideMark/>
          </w:tcPr>
          <w:p w14:paraId="772A60BD" w14:textId="77777777" w:rsidR="00021529" w:rsidRPr="00077CB3" w:rsidRDefault="00021529" w:rsidP="00BC0975">
            <w:pPr>
              <w:spacing w:before="20" w:after="20"/>
              <w:jc w:val="right"/>
              <w:rPr>
                <w:rFonts w:cs="Arial"/>
                <w:color w:val="000000"/>
              </w:rPr>
            </w:pPr>
            <w:r w:rsidRPr="00077CB3">
              <w:rPr>
                <w:rFonts w:cs="Arial"/>
                <w:color w:val="000000"/>
              </w:rPr>
              <w:t>44.10</w:t>
            </w:r>
          </w:p>
        </w:tc>
      </w:tr>
      <w:tr w:rsidR="00021529" w:rsidRPr="00077CB3" w14:paraId="273E4CE8"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36E2673" w14:textId="77777777" w:rsidR="00021529" w:rsidRPr="00077CB3" w:rsidRDefault="00021529" w:rsidP="00BC0975">
            <w:pPr>
              <w:spacing w:before="20" w:after="20"/>
              <w:rPr>
                <w:rFonts w:eastAsia="SimSun" w:cs="Arial"/>
              </w:rPr>
            </w:pPr>
            <w:r w:rsidRPr="00077CB3">
              <w:rPr>
                <w:rFonts w:eastAsia="SimSun" w:cs="Arial"/>
              </w:rPr>
              <w:t>Mean ELPAC Scale Scores</w:t>
            </w:r>
          </w:p>
        </w:tc>
        <w:tc>
          <w:tcPr>
            <w:tcW w:w="1084" w:type="dxa"/>
            <w:tcBorders>
              <w:top w:val="nil"/>
              <w:left w:val="nil"/>
              <w:bottom w:val="single" w:sz="4" w:space="0" w:color="auto"/>
              <w:right w:val="single" w:sz="4" w:space="0" w:color="auto"/>
            </w:tcBorders>
            <w:shd w:val="clear" w:color="auto" w:fill="auto"/>
            <w:noWrap/>
            <w:hideMark/>
          </w:tcPr>
          <w:p w14:paraId="03C5CFC4" w14:textId="77777777" w:rsidR="00021529" w:rsidRPr="00077CB3" w:rsidRDefault="00021529" w:rsidP="00BC0975">
            <w:pPr>
              <w:spacing w:before="20" w:after="20"/>
              <w:jc w:val="right"/>
              <w:rPr>
                <w:rFonts w:cs="Arial"/>
                <w:color w:val="000000"/>
              </w:rPr>
            </w:pPr>
            <w:r w:rsidRPr="00077CB3">
              <w:rPr>
                <w:rFonts w:eastAsia="SimSun" w:cs="Arial"/>
              </w:rPr>
              <w:t>1473.29</w:t>
            </w:r>
          </w:p>
        </w:tc>
        <w:tc>
          <w:tcPr>
            <w:tcW w:w="1584" w:type="dxa"/>
            <w:tcBorders>
              <w:top w:val="nil"/>
              <w:left w:val="nil"/>
              <w:bottom w:val="single" w:sz="4" w:space="0" w:color="auto"/>
              <w:right w:val="single" w:sz="4" w:space="0" w:color="auto"/>
            </w:tcBorders>
            <w:shd w:val="clear" w:color="auto" w:fill="auto"/>
            <w:noWrap/>
            <w:hideMark/>
          </w:tcPr>
          <w:p w14:paraId="56C03857" w14:textId="77777777" w:rsidR="00021529" w:rsidRPr="00077CB3" w:rsidRDefault="00021529" w:rsidP="00BC0975">
            <w:pPr>
              <w:spacing w:before="20" w:after="20"/>
              <w:jc w:val="right"/>
              <w:rPr>
                <w:rFonts w:cs="Arial"/>
                <w:color w:val="000000"/>
              </w:rPr>
            </w:pPr>
            <w:r w:rsidRPr="00077CB3">
              <w:rPr>
                <w:rFonts w:cs="Arial"/>
                <w:color w:val="000000"/>
              </w:rPr>
              <w:t>1464.14</w:t>
            </w:r>
          </w:p>
        </w:tc>
      </w:tr>
      <w:tr w:rsidR="00021529" w:rsidRPr="00077CB3" w14:paraId="13B1B9B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C1917F5" w14:textId="77777777" w:rsidR="00021529" w:rsidRPr="00077CB3" w:rsidRDefault="00021529" w:rsidP="00BC0975">
            <w:pPr>
              <w:spacing w:before="20" w:after="20"/>
              <w:rPr>
                <w:rFonts w:eastAsia="SimSun" w:cs="Arial"/>
              </w:rPr>
            </w:pPr>
            <w:r w:rsidRPr="00077CB3">
              <w:rPr>
                <w:rFonts w:eastAsia="SimSun" w:cs="Arial"/>
              </w:rPr>
              <w:t>SD of ELPAC Scale Scores</w:t>
            </w:r>
          </w:p>
        </w:tc>
        <w:tc>
          <w:tcPr>
            <w:tcW w:w="1084" w:type="dxa"/>
            <w:tcBorders>
              <w:top w:val="nil"/>
              <w:left w:val="nil"/>
              <w:bottom w:val="single" w:sz="4" w:space="0" w:color="auto"/>
              <w:right w:val="single" w:sz="4" w:space="0" w:color="auto"/>
            </w:tcBorders>
            <w:shd w:val="clear" w:color="auto" w:fill="auto"/>
            <w:noWrap/>
            <w:hideMark/>
          </w:tcPr>
          <w:p w14:paraId="09B8C3E9" w14:textId="77777777" w:rsidR="00021529" w:rsidRPr="00077CB3" w:rsidRDefault="00021529" w:rsidP="00BC0975">
            <w:pPr>
              <w:spacing w:before="20" w:after="20"/>
              <w:jc w:val="right"/>
              <w:rPr>
                <w:rFonts w:cs="Arial"/>
                <w:color w:val="000000"/>
              </w:rPr>
            </w:pPr>
            <w:r w:rsidRPr="00077CB3">
              <w:rPr>
                <w:rFonts w:eastAsia="SimSun" w:cs="Arial"/>
              </w:rPr>
              <w:t>58.75</w:t>
            </w:r>
          </w:p>
        </w:tc>
        <w:tc>
          <w:tcPr>
            <w:tcW w:w="1584" w:type="dxa"/>
            <w:tcBorders>
              <w:top w:val="nil"/>
              <w:left w:val="nil"/>
              <w:bottom w:val="single" w:sz="4" w:space="0" w:color="auto"/>
              <w:right w:val="single" w:sz="4" w:space="0" w:color="auto"/>
            </w:tcBorders>
            <w:shd w:val="clear" w:color="auto" w:fill="auto"/>
            <w:noWrap/>
            <w:hideMark/>
          </w:tcPr>
          <w:p w14:paraId="10407413" w14:textId="77777777" w:rsidR="00021529" w:rsidRPr="00077CB3" w:rsidRDefault="00021529" w:rsidP="00BC0975">
            <w:pPr>
              <w:spacing w:before="20" w:after="20"/>
              <w:jc w:val="right"/>
              <w:rPr>
                <w:rFonts w:cs="Arial"/>
                <w:color w:val="000000"/>
              </w:rPr>
            </w:pPr>
            <w:r w:rsidRPr="00077CB3">
              <w:rPr>
                <w:rFonts w:cs="Arial"/>
                <w:color w:val="000000"/>
              </w:rPr>
              <w:t>65.42</w:t>
            </w:r>
          </w:p>
        </w:tc>
      </w:tr>
      <w:tr w:rsidR="00021529" w:rsidRPr="00077CB3" w14:paraId="43857E0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42F9ABF" w14:textId="77777777" w:rsidR="00021529" w:rsidRPr="00077CB3" w:rsidRDefault="00021529" w:rsidP="00BC0975">
            <w:pPr>
              <w:spacing w:before="20" w:after="20"/>
              <w:rPr>
                <w:rFonts w:eastAsia="SimSun" w:cs="Arial"/>
              </w:rPr>
            </w:pPr>
            <w:r w:rsidRPr="00077CB3">
              <w:rPr>
                <w:rFonts w:eastAsia="SimSun" w:cs="Arial"/>
              </w:rPr>
              <w:t>Percent Male</w:t>
            </w:r>
          </w:p>
        </w:tc>
        <w:tc>
          <w:tcPr>
            <w:tcW w:w="1084" w:type="dxa"/>
            <w:tcBorders>
              <w:top w:val="nil"/>
              <w:left w:val="nil"/>
              <w:bottom w:val="single" w:sz="4" w:space="0" w:color="auto"/>
              <w:right w:val="single" w:sz="4" w:space="0" w:color="auto"/>
            </w:tcBorders>
            <w:shd w:val="clear" w:color="auto" w:fill="auto"/>
            <w:noWrap/>
            <w:hideMark/>
          </w:tcPr>
          <w:p w14:paraId="51505A5E" w14:textId="77777777" w:rsidR="00021529" w:rsidRPr="00077CB3" w:rsidRDefault="00021529" w:rsidP="00BC0975">
            <w:pPr>
              <w:spacing w:before="20" w:after="20"/>
              <w:jc w:val="right"/>
              <w:rPr>
                <w:rFonts w:cs="Arial"/>
                <w:color w:val="000000"/>
              </w:rPr>
            </w:pPr>
            <w:r w:rsidRPr="00077CB3">
              <w:rPr>
                <w:rFonts w:eastAsia="SimSun" w:cs="Arial"/>
              </w:rPr>
              <w:t>53.67</w:t>
            </w:r>
          </w:p>
        </w:tc>
        <w:tc>
          <w:tcPr>
            <w:tcW w:w="1584" w:type="dxa"/>
            <w:tcBorders>
              <w:top w:val="nil"/>
              <w:left w:val="nil"/>
              <w:bottom w:val="single" w:sz="4" w:space="0" w:color="auto"/>
              <w:right w:val="single" w:sz="4" w:space="0" w:color="auto"/>
            </w:tcBorders>
            <w:shd w:val="clear" w:color="auto" w:fill="auto"/>
            <w:noWrap/>
            <w:hideMark/>
          </w:tcPr>
          <w:p w14:paraId="12A79ED8" w14:textId="77777777" w:rsidR="00021529" w:rsidRPr="00077CB3" w:rsidRDefault="00021529" w:rsidP="00BC0975">
            <w:pPr>
              <w:spacing w:before="20" w:after="20"/>
              <w:jc w:val="right"/>
              <w:rPr>
                <w:rFonts w:cs="Arial"/>
                <w:color w:val="000000"/>
              </w:rPr>
            </w:pPr>
            <w:r w:rsidRPr="00077CB3">
              <w:rPr>
                <w:rFonts w:cs="Arial"/>
                <w:color w:val="000000"/>
              </w:rPr>
              <w:t>51.80</w:t>
            </w:r>
          </w:p>
        </w:tc>
      </w:tr>
      <w:tr w:rsidR="00021529" w:rsidRPr="00077CB3" w14:paraId="33B77DF9"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340261C" w14:textId="77777777" w:rsidR="00021529" w:rsidRPr="00077CB3" w:rsidRDefault="00021529" w:rsidP="00BC0975">
            <w:pPr>
              <w:spacing w:before="20" w:after="20"/>
              <w:rPr>
                <w:rFonts w:eastAsia="SimSun" w:cs="Arial"/>
              </w:rPr>
            </w:pPr>
            <w:r w:rsidRPr="00077CB3">
              <w:rPr>
                <w:rFonts w:eastAsia="SimSun" w:cs="Arial"/>
              </w:rPr>
              <w:t>Percent Female</w:t>
            </w:r>
          </w:p>
        </w:tc>
        <w:tc>
          <w:tcPr>
            <w:tcW w:w="1084" w:type="dxa"/>
            <w:tcBorders>
              <w:top w:val="nil"/>
              <w:left w:val="nil"/>
              <w:bottom w:val="single" w:sz="4" w:space="0" w:color="auto"/>
              <w:right w:val="single" w:sz="4" w:space="0" w:color="auto"/>
            </w:tcBorders>
            <w:shd w:val="clear" w:color="auto" w:fill="auto"/>
            <w:noWrap/>
            <w:hideMark/>
          </w:tcPr>
          <w:p w14:paraId="7F02E506" w14:textId="77777777" w:rsidR="00021529" w:rsidRPr="00077CB3" w:rsidRDefault="00021529" w:rsidP="00BC0975">
            <w:pPr>
              <w:spacing w:before="20" w:after="20"/>
              <w:jc w:val="right"/>
              <w:rPr>
                <w:rFonts w:cs="Arial"/>
                <w:color w:val="000000"/>
              </w:rPr>
            </w:pPr>
            <w:r w:rsidRPr="00077CB3">
              <w:rPr>
                <w:rFonts w:eastAsia="SimSun" w:cs="Arial"/>
              </w:rPr>
              <w:t>46.33</w:t>
            </w:r>
          </w:p>
        </w:tc>
        <w:tc>
          <w:tcPr>
            <w:tcW w:w="1584" w:type="dxa"/>
            <w:tcBorders>
              <w:top w:val="nil"/>
              <w:left w:val="nil"/>
              <w:bottom w:val="single" w:sz="4" w:space="0" w:color="auto"/>
              <w:right w:val="single" w:sz="4" w:space="0" w:color="auto"/>
            </w:tcBorders>
            <w:shd w:val="clear" w:color="auto" w:fill="auto"/>
            <w:noWrap/>
            <w:hideMark/>
          </w:tcPr>
          <w:p w14:paraId="2D1903E7" w14:textId="77777777" w:rsidR="00021529" w:rsidRPr="00077CB3" w:rsidRDefault="00021529" w:rsidP="00BC0975">
            <w:pPr>
              <w:spacing w:before="20" w:after="20"/>
              <w:jc w:val="right"/>
              <w:rPr>
                <w:rFonts w:cs="Arial"/>
                <w:color w:val="000000"/>
              </w:rPr>
            </w:pPr>
            <w:r w:rsidRPr="00077CB3">
              <w:rPr>
                <w:rFonts w:cs="Arial"/>
                <w:color w:val="000000"/>
              </w:rPr>
              <w:t>48.20</w:t>
            </w:r>
          </w:p>
        </w:tc>
      </w:tr>
      <w:tr w:rsidR="00021529" w:rsidRPr="00077CB3" w14:paraId="5023766D"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168971F" w14:textId="77777777" w:rsidR="00021529" w:rsidRPr="00077CB3" w:rsidRDefault="00021529" w:rsidP="00BC0975">
            <w:pPr>
              <w:spacing w:before="20" w:after="20"/>
              <w:rPr>
                <w:rFonts w:eastAsia="SimSun" w:cs="Arial"/>
              </w:rPr>
            </w:pPr>
            <w:r w:rsidRPr="00077CB3">
              <w:rPr>
                <w:rFonts w:eastAsia="SimSun" w:cs="Arial"/>
              </w:rPr>
              <w:t>Percent SED</w:t>
            </w:r>
          </w:p>
        </w:tc>
        <w:tc>
          <w:tcPr>
            <w:tcW w:w="1084" w:type="dxa"/>
            <w:tcBorders>
              <w:top w:val="nil"/>
              <w:left w:val="nil"/>
              <w:bottom w:val="single" w:sz="4" w:space="0" w:color="auto"/>
              <w:right w:val="single" w:sz="4" w:space="0" w:color="auto"/>
            </w:tcBorders>
            <w:shd w:val="clear" w:color="auto" w:fill="auto"/>
            <w:noWrap/>
            <w:hideMark/>
          </w:tcPr>
          <w:p w14:paraId="447A35B0" w14:textId="77777777" w:rsidR="00021529" w:rsidRPr="00077CB3" w:rsidRDefault="00021529" w:rsidP="00BC0975">
            <w:pPr>
              <w:spacing w:before="20" w:after="20"/>
              <w:jc w:val="right"/>
              <w:rPr>
                <w:rFonts w:cs="Arial"/>
                <w:color w:val="000000"/>
              </w:rPr>
            </w:pPr>
            <w:r w:rsidRPr="00077CB3">
              <w:rPr>
                <w:rFonts w:eastAsia="SimSun" w:cs="Arial"/>
              </w:rPr>
              <w:t>85.08</w:t>
            </w:r>
          </w:p>
        </w:tc>
        <w:tc>
          <w:tcPr>
            <w:tcW w:w="1584" w:type="dxa"/>
            <w:tcBorders>
              <w:top w:val="nil"/>
              <w:left w:val="nil"/>
              <w:bottom w:val="single" w:sz="4" w:space="0" w:color="auto"/>
              <w:right w:val="single" w:sz="4" w:space="0" w:color="auto"/>
            </w:tcBorders>
            <w:shd w:val="clear" w:color="auto" w:fill="auto"/>
            <w:noWrap/>
            <w:hideMark/>
          </w:tcPr>
          <w:p w14:paraId="1F6A67F9" w14:textId="77777777" w:rsidR="00021529" w:rsidRPr="00077CB3" w:rsidRDefault="00021529" w:rsidP="00BC0975">
            <w:pPr>
              <w:spacing w:before="20" w:after="20"/>
              <w:jc w:val="right"/>
              <w:rPr>
                <w:rFonts w:cs="Arial"/>
                <w:color w:val="000000"/>
              </w:rPr>
            </w:pPr>
            <w:r w:rsidRPr="00077CB3">
              <w:rPr>
                <w:rFonts w:cs="Arial"/>
                <w:color w:val="000000"/>
              </w:rPr>
              <w:t>81.42</w:t>
            </w:r>
          </w:p>
        </w:tc>
      </w:tr>
      <w:tr w:rsidR="00021529" w:rsidRPr="00077CB3" w14:paraId="231B09A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B830B8F" w14:textId="77777777" w:rsidR="00021529" w:rsidRPr="00077CB3" w:rsidRDefault="00021529" w:rsidP="00BC0975">
            <w:pPr>
              <w:spacing w:before="20" w:after="20"/>
              <w:rPr>
                <w:rFonts w:eastAsia="SimSun" w:cs="Arial"/>
              </w:rPr>
            </w:pPr>
            <w:r w:rsidRPr="00077CB3">
              <w:rPr>
                <w:rFonts w:eastAsia="SimSun" w:cs="Arial"/>
              </w:rPr>
              <w:t>Percent SWD</w:t>
            </w:r>
          </w:p>
        </w:tc>
        <w:tc>
          <w:tcPr>
            <w:tcW w:w="1084" w:type="dxa"/>
            <w:tcBorders>
              <w:top w:val="nil"/>
              <w:left w:val="nil"/>
              <w:bottom w:val="single" w:sz="4" w:space="0" w:color="auto"/>
              <w:right w:val="single" w:sz="4" w:space="0" w:color="auto"/>
            </w:tcBorders>
            <w:shd w:val="clear" w:color="auto" w:fill="auto"/>
            <w:noWrap/>
            <w:hideMark/>
          </w:tcPr>
          <w:p w14:paraId="6D5F7697" w14:textId="77777777" w:rsidR="00021529" w:rsidRPr="00077CB3" w:rsidRDefault="00021529" w:rsidP="00BC0975">
            <w:pPr>
              <w:spacing w:before="20" w:after="20"/>
              <w:jc w:val="right"/>
              <w:rPr>
                <w:rFonts w:cs="Arial"/>
                <w:color w:val="000000"/>
              </w:rPr>
            </w:pPr>
            <w:r w:rsidRPr="00077CB3">
              <w:rPr>
                <w:rFonts w:eastAsia="SimSun" w:cs="Arial"/>
              </w:rPr>
              <w:t>7.57</w:t>
            </w:r>
          </w:p>
        </w:tc>
        <w:tc>
          <w:tcPr>
            <w:tcW w:w="1584" w:type="dxa"/>
            <w:tcBorders>
              <w:top w:val="nil"/>
              <w:left w:val="nil"/>
              <w:bottom w:val="single" w:sz="4" w:space="0" w:color="auto"/>
              <w:right w:val="single" w:sz="4" w:space="0" w:color="auto"/>
            </w:tcBorders>
            <w:shd w:val="clear" w:color="auto" w:fill="auto"/>
            <w:noWrap/>
            <w:hideMark/>
          </w:tcPr>
          <w:p w14:paraId="025572A0" w14:textId="77777777" w:rsidR="00021529" w:rsidRPr="00077CB3" w:rsidRDefault="00021529" w:rsidP="00BC0975">
            <w:pPr>
              <w:spacing w:before="20" w:after="20"/>
              <w:jc w:val="right"/>
              <w:rPr>
                <w:rFonts w:cs="Arial"/>
                <w:color w:val="000000"/>
              </w:rPr>
            </w:pPr>
            <w:r w:rsidRPr="00077CB3">
              <w:rPr>
                <w:rFonts w:cs="Arial"/>
                <w:color w:val="000000"/>
              </w:rPr>
              <w:t>9.31</w:t>
            </w:r>
          </w:p>
        </w:tc>
      </w:tr>
      <w:tr w:rsidR="00021529" w:rsidRPr="00077CB3" w14:paraId="4DC60B39"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F4E98AC" w14:textId="77777777" w:rsidR="00021529" w:rsidRPr="00077CB3" w:rsidRDefault="00021529" w:rsidP="00BC0975">
            <w:pPr>
              <w:spacing w:before="20" w:after="20"/>
              <w:rPr>
                <w:rFonts w:eastAsia="SimSun" w:cs="Arial"/>
              </w:rPr>
            </w:pPr>
            <w:r w:rsidRPr="00077CB3">
              <w:rPr>
                <w:rFonts w:eastAsia="SimSun" w:cs="Arial"/>
              </w:rPr>
              <w:t>Percent EL</w:t>
            </w:r>
          </w:p>
        </w:tc>
        <w:tc>
          <w:tcPr>
            <w:tcW w:w="1084" w:type="dxa"/>
            <w:tcBorders>
              <w:top w:val="nil"/>
              <w:left w:val="nil"/>
              <w:bottom w:val="single" w:sz="4" w:space="0" w:color="auto"/>
              <w:right w:val="single" w:sz="4" w:space="0" w:color="auto"/>
            </w:tcBorders>
            <w:shd w:val="clear" w:color="auto" w:fill="auto"/>
            <w:noWrap/>
            <w:hideMark/>
          </w:tcPr>
          <w:p w14:paraId="6543EE20" w14:textId="77777777" w:rsidR="00021529" w:rsidRPr="00077CB3" w:rsidRDefault="00021529" w:rsidP="00BC0975">
            <w:pPr>
              <w:spacing w:before="20" w:after="20"/>
              <w:jc w:val="right"/>
              <w:rPr>
                <w:rFonts w:cs="Arial"/>
                <w:color w:val="000000"/>
              </w:rPr>
            </w:pPr>
            <w:r w:rsidRPr="00077CB3">
              <w:rPr>
                <w:rFonts w:eastAsia="SimSun" w:cs="Arial"/>
              </w:rPr>
              <w:t>99.43</w:t>
            </w:r>
          </w:p>
        </w:tc>
        <w:tc>
          <w:tcPr>
            <w:tcW w:w="1584" w:type="dxa"/>
            <w:tcBorders>
              <w:top w:val="nil"/>
              <w:left w:val="nil"/>
              <w:bottom w:val="single" w:sz="4" w:space="0" w:color="auto"/>
              <w:right w:val="single" w:sz="4" w:space="0" w:color="auto"/>
            </w:tcBorders>
            <w:shd w:val="clear" w:color="auto" w:fill="auto"/>
            <w:noWrap/>
            <w:hideMark/>
          </w:tcPr>
          <w:p w14:paraId="7A133430" w14:textId="77777777" w:rsidR="00021529" w:rsidRPr="00077CB3" w:rsidRDefault="00021529" w:rsidP="00BC0975">
            <w:pPr>
              <w:spacing w:before="20" w:after="20"/>
              <w:jc w:val="right"/>
              <w:rPr>
                <w:rFonts w:cs="Arial"/>
                <w:color w:val="000000"/>
              </w:rPr>
            </w:pPr>
            <w:r w:rsidRPr="00077CB3">
              <w:rPr>
                <w:rFonts w:cs="Arial"/>
                <w:color w:val="000000"/>
              </w:rPr>
              <w:t>99.52</w:t>
            </w:r>
          </w:p>
        </w:tc>
      </w:tr>
      <w:tr w:rsidR="00021529" w:rsidRPr="00077CB3" w14:paraId="1EEC054D"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1A9783A" w14:textId="77777777" w:rsidR="00021529" w:rsidRPr="00077CB3" w:rsidRDefault="00021529" w:rsidP="00BC0975">
            <w:pPr>
              <w:spacing w:before="20" w:after="20"/>
              <w:rPr>
                <w:rFonts w:eastAsia="SimSun" w:cs="Arial"/>
              </w:rPr>
            </w:pPr>
            <w:r w:rsidRPr="00077CB3">
              <w:rPr>
                <w:rFonts w:eastAsia="SimSun" w:cs="Arial"/>
              </w:rPr>
              <w:t>Percent IFEP</w:t>
            </w:r>
          </w:p>
        </w:tc>
        <w:tc>
          <w:tcPr>
            <w:tcW w:w="1084" w:type="dxa"/>
            <w:tcBorders>
              <w:top w:val="nil"/>
              <w:left w:val="nil"/>
              <w:bottom w:val="single" w:sz="4" w:space="0" w:color="auto"/>
              <w:right w:val="single" w:sz="4" w:space="0" w:color="auto"/>
            </w:tcBorders>
            <w:shd w:val="clear" w:color="auto" w:fill="auto"/>
            <w:noWrap/>
            <w:hideMark/>
          </w:tcPr>
          <w:p w14:paraId="1D761FD7" w14:textId="77777777" w:rsidR="00021529" w:rsidRPr="00077CB3" w:rsidRDefault="00021529" w:rsidP="00BC0975">
            <w:pPr>
              <w:spacing w:before="20" w:after="20"/>
              <w:jc w:val="right"/>
              <w:rPr>
                <w:rFonts w:cs="Arial"/>
                <w:color w:val="000000"/>
              </w:rPr>
            </w:pPr>
            <w:r w:rsidRPr="00077CB3">
              <w:rPr>
                <w:rFonts w:eastAsia="SimSun" w:cs="Arial"/>
              </w:rPr>
              <w:t>0</w:t>
            </w:r>
          </w:p>
        </w:tc>
        <w:tc>
          <w:tcPr>
            <w:tcW w:w="1584" w:type="dxa"/>
            <w:tcBorders>
              <w:top w:val="nil"/>
              <w:left w:val="nil"/>
              <w:bottom w:val="single" w:sz="4" w:space="0" w:color="auto"/>
              <w:right w:val="single" w:sz="4" w:space="0" w:color="auto"/>
            </w:tcBorders>
            <w:shd w:val="clear" w:color="auto" w:fill="auto"/>
            <w:noWrap/>
            <w:hideMark/>
          </w:tcPr>
          <w:p w14:paraId="57B03B9E" w14:textId="77777777" w:rsidR="00021529" w:rsidRPr="00077CB3" w:rsidRDefault="00021529" w:rsidP="00BC0975">
            <w:pPr>
              <w:spacing w:before="20" w:after="20"/>
              <w:jc w:val="right"/>
              <w:rPr>
                <w:rFonts w:cs="Arial"/>
                <w:color w:val="000000"/>
              </w:rPr>
            </w:pPr>
            <w:r w:rsidRPr="00077CB3">
              <w:rPr>
                <w:rFonts w:cs="Arial"/>
                <w:color w:val="000000"/>
              </w:rPr>
              <w:t>0.06</w:t>
            </w:r>
          </w:p>
        </w:tc>
      </w:tr>
      <w:tr w:rsidR="00021529" w:rsidRPr="00077CB3" w14:paraId="2173FAA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F9419D6" w14:textId="77777777" w:rsidR="00021529" w:rsidRPr="00077CB3" w:rsidRDefault="00021529" w:rsidP="00BC0975">
            <w:pPr>
              <w:spacing w:before="20" w:after="20"/>
              <w:rPr>
                <w:rFonts w:eastAsia="SimSun" w:cs="Arial"/>
              </w:rPr>
            </w:pPr>
            <w:r w:rsidRPr="00077CB3">
              <w:rPr>
                <w:rFonts w:eastAsia="SimSun" w:cs="Arial"/>
              </w:rPr>
              <w:t>Percent RFEP</w:t>
            </w:r>
          </w:p>
        </w:tc>
        <w:tc>
          <w:tcPr>
            <w:tcW w:w="1084" w:type="dxa"/>
            <w:tcBorders>
              <w:top w:val="nil"/>
              <w:left w:val="nil"/>
              <w:bottom w:val="single" w:sz="4" w:space="0" w:color="auto"/>
              <w:right w:val="single" w:sz="4" w:space="0" w:color="auto"/>
            </w:tcBorders>
            <w:shd w:val="clear" w:color="auto" w:fill="auto"/>
            <w:noWrap/>
            <w:hideMark/>
          </w:tcPr>
          <w:p w14:paraId="4FB00FCB" w14:textId="77777777" w:rsidR="00021529" w:rsidRPr="00077CB3" w:rsidRDefault="00021529" w:rsidP="00BC0975">
            <w:pPr>
              <w:spacing w:before="20" w:after="20"/>
              <w:jc w:val="right"/>
              <w:rPr>
                <w:rFonts w:cs="Arial"/>
                <w:color w:val="000000"/>
              </w:rPr>
            </w:pPr>
            <w:r w:rsidRPr="00077CB3">
              <w:rPr>
                <w:rFonts w:eastAsia="SimSun" w:cs="Arial"/>
              </w:rPr>
              <w:t>0</w:t>
            </w:r>
          </w:p>
        </w:tc>
        <w:tc>
          <w:tcPr>
            <w:tcW w:w="1584" w:type="dxa"/>
            <w:tcBorders>
              <w:top w:val="nil"/>
              <w:left w:val="nil"/>
              <w:bottom w:val="single" w:sz="4" w:space="0" w:color="auto"/>
              <w:right w:val="single" w:sz="4" w:space="0" w:color="auto"/>
            </w:tcBorders>
            <w:shd w:val="clear" w:color="auto" w:fill="auto"/>
            <w:noWrap/>
            <w:hideMark/>
          </w:tcPr>
          <w:p w14:paraId="305AAB8D" w14:textId="77777777" w:rsidR="00021529" w:rsidRPr="00077CB3" w:rsidRDefault="00021529" w:rsidP="00BC0975">
            <w:pPr>
              <w:spacing w:before="20" w:after="20"/>
              <w:jc w:val="right"/>
              <w:rPr>
                <w:rFonts w:cs="Arial"/>
                <w:color w:val="000000"/>
              </w:rPr>
            </w:pPr>
            <w:r w:rsidRPr="00077CB3">
              <w:rPr>
                <w:rFonts w:cs="Arial"/>
                <w:color w:val="000000"/>
              </w:rPr>
              <w:t>0.04</w:t>
            </w:r>
          </w:p>
        </w:tc>
      </w:tr>
      <w:tr w:rsidR="00021529" w:rsidRPr="00077CB3" w14:paraId="175F45E5"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9643FAB" w14:textId="77777777" w:rsidR="00021529" w:rsidRPr="00077CB3" w:rsidRDefault="00021529" w:rsidP="00BC0975">
            <w:pPr>
              <w:spacing w:before="20" w:after="20"/>
              <w:rPr>
                <w:rFonts w:eastAsia="SimSun" w:cs="Arial"/>
              </w:rPr>
            </w:pPr>
            <w:r w:rsidRPr="00077CB3">
              <w:rPr>
                <w:rFonts w:eastAsia="SimSun" w:cs="Arial"/>
              </w:rPr>
              <w:t>Percent EO</w:t>
            </w:r>
          </w:p>
        </w:tc>
        <w:tc>
          <w:tcPr>
            <w:tcW w:w="1084" w:type="dxa"/>
            <w:tcBorders>
              <w:top w:val="nil"/>
              <w:left w:val="nil"/>
              <w:bottom w:val="single" w:sz="4" w:space="0" w:color="auto"/>
              <w:right w:val="single" w:sz="4" w:space="0" w:color="auto"/>
            </w:tcBorders>
            <w:shd w:val="clear" w:color="auto" w:fill="auto"/>
            <w:noWrap/>
            <w:hideMark/>
          </w:tcPr>
          <w:p w14:paraId="15EB8340" w14:textId="77777777" w:rsidR="00021529" w:rsidRPr="00077CB3" w:rsidRDefault="00021529" w:rsidP="00BC0975">
            <w:pPr>
              <w:spacing w:before="20" w:after="20"/>
              <w:jc w:val="right"/>
              <w:rPr>
                <w:rFonts w:cs="Arial"/>
                <w:color w:val="000000"/>
              </w:rPr>
            </w:pPr>
            <w:r w:rsidRPr="00077CB3">
              <w:rPr>
                <w:rFonts w:eastAsia="SimSun" w:cs="Arial"/>
              </w:rPr>
              <w:t>0.23</w:t>
            </w:r>
          </w:p>
        </w:tc>
        <w:tc>
          <w:tcPr>
            <w:tcW w:w="1584" w:type="dxa"/>
            <w:tcBorders>
              <w:top w:val="nil"/>
              <w:left w:val="nil"/>
              <w:bottom w:val="single" w:sz="4" w:space="0" w:color="auto"/>
              <w:right w:val="single" w:sz="4" w:space="0" w:color="auto"/>
            </w:tcBorders>
            <w:shd w:val="clear" w:color="auto" w:fill="auto"/>
            <w:noWrap/>
            <w:hideMark/>
          </w:tcPr>
          <w:p w14:paraId="0716F91B" w14:textId="77777777" w:rsidR="00021529" w:rsidRPr="00077CB3" w:rsidRDefault="00021529" w:rsidP="00BC0975">
            <w:pPr>
              <w:spacing w:before="20" w:after="20"/>
              <w:jc w:val="right"/>
              <w:rPr>
                <w:rFonts w:cs="Arial"/>
                <w:color w:val="000000"/>
              </w:rPr>
            </w:pPr>
            <w:r w:rsidRPr="00077CB3">
              <w:rPr>
                <w:rFonts w:cs="Arial"/>
                <w:color w:val="000000"/>
              </w:rPr>
              <w:t>0.23</w:t>
            </w:r>
          </w:p>
        </w:tc>
      </w:tr>
      <w:tr w:rsidR="00021529" w:rsidRPr="00077CB3" w14:paraId="1E5D110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D0927CD" w14:textId="77777777" w:rsidR="00021529" w:rsidRPr="00077CB3" w:rsidRDefault="00021529" w:rsidP="00BC0975">
            <w:pPr>
              <w:spacing w:before="20" w:after="20"/>
              <w:rPr>
                <w:rFonts w:eastAsia="SimSun" w:cs="Arial"/>
              </w:rPr>
            </w:pPr>
            <w:r w:rsidRPr="00077CB3">
              <w:rPr>
                <w:rFonts w:eastAsia="SimSun" w:cs="Arial"/>
              </w:rPr>
              <w:lastRenderedPageBreak/>
              <w:t>Percent TBD</w:t>
            </w:r>
          </w:p>
        </w:tc>
        <w:tc>
          <w:tcPr>
            <w:tcW w:w="1084" w:type="dxa"/>
            <w:tcBorders>
              <w:top w:val="nil"/>
              <w:left w:val="nil"/>
              <w:bottom w:val="single" w:sz="4" w:space="0" w:color="auto"/>
              <w:right w:val="single" w:sz="4" w:space="0" w:color="auto"/>
            </w:tcBorders>
            <w:shd w:val="clear" w:color="auto" w:fill="auto"/>
            <w:noWrap/>
            <w:hideMark/>
          </w:tcPr>
          <w:p w14:paraId="2348B380" w14:textId="77777777" w:rsidR="00021529" w:rsidRPr="00077CB3" w:rsidRDefault="00021529" w:rsidP="00BC0975">
            <w:pPr>
              <w:spacing w:before="20" w:after="20"/>
              <w:jc w:val="right"/>
              <w:rPr>
                <w:rFonts w:cs="Arial"/>
                <w:color w:val="000000"/>
              </w:rPr>
            </w:pPr>
            <w:r w:rsidRPr="00077CB3">
              <w:rPr>
                <w:rFonts w:eastAsia="SimSun" w:cs="Arial"/>
              </w:rPr>
              <w:t>0.34</w:t>
            </w:r>
          </w:p>
        </w:tc>
        <w:tc>
          <w:tcPr>
            <w:tcW w:w="1584" w:type="dxa"/>
            <w:tcBorders>
              <w:top w:val="nil"/>
              <w:left w:val="nil"/>
              <w:bottom w:val="single" w:sz="4" w:space="0" w:color="auto"/>
              <w:right w:val="single" w:sz="4" w:space="0" w:color="auto"/>
            </w:tcBorders>
            <w:shd w:val="clear" w:color="auto" w:fill="auto"/>
            <w:noWrap/>
            <w:hideMark/>
          </w:tcPr>
          <w:p w14:paraId="371AE8AD" w14:textId="77777777" w:rsidR="00021529" w:rsidRPr="00077CB3" w:rsidRDefault="00021529" w:rsidP="00BC0975">
            <w:pPr>
              <w:spacing w:before="20" w:after="20"/>
              <w:jc w:val="right"/>
              <w:rPr>
                <w:rFonts w:cs="Arial"/>
                <w:color w:val="000000"/>
              </w:rPr>
            </w:pPr>
            <w:r w:rsidRPr="00077CB3">
              <w:rPr>
                <w:rFonts w:cs="Arial"/>
                <w:color w:val="000000"/>
              </w:rPr>
              <w:t>0.16</w:t>
            </w:r>
          </w:p>
        </w:tc>
      </w:tr>
      <w:tr w:rsidR="00021529" w:rsidRPr="00077CB3" w14:paraId="56B030D3"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399" w14:textId="77777777" w:rsidR="00021529" w:rsidRPr="00077CB3" w:rsidRDefault="00021529" w:rsidP="00BC0975">
            <w:pPr>
              <w:spacing w:before="20" w:after="20"/>
              <w:rPr>
                <w:rFonts w:eastAsia="SimSun" w:cs="Arial"/>
              </w:rPr>
            </w:pPr>
            <w:r w:rsidRPr="00077CB3">
              <w:rPr>
                <w:rFonts w:eastAsia="SimSun" w:cs="Arial"/>
              </w:rPr>
              <w:t>Percent of Home Language: Spanish</w:t>
            </w:r>
          </w:p>
        </w:tc>
        <w:tc>
          <w:tcPr>
            <w:tcW w:w="1084" w:type="dxa"/>
            <w:tcBorders>
              <w:top w:val="nil"/>
              <w:left w:val="nil"/>
              <w:bottom w:val="single" w:sz="4" w:space="0" w:color="auto"/>
              <w:right w:val="single" w:sz="4" w:space="0" w:color="auto"/>
            </w:tcBorders>
            <w:shd w:val="clear" w:color="auto" w:fill="auto"/>
            <w:noWrap/>
            <w:hideMark/>
          </w:tcPr>
          <w:p w14:paraId="2093D7AD" w14:textId="77777777" w:rsidR="00021529" w:rsidRPr="00077CB3" w:rsidRDefault="00021529" w:rsidP="00BC0975">
            <w:pPr>
              <w:spacing w:before="20" w:after="20"/>
              <w:jc w:val="right"/>
              <w:rPr>
                <w:rFonts w:cs="Arial"/>
                <w:color w:val="000000"/>
              </w:rPr>
            </w:pPr>
            <w:r w:rsidRPr="00077CB3">
              <w:rPr>
                <w:rFonts w:eastAsia="SimSun" w:cs="Arial"/>
              </w:rPr>
              <w:t>86.52</w:t>
            </w:r>
          </w:p>
        </w:tc>
        <w:tc>
          <w:tcPr>
            <w:tcW w:w="1584" w:type="dxa"/>
            <w:tcBorders>
              <w:top w:val="nil"/>
              <w:left w:val="nil"/>
              <w:bottom w:val="single" w:sz="4" w:space="0" w:color="auto"/>
              <w:right w:val="single" w:sz="4" w:space="0" w:color="auto"/>
            </w:tcBorders>
            <w:shd w:val="clear" w:color="auto" w:fill="auto"/>
            <w:noWrap/>
            <w:hideMark/>
          </w:tcPr>
          <w:p w14:paraId="62C5BB52" w14:textId="77777777" w:rsidR="00021529" w:rsidRPr="00077CB3" w:rsidRDefault="00021529" w:rsidP="00BC0975">
            <w:pPr>
              <w:spacing w:before="20" w:after="20"/>
              <w:jc w:val="right"/>
              <w:rPr>
                <w:rFonts w:cs="Arial"/>
                <w:color w:val="000000"/>
              </w:rPr>
            </w:pPr>
            <w:r w:rsidRPr="00077CB3">
              <w:rPr>
                <w:rFonts w:cs="Arial"/>
                <w:color w:val="000000"/>
              </w:rPr>
              <w:t>79.41</w:t>
            </w:r>
          </w:p>
        </w:tc>
      </w:tr>
      <w:tr w:rsidR="00021529" w:rsidRPr="00077CB3" w14:paraId="696554D8"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04DE80B" w14:textId="77777777" w:rsidR="00021529" w:rsidRPr="00077CB3" w:rsidRDefault="00021529" w:rsidP="00BC0975">
            <w:pPr>
              <w:spacing w:before="20" w:after="20"/>
              <w:rPr>
                <w:rFonts w:eastAsia="SimSun" w:cs="Arial"/>
              </w:rPr>
            </w:pPr>
            <w:r w:rsidRPr="00077CB3">
              <w:rPr>
                <w:rFonts w:eastAsia="SimSun" w:cs="Arial"/>
              </w:rPr>
              <w:t>Percent of Home Language: Chinese</w:t>
            </w:r>
          </w:p>
        </w:tc>
        <w:tc>
          <w:tcPr>
            <w:tcW w:w="1084" w:type="dxa"/>
            <w:tcBorders>
              <w:top w:val="nil"/>
              <w:left w:val="nil"/>
              <w:bottom w:val="single" w:sz="4" w:space="0" w:color="auto"/>
              <w:right w:val="single" w:sz="4" w:space="0" w:color="auto"/>
            </w:tcBorders>
            <w:shd w:val="clear" w:color="auto" w:fill="auto"/>
            <w:noWrap/>
            <w:hideMark/>
          </w:tcPr>
          <w:p w14:paraId="07CBBC3A" w14:textId="77777777" w:rsidR="00021529" w:rsidRPr="00077CB3" w:rsidRDefault="00021529" w:rsidP="00BC0975">
            <w:pPr>
              <w:spacing w:before="20" w:after="20"/>
              <w:jc w:val="right"/>
              <w:rPr>
                <w:rFonts w:cs="Arial"/>
                <w:color w:val="000000"/>
              </w:rPr>
            </w:pPr>
            <w:r w:rsidRPr="00077CB3">
              <w:rPr>
                <w:rFonts w:eastAsia="SimSun" w:cs="Arial"/>
              </w:rPr>
              <w:t>1.13</w:t>
            </w:r>
          </w:p>
        </w:tc>
        <w:tc>
          <w:tcPr>
            <w:tcW w:w="1584" w:type="dxa"/>
            <w:tcBorders>
              <w:top w:val="nil"/>
              <w:left w:val="nil"/>
              <w:bottom w:val="single" w:sz="4" w:space="0" w:color="auto"/>
              <w:right w:val="single" w:sz="4" w:space="0" w:color="auto"/>
            </w:tcBorders>
            <w:shd w:val="clear" w:color="auto" w:fill="auto"/>
            <w:noWrap/>
            <w:hideMark/>
          </w:tcPr>
          <w:p w14:paraId="2E00A276" w14:textId="77777777" w:rsidR="00021529" w:rsidRPr="00077CB3" w:rsidRDefault="00021529" w:rsidP="00BC0975">
            <w:pPr>
              <w:spacing w:before="20" w:after="20"/>
              <w:jc w:val="right"/>
              <w:rPr>
                <w:rFonts w:cs="Arial"/>
                <w:color w:val="000000"/>
              </w:rPr>
            </w:pPr>
            <w:r w:rsidRPr="00077CB3">
              <w:rPr>
                <w:rFonts w:cs="Arial"/>
                <w:color w:val="000000"/>
              </w:rPr>
              <w:t>3.83</w:t>
            </w:r>
          </w:p>
        </w:tc>
      </w:tr>
      <w:tr w:rsidR="00021529" w:rsidRPr="00077CB3" w14:paraId="55B51447"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F74C359" w14:textId="77777777" w:rsidR="00021529" w:rsidRPr="00077CB3" w:rsidRDefault="00021529" w:rsidP="00BC0975">
            <w:pPr>
              <w:spacing w:before="20" w:after="20"/>
              <w:rPr>
                <w:rFonts w:eastAsia="SimSun" w:cs="Arial"/>
              </w:rPr>
            </w:pPr>
            <w:r w:rsidRPr="00077CB3">
              <w:rPr>
                <w:rFonts w:eastAsia="SimSun" w:cs="Arial"/>
              </w:rPr>
              <w:t>Percent of Home Language: Vietnamese</w:t>
            </w:r>
          </w:p>
        </w:tc>
        <w:tc>
          <w:tcPr>
            <w:tcW w:w="1084" w:type="dxa"/>
            <w:tcBorders>
              <w:top w:val="nil"/>
              <w:left w:val="nil"/>
              <w:bottom w:val="single" w:sz="4" w:space="0" w:color="auto"/>
              <w:right w:val="single" w:sz="4" w:space="0" w:color="auto"/>
            </w:tcBorders>
            <w:shd w:val="clear" w:color="auto" w:fill="auto"/>
            <w:noWrap/>
            <w:hideMark/>
          </w:tcPr>
          <w:p w14:paraId="6D772836" w14:textId="77777777" w:rsidR="00021529" w:rsidRPr="00077CB3" w:rsidRDefault="00021529" w:rsidP="00BC0975">
            <w:pPr>
              <w:spacing w:before="20" w:after="20"/>
              <w:jc w:val="right"/>
              <w:rPr>
                <w:rFonts w:cs="Arial"/>
                <w:color w:val="000000"/>
              </w:rPr>
            </w:pPr>
            <w:r w:rsidRPr="00077CB3">
              <w:rPr>
                <w:rFonts w:eastAsia="SimSun" w:cs="Arial"/>
              </w:rPr>
              <w:t>0.91</w:t>
            </w:r>
          </w:p>
        </w:tc>
        <w:tc>
          <w:tcPr>
            <w:tcW w:w="1584" w:type="dxa"/>
            <w:tcBorders>
              <w:top w:val="nil"/>
              <w:left w:val="nil"/>
              <w:bottom w:val="single" w:sz="4" w:space="0" w:color="auto"/>
              <w:right w:val="single" w:sz="4" w:space="0" w:color="auto"/>
            </w:tcBorders>
            <w:shd w:val="clear" w:color="auto" w:fill="auto"/>
            <w:noWrap/>
            <w:hideMark/>
          </w:tcPr>
          <w:p w14:paraId="0F4E9BA0" w14:textId="77777777" w:rsidR="00021529" w:rsidRPr="00077CB3" w:rsidRDefault="00021529" w:rsidP="00BC0975">
            <w:pPr>
              <w:spacing w:before="20" w:after="20"/>
              <w:jc w:val="right"/>
              <w:rPr>
                <w:rFonts w:cs="Arial"/>
                <w:color w:val="000000"/>
              </w:rPr>
            </w:pPr>
            <w:r w:rsidRPr="00077CB3">
              <w:rPr>
                <w:rFonts w:cs="Arial"/>
                <w:color w:val="000000"/>
              </w:rPr>
              <w:t>2.32</w:t>
            </w:r>
          </w:p>
        </w:tc>
      </w:tr>
      <w:tr w:rsidR="00021529" w:rsidRPr="00077CB3" w14:paraId="6982570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ED7C8C1" w14:textId="77777777" w:rsidR="00021529" w:rsidRPr="00077CB3" w:rsidRDefault="00021529" w:rsidP="00BC0975">
            <w:pPr>
              <w:keepNext/>
              <w:spacing w:before="20" w:after="20"/>
              <w:rPr>
                <w:rFonts w:eastAsia="SimSun" w:cs="Arial"/>
              </w:rPr>
            </w:pPr>
            <w:r w:rsidRPr="00077CB3">
              <w:rPr>
                <w:rFonts w:eastAsia="SimSun" w:cs="Arial"/>
              </w:rPr>
              <w:t>Percent of Home Language: Arabic</w:t>
            </w:r>
          </w:p>
        </w:tc>
        <w:tc>
          <w:tcPr>
            <w:tcW w:w="1084" w:type="dxa"/>
            <w:tcBorders>
              <w:top w:val="nil"/>
              <w:left w:val="nil"/>
              <w:bottom w:val="single" w:sz="4" w:space="0" w:color="auto"/>
              <w:right w:val="single" w:sz="4" w:space="0" w:color="auto"/>
            </w:tcBorders>
            <w:shd w:val="clear" w:color="auto" w:fill="auto"/>
            <w:noWrap/>
            <w:hideMark/>
          </w:tcPr>
          <w:p w14:paraId="573D493D" w14:textId="77777777" w:rsidR="00021529" w:rsidRPr="00077CB3" w:rsidRDefault="00021529" w:rsidP="00BC0975">
            <w:pPr>
              <w:keepNext/>
              <w:spacing w:before="20" w:after="20"/>
              <w:jc w:val="right"/>
              <w:rPr>
                <w:rFonts w:cs="Arial"/>
                <w:color w:val="000000"/>
              </w:rPr>
            </w:pPr>
            <w:r w:rsidRPr="00077CB3">
              <w:rPr>
                <w:rFonts w:eastAsia="SimSun" w:cs="Arial"/>
              </w:rPr>
              <w:t>1.13</w:t>
            </w:r>
          </w:p>
        </w:tc>
        <w:tc>
          <w:tcPr>
            <w:tcW w:w="1584" w:type="dxa"/>
            <w:tcBorders>
              <w:top w:val="nil"/>
              <w:left w:val="nil"/>
              <w:bottom w:val="single" w:sz="4" w:space="0" w:color="auto"/>
              <w:right w:val="single" w:sz="4" w:space="0" w:color="auto"/>
            </w:tcBorders>
            <w:shd w:val="clear" w:color="auto" w:fill="auto"/>
            <w:noWrap/>
            <w:hideMark/>
          </w:tcPr>
          <w:p w14:paraId="652F7AAE" w14:textId="77777777" w:rsidR="00021529" w:rsidRPr="00077CB3" w:rsidRDefault="00021529" w:rsidP="00BC0975">
            <w:pPr>
              <w:keepNext/>
              <w:spacing w:before="20" w:after="20"/>
              <w:jc w:val="right"/>
              <w:rPr>
                <w:rFonts w:cs="Arial"/>
                <w:color w:val="000000"/>
              </w:rPr>
            </w:pPr>
            <w:r w:rsidRPr="00077CB3">
              <w:rPr>
                <w:rFonts w:cs="Arial"/>
                <w:color w:val="000000"/>
              </w:rPr>
              <w:t>1.50</w:t>
            </w:r>
          </w:p>
        </w:tc>
      </w:tr>
      <w:tr w:rsidR="00021529" w:rsidRPr="00077CB3" w14:paraId="14353965"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8517E03" w14:textId="77777777" w:rsidR="00021529" w:rsidRPr="00077CB3" w:rsidRDefault="00021529" w:rsidP="00BC0975">
            <w:pPr>
              <w:spacing w:before="20" w:after="20"/>
              <w:rPr>
                <w:rFonts w:eastAsia="SimSun" w:cs="Arial"/>
              </w:rPr>
            </w:pPr>
            <w:r w:rsidRPr="00077CB3">
              <w:rPr>
                <w:rFonts w:eastAsia="SimSun" w:cs="Arial"/>
              </w:rPr>
              <w:t>Percent of Home Language: Filipino</w:t>
            </w:r>
          </w:p>
        </w:tc>
        <w:tc>
          <w:tcPr>
            <w:tcW w:w="1084" w:type="dxa"/>
            <w:tcBorders>
              <w:top w:val="nil"/>
              <w:left w:val="nil"/>
              <w:bottom w:val="single" w:sz="4" w:space="0" w:color="auto"/>
              <w:right w:val="single" w:sz="4" w:space="0" w:color="auto"/>
            </w:tcBorders>
            <w:shd w:val="clear" w:color="auto" w:fill="auto"/>
            <w:noWrap/>
            <w:hideMark/>
          </w:tcPr>
          <w:p w14:paraId="795C0417" w14:textId="77777777" w:rsidR="00021529" w:rsidRPr="00077CB3" w:rsidRDefault="00021529" w:rsidP="00BC0975">
            <w:pPr>
              <w:spacing w:before="20" w:after="20"/>
              <w:jc w:val="right"/>
              <w:rPr>
                <w:rFonts w:cs="Arial"/>
                <w:color w:val="000000"/>
              </w:rPr>
            </w:pPr>
            <w:r w:rsidRPr="00077CB3">
              <w:rPr>
                <w:rFonts w:eastAsia="SimSun" w:cs="Arial"/>
              </w:rPr>
              <w:t>0.68</w:t>
            </w:r>
          </w:p>
        </w:tc>
        <w:tc>
          <w:tcPr>
            <w:tcW w:w="1584" w:type="dxa"/>
            <w:tcBorders>
              <w:top w:val="nil"/>
              <w:left w:val="nil"/>
              <w:bottom w:val="single" w:sz="4" w:space="0" w:color="auto"/>
              <w:right w:val="single" w:sz="4" w:space="0" w:color="auto"/>
            </w:tcBorders>
            <w:shd w:val="clear" w:color="auto" w:fill="auto"/>
            <w:noWrap/>
            <w:hideMark/>
          </w:tcPr>
          <w:p w14:paraId="5A15DFBD" w14:textId="77777777" w:rsidR="00021529" w:rsidRPr="00077CB3" w:rsidRDefault="00021529" w:rsidP="00BC0975">
            <w:pPr>
              <w:spacing w:before="20" w:after="20"/>
              <w:jc w:val="right"/>
              <w:rPr>
                <w:rFonts w:cs="Arial"/>
                <w:color w:val="000000"/>
              </w:rPr>
            </w:pPr>
            <w:r w:rsidRPr="00077CB3">
              <w:rPr>
                <w:rFonts w:cs="Arial"/>
                <w:color w:val="000000"/>
              </w:rPr>
              <w:t>1.17</w:t>
            </w:r>
          </w:p>
        </w:tc>
      </w:tr>
    </w:tbl>
    <w:p w14:paraId="58E7821A" w14:textId="77777777" w:rsidR="00021529" w:rsidRPr="00077CB3" w:rsidRDefault="00021529" w:rsidP="00411EE3">
      <w:pPr>
        <w:keepNext/>
        <w:spacing w:before="360" w:after="60"/>
        <w:ind w:left="270"/>
        <w:jc w:val="center"/>
        <w:rPr>
          <w:rFonts w:eastAsia="SimSun" w:cs="Arial"/>
          <w:b/>
          <w:szCs w:val="20"/>
          <w:lang w:eastAsia="zh-CN"/>
        </w:rPr>
      </w:pPr>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4</w:t>
      </w:r>
      <w:r w:rsidRPr="00077CB3">
        <w:rPr>
          <w:rFonts w:eastAsia="SimSun" w:cs="Arial"/>
          <w:b/>
          <w:noProof/>
          <w:szCs w:val="20"/>
          <w:lang w:eastAsia="zh-CN"/>
        </w:rPr>
        <w:fldChar w:fldCharType="end"/>
      </w:r>
      <w:r w:rsidRPr="00077CB3">
        <w:rPr>
          <w:rFonts w:eastAsia="SimSun" w:cs="Arial"/>
          <w:b/>
          <w:szCs w:val="20"/>
          <w:lang w:eastAsia="zh-CN"/>
        </w:rPr>
        <w:t xml:space="preserve">.  Student Characteristics of Study </w:t>
      </w:r>
      <w:r w:rsidRPr="00077CB3">
        <w:rPr>
          <w:rFonts w:eastAsia="SimSun" w:cs="Arial"/>
          <w:b/>
          <w:noProof/>
          <w:szCs w:val="20"/>
          <w:lang w:eastAsia="zh-CN"/>
        </w:rPr>
        <w:t>Sample</w:t>
      </w:r>
      <w:r w:rsidRPr="00077CB3">
        <w:rPr>
          <w:rFonts w:eastAsia="SimSun" w:cs="Arial"/>
          <w:b/>
          <w:szCs w:val="20"/>
          <w:lang w:eastAsia="zh-CN"/>
        </w:rPr>
        <w:t xml:space="preserve"> and ELPAC Test Takers for Grade Two</w:t>
      </w:r>
    </w:p>
    <w:tbl>
      <w:tblPr>
        <w:tblStyle w:val="TableGrid1"/>
        <w:tblW w:w="0" w:type="auto"/>
        <w:jc w:val="center"/>
        <w:tblLook w:val="04A0" w:firstRow="1" w:lastRow="0" w:firstColumn="1" w:lastColumn="0" w:noHBand="0" w:noVBand="1"/>
        <w:tblDescription w:val="Student Characteristics of Study Sample and ELPAC Test Takers for Grade Two"/>
      </w:tblPr>
      <w:tblGrid>
        <w:gridCol w:w="5328"/>
        <w:gridCol w:w="1084"/>
        <w:gridCol w:w="1584"/>
      </w:tblGrid>
      <w:tr w:rsidR="00021529" w:rsidRPr="00077CB3" w14:paraId="3F356E28" w14:textId="77777777" w:rsidTr="00FA457A">
        <w:trPr>
          <w:trHeight w:val="288"/>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476F1F1"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Grade Two</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2C83DE"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Study Sample</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CBA2E8"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Test Takers</w:t>
            </w:r>
          </w:p>
        </w:tc>
      </w:tr>
      <w:tr w:rsidR="00021529" w:rsidRPr="00077CB3" w14:paraId="481FF4EE"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FCFC021" w14:textId="77777777" w:rsidR="00021529" w:rsidRPr="00077CB3" w:rsidRDefault="00021529" w:rsidP="00BC0975">
            <w:pPr>
              <w:spacing w:before="20" w:after="20"/>
              <w:rPr>
                <w:rFonts w:eastAsia="SimSun" w:cs="Calibri"/>
                <w:szCs w:val="20"/>
              </w:rPr>
            </w:pPr>
            <w:r w:rsidRPr="00077CB3">
              <w:rPr>
                <w:rFonts w:eastAsia="SimSun" w:cs="Calibri"/>
                <w:szCs w:val="20"/>
              </w:rPr>
              <w:t>N Count</w:t>
            </w:r>
          </w:p>
        </w:tc>
        <w:tc>
          <w:tcPr>
            <w:tcW w:w="1084" w:type="dxa"/>
            <w:tcBorders>
              <w:top w:val="nil"/>
              <w:left w:val="nil"/>
              <w:bottom w:val="single" w:sz="4" w:space="0" w:color="auto"/>
              <w:right w:val="single" w:sz="4" w:space="0" w:color="auto"/>
            </w:tcBorders>
            <w:shd w:val="clear" w:color="auto" w:fill="auto"/>
            <w:noWrap/>
            <w:hideMark/>
          </w:tcPr>
          <w:p w14:paraId="600ABCC1"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974</w:t>
            </w:r>
          </w:p>
        </w:tc>
        <w:tc>
          <w:tcPr>
            <w:tcW w:w="1584" w:type="dxa"/>
            <w:tcBorders>
              <w:top w:val="nil"/>
              <w:left w:val="nil"/>
              <w:bottom w:val="single" w:sz="4" w:space="0" w:color="auto"/>
              <w:right w:val="single" w:sz="4" w:space="0" w:color="auto"/>
            </w:tcBorders>
            <w:shd w:val="clear" w:color="auto" w:fill="auto"/>
            <w:noWrap/>
            <w:hideMark/>
          </w:tcPr>
          <w:p w14:paraId="16F8213E"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119,935</w:t>
            </w:r>
          </w:p>
        </w:tc>
      </w:tr>
      <w:tr w:rsidR="00021529" w:rsidRPr="00077CB3" w14:paraId="278914E3"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42B27" w14:textId="77777777" w:rsidR="00021529" w:rsidRPr="00077CB3" w:rsidRDefault="00021529" w:rsidP="00BC0975">
            <w:pPr>
              <w:spacing w:before="20" w:after="20"/>
              <w:rPr>
                <w:rFonts w:eastAsia="SimSun" w:cs="Calibri"/>
                <w:szCs w:val="20"/>
              </w:rPr>
            </w:pPr>
            <w:r w:rsidRPr="00077CB3">
              <w:rPr>
                <w:rFonts w:eastAsia="SimSun" w:cs="Calibri"/>
                <w:szCs w:val="20"/>
              </w:rPr>
              <w:t>Performance Based on ELPAC Overall Scores: Percent in Level 1</w:t>
            </w:r>
          </w:p>
        </w:tc>
        <w:tc>
          <w:tcPr>
            <w:tcW w:w="1084" w:type="dxa"/>
            <w:tcBorders>
              <w:top w:val="nil"/>
              <w:left w:val="nil"/>
              <w:bottom w:val="single" w:sz="4" w:space="0" w:color="auto"/>
              <w:right w:val="single" w:sz="4" w:space="0" w:color="auto"/>
            </w:tcBorders>
            <w:shd w:val="clear" w:color="auto" w:fill="auto"/>
            <w:noWrap/>
            <w:hideMark/>
          </w:tcPr>
          <w:p w14:paraId="73F81EBA"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6.88</w:t>
            </w:r>
          </w:p>
        </w:tc>
        <w:tc>
          <w:tcPr>
            <w:tcW w:w="1584" w:type="dxa"/>
            <w:tcBorders>
              <w:top w:val="nil"/>
              <w:left w:val="nil"/>
              <w:bottom w:val="single" w:sz="4" w:space="0" w:color="auto"/>
              <w:right w:val="single" w:sz="4" w:space="0" w:color="auto"/>
            </w:tcBorders>
            <w:shd w:val="clear" w:color="auto" w:fill="auto"/>
            <w:noWrap/>
            <w:hideMark/>
          </w:tcPr>
          <w:p w14:paraId="10BFC22E"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6.99</w:t>
            </w:r>
          </w:p>
        </w:tc>
      </w:tr>
      <w:tr w:rsidR="00021529" w:rsidRPr="00077CB3" w14:paraId="5A2BC12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0F30874" w14:textId="77777777" w:rsidR="00021529" w:rsidRPr="00077CB3" w:rsidRDefault="00021529" w:rsidP="00BC0975">
            <w:pPr>
              <w:spacing w:before="20" w:after="20"/>
              <w:rPr>
                <w:rFonts w:eastAsia="SimSun" w:cs="Calibri"/>
                <w:szCs w:val="20"/>
              </w:rPr>
            </w:pPr>
            <w:r w:rsidRPr="00077CB3">
              <w:rPr>
                <w:rFonts w:eastAsia="SimSun" w:cs="Calibri"/>
                <w:szCs w:val="20"/>
              </w:rPr>
              <w:t>Performance Based on ELPAC Overall Scores: Percent in Level 2</w:t>
            </w:r>
          </w:p>
        </w:tc>
        <w:tc>
          <w:tcPr>
            <w:tcW w:w="1084" w:type="dxa"/>
            <w:tcBorders>
              <w:top w:val="nil"/>
              <w:left w:val="nil"/>
              <w:bottom w:val="single" w:sz="4" w:space="0" w:color="auto"/>
              <w:right w:val="single" w:sz="4" w:space="0" w:color="auto"/>
            </w:tcBorders>
            <w:shd w:val="clear" w:color="auto" w:fill="auto"/>
            <w:noWrap/>
            <w:hideMark/>
          </w:tcPr>
          <w:p w14:paraId="169828A1"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11.7</w:t>
            </w:r>
          </w:p>
        </w:tc>
        <w:tc>
          <w:tcPr>
            <w:tcW w:w="1584" w:type="dxa"/>
            <w:tcBorders>
              <w:top w:val="nil"/>
              <w:left w:val="nil"/>
              <w:bottom w:val="single" w:sz="4" w:space="0" w:color="auto"/>
              <w:right w:val="single" w:sz="4" w:space="0" w:color="auto"/>
            </w:tcBorders>
            <w:shd w:val="clear" w:color="auto" w:fill="auto"/>
            <w:noWrap/>
            <w:hideMark/>
          </w:tcPr>
          <w:p w14:paraId="665B5DD6"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11.63</w:t>
            </w:r>
          </w:p>
        </w:tc>
      </w:tr>
      <w:tr w:rsidR="00021529" w:rsidRPr="00077CB3" w14:paraId="0258055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B9E7413" w14:textId="77777777" w:rsidR="00021529" w:rsidRPr="00077CB3" w:rsidRDefault="00021529" w:rsidP="00BC0975">
            <w:pPr>
              <w:spacing w:before="20" w:after="20"/>
              <w:rPr>
                <w:rFonts w:eastAsia="SimSun" w:cs="Calibri"/>
                <w:szCs w:val="20"/>
              </w:rPr>
            </w:pPr>
            <w:r w:rsidRPr="00077CB3">
              <w:rPr>
                <w:rFonts w:eastAsia="SimSun" w:cs="Calibri"/>
                <w:szCs w:val="20"/>
              </w:rPr>
              <w:t>Performance Based on ELPAC Overall Scores: Percent in Level 3</w:t>
            </w:r>
          </w:p>
        </w:tc>
        <w:tc>
          <w:tcPr>
            <w:tcW w:w="1084" w:type="dxa"/>
            <w:tcBorders>
              <w:top w:val="nil"/>
              <w:left w:val="nil"/>
              <w:bottom w:val="single" w:sz="4" w:space="0" w:color="auto"/>
              <w:right w:val="single" w:sz="4" w:space="0" w:color="auto"/>
            </w:tcBorders>
            <w:shd w:val="clear" w:color="auto" w:fill="auto"/>
            <w:noWrap/>
            <w:hideMark/>
          </w:tcPr>
          <w:p w14:paraId="68D7D47E"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34.91</w:t>
            </w:r>
          </w:p>
        </w:tc>
        <w:tc>
          <w:tcPr>
            <w:tcW w:w="1584" w:type="dxa"/>
            <w:tcBorders>
              <w:top w:val="nil"/>
              <w:left w:val="nil"/>
              <w:bottom w:val="single" w:sz="4" w:space="0" w:color="auto"/>
              <w:right w:val="single" w:sz="4" w:space="0" w:color="auto"/>
            </w:tcBorders>
            <w:shd w:val="clear" w:color="auto" w:fill="auto"/>
            <w:noWrap/>
            <w:hideMark/>
          </w:tcPr>
          <w:p w14:paraId="3AFFCC93"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34.59</w:t>
            </w:r>
          </w:p>
        </w:tc>
      </w:tr>
      <w:tr w:rsidR="00021529" w:rsidRPr="00077CB3" w14:paraId="571AF87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5D1773B" w14:textId="77777777" w:rsidR="00021529" w:rsidRPr="00077CB3" w:rsidRDefault="00021529" w:rsidP="00BC0975">
            <w:pPr>
              <w:spacing w:before="20" w:after="20"/>
              <w:rPr>
                <w:rFonts w:eastAsia="SimSun" w:cs="Calibri"/>
                <w:szCs w:val="20"/>
              </w:rPr>
            </w:pPr>
            <w:r w:rsidRPr="00077CB3">
              <w:rPr>
                <w:rFonts w:eastAsia="SimSun" w:cs="Calibri"/>
                <w:szCs w:val="20"/>
              </w:rPr>
              <w:t>Performance Based on ELPAC Overall Scores: Percent in Level 4</w:t>
            </w:r>
          </w:p>
        </w:tc>
        <w:tc>
          <w:tcPr>
            <w:tcW w:w="1084" w:type="dxa"/>
            <w:tcBorders>
              <w:top w:val="nil"/>
              <w:left w:val="nil"/>
              <w:bottom w:val="single" w:sz="4" w:space="0" w:color="auto"/>
              <w:right w:val="single" w:sz="4" w:space="0" w:color="auto"/>
            </w:tcBorders>
            <w:shd w:val="clear" w:color="auto" w:fill="auto"/>
            <w:noWrap/>
            <w:hideMark/>
          </w:tcPr>
          <w:p w14:paraId="4FD7D4BF"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46.51</w:t>
            </w:r>
          </w:p>
        </w:tc>
        <w:tc>
          <w:tcPr>
            <w:tcW w:w="1584" w:type="dxa"/>
            <w:tcBorders>
              <w:top w:val="nil"/>
              <w:left w:val="nil"/>
              <w:bottom w:val="single" w:sz="4" w:space="0" w:color="auto"/>
              <w:right w:val="single" w:sz="4" w:space="0" w:color="auto"/>
            </w:tcBorders>
            <w:shd w:val="clear" w:color="auto" w:fill="auto"/>
            <w:noWrap/>
            <w:hideMark/>
          </w:tcPr>
          <w:p w14:paraId="26098AB5"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46.79</w:t>
            </w:r>
          </w:p>
        </w:tc>
      </w:tr>
      <w:tr w:rsidR="00021529" w:rsidRPr="00077CB3" w14:paraId="7FE56DB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0BA448B" w14:textId="77777777" w:rsidR="00021529" w:rsidRPr="00077CB3" w:rsidRDefault="00021529" w:rsidP="00BC0975">
            <w:pPr>
              <w:spacing w:before="20" w:after="20"/>
              <w:rPr>
                <w:rFonts w:eastAsia="SimSun" w:cs="Calibri"/>
                <w:szCs w:val="20"/>
              </w:rPr>
            </w:pPr>
            <w:r w:rsidRPr="00077CB3">
              <w:rPr>
                <w:rFonts w:eastAsia="SimSun" w:cs="Calibri"/>
                <w:szCs w:val="20"/>
              </w:rPr>
              <w:t>Mean ELPAC Scale Scores</w:t>
            </w:r>
          </w:p>
        </w:tc>
        <w:tc>
          <w:tcPr>
            <w:tcW w:w="1084" w:type="dxa"/>
            <w:tcBorders>
              <w:top w:val="nil"/>
              <w:left w:val="nil"/>
              <w:bottom w:val="single" w:sz="4" w:space="0" w:color="auto"/>
              <w:right w:val="single" w:sz="4" w:space="0" w:color="auto"/>
            </w:tcBorders>
            <w:shd w:val="clear" w:color="auto" w:fill="auto"/>
            <w:noWrap/>
            <w:hideMark/>
          </w:tcPr>
          <w:p w14:paraId="44E4707F"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1486.18</w:t>
            </w:r>
          </w:p>
        </w:tc>
        <w:tc>
          <w:tcPr>
            <w:tcW w:w="1584" w:type="dxa"/>
            <w:tcBorders>
              <w:top w:val="nil"/>
              <w:left w:val="nil"/>
              <w:bottom w:val="single" w:sz="4" w:space="0" w:color="auto"/>
              <w:right w:val="single" w:sz="4" w:space="0" w:color="auto"/>
            </w:tcBorders>
            <w:shd w:val="clear" w:color="auto" w:fill="auto"/>
            <w:noWrap/>
            <w:hideMark/>
          </w:tcPr>
          <w:p w14:paraId="0ABC967A"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1485.57</w:t>
            </w:r>
          </w:p>
        </w:tc>
      </w:tr>
      <w:tr w:rsidR="00021529" w:rsidRPr="00077CB3" w14:paraId="614CC9B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FAF8D9B" w14:textId="77777777" w:rsidR="00021529" w:rsidRPr="00077CB3" w:rsidRDefault="00021529" w:rsidP="00BC0975">
            <w:pPr>
              <w:spacing w:before="20" w:after="20"/>
              <w:rPr>
                <w:rFonts w:eastAsia="SimSun" w:cs="Calibri"/>
                <w:szCs w:val="20"/>
              </w:rPr>
            </w:pPr>
            <w:r w:rsidRPr="00077CB3">
              <w:rPr>
                <w:rFonts w:eastAsia="SimSun" w:cs="Calibri"/>
                <w:szCs w:val="20"/>
              </w:rPr>
              <w:t>SD of ELPAC Scale Scores</w:t>
            </w:r>
          </w:p>
        </w:tc>
        <w:tc>
          <w:tcPr>
            <w:tcW w:w="1084" w:type="dxa"/>
            <w:tcBorders>
              <w:top w:val="nil"/>
              <w:left w:val="nil"/>
              <w:bottom w:val="single" w:sz="4" w:space="0" w:color="auto"/>
              <w:right w:val="single" w:sz="4" w:space="0" w:color="auto"/>
            </w:tcBorders>
            <w:shd w:val="clear" w:color="auto" w:fill="auto"/>
            <w:noWrap/>
            <w:hideMark/>
          </w:tcPr>
          <w:p w14:paraId="2CD831BA"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51.41</w:t>
            </w:r>
          </w:p>
        </w:tc>
        <w:tc>
          <w:tcPr>
            <w:tcW w:w="1584" w:type="dxa"/>
            <w:tcBorders>
              <w:top w:val="nil"/>
              <w:left w:val="nil"/>
              <w:bottom w:val="single" w:sz="4" w:space="0" w:color="auto"/>
              <w:right w:val="single" w:sz="4" w:space="0" w:color="auto"/>
            </w:tcBorders>
            <w:shd w:val="clear" w:color="auto" w:fill="auto"/>
            <w:noWrap/>
            <w:hideMark/>
          </w:tcPr>
          <w:p w14:paraId="7CF86BCE"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59.94</w:t>
            </w:r>
          </w:p>
        </w:tc>
      </w:tr>
      <w:tr w:rsidR="00021529" w:rsidRPr="00077CB3" w14:paraId="340108A1"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9E3C334" w14:textId="77777777" w:rsidR="00021529" w:rsidRPr="00077CB3" w:rsidRDefault="00021529" w:rsidP="00BC0975">
            <w:pPr>
              <w:spacing w:before="20" w:after="20"/>
              <w:rPr>
                <w:rFonts w:eastAsia="SimSun" w:cs="Calibri"/>
                <w:szCs w:val="20"/>
              </w:rPr>
            </w:pPr>
            <w:r w:rsidRPr="00077CB3">
              <w:rPr>
                <w:rFonts w:eastAsia="SimSun" w:cs="Calibri"/>
                <w:szCs w:val="20"/>
              </w:rPr>
              <w:t>Percent Male</w:t>
            </w:r>
          </w:p>
        </w:tc>
        <w:tc>
          <w:tcPr>
            <w:tcW w:w="1084" w:type="dxa"/>
            <w:tcBorders>
              <w:top w:val="nil"/>
              <w:left w:val="nil"/>
              <w:bottom w:val="single" w:sz="4" w:space="0" w:color="auto"/>
              <w:right w:val="single" w:sz="4" w:space="0" w:color="auto"/>
            </w:tcBorders>
            <w:shd w:val="clear" w:color="auto" w:fill="auto"/>
            <w:noWrap/>
            <w:hideMark/>
          </w:tcPr>
          <w:p w14:paraId="11C48B8B"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50.31</w:t>
            </w:r>
          </w:p>
        </w:tc>
        <w:tc>
          <w:tcPr>
            <w:tcW w:w="1584" w:type="dxa"/>
            <w:tcBorders>
              <w:top w:val="nil"/>
              <w:left w:val="nil"/>
              <w:bottom w:val="single" w:sz="4" w:space="0" w:color="auto"/>
              <w:right w:val="single" w:sz="4" w:space="0" w:color="auto"/>
            </w:tcBorders>
            <w:shd w:val="clear" w:color="auto" w:fill="auto"/>
            <w:noWrap/>
            <w:hideMark/>
          </w:tcPr>
          <w:p w14:paraId="3C2A0B51"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52.34</w:t>
            </w:r>
          </w:p>
        </w:tc>
      </w:tr>
      <w:tr w:rsidR="00021529" w:rsidRPr="00077CB3" w14:paraId="4ACC6E1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6B4D90A" w14:textId="77777777" w:rsidR="00021529" w:rsidRPr="00077CB3" w:rsidRDefault="00021529" w:rsidP="00BC0975">
            <w:pPr>
              <w:spacing w:before="20" w:after="20"/>
              <w:rPr>
                <w:rFonts w:eastAsia="SimSun" w:cs="Calibri"/>
                <w:szCs w:val="20"/>
              </w:rPr>
            </w:pPr>
            <w:r w:rsidRPr="00077CB3">
              <w:rPr>
                <w:rFonts w:eastAsia="SimSun" w:cs="Calibri"/>
                <w:szCs w:val="20"/>
              </w:rPr>
              <w:t>Percent Female</w:t>
            </w:r>
          </w:p>
        </w:tc>
        <w:tc>
          <w:tcPr>
            <w:tcW w:w="1084" w:type="dxa"/>
            <w:tcBorders>
              <w:top w:val="nil"/>
              <w:left w:val="nil"/>
              <w:bottom w:val="single" w:sz="4" w:space="0" w:color="auto"/>
              <w:right w:val="single" w:sz="4" w:space="0" w:color="auto"/>
            </w:tcBorders>
            <w:shd w:val="clear" w:color="auto" w:fill="auto"/>
            <w:noWrap/>
            <w:hideMark/>
          </w:tcPr>
          <w:p w14:paraId="02F7123A"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49.69</w:t>
            </w:r>
          </w:p>
        </w:tc>
        <w:tc>
          <w:tcPr>
            <w:tcW w:w="1584" w:type="dxa"/>
            <w:tcBorders>
              <w:top w:val="nil"/>
              <w:left w:val="nil"/>
              <w:bottom w:val="single" w:sz="4" w:space="0" w:color="auto"/>
              <w:right w:val="single" w:sz="4" w:space="0" w:color="auto"/>
            </w:tcBorders>
            <w:shd w:val="clear" w:color="auto" w:fill="auto"/>
            <w:noWrap/>
            <w:hideMark/>
          </w:tcPr>
          <w:p w14:paraId="5B82FA62"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47.66</w:t>
            </w:r>
          </w:p>
        </w:tc>
      </w:tr>
      <w:tr w:rsidR="00021529" w:rsidRPr="00077CB3" w14:paraId="0F8B161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FA8A687" w14:textId="77777777" w:rsidR="00021529" w:rsidRPr="00077CB3" w:rsidRDefault="00021529" w:rsidP="00BC0975">
            <w:pPr>
              <w:spacing w:before="20" w:after="20"/>
              <w:rPr>
                <w:rFonts w:eastAsia="SimSun" w:cs="Calibri"/>
                <w:szCs w:val="20"/>
              </w:rPr>
            </w:pPr>
            <w:r w:rsidRPr="00077CB3">
              <w:rPr>
                <w:rFonts w:eastAsia="SimSun" w:cs="Calibri"/>
                <w:szCs w:val="20"/>
              </w:rPr>
              <w:t>Percent SED</w:t>
            </w:r>
          </w:p>
        </w:tc>
        <w:tc>
          <w:tcPr>
            <w:tcW w:w="1084" w:type="dxa"/>
            <w:tcBorders>
              <w:top w:val="nil"/>
              <w:left w:val="nil"/>
              <w:bottom w:val="single" w:sz="4" w:space="0" w:color="auto"/>
              <w:right w:val="single" w:sz="4" w:space="0" w:color="auto"/>
            </w:tcBorders>
            <w:shd w:val="clear" w:color="auto" w:fill="auto"/>
            <w:noWrap/>
            <w:hideMark/>
          </w:tcPr>
          <w:p w14:paraId="24093CAC"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88.6</w:t>
            </w:r>
          </w:p>
        </w:tc>
        <w:tc>
          <w:tcPr>
            <w:tcW w:w="1584" w:type="dxa"/>
            <w:tcBorders>
              <w:top w:val="nil"/>
              <w:left w:val="nil"/>
              <w:bottom w:val="single" w:sz="4" w:space="0" w:color="auto"/>
              <w:right w:val="single" w:sz="4" w:space="0" w:color="auto"/>
            </w:tcBorders>
            <w:shd w:val="clear" w:color="auto" w:fill="auto"/>
            <w:noWrap/>
            <w:hideMark/>
          </w:tcPr>
          <w:p w14:paraId="11694BBC"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83.46</w:t>
            </w:r>
          </w:p>
        </w:tc>
      </w:tr>
      <w:tr w:rsidR="00021529" w:rsidRPr="00077CB3" w14:paraId="1528818C"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5DAF29A" w14:textId="77777777" w:rsidR="00021529" w:rsidRPr="00077CB3" w:rsidRDefault="00021529" w:rsidP="00BC0975">
            <w:pPr>
              <w:spacing w:before="20" w:after="20"/>
              <w:rPr>
                <w:rFonts w:eastAsia="SimSun" w:cs="Calibri"/>
                <w:szCs w:val="20"/>
              </w:rPr>
            </w:pPr>
            <w:r w:rsidRPr="00077CB3">
              <w:rPr>
                <w:rFonts w:eastAsia="SimSun" w:cs="Calibri"/>
                <w:szCs w:val="20"/>
              </w:rPr>
              <w:t>Percent SWD</w:t>
            </w:r>
          </w:p>
        </w:tc>
        <w:tc>
          <w:tcPr>
            <w:tcW w:w="1084" w:type="dxa"/>
            <w:tcBorders>
              <w:top w:val="nil"/>
              <w:left w:val="nil"/>
              <w:bottom w:val="single" w:sz="4" w:space="0" w:color="auto"/>
              <w:right w:val="single" w:sz="4" w:space="0" w:color="auto"/>
            </w:tcBorders>
            <w:shd w:val="clear" w:color="auto" w:fill="auto"/>
            <w:noWrap/>
            <w:hideMark/>
          </w:tcPr>
          <w:p w14:paraId="1B99E905"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9.45</w:t>
            </w:r>
          </w:p>
        </w:tc>
        <w:tc>
          <w:tcPr>
            <w:tcW w:w="1584" w:type="dxa"/>
            <w:tcBorders>
              <w:top w:val="nil"/>
              <w:left w:val="nil"/>
              <w:bottom w:val="single" w:sz="4" w:space="0" w:color="auto"/>
              <w:right w:val="single" w:sz="4" w:space="0" w:color="auto"/>
            </w:tcBorders>
            <w:shd w:val="clear" w:color="auto" w:fill="auto"/>
            <w:noWrap/>
            <w:hideMark/>
          </w:tcPr>
          <w:p w14:paraId="7A8D2DF1"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11.27</w:t>
            </w:r>
          </w:p>
        </w:tc>
      </w:tr>
      <w:tr w:rsidR="00021529" w:rsidRPr="00077CB3" w14:paraId="3C8A5E9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DFE893D" w14:textId="77777777" w:rsidR="00021529" w:rsidRPr="00077CB3" w:rsidRDefault="00021529" w:rsidP="00BC0975">
            <w:pPr>
              <w:spacing w:before="20" w:after="20"/>
              <w:rPr>
                <w:rFonts w:eastAsia="SimSun" w:cs="Calibri"/>
                <w:szCs w:val="20"/>
              </w:rPr>
            </w:pPr>
            <w:r w:rsidRPr="00077CB3">
              <w:rPr>
                <w:rFonts w:eastAsia="SimSun" w:cs="Calibri"/>
                <w:szCs w:val="20"/>
              </w:rPr>
              <w:t>Percent EL</w:t>
            </w:r>
          </w:p>
        </w:tc>
        <w:tc>
          <w:tcPr>
            <w:tcW w:w="1084" w:type="dxa"/>
            <w:tcBorders>
              <w:top w:val="nil"/>
              <w:left w:val="nil"/>
              <w:bottom w:val="single" w:sz="4" w:space="0" w:color="auto"/>
              <w:right w:val="single" w:sz="4" w:space="0" w:color="auto"/>
            </w:tcBorders>
            <w:shd w:val="clear" w:color="auto" w:fill="auto"/>
            <w:noWrap/>
            <w:hideMark/>
          </w:tcPr>
          <w:p w14:paraId="38E3B789"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99.69</w:t>
            </w:r>
          </w:p>
        </w:tc>
        <w:tc>
          <w:tcPr>
            <w:tcW w:w="1584" w:type="dxa"/>
            <w:tcBorders>
              <w:top w:val="nil"/>
              <w:left w:val="nil"/>
              <w:bottom w:val="single" w:sz="4" w:space="0" w:color="auto"/>
              <w:right w:val="single" w:sz="4" w:space="0" w:color="auto"/>
            </w:tcBorders>
            <w:shd w:val="clear" w:color="auto" w:fill="auto"/>
            <w:noWrap/>
            <w:hideMark/>
          </w:tcPr>
          <w:p w14:paraId="1304DC76"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99.53</w:t>
            </w:r>
          </w:p>
        </w:tc>
      </w:tr>
      <w:tr w:rsidR="00021529" w:rsidRPr="00077CB3" w14:paraId="081A3B9E"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35C1B94" w14:textId="77777777" w:rsidR="00021529" w:rsidRPr="00077CB3" w:rsidRDefault="00021529" w:rsidP="00BC0975">
            <w:pPr>
              <w:spacing w:before="20" w:after="20"/>
              <w:rPr>
                <w:rFonts w:eastAsia="SimSun" w:cs="Calibri"/>
                <w:szCs w:val="20"/>
              </w:rPr>
            </w:pPr>
            <w:r w:rsidRPr="00077CB3">
              <w:rPr>
                <w:rFonts w:eastAsia="SimSun" w:cs="Calibri"/>
                <w:szCs w:val="20"/>
              </w:rPr>
              <w:t>Percent IFEP</w:t>
            </w:r>
          </w:p>
        </w:tc>
        <w:tc>
          <w:tcPr>
            <w:tcW w:w="1084" w:type="dxa"/>
            <w:tcBorders>
              <w:top w:val="nil"/>
              <w:left w:val="nil"/>
              <w:bottom w:val="single" w:sz="4" w:space="0" w:color="auto"/>
              <w:right w:val="single" w:sz="4" w:space="0" w:color="auto"/>
            </w:tcBorders>
            <w:shd w:val="clear" w:color="auto" w:fill="auto"/>
            <w:noWrap/>
            <w:hideMark/>
          </w:tcPr>
          <w:p w14:paraId="1F9ACA3E"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w:t>
            </w:r>
          </w:p>
        </w:tc>
        <w:tc>
          <w:tcPr>
            <w:tcW w:w="1584" w:type="dxa"/>
            <w:tcBorders>
              <w:top w:val="nil"/>
              <w:left w:val="nil"/>
              <w:bottom w:val="single" w:sz="4" w:space="0" w:color="auto"/>
              <w:right w:val="single" w:sz="4" w:space="0" w:color="auto"/>
            </w:tcBorders>
            <w:shd w:val="clear" w:color="auto" w:fill="auto"/>
            <w:noWrap/>
            <w:hideMark/>
          </w:tcPr>
          <w:p w14:paraId="104D7F53"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0.04</w:t>
            </w:r>
          </w:p>
        </w:tc>
      </w:tr>
      <w:tr w:rsidR="00021529" w:rsidRPr="00077CB3" w14:paraId="3E7CD3A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16DD32B" w14:textId="77777777" w:rsidR="00021529" w:rsidRPr="00077CB3" w:rsidRDefault="00021529" w:rsidP="00BC0975">
            <w:pPr>
              <w:spacing w:before="20" w:after="20"/>
              <w:rPr>
                <w:rFonts w:eastAsia="SimSun" w:cs="Calibri"/>
                <w:szCs w:val="20"/>
              </w:rPr>
            </w:pPr>
            <w:r w:rsidRPr="00077CB3">
              <w:rPr>
                <w:rFonts w:eastAsia="SimSun" w:cs="Calibri"/>
                <w:szCs w:val="20"/>
              </w:rPr>
              <w:t>Percent RFEP</w:t>
            </w:r>
          </w:p>
        </w:tc>
        <w:tc>
          <w:tcPr>
            <w:tcW w:w="1084" w:type="dxa"/>
            <w:tcBorders>
              <w:top w:val="nil"/>
              <w:left w:val="nil"/>
              <w:bottom w:val="single" w:sz="4" w:space="0" w:color="auto"/>
              <w:right w:val="single" w:sz="4" w:space="0" w:color="auto"/>
            </w:tcBorders>
            <w:shd w:val="clear" w:color="auto" w:fill="auto"/>
            <w:noWrap/>
            <w:hideMark/>
          </w:tcPr>
          <w:p w14:paraId="1D4B105C"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0.1</w:t>
            </w:r>
          </w:p>
        </w:tc>
        <w:tc>
          <w:tcPr>
            <w:tcW w:w="1584" w:type="dxa"/>
            <w:tcBorders>
              <w:top w:val="nil"/>
              <w:left w:val="nil"/>
              <w:bottom w:val="single" w:sz="4" w:space="0" w:color="auto"/>
              <w:right w:val="single" w:sz="4" w:space="0" w:color="auto"/>
            </w:tcBorders>
            <w:shd w:val="clear" w:color="auto" w:fill="auto"/>
            <w:noWrap/>
            <w:hideMark/>
          </w:tcPr>
          <w:p w14:paraId="63BF5716"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0.07</w:t>
            </w:r>
          </w:p>
        </w:tc>
      </w:tr>
      <w:tr w:rsidR="00021529" w:rsidRPr="00077CB3" w14:paraId="5296993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5CFFC97" w14:textId="77777777" w:rsidR="00021529" w:rsidRPr="00077CB3" w:rsidRDefault="00021529" w:rsidP="00BC0975">
            <w:pPr>
              <w:spacing w:before="20" w:after="20"/>
              <w:rPr>
                <w:rFonts w:eastAsia="SimSun" w:cs="Calibri"/>
                <w:szCs w:val="20"/>
              </w:rPr>
            </w:pPr>
            <w:r w:rsidRPr="00077CB3">
              <w:rPr>
                <w:rFonts w:eastAsia="SimSun" w:cs="Calibri"/>
                <w:szCs w:val="20"/>
              </w:rPr>
              <w:t>Percent EO</w:t>
            </w:r>
          </w:p>
        </w:tc>
        <w:tc>
          <w:tcPr>
            <w:tcW w:w="1084" w:type="dxa"/>
            <w:tcBorders>
              <w:top w:val="nil"/>
              <w:left w:val="nil"/>
              <w:bottom w:val="single" w:sz="4" w:space="0" w:color="auto"/>
              <w:right w:val="single" w:sz="4" w:space="0" w:color="auto"/>
            </w:tcBorders>
            <w:shd w:val="clear" w:color="auto" w:fill="auto"/>
            <w:noWrap/>
            <w:hideMark/>
          </w:tcPr>
          <w:p w14:paraId="271A07AC"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0.1</w:t>
            </w:r>
          </w:p>
        </w:tc>
        <w:tc>
          <w:tcPr>
            <w:tcW w:w="1584" w:type="dxa"/>
            <w:tcBorders>
              <w:top w:val="nil"/>
              <w:left w:val="nil"/>
              <w:bottom w:val="single" w:sz="4" w:space="0" w:color="auto"/>
              <w:right w:val="single" w:sz="4" w:space="0" w:color="auto"/>
            </w:tcBorders>
            <w:shd w:val="clear" w:color="auto" w:fill="auto"/>
            <w:noWrap/>
            <w:hideMark/>
          </w:tcPr>
          <w:p w14:paraId="2CA50AA8"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0.21</w:t>
            </w:r>
          </w:p>
        </w:tc>
      </w:tr>
      <w:tr w:rsidR="00021529" w:rsidRPr="00077CB3" w14:paraId="355611A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6807FB6" w14:textId="77777777" w:rsidR="00021529" w:rsidRPr="00077CB3" w:rsidRDefault="00021529" w:rsidP="00BC0975">
            <w:pPr>
              <w:spacing w:before="20" w:after="20"/>
              <w:rPr>
                <w:rFonts w:eastAsia="SimSun" w:cs="Calibri"/>
                <w:szCs w:val="20"/>
              </w:rPr>
            </w:pPr>
            <w:r w:rsidRPr="00077CB3">
              <w:rPr>
                <w:rFonts w:eastAsia="SimSun" w:cs="Calibri"/>
                <w:szCs w:val="20"/>
              </w:rPr>
              <w:t>Percent TBD</w:t>
            </w:r>
          </w:p>
        </w:tc>
        <w:tc>
          <w:tcPr>
            <w:tcW w:w="1084" w:type="dxa"/>
            <w:tcBorders>
              <w:top w:val="nil"/>
              <w:left w:val="nil"/>
              <w:bottom w:val="single" w:sz="4" w:space="0" w:color="auto"/>
              <w:right w:val="single" w:sz="4" w:space="0" w:color="auto"/>
            </w:tcBorders>
            <w:shd w:val="clear" w:color="auto" w:fill="auto"/>
            <w:noWrap/>
            <w:hideMark/>
          </w:tcPr>
          <w:p w14:paraId="3AB053D1"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0.1</w:t>
            </w:r>
          </w:p>
        </w:tc>
        <w:tc>
          <w:tcPr>
            <w:tcW w:w="1584" w:type="dxa"/>
            <w:tcBorders>
              <w:top w:val="nil"/>
              <w:left w:val="nil"/>
              <w:bottom w:val="single" w:sz="4" w:space="0" w:color="auto"/>
              <w:right w:val="single" w:sz="4" w:space="0" w:color="auto"/>
            </w:tcBorders>
            <w:shd w:val="clear" w:color="auto" w:fill="auto"/>
            <w:noWrap/>
            <w:hideMark/>
          </w:tcPr>
          <w:p w14:paraId="198C4595"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0.14</w:t>
            </w:r>
          </w:p>
        </w:tc>
      </w:tr>
      <w:tr w:rsidR="00021529" w:rsidRPr="00077CB3" w14:paraId="4FF684EC"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7002" w14:textId="77777777" w:rsidR="00021529" w:rsidRPr="00077CB3" w:rsidRDefault="00021529" w:rsidP="00BC0975">
            <w:pPr>
              <w:spacing w:before="20" w:after="20"/>
              <w:rPr>
                <w:rFonts w:eastAsia="SimSun" w:cs="Calibri"/>
                <w:szCs w:val="20"/>
              </w:rPr>
            </w:pPr>
            <w:r w:rsidRPr="00077CB3">
              <w:rPr>
                <w:rFonts w:eastAsia="SimSun" w:cs="Calibri"/>
                <w:szCs w:val="20"/>
              </w:rPr>
              <w:t>Percent of Home Language: Spanish</w:t>
            </w:r>
          </w:p>
        </w:tc>
        <w:tc>
          <w:tcPr>
            <w:tcW w:w="1084" w:type="dxa"/>
            <w:tcBorders>
              <w:top w:val="nil"/>
              <w:left w:val="nil"/>
              <w:bottom w:val="single" w:sz="4" w:space="0" w:color="auto"/>
              <w:right w:val="single" w:sz="4" w:space="0" w:color="auto"/>
            </w:tcBorders>
            <w:shd w:val="clear" w:color="auto" w:fill="auto"/>
            <w:noWrap/>
            <w:hideMark/>
          </w:tcPr>
          <w:p w14:paraId="19A8D5BE"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95.16</w:t>
            </w:r>
          </w:p>
        </w:tc>
        <w:tc>
          <w:tcPr>
            <w:tcW w:w="1584" w:type="dxa"/>
            <w:tcBorders>
              <w:top w:val="nil"/>
              <w:left w:val="nil"/>
              <w:bottom w:val="single" w:sz="4" w:space="0" w:color="auto"/>
              <w:right w:val="single" w:sz="4" w:space="0" w:color="auto"/>
            </w:tcBorders>
            <w:shd w:val="clear" w:color="auto" w:fill="auto"/>
            <w:noWrap/>
            <w:hideMark/>
          </w:tcPr>
          <w:p w14:paraId="7D1CABC4"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81.01</w:t>
            </w:r>
          </w:p>
        </w:tc>
      </w:tr>
      <w:tr w:rsidR="00021529" w:rsidRPr="00077CB3" w14:paraId="1DAF2B31"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F56425A" w14:textId="77777777" w:rsidR="00021529" w:rsidRPr="00077CB3" w:rsidRDefault="00021529" w:rsidP="00BC0975">
            <w:pPr>
              <w:spacing w:before="20" w:after="20"/>
              <w:rPr>
                <w:rFonts w:eastAsia="SimSun" w:cs="Calibri"/>
                <w:szCs w:val="20"/>
              </w:rPr>
            </w:pPr>
            <w:r w:rsidRPr="00077CB3">
              <w:rPr>
                <w:rFonts w:eastAsia="SimSun" w:cs="Calibri"/>
                <w:szCs w:val="20"/>
              </w:rPr>
              <w:t>Percent of Home Language: Chinese</w:t>
            </w:r>
          </w:p>
        </w:tc>
        <w:tc>
          <w:tcPr>
            <w:tcW w:w="1084" w:type="dxa"/>
            <w:tcBorders>
              <w:top w:val="nil"/>
              <w:left w:val="nil"/>
              <w:bottom w:val="single" w:sz="4" w:space="0" w:color="auto"/>
              <w:right w:val="single" w:sz="4" w:space="0" w:color="auto"/>
            </w:tcBorders>
            <w:shd w:val="clear" w:color="auto" w:fill="auto"/>
            <w:noWrap/>
            <w:hideMark/>
          </w:tcPr>
          <w:p w14:paraId="6B3C50C2"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0.21</w:t>
            </w:r>
          </w:p>
        </w:tc>
        <w:tc>
          <w:tcPr>
            <w:tcW w:w="1584" w:type="dxa"/>
            <w:tcBorders>
              <w:top w:val="nil"/>
              <w:left w:val="nil"/>
              <w:bottom w:val="single" w:sz="4" w:space="0" w:color="auto"/>
              <w:right w:val="single" w:sz="4" w:space="0" w:color="auto"/>
            </w:tcBorders>
            <w:shd w:val="clear" w:color="auto" w:fill="auto"/>
            <w:noWrap/>
            <w:hideMark/>
          </w:tcPr>
          <w:p w14:paraId="03F3090F"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3.29</w:t>
            </w:r>
          </w:p>
        </w:tc>
      </w:tr>
      <w:tr w:rsidR="00021529" w:rsidRPr="00077CB3" w14:paraId="21324D7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418A6C1" w14:textId="77777777" w:rsidR="00021529" w:rsidRPr="00077CB3" w:rsidRDefault="00021529" w:rsidP="00BC0975">
            <w:pPr>
              <w:spacing w:before="20" w:after="20"/>
              <w:rPr>
                <w:rFonts w:eastAsia="SimSun" w:cs="Calibri"/>
                <w:szCs w:val="20"/>
              </w:rPr>
            </w:pPr>
            <w:r w:rsidRPr="00077CB3">
              <w:rPr>
                <w:rFonts w:eastAsia="SimSun" w:cs="Calibri"/>
                <w:szCs w:val="20"/>
              </w:rPr>
              <w:t>Percent of Home Language: Vietnamese</w:t>
            </w:r>
          </w:p>
        </w:tc>
        <w:tc>
          <w:tcPr>
            <w:tcW w:w="1084" w:type="dxa"/>
            <w:tcBorders>
              <w:top w:val="nil"/>
              <w:left w:val="nil"/>
              <w:bottom w:val="single" w:sz="4" w:space="0" w:color="auto"/>
              <w:right w:val="single" w:sz="4" w:space="0" w:color="auto"/>
            </w:tcBorders>
            <w:shd w:val="clear" w:color="auto" w:fill="auto"/>
            <w:noWrap/>
            <w:hideMark/>
          </w:tcPr>
          <w:p w14:paraId="20C21D8C"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0.21</w:t>
            </w:r>
          </w:p>
        </w:tc>
        <w:tc>
          <w:tcPr>
            <w:tcW w:w="1584" w:type="dxa"/>
            <w:tcBorders>
              <w:top w:val="nil"/>
              <w:left w:val="nil"/>
              <w:bottom w:val="single" w:sz="4" w:space="0" w:color="auto"/>
              <w:right w:val="single" w:sz="4" w:space="0" w:color="auto"/>
            </w:tcBorders>
            <w:shd w:val="clear" w:color="auto" w:fill="auto"/>
            <w:noWrap/>
            <w:hideMark/>
          </w:tcPr>
          <w:p w14:paraId="51F438C2"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2.18</w:t>
            </w:r>
          </w:p>
        </w:tc>
      </w:tr>
      <w:tr w:rsidR="00021529" w:rsidRPr="00077CB3" w14:paraId="67214ED8"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1D25952" w14:textId="77777777" w:rsidR="00021529" w:rsidRPr="00077CB3" w:rsidRDefault="00021529" w:rsidP="00BC0975">
            <w:pPr>
              <w:spacing w:before="20" w:after="20"/>
              <w:rPr>
                <w:rFonts w:eastAsia="SimSun" w:cs="Calibri"/>
                <w:szCs w:val="20"/>
              </w:rPr>
            </w:pPr>
            <w:r w:rsidRPr="00077CB3">
              <w:rPr>
                <w:rFonts w:eastAsia="SimSun" w:cs="Calibri"/>
                <w:szCs w:val="20"/>
              </w:rPr>
              <w:t>Percent of Home Language: Arabic</w:t>
            </w:r>
          </w:p>
        </w:tc>
        <w:tc>
          <w:tcPr>
            <w:tcW w:w="1084" w:type="dxa"/>
            <w:tcBorders>
              <w:top w:val="nil"/>
              <w:left w:val="nil"/>
              <w:bottom w:val="single" w:sz="4" w:space="0" w:color="auto"/>
              <w:right w:val="single" w:sz="4" w:space="0" w:color="auto"/>
            </w:tcBorders>
            <w:shd w:val="clear" w:color="auto" w:fill="auto"/>
            <w:noWrap/>
            <w:hideMark/>
          </w:tcPr>
          <w:p w14:paraId="1DB97423"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0.31</w:t>
            </w:r>
          </w:p>
        </w:tc>
        <w:tc>
          <w:tcPr>
            <w:tcW w:w="1584" w:type="dxa"/>
            <w:tcBorders>
              <w:top w:val="nil"/>
              <w:left w:val="nil"/>
              <w:bottom w:val="single" w:sz="4" w:space="0" w:color="auto"/>
              <w:right w:val="single" w:sz="4" w:space="0" w:color="auto"/>
            </w:tcBorders>
            <w:shd w:val="clear" w:color="auto" w:fill="auto"/>
            <w:noWrap/>
            <w:hideMark/>
          </w:tcPr>
          <w:p w14:paraId="6EA911EB"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1.54</w:t>
            </w:r>
          </w:p>
        </w:tc>
      </w:tr>
      <w:tr w:rsidR="00021529" w:rsidRPr="00077CB3" w14:paraId="6706E6F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3DA92A8" w14:textId="77777777" w:rsidR="00021529" w:rsidRPr="00077CB3" w:rsidRDefault="00021529" w:rsidP="00BC0975">
            <w:pPr>
              <w:spacing w:before="20" w:after="20"/>
              <w:rPr>
                <w:rFonts w:eastAsia="SimSun" w:cs="Calibri"/>
                <w:szCs w:val="20"/>
              </w:rPr>
            </w:pPr>
            <w:r w:rsidRPr="00077CB3">
              <w:rPr>
                <w:rFonts w:eastAsia="SimSun" w:cs="Calibri"/>
                <w:szCs w:val="20"/>
              </w:rPr>
              <w:t>Percent of Home Language: Filipino</w:t>
            </w:r>
          </w:p>
        </w:tc>
        <w:tc>
          <w:tcPr>
            <w:tcW w:w="1084" w:type="dxa"/>
            <w:tcBorders>
              <w:top w:val="nil"/>
              <w:left w:val="nil"/>
              <w:bottom w:val="single" w:sz="4" w:space="0" w:color="auto"/>
              <w:right w:val="single" w:sz="4" w:space="0" w:color="auto"/>
            </w:tcBorders>
            <w:shd w:val="clear" w:color="auto" w:fill="auto"/>
            <w:noWrap/>
            <w:hideMark/>
          </w:tcPr>
          <w:p w14:paraId="7338F6DE" w14:textId="77777777" w:rsidR="00021529" w:rsidRPr="00077CB3" w:rsidRDefault="00021529" w:rsidP="00BC0975">
            <w:pPr>
              <w:spacing w:before="20" w:after="20"/>
              <w:jc w:val="right"/>
              <w:rPr>
                <w:rFonts w:cs="Calibri"/>
                <w:color w:val="000000"/>
                <w:szCs w:val="20"/>
              </w:rPr>
            </w:pPr>
            <w:r w:rsidRPr="00077CB3">
              <w:rPr>
                <w:rFonts w:eastAsia="SimSun" w:cs="Calibri"/>
                <w:szCs w:val="20"/>
              </w:rPr>
              <w:t>0.51</w:t>
            </w:r>
          </w:p>
        </w:tc>
        <w:tc>
          <w:tcPr>
            <w:tcW w:w="1584" w:type="dxa"/>
            <w:tcBorders>
              <w:top w:val="nil"/>
              <w:left w:val="nil"/>
              <w:bottom w:val="single" w:sz="4" w:space="0" w:color="auto"/>
              <w:right w:val="single" w:sz="4" w:space="0" w:color="auto"/>
            </w:tcBorders>
            <w:shd w:val="clear" w:color="auto" w:fill="auto"/>
            <w:noWrap/>
            <w:hideMark/>
          </w:tcPr>
          <w:p w14:paraId="6B63998F" w14:textId="77777777" w:rsidR="00021529" w:rsidRPr="00077CB3" w:rsidRDefault="00021529" w:rsidP="00BC0975">
            <w:pPr>
              <w:spacing w:before="20" w:after="20"/>
              <w:jc w:val="right"/>
              <w:rPr>
                <w:rFonts w:cs="Calibri"/>
                <w:color w:val="000000"/>
                <w:szCs w:val="20"/>
              </w:rPr>
            </w:pPr>
            <w:r w:rsidRPr="00077CB3">
              <w:rPr>
                <w:rFonts w:cs="Calibri"/>
                <w:color w:val="000000"/>
                <w:szCs w:val="20"/>
              </w:rPr>
              <w:t>1.32</w:t>
            </w:r>
          </w:p>
        </w:tc>
      </w:tr>
    </w:tbl>
    <w:p w14:paraId="0ED7F18B" w14:textId="77777777" w:rsidR="00021529" w:rsidRPr="00077CB3" w:rsidRDefault="00021529" w:rsidP="00021529">
      <w:pPr>
        <w:keepNext/>
        <w:spacing w:before="360" w:after="60"/>
        <w:jc w:val="center"/>
        <w:rPr>
          <w:rFonts w:eastAsia="SimSun" w:cs="Arial"/>
          <w:b/>
          <w:szCs w:val="20"/>
          <w:lang w:eastAsia="zh-CN"/>
        </w:rPr>
      </w:pPr>
      <w:r w:rsidRPr="00077CB3">
        <w:rPr>
          <w:rFonts w:eastAsia="SimSun" w:cs="Arial"/>
          <w:b/>
          <w:szCs w:val="20"/>
          <w:lang w:eastAsia="zh-CN"/>
        </w:rPr>
        <w:lastRenderedPageBreak/>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5</w:t>
      </w:r>
      <w:r w:rsidRPr="00077CB3">
        <w:rPr>
          <w:rFonts w:eastAsia="SimSun" w:cs="Arial"/>
          <w:b/>
          <w:noProof/>
          <w:szCs w:val="20"/>
          <w:lang w:eastAsia="zh-CN"/>
        </w:rPr>
        <w:fldChar w:fldCharType="end"/>
      </w:r>
      <w:r w:rsidRPr="00077CB3">
        <w:rPr>
          <w:rFonts w:eastAsia="SimSun" w:cs="Arial"/>
          <w:b/>
          <w:szCs w:val="20"/>
          <w:lang w:eastAsia="zh-CN"/>
        </w:rPr>
        <w:t xml:space="preserve">.  Student Characteristics of Study </w:t>
      </w:r>
      <w:r w:rsidRPr="00077CB3">
        <w:rPr>
          <w:rFonts w:eastAsia="SimSun" w:cs="Arial"/>
          <w:b/>
          <w:noProof/>
          <w:szCs w:val="20"/>
          <w:lang w:eastAsia="zh-CN"/>
        </w:rPr>
        <w:t>Sample</w:t>
      </w:r>
      <w:r w:rsidRPr="00077CB3">
        <w:rPr>
          <w:rFonts w:eastAsia="SimSun" w:cs="Arial"/>
          <w:b/>
          <w:szCs w:val="20"/>
          <w:lang w:eastAsia="zh-CN"/>
        </w:rPr>
        <w:t xml:space="preserve"> and ELPAC Test Takers for Grades Three to Five</w:t>
      </w:r>
    </w:p>
    <w:tbl>
      <w:tblPr>
        <w:tblStyle w:val="TableGrid1"/>
        <w:tblW w:w="0" w:type="auto"/>
        <w:jc w:val="center"/>
        <w:tblLook w:val="04A0" w:firstRow="1" w:lastRow="0" w:firstColumn="1" w:lastColumn="0" w:noHBand="0" w:noVBand="1"/>
        <w:tblDescription w:val="Student Characteristics of Study Sample and ELPAC Test Takers for Grades Three to Five"/>
      </w:tblPr>
      <w:tblGrid>
        <w:gridCol w:w="5328"/>
        <w:gridCol w:w="1080"/>
        <w:gridCol w:w="1584"/>
      </w:tblGrid>
      <w:tr w:rsidR="00021529" w:rsidRPr="00077CB3" w14:paraId="211B16A9" w14:textId="77777777" w:rsidTr="00FA457A">
        <w:trPr>
          <w:trHeight w:val="288"/>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5A2A7B" w14:textId="77777777" w:rsidR="00021529" w:rsidRPr="00077CB3" w:rsidRDefault="00021529" w:rsidP="00BC0975">
            <w:pPr>
              <w:spacing w:before="20" w:after="20"/>
              <w:jc w:val="center"/>
              <w:rPr>
                <w:rFonts w:eastAsia="SimSun" w:cs="Arial"/>
                <w:b/>
                <w:noProof/>
              </w:rPr>
            </w:pPr>
            <w:r w:rsidRPr="00077CB3">
              <w:rPr>
                <w:rFonts w:eastAsia="SimSun" w:cs="Arial"/>
                <w:b/>
                <w:noProof/>
              </w:rPr>
              <w:t>Grades Three through Five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1C6103" w14:textId="77777777" w:rsidR="00021529" w:rsidRPr="00077CB3" w:rsidRDefault="00021529" w:rsidP="00BC0975">
            <w:pPr>
              <w:spacing w:before="20" w:after="20"/>
              <w:jc w:val="center"/>
              <w:rPr>
                <w:rFonts w:eastAsia="SimSun" w:cs="Arial"/>
                <w:b/>
                <w:noProof/>
              </w:rPr>
            </w:pPr>
            <w:r w:rsidRPr="00077CB3">
              <w:rPr>
                <w:rFonts w:eastAsia="SimSun" w:cs="Arial"/>
                <w:b/>
                <w:noProof/>
              </w:rPr>
              <w:t>Study Sample</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C28FFF" w14:textId="77777777" w:rsidR="00021529" w:rsidRPr="00077CB3" w:rsidRDefault="00021529" w:rsidP="00BC0975">
            <w:pPr>
              <w:spacing w:before="20" w:after="20"/>
              <w:jc w:val="center"/>
              <w:rPr>
                <w:rFonts w:eastAsia="SimSun" w:cs="Arial"/>
                <w:b/>
                <w:noProof/>
              </w:rPr>
            </w:pPr>
            <w:r w:rsidRPr="00077CB3">
              <w:rPr>
                <w:rFonts w:eastAsia="SimSun" w:cs="Arial"/>
                <w:b/>
                <w:noProof/>
              </w:rPr>
              <w:t>ELPAC Test Takers</w:t>
            </w:r>
          </w:p>
        </w:tc>
      </w:tr>
      <w:tr w:rsidR="00021529" w:rsidRPr="00077CB3" w14:paraId="462BE9F7"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7410FF6" w14:textId="77777777" w:rsidR="00021529" w:rsidRPr="00077CB3" w:rsidRDefault="00021529" w:rsidP="00BC0975">
            <w:pPr>
              <w:spacing w:before="20" w:after="20"/>
              <w:rPr>
                <w:rFonts w:eastAsia="SimSun" w:cs="Arial"/>
              </w:rPr>
            </w:pPr>
            <w:r w:rsidRPr="00077CB3">
              <w:rPr>
                <w:rFonts w:eastAsia="SimSun" w:cs="Arial"/>
              </w:rPr>
              <w:t>N Count</w:t>
            </w:r>
          </w:p>
        </w:tc>
        <w:tc>
          <w:tcPr>
            <w:tcW w:w="1080" w:type="dxa"/>
            <w:tcBorders>
              <w:top w:val="nil"/>
              <w:left w:val="nil"/>
              <w:bottom w:val="single" w:sz="4" w:space="0" w:color="auto"/>
              <w:right w:val="single" w:sz="4" w:space="0" w:color="auto"/>
            </w:tcBorders>
            <w:shd w:val="clear" w:color="auto" w:fill="auto"/>
            <w:noWrap/>
            <w:hideMark/>
          </w:tcPr>
          <w:p w14:paraId="060E1D8C" w14:textId="77777777" w:rsidR="00021529" w:rsidRPr="00077CB3" w:rsidRDefault="00021529" w:rsidP="00BC0975">
            <w:pPr>
              <w:spacing w:before="20" w:after="20"/>
              <w:jc w:val="right"/>
              <w:rPr>
                <w:rFonts w:cs="Arial"/>
              </w:rPr>
            </w:pPr>
            <w:r w:rsidRPr="00077CB3">
              <w:rPr>
                <w:rFonts w:eastAsia="SimSun" w:cs="Arial"/>
              </w:rPr>
              <w:t>2613</w:t>
            </w:r>
          </w:p>
        </w:tc>
        <w:tc>
          <w:tcPr>
            <w:tcW w:w="1584" w:type="dxa"/>
            <w:tcBorders>
              <w:top w:val="nil"/>
              <w:left w:val="nil"/>
              <w:bottom w:val="single" w:sz="4" w:space="0" w:color="auto"/>
              <w:right w:val="single" w:sz="4" w:space="0" w:color="auto"/>
            </w:tcBorders>
            <w:shd w:val="clear" w:color="auto" w:fill="auto"/>
            <w:noWrap/>
            <w:hideMark/>
          </w:tcPr>
          <w:p w14:paraId="66903AC8" w14:textId="77777777" w:rsidR="00021529" w:rsidRPr="00077CB3" w:rsidRDefault="00021529" w:rsidP="00BC0975">
            <w:pPr>
              <w:spacing w:before="20" w:after="20"/>
              <w:jc w:val="right"/>
              <w:rPr>
                <w:rFonts w:cs="Arial"/>
              </w:rPr>
            </w:pPr>
            <w:r w:rsidRPr="00077CB3">
              <w:rPr>
                <w:rFonts w:cs="Arial"/>
              </w:rPr>
              <w:t>296,567</w:t>
            </w:r>
          </w:p>
        </w:tc>
      </w:tr>
      <w:tr w:rsidR="00021529" w:rsidRPr="00077CB3" w14:paraId="2E565D52"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B845F"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1</w:t>
            </w:r>
          </w:p>
        </w:tc>
        <w:tc>
          <w:tcPr>
            <w:tcW w:w="1080" w:type="dxa"/>
            <w:tcBorders>
              <w:top w:val="nil"/>
              <w:left w:val="nil"/>
              <w:bottom w:val="single" w:sz="4" w:space="0" w:color="auto"/>
              <w:right w:val="single" w:sz="4" w:space="0" w:color="auto"/>
            </w:tcBorders>
            <w:shd w:val="clear" w:color="auto" w:fill="auto"/>
            <w:noWrap/>
            <w:hideMark/>
          </w:tcPr>
          <w:p w14:paraId="3DD1E99C" w14:textId="77777777" w:rsidR="00021529" w:rsidRPr="00077CB3" w:rsidRDefault="00021529" w:rsidP="00BC0975">
            <w:pPr>
              <w:spacing w:before="20" w:after="20"/>
              <w:jc w:val="right"/>
              <w:rPr>
                <w:rFonts w:cs="Arial"/>
              </w:rPr>
            </w:pPr>
            <w:r w:rsidRPr="00077CB3">
              <w:rPr>
                <w:rFonts w:eastAsia="SimSun" w:cs="Arial"/>
              </w:rPr>
              <w:t>13.16</w:t>
            </w:r>
          </w:p>
        </w:tc>
        <w:tc>
          <w:tcPr>
            <w:tcW w:w="1584" w:type="dxa"/>
            <w:tcBorders>
              <w:top w:val="nil"/>
              <w:left w:val="nil"/>
              <w:bottom w:val="single" w:sz="4" w:space="0" w:color="auto"/>
              <w:right w:val="single" w:sz="4" w:space="0" w:color="auto"/>
            </w:tcBorders>
            <w:shd w:val="clear" w:color="auto" w:fill="auto"/>
            <w:noWrap/>
            <w:hideMark/>
          </w:tcPr>
          <w:p w14:paraId="38FBC8E2" w14:textId="77777777" w:rsidR="00021529" w:rsidRPr="00077CB3" w:rsidRDefault="00021529" w:rsidP="00BC0975">
            <w:pPr>
              <w:spacing w:before="20" w:after="20"/>
              <w:jc w:val="right"/>
              <w:rPr>
                <w:rFonts w:cs="Arial"/>
              </w:rPr>
            </w:pPr>
            <w:r w:rsidRPr="00077CB3">
              <w:rPr>
                <w:rFonts w:cs="Arial"/>
              </w:rPr>
              <w:t>14.71</w:t>
            </w:r>
          </w:p>
        </w:tc>
      </w:tr>
      <w:tr w:rsidR="00021529" w:rsidRPr="00077CB3" w14:paraId="5C152789"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246D6C0"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2</w:t>
            </w:r>
          </w:p>
        </w:tc>
        <w:tc>
          <w:tcPr>
            <w:tcW w:w="1080" w:type="dxa"/>
            <w:tcBorders>
              <w:top w:val="nil"/>
              <w:left w:val="nil"/>
              <w:bottom w:val="single" w:sz="4" w:space="0" w:color="auto"/>
              <w:right w:val="single" w:sz="4" w:space="0" w:color="auto"/>
            </w:tcBorders>
            <w:shd w:val="clear" w:color="auto" w:fill="auto"/>
            <w:noWrap/>
            <w:hideMark/>
          </w:tcPr>
          <w:p w14:paraId="32A953ED" w14:textId="77777777" w:rsidR="00021529" w:rsidRPr="00077CB3" w:rsidRDefault="00021529" w:rsidP="00BC0975">
            <w:pPr>
              <w:spacing w:before="20" w:after="20"/>
              <w:jc w:val="right"/>
              <w:rPr>
                <w:rFonts w:cs="Arial"/>
              </w:rPr>
            </w:pPr>
            <w:r w:rsidRPr="00077CB3">
              <w:rPr>
                <w:rFonts w:eastAsia="SimSun" w:cs="Arial"/>
              </w:rPr>
              <w:t>22.69</w:t>
            </w:r>
          </w:p>
        </w:tc>
        <w:tc>
          <w:tcPr>
            <w:tcW w:w="1584" w:type="dxa"/>
            <w:tcBorders>
              <w:top w:val="nil"/>
              <w:left w:val="nil"/>
              <w:bottom w:val="single" w:sz="4" w:space="0" w:color="auto"/>
              <w:right w:val="single" w:sz="4" w:space="0" w:color="auto"/>
            </w:tcBorders>
            <w:shd w:val="clear" w:color="auto" w:fill="auto"/>
            <w:noWrap/>
            <w:hideMark/>
          </w:tcPr>
          <w:p w14:paraId="25056C36" w14:textId="77777777" w:rsidR="00021529" w:rsidRPr="00077CB3" w:rsidRDefault="00021529" w:rsidP="00BC0975">
            <w:pPr>
              <w:spacing w:before="20" w:after="20"/>
              <w:jc w:val="right"/>
              <w:rPr>
                <w:rFonts w:cs="Arial"/>
              </w:rPr>
            </w:pPr>
            <w:r w:rsidRPr="00077CB3">
              <w:rPr>
                <w:rFonts w:cs="Arial"/>
              </w:rPr>
              <w:t>22.00</w:t>
            </w:r>
          </w:p>
        </w:tc>
      </w:tr>
      <w:tr w:rsidR="00021529" w:rsidRPr="00077CB3" w14:paraId="28660825"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29A9D65"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3</w:t>
            </w:r>
          </w:p>
        </w:tc>
        <w:tc>
          <w:tcPr>
            <w:tcW w:w="1080" w:type="dxa"/>
            <w:tcBorders>
              <w:top w:val="nil"/>
              <w:left w:val="nil"/>
              <w:bottom w:val="single" w:sz="4" w:space="0" w:color="auto"/>
              <w:right w:val="single" w:sz="4" w:space="0" w:color="auto"/>
            </w:tcBorders>
            <w:shd w:val="clear" w:color="auto" w:fill="auto"/>
            <w:noWrap/>
            <w:hideMark/>
          </w:tcPr>
          <w:p w14:paraId="7094F15F" w14:textId="77777777" w:rsidR="00021529" w:rsidRPr="00077CB3" w:rsidRDefault="00021529" w:rsidP="00BC0975">
            <w:pPr>
              <w:spacing w:before="20" w:after="20"/>
              <w:jc w:val="right"/>
              <w:rPr>
                <w:rFonts w:cs="Arial"/>
              </w:rPr>
            </w:pPr>
            <w:r w:rsidRPr="00077CB3">
              <w:rPr>
                <w:rFonts w:eastAsia="SimSun" w:cs="Arial"/>
              </w:rPr>
              <w:t>44.2</w:t>
            </w:r>
          </w:p>
        </w:tc>
        <w:tc>
          <w:tcPr>
            <w:tcW w:w="1584" w:type="dxa"/>
            <w:tcBorders>
              <w:top w:val="nil"/>
              <w:left w:val="nil"/>
              <w:bottom w:val="single" w:sz="4" w:space="0" w:color="auto"/>
              <w:right w:val="single" w:sz="4" w:space="0" w:color="auto"/>
            </w:tcBorders>
            <w:shd w:val="clear" w:color="auto" w:fill="auto"/>
            <w:noWrap/>
            <w:hideMark/>
          </w:tcPr>
          <w:p w14:paraId="1CFCC6DF" w14:textId="77777777" w:rsidR="00021529" w:rsidRPr="00077CB3" w:rsidRDefault="00021529" w:rsidP="00BC0975">
            <w:pPr>
              <w:spacing w:before="20" w:after="20"/>
              <w:jc w:val="right"/>
              <w:rPr>
                <w:rFonts w:cs="Arial"/>
              </w:rPr>
            </w:pPr>
            <w:r w:rsidRPr="00077CB3">
              <w:rPr>
                <w:rFonts w:cs="Arial"/>
              </w:rPr>
              <w:t>43.07</w:t>
            </w:r>
          </w:p>
        </w:tc>
      </w:tr>
      <w:tr w:rsidR="00021529" w:rsidRPr="00077CB3" w14:paraId="305CE038"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D533095"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4</w:t>
            </w:r>
          </w:p>
        </w:tc>
        <w:tc>
          <w:tcPr>
            <w:tcW w:w="1080" w:type="dxa"/>
            <w:tcBorders>
              <w:top w:val="nil"/>
              <w:left w:val="nil"/>
              <w:bottom w:val="single" w:sz="4" w:space="0" w:color="auto"/>
              <w:right w:val="single" w:sz="4" w:space="0" w:color="auto"/>
            </w:tcBorders>
            <w:shd w:val="clear" w:color="auto" w:fill="auto"/>
            <w:noWrap/>
            <w:hideMark/>
          </w:tcPr>
          <w:p w14:paraId="2B7BA65D" w14:textId="77777777" w:rsidR="00021529" w:rsidRPr="00077CB3" w:rsidRDefault="00021529" w:rsidP="00BC0975">
            <w:pPr>
              <w:spacing w:before="20" w:after="20"/>
              <w:jc w:val="right"/>
              <w:rPr>
                <w:rFonts w:cs="Arial"/>
              </w:rPr>
            </w:pPr>
            <w:r w:rsidRPr="00077CB3">
              <w:rPr>
                <w:rFonts w:eastAsia="SimSun" w:cs="Arial"/>
              </w:rPr>
              <w:t>19.94</w:t>
            </w:r>
          </w:p>
        </w:tc>
        <w:tc>
          <w:tcPr>
            <w:tcW w:w="1584" w:type="dxa"/>
            <w:tcBorders>
              <w:top w:val="nil"/>
              <w:left w:val="nil"/>
              <w:bottom w:val="single" w:sz="4" w:space="0" w:color="auto"/>
              <w:right w:val="single" w:sz="4" w:space="0" w:color="auto"/>
            </w:tcBorders>
            <w:shd w:val="clear" w:color="auto" w:fill="auto"/>
            <w:noWrap/>
            <w:hideMark/>
          </w:tcPr>
          <w:p w14:paraId="41A9F65B" w14:textId="77777777" w:rsidR="00021529" w:rsidRPr="00077CB3" w:rsidRDefault="00021529" w:rsidP="00BC0975">
            <w:pPr>
              <w:spacing w:before="20" w:after="20"/>
              <w:jc w:val="right"/>
              <w:rPr>
                <w:rFonts w:cs="Arial"/>
              </w:rPr>
            </w:pPr>
            <w:r w:rsidRPr="00077CB3">
              <w:rPr>
                <w:rFonts w:cs="Arial"/>
              </w:rPr>
              <w:t>20.22</w:t>
            </w:r>
          </w:p>
        </w:tc>
      </w:tr>
      <w:tr w:rsidR="00021529" w:rsidRPr="00077CB3" w14:paraId="2E9149AC"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612920B" w14:textId="77777777" w:rsidR="00021529" w:rsidRPr="00077CB3" w:rsidRDefault="00021529" w:rsidP="00BC0975">
            <w:pPr>
              <w:spacing w:before="20" w:after="20"/>
              <w:rPr>
                <w:rFonts w:eastAsia="SimSun" w:cs="Arial"/>
              </w:rPr>
            </w:pPr>
            <w:r w:rsidRPr="00077CB3">
              <w:rPr>
                <w:rFonts w:eastAsia="SimSun" w:cs="Arial"/>
              </w:rPr>
              <w:t>Mean ELPAC Scale Scores</w:t>
            </w:r>
          </w:p>
        </w:tc>
        <w:tc>
          <w:tcPr>
            <w:tcW w:w="1080" w:type="dxa"/>
            <w:tcBorders>
              <w:top w:val="nil"/>
              <w:left w:val="nil"/>
              <w:bottom w:val="single" w:sz="4" w:space="0" w:color="auto"/>
              <w:right w:val="single" w:sz="4" w:space="0" w:color="auto"/>
            </w:tcBorders>
            <w:shd w:val="clear" w:color="auto" w:fill="auto"/>
            <w:noWrap/>
            <w:hideMark/>
          </w:tcPr>
          <w:p w14:paraId="417997B2" w14:textId="77777777" w:rsidR="00021529" w:rsidRPr="00077CB3" w:rsidRDefault="00021529" w:rsidP="00BC0975">
            <w:pPr>
              <w:spacing w:before="20" w:after="20"/>
              <w:jc w:val="right"/>
              <w:rPr>
                <w:rFonts w:cs="Arial"/>
              </w:rPr>
            </w:pPr>
            <w:r w:rsidRPr="00077CB3">
              <w:rPr>
                <w:rFonts w:eastAsia="SimSun" w:cs="Arial"/>
              </w:rPr>
              <w:t>1503.8</w:t>
            </w:r>
          </w:p>
        </w:tc>
        <w:tc>
          <w:tcPr>
            <w:tcW w:w="1584" w:type="dxa"/>
            <w:tcBorders>
              <w:top w:val="nil"/>
              <w:left w:val="nil"/>
              <w:bottom w:val="single" w:sz="4" w:space="0" w:color="auto"/>
              <w:right w:val="single" w:sz="4" w:space="0" w:color="auto"/>
            </w:tcBorders>
            <w:shd w:val="clear" w:color="auto" w:fill="auto"/>
            <w:noWrap/>
            <w:hideMark/>
          </w:tcPr>
          <w:p w14:paraId="70BD707C" w14:textId="77777777" w:rsidR="00021529" w:rsidRPr="00077CB3" w:rsidRDefault="00021529" w:rsidP="00BC0975">
            <w:pPr>
              <w:spacing w:before="20" w:after="20"/>
              <w:jc w:val="right"/>
              <w:rPr>
                <w:rFonts w:cs="Arial"/>
              </w:rPr>
            </w:pPr>
            <w:r w:rsidRPr="00077CB3">
              <w:rPr>
                <w:rFonts w:cs="Arial"/>
              </w:rPr>
              <w:t>1500.32</w:t>
            </w:r>
          </w:p>
        </w:tc>
      </w:tr>
      <w:tr w:rsidR="00021529" w:rsidRPr="00077CB3" w14:paraId="6D74DB32"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6C41272" w14:textId="77777777" w:rsidR="00021529" w:rsidRPr="00077CB3" w:rsidRDefault="00021529" w:rsidP="00BC0975">
            <w:pPr>
              <w:spacing w:before="20" w:after="20"/>
              <w:rPr>
                <w:rFonts w:eastAsia="SimSun" w:cs="Arial"/>
              </w:rPr>
            </w:pPr>
            <w:r w:rsidRPr="00077CB3">
              <w:rPr>
                <w:rFonts w:eastAsia="SimSun" w:cs="Arial"/>
              </w:rPr>
              <w:t>SD of ELPAC Scale Scores</w:t>
            </w:r>
          </w:p>
        </w:tc>
        <w:tc>
          <w:tcPr>
            <w:tcW w:w="1080" w:type="dxa"/>
            <w:tcBorders>
              <w:top w:val="nil"/>
              <w:left w:val="nil"/>
              <w:bottom w:val="single" w:sz="4" w:space="0" w:color="auto"/>
              <w:right w:val="single" w:sz="4" w:space="0" w:color="auto"/>
            </w:tcBorders>
            <w:shd w:val="clear" w:color="auto" w:fill="auto"/>
            <w:noWrap/>
            <w:hideMark/>
          </w:tcPr>
          <w:p w14:paraId="7B045369" w14:textId="77777777" w:rsidR="00021529" w:rsidRPr="00077CB3" w:rsidRDefault="00021529" w:rsidP="00BC0975">
            <w:pPr>
              <w:spacing w:before="20" w:after="20"/>
              <w:jc w:val="right"/>
              <w:rPr>
                <w:rFonts w:cs="Arial"/>
              </w:rPr>
            </w:pPr>
            <w:r w:rsidRPr="00077CB3">
              <w:rPr>
                <w:rFonts w:eastAsia="SimSun" w:cs="Arial"/>
              </w:rPr>
              <w:t>48.33</w:t>
            </w:r>
          </w:p>
        </w:tc>
        <w:tc>
          <w:tcPr>
            <w:tcW w:w="1584" w:type="dxa"/>
            <w:tcBorders>
              <w:top w:val="nil"/>
              <w:left w:val="nil"/>
              <w:bottom w:val="single" w:sz="4" w:space="0" w:color="auto"/>
              <w:right w:val="single" w:sz="4" w:space="0" w:color="auto"/>
            </w:tcBorders>
            <w:shd w:val="clear" w:color="auto" w:fill="auto"/>
            <w:noWrap/>
            <w:hideMark/>
          </w:tcPr>
          <w:p w14:paraId="7000E598" w14:textId="77777777" w:rsidR="00021529" w:rsidRPr="00077CB3" w:rsidRDefault="00021529" w:rsidP="00BC0975">
            <w:pPr>
              <w:spacing w:before="20" w:after="20"/>
              <w:jc w:val="right"/>
              <w:rPr>
                <w:rFonts w:cs="Arial"/>
              </w:rPr>
            </w:pPr>
            <w:r w:rsidRPr="00077CB3">
              <w:rPr>
                <w:rFonts w:cs="Arial"/>
              </w:rPr>
              <w:t>60.79</w:t>
            </w:r>
          </w:p>
        </w:tc>
      </w:tr>
      <w:tr w:rsidR="00021529" w:rsidRPr="00077CB3" w14:paraId="48D1330E"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70A0B6B" w14:textId="77777777" w:rsidR="00021529" w:rsidRPr="00077CB3" w:rsidRDefault="00021529" w:rsidP="00BC0975">
            <w:pPr>
              <w:spacing w:before="20" w:after="20"/>
              <w:rPr>
                <w:rFonts w:eastAsia="SimSun" w:cs="Arial"/>
              </w:rPr>
            </w:pPr>
            <w:r w:rsidRPr="00077CB3">
              <w:rPr>
                <w:rFonts w:eastAsia="SimSun" w:cs="Arial"/>
              </w:rPr>
              <w:t>Percent Male</w:t>
            </w:r>
          </w:p>
        </w:tc>
        <w:tc>
          <w:tcPr>
            <w:tcW w:w="1080" w:type="dxa"/>
            <w:tcBorders>
              <w:top w:val="nil"/>
              <w:left w:val="nil"/>
              <w:bottom w:val="single" w:sz="4" w:space="0" w:color="auto"/>
              <w:right w:val="single" w:sz="4" w:space="0" w:color="auto"/>
            </w:tcBorders>
            <w:shd w:val="clear" w:color="auto" w:fill="auto"/>
            <w:noWrap/>
            <w:hideMark/>
          </w:tcPr>
          <w:p w14:paraId="1764E443" w14:textId="77777777" w:rsidR="00021529" w:rsidRPr="00077CB3" w:rsidRDefault="00021529" w:rsidP="00BC0975">
            <w:pPr>
              <w:spacing w:before="20" w:after="20"/>
              <w:jc w:val="right"/>
              <w:rPr>
                <w:rFonts w:cs="Arial"/>
              </w:rPr>
            </w:pPr>
            <w:r w:rsidRPr="00077CB3">
              <w:rPr>
                <w:rFonts w:eastAsia="SimSun" w:cs="Arial"/>
              </w:rPr>
              <w:t>53.58</w:t>
            </w:r>
          </w:p>
        </w:tc>
        <w:tc>
          <w:tcPr>
            <w:tcW w:w="1584" w:type="dxa"/>
            <w:tcBorders>
              <w:top w:val="nil"/>
              <w:left w:val="nil"/>
              <w:bottom w:val="single" w:sz="4" w:space="0" w:color="auto"/>
              <w:right w:val="single" w:sz="4" w:space="0" w:color="auto"/>
            </w:tcBorders>
            <w:shd w:val="clear" w:color="auto" w:fill="auto"/>
            <w:noWrap/>
            <w:hideMark/>
          </w:tcPr>
          <w:p w14:paraId="14959065" w14:textId="77777777" w:rsidR="00021529" w:rsidRPr="00077CB3" w:rsidRDefault="00021529" w:rsidP="00BC0975">
            <w:pPr>
              <w:spacing w:before="20" w:after="20"/>
              <w:jc w:val="right"/>
              <w:rPr>
                <w:rFonts w:cs="Arial"/>
              </w:rPr>
            </w:pPr>
            <w:r w:rsidRPr="00077CB3">
              <w:rPr>
                <w:rFonts w:cs="Arial"/>
              </w:rPr>
              <w:t>54.08</w:t>
            </w:r>
          </w:p>
        </w:tc>
      </w:tr>
      <w:tr w:rsidR="00021529" w:rsidRPr="00077CB3" w14:paraId="1060784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CA07B0D" w14:textId="77777777" w:rsidR="00021529" w:rsidRPr="00077CB3" w:rsidRDefault="00021529" w:rsidP="00BC0975">
            <w:pPr>
              <w:spacing w:before="20" w:after="20"/>
              <w:rPr>
                <w:rFonts w:eastAsia="SimSun" w:cs="Arial"/>
              </w:rPr>
            </w:pPr>
            <w:r w:rsidRPr="00077CB3">
              <w:rPr>
                <w:rFonts w:eastAsia="SimSun" w:cs="Arial"/>
              </w:rPr>
              <w:t>Percent Female</w:t>
            </w:r>
          </w:p>
        </w:tc>
        <w:tc>
          <w:tcPr>
            <w:tcW w:w="1080" w:type="dxa"/>
            <w:tcBorders>
              <w:top w:val="nil"/>
              <w:left w:val="nil"/>
              <w:bottom w:val="single" w:sz="4" w:space="0" w:color="auto"/>
              <w:right w:val="single" w:sz="4" w:space="0" w:color="auto"/>
            </w:tcBorders>
            <w:shd w:val="clear" w:color="auto" w:fill="auto"/>
            <w:noWrap/>
            <w:hideMark/>
          </w:tcPr>
          <w:p w14:paraId="539D68D4" w14:textId="77777777" w:rsidR="00021529" w:rsidRPr="00077CB3" w:rsidRDefault="00021529" w:rsidP="00BC0975">
            <w:pPr>
              <w:spacing w:before="20" w:after="20"/>
              <w:jc w:val="right"/>
              <w:rPr>
                <w:rFonts w:cs="Arial"/>
              </w:rPr>
            </w:pPr>
            <w:r w:rsidRPr="00077CB3">
              <w:rPr>
                <w:rFonts w:eastAsia="SimSun" w:cs="Arial"/>
              </w:rPr>
              <w:t>46.42</w:t>
            </w:r>
          </w:p>
        </w:tc>
        <w:tc>
          <w:tcPr>
            <w:tcW w:w="1584" w:type="dxa"/>
            <w:tcBorders>
              <w:top w:val="nil"/>
              <w:left w:val="nil"/>
              <w:bottom w:val="single" w:sz="4" w:space="0" w:color="auto"/>
              <w:right w:val="single" w:sz="4" w:space="0" w:color="auto"/>
            </w:tcBorders>
            <w:shd w:val="clear" w:color="auto" w:fill="auto"/>
            <w:noWrap/>
            <w:hideMark/>
          </w:tcPr>
          <w:p w14:paraId="58CB7551" w14:textId="77777777" w:rsidR="00021529" w:rsidRPr="00077CB3" w:rsidRDefault="00021529" w:rsidP="00BC0975">
            <w:pPr>
              <w:spacing w:before="20" w:after="20"/>
              <w:jc w:val="right"/>
              <w:rPr>
                <w:rFonts w:cs="Arial"/>
              </w:rPr>
            </w:pPr>
            <w:r w:rsidRPr="00077CB3">
              <w:rPr>
                <w:rFonts w:cs="Arial"/>
              </w:rPr>
              <w:t>45.92</w:t>
            </w:r>
          </w:p>
        </w:tc>
      </w:tr>
      <w:tr w:rsidR="00021529" w:rsidRPr="00077CB3" w14:paraId="0A2572B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FF2D2B8" w14:textId="77777777" w:rsidR="00021529" w:rsidRPr="00077CB3" w:rsidRDefault="00021529" w:rsidP="00BC0975">
            <w:pPr>
              <w:spacing w:before="20" w:after="20"/>
              <w:rPr>
                <w:rFonts w:eastAsia="SimSun" w:cs="Arial"/>
              </w:rPr>
            </w:pPr>
            <w:r w:rsidRPr="00077CB3">
              <w:rPr>
                <w:rFonts w:eastAsia="SimSun" w:cs="Arial"/>
              </w:rPr>
              <w:t>Percent SED</w:t>
            </w:r>
          </w:p>
        </w:tc>
        <w:tc>
          <w:tcPr>
            <w:tcW w:w="1080" w:type="dxa"/>
            <w:tcBorders>
              <w:top w:val="nil"/>
              <w:left w:val="nil"/>
              <w:bottom w:val="single" w:sz="4" w:space="0" w:color="auto"/>
              <w:right w:val="single" w:sz="4" w:space="0" w:color="auto"/>
            </w:tcBorders>
            <w:shd w:val="clear" w:color="auto" w:fill="auto"/>
            <w:noWrap/>
            <w:hideMark/>
          </w:tcPr>
          <w:p w14:paraId="018ACD04" w14:textId="77777777" w:rsidR="00021529" w:rsidRPr="00077CB3" w:rsidRDefault="00021529" w:rsidP="00BC0975">
            <w:pPr>
              <w:spacing w:before="20" w:after="20"/>
              <w:jc w:val="right"/>
              <w:rPr>
                <w:rFonts w:cs="Arial"/>
              </w:rPr>
            </w:pPr>
            <w:r w:rsidRPr="00077CB3">
              <w:rPr>
                <w:rFonts w:eastAsia="SimSun" w:cs="Arial"/>
              </w:rPr>
              <w:t>87.1</w:t>
            </w:r>
          </w:p>
        </w:tc>
        <w:tc>
          <w:tcPr>
            <w:tcW w:w="1584" w:type="dxa"/>
            <w:tcBorders>
              <w:top w:val="nil"/>
              <w:left w:val="nil"/>
              <w:bottom w:val="single" w:sz="4" w:space="0" w:color="auto"/>
              <w:right w:val="single" w:sz="4" w:space="0" w:color="auto"/>
            </w:tcBorders>
            <w:shd w:val="clear" w:color="auto" w:fill="auto"/>
            <w:noWrap/>
            <w:hideMark/>
          </w:tcPr>
          <w:p w14:paraId="44E7C2B5" w14:textId="77777777" w:rsidR="00021529" w:rsidRPr="00077CB3" w:rsidRDefault="00021529" w:rsidP="00BC0975">
            <w:pPr>
              <w:spacing w:before="20" w:after="20"/>
              <w:jc w:val="right"/>
              <w:rPr>
                <w:rFonts w:cs="Arial"/>
              </w:rPr>
            </w:pPr>
            <w:r w:rsidRPr="00077CB3">
              <w:rPr>
                <w:rFonts w:cs="Arial"/>
              </w:rPr>
              <w:t>86.11</w:t>
            </w:r>
          </w:p>
        </w:tc>
      </w:tr>
      <w:tr w:rsidR="00021529" w:rsidRPr="00077CB3" w14:paraId="227BAC6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9ADECE8" w14:textId="77777777" w:rsidR="00021529" w:rsidRPr="00077CB3" w:rsidRDefault="00021529" w:rsidP="00BC0975">
            <w:pPr>
              <w:spacing w:before="20" w:after="20"/>
              <w:rPr>
                <w:rFonts w:eastAsia="SimSun" w:cs="Arial"/>
              </w:rPr>
            </w:pPr>
            <w:r w:rsidRPr="00077CB3">
              <w:rPr>
                <w:rFonts w:eastAsia="SimSun" w:cs="Arial"/>
              </w:rPr>
              <w:t>Percent SWD</w:t>
            </w:r>
          </w:p>
        </w:tc>
        <w:tc>
          <w:tcPr>
            <w:tcW w:w="1080" w:type="dxa"/>
            <w:tcBorders>
              <w:top w:val="nil"/>
              <w:left w:val="nil"/>
              <w:bottom w:val="single" w:sz="4" w:space="0" w:color="auto"/>
              <w:right w:val="single" w:sz="4" w:space="0" w:color="auto"/>
            </w:tcBorders>
            <w:shd w:val="clear" w:color="auto" w:fill="auto"/>
            <w:noWrap/>
            <w:hideMark/>
          </w:tcPr>
          <w:p w14:paraId="00665CBF" w14:textId="77777777" w:rsidR="00021529" w:rsidRPr="00077CB3" w:rsidRDefault="00021529" w:rsidP="00BC0975">
            <w:pPr>
              <w:spacing w:before="20" w:after="20"/>
              <w:jc w:val="right"/>
              <w:rPr>
                <w:rFonts w:cs="Arial"/>
              </w:rPr>
            </w:pPr>
            <w:r w:rsidRPr="00077CB3">
              <w:rPr>
                <w:rFonts w:eastAsia="SimSun" w:cs="Arial"/>
              </w:rPr>
              <w:t>16.26</w:t>
            </w:r>
          </w:p>
        </w:tc>
        <w:tc>
          <w:tcPr>
            <w:tcW w:w="1584" w:type="dxa"/>
            <w:tcBorders>
              <w:top w:val="nil"/>
              <w:left w:val="nil"/>
              <w:bottom w:val="single" w:sz="4" w:space="0" w:color="auto"/>
              <w:right w:val="single" w:sz="4" w:space="0" w:color="auto"/>
            </w:tcBorders>
            <w:shd w:val="clear" w:color="auto" w:fill="auto"/>
            <w:noWrap/>
            <w:hideMark/>
          </w:tcPr>
          <w:p w14:paraId="7200C468" w14:textId="77777777" w:rsidR="00021529" w:rsidRPr="00077CB3" w:rsidRDefault="00021529" w:rsidP="00BC0975">
            <w:pPr>
              <w:spacing w:before="20" w:after="20"/>
              <w:jc w:val="right"/>
              <w:rPr>
                <w:rFonts w:cs="Arial"/>
              </w:rPr>
            </w:pPr>
            <w:r w:rsidRPr="00077CB3">
              <w:rPr>
                <w:rFonts w:cs="Arial"/>
              </w:rPr>
              <w:t>17.70</w:t>
            </w:r>
          </w:p>
        </w:tc>
      </w:tr>
      <w:tr w:rsidR="00021529" w:rsidRPr="00077CB3" w14:paraId="323E315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D913BAF" w14:textId="77777777" w:rsidR="00021529" w:rsidRPr="00077CB3" w:rsidRDefault="00021529" w:rsidP="00BC0975">
            <w:pPr>
              <w:spacing w:before="20" w:after="20"/>
              <w:rPr>
                <w:rFonts w:eastAsia="SimSun" w:cs="Arial"/>
              </w:rPr>
            </w:pPr>
            <w:r w:rsidRPr="00077CB3">
              <w:rPr>
                <w:rFonts w:eastAsia="SimSun" w:cs="Arial"/>
              </w:rPr>
              <w:t>Percent EL</w:t>
            </w:r>
          </w:p>
        </w:tc>
        <w:tc>
          <w:tcPr>
            <w:tcW w:w="1080" w:type="dxa"/>
            <w:tcBorders>
              <w:top w:val="nil"/>
              <w:left w:val="nil"/>
              <w:bottom w:val="single" w:sz="4" w:space="0" w:color="auto"/>
              <w:right w:val="single" w:sz="4" w:space="0" w:color="auto"/>
            </w:tcBorders>
            <w:shd w:val="clear" w:color="auto" w:fill="auto"/>
            <w:noWrap/>
            <w:hideMark/>
          </w:tcPr>
          <w:p w14:paraId="47ABB417" w14:textId="77777777" w:rsidR="00021529" w:rsidRPr="00077CB3" w:rsidRDefault="00021529" w:rsidP="00BC0975">
            <w:pPr>
              <w:spacing w:before="20" w:after="20"/>
              <w:jc w:val="right"/>
              <w:rPr>
                <w:rFonts w:cs="Arial"/>
              </w:rPr>
            </w:pPr>
            <w:r w:rsidRPr="00077CB3">
              <w:rPr>
                <w:rFonts w:eastAsia="SimSun" w:cs="Arial"/>
              </w:rPr>
              <w:t>99.77</w:t>
            </w:r>
          </w:p>
        </w:tc>
        <w:tc>
          <w:tcPr>
            <w:tcW w:w="1584" w:type="dxa"/>
            <w:tcBorders>
              <w:top w:val="nil"/>
              <w:left w:val="nil"/>
              <w:bottom w:val="single" w:sz="4" w:space="0" w:color="auto"/>
              <w:right w:val="single" w:sz="4" w:space="0" w:color="auto"/>
            </w:tcBorders>
            <w:shd w:val="clear" w:color="auto" w:fill="auto"/>
            <w:noWrap/>
            <w:hideMark/>
          </w:tcPr>
          <w:p w14:paraId="2128B897" w14:textId="77777777" w:rsidR="00021529" w:rsidRPr="00077CB3" w:rsidRDefault="00021529" w:rsidP="00BC0975">
            <w:pPr>
              <w:spacing w:before="20" w:after="20"/>
              <w:jc w:val="right"/>
              <w:rPr>
                <w:rFonts w:cs="Arial"/>
              </w:rPr>
            </w:pPr>
            <w:r w:rsidRPr="00077CB3">
              <w:rPr>
                <w:rFonts w:cs="Arial"/>
              </w:rPr>
              <w:t>99.44</w:t>
            </w:r>
          </w:p>
        </w:tc>
      </w:tr>
      <w:tr w:rsidR="00021529" w:rsidRPr="00077CB3" w14:paraId="122510D1"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6F821E4" w14:textId="77777777" w:rsidR="00021529" w:rsidRPr="00077CB3" w:rsidRDefault="00021529" w:rsidP="00BC0975">
            <w:pPr>
              <w:spacing w:before="20" w:after="20"/>
              <w:rPr>
                <w:rFonts w:eastAsia="SimSun" w:cs="Arial"/>
              </w:rPr>
            </w:pPr>
            <w:r w:rsidRPr="00077CB3">
              <w:rPr>
                <w:rFonts w:eastAsia="SimSun" w:cs="Arial"/>
              </w:rPr>
              <w:t>Percent IFEP</w:t>
            </w:r>
          </w:p>
        </w:tc>
        <w:tc>
          <w:tcPr>
            <w:tcW w:w="1080" w:type="dxa"/>
            <w:tcBorders>
              <w:top w:val="nil"/>
              <w:left w:val="nil"/>
              <w:bottom w:val="single" w:sz="4" w:space="0" w:color="auto"/>
              <w:right w:val="single" w:sz="4" w:space="0" w:color="auto"/>
            </w:tcBorders>
            <w:shd w:val="clear" w:color="auto" w:fill="auto"/>
            <w:noWrap/>
            <w:hideMark/>
          </w:tcPr>
          <w:p w14:paraId="4838D349" w14:textId="77777777" w:rsidR="00021529" w:rsidRPr="00077CB3" w:rsidRDefault="00021529" w:rsidP="00BC0975">
            <w:pPr>
              <w:spacing w:before="20" w:after="20"/>
              <w:jc w:val="right"/>
              <w:rPr>
                <w:rFonts w:cs="Arial"/>
              </w:rPr>
            </w:pPr>
            <w:r w:rsidRPr="00077CB3">
              <w:rPr>
                <w:rFonts w:eastAsia="SimSun" w:cs="Arial"/>
              </w:rPr>
              <w:t>0</w:t>
            </w:r>
          </w:p>
        </w:tc>
        <w:tc>
          <w:tcPr>
            <w:tcW w:w="1584" w:type="dxa"/>
            <w:tcBorders>
              <w:top w:val="nil"/>
              <w:left w:val="nil"/>
              <w:bottom w:val="single" w:sz="4" w:space="0" w:color="auto"/>
              <w:right w:val="single" w:sz="4" w:space="0" w:color="auto"/>
            </w:tcBorders>
            <w:shd w:val="clear" w:color="auto" w:fill="auto"/>
            <w:noWrap/>
            <w:hideMark/>
          </w:tcPr>
          <w:p w14:paraId="470E7ED8" w14:textId="77777777" w:rsidR="00021529" w:rsidRPr="00077CB3" w:rsidRDefault="00021529" w:rsidP="00BC0975">
            <w:pPr>
              <w:spacing w:before="20" w:after="20"/>
              <w:jc w:val="right"/>
              <w:rPr>
                <w:rFonts w:cs="Arial"/>
              </w:rPr>
            </w:pPr>
            <w:r w:rsidRPr="00077CB3">
              <w:rPr>
                <w:rFonts w:cs="Arial"/>
              </w:rPr>
              <w:t>0.04</w:t>
            </w:r>
          </w:p>
        </w:tc>
      </w:tr>
      <w:tr w:rsidR="00021529" w:rsidRPr="00077CB3" w14:paraId="11698257"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302EE6E" w14:textId="77777777" w:rsidR="00021529" w:rsidRPr="00077CB3" w:rsidRDefault="00021529" w:rsidP="00BC0975">
            <w:pPr>
              <w:spacing w:before="20" w:after="20"/>
              <w:rPr>
                <w:rFonts w:eastAsia="SimSun" w:cs="Arial"/>
              </w:rPr>
            </w:pPr>
            <w:r w:rsidRPr="00077CB3">
              <w:rPr>
                <w:rFonts w:eastAsia="SimSun" w:cs="Arial"/>
              </w:rPr>
              <w:t>Percent RFEP</w:t>
            </w:r>
          </w:p>
        </w:tc>
        <w:tc>
          <w:tcPr>
            <w:tcW w:w="1080" w:type="dxa"/>
            <w:tcBorders>
              <w:top w:val="nil"/>
              <w:left w:val="nil"/>
              <w:bottom w:val="single" w:sz="4" w:space="0" w:color="auto"/>
              <w:right w:val="single" w:sz="4" w:space="0" w:color="auto"/>
            </w:tcBorders>
            <w:shd w:val="clear" w:color="auto" w:fill="auto"/>
            <w:noWrap/>
            <w:hideMark/>
          </w:tcPr>
          <w:p w14:paraId="1281B6E6" w14:textId="77777777" w:rsidR="00021529" w:rsidRPr="00077CB3" w:rsidRDefault="00021529" w:rsidP="00BC0975">
            <w:pPr>
              <w:spacing w:before="20" w:after="20"/>
              <w:jc w:val="right"/>
              <w:rPr>
                <w:rFonts w:cs="Arial"/>
              </w:rPr>
            </w:pPr>
            <w:r w:rsidRPr="00077CB3">
              <w:rPr>
                <w:rFonts w:eastAsia="SimSun" w:cs="Arial"/>
              </w:rPr>
              <w:t>0.11</w:t>
            </w:r>
          </w:p>
        </w:tc>
        <w:tc>
          <w:tcPr>
            <w:tcW w:w="1584" w:type="dxa"/>
            <w:tcBorders>
              <w:top w:val="nil"/>
              <w:left w:val="nil"/>
              <w:bottom w:val="single" w:sz="4" w:space="0" w:color="auto"/>
              <w:right w:val="single" w:sz="4" w:space="0" w:color="auto"/>
            </w:tcBorders>
            <w:shd w:val="clear" w:color="auto" w:fill="auto"/>
            <w:noWrap/>
            <w:hideMark/>
          </w:tcPr>
          <w:p w14:paraId="15524D3B" w14:textId="77777777" w:rsidR="00021529" w:rsidRPr="00077CB3" w:rsidRDefault="00021529" w:rsidP="00BC0975">
            <w:pPr>
              <w:spacing w:before="20" w:after="20"/>
              <w:jc w:val="right"/>
              <w:rPr>
                <w:rFonts w:cs="Arial"/>
              </w:rPr>
            </w:pPr>
            <w:r w:rsidRPr="00077CB3">
              <w:rPr>
                <w:rFonts w:cs="Arial"/>
              </w:rPr>
              <w:t>0.16</w:t>
            </w:r>
          </w:p>
        </w:tc>
      </w:tr>
      <w:tr w:rsidR="00021529" w:rsidRPr="00077CB3" w14:paraId="09FA142D"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7B9F609" w14:textId="77777777" w:rsidR="00021529" w:rsidRPr="00077CB3" w:rsidRDefault="00021529" w:rsidP="00BC0975">
            <w:pPr>
              <w:spacing w:before="20" w:after="20"/>
              <w:rPr>
                <w:rFonts w:eastAsia="SimSun" w:cs="Arial"/>
              </w:rPr>
            </w:pPr>
            <w:r w:rsidRPr="00077CB3">
              <w:rPr>
                <w:rFonts w:eastAsia="SimSun" w:cs="Arial"/>
              </w:rPr>
              <w:t>Percent EO</w:t>
            </w:r>
          </w:p>
        </w:tc>
        <w:tc>
          <w:tcPr>
            <w:tcW w:w="1080" w:type="dxa"/>
            <w:tcBorders>
              <w:top w:val="nil"/>
              <w:left w:val="nil"/>
              <w:bottom w:val="single" w:sz="4" w:space="0" w:color="auto"/>
              <w:right w:val="single" w:sz="4" w:space="0" w:color="auto"/>
            </w:tcBorders>
            <w:shd w:val="clear" w:color="auto" w:fill="auto"/>
            <w:noWrap/>
            <w:hideMark/>
          </w:tcPr>
          <w:p w14:paraId="5420741C" w14:textId="77777777" w:rsidR="00021529" w:rsidRPr="00077CB3" w:rsidRDefault="00021529" w:rsidP="00BC0975">
            <w:pPr>
              <w:spacing w:before="20" w:after="20"/>
              <w:jc w:val="right"/>
              <w:rPr>
                <w:rFonts w:cs="Arial"/>
              </w:rPr>
            </w:pPr>
            <w:r w:rsidRPr="00077CB3">
              <w:rPr>
                <w:rFonts w:eastAsia="SimSun" w:cs="Arial"/>
              </w:rPr>
              <w:t>0.11</w:t>
            </w:r>
          </w:p>
        </w:tc>
        <w:tc>
          <w:tcPr>
            <w:tcW w:w="1584" w:type="dxa"/>
            <w:tcBorders>
              <w:top w:val="nil"/>
              <w:left w:val="nil"/>
              <w:bottom w:val="single" w:sz="4" w:space="0" w:color="auto"/>
              <w:right w:val="single" w:sz="4" w:space="0" w:color="auto"/>
            </w:tcBorders>
            <w:shd w:val="clear" w:color="auto" w:fill="auto"/>
            <w:noWrap/>
            <w:hideMark/>
          </w:tcPr>
          <w:p w14:paraId="7C1342E4" w14:textId="77777777" w:rsidR="00021529" w:rsidRPr="00077CB3" w:rsidRDefault="00021529" w:rsidP="00BC0975">
            <w:pPr>
              <w:spacing w:before="20" w:after="20"/>
              <w:jc w:val="right"/>
              <w:rPr>
                <w:rFonts w:cs="Arial"/>
              </w:rPr>
            </w:pPr>
            <w:r w:rsidRPr="00077CB3">
              <w:rPr>
                <w:rFonts w:cs="Arial"/>
              </w:rPr>
              <w:t>0.16</w:t>
            </w:r>
          </w:p>
        </w:tc>
      </w:tr>
      <w:tr w:rsidR="00021529" w:rsidRPr="00077CB3" w14:paraId="02AE189D"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9E4B2D3" w14:textId="77777777" w:rsidR="00021529" w:rsidRPr="00077CB3" w:rsidRDefault="00021529" w:rsidP="00BC0975">
            <w:pPr>
              <w:spacing w:before="20" w:after="20"/>
              <w:rPr>
                <w:rFonts w:eastAsia="SimSun" w:cs="Arial"/>
              </w:rPr>
            </w:pPr>
            <w:r w:rsidRPr="00077CB3">
              <w:rPr>
                <w:rFonts w:eastAsia="SimSun" w:cs="Arial"/>
              </w:rPr>
              <w:t>Percent TBD</w:t>
            </w:r>
          </w:p>
        </w:tc>
        <w:tc>
          <w:tcPr>
            <w:tcW w:w="1080" w:type="dxa"/>
            <w:tcBorders>
              <w:top w:val="nil"/>
              <w:left w:val="nil"/>
              <w:bottom w:val="single" w:sz="4" w:space="0" w:color="auto"/>
              <w:right w:val="single" w:sz="4" w:space="0" w:color="auto"/>
            </w:tcBorders>
            <w:shd w:val="clear" w:color="auto" w:fill="auto"/>
            <w:noWrap/>
            <w:hideMark/>
          </w:tcPr>
          <w:p w14:paraId="35AD3680" w14:textId="77777777" w:rsidR="00021529" w:rsidRPr="00077CB3" w:rsidRDefault="00021529" w:rsidP="00BC0975">
            <w:pPr>
              <w:spacing w:before="20" w:after="20"/>
              <w:jc w:val="right"/>
              <w:rPr>
                <w:rFonts w:cs="Arial"/>
              </w:rPr>
            </w:pPr>
            <w:r w:rsidRPr="00077CB3">
              <w:rPr>
                <w:rFonts w:eastAsia="SimSun" w:cs="Arial"/>
              </w:rPr>
              <w:t>0</w:t>
            </w:r>
          </w:p>
        </w:tc>
        <w:tc>
          <w:tcPr>
            <w:tcW w:w="1584" w:type="dxa"/>
            <w:tcBorders>
              <w:top w:val="nil"/>
              <w:left w:val="nil"/>
              <w:bottom w:val="single" w:sz="4" w:space="0" w:color="auto"/>
              <w:right w:val="single" w:sz="4" w:space="0" w:color="auto"/>
            </w:tcBorders>
            <w:shd w:val="clear" w:color="auto" w:fill="auto"/>
            <w:noWrap/>
            <w:hideMark/>
          </w:tcPr>
          <w:p w14:paraId="51108AEA" w14:textId="77777777" w:rsidR="00021529" w:rsidRPr="00077CB3" w:rsidRDefault="00021529" w:rsidP="00BC0975">
            <w:pPr>
              <w:spacing w:before="20" w:after="20"/>
              <w:jc w:val="right"/>
              <w:rPr>
                <w:rFonts w:cs="Arial"/>
              </w:rPr>
            </w:pPr>
            <w:r w:rsidRPr="00077CB3">
              <w:rPr>
                <w:rFonts w:cs="Arial"/>
              </w:rPr>
              <w:t>0.19</w:t>
            </w:r>
          </w:p>
        </w:tc>
      </w:tr>
      <w:tr w:rsidR="00021529" w:rsidRPr="00077CB3" w14:paraId="4B5187F5"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2FE33" w14:textId="77777777" w:rsidR="00021529" w:rsidRPr="00077CB3" w:rsidRDefault="00021529" w:rsidP="00BC0975">
            <w:pPr>
              <w:spacing w:before="20" w:after="20"/>
              <w:rPr>
                <w:rFonts w:eastAsia="SimSun" w:cs="Arial"/>
              </w:rPr>
            </w:pPr>
            <w:r w:rsidRPr="00077CB3">
              <w:rPr>
                <w:rFonts w:eastAsia="SimSun" w:cs="Arial"/>
              </w:rPr>
              <w:t>Percent of Home Language: Spanish</w:t>
            </w:r>
          </w:p>
        </w:tc>
        <w:tc>
          <w:tcPr>
            <w:tcW w:w="1080" w:type="dxa"/>
            <w:tcBorders>
              <w:top w:val="nil"/>
              <w:left w:val="nil"/>
              <w:bottom w:val="single" w:sz="4" w:space="0" w:color="auto"/>
              <w:right w:val="single" w:sz="4" w:space="0" w:color="auto"/>
            </w:tcBorders>
            <w:shd w:val="clear" w:color="auto" w:fill="auto"/>
            <w:noWrap/>
            <w:hideMark/>
          </w:tcPr>
          <w:p w14:paraId="640EC916" w14:textId="77777777" w:rsidR="00021529" w:rsidRPr="00077CB3" w:rsidRDefault="00021529" w:rsidP="00BC0975">
            <w:pPr>
              <w:spacing w:before="20" w:after="20"/>
              <w:jc w:val="right"/>
              <w:rPr>
                <w:rFonts w:cs="Arial"/>
              </w:rPr>
            </w:pPr>
            <w:r w:rsidRPr="00077CB3">
              <w:rPr>
                <w:rFonts w:eastAsia="SimSun" w:cs="Arial"/>
              </w:rPr>
              <w:t>92.79</w:t>
            </w:r>
          </w:p>
        </w:tc>
        <w:tc>
          <w:tcPr>
            <w:tcW w:w="1584" w:type="dxa"/>
            <w:tcBorders>
              <w:top w:val="nil"/>
              <w:left w:val="nil"/>
              <w:bottom w:val="single" w:sz="4" w:space="0" w:color="auto"/>
              <w:right w:val="single" w:sz="4" w:space="0" w:color="auto"/>
            </w:tcBorders>
            <w:shd w:val="clear" w:color="auto" w:fill="auto"/>
            <w:noWrap/>
            <w:hideMark/>
          </w:tcPr>
          <w:p w14:paraId="26454AC1" w14:textId="77777777" w:rsidR="00021529" w:rsidRPr="00077CB3" w:rsidRDefault="00021529" w:rsidP="00BC0975">
            <w:pPr>
              <w:spacing w:before="20" w:after="20"/>
              <w:jc w:val="right"/>
              <w:rPr>
                <w:rFonts w:cs="Arial"/>
              </w:rPr>
            </w:pPr>
            <w:r w:rsidRPr="00077CB3">
              <w:rPr>
                <w:rFonts w:cs="Arial"/>
              </w:rPr>
              <w:t>83.95</w:t>
            </w:r>
          </w:p>
        </w:tc>
      </w:tr>
      <w:tr w:rsidR="00021529" w:rsidRPr="00077CB3" w14:paraId="42CA5E57"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1D9A48A" w14:textId="77777777" w:rsidR="00021529" w:rsidRPr="00077CB3" w:rsidRDefault="00021529" w:rsidP="00BC0975">
            <w:pPr>
              <w:spacing w:before="20" w:after="20"/>
              <w:rPr>
                <w:rFonts w:eastAsia="SimSun" w:cs="Arial"/>
              </w:rPr>
            </w:pPr>
            <w:r w:rsidRPr="00077CB3">
              <w:rPr>
                <w:rFonts w:eastAsia="SimSun" w:cs="Arial"/>
              </w:rPr>
              <w:t>Percent of Home Language: Chinese</w:t>
            </w:r>
          </w:p>
        </w:tc>
        <w:tc>
          <w:tcPr>
            <w:tcW w:w="1080" w:type="dxa"/>
            <w:tcBorders>
              <w:top w:val="nil"/>
              <w:left w:val="nil"/>
              <w:bottom w:val="single" w:sz="4" w:space="0" w:color="auto"/>
              <w:right w:val="single" w:sz="4" w:space="0" w:color="auto"/>
            </w:tcBorders>
            <w:shd w:val="clear" w:color="auto" w:fill="auto"/>
            <w:noWrap/>
            <w:hideMark/>
          </w:tcPr>
          <w:p w14:paraId="6589F023" w14:textId="77777777" w:rsidR="00021529" w:rsidRPr="00077CB3" w:rsidRDefault="00021529" w:rsidP="00BC0975">
            <w:pPr>
              <w:spacing w:before="20" w:after="20"/>
              <w:jc w:val="right"/>
              <w:rPr>
                <w:rFonts w:cs="Arial"/>
              </w:rPr>
            </w:pPr>
            <w:r w:rsidRPr="00077CB3">
              <w:rPr>
                <w:rFonts w:eastAsia="SimSun" w:cs="Arial"/>
              </w:rPr>
              <w:t>0.46</w:t>
            </w:r>
          </w:p>
        </w:tc>
        <w:tc>
          <w:tcPr>
            <w:tcW w:w="1584" w:type="dxa"/>
            <w:tcBorders>
              <w:top w:val="nil"/>
              <w:left w:val="nil"/>
              <w:bottom w:val="single" w:sz="4" w:space="0" w:color="auto"/>
              <w:right w:val="single" w:sz="4" w:space="0" w:color="auto"/>
            </w:tcBorders>
            <w:shd w:val="clear" w:color="auto" w:fill="auto"/>
            <w:noWrap/>
            <w:hideMark/>
          </w:tcPr>
          <w:p w14:paraId="77CE5CC8" w14:textId="77777777" w:rsidR="00021529" w:rsidRPr="00077CB3" w:rsidRDefault="00021529" w:rsidP="00BC0975">
            <w:pPr>
              <w:spacing w:before="20" w:after="20"/>
              <w:jc w:val="right"/>
              <w:rPr>
                <w:rFonts w:cs="Arial"/>
              </w:rPr>
            </w:pPr>
            <w:r w:rsidRPr="00077CB3">
              <w:rPr>
                <w:rFonts w:cs="Arial"/>
              </w:rPr>
              <w:t>2.39</w:t>
            </w:r>
          </w:p>
        </w:tc>
      </w:tr>
      <w:tr w:rsidR="00021529" w:rsidRPr="00077CB3" w14:paraId="7EFBF93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89208D8" w14:textId="77777777" w:rsidR="00021529" w:rsidRPr="00077CB3" w:rsidRDefault="00021529" w:rsidP="00BC0975">
            <w:pPr>
              <w:spacing w:before="20" w:after="20"/>
              <w:rPr>
                <w:rFonts w:eastAsia="SimSun" w:cs="Arial"/>
              </w:rPr>
            </w:pPr>
            <w:r w:rsidRPr="00077CB3">
              <w:rPr>
                <w:rFonts w:eastAsia="SimSun" w:cs="Arial"/>
              </w:rPr>
              <w:t>Percent of Home Language: Vietnamese</w:t>
            </w:r>
          </w:p>
        </w:tc>
        <w:tc>
          <w:tcPr>
            <w:tcW w:w="1080" w:type="dxa"/>
            <w:tcBorders>
              <w:top w:val="nil"/>
              <w:left w:val="nil"/>
              <w:bottom w:val="single" w:sz="4" w:space="0" w:color="auto"/>
              <w:right w:val="single" w:sz="4" w:space="0" w:color="auto"/>
            </w:tcBorders>
            <w:shd w:val="clear" w:color="auto" w:fill="auto"/>
            <w:noWrap/>
            <w:hideMark/>
          </w:tcPr>
          <w:p w14:paraId="456A2D1F" w14:textId="77777777" w:rsidR="00021529" w:rsidRPr="00077CB3" w:rsidRDefault="00021529" w:rsidP="00BC0975">
            <w:pPr>
              <w:spacing w:before="20" w:after="20"/>
              <w:jc w:val="right"/>
              <w:rPr>
                <w:rFonts w:cs="Arial"/>
              </w:rPr>
            </w:pPr>
            <w:r w:rsidRPr="00077CB3">
              <w:rPr>
                <w:rFonts w:eastAsia="SimSun" w:cs="Arial"/>
              </w:rPr>
              <w:t>0.69</w:t>
            </w:r>
          </w:p>
        </w:tc>
        <w:tc>
          <w:tcPr>
            <w:tcW w:w="1584" w:type="dxa"/>
            <w:tcBorders>
              <w:top w:val="nil"/>
              <w:left w:val="nil"/>
              <w:bottom w:val="single" w:sz="4" w:space="0" w:color="auto"/>
              <w:right w:val="single" w:sz="4" w:space="0" w:color="auto"/>
            </w:tcBorders>
            <w:shd w:val="clear" w:color="auto" w:fill="auto"/>
            <w:noWrap/>
            <w:hideMark/>
          </w:tcPr>
          <w:p w14:paraId="1551D242" w14:textId="77777777" w:rsidR="00021529" w:rsidRPr="00077CB3" w:rsidRDefault="00021529" w:rsidP="00BC0975">
            <w:pPr>
              <w:spacing w:before="20" w:after="20"/>
              <w:jc w:val="right"/>
              <w:rPr>
                <w:rFonts w:cs="Arial"/>
              </w:rPr>
            </w:pPr>
            <w:r w:rsidRPr="00077CB3">
              <w:rPr>
                <w:rFonts w:cs="Arial"/>
              </w:rPr>
              <w:t>1.93</w:t>
            </w:r>
          </w:p>
        </w:tc>
      </w:tr>
      <w:tr w:rsidR="00021529" w:rsidRPr="00077CB3" w14:paraId="0F9E244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39427D1" w14:textId="77777777" w:rsidR="00021529" w:rsidRPr="00077CB3" w:rsidRDefault="00021529" w:rsidP="00BC0975">
            <w:pPr>
              <w:spacing w:before="20" w:after="20"/>
              <w:rPr>
                <w:rFonts w:eastAsia="SimSun" w:cs="Arial"/>
              </w:rPr>
            </w:pPr>
            <w:r w:rsidRPr="00077CB3">
              <w:rPr>
                <w:rFonts w:eastAsia="SimSun" w:cs="Arial"/>
              </w:rPr>
              <w:t>Percent of Home Language: Arabic</w:t>
            </w:r>
          </w:p>
        </w:tc>
        <w:tc>
          <w:tcPr>
            <w:tcW w:w="1080" w:type="dxa"/>
            <w:tcBorders>
              <w:top w:val="nil"/>
              <w:left w:val="nil"/>
              <w:bottom w:val="single" w:sz="4" w:space="0" w:color="auto"/>
              <w:right w:val="single" w:sz="4" w:space="0" w:color="auto"/>
            </w:tcBorders>
            <w:shd w:val="clear" w:color="auto" w:fill="auto"/>
            <w:noWrap/>
            <w:hideMark/>
          </w:tcPr>
          <w:p w14:paraId="05C8545F" w14:textId="77777777" w:rsidR="00021529" w:rsidRPr="00077CB3" w:rsidRDefault="00021529" w:rsidP="00BC0975">
            <w:pPr>
              <w:spacing w:before="20" w:after="20"/>
              <w:jc w:val="right"/>
              <w:rPr>
                <w:rFonts w:cs="Arial"/>
              </w:rPr>
            </w:pPr>
            <w:r w:rsidRPr="00077CB3">
              <w:rPr>
                <w:rFonts w:eastAsia="SimSun" w:cs="Arial"/>
              </w:rPr>
              <w:t>0.96</w:t>
            </w:r>
          </w:p>
        </w:tc>
        <w:tc>
          <w:tcPr>
            <w:tcW w:w="1584" w:type="dxa"/>
            <w:tcBorders>
              <w:top w:val="nil"/>
              <w:left w:val="nil"/>
              <w:bottom w:val="single" w:sz="4" w:space="0" w:color="auto"/>
              <w:right w:val="single" w:sz="4" w:space="0" w:color="auto"/>
            </w:tcBorders>
            <w:shd w:val="clear" w:color="auto" w:fill="auto"/>
            <w:noWrap/>
            <w:hideMark/>
          </w:tcPr>
          <w:p w14:paraId="71597303" w14:textId="77777777" w:rsidR="00021529" w:rsidRPr="00077CB3" w:rsidRDefault="00021529" w:rsidP="00BC0975">
            <w:pPr>
              <w:spacing w:before="20" w:after="20"/>
              <w:jc w:val="right"/>
              <w:rPr>
                <w:rFonts w:cs="Arial"/>
              </w:rPr>
            </w:pPr>
            <w:r w:rsidRPr="00077CB3">
              <w:rPr>
                <w:rFonts w:cs="Arial"/>
              </w:rPr>
              <w:t>1.45</w:t>
            </w:r>
          </w:p>
        </w:tc>
      </w:tr>
      <w:tr w:rsidR="00021529" w:rsidRPr="00077CB3" w14:paraId="676B0CA5"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0E20704" w14:textId="77777777" w:rsidR="00021529" w:rsidRPr="00077CB3" w:rsidRDefault="00021529" w:rsidP="00BC0975">
            <w:pPr>
              <w:spacing w:before="20" w:after="20"/>
              <w:rPr>
                <w:rFonts w:eastAsia="SimSun" w:cs="Arial"/>
              </w:rPr>
            </w:pPr>
            <w:r w:rsidRPr="00077CB3">
              <w:rPr>
                <w:rFonts w:eastAsia="SimSun" w:cs="Arial"/>
              </w:rPr>
              <w:t>Percent of Home Language: Filipino</w:t>
            </w:r>
          </w:p>
        </w:tc>
        <w:tc>
          <w:tcPr>
            <w:tcW w:w="1080" w:type="dxa"/>
            <w:tcBorders>
              <w:top w:val="nil"/>
              <w:left w:val="nil"/>
              <w:bottom w:val="single" w:sz="4" w:space="0" w:color="auto"/>
              <w:right w:val="single" w:sz="4" w:space="0" w:color="auto"/>
            </w:tcBorders>
            <w:shd w:val="clear" w:color="auto" w:fill="auto"/>
            <w:noWrap/>
            <w:hideMark/>
          </w:tcPr>
          <w:p w14:paraId="3A33F4C7" w14:textId="77777777" w:rsidR="00021529" w:rsidRPr="00077CB3" w:rsidRDefault="00021529" w:rsidP="00BC0975">
            <w:pPr>
              <w:spacing w:before="20" w:after="20"/>
              <w:jc w:val="right"/>
              <w:rPr>
                <w:rFonts w:cs="Arial"/>
              </w:rPr>
            </w:pPr>
            <w:r w:rsidRPr="00077CB3">
              <w:rPr>
                <w:rFonts w:eastAsia="SimSun" w:cs="Arial"/>
              </w:rPr>
              <w:t>0.96</w:t>
            </w:r>
          </w:p>
        </w:tc>
        <w:tc>
          <w:tcPr>
            <w:tcW w:w="1584" w:type="dxa"/>
            <w:tcBorders>
              <w:top w:val="nil"/>
              <w:left w:val="nil"/>
              <w:bottom w:val="single" w:sz="4" w:space="0" w:color="auto"/>
              <w:right w:val="single" w:sz="4" w:space="0" w:color="auto"/>
            </w:tcBorders>
            <w:shd w:val="clear" w:color="auto" w:fill="auto"/>
            <w:noWrap/>
            <w:hideMark/>
          </w:tcPr>
          <w:p w14:paraId="76424557" w14:textId="77777777" w:rsidR="00021529" w:rsidRPr="00077CB3" w:rsidRDefault="00021529" w:rsidP="00BC0975">
            <w:pPr>
              <w:spacing w:before="20" w:after="20"/>
              <w:jc w:val="right"/>
              <w:rPr>
                <w:rFonts w:cs="Arial"/>
              </w:rPr>
            </w:pPr>
            <w:r w:rsidRPr="00077CB3">
              <w:rPr>
                <w:rFonts w:cs="Arial"/>
              </w:rPr>
              <w:t>1.19</w:t>
            </w:r>
          </w:p>
        </w:tc>
      </w:tr>
    </w:tbl>
    <w:p w14:paraId="10D10177" w14:textId="77777777" w:rsidR="00021529" w:rsidRPr="00077CB3" w:rsidRDefault="00021529" w:rsidP="00021529">
      <w:pPr>
        <w:keepNext/>
        <w:spacing w:before="360" w:after="60"/>
        <w:jc w:val="center"/>
        <w:rPr>
          <w:rFonts w:eastAsia="SimSun" w:cs="Arial"/>
          <w:b/>
          <w:szCs w:val="20"/>
          <w:lang w:eastAsia="zh-CN"/>
        </w:rPr>
      </w:pPr>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6</w:t>
      </w:r>
      <w:r w:rsidRPr="00077CB3">
        <w:rPr>
          <w:rFonts w:eastAsia="SimSun" w:cs="Arial"/>
          <w:b/>
          <w:noProof/>
          <w:szCs w:val="20"/>
          <w:lang w:eastAsia="zh-CN"/>
        </w:rPr>
        <w:fldChar w:fldCharType="end"/>
      </w:r>
      <w:r w:rsidRPr="00077CB3">
        <w:rPr>
          <w:rFonts w:eastAsia="SimSun" w:cs="Arial"/>
          <w:b/>
          <w:szCs w:val="20"/>
          <w:lang w:eastAsia="zh-CN"/>
        </w:rPr>
        <w:t xml:space="preserve">.  Student Characteristics of Study </w:t>
      </w:r>
      <w:r w:rsidRPr="00077CB3">
        <w:rPr>
          <w:rFonts w:eastAsia="SimSun" w:cs="Arial"/>
          <w:b/>
          <w:noProof/>
          <w:szCs w:val="20"/>
          <w:lang w:eastAsia="zh-CN"/>
        </w:rPr>
        <w:t>Sample</w:t>
      </w:r>
      <w:r w:rsidRPr="00077CB3">
        <w:rPr>
          <w:rFonts w:eastAsia="SimSun" w:cs="Arial"/>
          <w:b/>
          <w:szCs w:val="20"/>
          <w:lang w:eastAsia="zh-CN"/>
        </w:rPr>
        <w:t xml:space="preserve"> and ELPAC Test Takers for Grades Six to Eight</w:t>
      </w:r>
    </w:p>
    <w:tbl>
      <w:tblPr>
        <w:tblStyle w:val="TableGrid1"/>
        <w:tblW w:w="0" w:type="auto"/>
        <w:jc w:val="center"/>
        <w:tblLook w:val="04A0" w:firstRow="1" w:lastRow="0" w:firstColumn="1" w:lastColumn="0" w:noHBand="0" w:noVBand="1"/>
        <w:tblDescription w:val="Student Characteristics of Study Sample and ELPAC Test Takers for Grades Six to Eight"/>
      </w:tblPr>
      <w:tblGrid>
        <w:gridCol w:w="5328"/>
        <w:gridCol w:w="1084"/>
        <w:gridCol w:w="1584"/>
      </w:tblGrid>
      <w:tr w:rsidR="00021529" w:rsidRPr="00077CB3" w14:paraId="24A81410" w14:textId="77777777" w:rsidTr="00FA457A">
        <w:trPr>
          <w:trHeight w:val="288"/>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D31FECF" w14:textId="77777777" w:rsidR="00021529" w:rsidRPr="00077CB3" w:rsidRDefault="00021529" w:rsidP="00BC0975">
            <w:pPr>
              <w:spacing w:before="20" w:after="20"/>
              <w:jc w:val="center"/>
              <w:rPr>
                <w:rFonts w:eastAsia="SimSun" w:cs="Arial"/>
                <w:b/>
                <w:noProof/>
              </w:rPr>
            </w:pPr>
            <w:r w:rsidRPr="00077CB3">
              <w:rPr>
                <w:rFonts w:eastAsia="SimSun" w:cs="Arial"/>
                <w:b/>
                <w:noProof/>
              </w:rPr>
              <w:t>Grades Six through Eight</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209171A" w14:textId="77777777" w:rsidR="00021529" w:rsidRPr="00077CB3" w:rsidRDefault="00021529" w:rsidP="00BC0975">
            <w:pPr>
              <w:spacing w:before="20" w:after="20"/>
              <w:jc w:val="center"/>
              <w:rPr>
                <w:rFonts w:eastAsia="SimSun" w:cs="Arial"/>
                <w:b/>
                <w:noProof/>
              </w:rPr>
            </w:pPr>
            <w:r w:rsidRPr="00077CB3">
              <w:rPr>
                <w:rFonts w:eastAsia="SimSun" w:cs="Arial"/>
                <w:b/>
                <w:noProof/>
              </w:rPr>
              <w:t>Study Sample</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1C81A5B" w14:textId="77777777" w:rsidR="00021529" w:rsidRPr="00077CB3" w:rsidRDefault="00021529" w:rsidP="00BC0975">
            <w:pPr>
              <w:spacing w:before="20" w:after="20"/>
              <w:jc w:val="center"/>
              <w:rPr>
                <w:rFonts w:eastAsia="SimSun" w:cs="Arial"/>
                <w:b/>
                <w:noProof/>
              </w:rPr>
            </w:pPr>
            <w:r w:rsidRPr="00077CB3">
              <w:rPr>
                <w:rFonts w:eastAsia="SimSun" w:cs="Arial"/>
                <w:b/>
                <w:noProof/>
              </w:rPr>
              <w:t>ELPAC Test Takers</w:t>
            </w:r>
          </w:p>
        </w:tc>
      </w:tr>
      <w:tr w:rsidR="00021529" w:rsidRPr="00077CB3" w14:paraId="593A79C5"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F167F27" w14:textId="77777777" w:rsidR="00021529" w:rsidRPr="00077CB3" w:rsidRDefault="00021529" w:rsidP="00BC0975">
            <w:pPr>
              <w:spacing w:before="20" w:after="20"/>
              <w:rPr>
                <w:rFonts w:eastAsia="SimSun" w:cs="Arial"/>
              </w:rPr>
            </w:pPr>
            <w:r w:rsidRPr="00077CB3">
              <w:rPr>
                <w:rFonts w:eastAsia="SimSun" w:cs="Arial"/>
              </w:rPr>
              <w:t>N Count</w:t>
            </w:r>
          </w:p>
        </w:tc>
        <w:tc>
          <w:tcPr>
            <w:tcW w:w="1084" w:type="dxa"/>
            <w:tcBorders>
              <w:top w:val="nil"/>
              <w:left w:val="nil"/>
              <w:bottom w:val="single" w:sz="4" w:space="0" w:color="auto"/>
              <w:right w:val="single" w:sz="4" w:space="0" w:color="auto"/>
            </w:tcBorders>
            <w:shd w:val="clear" w:color="auto" w:fill="auto"/>
            <w:noWrap/>
            <w:hideMark/>
          </w:tcPr>
          <w:p w14:paraId="7D18F719" w14:textId="77777777" w:rsidR="00021529" w:rsidRPr="00077CB3" w:rsidRDefault="00021529" w:rsidP="00BC0975">
            <w:pPr>
              <w:spacing w:before="20" w:after="20"/>
              <w:jc w:val="right"/>
              <w:rPr>
                <w:rFonts w:cs="Arial"/>
                <w:color w:val="000000"/>
              </w:rPr>
            </w:pPr>
            <w:r w:rsidRPr="00077CB3">
              <w:rPr>
                <w:rFonts w:eastAsia="SimSun" w:cs="Arial"/>
              </w:rPr>
              <w:t>2368</w:t>
            </w:r>
          </w:p>
        </w:tc>
        <w:tc>
          <w:tcPr>
            <w:tcW w:w="1584" w:type="dxa"/>
            <w:tcBorders>
              <w:top w:val="nil"/>
              <w:left w:val="nil"/>
              <w:bottom w:val="single" w:sz="4" w:space="0" w:color="auto"/>
              <w:right w:val="single" w:sz="4" w:space="0" w:color="auto"/>
            </w:tcBorders>
            <w:shd w:val="clear" w:color="auto" w:fill="auto"/>
            <w:noWrap/>
            <w:hideMark/>
          </w:tcPr>
          <w:p w14:paraId="41CC648E" w14:textId="77777777" w:rsidR="00021529" w:rsidRPr="00077CB3" w:rsidRDefault="00021529" w:rsidP="00BC0975">
            <w:pPr>
              <w:spacing w:before="20" w:after="20"/>
              <w:jc w:val="right"/>
              <w:rPr>
                <w:rFonts w:cs="Arial"/>
                <w:color w:val="000000"/>
              </w:rPr>
            </w:pPr>
            <w:r w:rsidRPr="00077CB3">
              <w:rPr>
                <w:rFonts w:cs="Arial"/>
                <w:color w:val="000000"/>
              </w:rPr>
              <w:t>198,337</w:t>
            </w:r>
          </w:p>
        </w:tc>
      </w:tr>
      <w:tr w:rsidR="00021529" w:rsidRPr="00077CB3" w14:paraId="1ADDD317"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60C5"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1</w:t>
            </w:r>
          </w:p>
        </w:tc>
        <w:tc>
          <w:tcPr>
            <w:tcW w:w="1084" w:type="dxa"/>
            <w:tcBorders>
              <w:top w:val="nil"/>
              <w:left w:val="nil"/>
              <w:bottom w:val="single" w:sz="4" w:space="0" w:color="auto"/>
              <w:right w:val="single" w:sz="4" w:space="0" w:color="auto"/>
            </w:tcBorders>
            <w:shd w:val="clear" w:color="auto" w:fill="auto"/>
            <w:noWrap/>
            <w:hideMark/>
          </w:tcPr>
          <w:p w14:paraId="46B3361D" w14:textId="77777777" w:rsidR="00021529" w:rsidRPr="00077CB3" w:rsidRDefault="00021529" w:rsidP="00BC0975">
            <w:pPr>
              <w:spacing w:before="20" w:after="20"/>
              <w:jc w:val="right"/>
              <w:rPr>
                <w:rFonts w:cs="Arial"/>
                <w:color w:val="000000"/>
              </w:rPr>
            </w:pPr>
            <w:r w:rsidRPr="00077CB3">
              <w:rPr>
                <w:rFonts w:eastAsia="SimSun" w:cs="Arial"/>
              </w:rPr>
              <w:t>12.12</w:t>
            </w:r>
          </w:p>
        </w:tc>
        <w:tc>
          <w:tcPr>
            <w:tcW w:w="1584" w:type="dxa"/>
            <w:tcBorders>
              <w:top w:val="nil"/>
              <w:left w:val="nil"/>
              <w:bottom w:val="single" w:sz="4" w:space="0" w:color="auto"/>
              <w:right w:val="single" w:sz="4" w:space="0" w:color="auto"/>
            </w:tcBorders>
            <w:shd w:val="clear" w:color="auto" w:fill="auto"/>
            <w:noWrap/>
            <w:hideMark/>
          </w:tcPr>
          <w:p w14:paraId="642FDA7D" w14:textId="77777777" w:rsidR="00021529" w:rsidRPr="00077CB3" w:rsidRDefault="00021529" w:rsidP="00BC0975">
            <w:pPr>
              <w:spacing w:before="20" w:after="20"/>
              <w:jc w:val="right"/>
              <w:rPr>
                <w:rFonts w:cs="Arial"/>
                <w:color w:val="000000"/>
              </w:rPr>
            </w:pPr>
            <w:r w:rsidRPr="00077CB3">
              <w:rPr>
                <w:rFonts w:cs="Arial"/>
                <w:color w:val="000000"/>
              </w:rPr>
              <w:t>14.09</w:t>
            </w:r>
          </w:p>
        </w:tc>
      </w:tr>
      <w:tr w:rsidR="00021529" w:rsidRPr="00077CB3" w14:paraId="69D3A63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AF7DF7D"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2</w:t>
            </w:r>
          </w:p>
        </w:tc>
        <w:tc>
          <w:tcPr>
            <w:tcW w:w="1084" w:type="dxa"/>
            <w:tcBorders>
              <w:top w:val="nil"/>
              <w:left w:val="nil"/>
              <w:bottom w:val="single" w:sz="4" w:space="0" w:color="auto"/>
              <w:right w:val="single" w:sz="4" w:space="0" w:color="auto"/>
            </w:tcBorders>
            <w:shd w:val="clear" w:color="auto" w:fill="auto"/>
            <w:noWrap/>
            <w:hideMark/>
          </w:tcPr>
          <w:p w14:paraId="224598DA" w14:textId="77777777" w:rsidR="00021529" w:rsidRPr="00077CB3" w:rsidRDefault="00021529" w:rsidP="00BC0975">
            <w:pPr>
              <w:spacing w:before="20" w:after="20"/>
              <w:jc w:val="right"/>
              <w:rPr>
                <w:rFonts w:cs="Arial"/>
                <w:color w:val="000000"/>
              </w:rPr>
            </w:pPr>
            <w:r w:rsidRPr="00077CB3">
              <w:rPr>
                <w:rFonts w:eastAsia="SimSun" w:cs="Arial"/>
              </w:rPr>
              <w:t>17.74</w:t>
            </w:r>
          </w:p>
        </w:tc>
        <w:tc>
          <w:tcPr>
            <w:tcW w:w="1584" w:type="dxa"/>
            <w:tcBorders>
              <w:top w:val="nil"/>
              <w:left w:val="nil"/>
              <w:bottom w:val="single" w:sz="4" w:space="0" w:color="auto"/>
              <w:right w:val="single" w:sz="4" w:space="0" w:color="auto"/>
            </w:tcBorders>
            <w:shd w:val="clear" w:color="auto" w:fill="auto"/>
            <w:noWrap/>
            <w:hideMark/>
          </w:tcPr>
          <w:p w14:paraId="63059FE3" w14:textId="77777777" w:rsidR="00021529" w:rsidRPr="00077CB3" w:rsidRDefault="00021529" w:rsidP="00BC0975">
            <w:pPr>
              <w:spacing w:before="20" w:after="20"/>
              <w:jc w:val="right"/>
              <w:rPr>
                <w:rFonts w:cs="Arial"/>
                <w:color w:val="000000"/>
              </w:rPr>
            </w:pPr>
            <w:r w:rsidRPr="00077CB3">
              <w:rPr>
                <w:rFonts w:cs="Arial"/>
                <w:color w:val="000000"/>
              </w:rPr>
              <w:t>21.65</w:t>
            </w:r>
          </w:p>
        </w:tc>
      </w:tr>
      <w:tr w:rsidR="00021529" w:rsidRPr="00077CB3" w14:paraId="023BC7AE"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79DB678"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3</w:t>
            </w:r>
          </w:p>
        </w:tc>
        <w:tc>
          <w:tcPr>
            <w:tcW w:w="1084" w:type="dxa"/>
            <w:tcBorders>
              <w:top w:val="nil"/>
              <w:left w:val="nil"/>
              <w:bottom w:val="single" w:sz="4" w:space="0" w:color="auto"/>
              <w:right w:val="single" w:sz="4" w:space="0" w:color="auto"/>
            </w:tcBorders>
            <w:shd w:val="clear" w:color="auto" w:fill="auto"/>
            <w:noWrap/>
            <w:hideMark/>
          </w:tcPr>
          <w:p w14:paraId="786E15E6" w14:textId="77777777" w:rsidR="00021529" w:rsidRPr="00077CB3" w:rsidRDefault="00021529" w:rsidP="00BC0975">
            <w:pPr>
              <w:spacing w:before="20" w:after="20"/>
              <w:jc w:val="right"/>
              <w:rPr>
                <w:rFonts w:cs="Arial"/>
                <w:color w:val="000000"/>
              </w:rPr>
            </w:pPr>
            <w:r w:rsidRPr="00077CB3">
              <w:rPr>
                <w:rFonts w:eastAsia="SimSun" w:cs="Arial"/>
              </w:rPr>
              <w:t>36.49</w:t>
            </w:r>
          </w:p>
        </w:tc>
        <w:tc>
          <w:tcPr>
            <w:tcW w:w="1584" w:type="dxa"/>
            <w:tcBorders>
              <w:top w:val="nil"/>
              <w:left w:val="nil"/>
              <w:bottom w:val="single" w:sz="4" w:space="0" w:color="auto"/>
              <w:right w:val="single" w:sz="4" w:space="0" w:color="auto"/>
            </w:tcBorders>
            <w:shd w:val="clear" w:color="auto" w:fill="auto"/>
            <w:noWrap/>
            <w:hideMark/>
          </w:tcPr>
          <w:p w14:paraId="324AFF95" w14:textId="77777777" w:rsidR="00021529" w:rsidRPr="00077CB3" w:rsidRDefault="00021529" w:rsidP="00BC0975">
            <w:pPr>
              <w:spacing w:before="20" w:after="20"/>
              <w:jc w:val="right"/>
              <w:rPr>
                <w:rFonts w:cs="Arial"/>
                <w:color w:val="000000"/>
              </w:rPr>
            </w:pPr>
            <w:r w:rsidRPr="00077CB3">
              <w:rPr>
                <w:rFonts w:cs="Arial"/>
                <w:color w:val="000000"/>
              </w:rPr>
              <w:t>36.13</w:t>
            </w:r>
          </w:p>
        </w:tc>
      </w:tr>
      <w:tr w:rsidR="00021529" w:rsidRPr="00077CB3" w14:paraId="2CC7D7B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A681BCD" w14:textId="77777777" w:rsidR="00021529" w:rsidRPr="00077CB3" w:rsidRDefault="00021529" w:rsidP="00BC0975">
            <w:pPr>
              <w:spacing w:before="20" w:after="20"/>
              <w:rPr>
                <w:rFonts w:eastAsia="SimSun" w:cs="Arial"/>
              </w:rPr>
            </w:pPr>
            <w:r w:rsidRPr="00077CB3">
              <w:rPr>
                <w:rFonts w:eastAsia="SimSun" w:cs="Arial"/>
              </w:rPr>
              <w:lastRenderedPageBreak/>
              <w:t>Performance Based on ELPAC Overall Scores: Percent in Level 4</w:t>
            </w:r>
          </w:p>
        </w:tc>
        <w:tc>
          <w:tcPr>
            <w:tcW w:w="1084" w:type="dxa"/>
            <w:tcBorders>
              <w:top w:val="nil"/>
              <w:left w:val="nil"/>
              <w:bottom w:val="single" w:sz="4" w:space="0" w:color="auto"/>
              <w:right w:val="single" w:sz="4" w:space="0" w:color="auto"/>
            </w:tcBorders>
            <w:shd w:val="clear" w:color="auto" w:fill="auto"/>
            <w:noWrap/>
            <w:hideMark/>
          </w:tcPr>
          <w:p w14:paraId="16FF6D28" w14:textId="77777777" w:rsidR="00021529" w:rsidRPr="00077CB3" w:rsidRDefault="00021529" w:rsidP="00BC0975">
            <w:pPr>
              <w:spacing w:before="20" w:after="20"/>
              <w:jc w:val="right"/>
              <w:rPr>
                <w:rFonts w:cs="Arial"/>
                <w:color w:val="000000"/>
              </w:rPr>
            </w:pPr>
            <w:r w:rsidRPr="00077CB3">
              <w:rPr>
                <w:rFonts w:eastAsia="SimSun" w:cs="Arial"/>
              </w:rPr>
              <w:t>33.66</w:t>
            </w:r>
          </w:p>
        </w:tc>
        <w:tc>
          <w:tcPr>
            <w:tcW w:w="1584" w:type="dxa"/>
            <w:tcBorders>
              <w:top w:val="nil"/>
              <w:left w:val="nil"/>
              <w:bottom w:val="single" w:sz="4" w:space="0" w:color="auto"/>
              <w:right w:val="single" w:sz="4" w:space="0" w:color="auto"/>
            </w:tcBorders>
            <w:shd w:val="clear" w:color="auto" w:fill="auto"/>
            <w:noWrap/>
            <w:hideMark/>
          </w:tcPr>
          <w:p w14:paraId="600B4E4D" w14:textId="77777777" w:rsidR="00021529" w:rsidRPr="00077CB3" w:rsidRDefault="00021529" w:rsidP="00BC0975">
            <w:pPr>
              <w:spacing w:before="20" w:after="20"/>
              <w:jc w:val="right"/>
              <w:rPr>
                <w:rFonts w:cs="Arial"/>
                <w:color w:val="000000"/>
              </w:rPr>
            </w:pPr>
            <w:r w:rsidRPr="00077CB3">
              <w:rPr>
                <w:rFonts w:cs="Arial"/>
                <w:color w:val="000000"/>
              </w:rPr>
              <w:t>28.13</w:t>
            </w:r>
          </w:p>
        </w:tc>
      </w:tr>
      <w:tr w:rsidR="00021529" w:rsidRPr="00077CB3" w14:paraId="01D55DBE"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9AB1EA3" w14:textId="77777777" w:rsidR="00021529" w:rsidRPr="00077CB3" w:rsidRDefault="00021529" w:rsidP="00BC0975">
            <w:pPr>
              <w:spacing w:before="20" w:after="20"/>
              <w:rPr>
                <w:rFonts w:eastAsia="SimSun" w:cs="Arial"/>
              </w:rPr>
            </w:pPr>
            <w:r w:rsidRPr="00077CB3">
              <w:rPr>
                <w:rFonts w:eastAsia="SimSun" w:cs="Arial"/>
              </w:rPr>
              <w:t>Mean ELPAC Scale Scores</w:t>
            </w:r>
          </w:p>
        </w:tc>
        <w:tc>
          <w:tcPr>
            <w:tcW w:w="1084" w:type="dxa"/>
            <w:tcBorders>
              <w:top w:val="nil"/>
              <w:left w:val="nil"/>
              <w:bottom w:val="single" w:sz="4" w:space="0" w:color="auto"/>
              <w:right w:val="single" w:sz="4" w:space="0" w:color="auto"/>
            </w:tcBorders>
            <w:shd w:val="clear" w:color="auto" w:fill="auto"/>
            <w:noWrap/>
            <w:hideMark/>
          </w:tcPr>
          <w:p w14:paraId="04C30B91" w14:textId="77777777" w:rsidR="00021529" w:rsidRPr="00077CB3" w:rsidRDefault="00021529" w:rsidP="00BC0975">
            <w:pPr>
              <w:spacing w:before="20" w:after="20"/>
              <w:jc w:val="right"/>
              <w:rPr>
                <w:rFonts w:cs="Arial"/>
                <w:color w:val="000000"/>
              </w:rPr>
            </w:pPr>
            <w:r w:rsidRPr="00077CB3">
              <w:rPr>
                <w:rFonts w:eastAsia="SimSun" w:cs="Arial"/>
              </w:rPr>
              <w:t>1534.01</w:t>
            </w:r>
          </w:p>
        </w:tc>
        <w:tc>
          <w:tcPr>
            <w:tcW w:w="1584" w:type="dxa"/>
            <w:tcBorders>
              <w:top w:val="nil"/>
              <w:left w:val="nil"/>
              <w:bottom w:val="single" w:sz="4" w:space="0" w:color="auto"/>
              <w:right w:val="single" w:sz="4" w:space="0" w:color="auto"/>
            </w:tcBorders>
            <w:shd w:val="clear" w:color="auto" w:fill="auto"/>
            <w:noWrap/>
            <w:hideMark/>
          </w:tcPr>
          <w:p w14:paraId="499F5D91" w14:textId="77777777" w:rsidR="00021529" w:rsidRPr="00077CB3" w:rsidRDefault="00021529" w:rsidP="00BC0975">
            <w:pPr>
              <w:spacing w:before="20" w:after="20"/>
              <w:jc w:val="right"/>
              <w:rPr>
                <w:rFonts w:cs="Arial"/>
                <w:color w:val="000000"/>
              </w:rPr>
            </w:pPr>
            <w:r w:rsidRPr="00077CB3">
              <w:rPr>
                <w:rFonts w:cs="Arial"/>
                <w:color w:val="000000"/>
              </w:rPr>
              <w:t>1521.51</w:t>
            </w:r>
          </w:p>
        </w:tc>
      </w:tr>
      <w:tr w:rsidR="00021529" w:rsidRPr="00077CB3" w14:paraId="61FDA1D0"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17A023C" w14:textId="77777777" w:rsidR="00021529" w:rsidRPr="00077CB3" w:rsidRDefault="00021529" w:rsidP="00BC0975">
            <w:pPr>
              <w:spacing w:before="20" w:after="20"/>
              <w:rPr>
                <w:rFonts w:eastAsia="SimSun" w:cs="Arial"/>
              </w:rPr>
            </w:pPr>
            <w:r w:rsidRPr="00077CB3">
              <w:rPr>
                <w:rFonts w:eastAsia="SimSun" w:cs="Arial"/>
              </w:rPr>
              <w:t>SD of ELPAC Scale Scores</w:t>
            </w:r>
          </w:p>
        </w:tc>
        <w:tc>
          <w:tcPr>
            <w:tcW w:w="1084" w:type="dxa"/>
            <w:tcBorders>
              <w:top w:val="nil"/>
              <w:left w:val="nil"/>
              <w:bottom w:val="single" w:sz="4" w:space="0" w:color="auto"/>
              <w:right w:val="single" w:sz="4" w:space="0" w:color="auto"/>
            </w:tcBorders>
            <w:shd w:val="clear" w:color="auto" w:fill="auto"/>
            <w:noWrap/>
            <w:hideMark/>
          </w:tcPr>
          <w:p w14:paraId="70B4AB30" w14:textId="77777777" w:rsidR="00021529" w:rsidRPr="00077CB3" w:rsidRDefault="00021529" w:rsidP="00BC0975">
            <w:pPr>
              <w:spacing w:before="20" w:after="20"/>
              <w:jc w:val="right"/>
              <w:rPr>
                <w:rFonts w:cs="Arial"/>
                <w:color w:val="000000"/>
              </w:rPr>
            </w:pPr>
            <w:r w:rsidRPr="00077CB3">
              <w:rPr>
                <w:rFonts w:eastAsia="SimSun" w:cs="Arial"/>
              </w:rPr>
              <w:t>59.94</w:t>
            </w:r>
          </w:p>
        </w:tc>
        <w:tc>
          <w:tcPr>
            <w:tcW w:w="1584" w:type="dxa"/>
            <w:tcBorders>
              <w:top w:val="nil"/>
              <w:left w:val="nil"/>
              <w:bottom w:val="single" w:sz="4" w:space="0" w:color="auto"/>
              <w:right w:val="single" w:sz="4" w:space="0" w:color="auto"/>
            </w:tcBorders>
            <w:shd w:val="clear" w:color="auto" w:fill="auto"/>
            <w:noWrap/>
            <w:hideMark/>
          </w:tcPr>
          <w:p w14:paraId="5E1836DD" w14:textId="77777777" w:rsidR="00021529" w:rsidRPr="00077CB3" w:rsidRDefault="00021529" w:rsidP="00BC0975">
            <w:pPr>
              <w:spacing w:before="20" w:after="20"/>
              <w:jc w:val="right"/>
              <w:rPr>
                <w:rFonts w:cs="Arial"/>
                <w:color w:val="000000"/>
              </w:rPr>
            </w:pPr>
            <w:r w:rsidRPr="00077CB3">
              <w:rPr>
                <w:rFonts w:cs="Arial"/>
                <w:color w:val="000000"/>
              </w:rPr>
              <w:t>73.76</w:t>
            </w:r>
          </w:p>
        </w:tc>
      </w:tr>
      <w:tr w:rsidR="00021529" w:rsidRPr="00077CB3" w14:paraId="05C5FC6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A35871F" w14:textId="77777777" w:rsidR="00021529" w:rsidRPr="00077CB3" w:rsidRDefault="00021529" w:rsidP="00BC0975">
            <w:pPr>
              <w:spacing w:before="20" w:after="20"/>
              <w:rPr>
                <w:rFonts w:eastAsia="SimSun" w:cs="Arial"/>
              </w:rPr>
            </w:pPr>
            <w:r w:rsidRPr="00077CB3">
              <w:rPr>
                <w:rFonts w:eastAsia="SimSun" w:cs="Arial"/>
              </w:rPr>
              <w:t>Percent Male</w:t>
            </w:r>
          </w:p>
        </w:tc>
        <w:tc>
          <w:tcPr>
            <w:tcW w:w="1084" w:type="dxa"/>
            <w:tcBorders>
              <w:top w:val="nil"/>
              <w:left w:val="nil"/>
              <w:bottom w:val="single" w:sz="4" w:space="0" w:color="auto"/>
              <w:right w:val="single" w:sz="4" w:space="0" w:color="auto"/>
            </w:tcBorders>
            <w:shd w:val="clear" w:color="auto" w:fill="auto"/>
            <w:noWrap/>
            <w:hideMark/>
          </w:tcPr>
          <w:p w14:paraId="528D92F1" w14:textId="77777777" w:rsidR="00021529" w:rsidRPr="00077CB3" w:rsidRDefault="00021529" w:rsidP="00BC0975">
            <w:pPr>
              <w:spacing w:before="20" w:after="20"/>
              <w:jc w:val="right"/>
              <w:rPr>
                <w:rFonts w:cs="Arial"/>
                <w:color w:val="000000"/>
              </w:rPr>
            </w:pPr>
            <w:r w:rsidRPr="00077CB3">
              <w:rPr>
                <w:rFonts w:eastAsia="SimSun" w:cs="Arial"/>
              </w:rPr>
              <w:t>55.49</w:t>
            </w:r>
          </w:p>
        </w:tc>
        <w:tc>
          <w:tcPr>
            <w:tcW w:w="1584" w:type="dxa"/>
            <w:tcBorders>
              <w:top w:val="nil"/>
              <w:left w:val="nil"/>
              <w:bottom w:val="single" w:sz="4" w:space="0" w:color="auto"/>
              <w:right w:val="single" w:sz="4" w:space="0" w:color="auto"/>
            </w:tcBorders>
            <w:shd w:val="clear" w:color="auto" w:fill="auto"/>
            <w:noWrap/>
            <w:hideMark/>
          </w:tcPr>
          <w:p w14:paraId="1C4B09DC" w14:textId="77777777" w:rsidR="00021529" w:rsidRPr="00077CB3" w:rsidRDefault="00021529" w:rsidP="00BC0975">
            <w:pPr>
              <w:spacing w:before="20" w:after="20"/>
              <w:jc w:val="right"/>
              <w:rPr>
                <w:rFonts w:cs="Arial"/>
                <w:color w:val="000000"/>
              </w:rPr>
            </w:pPr>
            <w:r w:rsidRPr="00077CB3">
              <w:rPr>
                <w:rFonts w:cs="Arial"/>
                <w:color w:val="000000"/>
              </w:rPr>
              <w:t>57.16</w:t>
            </w:r>
          </w:p>
        </w:tc>
      </w:tr>
      <w:tr w:rsidR="00021529" w:rsidRPr="00077CB3" w14:paraId="6EED3702"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770360A" w14:textId="77777777" w:rsidR="00021529" w:rsidRPr="00077CB3" w:rsidRDefault="00021529" w:rsidP="00BC0975">
            <w:pPr>
              <w:spacing w:before="20" w:after="20"/>
              <w:rPr>
                <w:rFonts w:eastAsia="SimSun" w:cs="Arial"/>
              </w:rPr>
            </w:pPr>
            <w:r w:rsidRPr="00077CB3">
              <w:rPr>
                <w:rFonts w:eastAsia="SimSun" w:cs="Arial"/>
              </w:rPr>
              <w:t>Percent Female</w:t>
            </w:r>
          </w:p>
        </w:tc>
        <w:tc>
          <w:tcPr>
            <w:tcW w:w="1084" w:type="dxa"/>
            <w:tcBorders>
              <w:top w:val="nil"/>
              <w:left w:val="nil"/>
              <w:bottom w:val="single" w:sz="4" w:space="0" w:color="auto"/>
              <w:right w:val="single" w:sz="4" w:space="0" w:color="auto"/>
            </w:tcBorders>
            <w:shd w:val="clear" w:color="auto" w:fill="auto"/>
            <w:noWrap/>
            <w:hideMark/>
          </w:tcPr>
          <w:p w14:paraId="46D5C977" w14:textId="77777777" w:rsidR="00021529" w:rsidRPr="00077CB3" w:rsidRDefault="00021529" w:rsidP="00BC0975">
            <w:pPr>
              <w:spacing w:before="20" w:after="20"/>
              <w:jc w:val="right"/>
              <w:rPr>
                <w:rFonts w:cs="Arial"/>
                <w:color w:val="000000"/>
              </w:rPr>
            </w:pPr>
            <w:r w:rsidRPr="00077CB3">
              <w:rPr>
                <w:rFonts w:eastAsia="SimSun" w:cs="Arial"/>
              </w:rPr>
              <w:t>44.51</w:t>
            </w:r>
          </w:p>
        </w:tc>
        <w:tc>
          <w:tcPr>
            <w:tcW w:w="1584" w:type="dxa"/>
            <w:tcBorders>
              <w:top w:val="nil"/>
              <w:left w:val="nil"/>
              <w:bottom w:val="single" w:sz="4" w:space="0" w:color="auto"/>
              <w:right w:val="single" w:sz="4" w:space="0" w:color="auto"/>
            </w:tcBorders>
            <w:shd w:val="clear" w:color="auto" w:fill="auto"/>
            <w:noWrap/>
            <w:hideMark/>
          </w:tcPr>
          <w:p w14:paraId="129EBE0A" w14:textId="77777777" w:rsidR="00021529" w:rsidRPr="00077CB3" w:rsidRDefault="00021529" w:rsidP="00BC0975">
            <w:pPr>
              <w:spacing w:before="20" w:after="20"/>
              <w:jc w:val="right"/>
              <w:rPr>
                <w:rFonts w:cs="Arial"/>
                <w:color w:val="000000"/>
              </w:rPr>
            </w:pPr>
            <w:r w:rsidRPr="00077CB3">
              <w:rPr>
                <w:rFonts w:cs="Arial"/>
                <w:color w:val="000000"/>
              </w:rPr>
              <w:t>42.84</w:t>
            </w:r>
          </w:p>
        </w:tc>
      </w:tr>
      <w:tr w:rsidR="00021529" w:rsidRPr="00077CB3" w14:paraId="166F7802"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1D643C78" w14:textId="77777777" w:rsidR="00021529" w:rsidRPr="00077CB3" w:rsidRDefault="00021529" w:rsidP="00BC0975">
            <w:pPr>
              <w:spacing w:before="20" w:after="20"/>
              <w:rPr>
                <w:rFonts w:eastAsia="SimSun" w:cs="Arial"/>
              </w:rPr>
            </w:pPr>
            <w:r w:rsidRPr="00077CB3">
              <w:rPr>
                <w:rFonts w:eastAsia="SimSun" w:cs="Arial"/>
              </w:rPr>
              <w:t>Percent SED</w:t>
            </w:r>
          </w:p>
        </w:tc>
        <w:tc>
          <w:tcPr>
            <w:tcW w:w="1084" w:type="dxa"/>
            <w:tcBorders>
              <w:top w:val="nil"/>
              <w:left w:val="nil"/>
              <w:bottom w:val="single" w:sz="4" w:space="0" w:color="auto"/>
              <w:right w:val="single" w:sz="4" w:space="0" w:color="auto"/>
            </w:tcBorders>
            <w:shd w:val="clear" w:color="auto" w:fill="auto"/>
            <w:noWrap/>
            <w:hideMark/>
          </w:tcPr>
          <w:p w14:paraId="29707B12" w14:textId="77777777" w:rsidR="00021529" w:rsidRPr="00077CB3" w:rsidRDefault="00021529" w:rsidP="00BC0975">
            <w:pPr>
              <w:spacing w:before="20" w:after="20"/>
              <w:jc w:val="right"/>
              <w:rPr>
                <w:rFonts w:cs="Arial"/>
                <w:color w:val="000000"/>
              </w:rPr>
            </w:pPr>
            <w:r w:rsidRPr="00077CB3">
              <w:rPr>
                <w:rFonts w:eastAsia="SimSun" w:cs="Arial"/>
              </w:rPr>
              <w:t>86.23</w:t>
            </w:r>
          </w:p>
        </w:tc>
        <w:tc>
          <w:tcPr>
            <w:tcW w:w="1584" w:type="dxa"/>
            <w:tcBorders>
              <w:top w:val="nil"/>
              <w:left w:val="nil"/>
              <w:bottom w:val="single" w:sz="4" w:space="0" w:color="auto"/>
              <w:right w:val="single" w:sz="4" w:space="0" w:color="auto"/>
            </w:tcBorders>
            <w:shd w:val="clear" w:color="auto" w:fill="auto"/>
            <w:noWrap/>
            <w:hideMark/>
          </w:tcPr>
          <w:p w14:paraId="5B2E3336" w14:textId="77777777" w:rsidR="00021529" w:rsidRPr="00077CB3" w:rsidRDefault="00021529" w:rsidP="00BC0975">
            <w:pPr>
              <w:spacing w:before="20" w:after="20"/>
              <w:jc w:val="right"/>
              <w:rPr>
                <w:rFonts w:cs="Arial"/>
                <w:color w:val="000000"/>
              </w:rPr>
            </w:pPr>
            <w:r w:rsidRPr="00077CB3">
              <w:rPr>
                <w:rFonts w:cs="Arial"/>
                <w:color w:val="000000"/>
              </w:rPr>
              <w:t>87.40</w:t>
            </w:r>
          </w:p>
        </w:tc>
      </w:tr>
      <w:tr w:rsidR="00021529" w:rsidRPr="00077CB3" w14:paraId="6427AD00"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D5BB2F4" w14:textId="77777777" w:rsidR="00021529" w:rsidRPr="00077CB3" w:rsidRDefault="00021529" w:rsidP="00BC0975">
            <w:pPr>
              <w:spacing w:before="20" w:after="20"/>
              <w:rPr>
                <w:rFonts w:eastAsia="SimSun" w:cs="Arial"/>
              </w:rPr>
            </w:pPr>
            <w:r w:rsidRPr="00077CB3">
              <w:rPr>
                <w:rFonts w:eastAsia="SimSun" w:cs="Arial"/>
              </w:rPr>
              <w:t>Percent SWD</w:t>
            </w:r>
          </w:p>
        </w:tc>
        <w:tc>
          <w:tcPr>
            <w:tcW w:w="1084" w:type="dxa"/>
            <w:tcBorders>
              <w:top w:val="nil"/>
              <w:left w:val="nil"/>
              <w:bottom w:val="single" w:sz="4" w:space="0" w:color="auto"/>
              <w:right w:val="single" w:sz="4" w:space="0" w:color="auto"/>
            </w:tcBorders>
            <w:shd w:val="clear" w:color="auto" w:fill="auto"/>
            <w:noWrap/>
            <w:hideMark/>
          </w:tcPr>
          <w:p w14:paraId="51ED0664" w14:textId="77777777" w:rsidR="00021529" w:rsidRPr="00077CB3" w:rsidRDefault="00021529" w:rsidP="00BC0975">
            <w:pPr>
              <w:spacing w:before="20" w:after="20"/>
              <w:jc w:val="right"/>
              <w:rPr>
                <w:rFonts w:cs="Arial"/>
                <w:color w:val="000000"/>
              </w:rPr>
            </w:pPr>
            <w:r w:rsidRPr="00077CB3">
              <w:rPr>
                <w:rFonts w:eastAsia="SimSun" w:cs="Arial"/>
              </w:rPr>
              <w:t>16.39</w:t>
            </w:r>
          </w:p>
        </w:tc>
        <w:tc>
          <w:tcPr>
            <w:tcW w:w="1584" w:type="dxa"/>
            <w:tcBorders>
              <w:top w:val="nil"/>
              <w:left w:val="nil"/>
              <w:bottom w:val="single" w:sz="4" w:space="0" w:color="auto"/>
              <w:right w:val="single" w:sz="4" w:space="0" w:color="auto"/>
            </w:tcBorders>
            <w:shd w:val="clear" w:color="auto" w:fill="auto"/>
            <w:noWrap/>
            <w:hideMark/>
          </w:tcPr>
          <w:p w14:paraId="0D1B1CAC" w14:textId="77777777" w:rsidR="00021529" w:rsidRPr="00077CB3" w:rsidRDefault="00021529" w:rsidP="00BC0975">
            <w:pPr>
              <w:spacing w:before="20" w:after="20"/>
              <w:jc w:val="right"/>
              <w:rPr>
                <w:rFonts w:cs="Arial"/>
                <w:color w:val="000000"/>
              </w:rPr>
            </w:pPr>
            <w:r w:rsidRPr="00077CB3">
              <w:rPr>
                <w:rFonts w:cs="Arial"/>
                <w:color w:val="000000"/>
              </w:rPr>
              <w:t>24.82</w:t>
            </w:r>
          </w:p>
        </w:tc>
      </w:tr>
      <w:tr w:rsidR="00021529" w:rsidRPr="00077CB3" w14:paraId="1147DB39"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124D3E1" w14:textId="77777777" w:rsidR="00021529" w:rsidRPr="00077CB3" w:rsidRDefault="00021529" w:rsidP="00BC0975">
            <w:pPr>
              <w:spacing w:before="20" w:after="20"/>
              <w:rPr>
                <w:rFonts w:eastAsia="SimSun" w:cs="Arial"/>
              </w:rPr>
            </w:pPr>
            <w:r w:rsidRPr="00077CB3">
              <w:rPr>
                <w:rFonts w:eastAsia="SimSun" w:cs="Arial"/>
              </w:rPr>
              <w:t>Percent EL</w:t>
            </w:r>
          </w:p>
        </w:tc>
        <w:tc>
          <w:tcPr>
            <w:tcW w:w="1084" w:type="dxa"/>
            <w:tcBorders>
              <w:top w:val="nil"/>
              <w:left w:val="nil"/>
              <w:bottom w:val="single" w:sz="4" w:space="0" w:color="auto"/>
              <w:right w:val="single" w:sz="4" w:space="0" w:color="auto"/>
            </w:tcBorders>
            <w:shd w:val="clear" w:color="auto" w:fill="auto"/>
            <w:noWrap/>
            <w:hideMark/>
          </w:tcPr>
          <w:p w14:paraId="5CE15ABE" w14:textId="77777777" w:rsidR="00021529" w:rsidRPr="00077CB3" w:rsidRDefault="00021529" w:rsidP="00BC0975">
            <w:pPr>
              <w:spacing w:before="20" w:after="20"/>
              <w:jc w:val="right"/>
              <w:rPr>
                <w:rFonts w:cs="Arial"/>
                <w:color w:val="000000"/>
              </w:rPr>
            </w:pPr>
            <w:r w:rsidRPr="00077CB3">
              <w:rPr>
                <w:rFonts w:eastAsia="SimSun" w:cs="Arial"/>
              </w:rPr>
              <w:t>98.81</w:t>
            </w:r>
          </w:p>
        </w:tc>
        <w:tc>
          <w:tcPr>
            <w:tcW w:w="1584" w:type="dxa"/>
            <w:tcBorders>
              <w:top w:val="nil"/>
              <w:left w:val="nil"/>
              <w:bottom w:val="single" w:sz="4" w:space="0" w:color="auto"/>
              <w:right w:val="single" w:sz="4" w:space="0" w:color="auto"/>
            </w:tcBorders>
            <w:shd w:val="clear" w:color="auto" w:fill="auto"/>
            <w:noWrap/>
            <w:hideMark/>
          </w:tcPr>
          <w:p w14:paraId="4C631C77" w14:textId="77777777" w:rsidR="00021529" w:rsidRPr="00077CB3" w:rsidRDefault="00021529" w:rsidP="00BC0975">
            <w:pPr>
              <w:spacing w:before="20" w:after="20"/>
              <w:jc w:val="right"/>
              <w:rPr>
                <w:rFonts w:cs="Arial"/>
                <w:color w:val="000000"/>
              </w:rPr>
            </w:pPr>
            <w:r w:rsidRPr="00077CB3">
              <w:rPr>
                <w:rFonts w:cs="Arial"/>
                <w:color w:val="000000"/>
              </w:rPr>
              <w:t>99.07</w:t>
            </w:r>
          </w:p>
        </w:tc>
      </w:tr>
      <w:tr w:rsidR="00021529" w:rsidRPr="00077CB3" w14:paraId="4DA41521"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CB1D2F5" w14:textId="77777777" w:rsidR="00021529" w:rsidRPr="00077CB3" w:rsidRDefault="00021529" w:rsidP="00BC0975">
            <w:pPr>
              <w:spacing w:before="20" w:after="20"/>
              <w:rPr>
                <w:rFonts w:eastAsia="SimSun" w:cs="Arial"/>
              </w:rPr>
            </w:pPr>
            <w:r w:rsidRPr="00077CB3">
              <w:rPr>
                <w:rFonts w:eastAsia="SimSun" w:cs="Arial"/>
              </w:rPr>
              <w:t>Percent IFEP</w:t>
            </w:r>
          </w:p>
        </w:tc>
        <w:tc>
          <w:tcPr>
            <w:tcW w:w="1084" w:type="dxa"/>
            <w:tcBorders>
              <w:top w:val="nil"/>
              <w:left w:val="nil"/>
              <w:bottom w:val="single" w:sz="4" w:space="0" w:color="auto"/>
              <w:right w:val="single" w:sz="4" w:space="0" w:color="auto"/>
            </w:tcBorders>
            <w:shd w:val="clear" w:color="auto" w:fill="auto"/>
            <w:noWrap/>
            <w:hideMark/>
          </w:tcPr>
          <w:p w14:paraId="1CF6ABCA" w14:textId="77777777" w:rsidR="00021529" w:rsidRPr="00077CB3" w:rsidRDefault="00021529" w:rsidP="00BC0975">
            <w:pPr>
              <w:spacing w:before="20" w:after="20"/>
              <w:jc w:val="right"/>
              <w:rPr>
                <w:rFonts w:cs="Arial"/>
                <w:color w:val="000000"/>
              </w:rPr>
            </w:pPr>
            <w:r w:rsidRPr="00077CB3">
              <w:rPr>
                <w:rFonts w:eastAsia="SimSun" w:cs="Arial"/>
              </w:rPr>
              <w:t>0.08</w:t>
            </w:r>
          </w:p>
        </w:tc>
        <w:tc>
          <w:tcPr>
            <w:tcW w:w="1584" w:type="dxa"/>
            <w:tcBorders>
              <w:top w:val="nil"/>
              <w:left w:val="nil"/>
              <w:bottom w:val="single" w:sz="4" w:space="0" w:color="auto"/>
              <w:right w:val="single" w:sz="4" w:space="0" w:color="auto"/>
            </w:tcBorders>
            <w:shd w:val="clear" w:color="auto" w:fill="auto"/>
            <w:noWrap/>
            <w:hideMark/>
          </w:tcPr>
          <w:p w14:paraId="3E29335C" w14:textId="77777777" w:rsidR="00021529" w:rsidRPr="00077CB3" w:rsidRDefault="00021529" w:rsidP="00BC0975">
            <w:pPr>
              <w:spacing w:before="20" w:after="20"/>
              <w:jc w:val="right"/>
              <w:rPr>
                <w:rFonts w:cs="Arial"/>
                <w:color w:val="000000"/>
              </w:rPr>
            </w:pPr>
            <w:r w:rsidRPr="00077CB3">
              <w:rPr>
                <w:rFonts w:cs="Arial"/>
                <w:color w:val="000000"/>
              </w:rPr>
              <w:t>0.06</w:t>
            </w:r>
          </w:p>
        </w:tc>
      </w:tr>
      <w:tr w:rsidR="00021529" w:rsidRPr="00077CB3" w14:paraId="750E865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ACB827C" w14:textId="77777777" w:rsidR="00021529" w:rsidRPr="00077CB3" w:rsidRDefault="00021529" w:rsidP="00BC0975">
            <w:pPr>
              <w:spacing w:before="20" w:after="20"/>
              <w:rPr>
                <w:rFonts w:eastAsia="SimSun" w:cs="Arial"/>
              </w:rPr>
            </w:pPr>
            <w:r w:rsidRPr="00077CB3">
              <w:rPr>
                <w:rFonts w:eastAsia="SimSun" w:cs="Arial"/>
              </w:rPr>
              <w:t>Percent RFEP</w:t>
            </w:r>
          </w:p>
        </w:tc>
        <w:tc>
          <w:tcPr>
            <w:tcW w:w="1084" w:type="dxa"/>
            <w:tcBorders>
              <w:top w:val="nil"/>
              <w:left w:val="nil"/>
              <w:bottom w:val="single" w:sz="4" w:space="0" w:color="auto"/>
              <w:right w:val="single" w:sz="4" w:space="0" w:color="auto"/>
            </w:tcBorders>
            <w:shd w:val="clear" w:color="auto" w:fill="auto"/>
            <w:noWrap/>
            <w:hideMark/>
          </w:tcPr>
          <w:p w14:paraId="5C598D50" w14:textId="77777777" w:rsidR="00021529" w:rsidRPr="00077CB3" w:rsidRDefault="00021529" w:rsidP="00BC0975">
            <w:pPr>
              <w:spacing w:before="20" w:after="20"/>
              <w:jc w:val="right"/>
              <w:rPr>
                <w:rFonts w:cs="Arial"/>
                <w:color w:val="000000"/>
              </w:rPr>
            </w:pPr>
            <w:r w:rsidRPr="00077CB3">
              <w:rPr>
                <w:rFonts w:eastAsia="SimSun" w:cs="Arial"/>
              </w:rPr>
              <w:t>0.72</w:t>
            </w:r>
          </w:p>
        </w:tc>
        <w:tc>
          <w:tcPr>
            <w:tcW w:w="1584" w:type="dxa"/>
            <w:tcBorders>
              <w:top w:val="nil"/>
              <w:left w:val="nil"/>
              <w:bottom w:val="single" w:sz="4" w:space="0" w:color="auto"/>
              <w:right w:val="single" w:sz="4" w:space="0" w:color="auto"/>
            </w:tcBorders>
            <w:shd w:val="clear" w:color="auto" w:fill="auto"/>
            <w:noWrap/>
            <w:hideMark/>
          </w:tcPr>
          <w:p w14:paraId="728F0DBA" w14:textId="77777777" w:rsidR="00021529" w:rsidRPr="00077CB3" w:rsidRDefault="00021529" w:rsidP="00BC0975">
            <w:pPr>
              <w:spacing w:before="20" w:after="20"/>
              <w:jc w:val="right"/>
              <w:rPr>
                <w:rFonts w:cs="Arial"/>
                <w:color w:val="000000"/>
              </w:rPr>
            </w:pPr>
            <w:r w:rsidRPr="00077CB3">
              <w:rPr>
                <w:rFonts w:cs="Arial"/>
                <w:color w:val="000000"/>
              </w:rPr>
              <w:t>0.35</w:t>
            </w:r>
          </w:p>
        </w:tc>
      </w:tr>
      <w:tr w:rsidR="00021529" w:rsidRPr="00077CB3" w14:paraId="2F7A77A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944957E" w14:textId="77777777" w:rsidR="00021529" w:rsidRPr="00077CB3" w:rsidRDefault="00021529" w:rsidP="00BC0975">
            <w:pPr>
              <w:spacing w:before="20" w:after="20"/>
              <w:rPr>
                <w:rFonts w:eastAsia="SimSun" w:cs="Arial"/>
              </w:rPr>
            </w:pPr>
            <w:r w:rsidRPr="00077CB3">
              <w:rPr>
                <w:rFonts w:eastAsia="SimSun" w:cs="Arial"/>
              </w:rPr>
              <w:t>Percent EO</w:t>
            </w:r>
          </w:p>
        </w:tc>
        <w:tc>
          <w:tcPr>
            <w:tcW w:w="1084" w:type="dxa"/>
            <w:tcBorders>
              <w:top w:val="nil"/>
              <w:left w:val="nil"/>
              <w:bottom w:val="single" w:sz="4" w:space="0" w:color="auto"/>
              <w:right w:val="single" w:sz="4" w:space="0" w:color="auto"/>
            </w:tcBorders>
            <w:shd w:val="clear" w:color="auto" w:fill="auto"/>
            <w:noWrap/>
            <w:hideMark/>
          </w:tcPr>
          <w:p w14:paraId="6727CD2D" w14:textId="77777777" w:rsidR="00021529" w:rsidRPr="00077CB3" w:rsidRDefault="00021529" w:rsidP="00BC0975">
            <w:pPr>
              <w:spacing w:before="20" w:after="20"/>
              <w:jc w:val="right"/>
              <w:rPr>
                <w:rFonts w:cs="Arial"/>
                <w:color w:val="000000"/>
              </w:rPr>
            </w:pPr>
            <w:r w:rsidRPr="00077CB3">
              <w:rPr>
                <w:rFonts w:eastAsia="SimSun" w:cs="Arial"/>
              </w:rPr>
              <w:t>0.34</w:t>
            </w:r>
          </w:p>
        </w:tc>
        <w:tc>
          <w:tcPr>
            <w:tcW w:w="1584" w:type="dxa"/>
            <w:tcBorders>
              <w:top w:val="nil"/>
              <w:left w:val="nil"/>
              <w:bottom w:val="single" w:sz="4" w:space="0" w:color="auto"/>
              <w:right w:val="single" w:sz="4" w:space="0" w:color="auto"/>
            </w:tcBorders>
            <w:shd w:val="clear" w:color="auto" w:fill="auto"/>
            <w:noWrap/>
            <w:hideMark/>
          </w:tcPr>
          <w:p w14:paraId="7CF71F58" w14:textId="77777777" w:rsidR="00021529" w:rsidRPr="00077CB3" w:rsidRDefault="00021529" w:rsidP="00BC0975">
            <w:pPr>
              <w:spacing w:before="20" w:after="20"/>
              <w:jc w:val="right"/>
              <w:rPr>
                <w:rFonts w:cs="Arial"/>
                <w:color w:val="000000"/>
              </w:rPr>
            </w:pPr>
            <w:r w:rsidRPr="00077CB3">
              <w:rPr>
                <w:rFonts w:cs="Arial"/>
                <w:color w:val="000000"/>
              </w:rPr>
              <w:t>0.22</w:t>
            </w:r>
          </w:p>
        </w:tc>
      </w:tr>
      <w:tr w:rsidR="00021529" w:rsidRPr="00077CB3" w14:paraId="5421D3F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84DA8FA" w14:textId="77777777" w:rsidR="00021529" w:rsidRPr="00077CB3" w:rsidRDefault="00021529" w:rsidP="00BC0975">
            <w:pPr>
              <w:spacing w:before="20" w:after="20"/>
              <w:rPr>
                <w:rFonts w:eastAsia="SimSun" w:cs="Arial"/>
              </w:rPr>
            </w:pPr>
            <w:r w:rsidRPr="00077CB3">
              <w:rPr>
                <w:rFonts w:eastAsia="SimSun" w:cs="Arial"/>
              </w:rPr>
              <w:t>Percent TBD</w:t>
            </w:r>
          </w:p>
        </w:tc>
        <w:tc>
          <w:tcPr>
            <w:tcW w:w="1084" w:type="dxa"/>
            <w:tcBorders>
              <w:top w:val="nil"/>
              <w:left w:val="nil"/>
              <w:bottom w:val="single" w:sz="4" w:space="0" w:color="auto"/>
              <w:right w:val="single" w:sz="4" w:space="0" w:color="auto"/>
            </w:tcBorders>
            <w:shd w:val="clear" w:color="auto" w:fill="auto"/>
            <w:noWrap/>
            <w:hideMark/>
          </w:tcPr>
          <w:p w14:paraId="265827BC" w14:textId="77777777" w:rsidR="00021529" w:rsidRPr="00077CB3" w:rsidRDefault="00021529" w:rsidP="00BC0975">
            <w:pPr>
              <w:spacing w:before="20" w:after="20"/>
              <w:jc w:val="right"/>
              <w:rPr>
                <w:rFonts w:cs="Arial"/>
                <w:color w:val="000000"/>
              </w:rPr>
            </w:pPr>
            <w:r w:rsidRPr="00077CB3">
              <w:rPr>
                <w:rFonts w:eastAsia="SimSun" w:cs="Arial"/>
              </w:rPr>
              <w:t>0.04</w:t>
            </w:r>
          </w:p>
        </w:tc>
        <w:tc>
          <w:tcPr>
            <w:tcW w:w="1584" w:type="dxa"/>
            <w:tcBorders>
              <w:top w:val="nil"/>
              <w:left w:val="nil"/>
              <w:bottom w:val="single" w:sz="4" w:space="0" w:color="auto"/>
              <w:right w:val="single" w:sz="4" w:space="0" w:color="auto"/>
            </w:tcBorders>
            <w:shd w:val="clear" w:color="auto" w:fill="auto"/>
            <w:noWrap/>
            <w:hideMark/>
          </w:tcPr>
          <w:p w14:paraId="1EF91185" w14:textId="77777777" w:rsidR="00021529" w:rsidRPr="00077CB3" w:rsidRDefault="00021529" w:rsidP="00BC0975">
            <w:pPr>
              <w:spacing w:before="20" w:after="20"/>
              <w:jc w:val="right"/>
              <w:rPr>
                <w:rFonts w:cs="Arial"/>
                <w:color w:val="000000"/>
              </w:rPr>
            </w:pPr>
            <w:r w:rsidRPr="00077CB3">
              <w:rPr>
                <w:rFonts w:cs="Arial"/>
                <w:color w:val="000000"/>
              </w:rPr>
              <w:t>0.29</w:t>
            </w:r>
          </w:p>
        </w:tc>
      </w:tr>
      <w:tr w:rsidR="00021529" w:rsidRPr="00077CB3" w14:paraId="7A5BDBE3"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6A7F" w14:textId="77777777" w:rsidR="00021529" w:rsidRPr="00077CB3" w:rsidRDefault="00021529" w:rsidP="00BC0975">
            <w:pPr>
              <w:spacing w:before="20" w:after="20"/>
              <w:rPr>
                <w:rFonts w:eastAsia="SimSun" w:cs="Arial"/>
              </w:rPr>
            </w:pPr>
            <w:r w:rsidRPr="00077CB3">
              <w:rPr>
                <w:rFonts w:eastAsia="SimSun" w:cs="Arial"/>
              </w:rPr>
              <w:t>Percent of Home Language: Spanish</w:t>
            </w:r>
          </w:p>
        </w:tc>
        <w:tc>
          <w:tcPr>
            <w:tcW w:w="1084" w:type="dxa"/>
            <w:tcBorders>
              <w:top w:val="nil"/>
              <w:left w:val="nil"/>
              <w:bottom w:val="single" w:sz="4" w:space="0" w:color="auto"/>
              <w:right w:val="single" w:sz="4" w:space="0" w:color="auto"/>
            </w:tcBorders>
            <w:shd w:val="clear" w:color="auto" w:fill="auto"/>
            <w:noWrap/>
            <w:hideMark/>
          </w:tcPr>
          <w:p w14:paraId="537B53B7" w14:textId="77777777" w:rsidR="00021529" w:rsidRPr="00077CB3" w:rsidRDefault="00021529" w:rsidP="00BC0975">
            <w:pPr>
              <w:spacing w:before="20" w:after="20"/>
              <w:jc w:val="right"/>
              <w:rPr>
                <w:rFonts w:cs="Arial"/>
                <w:color w:val="000000"/>
              </w:rPr>
            </w:pPr>
            <w:r w:rsidRPr="00077CB3">
              <w:rPr>
                <w:rFonts w:eastAsia="SimSun" w:cs="Arial"/>
              </w:rPr>
              <w:t>86.19</w:t>
            </w:r>
          </w:p>
        </w:tc>
        <w:tc>
          <w:tcPr>
            <w:tcW w:w="1584" w:type="dxa"/>
            <w:tcBorders>
              <w:top w:val="nil"/>
              <w:left w:val="nil"/>
              <w:bottom w:val="single" w:sz="4" w:space="0" w:color="auto"/>
              <w:right w:val="single" w:sz="4" w:space="0" w:color="auto"/>
            </w:tcBorders>
            <w:shd w:val="clear" w:color="auto" w:fill="auto"/>
            <w:noWrap/>
            <w:hideMark/>
          </w:tcPr>
          <w:p w14:paraId="3D477B8E" w14:textId="77777777" w:rsidR="00021529" w:rsidRPr="00077CB3" w:rsidRDefault="00021529" w:rsidP="00BC0975">
            <w:pPr>
              <w:spacing w:before="20" w:after="20"/>
              <w:jc w:val="right"/>
              <w:rPr>
                <w:rFonts w:cs="Arial"/>
                <w:color w:val="000000"/>
              </w:rPr>
            </w:pPr>
            <w:r w:rsidRPr="00077CB3">
              <w:rPr>
                <w:rFonts w:cs="Arial"/>
                <w:color w:val="000000"/>
              </w:rPr>
              <w:t>84.45</w:t>
            </w:r>
          </w:p>
        </w:tc>
      </w:tr>
      <w:tr w:rsidR="00021529" w:rsidRPr="00077CB3" w14:paraId="56AC7408"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10F837C" w14:textId="77777777" w:rsidR="00021529" w:rsidRPr="00077CB3" w:rsidRDefault="00021529" w:rsidP="00BC0975">
            <w:pPr>
              <w:spacing w:before="20" w:after="20"/>
              <w:rPr>
                <w:rFonts w:eastAsia="SimSun" w:cs="Arial"/>
              </w:rPr>
            </w:pPr>
            <w:r w:rsidRPr="00077CB3">
              <w:rPr>
                <w:rFonts w:eastAsia="SimSun" w:cs="Arial"/>
              </w:rPr>
              <w:t>Percent of Home Language: Chinese</w:t>
            </w:r>
          </w:p>
        </w:tc>
        <w:tc>
          <w:tcPr>
            <w:tcW w:w="1084" w:type="dxa"/>
            <w:tcBorders>
              <w:top w:val="nil"/>
              <w:left w:val="nil"/>
              <w:bottom w:val="single" w:sz="4" w:space="0" w:color="auto"/>
              <w:right w:val="single" w:sz="4" w:space="0" w:color="auto"/>
            </w:tcBorders>
            <w:shd w:val="clear" w:color="auto" w:fill="auto"/>
            <w:noWrap/>
            <w:hideMark/>
          </w:tcPr>
          <w:p w14:paraId="3B33F4CE" w14:textId="77777777" w:rsidR="00021529" w:rsidRPr="00077CB3" w:rsidRDefault="00021529" w:rsidP="00BC0975">
            <w:pPr>
              <w:spacing w:before="20" w:after="20"/>
              <w:jc w:val="right"/>
              <w:rPr>
                <w:rFonts w:cs="Arial"/>
                <w:color w:val="000000"/>
              </w:rPr>
            </w:pPr>
            <w:r w:rsidRPr="00077CB3">
              <w:rPr>
                <w:rFonts w:eastAsia="SimSun" w:cs="Arial"/>
              </w:rPr>
              <w:t>3.68</w:t>
            </w:r>
          </w:p>
        </w:tc>
        <w:tc>
          <w:tcPr>
            <w:tcW w:w="1584" w:type="dxa"/>
            <w:tcBorders>
              <w:top w:val="nil"/>
              <w:left w:val="nil"/>
              <w:bottom w:val="single" w:sz="4" w:space="0" w:color="auto"/>
              <w:right w:val="single" w:sz="4" w:space="0" w:color="auto"/>
            </w:tcBorders>
            <w:shd w:val="clear" w:color="auto" w:fill="auto"/>
            <w:noWrap/>
            <w:hideMark/>
          </w:tcPr>
          <w:p w14:paraId="5343449F" w14:textId="77777777" w:rsidR="00021529" w:rsidRPr="00077CB3" w:rsidRDefault="00021529" w:rsidP="00BC0975">
            <w:pPr>
              <w:spacing w:before="20" w:after="20"/>
              <w:jc w:val="right"/>
              <w:rPr>
                <w:rFonts w:cs="Arial"/>
                <w:color w:val="000000"/>
              </w:rPr>
            </w:pPr>
            <w:r w:rsidRPr="00077CB3">
              <w:rPr>
                <w:rFonts w:cs="Arial"/>
                <w:color w:val="000000"/>
              </w:rPr>
              <w:t>2.45</w:t>
            </w:r>
          </w:p>
        </w:tc>
      </w:tr>
      <w:tr w:rsidR="00021529" w:rsidRPr="00077CB3" w14:paraId="0D23E85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0EC42CE" w14:textId="77777777" w:rsidR="00021529" w:rsidRPr="00077CB3" w:rsidRDefault="00021529" w:rsidP="00BC0975">
            <w:pPr>
              <w:spacing w:before="20" w:after="20"/>
              <w:rPr>
                <w:rFonts w:eastAsia="SimSun" w:cs="Arial"/>
              </w:rPr>
            </w:pPr>
            <w:r w:rsidRPr="00077CB3">
              <w:rPr>
                <w:rFonts w:eastAsia="SimSun" w:cs="Arial"/>
              </w:rPr>
              <w:t>Percent of Home Language: Vietnamese</w:t>
            </w:r>
          </w:p>
        </w:tc>
        <w:tc>
          <w:tcPr>
            <w:tcW w:w="1084" w:type="dxa"/>
            <w:tcBorders>
              <w:top w:val="nil"/>
              <w:left w:val="nil"/>
              <w:bottom w:val="single" w:sz="4" w:space="0" w:color="auto"/>
              <w:right w:val="single" w:sz="4" w:space="0" w:color="auto"/>
            </w:tcBorders>
            <w:shd w:val="clear" w:color="auto" w:fill="auto"/>
            <w:noWrap/>
            <w:hideMark/>
          </w:tcPr>
          <w:p w14:paraId="72CBA1E3" w14:textId="77777777" w:rsidR="00021529" w:rsidRPr="00077CB3" w:rsidRDefault="00021529" w:rsidP="00BC0975">
            <w:pPr>
              <w:spacing w:before="20" w:after="20"/>
              <w:jc w:val="right"/>
              <w:rPr>
                <w:rFonts w:cs="Arial"/>
                <w:color w:val="000000"/>
              </w:rPr>
            </w:pPr>
            <w:r w:rsidRPr="00077CB3">
              <w:rPr>
                <w:rFonts w:eastAsia="SimSun" w:cs="Arial"/>
              </w:rPr>
              <w:t>1.65</w:t>
            </w:r>
          </w:p>
        </w:tc>
        <w:tc>
          <w:tcPr>
            <w:tcW w:w="1584" w:type="dxa"/>
            <w:tcBorders>
              <w:top w:val="nil"/>
              <w:left w:val="nil"/>
              <w:bottom w:val="single" w:sz="4" w:space="0" w:color="auto"/>
              <w:right w:val="single" w:sz="4" w:space="0" w:color="auto"/>
            </w:tcBorders>
            <w:shd w:val="clear" w:color="auto" w:fill="auto"/>
            <w:noWrap/>
            <w:hideMark/>
          </w:tcPr>
          <w:p w14:paraId="090E857E" w14:textId="77777777" w:rsidR="00021529" w:rsidRPr="00077CB3" w:rsidRDefault="00021529" w:rsidP="00BC0975">
            <w:pPr>
              <w:spacing w:before="20" w:after="20"/>
              <w:jc w:val="right"/>
              <w:rPr>
                <w:rFonts w:cs="Arial"/>
                <w:color w:val="000000"/>
              </w:rPr>
            </w:pPr>
            <w:r w:rsidRPr="00077CB3">
              <w:rPr>
                <w:rFonts w:cs="Arial"/>
                <w:color w:val="000000"/>
              </w:rPr>
              <w:t>1.77</w:t>
            </w:r>
          </w:p>
        </w:tc>
      </w:tr>
      <w:tr w:rsidR="00021529" w:rsidRPr="00077CB3" w14:paraId="6DDE9747"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595734D" w14:textId="77777777" w:rsidR="00021529" w:rsidRPr="00077CB3" w:rsidRDefault="00021529" w:rsidP="00BC0975">
            <w:pPr>
              <w:spacing w:before="20" w:after="20"/>
              <w:rPr>
                <w:rFonts w:eastAsia="SimSun" w:cs="Arial"/>
              </w:rPr>
            </w:pPr>
            <w:r w:rsidRPr="00077CB3">
              <w:rPr>
                <w:rFonts w:eastAsia="SimSun" w:cs="Arial"/>
              </w:rPr>
              <w:t>Percent of Home Language: Arabic</w:t>
            </w:r>
          </w:p>
        </w:tc>
        <w:tc>
          <w:tcPr>
            <w:tcW w:w="1084" w:type="dxa"/>
            <w:tcBorders>
              <w:top w:val="nil"/>
              <w:left w:val="nil"/>
              <w:bottom w:val="single" w:sz="4" w:space="0" w:color="auto"/>
              <w:right w:val="single" w:sz="4" w:space="0" w:color="auto"/>
            </w:tcBorders>
            <w:shd w:val="clear" w:color="auto" w:fill="auto"/>
            <w:noWrap/>
            <w:hideMark/>
          </w:tcPr>
          <w:p w14:paraId="41752A10" w14:textId="77777777" w:rsidR="00021529" w:rsidRPr="00077CB3" w:rsidRDefault="00021529" w:rsidP="00BC0975">
            <w:pPr>
              <w:spacing w:before="20" w:after="20"/>
              <w:jc w:val="right"/>
              <w:rPr>
                <w:rFonts w:cs="Arial"/>
                <w:color w:val="000000"/>
              </w:rPr>
            </w:pPr>
            <w:r w:rsidRPr="00077CB3">
              <w:rPr>
                <w:rFonts w:eastAsia="SimSun" w:cs="Arial"/>
              </w:rPr>
              <w:t>1.48</w:t>
            </w:r>
          </w:p>
        </w:tc>
        <w:tc>
          <w:tcPr>
            <w:tcW w:w="1584" w:type="dxa"/>
            <w:tcBorders>
              <w:top w:val="nil"/>
              <w:left w:val="nil"/>
              <w:bottom w:val="single" w:sz="4" w:space="0" w:color="auto"/>
              <w:right w:val="single" w:sz="4" w:space="0" w:color="auto"/>
            </w:tcBorders>
            <w:shd w:val="clear" w:color="auto" w:fill="auto"/>
            <w:noWrap/>
            <w:hideMark/>
          </w:tcPr>
          <w:p w14:paraId="46DB8087" w14:textId="77777777" w:rsidR="00021529" w:rsidRPr="00077CB3" w:rsidRDefault="00021529" w:rsidP="00BC0975">
            <w:pPr>
              <w:spacing w:before="20" w:after="20"/>
              <w:jc w:val="right"/>
              <w:rPr>
                <w:rFonts w:cs="Arial"/>
                <w:color w:val="000000"/>
              </w:rPr>
            </w:pPr>
            <w:r w:rsidRPr="00077CB3">
              <w:rPr>
                <w:rFonts w:cs="Arial"/>
                <w:color w:val="000000"/>
              </w:rPr>
              <w:t>1.64</w:t>
            </w:r>
          </w:p>
        </w:tc>
      </w:tr>
      <w:tr w:rsidR="00021529" w:rsidRPr="00077CB3" w14:paraId="4EDA88C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F5E6FA3" w14:textId="77777777" w:rsidR="00021529" w:rsidRPr="00077CB3" w:rsidRDefault="00021529" w:rsidP="00BC0975">
            <w:pPr>
              <w:spacing w:before="20" w:after="20"/>
              <w:rPr>
                <w:rFonts w:eastAsia="SimSun" w:cs="Arial"/>
              </w:rPr>
            </w:pPr>
            <w:r w:rsidRPr="00077CB3">
              <w:rPr>
                <w:rFonts w:eastAsia="SimSun" w:cs="Arial"/>
              </w:rPr>
              <w:t>Percent of Home Language: Filipino</w:t>
            </w:r>
          </w:p>
        </w:tc>
        <w:tc>
          <w:tcPr>
            <w:tcW w:w="1084" w:type="dxa"/>
            <w:tcBorders>
              <w:top w:val="nil"/>
              <w:left w:val="nil"/>
              <w:bottom w:val="single" w:sz="4" w:space="0" w:color="auto"/>
              <w:right w:val="single" w:sz="4" w:space="0" w:color="auto"/>
            </w:tcBorders>
            <w:shd w:val="clear" w:color="auto" w:fill="auto"/>
            <w:noWrap/>
            <w:hideMark/>
          </w:tcPr>
          <w:p w14:paraId="34ED88F9" w14:textId="77777777" w:rsidR="00021529" w:rsidRPr="00077CB3" w:rsidRDefault="00021529" w:rsidP="00BC0975">
            <w:pPr>
              <w:spacing w:before="20" w:after="20"/>
              <w:jc w:val="right"/>
              <w:rPr>
                <w:rFonts w:cs="Arial"/>
                <w:color w:val="000000"/>
              </w:rPr>
            </w:pPr>
            <w:r w:rsidRPr="00077CB3">
              <w:rPr>
                <w:rFonts w:eastAsia="SimSun" w:cs="Arial"/>
              </w:rPr>
              <w:t>1.61</w:t>
            </w:r>
          </w:p>
        </w:tc>
        <w:tc>
          <w:tcPr>
            <w:tcW w:w="1584" w:type="dxa"/>
            <w:tcBorders>
              <w:top w:val="nil"/>
              <w:left w:val="nil"/>
              <w:bottom w:val="single" w:sz="4" w:space="0" w:color="auto"/>
              <w:right w:val="single" w:sz="4" w:space="0" w:color="auto"/>
            </w:tcBorders>
            <w:shd w:val="clear" w:color="auto" w:fill="auto"/>
            <w:noWrap/>
            <w:hideMark/>
          </w:tcPr>
          <w:p w14:paraId="17AC7A3F" w14:textId="77777777" w:rsidR="00021529" w:rsidRPr="00077CB3" w:rsidRDefault="00021529" w:rsidP="00BC0975">
            <w:pPr>
              <w:spacing w:before="20" w:after="20"/>
              <w:jc w:val="right"/>
              <w:rPr>
                <w:rFonts w:cs="Arial"/>
                <w:color w:val="000000"/>
              </w:rPr>
            </w:pPr>
            <w:r w:rsidRPr="00077CB3">
              <w:rPr>
                <w:rFonts w:cs="Arial"/>
                <w:color w:val="000000"/>
              </w:rPr>
              <w:t>1.37</w:t>
            </w:r>
          </w:p>
        </w:tc>
      </w:tr>
    </w:tbl>
    <w:p w14:paraId="30BEBFA5" w14:textId="77777777" w:rsidR="00021529" w:rsidRPr="00077CB3" w:rsidRDefault="00021529" w:rsidP="00021529">
      <w:pPr>
        <w:keepNext/>
        <w:spacing w:before="360" w:after="60"/>
        <w:jc w:val="center"/>
        <w:rPr>
          <w:rFonts w:eastAsia="SimSun" w:cs="Arial"/>
          <w:b/>
          <w:szCs w:val="20"/>
          <w:lang w:eastAsia="zh-CN"/>
        </w:rPr>
      </w:pPr>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7</w:t>
      </w:r>
      <w:r w:rsidRPr="00077CB3">
        <w:rPr>
          <w:rFonts w:eastAsia="SimSun" w:cs="Arial"/>
          <w:b/>
          <w:noProof/>
          <w:szCs w:val="20"/>
          <w:lang w:eastAsia="zh-CN"/>
        </w:rPr>
        <w:fldChar w:fldCharType="end"/>
      </w:r>
      <w:r w:rsidRPr="00077CB3">
        <w:rPr>
          <w:rFonts w:eastAsia="SimSun" w:cs="Arial"/>
          <w:b/>
          <w:szCs w:val="20"/>
          <w:lang w:eastAsia="zh-CN"/>
        </w:rPr>
        <w:t xml:space="preserve">.  Student Characteristics of Study </w:t>
      </w:r>
      <w:r w:rsidRPr="00077CB3">
        <w:rPr>
          <w:rFonts w:eastAsia="SimSun" w:cs="Arial"/>
          <w:b/>
          <w:noProof/>
          <w:szCs w:val="20"/>
          <w:lang w:eastAsia="zh-CN"/>
        </w:rPr>
        <w:t>Sample</w:t>
      </w:r>
      <w:r w:rsidRPr="00077CB3">
        <w:rPr>
          <w:rFonts w:eastAsia="SimSun" w:cs="Arial"/>
          <w:b/>
          <w:szCs w:val="20"/>
          <w:lang w:eastAsia="zh-CN"/>
        </w:rPr>
        <w:t xml:space="preserve"> and ELPAC Test Takers for Grades Nine to Ten</w:t>
      </w:r>
    </w:p>
    <w:tbl>
      <w:tblPr>
        <w:tblStyle w:val="TableGrid1"/>
        <w:tblW w:w="0" w:type="auto"/>
        <w:jc w:val="center"/>
        <w:tblLook w:val="04A0" w:firstRow="1" w:lastRow="0" w:firstColumn="1" w:lastColumn="0" w:noHBand="0" w:noVBand="1"/>
        <w:tblDescription w:val="Student Characteristics of Study Sample and ELPAC Test Takers for Grades Nine to Ten"/>
      </w:tblPr>
      <w:tblGrid>
        <w:gridCol w:w="5328"/>
        <w:gridCol w:w="1084"/>
        <w:gridCol w:w="1584"/>
      </w:tblGrid>
      <w:tr w:rsidR="00021529" w:rsidRPr="00077CB3" w14:paraId="6F022016" w14:textId="77777777" w:rsidTr="00FA457A">
        <w:trPr>
          <w:trHeight w:val="288"/>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CAE600" w14:textId="77777777" w:rsidR="00021529" w:rsidRPr="00077CB3" w:rsidRDefault="00021529" w:rsidP="00BC0975">
            <w:pPr>
              <w:spacing w:before="20" w:after="20"/>
              <w:jc w:val="center"/>
              <w:rPr>
                <w:rFonts w:eastAsia="SimSun" w:cs="Arial"/>
                <w:b/>
                <w:noProof/>
              </w:rPr>
            </w:pPr>
            <w:r w:rsidRPr="00077CB3">
              <w:rPr>
                <w:rFonts w:eastAsia="SimSun" w:cs="Arial"/>
                <w:b/>
                <w:noProof/>
              </w:rPr>
              <w:t>Grades Nine and Ten</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E6454D" w14:textId="77777777" w:rsidR="00021529" w:rsidRPr="00077CB3" w:rsidRDefault="00021529" w:rsidP="00BC0975">
            <w:pPr>
              <w:spacing w:before="20" w:after="20"/>
              <w:jc w:val="center"/>
              <w:rPr>
                <w:rFonts w:eastAsia="SimSun" w:cs="Arial"/>
                <w:b/>
                <w:noProof/>
              </w:rPr>
            </w:pPr>
            <w:r w:rsidRPr="00077CB3">
              <w:rPr>
                <w:rFonts w:eastAsia="SimSun" w:cs="Arial"/>
                <w:b/>
                <w:noProof/>
              </w:rPr>
              <w:t>Study Sample</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FD5065" w14:textId="77777777" w:rsidR="00021529" w:rsidRPr="00077CB3" w:rsidRDefault="00021529" w:rsidP="00BC0975">
            <w:pPr>
              <w:spacing w:before="20" w:after="20"/>
              <w:jc w:val="center"/>
              <w:rPr>
                <w:rFonts w:eastAsia="SimSun" w:cs="Arial"/>
                <w:b/>
                <w:noProof/>
              </w:rPr>
            </w:pPr>
            <w:r w:rsidRPr="00077CB3">
              <w:rPr>
                <w:rFonts w:eastAsia="SimSun" w:cs="Arial"/>
                <w:b/>
                <w:noProof/>
              </w:rPr>
              <w:t>ELPAC Test Takers</w:t>
            </w:r>
          </w:p>
        </w:tc>
      </w:tr>
      <w:tr w:rsidR="00021529" w:rsidRPr="00077CB3" w14:paraId="594D3F1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F95CD53" w14:textId="77777777" w:rsidR="00021529" w:rsidRPr="00077CB3" w:rsidRDefault="00021529" w:rsidP="00BC0975">
            <w:pPr>
              <w:spacing w:before="20" w:after="20"/>
              <w:rPr>
                <w:rFonts w:eastAsia="SimSun" w:cs="Arial"/>
              </w:rPr>
            </w:pPr>
            <w:r w:rsidRPr="00077CB3">
              <w:rPr>
                <w:rFonts w:eastAsia="SimSun" w:cs="Arial"/>
              </w:rPr>
              <w:t>N Count</w:t>
            </w:r>
          </w:p>
        </w:tc>
        <w:tc>
          <w:tcPr>
            <w:tcW w:w="1084" w:type="dxa"/>
            <w:tcBorders>
              <w:top w:val="nil"/>
              <w:left w:val="nil"/>
              <w:bottom w:val="single" w:sz="4" w:space="0" w:color="auto"/>
              <w:right w:val="single" w:sz="4" w:space="0" w:color="auto"/>
            </w:tcBorders>
            <w:shd w:val="clear" w:color="auto" w:fill="auto"/>
            <w:noWrap/>
            <w:hideMark/>
          </w:tcPr>
          <w:p w14:paraId="70F2C131" w14:textId="77777777" w:rsidR="00021529" w:rsidRPr="00077CB3" w:rsidRDefault="00021529" w:rsidP="00BC0975">
            <w:pPr>
              <w:spacing w:before="20" w:after="20"/>
              <w:jc w:val="right"/>
              <w:rPr>
                <w:rFonts w:cs="Arial"/>
                <w:color w:val="000000"/>
              </w:rPr>
            </w:pPr>
            <w:r w:rsidRPr="00077CB3">
              <w:rPr>
                <w:rFonts w:eastAsia="SimSun" w:cs="Arial"/>
              </w:rPr>
              <w:t>1453</w:t>
            </w:r>
          </w:p>
        </w:tc>
        <w:tc>
          <w:tcPr>
            <w:tcW w:w="1584" w:type="dxa"/>
            <w:tcBorders>
              <w:top w:val="nil"/>
              <w:left w:val="nil"/>
              <w:bottom w:val="single" w:sz="4" w:space="0" w:color="auto"/>
              <w:right w:val="single" w:sz="4" w:space="0" w:color="auto"/>
            </w:tcBorders>
            <w:shd w:val="clear" w:color="auto" w:fill="auto"/>
            <w:noWrap/>
            <w:hideMark/>
          </w:tcPr>
          <w:p w14:paraId="2BEA5F0D" w14:textId="77777777" w:rsidR="00021529" w:rsidRPr="00077CB3" w:rsidRDefault="00021529" w:rsidP="00BC0975">
            <w:pPr>
              <w:spacing w:before="20" w:after="20"/>
              <w:jc w:val="right"/>
              <w:rPr>
                <w:rFonts w:cs="Arial"/>
                <w:color w:val="000000"/>
              </w:rPr>
            </w:pPr>
            <w:r w:rsidRPr="00077CB3">
              <w:rPr>
                <w:rFonts w:cs="Arial"/>
                <w:color w:val="000000"/>
              </w:rPr>
              <w:t>98,838</w:t>
            </w:r>
          </w:p>
        </w:tc>
      </w:tr>
      <w:tr w:rsidR="00021529" w:rsidRPr="00077CB3" w14:paraId="2B3C1E15"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9B571"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1</w:t>
            </w:r>
          </w:p>
        </w:tc>
        <w:tc>
          <w:tcPr>
            <w:tcW w:w="1084" w:type="dxa"/>
            <w:tcBorders>
              <w:top w:val="nil"/>
              <w:left w:val="nil"/>
              <w:bottom w:val="single" w:sz="4" w:space="0" w:color="auto"/>
              <w:right w:val="single" w:sz="4" w:space="0" w:color="auto"/>
            </w:tcBorders>
            <w:shd w:val="clear" w:color="auto" w:fill="auto"/>
            <w:noWrap/>
            <w:hideMark/>
          </w:tcPr>
          <w:p w14:paraId="6F3254FD" w14:textId="77777777" w:rsidR="00021529" w:rsidRPr="00077CB3" w:rsidRDefault="00021529" w:rsidP="00BC0975">
            <w:pPr>
              <w:spacing w:before="20" w:after="20"/>
              <w:jc w:val="right"/>
              <w:rPr>
                <w:rFonts w:cs="Arial"/>
                <w:color w:val="000000"/>
              </w:rPr>
            </w:pPr>
            <w:r w:rsidRPr="00077CB3">
              <w:rPr>
                <w:rFonts w:eastAsia="SimSun" w:cs="Arial"/>
              </w:rPr>
              <w:t>24.43</w:t>
            </w:r>
          </w:p>
        </w:tc>
        <w:tc>
          <w:tcPr>
            <w:tcW w:w="1584" w:type="dxa"/>
            <w:tcBorders>
              <w:top w:val="nil"/>
              <w:left w:val="nil"/>
              <w:bottom w:val="single" w:sz="4" w:space="0" w:color="auto"/>
              <w:right w:val="single" w:sz="4" w:space="0" w:color="auto"/>
            </w:tcBorders>
            <w:shd w:val="clear" w:color="auto" w:fill="auto"/>
            <w:noWrap/>
            <w:hideMark/>
          </w:tcPr>
          <w:p w14:paraId="78F35CCD" w14:textId="77777777" w:rsidR="00021529" w:rsidRPr="00077CB3" w:rsidRDefault="00021529" w:rsidP="00BC0975">
            <w:pPr>
              <w:spacing w:before="20" w:after="20"/>
              <w:jc w:val="right"/>
              <w:rPr>
                <w:rFonts w:cs="Arial"/>
                <w:color w:val="000000"/>
              </w:rPr>
            </w:pPr>
            <w:r w:rsidRPr="00077CB3">
              <w:rPr>
                <w:rFonts w:cs="Arial"/>
                <w:color w:val="000000"/>
              </w:rPr>
              <w:t>23.86</w:t>
            </w:r>
          </w:p>
        </w:tc>
      </w:tr>
      <w:tr w:rsidR="00021529" w:rsidRPr="00077CB3" w14:paraId="7F5222A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C5ADDFA"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2</w:t>
            </w:r>
          </w:p>
        </w:tc>
        <w:tc>
          <w:tcPr>
            <w:tcW w:w="1084" w:type="dxa"/>
            <w:tcBorders>
              <w:top w:val="nil"/>
              <w:left w:val="nil"/>
              <w:bottom w:val="single" w:sz="4" w:space="0" w:color="auto"/>
              <w:right w:val="single" w:sz="4" w:space="0" w:color="auto"/>
            </w:tcBorders>
            <w:shd w:val="clear" w:color="auto" w:fill="auto"/>
            <w:noWrap/>
            <w:hideMark/>
          </w:tcPr>
          <w:p w14:paraId="05028B34" w14:textId="77777777" w:rsidR="00021529" w:rsidRPr="00077CB3" w:rsidRDefault="00021529" w:rsidP="00BC0975">
            <w:pPr>
              <w:spacing w:before="20" w:after="20"/>
              <w:jc w:val="right"/>
              <w:rPr>
                <w:rFonts w:cs="Arial"/>
                <w:color w:val="000000"/>
              </w:rPr>
            </w:pPr>
            <w:r w:rsidRPr="00077CB3">
              <w:rPr>
                <w:rFonts w:eastAsia="SimSun" w:cs="Arial"/>
              </w:rPr>
              <w:t>21.68</w:t>
            </w:r>
          </w:p>
        </w:tc>
        <w:tc>
          <w:tcPr>
            <w:tcW w:w="1584" w:type="dxa"/>
            <w:tcBorders>
              <w:top w:val="nil"/>
              <w:left w:val="nil"/>
              <w:bottom w:val="single" w:sz="4" w:space="0" w:color="auto"/>
              <w:right w:val="single" w:sz="4" w:space="0" w:color="auto"/>
            </w:tcBorders>
            <w:shd w:val="clear" w:color="auto" w:fill="auto"/>
            <w:noWrap/>
            <w:hideMark/>
          </w:tcPr>
          <w:p w14:paraId="4DA2F307" w14:textId="77777777" w:rsidR="00021529" w:rsidRPr="00077CB3" w:rsidRDefault="00021529" w:rsidP="00BC0975">
            <w:pPr>
              <w:spacing w:before="20" w:after="20"/>
              <w:jc w:val="right"/>
              <w:rPr>
                <w:rFonts w:cs="Arial"/>
                <w:color w:val="000000"/>
              </w:rPr>
            </w:pPr>
            <w:r w:rsidRPr="00077CB3">
              <w:rPr>
                <w:rFonts w:cs="Arial"/>
                <w:color w:val="000000"/>
              </w:rPr>
              <w:t>22.52</w:t>
            </w:r>
          </w:p>
        </w:tc>
      </w:tr>
      <w:tr w:rsidR="00021529" w:rsidRPr="00077CB3" w14:paraId="6A5BE5D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D08CCC5"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3</w:t>
            </w:r>
          </w:p>
        </w:tc>
        <w:tc>
          <w:tcPr>
            <w:tcW w:w="1084" w:type="dxa"/>
            <w:tcBorders>
              <w:top w:val="nil"/>
              <w:left w:val="nil"/>
              <w:bottom w:val="single" w:sz="4" w:space="0" w:color="auto"/>
              <w:right w:val="single" w:sz="4" w:space="0" w:color="auto"/>
            </w:tcBorders>
            <w:shd w:val="clear" w:color="auto" w:fill="auto"/>
            <w:noWrap/>
            <w:hideMark/>
          </w:tcPr>
          <w:p w14:paraId="25A46288" w14:textId="77777777" w:rsidR="00021529" w:rsidRPr="00077CB3" w:rsidRDefault="00021529" w:rsidP="00BC0975">
            <w:pPr>
              <w:spacing w:before="20" w:after="20"/>
              <w:jc w:val="right"/>
              <w:rPr>
                <w:rFonts w:cs="Arial"/>
                <w:color w:val="000000"/>
              </w:rPr>
            </w:pPr>
            <w:r w:rsidRPr="00077CB3">
              <w:rPr>
                <w:rFonts w:eastAsia="SimSun" w:cs="Arial"/>
              </w:rPr>
              <w:t>27.32</w:t>
            </w:r>
          </w:p>
        </w:tc>
        <w:tc>
          <w:tcPr>
            <w:tcW w:w="1584" w:type="dxa"/>
            <w:tcBorders>
              <w:top w:val="nil"/>
              <w:left w:val="nil"/>
              <w:bottom w:val="single" w:sz="4" w:space="0" w:color="auto"/>
              <w:right w:val="single" w:sz="4" w:space="0" w:color="auto"/>
            </w:tcBorders>
            <w:shd w:val="clear" w:color="auto" w:fill="auto"/>
            <w:noWrap/>
            <w:hideMark/>
          </w:tcPr>
          <w:p w14:paraId="2E64C164" w14:textId="77777777" w:rsidR="00021529" w:rsidRPr="00077CB3" w:rsidRDefault="00021529" w:rsidP="00BC0975">
            <w:pPr>
              <w:spacing w:before="20" w:after="20"/>
              <w:jc w:val="right"/>
              <w:rPr>
                <w:rFonts w:cs="Arial"/>
                <w:color w:val="000000"/>
              </w:rPr>
            </w:pPr>
            <w:r w:rsidRPr="00077CB3">
              <w:rPr>
                <w:rFonts w:cs="Arial"/>
                <w:color w:val="000000"/>
              </w:rPr>
              <w:t>28.42</w:t>
            </w:r>
          </w:p>
        </w:tc>
      </w:tr>
      <w:tr w:rsidR="00021529" w:rsidRPr="00077CB3" w14:paraId="5B46621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28CE150"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4</w:t>
            </w:r>
          </w:p>
        </w:tc>
        <w:tc>
          <w:tcPr>
            <w:tcW w:w="1084" w:type="dxa"/>
            <w:tcBorders>
              <w:top w:val="nil"/>
              <w:left w:val="nil"/>
              <w:bottom w:val="single" w:sz="4" w:space="0" w:color="auto"/>
              <w:right w:val="single" w:sz="4" w:space="0" w:color="auto"/>
            </w:tcBorders>
            <w:shd w:val="clear" w:color="auto" w:fill="auto"/>
            <w:noWrap/>
            <w:hideMark/>
          </w:tcPr>
          <w:p w14:paraId="51AC9819" w14:textId="77777777" w:rsidR="00021529" w:rsidRPr="00077CB3" w:rsidRDefault="00021529" w:rsidP="00BC0975">
            <w:pPr>
              <w:spacing w:before="20" w:after="20"/>
              <w:jc w:val="right"/>
              <w:rPr>
                <w:rFonts w:cs="Arial"/>
                <w:color w:val="000000"/>
              </w:rPr>
            </w:pPr>
            <w:r w:rsidRPr="00077CB3">
              <w:rPr>
                <w:rFonts w:eastAsia="SimSun" w:cs="Arial"/>
              </w:rPr>
              <w:t>26.57</w:t>
            </w:r>
          </w:p>
        </w:tc>
        <w:tc>
          <w:tcPr>
            <w:tcW w:w="1584" w:type="dxa"/>
            <w:tcBorders>
              <w:top w:val="nil"/>
              <w:left w:val="nil"/>
              <w:bottom w:val="single" w:sz="4" w:space="0" w:color="auto"/>
              <w:right w:val="single" w:sz="4" w:space="0" w:color="auto"/>
            </w:tcBorders>
            <w:shd w:val="clear" w:color="auto" w:fill="auto"/>
            <w:noWrap/>
            <w:hideMark/>
          </w:tcPr>
          <w:p w14:paraId="6553CF58" w14:textId="77777777" w:rsidR="00021529" w:rsidRPr="00077CB3" w:rsidRDefault="00021529" w:rsidP="00BC0975">
            <w:pPr>
              <w:spacing w:before="20" w:after="20"/>
              <w:jc w:val="right"/>
              <w:rPr>
                <w:rFonts w:cs="Arial"/>
                <w:color w:val="000000"/>
              </w:rPr>
            </w:pPr>
            <w:r w:rsidRPr="00077CB3">
              <w:rPr>
                <w:rFonts w:cs="Arial"/>
                <w:color w:val="000000"/>
              </w:rPr>
              <w:t>25.21</w:t>
            </w:r>
          </w:p>
        </w:tc>
      </w:tr>
      <w:tr w:rsidR="00021529" w:rsidRPr="00077CB3" w14:paraId="3566327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62F2278" w14:textId="77777777" w:rsidR="00021529" w:rsidRPr="00077CB3" w:rsidRDefault="00021529" w:rsidP="00BC0975">
            <w:pPr>
              <w:spacing w:before="20" w:after="20"/>
              <w:rPr>
                <w:rFonts w:eastAsia="SimSun" w:cs="Arial"/>
              </w:rPr>
            </w:pPr>
            <w:r w:rsidRPr="00077CB3">
              <w:rPr>
                <w:rFonts w:eastAsia="SimSun" w:cs="Arial"/>
              </w:rPr>
              <w:t>Mean ELPAC Scale Scores</w:t>
            </w:r>
          </w:p>
        </w:tc>
        <w:tc>
          <w:tcPr>
            <w:tcW w:w="1084" w:type="dxa"/>
            <w:tcBorders>
              <w:top w:val="nil"/>
              <w:left w:val="nil"/>
              <w:bottom w:val="single" w:sz="4" w:space="0" w:color="auto"/>
              <w:right w:val="single" w:sz="4" w:space="0" w:color="auto"/>
            </w:tcBorders>
            <w:shd w:val="clear" w:color="auto" w:fill="auto"/>
            <w:noWrap/>
            <w:hideMark/>
          </w:tcPr>
          <w:p w14:paraId="494A1BF4" w14:textId="77777777" w:rsidR="00021529" w:rsidRPr="00077CB3" w:rsidRDefault="00021529" w:rsidP="00BC0975">
            <w:pPr>
              <w:spacing w:before="20" w:after="20"/>
              <w:jc w:val="right"/>
              <w:rPr>
                <w:rFonts w:cs="Arial"/>
                <w:color w:val="000000"/>
              </w:rPr>
            </w:pPr>
            <w:r w:rsidRPr="00077CB3">
              <w:rPr>
                <w:rFonts w:eastAsia="SimSun" w:cs="Arial"/>
              </w:rPr>
              <w:t>1536.26</w:t>
            </w:r>
          </w:p>
        </w:tc>
        <w:tc>
          <w:tcPr>
            <w:tcW w:w="1584" w:type="dxa"/>
            <w:tcBorders>
              <w:top w:val="nil"/>
              <w:left w:val="nil"/>
              <w:bottom w:val="single" w:sz="4" w:space="0" w:color="auto"/>
              <w:right w:val="single" w:sz="4" w:space="0" w:color="auto"/>
            </w:tcBorders>
            <w:shd w:val="clear" w:color="auto" w:fill="auto"/>
            <w:noWrap/>
            <w:hideMark/>
          </w:tcPr>
          <w:p w14:paraId="3B1F289F" w14:textId="77777777" w:rsidR="00021529" w:rsidRPr="00077CB3" w:rsidRDefault="00021529" w:rsidP="00BC0975">
            <w:pPr>
              <w:spacing w:before="20" w:after="20"/>
              <w:jc w:val="right"/>
              <w:rPr>
                <w:rFonts w:cs="Arial"/>
                <w:color w:val="000000"/>
              </w:rPr>
            </w:pPr>
            <w:r w:rsidRPr="00077CB3">
              <w:rPr>
                <w:rFonts w:cs="Arial"/>
                <w:color w:val="000000"/>
              </w:rPr>
              <w:t>1529.56</w:t>
            </w:r>
          </w:p>
        </w:tc>
      </w:tr>
      <w:tr w:rsidR="00021529" w:rsidRPr="00077CB3" w14:paraId="3233B1ED"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CAA6C0D" w14:textId="77777777" w:rsidR="00021529" w:rsidRPr="00077CB3" w:rsidRDefault="00021529" w:rsidP="00BC0975">
            <w:pPr>
              <w:spacing w:before="20" w:after="20"/>
              <w:rPr>
                <w:rFonts w:eastAsia="SimSun" w:cs="Arial"/>
              </w:rPr>
            </w:pPr>
            <w:r w:rsidRPr="00077CB3">
              <w:rPr>
                <w:rFonts w:eastAsia="SimSun" w:cs="Arial"/>
              </w:rPr>
              <w:t>SD of ELPAC Scale Scores</w:t>
            </w:r>
          </w:p>
        </w:tc>
        <w:tc>
          <w:tcPr>
            <w:tcW w:w="1084" w:type="dxa"/>
            <w:tcBorders>
              <w:top w:val="nil"/>
              <w:left w:val="nil"/>
              <w:bottom w:val="single" w:sz="4" w:space="0" w:color="auto"/>
              <w:right w:val="single" w:sz="4" w:space="0" w:color="auto"/>
            </w:tcBorders>
            <w:shd w:val="clear" w:color="auto" w:fill="auto"/>
            <w:noWrap/>
            <w:hideMark/>
          </w:tcPr>
          <w:p w14:paraId="20FFF562" w14:textId="77777777" w:rsidR="00021529" w:rsidRPr="00077CB3" w:rsidRDefault="00021529" w:rsidP="00BC0975">
            <w:pPr>
              <w:spacing w:before="20" w:after="20"/>
              <w:jc w:val="right"/>
              <w:rPr>
                <w:rFonts w:cs="Arial"/>
                <w:color w:val="000000"/>
              </w:rPr>
            </w:pPr>
            <w:r w:rsidRPr="00077CB3">
              <w:rPr>
                <w:rFonts w:eastAsia="SimSun" w:cs="Arial"/>
              </w:rPr>
              <w:t>80.52</w:t>
            </w:r>
          </w:p>
        </w:tc>
        <w:tc>
          <w:tcPr>
            <w:tcW w:w="1584" w:type="dxa"/>
            <w:tcBorders>
              <w:top w:val="nil"/>
              <w:left w:val="nil"/>
              <w:bottom w:val="single" w:sz="4" w:space="0" w:color="auto"/>
              <w:right w:val="single" w:sz="4" w:space="0" w:color="auto"/>
            </w:tcBorders>
            <w:shd w:val="clear" w:color="auto" w:fill="auto"/>
            <w:noWrap/>
            <w:hideMark/>
          </w:tcPr>
          <w:p w14:paraId="16756F18" w14:textId="77777777" w:rsidR="00021529" w:rsidRPr="00077CB3" w:rsidRDefault="00021529" w:rsidP="00BC0975">
            <w:pPr>
              <w:spacing w:before="20" w:after="20"/>
              <w:jc w:val="right"/>
              <w:rPr>
                <w:rFonts w:cs="Arial"/>
                <w:color w:val="000000"/>
              </w:rPr>
            </w:pPr>
            <w:r w:rsidRPr="00077CB3">
              <w:rPr>
                <w:rFonts w:cs="Arial"/>
                <w:color w:val="000000"/>
              </w:rPr>
              <w:t>96.88</w:t>
            </w:r>
          </w:p>
        </w:tc>
      </w:tr>
      <w:tr w:rsidR="00021529" w:rsidRPr="00077CB3" w14:paraId="09D8B6C5"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43DB282" w14:textId="77777777" w:rsidR="00021529" w:rsidRPr="00077CB3" w:rsidRDefault="00021529" w:rsidP="00BC0975">
            <w:pPr>
              <w:spacing w:before="20" w:after="20"/>
              <w:rPr>
                <w:rFonts w:eastAsia="SimSun" w:cs="Arial"/>
              </w:rPr>
            </w:pPr>
            <w:r w:rsidRPr="00077CB3">
              <w:rPr>
                <w:rFonts w:eastAsia="SimSun" w:cs="Arial"/>
              </w:rPr>
              <w:t>Percent Male</w:t>
            </w:r>
          </w:p>
        </w:tc>
        <w:tc>
          <w:tcPr>
            <w:tcW w:w="1084" w:type="dxa"/>
            <w:tcBorders>
              <w:top w:val="nil"/>
              <w:left w:val="nil"/>
              <w:bottom w:val="single" w:sz="4" w:space="0" w:color="auto"/>
              <w:right w:val="single" w:sz="4" w:space="0" w:color="auto"/>
            </w:tcBorders>
            <w:shd w:val="clear" w:color="auto" w:fill="auto"/>
            <w:noWrap/>
            <w:hideMark/>
          </w:tcPr>
          <w:p w14:paraId="4DF5DDCC" w14:textId="77777777" w:rsidR="00021529" w:rsidRPr="00077CB3" w:rsidRDefault="00021529" w:rsidP="00BC0975">
            <w:pPr>
              <w:spacing w:before="20" w:after="20"/>
              <w:jc w:val="right"/>
              <w:rPr>
                <w:rFonts w:cs="Arial"/>
                <w:color w:val="000000"/>
              </w:rPr>
            </w:pPr>
            <w:r w:rsidRPr="00077CB3">
              <w:rPr>
                <w:rFonts w:eastAsia="SimSun" w:cs="Arial"/>
              </w:rPr>
              <w:t>56.85</w:t>
            </w:r>
          </w:p>
        </w:tc>
        <w:tc>
          <w:tcPr>
            <w:tcW w:w="1584" w:type="dxa"/>
            <w:tcBorders>
              <w:top w:val="nil"/>
              <w:left w:val="nil"/>
              <w:bottom w:val="single" w:sz="4" w:space="0" w:color="auto"/>
              <w:right w:val="single" w:sz="4" w:space="0" w:color="auto"/>
            </w:tcBorders>
            <w:shd w:val="clear" w:color="auto" w:fill="auto"/>
            <w:noWrap/>
            <w:hideMark/>
          </w:tcPr>
          <w:p w14:paraId="6C4ABA44" w14:textId="77777777" w:rsidR="00021529" w:rsidRPr="00077CB3" w:rsidRDefault="00021529" w:rsidP="00BC0975">
            <w:pPr>
              <w:spacing w:before="20" w:after="20"/>
              <w:jc w:val="right"/>
              <w:rPr>
                <w:rFonts w:cs="Arial"/>
                <w:color w:val="000000"/>
              </w:rPr>
            </w:pPr>
            <w:r w:rsidRPr="00077CB3">
              <w:rPr>
                <w:rFonts w:cs="Arial"/>
                <w:color w:val="000000"/>
              </w:rPr>
              <w:t>59.11</w:t>
            </w:r>
          </w:p>
        </w:tc>
      </w:tr>
      <w:tr w:rsidR="00021529" w:rsidRPr="00077CB3" w14:paraId="433ACC88"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9E864FA" w14:textId="77777777" w:rsidR="00021529" w:rsidRPr="00077CB3" w:rsidRDefault="00021529" w:rsidP="00BC0975">
            <w:pPr>
              <w:spacing w:before="20" w:after="20"/>
              <w:rPr>
                <w:rFonts w:eastAsia="SimSun" w:cs="Arial"/>
              </w:rPr>
            </w:pPr>
            <w:r w:rsidRPr="00077CB3">
              <w:rPr>
                <w:rFonts w:eastAsia="SimSun" w:cs="Arial"/>
              </w:rPr>
              <w:t>Percent Female</w:t>
            </w:r>
          </w:p>
        </w:tc>
        <w:tc>
          <w:tcPr>
            <w:tcW w:w="1084" w:type="dxa"/>
            <w:tcBorders>
              <w:top w:val="nil"/>
              <w:left w:val="nil"/>
              <w:bottom w:val="single" w:sz="4" w:space="0" w:color="auto"/>
              <w:right w:val="single" w:sz="4" w:space="0" w:color="auto"/>
            </w:tcBorders>
            <w:shd w:val="clear" w:color="auto" w:fill="auto"/>
            <w:noWrap/>
            <w:hideMark/>
          </w:tcPr>
          <w:p w14:paraId="4376BA9D" w14:textId="77777777" w:rsidR="00021529" w:rsidRPr="00077CB3" w:rsidRDefault="00021529" w:rsidP="00BC0975">
            <w:pPr>
              <w:spacing w:before="20" w:after="20"/>
              <w:jc w:val="right"/>
              <w:rPr>
                <w:rFonts w:cs="Arial"/>
                <w:color w:val="000000"/>
              </w:rPr>
            </w:pPr>
            <w:r w:rsidRPr="00077CB3">
              <w:rPr>
                <w:rFonts w:eastAsia="SimSun" w:cs="Arial"/>
              </w:rPr>
              <w:t>43.15</w:t>
            </w:r>
          </w:p>
        </w:tc>
        <w:tc>
          <w:tcPr>
            <w:tcW w:w="1584" w:type="dxa"/>
            <w:tcBorders>
              <w:top w:val="nil"/>
              <w:left w:val="nil"/>
              <w:bottom w:val="single" w:sz="4" w:space="0" w:color="auto"/>
              <w:right w:val="single" w:sz="4" w:space="0" w:color="auto"/>
            </w:tcBorders>
            <w:shd w:val="clear" w:color="auto" w:fill="auto"/>
            <w:noWrap/>
            <w:hideMark/>
          </w:tcPr>
          <w:p w14:paraId="3CE1F32D" w14:textId="77777777" w:rsidR="00021529" w:rsidRPr="00077CB3" w:rsidRDefault="00021529" w:rsidP="00BC0975">
            <w:pPr>
              <w:spacing w:before="20" w:after="20"/>
              <w:jc w:val="right"/>
              <w:rPr>
                <w:rFonts w:cs="Arial"/>
                <w:color w:val="000000"/>
              </w:rPr>
            </w:pPr>
            <w:r w:rsidRPr="00077CB3">
              <w:rPr>
                <w:rFonts w:cs="Arial"/>
                <w:color w:val="000000"/>
              </w:rPr>
              <w:t>40.89</w:t>
            </w:r>
          </w:p>
        </w:tc>
      </w:tr>
      <w:tr w:rsidR="00021529" w:rsidRPr="00077CB3" w14:paraId="3EBF5A01"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1C54650" w14:textId="77777777" w:rsidR="00021529" w:rsidRPr="00077CB3" w:rsidRDefault="00021529" w:rsidP="00BC0975">
            <w:pPr>
              <w:spacing w:before="20" w:after="20"/>
              <w:rPr>
                <w:rFonts w:eastAsia="SimSun" w:cs="Arial"/>
              </w:rPr>
            </w:pPr>
            <w:r w:rsidRPr="00077CB3">
              <w:rPr>
                <w:rFonts w:eastAsia="SimSun" w:cs="Arial"/>
              </w:rPr>
              <w:t>Percent SED</w:t>
            </w:r>
          </w:p>
        </w:tc>
        <w:tc>
          <w:tcPr>
            <w:tcW w:w="1084" w:type="dxa"/>
            <w:tcBorders>
              <w:top w:val="nil"/>
              <w:left w:val="nil"/>
              <w:bottom w:val="single" w:sz="4" w:space="0" w:color="auto"/>
              <w:right w:val="single" w:sz="4" w:space="0" w:color="auto"/>
            </w:tcBorders>
            <w:shd w:val="clear" w:color="auto" w:fill="auto"/>
            <w:noWrap/>
            <w:hideMark/>
          </w:tcPr>
          <w:p w14:paraId="48273AC9" w14:textId="77777777" w:rsidR="00021529" w:rsidRPr="00077CB3" w:rsidRDefault="00021529" w:rsidP="00BC0975">
            <w:pPr>
              <w:spacing w:before="20" w:after="20"/>
              <w:jc w:val="right"/>
              <w:rPr>
                <w:rFonts w:cs="Arial"/>
                <w:color w:val="000000"/>
              </w:rPr>
            </w:pPr>
            <w:r w:rsidRPr="00077CB3">
              <w:rPr>
                <w:rFonts w:eastAsia="SimSun" w:cs="Arial"/>
              </w:rPr>
              <w:t>86.85</w:t>
            </w:r>
          </w:p>
        </w:tc>
        <w:tc>
          <w:tcPr>
            <w:tcW w:w="1584" w:type="dxa"/>
            <w:tcBorders>
              <w:top w:val="nil"/>
              <w:left w:val="nil"/>
              <w:bottom w:val="single" w:sz="4" w:space="0" w:color="auto"/>
              <w:right w:val="single" w:sz="4" w:space="0" w:color="auto"/>
            </w:tcBorders>
            <w:shd w:val="clear" w:color="auto" w:fill="auto"/>
            <w:noWrap/>
            <w:hideMark/>
          </w:tcPr>
          <w:p w14:paraId="2407150D" w14:textId="77777777" w:rsidR="00021529" w:rsidRPr="00077CB3" w:rsidRDefault="00021529" w:rsidP="00BC0975">
            <w:pPr>
              <w:spacing w:before="20" w:after="20"/>
              <w:jc w:val="right"/>
              <w:rPr>
                <w:rFonts w:cs="Arial"/>
                <w:color w:val="000000"/>
              </w:rPr>
            </w:pPr>
            <w:r w:rsidRPr="00077CB3">
              <w:rPr>
                <w:rFonts w:cs="Arial"/>
                <w:color w:val="000000"/>
              </w:rPr>
              <w:t>85.10</w:t>
            </w:r>
          </w:p>
        </w:tc>
      </w:tr>
      <w:tr w:rsidR="00021529" w:rsidRPr="00077CB3" w14:paraId="17B61DF5"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DECC0BD" w14:textId="77777777" w:rsidR="00021529" w:rsidRPr="00077CB3" w:rsidRDefault="00021529" w:rsidP="00BC0975">
            <w:pPr>
              <w:spacing w:before="20" w:after="20"/>
              <w:rPr>
                <w:rFonts w:eastAsia="SimSun" w:cs="Arial"/>
              </w:rPr>
            </w:pPr>
            <w:r w:rsidRPr="00077CB3">
              <w:rPr>
                <w:rFonts w:eastAsia="SimSun" w:cs="Arial"/>
              </w:rPr>
              <w:t>Percent SWD</w:t>
            </w:r>
          </w:p>
        </w:tc>
        <w:tc>
          <w:tcPr>
            <w:tcW w:w="1084" w:type="dxa"/>
            <w:tcBorders>
              <w:top w:val="nil"/>
              <w:left w:val="nil"/>
              <w:bottom w:val="single" w:sz="4" w:space="0" w:color="auto"/>
              <w:right w:val="single" w:sz="4" w:space="0" w:color="auto"/>
            </w:tcBorders>
            <w:shd w:val="clear" w:color="auto" w:fill="auto"/>
            <w:noWrap/>
            <w:hideMark/>
          </w:tcPr>
          <w:p w14:paraId="0EAAED7A" w14:textId="77777777" w:rsidR="00021529" w:rsidRPr="00077CB3" w:rsidRDefault="00021529" w:rsidP="00BC0975">
            <w:pPr>
              <w:spacing w:before="20" w:after="20"/>
              <w:jc w:val="right"/>
              <w:rPr>
                <w:rFonts w:cs="Arial"/>
                <w:color w:val="000000"/>
              </w:rPr>
            </w:pPr>
            <w:r w:rsidRPr="00077CB3">
              <w:rPr>
                <w:rFonts w:eastAsia="SimSun" w:cs="Arial"/>
              </w:rPr>
              <w:t>13.76</w:t>
            </w:r>
          </w:p>
        </w:tc>
        <w:tc>
          <w:tcPr>
            <w:tcW w:w="1584" w:type="dxa"/>
            <w:tcBorders>
              <w:top w:val="nil"/>
              <w:left w:val="nil"/>
              <w:bottom w:val="single" w:sz="4" w:space="0" w:color="auto"/>
              <w:right w:val="single" w:sz="4" w:space="0" w:color="auto"/>
            </w:tcBorders>
            <w:shd w:val="clear" w:color="auto" w:fill="auto"/>
            <w:noWrap/>
            <w:hideMark/>
          </w:tcPr>
          <w:p w14:paraId="4E651A7D" w14:textId="77777777" w:rsidR="00021529" w:rsidRPr="00077CB3" w:rsidRDefault="00021529" w:rsidP="00BC0975">
            <w:pPr>
              <w:spacing w:before="20" w:after="20"/>
              <w:jc w:val="right"/>
              <w:rPr>
                <w:rFonts w:cs="Arial"/>
                <w:color w:val="000000"/>
              </w:rPr>
            </w:pPr>
            <w:r w:rsidRPr="00077CB3">
              <w:rPr>
                <w:rFonts w:cs="Arial"/>
                <w:color w:val="000000"/>
              </w:rPr>
              <w:t>23.78</w:t>
            </w:r>
          </w:p>
        </w:tc>
      </w:tr>
      <w:tr w:rsidR="00021529" w:rsidRPr="00077CB3" w14:paraId="1939E2C2"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0A7ECBD" w14:textId="77777777" w:rsidR="00021529" w:rsidRPr="00077CB3" w:rsidRDefault="00021529" w:rsidP="00BC0975">
            <w:pPr>
              <w:spacing w:before="20" w:after="20"/>
              <w:rPr>
                <w:rFonts w:eastAsia="SimSun" w:cs="Arial"/>
              </w:rPr>
            </w:pPr>
            <w:r w:rsidRPr="00077CB3">
              <w:rPr>
                <w:rFonts w:eastAsia="SimSun" w:cs="Arial"/>
              </w:rPr>
              <w:t>Percent EL</w:t>
            </w:r>
          </w:p>
        </w:tc>
        <w:tc>
          <w:tcPr>
            <w:tcW w:w="1084" w:type="dxa"/>
            <w:tcBorders>
              <w:top w:val="nil"/>
              <w:left w:val="nil"/>
              <w:bottom w:val="single" w:sz="4" w:space="0" w:color="auto"/>
              <w:right w:val="single" w:sz="4" w:space="0" w:color="auto"/>
            </w:tcBorders>
            <w:shd w:val="clear" w:color="auto" w:fill="auto"/>
            <w:noWrap/>
            <w:hideMark/>
          </w:tcPr>
          <w:p w14:paraId="0531D300" w14:textId="77777777" w:rsidR="00021529" w:rsidRPr="00077CB3" w:rsidRDefault="00021529" w:rsidP="00BC0975">
            <w:pPr>
              <w:spacing w:before="20" w:after="20"/>
              <w:jc w:val="right"/>
              <w:rPr>
                <w:rFonts w:cs="Arial"/>
                <w:color w:val="000000"/>
              </w:rPr>
            </w:pPr>
            <w:r w:rsidRPr="00077CB3">
              <w:rPr>
                <w:rFonts w:eastAsia="SimSun" w:cs="Arial"/>
              </w:rPr>
              <w:t>98.69</w:t>
            </w:r>
          </w:p>
        </w:tc>
        <w:tc>
          <w:tcPr>
            <w:tcW w:w="1584" w:type="dxa"/>
            <w:tcBorders>
              <w:top w:val="nil"/>
              <w:left w:val="nil"/>
              <w:bottom w:val="single" w:sz="4" w:space="0" w:color="auto"/>
              <w:right w:val="single" w:sz="4" w:space="0" w:color="auto"/>
            </w:tcBorders>
            <w:shd w:val="clear" w:color="auto" w:fill="auto"/>
            <w:noWrap/>
            <w:hideMark/>
          </w:tcPr>
          <w:p w14:paraId="63784D49" w14:textId="77777777" w:rsidR="00021529" w:rsidRPr="00077CB3" w:rsidRDefault="00021529" w:rsidP="00BC0975">
            <w:pPr>
              <w:spacing w:before="20" w:after="20"/>
              <w:jc w:val="right"/>
              <w:rPr>
                <w:rFonts w:cs="Arial"/>
                <w:color w:val="000000"/>
              </w:rPr>
            </w:pPr>
            <w:r w:rsidRPr="00077CB3">
              <w:rPr>
                <w:rFonts w:cs="Arial"/>
                <w:color w:val="000000"/>
              </w:rPr>
              <w:t>98.64</w:t>
            </w:r>
          </w:p>
        </w:tc>
      </w:tr>
      <w:tr w:rsidR="00021529" w:rsidRPr="00077CB3" w14:paraId="08D7506C"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CBCDBE8" w14:textId="77777777" w:rsidR="00021529" w:rsidRPr="00077CB3" w:rsidRDefault="00021529" w:rsidP="00BC0975">
            <w:pPr>
              <w:spacing w:before="20" w:after="20"/>
              <w:rPr>
                <w:rFonts w:eastAsia="SimSun" w:cs="Arial"/>
              </w:rPr>
            </w:pPr>
            <w:r w:rsidRPr="00077CB3">
              <w:rPr>
                <w:rFonts w:eastAsia="SimSun" w:cs="Arial"/>
              </w:rPr>
              <w:lastRenderedPageBreak/>
              <w:t>Percent IFEP</w:t>
            </w:r>
          </w:p>
        </w:tc>
        <w:tc>
          <w:tcPr>
            <w:tcW w:w="1084" w:type="dxa"/>
            <w:tcBorders>
              <w:top w:val="nil"/>
              <w:left w:val="nil"/>
              <w:bottom w:val="single" w:sz="4" w:space="0" w:color="auto"/>
              <w:right w:val="single" w:sz="4" w:space="0" w:color="auto"/>
            </w:tcBorders>
            <w:shd w:val="clear" w:color="auto" w:fill="auto"/>
            <w:noWrap/>
            <w:hideMark/>
          </w:tcPr>
          <w:p w14:paraId="544D2C4C" w14:textId="77777777" w:rsidR="00021529" w:rsidRPr="00077CB3" w:rsidRDefault="00021529" w:rsidP="00BC0975">
            <w:pPr>
              <w:spacing w:before="20" w:after="20"/>
              <w:jc w:val="right"/>
              <w:rPr>
                <w:rFonts w:cs="Arial"/>
                <w:color w:val="000000"/>
              </w:rPr>
            </w:pPr>
            <w:r w:rsidRPr="00077CB3">
              <w:rPr>
                <w:rFonts w:eastAsia="SimSun" w:cs="Arial"/>
              </w:rPr>
              <w:t>0.14</w:t>
            </w:r>
          </w:p>
        </w:tc>
        <w:tc>
          <w:tcPr>
            <w:tcW w:w="1584" w:type="dxa"/>
            <w:tcBorders>
              <w:top w:val="nil"/>
              <w:left w:val="nil"/>
              <w:bottom w:val="single" w:sz="4" w:space="0" w:color="auto"/>
              <w:right w:val="single" w:sz="4" w:space="0" w:color="auto"/>
            </w:tcBorders>
            <w:shd w:val="clear" w:color="auto" w:fill="auto"/>
            <w:noWrap/>
            <w:hideMark/>
          </w:tcPr>
          <w:p w14:paraId="2FA9315C" w14:textId="77777777" w:rsidR="00021529" w:rsidRPr="00077CB3" w:rsidRDefault="00021529" w:rsidP="00BC0975">
            <w:pPr>
              <w:spacing w:before="20" w:after="20"/>
              <w:jc w:val="right"/>
              <w:rPr>
                <w:rFonts w:cs="Arial"/>
                <w:color w:val="000000"/>
              </w:rPr>
            </w:pPr>
            <w:r w:rsidRPr="00077CB3">
              <w:rPr>
                <w:rFonts w:cs="Arial"/>
                <w:color w:val="000000"/>
              </w:rPr>
              <w:t>0.07</w:t>
            </w:r>
          </w:p>
        </w:tc>
      </w:tr>
      <w:tr w:rsidR="00021529" w:rsidRPr="00077CB3" w14:paraId="773C5E92"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734E2FA" w14:textId="77777777" w:rsidR="00021529" w:rsidRPr="00077CB3" w:rsidRDefault="00021529" w:rsidP="00BC0975">
            <w:pPr>
              <w:spacing w:before="20" w:after="20"/>
              <w:rPr>
                <w:rFonts w:eastAsia="SimSun" w:cs="Arial"/>
              </w:rPr>
            </w:pPr>
            <w:r w:rsidRPr="00077CB3">
              <w:rPr>
                <w:rFonts w:eastAsia="SimSun" w:cs="Arial"/>
              </w:rPr>
              <w:t>Percent RFEP</w:t>
            </w:r>
          </w:p>
        </w:tc>
        <w:tc>
          <w:tcPr>
            <w:tcW w:w="1084" w:type="dxa"/>
            <w:tcBorders>
              <w:top w:val="nil"/>
              <w:left w:val="nil"/>
              <w:bottom w:val="single" w:sz="4" w:space="0" w:color="auto"/>
              <w:right w:val="single" w:sz="4" w:space="0" w:color="auto"/>
            </w:tcBorders>
            <w:shd w:val="clear" w:color="auto" w:fill="auto"/>
            <w:noWrap/>
            <w:hideMark/>
          </w:tcPr>
          <w:p w14:paraId="52F45CF2" w14:textId="77777777" w:rsidR="00021529" w:rsidRPr="00077CB3" w:rsidRDefault="00021529" w:rsidP="00BC0975">
            <w:pPr>
              <w:spacing w:before="20" w:after="20"/>
              <w:jc w:val="right"/>
              <w:rPr>
                <w:rFonts w:cs="Arial"/>
                <w:color w:val="000000"/>
              </w:rPr>
            </w:pPr>
            <w:r w:rsidRPr="00077CB3">
              <w:rPr>
                <w:rFonts w:eastAsia="SimSun" w:cs="Arial"/>
              </w:rPr>
              <w:t>0.21</w:t>
            </w:r>
          </w:p>
        </w:tc>
        <w:tc>
          <w:tcPr>
            <w:tcW w:w="1584" w:type="dxa"/>
            <w:tcBorders>
              <w:top w:val="nil"/>
              <w:left w:val="nil"/>
              <w:bottom w:val="single" w:sz="4" w:space="0" w:color="auto"/>
              <w:right w:val="single" w:sz="4" w:space="0" w:color="auto"/>
            </w:tcBorders>
            <w:shd w:val="clear" w:color="auto" w:fill="auto"/>
            <w:noWrap/>
            <w:hideMark/>
          </w:tcPr>
          <w:p w14:paraId="039E9EBD" w14:textId="77777777" w:rsidR="00021529" w:rsidRPr="00077CB3" w:rsidRDefault="00021529" w:rsidP="00BC0975">
            <w:pPr>
              <w:spacing w:before="20" w:after="20"/>
              <w:jc w:val="right"/>
              <w:rPr>
                <w:rFonts w:cs="Arial"/>
                <w:color w:val="000000"/>
              </w:rPr>
            </w:pPr>
            <w:r w:rsidRPr="00077CB3">
              <w:rPr>
                <w:rFonts w:cs="Arial"/>
                <w:color w:val="000000"/>
              </w:rPr>
              <w:t>0.44</w:t>
            </w:r>
          </w:p>
        </w:tc>
      </w:tr>
      <w:tr w:rsidR="00021529" w:rsidRPr="00077CB3" w14:paraId="6498D05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20503CB" w14:textId="77777777" w:rsidR="00021529" w:rsidRPr="00077CB3" w:rsidRDefault="00021529" w:rsidP="00BC0975">
            <w:pPr>
              <w:spacing w:before="20" w:after="20"/>
              <w:rPr>
                <w:rFonts w:eastAsia="SimSun" w:cs="Arial"/>
              </w:rPr>
            </w:pPr>
            <w:r w:rsidRPr="00077CB3">
              <w:rPr>
                <w:rFonts w:eastAsia="SimSun" w:cs="Arial"/>
              </w:rPr>
              <w:t>Percent EO</w:t>
            </w:r>
          </w:p>
        </w:tc>
        <w:tc>
          <w:tcPr>
            <w:tcW w:w="1084" w:type="dxa"/>
            <w:tcBorders>
              <w:top w:val="nil"/>
              <w:left w:val="nil"/>
              <w:bottom w:val="single" w:sz="4" w:space="0" w:color="auto"/>
              <w:right w:val="single" w:sz="4" w:space="0" w:color="auto"/>
            </w:tcBorders>
            <w:shd w:val="clear" w:color="auto" w:fill="auto"/>
            <w:noWrap/>
            <w:hideMark/>
          </w:tcPr>
          <w:p w14:paraId="756F6D37" w14:textId="77777777" w:rsidR="00021529" w:rsidRPr="00077CB3" w:rsidRDefault="00021529" w:rsidP="00BC0975">
            <w:pPr>
              <w:spacing w:before="20" w:after="20"/>
              <w:jc w:val="right"/>
              <w:rPr>
                <w:rFonts w:cs="Arial"/>
                <w:color w:val="000000"/>
              </w:rPr>
            </w:pPr>
            <w:r w:rsidRPr="00077CB3">
              <w:rPr>
                <w:rFonts w:eastAsia="SimSun" w:cs="Arial"/>
              </w:rPr>
              <w:t>0.28</w:t>
            </w:r>
          </w:p>
        </w:tc>
        <w:tc>
          <w:tcPr>
            <w:tcW w:w="1584" w:type="dxa"/>
            <w:tcBorders>
              <w:top w:val="nil"/>
              <w:left w:val="nil"/>
              <w:bottom w:val="single" w:sz="4" w:space="0" w:color="auto"/>
              <w:right w:val="single" w:sz="4" w:space="0" w:color="auto"/>
            </w:tcBorders>
            <w:shd w:val="clear" w:color="auto" w:fill="auto"/>
            <w:noWrap/>
            <w:hideMark/>
          </w:tcPr>
          <w:p w14:paraId="4EBDDB74" w14:textId="77777777" w:rsidR="00021529" w:rsidRPr="00077CB3" w:rsidRDefault="00021529" w:rsidP="00BC0975">
            <w:pPr>
              <w:spacing w:before="20" w:after="20"/>
              <w:jc w:val="right"/>
              <w:rPr>
                <w:rFonts w:cs="Arial"/>
                <w:color w:val="000000"/>
              </w:rPr>
            </w:pPr>
            <w:r w:rsidRPr="00077CB3">
              <w:rPr>
                <w:rFonts w:cs="Arial"/>
                <w:color w:val="000000"/>
              </w:rPr>
              <w:t>0.26</w:t>
            </w:r>
          </w:p>
        </w:tc>
      </w:tr>
      <w:tr w:rsidR="00021529" w:rsidRPr="00077CB3" w14:paraId="7CD9952E"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57EC78B" w14:textId="77777777" w:rsidR="00021529" w:rsidRPr="00077CB3" w:rsidRDefault="00021529" w:rsidP="00BC0975">
            <w:pPr>
              <w:spacing w:before="20" w:after="20"/>
              <w:rPr>
                <w:rFonts w:eastAsia="SimSun" w:cs="Arial"/>
              </w:rPr>
            </w:pPr>
            <w:r w:rsidRPr="00077CB3">
              <w:rPr>
                <w:rFonts w:eastAsia="SimSun" w:cs="Arial"/>
              </w:rPr>
              <w:t>Percent TBD</w:t>
            </w:r>
          </w:p>
        </w:tc>
        <w:tc>
          <w:tcPr>
            <w:tcW w:w="1084" w:type="dxa"/>
            <w:tcBorders>
              <w:top w:val="nil"/>
              <w:left w:val="nil"/>
              <w:bottom w:val="single" w:sz="4" w:space="0" w:color="auto"/>
              <w:right w:val="single" w:sz="4" w:space="0" w:color="auto"/>
            </w:tcBorders>
            <w:shd w:val="clear" w:color="auto" w:fill="auto"/>
            <w:noWrap/>
            <w:hideMark/>
          </w:tcPr>
          <w:p w14:paraId="7BBA0313" w14:textId="77777777" w:rsidR="00021529" w:rsidRPr="00077CB3" w:rsidRDefault="00021529" w:rsidP="00BC0975">
            <w:pPr>
              <w:spacing w:before="20" w:after="20"/>
              <w:jc w:val="right"/>
              <w:rPr>
                <w:rFonts w:cs="Arial"/>
                <w:color w:val="000000"/>
              </w:rPr>
            </w:pPr>
            <w:r w:rsidRPr="00077CB3">
              <w:rPr>
                <w:rFonts w:eastAsia="SimSun" w:cs="Arial"/>
              </w:rPr>
              <w:t>0.69</w:t>
            </w:r>
          </w:p>
        </w:tc>
        <w:tc>
          <w:tcPr>
            <w:tcW w:w="1584" w:type="dxa"/>
            <w:tcBorders>
              <w:top w:val="nil"/>
              <w:left w:val="nil"/>
              <w:bottom w:val="single" w:sz="4" w:space="0" w:color="auto"/>
              <w:right w:val="single" w:sz="4" w:space="0" w:color="auto"/>
            </w:tcBorders>
            <w:shd w:val="clear" w:color="auto" w:fill="auto"/>
            <w:noWrap/>
            <w:hideMark/>
          </w:tcPr>
          <w:p w14:paraId="2A14D91A" w14:textId="77777777" w:rsidR="00021529" w:rsidRPr="00077CB3" w:rsidRDefault="00021529" w:rsidP="00BC0975">
            <w:pPr>
              <w:spacing w:before="20" w:after="20"/>
              <w:jc w:val="right"/>
              <w:rPr>
                <w:rFonts w:cs="Arial"/>
                <w:color w:val="000000"/>
              </w:rPr>
            </w:pPr>
            <w:r w:rsidRPr="00077CB3">
              <w:rPr>
                <w:rFonts w:cs="Arial"/>
                <w:color w:val="000000"/>
              </w:rPr>
              <w:t>0.60</w:t>
            </w:r>
          </w:p>
        </w:tc>
      </w:tr>
      <w:tr w:rsidR="00021529" w:rsidRPr="00077CB3" w14:paraId="4A56A981"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04A4" w14:textId="77777777" w:rsidR="00021529" w:rsidRPr="00077CB3" w:rsidRDefault="00021529" w:rsidP="00BC0975">
            <w:pPr>
              <w:spacing w:before="20" w:after="20"/>
              <w:rPr>
                <w:rFonts w:eastAsia="SimSun" w:cs="Arial"/>
              </w:rPr>
            </w:pPr>
            <w:r w:rsidRPr="00077CB3">
              <w:rPr>
                <w:rFonts w:eastAsia="SimSun" w:cs="Arial"/>
              </w:rPr>
              <w:t>Percent of Home Language: Spanish</w:t>
            </w:r>
          </w:p>
        </w:tc>
        <w:tc>
          <w:tcPr>
            <w:tcW w:w="1084" w:type="dxa"/>
            <w:tcBorders>
              <w:top w:val="nil"/>
              <w:left w:val="nil"/>
              <w:bottom w:val="single" w:sz="4" w:space="0" w:color="auto"/>
              <w:right w:val="single" w:sz="4" w:space="0" w:color="auto"/>
            </w:tcBorders>
            <w:shd w:val="clear" w:color="auto" w:fill="auto"/>
            <w:noWrap/>
            <w:hideMark/>
          </w:tcPr>
          <w:p w14:paraId="39E7D607" w14:textId="77777777" w:rsidR="00021529" w:rsidRPr="00077CB3" w:rsidRDefault="00021529" w:rsidP="00BC0975">
            <w:pPr>
              <w:spacing w:before="20" w:after="20"/>
              <w:jc w:val="right"/>
              <w:rPr>
                <w:rFonts w:cs="Arial"/>
                <w:color w:val="000000"/>
              </w:rPr>
            </w:pPr>
            <w:r w:rsidRPr="00077CB3">
              <w:rPr>
                <w:rFonts w:eastAsia="SimSun" w:cs="Arial"/>
              </w:rPr>
              <w:t>79.31</w:t>
            </w:r>
          </w:p>
        </w:tc>
        <w:tc>
          <w:tcPr>
            <w:tcW w:w="1584" w:type="dxa"/>
            <w:tcBorders>
              <w:top w:val="nil"/>
              <w:left w:val="nil"/>
              <w:bottom w:val="single" w:sz="4" w:space="0" w:color="auto"/>
              <w:right w:val="single" w:sz="4" w:space="0" w:color="auto"/>
            </w:tcBorders>
            <w:shd w:val="clear" w:color="auto" w:fill="auto"/>
            <w:noWrap/>
            <w:hideMark/>
          </w:tcPr>
          <w:p w14:paraId="0E0AAB34" w14:textId="77777777" w:rsidR="00021529" w:rsidRPr="00077CB3" w:rsidRDefault="00021529" w:rsidP="00BC0975">
            <w:pPr>
              <w:spacing w:before="20" w:after="20"/>
              <w:jc w:val="right"/>
              <w:rPr>
                <w:rFonts w:cs="Arial"/>
                <w:color w:val="000000"/>
              </w:rPr>
            </w:pPr>
            <w:r w:rsidRPr="00077CB3">
              <w:rPr>
                <w:rFonts w:cs="Arial"/>
                <w:color w:val="000000"/>
              </w:rPr>
              <w:t>82.84</w:t>
            </w:r>
          </w:p>
        </w:tc>
      </w:tr>
      <w:tr w:rsidR="00021529" w:rsidRPr="00077CB3" w14:paraId="06E6C417"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9B19BDE" w14:textId="77777777" w:rsidR="00021529" w:rsidRPr="00077CB3" w:rsidRDefault="00021529" w:rsidP="00BC0975">
            <w:pPr>
              <w:spacing w:before="20" w:after="20"/>
              <w:rPr>
                <w:rFonts w:eastAsia="SimSun" w:cs="Arial"/>
              </w:rPr>
            </w:pPr>
            <w:r w:rsidRPr="00077CB3">
              <w:rPr>
                <w:rFonts w:eastAsia="SimSun" w:cs="Arial"/>
              </w:rPr>
              <w:t>Percent of Home Language: Chinese</w:t>
            </w:r>
          </w:p>
        </w:tc>
        <w:tc>
          <w:tcPr>
            <w:tcW w:w="1084" w:type="dxa"/>
            <w:tcBorders>
              <w:top w:val="nil"/>
              <w:left w:val="nil"/>
              <w:bottom w:val="single" w:sz="4" w:space="0" w:color="auto"/>
              <w:right w:val="single" w:sz="4" w:space="0" w:color="auto"/>
            </w:tcBorders>
            <w:shd w:val="clear" w:color="auto" w:fill="auto"/>
            <w:noWrap/>
            <w:hideMark/>
          </w:tcPr>
          <w:p w14:paraId="2DB583F8" w14:textId="77777777" w:rsidR="00021529" w:rsidRPr="00077CB3" w:rsidRDefault="00021529" w:rsidP="00BC0975">
            <w:pPr>
              <w:spacing w:before="20" w:after="20"/>
              <w:jc w:val="right"/>
              <w:rPr>
                <w:rFonts w:cs="Arial"/>
                <w:color w:val="000000"/>
              </w:rPr>
            </w:pPr>
            <w:r w:rsidRPr="00077CB3">
              <w:rPr>
                <w:rFonts w:eastAsia="SimSun" w:cs="Arial"/>
              </w:rPr>
              <w:t>5.54</w:t>
            </w:r>
          </w:p>
        </w:tc>
        <w:tc>
          <w:tcPr>
            <w:tcW w:w="1584" w:type="dxa"/>
            <w:tcBorders>
              <w:top w:val="nil"/>
              <w:left w:val="nil"/>
              <w:bottom w:val="single" w:sz="4" w:space="0" w:color="auto"/>
              <w:right w:val="single" w:sz="4" w:space="0" w:color="auto"/>
            </w:tcBorders>
            <w:shd w:val="clear" w:color="auto" w:fill="auto"/>
            <w:noWrap/>
            <w:hideMark/>
          </w:tcPr>
          <w:p w14:paraId="27947F5C" w14:textId="77777777" w:rsidR="00021529" w:rsidRPr="00077CB3" w:rsidRDefault="00021529" w:rsidP="00BC0975">
            <w:pPr>
              <w:spacing w:before="20" w:after="20"/>
              <w:jc w:val="right"/>
              <w:rPr>
                <w:rFonts w:cs="Arial"/>
                <w:color w:val="000000"/>
              </w:rPr>
            </w:pPr>
            <w:r w:rsidRPr="00077CB3">
              <w:rPr>
                <w:rFonts w:cs="Arial"/>
                <w:color w:val="000000"/>
              </w:rPr>
              <w:t>3.08</w:t>
            </w:r>
          </w:p>
        </w:tc>
      </w:tr>
      <w:tr w:rsidR="00021529" w:rsidRPr="00077CB3" w14:paraId="0E28BAB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DFD6DC3" w14:textId="77777777" w:rsidR="00021529" w:rsidRPr="00077CB3" w:rsidRDefault="00021529" w:rsidP="00BC0975">
            <w:pPr>
              <w:spacing w:before="20" w:after="20"/>
              <w:rPr>
                <w:rFonts w:eastAsia="SimSun" w:cs="Arial"/>
              </w:rPr>
            </w:pPr>
            <w:r w:rsidRPr="00077CB3">
              <w:rPr>
                <w:rFonts w:eastAsia="SimSun" w:cs="Arial"/>
              </w:rPr>
              <w:t>Percent of Home Language: Vietnamese</w:t>
            </w:r>
          </w:p>
        </w:tc>
        <w:tc>
          <w:tcPr>
            <w:tcW w:w="1084" w:type="dxa"/>
            <w:tcBorders>
              <w:top w:val="nil"/>
              <w:left w:val="nil"/>
              <w:bottom w:val="single" w:sz="4" w:space="0" w:color="auto"/>
              <w:right w:val="single" w:sz="4" w:space="0" w:color="auto"/>
            </w:tcBorders>
            <w:shd w:val="clear" w:color="auto" w:fill="auto"/>
            <w:noWrap/>
            <w:hideMark/>
          </w:tcPr>
          <w:p w14:paraId="5E68AFA6" w14:textId="77777777" w:rsidR="00021529" w:rsidRPr="00077CB3" w:rsidRDefault="00021529" w:rsidP="00BC0975">
            <w:pPr>
              <w:spacing w:before="20" w:after="20"/>
              <w:jc w:val="right"/>
              <w:rPr>
                <w:rFonts w:cs="Arial"/>
                <w:color w:val="000000"/>
              </w:rPr>
            </w:pPr>
            <w:r w:rsidRPr="00077CB3">
              <w:rPr>
                <w:rFonts w:eastAsia="SimSun" w:cs="Arial"/>
              </w:rPr>
              <w:t>1.73</w:t>
            </w:r>
          </w:p>
        </w:tc>
        <w:tc>
          <w:tcPr>
            <w:tcW w:w="1584" w:type="dxa"/>
            <w:tcBorders>
              <w:top w:val="nil"/>
              <w:left w:val="nil"/>
              <w:bottom w:val="single" w:sz="4" w:space="0" w:color="auto"/>
              <w:right w:val="single" w:sz="4" w:space="0" w:color="auto"/>
            </w:tcBorders>
            <w:shd w:val="clear" w:color="auto" w:fill="auto"/>
            <w:noWrap/>
            <w:hideMark/>
          </w:tcPr>
          <w:p w14:paraId="71275D07" w14:textId="77777777" w:rsidR="00021529" w:rsidRPr="00077CB3" w:rsidRDefault="00021529" w:rsidP="00BC0975">
            <w:pPr>
              <w:spacing w:before="20" w:after="20"/>
              <w:jc w:val="right"/>
              <w:rPr>
                <w:rFonts w:cs="Arial"/>
                <w:color w:val="000000"/>
              </w:rPr>
            </w:pPr>
            <w:r w:rsidRPr="00077CB3">
              <w:rPr>
                <w:rFonts w:cs="Arial"/>
                <w:color w:val="000000"/>
              </w:rPr>
              <w:t>2.12</w:t>
            </w:r>
          </w:p>
        </w:tc>
      </w:tr>
      <w:tr w:rsidR="00021529" w:rsidRPr="00077CB3" w14:paraId="4AD394D4"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B8F20E5" w14:textId="77777777" w:rsidR="00021529" w:rsidRPr="00077CB3" w:rsidRDefault="00021529" w:rsidP="00BC0975">
            <w:pPr>
              <w:spacing w:before="20" w:after="20"/>
              <w:rPr>
                <w:rFonts w:eastAsia="SimSun" w:cs="Arial"/>
              </w:rPr>
            </w:pPr>
            <w:r w:rsidRPr="00077CB3">
              <w:rPr>
                <w:rFonts w:eastAsia="SimSun" w:cs="Arial"/>
              </w:rPr>
              <w:t>Percent of Home Language: Arabic</w:t>
            </w:r>
          </w:p>
        </w:tc>
        <w:tc>
          <w:tcPr>
            <w:tcW w:w="1084" w:type="dxa"/>
            <w:tcBorders>
              <w:top w:val="nil"/>
              <w:left w:val="nil"/>
              <w:bottom w:val="single" w:sz="4" w:space="0" w:color="auto"/>
              <w:right w:val="single" w:sz="4" w:space="0" w:color="auto"/>
            </w:tcBorders>
            <w:shd w:val="clear" w:color="auto" w:fill="auto"/>
            <w:noWrap/>
            <w:hideMark/>
          </w:tcPr>
          <w:p w14:paraId="4CEDD00D" w14:textId="77777777" w:rsidR="00021529" w:rsidRPr="00077CB3" w:rsidRDefault="00021529" w:rsidP="00BC0975">
            <w:pPr>
              <w:spacing w:before="20" w:after="20"/>
              <w:jc w:val="right"/>
              <w:rPr>
                <w:rFonts w:cs="Arial"/>
                <w:color w:val="000000"/>
              </w:rPr>
            </w:pPr>
            <w:r w:rsidRPr="00077CB3">
              <w:rPr>
                <w:rFonts w:eastAsia="SimSun" w:cs="Arial"/>
              </w:rPr>
              <w:t>2.21</w:t>
            </w:r>
          </w:p>
        </w:tc>
        <w:tc>
          <w:tcPr>
            <w:tcW w:w="1584" w:type="dxa"/>
            <w:tcBorders>
              <w:top w:val="nil"/>
              <w:left w:val="nil"/>
              <w:bottom w:val="single" w:sz="4" w:space="0" w:color="auto"/>
              <w:right w:val="single" w:sz="4" w:space="0" w:color="auto"/>
            </w:tcBorders>
            <w:shd w:val="clear" w:color="auto" w:fill="auto"/>
            <w:noWrap/>
            <w:hideMark/>
          </w:tcPr>
          <w:p w14:paraId="5A535AE9" w14:textId="77777777" w:rsidR="00021529" w:rsidRPr="00077CB3" w:rsidRDefault="00021529" w:rsidP="00BC0975">
            <w:pPr>
              <w:spacing w:before="20" w:after="20"/>
              <w:jc w:val="right"/>
              <w:rPr>
                <w:rFonts w:cs="Arial"/>
                <w:color w:val="000000"/>
              </w:rPr>
            </w:pPr>
            <w:r w:rsidRPr="00077CB3">
              <w:rPr>
                <w:rFonts w:cs="Arial"/>
                <w:color w:val="000000"/>
              </w:rPr>
              <w:t>1.78</w:t>
            </w:r>
          </w:p>
        </w:tc>
      </w:tr>
      <w:tr w:rsidR="00021529" w:rsidRPr="00077CB3" w14:paraId="7598A67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2017058" w14:textId="77777777" w:rsidR="00021529" w:rsidRPr="00077CB3" w:rsidRDefault="00021529" w:rsidP="00BC0975">
            <w:pPr>
              <w:spacing w:before="20" w:after="20"/>
              <w:rPr>
                <w:rFonts w:eastAsia="SimSun" w:cs="Arial"/>
              </w:rPr>
            </w:pPr>
            <w:r w:rsidRPr="00077CB3">
              <w:rPr>
                <w:rFonts w:eastAsia="SimSun" w:cs="Arial"/>
              </w:rPr>
              <w:t>Percent of Home Language: Filipino</w:t>
            </w:r>
          </w:p>
        </w:tc>
        <w:tc>
          <w:tcPr>
            <w:tcW w:w="1084" w:type="dxa"/>
            <w:tcBorders>
              <w:top w:val="nil"/>
              <w:left w:val="nil"/>
              <w:bottom w:val="single" w:sz="4" w:space="0" w:color="auto"/>
              <w:right w:val="single" w:sz="4" w:space="0" w:color="auto"/>
            </w:tcBorders>
            <w:shd w:val="clear" w:color="auto" w:fill="auto"/>
            <w:noWrap/>
            <w:hideMark/>
          </w:tcPr>
          <w:p w14:paraId="7C3FA5F3" w14:textId="77777777" w:rsidR="00021529" w:rsidRPr="00077CB3" w:rsidRDefault="00021529" w:rsidP="00BC0975">
            <w:pPr>
              <w:spacing w:before="20" w:after="20"/>
              <w:jc w:val="right"/>
              <w:rPr>
                <w:rFonts w:cs="Arial"/>
                <w:color w:val="000000"/>
              </w:rPr>
            </w:pPr>
            <w:r w:rsidRPr="00077CB3">
              <w:rPr>
                <w:rFonts w:eastAsia="SimSun" w:cs="Arial"/>
              </w:rPr>
              <w:t>0.97</w:t>
            </w:r>
          </w:p>
        </w:tc>
        <w:tc>
          <w:tcPr>
            <w:tcW w:w="1584" w:type="dxa"/>
            <w:tcBorders>
              <w:top w:val="nil"/>
              <w:left w:val="nil"/>
              <w:bottom w:val="single" w:sz="4" w:space="0" w:color="auto"/>
              <w:right w:val="single" w:sz="4" w:space="0" w:color="auto"/>
            </w:tcBorders>
            <w:shd w:val="clear" w:color="auto" w:fill="auto"/>
            <w:noWrap/>
            <w:hideMark/>
          </w:tcPr>
          <w:p w14:paraId="30CE4E25" w14:textId="77777777" w:rsidR="00021529" w:rsidRPr="00077CB3" w:rsidRDefault="00021529" w:rsidP="00BC0975">
            <w:pPr>
              <w:spacing w:before="20" w:after="20"/>
              <w:jc w:val="right"/>
              <w:rPr>
                <w:rFonts w:cs="Arial"/>
                <w:color w:val="000000"/>
              </w:rPr>
            </w:pPr>
            <w:r w:rsidRPr="00077CB3">
              <w:rPr>
                <w:rFonts w:cs="Arial"/>
                <w:color w:val="000000"/>
              </w:rPr>
              <w:t>1.69</w:t>
            </w:r>
          </w:p>
        </w:tc>
      </w:tr>
    </w:tbl>
    <w:p w14:paraId="7C366EC7" w14:textId="36C45A3F" w:rsidR="00021529" w:rsidRPr="00077CB3" w:rsidRDefault="00021529" w:rsidP="00021529">
      <w:pPr>
        <w:keepNext/>
        <w:spacing w:before="360" w:after="60"/>
        <w:jc w:val="center"/>
        <w:rPr>
          <w:rFonts w:eastAsia="SimSun" w:cs="Arial"/>
          <w:b/>
          <w:szCs w:val="20"/>
          <w:lang w:eastAsia="zh-CN"/>
        </w:rPr>
      </w:pPr>
      <w:bookmarkStart w:id="4" w:name="_Ref526337925"/>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8</w:t>
      </w:r>
      <w:r w:rsidRPr="00077CB3">
        <w:rPr>
          <w:rFonts w:eastAsia="SimSun" w:cs="Arial"/>
          <w:b/>
          <w:noProof/>
          <w:szCs w:val="20"/>
          <w:lang w:eastAsia="zh-CN"/>
        </w:rPr>
        <w:fldChar w:fldCharType="end"/>
      </w:r>
      <w:bookmarkEnd w:id="4"/>
      <w:r w:rsidRPr="00077CB3">
        <w:rPr>
          <w:rFonts w:eastAsia="SimSun" w:cs="Arial"/>
          <w:b/>
          <w:szCs w:val="20"/>
          <w:lang w:eastAsia="zh-CN"/>
        </w:rPr>
        <w:t xml:space="preserve">.  Student Characteristics of Study </w:t>
      </w:r>
      <w:r w:rsidRPr="00077CB3">
        <w:rPr>
          <w:rFonts w:eastAsia="SimSun" w:cs="Arial"/>
          <w:b/>
          <w:noProof/>
          <w:szCs w:val="20"/>
          <w:lang w:eastAsia="zh-CN"/>
        </w:rPr>
        <w:t>Sample</w:t>
      </w:r>
      <w:r w:rsidRPr="00077CB3">
        <w:rPr>
          <w:rFonts w:eastAsia="SimSun" w:cs="Arial"/>
          <w:b/>
          <w:szCs w:val="20"/>
          <w:lang w:eastAsia="zh-CN"/>
        </w:rPr>
        <w:t xml:space="preserve"> and ELPAC Test Takers for Grades Eleven to Twelve</w:t>
      </w:r>
    </w:p>
    <w:tbl>
      <w:tblPr>
        <w:tblStyle w:val="TableGrid1"/>
        <w:tblW w:w="0" w:type="auto"/>
        <w:jc w:val="center"/>
        <w:tblLook w:val="04A0" w:firstRow="1" w:lastRow="0" w:firstColumn="1" w:lastColumn="0" w:noHBand="0" w:noVBand="1"/>
        <w:tblDescription w:val="Student Characteristics of Study Sample and ELPAC Test Takers for Grades Eleven to Twelve"/>
      </w:tblPr>
      <w:tblGrid>
        <w:gridCol w:w="5328"/>
        <w:gridCol w:w="1084"/>
        <w:gridCol w:w="1584"/>
      </w:tblGrid>
      <w:tr w:rsidR="00021529" w:rsidRPr="00077CB3" w14:paraId="4773F890" w14:textId="77777777" w:rsidTr="00FA457A">
        <w:trPr>
          <w:trHeight w:val="288"/>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44C2CD" w14:textId="77777777" w:rsidR="00021529" w:rsidRPr="00077CB3" w:rsidRDefault="00021529" w:rsidP="00BC0975">
            <w:pPr>
              <w:spacing w:before="20" w:after="20"/>
              <w:jc w:val="center"/>
              <w:rPr>
                <w:rFonts w:eastAsia="SimSun" w:cs="Arial"/>
                <w:b/>
                <w:noProof/>
              </w:rPr>
            </w:pPr>
            <w:r w:rsidRPr="00077CB3">
              <w:rPr>
                <w:rFonts w:eastAsia="SimSun" w:cs="Arial"/>
                <w:b/>
                <w:noProof/>
              </w:rPr>
              <w:t>Grades Eleven and Twelve</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BF20BB7" w14:textId="77777777" w:rsidR="00021529" w:rsidRPr="00077CB3" w:rsidRDefault="00021529" w:rsidP="00BC0975">
            <w:pPr>
              <w:spacing w:before="20" w:after="20"/>
              <w:jc w:val="center"/>
              <w:rPr>
                <w:rFonts w:eastAsia="SimSun" w:cs="Arial"/>
                <w:b/>
                <w:noProof/>
              </w:rPr>
            </w:pPr>
            <w:r w:rsidRPr="00077CB3">
              <w:rPr>
                <w:rFonts w:eastAsia="SimSun" w:cs="Arial"/>
                <w:b/>
                <w:noProof/>
              </w:rPr>
              <w:t>Study Sample</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B82BC5" w14:textId="77777777" w:rsidR="00021529" w:rsidRPr="00077CB3" w:rsidRDefault="00021529" w:rsidP="00BC0975">
            <w:pPr>
              <w:spacing w:before="20" w:after="20"/>
              <w:jc w:val="center"/>
              <w:rPr>
                <w:rFonts w:eastAsia="SimSun" w:cs="Arial"/>
                <w:b/>
                <w:noProof/>
              </w:rPr>
            </w:pPr>
            <w:r w:rsidRPr="00077CB3">
              <w:rPr>
                <w:rFonts w:eastAsia="SimSun" w:cs="Arial"/>
                <w:b/>
                <w:noProof/>
              </w:rPr>
              <w:t>ELPAC Test Takers</w:t>
            </w:r>
          </w:p>
        </w:tc>
      </w:tr>
      <w:tr w:rsidR="00021529" w:rsidRPr="00077CB3" w14:paraId="5D613AD2"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4713778A" w14:textId="77777777" w:rsidR="00021529" w:rsidRPr="00077CB3" w:rsidRDefault="00021529" w:rsidP="00BC0975">
            <w:pPr>
              <w:spacing w:before="20" w:after="20"/>
              <w:rPr>
                <w:rFonts w:eastAsia="SimSun" w:cs="Arial"/>
              </w:rPr>
            </w:pPr>
            <w:r w:rsidRPr="00077CB3">
              <w:rPr>
                <w:rFonts w:eastAsia="SimSun" w:cs="Arial"/>
              </w:rPr>
              <w:t>N Count</w:t>
            </w:r>
          </w:p>
        </w:tc>
        <w:tc>
          <w:tcPr>
            <w:tcW w:w="1084" w:type="dxa"/>
            <w:tcBorders>
              <w:top w:val="nil"/>
              <w:left w:val="nil"/>
              <w:bottom w:val="single" w:sz="4" w:space="0" w:color="auto"/>
              <w:right w:val="single" w:sz="4" w:space="0" w:color="auto"/>
            </w:tcBorders>
            <w:shd w:val="clear" w:color="auto" w:fill="auto"/>
            <w:noWrap/>
            <w:hideMark/>
          </w:tcPr>
          <w:p w14:paraId="50DDD10F" w14:textId="77777777" w:rsidR="00021529" w:rsidRPr="00077CB3" w:rsidRDefault="00021529" w:rsidP="00BC0975">
            <w:pPr>
              <w:spacing w:before="20" w:after="20"/>
              <w:jc w:val="right"/>
              <w:rPr>
                <w:rFonts w:cs="Arial"/>
                <w:color w:val="000000"/>
              </w:rPr>
            </w:pPr>
            <w:r w:rsidRPr="00077CB3">
              <w:rPr>
                <w:rFonts w:eastAsia="SimSun" w:cs="Arial"/>
              </w:rPr>
              <w:t>896</w:t>
            </w:r>
          </w:p>
        </w:tc>
        <w:tc>
          <w:tcPr>
            <w:tcW w:w="1584" w:type="dxa"/>
            <w:tcBorders>
              <w:top w:val="nil"/>
              <w:left w:val="nil"/>
              <w:bottom w:val="single" w:sz="4" w:space="0" w:color="auto"/>
              <w:right w:val="single" w:sz="4" w:space="0" w:color="auto"/>
            </w:tcBorders>
            <w:shd w:val="clear" w:color="auto" w:fill="auto"/>
            <w:noWrap/>
            <w:hideMark/>
          </w:tcPr>
          <w:p w14:paraId="68AA03D0" w14:textId="77777777" w:rsidR="00021529" w:rsidRPr="00077CB3" w:rsidRDefault="00021529" w:rsidP="00BC0975">
            <w:pPr>
              <w:spacing w:before="20" w:after="20"/>
              <w:jc w:val="right"/>
              <w:rPr>
                <w:rFonts w:cs="Arial"/>
                <w:color w:val="000000"/>
              </w:rPr>
            </w:pPr>
            <w:r w:rsidRPr="00077CB3">
              <w:rPr>
                <w:rFonts w:cs="Arial"/>
                <w:color w:val="000000"/>
              </w:rPr>
              <w:t>77,486</w:t>
            </w:r>
          </w:p>
        </w:tc>
      </w:tr>
      <w:tr w:rsidR="00021529" w:rsidRPr="00077CB3" w14:paraId="5A825F8B"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A7895"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1</w:t>
            </w:r>
          </w:p>
        </w:tc>
        <w:tc>
          <w:tcPr>
            <w:tcW w:w="1084" w:type="dxa"/>
            <w:tcBorders>
              <w:top w:val="nil"/>
              <w:left w:val="nil"/>
              <w:bottom w:val="single" w:sz="4" w:space="0" w:color="auto"/>
              <w:right w:val="single" w:sz="4" w:space="0" w:color="auto"/>
            </w:tcBorders>
            <w:shd w:val="clear" w:color="auto" w:fill="auto"/>
            <w:noWrap/>
            <w:hideMark/>
          </w:tcPr>
          <w:p w14:paraId="7090D45A" w14:textId="77777777" w:rsidR="00021529" w:rsidRPr="00077CB3" w:rsidRDefault="00021529" w:rsidP="00BC0975">
            <w:pPr>
              <w:spacing w:before="20" w:after="20"/>
              <w:jc w:val="right"/>
              <w:rPr>
                <w:rFonts w:cs="Arial"/>
                <w:color w:val="000000"/>
              </w:rPr>
            </w:pPr>
            <w:r w:rsidRPr="00077CB3">
              <w:rPr>
                <w:rFonts w:eastAsia="SimSun" w:cs="Arial"/>
              </w:rPr>
              <w:t>24</w:t>
            </w:r>
          </w:p>
        </w:tc>
        <w:tc>
          <w:tcPr>
            <w:tcW w:w="1584" w:type="dxa"/>
            <w:tcBorders>
              <w:top w:val="nil"/>
              <w:left w:val="nil"/>
              <w:bottom w:val="single" w:sz="4" w:space="0" w:color="auto"/>
              <w:right w:val="single" w:sz="4" w:space="0" w:color="auto"/>
            </w:tcBorders>
            <w:shd w:val="clear" w:color="auto" w:fill="auto"/>
            <w:noWrap/>
            <w:hideMark/>
          </w:tcPr>
          <w:p w14:paraId="7F2F7402" w14:textId="77777777" w:rsidR="00021529" w:rsidRPr="00077CB3" w:rsidRDefault="00021529" w:rsidP="00BC0975">
            <w:pPr>
              <w:spacing w:before="20" w:after="20"/>
              <w:jc w:val="right"/>
              <w:rPr>
                <w:rFonts w:cs="Arial"/>
                <w:color w:val="000000"/>
              </w:rPr>
            </w:pPr>
            <w:r w:rsidRPr="00077CB3">
              <w:rPr>
                <w:rFonts w:cs="Arial"/>
                <w:color w:val="000000"/>
              </w:rPr>
              <w:t>22.02</w:t>
            </w:r>
          </w:p>
        </w:tc>
      </w:tr>
      <w:tr w:rsidR="00021529" w:rsidRPr="00077CB3" w14:paraId="668B6599"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56984A36"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2</w:t>
            </w:r>
          </w:p>
        </w:tc>
        <w:tc>
          <w:tcPr>
            <w:tcW w:w="1084" w:type="dxa"/>
            <w:tcBorders>
              <w:top w:val="nil"/>
              <w:left w:val="nil"/>
              <w:bottom w:val="single" w:sz="4" w:space="0" w:color="auto"/>
              <w:right w:val="single" w:sz="4" w:space="0" w:color="auto"/>
            </w:tcBorders>
            <w:shd w:val="clear" w:color="auto" w:fill="auto"/>
            <w:noWrap/>
            <w:hideMark/>
          </w:tcPr>
          <w:p w14:paraId="2B63D6FB" w14:textId="77777777" w:rsidR="00021529" w:rsidRPr="00077CB3" w:rsidRDefault="00021529" w:rsidP="00BC0975">
            <w:pPr>
              <w:spacing w:before="20" w:after="20"/>
              <w:jc w:val="right"/>
              <w:rPr>
                <w:rFonts w:cs="Arial"/>
                <w:color w:val="000000"/>
              </w:rPr>
            </w:pPr>
            <w:r w:rsidRPr="00077CB3">
              <w:rPr>
                <w:rFonts w:eastAsia="SimSun" w:cs="Arial"/>
              </w:rPr>
              <w:t>21.99</w:t>
            </w:r>
          </w:p>
        </w:tc>
        <w:tc>
          <w:tcPr>
            <w:tcW w:w="1584" w:type="dxa"/>
            <w:tcBorders>
              <w:top w:val="nil"/>
              <w:left w:val="nil"/>
              <w:bottom w:val="single" w:sz="4" w:space="0" w:color="auto"/>
              <w:right w:val="single" w:sz="4" w:space="0" w:color="auto"/>
            </w:tcBorders>
            <w:shd w:val="clear" w:color="auto" w:fill="auto"/>
            <w:noWrap/>
            <w:hideMark/>
          </w:tcPr>
          <w:p w14:paraId="303B1B19" w14:textId="77777777" w:rsidR="00021529" w:rsidRPr="00077CB3" w:rsidRDefault="00021529" w:rsidP="00BC0975">
            <w:pPr>
              <w:spacing w:before="20" w:after="20"/>
              <w:jc w:val="right"/>
              <w:rPr>
                <w:rFonts w:cs="Arial"/>
                <w:color w:val="000000"/>
              </w:rPr>
            </w:pPr>
            <w:r w:rsidRPr="00077CB3">
              <w:rPr>
                <w:rFonts w:cs="Arial"/>
                <w:color w:val="000000"/>
              </w:rPr>
              <w:t>21.78</w:t>
            </w:r>
          </w:p>
        </w:tc>
      </w:tr>
      <w:tr w:rsidR="00021529" w:rsidRPr="00077CB3" w14:paraId="34FA05E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CC57E6B"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3</w:t>
            </w:r>
          </w:p>
        </w:tc>
        <w:tc>
          <w:tcPr>
            <w:tcW w:w="1084" w:type="dxa"/>
            <w:tcBorders>
              <w:top w:val="nil"/>
              <w:left w:val="nil"/>
              <w:bottom w:val="single" w:sz="4" w:space="0" w:color="auto"/>
              <w:right w:val="single" w:sz="4" w:space="0" w:color="auto"/>
            </w:tcBorders>
            <w:shd w:val="clear" w:color="auto" w:fill="auto"/>
            <w:noWrap/>
            <w:hideMark/>
          </w:tcPr>
          <w:p w14:paraId="0F8F8E90" w14:textId="77777777" w:rsidR="00021529" w:rsidRPr="00077CB3" w:rsidRDefault="00021529" w:rsidP="00BC0975">
            <w:pPr>
              <w:spacing w:before="20" w:after="20"/>
              <w:jc w:val="right"/>
              <w:rPr>
                <w:rFonts w:cs="Arial"/>
                <w:color w:val="000000"/>
              </w:rPr>
            </w:pPr>
            <w:r w:rsidRPr="00077CB3">
              <w:rPr>
                <w:rFonts w:eastAsia="SimSun" w:cs="Arial"/>
              </w:rPr>
              <w:t>32.14</w:t>
            </w:r>
          </w:p>
        </w:tc>
        <w:tc>
          <w:tcPr>
            <w:tcW w:w="1584" w:type="dxa"/>
            <w:tcBorders>
              <w:top w:val="nil"/>
              <w:left w:val="nil"/>
              <w:bottom w:val="single" w:sz="4" w:space="0" w:color="auto"/>
              <w:right w:val="single" w:sz="4" w:space="0" w:color="auto"/>
            </w:tcBorders>
            <w:shd w:val="clear" w:color="auto" w:fill="auto"/>
            <w:noWrap/>
            <w:hideMark/>
          </w:tcPr>
          <w:p w14:paraId="115CECED" w14:textId="77777777" w:rsidR="00021529" w:rsidRPr="00077CB3" w:rsidRDefault="00021529" w:rsidP="00BC0975">
            <w:pPr>
              <w:spacing w:before="20" w:after="20"/>
              <w:jc w:val="right"/>
              <w:rPr>
                <w:rFonts w:cs="Arial"/>
                <w:color w:val="000000"/>
              </w:rPr>
            </w:pPr>
            <w:r w:rsidRPr="00077CB3">
              <w:rPr>
                <w:rFonts w:cs="Arial"/>
                <w:color w:val="000000"/>
              </w:rPr>
              <w:t>33.07</w:t>
            </w:r>
          </w:p>
        </w:tc>
      </w:tr>
      <w:tr w:rsidR="00021529" w:rsidRPr="00077CB3" w14:paraId="4D382BD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6C26063" w14:textId="77777777" w:rsidR="00021529" w:rsidRPr="00077CB3" w:rsidRDefault="00021529" w:rsidP="00BC0975">
            <w:pPr>
              <w:spacing w:before="20" w:after="20"/>
              <w:rPr>
                <w:rFonts w:eastAsia="SimSun" w:cs="Arial"/>
              </w:rPr>
            </w:pPr>
            <w:r w:rsidRPr="00077CB3">
              <w:rPr>
                <w:rFonts w:eastAsia="SimSun" w:cs="Arial"/>
              </w:rPr>
              <w:t>Performance Based on ELPAC Overall Scores: Percent in Level 4</w:t>
            </w:r>
          </w:p>
        </w:tc>
        <w:tc>
          <w:tcPr>
            <w:tcW w:w="1084" w:type="dxa"/>
            <w:tcBorders>
              <w:top w:val="nil"/>
              <w:left w:val="nil"/>
              <w:bottom w:val="single" w:sz="4" w:space="0" w:color="auto"/>
              <w:right w:val="single" w:sz="4" w:space="0" w:color="auto"/>
            </w:tcBorders>
            <w:shd w:val="clear" w:color="auto" w:fill="auto"/>
            <w:noWrap/>
            <w:hideMark/>
          </w:tcPr>
          <w:p w14:paraId="19F8A982" w14:textId="77777777" w:rsidR="00021529" w:rsidRPr="00077CB3" w:rsidRDefault="00021529" w:rsidP="00BC0975">
            <w:pPr>
              <w:spacing w:before="20" w:after="20"/>
              <w:jc w:val="right"/>
              <w:rPr>
                <w:rFonts w:cs="Arial"/>
                <w:color w:val="000000"/>
              </w:rPr>
            </w:pPr>
            <w:r w:rsidRPr="00077CB3">
              <w:rPr>
                <w:rFonts w:eastAsia="SimSun" w:cs="Arial"/>
              </w:rPr>
              <w:t>21.88</w:t>
            </w:r>
          </w:p>
        </w:tc>
        <w:tc>
          <w:tcPr>
            <w:tcW w:w="1584" w:type="dxa"/>
            <w:tcBorders>
              <w:top w:val="nil"/>
              <w:left w:val="nil"/>
              <w:bottom w:val="single" w:sz="4" w:space="0" w:color="auto"/>
              <w:right w:val="single" w:sz="4" w:space="0" w:color="auto"/>
            </w:tcBorders>
            <w:shd w:val="clear" w:color="auto" w:fill="auto"/>
            <w:noWrap/>
            <w:hideMark/>
          </w:tcPr>
          <w:p w14:paraId="738B974C" w14:textId="77777777" w:rsidR="00021529" w:rsidRPr="00077CB3" w:rsidRDefault="00021529" w:rsidP="00BC0975">
            <w:pPr>
              <w:spacing w:before="20" w:after="20"/>
              <w:jc w:val="right"/>
              <w:rPr>
                <w:rFonts w:cs="Arial"/>
                <w:color w:val="000000"/>
              </w:rPr>
            </w:pPr>
            <w:r w:rsidRPr="00077CB3">
              <w:rPr>
                <w:rFonts w:cs="Arial"/>
                <w:color w:val="000000"/>
              </w:rPr>
              <w:t>23.13</w:t>
            </w:r>
          </w:p>
        </w:tc>
      </w:tr>
      <w:tr w:rsidR="00021529" w:rsidRPr="00077CB3" w14:paraId="082ECE61"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EF7441A" w14:textId="77777777" w:rsidR="00021529" w:rsidRPr="00077CB3" w:rsidRDefault="00021529" w:rsidP="00BC0975">
            <w:pPr>
              <w:spacing w:before="20" w:after="20"/>
              <w:rPr>
                <w:rFonts w:eastAsia="SimSun" w:cs="Arial"/>
              </w:rPr>
            </w:pPr>
            <w:r w:rsidRPr="00077CB3">
              <w:rPr>
                <w:rFonts w:eastAsia="SimSun" w:cs="Arial"/>
              </w:rPr>
              <w:t>Mean ELPAC Scale Scores</w:t>
            </w:r>
          </w:p>
        </w:tc>
        <w:tc>
          <w:tcPr>
            <w:tcW w:w="1084" w:type="dxa"/>
            <w:tcBorders>
              <w:top w:val="nil"/>
              <w:left w:val="nil"/>
              <w:bottom w:val="single" w:sz="4" w:space="0" w:color="auto"/>
              <w:right w:val="single" w:sz="4" w:space="0" w:color="auto"/>
            </w:tcBorders>
            <w:shd w:val="clear" w:color="auto" w:fill="auto"/>
            <w:noWrap/>
            <w:hideMark/>
          </w:tcPr>
          <w:p w14:paraId="6EFC8796" w14:textId="77777777" w:rsidR="00021529" w:rsidRPr="00077CB3" w:rsidRDefault="00021529" w:rsidP="00BC0975">
            <w:pPr>
              <w:spacing w:before="20" w:after="20"/>
              <w:jc w:val="right"/>
              <w:rPr>
                <w:rFonts w:cs="Arial"/>
                <w:color w:val="000000"/>
              </w:rPr>
            </w:pPr>
            <w:r w:rsidRPr="00077CB3">
              <w:rPr>
                <w:rFonts w:eastAsia="SimSun" w:cs="Arial"/>
              </w:rPr>
              <w:t>1535.81</w:t>
            </w:r>
          </w:p>
        </w:tc>
        <w:tc>
          <w:tcPr>
            <w:tcW w:w="1584" w:type="dxa"/>
            <w:tcBorders>
              <w:top w:val="nil"/>
              <w:left w:val="nil"/>
              <w:bottom w:val="single" w:sz="4" w:space="0" w:color="auto"/>
              <w:right w:val="single" w:sz="4" w:space="0" w:color="auto"/>
            </w:tcBorders>
            <w:shd w:val="clear" w:color="auto" w:fill="auto"/>
            <w:noWrap/>
            <w:hideMark/>
          </w:tcPr>
          <w:p w14:paraId="68EA864B" w14:textId="77777777" w:rsidR="00021529" w:rsidRPr="00077CB3" w:rsidRDefault="00021529" w:rsidP="00BC0975">
            <w:pPr>
              <w:spacing w:before="20" w:after="20"/>
              <w:jc w:val="right"/>
              <w:rPr>
                <w:rFonts w:cs="Arial"/>
                <w:color w:val="000000"/>
              </w:rPr>
            </w:pPr>
            <w:r w:rsidRPr="00077CB3">
              <w:rPr>
                <w:rFonts w:cs="Arial"/>
                <w:color w:val="000000"/>
              </w:rPr>
              <w:t>1526.02</w:t>
            </w:r>
          </w:p>
        </w:tc>
      </w:tr>
      <w:tr w:rsidR="00021529" w:rsidRPr="00077CB3" w14:paraId="1377616B"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6B01EA2" w14:textId="77777777" w:rsidR="00021529" w:rsidRPr="00077CB3" w:rsidRDefault="00021529" w:rsidP="00BC0975">
            <w:pPr>
              <w:spacing w:before="20" w:after="20"/>
              <w:rPr>
                <w:rFonts w:eastAsia="SimSun" w:cs="Arial"/>
              </w:rPr>
            </w:pPr>
            <w:r w:rsidRPr="00077CB3">
              <w:rPr>
                <w:rFonts w:eastAsia="SimSun" w:cs="Arial"/>
              </w:rPr>
              <w:t>SD of ELPAC Scale Scores</w:t>
            </w:r>
          </w:p>
        </w:tc>
        <w:tc>
          <w:tcPr>
            <w:tcW w:w="1084" w:type="dxa"/>
            <w:tcBorders>
              <w:top w:val="nil"/>
              <w:left w:val="nil"/>
              <w:bottom w:val="single" w:sz="4" w:space="0" w:color="auto"/>
              <w:right w:val="single" w:sz="4" w:space="0" w:color="auto"/>
            </w:tcBorders>
            <w:shd w:val="clear" w:color="auto" w:fill="auto"/>
            <w:noWrap/>
            <w:hideMark/>
          </w:tcPr>
          <w:p w14:paraId="2D93D397" w14:textId="77777777" w:rsidR="00021529" w:rsidRPr="00077CB3" w:rsidRDefault="00021529" w:rsidP="00BC0975">
            <w:pPr>
              <w:spacing w:before="20" w:after="20"/>
              <w:jc w:val="right"/>
              <w:rPr>
                <w:rFonts w:cs="Arial"/>
                <w:color w:val="000000"/>
              </w:rPr>
            </w:pPr>
            <w:r w:rsidRPr="00077CB3">
              <w:rPr>
                <w:rFonts w:eastAsia="SimSun" w:cs="Arial"/>
              </w:rPr>
              <w:t>81.4</w:t>
            </w:r>
          </w:p>
        </w:tc>
        <w:tc>
          <w:tcPr>
            <w:tcW w:w="1584" w:type="dxa"/>
            <w:tcBorders>
              <w:top w:val="nil"/>
              <w:left w:val="nil"/>
              <w:bottom w:val="single" w:sz="4" w:space="0" w:color="auto"/>
              <w:right w:val="single" w:sz="4" w:space="0" w:color="auto"/>
            </w:tcBorders>
            <w:shd w:val="clear" w:color="auto" w:fill="auto"/>
            <w:noWrap/>
            <w:hideMark/>
          </w:tcPr>
          <w:p w14:paraId="1B291E2D" w14:textId="77777777" w:rsidR="00021529" w:rsidRPr="00077CB3" w:rsidRDefault="00021529" w:rsidP="00BC0975">
            <w:pPr>
              <w:spacing w:before="20" w:after="20"/>
              <w:jc w:val="right"/>
              <w:rPr>
                <w:rFonts w:cs="Arial"/>
                <w:color w:val="000000"/>
              </w:rPr>
            </w:pPr>
            <w:r w:rsidRPr="00077CB3">
              <w:rPr>
                <w:rFonts w:cs="Arial"/>
                <w:color w:val="000000"/>
              </w:rPr>
              <w:t>110.48</w:t>
            </w:r>
          </w:p>
        </w:tc>
      </w:tr>
      <w:tr w:rsidR="00021529" w:rsidRPr="00077CB3" w14:paraId="05649632"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5E0FAC5" w14:textId="77777777" w:rsidR="00021529" w:rsidRPr="00077CB3" w:rsidRDefault="00021529" w:rsidP="00BC0975">
            <w:pPr>
              <w:spacing w:before="20" w:after="20"/>
              <w:rPr>
                <w:rFonts w:eastAsia="SimSun" w:cs="Arial"/>
              </w:rPr>
            </w:pPr>
            <w:r w:rsidRPr="00077CB3">
              <w:rPr>
                <w:rFonts w:eastAsia="SimSun" w:cs="Arial"/>
              </w:rPr>
              <w:t>Percent Male</w:t>
            </w:r>
          </w:p>
        </w:tc>
        <w:tc>
          <w:tcPr>
            <w:tcW w:w="1084" w:type="dxa"/>
            <w:tcBorders>
              <w:top w:val="nil"/>
              <w:left w:val="nil"/>
              <w:bottom w:val="single" w:sz="4" w:space="0" w:color="auto"/>
              <w:right w:val="single" w:sz="4" w:space="0" w:color="auto"/>
            </w:tcBorders>
            <w:shd w:val="clear" w:color="auto" w:fill="auto"/>
            <w:noWrap/>
            <w:hideMark/>
          </w:tcPr>
          <w:p w14:paraId="03013A8D" w14:textId="77777777" w:rsidR="00021529" w:rsidRPr="00077CB3" w:rsidRDefault="00021529" w:rsidP="00BC0975">
            <w:pPr>
              <w:spacing w:before="20" w:after="20"/>
              <w:jc w:val="right"/>
              <w:rPr>
                <w:rFonts w:cs="Arial"/>
                <w:color w:val="000000"/>
              </w:rPr>
            </w:pPr>
            <w:r w:rsidRPr="00077CB3">
              <w:rPr>
                <w:rFonts w:eastAsia="SimSun" w:cs="Arial"/>
              </w:rPr>
              <w:t>56.58</w:t>
            </w:r>
          </w:p>
        </w:tc>
        <w:tc>
          <w:tcPr>
            <w:tcW w:w="1584" w:type="dxa"/>
            <w:tcBorders>
              <w:top w:val="nil"/>
              <w:left w:val="nil"/>
              <w:bottom w:val="single" w:sz="4" w:space="0" w:color="auto"/>
              <w:right w:val="single" w:sz="4" w:space="0" w:color="auto"/>
            </w:tcBorders>
            <w:shd w:val="clear" w:color="auto" w:fill="auto"/>
            <w:noWrap/>
            <w:hideMark/>
          </w:tcPr>
          <w:p w14:paraId="612FE4AC" w14:textId="77777777" w:rsidR="00021529" w:rsidRPr="00077CB3" w:rsidRDefault="00021529" w:rsidP="00BC0975">
            <w:pPr>
              <w:spacing w:before="20" w:after="20"/>
              <w:jc w:val="right"/>
              <w:rPr>
                <w:rFonts w:cs="Arial"/>
                <w:color w:val="000000"/>
              </w:rPr>
            </w:pPr>
            <w:r w:rsidRPr="00077CB3">
              <w:rPr>
                <w:rFonts w:cs="Arial"/>
                <w:color w:val="000000"/>
              </w:rPr>
              <w:t>58.29</w:t>
            </w:r>
          </w:p>
        </w:tc>
      </w:tr>
      <w:tr w:rsidR="00021529" w:rsidRPr="00077CB3" w14:paraId="16851C7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EE2C25E" w14:textId="77777777" w:rsidR="00021529" w:rsidRPr="00077CB3" w:rsidRDefault="00021529" w:rsidP="00BC0975">
            <w:pPr>
              <w:spacing w:before="20" w:after="20"/>
              <w:rPr>
                <w:rFonts w:eastAsia="SimSun" w:cs="Arial"/>
              </w:rPr>
            </w:pPr>
            <w:r w:rsidRPr="00077CB3">
              <w:rPr>
                <w:rFonts w:eastAsia="SimSun" w:cs="Arial"/>
              </w:rPr>
              <w:t>Percent Female</w:t>
            </w:r>
          </w:p>
        </w:tc>
        <w:tc>
          <w:tcPr>
            <w:tcW w:w="1084" w:type="dxa"/>
            <w:tcBorders>
              <w:top w:val="nil"/>
              <w:left w:val="nil"/>
              <w:bottom w:val="single" w:sz="4" w:space="0" w:color="auto"/>
              <w:right w:val="single" w:sz="4" w:space="0" w:color="auto"/>
            </w:tcBorders>
            <w:shd w:val="clear" w:color="auto" w:fill="auto"/>
            <w:noWrap/>
            <w:hideMark/>
          </w:tcPr>
          <w:p w14:paraId="5C4797EB" w14:textId="77777777" w:rsidR="00021529" w:rsidRPr="00077CB3" w:rsidRDefault="00021529" w:rsidP="00BC0975">
            <w:pPr>
              <w:spacing w:before="20" w:after="20"/>
              <w:jc w:val="right"/>
              <w:rPr>
                <w:rFonts w:cs="Arial"/>
                <w:color w:val="000000"/>
              </w:rPr>
            </w:pPr>
            <w:r w:rsidRPr="00077CB3">
              <w:rPr>
                <w:rFonts w:eastAsia="SimSun" w:cs="Arial"/>
              </w:rPr>
              <w:t>43.42</w:t>
            </w:r>
          </w:p>
        </w:tc>
        <w:tc>
          <w:tcPr>
            <w:tcW w:w="1584" w:type="dxa"/>
            <w:tcBorders>
              <w:top w:val="nil"/>
              <w:left w:val="nil"/>
              <w:bottom w:val="single" w:sz="4" w:space="0" w:color="auto"/>
              <w:right w:val="single" w:sz="4" w:space="0" w:color="auto"/>
            </w:tcBorders>
            <w:shd w:val="clear" w:color="auto" w:fill="auto"/>
            <w:noWrap/>
            <w:hideMark/>
          </w:tcPr>
          <w:p w14:paraId="419BF14E" w14:textId="77777777" w:rsidR="00021529" w:rsidRPr="00077CB3" w:rsidRDefault="00021529" w:rsidP="00BC0975">
            <w:pPr>
              <w:spacing w:before="20" w:after="20"/>
              <w:jc w:val="right"/>
              <w:rPr>
                <w:rFonts w:cs="Arial"/>
                <w:color w:val="000000"/>
              </w:rPr>
            </w:pPr>
            <w:r w:rsidRPr="00077CB3">
              <w:rPr>
                <w:rFonts w:cs="Arial"/>
                <w:color w:val="000000"/>
              </w:rPr>
              <w:t>41.71</w:t>
            </w:r>
          </w:p>
        </w:tc>
      </w:tr>
      <w:tr w:rsidR="00021529" w:rsidRPr="00077CB3" w14:paraId="1A0B10A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BA301D7" w14:textId="77777777" w:rsidR="00021529" w:rsidRPr="00077CB3" w:rsidRDefault="00021529" w:rsidP="00BC0975">
            <w:pPr>
              <w:spacing w:before="20" w:after="20"/>
              <w:rPr>
                <w:rFonts w:eastAsia="SimSun" w:cs="Arial"/>
              </w:rPr>
            </w:pPr>
            <w:r w:rsidRPr="00077CB3">
              <w:rPr>
                <w:rFonts w:eastAsia="SimSun" w:cs="Arial"/>
              </w:rPr>
              <w:t>Percent SED</w:t>
            </w:r>
          </w:p>
        </w:tc>
        <w:tc>
          <w:tcPr>
            <w:tcW w:w="1084" w:type="dxa"/>
            <w:tcBorders>
              <w:top w:val="nil"/>
              <w:left w:val="nil"/>
              <w:bottom w:val="single" w:sz="4" w:space="0" w:color="auto"/>
              <w:right w:val="single" w:sz="4" w:space="0" w:color="auto"/>
            </w:tcBorders>
            <w:shd w:val="clear" w:color="auto" w:fill="auto"/>
            <w:noWrap/>
            <w:hideMark/>
          </w:tcPr>
          <w:p w14:paraId="078A5672" w14:textId="77777777" w:rsidR="00021529" w:rsidRPr="00077CB3" w:rsidRDefault="00021529" w:rsidP="00BC0975">
            <w:pPr>
              <w:spacing w:before="20" w:after="20"/>
              <w:jc w:val="right"/>
              <w:rPr>
                <w:rFonts w:cs="Arial"/>
                <w:color w:val="000000"/>
              </w:rPr>
            </w:pPr>
            <w:r w:rsidRPr="00077CB3">
              <w:rPr>
                <w:rFonts w:eastAsia="SimSun" w:cs="Arial"/>
              </w:rPr>
              <w:t>87.28</w:t>
            </w:r>
          </w:p>
        </w:tc>
        <w:tc>
          <w:tcPr>
            <w:tcW w:w="1584" w:type="dxa"/>
            <w:tcBorders>
              <w:top w:val="nil"/>
              <w:left w:val="nil"/>
              <w:bottom w:val="single" w:sz="4" w:space="0" w:color="auto"/>
              <w:right w:val="single" w:sz="4" w:space="0" w:color="auto"/>
            </w:tcBorders>
            <w:shd w:val="clear" w:color="auto" w:fill="auto"/>
            <w:noWrap/>
            <w:hideMark/>
          </w:tcPr>
          <w:p w14:paraId="612315E0" w14:textId="77777777" w:rsidR="00021529" w:rsidRPr="00077CB3" w:rsidRDefault="00021529" w:rsidP="00BC0975">
            <w:pPr>
              <w:spacing w:before="20" w:after="20"/>
              <w:jc w:val="right"/>
              <w:rPr>
                <w:rFonts w:cs="Arial"/>
                <w:color w:val="000000"/>
              </w:rPr>
            </w:pPr>
            <w:r w:rsidRPr="00077CB3">
              <w:rPr>
                <w:rFonts w:cs="Arial"/>
                <w:color w:val="000000"/>
              </w:rPr>
              <w:t>83.83</w:t>
            </w:r>
          </w:p>
        </w:tc>
      </w:tr>
      <w:tr w:rsidR="00021529" w:rsidRPr="00077CB3" w14:paraId="26B50B5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358A0406" w14:textId="77777777" w:rsidR="00021529" w:rsidRPr="00077CB3" w:rsidRDefault="00021529" w:rsidP="00BC0975">
            <w:pPr>
              <w:spacing w:before="20" w:after="20"/>
              <w:rPr>
                <w:rFonts w:eastAsia="SimSun" w:cs="Arial"/>
              </w:rPr>
            </w:pPr>
            <w:r w:rsidRPr="00077CB3">
              <w:rPr>
                <w:rFonts w:eastAsia="SimSun" w:cs="Arial"/>
              </w:rPr>
              <w:t>Percent SWD</w:t>
            </w:r>
          </w:p>
        </w:tc>
        <w:tc>
          <w:tcPr>
            <w:tcW w:w="1084" w:type="dxa"/>
            <w:tcBorders>
              <w:top w:val="nil"/>
              <w:left w:val="nil"/>
              <w:bottom w:val="single" w:sz="4" w:space="0" w:color="auto"/>
              <w:right w:val="single" w:sz="4" w:space="0" w:color="auto"/>
            </w:tcBorders>
            <w:shd w:val="clear" w:color="auto" w:fill="auto"/>
            <w:noWrap/>
            <w:hideMark/>
          </w:tcPr>
          <w:p w14:paraId="0AC9269C" w14:textId="77777777" w:rsidR="00021529" w:rsidRPr="00077CB3" w:rsidRDefault="00021529" w:rsidP="00BC0975">
            <w:pPr>
              <w:spacing w:before="20" w:after="20"/>
              <w:jc w:val="right"/>
              <w:rPr>
                <w:rFonts w:cs="Arial"/>
                <w:color w:val="000000"/>
              </w:rPr>
            </w:pPr>
            <w:r w:rsidRPr="00077CB3">
              <w:rPr>
                <w:rFonts w:eastAsia="SimSun" w:cs="Arial"/>
              </w:rPr>
              <w:t>12.28</w:t>
            </w:r>
          </w:p>
        </w:tc>
        <w:tc>
          <w:tcPr>
            <w:tcW w:w="1584" w:type="dxa"/>
            <w:tcBorders>
              <w:top w:val="nil"/>
              <w:left w:val="nil"/>
              <w:bottom w:val="single" w:sz="4" w:space="0" w:color="auto"/>
              <w:right w:val="single" w:sz="4" w:space="0" w:color="auto"/>
            </w:tcBorders>
            <w:shd w:val="clear" w:color="auto" w:fill="auto"/>
            <w:noWrap/>
            <w:hideMark/>
          </w:tcPr>
          <w:p w14:paraId="61DAECA3" w14:textId="77777777" w:rsidR="00021529" w:rsidRPr="00077CB3" w:rsidRDefault="00021529" w:rsidP="00BC0975">
            <w:pPr>
              <w:spacing w:before="20" w:after="20"/>
              <w:jc w:val="right"/>
              <w:rPr>
                <w:rFonts w:cs="Arial"/>
                <w:color w:val="000000"/>
              </w:rPr>
            </w:pPr>
            <w:r w:rsidRPr="00077CB3">
              <w:rPr>
                <w:rFonts w:cs="Arial"/>
                <w:color w:val="000000"/>
              </w:rPr>
              <w:t>25.63</w:t>
            </w:r>
          </w:p>
        </w:tc>
      </w:tr>
      <w:tr w:rsidR="00021529" w:rsidRPr="00077CB3" w14:paraId="26D3D116"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0A821368" w14:textId="77777777" w:rsidR="00021529" w:rsidRPr="00077CB3" w:rsidRDefault="00021529" w:rsidP="00BC0975">
            <w:pPr>
              <w:spacing w:before="20" w:after="20"/>
              <w:rPr>
                <w:rFonts w:eastAsia="SimSun" w:cs="Arial"/>
              </w:rPr>
            </w:pPr>
            <w:r w:rsidRPr="00077CB3">
              <w:rPr>
                <w:rFonts w:eastAsia="SimSun" w:cs="Arial"/>
              </w:rPr>
              <w:t>Percent EL</w:t>
            </w:r>
          </w:p>
        </w:tc>
        <w:tc>
          <w:tcPr>
            <w:tcW w:w="1084" w:type="dxa"/>
            <w:tcBorders>
              <w:top w:val="nil"/>
              <w:left w:val="nil"/>
              <w:bottom w:val="single" w:sz="4" w:space="0" w:color="auto"/>
              <w:right w:val="single" w:sz="4" w:space="0" w:color="auto"/>
            </w:tcBorders>
            <w:shd w:val="clear" w:color="auto" w:fill="auto"/>
            <w:noWrap/>
            <w:hideMark/>
          </w:tcPr>
          <w:p w14:paraId="3B2F32BB" w14:textId="77777777" w:rsidR="00021529" w:rsidRPr="00077CB3" w:rsidRDefault="00021529" w:rsidP="00BC0975">
            <w:pPr>
              <w:spacing w:before="20" w:after="20"/>
              <w:jc w:val="right"/>
              <w:rPr>
                <w:rFonts w:cs="Arial"/>
                <w:color w:val="000000"/>
              </w:rPr>
            </w:pPr>
            <w:r w:rsidRPr="00077CB3">
              <w:rPr>
                <w:rFonts w:eastAsia="SimSun" w:cs="Arial"/>
              </w:rPr>
              <w:t>98.88</w:t>
            </w:r>
          </w:p>
        </w:tc>
        <w:tc>
          <w:tcPr>
            <w:tcW w:w="1584" w:type="dxa"/>
            <w:tcBorders>
              <w:top w:val="nil"/>
              <w:left w:val="nil"/>
              <w:bottom w:val="single" w:sz="4" w:space="0" w:color="auto"/>
              <w:right w:val="single" w:sz="4" w:space="0" w:color="auto"/>
            </w:tcBorders>
            <w:shd w:val="clear" w:color="auto" w:fill="auto"/>
            <w:noWrap/>
            <w:hideMark/>
          </w:tcPr>
          <w:p w14:paraId="1CBA0162" w14:textId="77777777" w:rsidR="00021529" w:rsidRPr="00077CB3" w:rsidRDefault="00021529" w:rsidP="00BC0975">
            <w:pPr>
              <w:spacing w:before="20" w:after="20"/>
              <w:jc w:val="right"/>
              <w:rPr>
                <w:rFonts w:cs="Arial"/>
                <w:color w:val="000000"/>
              </w:rPr>
            </w:pPr>
            <w:r w:rsidRPr="00077CB3">
              <w:rPr>
                <w:rFonts w:cs="Arial"/>
                <w:color w:val="000000"/>
              </w:rPr>
              <w:t>99.09</w:t>
            </w:r>
          </w:p>
        </w:tc>
      </w:tr>
      <w:tr w:rsidR="00021529" w:rsidRPr="00077CB3" w14:paraId="529B23CA"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7091395" w14:textId="77777777" w:rsidR="00021529" w:rsidRPr="00077CB3" w:rsidRDefault="00021529" w:rsidP="00BC0975">
            <w:pPr>
              <w:spacing w:before="20" w:after="20"/>
              <w:rPr>
                <w:rFonts w:eastAsia="SimSun" w:cs="Arial"/>
              </w:rPr>
            </w:pPr>
            <w:r w:rsidRPr="00077CB3">
              <w:rPr>
                <w:rFonts w:eastAsia="SimSun" w:cs="Arial"/>
              </w:rPr>
              <w:t>Percent IFEP</w:t>
            </w:r>
          </w:p>
        </w:tc>
        <w:tc>
          <w:tcPr>
            <w:tcW w:w="1084" w:type="dxa"/>
            <w:tcBorders>
              <w:top w:val="nil"/>
              <w:left w:val="nil"/>
              <w:bottom w:val="single" w:sz="4" w:space="0" w:color="auto"/>
              <w:right w:val="single" w:sz="4" w:space="0" w:color="auto"/>
            </w:tcBorders>
            <w:shd w:val="clear" w:color="auto" w:fill="auto"/>
            <w:noWrap/>
            <w:hideMark/>
          </w:tcPr>
          <w:p w14:paraId="224105C2" w14:textId="77777777" w:rsidR="00021529" w:rsidRPr="00077CB3" w:rsidRDefault="00021529" w:rsidP="00BC0975">
            <w:pPr>
              <w:spacing w:before="20" w:after="20"/>
              <w:jc w:val="right"/>
              <w:rPr>
                <w:rFonts w:cs="Arial"/>
                <w:color w:val="000000"/>
              </w:rPr>
            </w:pPr>
            <w:r w:rsidRPr="00077CB3">
              <w:rPr>
                <w:rFonts w:eastAsia="SimSun" w:cs="Arial"/>
              </w:rPr>
              <w:t>0</w:t>
            </w:r>
          </w:p>
        </w:tc>
        <w:tc>
          <w:tcPr>
            <w:tcW w:w="1584" w:type="dxa"/>
            <w:tcBorders>
              <w:top w:val="nil"/>
              <w:left w:val="nil"/>
              <w:bottom w:val="single" w:sz="4" w:space="0" w:color="auto"/>
              <w:right w:val="single" w:sz="4" w:space="0" w:color="auto"/>
            </w:tcBorders>
            <w:shd w:val="clear" w:color="auto" w:fill="auto"/>
            <w:noWrap/>
            <w:hideMark/>
          </w:tcPr>
          <w:p w14:paraId="3386BA05" w14:textId="77777777" w:rsidR="00021529" w:rsidRPr="00077CB3" w:rsidRDefault="00021529" w:rsidP="00BC0975">
            <w:pPr>
              <w:spacing w:before="20" w:after="20"/>
              <w:jc w:val="right"/>
              <w:rPr>
                <w:rFonts w:cs="Arial"/>
                <w:color w:val="000000"/>
              </w:rPr>
            </w:pPr>
            <w:r w:rsidRPr="00077CB3">
              <w:rPr>
                <w:rFonts w:cs="Arial"/>
                <w:color w:val="000000"/>
              </w:rPr>
              <w:t>0.07</w:t>
            </w:r>
          </w:p>
        </w:tc>
      </w:tr>
      <w:tr w:rsidR="00021529" w:rsidRPr="00077CB3" w14:paraId="509B351C"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4B8CB49" w14:textId="77777777" w:rsidR="00021529" w:rsidRPr="00077CB3" w:rsidRDefault="00021529" w:rsidP="00BC0975">
            <w:pPr>
              <w:spacing w:before="20" w:after="20"/>
              <w:rPr>
                <w:rFonts w:eastAsia="SimSun" w:cs="Arial"/>
              </w:rPr>
            </w:pPr>
            <w:r w:rsidRPr="00077CB3">
              <w:rPr>
                <w:rFonts w:eastAsia="SimSun" w:cs="Arial"/>
              </w:rPr>
              <w:t>Percent RFEP</w:t>
            </w:r>
          </w:p>
        </w:tc>
        <w:tc>
          <w:tcPr>
            <w:tcW w:w="1084" w:type="dxa"/>
            <w:tcBorders>
              <w:top w:val="nil"/>
              <w:left w:val="nil"/>
              <w:bottom w:val="single" w:sz="4" w:space="0" w:color="auto"/>
              <w:right w:val="single" w:sz="4" w:space="0" w:color="auto"/>
            </w:tcBorders>
            <w:shd w:val="clear" w:color="auto" w:fill="auto"/>
            <w:noWrap/>
            <w:hideMark/>
          </w:tcPr>
          <w:p w14:paraId="605B6D42" w14:textId="77777777" w:rsidR="00021529" w:rsidRPr="00077CB3" w:rsidRDefault="00021529" w:rsidP="00BC0975">
            <w:pPr>
              <w:spacing w:before="20" w:after="20"/>
              <w:jc w:val="right"/>
              <w:rPr>
                <w:rFonts w:cs="Arial"/>
                <w:color w:val="000000"/>
              </w:rPr>
            </w:pPr>
            <w:r w:rsidRPr="00077CB3">
              <w:rPr>
                <w:rFonts w:eastAsia="SimSun" w:cs="Arial"/>
              </w:rPr>
              <w:t>0.34</w:t>
            </w:r>
          </w:p>
        </w:tc>
        <w:tc>
          <w:tcPr>
            <w:tcW w:w="1584" w:type="dxa"/>
            <w:tcBorders>
              <w:top w:val="nil"/>
              <w:left w:val="nil"/>
              <w:bottom w:val="single" w:sz="4" w:space="0" w:color="auto"/>
              <w:right w:val="single" w:sz="4" w:space="0" w:color="auto"/>
            </w:tcBorders>
            <w:shd w:val="clear" w:color="auto" w:fill="auto"/>
            <w:noWrap/>
            <w:hideMark/>
          </w:tcPr>
          <w:p w14:paraId="2E7B7098" w14:textId="77777777" w:rsidR="00021529" w:rsidRPr="00077CB3" w:rsidRDefault="00021529" w:rsidP="00BC0975">
            <w:pPr>
              <w:spacing w:before="20" w:after="20"/>
              <w:jc w:val="right"/>
              <w:rPr>
                <w:rFonts w:cs="Arial"/>
                <w:color w:val="000000"/>
              </w:rPr>
            </w:pPr>
            <w:r w:rsidRPr="00077CB3">
              <w:rPr>
                <w:rFonts w:cs="Arial"/>
                <w:color w:val="000000"/>
              </w:rPr>
              <w:t>0.42</w:t>
            </w:r>
          </w:p>
        </w:tc>
      </w:tr>
      <w:tr w:rsidR="00021529" w:rsidRPr="00077CB3" w14:paraId="55C4B84F"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D514E5B" w14:textId="77777777" w:rsidR="00021529" w:rsidRPr="00077CB3" w:rsidRDefault="00021529" w:rsidP="00BC0975">
            <w:pPr>
              <w:spacing w:before="20" w:after="20"/>
              <w:rPr>
                <w:rFonts w:eastAsia="SimSun" w:cs="Arial"/>
              </w:rPr>
            </w:pPr>
            <w:r w:rsidRPr="00077CB3">
              <w:rPr>
                <w:rFonts w:eastAsia="SimSun" w:cs="Arial"/>
              </w:rPr>
              <w:t>Percent EO</w:t>
            </w:r>
          </w:p>
        </w:tc>
        <w:tc>
          <w:tcPr>
            <w:tcW w:w="1084" w:type="dxa"/>
            <w:tcBorders>
              <w:top w:val="nil"/>
              <w:left w:val="nil"/>
              <w:bottom w:val="single" w:sz="4" w:space="0" w:color="auto"/>
              <w:right w:val="single" w:sz="4" w:space="0" w:color="auto"/>
            </w:tcBorders>
            <w:shd w:val="clear" w:color="auto" w:fill="auto"/>
            <w:noWrap/>
            <w:hideMark/>
          </w:tcPr>
          <w:p w14:paraId="6337FB6F" w14:textId="77777777" w:rsidR="00021529" w:rsidRPr="00077CB3" w:rsidRDefault="00021529" w:rsidP="00BC0975">
            <w:pPr>
              <w:spacing w:before="20" w:after="20"/>
              <w:jc w:val="right"/>
              <w:rPr>
                <w:rFonts w:cs="Arial"/>
                <w:color w:val="000000"/>
              </w:rPr>
            </w:pPr>
            <w:r w:rsidRPr="00077CB3">
              <w:rPr>
                <w:rFonts w:eastAsia="SimSun" w:cs="Arial"/>
              </w:rPr>
              <w:t>0.22</w:t>
            </w:r>
          </w:p>
        </w:tc>
        <w:tc>
          <w:tcPr>
            <w:tcW w:w="1584" w:type="dxa"/>
            <w:tcBorders>
              <w:top w:val="nil"/>
              <w:left w:val="nil"/>
              <w:bottom w:val="single" w:sz="4" w:space="0" w:color="auto"/>
              <w:right w:val="single" w:sz="4" w:space="0" w:color="auto"/>
            </w:tcBorders>
            <w:shd w:val="clear" w:color="auto" w:fill="auto"/>
            <w:noWrap/>
            <w:hideMark/>
          </w:tcPr>
          <w:p w14:paraId="75B5AD42" w14:textId="77777777" w:rsidR="00021529" w:rsidRPr="00077CB3" w:rsidRDefault="00021529" w:rsidP="00BC0975">
            <w:pPr>
              <w:spacing w:before="20" w:after="20"/>
              <w:jc w:val="right"/>
              <w:rPr>
                <w:rFonts w:cs="Arial"/>
                <w:color w:val="000000"/>
              </w:rPr>
            </w:pPr>
            <w:r w:rsidRPr="00077CB3">
              <w:rPr>
                <w:rFonts w:cs="Arial"/>
                <w:color w:val="000000"/>
              </w:rPr>
              <w:t>0.25</w:t>
            </w:r>
          </w:p>
        </w:tc>
      </w:tr>
      <w:tr w:rsidR="00021529" w:rsidRPr="00077CB3" w14:paraId="3297F47E"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6DF87F0" w14:textId="77777777" w:rsidR="00021529" w:rsidRPr="00077CB3" w:rsidRDefault="00021529" w:rsidP="00BC0975">
            <w:pPr>
              <w:spacing w:before="20" w:after="20"/>
              <w:rPr>
                <w:rFonts w:eastAsia="SimSun" w:cs="Arial"/>
              </w:rPr>
            </w:pPr>
            <w:r w:rsidRPr="00077CB3">
              <w:rPr>
                <w:rFonts w:eastAsia="SimSun" w:cs="Arial"/>
              </w:rPr>
              <w:t>Percent TBD</w:t>
            </w:r>
          </w:p>
        </w:tc>
        <w:tc>
          <w:tcPr>
            <w:tcW w:w="1084" w:type="dxa"/>
            <w:tcBorders>
              <w:top w:val="nil"/>
              <w:left w:val="nil"/>
              <w:bottom w:val="single" w:sz="4" w:space="0" w:color="auto"/>
              <w:right w:val="single" w:sz="4" w:space="0" w:color="auto"/>
            </w:tcBorders>
            <w:shd w:val="clear" w:color="auto" w:fill="auto"/>
            <w:noWrap/>
            <w:hideMark/>
          </w:tcPr>
          <w:p w14:paraId="786EE8D6" w14:textId="77777777" w:rsidR="00021529" w:rsidRPr="00077CB3" w:rsidRDefault="00021529" w:rsidP="00BC0975">
            <w:pPr>
              <w:spacing w:before="20" w:after="20"/>
              <w:jc w:val="right"/>
              <w:rPr>
                <w:rFonts w:cs="Arial"/>
                <w:color w:val="000000"/>
              </w:rPr>
            </w:pPr>
            <w:r w:rsidRPr="00077CB3">
              <w:rPr>
                <w:rFonts w:eastAsia="SimSun" w:cs="Arial"/>
              </w:rPr>
              <w:t>0.56</w:t>
            </w:r>
          </w:p>
        </w:tc>
        <w:tc>
          <w:tcPr>
            <w:tcW w:w="1584" w:type="dxa"/>
            <w:tcBorders>
              <w:top w:val="nil"/>
              <w:left w:val="nil"/>
              <w:bottom w:val="single" w:sz="4" w:space="0" w:color="auto"/>
              <w:right w:val="single" w:sz="4" w:space="0" w:color="auto"/>
            </w:tcBorders>
            <w:shd w:val="clear" w:color="auto" w:fill="auto"/>
            <w:noWrap/>
            <w:hideMark/>
          </w:tcPr>
          <w:p w14:paraId="51E75440" w14:textId="77777777" w:rsidR="00021529" w:rsidRPr="00077CB3" w:rsidRDefault="00021529" w:rsidP="00BC0975">
            <w:pPr>
              <w:spacing w:before="20" w:after="20"/>
              <w:jc w:val="right"/>
              <w:rPr>
                <w:rFonts w:cs="Arial"/>
                <w:color w:val="000000"/>
              </w:rPr>
            </w:pPr>
            <w:r w:rsidRPr="00077CB3">
              <w:rPr>
                <w:rFonts w:cs="Arial"/>
                <w:color w:val="000000"/>
              </w:rPr>
              <w:t>0.17</w:t>
            </w:r>
          </w:p>
        </w:tc>
      </w:tr>
      <w:tr w:rsidR="00021529" w:rsidRPr="00077CB3" w14:paraId="3358EC86" w14:textId="77777777" w:rsidTr="00021529">
        <w:trPr>
          <w:trHeight w:val="288"/>
          <w:jc w:val="center"/>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4611" w14:textId="77777777" w:rsidR="00021529" w:rsidRPr="00077CB3" w:rsidRDefault="00021529" w:rsidP="00BC0975">
            <w:pPr>
              <w:spacing w:before="20" w:after="20"/>
              <w:rPr>
                <w:rFonts w:eastAsia="SimSun" w:cs="Arial"/>
              </w:rPr>
            </w:pPr>
            <w:r w:rsidRPr="00077CB3">
              <w:rPr>
                <w:rFonts w:eastAsia="SimSun" w:cs="Arial"/>
              </w:rPr>
              <w:t>Percent of Home Language: Spanish</w:t>
            </w:r>
          </w:p>
        </w:tc>
        <w:tc>
          <w:tcPr>
            <w:tcW w:w="1084" w:type="dxa"/>
            <w:tcBorders>
              <w:top w:val="nil"/>
              <w:left w:val="nil"/>
              <w:bottom w:val="single" w:sz="4" w:space="0" w:color="auto"/>
              <w:right w:val="single" w:sz="4" w:space="0" w:color="auto"/>
            </w:tcBorders>
            <w:shd w:val="clear" w:color="auto" w:fill="auto"/>
            <w:noWrap/>
            <w:hideMark/>
          </w:tcPr>
          <w:p w14:paraId="1C0BA7CF" w14:textId="77777777" w:rsidR="00021529" w:rsidRPr="00077CB3" w:rsidRDefault="00021529" w:rsidP="00BC0975">
            <w:pPr>
              <w:spacing w:before="20" w:after="20"/>
              <w:jc w:val="right"/>
              <w:rPr>
                <w:rFonts w:cs="Arial"/>
                <w:color w:val="000000"/>
              </w:rPr>
            </w:pPr>
            <w:r w:rsidRPr="00077CB3">
              <w:rPr>
                <w:rFonts w:eastAsia="SimSun" w:cs="Arial"/>
              </w:rPr>
              <w:t>75.25</w:t>
            </w:r>
          </w:p>
        </w:tc>
        <w:tc>
          <w:tcPr>
            <w:tcW w:w="1584" w:type="dxa"/>
            <w:tcBorders>
              <w:top w:val="nil"/>
              <w:left w:val="nil"/>
              <w:bottom w:val="single" w:sz="4" w:space="0" w:color="auto"/>
              <w:right w:val="single" w:sz="4" w:space="0" w:color="auto"/>
            </w:tcBorders>
            <w:shd w:val="clear" w:color="auto" w:fill="auto"/>
            <w:noWrap/>
            <w:hideMark/>
          </w:tcPr>
          <w:p w14:paraId="06317B6E" w14:textId="77777777" w:rsidR="00021529" w:rsidRPr="00077CB3" w:rsidRDefault="00021529" w:rsidP="00BC0975">
            <w:pPr>
              <w:spacing w:before="20" w:after="20"/>
              <w:jc w:val="right"/>
              <w:rPr>
                <w:rFonts w:cs="Arial"/>
                <w:color w:val="000000"/>
              </w:rPr>
            </w:pPr>
            <w:r w:rsidRPr="00077CB3">
              <w:rPr>
                <w:rFonts w:cs="Arial"/>
                <w:color w:val="000000"/>
              </w:rPr>
              <w:t>80.27</w:t>
            </w:r>
          </w:p>
        </w:tc>
      </w:tr>
      <w:tr w:rsidR="00021529" w:rsidRPr="00077CB3" w14:paraId="31820161"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7576A80B" w14:textId="77777777" w:rsidR="00021529" w:rsidRPr="00077CB3" w:rsidRDefault="00021529" w:rsidP="00BC0975">
            <w:pPr>
              <w:spacing w:before="20" w:after="20"/>
              <w:rPr>
                <w:rFonts w:eastAsia="SimSun" w:cs="Arial"/>
              </w:rPr>
            </w:pPr>
            <w:r w:rsidRPr="00077CB3">
              <w:rPr>
                <w:rFonts w:eastAsia="SimSun" w:cs="Arial"/>
              </w:rPr>
              <w:t>Percent of Home Language: Chinese</w:t>
            </w:r>
          </w:p>
        </w:tc>
        <w:tc>
          <w:tcPr>
            <w:tcW w:w="1084" w:type="dxa"/>
            <w:tcBorders>
              <w:top w:val="nil"/>
              <w:left w:val="nil"/>
              <w:bottom w:val="single" w:sz="4" w:space="0" w:color="auto"/>
              <w:right w:val="single" w:sz="4" w:space="0" w:color="auto"/>
            </w:tcBorders>
            <w:shd w:val="clear" w:color="auto" w:fill="auto"/>
            <w:noWrap/>
            <w:hideMark/>
          </w:tcPr>
          <w:p w14:paraId="6419A641" w14:textId="77777777" w:rsidR="00021529" w:rsidRPr="00077CB3" w:rsidRDefault="00021529" w:rsidP="00BC0975">
            <w:pPr>
              <w:spacing w:before="20" w:after="20"/>
              <w:jc w:val="right"/>
              <w:rPr>
                <w:rFonts w:cs="Arial"/>
                <w:color w:val="000000"/>
              </w:rPr>
            </w:pPr>
            <w:r w:rsidRPr="00077CB3">
              <w:rPr>
                <w:rFonts w:eastAsia="SimSun" w:cs="Arial"/>
              </w:rPr>
              <w:t>8.1</w:t>
            </w:r>
          </w:p>
        </w:tc>
        <w:tc>
          <w:tcPr>
            <w:tcW w:w="1584" w:type="dxa"/>
            <w:tcBorders>
              <w:top w:val="nil"/>
              <w:left w:val="nil"/>
              <w:bottom w:val="single" w:sz="4" w:space="0" w:color="auto"/>
              <w:right w:val="single" w:sz="4" w:space="0" w:color="auto"/>
            </w:tcBorders>
            <w:shd w:val="clear" w:color="auto" w:fill="auto"/>
            <w:noWrap/>
            <w:hideMark/>
          </w:tcPr>
          <w:p w14:paraId="470BF9FC" w14:textId="77777777" w:rsidR="00021529" w:rsidRPr="00077CB3" w:rsidRDefault="00021529" w:rsidP="00BC0975">
            <w:pPr>
              <w:spacing w:before="20" w:after="20"/>
              <w:jc w:val="right"/>
              <w:rPr>
                <w:rFonts w:cs="Arial"/>
                <w:color w:val="000000"/>
              </w:rPr>
            </w:pPr>
            <w:r w:rsidRPr="00077CB3">
              <w:rPr>
                <w:rFonts w:cs="Arial"/>
                <w:color w:val="000000"/>
              </w:rPr>
              <w:t>3.99</w:t>
            </w:r>
          </w:p>
        </w:tc>
      </w:tr>
      <w:tr w:rsidR="00021529" w:rsidRPr="00077CB3" w14:paraId="462C2DC3"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37BAEFE" w14:textId="77777777" w:rsidR="00021529" w:rsidRPr="00077CB3" w:rsidRDefault="00021529" w:rsidP="00BC0975">
            <w:pPr>
              <w:spacing w:before="20" w:after="20"/>
              <w:rPr>
                <w:rFonts w:eastAsia="SimSun" w:cs="Arial"/>
              </w:rPr>
            </w:pPr>
            <w:r w:rsidRPr="00077CB3">
              <w:rPr>
                <w:rFonts w:eastAsia="SimSun" w:cs="Arial"/>
              </w:rPr>
              <w:t>Percent of Home Language: Vietnamese</w:t>
            </w:r>
          </w:p>
        </w:tc>
        <w:tc>
          <w:tcPr>
            <w:tcW w:w="1084" w:type="dxa"/>
            <w:tcBorders>
              <w:top w:val="nil"/>
              <w:left w:val="nil"/>
              <w:bottom w:val="single" w:sz="4" w:space="0" w:color="auto"/>
              <w:right w:val="single" w:sz="4" w:space="0" w:color="auto"/>
            </w:tcBorders>
            <w:shd w:val="clear" w:color="auto" w:fill="auto"/>
            <w:noWrap/>
            <w:hideMark/>
          </w:tcPr>
          <w:p w14:paraId="1AF52E6D" w14:textId="77777777" w:rsidR="00021529" w:rsidRPr="00077CB3" w:rsidRDefault="00021529" w:rsidP="00BC0975">
            <w:pPr>
              <w:spacing w:before="20" w:after="20"/>
              <w:jc w:val="right"/>
              <w:rPr>
                <w:rFonts w:cs="Arial"/>
                <w:color w:val="000000"/>
              </w:rPr>
            </w:pPr>
            <w:r w:rsidRPr="00077CB3">
              <w:rPr>
                <w:rFonts w:eastAsia="SimSun" w:cs="Arial"/>
              </w:rPr>
              <w:t>2.02</w:t>
            </w:r>
          </w:p>
        </w:tc>
        <w:tc>
          <w:tcPr>
            <w:tcW w:w="1584" w:type="dxa"/>
            <w:tcBorders>
              <w:top w:val="nil"/>
              <w:left w:val="nil"/>
              <w:bottom w:val="single" w:sz="4" w:space="0" w:color="auto"/>
              <w:right w:val="single" w:sz="4" w:space="0" w:color="auto"/>
            </w:tcBorders>
            <w:shd w:val="clear" w:color="auto" w:fill="auto"/>
            <w:noWrap/>
            <w:hideMark/>
          </w:tcPr>
          <w:p w14:paraId="4B02D181" w14:textId="77777777" w:rsidR="00021529" w:rsidRPr="00077CB3" w:rsidRDefault="00021529" w:rsidP="00BC0975">
            <w:pPr>
              <w:spacing w:before="20" w:after="20"/>
              <w:jc w:val="right"/>
              <w:rPr>
                <w:rFonts w:cs="Arial"/>
                <w:color w:val="000000"/>
              </w:rPr>
            </w:pPr>
            <w:r w:rsidRPr="00077CB3">
              <w:rPr>
                <w:rFonts w:cs="Arial"/>
                <w:color w:val="000000"/>
              </w:rPr>
              <w:t>2.58</w:t>
            </w:r>
          </w:p>
        </w:tc>
      </w:tr>
      <w:tr w:rsidR="00021529" w:rsidRPr="00077CB3" w14:paraId="176718A8"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27E45AE6" w14:textId="77777777" w:rsidR="00021529" w:rsidRPr="00077CB3" w:rsidRDefault="00021529" w:rsidP="00BC0975">
            <w:pPr>
              <w:spacing w:before="20" w:after="20"/>
              <w:rPr>
                <w:rFonts w:eastAsia="SimSun" w:cs="Arial"/>
              </w:rPr>
            </w:pPr>
            <w:r w:rsidRPr="00077CB3">
              <w:rPr>
                <w:rFonts w:eastAsia="SimSun" w:cs="Arial"/>
              </w:rPr>
              <w:t>Percent of Home Language: Arabic</w:t>
            </w:r>
          </w:p>
        </w:tc>
        <w:tc>
          <w:tcPr>
            <w:tcW w:w="1084" w:type="dxa"/>
            <w:tcBorders>
              <w:top w:val="nil"/>
              <w:left w:val="nil"/>
              <w:bottom w:val="single" w:sz="4" w:space="0" w:color="auto"/>
              <w:right w:val="single" w:sz="4" w:space="0" w:color="auto"/>
            </w:tcBorders>
            <w:shd w:val="clear" w:color="auto" w:fill="auto"/>
            <w:noWrap/>
            <w:hideMark/>
          </w:tcPr>
          <w:p w14:paraId="7E7FE0D9" w14:textId="77777777" w:rsidR="00021529" w:rsidRPr="00077CB3" w:rsidRDefault="00021529" w:rsidP="00BC0975">
            <w:pPr>
              <w:spacing w:before="20" w:after="20"/>
              <w:jc w:val="right"/>
              <w:rPr>
                <w:rFonts w:cs="Arial"/>
                <w:color w:val="000000"/>
              </w:rPr>
            </w:pPr>
            <w:r w:rsidRPr="00077CB3">
              <w:rPr>
                <w:rFonts w:eastAsia="SimSun" w:cs="Arial"/>
              </w:rPr>
              <w:t>2.02</w:t>
            </w:r>
          </w:p>
        </w:tc>
        <w:tc>
          <w:tcPr>
            <w:tcW w:w="1584" w:type="dxa"/>
            <w:tcBorders>
              <w:top w:val="nil"/>
              <w:left w:val="nil"/>
              <w:bottom w:val="single" w:sz="4" w:space="0" w:color="auto"/>
              <w:right w:val="single" w:sz="4" w:space="0" w:color="auto"/>
            </w:tcBorders>
            <w:shd w:val="clear" w:color="auto" w:fill="auto"/>
            <w:noWrap/>
            <w:hideMark/>
          </w:tcPr>
          <w:p w14:paraId="0AE1E6FC" w14:textId="77777777" w:rsidR="00021529" w:rsidRPr="00077CB3" w:rsidRDefault="00021529" w:rsidP="00BC0975">
            <w:pPr>
              <w:spacing w:before="20" w:after="20"/>
              <w:jc w:val="right"/>
              <w:rPr>
                <w:rFonts w:cs="Arial"/>
                <w:color w:val="000000"/>
              </w:rPr>
            </w:pPr>
            <w:r w:rsidRPr="00077CB3">
              <w:rPr>
                <w:rFonts w:cs="Arial"/>
                <w:color w:val="000000"/>
              </w:rPr>
              <w:t>2.01</w:t>
            </w:r>
          </w:p>
        </w:tc>
      </w:tr>
      <w:tr w:rsidR="00021529" w:rsidRPr="00077CB3" w14:paraId="2AD13D6D" w14:textId="77777777" w:rsidTr="00021529">
        <w:trPr>
          <w:trHeight w:val="288"/>
          <w:jc w:val="center"/>
        </w:trPr>
        <w:tc>
          <w:tcPr>
            <w:tcW w:w="5328" w:type="dxa"/>
            <w:tcBorders>
              <w:top w:val="nil"/>
              <w:left w:val="single" w:sz="4" w:space="0" w:color="auto"/>
              <w:bottom w:val="single" w:sz="4" w:space="0" w:color="auto"/>
              <w:right w:val="single" w:sz="4" w:space="0" w:color="auto"/>
            </w:tcBorders>
            <w:shd w:val="clear" w:color="auto" w:fill="auto"/>
            <w:noWrap/>
            <w:vAlign w:val="bottom"/>
            <w:hideMark/>
          </w:tcPr>
          <w:p w14:paraId="6929A6F7" w14:textId="77777777" w:rsidR="00021529" w:rsidRPr="00077CB3" w:rsidRDefault="00021529" w:rsidP="00BC0975">
            <w:pPr>
              <w:spacing w:before="20" w:after="20"/>
              <w:rPr>
                <w:rFonts w:eastAsia="SimSun" w:cs="Arial"/>
              </w:rPr>
            </w:pPr>
            <w:r w:rsidRPr="00077CB3">
              <w:rPr>
                <w:rFonts w:eastAsia="SimSun" w:cs="Arial"/>
              </w:rPr>
              <w:lastRenderedPageBreak/>
              <w:t>Percent of Home Language: Filipino</w:t>
            </w:r>
          </w:p>
        </w:tc>
        <w:tc>
          <w:tcPr>
            <w:tcW w:w="1084" w:type="dxa"/>
            <w:tcBorders>
              <w:top w:val="nil"/>
              <w:left w:val="nil"/>
              <w:bottom w:val="single" w:sz="4" w:space="0" w:color="auto"/>
              <w:right w:val="single" w:sz="4" w:space="0" w:color="auto"/>
            </w:tcBorders>
            <w:shd w:val="clear" w:color="auto" w:fill="auto"/>
            <w:noWrap/>
            <w:hideMark/>
          </w:tcPr>
          <w:p w14:paraId="7DF74BEF" w14:textId="77777777" w:rsidR="00021529" w:rsidRPr="00077CB3" w:rsidRDefault="00021529" w:rsidP="00BC0975">
            <w:pPr>
              <w:spacing w:before="20" w:after="20"/>
              <w:jc w:val="right"/>
              <w:rPr>
                <w:rFonts w:cs="Arial"/>
                <w:color w:val="000000"/>
              </w:rPr>
            </w:pPr>
            <w:r w:rsidRPr="00077CB3">
              <w:rPr>
                <w:rFonts w:eastAsia="SimSun" w:cs="Arial"/>
              </w:rPr>
              <w:t>1.12</w:t>
            </w:r>
          </w:p>
        </w:tc>
        <w:tc>
          <w:tcPr>
            <w:tcW w:w="1584" w:type="dxa"/>
            <w:tcBorders>
              <w:top w:val="nil"/>
              <w:left w:val="nil"/>
              <w:bottom w:val="single" w:sz="4" w:space="0" w:color="auto"/>
              <w:right w:val="single" w:sz="4" w:space="0" w:color="auto"/>
            </w:tcBorders>
            <w:shd w:val="clear" w:color="auto" w:fill="auto"/>
            <w:noWrap/>
            <w:hideMark/>
          </w:tcPr>
          <w:p w14:paraId="132919D8" w14:textId="77777777" w:rsidR="00021529" w:rsidRPr="00077CB3" w:rsidRDefault="00021529" w:rsidP="00BC0975">
            <w:pPr>
              <w:spacing w:before="20" w:after="20"/>
              <w:jc w:val="right"/>
              <w:rPr>
                <w:rFonts w:cs="Arial"/>
                <w:color w:val="000000"/>
              </w:rPr>
            </w:pPr>
            <w:r w:rsidRPr="00077CB3">
              <w:rPr>
                <w:rFonts w:cs="Arial"/>
                <w:color w:val="000000"/>
              </w:rPr>
              <w:t>1.98</w:t>
            </w:r>
          </w:p>
        </w:tc>
      </w:tr>
    </w:tbl>
    <w:p w14:paraId="382E3CCA" w14:textId="04D1EBE3" w:rsidR="00021529" w:rsidRPr="00077CB3" w:rsidRDefault="00021529" w:rsidP="00290BD4">
      <w:pPr>
        <w:pStyle w:val="Heading3"/>
        <w:spacing w:before="240" w:after="240"/>
        <w:rPr>
          <w:rFonts w:eastAsia="SimSun"/>
          <w:sz w:val="32"/>
          <w:szCs w:val="32"/>
        </w:rPr>
      </w:pPr>
      <w:r w:rsidRPr="00077CB3">
        <w:rPr>
          <w:rFonts w:eastAsia="SimSun"/>
          <w:sz w:val="32"/>
          <w:szCs w:val="32"/>
        </w:rPr>
        <w:t xml:space="preserve">Instructions to Participating </w:t>
      </w:r>
      <w:r w:rsidR="003F580E" w:rsidRPr="00077CB3">
        <w:rPr>
          <w:rFonts w:eastAsia="SimSun"/>
          <w:sz w:val="32"/>
          <w:szCs w:val="32"/>
        </w:rPr>
        <w:t>Teacher</w:t>
      </w:r>
      <w:r w:rsidRPr="00077CB3">
        <w:rPr>
          <w:rFonts w:eastAsia="SimSun"/>
          <w:sz w:val="32"/>
          <w:szCs w:val="32"/>
        </w:rPr>
        <w:t xml:space="preserve">s </w:t>
      </w:r>
    </w:p>
    <w:p w14:paraId="60DEE214" w14:textId="40D3C423" w:rsidR="00021529" w:rsidRPr="00077CB3" w:rsidRDefault="003F580E" w:rsidP="00FA6D1B">
      <w:pPr>
        <w:spacing w:after="240"/>
        <w:rPr>
          <w:rFonts w:eastAsia="SimSun" w:cs="Calibri"/>
        </w:rPr>
      </w:pPr>
      <w:r w:rsidRPr="00077CB3">
        <w:rPr>
          <w:rFonts w:eastAsia="SimSun" w:cs="Calibri"/>
        </w:rPr>
        <w:t>Teacher</w:t>
      </w:r>
      <w:r w:rsidR="00021529" w:rsidRPr="00077CB3">
        <w:rPr>
          <w:rFonts w:eastAsia="SimSun" w:cs="Calibri"/>
        </w:rPr>
        <w:t>s were provided the domain- and grade-specific PLDs for each of the four domains, and the general PLDs, and asked to become familiar with these documents for their students’ grade level.</w:t>
      </w:r>
    </w:p>
    <w:p w14:paraId="61940B28" w14:textId="55B01772" w:rsidR="00021529" w:rsidRPr="00077CB3" w:rsidRDefault="00946B5E" w:rsidP="00FA6D1B">
      <w:pPr>
        <w:spacing w:after="240"/>
        <w:rPr>
          <w:rFonts w:eastAsia="SimSun" w:cs="Calibri"/>
        </w:rPr>
      </w:pPr>
      <w:r w:rsidRPr="00077CB3">
        <w:rPr>
          <w:rFonts w:eastAsia="SimSun" w:cs="Calibri"/>
        </w:rPr>
        <w:t xml:space="preserve">Participating </w:t>
      </w:r>
      <w:r w:rsidR="003F580E" w:rsidRPr="00077CB3">
        <w:rPr>
          <w:rFonts w:eastAsia="SimSun" w:cs="Calibri"/>
        </w:rPr>
        <w:t>teacher</w:t>
      </w:r>
      <w:r w:rsidR="00021529" w:rsidRPr="00077CB3">
        <w:rPr>
          <w:rFonts w:eastAsia="SimSun" w:cs="Calibri"/>
        </w:rPr>
        <w:t xml:space="preserve">s received an overview of the ELPAC, the score-reporting hierarchy and how the Overall score is calculated, and a review of the rating form and how to complete the form. </w:t>
      </w:r>
      <w:r w:rsidR="003F580E" w:rsidRPr="00077CB3">
        <w:rPr>
          <w:rFonts w:eastAsia="SimSun" w:cs="Calibri"/>
        </w:rPr>
        <w:t>Teacher</w:t>
      </w:r>
      <w:r w:rsidR="00021529" w:rsidRPr="00077CB3">
        <w:rPr>
          <w:rFonts w:eastAsia="SimSun" w:cs="Calibri"/>
        </w:rPr>
        <w:t>s were asked to complete one form per student and to provide the expected overall score performance level.</w:t>
      </w:r>
    </w:p>
    <w:p w14:paraId="077CDAF8" w14:textId="77777777" w:rsidR="00021529" w:rsidRPr="00077CB3" w:rsidRDefault="00021529" w:rsidP="00290BD4">
      <w:pPr>
        <w:pStyle w:val="Heading3"/>
        <w:spacing w:before="240" w:after="240"/>
        <w:rPr>
          <w:rFonts w:eastAsia="SimSun"/>
          <w:sz w:val="32"/>
          <w:szCs w:val="32"/>
        </w:rPr>
      </w:pPr>
      <w:r w:rsidRPr="00077CB3">
        <w:rPr>
          <w:rFonts w:eastAsia="SimSun"/>
          <w:sz w:val="32"/>
          <w:szCs w:val="32"/>
        </w:rPr>
        <w:t>Analytic Methods</w:t>
      </w:r>
    </w:p>
    <w:p w14:paraId="5BE922F9" w14:textId="77777777" w:rsidR="00021529" w:rsidRPr="00077CB3" w:rsidRDefault="00021529" w:rsidP="00021529">
      <w:pPr>
        <w:keepNext/>
        <w:spacing w:before="120" w:after="60"/>
        <w:ind w:left="360" w:hanging="360"/>
        <w:outlineLvl w:val="3"/>
        <w:rPr>
          <w:rFonts w:eastAsia="SimSun" w:cs="Arial"/>
          <w:b/>
          <w:bCs/>
          <w:i/>
        </w:rPr>
      </w:pPr>
      <w:r w:rsidRPr="00077CB3">
        <w:rPr>
          <w:rFonts w:eastAsia="SimSun" w:cs="Arial"/>
          <w:b/>
          <w:bCs/>
          <w:i/>
        </w:rPr>
        <w:t>Rater Agreement Analysis</w:t>
      </w:r>
    </w:p>
    <w:p w14:paraId="19EFA438" w14:textId="38C113FF" w:rsidR="00021529" w:rsidRPr="00077CB3" w:rsidRDefault="00021529" w:rsidP="00FA6D1B">
      <w:pPr>
        <w:spacing w:after="240"/>
        <w:rPr>
          <w:rFonts w:eastAsia="SimSun" w:cs="Calibri"/>
        </w:rPr>
      </w:pPr>
      <w:r w:rsidRPr="00077CB3">
        <w:rPr>
          <w:rFonts w:eastAsia="SimSun" w:cs="Calibri"/>
        </w:rPr>
        <w:fldChar w:fldCharType="begin"/>
      </w:r>
      <w:r w:rsidRPr="00077CB3">
        <w:rPr>
          <w:rFonts w:eastAsia="SimSun" w:cs="Calibri"/>
        </w:rPr>
        <w:instrText xml:space="preserve"> REF _Ref526342846 \h </w:instrText>
      </w:r>
      <w:r w:rsidR="00077CB3">
        <w:rPr>
          <w:rFonts w:eastAsia="SimSun" w:cs="Calibri"/>
        </w:rPr>
        <w:instrText xml:space="preserve"> \* MERGEFORMAT </w:instrText>
      </w:r>
      <w:r w:rsidRPr="00077CB3">
        <w:rPr>
          <w:rFonts w:eastAsia="SimSun" w:cs="Calibri"/>
        </w:rPr>
      </w:r>
      <w:r w:rsidRPr="00077CB3">
        <w:rPr>
          <w:rFonts w:eastAsia="SimSun" w:cs="Calibri"/>
        </w:rPr>
        <w:fldChar w:fldCharType="separate"/>
      </w:r>
      <w:r w:rsidR="00907F34" w:rsidRPr="00077CB3">
        <w:rPr>
          <w:rFonts w:eastAsia="SimSun" w:cs="Arial"/>
          <w:b/>
          <w:szCs w:val="20"/>
          <w:lang w:eastAsia="zh-CN"/>
        </w:rPr>
        <w:t xml:space="preserve">Table </w:t>
      </w:r>
      <w:r w:rsidR="00907F34" w:rsidRPr="00077CB3">
        <w:rPr>
          <w:rFonts w:eastAsia="SimSun" w:cs="Arial"/>
          <w:b/>
          <w:noProof/>
          <w:szCs w:val="20"/>
          <w:lang w:eastAsia="zh-CN"/>
        </w:rPr>
        <w:t>9</w:t>
      </w:r>
      <w:r w:rsidRPr="00077CB3">
        <w:rPr>
          <w:rFonts w:eastAsia="SimSun" w:cs="Calibri"/>
        </w:rPr>
        <w:fldChar w:fldCharType="end"/>
      </w:r>
      <w:r w:rsidRPr="00077CB3">
        <w:rPr>
          <w:rFonts w:eastAsia="SimSun" w:cs="Calibri"/>
        </w:rPr>
        <w:t xml:space="preserve"> through </w:t>
      </w:r>
      <w:r w:rsidRPr="00077CB3">
        <w:rPr>
          <w:rFonts w:eastAsia="SimSun" w:cs="Calibri"/>
        </w:rPr>
        <w:fldChar w:fldCharType="begin"/>
      </w:r>
      <w:r w:rsidRPr="00077CB3">
        <w:rPr>
          <w:rFonts w:eastAsia="SimSun" w:cs="Calibri"/>
        </w:rPr>
        <w:instrText xml:space="preserve"> REF _Ref526342854 \h </w:instrText>
      </w:r>
      <w:r w:rsidR="00077CB3">
        <w:rPr>
          <w:rFonts w:eastAsia="SimSun" w:cs="Calibri"/>
        </w:rPr>
        <w:instrText xml:space="preserve"> \* MERGEFORMAT </w:instrText>
      </w:r>
      <w:r w:rsidRPr="00077CB3">
        <w:rPr>
          <w:rFonts w:eastAsia="SimSun" w:cs="Calibri"/>
        </w:rPr>
      </w:r>
      <w:r w:rsidRPr="00077CB3">
        <w:rPr>
          <w:rFonts w:eastAsia="SimSun" w:cs="Calibri"/>
        </w:rPr>
        <w:fldChar w:fldCharType="separate"/>
      </w:r>
      <w:r w:rsidR="00907F34" w:rsidRPr="00077CB3">
        <w:rPr>
          <w:rFonts w:eastAsia="SimSun" w:cs="Arial"/>
          <w:b/>
          <w:szCs w:val="20"/>
          <w:lang w:eastAsia="zh-CN"/>
        </w:rPr>
        <w:t xml:space="preserve">Table </w:t>
      </w:r>
      <w:r w:rsidR="00907F34" w:rsidRPr="00077CB3">
        <w:rPr>
          <w:rFonts w:eastAsia="SimSun" w:cs="Arial"/>
          <w:b/>
          <w:noProof/>
          <w:szCs w:val="20"/>
          <w:lang w:eastAsia="zh-CN"/>
        </w:rPr>
        <w:t>15</w:t>
      </w:r>
      <w:r w:rsidRPr="00077CB3">
        <w:rPr>
          <w:rFonts w:eastAsia="SimSun" w:cs="Calibri"/>
        </w:rPr>
        <w:fldChar w:fldCharType="end"/>
      </w:r>
      <w:r w:rsidRPr="00077CB3">
        <w:rPr>
          <w:rFonts w:eastAsia="SimSun" w:cs="Calibri"/>
        </w:rPr>
        <w:t xml:space="preserve"> show the cross-tabulation of the number of students classified in each of the four ELPAC performance levels based on two methods. Each table presents for a grade or grade-span test, the number of students classified based o</w:t>
      </w:r>
      <w:r w:rsidR="00946B5E" w:rsidRPr="00077CB3">
        <w:rPr>
          <w:rFonts w:eastAsia="SimSun" w:cs="Calibri"/>
        </w:rPr>
        <w:t xml:space="preserve">n the contrasting groups study </w:t>
      </w:r>
      <w:r w:rsidR="003F580E" w:rsidRPr="00077CB3">
        <w:rPr>
          <w:rFonts w:eastAsia="SimSun" w:cs="Calibri"/>
        </w:rPr>
        <w:t>teacher</w:t>
      </w:r>
      <w:r w:rsidRPr="00077CB3">
        <w:rPr>
          <w:rFonts w:eastAsia="SimSun" w:cs="Calibri"/>
        </w:rPr>
        <w:t xml:space="preserve"> ratings and based on the Summative ELPAC Threshold Overall Score (ELPAC performance level). The number of students classified as the same level by both methods can be found on the diagonal. For example, for kindergarten, 60 students were classified as Level 1 both by </w:t>
      </w:r>
      <w:r w:rsidR="003F580E" w:rsidRPr="00077CB3">
        <w:rPr>
          <w:rFonts w:eastAsia="SimSun" w:cs="Calibri"/>
        </w:rPr>
        <w:t>teacher</w:t>
      </w:r>
      <w:r w:rsidRPr="00077CB3">
        <w:rPr>
          <w:rFonts w:eastAsia="SimSun" w:cs="Calibri"/>
        </w:rPr>
        <w:t xml:space="preserve"> rating and by ELPAC performance level, and 85 students were classified as Level 2 by both methods. </w:t>
      </w:r>
      <w:r w:rsidRPr="00077CB3">
        <w:rPr>
          <w:rFonts w:eastAsia="SimSun" w:cs="Calibri"/>
        </w:rPr>
        <w:fldChar w:fldCharType="begin"/>
      </w:r>
      <w:r w:rsidRPr="00077CB3">
        <w:rPr>
          <w:rFonts w:eastAsia="SimSun" w:cs="Calibri"/>
        </w:rPr>
        <w:instrText xml:space="preserve"> REF _Ref526342893 \h </w:instrText>
      </w:r>
      <w:r w:rsidR="00077CB3">
        <w:rPr>
          <w:rFonts w:eastAsia="SimSun" w:cs="Calibri"/>
        </w:rPr>
        <w:instrText xml:space="preserve"> \* MERGEFORMAT </w:instrText>
      </w:r>
      <w:r w:rsidRPr="00077CB3">
        <w:rPr>
          <w:rFonts w:eastAsia="SimSun" w:cs="Calibri"/>
        </w:rPr>
      </w:r>
      <w:r w:rsidRPr="00077CB3">
        <w:rPr>
          <w:rFonts w:eastAsia="SimSun" w:cs="Calibri"/>
        </w:rPr>
        <w:fldChar w:fldCharType="separate"/>
      </w:r>
      <w:r w:rsidR="00907F34" w:rsidRPr="00077CB3">
        <w:rPr>
          <w:rFonts w:eastAsia="SimSun" w:cs="Arial"/>
          <w:b/>
          <w:szCs w:val="20"/>
          <w:lang w:eastAsia="zh-CN"/>
        </w:rPr>
        <w:t xml:space="preserve">Table </w:t>
      </w:r>
      <w:r w:rsidR="00907F34" w:rsidRPr="00077CB3">
        <w:rPr>
          <w:rFonts w:eastAsia="SimSun" w:cs="Arial"/>
          <w:b/>
          <w:noProof/>
          <w:szCs w:val="20"/>
          <w:lang w:eastAsia="zh-CN"/>
        </w:rPr>
        <w:t>16</w:t>
      </w:r>
      <w:r w:rsidRPr="00077CB3">
        <w:rPr>
          <w:rFonts w:eastAsia="SimSun" w:cs="Calibri"/>
        </w:rPr>
        <w:fldChar w:fldCharType="end"/>
      </w:r>
      <w:r w:rsidRPr="00077CB3">
        <w:rPr>
          <w:rFonts w:eastAsia="SimSun" w:cs="Calibri"/>
        </w:rPr>
        <w:t xml:space="preserve"> provides a summary of the agreement by grade and shows the exact agreement and the sum of exact and adjacent agreement between </w:t>
      </w:r>
      <w:r w:rsidR="003F580E" w:rsidRPr="00077CB3">
        <w:rPr>
          <w:rFonts w:eastAsia="SimSun" w:cs="Calibri"/>
        </w:rPr>
        <w:t>teacher</w:t>
      </w:r>
      <w:r w:rsidRPr="00077CB3">
        <w:rPr>
          <w:rFonts w:eastAsia="SimSun" w:cs="Calibri"/>
        </w:rPr>
        <w:t xml:space="preserve"> ratings and student performance levels based on ELPAC performance level.</w:t>
      </w:r>
    </w:p>
    <w:p w14:paraId="197BB231" w14:textId="2050B235" w:rsidR="00021529" w:rsidRPr="00077CB3" w:rsidRDefault="00021529" w:rsidP="0043714E">
      <w:pPr>
        <w:keepNext/>
        <w:spacing w:before="360" w:after="60"/>
        <w:jc w:val="center"/>
        <w:rPr>
          <w:rFonts w:eastAsia="SimSun" w:cs="Arial"/>
          <w:b/>
          <w:szCs w:val="20"/>
          <w:lang w:eastAsia="zh-CN"/>
        </w:rPr>
      </w:pPr>
      <w:bookmarkStart w:id="5" w:name="_Ref526342846"/>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9</w:t>
      </w:r>
      <w:r w:rsidRPr="00077CB3">
        <w:rPr>
          <w:rFonts w:eastAsia="SimSun" w:cs="Arial"/>
          <w:b/>
          <w:noProof/>
          <w:szCs w:val="20"/>
          <w:lang w:eastAsia="zh-CN"/>
        </w:rPr>
        <w:fldChar w:fldCharType="end"/>
      </w:r>
      <w:bookmarkEnd w:id="5"/>
      <w:r w:rsidR="00946B5E" w:rsidRPr="00077CB3">
        <w:rPr>
          <w:rFonts w:eastAsia="SimSun" w:cs="Arial"/>
          <w:b/>
          <w:szCs w:val="20"/>
          <w:lang w:eastAsia="zh-CN"/>
        </w:rPr>
        <w:t xml:space="preserve">.  </w:t>
      </w:r>
      <w:r w:rsidR="003F580E" w:rsidRPr="00077CB3">
        <w:rPr>
          <w:rFonts w:eastAsia="SimSun" w:cs="Arial"/>
          <w:b/>
          <w:szCs w:val="20"/>
          <w:lang w:eastAsia="zh-CN"/>
        </w:rPr>
        <w:t>Teacher</w:t>
      </w:r>
      <w:r w:rsidRPr="00077CB3">
        <w:rPr>
          <w:rFonts w:eastAsia="SimSun" w:cs="Arial"/>
          <w:b/>
          <w:szCs w:val="20"/>
          <w:lang w:eastAsia="zh-CN"/>
        </w:rPr>
        <w:t xml:space="preserve"> Ratings by ELPAC Performance Levels for Kindergarten</w:t>
      </w:r>
    </w:p>
    <w:tbl>
      <w:tblPr>
        <w:tblStyle w:val="TableGrid1"/>
        <w:tblW w:w="0" w:type="auto"/>
        <w:jc w:val="center"/>
        <w:tblLayout w:type="fixed"/>
        <w:tblLook w:val="04A0" w:firstRow="1" w:lastRow="0" w:firstColumn="1" w:lastColumn="0" w:noHBand="0" w:noVBand="1"/>
        <w:tblDescription w:val="Teacher Rating by ELPAC Performance Levels for Kindergarten"/>
      </w:tblPr>
      <w:tblGrid>
        <w:gridCol w:w="1728"/>
        <w:gridCol w:w="1728"/>
        <w:gridCol w:w="1728"/>
        <w:gridCol w:w="1728"/>
        <w:gridCol w:w="1728"/>
      </w:tblGrid>
      <w:tr w:rsidR="00021529" w:rsidRPr="00077CB3" w14:paraId="1E7F53E3" w14:textId="77777777" w:rsidTr="00FA457A">
        <w:trPr>
          <w:tblHeader/>
          <w:jc w:val="center"/>
        </w:trPr>
        <w:tc>
          <w:tcPr>
            <w:tcW w:w="1728" w:type="dxa"/>
            <w:shd w:val="clear" w:color="auto" w:fill="D9D9D9" w:themeFill="background1" w:themeFillShade="D9"/>
            <w:vAlign w:val="bottom"/>
          </w:tcPr>
          <w:p w14:paraId="396FBDF8" w14:textId="3E55B978" w:rsidR="00021529" w:rsidRPr="00077CB3" w:rsidRDefault="003F580E" w:rsidP="003F580E">
            <w:pPr>
              <w:spacing w:before="20" w:after="20"/>
              <w:jc w:val="center"/>
              <w:rPr>
                <w:rFonts w:eastAsia="SimSun"/>
                <w:b/>
                <w:noProof/>
                <w:szCs w:val="20"/>
              </w:rPr>
            </w:pPr>
            <w:r w:rsidRPr="00077CB3">
              <w:rPr>
                <w:rFonts w:eastAsia="SimSun"/>
                <w:b/>
                <w:noProof/>
                <w:szCs w:val="20"/>
              </w:rPr>
              <w:t>Teacher</w:t>
            </w:r>
            <w:r w:rsidR="00021529" w:rsidRPr="00077CB3">
              <w:rPr>
                <w:rFonts w:eastAsia="SimSun"/>
                <w:b/>
                <w:noProof/>
                <w:szCs w:val="20"/>
              </w:rPr>
              <w:t xml:space="preserve"> Rating Level</w:t>
            </w:r>
          </w:p>
        </w:tc>
        <w:tc>
          <w:tcPr>
            <w:tcW w:w="1728" w:type="dxa"/>
            <w:shd w:val="clear" w:color="auto" w:fill="D9D9D9" w:themeFill="background1" w:themeFillShade="D9"/>
            <w:vAlign w:val="bottom"/>
          </w:tcPr>
          <w:p w14:paraId="0ED7A777"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1</w:t>
            </w:r>
          </w:p>
        </w:tc>
        <w:tc>
          <w:tcPr>
            <w:tcW w:w="1728" w:type="dxa"/>
            <w:shd w:val="clear" w:color="auto" w:fill="D9D9D9" w:themeFill="background1" w:themeFillShade="D9"/>
            <w:vAlign w:val="bottom"/>
          </w:tcPr>
          <w:p w14:paraId="024047F1"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2</w:t>
            </w:r>
          </w:p>
        </w:tc>
        <w:tc>
          <w:tcPr>
            <w:tcW w:w="1728" w:type="dxa"/>
            <w:shd w:val="clear" w:color="auto" w:fill="D9D9D9" w:themeFill="background1" w:themeFillShade="D9"/>
            <w:vAlign w:val="bottom"/>
          </w:tcPr>
          <w:p w14:paraId="77149581"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3</w:t>
            </w:r>
          </w:p>
        </w:tc>
        <w:tc>
          <w:tcPr>
            <w:tcW w:w="1728" w:type="dxa"/>
            <w:shd w:val="clear" w:color="auto" w:fill="D9D9D9" w:themeFill="background1" w:themeFillShade="D9"/>
            <w:vAlign w:val="bottom"/>
          </w:tcPr>
          <w:p w14:paraId="6BB87577"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4</w:t>
            </w:r>
          </w:p>
        </w:tc>
      </w:tr>
      <w:tr w:rsidR="00021529" w:rsidRPr="00077CB3" w14:paraId="67CC66BD" w14:textId="77777777" w:rsidTr="00021529">
        <w:trPr>
          <w:jc w:val="center"/>
        </w:trPr>
        <w:tc>
          <w:tcPr>
            <w:tcW w:w="1728" w:type="dxa"/>
            <w:vAlign w:val="center"/>
          </w:tcPr>
          <w:p w14:paraId="15C1F67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w:t>
            </w:r>
          </w:p>
        </w:tc>
        <w:tc>
          <w:tcPr>
            <w:tcW w:w="1728" w:type="dxa"/>
          </w:tcPr>
          <w:p w14:paraId="4D192C9D"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60</w:t>
            </w:r>
          </w:p>
        </w:tc>
        <w:tc>
          <w:tcPr>
            <w:tcW w:w="1728" w:type="dxa"/>
          </w:tcPr>
          <w:p w14:paraId="59D166C3"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56</w:t>
            </w:r>
          </w:p>
        </w:tc>
        <w:tc>
          <w:tcPr>
            <w:tcW w:w="1728" w:type="dxa"/>
          </w:tcPr>
          <w:p w14:paraId="51603DFA"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28</w:t>
            </w:r>
          </w:p>
        </w:tc>
        <w:tc>
          <w:tcPr>
            <w:tcW w:w="1728" w:type="dxa"/>
          </w:tcPr>
          <w:p w14:paraId="74367250"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w:t>
            </w:r>
          </w:p>
        </w:tc>
      </w:tr>
      <w:tr w:rsidR="00021529" w:rsidRPr="00077CB3" w14:paraId="5B731CCE" w14:textId="77777777" w:rsidTr="00021529">
        <w:trPr>
          <w:jc w:val="center"/>
        </w:trPr>
        <w:tc>
          <w:tcPr>
            <w:tcW w:w="1728" w:type="dxa"/>
            <w:vAlign w:val="center"/>
          </w:tcPr>
          <w:p w14:paraId="278E4E4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c>
          <w:tcPr>
            <w:tcW w:w="1728" w:type="dxa"/>
          </w:tcPr>
          <w:p w14:paraId="195DF00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33</w:t>
            </w:r>
          </w:p>
        </w:tc>
        <w:tc>
          <w:tcPr>
            <w:tcW w:w="1728" w:type="dxa"/>
          </w:tcPr>
          <w:p w14:paraId="43CE2E8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85</w:t>
            </w:r>
          </w:p>
        </w:tc>
        <w:tc>
          <w:tcPr>
            <w:tcW w:w="1728" w:type="dxa"/>
          </w:tcPr>
          <w:p w14:paraId="57DB15A1"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76</w:t>
            </w:r>
          </w:p>
        </w:tc>
        <w:tc>
          <w:tcPr>
            <w:tcW w:w="1728" w:type="dxa"/>
          </w:tcPr>
          <w:p w14:paraId="0AD9AA9E"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78</w:t>
            </w:r>
          </w:p>
        </w:tc>
      </w:tr>
      <w:tr w:rsidR="00021529" w:rsidRPr="00077CB3" w14:paraId="5336A39C" w14:textId="77777777" w:rsidTr="00021529">
        <w:trPr>
          <w:jc w:val="center"/>
        </w:trPr>
        <w:tc>
          <w:tcPr>
            <w:tcW w:w="1728" w:type="dxa"/>
            <w:vAlign w:val="center"/>
          </w:tcPr>
          <w:p w14:paraId="6A24E78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w:t>
            </w:r>
          </w:p>
        </w:tc>
        <w:tc>
          <w:tcPr>
            <w:tcW w:w="1728" w:type="dxa"/>
          </w:tcPr>
          <w:p w14:paraId="24D2CD9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9</w:t>
            </w:r>
          </w:p>
        </w:tc>
        <w:tc>
          <w:tcPr>
            <w:tcW w:w="1728" w:type="dxa"/>
          </w:tcPr>
          <w:p w14:paraId="4626898D"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47</w:t>
            </w:r>
          </w:p>
        </w:tc>
        <w:tc>
          <w:tcPr>
            <w:tcW w:w="1728" w:type="dxa"/>
          </w:tcPr>
          <w:p w14:paraId="4F77C2A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73</w:t>
            </w:r>
          </w:p>
        </w:tc>
        <w:tc>
          <w:tcPr>
            <w:tcW w:w="1728" w:type="dxa"/>
          </w:tcPr>
          <w:p w14:paraId="407492F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156</w:t>
            </w:r>
          </w:p>
        </w:tc>
      </w:tr>
      <w:tr w:rsidR="00021529" w:rsidRPr="00077CB3" w14:paraId="034419D2" w14:textId="77777777" w:rsidTr="00021529">
        <w:trPr>
          <w:jc w:val="center"/>
        </w:trPr>
        <w:tc>
          <w:tcPr>
            <w:tcW w:w="1728" w:type="dxa"/>
            <w:vAlign w:val="center"/>
          </w:tcPr>
          <w:p w14:paraId="722F730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w:t>
            </w:r>
          </w:p>
        </w:tc>
        <w:tc>
          <w:tcPr>
            <w:tcW w:w="1728" w:type="dxa"/>
          </w:tcPr>
          <w:p w14:paraId="215BFDAD"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c>
          <w:tcPr>
            <w:tcW w:w="1728" w:type="dxa"/>
          </w:tcPr>
          <w:p w14:paraId="611FA9B1"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w:t>
            </w:r>
          </w:p>
        </w:tc>
        <w:tc>
          <w:tcPr>
            <w:tcW w:w="1728" w:type="dxa"/>
          </w:tcPr>
          <w:p w14:paraId="16BDCEF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28</w:t>
            </w:r>
          </w:p>
        </w:tc>
        <w:tc>
          <w:tcPr>
            <w:tcW w:w="1728" w:type="dxa"/>
          </w:tcPr>
          <w:p w14:paraId="0AB956D0"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96</w:t>
            </w:r>
          </w:p>
        </w:tc>
      </w:tr>
    </w:tbl>
    <w:p w14:paraId="669F3FDD" w14:textId="317E1E60" w:rsidR="00021529" w:rsidRPr="00077CB3" w:rsidRDefault="00021529" w:rsidP="00411EE3">
      <w:pPr>
        <w:keepNext/>
        <w:spacing w:before="360" w:after="60"/>
        <w:jc w:val="center"/>
        <w:rPr>
          <w:rFonts w:eastAsia="SimSun" w:cs="Arial"/>
          <w:b/>
          <w:color w:val="034D8E"/>
          <w:szCs w:val="20"/>
          <w:lang w:eastAsia="zh-CN"/>
        </w:rPr>
      </w:pPr>
      <w:r w:rsidRPr="00077CB3">
        <w:rPr>
          <w:rFonts w:eastAsia="SimSun" w:cs="Arial"/>
          <w:b/>
          <w:szCs w:val="20"/>
          <w:lang w:eastAsia="zh-CN"/>
        </w:rPr>
        <w:lastRenderedPageBreak/>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10</w:t>
      </w:r>
      <w:r w:rsidRPr="00077CB3">
        <w:rPr>
          <w:rFonts w:eastAsia="SimSun" w:cs="Arial"/>
          <w:b/>
          <w:noProof/>
          <w:szCs w:val="20"/>
          <w:lang w:eastAsia="zh-CN"/>
        </w:rPr>
        <w:fldChar w:fldCharType="end"/>
      </w:r>
      <w:r w:rsidR="00946B5E" w:rsidRPr="00077CB3">
        <w:rPr>
          <w:rFonts w:eastAsia="SimSun" w:cs="Arial"/>
          <w:b/>
          <w:szCs w:val="20"/>
          <w:lang w:eastAsia="zh-CN"/>
        </w:rPr>
        <w:t xml:space="preserve">.  </w:t>
      </w:r>
      <w:r w:rsidR="003F580E" w:rsidRPr="00077CB3">
        <w:rPr>
          <w:rFonts w:eastAsia="SimSun" w:cs="Arial"/>
          <w:b/>
          <w:szCs w:val="20"/>
          <w:lang w:eastAsia="zh-CN"/>
        </w:rPr>
        <w:t>Teacher</w:t>
      </w:r>
      <w:r w:rsidRPr="00077CB3">
        <w:rPr>
          <w:rFonts w:eastAsia="SimSun" w:cs="Arial"/>
          <w:b/>
          <w:szCs w:val="20"/>
          <w:lang w:eastAsia="zh-CN"/>
        </w:rPr>
        <w:t xml:space="preserve"> Ratings by ELPAC Performance Levels for Grade One</w:t>
      </w:r>
    </w:p>
    <w:tbl>
      <w:tblPr>
        <w:tblStyle w:val="TableGrid1"/>
        <w:tblW w:w="0" w:type="auto"/>
        <w:jc w:val="center"/>
        <w:tblLayout w:type="fixed"/>
        <w:tblLook w:val="04A0" w:firstRow="1" w:lastRow="0" w:firstColumn="1" w:lastColumn="0" w:noHBand="0" w:noVBand="1"/>
        <w:tblDescription w:val="Teacher Rating by ELPAC Performance Levels for Grade One"/>
      </w:tblPr>
      <w:tblGrid>
        <w:gridCol w:w="1728"/>
        <w:gridCol w:w="1728"/>
        <w:gridCol w:w="1728"/>
        <w:gridCol w:w="1728"/>
        <w:gridCol w:w="1728"/>
      </w:tblGrid>
      <w:tr w:rsidR="00021529" w:rsidRPr="00077CB3" w14:paraId="080349B5" w14:textId="77777777" w:rsidTr="00FA457A">
        <w:trPr>
          <w:cantSplit/>
          <w:tblHeader/>
          <w:jc w:val="center"/>
        </w:trPr>
        <w:tc>
          <w:tcPr>
            <w:tcW w:w="1728" w:type="dxa"/>
            <w:shd w:val="clear" w:color="auto" w:fill="D9D9D9" w:themeFill="background1" w:themeFillShade="D9"/>
            <w:vAlign w:val="bottom"/>
          </w:tcPr>
          <w:p w14:paraId="0661F26F" w14:textId="742B8488" w:rsidR="00021529" w:rsidRPr="00077CB3" w:rsidRDefault="003F580E" w:rsidP="00BC0975">
            <w:pPr>
              <w:spacing w:before="20" w:after="20"/>
              <w:jc w:val="center"/>
              <w:rPr>
                <w:rFonts w:eastAsia="SimSun"/>
                <w:b/>
                <w:noProof/>
                <w:szCs w:val="20"/>
              </w:rPr>
            </w:pPr>
            <w:r w:rsidRPr="00077CB3">
              <w:rPr>
                <w:rFonts w:eastAsia="SimSun"/>
                <w:b/>
                <w:noProof/>
                <w:szCs w:val="20"/>
              </w:rPr>
              <w:t xml:space="preserve">Teacher </w:t>
            </w:r>
            <w:r w:rsidR="00021529" w:rsidRPr="00077CB3">
              <w:rPr>
                <w:rFonts w:eastAsia="SimSun"/>
                <w:b/>
                <w:noProof/>
                <w:szCs w:val="20"/>
              </w:rPr>
              <w:t>Rating Level</w:t>
            </w:r>
          </w:p>
        </w:tc>
        <w:tc>
          <w:tcPr>
            <w:tcW w:w="1728" w:type="dxa"/>
            <w:shd w:val="clear" w:color="auto" w:fill="D9D9D9" w:themeFill="background1" w:themeFillShade="D9"/>
            <w:vAlign w:val="bottom"/>
          </w:tcPr>
          <w:p w14:paraId="769E3B14"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1</w:t>
            </w:r>
          </w:p>
        </w:tc>
        <w:tc>
          <w:tcPr>
            <w:tcW w:w="1728" w:type="dxa"/>
            <w:shd w:val="clear" w:color="auto" w:fill="D9D9D9" w:themeFill="background1" w:themeFillShade="D9"/>
            <w:vAlign w:val="bottom"/>
          </w:tcPr>
          <w:p w14:paraId="2F4D554B"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2</w:t>
            </w:r>
          </w:p>
        </w:tc>
        <w:tc>
          <w:tcPr>
            <w:tcW w:w="1728" w:type="dxa"/>
            <w:shd w:val="clear" w:color="auto" w:fill="D9D9D9" w:themeFill="background1" w:themeFillShade="D9"/>
            <w:vAlign w:val="bottom"/>
          </w:tcPr>
          <w:p w14:paraId="44CDEECB"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3</w:t>
            </w:r>
          </w:p>
        </w:tc>
        <w:tc>
          <w:tcPr>
            <w:tcW w:w="1728" w:type="dxa"/>
            <w:shd w:val="clear" w:color="auto" w:fill="D9D9D9" w:themeFill="background1" w:themeFillShade="D9"/>
            <w:vAlign w:val="bottom"/>
          </w:tcPr>
          <w:p w14:paraId="2B4EC5B4"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4</w:t>
            </w:r>
          </w:p>
        </w:tc>
      </w:tr>
      <w:tr w:rsidR="00021529" w:rsidRPr="00077CB3" w14:paraId="38C9D95A" w14:textId="77777777" w:rsidTr="0043714E">
        <w:trPr>
          <w:cantSplit/>
          <w:tblHeader/>
          <w:jc w:val="center"/>
        </w:trPr>
        <w:tc>
          <w:tcPr>
            <w:tcW w:w="1728" w:type="dxa"/>
          </w:tcPr>
          <w:p w14:paraId="012F6AE4"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w:t>
            </w:r>
          </w:p>
        </w:tc>
        <w:tc>
          <w:tcPr>
            <w:tcW w:w="1728" w:type="dxa"/>
          </w:tcPr>
          <w:p w14:paraId="132460E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55</w:t>
            </w:r>
          </w:p>
        </w:tc>
        <w:tc>
          <w:tcPr>
            <w:tcW w:w="1728" w:type="dxa"/>
          </w:tcPr>
          <w:p w14:paraId="75A660F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37</w:t>
            </w:r>
          </w:p>
        </w:tc>
        <w:tc>
          <w:tcPr>
            <w:tcW w:w="1728" w:type="dxa"/>
          </w:tcPr>
          <w:p w14:paraId="0AE31AB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34</w:t>
            </w:r>
          </w:p>
        </w:tc>
        <w:tc>
          <w:tcPr>
            <w:tcW w:w="1728" w:type="dxa"/>
          </w:tcPr>
          <w:p w14:paraId="4585CB0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w:t>
            </w:r>
          </w:p>
        </w:tc>
      </w:tr>
      <w:tr w:rsidR="00021529" w:rsidRPr="00077CB3" w14:paraId="342EEA3B" w14:textId="77777777" w:rsidTr="0043714E">
        <w:trPr>
          <w:cantSplit/>
          <w:tblHeader/>
          <w:jc w:val="center"/>
        </w:trPr>
        <w:tc>
          <w:tcPr>
            <w:tcW w:w="1728" w:type="dxa"/>
          </w:tcPr>
          <w:p w14:paraId="32A4326E"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c>
          <w:tcPr>
            <w:tcW w:w="1728" w:type="dxa"/>
          </w:tcPr>
          <w:p w14:paraId="602F6C8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21</w:t>
            </w:r>
          </w:p>
        </w:tc>
        <w:tc>
          <w:tcPr>
            <w:tcW w:w="1728" w:type="dxa"/>
          </w:tcPr>
          <w:p w14:paraId="1663EE6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59</w:t>
            </w:r>
          </w:p>
        </w:tc>
        <w:tc>
          <w:tcPr>
            <w:tcW w:w="1728" w:type="dxa"/>
          </w:tcPr>
          <w:p w14:paraId="12BCEFE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123</w:t>
            </w:r>
          </w:p>
        </w:tc>
        <w:tc>
          <w:tcPr>
            <w:tcW w:w="1728" w:type="dxa"/>
          </w:tcPr>
          <w:p w14:paraId="754D5E7D"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79</w:t>
            </w:r>
          </w:p>
        </w:tc>
      </w:tr>
      <w:tr w:rsidR="00021529" w:rsidRPr="00077CB3" w14:paraId="09667828" w14:textId="77777777" w:rsidTr="0043714E">
        <w:trPr>
          <w:cantSplit/>
          <w:tblHeader/>
          <w:jc w:val="center"/>
        </w:trPr>
        <w:tc>
          <w:tcPr>
            <w:tcW w:w="1728" w:type="dxa"/>
          </w:tcPr>
          <w:p w14:paraId="06DCA6FD"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w:t>
            </w:r>
          </w:p>
        </w:tc>
        <w:tc>
          <w:tcPr>
            <w:tcW w:w="1728" w:type="dxa"/>
          </w:tcPr>
          <w:p w14:paraId="59FEEB4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c>
          <w:tcPr>
            <w:tcW w:w="1728" w:type="dxa"/>
          </w:tcPr>
          <w:p w14:paraId="239626C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17</w:t>
            </w:r>
          </w:p>
        </w:tc>
        <w:tc>
          <w:tcPr>
            <w:tcW w:w="1728" w:type="dxa"/>
          </w:tcPr>
          <w:p w14:paraId="525A0AB6"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80</w:t>
            </w:r>
          </w:p>
        </w:tc>
        <w:tc>
          <w:tcPr>
            <w:tcW w:w="1728" w:type="dxa"/>
          </w:tcPr>
          <w:p w14:paraId="6359DC54"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187</w:t>
            </w:r>
          </w:p>
        </w:tc>
      </w:tr>
      <w:tr w:rsidR="00021529" w:rsidRPr="00077CB3" w14:paraId="20357670" w14:textId="77777777" w:rsidTr="0043714E">
        <w:trPr>
          <w:cantSplit/>
          <w:tblHeader/>
          <w:jc w:val="center"/>
        </w:trPr>
        <w:tc>
          <w:tcPr>
            <w:tcW w:w="1728" w:type="dxa"/>
          </w:tcPr>
          <w:p w14:paraId="3B1C50C0"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w:t>
            </w:r>
          </w:p>
        </w:tc>
        <w:tc>
          <w:tcPr>
            <w:tcW w:w="1728" w:type="dxa"/>
          </w:tcPr>
          <w:p w14:paraId="4852B4C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0</w:t>
            </w:r>
          </w:p>
        </w:tc>
        <w:tc>
          <w:tcPr>
            <w:tcW w:w="1728" w:type="dxa"/>
          </w:tcPr>
          <w:p w14:paraId="27ED5C9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5</w:t>
            </w:r>
          </w:p>
        </w:tc>
        <w:tc>
          <w:tcPr>
            <w:tcW w:w="1728" w:type="dxa"/>
          </w:tcPr>
          <w:p w14:paraId="58066FE3"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21</w:t>
            </w:r>
          </w:p>
        </w:tc>
        <w:tc>
          <w:tcPr>
            <w:tcW w:w="1728" w:type="dxa"/>
          </w:tcPr>
          <w:p w14:paraId="09FF3F8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161</w:t>
            </w:r>
          </w:p>
        </w:tc>
      </w:tr>
    </w:tbl>
    <w:p w14:paraId="3E0D7058" w14:textId="08BA88DE" w:rsidR="00021529" w:rsidRPr="00077CB3" w:rsidRDefault="00021529" w:rsidP="00021529">
      <w:pPr>
        <w:keepNext/>
        <w:spacing w:before="360" w:after="60"/>
        <w:jc w:val="center"/>
        <w:rPr>
          <w:rFonts w:eastAsia="SimSun" w:cs="Arial"/>
          <w:b/>
          <w:szCs w:val="20"/>
          <w:lang w:eastAsia="zh-CN"/>
        </w:rPr>
      </w:pPr>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11</w:t>
      </w:r>
      <w:r w:rsidRPr="00077CB3">
        <w:rPr>
          <w:rFonts w:eastAsia="SimSun" w:cs="Arial"/>
          <w:b/>
          <w:noProof/>
          <w:szCs w:val="20"/>
          <w:lang w:eastAsia="zh-CN"/>
        </w:rPr>
        <w:fldChar w:fldCharType="end"/>
      </w:r>
      <w:r w:rsidRPr="00077CB3">
        <w:rPr>
          <w:rFonts w:eastAsia="SimSun" w:cs="Arial"/>
          <w:b/>
          <w:szCs w:val="20"/>
          <w:lang w:eastAsia="zh-CN"/>
        </w:rPr>
        <w:t xml:space="preserve">.  </w:t>
      </w:r>
      <w:r w:rsidR="003F580E" w:rsidRPr="00077CB3">
        <w:rPr>
          <w:rFonts w:eastAsia="SimSun" w:cs="Arial"/>
          <w:b/>
          <w:szCs w:val="20"/>
          <w:lang w:eastAsia="zh-CN"/>
        </w:rPr>
        <w:t>Teacher</w:t>
      </w:r>
      <w:r w:rsidRPr="00077CB3">
        <w:rPr>
          <w:rFonts w:eastAsia="SimSun" w:cs="Arial"/>
          <w:b/>
          <w:szCs w:val="20"/>
          <w:lang w:eastAsia="zh-CN"/>
        </w:rPr>
        <w:t xml:space="preserve"> Ratings by ELPAC Performance Levels for Grade Two</w:t>
      </w:r>
    </w:p>
    <w:tbl>
      <w:tblPr>
        <w:tblStyle w:val="TableGrid1"/>
        <w:tblW w:w="0" w:type="auto"/>
        <w:jc w:val="center"/>
        <w:tblLayout w:type="fixed"/>
        <w:tblLook w:val="04A0" w:firstRow="1" w:lastRow="0" w:firstColumn="1" w:lastColumn="0" w:noHBand="0" w:noVBand="1"/>
        <w:tblDescription w:val="Teacher Ratings by ELPAC Performance Levels for Grade Two"/>
      </w:tblPr>
      <w:tblGrid>
        <w:gridCol w:w="1728"/>
        <w:gridCol w:w="1728"/>
        <w:gridCol w:w="1728"/>
        <w:gridCol w:w="1728"/>
        <w:gridCol w:w="1728"/>
      </w:tblGrid>
      <w:tr w:rsidR="00021529" w:rsidRPr="00077CB3" w14:paraId="37A59C5D" w14:textId="77777777" w:rsidTr="00FA457A">
        <w:trPr>
          <w:tblHeader/>
          <w:jc w:val="center"/>
        </w:trPr>
        <w:tc>
          <w:tcPr>
            <w:tcW w:w="1728" w:type="dxa"/>
            <w:shd w:val="clear" w:color="auto" w:fill="D9D9D9" w:themeFill="background1" w:themeFillShade="D9"/>
            <w:vAlign w:val="bottom"/>
          </w:tcPr>
          <w:p w14:paraId="249BA8A7" w14:textId="792EA760" w:rsidR="00021529" w:rsidRPr="00077CB3" w:rsidRDefault="003F580E" w:rsidP="003F580E">
            <w:pPr>
              <w:spacing w:before="20" w:after="20"/>
              <w:jc w:val="center"/>
              <w:rPr>
                <w:rFonts w:eastAsia="SimSun"/>
                <w:b/>
                <w:noProof/>
                <w:szCs w:val="20"/>
              </w:rPr>
            </w:pPr>
            <w:r w:rsidRPr="00077CB3">
              <w:rPr>
                <w:rFonts w:eastAsia="SimSun"/>
                <w:b/>
                <w:noProof/>
                <w:szCs w:val="20"/>
              </w:rPr>
              <w:t>Teacher</w:t>
            </w:r>
            <w:r w:rsidR="00021529" w:rsidRPr="00077CB3">
              <w:rPr>
                <w:rFonts w:eastAsia="SimSun"/>
                <w:b/>
                <w:noProof/>
                <w:szCs w:val="20"/>
              </w:rPr>
              <w:t xml:space="preserve"> Rating Level</w:t>
            </w:r>
          </w:p>
        </w:tc>
        <w:tc>
          <w:tcPr>
            <w:tcW w:w="1728" w:type="dxa"/>
            <w:shd w:val="clear" w:color="auto" w:fill="D9D9D9" w:themeFill="background1" w:themeFillShade="D9"/>
            <w:vAlign w:val="bottom"/>
          </w:tcPr>
          <w:p w14:paraId="02A1C97E"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1</w:t>
            </w:r>
          </w:p>
        </w:tc>
        <w:tc>
          <w:tcPr>
            <w:tcW w:w="1728" w:type="dxa"/>
            <w:shd w:val="clear" w:color="auto" w:fill="D9D9D9" w:themeFill="background1" w:themeFillShade="D9"/>
            <w:vAlign w:val="bottom"/>
          </w:tcPr>
          <w:p w14:paraId="13BB8A71"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2</w:t>
            </w:r>
          </w:p>
        </w:tc>
        <w:tc>
          <w:tcPr>
            <w:tcW w:w="1728" w:type="dxa"/>
            <w:shd w:val="clear" w:color="auto" w:fill="D9D9D9" w:themeFill="background1" w:themeFillShade="D9"/>
            <w:vAlign w:val="bottom"/>
          </w:tcPr>
          <w:p w14:paraId="1CBAD637"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3</w:t>
            </w:r>
          </w:p>
        </w:tc>
        <w:tc>
          <w:tcPr>
            <w:tcW w:w="1728" w:type="dxa"/>
            <w:shd w:val="clear" w:color="auto" w:fill="D9D9D9" w:themeFill="background1" w:themeFillShade="D9"/>
            <w:vAlign w:val="bottom"/>
          </w:tcPr>
          <w:p w14:paraId="46B8B932"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4</w:t>
            </w:r>
          </w:p>
        </w:tc>
      </w:tr>
      <w:tr w:rsidR="00021529" w:rsidRPr="00077CB3" w14:paraId="3AB17D02" w14:textId="77777777" w:rsidTr="00021529">
        <w:trPr>
          <w:jc w:val="center"/>
        </w:trPr>
        <w:tc>
          <w:tcPr>
            <w:tcW w:w="1728" w:type="dxa"/>
          </w:tcPr>
          <w:p w14:paraId="676C768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w:t>
            </w:r>
          </w:p>
        </w:tc>
        <w:tc>
          <w:tcPr>
            <w:tcW w:w="1728" w:type="dxa"/>
          </w:tcPr>
          <w:p w14:paraId="470BCB3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52</w:t>
            </w:r>
          </w:p>
        </w:tc>
        <w:tc>
          <w:tcPr>
            <w:tcW w:w="1728" w:type="dxa"/>
          </w:tcPr>
          <w:p w14:paraId="2A80FE30"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39</w:t>
            </w:r>
          </w:p>
        </w:tc>
        <w:tc>
          <w:tcPr>
            <w:tcW w:w="1728" w:type="dxa"/>
          </w:tcPr>
          <w:p w14:paraId="31A44A2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30</w:t>
            </w:r>
          </w:p>
        </w:tc>
        <w:tc>
          <w:tcPr>
            <w:tcW w:w="1728" w:type="dxa"/>
          </w:tcPr>
          <w:p w14:paraId="06BDCEC1"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w:t>
            </w:r>
          </w:p>
        </w:tc>
      </w:tr>
      <w:tr w:rsidR="00021529" w:rsidRPr="00077CB3" w14:paraId="1B2B8349" w14:textId="77777777" w:rsidTr="00021529">
        <w:trPr>
          <w:jc w:val="center"/>
        </w:trPr>
        <w:tc>
          <w:tcPr>
            <w:tcW w:w="1728" w:type="dxa"/>
          </w:tcPr>
          <w:p w14:paraId="461586B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c>
          <w:tcPr>
            <w:tcW w:w="1728" w:type="dxa"/>
          </w:tcPr>
          <w:p w14:paraId="42DE4E9C"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14</w:t>
            </w:r>
          </w:p>
        </w:tc>
        <w:tc>
          <w:tcPr>
            <w:tcW w:w="1728" w:type="dxa"/>
          </w:tcPr>
          <w:p w14:paraId="657A839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67</w:t>
            </w:r>
          </w:p>
        </w:tc>
        <w:tc>
          <w:tcPr>
            <w:tcW w:w="1728" w:type="dxa"/>
          </w:tcPr>
          <w:p w14:paraId="2818598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159</w:t>
            </w:r>
          </w:p>
        </w:tc>
        <w:tc>
          <w:tcPr>
            <w:tcW w:w="1728" w:type="dxa"/>
          </w:tcPr>
          <w:p w14:paraId="492E958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80</w:t>
            </w:r>
          </w:p>
        </w:tc>
      </w:tr>
      <w:tr w:rsidR="00021529" w:rsidRPr="00077CB3" w14:paraId="3296AB05" w14:textId="77777777" w:rsidTr="00021529">
        <w:trPr>
          <w:jc w:val="center"/>
        </w:trPr>
        <w:tc>
          <w:tcPr>
            <w:tcW w:w="1728" w:type="dxa"/>
          </w:tcPr>
          <w:p w14:paraId="6F584B2D"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w:t>
            </w:r>
          </w:p>
        </w:tc>
        <w:tc>
          <w:tcPr>
            <w:tcW w:w="1728" w:type="dxa"/>
          </w:tcPr>
          <w:p w14:paraId="2948FE60"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w:t>
            </w:r>
          </w:p>
        </w:tc>
        <w:tc>
          <w:tcPr>
            <w:tcW w:w="1728" w:type="dxa"/>
          </w:tcPr>
          <w:p w14:paraId="70537A9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w:t>
            </w:r>
          </w:p>
        </w:tc>
        <w:tc>
          <w:tcPr>
            <w:tcW w:w="1728" w:type="dxa"/>
          </w:tcPr>
          <w:p w14:paraId="4D94061E"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128</w:t>
            </w:r>
          </w:p>
        </w:tc>
        <w:tc>
          <w:tcPr>
            <w:tcW w:w="1728" w:type="dxa"/>
          </w:tcPr>
          <w:p w14:paraId="42BB9D84"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204</w:t>
            </w:r>
          </w:p>
        </w:tc>
      </w:tr>
      <w:tr w:rsidR="00021529" w:rsidRPr="00077CB3" w14:paraId="664A506C" w14:textId="77777777" w:rsidTr="00021529">
        <w:trPr>
          <w:jc w:val="center"/>
        </w:trPr>
        <w:tc>
          <w:tcPr>
            <w:tcW w:w="1728" w:type="dxa"/>
          </w:tcPr>
          <w:p w14:paraId="592B9F07"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w:t>
            </w:r>
          </w:p>
        </w:tc>
        <w:tc>
          <w:tcPr>
            <w:tcW w:w="1728" w:type="dxa"/>
          </w:tcPr>
          <w:p w14:paraId="7980C2EE"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0</w:t>
            </w:r>
          </w:p>
        </w:tc>
        <w:tc>
          <w:tcPr>
            <w:tcW w:w="1728" w:type="dxa"/>
          </w:tcPr>
          <w:p w14:paraId="5BC31A2C"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0</w:t>
            </w:r>
          </w:p>
        </w:tc>
        <w:tc>
          <w:tcPr>
            <w:tcW w:w="1728" w:type="dxa"/>
          </w:tcPr>
          <w:p w14:paraId="66CFF19C"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23</w:t>
            </w:r>
          </w:p>
        </w:tc>
        <w:tc>
          <w:tcPr>
            <w:tcW w:w="1728" w:type="dxa"/>
          </w:tcPr>
          <w:p w14:paraId="5274CF87"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165</w:t>
            </w:r>
          </w:p>
        </w:tc>
      </w:tr>
    </w:tbl>
    <w:p w14:paraId="4BFC2C08" w14:textId="1F4AD19F" w:rsidR="00021529" w:rsidRPr="00077CB3" w:rsidRDefault="00021529" w:rsidP="00021529">
      <w:pPr>
        <w:keepNext/>
        <w:spacing w:before="360" w:after="60"/>
        <w:jc w:val="center"/>
        <w:rPr>
          <w:rFonts w:eastAsia="SimSun" w:cs="Arial"/>
          <w:b/>
          <w:szCs w:val="20"/>
          <w:lang w:eastAsia="zh-CN"/>
        </w:rPr>
      </w:pPr>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12</w:t>
      </w:r>
      <w:r w:rsidRPr="00077CB3">
        <w:rPr>
          <w:rFonts w:eastAsia="SimSun" w:cs="Arial"/>
          <w:b/>
          <w:noProof/>
          <w:szCs w:val="20"/>
          <w:lang w:eastAsia="zh-CN"/>
        </w:rPr>
        <w:fldChar w:fldCharType="end"/>
      </w:r>
      <w:r w:rsidR="00946B5E" w:rsidRPr="00077CB3">
        <w:rPr>
          <w:rFonts w:eastAsia="SimSun" w:cs="Arial"/>
          <w:b/>
          <w:szCs w:val="20"/>
          <w:lang w:eastAsia="zh-CN"/>
        </w:rPr>
        <w:t xml:space="preserve">.  </w:t>
      </w:r>
      <w:r w:rsidR="003F580E" w:rsidRPr="00077CB3">
        <w:rPr>
          <w:rFonts w:eastAsia="SimSun" w:cs="Arial"/>
          <w:b/>
          <w:szCs w:val="20"/>
          <w:lang w:eastAsia="zh-CN"/>
        </w:rPr>
        <w:t>Teacher</w:t>
      </w:r>
      <w:r w:rsidRPr="00077CB3">
        <w:rPr>
          <w:rFonts w:eastAsia="SimSun" w:cs="Arial"/>
          <w:b/>
          <w:szCs w:val="20"/>
          <w:lang w:eastAsia="zh-CN"/>
        </w:rPr>
        <w:t xml:space="preserve"> Ratings by ELPAC Performance Levels for Grades Three through Five</w:t>
      </w:r>
    </w:p>
    <w:tbl>
      <w:tblPr>
        <w:tblStyle w:val="TableGrid1"/>
        <w:tblW w:w="0" w:type="auto"/>
        <w:jc w:val="center"/>
        <w:tblLayout w:type="fixed"/>
        <w:tblLook w:val="04A0" w:firstRow="1" w:lastRow="0" w:firstColumn="1" w:lastColumn="0" w:noHBand="0" w:noVBand="1"/>
        <w:tblDescription w:val="Teacher Ratings by ELPAC Performance Levels for Grades Three to Five"/>
      </w:tblPr>
      <w:tblGrid>
        <w:gridCol w:w="1728"/>
        <w:gridCol w:w="1728"/>
        <w:gridCol w:w="1728"/>
        <w:gridCol w:w="1728"/>
        <w:gridCol w:w="1728"/>
      </w:tblGrid>
      <w:tr w:rsidR="00021529" w:rsidRPr="00077CB3" w14:paraId="3A31D22E" w14:textId="77777777" w:rsidTr="00FA457A">
        <w:trPr>
          <w:tblHeader/>
          <w:jc w:val="center"/>
        </w:trPr>
        <w:tc>
          <w:tcPr>
            <w:tcW w:w="1728" w:type="dxa"/>
            <w:shd w:val="clear" w:color="auto" w:fill="D9D9D9" w:themeFill="background1" w:themeFillShade="D9"/>
            <w:vAlign w:val="bottom"/>
          </w:tcPr>
          <w:p w14:paraId="2431FEDB" w14:textId="336FF62B" w:rsidR="00021529" w:rsidRPr="00077CB3" w:rsidRDefault="003F580E" w:rsidP="00BC0975">
            <w:pPr>
              <w:spacing w:before="20" w:after="20"/>
              <w:jc w:val="center"/>
              <w:rPr>
                <w:rFonts w:eastAsia="SimSun"/>
                <w:b/>
                <w:noProof/>
                <w:szCs w:val="20"/>
              </w:rPr>
            </w:pPr>
            <w:r w:rsidRPr="00077CB3">
              <w:rPr>
                <w:rFonts w:eastAsia="SimSun"/>
                <w:b/>
                <w:noProof/>
                <w:szCs w:val="20"/>
              </w:rPr>
              <w:t>Teacher</w:t>
            </w:r>
            <w:r w:rsidR="00021529" w:rsidRPr="00077CB3">
              <w:rPr>
                <w:rFonts w:eastAsia="SimSun"/>
                <w:b/>
                <w:noProof/>
                <w:szCs w:val="20"/>
              </w:rPr>
              <w:t xml:space="preserve"> Rating Level</w:t>
            </w:r>
          </w:p>
        </w:tc>
        <w:tc>
          <w:tcPr>
            <w:tcW w:w="1728" w:type="dxa"/>
            <w:shd w:val="clear" w:color="auto" w:fill="D9D9D9" w:themeFill="background1" w:themeFillShade="D9"/>
            <w:vAlign w:val="bottom"/>
          </w:tcPr>
          <w:p w14:paraId="2D0AEA22" w14:textId="77777777" w:rsidR="00021529" w:rsidRPr="00077CB3" w:rsidRDefault="00021529" w:rsidP="00BC0975">
            <w:pPr>
              <w:spacing w:before="20" w:after="20"/>
              <w:jc w:val="center"/>
              <w:rPr>
                <w:rFonts w:eastAsia="SimSun"/>
                <w:b/>
                <w:noProof/>
                <w:szCs w:val="20"/>
              </w:rPr>
            </w:pPr>
            <w:r w:rsidRPr="00077CB3">
              <w:rPr>
                <w:rFonts w:eastAsia="SimSun"/>
                <w:b/>
                <w:noProof/>
                <w:color w:val="000000"/>
                <w:szCs w:val="20"/>
              </w:rPr>
              <w:t>ELPAC Performance Level 1</w:t>
            </w:r>
          </w:p>
        </w:tc>
        <w:tc>
          <w:tcPr>
            <w:tcW w:w="1728" w:type="dxa"/>
            <w:shd w:val="clear" w:color="auto" w:fill="D9D9D9" w:themeFill="background1" w:themeFillShade="D9"/>
            <w:vAlign w:val="bottom"/>
          </w:tcPr>
          <w:p w14:paraId="16C4D446" w14:textId="77777777" w:rsidR="00021529" w:rsidRPr="00077CB3" w:rsidRDefault="00021529" w:rsidP="00BC0975">
            <w:pPr>
              <w:spacing w:before="20" w:after="20"/>
              <w:jc w:val="center"/>
              <w:rPr>
                <w:rFonts w:eastAsia="SimSun"/>
                <w:b/>
                <w:noProof/>
                <w:szCs w:val="20"/>
              </w:rPr>
            </w:pPr>
            <w:r w:rsidRPr="00077CB3">
              <w:rPr>
                <w:rFonts w:eastAsia="SimSun"/>
                <w:b/>
                <w:noProof/>
                <w:color w:val="000000"/>
                <w:szCs w:val="20"/>
              </w:rPr>
              <w:t>ELPAC Performance Level 2</w:t>
            </w:r>
          </w:p>
        </w:tc>
        <w:tc>
          <w:tcPr>
            <w:tcW w:w="1728" w:type="dxa"/>
            <w:shd w:val="clear" w:color="auto" w:fill="D9D9D9" w:themeFill="background1" w:themeFillShade="D9"/>
            <w:vAlign w:val="bottom"/>
          </w:tcPr>
          <w:p w14:paraId="18104491" w14:textId="77777777" w:rsidR="00021529" w:rsidRPr="00077CB3" w:rsidRDefault="00021529" w:rsidP="00BC0975">
            <w:pPr>
              <w:spacing w:before="20" w:after="20"/>
              <w:jc w:val="center"/>
              <w:rPr>
                <w:rFonts w:eastAsia="SimSun"/>
                <w:b/>
                <w:noProof/>
                <w:szCs w:val="20"/>
              </w:rPr>
            </w:pPr>
            <w:r w:rsidRPr="00077CB3">
              <w:rPr>
                <w:rFonts w:eastAsia="SimSun"/>
                <w:b/>
                <w:noProof/>
                <w:color w:val="000000"/>
                <w:szCs w:val="20"/>
              </w:rPr>
              <w:t>ELPAC Performance Level 3</w:t>
            </w:r>
          </w:p>
        </w:tc>
        <w:tc>
          <w:tcPr>
            <w:tcW w:w="1728" w:type="dxa"/>
            <w:shd w:val="clear" w:color="auto" w:fill="D9D9D9" w:themeFill="background1" w:themeFillShade="D9"/>
            <w:vAlign w:val="bottom"/>
          </w:tcPr>
          <w:p w14:paraId="43233EED" w14:textId="77777777" w:rsidR="00021529" w:rsidRPr="00077CB3" w:rsidRDefault="00021529" w:rsidP="00BC0975">
            <w:pPr>
              <w:spacing w:before="20" w:after="20"/>
              <w:jc w:val="center"/>
              <w:rPr>
                <w:rFonts w:eastAsia="SimSun"/>
                <w:b/>
                <w:noProof/>
                <w:szCs w:val="20"/>
              </w:rPr>
            </w:pPr>
            <w:r w:rsidRPr="00077CB3">
              <w:rPr>
                <w:rFonts w:eastAsia="SimSun"/>
                <w:b/>
                <w:noProof/>
                <w:color w:val="000000"/>
                <w:szCs w:val="20"/>
              </w:rPr>
              <w:t>ELPAC Performance Level 4</w:t>
            </w:r>
          </w:p>
        </w:tc>
      </w:tr>
      <w:tr w:rsidR="00021529" w:rsidRPr="00077CB3" w14:paraId="1D5F6614" w14:textId="77777777" w:rsidTr="00021529">
        <w:trPr>
          <w:jc w:val="center"/>
        </w:trPr>
        <w:tc>
          <w:tcPr>
            <w:tcW w:w="1728" w:type="dxa"/>
          </w:tcPr>
          <w:p w14:paraId="2458FE83"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1</w:t>
            </w:r>
          </w:p>
        </w:tc>
        <w:tc>
          <w:tcPr>
            <w:tcW w:w="1728" w:type="dxa"/>
          </w:tcPr>
          <w:p w14:paraId="0528AC3A"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203</w:t>
            </w:r>
          </w:p>
        </w:tc>
        <w:tc>
          <w:tcPr>
            <w:tcW w:w="1728" w:type="dxa"/>
          </w:tcPr>
          <w:p w14:paraId="0463EF3C"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117</w:t>
            </w:r>
          </w:p>
        </w:tc>
        <w:tc>
          <w:tcPr>
            <w:tcW w:w="1728" w:type="dxa"/>
          </w:tcPr>
          <w:p w14:paraId="08DD9330"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39</w:t>
            </w:r>
          </w:p>
        </w:tc>
        <w:tc>
          <w:tcPr>
            <w:tcW w:w="1728" w:type="dxa"/>
          </w:tcPr>
          <w:p w14:paraId="3764495E"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5</w:t>
            </w:r>
          </w:p>
        </w:tc>
      </w:tr>
      <w:tr w:rsidR="00021529" w:rsidRPr="00077CB3" w14:paraId="561B469F" w14:textId="77777777" w:rsidTr="00021529">
        <w:trPr>
          <w:jc w:val="center"/>
        </w:trPr>
        <w:tc>
          <w:tcPr>
            <w:tcW w:w="1728" w:type="dxa"/>
          </w:tcPr>
          <w:p w14:paraId="6FDBD951"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2</w:t>
            </w:r>
          </w:p>
        </w:tc>
        <w:tc>
          <w:tcPr>
            <w:tcW w:w="1728" w:type="dxa"/>
          </w:tcPr>
          <w:p w14:paraId="602CE046"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109</w:t>
            </w:r>
          </w:p>
        </w:tc>
        <w:tc>
          <w:tcPr>
            <w:tcW w:w="1728" w:type="dxa"/>
          </w:tcPr>
          <w:p w14:paraId="34A4D458"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319</w:t>
            </w:r>
          </w:p>
        </w:tc>
        <w:tc>
          <w:tcPr>
            <w:tcW w:w="1728" w:type="dxa"/>
          </w:tcPr>
          <w:p w14:paraId="3272F190"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428</w:t>
            </w:r>
          </w:p>
        </w:tc>
        <w:tc>
          <w:tcPr>
            <w:tcW w:w="1728" w:type="dxa"/>
          </w:tcPr>
          <w:p w14:paraId="7EA9E0A0"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89</w:t>
            </w:r>
          </w:p>
        </w:tc>
      </w:tr>
      <w:tr w:rsidR="00021529" w:rsidRPr="00077CB3" w14:paraId="3FCE524F" w14:textId="77777777" w:rsidTr="00021529">
        <w:trPr>
          <w:jc w:val="center"/>
        </w:trPr>
        <w:tc>
          <w:tcPr>
            <w:tcW w:w="1728" w:type="dxa"/>
          </w:tcPr>
          <w:p w14:paraId="6F711C33"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3</w:t>
            </w:r>
          </w:p>
        </w:tc>
        <w:tc>
          <w:tcPr>
            <w:tcW w:w="1728" w:type="dxa"/>
          </w:tcPr>
          <w:p w14:paraId="6153B395"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29</w:t>
            </w:r>
          </w:p>
        </w:tc>
        <w:tc>
          <w:tcPr>
            <w:tcW w:w="1728" w:type="dxa"/>
          </w:tcPr>
          <w:p w14:paraId="631D3A10"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138</w:t>
            </w:r>
          </w:p>
        </w:tc>
        <w:tc>
          <w:tcPr>
            <w:tcW w:w="1728" w:type="dxa"/>
          </w:tcPr>
          <w:p w14:paraId="734956F8"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544</w:t>
            </w:r>
          </w:p>
        </w:tc>
        <w:tc>
          <w:tcPr>
            <w:tcW w:w="1728" w:type="dxa"/>
          </w:tcPr>
          <w:p w14:paraId="5F9A5C28"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271</w:t>
            </w:r>
          </w:p>
        </w:tc>
      </w:tr>
      <w:tr w:rsidR="00021529" w:rsidRPr="00077CB3" w14:paraId="24F66220" w14:textId="77777777" w:rsidTr="00021529">
        <w:trPr>
          <w:jc w:val="center"/>
        </w:trPr>
        <w:tc>
          <w:tcPr>
            <w:tcW w:w="1728" w:type="dxa"/>
          </w:tcPr>
          <w:p w14:paraId="69386A20"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4</w:t>
            </w:r>
          </w:p>
        </w:tc>
        <w:tc>
          <w:tcPr>
            <w:tcW w:w="1728" w:type="dxa"/>
          </w:tcPr>
          <w:p w14:paraId="344C4E21"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3</w:t>
            </w:r>
          </w:p>
        </w:tc>
        <w:tc>
          <w:tcPr>
            <w:tcW w:w="1728" w:type="dxa"/>
          </w:tcPr>
          <w:p w14:paraId="6E5E0F2B"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19</w:t>
            </w:r>
          </w:p>
        </w:tc>
        <w:tc>
          <w:tcPr>
            <w:tcW w:w="1728" w:type="dxa"/>
          </w:tcPr>
          <w:p w14:paraId="2978D3E4"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144</w:t>
            </w:r>
          </w:p>
        </w:tc>
        <w:tc>
          <w:tcPr>
            <w:tcW w:w="1728" w:type="dxa"/>
          </w:tcPr>
          <w:p w14:paraId="1B65A1A1" w14:textId="77777777" w:rsidR="00021529" w:rsidRPr="00077CB3" w:rsidRDefault="00021529" w:rsidP="00BC0975">
            <w:pPr>
              <w:spacing w:before="20" w:after="20"/>
              <w:ind w:right="432"/>
              <w:jc w:val="right"/>
              <w:rPr>
                <w:rFonts w:eastAsia="SimSun" w:cs="Calibri"/>
                <w:szCs w:val="20"/>
              </w:rPr>
            </w:pPr>
            <w:r w:rsidRPr="00077CB3">
              <w:rPr>
                <w:rFonts w:eastAsia="SimSun" w:cs="Calibri"/>
                <w:color w:val="000000"/>
                <w:szCs w:val="20"/>
              </w:rPr>
              <w:t>156</w:t>
            </w:r>
          </w:p>
        </w:tc>
      </w:tr>
    </w:tbl>
    <w:p w14:paraId="1B1F27CA" w14:textId="7466E786" w:rsidR="00021529" w:rsidRPr="00077CB3" w:rsidRDefault="00021529" w:rsidP="00021529">
      <w:pPr>
        <w:keepNext/>
        <w:spacing w:before="360" w:after="60"/>
        <w:jc w:val="center"/>
        <w:rPr>
          <w:rFonts w:eastAsia="SimSun" w:cs="Arial"/>
          <w:b/>
          <w:szCs w:val="20"/>
          <w:lang w:eastAsia="zh-CN"/>
        </w:rPr>
      </w:pPr>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13</w:t>
      </w:r>
      <w:r w:rsidRPr="00077CB3">
        <w:rPr>
          <w:rFonts w:eastAsia="SimSun" w:cs="Arial"/>
          <w:b/>
          <w:noProof/>
          <w:szCs w:val="20"/>
          <w:lang w:eastAsia="zh-CN"/>
        </w:rPr>
        <w:fldChar w:fldCharType="end"/>
      </w:r>
      <w:r w:rsidRPr="00077CB3">
        <w:rPr>
          <w:rFonts w:eastAsia="SimSun" w:cs="Arial"/>
          <w:b/>
          <w:szCs w:val="20"/>
          <w:lang w:eastAsia="zh-CN"/>
        </w:rPr>
        <w:t xml:space="preserve">.  </w:t>
      </w:r>
      <w:r w:rsidR="003F580E" w:rsidRPr="00077CB3">
        <w:rPr>
          <w:rFonts w:eastAsia="SimSun" w:cs="Arial"/>
          <w:b/>
          <w:szCs w:val="20"/>
          <w:lang w:eastAsia="zh-CN"/>
        </w:rPr>
        <w:t>Teacher</w:t>
      </w:r>
      <w:r w:rsidRPr="00077CB3">
        <w:rPr>
          <w:rFonts w:eastAsia="SimSun" w:cs="Arial"/>
          <w:b/>
          <w:szCs w:val="20"/>
          <w:lang w:eastAsia="zh-CN"/>
        </w:rPr>
        <w:t xml:space="preserve"> Ratings by ELPAC Performance Levels for Grades Six through Eight</w:t>
      </w:r>
    </w:p>
    <w:tbl>
      <w:tblPr>
        <w:tblStyle w:val="TableGrid1"/>
        <w:tblW w:w="0" w:type="auto"/>
        <w:jc w:val="center"/>
        <w:tblLayout w:type="fixed"/>
        <w:tblLook w:val="04A0" w:firstRow="1" w:lastRow="0" w:firstColumn="1" w:lastColumn="0" w:noHBand="0" w:noVBand="1"/>
        <w:tblDescription w:val="Teacher Ratings by ELPAC Performance Levels for Grades Six to Eight"/>
      </w:tblPr>
      <w:tblGrid>
        <w:gridCol w:w="1728"/>
        <w:gridCol w:w="1728"/>
        <w:gridCol w:w="1728"/>
        <w:gridCol w:w="1728"/>
        <w:gridCol w:w="1728"/>
      </w:tblGrid>
      <w:tr w:rsidR="00021529" w:rsidRPr="00077CB3" w14:paraId="14A6BA36" w14:textId="77777777" w:rsidTr="00FA457A">
        <w:trPr>
          <w:tblHeader/>
          <w:jc w:val="center"/>
        </w:trPr>
        <w:tc>
          <w:tcPr>
            <w:tcW w:w="1728" w:type="dxa"/>
            <w:shd w:val="clear" w:color="auto" w:fill="D9D9D9" w:themeFill="background1" w:themeFillShade="D9"/>
            <w:vAlign w:val="bottom"/>
          </w:tcPr>
          <w:p w14:paraId="154632C6" w14:textId="23C16538" w:rsidR="00021529" w:rsidRPr="00077CB3" w:rsidRDefault="003F580E" w:rsidP="00946B5E">
            <w:pPr>
              <w:spacing w:before="20" w:after="20"/>
              <w:jc w:val="center"/>
              <w:rPr>
                <w:rFonts w:eastAsia="SimSun"/>
                <w:b/>
                <w:noProof/>
                <w:szCs w:val="20"/>
              </w:rPr>
            </w:pPr>
            <w:r w:rsidRPr="00077CB3">
              <w:rPr>
                <w:rFonts w:eastAsia="SimSun"/>
                <w:b/>
                <w:noProof/>
                <w:szCs w:val="20"/>
              </w:rPr>
              <w:t xml:space="preserve">Teacher </w:t>
            </w:r>
            <w:r w:rsidR="00021529" w:rsidRPr="00077CB3">
              <w:rPr>
                <w:rFonts w:eastAsia="SimSun"/>
                <w:b/>
                <w:noProof/>
                <w:szCs w:val="20"/>
              </w:rPr>
              <w:t>Rating Level</w:t>
            </w:r>
          </w:p>
        </w:tc>
        <w:tc>
          <w:tcPr>
            <w:tcW w:w="1728" w:type="dxa"/>
            <w:shd w:val="clear" w:color="auto" w:fill="D9D9D9" w:themeFill="background1" w:themeFillShade="D9"/>
            <w:vAlign w:val="bottom"/>
          </w:tcPr>
          <w:p w14:paraId="411686DC"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1</w:t>
            </w:r>
          </w:p>
        </w:tc>
        <w:tc>
          <w:tcPr>
            <w:tcW w:w="1728" w:type="dxa"/>
            <w:shd w:val="clear" w:color="auto" w:fill="D9D9D9" w:themeFill="background1" w:themeFillShade="D9"/>
            <w:vAlign w:val="bottom"/>
          </w:tcPr>
          <w:p w14:paraId="184070DA"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2</w:t>
            </w:r>
          </w:p>
        </w:tc>
        <w:tc>
          <w:tcPr>
            <w:tcW w:w="1728" w:type="dxa"/>
            <w:shd w:val="clear" w:color="auto" w:fill="D9D9D9" w:themeFill="background1" w:themeFillShade="D9"/>
            <w:vAlign w:val="bottom"/>
          </w:tcPr>
          <w:p w14:paraId="7B36273F"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3</w:t>
            </w:r>
          </w:p>
        </w:tc>
        <w:tc>
          <w:tcPr>
            <w:tcW w:w="1728" w:type="dxa"/>
            <w:shd w:val="clear" w:color="auto" w:fill="D9D9D9" w:themeFill="background1" w:themeFillShade="D9"/>
            <w:vAlign w:val="bottom"/>
          </w:tcPr>
          <w:p w14:paraId="678C83BC"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4</w:t>
            </w:r>
          </w:p>
        </w:tc>
      </w:tr>
      <w:tr w:rsidR="00021529" w:rsidRPr="00077CB3" w14:paraId="22670C98" w14:textId="77777777" w:rsidTr="00021529">
        <w:trPr>
          <w:jc w:val="center"/>
        </w:trPr>
        <w:tc>
          <w:tcPr>
            <w:tcW w:w="1728" w:type="dxa"/>
          </w:tcPr>
          <w:p w14:paraId="5B42673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w:t>
            </w:r>
          </w:p>
        </w:tc>
        <w:tc>
          <w:tcPr>
            <w:tcW w:w="1728" w:type="dxa"/>
          </w:tcPr>
          <w:p w14:paraId="1D7E41E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174</w:t>
            </w:r>
          </w:p>
        </w:tc>
        <w:tc>
          <w:tcPr>
            <w:tcW w:w="1728" w:type="dxa"/>
          </w:tcPr>
          <w:p w14:paraId="0FB433F6"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74</w:t>
            </w:r>
          </w:p>
        </w:tc>
        <w:tc>
          <w:tcPr>
            <w:tcW w:w="1728" w:type="dxa"/>
          </w:tcPr>
          <w:p w14:paraId="0F3A187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44</w:t>
            </w:r>
          </w:p>
        </w:tc>
        <w:tc>
          <w:tcPr>
            <w:tcW w:w="1728" w:type="dxa"/>
          </w:tcPr>
          <w:p w14:paraId="42C88A1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5</w:t>
            </w:r>
          </w:p>
        </w:tc>
      </w:tr>
      <w:tr w:rsidR="00021529" w:rsidRPr="00077CB3" w14:paraId="3AB41186" w14:textId="77777777" w:rsidTr="00021529">
        <w:trPr>
          <w:jc w:val="center"/>
        </w:trPr>
        <w:tc>
          <w:tcPr>
            <w:tcW w:w="1728" w:type="dxa"/>
          </w:tcPr>
          <w:p w14:paraId="665AF470"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c>
          <w:tcPr>
            <w:tcW w:w="1728" w:type="dxa"/>
          </w:tcPr>
          <w:p w14:paraId="4A6068FE"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85</w:t>
            </w:r>
          </w:p>
        </w:tc>
        <w:tc>
          <w:tcPr>
            <w:tcW w:w="1728" w:type="dxa"/>
          </w:tcPr>
          <w:p w14:paraId="6FA8BF3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187</w:t>
            </w:r>
          </w:p>
        </w:tc>
        <w:tc>
          <w:tcPr>
            <w:tcW w:w="1728" w:type="dxa"/>
          </w:tcPr>
          <w:p w14:paraId="37BCDD93"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263</w:t>
            </w:r>
          </w:p>
        </w:tc>
        <w:tc>
          <w:tcPr>
            <w:tcW w:w="1728" w:type="dxa"/>
          </w:tcPr>
          <w:p w14:paraId="638D319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121</w:t>
            </w:r>
          </w:p>
        </w:tc>
      </w:tr>
      <w:tr w:rsidR="00021529" w:rsidRPr="00077CB3" w14:paraId="5D8DF8F4" w14:textId="77777777" w:rsidTr="00021529">
        <w:trPr>
          <w:jc w:val="center"/>
        </w:trPr>
        <w:tc>
          <w:tcPr>
            <w:tcW w:w="1728" w:type="dxa"/>
          </w:tcPr>
          <w:p w14:paraId="291106D7"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w:t>
            </w:r>
          </w:p>
        </w:tc>
        <w:tc>
          <w:tcPr>
            <w:tcW w:w="1728" w:type="dxa"/>
          </w:tcPr>
          <w:p w14:paraId="0D4032B0"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25</w:t>
            </w:r>
          </w:p>
        </w:tc>
        <w:tc>
          <w:tcPr>
            <w:tcW w:w="1728" w:type="dxa"/>
          </w:tcPr>
          <w:p w14:paraId="72E52F7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137</w:t>
            </w:r>
          </w:p>
        </w:tc>
        <w:tc>
          <w:tcPr>
            <w:tcW w:w="1728" w:type="dxa"/>
          </w:tcPr>
          <w:p w14:paraId="5D5B353C"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409</w:t>
            </w:r>
          </w:p>
        </w:tc>
        <w:tc>
          <w:tcPr>
            <w:tcW w:w="1728" w:type="dxa"/>
          </w:tcPr>
          <w:p w14:paraId="0F161771"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384</w:t>
            </w:r>
          </w:p>
        </w:tc>
      </w:tr>
      <w:tr w:rsidR="00021529" w:rsidRPr="00077CB3" w14:paraId="23DFB102" w14:textId="77777777" w:rsidTr="00021529">
        <w:trPr>
          <w:jc w:val="center"/>
        </w:trPr>
        <w:tc>
          <w:tcPr>
            <w:tcW w:w="1728" w:type="dxa"/>
          </w:tcPr>
          <w:p w14:paraId="2A949D9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w:t>
            </w:r>
          </w:p>
        </w:tc>
        <w:tc>
          <w:tcPr>
            <w:tcW w:w="1728" w:type="dxa"/>
          </w:tcPr>
          <w:p w14:paraId="226F0B8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w:t>
            </w:r>
          </w:p>
        </w:tc>
        <w:tc>
          <w:tcPr>
            <w:tcW w:w="1728" w:type="dxa"/>
          </w:tcPr>
          <w:p w14:paraId="191A8ADF"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22</w:t>
            </w:r>
          </w:p>
        </w:tc>
        <w:tc>
          <w:tcPr>
            <w:tcW w:w="1728" w:type="dxa"/>
          </w:tcPr>
          <w:p w14:paraId="2A4E496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148</w:t>
            </w:r>
          </w:p>
        </w:tc>
        <w:tc>
          <w:tcPr>
            <w:tcW w:w="1728" w:type="dxa"/>
          </w:tcPr>
          <w:p w14:paraId="1862DDB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287</w:t>
            </w:r>
          </w:p>
        </w:tc>
      </w:tr>
    </w:tbl>
    <w:p w14:paraId="57966E2B" w14:textId="65420277" w:rsidR="00021529" w:rsidRPr="00077CB3" w:rsidRDefault="00021529" w:rsidP="00021529">
      <w:pPr>
        <w:keepNext/>
        <w:spacing w:before="240" w:after="60"/>
        <w:jc w:val="center"/>
        <w:rPr>
          <w:rFonts w:eastAsia="SimSun" w:cs="Arial"/>
          <w:b/>
          <w:szCs w:val="20"/>
          <w:lang w:eastAsia="zh-CN"/>
        </w:rPr>
      </w:pPr>
      <w:r w:rsidRPr="00077CB3">
        <w:rPr>
          <w:rFonts w:eastAsia="SimSun" w:cs="Arial"/>
          <w:b/>
          <w:szCs w:val="20"/>
          <w:lang w:eastAsia="zh-CN"/>
        </w:rPr>
        <w:lastRenderedPageBreak/>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14</w:t>
      </w:r>
      <w:r w:rsidRPr="00077CB3">
        <w:rPr>
          <w:rFonts w:eastAsia="SimSun" w:cs="Arial"/>
          <w:b/>
          <w:noProof/>
          <w:szCs w:val="20"/>
          <w:lang w:eastAsia="zh-CN"/>
        </w:rPr>
        <w:fldChar w:fldCharType="end"/>
      </w:r>
      <w:r w:rsidRPr="00077CB3">
        <w:rPr>
          <w:rFonts w:eastAsia="SimSun" w:cs="Arial"/>
          <w:b/>
          <w:szCs w:val="20"/>
          <w:lang w:eastAsia="zh-CN"/>
        </w:rPr>
        <w:t xml:space="preserve">.  </w:t>
      </w:r>
      <w:r w:rsidR="003F580E" w:rsidRPr="00077CB3">
        <w:rPr>
          <w:rFonts w:eastAsia="SimSun" w:cs="Arial"/>
          <w:b/>
          <w:szCs w:val="20"/>
          <w:lang w:eastAsia="zh-CN"/>
        </w:rPr>
        <w:t>Teacher</w:t>
      </w:r>
      <w:r w:rsidRPr="00077CB3">
        <w:rPr>
          <w:rFonts w:eastAsia="SimSun" w:cs="Arial"/>
          <w:b/>
          <w:szCs w:val="20"/>
          <w:lang w:eastAsia="zh-CN"/>
        </w:rPr>
        <w:t xml:space="preserve"> Ratings by ELPAC Performance Levels for Grades Nine and Ten</w:t>
      </w:r>
    </w:p>
    <w:tbl>
      <w:tblPr>
        <w:tblStyle w:val="TableGrid1"/>
        <w:tblW w:w="0" w:type="auto"/>
        <w:jc w:val="center"/>
        <w:tblLayout w:type="fixed"/>
        <w:tblLook w:val="04A0" w:firstRow="1" w:lastRow="0" w:firstColumn="1" w:lastColumn="0" w:noHBand="0" w:noVBand="1"/>
        <w:tblDescription w:val="Teacher Ratings by ELPAC Performance Levels for Grades Nine to Ten"/>
      </w:tblPr>
      <w:tblGrid>
        <w:gridCol w:w="1728"/>
        <w:gridCol w:w="1728"/>
        <w:gridCol w:w="1728"/>
        <w:gridCol w:w="1728"/>
        <w:gridCol w:w="1728"/>
      </w:tblGrid>
      <w:tr w:rsidR="00021529" w:rsidRPr="00077CB3" w14:paraId="6FE91648" w14:textId="77777777" w:rsidTr="00FA457A">
        <w:trPr>
          <w:tblHeader/>
          <w:jc w:val="center"/>
        </w:trPr>
        <w:tc>
          <w:tcPr>
            <w:tcW w:w="1728" w:type="dxa"/>
            <w:shd w:val="clear" w:color="auto" w:fill="D9D9D9" w:themeFill="background1" w:themeFillShade="D9"/>
            <w:vAlign w:val="bottom"/>
          </w:tcPr>
          <w:p w14:paraId="410D5CA9" w14:textId="5B577F3B" w:rsidR="00021529" w:rsidRPr="00077CB3" w:rsidRDefault="003F580E" w:rsidP="00BC0975">
            <w:pPr>
              <w:spacing w:before="20" w:after="20"/>
              <w:jc w:val="center"/>
              <w:rPr>
                <w:rFonts w:eastAsia="SimSun"/>
                <w:b/>
                <w:noProof/>
                <w:szCs w:val="20"/>
              </w:rPr>
            </w:pPr>
            <w:r w:rsidRPr="00077CB3">
              <w:rPr>
                <w:rFonts w:eastAsia="SimSun"/>
                <w:b/>
                <w:noProof/>
                <w:szCs w:val="20"/>
              </w:rPr>
              <w:t>Teacher</w:t>
            </w:r>
            <w:r w:rsidR="00021529" w:rsidRPr="00077CB3">
              <w:rPr>
                <w:rFonts w:eastAsia="SimSun"/>
                <w:b/>
                <w:noProof/>
                <w:szCs w:val="20"/>
              </w:rPr>
              <w:t xml:space="preserve"> Rating Level</w:t>
            </w:r>
          </w:p>
        </w:tc>
        <w:tc>
          <w:tcPr>
            <w:tcW w:w="1728" w:type="dxa"/>
            <w:shd w:val="clear" w:color="auto" w:fill="D9D9D9" w:themeFill="background1" w:themeFillShade="D9"/>
            <w:vAlign w:val="bottom"/>
          </w:tcPr>
          <w:p w14:paraId="38A88E98"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1</w:t>
            </w:r>
          </w:p>
        </w:tc>
        <w:tc>
          <w:tcPr>
            <w:tcW w:w="1728" w:type="dxa"/>
            <w:shd w:val="clear" w:color="auto" w:fill="D9D9D9" w:themeFill="background1" w:themeFillShade="D9"/>
            <w:vAlign w:val="bottom"/>
          </w:tcPr>
          <w:p w14:paraId="357336D5"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2</w:t>
            </w:r>
          </w:p>
        </w:tc>
        <w:tc>
          <w:tcPr>
            <w:tcW w:w="1728" w:type="dxa"/>
            <w:shd w:val="clear" w:color="auto" w:fill="D9D9D9" w:themeFill="background1" w:themeFillShade="D9"/>
            <w:vAlign w:val="bottom"/>
          </w:tcPr>
          <w:p w14:paraId="200B6C83"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3</w:t>
            </w:r>
          </w:p>
        </w:tc>
        <w:tc>
          <w:tcPr>
            <w:tcW w:w="1728" w:type="dxa"/>
            <w:shd w:val="clear" w:color="auto" w:fill="D9D9D9" w:themeFill="background1" w:themeFillShade="D9"/>
            <w:vAlign w:val="bottom"/>
          </w:tcPr>
          <w:p w14:paraId="714E9CFA"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ELPAC Performance Level 4</w:t>
            </w:r>
          </w:p>
        </w:tc>
      </w:tr>
      <w:tr w:rsidR="00021529" w:rsidRPr="00077CB3" w14:paraId="1369D3DA" w14:textId="77777777" w:rsidTr="00021529">
        <w:trPr>
          <w:jc w:val="center"/>
        </w:trPr>
        <w:tc>
          <w:tcPr>
            <w:tcW w:w="1728" w:type="dxa"/>
          </w:tcPr>
          <w:p w14:paraId="5C08C4E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w:t>
            </w:r>
          </w:p>
        </w:tc>
        <w:tc>
          <w:tcPr>
            <w:tcW w:w="1728" w:type="dxa"/>
          </w:tcPr>
          <w:p w14:paraId="5777091E"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158</w:t>
            </w:r>
          </w:p>
        </w:tc>
        <w:tc>
          <w:tcPr>
            <w:tcW w:w="1728" w:type="dxa"/>
          </w:tcPr>
          <w:p w14:paraId="0CA5A203"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29</w:t>
            </w:r>
          </w:p>
        </w:tc>
        <w:tc>
          <w:tcPr>
            <w:tcW w:w="1728" w:type="dxa"/>
          </w:tcPr>
          <w:p w14:paraId="494505F6"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10</w:t>
            </w:r>
          </w:p>
        </w:tc>
        <w:tc>
          <w:tcPr>
            <w:tcW w:w="1728" w:type="dxa"/>
          </w:tcPr>
          <w:p w14:paraId="7802830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r>
      <w:tr w:rsidR="00021529" w:rsidRPr="00077CB3" w14:paraId="1EDA5BF8" w14:textId="77777777" w:rsidTr="00021529">
        <w:trPr>
          <w:jc w:val="center"/>
        </w:trPr>
        <w:tc>
          <w:tcPr>
            <w:tcW w:w="1728" w:type="dxa"/>
          </w:tcPr>
          <w:p w14:paraId="5DF1151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2</w:t>
            </w:r>
          </w:p>
        </w:tc>
        <w:tc>
          <w:tcPr>
            <w:tcW w:w="1728" w:type="dxa"/>
          </w:tcPr>
          <w:p w14:paraId="04C38E8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156</w:t>
            </w:r>
          </w:p>
        </w:tc>
        <w:tc>
          <w:tcPr>
            <w:tcW w:w="1728" w:type="dxa"/>
          </w:tcPr>
          <w:p w14:paraId="5D3F3265"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126</w:t>
            </w:r>
          </w:p>
        </w:tc>
        <w:tc>
          <w:tcPr>
            <w:tcW w:w="1728" w:type="dxa"/>
          </w:tcPr>
          <w:p w14:paraId="5C7D41BA"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90</w:t>
            </w:r>
          </w:p>
        </w:tc>
        <w:tc>
          <w:tcPr>
            <w:tcW w:w="1728" w:type="dxa"/>
          </w:tcPr>
          <w:p w14:paraId="4C4F722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49</w:t>
            </w:r>
          </w:p>
        </w:tc>
      </w:tr>
      <w:tr w:rsidR="00021529" w:rsidRPr="00077CB3" w14:paraId="1A449892" w14:textId="77777777" w:rsidTr="00021529">
        <w:trPr>
          <w:jc w:val="center"/>
        </w:trPr>
        <w:tc>
          <w:tcPr>
            <w:tcW w:w="1728" w:type="dxa"/>
          </w:tcPr>
          <w:p w14:paraId="3A06F5DC"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w:t>
            </w:r>
          </w:p>
        </w:tc>
        <w:tc>
          <w:tcPr>
            <w:tcW w:w="1728" w:type="dxa"/>
          </w:tcPr>
          <w:p w14:paraId="3812DEAD"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38</w:t>
            </w:r>
          </w:p>
        </w:tc>
        <w:tc>
          <w:tcPr>
            <w:tcW w:w="1728" w:type="dxa"/>
          </w:tcPr>
          <w:p w14:paraId="46F55FF3"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130</w:t>
            </w:r>
          </w:p>
        </w:tc>
        <w:tc>
          <w:tcPr>
            <w:tcW w:w="1728" w:type="dxa"/>
          </w:tcPr>
          <w:p w14:paraId="4E6EC39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198</w:t>
            </w:r>
          </w:p>
        </w:tc>
        <w:tc>
          <w:tcPr>
            <w:tcW w:w="1728" w:type="dxa"/>
          </w:tcPr>
          <w:p w14:paraId="0A5281A7"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168</w:t>
            </w:r>
          </w:p>
        </w:tc>
      </w:tr>
      <w:tr w:rsidR="00021529" w:rsidRPr="00077CB3" w14:paraId="1C1CDD8A" w14:textId="77777777" w:rsidTr="00021529">
        <w:trPr>
          <w:jc w:val="center"/>
        </w:trPr>
        <w:tc>
          <w:tcPr>
            <w:tcW w:w="1728" w:type="dxa"/>
          </w:tcPr>
          <w:p w14:paraId="549DD5A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w:t>
            </w:r>
          </w:p>
        </w:tc>
        <w:tc>
          <w:tcPr>
            <w:tcW w:w="1728" w:type="dxa"/>
          </w:tcPr>
          <w:p w14:paraId="461A65D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w:t>
            </w:r>
          </w:p>
        </w:tc>
        <w:tc>
          <w:tcPr>
            <w:tcW w:w="1728" w:type="dxa"/>
          </w:tcPr>
          <w:p w14:paraId="7DC20B2C"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30</w:t>
            </w:r>
          </w:p>
        </w:tc>
        <w:tc>
          <w:tcPr>
            <w:tcW w:w="1728" w:type="dxa"/>
          </w:tcPr>
          <w:p w14:paraId="183392EB"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99</w:t>
            </w:r>
          </w:p>
        </w:tc>
        <w:tc>
          <w:tcPr>
            <w:tcW w:w="1728" w:type="dxa"/>
          </w:tcPr>
          <w:p w14:paraId="0D9805A2"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167</w:t>
            </w:r>
          </w:p>
        </w:tc>
      </w:tr>
    </w:tbl>
    <w:p w14:paraId="1A6BA7C4" w14:textId="28BD97C6" w:rsidR="00021529" w:rsidRPr="00077CB3" w:rsidRDefault="00021529" w:rsidP="00021529">
      <w:pPr>
        <w:keepNext/>
        <w:spacing w:before="360" w:after="60"/>
        <w:jc w:val="center"/>
        <w:rPr>
          <w:rFonts w:eastAsia="SimSun" w:cs="Arial"/>
          <w:b/>
          <w:szCs w:val="20"/>
          <w:lang w:eastAsia="zh-CN"/>
        </w:rPr>
      </w:pPr>
      <w:bookmarkStart w:id="6" w:name="_Ref526342854"/>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15</w:t>
      </w:r>
      <w:r w:rsidRPr="00077CB3">
        <w:rPr>
          <w:rFonts w:eastAsia="SimSun" w:cs="Arial"/>
          <w:b/>
          <w:noProof/>
          <w:szCs w:val="20"/>
          <w:lang w:eastAsia="zh-CN"/>
        </w:rPr>
        <w:fldChar w:fldCharType="end"/>
      </w:r>
      <w:bookmarkEnd w:id="6"/>
      <w:r w:rsidR="00946B5E" w:rsidRPr="00077CB3">
        <w:rPr>
          <w:rFonts w:eastAsia="SimSun" w:cs="Arial"/>
          <w:b/>
          <w:szCs w:val="20"/>
          <w:lang w:eastAsia="zh-CN"/>
        </w:rPr>
        <w:t xml:space="preserve">.  </w:t>
      </w:r>
      <w:r w:rsidR="003F580E" w:rsidRPr="00077CB3">
        <w:rPr>
          <w:rFonts w:eastAsia="SimSun" w:cs="Arial"/>
          <w:b/>
          <w:szCs w:val="20"/>
          <w:lang w:eastAsia="zh-CN"/>
        </w:rPr>
        <w:t>Teacher</w:t>
      </w:r>
      <w:r w:rsidRPr="00077CB3">
        <w:rPr>
          <w:rFonts w:eastAsia="SimSun" w:cs="Arial"/>
          <w:b/>
          <w:szCs w:val="20"/>
          <w:lang w:eastAsia="zh-CN"/>
        </w:rPr>
        <w:t xml:space="preserve"> Ratings by ELPAC Performance Levels for Grades Eleven and Twelve</w:t>
      </w:r>
    </w:p>
    <w:tbl>
      <w:tblPr>
        <w:tblStyle w:val="TableGrid1"/>
        <w:tblW w:w="0" w:type="auto"/>
        <w:jc w:val="center"/>
        <w:tblLayout w:type="fixed"/>
        <w:tblLook w:val="04A0" w:firstRow="1" w:lastRow="0" w:firstColumn="1" w:lastColumn="0" w:noHBand="0" w:noVBand="1"/>
        <w:tblDescription w:val="Teacher Ratings by ELPAC Performance Levels for Grades Eleven to Twelve"/>
      </w:tblPr>
      <w:tblGrid>
        <w:gridCol w:w="1728"/>
        <w:gridCol w:w="1728"/>
        <w:gridCol w:w="1728"/>
        <w:gridCol w:w="1728"/>
        <w:gridCol w:w="1728"/>
      </w:tblGrid>
      <w:tr w:rsidR="00021529" w:rsidRPr="00077CB3" w14:paraId="68ECEB9C" w14:textId="77777777" w:rsidTr="00FA457A">
        <w:trPr>
          <w:tblHeader/>
          <w:jc w:val="center"/>
        </w:trPr>
        <w:tc>
          <w:tcPr>
            <w:tcW w:w="1728" w:type="dxa"/>
            <w:shd w:val="clear" w:color="auto" w:fill="D9D9D9" w:themeFill="background1" w:themeFillShade="D9"/>
            <w:vAlign w:val="bottom"/>
          </w:tcPr>
          <w:p w14:paraId="2F0FB942" w14:textId="44533E8C" w:rsidR="00021529" w:rsidRPr="00077CB3" w:rsidRDefault="003F580E" w:rsidP="00BC0975">
            <w:pPr>
              <w:spacing w:before="20" w:after="20"/>
              <w:jc w:val="center"/>
              <w:rPr>
                <w:rFonts w:eastAsia="SimSun"/>
                <w:b/>
                <w:noProof/>
              </w:rPr>
            </w:pPr>
            <w:r w:rsidRPr="00077CB3">
              <w:rPr>
                <w:rFonts w:eastAsia="SimSun"/>
                <w:b/>
                <w:noProof/>
              </w:rPr>
              <w:t xml:space="preserve">Teacher </w:t>
            </w:r>
            <w:r w:rsidR="00021529" w:rsidRPr="00077CB3">
              <w:rPr>
                <w:rFonts w:eastAsia="SimSun"/>
                <w:b/>
                <w:noProof/>
              </w:rPr>
              <w:t>Rating Level</w:t>
            </w:r>
          </w:p>
        </w:tc>
        <w:tc>
          <w:tcPr>
            <w:tcW w:w="1728" w:type="dxa"/>
            <w:shd w:val="clear" w:color="auto" w:fill="D9D9D9" w:themeFill="background1" w:themeFillShade="D9"/>
            <w:vAlign w:val="bottom"/>
          </w:tcPr>
          <w:p w14:paraId="0942F584" w14:textId="77777777" w:rsidR="00021529" w:rsidRPr="00077CB3" w:rsidRDefault="00021529" w:rsidP="00BC0975">
            <w:pPr>
              <w:spacing w:before="20" w:after="20"/>
              <w:jc w:val="center"/>
              <w:rPr>
                <w:rFonts w:eastAsia="SimSun"/>
                <w:b/>
                <w:noProof/>
              </w:rPr>
            </w:pPr>
            <w:r w:rsidRPr="00077CB3">
              <w:rPr>
                <w:rFonts w:eastAsia="SimSun"/>
                <w:b/>
                <w:noProof/>
              </w:rPr>
              <w:t>ELPAC Performance Level 1</w:t>
            </w:r>
          </w:p>
        </w:tc>
        <w:tc>
          <w:tcPr>
            <w:tcW w:w="1728" w:type="dxa"/>
            <w:shd w:val="clear" w:color="auto" w:fill="D9D9D9" w:themeFill="background1" w:themeFillShade="D9"/>
            <w:vAlign w:val="bottom"/>
          </w:tcPr>
          <w:p w14:paraId="68D188F1" w14:textId="77777777" w:rsidR="00021529" w:rsidRPr="00077CB3" w:rsidRDefault="00021529" w:rsidP="00BC0975">
            <w:pPr>
              <w:spacing w:before="20" w:after="20"/>
              <w:jc w:val="center"/>
              <w:rPr>
                <w:rFonts w:eastAsia="SimSun"/>
                <w:b/>
                <w:noProof/>
              </w:rPr>
            </w:pPr>
            <w:r w:rsidRPr="00077CB3">
              <w:rPr>
                <w:rFonts w:eastAsia="SimSun"/>
                <w:b/>
                <w:noProof/>
              </w:rPr>
              <w:t>ELPAC Performance Level 2</w:t>
            </w:r>
          </w:p>
        </w:tc>
        <w:tc>
          <w:tcPr>
            <w:tcW w:w="1728" w:type="dxa"/>
            <w:shd w:val="clear" w:color="auto" w:fill="D9D9D9" w:themeFill="background1" w:themeFillShade="D9"/>
            <w:vAlign w:val="bottom"/>
          </w:tcPr>
          <w:p w14:paraId="497F6409" w14:textId="77777777" w:rsidR="00021529" w:rsidRPr="00077CB3" w:rsidRDefault="00021529" w:rsidP="00BC0975">
            <w:pPr>
              <w:spacing w:before="20" w:after="20"/>
              <w:jc w:val="center"/>
              <w:rPr>
                <w:rFonts w:eastAsia="SimSun"/>
                <w:b/>
                <w:noProof/>
              </w:rPr>
            </w:pPr>
            <w:r w:rsidRPr="00077CB3">
              <w:rPr>
                <w:rFonts w:eastAsia="SimSun"/>
                <w:b/>
                <w:noProof/>
              </w:rPr>
              <w:t>ELPAC Performance Level 3</w:t>
            </w:r>
          </w:p>
        </w:tc>
        <w:tc>
          <w:tcPr>
            <w:tcW w:w="1728" w:type="dxa"/>
            <w:shd w:val="clear" w:color="auto" w:fill="D9D9D9" w:themeFill="background1" w:themeFillShade="D9"/>
            <w:vAlign w:val="bottom"/>
          </w:tcPr>
          <w:p w14:paraId="372D88FC" w14:textId="77777777" w:rsidR="00021529" w:rsidRPr="00077CB3" w:rsidRDefault="00021529" w:rsidP="00BC0975">
            <w:pPr>
              <w:spacing w:before="20" w:after="20"/>
              <w:jc w:val="center"/>
              <w:rPr>
                <w:rFonts w:eastAsia="SimSun"/>
                <w:b/>
                <w:noProof/>
              </w:rPr>
            </w:pPr>
            <w:r w:rsidRPr="00077CB3">
              <w:rPr>
                <w:rFonts w:eastAsia="SimSun"/>
                <w:b/>
                <w:noProof/>
              </w:rPr>
              <w:t>ELPAC Performance Level 4</w:t>
            </w:r>
          </w:p>
        </w:tc>
      </w:tr>
      <w:tr w:rsidR="00021529" w:rsidRPr="00077CB3" w14:paraId="4BE5C9C8" w14:textId="77777777" w:rsidTr="00021529">
        <w:trPr>
          <w:jc w:val="center"/>
        </w:trPr>
        <w:tc>
          <w:tcPr>
            <w:tcW w:w="1728" w:type="dxa"/>
          </w:tcPr>
          <w:p w14:paraId="6417A51F" w14:textId="77777777" w:rsidR="00021529" w:rsidRPr="00077CB3" w:rsidRDefault="00021529" w:rsidP="00BC0975">
            <w:pPr>
              <w:spacing w:before="20" w:after="20"/>
              <w:ind w:right="432"/>
              <w:jc w:val="right"/>
              <w:rPr>
                <w:rFonts w:eastAsia="SimSun" w:cs="Calibri"/>
              </w:rPr>
            </w:pPr>
            <w:r w:rsidRPr="00077CB3">
              <w:rPr>
                <w:rFonts w:eastAsia="SimSun" w:cs="Calibri"/>
              </w:rPr>
              <w:t>1</w:t>
            </w:r>
          </w:p>
        </w:tc>
        <w:tc>
          <w:tcPr>
            <w:tcW w:w="1728" w:type="dxa"/>
          </w:tcPr>
          <w:p w14:paraId="7A269437" w14:textId="77777777" w:rsidR="00021529" w:rsidRPr="00077CB3" w:rsidRDefault="00021529" w:rsidP="00BC0975">
            <w:pPr>
              <w:spacing w:before="20" w:after="20"/>
              <w:ind w:right="432"/>
              <w:jc w:val="right"/>
              <w:rPr>
                <w:rFonts w:eastAsia="SimSun" w:cs="Calibri"/>
              </w:rPr>
            </w:pPr>
            <w:r w:rsidRPr="00077CB3">
              <w:rPr>
                <w:rFonts w:eastAsia="SimSun" w:cs="Calibri"/>
              </w:rPr>
              <w:t>80</w:t>
            </w:r>
          </w:p>
        </w:tc>
        <w:tc>
          <w:tcPr>
            <w:tcW w:w="1728" w:type="dxa"/>
          </w:tcPr>
          <w:p w14:paraId="3510E8C8" w14:textId="77777777" w:rsidR="00021529" w:rsidRPr="00077CB3" w:rsidRDefault="00021529" w:rsidP="00BC0975">
            <w:pPr>
              <w:spacing w:before="20" w:after="20"/>
              <w:ind w:right="432"/>
              <w:jc w:val="right"/>
              <w:rPr>
                <w:rFonts w:eastAsia="SimSun" w:cs="Calibri"/>
              </w:rPr>
            </w:pPr>
            <w:r w:rsidRPr="00077CB3">
              <w:rPr>
                <w:rFonts w:eastAsia="SimSun" w:cs="Calibri"/>
              </w:rPr>
              <w:t>9</w:t>
            </w:r>
          </w:p>
        </w:tc>
        <w:tc>
          <w:tcPr>
            <w:tcW w:w="1728" w:type="dxa"/>
          </w:tcPr>
          <w:p w14:paraId="64BF2296" w14:textId="77777777" w:rsidR="00021529" w:rsidRPr="00077CB3" w:rsidRDefault="00021529" w:rsidP="00BC0975">
            <w:pPr>
              <w:spacing w:before="20" w:after="20"/>
              <w:ind w:right="432"/>
              <w:jc w:val="right"/>
              <w:rPr>
                <w:rFonts w:eastAsia="SimSun" w:cs="Calibri"/>
              </w:rPr>
            </w:pPr>
            <w:r w:rsidRPr="00077CB3">
              <w:rPr>
                <w:rFonts w:eastAsia="SimSun" w:cs="Calibri"/>
              </w:rPr>
              <w:t>6</w:t>
            </w:r>
          </w:p>
        </w:tc>
        <w:tc>
          <w:tcPr>
            <w:tcW w:w="1728" w:type="dxa"/>
          </w:tcPr>
          <w:p w14:paraId="139EBDD8" w14:textId="77777777" w:rsidR="00021529" w:rsidRPr="00077CB3" w:rsidRDefault="00021529" w:rsidP="00BC0975">
            <w:pPr>
              <w:spacing w:before="20" w:after="20"/>
              <w:ind w:right="432"/>
              <w:jc w:val="right"/>
              <w:rPr>
                <w:rFonts w:eastAsia="SimSun" w:cs="Calibri"/>
              </w:rPr>
            </w:pPr>
            <w:r w:rsidRPr="00077CB3">
              <w:rPr>
                <w:rFonts w:eastAsia="SimSun" w:cs="Calibri"/>
              </w:rPr>
              <w:t>2</w:t>
            </w:r>
          </w:p>
        </w:tc>
      </w:tr>
      <w:tr w:rsidR="00021529" w:rsidRPr="00077CB3" w14:paraId="66ED8875" w14:textId="77777777" w:rsidTr="00021529">
        <w:trPr>
          <w:jc w:val="center"/>
        </w:trPr>
        <w:tc>
          <w:tcPr>
            <w:tcW w:w="1728" w:type="dxa"/>
          </w:tcPr>
          <w:p w14:paraId="497ACDFB" w14:textId="77777777" w:rsidR="00021529" w:rsidRPr="00077CB3" w:rsidRDefault="00021529" w:rsidP="00BC0975">
            <w:pPr>
              <w:spacing w:before="20" w:after="20"/>
              <w:ind w:right="432"/>
              <w:jc w:val="right"/>
              <w:rPr>
                <w:rFonts w:eastAsia="SimSun" w:cs="Calibri"/>
              </w:rPr>
            </w:pPr>
            <w:r w:rsidRPr="00077CB3">
              <w:rPr>
                <w:rFonts w:eastAsia="SimSun" w:cs="Calibri"/>
              </w:rPr>
              <w:t>2</w:t>
            </w:r>
          </w:p>
        </w:tc>
        <w:tc>
          <w:tcPr>
            <w:tcW w:w="1728" w:type="dxa"/>
          </w:tcPr>
          <w:p w14:paraId="073CE53D" w14:textId="77777777" w:rsidR="00021529" w:rsidRPr="00077CB3" w:rsidRDefault="00021529" w:rsidP="00BC0975">
            <w:pPr>
              <w:spacing w:before="20" w:after="20"/>
              <w:ind w:right="432"/>
              <w:jc w:val="right"/>
              <w:rPr>
                <w:rFonts w:eastAsia="SimSun" w:cs="Calibri"/>
              </w:rPr>
            </w:pPr>
            <w:r w:rsidRPr="00077CB3">
              <w:rPr>
                <w:rFonts w:eastAsia="SimSun" w:cs="Calibri"/>
              </w:rPr>
              <w:t>99</w:t>
            </w:r>
          </w:p>
        </w:tc>
        <w:tc>
          <w:tcPr>
            <w:tcW w:w="1728" w:type="dxa"/>
          </w:tcPr>
          <w:p w14:paraId="4632FA79" w14:textId="77777777" w:rsidR="00021529" w:rsidRPr="00077CB3" w:rsidRDefault="00021529" w:rsidP="00BC0975">
            <w:pPr>
              <w:spacing w:before="20" w:after="20"/>
              <w:ind w:right="432"/>
              <w:jc w:val="right"/>
              <w:rPr>
                <w:rFonts w:eastAsia="SimSun" w:cs="Calibri"/>
              </w:rPr>
            </w:pPr>
            <w:r w:rsidRPr="00077CB3">
              <w:rPr>
                <w:rFonts w:eastAsia="SimSun" w:cs="Calibri"/>
              </w:rPr>
              <w:t>86</w:t>
            </w:r>
          </w:p>
        </w:tc>
        <w:tc>
          <w:tcPr>
            <w:tcW w:w="1728" w:type="dxa"/>
          </w:tcPr>
          <w:p w14:paraId="2CBFDF55" w14:textId="77777777" w:rsidR="00021529" w:rsidRPr="00077CB3" w:rsidRDefault="00021529" w:rsidP="00BC0975">
            <w:pPr>
              <w:spacing w:before="20" w:after="20"/>
              <w:ind w:right="432"/>
              <w:jc w:val="right"/>
              <w:rPr>
                <w:rFonts w:eastAsia="SimSun" w:cs="Calibri"/>
              </w:rPr>
            </w:pPr>
            <w:r w:rsidRPr="00077CB3">
              <w:rPr>
                <w:rFonts w:eastAsia="SimSun" w:cs="Calibri"/>
              </w:rPr>
              <w:t>82</w:t>
            </w:r>
          </w:p>
        </w:tc>
        <w:tc>
          <w:tcPr>
            <w:tcW w:w="1728" w:type="dxa"/>
          </w:tcPr>
          <w:p w14:paraId="57E77E85" w14:textId="77777777" w:rsidR="00021529" w:rsidRPr="00077CB3" w:rsidRDefault="00021529" w:rsidP="00BC0975">
            <w:pPr>
              <w:spacing w:before="20" w:after="20"/>
              <w:ind w:right="432"/>
              <w:jc w:val="right"/>
              <w:rPr>
                <w:rFonts w:eastAsia="SimSun" w:cs="Calibri"/>
              </w:rPr>
            </w:pPr>
            <w:r w:rsidRPr="00077CB3">
              <w:rPr>
                <w:rFonts w:eastAsia="SimSun" w:cs="Calibri"/>
              </w:rPr>
              <w:t>23</w:t>
            </w:r>
          </w:p>
        </w:tc>
      </w:tr>
      <w:tr w:rsidR="00021529" w:rsidRPr="00077CB3" w14:paraId="6D256CCC" w14:textId="77777777" w:rsidTr="00021529">
        <w:trPr>
          <w:jc w:val="center"/>
        </w:trPr>
        <w:tc>
          <w:tcPr>
            <w:tcW w:w="1728" w:type="dxa"/>
          </w:tcPr>
          <w:p w14:paraId="4198F008" w14:textId="77777777" w:rsidR="00021529" w:rsidRPr="00077CB3" w:rsidRDefault="00021529" w:rsidP="00BC0975">
            <w:pPr>
              <w:spacing w:before="20" w:after="20"/>
              <w:ind w:right="432"/>
              <w:jc w:val="right"/>
              <w:rPr>
                <w:rFonts w:eastAsia="SimSun" w:cs="Calibri"/>
              </w:rPr>
            </w:pPr>
            <w:r w:rsidRPr="00077CB3">
              <w:rPr>
                <w:rFonts w:eastAsia="SimSun" w:cs="Calibri"/>
              </w:rPr>
              <w:t>3</w:t>
            </w:r>
          </w:p>
        </w:tc>
        <w:tc>
          <w:tcPr>
            <w:tcW w:w="1728" w:type="dxa"/>
          </w:tcPr>
          <w:p w14:paraId="233D4297" w14:textId="77777777" w:rsidR="00021529" w:rsidRPr="00077CB3" w:rsidRDefault="00021529" w:rsidP="00BC0975">
            <w:pPr>
              <w:spacing w:before="20" w:after="20"/>
              <w:ind w:right="432"/>
              <w:jc w:val="right"/>
              <w:rPr>
                <w:rFonts w:eastAsia="SimSun" w:cs="Calibri"/>
              </w:rPr>
            </w:pPr>
            <w:r w:rsidRPr="00077CB3">
              <w:rPr>
                <w:rFonts w:eastAsia="SimSun" w:cs="Calibri"/>
              </w:rPr>
              <w:t>28</w:t>
            </w:r>
          </w:p>
        </w:tc>
        <w:tc>
          <w:tcPr>
            <w:tcW w:w="1728" w:type="dxa"/>
          </w:tcPr>
          <w:p w14:paraId="003072FA" w14:textId="77777777" w:rsidR="00021529" w:rsidRPr="00077CB3" w:rsidRDefault="00021529" w:rsidP="00BC0975">
            <w:pPr>
              <w:spacing w:before="20" w:after="20"/>
              <w:ind w:right="432"/>
              <w:jc w:val="right"/>
              <w:rPr>
                <w:rFonts w:eastAsia="SimSun" w:cs="Calibri"/>
              </w:rPr>
            </w:pPr>
            <w:r w:rsidRPr="00077CB3">
              <w:rPr>
                <w:rFonts w:eastAsia="SimSun" w:cs="Calibri"/>
              </w:rPr>
              <w:t>78</w:t>
            </w:r>
          </w:p>
        </w:tc>
        <w:tc>
          <w:tcPr>
            <w:tcW w:w="1728" w:type="dxa"/>
          </w:tcPr>
          <w:p w14:paraId="5DB7854F" w14:textId="77777777" w:rsidR="00021529" w:rsidRPr="00077CB3" w:rsidRDefault="00021529" w:rsidP="00BC0975">
            <w:pPr>
              <w:spacing w:before="20" w:after="20"/>
              <w:ind w:right="432"/>
              <w:jc w:val="right"/>
              <w:rPr>
                <w:rFonts w:eastAsia="SimSun" w:cs="Calibri"/>
              </w:rPr>
            </w:pPr>
            <w:r w:rsidRPr="00077CB3">
              <w:rPr>
                <w:rFonts w:eastAsia="SimSun" w:cs="Calibri"/>
              </w:rPr>
              <w:t>142</w:t>
            </w:r>
          </w:p>
        </w:tc>
        <w:tc>
          <w:tcPr>
            <w:tcW w:w="1728" w:type="dxa"/>
          </w:tcPr>
          <w:p w14:paraId="64821325" w14:textId="77777777" w:rsidR="00021529" w:rsidRPr="00077CB3" w:rsidRDefault="00021529" w:rsidP="00BC0975">
            <w:pPr>
              <w:spacing w:before="20" w:after="20"/>
              <w:ind w:right="432"/>
              <w:jc w:val="right"/>
              <w:rPr>
                <w:rFonts w:eastAsia="SimSun" w:cs="Calibri"/>
              </w:rPr>
            </w:pPr>
            <w:r w:rsidRPr="00077CB3">
              <w:rPr>
                <w:rFonts w:eastAsia="SimSun" w:cs="Calibri"/>
              </w:rPr>
              <w:t>80</w:t>
            </w:r>
          </w:p>
        </w:tc>
      </w:tr>
      <w:tr w:rsidR="00021529" w:rsidRPr="00077CB3" w14:paraId="4D0A9E2E" w14:textId="77777777" w:rsidTr="00021529">
        <w:trPr>
          <w:jc w:val="center"/>
        </w:trPr>
        <w:tc>
          <w:tcPr>
            <w:tcW w:w="1728" w:type="dxa"/>
          </w:tcPr>
          <w:p w14:paraId="4FCBBFB3" w14:textId="77777777" w:rsidR="00021529" w:rsidRPr="00077CB3" w:rsidRDefault="00021529" w:rsidP="00BC0975">
            <w:pPr>
              <w:spacing w:before="20" w:after="20"/>
              <w:ind w:right="432"/>
              <w:jc w:val="right"/>
              <w:rPr>
                <w:rFonts w:eastAsia="SimSun" w:cs="Calibri"/>
              </w:rPr>
            </w:pPr>
            <w:r w:rsidRPr="00077CB3">
              <w:rPr>
                <w:rFonts w:eastAsia="SimSun" w:cs="Calibri"/>
              </w:rPr>
              <w:t>4</w:t>
            </w:r>
          </w:p>
        </w:tc>
        <w:tc>
          <w:tcPr>
            <w:tcW w:w="1728" w:type="dxa"/>
          </w:tcPr>
          <w:p w14:paraId="56861DF4" w14:textId="77777777" w:rsidR="00021529" w:rsidRPr="00077CB3" w:rsidRDefault="00021529" w:rsidP="00BC0975">
            <w:pPr>
              <w:spacing w:before="20" w:after="20"/>
              <w:ind w:right="432"/>
              <w:jc w:val="right"/>
              <w:rPr>
                <w:rFonts w:eastAsia="SimSun" w:cs="Calibri"/>
              </w:rPr>
            </w:pPr>
            <w:r w:rsidRPr="00077CB3">
              <w:rPr>
                <w:rFonts w:eastAsia="SimSun" w:cs="Calibri"/>
              </w:rPr>
              <w:t>8</w:t>
            </w:r>
          </w:p>
        </w:tc>
        <w:tc>
          <w:tcPr>
            <w:tcW w:w="1728" w:type="dxa"/>
          </w:tcPr>
          <w:p w14:paraId="7237F101" w14:textId="77777777" w:rsidR="00021529" w:rsidRPr="00077CB3" w:rsidRDefault="00021529" w:rsidP="00BC0975">
            <w:pPr>
              <w:spacing w:before="20" w:after="20"/>
              <w:ind w:right="432"/>
              <w:jc w:val="right"/>
              <w:rPr>
                <w:rFonts w:eastAsia="SimSun" w:cs="Calibri"/>
              </w:rPr>
            </w:pPr>
            <w:r w:rsidRPr="00077CB3">
              <w:rPr>
                <w:rFonts w:eastAsia="SimSun" w:cs="Calibri"/>
              </w:rPr>
              <w:t>24</w:t>
            </w:r>
          </w:p>
        </w:tc>
        <w:tc>
          <w:tcPr>
            <w:tcW w:w="1728" w:type="dxa"/>
          </w:tcPr>
          <w:p w14:paraId="6725AB9F" w14:textId="77777777" w:rsidR="00021529" w:rsidRPr="00077CB3" w:rsidRDefault="00021529" w:rsidP="00BC0975">
            <w:pPr>
              <w:spacing w:before="20" w:after="20"/>
              <w:ind w:right="432"/>
              <w:jc w:val="right"/>
              <w:rPr>
                <w:rFonts w:eastAsia="SimSun" w:cs="Calibri"/>
              </w:rPr>
            </w:pPr>
            <w:r w:rsidRPr="00077CB3">
              <w:rPr>
                <w:rFonts w:eastAsia="SimSun" w:cs="Calibri"/>
              </w:rPr>
              <w:t>58</w:t>
            </w:r>
          </w:p>
        </w:tc>
        <w:tc>
          <w:tcPr>
            <w:tcW w:w="1728" w:type="dxa"/>
          </w:tcPr>
          <w:p w14:paraId="2B35E122" w14:textId="77777777" w:rsidR="00021529" w:rsidRPr="00077CB3" w:rsidRDefault="00021529" w:rsidP="00BC0975">
            <w:pPr>
              <w:spacing w:before="20" w:after="20"/>
              <w:ind w:right="432"/>
              <w:jc w:val="right"/>
              <w:rPr>
                <w:rFonts w:eastAsia="SimSun" w:cs="Calibri"/>
              </w:rPr>
            </w:pPr>
            <w:r w:rsidRPr="00077CB3">
              <w:rPr>
                <w:rFonts w:eastAsia="SimSun" w:cs="Calibri"/>
              </w:rPr>
              <w:t>91</w:t>
            </w:r>
          </w:p>
        </w:tc>
      </w:tr>
    </w:tbl>
    <w:p w14:paraId="2B6339D5" w14:textId="464824A1" w:rsidR="00021529" w:rsidRPr="00077CB3" w:rsidRDefault="00021529" w:rsidP="00411EE3">
      <w:pPr>
        <w:keepNext/>
        <w:spacing w:before="360" w:after="60"/>
        <w:jc w:val="center"/>
        <w:rPr>
          <w:rFonts w:eastAsia="SimSun" w:cs="Arial"/>
          <w:b/>
          <w:szCs w:val="20"/>
          <w:lang w:eastAsia="zh-CN"/>
        </w:rPr>
      </w:pPr>
      <w:bookmarkStart w:id="7" w:name="_Ref526342893"/>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16</w:t>
      </w:r>
      <w:r w:rsidRPr="00077CB3">
        <w:rPr>
          <w:rFonts w:eastAsia="SimSun" w:cs="Arial"/>
          <w:b/>
          <w:noProof/>
          <w:szCs w:val="20"/>
          <w:lang w:eastAsia="zh-CN"/>
        </w:rPr>
        <w:fldChar w:fldCharType="end"/>
      </w:r>
      <w:bookmarkEnd w:id="7"/>
      <w:r w:rsidRPr="00077CB3">
        <w:rPr>
          <w:rFonts w:eastAsia="SimSun" w:cs="Arial"/>
          <w:b/>
          <w:szCs w:val="20"/>
          <w:lang w:eastAsia="zh-CN"/>
        </w:rPr>
        <w:t xml:space="preserve">.  </w:t>
      </w:r>
      <w:r w:rsidR="00946B5E" w:rsidRPr="00077CB3">
        <w:rPr>
          <w:rFonts w:eastAsia="SimSun" w:cs="Arial"/>
          <w:b/>
          <w:szCs w:val="20"/>
          <w:lang w:eastAsia="zh-CN"/>
        </w:rPr>
        <w:t xml:space="preserve">Percent Agreement Between </w:t>
      </w:r>
      <w:r w:rsidR="003F580E" w:rsidRPr="00077CB3">
        <w:rPr>
          <w:rFonts w:eastAsia="SimSun" w:cs="Arial"/>
          <w:b/>
          <w:szCs w:val="20"/>
          <w:lang w:eastAsia="zh-CN"/>
        </w:rPr>
        <w:t>Teacher</w:t>
      </w:r>
      <w:r w:rsidRPr="00077CB3">
        <w:rPr>
          <w:rFonts w:eastAsia="SimSun" w:cs="Arial"/>
          <w:b/>
          <w:szCs w:val="20"/>
          <w:lang w:eastAsia="zh-CN"/>
        </w:rPr>
        <w:t xml:space="preserve"> Ratings and ELPAC Performance Levels</w:t>
      </w:r>
    </w:p>
    <w:tbl>
      <w:tblPr>
        <w:tblStyle w:val="TableGrid1"/>
        <w:tblW w:w="0" w:type="auto"/>
        <w:jc w:val="center"/>
        <w:tblCellMar>
          <w:left w:w="0" w:type="dxa"/>
          <w:right w:w="0" w:type="dxa"/>
        </w:tblCellMar>
        <w:tblLook w:val="04A0" w:firstRow="1" w:lastRow="0" w:firstColumn="1" w:lastColumn="0" w:noHBand="0" w:noVBand="1"/>
        <w:tblDescription w:val="Percent Agreement Between Teacher Ratings and ELPAC Performance Levels"/>
      </w:tblPr>
      <w:tblGrid>
        <w:gridCol w:w="1203"/>
        <w:gridCol w:w="2592"/>
        <w:gridCol w:w="2592"/>
      </w:tblGrid>
      <w:tr w:rsidR="00021529" w:rsidRPr="00077CB3" w14:paraId="5A88CD9B" w14:textId="77777777" w:rsidTr="00FA457A">
        <w:trPr>
          <w:tblHeader/>
          <w:jc w:val="center"/>
        </w:trPr>
        <w:tc>
          <w:tcPr>
            <w:tcW w:w="12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18AE622B"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Grade(s)</w:t>
            </w:r>
          </w:p>
        </w:tc>
        <w:tc>
          <w:tcPr>
            <w:tcW w:w="25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74F8D187"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Exact Agreement</w:t>
            </w:r>
          </w:p>
        </w:tc>
        <w:tc>
          <w:tcPr>
            <w:tcW w:w="25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088B13F2"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Exact Plus Adjacent Agreement</w:t>
            </w:r>
          </w:p>
        </w:tc>
      </w:tr>
      <w:tr w:rsidR="00021529" w:rsidRPr="00077CB3" w14:paraId="2D4FA7AF" w14:textId="77777777" w:rsidTr="00021529">
        <w:trPr>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490F8" w14:textId="77777777" w:rsidR="00021529" w:rsidRPr="00077CB3" w:rsidRDefault="00021529" w:rsidP="00BC0975">
            <w:pPr>
              <w:spacing w:before="20" w:after="20"/>
              <w:rPr>
                <w:rFonts w:eastAsia="SimSun" w:cs="Calibri"/>
                <w:szCs w:val="20"/>
              </w:rPr>
            </w:pPr>
            <w:r w:rsidRPr="00077CB3">
              <w:rPr>
                <w:rFonts w:eastAsia="SimSun" w:cs="Calibri"/>
                <w:szCs w:val="20"/>
              </w:rPr>
              <w:t>K</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5A7A55E1"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37.2%</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223D8623"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84.2%</w:t>
            </w:r>
          </w:p>
        </w:tc>
      </w:tr>
      <w:tr w:rsidR="00021529" w:rsidRPr="00077CB3" w14:paraId="753DEE99" w14:textId="77777777" w:rsidTr="00021529">
        <w:trPr>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0BC8A" w14:textId="77777777" w:rsidR="00021529" w:rsidRPr="00077CB3" w:rsidRDefault="00021529" w:rsidP="00BC0975">
            <w:pPr>
              <w:spacing w:before="20" w:after="20"/>
              <w:rPr>
                <w:rFonts w:eastAsia="SimSun" w:cs="Calibri"/>
                <w:szCs w:val="20"/>
              </w:rPr>
            </w:pPr>
            <w:r w:rsidRPr="00077CB3">
              <w:rPr>
                <w:rFonts w:eastAsia="SimSun" w:cs="Calibri"/>
                <w:szCs w:val="20"/>
              </w:rPr>
              <w:t>1</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3FADDD6A"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40.1%</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0C13F8D6"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86.0%</w:t>
            </w:r>
          </w:p>
        </w:tc>
      </w:tr>
      <w:tr w:rsidR="00021529" w:rsidRPr="00077CB3" w14:paraId="1D2772CF" w14:textId="77777777" w:rsidTr="00021529">
        <w:trPr>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76103" w14:textId="77777777" w:rsidR="00021529" w:rsidRPr="00077CB3" w:rsidRDefault="00021529" w:rsidP="00BC0975">
            <w:pPr>
              <w:spacing w:before="20" w:after="20"/>
              <w:rPr>
                <w:rFonts w:eastAsia="SimSun" w:cs="Calibri"/>
                <w:szCs w:val="20"/>
              </w:rPr>
            </w:pPr>
            <w:r w:rsidRPr="00077CB3">
              <w:rPr>
                <w:rFonts w:eastAsia="SimSun" w:cs="Calibri"/>
                <w:szCs w:val="20"/>
              </w:rPr>
              <w:t>2</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24518CA1"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42.3%</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678CBC7A"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88.2%</w:t>
            </w:r>
          </w:p>
        </w:tc>
      </w:tr>
      <w:tr w:rsidR="00021529" w:rsidRPr="00077CB3" w14:paraId="176BE60D" w14:textId="77777777" w:rsidTr="00021529">
        <w:trPr>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C248D" w14:textId="77777777" w:rsidR="00021529" w:rsidRPr="00077CB3" w:rsidRDefault="00021529" w:rsidP="00BC0975">
            <w:pPr>
              <w:spacing w:before="20" w:after="20"/>
              <w:rPr>
                <w:rFonts w:eastAsia="SimSun" w:cs="Calibri"/>
                <w:szCs w:val="20"/>
              </w:rPr>
            </w:pPr>
            <w:r w:rsidRPr="00077CB3">
              <w:rPr>
                <w:rFonts w:eastAsia="SimSun" w:cs="Calibri"/>
                <w:szCs w:val="20"/>
              </w:rPr>
              <w:t>3–5</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08C2F54A"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46.8%</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3A48D6F9"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93.0%</w:t>
            </w:r>
          </w:p>
        </w:tc>
      </w:tr>
      <w:tr w:rsidR="00021529" w:rsidRPr="00077CB3" w14:paraId="328A4BAD" w14:textId="77777777" w:rsidTr="00021529">
        <w:trPr>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5412A" w14:textId="77777777" w:rsidR="00021529" w:rsidRPr="00077CB3" w:rsidRDefault="00021529" w:rsidP="00BC0975">
            <w:pPr>
              <w:spacing w:before="20" w:after="20"/>
              <w:rPr>
                <w:rFonts w:eastAsia="SimSun" w:cs="Calibri"/>
                <w:szCs w:val="20"/>
              </w:rPr>
            </w:pPr>
            <w:r w:rsidRPr="00077CB3">
              <w:rPr>
                <w:rFonts w:eastAsia="SimSun" w:cs="Calibri"/>
                <w:szCs w:val="20"/>
              </w:rPr>
              <w:t>6–8</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4481A3D3"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44.6%</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3C76BF01"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90.7%</w:t>
            </w:r>
          </w:p>
        </w:tc>
      </w:tr>
      <w:tr w:rsidR="00021529" w:rsidRPr="00077CB3" w14:paraId="5073EE3B" w14:textId="77777777" w:rsidTr="00021529">
        <w:trPr>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5FC2B" w14:textId="77777777" w:rsidR="00021529" w:rsidRPr="00077CB3" w:rsidRDefault="00021529" w:rsidP="00BC0975">
            <w:pPr>
              <w:spacing w:before="20" w:after="20"/>
              <w:rPr>
                <w:rFonts w:eastAsia="SimSun" w:cs="Calibri"/>
                <w:szCs w:val="20"/>
              </w:rPr>
            </w:pPr>
            <w:r w:rsidRPr="00077CB3">
              <w:rPr>
                <w:rFonts w:eastAsia="SimSun" w:cs="Calibri"/>
                <w:szCs w:val="20"/>
              </w:rPr>
              <w:t>9–10</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7527F308"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44.7%</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18A36C06"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90.9%</w:t>
            </w:r>
          </w:p>
        </w:tc>
      </w:tr>
      <w:tr w:rsidR="00021529" w:rsidRPr="00077CB3" w14:paraId="30F045E3" w14:textId="77777777" w:rsidTr="00021529">
        <w:trPr>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7354A" w14:textId="77777777" w:rsidR="00021529" w:rsidRPr="00077CB3" w:rsidRDefault="00021529" w:rsidP="00BC0975">
            <w:pPr>
              <w:spacing w:before="20" w:after="20"/>
              <w:rPr>
                <w:rFonts w:eastAsia="SimSun" w:cs="Calibri"/>
                <w:szCs w:val="20"/>
              </w:rPr>
            </w:pPr>
            <w:r w:rsidRPr="00077CB3">
              <w:rPr>
                <w:rFonts w:eastAsia="SimSun" w:cs="Calibri"/>
                <w:szCs w:val="20"/>
              </w:rPr>
              <w:t>11–12</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001401EC"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44.5%</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1A9A6A64" w14:textId="77777777" w:rsidR="00021529" w:rsidRPr="00077CB3" w:rsidRDefault="00021529" w:rsidP="00BC0975">
            <w:pPr>
              <w:spacing w:before="20" w:after="20"/>
              <w:ind w:right="432"/>
              <w:jc w:val="right"/>
              <w:rPr>
                <w:rFonts w:eastAsia="SimSun" w:cs="Calibri"/>
                <w:szCs w:val="20"/>
              </w:rPr>
            </w:pPr>
            <w:r w:rsidRPr="00077CB3">
              <w:rPr>
                <w:rFonts w:eastAsia="SimSun" w:cs="Calibri"/>
                <w:szCs w:val="20"/>
              </w:rPr>
              <w:t>89.8%</w:t>
            </w:r>
          </w:p>
        </w:tc>
      </w:tr>
    </w:tbl>
    <w:p w14:paraId="0CB5E882" w14:textId="77777777" w:rsidR="00021529" w:rsidRPr="00077CB3" w:rsidRDefault="00021529" w:rsidP="00EC4437">
      <w:pPr>
        <w:keepNext/>
        <w:spacing w:before="240" w:after="240"/>
        <w:ind w:left="360" w:hanging="360"/>
        <w:outlineLvl w:val="3"/>
        <w:rPr>
          <w:rFonts w:eastAsia="SimSun" w:cs="Arial"/>
          <w:b/>
          <w:bCs/>
          <w:i/>
        </w:rPr>
      </w:pPr>
      <w:r w:rsidRPr="00077CB3">
        <w:rPr>
          <w:rFonts w:eastAsia="SimSun" w:cs="Arial"/>
          <w:b/>
          <w:bCs/>
          <w:i/>
        </w:rPr>
        <w:t>Logistic Regression Analysis</w:t>
      </w:r>
    </w:p>
    <w:p w14:paraId="39A578BA" w14:textId="7B609453" w:rsidR="00021529" w:rsidRPr="00077CB3" w:rsidRDefault="00021529" w:rsidP="00EC4437">
      <w:pPr>
        <w:keepNext/>
        <w:spacing w:after="240"/>
        <w:rPr>
          <w:rFonts w:eastAsia="SimSun" w:cs="Calibri"/>
        </w:rPr>
      </w:pPr>
      <w:r w:rsidRPr="00077CB3">
        <w:rPr>
          <w:rFonts w:eastAsia="SimSun" w:cs="Calibri"/>
        </w:rPr>
        <w:t xml:space="preserve">Two variables are used as input in the logistic regression approach: the ELPAC overall scale score and a </w:t>
      </w:r>
      <w:r w:rsidR="003F580E" w:rsidRPr="00077CB3">
        <w:rPr>
          <w:rFonts w:eastAsia="SimSun" w:cs="Calibri"/>
        </w:rPr>
        <w:t>teacher</w:t>
      </w:r>
      <w:r w:rsidRPr="00077CB3">
        <w:rPr>
          <w:rFonts w:eastAsia="SimSun" w:cs="Calibri"/>
        </w:rPr>
        <w:t xml:space="preserve"> rating of the student performance level. The ELPAC score is a continuous variable and is used to predict whether students are eligible for reclassification, which is a dichotomous variable, where Level 4 is equal to one and below Level 4 is equal to zero. Using the Statistical Analysis System Proc Logistic, ETS obtained the B0 and B1 estimates for the fitted logistic line. For each grade or grade-span, the scale score where students have a 50 percent chance of being classified as Level 4, based on the fitted </w:t>
      </w:r>
      <w:r w:rsidRPr="00077CB3">
        <w:rPr>
          <w:rFonts w:eastAsia="SimSun" w:cs="Calibri"/>
        </w:rPr>
        <w:lastRenderedPageBreak/>
        <w:t>logistic line is provided in Table 17. Also provided are the corresponding threshold scores based on the ELPAC Level 4 Threshold Score.</w:t>
      </w:r>
    </w:p>
    <w:p w14:paraId="771ACF3F" w14:textId="77777777" w:rsidR="00021529" w:rsidRPr="00077CB3" w:rsidRDefault="00021529" w:rsidP="00411EE3">
      <w:pPr>
        <w:keepNext/>
        <w:spacing w:before="240" w:after="60"/>
        <w:jc w:val="center"/>
        <w:rPr>
          <w:rFonts w:eastAsia="SimSun" w:cs="Arial"/>
          <w:b/>
          <w:szCs w:val="20"/>
          <w:lang w:eastAsia="zh-CN"/>
        </w:rPr>
      </w:pPr>
      <w:bookmarkStart w:id="8" w:name="_Ref526343985"/>
      <w:r w:rsidRPr="00077CB3">
        <w:rPr>
          <w:rFonts w:eastAsia="SimSun" w:cs="Arial"/>
          <w:b/>
          <w:szCs w:val="20"/>
          <w:lang w:eastAsia="zh-CN"/>
        </w:rPr>
        <w:t xml:space="preserve">Table </w:t>
      </w:r>
      <w:r w:rsidRPr="00077CB3">
        <w:rPr>
          <w:rFonts w:eastAsia="SimSun" w:cs="Arial"/>
          <w:b/>
          <w:szCs w:val="20"/>
          <w:lang w:eastAsia="zh-CN"/>
        </w:rPr>
        <w:fldChar w:fldCharType="begin"/>
      </w:r>
      <w:r w:rsidRPr="00077CB3">
        <w:rPr>
          <w:rFonts w:eastAsia="SimSun" w:cs="Arial"/>
          <w:b/>
          <w:szCs w:val="20"/>
          <w:lang w:eastAsia="zh-CN"/>
        </w:rPr>
        <w:instrText xml:space="preserve"> SEQ Table \* ARABIC </w:instrText>
      </w:r>
      <w:r w:rsidRPr="00077CB3">
        <w:rPr>
          <w:rFonts w:eastAsia="SimSun" w:cs="Arial"/>
          <w:b/>
          <w:szCs w:val="20"/>
          <w:lang w:eastAsia="zh-CN"/>
        </w:rPr>
        <w:fldChar w:fldCharType="separate"/>
      </w:r>
      <w:r w:rsidR="00907F34" w:rsidRPr="00077CB3">
        <w:rPr>
          <w:rFonts w:eastAsia="SimSun" w:cs="Arial"/>
          <w:b/>
          <w:noProof/>
          <w:szCs w:val="20"/>
          <w:lang w:eastAsia="zh-CN"/>
        </w:rPr>
        <w:t>17</w:t>
      </w:r>
      <w:r w:rsidRPr="00077CB3">
        <w:rPr>
          <w:rFonts w:eastAsia="SimSun" w:cs="Arial"/>
          <w:b/>
          <w:noProof/>
          <w:szCs w:val="20"/>
          <w:lang w:eastAsia="zh-CN"/>
        </w:rPr>
        <w:fldChar w:fldCharType="end"/>
      </w:r>
      <w:bookmarkEnd w:id="8"/>
      <w:r w:rsidRPr="00077CB3">
        <w:rPr>
          <w:rFonts w:eastAsia="SimSun" w:cs="Arial"/>
          <w:b/>
          <w:szCs w:val="20"/>
          <w:lang w:eastAsia="zh-CN"/>
        </w:rPr>
        <w:t>.  Logistic Regression Results</w:t>
      </w:r>
    </w:p>
    <w:p w14:paraId="3FCE31B4" w14:textId="77777777" w:rsidR="00386EF8" w:rsidRPr="00077CB3" w:rsidRDefault="00386EF8" w:rsidP="00386EF8">
      <w:pPr>
        <w:spacing w:after="240"/>
        <w:ind w:left="720" w:hanging="360"/>
        <w:jc w:val="center"/>
        <w:rPr>
          <w:rFonts w:eastAsia="SimSun" w:cs="Calibri"/>
          <w:lang w:eastAsia="zh-CN"/>
        </w:rPr>
      </w:pPr>
      <w:r w:rsidRPr="00077CB3">
        <w:rPr>
          <w:rFonts w:eastAsia="SimSun" w:cs="Calibri"/>
          <w:lang w:eastAsia="zh-CN"/>
        </w:rPr>
        <w:t>Y^ = B0 + B1 x ELPAC score</w:t>
      </w:r>
    </w:p>
    <w:tbl>
      <w:tblPr>
        <w:tblStyle w:val="TableGrid1"/>
        <w:tblW w:w="0" w:type="auto"/>
        <w:jc w:val="center"/>
        <w:tblLayout w:type="fixed"/>
        <w:tblLook w:val="04A0" w:firstRow="1" w:lastRow="0" w:firstColumn="1" w:lastColumn="0" w:noHBand="0" w:noVBand="1"/>
        <w:tblDescription w:val="Logistic Regression Results"/>
      </w:tblPr>
      <w:tblGrid>
        <w:gridCol w:w="1296"/>
        <w:gridCol w:w="864"/>
        <w:gridCol w:w="1440"/>
        <w:gridCol w:w="1152"/>
        <w:gridCol w:w="2304"/>
        <w:gridCol w:w="2016"/>
      </w:tblGrid>
      <w:tr w:rsidR="00021529" w:rsidRPr="00077CB3" w14:paraId="57B4FE4F" w14:textId="77777777" w:rsidTr="00FA457A">
        <w:trPr>
          <w:trHeight w:val="1171"/>
          <w:tblHeader/>
          <w:jc w:val="center"/>
        </w:trPr>
        <w:tc>
          <w:tcPr>
            <w:tcW w:w="1296" w:type="dxa"/>
            <w:shd w:val="clear" w:color="auto" w:fill="D9D9D9" w:themeFill="background1" w:themeFillShade="D9"/>
            <w:vAlign w:val="bottom"/>
          </w:tcPr>
          <w:p w14:paraId="5A8DA297"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Grade(s)</w:t>
            </w:r>
          </w:p>
        </w:tc>
        <w:tc>
          <w:tcPr>
            <w:tcW w:w="864" w:type="dxa"/>
            <w:shd w:val="clear" w:color="auto" w:fill="D9D9D9" w:themeFill="background1" w:themeFillShade="D9"/>
            <w:vAlign w:val="bottom"/>
          </w:tcPr>
          <w:p w14:paraId="06A35AB1"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N</w:t>
            </w:r>
          </w:p>
        </w:tc>
        <w:tc>
          <w:tcPr>
            <w:tcW w:w="1440" w:type="dxa"/>
            <w:shd w:val="clear" w:color="auto" w:fill="D9D9D9" w:themeFill="background1" w:themeFillShade="D9"/>
            <w:vAlign w:val="bottom"/>
          </w:tcPr>
          <w:p w14:paraId="43DAF7FD"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B0 (Intercept)</w:t>
            </w:r>
          </w:p>
        </w:tc>
        <w:tc>
          <w:tcPr>
            <w:tcW w:w="1152" w:type="dxa"/>
            <w:shd w:val="clear" w:color="auto" w:fill="D9D9D9" w:themeFill="background1" w:themeFillShade="D9"/>
            <w:vAlign w:val="bottom"/>
          </w:tcPr>
          <w:p w14:paraId="42688DE3" w14:textId="77777777" w:rsidR="00021529" w:rsidRPr="00077CB3" w:rsidRDefault="00021529" w:rsidP="00BC0975">
            <w:pPr>
              <w:spacing w:before="20" w:after="20"/>
              <w:jc w:val="center"/>
              <w:rPr>
                <w:rFonts w:eastAsia="SimSun"/>
                <w:b/>
                <w:noProof/>
                <w:szCs w:val="20"/>
              </w:rPr>
            </w:pPr>
            <w:r w:rsidRPr="00077CB3">
              <w:rPr>
                <w:rFonts w:eastAsia="SimSun"/>
                <w:b/>
                <w:noProof/>
                <w:szCs w:val="20"/>
              </w:rPr>
              <w:t>B1 (ELPAC Score)</w:t>
            </w:r>
          </w:p>
        </w:tc>
        <w:tc>
          <w:tcPr>
            <w:tcW w:w="2304" w:type="dxa"/>
            <w:shd w:val="clear" w:color="auto" w:fill="D9D9D9" w:themeFill="background1" w:themeFillShade="D9"/>
            <w:vAlign w:val="bottom"/>
          </w:tcPr>
          <w:p w14:paraId="4018034C" w14:textId="0BC1CB6C" w:rsidR="00021529" w:rsidRPr="00077CB3" w:rsidRDefault="00386EF8" w:rsidP="00BC0975">
            <w:pPr>
              <w:spacing w:before="20" w:after="20"/>
              <w:jc w:val="center"/>
              <w:rPr>
                <w:rFonts w:eastAsia="SimSun"/>
                <w:b/>
                <w:noProof/>
                <w:szCs w:val="20"/>
              </w:rPr>
            </w:pPr>
            <w:r w:rsidRPr="00077CB3">
              <w:rPr>
                <w:rFonts w:eastAsia="SimSun"/>
                <w:b/>
                <w:noProof/>
                <w:szCs w:val="20"/>
              </w:rPr>
              <w:t>Threshold Score Based on 50 Percent</w:t>
            </w:r>
            <w:r w:rsidR="00021529" w:rsidRPr="00077CB3">
              <w:rPr>
                <w:rFonts w:eastAsia="SimSun"/>
                <w:b/>
                <w:noProof/>
                <w:szCs w:val="20"/>
              </w:rPr>
              <w:t xml:space="preserve"> Chance of Level 4 Classification</w:t>
            </w:r>
          </w:p>
        </w:tc>
        <w:tc>
          <w:tcPr>
            <w:tcW w:w="2016" w:type="dxa"/>
            <w:shd w:val="clear" w:color="auto" w:fill="D9D9D9" w:themeFill="background1" w:themeFillShade="D9"/>
            <w:vAlign w:val="bottom"/>
          </w:tcPr>
          <w:p w14:paraId="74435F89" w14:textId="43271E1A" w:rsidR="00021529" w:rsidRPr="00077CB3" w:rsidRDefault="00021529" w:rsidP="00AA12F7">
            <w:pPr>
              <w:spacing w:before="20" w:after="20"/>
              <w:jc w:val="center"/>
              <w:rPr>
                <w:rFonts w:eastAsia="SimSun"/>
                <w:b/>
                <w:noProof/>
                <w:szCs w:val="20"/>
              </w:rPr>
            </w:pPr>
            <w:r w:rsidRPr="00077CB3">
              <w:rPr>
                <w:rFonts w:eastAsia="SimSun"/>
                <w:b/>
                <w:noProof/>
                <w:szCs w:val="20"/>
              </w:rPr>
              <w:t>ELPAC Level 4 Threshold Score</w:t>
            </w:r>
          </w:p>
        </w:tc>
      </w:tr>
      <w:tr w:rsidR="00AA4F90" w:rsidRPr="00077CB3" w14:paraId="30802315" w14:textId="77777777" w:rsidTr="003A7E9B">
        <w:trPr>
          <w:trHeight w:val="242"/>
          <w:jc w:val="center"/>
        </w:trPr>
        <w:tc>
          <w:tcPr>
            <w:tcW w:w="1296" w:type="dxa"/>
          </w:tcPr>
          <w:p w14:paraId="558CFA22" w14:textId="77777777" w:rsidR="00AA4F90" w:rsidRPr="00077CB3" w:rsidRDefault="00AA4F90" w:rsidP="00AA4F90">
            <w:pPr>
              <w:keepNext/>
              <w:spacing w:before="20" w:after="20"/>
              <w:rPr>
                <w:rFonts w:eastAsia="SimSun" w:cs="Calibri"/>
                <w:szCs w:val="20"/>
              </w:rPr>
            </w:pPr>
            <w:r w:rsidRPr="00077CB3">
              <w:rPr>
                <w:rFonts w:eastAsia="SimSun" w:cs="Calibri"/>
                <w:szCs w:val="20"/>
              </w:rPr>
              <w:t>K</w:t>
            </w:r>
          </w:p>
        </w:tc>
        <w:tc>
          <w:tcPr>
            <w:tcW w:w="864" w:type="dxa"/>
            <w:shd w:val="clear" w:color="auto" w:fill="auto"/>
            <w:vAlign w:val="center"/>
          </w:tcPr>
          <w:p w14:paraId="1C64D799" w14:textId="1954D5DC" w:rsidR="00AA4F90" w:rsidRPr="00077CB3" w:rsidRDefault="00AA4F90" w:rsidP="00AA4F90">
            <w:pPr>
              <w:keepNext/>
              <w:spacing w:before="20" w:after="20"/>
              <w:jc w:val="right"/>
              <w:rPr>
                <w:rFonts w:eastAsia="SimSun" w:cs="Calibri"/>
                <w:szCs w:val="20"/>
              </w:rPr>
            </w:pPr>
            <w:r w:rsidRPr="00077CB3">
              <w:rPr>
                <w:rFonts w:eastAsia="SimSun" w:cs="Calibri"/>
                <w:szCs w:val="20"/>
              </w:rPr>
              <w:t>843</w:t>
            </w:r>
          </w:p>
        </w:tc>
        <w:tc>
          <w:tcPr>
            <w:tcW w:w="1440" w:type="dxa"/>
            <w:shd w:val="clear" w:color="auto" w:fill="auto"/>
            <w:vAlign w:val="center"/>
          </w:tcPr>
          <w:p w14:paraId="63AFDBFA" w14:textId="5A1FAE15" w:rsidR="00AA4F90" w:rsidRPr="00077CB3" w:rsidRDefault="00AA4F90" w:rsidP="00AA4F90">
            <w:pPr>
              <w:keepNext/>
              <w:spacing w:before="20" w:after="20"/>
              <w:jc w:val="right"/>
              <w:rPr>
                <w:rFonts w:eastAsia="SimSun" w:cs="Calibri"/>
                <w:szCs w:val="20"/>
              </w:rPr>
            </w:pPr>
            <w:r w:rsidRPr="00077CB3">
              <w:rPr>
                <w:rFonts w:eastAsia="SimSun" w:cs="Calibri"/>
                <w:szCs w:val="20"/>
              </w:rPr>
              <w:t>-27.382</w:t>
            </w:r>
          </w:p>
        </w:tc>
        <w:tc>
          <w:tcPr>
            <w:tcW w:w="1152" w:type="dxa"/>
            <w:shd w:val="clear" w:color="auto" w:fill="auto"/>
          </w:tcPr>
          <w:p w14:paraId="6C96E607" w14:textId="4B9E753A" w:rsidR="00AA4F90" w:rsidRPr="00077CB3" w:rsidRDefault="00AA4F90" w:rsidP="00AA4F90">
            <w:pPr>
              <w:keepNext/>
              <w:spacing w:before="20" w:after="20"/>
              <w:jc w:val="right"/>
              <w:rPr>
                <w:rFonts w:eastAsia="SimSun" w:cs="Calibri"/>
                <w:szCs w:val="20"/>
              </w:rPr>
            </w:pPr>
            <w:r w:rsidRPr="00077CB3">
              <w:t>0.018</w:t>
            </w:r>
          </w:p>
        </w:tc>
        <w:tc>
          <w:tcPr>
            <w:tcW w:w="2304" w:type="dxa"/>
            <w:vAlign w:val="center"/>
          </w:tcPr>
          <w:p w14:paraId="74037D12" w14:textId="662577F8" w:rsidR="00AA4F90" w:rsidRPr="00077CB3" w:rsidRDefault="00AA4F90" w:rsidP="00AA4F90">
            <w:pPr>
              <w:keepNext/>
              <w:spacing w:before="20" w:after="20"/>
              <w:jc w:val="right"/>
              <w:rPr>
                <w:rFonts w:eastAsia="SimSun" w:cs="Calibri"/>
                <w:color w:val="000000" w:themeColor="text1"/>
                <w:szCs w:val="20"/>
              </w:rPr>
            </w:pPr>
            <w:r w:rsidRPr="00077CB3">
              <w:rPr>
                <w:rFonts w:eastAsia="SimSun" w:cs="Calibri"/>
                <w:szCs w:val="20"/>
              </w:rPr>
              <w:t>1538</w:t>
            </w:r>
          </w:p>
        </w:tc>
        <w:tc>
          <w:tcPr>
            <w:tcW w:w="2016" w:type="dxa"/>
            <w:vAlign w:val="center"/>
          </w:tcPr>
          <w:p w14:paraId="44E21659" w14:textId="77777777" w:rsidR="00AA4F90" w:rsidRPr="00077CB3" w:rsidRDefault="00AA4F90" w:rsidP="00AA4F90">
            <w:pPr>
              <w:keepNext/>
              <w:spacing w:before="20" w:after="20"/>
              <w:jc w:val="right"/>
              <w:rPr>
                <w:rFonts w:eastAsia="SimSun" w:cs="Calibri"/>
                <w:szCs w:val="20"/>
              </w:rPr>
            </w:pPr>
            <w:r w:rsidRPr="00077CB3">
              <w:rPr>
                <w:rFonts w:eastAsia="SimSun" w:cs="Calibri"/>
                <w:szCs w:val="20"/>
              </w:rPr>
              <w:t>1444</w:t>
            </w:r>
          </w:p>
        </w:tc>
      </w:tr>
      <w:tr w:rsidR="00AA4F90" w:rsidRPr="00077CB3" w14:paraId="1FA95224" w14:textId="77777777" w:rsidTr="003A7E9B">
        <w:trPr>
          <w:trHeight w:val="235"/>
          <w:jc w:val="center"/>
        </w:trPr>
        <w:tc>
          <w:tcPr>
            <w:tcW w:w="1296" w:type="dxa"/>
          </w:tcPr>
          <w:p w14:paraId="3ECEB2CC" w14:textId="77777777" w:rsidR="00AA4F90" w:rsidRPr="00077CB3" w:rsidRDefault="00AA4F90" w:rsidP="00AA4F90">
            <w:pPr>
              <w:spacing w:before="20" w:after="20"/>
              <w:rPr>
                <w:rFonts w:eastAsia="SimSun" w:cs="Calibri"/>
                <w:szCs w:val="20"/>
              </w:rPr>
            </w:pPr>
            <w:r w:rsidRPr="00077CB3">
              <w:rPr>
                <w:rFonts w:eastAsia="SimSun" w:cs="Calibri"/>
                <w:szCs w:val="20"/>
              </w:rPr>
              <w:t>1</w:t>
            </w:r>
          </w:p>
        </w:tc>
        <w:tc>
          <w:tcPr>
            <w:tcW w:w="864" w:type="dxa"/>
            <w:shd w:val="clear" w:color="auto" w:fill="auto"/>
            <w:vAlign w:val="center"/>
          </w:tcPr>
          <w:p w14:paraId="1AAE119B" w14:textId="572FD620" w:rsidR="00AA4F90" w:rsidRPr="00077CB3" w:rsidRDefault="00AA4F90" w:rsidP="00AA4F90">
            <w:pPr>
              <w:spacing w:before="20" w:after="20"/>
              <w:jc w:val="right"/>
              <w:rPr>
                <w:rFonts w:eastAsia="SimSun" w:cs="Calibri"/>
                <w:szCs w:val="20"/>
              </w:rPr>
            </w:pPr>
            <w:r w:rsidRPr="00077CB3">
              <w:rPr>
                <w:rFonts w:eastAsia="SimSun" w:cs="Calibri"/>
                <w:szCs w:val="20"/>
              </w:rPr>
              <w:t>885</w:t>
            </w:r>
          </w:p>
        </w:tc>
        <w:tc>
          <w:tcPr>
            <w:tcW w:w="1440" w:type="dxa"/>
            <w:shd w:val="clear" w:color="auto" w:fill="auto"/>
          </w:tcPr>
          <w:p w14:paraId="22E62474" w14:textId="42A2FBEF" w:rsidR="00AA4F90" w:rsidRPr="00077CB3" w:rsidRDefault="00AA4F90" w:rsidP="00AA4F90">
            <w:pPr>
              <w:spacing w:before="20" w:after="20"/>
              <w:jc w:val="right"/>
              <w:rPr>
                <w:rFonts w:eastAsia="SimSun" w:cs="Calibri"/>
                <w:szCs w:val="20"/>
              </w:rPr>
            </w:pPr>
            <w:r w:rsidRPr="00077CB3">
              <w:t>-29.093</w:t>
            </w:r>
          </w:p>
        </w:tc>
        <w:tc>
          <w:tcPr>
            <w:tcW w:w="1152" w:type="dxa"/>
            <w:shd w:val="clear" w:color="auto" w:fill="auto"/>
          </w:tcPr>
          <w:p w14:paraId="72113201" w14:textId="4C3B3074" w:rsidR="00AA4F90" w:rsidRPr="00077CB3" w:rsidRDefault="00AA4F90" w:rsidP="00AA4F90">
            <w:pPr>
              <w:spacing w:before="20" w:after="20"/>
              <w:jc w:val="right"/>
              <w:rPr>
                <w:rFonts w:eastAsia="SimSun" w:cs="Calibri"/>
                <w:szCs w:val="20"/>
              </w:rPr>
            </w:pPr>
            <w:r w:rsidRPr="00077CB3">
              <w:t>0.019</w:t>
            </w:r>
          </w:p>
        </w:tc>
        <w:tc>
          <w:tcPr>
            <w:tcW w:w="2304" w:type="dxa"/>
            <w:vAlign w:val="center"/>
          </w:tcPr>
          <w:p w14:paraId="18B85597" w14:textId="50AD837A" w:rsidR="00AA4F90" w:rsidRPr="00077CB3" w:rsidRDefault="00AA4F90" w:rsidP="00AA4F90">
            <w:pPr>
              <w:spacing w:before="20" w:after="20"/>
              <w:jc w:val="right"/>
              <w:rPr>
                <w:rFonts w:eastAsia="SimSun" w:cs="Calibri"/>
                <w:color w:val="000000" w:themeColor="text1"/>
                <w:szCs w:val="20"/>
              </w:rPr>
            </w:pPr>
            <w:r w:rsidRPr="00077CB3">
              <w:rPr>
                <w:rFonts w:eastAsia="SimSun" w:cs="Calibri"/>
                <w:szCs w:val="20"/>
              </w:rPr>
              <w:t>1556</w:t>
            </w:r>
          </w:p>
        </w:tc>
        <w:tc>
          <w:tcPr>
            <w:tcW w:w="2016" w:type="dxa"/>
            <w:vAlign w:val="center"/>
          </w:tcPr>
          <w:p w14:paraId="72B833D4" w14:textId="77777777" w:rsidR="00AA4F90" w:rsidRPr="00077CB3" w:rsidRDefault="00AA4F90" w:rsidP="00AA4F90">
            <w:pPr>
              <w:spacing w:before="20" w:after="20"/>
              <w:jc w:val="right"/>
              <w:rPr>
                <w:rFonts w:eastAsia="SimSun" w:cs="Calibri"/>
                <w:szCs w:val="20"/>
              </w:rPr>
            </w:pPr>
            <w:r w:rsidRPr="00077CB3">
              <w:rPr>
                <w:rFonts w:eastAsia="SimSun" w:cs="Calibri"/>
                <w:szCs w:val="20"/>
              </w:rPr>
              <w:t>1467</w:t>
            </w:r>
          </w:p>
        </w:tc>
      </w:tr>
      <w:tr w:rsidR="00AA4F90" w:rsidRPr="00077CB3" w14:paraId="65589362" w14:textId="77777777" w:rsidTr="003A7E9B">
        <w:trPr>
          <w:trHeight w:val="235"/>
          <w:jc w:val="center"/>
        </w:trPr>
        <w:tc>
          <w:tcPr>
            <w:tcW w:w="1296" w:type="dxa"/>
          </w:tcPr>
          <w:p w14:paraId="3DC0E7F3" w14:textId="77777777" w:rsidR="00AA4F90" w:rsidRPr="00077CB3" w:rsidRDefault="00AA4F90" w:rsidP="00AA4F90">
            <w:pPr>
              <w:spacing w:before="20" w:after="20"/>
              <w:rPr>
                <w:rFonts w:eastAsia="SimSun" w:cs="Calibri"/>
                <w:szCs w:val="20"/>
              </w:rPr>
            </w:pPr>
            <w:r w:rsidRPr="00077CB3">
              <w:rPr>
                <w:rFonts w:eastAsia="SimSun" w:cs="Calibri"/>
                <w:szCs w:val="20"/>
              </w:rPr>
              <w:t>2</w:t>
            </w:r>
          </w:p>
        </w:tc>
        <w:tc>
          <w:tcPr>
            <w:tcW w:w="864" w:type="dxa"/>
            <w:shd w:val="clear" w:color="auto" w:fill="auto"/>
            <w:vAlign w:val="center"/>
          </w:tcPr>
          <w:p w14:paraId="2C8F29F3" w14:textId="1112DA7A" w:rsidR="00AA4F90" w:rsidRPr="00077CB3" w:rsidRDefault="00AA4F90" w:rsidP="00AA4F90">
            <w:pPr>
              <w:spacing w:before="20" w:after="20"/>
              <w:jc w:val="right"/>
              <w:rPr>
                <w:rFonts w:eastAsia="SimSun" w:cs="Calibri"/>
                <w:szCs w:val="20"/>
              </w:rPr>
            </w:pPr>
            <w:r w:rsidRPr="00077CB3">
              <w:rPr>
                <w:rFonts w:eastAsia="SimSun" w:cs="Calibri"/>
                <w:szCs w:val="20"/>
              </w:rPr>
              <w:t>974</w:t>
            </w:r>
          </w:p>
        </w:tc>
        <w:tc>
          <w:tcPr>
            <w:tcW w:w="1440" w:type="dxa"/>
            <w:shd w:val="clear" w:color="auto" w:fill="auto"/>
          </w:tcPr>
          <w:p w14:paraId="0B490C7F" w14:textId="21C5E45E" w:rsidR="00AA4F90" w:rsidRPr="00077CB3" w:rsidRDefault="00AA4F90" w:rsidP="00AA4F90">
            <w:pPr>
              <w:spacing w:before="20" w:after="20"/>
              <w:jc w:val="right"/>
              <w:rPr>
                <w:rFonts w:eastAsia="SimSun" w:cs="Calibri"/>
                <w:szCs w:val="20"/>
              </w:rPr>
            </w:pPr>
            <w:r w:rsidRPr="00077CB3">
              <w:t>-47.085</w:t>
            </w:r>
          </w:p>
        </w:tc>
        <w:tc>
          <w:tcPr>
            <w:tcW w:w="1152" w:type="dxa"/>
            <w:shd w:val="clear" w:color="auto" w:fill="auto"/>
          </w:tcPr>
          <w:p w14:paraId="0C7126FA" w14:textId="4EA4D02F" w:rsidR="00AA4F90" w:rsidRPr="00077CB3" w:rsidRDefault="00AA4F90" w:rsidP="00AA4F90">
            <w:pPr>
              <w:spacing w:before="20" w:after="20"/>
              <w:jc w:val="right"/>
              <w:rPr>
                <w:rFonts w:eastAsia="SimSun" w:cs="Calibri"/>
                <w:szCs w:val="20"/>
              </w:rPr>
            </w:pPr>
            <w:r w:rsidRPr="00077CB3">
              <w:t>0.030</w:t>
            </w:r>
          </w:p>
        </w:tc>
        <w:tc>
          <w:tcPr>
            <w:tcW w:w="2304" w:type="dxa"/>
            <w:vAlign w:val="center"/>
          </w:tcPr>
          <w:p w14:paraId="6BF0F931" w14:textId="5A94A4A2" w:rsidR="00AA4F90" w:rsidRPr="00077CB3" w:rsidRDefault="00AA4F90" w:rsidP="00AA4F90">
            <w:pPr>
              <w:spacing w:before="20" w:after="20"/>
              <w:jc w:val="right"/>
              <w:rPr>
                <w:rFonts w:eastAsia="SimSun" w:cs="Calibri"/>
                <w:color w:val="000000" w:themeColor="text1"/>
                <w:szCs w:val="20"/>
              </w:rPr>
            </w:pPr>
            <w:r w:rsidRPr="00077CB3">
              <w:rPr>
                <w:rFonts w:eastAsia="SimSun" w:cs="Calibri"/>
                <w:szCs w:val="20"/>
              </w:rPr>
              <w:t>1549</w:t>
            </w:r>
          </w:p>
        </w:tc>
        <w:tc>
          <w:tcPr>
            <w:tcW w:w="2016" w:type="dxa"/>
            <w:vAlign w:val="center"/>
          </w:tcPr>
          <w:p w14:paraId="1694CBBB" w14:textId="77777777" w:rsidR="00AA4F90" w:rsidRPr="00077CB3" w:rsidRDefault="00AA4F90" w:rsidP="00AA4F90">
            <w:pPr>
              <w:spacing w:before="20" w:after="20"/>
              <w:jc w:val="right"/>
              <w:rPr>
                <w:rFonts w:eastAsia="SimSun" w:cs="Calibri"/>
                <w:szCs w:val="20"/>
              </w:rPr>
            </w:pPr>
            <w:r w:rsidRPr="00077CB3">
              <w:rPr>
                <w:rFonts w:eastAsia="SimSun" w:cs="Calibri"/>
                <w:szCs w:val="20"/>
              </w:rPr>
              <w:t>1489</w:t>
            </w:r>
          </w:p>
        </w:tc>
      </w:tr>
      <w:tr w:rsidR="00AA4F90" w:rsidRPr="00077CB3" w14:paraId="0AE5A16A" w14:textId="77777777" w:rsidTr="003A7E9B">
        <w:trPr>
          <w:trHeight w:val="235"/>
          <w:jc w:val="center"/>
        </w:trPr>
        <w:tc>
          <w:tcPr>
            <w:tcW w:w="1296" w:type="dxa"/>
          </w:tcPr>
          <w:p w14:paraId="121AF743" w14:textId="77777777" w:rsidR="00AA4F90" w:rsidRPr="00077CB3" w:rsidRDefault="00AA4F90" w:rsidP="00AA4F90">
            <w:pPr>
              <w:spacing w:before="20" w:after="20"/>
              <w:rPr>
                <w:rFonts w:eastAsia="SimSun" w:cs="Calibri"/>
                <w:szCs w:val="20"/>
              </w:rPr>
            </w:pPr>
            <w:r w:rsidRPr="00077CB3">
              <w:rPr>
                <w:rFonts w:eastAsia="SimSun" w:cs="Calibri"/>
                <w:szCs w:val="20"/>
              </w:rPr>
              <w:t>3–5</w:t>
            </w:r>
          </w:p>
        </w:tc>
        <w:tc>
          <w:tcPr>
            <w:tcW w:w="864" w:type="dxa"/>
            <w:shd w:val="clear" w:color="auto" w:fill="auto"/>
            <w:vAlign w:val="center"/>
          </w:tcPr>
          <w:p w14:paraId="2F8C84F5" w14:textId="3F5C820F" w:rsidR="00AA4F90" w:rsidRPr="00077CB3" w:rsidRDefault="00AA4F90" w:rsidP="00AA4F90">
            <w:pPr>
              <w:spacing w:before="20" w:after="20"/>
              <w:jc w:val="right"/>
              <w:rPr>
                <w:rFonts w:eastAsia="SimSun" w:cs="Calibri"/>
                <w:szCs w:val="20"/>
              </w:rPr>
            </w:pPr>
            <w:r w:rsidRPr="00077CB3">
              <w:rPr>
                <w:rFonts w:eastAsia="SimSun" w:cs="Calibri"/>
                <w:szCs w:val="20"/>
              </w:rPr>
              <w:t>2613</w:t>
            </w:r>
          </w:p>
        </w:tc>
        <w:tc>
          <w:tcPr>
            <w:tcW w:w="1440" w:type="dxa"/>
            <w:shd w:val="clear" w:color="auto" w:fill="auto"/>
          </w:tcPr>
          <w:p w14:paraId="3CD566A6" w14:textId="2B4F536D" w:rsidR="00AA4F90" w:rsidRPr="00077CB3" w:rsidRDefault="00AA4F90" w:rsidP="00AA4F90">
            <w:pPr>
              <w:spacing w:before="20" w:after="20"/>
              <w:jc w:val="right"/>
              <w:rPr>
                <w:rFonts w:eastAsia="SimSun" w:cs="Calibri"/>
                <w:szCs w:val="20"/>
              </w:rPr>
            </w:pPr>
            <w:r w:rsidRPr="00077CB3">
              <w:t>-37.652</w:t>
            </w:r>
          </w:p>
        </w:tc>
        <w:tc>
          <w:tcPr>
            <w:tcW w:w="1152" w:type="dxa"/>
            <w:shd w:val="clear" w:color="auto" w:fill="auto"/>
          </w:tcPr>
          <w:p w14:paraId="61CFB842" w14:textId="01C60BDB" w:rsidR="00AA4F90" w:rsidRPr="00077CB3" w:rsidRDefault="00AA4F90" w:rsidP="00AA4F90">
            <w:pPr>
              <w:spacing w:before="20" w:after="20"/>
              <w:jc w:val="right"/>
              <w:rPr>
                <w:rFonts w:eastAsia="SimSun" w:cs="Calibri"/>
                <w:szCs w:val="20"/>
              </w:rPr>
            </w:pPr>
            <w:r w:rsidRPr="00077CB3">
              <w:t>0.024</w:t>
            </w:r>
          </w:p>
        </w:tc>
        <w:tc>
          <w:tcPr>
            <w:tcW w:w="2304" w:type="dxa"/>
            <w:vAlign w:val="center"/>
          </w:tcPr>
          <w:p w14:paraId="78DCA087" w14:textId="77777777" w:rsidR="00AA4F90" w:rsidRPr="00077CB3" w:rsidRDefault="00AA4F90" w:rsidP="00AA4F90">
            <w:pPr>
              <w:spacing w:before="20" w:after="20"/>
              <w:jc w:val="right"/>
              <w:rPr>
                <w:rFonts w:eastAsia="SimSun" w:cs="Calibri"/>
                <w:color w:val="000000" w:themeColor="text1"/>
                <w:szCs w:val="20"/>
              </w:rPr>
            </w:pPr>
            <w:r w:rsidRPr="00077CB3">
              <w:rPr>
                <w:rFonts w:eastAsia="SimSun" w:cs="Calibri"/>
                <w:szCs w:val="20"/>
              </w:rPr>
              <w:t>1602</w:t>
            </w:r>
          </w:p>
        </w:tc>
        <w:tc>
          <w:tcPr>
            <w:tcW w:w="2016" w:type="dxa"/>
            <w:vAlign w:val="center"/>
          </w:tcPr>
          <w:p w14:paraId="4307521B" w14:textId="77777777" w:rsidR="00AA4F90" w:rsidRPr="00077CB3" w:rsidRDefault="00AA4F90" w:rsidP="00AA4F90">
            <w:pPr>
              <w:spacing w:before="20" w:after="20"/>
              <w:jc w:val="right"/>
              <w:rPr>
                <w:rFonts w:eastAsia="SimSun" w:cs="Calibri"/>
                <w:szCs w:val="20"/>
              </w:rPr>
            </w:pPr>
            <w:r w:rsidRPr="00077CB3">
              <w:rPr>
                <w:rFonts w:eastAsia="SimSun" w:cs="Calibri"/>
                <w:szCs w:val="20"/>
              </w:rPr>
              <w:t>1539</w:t>
            </w:r>
          </w:p>
        </w:tc>
      </w:tr>
      <w:tr w:rsidR="00AA4F90" w:rsidRPr="00077CB3" w14:paraId="535978B5" w14:textId="77777777" w:rsidTr="003A7E9B">
        <w:trPr>
          <w:trHeight w:val="235"/>
          <w:jc w:val="center"/>
        </w:trPr>
        <w:tc>
          <w:tcPr>
            <w:tcW w:w="1296" w:type="dxa"/>
          </w:tcPr>
          <w:p w14:paraId="266E1D8D" w14:textId="77777777" w:rsidR="00AA4F90" w:rsidRPr="00077CB3" w:rsidRDefault="00AA4F90" w:rsidP="00AA4F90">
            <w:pPr>
              <w:spacing w:before="20" w:after="20"/>
              <w:rPr>
                <w:rFonts w:eastAsia="SimSun" w:cs="Calibri"/>
                <w:szCs w:val="20"/>
              </w:rPr>
            </w:pPr>
            <w:r w:rsidRPr="00077CB3">
              <w:rPr>
                <w:rFonts w:eastAsia="SimSun" w:cs="Calibri"/>
                <w:szCs w:val="20"/>
              </w:rPr>
              <w:t>6–8</w:t>
            </w:r>
          </w:p>
        </w:tc>
        <w:tc>
          <w:tcPr>
            <w:tcW w:w="864" w:type="dxa"/>
            <w:shd w:val="clear" w:color="auto" w:fill="auto"/>
            <w:vAlign w:val="center"/>
          </w:tcPr>
          <w:p w14:paraId="69706CFB" w14:textId="679137A7" w:rsidR="00AA4F90" w:rsidRPr="00077CB3" w:rsidRDefault="00AA4F90" w:rsidP="00AA4F90">
            <w:pPr>
              <w:spacing w:before="20" w:after="20"/>
              <w:jc w:val="right"/>
              <w:rPr>
                <w:rFonts w:eastAsia="SimSun" w:cs="Calibri"/>
                <w:szCs w:val="20"/>
              </w:rPr>
            </w:pPr>
            <w:r w:rsidRPr="00077CB3">
              <w:rPr>
                <w:rFonts w:eastAsia="SimSun" w:cs="Calibri"/>
                <w:szCs w:val="20"/>
              </w:rPr>
              <w:t>2368</w:t>
            </w:r>
          </w:p>
        </w:tc>
        <w:tc>
          <w:tcPr>
            <w:tcW w:w="1440" w:type="dxa"/>
            <w:shd w:val="clear" w:color="auto" w:fill="auto"/>
          </w:tcPr>
          <w:p w14:paraId="1911D352" w14:textId="430DF43D" w:rsidR="00AA4F90" w:rsidRPr="00077CB3" w:rsidRDefault="00AA4F90" w:rsidP="00AA4F90">
            <w:pPr>
              <w:spacing w:before="20" w:after="20"/>
              <w:jc w:val="right"/>
              <w:rPr>
                <w:rFonts w:eastAsia="SimSun" w:cs="Calibri"/>
                <w:szCs w:val="20"/>
              </w:rPr>
            </w:pPr>
            <w:r w:rsidRPr="00077CB3">
              <w:t>-27.737</w:t>
            </w:r>
          </w:p>
        </w:tc>
        <w:tc>
          <w:tcPr>
            <w:tcW w:w="1152" w:type="dxa"/>
            <w:shd w:val="clear" w:color="auto" w:fill="auto"/>
          </w:tcPr>
          <w:p w14:paraId="5BE4A71C" w14:textId="0D96CC11" w:rsidR="00AA4F90" w:rsidRPr="00077CB3" w:rsidRDefault="00AA4F90" w:rsidP="00AA4F90">
            <w:pPr>
              <w:spacing w:before="20" w:after="20"/>
              <w:jc w:val="right"/>
              <w:rPr>
                <w:rFonts w:eastAsia="SimSun" w:cs="Calibri"/>
                <w:szCs w:val="20"/>
              </w:rPr>
            </w:pPr>
            <w:r w:rsidRPr="00077CB3">
              <w:t>0.017</w:t>
            </w:r>
          </w:p>
        </w:tc>
        <w:tc>
          <w:tcPr>
            <w:tcW w:w="2304" w:type="dxa"/>
            <w:vAlign w:val="center"/>
          </w:tcPr>
          <w:p w14:paraId="6DEBD175" w14:textId="4B1F2527" w:rsidR="00AA4F90" w:rsidRPr="00077CB3" w:rsidRDefault="00AA4F90" w:rsidP="00AA4F90">
            <w:pPr>
              <w:spacing w:before="20" w:after="20"/>
              <w:jc w:val="right"/>
              <w:rPr>
                <w:rFonts w:eastAsia="SimSun" w:cs="Calibri"/>
                <w:color w:val="000000" w:themeColor="text1"/>
                <w:szCs w:val="20"/>
              </w:rPr>
            </w:pPr>
            <w:r w:rsidRPr="00077CB3">
              <w:rPr>
                <w:rFonts w:eastAsia="SimSun" w:cs="Calibri"/>
                <w:szCs w:val="20"/>
              </w:rPr>
              <w:t>1632</w:t>
            </w:r>
          </w:p>
        </w:tc>
        <w:tc>
          <w:tcPr>
            <w:tcW w:w="2016" w:type="dxa"/>
            <w:vAlign w:val="center"/>
          </w:tcPr>
          <w:p w14:paraId="0ACF721D" w14:textId="77777777" w:rsidR="00AA4F90" w:rsidRPr="00077CB3" w:rsidRDefault="00AA4F90" w:rsidP="00AA4F90">
            <w:pPr>
              <w:spacing w:before="20" w:after="20"/>
              <w:jc w:val="right"/>
              <w:rPr>
                <w:rFonts w:eastAsia="SimSun" w:cs="Calibri"/>
                <w:szCs w:val="20"/>
              </w:rPr>
            </w:pPr>
            <w:r w:rsidRPr="00077CB3">
              <w:rPr>
                <w:rFonts w:eastAsia="SimSun" w:cs="Calibri"/>
                <w:szCs w:val="20"/>
              </w:rPr>
              <w:t>1554</w:t>
            </w:r>
          </w:p>
        </w:tc>
      </w:tr>
      <w:tr w:rsidR="00AA4F90" w:rsidRPr="00077CB3" w14:paraId="566619E2" w14:textId="77777777" w:rsidTr="003A7E9B">
        <w:trPr>
          <w:trHeight w:val="235"/>
          <w:jc w:val="center"/>
        </w:trPr>
        <w:tc>
          <w:tcPr>
            <w:tcW w:w="1296" w:type="dxa"/>
          </w:tcPr>
          <w:p w14:paraId="2A789E1C" w14:textId="77777777" w:rsidR="00AA4F90" w:rsidRPr="00077CB3" w:rsidRDefault="00AA4F90" w:rsidP="00AA4F90">
            <w:pPr>
              <w:spacing w:before="20" w:after="20"/>
              <w:rPr>
                <w:rFonts w:eastAsia="SimSun" w:cs="Calibri"/>
                <w:szCs w:val="20"/>
              </w:rPr>
            </w:pPr>
            <w:r w:rsidRPr="00077CB3">
              <w:rPr>
                <w:rFonts w:eastAsia="SimSun" w:cs="Calibri"/>
                <w:szCs w:val="20"/>
              </w:rPr>
              <w:t>9–10</w:t>
            </w:r>
          </w:p>
        </w:tc>
        <w:tc>
          <w:tcPr>
            <w:tcW w:w="864" w:type="dxa"/>
            <w:shd w:val="clear" w:color="auto" w:fill="auto"/>
            <w:vAlign w:val="center"/>
          </w:tcPr>
          <w:p w14:paraId="7056504A" w14:textId="484A18DA" w:rsidR="00AA4F90" w:rsidRPr="00077CB3" w:rsidRDefault="00AA4F90" w:rsidP="00AA4F90">
            <w:pPr>
              <w:spacing w:before="20" w:after="20"/>
              <w:jc w:val="right"/>
              <w:rPr>
                <w:rFonts w:eastAsia="SimSun" w:cs="Calibri"/>
                <w:szCs w:val="20"/>
              </w:rPr>
            </w:pPr>
            <w:r w:rsidRPr="00077CB3">
              <w:rPr>
                <w:rFonts w:eastAsia="SimSun" w:cs="Calibri"/>
                <w:szCs w:val="20"/>
              </w:rPr>
              <w:t>1453</w:t>
            </w:r>
          </w:p>
        </w:tc>
        <w:tc>
          <w:tcPr>
            <w:tcW w:w="1440" w:type="dxa"/>
            <w:shd w:val="clear" w:color="auto" w:fill="auto"/>
          </w:tcPr>
          <w:p w14:paraId="3A5328F6" w14:textId="33415DE8" w:rsidR="00AA4F90" w:rsidRPr="00077CB3" w:rsidRDefault="00AA4F90" w:rsidP="00AA4F90">
            <w:pPr>
              <w:spacing w:before="20" w:after="20"/>
              <w:jc w:val="right"/>
              <w:rPr>
                <w:rFonts w:eastAsia="SimSun" w:cs="Calibri"/>
                <w:szCs w:val="20"/>
              </w:rPr>
            </w:pPr>
            <w:r w:rsidRPr="00077CB3">
              <w:t>-25.509</w:t>
            </w:r>
          </w:p>
        </w:tc>
        <w:tc>
          <w:tcPr>
            <w:tcW w:w="1152" w:type="dxa"/>
            <w:shd w:val="clear" w:color="auto" w:fill="auto"/>
          </w:tcPr>
          <w:p w14:paraId="2357256F" w14:textId="667F0DAD" w:rsidR="00AA4F90" w:rsidRPr="00077CB3" w:rsidRDefault="00AA4F90" w:rsidP="00AA4F90">
            <w:pPr>
              <w:spacing w:before="20" w:after="20"/>
              <w:jc w:val="right"/>
              <w:rPr>
                <w:rFonts w:eastAsia="SimSun" w:cs="Calibri"/>
                <w:szCs w:val="20"/>
              </w:rPr>
            </w:pPr>
            <w:r w:rsidRPr="00077CB3">
              <w:t>0.016</w:t>
            </w:r>
          </w:p>
        </w:tc>
        <w:tc>
          <w:tcPr>
            <w:tcW w:w="2304" w:type="dxa"/>
            <w:vAlign w:val="center"/>
          </w:tcPr>
          <w:p w14:paraId="6143D26A" w14:textId="79FF3BAC" w:rsidR="00AA4F90" w:rsidRPr="00077CB3" w:rsidRDefault="00AA4F90" w:rsidP="00AA4F90">
            <w:pPr>
              <w:spacing w:before="20" w:after="20"/>
              <w:jc w:val="right"/>
              <w:rPr>
                <w:rFonts w:eastAsia="SimSun" w:cs="Calibri"/>
                <w:color w:val="000000" w:themeColor="text1"/>
                <w:szCs w:val="20"/>
              </w:rPr>
            </w:pPr>
            <w:r w:rsidRPr="00077CB3">
              <w:rPr>
                <w:rFonts w:eastAsia="SimSun" w:cs="Calibri"/>
                <w:szCs w:val="20"/>
              </w:rPr>
              <w:t>1646</w:t>
            </w:r>
          </w:p>
        </w:tc>
        <w:tc>
          <w:tcPr>
            <w:tcW w:w="2016" w:type="dxa"/>
            <w:vAlign w:val="center"/>
          </w:tcPr>
          <w:p w14:paraId="01EC041A" w14:textId="77777777" w:rsidR="00AA4F90" w:rsidRPr="00077CB3" w:rsidRDefault="00AA4F90" w:rsidP="00AA4F90">
            <w:pPr>
              <w:spacing w:before="20" w:after="20"/>
              <w:jc w:val="right"/>
              <w:rPr>
                <w:rFonts w:eastAsia="SimSun" w:cs="Calibri"/>
                <w:szCs w:val="20"/>
              </w:rPr>
            </w:pPr>
            <w:r w:rsidRPr="00077CB3">
              <w:rPr>
                <w:rFonts w:eastAsia="SimSun" w:cs="Calibri"/>
                <w:szCs w:val="20"/>
              </w:rPr>
              <w:t>1581</w:t>
            </w:r>
          </w:p>
        </w:tc>
      </w:tr>
      <w:tr w:rsidR="00AA4F90" w:rsidRPr="00077CB3" w14:paraId="3C8628BD" w14:textId="77777777" w:rsidTr="003A7E9B">
        <w:trPr>
          <w:trHeight w:val="287"/>
          <w:jc w:val="center"/>
        </w:trPr>
        <w:tc>
          <w:tcPr>
            <w:tcW w:w="1296" w:type="dxa"/>
          </w:tcPr>
          <w:p w14:paraId="25FBD509" w14:textId="77777777" w:rsidR="00AA4F90" w:rsidRPr="00077CB3" w:rsidRDefault="00AA4F90" w:rsidP="00AA4F90">
            <w:pPr>
              <w:spacing w:before="20" w:after="20"/>
              <w:rPr>
                <w:rFonts w:eastAsia="SimSun" w:cs="Calibri"/>
                <w:szCs w:val="20"/>
              </w:rPr>
            </w:pPr>
            <w:r w:rsidRPr="00077CB3">
              <w:rPr>
                <w:rFonts w:eastAsia="SimSun" w:cs="Calibri"/>
                <w:szCs w:val="20"/>
              </w:rPr>
              <w:t>11–12</w:t>
            </w:r>
          </w:p>
        </w:tc>
        <w:tc>
          <w:tcPr>
            <w:tcW w:w="864" w:type="dxa"/>
            <w:shd w:val="clear" w:color="auto" w:fill="auto"/>
            <w:vAlign w:val="center"/>
          </w:tcPr>
          <w:p w14:paraId="49289442" w14:textId="1B90648E" w:rsidR="00AA4F90" w:rsidRPr="00077CB3" w:rsidRDefault="00AA4F90" w:rsidP="00AA4F90">
            <w:pPr>
              <w:spacing w:before="20" w:after="20"/>
              <w:jc w:val="right"/>
              <w:rPr>
                <w:rFonts w:eastAsia="SimSun" w:cs="Calibri"/>
                <w:szCs w:val="20"/>
              </w:rPr>
            </w:pPr>
            <w:r w:rsidRPr="00077CB3">
              <w:rPr>
                <w:rFonts w:eastAsia="SimSun" w:cs="Calibri"/>
                <w:szCs w:val="20"/>
              </w:rPr>
              <w:t>896</w:t>
            </w:r>
          </w:p>
        </w:tc>
        <w:tc>
          <w:tcPr>
            <w:tcW w:w="1440" w:type="dxa"/>
            <w:shd w:val="clear" w:color="auto" w:fill="auto"/>
          </w:tcPr>
          <w:p w14:paraId="34CC8796" w14:textId="70933902" w:rsidR="00AA4F90" w:rsidRPr="00077CB3" w:rsidRDefault="00AA4F90" w:rsidP="00AA4F90">
            <w:pPr>
              <w:spacing w:before="20" w:after="20"/>
              <w:jc w:val="right"/>
              <w:rPr>
                <w:rFonts w:eastAsia="SimSun" w:cs="Calibri"/>
                <w:szCs w:val="20"/>
              </w:rPr>
            </w:pPr>
            <w:r w:rsidRPr="00077CB3">
              <w:t>-22.751</w:t>
            </w:r>
          </w:p>
        </w:tc>
        <w:tc>
          <w:tcPr>
            <w:tcW w:w="1152" w:type="dxa"/>
            <w:shd w:val="clear" w:color="auto" w:fill="auto"/>
          </w:tcPr>
          <w:p w14:paraId="257A56A4" w14:textId="347103CC" w:rsidR="00AA4F90" w:rsidRPr="00077CB3" w:rsidRDefault="00AA4F90" w:rsidP="00AA4F90">
            <w:pPr>
              <w:spacing w:before="20" w:after="20"/>
              <w:jc w:val="right"/>
              <w:rPr>
                <w:rFonts w:eastAsia="SimSun" w:cs="Calibri"/>
                <w:szCs w:val="20"/>
              </w:rPr>
            </w:pPr>
            <w:r w:rsidRPr="00077CB3">
              <w:t>0.014</w:t>
            </w:r>
          </w:p>
        </w:tc>
        <w:tc>
          <w:tcPr>
            <w:tcW w:w="2304" w:type="dxa"/>
            <w:vAlign w:val="center"/>
          </w:tcPr>
          <w:p w14:paraId="615AA08D" w14:textId="731A5AC6" w:rsidR="00AA4F90" w:rsidRPr="00077CB3" w:rsidRDefault="00AA4F90" w:rsidP="00AA4F90">
            <w:pPr>
              <w:spacing w:before="20" w:after="20"/>
              <w:jc w:val="right"/>
              <w:rPr>
                <w:rFonts w:eastAsia="SimSun" w:cs="Calibri"/>
                <w:color w:val="000000" w:themeColor="text1"/>
                <w:szCs w:val="20"/>
              </w:rPr>
            </w:pPr>
            <w:r w:rsidRPr="00077CB3">
              <w:rPr>
                <w:rFonts w:eastAsia="SimSun" w:cs="Calibri"/>
                <w:szCs w:val="20"/>
              </w:rPr>
              <w:t>1661</w:t>
            </w:r>
          </w:p>
        </w:tc>
        <w:tc>
          <w:tcPr>
            <w:tcW w:w="2016" w:type="dxa"/>
            <w:vAlign w:val="center"/>
          </w:tcPr>
          <w:p w14:paraId="6CCE2C4B" w14:textId="77777777" w:rsidR="00AA4F90" w:rsidRPr="00077CB3" w:rsidRDefault="00AA4F90" w:rsidP="00AA4F90">
            <w:pPr>
              <w:spacing w:before="20" w:after="20"/>
              <w:jc w:val="right"/>
              <w:rPr>
                <w:rFonts w:eastAsia="SimSun" w:cs="Calibri"/>
                <w:szCs w:val="20"/>
              </w:rPr>
            </w:pPr>
            <w:r w:rsidRPr="00077CB3">
              <w:rPr>
                <w:rFonts w:eastAsia="SimSun" w:cs="Calibri"/>
                <w:szCs w:val="20"/>
              </w:rPr>
              <w:t>1588</w:t>
            </w:r>
          </w:p>
        </w:tc>
      </w:tr>
    </w:tbl>
    <w:p w14:paraId="01D5BF4B" w14:textId="77777777" w:rsidR="00021529" w:rsidRPr="00077CB3" w:rsidRDefault="00021529" w:rsidP="00385468">
      <w:pPr>
        <w:pStyle w:val="Heading3"/>
        <w:spacing w:before="240" w:after="240"/>
        <w:rPr>
          <w:rFonts w:eastAsia="SimSun"/>
          <w:sz w:val="36"/>
          <w:szCs w:val="36"/>
        </w:rPr>
      </w:pPr>
      <w:r w:rsidRPr="00077CB3">
        <w:rPr>
          <w:rFonts w:eastAsia="SimSun"/>
          <w:sz w:val="36"/>
          <w:szCs w:val="36"/>
        </w:rPr>
        <w:t xml:space="preserve">Results </w:t>
      </w:r>
    </w:p>
    <w:p w14:paraId="0018518E" w14:textId="1C727C10" w:rsidR="00021529" w:rsidRPr="00077CB3" w:rsidRDefault="00021529" w:rsidP="00021529">
      <w:pPr>
        <w:spacing w:after="120"/>
        <w:rPr>
          <w:rFonts w:eastAsia="SimSun" w:cs="Calibri"/>
        </w:rPr>
      </w:pPr>
      <w:r w:rsidRPr="00077CB3">
        <w:rPr>
          <w:rFonts w:eastAsia="SimSun" w:cs="Calibri"/>
        </w:rPr>
        <w:t xml:space="preserve">Results from the rater-agreement analysis of the contrasting groups study indicated a trend for most grades for most performance levels. </w:t>
      </w:r>
      <w:r w:rsidR="003F580E" w:rsidRPr="00077CB3">
        <w:rPr>
          <w:rFonts w:eastAsia="SimSun" w:cs="Calibri"/>
        </w:rPr>
        <w:t>Teacher</w:t>
      </w:r>
      <w:r w:rsidRPr="00077CB3">
        <w:rPr>
          <w:rFonts w:eastAsia="SimSun" w:cs="Calibri"/>
        </w:rPr>
        <w:t xml:space="preserve"> ratings of expected performance levels were compared to the students’ performance levels based on the </w:t>
      </w:r>
      <w:r w:rsidR="00AA12F7" w:rsidRPr="00077CB3">
        <w:rPr>
          <w:rFonts w:eastAsia="SimSun" w:cs="Calibri"/>
        </w:rPr>
        <w:t xml:space="preserve">2017–18 </w:t>
      </w:r>
      <w:r w:rsidRPr="00077CB3">
        <w:rPr>
          <w:rFonts w:eastAsia="SimSun" w:cs="Calibri"/>
        </w:rPr>
        <w:t xml:space="preserve">threshold scores. The comparison indicated an exact or adjacent agreement rate between 85 percent and 90 percent in kindergarten and grades one and two, and a rate at 90 percent or above for grades three through twelve. This means, for example, where </w:t>
      </w:r>
      <w:r w:rsidR="003F580E" w:rsidRPr="00077CB3">
        <w:rPr>
          <w:rFonts w:eastAsia="SimSun" w:cs="Calibri"/>
        </w:rPr>
        <w:t>teacher</w:t>
      </w:r>
      <w:r w:rsidRPr="00077CB3">
        <w:rPr>
          <w:rFonts w:eastAsia="SimSun" w:cs="Calibri"/>
        </w:rPr>
        <w:t xml:space="preserve"> ratings of students indicated a Level 3, exact or adjacent agreement was met if the students’ ELPAC performance level was a Level 2, 3, or 4, based on the ELPAC threshold scores. </w:t>
      </w:r>
    </w:p>
    <w:p w14:paraId="3FFD55A2" w14:textId="5EBCE04C" w:rsidR="00021529" w:rsidRPr="00077CB3" w:rsidRDefault="00021529" w:rsidP="00021529">
      <w:pPr>
        <w:spacing w:after="120"/>
        <w:rPr>
          <w:rFonts w:eastAsia="SimSun" w:cs="Calibri"/>
        </w:rPr>
      </w:pPr>
      <w:r w:rsidRPr="00077CB3">
        <w:rPr>
          <w:rFonts w:eastAsia="SimSun" w:cs="Calibri"/>
        </w:rPr>
        <w:t xml:space="preserve">For most grades, the difference in performance level classification between the </w:t>
      </w:r>
      <w:r w:rsidR="003F580E" w:rsidRPr="00077CB3">
        <w:rPr>
          <w:rFonts w:eastAsia="SimSun" w:cs="Calibri"/>
        </w:rPr>
        <w:t>teacher</w:t>
      </w:r>
      <w:r w:rsidRPr="00077CB3">
        <w:rPr>
          <w:rFonts w:eastAsia="SimSun" w:cs="Calibri"/>
        </w:rPr>
        <w:t xml:space="preserve">s’ ratings of students and the threshold scores shows that </w:t>
      </w:r>
      <w:r w:rsidR="003F580E" w:rsidRPr="00077CB3">
        <w:rPr>
          <w:rFonts w:eastAsia="SimSun" w:cs="Calibri"/>
        </w:rPr>
        <w:t>teacher</w:t>
      </w:r>
      <w:r w:rsidRPr="00077CB3">
        <w:rPr>
          <w:rFonts w:eastAsia="SimSun" w:cs="Calibri"/>
        </w:rPr>
        <w:t xml:space="preserve">s who rated the students who are ELs in their classrooms placed their students at a lower performance level than what the ELPAC threshold score would have indicated. If the results from the contrasting groups study were used to set threshold scores, at least some threshold scores would be </w:t>
      </w:r>
      <w:r w:rsidR="005F1E8B" w:rsidRPr="00077CB3">
        <w:rPr>
          <w:rFonts w:eastAsia="SimSun" w:cs="Calibri"/>
        </w:rPr>
        <w:t>higher than the current threshold scores</w:t>
      </w:r>
      <w:r w:rsidRPr="00077CB3">
        <w:rPr>
          <w:rFonts w:eastAsia="SimSun" w:cs="Calibri"/>
        </w:rPr>
        <w:t>.</w:t>
      </w:r>
    </w:p>
    <w:p w14:paraId="74CAF64B" w14:textId="77777777" w:rsidR="00021529" w:rsidRPr="00077CB3" w:rsidRDefault="00021529" w:rsidP="00385468">
      <w:pPr>
        <w:pStyle w:val="Heading3"/>
        <w:spacing w:before="240" w:after="240"/>
        <w:rPr>
          <w:rFonts w:eastAsia="SimSun"/>
          <w:sz w:val="36"/>
          <w:szCs w:val="36"/>
        </w:rPr>
      </w:pPr>
      <w:r w:rsidRPr="00077CB3">
        <w:rPr>
          <w:rFonts w:eastAsia="SimSun"/>
          <w:sz w:val="36"/>
          <w:szCs w:val="36"/>
        </w:rPr>
        <w:t xml:space="preserve">Summary </w:t>
      </w:r>
    </w:p>
    <w:p w14:paraId="29579156" w14:textId="5C940CAF" w:rsidR="00021529" w:rsidRPr="00077CB3" w:rsidRDefault="00021529" w:rsidP="00021529">
      <w:pPr>
        <w:spacing w:after="120"/>
        <w:rPr>
          <w:rFonts w:eastAsia="SimSun" w:cs="Calibri"/>
        </w:rPr>
      </w:pPr>
      <w:r w:rsidRPr="00077CB3">
        <w:rPr>
          <w:rFonts w:eastAsia="SimSun" w:cs="Calibri"/>
        </w:rPr>
        <w:t xml:space="preserve">The standard-setting workshop conducted in October 2017 resulted in recommendations for threshold scores, which resulted in performance levels for students who took the spring 2016–17 Summative ELPAC field test. Subsequently, a threshold score validation study was conducted, using a Contrasting Groups standard-setting method. </w:t>
      </w:r>
      <w:r w:rsidR="003F580E" w:rsidRPr="00077CB3">
        <w:rPr>
          <w:rFonts w:eastAsia="SimSun" w:cs="Calibri"/>
        </w:rPr>
        <w:t>Teacher</w:t>
      </w:r>
      <w:r w:rsidRPr="00077CB3">
        <w:rPr>
          <w:rFonts w:eastAsia="SimSun" w:cs="Calibri"/>
        </w:rPr>
        <w:t xml:space="preserve">s considered the performance of EL students in the classroom and provided expected performance </w:t>
      </w:r>
      <w:r w:rsidRPr="00077CB3">
        <w:rPr>
          <w:rFonts w:eastAsia="SimSun" w:cs="Calibri"/>
        </w:rPr>
        <w:lastRenderedPageBreak/>
        <w:t xml:space="preserve">levels for their students. A comparison of these expected performance levels with the levels for those students based on the threshold scores was conducted. </w:t>
      </w:r>
    </w:p>
    <w:p w14:paraId="1F6F4DE9" w14:textId="77777777" w:rsidR="00021529" w:rsidRPr="00077CB3" w:rsidRDefault="00021529" w:rsidP="00385468">
      <w:pPr>
        <w:pStyle w:val="Heading3"/>
        <w:spacing w:before="240" w:after="240"/>
        <w:rPr>
          <w:rFonts w:eastAsia="SimSun"/>
          <w:sz w:val="36"/>
          <w:szCs w:val="36"/>
        </w:rPr>
      </w:pPr>
      <w:r w:rsidRPr="00077CB3">
        <w:rPr>
          <w:rFonts w:eastAsia="SimSun"/>
          <w:sz w:val="36"/>
          <w:szCs w:val="36"/>
        </w:rPr>
        <w:t xml:space="preserve">Next Steps </w:t>
      </w:r>
    </w:p>
    <w:p w14:paraId="0C0CA9EE" w14:textId="36B77569" w:rsidR="00021529" w:rsidRPr="00077CB3" w:rsidRDefault="00021529" w:rsidP="00021529">
      <w:pPr>
        <w:spacing w:after="120"/>
        <w:rPr>
          <w:rFonts w:eastAsia="SimSun" w:cs="Calibri"/>
          <w:snapToGrid w:val="0"/>
        </w:rPr>
      </w:pPr>
      <w:r w:rsidRPr="00077CB3">
        <w:rPr>
          <w:rFonts w:eastAsia="SimSun" w:cs="Calibri"/>
        </w:rPr>
        <w:t xml:space="preserve">Final analyses based on the 2017–18 ELPAC operational data are underway by the CDE. Considerations of the impact on the students who will be classified into each performance level must be made prior to making recommendations for adjusting the Summative ELPAC threshold scores. Analyses will take into account the score scales and score distributions as well as the </w:t>
      </w:r>
      <w:r w:rsidRPr="00077CB3">
        <w:rPr>
          <w:rFonts w:eastAsia="SimSun" w:cs="Calibri"/>
          <w:snapToGrid w:val="0"/>
        </w:rPr>
        <w:t>four performance levels reported for three composite scores, Oral Language, Written Language, and Overall Score.</w:t>
      </w:r>
      <w:bookmarkStart w:id="9" w:name="_Appendix_A"/>
      <w:bookmarkEnd w:id="9"/>
    </w:p>
    <w:p w14:paraId="779C83DB" w14:textId="77777777" w:rsidR="00E60C45" w:rsidRPr="00077CB3" w:rsidRDefault="00E60C45" w:rsidP="00286F13">
      <w:pPr>
        <w:rPr>
          <w:lang w:eastAsia="ko-KR"/>
        </w:rPr>
        <w:sectPr w:rsidR="00E60C45" w:rsidRPr="00077CB3" w:rsidSect="009156F8">
          <w:headerReference w:type="default" r:id="rId25"/>
          <w:pgSz w:w="12240" w:h="15840"/>
          <w:pgMar w:top="720" w:right="1080" w:bottom="765" w:left="1440" w:header="720" w:footer="720" w:gutter="0"/>
          <w:pgNumType w:start="1"/>
          <w:cols w:space="720"/>
          <w:docGrid w:linePitch="360"/>
        </w:sectPr>
      </w:pPr>
    </w:p>
    <w:p w14:paraId="0EDFDAA3" w14:textId="77777777" w:rsidR="005E4BA7" w:rsidRPr="00077CB3" w:rsidRDefault="005E4BA7" w:rsidP="00152776">
      <w:pPr>
        <w:spacing w:line="259" w:lineRule="auto"/>
        <w:rPr>
          <w:rFonts w:eastAsia="Calibri" w:cs="Arial"/>
          <w:b/>
        </w:rPr>
      </w:pPr>
      <w:r w:rsidRPr="00077CB3">
        <w:rPr>
          <w:rFonts w:eastAsia="Calibri" w:cs="Arial"/>
          <w:b/>
          <w:noProof/>
        </w:rPr>
        <w:lastRenderedPageBreak/>
        <w:drawing>
          <wp:inline distT="0" distB="0" distL="0" distR="0" wp14:anchorId="48D62968" wp14:editId="5AFF4AA7">
            <wp:extent cx="1814819" cy="693174"/>
            <wp:effectExtent l="0" t="0" r="0" b="0"/>
            <wp:docPr id="7" name="Picture 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A_logo.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6450" cy="697616"/>
                    </a:xfrm>
                    <a:prstGeom prst="rect">
                      <a:avLst/>
                    </a:prstGeom>
                  </pic:spPr>
                </pic:pic>
              </a:graphicData>
            </a:graphic>
          </wp:inline>
        </w:drawing>
      </w:r>
    </w:p>
    <w:p w14:paraId="3EAA7E4D" w14:textId="24247EB0" w:rsidR="00D0553C" w:rsidRPr="00077CB3" w:rsidRDefault="00D0553C" w:rsidP="00152776">
      <w:pPr>
        <w:pStyle w:val="Heading1"/>
        <w:rPr>
          <w:sz w:val="36"/>
          <w:szCs w:val="36"/>
        </w:rPr>
      </w:pPr>
      <w:r w:rsidRPr="00077CB3">
        <w:rPr>
          <w:sz w:val="36"/>
          <w:szCs w:val="36"/>
        </w:rPr>
        <w:t>Attachment 3</w:t>
      </w:r>
    </w:p>
    <w:p w14:paraId="5001632E" w14:textId="2DBC1954" w:rsidR="005E4BA7" w:rsidRPr="00077CB3" w:rsidRDefault="005E4BA7" w:rsidP="00152776">
      <w:pPr>
        <w:pStyle w:val="Heading2"/>
        <w:spacing w:after="240"/>
        <w:rPr>
          <w:rFonts w:eastAsia="Calibri" w:cs="Arial"/>
          <w:b w:val="0"/>
          <w:sz w:val="24"/>
          <w:szCs w:val="24"/>
        </w:rPr>
      </w:pPr>
      <w:r w:rsidRPr="00077CB3">
        <w:rPr>
          <w:sz w:val="36"/>
          <w:szCs w:val="36"/>
        </w:rPr>
        <w:t>Report on Supplemental Empirical Analyses of the English Language Proficiency Assessments for California</w:t>
      </w:r>
    </w:p>
    <w:p w14:paraId="6046CD86" w14:textId="77777777" w:rsidR="005E4BA7" w:rsidRPr="00077CB3" w:rsidRDefault="005E4BA7" w:rsidP="00152776">
      <w:pPr>
        <w:spacing w:after="120" w:line="240" w:lineRule="exact"/>
        <w:rPr>
          <w:rFonts w:eastAsia="Calibri" w:cs="Arial"/>
        </w:rPr>
      </w:pPr>
      <w:r w:rsidRPr="00077CB3">
        <w:rPr>
          <w:rFonts w:eastAsia="Calibri" w:cs="Arial"/>
        </w:rPr>
        <w:t xml:space="preserve">Robert </w:t>
      </w:r>
      <w:proofErr w:type="spellStart"/>
      <w:r w:rsidRPr="00077CB3">
        <w:rPr>
          <w:rFonts w:eastAsia="Calibri" w:cs="Arial"/>
        </w:rPr>
        <w:t>Linquanti</w:t>
      </w:r>
      <w:proofErr w:type="spellEnd"/>
      <w:r w:rsidRPr="00077CB3">
        <w:rPr>
          <w:rFonts w:eastAsia="Calibri" w:cs="Arial"/>
        </w:rPr>
        <w:t>, Min Huang, and Eric Crane</w:t>
      </w:r>
    </w:p>
    <w:p w14:paraId="3751B1BA" w14:textId="13AD6FBE" w:rsidR="005E4BA7" w:rsidRPr="00077CB3" w:rsidRDefault="005E4BA7" w:rsidP="005E4BA7">
      <w:pPr>
        <w:spacing w:after="240" w:line="240" w:lineRule="exact"/>
        <w:rPr>
          <w:rFonts w:eastAsia="Calibri" w:cs="Arial"/>
        </w:rPr>
      </w:pPr>
      <w:r w:rsidRPr="00077CB3">
        <w:rPr>
          <w:rFonts w:eastAsia="Calibri" w:cs="Arial"/>
        </w:rPr>
        <w:t xml:space="preserve">California Comprehensive Center at </w:t>
      </w:r>
      <w:proofErr w:type="spellStart"/>
      <w:r w:rsidRPr="00077CB3">
        <w:rPr>
          <w:rFonts w:eastAsia="Calibri" w:cs="Arial"/>
        </w:rPr>
        <w:t>WestEd</w:t>
      </w:r>
      <w:proofErr w:type="spellEnd"/>
    </w:p>
    <w:p w14:paraId="72B7CE44" w14:textId="77777777" w:rsidR="00A740A5" w:rsidRPr="00077CB3" w:rsidRDefault="00A740A5" w:rsidP="00152776">
      <w:pPr>
        <w:pStyle w:val="Heading3"/>
        <w:spacing w:before="240"/>
        <w:rPr>
          <w:rFonts w:eastAsia="Calibri"/>
          <w:sz w:val="36"/>
          <w:szCs w:val="36"/>
        </w:rPr>
      </w:pPr>
      <w:r w:rsidRPr="00077CB3">
        <w:rPr>
          <w:rFonts w:eastAsia="Calibri"/>
          <w:sz w:val="36"/>
          <w:szCs w:val="36"/>
        </w:rPr>
        <w:t>Background</w:t>
      </w:r>
    </w:p>
    <w:p w14:paraId="107108DB" w14:textId="2CA964F5" w:rsidR="00A740A5" w:rsidRPr="00077CB3" w:rsidRDefault="00A740A5" w:rsidP="00A740A5">
      <w:pPr>
        <w:spacing w:after="160" w:line="259" w:lineRule="auto"/>
        <w:rPr>
          <w:rFonts w:eastAsia="Calibri" w:cs="Arial"/>
        </w:rPr>
      </w:pPr>
      <w:r w:rsidRPr="00077CB3">
        <w:rPr>
          <w:rFonts w:eastAsia="Calibri" w:cs="Arial"/>
        </w:rPr>
        <w:t xml:space="preserve">The California Department of Education (CDE) conducted the first administration of the English Language Proficiency Assessments for California (ELPAC) in the 2017-18 school year. For that administration, the test developer, the Educational Testing Service (ETS), applied preliminary threshold scores developed in a standard setting process involving teachers reviewing ELPAC field test results. These preliminary threshold scores were approved by the State Board of Education (SBE) in November 2017. </w:t>
      </w:r>
      <w:r w:rsidRPr="00077CB3">
        <w:t xml:space="preserve">At the request of the CDE, ETS conducted a threshold score validation study to provide additional validity evidence of these threshold scores for the Summative ELPAC. </w:t>
      </w:r>
      <w:r w:rsidRPr="00077CB3">
        <w:rPr>
          <w:rFonts w:eastAsia="Calibri" w:cs="Arial"/>
        </w:rPr>
        <w:t xml:space="preserve">In addition, the CDE requested the California Comprehensive Center at </w:t>
      </w:r>
      <w:proofErr w:type="spellStart"/>
      <w:r w:rsidRPr="00077CB3">
        <w:rPr>
          <w:rFonts w:eastAsia="Calibri" w:cs="Arial"/>
        </w:rPr>
        <w:t>WestEd</w:t>
      </w:r>
      <w:proofErr w:type="spellEnd"/>
      <w:r w:rsidRPr="00077CB3">
        <w:rPr>
          <w:rFonts w:eastAsia="Calibri" w:cs="Arial"/>
        </w:rPr>
        <w:t xml:space="preserve"> (CA CC) to conduct supplemental analyses to examine </w:t>
      </w:r>
      <w:r w:rsidR="000475CE" w:rsidRPr="00077CB3">
        <w:rPr>
          <w:rFonts w:eastAsia="Calibri" w:cs="Arial"/>
        </w:rPr>
        <w:t>how</w:t>
      </w:r>
      <w:r w:rsidRPr="00077CB3">
        <w:rPr>
          <w:rFonts w:eastAsia="Calibri" w:cs="Arial"/>
        </w:rPr>
        <w:t xml:space="preserve"> English learners (ELs) perform on the California Assessment of Student Performance and Progress (CAASPP) English language arts/literacy (ELA) </w:t>
      </w:r>
      <w:r w:rsidR="000475CE" w:rsidRPr="00077CB3">
        <w:rPr>
          <w:rFonts w:eastAsia="Calibri" w:cs="Arial"/>
        </w:rPr>
        <w:t xml:space="preserve">disaggregated by </w:t>
      </w:r>
      <w:r w:rsidRPr="00077CB3">
        <w:rPr>
          <w:rFonts w:eastAsia="Calibri" w:cs="Arial"/>
        </w:rPr>
        <w:t>their ELPAC performance</w:t>
      </w:r>
      <w:r w:rsidR="000475CE" w:rsidRPr="00077CB3">
        <w:rPr>
          <w:rFonts w:eastAsia="Calibri" w:cs="Arial"/>
        </w:rPr>
        <w:t xml:space="preserve"> level</w:t>
      </w:r>
      <w:r w:rsidRPr="00077CB3">
        <w:rPr>
          <w:rFonts w:eastAsia="Calibri" w:cs="Arial"/>
        </w:rPr>
        <w:t xml:space="preserve">. Validation of threshold scores and empirical analyses of </w:t>
      </w:r>
      <w:r w:rsidR="000475CE" w:rsidRPr="00077CB3">
        <w:rPr>
          <w:rFonts w:eastAsia="Calibri" w:cs="Arial"/>
        </w:rPr>
        <w:t>ELs’ ELA test performance by English language proficiency test level are widely used by states to support</w:t>
      </w:r>
      <w:r w:rsidRPr="00077CB3">
        <w:rPr>
          <w:rFonts w:eastAsia="Calibri" w:cs="Arial"/>
        </w:rPr>
        <w:t xml:space="preserve"> appropriate </w:t>
      </w:r>
      <w:r w:rsidR="000475CE" w:rsidRPr="00077CB3">
        <w:rPr>
          <w:rFonts w:eastAsia="Calibri" w:cs="Arial"/>
        </w:rPr>
        <w:t xml:space="preserve">standard setting </w:t>
      </w:r>
      <w:r w:rsidRPr="00077CB3">
        <w:rPr>
          <w:rFonts w:eastAsia="Calibri" w:cs="Arial"/>
        </w:rPr>
        <w:t xml:space="preserve">and </w:t>
      </w:r>
      <w:r w:rsidR="000475CE" w:rsidRPr="00077CB3">
        <w:rPr>
          <w:rFonts w:eastAsia="Calibri" w:cs="Arial"/>
        </w:rPr>
        <w:t xml:space="preserve">to inform </w:t>
      </w:r>
      <w:r w:rsidRPr="00077CB3">
        <w:rPr>
          <w:rFonts w:eastAsia="Calibri" w:cs="Arial"/>
        </w:rPr>
        <w:t xml:space="preserve">state-level policy discussions on establishing an </w:t>
      </w:r>
      <w:r w:rsidR="000475CE" w:rsidRPr="00077CB3">
        <w:rPr>
          <w:rFonts w:eastAsia="Calibri" w:cs="Arial"/>
        </w:rPr>
        <w:t>English-proficient performance standard</w:t>
      </w:r>
      <w:r w:rsidRPr="00077CB3">
        <w:rPr>
          <w:rFonts w:eastAsia="Calibri" w:cs="Arial"/>
        </w:rPr>
        <w:t>. This report summarizes the supplemental empirical analyses conducted by the CA CC.</w:t>
      </w:r>
    </w:p>
    <w:p w14:paraId="12EDE210" w14:textId="7992D5EE" w:rsidR="00A740A5" w:rsidRPr="00077CB3" w:rsidRDefault="00A740A5" w:rsidP="00A740A5">
      <w:pPr>
        <w:spacing w:after="160" w:line="259" w:lineRule="auto"/>
        <w:rPr>
          <w:rFonts w:eastAsia="Calibri" w:cs="Arial"/>
        </w:rPr>
      </w:pPr>
      <w:r w:rsidRPr="00077CB3">
        <w:rPr>
          <w:rFonts w:eastAsia="Calibri" w:cs="Arial"/>
        </w:rPr>
        <w:t xml:space="preserve">Specifically, these empirical analyses examined the relationship of student test scores and performance levels on the first operational Summative ELPAC to student test scores and performance levels on the 2017-18 CAASPP ELA. Both assessments were administered in spring 2018. The ELPAC is administered in test forms by grade (kindergarten, one, and two) or grade span (three through five, six through eight, nine through ten, and eleven through twelve). The CAASPP is administered by grade in grades three through eight and </w:t>
      </w:r>
      <w:r w:rsidR="0008255A" w:rsidRPr="00077CB3">
        <w:rPr>
          <w:rFonts w:eastAsia="Calibri" w:cs="Arial"/>
        </w:rPr>
        <w:t xml:space="preserve">grade </w:t>
      </w:r>
      <w:r w:rsidRPr="00077CB3">
        <w:rPr>
          <w:rFonts w:eastAsia="Calibri" w:cs="Arial"/>
        </w:rPr>
        <w:t>eleven.</w:t>
      </w:r>
    </w:p>
    <w:p w14:paraId="4B062D4B" w14:textId="77777777" w:rsidR="00A740A5" w:rsidRPr="00077CB3" w:rsidRDefault="00A740A5" w:rsidP="00152776">
      <w:pPr>
        <w:pStyle w:val="Heading3"/>
        <w:spacing w:before="240"/>
        <w:rPr>
          <w:rFonts w:eastAsia="Calibri"/>
          <w:sz w:val="36"/>
          <w:szCs w:val="36"/>
        </w:rPr>
      </w:pPr>
      <w:r w:rsidRPr="00077CB3">
        <w:rPr>
          <w:rFonts w:eastAsia="Calibri"/>
          <w:sz w:val="36"/>
          <w:szCs w:val="36"/>
        </w:rPr>
        <w:t xml:space="preserve">Timeline and Data Sources </w:t>
      </w:r>
    </w:p>
    <w:p w14:paraId="564A6838" w14:textId="10446FEC" w:rsidR="00E6711D" w:rsidRPr="00077CB3" w:rsidRDefault="00A740A5" w:rsidP="00E6711D">
      <w:pPr>
        <w:spacing w:after="160" w:line="259" w:lineRule="auto"/>
        <w:rPr>
          <w:rFonts w:eastAsia="Calibri" w:cs="Arial"/>
        </w:rPr>
      </w:pPr>
      <w:r w:rsidRPr="00077CB3">
        <w:t xml:space="preserve">The CA CC developed and shared an ELPAC-CAASPP supplemental analysis plan with CDE and ETS in May through June 2018. In July, the CDE securely transferred a data file </w:t>
      </w:r>
      <w:r w:rsidRPr="00077CB3">
        <w:lastRenderedPageBreak/>
        <w:t xml:space="preserve">to CA CC for analysis. </w:t>
      </w:r>
      <w:r w:rsidRPr="00077CB3">
        <w:rPr>
          <w:rFonts w:eastAsia="Calibri" w:cs="Arial"/>
        </w:rPr>
        <w:t xml:space="preserve">Specifically, the CDE supplied the CA CC with a matched student-level data file containing: a) 2018 CAASPP ELA assessment data for </w:t>
      </w:r>
      <w:r w:rsidRPr="00077CB3">
        <w:rPr>
          <w:rFonts w:eastAsia="Calibri" w:cs="Arial"/>
          <w:b/>
        </w:rPr>
        <w:t>all students</w:t>
      </w:r>
      <w:r w:rsidRPr="00077CB3">
        <w:rPr>
          <w:rFonts w:eastAsia="Calibri" w:cs="Arial"/>
        </w:rPr>
        <w:t xml:space="preserve"> in grades three through eight and </w:t>
      </w:r>
      <w:r w:rsidR="003A22F8" w:rsidRPr="00077CB3">
        <w:rPr>
          <w:rFonts w:eastAsia="Calibri" w:cs="Arial"/>
        </w:rPr>
        <w:t xml:space="preserve">grade </w:t>
      </w:r>
      <w:r w:rsidRPr="00077CB3">
        <w:rPr>
          <w:rFonts w:eastAsia="Calibri" w:cs="Arial"/>
        </w:rPr>
        <w:t xml:space="preserve">eleven, including overall scale score and performance level results; and b) 2018 Summative ELPAC assessment data for </w:t>
      </w:r>
      <w:r w:rsidRPr="00077CB3">
        <w:rPr>
          <w:rFonts w:eastAsia="Calibri" w:cs="Arial"/>
          <w:b/>
        </w:rPr>
        <w:t xml:space="preserve">all ELs </w:t>
      </w:r>
      <w:r w:rsidRPr="00077CB3">
        <w:rPr>
          <w:rFonts w:eastAsia="Calibri" w:cs="Arial"/>
        </w:rPr>
        <w:t xml:space="preserve">in grades three through eight and </w:t>
      </w:r>
      <w:r w:rsidR="003A22F8" w:rsidRPr="00077CB3">
        <w:rPr>
          <w:rFonts w:eastAsia="Calibri" w:cs="Arial"/>
        </w:rPr>
        <w:t xml:space="preserve">grade </w:t>
      </w:r>
      <w:r w:rsidRPr="00077CB3">
        <w:rPr>
          <w:rFonts w:eastAsia="Calibri" w:cs="Arial"/>
        </w:rPr>
        <w:t>eleven, including scale score and performance level results at the overall, oral and written, and individual (listening, speaking, reading, and writing) domain levels.</w:t>
      </w:r>
    </w:p>
    <w:p w14:paraId="5B82FBD3" w14:textId="3E634E65" w:rsidR="00A740A5" w:rsidRPr="00077CB3" w:rsidRDefault="00A740A5" w:rsidP="00A740A5">
      <w:pPr>
        <w:spacing w:line="259" w:lineRule="auto"/>
      </w:pPr>
      <w:r w:rsidRPr="00077CB3">
        <w:t>The CA CC team conducted the empirical analyses during August, and presented preliminary results to staff from CDE Assessment Development and Administration Division and English Learner Support Division</w:t>
      </w:r>
      <w:r w:rsidRPr="00077CB3" w:rsidDel="00ED0AF1">
        <w:t xml:space="preserve"> </w:t>
      </w:r>
      <w:r w:rsidRPr="00077CB3">
        <w:t>as well as ETS ELPAC contractors on August 24, 2018. The CA CC team conducted further empirical analyses during August through September, and shared results with staff from CDE and ETS on September 7, 2018. In September, the CA CC team also prepared a brief summary of these supplemental analyses for CDE’s October Information Memorandum to the SBE regarding next steps for threshold cut scores and the English-proficient performance standard on the Summative ELPAC.</w:t>
      </w:r>
    </w:p>
    <w:p w14:paraId="4B03A698" w14:textId="77777777" w:rsidR="00A740A5" w:rsidRPr="00077CB3" w:rsidRDefault="00A740A5" w:rsidP="00152776">
      <w:pPr>
        <w:pStyle w:val="Heading3"/>
        <w:spacing w:before="240"/>
        <w:rPr>
          <w:rFonts w:eastAsia="Calibri"/>
          <w:sz w:val="36"/>
          <w:szCs w:val="36"/>
        </w:rPr>
      </w:pPr>
      <w:r w:rsidRPr="00077CB3">
        <w:rPr>
          <w:rFonts w:eastAsia="Calibri"/>
          <w:sz w:val="36"/>
          <w:szCs w:val="36"/>
        </w:rPr>
        <w:t>Analytic Methods</w:t>
      </w:r>
    </w:p>
    <w:p w14:paraId="661ADFFF" w14:textId="77777777" w:rsidR="00A740A5" w:rsidRPr="00077CB3" w:rsidRDefault="00A740A5" w:rsidP="00A740A5">
      <w:pPr>
        <w:spacing w:after="160" w:line="259" w:lineRule="auto"/>
        <w:rPr>
          <w:rFonts w:eastAsia="Calibri" w:cs="Arial"/>
        </w:rPr>
      </w:pPr>
      <w:r w:rsidRPr="00077CB3">
        <w:rPr>
          <w:rFonts w:eastAsia="Calibri" w:cs="Arial"/>
        </w:rPr>
        <w:t xml:space="preserve">Three analytical methods were undertaken in this supplemental study. </w:t>
      </w:r>
      <w:r w:rsidRPr="00077CB3">
        <w:t xml:space="preserve">These methods, described in </w:t>
      </w:r>
      <w:hyperlink r:id="rId27" w:history="1">
        <w:r w:rsidRPr="00077CB3">
          <w:rPr>
            <w:rFonts w:cs="Arial"/>
            <w:color w:val="0000FF"/>
            <w:u w:val="single"/>
          </w:rPr>
          <w:t xml:space="preserve">Cook, </w:t>
        </w:r>
        <w:proofErr w:type="spellStart"/>
        <w:r w:rsidRPr="00077CB3">
          <w:rPr>
            <w:rFonts w:cs="Arial"/>
            <w:color w:val="0000FF"/>
            <w:u w:val="single"/>
          </w:rPr>
          <w:t>Linquanti</w:t>
        </w:r>
        <w:proofErr w:type="spellEnd"/>
        <w:r w:rsidRPr="00077CB3">
          <w:rPr>
            <w:rFonts w:cs="Arial"/>
            <w:color w:val="0000FF"/>
            <w:u w:val="single"/>
          </w:rPr>
          <w:t xml:space="preserve">, </w:t>
        </w:r>
        <w:proofErr w:type="spellStart"/>
        <w:r w:rsidRPr="00077CB3">
          <w:rPr>
            <w:rFonts w:cs="Arial"/>
            <w:color w:val="0000FF"/>
            <w:u w:val="single"/>
          </w:rPr>
          <w:t>Chinen</w:t>
        </w:r>
        <w:proofErr w:type="spellEnd"/>
        <w:r w:rsidRPr="00077CB3">
          <w:rPr>
            <w:rFonts w:cs="Arial"/>
            <w:color w:val="0000FF"/>
            <w:u w:val="single"/>
          </w:rPr>
          <w:t xml:space="preserve"> &amp; Jung (2012)</w:t>
        </w:r>
      </w:hyperlink>
      <w:r w:rsidRPr="00077CB3">
        <w:t>, are used by many states to support decision making on setting an optimal English-proficient performance standard on their state English language proficiency (ELP) assessments.</w:t>
      </w:r>
      <w:r w:rsidRPr="00077CB3">
        <w:rPr>
          <w:rFonts w:eastAsia="Calibri" w:cs="Arial"/>
        </w:rPr>
        <w:t xml:space="preserve"> They included the following:</w:t>
      </w:r>
    </w:p>
    <w:p w14:paraId="30101E1E" w14:textId="7989624C" w:rsidR="00A740A5" w:rsidRPr="00077CB3" w:rsidRDefault="00A740A5" w:rsidP="00152776">
      <w:pPr>
        <w:numPr>
          <w:ilvl w:val="0"/>
          <w:numId w:val="49"/>
        </w:numPr>
        <w:spacing w:after="120" w:line="259" w:lineRule="auto"/>
        <w:rPr>
          <w:rFonts w:eastAsia="Calibri" w:cs="Arial"/>
        </w:rPr>
      </w:pPr>
      <w:r w:rsidRPr="00077CB3">
        <w:rPr>
          <w:rFonts w:eastAsia="Calibri" w:cs="Arial"/>
          <w:b/>
        </w:rPr>
        <w:t>Descriptive box plot analysis</w:t>
      </w:r>
      <w:r w:rsidRPr="00077CB3">
        <w:rPr>
          <w:rFonts w:eastAsia="Calibri" w:cs="Arial"/>
          <w:vertAlign w:val="superscript"/>
        </w:rPr>
        <w:footnoteReference w:id="3"/>
      </w:r>
      <w:r w:rsidRPr="00077CB3">
        <w:rPr>
          <w:rFonts w:eastAsia="Calibri" w:cs="Arial"/>
          <w:b/>
        </w:rPr>
        <w:t xml:space="preserve"> </w:t>
      </w:r>
      <w:r w:rsidRPr="00077CB3">
        <w:rPr>
          <w:rFonts w:eastAsia="Calibri" w:cs="Arial"/>
        </w:rPr>
        <w:t xml:space="preserve">examines the distribution of overall scale scores on CAASPP ELA for ELs by each performance level on ELPAC, for each applicable grade level. This analysis also includes the distribution of overall scale scores on CAASPP ELA for reclassified fluent English proficient (RFEP), initially fluent English proficient (IFEP), and monolingual English (English only, or EO) students for comparison. The purpose of the analysis is to identify an ELPAC performance level where a) ELs </w:t>
      </w:r>
      <w:r w:rsidR="002A3D5B" w:rsidRPr="00077CB3">
        <w:rPr>
          <w:rFonts w:eastAsia="Calibri" w:cs="Arial"/>
        </w:rPr>
        <w:t xml:space="preserve">have an equal likelihood of </w:t>
      </w:r>
      <w:r w:rsidRPr="00077CB3">
        <w:rPr>
          <w:rFonts w:eastAsia="Calibri" w:cs="Arial"/>
        </w:rPr>
        <w:t>scor</w:t>
      </w:r>
      <w:r w:rsidR="002A3D5B" w:rsidRPr="00077CB3">
        <w:rPr>
          <w:rFonts w:eastAsia="Calibri" w:cs="Arial"/>
        </w:rPr>
        <w:t>ing</w:t>
      </w:r>
      <w:r w:rsidRPr="00077CB3">
        <w:rPr>
          <w:rFonts w:eastAsia="Calibri" w:cs="Arial"/>
        </w:rPr>
        <w:t xml:space="preserve"> at or above the CAASPP ELA Level 3 threshold (Standard Met); or b) ELs’ score distribution on CAASPP is very similar to that of EO students statewide.</w:t>
      </w:r>
    </w:p>
    <w:p w14:paraId="75602EA0" w14:textId="77777777" w:rsidR="00A740A5" w:rsidRPr="00077CB3" w:rsidRDefault="00A740A5" w:rsidP="00152776">
      <w:pPr>
        <w:numPr>
          <w:ilvl w:val="0"/>
          <w:numId w:val="49"/>
        </w:numPr>
        <w:spacing w:after="120" w:line="259" w:lineRule="auto"/>
        <w:rPr>
          <w:rFonts w:eastAsia="Calibri" w:cs="Arial"/>
        </w:rPr>
      </w:pPr>
      <w:r w:rsidRPr="00077CB3">
        <w:rPr>
          <w:rFonts w:eastAsia="Calibri" w:cs="Arial"/>
          <w:b/>
        </w:rPr>
        <w:t xml:space="preserve">Logistic regression analysis </w:t>
      </w:r>
      <w:r w:rsidRPr="00077CB3">
        <w:rPr>
          <w:rFonts w:eastAsia="Calibri" w:cs="Arial"/>
        </w:rPr>
        <w:t xml:space="preserve">estimates the probability of reaching Level 3 (Standard Met) on CAASPP ELA for each ELPAC overall scale score. This approach helps to identify the ELPAC overall scale score range in which ELs have a probability equal to or greater than 50 percent of attaining that standard on the CAASPP ELA. </w:t>
      </w:r>
    </w:p>
    <w:p w14:paraId="05E9A624" w14:textId="77777777" w:rsidR="00A740A5" w:rsidRPr="00077CB3" w:rsidRDefault="00A740A5" w:rsidP="00A740A5">
      <w:pPr>
        <w:numPr>
          <w:ilvl w:val="0"/>
          <w:numId w:val="49"/>
        </w:numPr>
        <w:spacing w:after="160" w:line="259" w:lineRule="auto"/>
        <w:rPr>
          <w:rFonts w:eastAsia="Calibri" w:cs="Arial"/>
        </w:rPr>
      </w:pPr>
      <w:r w:rsidRPr="00077CB3">
        <w:rPr>
          <w:rFonts w:eastAsia="Calibri" w:cs="Arial"/>
          <w:b/>
        </w:rPr>
        <w:t>Decision consistency analysis</w:t>
      </w:r>
      <w:r w:rsidRPr="00077CB3">
        <w:rPr>
          <w:rFonts w:eastAsia="Calibri" w:cs="Arial"/>
        </w:rPr>
        <w:t xml:space="preserve"> analyzes ELPAC and CAASPP proficient-level categorizations and optimizes consistent categorization of ELs at or above the current CAASPP ELA threshold score for Level 3 (Standard Met). The analysis determines the </w:t>
      </w:r>
      <w:r w:rsidRPr="00077CB3">
        <w:rPr>
          <w:rFonts w:eastAsia="Calibri" w:cs="Arial"/>
        </w:rPr>
        <w:lastRenderedPageBreak/>
        <w:t>ELPAC overall scale score range that maximizes the amount of agreement between achieving ELPAC proficiency and CAASPP ELA proficiency.</w:t>
      </w:r>
      <w:r w:rsidRPr="00077CB3">
        <w:rPr>
          <w:rFonts w:eastAsia="Calibri" w:cs="Arial"/>
          <w:vertAlign w:val="superscript"/>
        </w:rPr>
        <w:footnoteReference w:id="4"/>
      </w:r>
      <w:r w:rsidRPr="00077CB3">
        <w:rPr>
          <w:rFonts w:eastAsia="Calibri" w:cs="Arial"/>
        </w:rPr>
        <w:t xml:space="preserve"> </w:t>
      </w:r>
    </w:p>
    <w:p w14:paraId="1EC4A192" w14:textId="77777777" w:rsidR="00A740A5" w:rsidRPr="00077CB3" w:rsidRDefault="00A740A5" w:rsidP="00152776">
      <w:pPr>
        <w:pStyle w:val="Heading3"/>
        <w:spacing w:before="240"/>
        <w:rPr>
          <w:rFonts w:eastAsia="Calibri"/>
          <w:sz w:val="36"/>
          <w:szCs w:val="36"/>
        </w:rPr>
      </w:pPr>
      <w:r w:rsidRPr="00077CB3">
        <w:rPr>
          <w:rFonts w:eastAsia="Calibri"/>
          <w:sz w:val="36"/>
          <w:szCs w:val="36"/>
        </w:rPr>
        <w:t xml:space="preserve">Findings </w:t>
      </w:r>
    </w:p>
    <w:p w14:paraId="78771BB4" w14:textId="77777777" w:rsidR="00A740A5" w:rsidRPr="00077CB3" w:rsidRDefault="00A740A5" w:rsidP="00A740A5">
      <w:pPr>
        <w:spacing w:after="160" w:line="259" w:lineRule="auto"/>
        <w:rPr>
          <w:rFonts w:eastAsia="Calibri" w:cs="Arial"/>
          <w:b/>
          <w:i/>
        </w:rPr>
      </w:pPr>
      <w:r w:rsidRPr="00077CB3">
        <w:rPr>
          <w:rFonts w:eastAsia="Calibri" w:cs="Arial"/>
          <w:b/>
          <w:i/>
        </w:rPr>
        <w:t xml:space="preserve">Distribution of ELs by ELPAC overall performance level </w:t>
      </w:r>
    </w:p>
    <w:p w14:paraId="0C6EB50A" w14:textId="09930AA8" w:rsidR="00A740A5" w:rsidRPr="00077CB3" w:rsidRDefault="00CE6548" w:rsidP="00A740A5">
      <w:pPr>
        <w:spacing w:after="160" w:line="259" w:lineRule="auto"/>
        <w:rPr>
          <w:rFonts w:eastAsia="Calibri" w:cs="Arial"/>
        </w:rPr>
      </w:pPr>
      <w:r w:rsidRPr="00077CB3">
        <w:rPr>
          <w:rFonts w:eastAsia="Calibri" w:cs="Arial"/>
        </w:rPr>
        <w:t xml:space="preserve">Across </w:t>
      </w:r>
      <w:r w:rsidR="00A740A5" w:rsidRPr="00077CB3">
        <w:rPr>
          <w:rFonts w:eastAsia="Calibri" w:cs="Arial"/>
        </w:rPr>
        <w:t xml:space="preserve">grades three through eight and </w:t>
      </w:r>
      <w:r w:rsidR="0008255A" w:rsidRPr="00077CB3">
        <w:rPr>
          <w:rFonts w:eastAsia="Calibri" w:cs="Arial"/>
        </w:rPr>
        <w:t xml:space="preserve">grade </w:t>
      </w:r>
      <w:r w:rsidR="00A740A5" w:rsidRPr="00077CB3">
        <w:rPr>
          <w:rFonts w:eastAsia="Calibri" w:cs="Arial"/>
        </w:rPr>
        <w:t xml:space="preserve">eleven, </w:t>
      </w:r>
      <w:r w:rsidRPr="00077CB3">
        <w:rPr>
          <w:rFonts w:eastAsia="Calibri" w:cs="Arial"/>
        </w:rPr>
        <w:t xml:space="preserve">a total of </w:t>
      </w:r>
      <w:r w:rsidR="00A740A5" w:rsidRPr="00077CB3">
        <w:rPr>
          <w:rFonts w:eastAsia="Calibri" w:cs="Arial"/>
        </w:rPr>
        <w:t xml:space="preserve">24 percent of ELPAC examinees attained the 2018 ELPAC Overall performance level (PL) 4, which is the ELPAC’s intended threshold level for the English-proficient criterion based on the preliminary threshold scores approved by the SBE in November 2017. Figure 1 illustrates the distribution of ELs’ ELPAC performance levels by grade. As can be seen, ELs in grade three had the lowest percentage of students at Overall PL 4 (11.1 percent), and the percentage increases from grades three through five. ELs’ performance likewise increases from grades six through eight, with higher percentages attaining Overall PL 4 compared to those tested in grades three through five. This performance pattern is not unusual in grade span test forms where performance standards have been set by grade span. </w:t>
      </w:r>
    </w:p>
    <w:p w14:paraId="0E2402CC" w14:textId="77777777" w:rsidR="00A740A5" w:rsidRPr="00077CB3" w:rsidRDefault="00A740A5" w:rsidP="00A740A5">
      <w:pPr>
        <w:spacing w:after="160" w:line="259" w:lineRule="auto"/>
        <w:rPr>
          <w:rFonts w:eastAsia="Calibri" w:cs="Arial"/>
        </w:rPr>
      </w:pPr>
      <w:r w:rsidRPr="00077CB3">
        <w:rPr>
          <w:rFonts w:eastAsia="Calibri" w:cs="Arial"/>
        </w:rPr>
        <w:t>Figure 1. The distribution of ELs by ELPAC overall performance level and grade</w:t>
      </w:r>
    </w:p>
    <w:p w14:paraId="168C0E80" w14:textId="77777777" w:rsidR="00A740A5" w:rsidRPr="00077CB3" w:rsidRDefault="00A740A5" w:rsidP="00A740A5">
      <w:pPr>
        <w:spacing w:after="160" w:line="259" w:lineRule="auto"/>
        <w:rPr>
          <w:rFonts w:eastAsia="Calibri" w:cs="Arial"/>
        </w:rPr>
      </w:pPr>
      <w:r w:rsidRPr="00077CB3">
        <w:rPr>
          <w:rFonts w:eastAsia="Calibri" w:cs="Arial"/>
          <w:noProof/>
        </w:rPr>
        <w:drawing>
          <wp:inline distT="0" distB="0" distL="0" distR="0" wp14:anchorId="0E575ED6" wp14:editId="48DDE8BF">
            <wp:extent cx="5102942" cy="3585689"/>
            <wp:effectExtent l="0" t="0" r="2540" b="0"/>
            <wp:docPr id="1" name="Picture 2" descr="Figure showing stacked bar graphs of distribution of ELPAC 2018 performance levels for each grade three through eight and eleven, as well as total distribution across those grade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5F651E-7445-4DF5-A313-10204E9C2F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5F651E-7445-4DF5-A313-10204E9C2FB0}"/>
                        </a:ext>
                      </a:extLst>
                    </pic:cNvPr>
                    <pic:cNvPicPr>
                      <a:picLocks noChangeAspect="1"/>
                    </pic:cNvPicPr>
                  </pic:nvPicPr>
                  <pic:blipFill>
                    <a:blip r:embed="rId28"/>
                    <a:stretch>
                      <a:fillRect/>
                    </a:stretch>
                  </pic:blipFill>
                  <pic:spPr>
                    <a:xfrm>
                      <a:off x="0" y="0"/>
                      <a:ext cx="5102942" cy="3585689"/>
                    </a:xfrm>
                    <a:prstGeom prst="rect">
                      <a:avLst/>
                    </a:prstGeom>
                  </pic:spPr>
                </pic:pic>
              </a:graphicData>
            </a:graphic>
          </wp:inline>
        </w:drawing>
      </w:r>
    </w:p>
    <w:p w14:paraId="1614F56E" w14:textId="77777777" w:rsidR="00A740A5" w:rsidRPr="00077CB3" w:rsidRDefault="00A740A5" w:rsidP="00A740A5">
      <w:pPr>
        <w:spacing w:after="160" w:line="259" w:lineRule="auto"/>
        <w:rPr>
          <w:rFonts w:eastAsia="Calibri" w:cs="Arial"/>
        </w:rPr>
      </w:pPr>
    </w:p>
    <w:p w14:paraId="3D1847E4" w14:textId="77777777" w:rsidR="00A740A5" w:rsidRPr="00077CB3" w:rsidRDefault="00A740A5" w:rsidP="00A740A5">
      <w:pPr>
        <w:spacing w:after="160" w:line="259" w:lineRule="auto"/>
        <w:rPr>
          <w:rFonts w:eastAsia="Calibri" w:cs="Arial"/>
        </w:rPr>
      </w:pPr>
      <w:r w:rsidRPr="00077CB3">
        <w:rPr>
          <w:rFonts w:eastAsia="Calibri" w:cs="Arial"/>
          <w:b/>
          <w:i/>
        </w:rPr>
        <w:lastRenderedPageBreak/>
        <w:t>ELs’ performance on CAASPP ELA by ELPAC overall performance level</w:t>
      </w:r>
      <w:r w:rsidRPr="00077CB3">
        <w:rPr>
          <w:rFonts w:eastAsia="Calibri" w:cs="Arial"/>
        </w:rPr>
        <w:t xml:space="preserve"> </w:t>
      </w:r>
    </w:p>
    <w:p w14:paraId="678AC1E1" w14:textId="77777777" w:rsidR="00A740A5" w:rsidRPr="00077CB3" w:rsidRDefault="00A740A5" w:rsidP="00A740A5">
      <w:pPr>
        <w:spacing w:after="160" w:line="259" w:lineRule="auto"/>
        <w:rPr>
          <w:rFonts w:eastAsia="Calibri" w:cs="Arial"/>
          <w:i/>
        </w:rPr>
      </w:pPr>
      <w:r w:rsidRPr="00077CB3">
        <w:rPr>
          <w:rFonts w:eastAsia="Calibri" w:cs="Arial"/>
        </w:rPr>
        <w:t>Empirical analyses by grade level largely converged across the three methods. Analyses suggest that, for grades four through eight and 11, ELs at ELPAC Overall PL 4 do not approximate the 50 percent probability of attaining Level 3 (Standard Met) on CAASPP ELA, nor do they approximate EO student performance. This is particularly so for ELs in grades seven, eight, and eleven. In grade three, ELs at ELPAC Overall PL 4 outperformed EO students and had a greater than 50 percent probability of reaching Level 3 on CAASPP ELA. The following sections illustrate these findings for each of the analytic methods used.</w:t>
      </w:r>
    </w:p>
    <w:p w14:paraId="513CBC97" w14:textId="77777777" w:rsidR="00A740A5" w:rsidRPr="00077CB3" w:rsidRDefault="00A740A5" w:rsidP="00A740A5">
      <w:pPr>
        <w:spacing w:after="160" w:line="259" w:lineRule="auto"/>
        <w:rPr>
          <w:rFonts w:eastAsia="Calibri" w:cs="Arial"/>
        </w:rPr>
      </w:pPr>
      <w:r w:rsidRPr="00077CB3">
        <w:rPr>
          <w:rFonts w:eastAsia="Calibri" w:cs="Arial"/>
          <w:i/>
        </w:rPr>
        <w:t>Results from descriptive box plot analyses</w:t>
      </w:r>
      <w:r w:rsidRPr="00077CB3">
        <w:rPr>
          <w:rFonts w:eastAsia="Calibri" w:cs="Arial"/>
        </w:rPr>
        <w:t xml:space="preserve"> </w:t>
      </w:r>
    </w:p>
    <w:p w14:paraId="221BBD41" w14:textId="77777777" w:rsidR="00A740A5" w:rsidRPr="00077CB3" w:rsidRDefault="00A740A5" w:rsidP="00152776">
      <w:pPr>
        <w:spacing w:after="360" w:line="259" w:lineRule="auto"/>
        <w:rPr>
          <w:rFonts w:eastAsia="Calibri" w:cs="Arial"/>
        </w:rPr>
      </w:pPr>
      <w:r w:rsidRPr="00077CB3">
        <w:rPr>
          <w:rFonts w:eastAsia="Calibri" w:cs="Arial"/>
        </w:rPr>
        <w:t>Figures 2 through 8 display box plots for grades three through eight and eleven, respectively, which examine the distribution of overall scale scores on CAASPP ELA for ELs by each overall performance level on ELPAC. Each figure also displays the distribution of overall scale scores on CAASPP ELA for RFEP, IFEP, and EO students for comparison. As illustrated in Figure 2, in grade three, nearly 75 percent of ELs at ELPAC Overall PL 4 reach Level 3 on CAASPP ELA, and substantially outperform EO students. This suggests that the ELPAC Overall PL 4 threshold score for grade three may be set unnecessarily high. As seen in Figure 3, in grade four, the proportion of ELs at ELPAC Overall PL 4 attaining Level 3 on CAASPP ELA drops below 50 percent, with median and mean values that are slightly below those of their EO counterparts. Figures 4 through 8 illustrate that ELs at ELPAC Overall PL 4 in grades five through eight and eleven, respectively, demonstrate substantially lower performance on CAASPP ELA relative to their EO counterparts. This is particularly so at grades seven, eight, and eleven, where the proportion of ELs at Overall PL 4 attaining CAASPP ELA Level 3 drops below 25 percent, with median and mean performance that are substantially below those of their EO counterparts. This suggests that the ELPAC Overall PL 4 threshold scores at these grades may be set too low.</w:t>
      </w:r>
    </w:p>
    <w:p w14:paraId="117ADA69" w14:textId="77777777" w:rsidR="00A740A5" w:rsidRPr="00077CB3" w:rsidRDefault="00A740A5" w:rsidP="00A740A5">
      <w:pPr>
        <w:spacing w:after="160" w:line="259" w:lineRule="auto"/>
        <w:rPr>
          <w:rFonts w:eastAsia="Calibri" w:cs="Arial"/>
        </w:rPr>
      </w:pPr>
      <w:r w:rsidRPr="00077CB3">
        <w:rPr>
          <w:rFonts w:eastAsia="Calibri" w:cs="Arial"/>
        </w:rPr>
        <w:t>Figures 2 through 8. CAASPP ELA performance by ELPAC overall level or language status</w:t>
      </w:r>
    </w:p>
    <w:p w14:paraId="3119B388" w14:textId="77777777" w:rsidR="00A740A5" w:rsidRPr="00152776" w:rsidRDefault="00A740A5" w:rsidP="00A740A5">
      <w:pPr>
        <w:tabs>
          <w:tab w:val="left" w:pos="5040"/>
        </w:tabs>
        <w:spacing w:after="160" w:line="259" w:lineRule="auto"/>
        <w:rPr>
          <w:rFonts w:eastAsia="Calibri" w:cs="Arial"/>
        </w:rPr>
      </w:pPr>
      <w:r w:rsidRPr="00152776">
        <w:rPr>
          <w:rFonts w:eastAsia="Calibri" w:cs="Arial"/>
        </w:rPr>
        <w:t>Figure 2. Grade 3</w:t>
      </w:r>
      <w:r w:rsidRPr="00152776">
        <w:rPr>
          <w:rFonts w:eastAsia="Calibri" w:cs="Arial"/>
        </w:rPr>
        <w:tab/>
        <w:t>Figure 3. Grade 4</w:t>
      </w:r>
    </w:p>
    <w:p w14:paraId="42092386" w14:textId="15D56DD6" w:rsidR="00E6711D" w:rsidRPr="00077CB3" w:rsidRDefault="00A740A5" w:rsidP="00A740A5">
      <w:pPr>
        <w:spacing w:after="160" w:line="259" w:lineRule="auto"/>
        <w:rPr>
          <w:noProof/>
        </w:rPr>
      </w:pPr>
      <w:r w:rsidRPr="00077CB3">
        <w:rPr>
          <w:rFonts w:eastAsia="Calibri" w:cs="Arial"/>
          <w:noProof/>
        </w:rPr>
        <w:drawing>
          <wp:inline distT="0" distB="0" distL="0" distR="0" wp14:anchorId="0436B94A" wp14:editId="426EED73">
            <wp:extent cx="2896481" cy="2180098"/>
            <wp:effectExtent l="0" t="0" r="0" b="0"/>
            <wp:docPr id="5" name="Picture 4" descr="Box plots for grade three, showing distribution of overall scale scores on CAASPP ELA for ELs by each overall performance level on ELPAC,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27C330-E140-497F-944D-12EC0EA7CB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27C330-E140-497F-944D-12EC0EA7CB5F}"/>
                        </a:ext>
                      </a:extLst>
                    </pic:cNvPr>
                    <pic:cNvPicPr>
                      <a:picLocks noChangeAspect="1"/>
                    </pic:cNvPicPr>
                  </pic:nvPicPr>
                  <pic:blipFill>
                    <a:blip r:embed="rId29"/>
                    <a:stretch>
                      <a:fillRect/>
                    </a:stretch>
                  </pic:blipFill>
                  <pic:spPr>
                    <a:xfrm>
                      <a:off x="0" y="0"/>
                      <a:ext cx="2896481" cy="2180098"/>
                    </a:xfrm>
                    <a:prstGeom prst="rect">
                      <a:avLst/>
                    </a:prstGeom>
                  </pic:spPr>
                </pic:pic>
              </a:graphicData>
            </a:graphic>
          </wp:inline>
        </w:drawing>
      </w:r>
      <w:r w:rsidRPr="00077CB3">
        <w:rPr>
          <w:noProof/>
        </w:rPr>
        <w:t xml:space="preserve">   </w:t>
      </w:r>
      <w:r w:rsidRPr="00077CB3">
        <w:rPr>
          <w:rFonts w:eastAsia="Calibri" w:cs="Arial"/>
          <w:noProof/>
        </w:rPr>
        <w:drawing>
          <wp:inline distT="0" distB="0" distL="0" distR="0" wp14:anchorId="34983D01" wp14:editId="4F691C3D">
            <wp:extent cx="2878780" cy="2160933"/>
            <wp:effectExtent l="0" t="0" r="0" b="0"/>
            <wp:docPr id="12" name="Picture 12" descr="Box plots for grade four, showing distribution of overall scale scores on CAASPP ELA for ELs by each overall performance level on ELPAC, and for reclassified fluent English proficient (RFEP), initially fluent English proficient (IFEP), and monolingual English (English only, or E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3 Grade 4 box plot fixed.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42108" cy="2208470"/>
                    </a:xfrm>
                    <a:prstGeom prst="rect">
                      <a:avLst/>
                    </a:prstGeom>
                  </pic:spPr>
                </pic:pic>
              </a:graphicData>
            </a:graphic>
          </wp:inline>
        </w:drawing>
      </w:r>
      <w:r w:rsidR="00E6711D" w:rsidRPr="00077CB3">
        <w:rPr>
          <w:noProof/>
        </w:rPr>
        <w:br w:type="page"/>
      </w:r>
    </w:p>
    <w:p w14:paraId="103D7C2C" w14:textId="77777777" w:rsidR="00A740A5" w:rsidRPr="00152776" w:rsidRDefault="00A740A5" w:rsidP="00A740A5">
      <w:pPr>
        <w:tabs>
          <w:tab w:val="left" w:pos="5040"/>
        </w:tabs>
        <w:spacing w:after="160" w:line="259" w:lineRule="auto"/>
        <w:rPr>
          <w:rFonts w:eastAsia="Calibri" w:cs="Arial"/>
        </w:rPr>
      </w:pPr>
      <w:r w:rsidRPr="00152776">
        <w:rPr>
          <w:rFonts w:eastAsia="Calibri" w:cs="Arial"/>
        </w:rPr>
        <w:lastRenderedPageBreak/>
        <w:t>Figure 4. Grade 5</w:t>
      </w:r>
      <w:r w:rsidRPr="00152776">
        <w:rPr>
          <w:rFonts w:eastAsia="Calibri" w:cs="Arial"/>
        </w:rPr>
        <w:tab/>
        <w:t>Figure 5. Grade 6</w:t>
      </w:r>
    </w:p>
    <w:p w14:paraId="21D14BC6" w14:textId="77777777" w:rsidR="00A740A5" w:rsidRPr="00077CB3" w:rsidRDefault="00A740A5" w:rsidP="00A740A5">
      <w:pPr>
        <w:spacing w:after="160" w:line="259" w:lineRule="auto"/>
        <w:rPr>
          <w:noProof/>
        </w:rPr>
      </w:pPr>
      <w:r w:rsidRPr="00077CB3">
        <w:rPr>
          <w:rFonts w:eastAsia="Calibri" w:cs="Arial"/>
          <w:noProof/>
        </w:rPr>
        <w:drawing>
          <wp:inline distT="0" distB="0" distL="0" distR="0" wp14:anchorId="0E6D37F0" wp14:editId="0F07BB9F">
            <wp:extent cx="2870053" cy="2144875"/>
            <wp:effectExtent l="0" t="0" r="6985" b="8255"/>
            <wp:docPr id="3" name="Picture 2" descr="Box plots for grade five, showing distribution of overall scale scores on CAASPP ELA for ELs by each overall performance level on ELPAC,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1E84F4-A9C2-4F47-854F-D54A799EC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1E84F4-A9C2-4F47-854F-D54A799ECC7F}"/>
                        </a:ext>
                      </a:extLst>
                    </pic:cNvPr>
                    <pic:cNvPicPr>
                      <a:picLocks noChangeAspect="1"/>
                    </pic:cNvPicPr>
                  </pic:nvPicPr>
                  <pic:blipFill>
                    <a:blip r:embed="rId31"/>
                    <a:stretch>
                      <a:fillRect/>
                    </a:stretch>
                  </pic:blipFill>
                  <pic:spPr>
                    <a:xfrm>
                      <a:off x="0" y="0"/>
                      <a:ext cx="2870053" cy="2144875"/>
                    </a:xfrm>
                    <a:prstGeom prst="rect">
                      <a:avLst/>
                    </a:prstGeom>
                  </pic:spPr>
                </pic:pic>
              </a:graphicData>
            </a:graphic>
          </wp:inline>
        </w:drawing>
      </w:r>
      <w:r w:rsidRPr="00077CB3">
        <w:rPr>
          <w:noProof/>
        </w:rPr>
        <w:t xml:space="preserve">   </w:t>
      </w:r>
      <w:r w:rsidRPr="00077CB3">
        <w:rPr>
          <w:rFonts w:eastAsia="Calibri" w:cs="Arial"/>
          <w:noProof/>
        </w:rPr>
        <w:drawing>
          <wp:inline distT="0" distB="0" distL="0" distR="0" wp14:anchorId="36B5768A" wp14:editId="6A915350">
            <wp:extent cx="2864734" cy="2160532"/>
            <wp:effectExtent l="0" t="0" r="0" b="0"/>
            <wp:docPr id="23" name="Picture 23" descr="Box plots for grade six, showing distribution of overall scale scores on CAASPP ELA for ELs by each overall performance level on ELPAC, and for reclassified fluent English proficient (RFEP), initially fluent English proficient (IFEP), and monolingual English (English only, or E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 5 Grade 6 box plot fixed.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36842" cy="2214915"/>
                    </a:xfrm>
                    <a:prstGeom prst="rect">
                      <a:avLst/>
                    </a:prstGeom>
                  </pic:spPr>
                </pic:pic>
              </a:graphicData>
            </a:graphic>
          </wp:inline>
        </w:drawing>
      </w:r>
    </w:p>
    <w:p w14:paraId="7554AFB6" w14:textId="1105C0C0" w:rsidR="00A740A5" w:rsidRPr="00152776" w:rsidRDefault="00A740A5" w:rsidP="009B7196">
      <w:pPr>
        <w:tabs>
          <w:tab w:val="left" w:pos="5040"/>
        </w:tabs>
        <w:spacing w:after="160" w:line="259" w:lineRule="auto"/>
        <w:rPr>
          <w:rFonts w:eastAsia="Calibri" w:cs="Arial"/>
        </w:rPr>
      </w:pPr>
      <w:r w:rsidRPr="00152776">
        <w:rPr>
          <w:rFonts w:eastAsia="Calibri" w:cs="Arial"/>
        </w:rPr>
        <w:t>Figure 6. Grade 7</w:t>
      </w:r>
      <w:r w:rsidR="009B7196" w:rsidRPr="00152776">
        <w:rPr>
          <w:rFonts w:eastAsia="Calibri" w:cs="Arial"/>
        </w:rPr>
        <w:tab/>
      </w:r>
      <w:r w:rsidRPr="00152776">
        <w:rPr>
          <w:rFonts w:eastAsia="Calibri" w:cs="Arial"/>
        </w:rPr>
        <w:t>Figure 7. Grade 8</w:t>
      </w:r>
    </w:p>
    <w:p w14:paraId="4CE5CF94" w14:textId="77777777" w:rsidR="00A740A5" w:rsidRPr="00077CB3" w:rsidRDefault="00A740A5" w:rsidP="00A740A5">
      <w:pPr>
        <w:spacing w:after="160" w:line="259" w:lineRule="auto"/>
        <w:rPr>
          <w:noProof/>
        </w:rPr>
      </w:pPr>
      <w:r w:rsidRPr="00077CB3">
        <w:rPr>
          <w:rFonts w:eastAsia="Calibri" w:cs="Arial"/>
          <w:noProof/>
        </w:rPr>
        <w:drawing>
          <wp:inline distT="0" distB="0" distL="0" distR="0" wp14:anchorId="64361354" wp14:editId="0990739B">
            <wp:extent cx="2890817" cy="2098004"/>
            <wp:effectExtent l="0" t="0" r="5080" b="0"/>
            <wp:docPr id="4" name="Picture 4" descr="Box plots for grade seven, showing distribution of overall scale scores on CAASPP ELA for ELs by each overall performance level on ELPAC,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81F04B-803D-475B-A59E-AD9A70C65D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81F04B-803D-475B-A59E-AD9A70C65DDA}"/>
                        </a:ext>
                      </a:extLst>
                    </pic:cNvPr>
                    <pic:cNvPicPr>
                      <a:picLocks noChangeAspect="1"/>
                    </pic:cNvPicPr>
                  </pic:nvPicPr>
                  <pic:blipFill>
                    <a:blip r:embed="rId33"/>
                    <a:stretch>
                      <a:fillRect/>
                    </a:stretch>
                  </pic:blipFill>
                  <pic:spPr>
                    <a:xfrm>
                      <a:off x="0" y="0"/>
                      <a:ext cx="2890817" cy="2098004"/>
                    </a:xfrm>
                    <a:prstGeom prst="rect">
                      <a:avLst/>
                    </a:prstGeom>
                  </pic:spPr>
                </pic:pic>
              </a:graphicData>
            </a:graphic>
          </wp:inline>
        </w:drawing>
      </w:r>
      <w:r w:rsidRPr="00077CB3">
        <w:rPr>
          <w:noProof/>
        </w:rPr>
        <w:t xml:space="preserve">   </w:t>
      </w:r>
      <w:r w:rsidRPr="00077CB3">
        <w:rPr>
          <w:rFonts w:eastAsia="Calibri" w:cs="Arial"/>
          <w:noProof/>
        </w:rPr>
        <w:drawing>
          <wp:inline distT="0" distB="0" distL="0" distR="0" wp14:anchorId="05AFBEFA" wp14:editId="423E431A">
            <wp:extent cx="2764465" cy="2076911"/>
            <wp:effectExtent l="0" t="0" r="0" b="0"/>
            <wp:docPr id="25" name="Picture 25" descr="Box plots for grade eight, showing distribution of overall scale scores on CAASPP ELA for ELs by each overall performance level on ELPAC, and for reclassified fluent English proficient (RFEP), initially fluent English proficient (IFEP), and monolingual English (English only, or EO)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e 7 Grade 8 box plot fixed.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81390" cy="2089627"/>
                    </a:xfrm>
                    <a:prstGeom prst="rect">
                      <a:avLst/>
                    </a:prstGeom>
                  </pic:spPr>
                </pic:pic>
              </a:graphicData>
            </a:graphic>
          </wp:inline>
        </w:drawing>
      </w:r>
    </w:p>
    <w:p w14:paraId="2759415A" w14:textId="77777777" w:rsidR="00A740A5" w:rsidRPr="00152776" w:rsidRDefault="00A740A5" w:rsidP="00A740A5">
      <w:pPr>
        <w:spacing w:after="160" w:line="259" w:lineRule="auto"/>
        <w:rPr>
          <w:rFonts w:eastAsia="Calibri" w:cs="Arial"/>
        </w:rPr>
      </w:pPr>
      <w:r w:rsidRPr="00152776">
        <w:rPr>
          <w:rFonts w:eastAsia="Calibri" w:cs="Arial"/>
        </w:rPr>
        <w:t>Figure 8. Grade 11</w:t>
      </w:r>
    </w:p>
    <w:p w14:paraId="262CD258" w14:textId="77777777" w:rsidR="00A740A5" w:rsidRPr="00077CB3" w:rsidRDefault="00A740A5" w:rsidP="00A740A5">
      <w:pPr>
        <w:spacing w:after="160" w:line="259" w:lineRule="auto"/>
        <w:rPr>
          <w:rFonts w:eastAsia="Calibri" w:cs="Arial"/>
        </w:rPr>
      </w:pPr>
      <w:r w:rsidRPr="00077CB3">
        <w:rPr>
          <w:rFonts w:eastAsia="Calibri" w:cs="Arial"/>
          <w:noProof/>
        </w:rPr>
        <w:drawing>
          <wp:inline distT="0" distB="0" distL="0" distR="0" wp14:anchorId="69A124D1" wp14:editId="660E671A">
            <wp:extent cx="2880139" cy="2174567"/>
            <wp:effectExtent l="0" t="0" r="0" b="0"/>
            <wp:docPr id="6" name="Picture 2" descr="Box plots for grade eleven, showing distribution of overall scale scores on CAASPP ELA for ELs by each overall performance level on ELPAC,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896AF5-8CD1-4E86-8A3A-E3149B59A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896AF5-8CD1-4E86-8A3A-E3149B59A68B}"/>
                        </a:ext>
                      </a:extLst>
                    </pic:cNvPr>
                    <pic:cNvPicPr>
                      <a:picLocks noChangeAspect="1"/>
                    </pic:cNvPicPr>
                  </pic:nvPicPr>
                  <pic:blipFill>
                    <a:blip r:embed="rId35"/>
                    <a:stretch>
                      <a:fillRect/>
                    </a:stretch>
                  </pic:blipFill>
                  <pic:spPr>
                    <a:xfrm>
                      <a:off x="0" y="0"/>
                      <a:ext cx="2930070" cy="2212266"/>
                    </a:xfrm>
                    <a:prstGeom prst="rect">
                      <a:avLst/>
                    </a:prstGeom>
                  </pic:spPr>
                </pic:pic>
              </a:graphicData>
            </a:graphic>
          </wp:inline>
        </w:drawing>
      </w:r>
    </w:p>
    <w:p w14:paraId="24F33749" w14:textId="13AE6A3B" w:rsidR="00E6711D" w:rsidRPr="00077CB3" w:rsidRDefault="00E6711D" w:rsidP="00A740A5">
      <w:pPr>
        <w:spacing w:after="160" w:line="259" w:lineRule="auto"/>
        <w:rPr>
          <w:rFonts w:eastAsia="Calibri" w:cs="Arial"/>
          <w:i/>
        </w:rPr>
      </w:pPr>
      <w:r w:rsidRPr="00077CB3">
        <w:rPr>
          <w:rFonts w:eastAsia="Calibri" w:cs="Arial"/>
          <w:i/>
        </w:rPr>
        <w:br w:type="page"/>
      </w:r>
    </w:p>
    <w:p w14:paraId="242D3B74" w14:textId="77777777" w:rsidR="00A740A5" w:rsidRPr="00077CB3" w:rsidRDefault="00A740A5" w:rsidP="00A740A5">
      <w:pPr>
        <w:spacing w:after="160" w:line="259" w:lineRule="auto"/>
        <w:rPr>
          <w:rFonts w:eastAsia="Calibri" w:cs="Arial"/>
        </w:rPr>
      </w:pPr>
      <w:r w:rsidRPr="00077CB3">
        <w:rPr>
          <w:rFonts w:eastAsia="Calibri" w:cs="Arial"/>
          <w:i/>
        </w:rPr>
        <w:lastRenderedPageBreak/>
        <w:t>Results from logistic regression analysis</w:t>
      </w:r>
    </w:p>
    <w:p w14:paraId="764E9014" w14:textId="1EFCF4E7" w:rsidR="00A740A5" w:rsidRPr="00077CB3" w:rsidRDefault="00A740A5" w:rsidP="00A740A5">
      <w:pPr>
        <w:spacing w:after="160" w:line="259" w:lineRule="auto"/>
        <w:rPr>
          <w:rFonts w:eastAsia="Calibri" w:cs="Arial"/>
        </w:rPr>
      </w:pPr>
      <w:r w:rsidRPr="00077CB3">
        <w:rPr>
          <w:rFonts w:eastAsia="Calibri" w:cs="Arial"/>
        </w:rPr>
        <w:t xml:space="preserve">The CA CC team also conducted logistic regression analyses of EL student performance on CAASPP ELA by ELPAC overall scale score to estimate the probability of reaching Level 3 (Standard Met) on CAASPP ELA for each ELPAC overall scale score value. These analyses largely corroborated the findings from the box plot analyses. That is, </w:t>
      </w:r>
      <w:r w:rsidR="00CE6548" w:rsidRPr="00077CB3">
        <w:rPr>
          <w:rFonts w:eastAsia="Calibri" w:cs="Arial"/>
        </w:rPr>
        <w:t xml:space="preserve">other than </w:t>
      </w:r>
      <w:r w:rsidRPr="00077CB3">
        <w:rPr>
          <w:rFonts w:eastAsia="Calibri" w:cs="Arial"/>
        </w:rPr>
        <w:t xml:space="preserve">grade three, where ELs at ELPAC Overall PL 4 exceeded </w:t>
      </w:r>
      <w:r w:rsidR="00CE6548" w:rsidRPr="00077CB3">
        <w:rPr>
          <w:rFonts w:eastAsia="Calibri" w:cs="Arial"/>
        </w:rPr>
        <w:t xml:space="preserve">a </w:t>
      </w:r>
      <w:r w:rsidRPr="00077CB3">
        <w:rPr>
          <w:rFonts w:eastAsia="Calibri" w:cs="Arial"/>
        </w:rPr>
        <w:t xml:space="preserve">50 percent probability of scoring </w:t>
      </w:r>
      <w:r w:rsidR="00CE6548" w:rsidRPr="00077CB3">
        <w:rPr>
          <w:rFonts w:eastAsia="Calibri" w:cs="Arial"/>
        </w:rPr>
        <w:t>at Level 3</w:t>
      </w:r>
      <w:r w:rsidRPr="00077CB3">
        <w:rPr>
          <w:rFonts w:eastAsia="Calibri" w:cs="Arial"/>
        </w:rPr>
        <w:t xml:space="preserve"> on CAASPP ELA (see Figure 9), ELs at Overall PL 4 in all other grades examined displayed probabilities well below the 50 percent level. For example, </w:t>
      </w:r>
      <w:r w:rsidRPr="00077CB3">
        <w:t>the fitted logistic regression model for grade seven (see Figure 10) predicts that fewer than 10 percent of ELs at Overall PL 4 would score at or above Level 3 on CAASPP ELA</w:t>
      </w:r>
      <w:r w:rsidRPr="00077CB3" w:rsidDel="00E8085D">
        <w:rPr>
          <w:rFonts w:eastAsia="Calibri" w:cs="Arial"/>
        </w:rPr>
        <w:t>.</w:t>
      </w:r>
    </w:p>
    <w:p w14:paraId="3EFA3F49" w14:textId="77777777" w:rsidR="00A740A5" w:rsidRPr="00152776" w:rsidRDefault="00A740A5" w:rsidP="00A740A5">
      <w:pPr>
        <w:tabs>
          <w:tab w:val="left" w:pos="4500"/>
        </w:tabs>
        <w:spacing w:after="160" w:line="259" w:lineRule="auto"/>
        <w:rPr>
          <w:rFonts w:eastAsia="Calibri" w:cs="Arial"/>
        </w:rPr>
      </w:pPr>
      <w:r w:rsidRPr="00152776">
        <w:rPr>
          <w:rFonts w:eastAsia="Calibri" w:cs="Arial"/>
        </w:rPr>
        <w:t>Figure 9. Grade 3 logistic regression.</w:t>
      </w:r>
      <w:r w:rsidRPr="00152776">
        <w:rPr>
          <w:rFonts w:eastAsia="Calibri" w:cs="Arial"/>
        </w:rPr>
        <w:tab/>
        <w:t xml:space="preserve"> Figure 10. Grade 7 logistic regression</w:t>
      </w:r>
    </w:p>
    <w:p w14:paraId="215A9C47" w14:textId="77777777" w:rsidR="00A740A5" w:rsidRPr="00077CB3" w:rsidRDefault="00A740A5" w:rsidP="00A740A5">
      <w:pPr>
        <w:spacing w:after="160" w:line="259" w:lineRule="auto"/>
        <w:rPr>
          <w:rFonts w:eastAsia="Calibri" w:cs="Arial"/>
        </w:rPr>
      </w:pPr>
      <w:r w:rsidRPr="00077CB3">
        <w:rPr>
          <w:rFonts w:eastAsia="Calibri" w:cs="Arial"/>
          <w:noProof/>
        </w:rPr>
        <w:drawing>
          <wp:inline distT="0" distB="0" distL="0" distR="0" wp14:anchorId="51962FFA" wp14:editId="09BB7A5E">
            <wp:extent cx="2772697" cy="2087818"/>
            <wp:effectExtent l="0" t="0" r="8890" b="8255"/>
            <wp:docPr id="9" name="Picture 2" descr="Fitted logistic regression curve of grade three EL student  performance on CAASPP ELA by ELPAC overall scale score estimating the probability of reaching Level 3 (Standard Met) on CAASPP ELA for each ELPAC overall scale score valu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CBCEF8-5D24-4433-A15F-66023EEFE7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CBCEF8-5D24-4433-A15F-66023EEFE72C}"/>
                        </a:ext>
                      </a:extLst>
                    </pic:cNvPr>
                    <pic:cNvPicPr>
                      <a:picLocks noChangeAspect="1"/>
                    </pic:cNvPicPr>
                  </pic:nvPicPr>
                  <pic:blipFill>
                    <a:blip r:embed="rId36"/>
                    <a:stretch>
                      <a:fillRect/>
                    </a:stretch>
                  </pic:blipFill>
                  <pic:spPr>
                    <a:xfrm>
                      <a:off x="0" y="0"/>
                      <a:ext cx="2784898" cy="2097006"/>
                    </a:xfrm>
                    <a:prstGeom prst="rect">
                      <a:avLst/>
                    </a:prstGeom>
                  </pic:spPr>
                </pic:pic>
              </a:graphicData>
            </a:graphic>
          </wp:inline>
        </w:drawing>
      </w:r>
      <w:r w:rsidRPr="00077CB3">
        <w:rPr>
          <w:noProof/>
        </w:rPr>
        <w:t xml:space="preserve">  </w:t>
      </w:r>
      <w:r w:rsidRPr="00077CB3">
        <w:rPr>
          <w:rFonts w:eastAsia="Calibri" w:cs="Arial"/>
          <w:noProof/>
        </w:rPr>
        <w:drawing>
          <wp:inline distT="0" distB="0" distL="0" distR="0" wp14:anchorId="785214E1" wp14:editId="7FF7E66F">
            <wp:extent cx="2793548" cy="2109019"/>
            <wp:effectExtent l="0" t="0" r="6985" b="5715"/>
            <wp:docPr id="10" name="Picture 2" descr="Fitted logistic regression curve of grade seven EL student performance on CAASPP ELA by ELPAC overall scale score estimating the probability of reaching Level 3 (Standard Met) on CAASPP ELA for each ELPAC overall scale score valu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F3F1EB-6CE8-415C-9430-0705558BA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F3F1EB-6CE8-415C-9430-0705558BACE1}"/>
                        </a:ext>
                      </a:extLst>
                    </pic:cNvPr>
                    <pic:cNvPicPr>
                      <a:picLocks noChangeAspect="1"/>
                    </pic:cNvPicPr>
                  </pic:nvPicPr>
                  <pic:blipFill>
                    <a:blip r:embed="rId37"/>
                    <a:stretch>
                      <a:fillRect/>
                    </a:stretch>
                  </pic:blipFill>
                  <pic:spPr>
                    <a:xfrm>
                      <a:off x="0" y="0"/>
                      <a:ext cx="2810116" cy="2121527"/>
                    </a:xfrm>
                    <a:prstGeom prst="rect">
                      <a:avLst/>
                    </a:prstGeom>
                  </pic:spPr>
                </pic:pic>
              </a:graphicData>
            </a:graphic>
          </wp:inline>
        </w:drawing>
      </w:r>
    </w:p>
    <w:p w14:paraId="2C2A1195" w14:textId="77777777" w:rsidR="00A740A5" w:rsidRPr="00077CB3" w:rsidRDefault="00A740A5" w:rsidP="00A740A5">
      <w:pPr>
        <w:spacing w:after="160" w:line="259" w:lineRule="auto"/>
        <w:rPr>
          <w:rFonts w:eastAsia="Calibri" w:cs="Arial"/>
          <w:i/>
        </w:rPr>
      </w:pPr>
    </w:p>
    <w:p w14:paraId="64F14709" w14:textId="77777777" w:rsidR="00A740A5" w:rsidRPr="00077CB3" w:rsidRDefault="00A740A5" w:rsidP="00A740A5">
      <w:pPr>
        <w:spacing w:after="160" w:line="259" w:lineRule="auto"/>
        <w:rPr>
          <w:rFonts w:eastAsia="Calibri" w:cs="Arial"/>
        </w:rPr>
      </w:pPr>
      <w:r w:rsidRPr="00077CB3">
        <w:rPr>
          <w:rFonts w:eastAsia="Calibri" w:cs="Arial"/>
          <w:i/>
        </w:rPr>
        <w:t>Results from decision consistency analysis</w:t>
      </w:r>
    </w:p>
    <w:p w14:paraId="695C0AAD" w14:textId="29EC3D9B" w:rsidR="00E6711D" w:rsidRPr="00077CB3" w:rsidRDefault="00A740A5" w:rsidP="00A740A5">
      <w:pPr>
        <w:spacing w:after="160" w:line="259" w:lineRule="auto"/>
        <w:rPr>
          <w:rFonts w:eastAsia="Calibri" w:cs="Arial"/>
        </w:rPr>
      </w:pPr>
      <w:r w:rsidRPr="00077CB3">
        <w:rPr>
          <w:rFonts w:eastAsia="Calibri" w:cs="Arial"/>
        </w:rPr>
        <w:t>The CA CC team also conducted for each applicable grade level a decision consistency analysis, which analyzes ELPAC and CAASPP proficient-level categorizations and optimizes consistent categorization of ELs at or above the current CAASPP ELA threshold score for Level 3 (Standard Met). Again, results of these analyses corroborate earlier findings from box plot and logistic regression analyses.  As Figure 11 illustrates, for grade 3, consistent decisions are maximized at the lower end (threshold to below the midpoint) of the Overall PL 4 scale score range. That is, after that point, the curves slope downward, indicating a student’s ELP performance no longer contributes to maximizing consistent decisions. However, all other grades examined indicate that consistent decisions are not maximized (i.e., the curves at the median value of both the lower and higher half of Overall PL 4 continue to have increasing slopes through the scale score range). This indicates that a higher level of ELP performance is needed to maximize consistent decisions, and that consequently the threshold scores for ELPAC Overall PL 4 may be set too low.</w:t>
      </w:r>
      <w:r w:rsidR="00E6711D" w:rsidRPr="00077CB3">
        <w:rPr>
          <w:rFonts w:eastAsia="Calibri" w:cs="Arial"/>
        </w:rPr>
        <w:br w:type="page"/>
      </w:r>
    </w:p>
    <w:p w14:paraId="0B126C83" w14:textId="3BB0CD58" w:rsidR="00A740A5" w:rsidRPr="00152776" w:rsidRDefault="00A740A5" w:rsidP="00A740A5">
      <w:pPr>
        <w:spacing w:after="160" w:line="259" w:lineRule="auto"/>
        <w:rPr>
          <w:rFonts w:eastAsia="Calibri" w:cs="Arial"/>
        </w:rPr>
      </w:pPr>
      <w:r w:rsidRPr="00152776">
        <w:rPr>
          <w:rFonts w:eastAsia="Calibri" w:cs="Arial"/>
        </w:rPr>
        <w:lastRenderedPageBreak/>
        <w:t xml:space="preserve">Figure 11. </w:t>
      </w:r>
      <w:r w:rsidR="00152776">
        <w:rPr>
          <w:rFonts w:eastAsia="Calibri" w:cs="Arial"/>
        </w:rPr>
        <w:t xml:space="preserve">Grade 3 decision consistency </w:t>
      </w:r>
      <w:r w:rsidR="00152776">
        <w:rPr>
          <w:rFonts w:eastAsia="Calibri" w:cs="Arial"/>
        </w:rPr>
        <w:tab/>
      </w:r>
      <w:r w:rsidRPr="00152776">
        <w:rPr>
          <w:rFonts w:eastAsia="Calibri" w:cs="Arial"/>
        </w:rPr>
        <w:t>Figure 12. Grade 7 decision consistency</w:t>
      </w:r>
    </w:p>
    <w:p w14:paraId="21E9C77D" w14:textId="17EDF228" w:rsidR="00A740A5" w:rsidRPr="00077CB3" w:rsidRDefault="00A740A5" w:rsidP="00A740A5">
      <w:pPr>
        <w:spacing w:after="160" w:line="259" w:lineRule="auto"/>
        <w:rPr>
          <w:rFonts w:eastAsia="Calibri" w:cs="Arial"/>
          <w:sz w:val="20"/>
        </w:rPr>
      </w:pPr>
      <w:r w:rsidRPr="00077CB3">
        <w:rPr>
          <w:rFonts w:eastAsia="Calibri" w:cs="Arial"/>
          <w:noProof/>
        </w:rPr>
        <w:drawing>
          <wp:inline distT="0" distB="0" distL="0" distR="0" wp14:anchorId="64502356" wp14:editId="7168938C">
            <wp:extent cx="3021495" cy="1705790"/>
            <wp:effectExtent l="0" t="0" r="7620" b="8890"/>
            <wp:docPr id="22" name="Picture 22" descr="Decision consistency analysis figure showing grade three proportion of consistent ELPAC and CAASPP proficient-level categorizations, for various ELPAC overall scale score ranges. The figure shows that lower half of ELPAC Overall PL 4 score range maximizes amount of agreement between achieving ELPAC proficiency and CAASPP ELA pro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de 3 DC ELA only.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61882" cy="1728590"/>
                    </a:xfrm>
                    <a:prstGeom prst="rect">
                      <a:avLst/>
                    </a:prstGeom>
                  </pic:spPr>
                </pic:pic>
              </a:graphicData>
            </a:graphic>
          </wp:inline>
        </w:drawing>
      </w:r>
      <w:r w:rsidRPr="00077CB3">
        <w:rPr>
          <w:noProof/>
        </w:rPr>
        <w:t xml:space="preserve">  </w:t>
      </w:r>
      <w:r w:rsidRPr="00077CB3">
        <w:rPr>
          <w:rFonts w:eastAsia="Calibri" w:cs="Arial"/>
          <w:noProof/>
        </w:rPr>
        <w:drawing>
          <wp:inline distT="0" distB="0" distL="0" distR="0" wp14:anchorId="53F164FC" wp14:editId="6EBBEC97">
            <wp:extent cx="3021496" cy="1711961"/>
            <wp:effectExtent l="0" t="0" r="7620" b="2540"/>
            <wp:docPr id="24" name="Picture 24" descr="Decision consistency analysis figure showing grade seven proportion of consistent ELPAC and CAASPP proficient-level categorizations, for various ELPAC overall scale score ranges. The figure shows non-zero slope through ELPAC Overall PL 4 score range, suggesting amount of agreement between achieving ELPAC proficiency and CAASPP ELA proficiency has not been maxim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de 7 DC ELA only.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78724" cy="1744386"/>
                    </a:xfrm>
                    <a:prstGeom prst="rect">
                      <a:avLst/>
                    </a:prstGeom>
                  </pic:spPr>
                </pic:pic>
              </a:graphicData>
            </a:graphic>
          </wp:inline>
        </w:drawing>
      </w:r>
      <w:r w:rsidR="00C05B80" w:rsidRPr="00152776">
        <w:rPr>
          <w:rFonts w:eastAsia="Calibri" w:cs="Arial"/>
        </w:rPr>
        <w:t>Note: PL#L and PL#H denote scale scores below the midpoint, and at or above the midpoint, respectively, of the scale score range for each ELPAC Performance Level.</w:t>
      </w:r>
    </w:p>
    <w:p w14:paraId="2096C162" w14:textId="77777777" w:rsidR="00A740A5" w:rsidRPr="00077CB3" w:rsidRDefault="00A740A5" w:rsidP="00A740A5">
      <w:pPr>
        <w:spacing w:after="160" w:line="259" w:lineRule="auto"/>
        <w:rPr>
          <w:rFonts w:eastAsia="Calibri" w:cs="Arial"/>
          <w:i/>
        </w:rPr>
      </w:pPr>
      <w:r w:rsidRPr="00077CB3">
        <w:rPr>
          <w:rFonts w:eastAsia="Calibri" w:cs="Arial"/>
          <w:b/>
          <w:i/>
        </w:rPr>
        <w:t>Exploratory analysis of performance on CAASPP ELA for ELs with ELPAC Overall PL 4</w:t>
      </w:r>
    </w:p>
    <w:p w14:paraId="52857E34" w14:textId="77777777" w:rsidR="00A740A5" w:rsidRPr="00077CB3" w:rsidRDefault="00A740A5" w:rsidP="00A740A5">
      <w:pPr>
        <w:spacing w:after="160" w:line="259" w:lineRule="auto"/>
        <w:rPr>
          <w:rFonts w:eastAsia="Calibri" w:cs="Arial"/>
        </w:rPr>
      </w:pPr>
      <w:r w:rsidRPr="00077CB3">
        <w:rPr>
          <w:rFonts w:eastAsia="Calibri" w:cs="Arial"/>
        </w:rPr>
        <w:t>To examine how a higher Overall PL 4 performance standard, or conjunctive rules that further disaggregate the performance of ELs at Overall PL 4, might result in ELs having a 50 percent probability of attaining Level 3 on CAASPP ELA or approximating EO students’ performance, the CA CC team conducted exploratory analyses that disaggregated subgroups of ELs at ELPAC Overall PL 4. The results are described in the following sections.</w:t>
      </w:r>
    </w:p>
    <w:p w14:paraId="6647742B" w14:textId="77777777" w:rsidR="00A740A5" w:rsidRPr="00077CB3" w:rsidRDefault="00A740A5" w:rsidP="00A740A5">
      <w:pPr>
        <w:spacing w:after="160" w:line="259" w:lineRule="auto"/>
        <w:rPr>
          <w:rFonts w:eastAsia="Calibri" w:cs="Arial"/>
        </w:rPr>
      </w:pPr>
      <w:r w:rsidRPr="00077CB3">
        <w:rPr>
          <w:rFonts w:eastAsia="Calibri" w:cs="Arial"/>
          <w:i/>
        </w:rPr>
        <w:t>Results from analysis of evenly splitting scale score range of ELPAC</w:t>
      </w:r>
      <w:r w:rsidRPr="00077CB3">
        <w:rPr>
          <w:rFonts w:eastAsia="Calibri" w:cs="Arial"/>
        </w:rPr>
        <w:t xml:space="preserve"> </w:t>
      </w:r>
      <w:r w:rsidRPr="00077CB3">
        <w:rPr>
          <w:rFonts w:eastAsia="Calibri" w:cs="Arial"/>
          <w:i/>
        </w:rPr>
        <w:t>Overall PL 4</w:t>
      </w:r>
    </w:p>
    <w:p w14:paraId="623099BC" w14:textId="75C64E62" w:rsidR="00E6711D" w:rsidRPr="00077CB3" w:rsidRDefault="00A740A5" w:rsidP="00A740A5">
      <w:pPr>
        <w:spacing w:after="160" w:line="259" w:lineRule="auto"/>
        <w:rPr>
          <w:rFonts w:eastAsia="Calibri" w:cs="Arial"/>
        </w:rPr>
      </w:pPr>
      <w:r w:rsidRPr="00077CB3">
        <w:rPr>
          <w:rFonts w:eastAsia="Calibri" w:cs="Arial"/>
        </w:rPr>
        <w:t>In this analysis, the CA CC team disaggregated ELs at ELPAC Overall PL 4 by evenly splitting the score range for this level: One group had overall scale scores from the threshold to just below the midpoint of the Overall PL 4 scale score range; the other group had scale scores from midpoint to the maximum of the range. The descriptive box plot analyses of these two subgroups show that, for ELs with scale scores at or above the midpoint of the ELPAC Overall PL 4 score range, well above 50 percent achieved Level 3 on CAASPP ELA and surpassed EO students’ performance for all applicable grade levels except grade eleven, where they approximated EO student performance. However, the percentage of ELs at or above this level of ELPAC performance was very low (ranging from 0.2 percent in grade three to 0.8 percent in grade eleven). Figures 13 through 16 illustrate these results for grades three, five, seven, and eleven, respectively. These analyses suggest that raising the threshold score for ELPAC Overall PL 4 increases the likelihood that ELs have the English proficiency needed to perform at higher levels on CAASPP ELA. That said, setting the threshold score too high (e.g., at a level yielding greater than 50 percent chance of attaining Level 3 on CAASPP ELA or exceeding EO performance), may substantially and unnecessarily constrain the percentage of ELs categorized as English-proficient on the Summative ELPAC.</w:t>
      </w:r>
      <w:r w:rsidR="00E6711D" w:rsidRPr="00077CB3">
        <w:rPr>
          <w:rFonts w:eastAsia="Calibri" w:cs="Arial"/>
        </w:rPr>
        <w:br w:type="page"/>
      </w:r>
    </w:p>
    <w:p w14:paraId="284FC628" w14:textId="77777777" w:rsidR="00A740A5" w:rsidRPr="00152776" w:rsidRDefault="00A740A5" w:rsidP="00152776">
      <w:pPr>
        <w:tabs>
          <w:tab w:val="left" w:pos="4590"/>
        </w:tabs>
        <w:spacing w:after="120" w:line="259" w:lineRule="auto"/>
        <w:rPr>
          <w:rFonts w:eastAsia="Calibri" w:cs="Arial"/>
        </w:rPr>
      </w:pPr>
      <w:r w:rsidRPr="00152776">
        <w:rPr>
          <w:rFonts w:eastAsia="Calibri" w:cs="Arial"/>
        </w:rPr>
        <w:lastRenderedPageBreak/>
        <w:t>Figure 13. Grade 3 split PL 4 box plots</w:t>
      </w:r>
      <w:r w:rsidRPr="00152776">
        <w:rPr>
          <w:rFonts w:eastAsia="Calibri" w:cs="Arial"/>
        </w:rPr>
        <w:tab/>
        <w:t>Figure 14. Grade 5 split PL 4 box plots</w:t>
      </w:r>
    </w:p>
    <w:p w14:paraId="1771ABA0" w14:textId="77777777" w:rsidR="00A740A5" w:rsidRPr="00077CB3" w:rsidRDefault="00A740A5" w:rsidP="00A740A5">
      <w:pPr>
        <w:spacing w:after="160" w:line="259" w:lineRule="auto"/>
        <w:rPr>
          <w:rFonts w:eastAsia="Calibri" w:cs="Arial"/>
        </w:rPr>
      </w:pPr>
      <w:r w:rsidRPr="00077CB3">
        <w:rPr>
          <w:rFonts w:eastAsia="Calibri" w:cs="Arial"/>
          <w:noProof/>
        </w:rPr>
        <w:drawing>
          <wp:inline distT="0" distB="0" distL="0" distR="0" wp14:anchorId="3A703CEA" wp14:editId="7EDDB1C0">
            <wp:extent cx="2786743" cy="2094203"/>
            <wp:effectExtent l="0" t="0" r="0" b="1905"/>
            <wp:docPr id="13" name="Picture 3" descr="Box plots for grade three, showing distribution of overall scale scores on CAASPP ELA for ELs by ELPAC Overall performance levels 1, 2, 3 and Overall PL 4 by evenly splitting the score range for this level (i.e., from threshold to just below the midpoint, and from midpoint to the maximum),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A932B1-05ED-485A-8A67-7FD0174829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A932B1-05ED-485A-8A67-7FD01748294B}"/>
                        </a:ext>
                      </a:extLst>
                    </pic:cNvPr>
                    <pic:cNvPicPr>
                      <a:picLocks noChangeAspect="1"/>
                    </pic:cNvPicPr>
                  </pic:nvPicPr>
                  <pic:blipFill>
                    <a:blip r:embed="rId40"/>
                    <a:stretch>
                      <a:fillRect/>
                    </a:stretch>
                  </pic:blipFill>
                  <pic:spPr>
                    <a:xfrm>
                      <a:off x="0" y="0"/>
                      <a:ext cx="2799310" cy="2103647"/>
                    </a:xfrm>
                    <a:prstGeom prst="rect">
                      <a:avLst/>
                    </a:prstGeom>
                  </pic:spPr>
                </pic:pic>
              </a:graphicData>
            </a:graphic>
          </wp:inline>
        </w:drawing>
      </w:r>
      <w:r w:rsidRPr="00077CB3">
        <w:rPr>
          <w:rFonts w:eastAsia="Calibri" w:cs="Arial"/>
        </w:rPr>
        <w:t xml:space="preserve">  </w:t>
      </w:r>
      <w:r w:rsidRPr="00077CB3">
        <w:rPr>
          <w:rFonts w:eastAsia="Calibri" w:cs="Arial"/>
          <w:noProof/>
        </w:rPr>
        <w:drawing>
          <wp:inline distT="0" distB="0" distL="0" distR="0" wp14:anchorId="19F8FD4D" wp14:editId="001A31D7">
            <wp:extent cx="2772229" cy="2086598"/>
            <wp:effectExtent l="0" t="0" r="0" b="9525"/>
            <wp:docPr id="14" name="Picture 3" descr="Box plots for grade five, showing distribution of overall scale scores on CAASPP ELA for ELs by ELPAC Overall performance levels 1, 2, 3 and Overall PL 4 by evenly splitting the score range for this level (i.e., from threshold to just below the midpoint, and from midpoint to the maximum),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E8E77B-E2EF-44A7-969B-FE40AC274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E8E77B-E2EF-44A7-969B-FE40AC2740FF}"/>
                        </a:ext>
                      </a:extLst>
                    </pic:cNvPr>
                    <pic:cNvPicPr>
                      <a:picLocks noChangeAspect="1"/>
                    </pic:cNvPicPr>
                  </pic:nvPicPr>
                  <pic:blipFill>
                    <a:blip r:embed="rId41"/>
                    <a:stretch>
                      <a:fillRect/>
                    </a:stretch>
                  </pic:blipFill>
                  <pic:spPr>
                    <a:xfrm>
                      <a:off x="0" y="0"/>
                      <a:ext cx="2796317" cy="2104728"/>
                    </a:xfrm>
                    <a:prstGeom prst="rect">
                      <a:avLst/>
                    </a:prstGeom>
                  </pic:spPr>
                </pic:pic>
              </a:graphicData>
            </a:graphic>
          </wp:inline>
        </w:drawing>
      </w:r>
    </w:p>
    <w:p w14:paraId="7ED1CA59" w14:textId="77777777" w:rsidR="00A740A5" w:rsidRPr="00152776" w:rsidRDefault="00A740A5" w:rsidP="00152776">
      <w:pPr>
        <w:tabs>
          <w:tab w:val="left" w:pos="4590"/>
        </w:tabs>
        <w:spacing w:after="120" w:line="259" w:lineRule="auto"/>
        <w:rPr>
          <w:rFonts w:eastAsia="Calibri" w:cs="Arial"/>
        </w:rPr>
      </w:pPr>
      <w:r w:rsidRPr="00152776">
        <w:rPr>
          <w:rFonts w:eastAsia="Calibri" w:cs="Arial"/>
        </w:rPr>
        <w:t>Figure 15. Grade 7 split PL 4 box plots</w:t>
      </w:r>
      <w:r w:rsidRPr="00152776">
        <w:rPr>
          <w:rFonts w:eastAsia="Calibri" w:cs="Arial"/>
        </w:rPr>
        <w:tab/>
        <w:t>Figure 16. Grade 11 split PL 4 box plots</w:t>
      </w:r>
    </w:p>
    <w:p w14:paraId="514CC57F" w14:textId="77777777" w:rsidR="00A740A5" w:rsidRPr="00077CB3" w:rsidRDefault="00A740A5" w:rsidP="00A740A5">
      <w:pPr>
        <w:spacing w:after="160" w:line="259" w:lineRule="auto"/>
        <w:rPr>
          <w:rFonts w:eastAsia="Calibri" w:cs="Arial"/>
        </w:rPr>
      </w:pPr>
      <w:r w:rsidRPr="00077CB3">
        <w:rPr>
          <w:rFonts w:eastAsia="Calibri" w:cs="Arial"/>
          <w:noProof/>
        </w:rPr>
        <w:drawing>
          <wp:inline distT="0" distB="0" distL="0" distR="0" wp14:anchorId="07F6C7CC" wp14:editId="215B838D">
            <wp:extent cx="2778539" cy="2085557"/>
            <wp:effectExtent l="0" t="0" r="3175" b="0"/>
            <wp:docPr id="15" name="Picture 3" descr="Box plots for grade seven, showing distribution of overall scale scores on CAASPP ELA for ELs by ELPAC Overall performance levels 1, 2, 3 and Overall PL 4 by evenly splitting the score range for this level (i.e., from threshold to just below the midpoint, and from midpoint to the maximum),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6DB431-BC81-4F47-918A-F21F3A1F7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6DB431-BC81-4F47-918A-F21F3A1F7AB3}"/>
                        </a:ext>
                      </a:extLst>
                    </pic:cNvPr>
                    <pic:cNvPicPr>
                      <a:picLocks noChangeAspect="1"/>
                    </pic:cNvPicPr>
                  </pic:nvPicPr>
                  <pic:blipFill>
                    <a:blip r:embed="rId42"/>
                    <a:stretch>
                      <a:fillRect/>
                    </a:stretch>
                  </pic:blipFill>
                  <pic:spPr>
                    <a:xfrm>
                      <a:off x="0" y="0"/>
                      <a:ext cx="2830645" cy="2124667"/>
                    </a:xfrm>
                    <a:prstGeom prst="rect">
                      <a:avLst/>
                    </a:prstGeom>
                  </pic:spPr>
                </pic:pic>
              </a:graphicData>
            </a:graphic>
          </wp:inline>
        </w:drawing>
      </w:r>
      <w:r w:rsidRPr="00077CB3">
        <w:rPr>
          <w:noProof/>
        </w:rPr>
        <w:t xml:space="preserve">  </w:t>
      </w:r>
      <w:r w:rsidRPr="00077CB3">
        <w:rPr>
          <w:rFonts w:eastAsia="Calibri" w:cs="Arial"/>
          <w:noProof/>
        </w:rPr>
        <w:drawing>
          <wp:inline distT="0" distB="0" distL="0" distR="0" wp14:anchorId="4ED2810B" wp14:editId="7CAD62DD">
            <wp:extent cx="2778539" cy="2092450"/>
            <wp:effectExtent l="0" t="0" r="3175" b="3175"/>
            <wp:docPr id="16" name="Picture 3" descr="Box plots for grade eleven, showing distribution of overall scale scores on CAASPP ELA for ELs by ELPAC Overall performance levels 1, 2, 3 and Overall PL 4 by evenly splitting the score range for this level (i.e., from threshold to just below the midpoint, and from midpoint to the maximum),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F783F5-D510-4FDE-9EBF-E0B8D2CA0F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F783F5-D510-4FDE-9EBF-E0B8D2CA0FDE}"/>
                        </a:ext>
                      </a:extLst>
                    </pic:cNvPr>
                    <pic:cNvPicPr>
                      <a:picLocks noChangeAspect="1"/>
                    </pic:cNvPicPr>
                  </pic:nvPicPr>
                  <pic:blipFill>
                    <a:blip r:embed="rId43"/>
                    <a:stretch>
                      <a:fillRect/>
                    </a:stretch>
                  </pic:blipFill>
                  <pic:spPr>
                    <a:xfrm>
                      <a:off x="0" y="0"/>
                      <a:ext cx="2808454" cy="2114979"/>
                    </a:xfrm>
                    <a:prstGeom prst="rect">
                      <a:avLst/>
                    </a:prstGeom>
                  </pic:spPr>
                </pic:pic>
              </a:graphicData>
            </a:graphic>
          </wp:inline>
        </w:drawing>
      </w:r>
    </w:p>
    <w:p w14:paraId="09417B12" w14:textId="77777777" w:rsidR="00A740A5" w:rsidRPr="00077CB3" w:rsidRDefault="00A740A5" w:rsidP="00152776">
      <w:pPr>
        <w:spacing w:after="120" w:line="259" w:lineRule="auto"/>
        <w:rPr>
          <w:rFonts w:eastAsia="Calibri" w:cs="Arial"/>
        </w:rPr>
      </w:pPr>
      <w:r w:rsidRPr="00077CB3">
        <w:rPr>
          <w:rFonts w:eastAsia="Calibri" w:cs="Arial"/>
          <w:i/>
        </w:rPr>
        <w:t>Results from exploring conjunctive rule options</w:t>
      </w:r>
    </w:p>
    <w:p w14:paraId="301B2487" w14:textId="501B4911" w:rsidR="00A740A5" w:rsidRPr="00077CB3" w:rsidRDefault="001E15A1" w:rsidP="00152776">
      <w:pPr>
        <w:spacing w:after="120" w:line="259" w:lineRule="auto"/>
        <w:rPr>
          <w:rFonts w:eastAsia="Calibri" w:cs="Arial"/>
        </w:rPr>
      </w:pPr>
      <w:r w:rsidRPr="00077CB3">
        <w:rPr>
          <w:rFonts w:eastAsia="Calibri" w:cs="Arial"/>
        </w:rPr>
        <w:t>Since California had utilized a conjunctive rule to define the English-proficient performance standard on CELDT</w:t>
      </w:r>
      <w:r w:rsidRPr="00077CB3">
        <w:rPr>
          <w:rStyle w:val="FootnoteReference"/>
          <w:rFonts w:eastAsia="Calibri" w:cs="Arial"/>
        </w:rPr>
        <w:footnoteReference w:id="5"/>
      </w:r>
      <w:r w:rsidRPr="00077CB3">
        <w:rPr>
          <w:rFonts w:eastAsia="Calibri" w:cs="Arial"/>
        </w:rPr>
        <w:t xml:space="preserve">, the team explored this option for ELPAC. </w:t>
      </w:r>
      <w:r w:rsidR="00A740A5" w:rsidRPr="00077CB3">
        <w:rPr>
          <w:rFonts w:eastAsia="Calibri" w:cs="Arial"/>
        </w:rPr>
        <w:t xml:space="preserve">In examining the performance level of each composite domain for ELs with ELPAC Overall PL 4, the CA CC team found a notable proportion of these students had either the oral composite domain (comprising listening and speaking) or the written composite domain (comprising reading and writing) at or below PL 3 (Figure 17). The team therefore disaggregated ELs with ELPAC Overall PL 4 into various profiles for analysis to explore whether composite domain performance </w:t>
      </w:r>
      <w:r w:rsidRPr="00077CB3">
        <w:rPr>
          <w:rFonts w:eastAsia="Calibri" w:cs="Arial"/>
        </w:rPr>
        <w:t>affects</w:t>
      </w:r>
      <w:r w:rsidR="00A740A5" w:rsidRPr="00077CB3">
        <w:rPr>
          <w:rFonts w:eastAsia="Calibri" w:cs="Arial"/>
        </w:rPr>
        <w:t xml:space="preserve"> performance on CAASPP ELA and warrants inclusion in </w:t>
      </w:r>
      <w:r w:rsidRPr="00077CB3">
        <w:rPr>
          <w:rFonts w:eastAsia="Calibri" w:cs="Arial"/>
        </w:rPr>
        <w:t xml:space="preserve">defining </w:t>
      </w:r>
      <w:r w:rsidR="00A740A5" w:rsidRPr="00077CB3">
        <w:rPr>
          <w:rFonts w:eastAsia="Calibri" w:cs="Arial"/>
        </w:rPr>
        <w:t>an English-proficient criterion. Several analyses were performed, but none of these yielded consistent outcomes on CAASPP ELA across grades.</w:t>
      </w:r>
      <w:r w:rsidR="00FC62D6" w:rsidRPr="00077CB3">
        <w:rPr>
          <w:rStyle w:val="FootnoteReference"/>
          <w:rFonts w:eastAsia="Calibri" w:cs="Arial"/>
        </w:rPr>
        <w:footnoteReference w:id="6"/>
      </w:r>
      <w:r w:rsidR="00A740A5" w:rsidRPr="00077CB3">
        <w:rPr>
          <w:rFonts w:eastAsia="Calibri" w:cs="Arial"/>
        </w:rPr>
        <w:t xml:space="preserve"> For example, Figures 18 through 21 </w:t>
      </w:r>
      <w:r w:rsidR="00A740A5" w:rsidRPr="00077CB3">
        <w:rPr>
          <w:rFonts w:eastAsia="Calibri" w:cs="Arial"/>
        </w:rPr>
        <w:lastRenderedPageBreak/>
        <w:t>illustrate results for grades three, five, seven, and eight, respectively, for three profiles of ELs with Overall PL 4: Written at PL 4; oral at PL 4 and written at PL 3; and oral at PL 4 and written below PL 3. Only in grades three and four did ELs with ELPAC Overall PL 4 and written at PL 4 have at least 50 percent who achieved Level 3 on CAASPP ELA and approximated or exceeded EO student performance.</w:t>
      </w:r>
    </w:p>
    <w:p w14:paraId="1C55115B" w14:textId="77777777" w:rsidR="00A740A5" w:rsidRPr="00152776" w:rsidRDefault="00A740A5" w:rsidP="00BE7211">
      <w:pPr>
        <w:spacing w:before="240" w:after="240" w:line="259" w:lineRule="auto"/>
        <w:rPr>
          <w:rFonts w:eastAsia="Calibri" w:cs="Arial"/>
        </w:rPr>
      </w:pPr>
      <w:r w:rsidRPr="00152776">
        <w:rPr>
          <w:rFonts w:eastAsia="Calibri" w:cs="Arial"/>
        </w:rPr>
        <w:t>Figure 17. Distribution of ELs at ELPAC Overall PL 4 by composite domain level and grade</w:t>
      </w:r>
    </w:p>
    <w:p w14:paraId="0687A063" w14:textId="77777777" w:rsidR="00A740A5" w:rsidRPr="00077CB3" w:rsidRDefault="00A740A5" w:rsidP="00152776">
      <w:pPr>
        <w:spacing w:after="120" w:line="259" w:lineRule="auto"/>
        <w:rPr>
          <w:rFonts w:eastAsia="Calibri" w:cs="Arial"/>
        </w:rPr>
      </w:pPr>
      <w:r w:rsidRPr="00077CB3">
        <w:rPr>
          <w:rFonts w:eastAsia="Calibri" w:cs="Arial"/>
          <w:noProof/>
        </w:rPr>
        <w:drawing>
          <wp:inline distT="0" distB="0" distL="0" distR="0" wp14:anchorId="22B6B4F8" wp14:editId="756092CE">
            <wp:extent cx="5357547" cy="3709359"/>
            <wp:effectExtent l="0" t="0" r="0" b="5715"/>
            <wp:docPr id="21" name="Picture 2" descr="Figure showing stacked bar graphs of distribution of ELPAC performance levels of oral and written composite domains for EL students with ELPAC Overall PL 4, for grades three through eight and eleven. Each stacked bar graph illustrates percentage of EL students whose minimum composite domain score is at PL 4, PL 3, and PL 1 or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B373BA-A08B-4EF6-B761-1F4132899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B373BA-A08B-4EF6-B761-1F41328997AC}"/>
                        </a:ext>
                      </a:extLst>
                    </pic:cNvPr>
                    <pic:cNvPicPr>
                      <a:picLocks noChangeAspect="1"/>
                    </pic:cNvPicPr>
                  </pic:nvPicPr>
                  <pic:blipFill>
                    <a:blip r:embed="rId44"/>
                    <a:stretch>
                      <a:fillRect/>
                    </a:stretch>
                  </pic:blipFill>
                  <pic:spPr>
                    <a:xfrm>
                      <a:off x="0" y="0"/>
                      <a:ext cx="5428476" cy="3758467"/>
                    </a:xfrm>
                    <a:prstGeom prst="rect">
                      <a:avLst/>
                    </a:prstGeom>
                  </pic:spPr>
                </pic:pic>
              </a:graphicData>
            </a:graphic>
          </wp:inline>
        </w:drawing>
      </w:r>
    </w:p>
    <w:p w14:paraId="060BDA6A" w14:textId="77777777" w:rsidR="00152776" w:rsidRDefault="00152776" w:rsidP="00A740A5">
      <w:pPr>
        <w:tabs>
          <w:tab w:val="left" w:pos="4680"/>
        </w:tabs>
        <w:spacing w:after="160" w:line="259" w:lineRule="auto"/>
        <w:rPr>
          <w:rFonts w:eastAsia="Calibri" w:cs="Arial"/>
          <w:szCs w:val="19"/>
        </w:rPr>
        <w:sectPr w:rsidR="00152776" w:rsidSect="009156F8">
          <w:headerReference w:type="default" r:id="rId45"/>
          <w:footnotePr>
            <w:numRestart w:val="eachSect"/>
          </w:footnotePr>
          <w:pgSz w:w="12240" w:h="15840"/>
          <w:pgMar w:top="720" w:right="1080" w:bottom="765" w:left="1440" w:header="720" w:footer="720" w:gutter="0"/>
          <w:pgNumType w:start="1"/>
          <w:cols w:space="720"/>
          <w:docGrid w:linePitch="360"/>
        </w:sectPr>
      </w:pPr>
    </w:p>
    <w:p w14:paraId="65A9E38E" w14:textId="77777777" w:rsidR="00BE7211" w:rsidRDefault="00BE7211" w:rsidP="00152776">
      <w:pPr>
        <w:tabs>
          <w:tab w:val="left" w:pos="4680"/>
        </w:tabs>
        <w:spacing w:line="259" w:lineRule="auto"/>
        <w:rPr>
          <w:rFonts w:eastAsia="Calibri" w:cs="Arial"/>
          <w:szCs w:val="19"/>
        </w:rPr>
      </w:pPr>
      <w:r>
        <w:rPr>
          <w:rFonts w:eastAsia="Calibri" w:cs="Arial"/>
          <w:szCs w:val="19"/>
        </w:rPr>
        <w:br w:type="page"/>
      </w:r>
    </w:p>
    <w:p w14:paraId="6C8C87F3" w14:textId="06CC4619" w:rsidR="00152776" w:rsidRDefault="00A740A5" w:rsidP="00152776">
      <w:pPr>
        <w:tabs>
          <w:tab w:val="left" w:pos="4680"/>
        </w:tabs>
        <w:spacing w:line="259" w:lineRule="auto"/>
        <w:rPr>
          <w:rFonts w:eastAsia="Calibri" w:cs="Arial"/>
          <w:szCs w:val="19"/>
        </w:rPr>
      </w:pPr>
      <w:r w:rsidRPr="00152776">
        <w:rPr>
          <w:rFonts w:eastAsia="Calibri" w:cs="Arial"/>
          <w:szCs w:val="19"/>
        </w:rPr>
        <w:lastRenderedPageBreak/>
        <w:t>Figure 18. Grade 3 PL 4 by composite domain profile</w:t>
      </w:r>
    </w:p>
    <w:p w14:paraId="2A733859" w14:textId="66485D47" w:rsidR="00A740A5" w:rsidRPr="00152776" w:rsidRDefault="00A740A5" w:rsidP="00152776">
      <w:pPr>
        <w:tabs>
          <w:tab w:val="left" w:pos="4680"/>
        </w:tabs>
        <w:spacing w:line="259" w:lineRule="auto"/>
        <w:rPr>
          <w:rFonts w:eastAsia="Calibri" w:cs="Arial"/>
          <w:szCs w:val="19"/>
        </w:rPr>
      </w:pPr>
      <w:r w:rsidRPr="00152776">
        <w:rPr>
          <w:rFonts w:eastAsia="Calibri" w:cs="Arial"/>
          <w:szCs w:val="19"/>
        </w:rPr>
        <w:t>Figure 19. Grade 5 PL 4 by composite domain profile</w:t>
      </w:r>
    </w:p>
    <w:p w14:paraId="580CBF0E" w14:textId="77777777" w:rsidR="00152776" w:rsidRDefault="00152776" w:rsidP="00A740A5">
      <w:pPr>
        <w:spacing w:after="160" w:line="259" w:lineRule="auto"/>
        <w:rPr>
          <w:rFonts w:eastAsia="Calibri" w:cs="Arial"/>
        </w:rPr>
        <w:sectPr w:rsidR="00152776" w:rsidSect="00BE7211">
          <w:footnotePr>
            <w:numRestart w:val="eachSect"/>
          </w:footnotePr>
          <w:type w:val="continuous"/>
          <w:pgSz w:w="12240" w:h="15840"/>
          <w:pgMar w:top="720" w:right="1080" w:bottom="765" w:left="1440" w:header="720" w:footer="720" w:gutter="0"/>
          <w:cols w:num="2" w:space="180"/>
          <w:docGrid w:linePitch="360"/>
        </w:sectPr>
      </w:pPr>
    </w:p>
    <w:p w14:paraId="21457358" w14:textId="00BD6900" w:rsidR="00152776" w:rsidRDefault="00A740A5" w:rsidP="00A740A5">
      <w:pPr>
        <w:spacing w:after="160" w:line="259" w:lineRule="auto"/>
        <w:rPr>
          <w:rFonts w:eastAsia="Calibri" w:cs="Arial"/>
        </w:rPr>
      </w:pPr>
      <w:r w:rsidRPr="00077CB3">
        <w:rPr>
          <w:rFonts w:eastAsia="Calibri" w:cs="Arial"/>
          <w:noProof/>
        </w:rPr>
        <w:drawing>
          <wp:inline distT="0" distB="0" distL="0" distR="0" wp14:anchorId="54D53F28" wp14:editId="13E4C484">
            <wp:extent cx="2851165" cy="2123665"/>
            <wp:effectExtent l="0" t="0" r="6350" b="0"/>
            <wp:docPr id="17" name="Picture 3" descr="Box plots for grade three, showing distribution of overall scale scores on CAASPP ELA for three profiles of ELs with Overall PL 4: Oral composite domain at PL 4 and written composite domain below PL 3; oral at PL 4 and written at PL 3; and written at PL 4,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06D8D-6698-4164-9C3D-58EDB5AB3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306D8D-6698-4164-9C3D-58EDB5AB31C5}"/>
                        </a:ext>
                      </a:extLst>
                    </pic:cNvPr>
                    <pic:cNvPicPr>
                      <a:picLocks noChangeAspect="1"/>
                    </pic:cNvPicPr>
                  </pic:nvPicPr>
                  <pic:blipFill>
                    <a:blip r:embed="rId46"/>
                    <a:stretch>
                      <a:fillRect/>
                    </a:stretch>
                  </pic:blipFill>
                  <pic:spPr>
                    <a:xfrm>
                      <a:off x="0" y="0"/>
                      <a:ext cx="2859212" cy="2129659"/>
                    </a:xfrm>
                    <a:prstGeom prst="rect">
                      <a:avLst/>
                    </a:prstGeom>
                  </pic:spPr>
                </pic:pic>
              </a:graphicData>
            </a:graphic>
          </wp:inline>
        </w:drawing>
      </w:r>
      <w:r w:rsidRPr="00077CB3">
        <w:rPr>
          <w:rFonts w:eastAsia="Calibri" w:cs="Arial"/>
        </w:rPr>
        <w:t xml:space="preserve">  </w:t>
      </w:r>
      <w:r w:rsidRPr="00077CB3">
        <w:rPr>
          <w:rFonts w:eastAsia="Calibri" w:cs="Arial"/>
          <w:noProof/>
        </w:rPr>
        <w:drawing>
          <wp:inline distT="0" distB="0" distL="0" distR="0" wp14:anchorId="4A53AD68" wp14:editId="07304421">
            <wp:extent cx="2861187" cy="2112396"/>
            <wp:effectExtent l="0" t="0" r="0" b="2540"/>
            <wp:docPr id="18" name="Picture 1" descr="Box plots for grade five, showing distribution of overall scale scores on CAASPP ELA for three profiles of ELs with Overall PL 4: Oral composite domain at PL 4 and written composite domain below PL 3; oral at PL 4 and written at PL 3; and written at PL 4,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30C69F-36B4-4208-A53A-9CB5DBE177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30C69F-36B4-4208-A53A-9CB5DBE17799}"/>
                        </a:ext>
                      </a:extLst>
                    </pic:cNvPr>
                    <pic:cNvPicPr>
                      <a:picLocks noChangeAspect="1"/>
                    </pic:cNvPicPr>
                  </pic:nvPicPr>
                  <pic:blipFill>
                    <a:blip r:embed="rId47"/>
                    <a:stretch>
                      <a:fillRect/>
                    </a:stretch>
                  </pic:blipFill>
                  <pic:spPr>
                    <a:xfrm>
                      <a:off x="0" y="0"/>
                      <a:ext cx="2873871" cy="2121761"/>
                    </a:xfrm>
                    <a:prstGeom prst="rect">
                      <a:avLst/>
                    </a:prstGeom>
                  </pic:spPr>
                </pic:pic>
              </a:graphicData>
            </a:graphic>
          </wp:inline>
        </w:drawing>
      </w:r>
      <w:r w:rsidRPr="00077CB3">
        <w:rPr>
          <w:rFonts w:eastAsia="Calibri" w:cs="Arial"/>
        </w:rPr>
        <w:t xml:space="preserve"> </w:t>
      </w:r>
      <w:r w:rsidR="00596BD3" w:rsidRPr="00077CB3">
        <w:rPr>
          <w:rFonts w:eastAsia="Calibri" w:cs="Arial"/>
        </w:rPr>
        <w:t xml:space="preserve"> </w:t>
      </w:r>
      <w:r w:rsidR="00596BD3" w:rsidRPr="00152776">
        <w:rPr>
          <w:rFonts w:eastAsia="Calibri" w:cs="Arial"/>
        </w:rPr>
        <w:t>Note: O: Oral composite domain; W: Written composite domain; PL levels of each are indicated.</w:t>
      </w:r>
    </w:p>
    <w:p w14:paraId="199531B5" w14:textId="77777777" w:rsidR="00152776" w:rsidRDefault="00152776" w:rsidP="00A740A5">
      <w:pPr>
        <w:tabs>
          <w:tab w:val="left" w:pos="4680"/>
        </w:tabs>
        <w:spacing w:after="160" w:line="259" w:lineRule="auto"/>
        <w:rPr>
          <w:rFonts w:eastAsia="Calibri" w:cs="Arial"/>
          <w:szCs w:val="19"/>
        </w:rPr>
        <w:sectPr w:rsidR="00152776" w:rsidSect="00BE7211">
          <w:footnotePr>
            <w:numRestart w:val="eachSect"/>
          </w:footnotePr>
          <w:type w:val="continuous"/>
          <w:pgSz w:w="12240" w:h="15840"/>
          <w:pgMar w:top="720" w:right="1080" w:bottom="765" w:left="1440" w:header="720" w:footer="720" w:gutter="0"/>
          <w:cols w:space="720"/>
          <w:docGrid w:linePitch="360"/>
        </w:sectPr>
      </w:pPr>
    </w:p>
    <w:p w14:paraId="062BFFAE" w14:textId="510758BC" w:rsidR="00BE7211" w:rsidRDefault="00A740A5" w:rsidP="00BE7211">
      <w:pPr>
        <w:tabs>
          <w:tab w:val="left" w:pos="4680"/>
        </w:tabs>
        <w:spacing w:after="160" w:line="259" w:lineRule="auto"/>
        <w:ind w:right="-270"/>
        <w:rPr>
          <w:rFonts w:eastAsia="Calibri" w:cs="Arial"/>
          <w:szCs w:val="19"/>
        </w:rPr>
      </w:pPr>
      <w:r w:rsidRPr="00152776">
        <w:rPr>
          <w:rFonts w:eastAsia="Calibri" w:cs="Arial"/>
          <w:szCs w:val="19"/>
        </w:rPr>
        <w:t>Figure 20. Grade 7 PL 4 by composite domain profile</w:t>
      </w:r>
    </w:p>
    <w:p w14:paraId="7F51F5D0" w14:textId="60FC7AFE" w:rsidR="00A740A5" w:rsidRPr="00152776" w:rsidRDefault="00A740A5" w:rsidP="00BE7211">
      <w:pPr>
        <w:tabs>
          <w:tab w:val="left" w:pos="4680"/>
        </w:tabs>
        <w:spacing w:after="120" w:line="259" w:lineRule="auto"/>
        <w:ind w:right="-270"/>
        <w:rPr>
          <w:rFonts w:eastAsia="Calibri" w:cs="Arial"/>
          <w:szCs w:val="19"/>
        </w:rPr>
      </w:pPr>
      <w:r w:rsidRPr="00152776">
        <w:rPr>
          <w:rFonts w:eastAsia="Calibri" w:cs="Arial"/>
          <w:szCs w:val="19"/>
        </w:rPr>
        <w:t>Figure 21. Grade 8 PL 4 by composite domain profile</w:t>
      </w:r>
    </w:p>
    <w:p w14:paraId="2C49A7F1" w14:textId="77777777" w:rsidR="00152776" w:rsidRDefault="00152776" w:rsidP="00A740A5">
      <w:pPr>
        <w:spacing w:after="160" w:line="259" w:lineRule="auto"/>
        <w:rPr>
          <w:rFonts w:eastAsia="Calibri" w:cs="Arial"/>
        </w:rPr>
        <w:sectPr w:rsidR="00152776" w:rsidSect="00BE7211">
          <w:footnotePr>
            <w:numRestart w:val="eachSect"/>
          </w:footnotePr>
          <w:type w:val="continuous"/>
          <w:pgSz w:w="12240" w:h="15840"/>
          <w:pgMar w:top="720" w:right="1080" w:bottom="765" w:left="1440" w:header="720" w:footer="720" w:gutter="0"/>
          <w:cols w:num="2" w:space="720"/>
          <w:docGrid w:linePitch="360"/>
        </w:sectPr>
      </w:pPr>
    </w:p>
    <w:p w14:paraId="06502C19" w14:textId="0BA0A0E8" w:rsidR="00A740A5" w:rsidRPr="00BE7211" w:rsidRDefault="00A740A5" w:rsidP="00A740A5">
      <w:pPr>
        <w:spacing w:after="160" w:line="259" w:lineRule="auto"/>
        <w:rPr>
          <w:rFonts w:eastAsia="Calibri" w:cs="Arial"/>
          <w:sz w:val="32"/>
        </w:rPr>
      </w:pPr>
      <w:r w:rsidRPr="00077CB3">
        <w:rPr>
          <w:rFonts w:eastAsia="Calibri" w:cs="Arial"/>
          <w:noProof/>
        </w:rPr>
        <w:drawing>
          <wp:inline distT="0" distB="0" distL="0" distR="0" wp14:anchorId="61B25531" wp14:editId="117B2347">
            <wp:extent cx="2850484" cy="2109019"/>
            <wp:effectExtent l="0" t="0" r="7620" b="5715"/>
            <wp:docPr id="19" name="Picture 3" descr="Box plots for grade seven, showing distribution of overall scale scores on CAASPP ELA for three profiles of ELs with Overall PL 4: Oral composite domain at PL 4 and written composite domain below PL 3; oral at PL 4 and written at PL 3; and written at PL 4,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0DD1E3-FB34-4AE0-85F8-C75B13140B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0DD1E3-FB34-4AE0-85F8-C75B13140BE9}"/>
                        </a:ext>
                      </a:extLst>
                    </pic:cNvPr>
                    <pic:cNvPicPr>
                      <a:picLocks noChangeAspect="1"/>
                    </pic:cNvPicPr>
                  </pic:nvPicPr>
                  <pic:blipFill>
                    <a:blip r:embed="rId48"/>
                    <a:stretch>
                      <a:fillRect/>
                    </a:stretch>
                  </pic:blipFill>
                  <pic:spPr>
                    <a:xfrm>
                      <a:off x="0" y="0"/>
                      <a:ext cx="2856264" cy="2113296"/>
                    </a:xfrm>
                    <a:prstGeom prst="rect">
                      <a:avLst/>
                    </a:prstGeom>
                  </pic:spPr>
                </pic:pic>
              </a:graphicData>
            </a:graphic>
          </wp:inline>
        </w:drawing>
      </w:r>
      <w:r w:rsidRPr="00077CB3">
        <w:rPr>
          <w:rFonts w:eastAsia="Calibri" w:cs="Arial"/>
        </w:rPr>
        <w:t xml:space="preserve">  </w:t>
      </w:r>
      <w:r w:rsidRPr="00077CB3">
        <w:rPr>
          <w:rFonts w:eastAsia="Calibri" w:cs="Arial"/>
          <w:noProof/>
        </w:rPr>
        <w:drawing>
          <wp:inline distT="0" distB="0" distL="0" distR="0" wp14:anchorId="3C05128A" wp14:editId="29A5175E">
            <wp:extent cx="2870503" cy="2115572"/>
            <wp:effectExtent l="0" t="0" r="6350" b="0"/>
            <wp:docPr id="20" name="Picture 3" descr="Box plots for grade eight, showing distribution of overall scale scores on CAASPP ELA for three profiles of ELs with Overall PL 4: Oral composite domain at PL 4 and written composite domain below PL 3; oral at PL 4 and written at PL 3; and written at PL 4, and for reclassified fluent English proficient (RFEP), initially fluent English proficient (IFEP), and monolingual English (English only, or EO) student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49F379-1386-4967-98EA-C4D571CBB3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49F379-1386-4967-98EA-C4D571CBB3A3}"/>
                        </a:ext>
                      </a:extLst>
                    </pic:cNvPr>
                    <pic:cNvPicPr>
                      <a:picLocks noChangeAspect="1"/>
                    </pic:cNvPicPr>
                  </pic:nvPicPr>
                  <pic:blipFill>
                    <a:blip r:embed="rId49"/>
                    <a:stretch>
                      <a:fillRect/>
                    </a:stretch>
                  </pic:blipFill>
                  <pic:spPr>
                    <a:xfrm>
                      <a:off x="0" y="0"/>
                      <a:ext cx="2880217" cy="2122731"/>
                    </a:xfrm>
                    <a:prstGeom prst="rect">
                      <a:avLst/>
                    </a:prstGeom>
                  </pic:spPr>
                </pic:pic>
              </a:graphicData>
            </a:graphic>
          </wp:inline>
        </w:drawing>
      </w:r>
      <w:r w:rsidR="00596BD3" w:rsidRPr="00077CB3">
        <w:rPr>
          <w:rFonts w:eastAsia="Calibri" w:cs="Arial"/>
        </w:rPr>
        <w:t xml:space="preserve">  </w:t>
      </w:r>
      <w:r w:rsidR="00596BD3" w:rsidRPr="00BE7211">
        <w:rPr>
          <w:rFonts w:eastAsia="Calibri" w:cs="Arial"/>
        </w:rPr>
        <w:t>Note: O: Oral composite domain; W: Written composite domain; PL levels of each are indicated.</w:t>
      </w:r>
      <w:r w:rsidRPr="00BE7211">
        <w:rPr>
          <w:rFonts w:eastAsia="Calibri" w:cs="Arial"/>
          <w:sz w:val="32"/>
        </w:rPr>
        <w:t xml:space="preserve"> </w:t>
      </w:r>
    </w:p>
    <w:p w14:paraId="57BE94EB" w14:textId="478A0E07" w:rsidR="00A740A5" w:rsidRPr="00077CB3" w:rsidRDefault="00F56FC3" w:rsidP="00BE7211">
      <w:pPr>
        <w:pStyle w:val="Heading3"/>
        <w:spacing w:before="240"/>
        <w:rPr>
          <w:rFonts w:eastAsia="Calibri"/>
          <w:sz w:val="36"/>
          <w:szCs w:val="36"/>
        </w:rPr>
      </w:pPr>
      <w:r w:rsidRPr="00077CB3">
        <w:rPr>
          <w:rFonts w:eastAsia="Calibri"/>
          <w:sz w:val="36"/>
          <w:szCs w:val="36"/>
        </w:rPr>
        <w:t>Summary and C</w:t>
      </w:r>
      <w:r w:rsidR="00A740A5" w:rsidRPr="00077CB3">
        <w:rPr>
          <w:rFonts w:eastAsia="Calibri"/>
          <w:sz w:val="36"/>
          <w:szCs w:val="36"/>
        </w:rPr>
        <w:t>onsiderations</w:t>
      </w:r>
    </w:p>
    <w:p w14:paraId="4563D49C" w14:textId="54ED6CAE" w:rsidR="00A740A5" w:rsidRPr="00077CB3" w:rsidRDefault="00A740A5" w:rsidP="00A740A5">
      <w:pPr>
        <w:spacing w:after="160" w:line="259" w:lineRule="auto"/>
        <w:rPr>
          <w:rFonts w:eastAsia="Calibri" w:cs="Arial"/>
        </w:rPr>
      </w:pPr>
      <w:r w:rsidRPr="00077CB3">
        <w:rPr>
          <w:rFonts w:eastAsia="Calibri" w:cs="Arial"/>
        </w:rPr>
        <w:t xml:space="preserve">Grade-level ELPAC-CAASPP empirical analyses largely converged across the methods. Analyses suggest that, for grades four through eight and eleven, ELs at ELPAC Overall PL 4 do not approximate </w:t>
      </w:r>
      <w:r w:rsidR="00950E56" w:rsidRPr="00077CB3">
        <w:rPr>
          <w:rFonts w:eastAsia="Calibri" w:cs="Arial"/>
        </w:rPr>
        <w:t xml:space="preserve">an equal likelihood </w:t>
      </w:r>
      <w:r w:rsidRPr="00077CB3">
        <w:rPr>
          <w:rFonts w:eastAsia="Calibri" w:cs="Arial"/>
        </w:rPr>
        <w:t xml:space="preserve">of attaining Level 3 on CAASPP ELA, nor do they approximate EO student performance. This is particularly so for ELs in grades seven, eight, and eleven. In grade three, ELs at ELPAC Overall PL 4 outperformed EO students and had a greater than 50 percent probability of reaching Level 3 on CAASPP ELA. </w:t>
      </w:r>
    </w:p>
    <w:p w14:paraId="21E04B53" w14:textId="336F28AD" w:rsidR="00A740A5" w:rsidRPr="00077CB3" w:rsidRDefault="00A740A5" w:rsidP="00A740A5">
      <w:pPr>
        <w:spacing w:after="160" w:line="259" w:lineRule="auto"/>
        <w:rPr>
          <w:rFonts w:eastAsia="Calibri" w:cs="Arial"/>
        </w:rPr>
      </w:pPr>
      <w:r w:rsidRPr="00077CB3">
        <w:rPr>
          <w:rFonts w:eastAsia="Calibri" w:cs="Arial"/>
        </w:rPr>
        <w:t xml:space="preserve">The CA CC team also examined the difference in CAASPP performance for ELs at the minimum scale score for ELPAC Overall PL 4 to just below the midpoint of the PL 4 scale score range, compared to those at the midpoint or higher. For grades four and higher, the ELs scoring at or above the midpoint of Overall PL 4 performed at or above a 50 percent </w:t>
      </w:r>
      <w:r w:rsidRPr="00077CB3">
        <w:rPr>
          <w:rFonts w:eastAsia="Calibri" w:cs="Arial"/>
        </w:rPr>
        <w:lastRenderedPageBreak/>
        <w:t xml:space="preserve">probability of attaining Level 3 on CAASPP ELA, and as well as or better than EO students, but there were proportionally very few students scoring at or above the midpoint relative to those in the lower half of ELPAC Overall PL 4. The team also explored several options for adding conjunctive rules related to the oral and written composite domains for ELs at ELPAC Overall PL 4. While these conjunctive rules identified a group of ELs at Overall PL 4 that were at or approaching </w:t>
      </w:r>
      <w:r w:rsidR="0069346B" w:rsidRPr="00077CB3">
        <w:rPr>
          <w:rFonts w:eastAsia="Calibri" w:cs="Arial"/>
        </w:rPr>
        <w:t xml:space="preserve">an equal likelihood of </w:t>
      </w:r>
      <w:r w:rsidRPr="00077CB3">
        <w:rPr>
          <w:rFonts w:eastAsia="Calibri" w:cs="Arial"/>
        </w:rPr>
        <w:t xml:space="preserve">reaching Level 3 on CAASPP ELA and approximated or exceeded the performance of their EO counterparts (i.e., grades three and four), this finding was not consistent in the other grades examined. </w:t>
      </w:r>
    </w:p>
    <w:p w14:paraId="3DA65EF5" w14:textId="4A784A0A" w:rsidR="00E60C45" w:rsidRPr="00A1103B" w:rsidRDefault="00A740A5" w:rsidP="00A1103B">
      <w:pPr>
        <w:spacing w:after="160" w:line="259" w:lineRule="auto"/>
        <w:rPr>
          <w:rFonts w:eastAsia="Calibri" w:cs="Arial"/>
        </w:rPr>
      </w:pPr>
      <w:r w:rsidRPr="00077CB3">
        <w:rPr>
          <w:rFonts w:eastAsia="Calibri" w:cs="Arial"/>
        </w:rPr>
        <w:t xml:space="preserve">Given the findings from these supplemental analyses, the CDE may want to consider raising threshold scores for ELPAC Overall PL 4 at grades four through eight and </w:t>
      </w:r>
      <w:r w:rsidR="00544FB0" w:rsidRPr="00077CB3">
        <w:rPr>
          <w:rFonts w:eastAsia="Calibri" w:cs="Arial"/>
        </w:rPr>
        <w:t xml:space="preserve">grade </w:t>
      </w:r>
      <w:r w:rsidRPr="00077CB3">
        <w:rPr>
          <w:rFonts w:eastAsia="Calibri" w:cs="Arial"/>
        </w:rPr>
        <w:t>eleven.</w:t>
      </w:r>
      <w:bookmarkStart w:id="10" w:name="_GoBack"/>
      <w:bookmarkEnd w:id="10"/>
    </w:p>
    <w:sectPr w:rsidR="00E60C45" w:rsidRPr="00A1103B" w:rsidSect="00BE7211">
      <w:footnotePr>
        <w:numRestart w:val="eachSect"/>
      </w:footnotePr>
      <w:type w:val="continuous"/>
      <w:pgSz w:w="12240" w:h="15840"/>
      <w:pgMar w:top="720" w:right="1080" w:bottom="765"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F5309" w16cid:durableId="1F7D8304"/>
  <w16cid:commentId w16cid:paraId="55A04EAB" w16cid:durableId="1F7D8305"/>
  <w16cid:commentId w16cid:paraId="2BEFF692" w16cid:durableId="1F7D8306"/>
  <w16cid:commentId w16cid:paraId="12BB6489" w16cid:durableId="1F7D8307"/>
  <w16cid:commentId w16cid:paraId="7433EA9B" w16cid:durableId="1F7D8308"/>
  <w16cid:commentId w16cid:paraId="55709B4F" w16cid:durableId="1F7D8309"/>
  <w16cid:commentId w16cid:paraId="7500FCF7" w16cid:durableId="1F7D830A"/>
  <w16cid:commentId w16cid:paraId="1C8528A7" w16cid:durableId="1F7D830B"/>
  <w16cid:commentId w16cid:paraId="1149CF97" w16cid:durableId="1F7D830C"/>
  <w16cid:commentId w16cid:paraId="598A3EAB" w16cid:durableId="1F7D830D"/>
  <w16cid:commentId w16cid:paraId="392384DB" w16cid:durableId="1F7D86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6267" w14:textId="77777777" w:rsidR="00152776" w:rsidRDefault="00152776" w:rsidP="000E09DC">
      <w:r>
        <w:separator/>
      </w:r>
    </w:p>
  </w:endnote>
  <w:endnote w:type="continuationSeparator" w:id="0">
    <w:p w14:paraId="48EEEA44" w14:textId="77777777" w:rsidR="00152776" w:rsidRDefault="00152776" w:rsidP="000E09DC">
      <w:r>
        <w:continuationSeparator/>
      </w:r>
    </w:p>
  </w:endnote>
  <w:endnote w:id="1">
    <w:p w14:paraId="55954AEA" w14:textId="4FBE0D2B" w:rsidR="00152776" w:rsidRDefault="00152776" w:rsidP="00926387">
      <w:pPr>
        <w:pStyle w:val="EndnoteText"/>
        <w:spacing w:after="240"/>
      </w:pPr>
      <w:r>
        <w:rPr>
          <w:rStyle w:val="EndnoteReference"/>
        </w:rPr>
        <w:endnoteRef/>
      </w:r>
      <w:r>
        <w:t xml:space="preserve"> </w:t>
      </w:r>
      <w:r w:rsidRPr="003463E6">
        <w:rPr>
          <w:rFonts w:eastAsia="SimSun" w:cs="Calibri"/>
          <w:sz w:val="24"/>
          <w:szCs w:val="24"/>
        </w:rPr>
        <w:t xml:space="preserve">Estimated percent of students statewide who would </w:t>
      </w:r>
      <w:r w:rsidRPr="003463E6">
        <w:rPr>
          <w:rFonts w:eastAsia="SimSun" w:cs="Calibri"/>
          <w:noProof/>
          <w:sz w:val="24"/>
          <w:szCs w:val="24"/>
        </w:rPr>
        <w:t>be placed</w:t>
      </w:r>
      <w:r w:rsidRPr="003463E6">
        <w:rPr>
          <w:rFonts w:eastAsia="SimSun" w:cs="Calibri"/>
          <w:sz w:val="24"/>
          <w:szCs w:val="24"/>
        </w:rPr>
        <w:t xml:space="preserve"> at this performance level </w:t>
      </w:r>
      <w:r w:rsidRPr="003463E6">
        <w:rPr>
          <w:rFonts w:eastAsia="SimSun" w:cs="Calibri"/>
          <w:noProof/>
          <w:sz w:val="24"/>
          <w:szCs w:val="24"/>
        </w:rPr>
        <w:t>on the basis of</w:t>
      </w:r>
      <w:r w:rsidRPr="003463E6">
        <w:rPr>
          <w:rFonts w:eastAsia="SimSun" w:cs="Calibri"/>
          <w:sz w:val="24"/>
          <w:szCs w:val="24"/>
        </w:rPr>
        <w:t xml:space="preserve"> </w:t>
      </w:r>
      <w:r>
        <w:rPr>
          <w:rFonts w:eastAsia="SimSun" w:cs="Calibri"/>
          <w:sz w:val="24"/>
          <w:szCs w:val="24"/>
        </w:rPr>
        <w:t>these proposed threshold scores.</w:t>
      </w:r>
      <w:r w:rsidRPr="003463E6">
        <w:rPr>
          <w:rFonts w:eastAsia="SimSun" w:cs="Calibr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4F97" w14:textId="77777777" w:rsidR="00152776" w:rsidRDefault="00152776" w:rsidP="000E09DC">
      <w:r>
        <w:separator/>
      </w:r>
    </w:p>
  </w:footnote>
  <w:footnote w:type="continuationSeparator" w:id="0">
    <w:p w14:paraId="6C4C8BB2" w14:textId="77777777" w:rsidR="00152776" w:rsidRDefault="00152776" w:rsidP="000E09DC">
      <w:r>
        <w:continuationSeparator/>
      </w:r>
    </w:p>
  </w:footnote>
  <w:footnote w:id="1">
    <w:p w14:paraId="26DC0A1A" w14:textId="77777777" w:rsidR="00152776" w:rsidRDefault="00152776" w:rsidP="00021529">
      <w:pPr>
        <w:pStyle w:val="FootnoteText"/>
      </w:pPr>
      <w:r w:rsidRPr="00385468">
        <w:rPr>
          <w:rStyle w:val="FootnoteReference"/>
          <w:rFonts w:eastAsiaTheme="majorEastAsia"/>
          <w:sz w:val="24"/>
        </w:rPr>
        <w:footnoteRef/>
      </w:r>
      <w:r w:rsidRPr="00385468">
        <w:rPr>
          <w:sz w:val="24"/>
        </w:rPr>
        <w:t xml:space="preserve"> </w:t>
      </w:r>
      <w:proofErr w:type="spellStart"/>
      <w:r w:rsidRPr="00385468">
        <w:rPr>
          <w:sz w:val="24"/>
        </w:rPr>
        <w:t>Zieky</w:t>
      </w:r>
      <w:proofErr w:type="spellEnd"/>
      <w:r w:rsidRPr="00385468">
        <w:rPr>
          <w:sz w:val="24"/>
        </w:rPr>
        <w:t xml:space="preserve">, M.J, </w:t>
      </w:r>
      <w:proofErr w:type="spellStart"/>
      <w:r w:rsidRPr="00385468">
        <w:rPr>
          <w:sz w:val="24"/>
        </w:rPr>
        <w:t>Perie</w:t>
      </w:r>
      <w:proofErr w:type="spellEnd"/>
      <w:r w:rsidRPr="00385468">
        <w:rPr>
          <w:sz w:val="24"/>
        </w:rPr>
        <w:t xml:space="preserve">, M., &amp; Livingston, S.A. (2008). </w:t>
      </w:r>
      <w:proofErr w:type="spellStart"/>
      <w:r w:rsidRPr="00385468">
        <w:rPr>
          <w:i/>
          <w:sz w:val="24"/>
        </w:rPr>
        <w:t>Cutscores</w:t>
      </w:r>
      <w:proofErr w:type="spellEnd"/>
      <w:r w:rsidRPr="00385468">
        <w:rPr>
          <w:i/>
          <w:sz w:val="24"/>
        </w:rPr>
        <w:t>: A manual for setting standards of performance on educational and occupational tests</w:t>
      </w:r>
      <w:r w:rsidRPr="00385468">
        <w:rPr>
          <w:sz w:val="24"/>
        </w:rPr>
        <w:t xml:space="preserve">. </w:t>
      </w:r>
      <w:r w:rsidRPr="00385468">
        <w:rPr>
          <w:color w:val="151515"/>
          <w:sz w:val="24"/>
          <w:shd w:val="clear" w:color="auto" w:fill="FFFFFF"/>
        </w:rPr>
        <w:t>Princeton, NJ: Educational Testing Service.</w:t>
      </w:r>
    </w:p>
  </w:footnote>
  <w:footnote w:id="2">
    <w:p w14:paraId="627C519F" w14:textId="77777777" w:rsidR="00152776" w:rsidRPr="00FF4E28" w:rsidRDefault="00152776" w:rsidP="00021529">
      <w:pPr>
        <w:pStyle w:val="FootnoteText"/>
      </w:pPr>
      <w:r w:rsidRPr="00D03858">
        <w:rPr>
          <w:rStyle w:val="FootnoteReference"/>
          <w:rFonts w:eastAsiaTheme="majorEastAsia"/>
          <w:sz w:val="24"/>
        </w:rPr>
        <w:footnoteRef/>
      </w:r>
      <w:r w:rsidRPr="00D03858">
        <w:rPr>
          <w:sz w:val="24"/>
        </w:rPr>
        <w:t xml:space="preserve"> Based on the data file for student enrollment by student group information</w:t>
      </w:r>
      <w:r w:rsidRPr="00D03858">
        <w:rPr>
          <w:rFonts w:cs="Arial"/>
          <w:sz w:val="24"/>
        </w:rPr>
        <w:t>—</w:t>
      </w:r>
      <w:hyperlink r:id="rId1" w:history="1">
        <w:r w:rsidRPr="00D03858">
          <w:rPr>
            <w:rStyle w:val="Hyperlink"/>
            <w:sz w:val="24"/>
          </w:rPr>
          <w:t>https</w:t>
        </w:r>
      </w:hyperlink>
      <w:hyperlink r:id="rId2" w:history="1">
        <w:r w:rsidRPr="00D03858">
          <w:rPr>
            <w:rStyle w:val="Hyperlink"/>
            <w:sz w:val="24"/>
          </w:rPr>
          <w:t>://</w:t>
        </w:r>
      </w:hyperlink>
      <w:hyperlink r:id="rId3" w:tooltip="CDE Downloadable SARC Data Files web page" w:history="1">
        <w:r w:rsidRPr="00D03858">
          <w:rPr>
            <w:rStyle w:val="Hyperlink"/>
            <w:sz w:val="24"/>
          </w:rPr>
          <w:t>www.cde.ca.gov/ta/ac/sa/accessdata1617.asp</w:t>
        </w:r>
      </w:hyperlink>
    </w:p>
  </w:footnote>
  <w:footnote w:id="3">
    <w:p w14:paraId="3D7E45D1" w14:textId="77777777" w:rsidR="00152776" w:rsidRPr="007E5DCE" w:rsidRDefault="00152776" w:rsidP="00714628">
      <w:pPr>
        <w:pStyle w:val="Footnote"/>
        <w:keepLines/>
        <w:ind w:firstLine="0"/>
        <w:rPr>
          <w:rFonts w:ascii="Calibri" w:hAnsi="Calibri" w:cs="Calibri"/>
        </w:rPr>
      </w:pPr>
      <w:r w:rsidRPr="00152776">
        <w:rPr>
          <w:rFonts w:ascii="Arial" w:hAnsi="Arial" w:cs="Arial"/>
          <w:sz w:val="24"/>
          <w:vertAlign w:val="superscript"/>
        </w:rPr>
        <w:footnoteRef/>
      </w:r>
      <w:r w:rsidRPr="00152776">
        <w:rPr>
          <w:rFonts w:ascii="Arial" w:hAnsi="Arial" w:cs="Arial"/>
          <w:sz w:val="24"/>
        </w:rPr>
        <w:t xml:space="preserve"> A box plot shows graphically five-number summaries—the smallest observation, lower quartile, median, upper quartile, and largest observation—as well as individual outliers, if applicable.</w:t>
      </w:r>
      <w:r w:rsidRPr="00152776">
        <w:rPr>
          <w:rFonts w:ascii="Calibri" w:hAnsi="Calibri" w:cs="Calibri"/>
          <w:sz w:val="24"/>
        </w:rPr>
        <w:t xml:space="preserve"> </w:t>
      </w:r>
    </w:p>
  </w:footnote>
  <w:footnote w:id="4">
    <w:p w14:paraId="30494682" w14:textId="4E009246" w:rsidR="00152776" w:rsidRPr="003464DF" w:rsidRDefault="00152776" w:rsidP="00714628">
      <w:pPr>
        <w:pStyle w:val="FootnoteText"/>
        <w:keepLines/>
        <w:rPr>
          <w:sz w:val="16"/>
        </w:rPr>
      </w:pPr>
      <w:r w:rsidRPr="00152776">
        <w:rPr>
          <w:rStyle w:val="FootnoteReference"/>
          <w:rFonts w:eastAsia="DengXian Light"/>
          <w:sz w:val="24"/>
        </w:rPr>
        <w:footnoteRef/>
      </w:r>
      <w:r w:rsidRPr="00152776">
        <w:rPr>
          <w:sz w:val="24"/>
        </w:rPr>
        <w:t xml:space="preserve"> </w:t>
      </w:r>
      <w:r w:rsidRPr="00152776">
        <w:rPr>
          <w:sz w:val="24"/>
          <w:szCs w:val="24"/>
        </w:rPr>
        <w:t>The analysis takes the CAASPP Level 3 as given and determines the ELPAC overall score range that maximizes the percentage of agreement (i.e., proficient on ELPAC and “standard met” on CAASPP; not proficient on ELPAC and below “standard met” on CAASPP) and minimizes the percentage of non-agreement (i.e., proficient on ELPAC, below “standard met” on CAASPP; not proficient on ELPAC, “standard met” on CAASPP).</w:t>
      </w:r>
    </w:p>
  </w:footnote>
  <w:footnote w:id="5">
    <w:p w14:paraId="5007A716" w14:textId="44673798" w:rsidR="00152776" w:rsidRPr="00152776" w:rsidRDefault="00152776">
      <w:pPr>
        <w:pStyle w:val="FootnoteText"/>
        <w:rPr>
          <w:sz w:val="24"/>
          <w:szCs w:val="24"/>
        </w:rPr>
      </w:pPr>
      <w:r w:rsidRPr="00152776">
        <w:rPr>
          <w:rStyle w:val="FootnoteReference"/>
          <w:sz w:val="24"/>
          <w:szCs w:val="24"/>
        </w:rPr>
        <w:footnoteRef/>
      </w:r>
      <w:r w:rsidRPr="00152776">
        <w:rPr>
          <w:sz w:val="24"/>
          <w:szCs w:val="24"/>
        </w:rPr>
        <w:t xml:space="preserve"> Overall Performance Level at Early Advanced or Advanced, with each domain at Intermediate or higher.</w:t>
      </w:r>
    </w:p>
  </w:footnote>
  <w:footnote w:id="6">
    <w:p w14:paraId="7CB241B6" w14:textId="524A2013" w:rsidR="00152776" w:rsidRDefault="00152776" w:rsidP="00BE7211">
      <w:r w:rsidRPr="00152776">
        <w:rPr>
          <w:rStyle w:val="FootnoteReference"/>
        </w:rPr>
        <w:footnoteRef/>
      </w:r>
      <w:r w:rsidRPr="00152776">
        <w:t xml:space="preserve"> </w:t>
      </w:r>
      <w:r w:rsidRPr="00152776">
        <w:rPr>
          <w:rFonts w:cs="Arial"/>
        </w:rPr>
        <w:t xml:space="preserve">Analyses (not shown) found that, across grades three through eight and grade eleven, </w:t>
      </w:r>
      <w:r w:rsidRPr="00152776">
        <w:rPr>
          <w:rFonts w:eastAsia="DengXian" w:cs="Arial"/>
        </w:rPr>
        <w:t xml:space="preserve">58,594 ELs (11.5%) met </w:t>
      </w:r>
      <w:r w:rsidRPr="00152776">
        <w:rPr>
          <w:rFonts w:cs="Arial"/>
        </w:rPr>
        <w:t xml:space="preserve">ELPAC </w:t>
      </w:r>
      <w:r w:rsidRPr="00152776">
        <w:rPr>
          <w:rFonts w:eastAsia="DengXian" w:cs="Arial"/>
        </w:rPr>
        <w:t xml:space="preserve">Overall PL 4 </w:t>
      </w:r>
      <w:r w:rsidRPr="00152776">
        <w:rPr>
          <w:rFonts w:eastAsia="DengXian" w:cs="Arial"/>
          <w:iCs/>
        </w:rPr>
        <w:t>with</w:t>
      </w:r>
      <w:r w:rsidRPr="00152776">
        <w:rPr>
          <w:rFonts w:eastAsia="DengXian" w:cs="Arial"/>
          <w:i/>
          <w:iCs/>
        </w:rPr>
        <w:t xml:space="preserve"> </w:t>
      </w:r>
      <w:r w:rsidRPr="00152776">
        <w:rPr>
          <w:rFonts w:cs="Arial"/>
          <w:iCs/>
        </w:rPr>
        <w:t>both o</w:t>
      </w:r>
      <w:r w:rsidRPr="00152776">
        <w:rPr>
          <w:rFonts w:cs="Arial"/>
        </w:rPr>
        <w:t>ral and written</w:t>
      </w:r>
      <w:r w:rsidRPr="00152776">
        <w:rPr>
          <w:rFonts w:eastAsia="DengXian" w:cs="Arial"/>
        </w:rPr>
        <w:t xml:space="preserve"> </w:t>
      </w:r>
      <w:r w:rsidRPr="00152776">
        <w:rPr>
          <w:rFonts w:cs="Arial"/>
        </w:rPr>
        <w:t xml:space="preserve">composite domains at PL 4; </w:t>
      </w:r>
      <w:r w:rsidRPr="00152776">
        <w:rPr>
          <w:rFonts w:eastAsia="DengXian" w:cs="Arial"/>
        </w:rPr>
        <w:t xml:space="preserve">62,965 ELs (12.3%) met Overall PL 4 </w:t>
      </w:r>
      <w:r w:rsidRPr="00152776">
        <w:rPr>
          <w:rFonts w:cs="Arial"/>
        </w:rPr>
        <w:t xml:space="preserve">with oral greater than or equal to PL 3, and written equal to PL 4; and </w:t>
      </w:r>
      <w:r w:rsidRPr="00152776">
        <w:rPr>
          <w:rFonts w:eastAsia="DengXian" w:cs="Arial"/>
        </w:rPr>
        <w:t xml:space="preserve">62,981 ELs (12.3%) met Overall PL 4 </w:t>
      </w:r>
      <w:r w:rsidRPr="00152776">
        <w:rPr>
          <w:rFonts w:eastAsia="DengXian" w:cs="Arial"/>
          <w:iCs/>
        </w:rPr>
        <w:t>with</w:t>
      </w:r>
      <w:r w:rsidRPr="00152776">
        <w:rPr>
          <w:rFonts w:eastAsia="DengXian" w:cs="Arial"/>
        </w:rPr>
        <w:t xml:space="preserve"> </w:t>
      </w:r>
      <w:r w:rsidRPr="00152776">
        <w:rPr>
          <w:rFonts w:cs="Arial"/>
        </w:rPr>
        <w:t xml:space="preserve">written equal to PL </w:t>
      </w:r>
      <w:r w:rsidRPr="00152776">
        <w:rPr>
          <w:rFonts w:eastAsia="DengXian" w:cs="Arial"/>
        </w:rPr>
        <w:t>4</w:t>
      </w:r>
      <w:r w:rsidRPr="00152776">
        <w:rPr>
          <w:rFonts w:cs="Arial"/>
        </w:rPr>
        <w:t xml:space="preserve">. Differences in performance on CAASPP ELA were very small among these three groups of ELs at ELPAC </w:t>
      </w:r>
      <w:r w:rsidRPr="00152776">
        <w:rPr>
          <w:rFonts w:eastAsia="DengXian" w:cs="Arial"/>
        </w:rPr>
        <w:t>Overall PL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4BFA" w14:textId="77777777" w:rsidR="00152776" w:rsidRPr="000E09DC" w:rsidRDefault="0015277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30DACCE" w14:textId="77777777" w:rsidR="00152776" w:rsidRDefault="0015277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EAB45C3" w14:textId="77777777" w:rsidR="00152776" w:rsidRPr="00527B0E" w:rsidRDefault="00152776"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DF0C7" w14:textId="28DB63B8" w:rsidR="00152776" w:rsidRDefault="00152776" w:rsidP="009156F8">
    <w:pPr>
      <w:pStyle w:val="Header"/>
      <w:jc w:val="right"/>
    </w:pPr>
    <w:proofErr w:type="gramStart"/>
    <w:r>
      <w:t>pptb-adad-nov18item04</w:t>
    </w:r>
    <w:proofErr w:type="gramEnd"/>
  </w:p>
  <w:p w14:paraId="273AD936" w14:textId="11FD4280" w:rsidR="00152776" w:rsidRPr="00617279" w:rsidRDefault="00152776" w:rsidP="009156F8">
    <w:pPr>
      <w:pStyle w:val="Header"/>
      <w:spacing w:after="480"/>
      <w:jc w:val="right"/>
      <w:rPr>
        <w:bCs/>
      </w:rPr>
    </w:pPr>
    <w:r w:rsidRPr="00922EF1">
      <w:t xml:space="preserve">Page </w:t>
    </w:r>
    <w:r w:rsidRPr="00922EF1">
      <w:rPr>
        <w:bCs/>
      </w:rPr>
      <w:fldChar w:fldCharType="begin"/>
    </w:r>
    <w:r w:rsidRPr="00922EF1">
      <w:rPr>
        <w:bCs/>
      </w:rPr>
      <w:instrText xml:space="preserve"> PAGE  \* Arabic  \* MERGEFORMAT </w:instrText>
    </w:r>
    <w:r w:rsidRPr="00922EF1">
      <w:rPr>
        <w:bCs/>
      </w:rPr>
      <w:fldChar w:fldCharType="separate"/>
    </w:r>
    <w:r w:rsidR="00D03858">
      <w:rPr>
        <w:bCs/>
        <w:noProof/>
      </w:rPr>
      <w:t>5</w:t>
    </w:r>
    <w:r w:rsidRPr="00922EF1">
      <w:rPr>
        <w:bCs/>
      </w:rPr>
      <w:fldChar w:fldCharType="end"/>
    </w:r>
    <w:r w:rsidRPr="00922EF1">
      <w:t xml:space="preserve"> of </w:t>
    </w:r>
    <w:r>
      <w:rPr>
        <w:bCs/>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34320"/>
      <w:docPartObj>
        <w:docPartGallery w:val="Page Numbers (Top of Page)"/>
        <w:docPartUnique/>
      </w:docPartObj>
    </w:sdtPr>
    <w:sdtEndPr/>
    <w:sdtContent>
      <w:p w14:paraId="7EB67972" w14:textId="2AEF68BE" w:rsidR="00152776" w:rsidRDefault="00152776" w:rsidP="00286F13">
        <w:pPr>
          <w:pStyle w:val="Header"/>
          <w:jc w:val="right"/>
        </w:pPr>
        <w:proofErr w:type="gramStart"/>
        <w:r>
          <w:t>pptb-adad-nov18item04</w:t>
        </w:r>
        <w:proofErr w:type="gramEnd"/>
      </w:p>
      <w:p w14:paraId="7E14545D" w14:textId="395E18EE" w:rsidR="00152776" w:rsidRDefault="00152776" w:rsidP="00286F13">
        <w:pPr>
          <w:pStyle w:val="Header"/>
          <w:jc w:val="right"/>
        </w:pPr>
        <w:r>
          <w:t>Attachment 1</w:t>
        </w:r>
      </w:p>
      <w:p w14:paraId="32345BD6" w14:textId="2EAA61A8" w:rsidR="00152776" w:rsidRPr="00841EA3" w:rsidRDefault="00152776" w:rsidP="00385468">
        <w:pPr>
          <w:pStyle w:val="Header"/>
          <w:spacing w:after="120"/>
          <w:jc w:val="right"/>
        </w:pPr>
        <w:r w:rsidRPr="00841EA3">
          <w:t xml:space="preserve">Page </w:t>
        </w:r>
        <w:r w:rsidRPr="00841EA3">
          <w:rPr>
            <w:bCs/>
          </w:rPr>
          <w:fldChar w:fldCharType="begin"/>
        </w:r>
        <w:r w:rsidRPr="00841EA3">
          <w:rPr>
            <w:bCs/>
          </w:rPr>
          <w:instrText xml:space="preserve"> PAGE </w:instrText>
        </w:r>
        <w:r w:rsidRPr="00841EA3">
          <w:rPr>
            <w:bCs/>
          </w:rPr>
          <w:fldChar w:fldCharType="separate"/>
        </w:r>
        <w:r w:rsidR="00D03858">
          <w:rPr>
            <w:bCs/>
            <w:noProof/>
          </w:rPr>
          <w:t>3</w:t>
        </w:r>
        <w:r w:rsidRPr="00841EA3">
          <w:rPr>
            <w:bCs/>
          </w:rPr>
          <w:fldChar w:fldCharType="end"/>
        </w:r>
        <w:r w:rsidRPr="00841EA3">
          <w:t xml:space="preserve"> of </w:t>
        </w:r>
        <w:r>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88937"/>
      <w:docPartObj>
        <w:docPartGallery w:val="Page Numbers (Top of Page)"/>
        <w:docPartUnique/>
      </w:docPartObj>
    </w:sdtPr>
    <w:sdtEndPr/>
    <w:sdtContent>
      <w:p w14:paraId="0F89BD5B" w14:textId="77777777" w:rsidR="00152776" w:rsidRDefault="00152776" w:rsidP="00286F13">
        <w:pPr>
          <w:pStyle w:val="Header"/>
          <w:jc w:val="right"/>
        </w:pPr>
        <w:proofErr w:type="gramStart"/>
        <w:r>
          <w:t>pptb-adad-nov18item04</w:t>
        </w:r>
        <w:proofErr w:type="gramEnd"/>
      </w:p>
      <w:p w14:paraId="3231F27F" w14:textId="396B8307" w:rsidR="00152776" w:rsidRDefault="00152776" w:rsidP="00286F13">
        <w:pPr>
          <w:pStyle w:val="Header"/>
          <w:jc w:val="right"/>
        </w:pPr>
        <w:r>
          <w:t>Attachment 2</w:t>
        </w:r>
      </w:p>
      <w:p w14:paraId="4130D2F2" w14:textId="3F15D879" w:rsidR="00152776" w:rsidRPr="00841EA3" w:rsidRDefault="00152776" w:rsidP="00286F13">
        <w:pPr>
          <w:pStyle w:val="Header"/>
          <w:spacing w:after="480"/>
          <w:jc w:val="right"/>
        </w:pPr>
        <w:r w:rsidRPr="00841EA3">
          <w:t xml:space="preserve">Page </w:t>
        </w:r>
        <w:r w:rsidRPr="00841EA3">
          <w:rPr>
            <w:bCs/>
          </w:rPr>
          <w:fldChar w:fldCharType="begin"/>
        </w:r>
        <w:r w:rsidRPr="00841EA3">
          <w:rPr>
            <w:bCs/>
          </w:rPr>
          <w:instrText xml:space="preserve"> PAGE </w:instrText>
        </w:r>
        <w:r w:rsidRPr="00841EA3">
          <w:rPr>
            <w:bCs/>
          </w:rPr>
          <w:fldChar w:fldCharType="separate"/>
        </w:r>
        <w:r w:rsidR="00D03858">
          <w:rPr>
            <w:bCs/>
            <w:noProof/>
          </w:rPr>
          <w:t>14</w:t>
        </w:r>
        <w:r w:rsidRPr="00841EA3">
          <w:rPr>
            <w:bCs/>
          </w:rPr>
          <w:fldChar w:fldCharType="end"/>
        </w:r>
        <w:r w:rsidRPr="00841EA3">
          <w:t xml:space="preserve"> of </w:t>
        </w:r>
        <w:r>
          <w:rPr>
            <w:bCs/>
          </w:rPr>
          <w:t>14</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808184"/>
      <w:docPartObj>
        <w:docPartGallery w:val="Page Numbers (Top of Page)"/>
        <w:docPartUnique/>
      </w:docPartObj>
    </w:sdtPr>
    <w:sdtEndPr/>
    <w:sdtContent>
      <w:p w14:paraId="40CD4995" w14:textId="77777777" w:rsidR="00152776" w:rsidRDefault="00152776" w:rsidP="00286F13">
        <w:pPr>
          <w:pStyle w:val="Header"/>
          <w:jc w:val="right"/>
        </w:pPr>
        <w:proofErr w:type="gramStart"/>
        <w:r>
          <w:t>pptb-adad-nov18item04</w:t>
        </w:r>
        <w:proofErr w:type="gramEnd"/>
      </w:p>
      <w:p w14:paraId="1E8CAA0E" w14:textId="7BA9B17D" w:rsidR="00152776" w:rsidRDefault="00152776" w:rsidP="00286F13">
        <w:pPr>
          <w:pStyle w:val="Header"/>
          <w:jc w:val="right"/>
        </w:pPr>
        <w:r>
          <w:t>Attachment 3</w:t>
        </w:r>
      </w:p>
      <w:p w14:paraId="15649529" w14:textId="0E579C4E" w:rsidR="00152776" w:rsidRPr="00841EA3" w:rsidRDefault="00152776" w:rsidP="00152776">
        <w:pPr>
          <w:pStyle w:val="Header"/>
          <w:spacing w:after="120"/>
          <w:jc w:val="right"/>
        </w:pPr>
        <w:r w:rsidRPr="00841EA3">
          <w:t xml:space="preserve">Page </w:t>
        </w:r>
        <w:r w:rsidR="00BE7211">
          <w:rPr>
            <w:bCs/>
          </w:rPr>
          <w:fldChar w:fldCharType="begin"/>
        </w:r>
        <w:r w:rsidR="00BE7211">
          <w:rPr>
            <w:bCs/>
          </w:rPr>
          <w:instrText xml:space="preserve"> PAGE  \* Arabic  \* MERGEFORMAT </w:instrText>
        </w:r>
        <w:r w:rsidR="00BE7211">
          <w:rPr>
            <w:bCs/>
          </w:rPr>
          <w:fldChar w:fldCharType="separate"/>
        </w:r>
        <w:r w:rsidR="00D03858">
          <w:rPr>
            <w:bCs/>
            <w:noProof/>
          </w:rPr>
          <w:t>10</w:t>
        </w:r>
        <w:r w:rsidR="00BE7211">
          <w:rPr>
            <w:bCs/>
          </w:rPr>
          <w:fldChar w:fldCharType="end"/>
        </w:r>
        <w:r w:rsidRPr="00841EA3">
          <w:t xml:space="preserve"> of </w:t>
        </w:r>
        <w:r>
          <w:rPr>
            <w:bCs/>
          </w:rPr>
          <w:t>11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1BBF"/>
    <w:multiLevelType w:val="hybridMultilevel"/>
    <w:tmpl w:val="2520ADA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261A"/>
    <w:multiLevelType w:val="hybridMultilevel"/>
    <w:tmpl w:val="AA3A1F56"/>
    <w:lvl w:ilvl="0" w:tplc="899248CA">
      <w:start w:val="1"/>
      <w:numFmt w:val="decimal"/>
      <w:pStyle w:val="Numbered"/>
      <w:lvlText w:val="%1."/>
      <w:lvlJc w:val="right"/>
      <w:pPr>
        <w:ind w:left="648" w:hanging="360"/>
      </w:pPr>
      <w:rPr>
        <w:rFonts w:ascii="Arial" w:hAnsi="Arial" w:cs="Arial" w:hint="default"/>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3"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34264"/>
    <w:multiLevelType w:val="hybridMultilevel"/>
    <w:tmpl w:val="6FC07EE2"/>
    <w:lvl w:ilvl="0" w:tplc="76C00736">
      <w:start w:val="1"/>
      <w:numFmt w:val="bullet"/>
      <w:pStyle w:val="Bullets"/>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D324D"/>
    <w:multiLevelType w:val="hybridMultilevel"/>
    <w:tmpl w:val="0FCA22B8"/>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01970"/>
    <w:multiLevelType w:val="hybridMultilevel"/>
    <w:tmpl w:val="D598C27E"/>
    <w:lvl w:ilvl="0" w:tplc="FE56DB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361D"/>
    <w:multiLevelType w:val="hybridMultilevel"/>
    <w:tmpl w:val="60BA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488"/>
    <w:multiLevelType w:val="hybridMultilevel"/>
    <w:tmpl w:val="5458086E"/>
    <w:lvl w:ilvl="0" w:tplc="DB700E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5" w15:restartNumberingAfterBreak="0">
    <w:nsid w:val="254A2ECD"/>
    <w:multiLevelType w:val="multilevel"/>
    <w:tmpl w:val="A94085CA"/>
    <w:lvl w:ilvl="0">
      <w:start w:val="1"/>
      <w:numFmt w:val="decimal"/>
      <w:pStyle w:val="Heading1A"/>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2060C6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DE2B23"/>
    <w:multiLevelType w:val="hybridMultilevel"/>
    <w:tmpl w:val="704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651AFD"/>
    <w:multiLevelType w:val="hybridMultilevel"/>
    <w:tmpl w:val="A67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6"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7" w15:restartNumberingAfterBreak="0">
    <w:nsid w:val="47E979C5"/>
    <w:multiLevelType w:val="hybridMultilevel"/>
    <w:tmpl w:val="76A4D3D8"/>
    <w:lvl w:ilvl="0" w:tplc="A9E418C0">
      <w:start w:val="1"/>
      <w:numFmt w:val="bullet"/>
      <w:lvlText w:val="•"/>
      <w:lvlJc w:val="left"/>
      <w:pPr>
        <w:tabs>
          <w:tab w:val="num" w:pos="720"/>
        </w:tabs>
        <w:ind w:left="720" w:hanging="360"/>
      </w:pPr>
      <w:rPr>
        <w:rFonts w:ascii="Arial" w:hAnsi="Arial" w:cs="Times New Roman" w:hint="default"/>
      </w:rPr>
    </w:lvl>
    <w:lvl w:ilvl="1" w:tplc="E17CD974">
      <w:start w:val="1"/>
      <w:numFmt w:val="bullet"/>
      <w:lvlText w:val="•"/>
      <w:lvlJc w:val="left"/>
      <w:pPr>
        <w:tabs>
          <w:tab w:val="num" w:pos="1440"/>
        </w:tabs>
        <w:ind w:left="1440" w:hanging="360"/>
      </w:pPr>
      <w:rPr>
        <w:rFonts w:ascii="Arial" w:hAnsi="Arial" w:cs="Times New Roman" w:hint="default"/>
      </w:rPr>
    </w:lvl>
    <w:lvl w:ilvl="2" w:tplc="E9868050">
      <w:start w:val="1"/>
      <w:numFmt w:val="bullet"/>
      <w:lvlText w:val="•"/>
      <w:lvlJc w:val="left"/>
      <w:pPr>
        <w:tabs>
          <w:tab w:val="num" w:pos="2160"/>
        </w:tabs>
        <w:ind w:left="2160" w:hanging="360"/>
      </w:pPr>
      <w:rPr>
        <w:rFonts w:ascii="Arial" w:hAnsi="Arial" w:cs="Times New Roman" w:hint="default"/>
      </w:rPr>
    </w:lvl>
    <w:lvl w:ilvl="3" w:tplc="1166B248">
      <w:start w:val="1"/>
      <w:numFmt w:val="bullet"/>
      <w:lvlText w:val="•"/>
      <w:lvlJc w:val="left"/>
      <w:pPr>
        <w:tabs>
          <w:tab w:val="num" w:pos="2880"/>
        </w:tabs>
        <w:ind w:left="2880" w:hanging="360"/>
      </w:pPr>
      <w:rPr>
        <w:rFonts w:ascii="Arial" w:hAnsi="Arial" w:cs="Times New Roman" w:hint="default"/>
      </w:rPr>
    </w:lvl>
    <w:lvl w:ilvl="4" w:tplc="1ED40282">
      <w:start w:val="1"/>
      <w:numFmt w:val="bullet"/>
      <w:lvlText w:val="•"/>
      <w:lvlJc w:val="left"/>
      <w:pPr>
        <w:tabs>
          <w:tab w:val="num" w:pos="3600"/>
        </w:tabs>
        <w:ind w:left="3600" w:hanging="360"/>
      </w:pPr>
      <w:rPr>
        <w:rFonts w:ascii="Arial" w:hAnsi="Arial" w:cs="Times New Roman" w:hint="default"/>
      </w:rPr>
    </w:lvl>
    <w:lvl w:ilvl="5" w:tplc="6E0E93A0">
      <w:start w:val="1"/>
      <w:numFmt w:val="bullet"/>
      <w:lvlText w:val="•"/>
      <w:lvlJc w:val="left"/>
      <w:pPr>
        <w:tabs>
          <w:tab w:val="num" w:pos="4320"/>
        </w:tabs>
        <w:ind w:left="4320" w:hanging="360"/>
      </w:pPr>
      <w:rPr>
        <w:rFonts w:ascii="Arial" w:hAnsi="Arial" w:cs="Times New Roman" w:hint="default"/>
      </w:rPr>
    </w:lvl>
    <w:lvl w:ilvl="6" w:tplc="E2183DA0">
      <w:start w:val="1"/>
      <w:numFmt w:val="bullet"/>
      <w:lvlText w:val="•"/>
      <w:lvlJc w:val="left"/>
      <w:pPr>
        <w:tabs>
          <w:tab w:val="num" w:pos="5040"/>
        </w:tabs>
        <w:ind w:left="5040" w:hanging="360"/>
      </w:pPr>
      <w:rPr>
        <w:rFonts w:ascii="Arial" w:hAnsi="Arial" w:cs="Times New Roman" w:hint="default"/>
      </w:rPr>
    </w:lvl>
    <w:lvl w:ilvl="7" w:tplc="888E3B8E">
      <w:start w:val="1"/>
      <w:numFmt w:val="bullet"/>
      <w:lvlText w:val="•"/>
      <w:lvlJc w:val="left"/>
      <w:pPr>
        <w:tabs>
          <w:tab w:val="num" w:pos="5760"/>
        </w:tabs>
        <w:ind w:left="5760" w:hanging="360"/>
      </w:pPr>
      <w:rPr>
        <w:rFonts w:ascii="Arial" w:hAnsi="Arial" w:cs="Times New Roman" w:hint="default"/>
      </w:rPr>
    </w:lvl>
    <w:lvl w:ilvl="8" w:tplc="07A8384A">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7607C"/>
    <w:multiLevelType w:val="hybridMultilevel"/>
    <w:tmpl w:val="56E4C806"/>
    <w:lvl w:ilvl="0" w:tplc="A296F234">
      <w:start w:val="1"/>
      <w:numFmt w:val="decimal"/>
      <w:lvlText w:val="(%1)"/>
      <w:lvlJc w:val="left"/>
      <w:pPr>
        <w:ind w:left="720" w:hanging="360"/>
      </w:pPr>
      <w:rPr>
        <w:rFonts w:eastAsia="SimSu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410E2"/>
    <w:multiLevelType w:val="hybridMultilevel"/>
    <w:tmpl w:val="4C9425E8"/>
    <w:lvl w:ilvl="0" w:tplc="97922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1E0AB2"/>
    <w:multiLevelType w:val="multilevel"/>
    <w:tmpl w:val="31667870"/>
    <w:lvl w:ilvl="0">
      <w:start w:val="1"/>
      <w:numFmt w:val="upperLetter"/>
      <w:pStyle w:val="Appendix1"/>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6"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7815BD"/>
    <w:multiLevelType w:val="hybridMultilevel"/>
    <w:tmpl w:val="AF66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53FF4"/>
    <w:multiLevelType w:val="hybridMultilevel"/>
    <w:tmpl w:val="ED96400A"/>
    <w:lvl w:ilvl="0" w:tplc="FCEEE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8731C2"/>
    <w:multiLevelType w:val="hybridMultilevel"/>
    <w:tmpl w:val="3F4C971A"/>
    <w:lvl w:ilvl="0" w:tplc="90A69F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E866F5"/>
    <w:multiLevelType w:val="hybridMultilevel"/>
    <w:tmpl w:val="19762C88"/>
    <w:lvl w:ilvl="0" w:tplc="94645650">
      <w:start w:val="1"/>
      <w:numFmt w:val="decimal"/>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220727"/>
    <w:multiLevelType w:val="hybridMultilevel"/>
    <w:tmpl w:val="477024C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6"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9425E"/>
    <w:multiLevelType w:val="hybridMultilevel"/>
    <w:tmpl w:val="D7300498"/>
    <w:lvl w:ilvl="0" w:tplc="62CA5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C795F"/>
    <w:multiLevelType w:val="multilevel"/>
    <w:tmpl w:val="BDD06FD6"/>
    <w:lvl w:ilvl="0">
      <w:start w:val="1"/>
      <w:numFmt w:val="decimal"/>
      <w:suff w:val="space"/>
      <w:lvlText w:val="%1"/>
      <w:lvlJc w:val="left"/>
      <w:pPr>
        <w:ind w:left="432" w:hanging="432"/>
      </w:pPr>
      <w:rPr>
        <w:rFonts w:hint="default"/>
      </w:rPr>
    </w:lvl>
    <w:lvl w:ilvl="1">
      <w:start w:val="1"/>
      <w:numFmt w:val="upperLetter"/>
      <w:suff w:val="space"/>
      <w:lvlText w:val="%1.%2"/>
      <w:lvlJc w:val="left"/>
      <w:pPr>
        <w:ind w:left="2880" w:firstLine="0"/>
      </w:pPr>
      <w:rPr>
        <w:rFonts w:ascii="Arial Bold" w:hAnsi="Arial Bold" w:hint="default"/>
        <w:b/>
        <w:i w:val="0"/>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43"/>
  </w:num>
  <w:num w:numId="3">
    <w:abstractNumId w:val="12"/>
  </w:num>
  <w:num w:numId="4">
    <w:abstractNumId w:val="30"/>
  </w:num>
  <w:num w:numId="5">
    <w:abstractNumId w:val="33"/>
  </w:num>
  <w:num w:numId="6">
    <w:abstractNumId w:val="1"/>
  </w:num>
  <w:num w:numId="7">
    <w:abstractNumId w:val="17"/>
  </w:num>
  <w:num w:numId="8">
    <w:abstractNumId w:val="37"/>
  </w:num>
  <w:num w:numId="9">
    <w:abstractNumId w:val="23"/>
  </w:num>
  <w:num w:numId="10">
    <w:abstractNumId w:val="47"/>
  </w:num>
  <w:num w:numId="11">
    <w:abstractNumId w:val="7"/>
  </w:num>
  <w:num w:numId="12">
    <w:abstractNumId w:val="34"/>
  </w:num>
  <w:num w:numId="13">
    <w:abstractNumId w:val="32"/>
  </w:num>
  <w:num w:numId="14">
    <w:abstractNumId w:val="20"/>
  </w:num>
  <w:num w:numId="15">
    <w:abstractNumId w:val="42"/>
  </w:num>
  <w:num w:numId="16">
    <w:abstractNumId w:val="0"/>
  </w:num>
  <w:num w:numId="17">
    <w:abstractNumId w:val="8"/>
  </w:num>
  <w:num w:numId="18">
    <w:abstractNumId w:val="40"/>
  </w:num>
  <w:num w:numId="19">
    <w:abstractNumId w:val="26"/>
  </w:num>
  <w:num w:numId="20">
    <w:abstractNumId w:val="46"/>
  </w:num>
  <w:num w:numId="21">
    <w:abstractNumId w:val="16"/>
  </w:num>
  <w:num w:numId="22">
    <w:abstractNumId w:val="11"/>
  </w:num>
  <w:num w:numId="23">
    <w:abstractNumId w:val="18"/>
  </w:num>
  <w:num w:numId="24">
    <w:abstractNumId w:val="44"/>
  </w:num>
  <w:num w:numId="25">
    <w:abstractNumId w:val="4"/>
  </w:num>
  <w:num w:numId="26">
    <w:abstractNumId w:val="31"/>
  </w:num>
  <w:num w:numId="27">
    <w:abstractNumId w:val="9"/>
  </w:num>
  <w:num w:numId="28">
    <w:abstractNumId w:val="41"/>
  </w:num>
  <w:num w:numId="29">
    <w:abstractNumId w:val="35"/>
  </w:num>
  <w:num w:numId="30">
    <w:abstractNumId w:val="22"/>
  </w:num>
  <w:num w:numId="31">
    <w:abstractNumId w:val="15"/>
  </w:num>
  <w:num w:numId="32">
    <w:abstractNumId w:val="14"/>
  </w:num>
  <w:num w:numId="33">
    <w:abstractNumId w:val="28"/>
  </w:num>
  <w:num w:numId="34">
    <w:abstractNumId w:val="25"/>
  </w:num>
  <w:num w:numId="35">
    <w:abstractNumId w:val="5"/>
  </w:num>
  <w:num w:numId="36">
    <w:abstractNumId w:val="45"/>
  </w:num>
  <w:num w:numId="37">
    <w:abstractNumId w:val="3"/>
  </w:num>
  <w:num w:numId="38">
    <w:abstractNumId w:val="13"/>
  </w:num>
  <w:num w:numId="39">
    <w:abstractNumId w:val="2"/>
  </w:num>
  <w:num w:numId="40">
    <w:abstractNumId w:val="21"/>
  </w:num>
  <w:num w:numId="41">
    <w:abstractNumId w:val="36"/>
  </w:num>
  <w:num w:numId="42">
    <w:abstractNumId w:val="38"/>
  </w:num>
  <w:num w:numId="43">
    <w:abstractNumId w:val="6"/>
  </w:num>
  <w:num w:numId="44">
    <w:abstractNumId w:val="29"/>
  </w:num>
  <w:num w:numId="45">
    <w:abstractNumId w:val="10"/>
  </w:num>
  <w:num w:numId="46">
    <w:abstractNumId w:val="24"/>
  </w:num>
  <w:num w:numId="47">
    <w:abstractNumId w:val="48"/>
  </w:num>
  <w:num w:numId="48">
    <w:abstractNumId w:val="2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339D57-42B5-4B6E-8B14-8582BDFDDB02}"/>
    <w:docVar w:name="dgnword-eventsink" w:val="2256212772096"/>
  </w:docVars>
  <w:rsids>
    <w:rsidRoot w:val="0091117B"/>
    <w:rsid w:val="00003711"/>
    <w:rsid w:val="000040D5"/>
    <w:rsid w:val="0001005F"/>
    <w:rsid w:val="00021529"/>
    <w:rsid w:val="0003069E"/>
    <w:rsid w:val="000324AD"/>
    <w:rsid w:val="00040484"/>
    <w:rsid w:val="000475CE"/>
    <w:rsid w:val="00057C32"/>
    <w:rsid w:val="000601CF"/>
    <w:rsid w:val="0006198F"/>
    <w:rsid w:val="00066A1B"/>
    <w:rsid w:val="00066F69"/>
    <w:rsid w:val="00067119"/>
    <w:rsid w:val="00077CB3"/>
    <w:rsid w:val="0008049F"/>
    <w:rsid w:val="0008255A"/>
    <w:rsid w:val="000A133E"/>
    <w:rsid w:val="000C7A0F"/>
    <w:rsid w:val="000D4207"/>
    <w:rsid w:val="000E09DC"/>
    <w:rsid w:val="000E21D6"/>
    <w:rsid w:val="000E51A1"/>
    <w:rsid w:val="000E69A3"/>
    <w:rsid w:val="000E7DEC"/>
    <w:rsid w:val="001048F3"/>
    <w:rsid w:val="001077B1"/>
    <w:rsid w:val="00111E70"/>
    <w:rsid w:val="00124868"/>
    <w:rsid w:val="00130059"/>
    <w:rsid w:val="00131D8A"/>
    <w:rsid w:val="00134FDF"/>
    <w:rsid w:val="00135429"/>
    <w:rsid w:val="00140296"/>
    <w:rsid w:val="00151F78"/>
    <w:rsid w:val="00152776"/>
    <w:rsid w:val="00154DC2"/>
    <w:rsid w:val="00161861"/>
    <w:rsid w:val="001751DF"/>
    <w:rsid w:val="001810D1"/>
    <w:rsid w:val="0018148D"/>
    <w:rsid w:val="0019324F"/>
    <w:rsid w:val="00195A0F"/>
    <w:rsid w:val="001A0CA5"/>
    <w:rsid w:val="001A1987"/>
    <w:rsid w:val="001A36C7"/>
    <w:rsid w:val="001B3958"/>
    <w:rsid w:val="001B3B5E"/>
    <w:rsid w:val="001B4746"/>
    <w:rsid w:val="001C304A"/>
    <w:rsid w:val="001E15A1"/>
    <w:rsid w:val="001E1929"/>
    <w:rsid w:val="001F1323"/>
    <w:rsid w:val="001F7C3E"/>
    <w:rsid w:val="00204115"/>
    <w:rsid w:val="00206BC6"/>
    <w:rsid w:val="00221541"/>
    <w:rsid w:val="00223112"/>
    <w:rsid w:val="002253E2"/>
    <w:rsid w:val="00227BBD"/>
    <w:rsid w:val="0023032E"/>
    <w:rsid w:val="00230EFB"/>
    <w:rsid w:val="00240B26"/>
    <w:rsid w:val="00256756"/>
    <w:rsid w:val="00272419"/>
    <w:rsid w:val="00286F13"/>
    <w:rsid w:val="00290BD4"/>
    <w:rsid w:val="002964E0"/>
    <w:rsid w:val="002A3D5B"/>
    <w:rsid w:val="002A67CC"/>
    <w:rsid w:val="002A6EBD"/>
    <w:rsid w:val="002B0771"/>
    <w:rsid w:val="002B0F72"/>
    <w:rsid w:val="002B4B14"/>
    <w:rsid w:val="002B51B1"/>
    <w:rsid w:val="002B535B"/>
    <w:rsid w:val="002C103D"/>
    <w:rsid w:val="002C2701"/>
    <w:rsid w:val="002C27CB"/>
    <w:rsid w:val="002D1A82"/>
    <w:rsid w:val="002E4CB5"/>
    <w:rsid w:val="002E6FCA"/>
    <w:rsid w:val="002F279B"/>
    <w:rsid w:val="003030A8"/>
    <w:rsid w:val="003034B2"/>
    <w:rsid w:val="003121B0"/>
    <w:rsid w:val="00315131"/>
    <w:rsid w:val="00315587"/>
    <w:rsid w:val="00317E7F"/>
    <w:rsid w:val="00325B21"/>
    <w:rsid w:val="00332969"/>
    <w:rsid w:val="003355BF"/>
    <w:rsid w:val="0034236B"/>
    <w:rsid w:val="003463E6"/>
    <w:rsid w:val="00363520"/>
    <w:rsid w:val="00366564"/>
    <w:rsid w:val="003705FC"/>
    <w:rsid w:val="00384ACF"/>
    <w:rsid w:val="00385468"/>
    <w:rsid w:val="00386121"/>
    <w:rsid w:val="00386EF8"/>
    <w:rsid w:val="0039119A"/>
    <w:rsid w:val="003943C9"/>
    <w:rsid w:val="00395F55"/>
    <w:rsid w:val="00397997"/>
    <w:rsid w:val="003A22F8"/>
    <w:rsid w:val="003A7E9B"/>
    <w:rsid w:val="003B64DF"/>
    <w:rsid w:val="003C7290"/>
    <w:rsid w:val="003D1ECD"/>
    <w:rsid w:val="003D3A57"/>
    <w:rsid w:val="003D3FA9"/>
    <w:rsid w:val="003E0A5F"/>
    <w:rsid w:val="003E1E8D"/>
    <w:rsid w:val="003E4DF7"/>
    <w:rsid w:val="003F0872"/>
    <w:rsid w:val="003F0DCF"/>
    <w:rsid w:val="003F23FE"/>
    <w:rsid w:val="003F580E"/>
    <w:rsid w:val="00400FDF"/>
    <w:rsid w:val="00402B0D"/>
    <w:rsid w:val="00405A8F"/>
    <w:rsid w:val="00406F50"/>
    <w:rsid w:val="00407E9B"/>
    <w:rsid w:val="00411EE3"/>
    <w:rsid w:val="00412343"/>
    <w:rsid w:val="004157E6"/>
    <w:rsid w:val="00417222"/>
    <w:rsid w:val="004203BC"/>
    <w:rsid w:val="0042047E"/>
    <w:rsid w:val="00421DB0"/>
    <w:rsid w:val="00422FDF"/>
    <w:rsid w:val="00423EA1"/>
    <w:rsid w:val="004274F4"/>
    <w:rsid w:val="004336FC"/>
    <w:rsid w:val="0043714E"/>
    <w:rsid w:val="00437555"/>
    <w:rsid w:val="0044670C"/>
    <w:rsid w:val="00453F52"/>
    <w:rsid w:val="00474BD1"/>
    <w:rsid w:val="004752F6"/>
    <w:rsid w:val="0047534A"/>
    <w:rsid w:val="00482612"/>
    <w:rsid w:val="00483B3D"/>
    <w:rsid w:val="00483CD7"/>
    <w:rsid w:val="004860E8"/>
    <w:rsid w:val="00486E75"/>
    <w:rsid w:val="00496A7F"/>
    <w:rsid w:val="004A182B"/>
    <w:rsid w:val="004A4A38"/>
    <w:rsid w:val="004A6925"/>
    <w:rsid w:val="004B6069"/>
    <w:rsid w:val="004B7D87"/>
    <w:rsid w:val="004C2991"/>
    <w:rsid w:val="004C2D8A"/>
    <w:rsid w:val="004E029B"/>
    <w:rsid w:val="00512974"/>
    <w:rsid w:val="0051598A"/>
    <w:rsid w:val="00517C00"/>
    <w:rsid w:val="00527B0E"/>
    <w:rsid w:val="00527F60"/>
    <w:rsid w:val="0053325A"/>
    <w:rsid w:val="00544FB0"/>
    <w:rsid w:val="005555E9"/>
    <w:rsid w:val="005614B7"/>
    <w:rsid w:val="00561D5C"/>
    <w:rsid w:val="00570C22"/>
    <w:rsid w:val="00575EAA"/>
    <w:rsid w:val="00580589"/>
    <w:rsid w:val="005912E3"/>
    <w:rsid w:val="005943F7"/>
    <w:rsid w:val="00596BD3"/>
    <w:rsid w:val="005A0B90"/>
    <w:rsid w:val="005A690B"/>
    <w:rsid w:val="005B0465"/>
    <w:rsid w:val="005B0DFE"/>
    <w:rsid w:val="005B2438"/>
    <w:rsid w:val="005B5572"/>
    <w:rsid w:val="005B7AA0"/>
    <w:rsid w:val="005C488A"/>
    <w:rsid w:val="005E4BA7"/>
    <w:rsid w:val="005F0361"/>
    <w:rsid w:val="005F1E8B"/>
    <w:rsid w:val="005F5051"/>
    <w:rsid w:val="005F7CA9"/>
    <w:rsid w:val="00600D03"/>
    <w:rsid w:val="0061121E"/>
    <w:rsid w:val="00632D47"/>
    <w:rsid w:val="00635350"/>
    <w:rsid w:val="00651C99"/>
    <w:rsid w:val="00653E5D"/>
    <w:rsid w:val="00654C7E"/>
    <w:rsid w:val="006641C7"/>
    <w:rsid w:val="00665BCC"/>
    <w:rsid w:val="0066701F"/>
    <w:rsid w:val="006763D6"/>
    <w:rsid w:val="00685367"/>
    <w:rsid w:val="00692300"/>
    <w:rsid w:val="0069346B"/>
    <w:rsid w:val="00693951"/>
    <w:rsid w:val="00695C27"/>
    <w:rsid w:val="00697177"/>
    <w:rsid w:val="006A519A"/>
    <w:rsid w:val="006B2111"/>
    <w:rsid w:val="006B231E"/>
    <w:rsid w:val="006C0720"/>
    <w:rsid w:val="006C1E1F"/>
    <w:rsid w:val="006D0223"/>
    <w:rsid w:val="006D2D58"/>
    <w:rsid w:val="006D511C"/>
    <w:rsid w:val="006E06C6"/>
    <w:rsid w:val="006E39D4"/>
    <w:rsid w:val="006F65C1"/>
    <w:rsid w:val="00714628"/>
    <w:rsid w:val="00726EDA"/>
    <w:rsid w:val="00730996"/>
    <w:rsid w:val="007313A3"/>
    <w:rsid w:val="007428B8"/>
    <w:rsid w:val="00746164"/>
    <w:rsid w:val="0075063B"/>
    <w:rsid w:val="0075423B"/>
    <w:rsid w:val="00761814"/>
    <w:rsid w:val="007728B6"/>
    <w:rsid w:val="00780BB6"/>
    <w:rsid w:val="00784645"/>
    <w:rsid w:val="00787380"/>
    <w:rsid w:val="00793252"/>
    <w:rsid w:val="007A5620"/>
    <w:rsid w:val="007A709E"/>
    <w:rsid w:val="007B2496"/>
    <w:rsid w:val="007C5697"/>
    <w:rsid w:val="007D3E34"/>
    <w:rsid w:val="007D6A8F"/>
    <w:rsid w:val="008057BD"/>
    <w:rsid w:val="00815840"/>
    <w:rsid w:val="00821EF3"/>
    <w:rsid w:val="0082578B"/>
    <w:rsid w:val="00825EA4"/>
    <w:rsid w:val="008272CB"/>
    <w:rsid w:val="008275E7"/>
    <w:rsid w:val="0083446D"/>
    <w:rsid w:val="00841EA3"/>
    <w:rsid w:val="00843A6C"/>
    <w:rsid w:val="00847B19"/>
    <w:rsid w:val="0085199A"/>
    <w:rsid w:val="0085376B"/>
    <w:rsid w:val="00853D7E"/>
    <w:rsid w:val="0086283E"/>
    <w:rsid w:val="00863D1D"/>
    <w:rsid w:val="008667CB"/>
    <w:rsid w:val="0087439D"/>
    <w:rsid w:val="00887184"/>
    <w:rsid w:val="008909EE"/>
    <w:rsid w:val="0089131A"/>
    <w:rsid w:val="008A1324"/>
    <w:rsid w:val="008A334C"/>
    <w:rsid w:val="008B3B80"/>
    <w:rsid w:val="008B6EC1"/>
    <w:rsid w:val="008C2F26"/>
    <w:rsid w:val="008D7037"/>
    <w:rsid w:val="008F23F8"/>
    <w:rsid w:val="00907F34"/>
    <w:rsid w:val="0091117B"/>
    <w:rsid w:val="009156F8"/>
    <w:rsid w:val="00922816"/>
    <w:rsid w:val="009229A0"/>
    <w:rsid w:val="00926387"/>
    <w:rsid w:val="00934B14"/>
    <w:rsid w:val="00940A89"/>
    <w:rsid w:val="00945352"/>
    <w:rsid w:val="0094552F"/>
    <w:rsid w:val="00946B5E"/>
    <w:rsid w:val="00950E56"/>
    <w:rsid w:val="00962A25"/>
    <w:rsid w:val="00974B5C"/>
    <w:rsid w:val="009804C2"/>
    <w:rsid w:val="00995320"/>
    <w:rsid w:val="009A3F7A"/>
    <w:rsid w:val="009A4AC4"/>
    <w:rsid w:val="009B04E1"/>
    <w:rsid w:val="009B46C5"/>
    <w:rsid w:val="009B5099"/>
    <w:rsid w:val="009B7196"/>
    <w:rsid w:val="009C5F44"/>
    <w:rsid w:val="009D34C9"/>
    <w:rsid w:val="009D4E77"/>
    <w:rsid w:val="009D5028"/>
    <w:rsid w:val="009E0833"/>
    <w:rsid w:val="00A07F42"/>
    <w:rsid w:val="00A1103B"/>
    <w:rsid w:val="00A1343D"/>
    <w:rsid w:val="00A16315"/>
    <w:rsid w:val="00A23C62"/>
    <w:rsid w:val="00A24233"/>
    <w:rsid w:val="00A30B3C"/>
    <w:rsid w:val="00A44A2B"/>
    <w:rsid w:val="00A45A58"/>
    <w:rsid w:val="00A53C14"/>
    <w:rsid w:val="00A61AA9"/>
    <w:rsid w:val="00A740A5"/>
    <w:rsid w:val="00A7582A"/>
    <w:rsid w:val="00A806A0"/>
    <w:rsid w:val="00A815BB"/>
    <w:rsid w:val="00A81A9C"/>
    <w:rsid w:val="00A8363B"/>
    <w:rsid w:val="00A863EA"/>
    <w:rsid w:val="00A86B0E"/>
    <w:rsid w:val="00A9416D"/>
    <w:rsid w:val="00AA12F7"/>
    <w:rsid w:val="00AA303D"/>
    <w:rsid w:val="00AA353C"/>
    <w:rsid w:val="00AA36A5"/>
    <w:rsid w:val="00AA3AA1"/>
    <w:rsid w:val="00AA4F90"/>
    <w:rsid w:val="00AC4235"/>
    <w:rsid w:val="00AC4831"/>
    <w:rsid w:val="00AD1FEA"/>
    <w:rsid w:val="00AF0A39"/>
    <w:rsid w:val="00B10899"/>
    <w:rsid w:val="00B224CA"/>
    <w:rsid w:val="00B346D6"/>
    <w:rsid w:val="00B618DD"/>
    <w:rsid w:val="00B61B85"/>
    <w:rsid w:val="00B723BE"/>
    <w:rsid w:val="00B82705"/>
    <w:rsid w:val="00B878EB"/>
    <w:rsid w:val="00BA7FF6"/>
    <w:rsid w:val="00BB28BA"/>
    <w:rsid w:val="00BB2C08"/>
    <w:rsid w:val="00BC0975"/>
    <w:rsid w:val="00BC1DF4"/>
    <w:rsid w:val="00BC65BF"/>
    <w:rsid w:val="00BC68CB"/>
    <w:rsid w:val="00BD3999"/>
    <w:rsid w:val="00BD482C"/>
    <w:rsid w:val="00BD5D5D"/>
    <w:rsid w:val="00BE7211"/>
    <w:rsid w:val="00C05A0F"/>
    <w:rsid w:val="00C05B80"/>
    <w:rsid w:val="00C17EEB"/>
    <w:rsid w:val="00C25057"/>
    <w:rsid w:val="00C27D57"/>
    <w:rsid w:val="00C31403"/>
    <w:rsid w:val="00C31710"/>
    <w:rsid w:val="00C41864"/>
    <w:rsid w:val="00C43005"/>
    <w:rsid w:val="00C52590"/>
    <w:rsid w:val="00C5506F"/>
    <w:rsid w:val="00C600A3"/>
    <w:rsid w:val="00C6368A"/>
    <w:rsid w:val="00C720A7"/>
    <w:rsid w:val="00C752D5"/>
    <w:rsid w:val="00C75CA4"/>
    <w:rsid w:val="00C82CBA"/>
    <w:rsid w:val="00C84EE1"/>
    <w:rsid w:val="00CA2378"/>
    <w:rsid w:val="00CA2DC3"/>
    <w:rsid w:val="00CA6B5A"/>
    <w:rsid w:val="00CA6C56"/>
    <w:rsid w:val="00CA7607"/>
    <w:rsid w:val="00CB4C7D"/>
    <w:rsid w:val="00CC3790"/>
    <w:rsid w:val="00CE19F0"/>
    <w:rsid w:val="00CE1C84"/>
    <w:rsid w:val="00CE6548"/>
    <w:rsid w:val="00CF0270"/>
    <w:rsid w:val="00D009B2"/>
    <w:rsid w:val="00D03858"/>
    <w:rsid w:val="00D0553C"/>
    <w:rsid w:val="00D068AB"/>
    <w:rsid w:val="00D147F7"/>
    <w:rsid w:val="00D17F91"/>
    <w:rsid w:val="00D2798A"/>
    <w:rsid w:val="00D47088"/>
    <w:rsid w:val="00D47DAB"/>
    <w:rsid w:val="00D50606"/>
    <w:rsid w:val="00D5115F"/>
    <w:rsid w:val="00D5551C"/>
    <w:rsid w:val="00D63C99"/>
    <w:rsid w:val="00D64740"/>
    <w:rsid w:val="00D70A5F"/>
    <w:rsid w:val="00D850E6"/>
    <w:rsid w:val="00D8667C"/>
    <w:rsid w:val="00D86AB9"/>
    <w:rsid w:val="00D8722E"/>
    <w:rsid w:val="00D964DB"/>
    <w:rsid w:val="00DA070F"/>
    <w:rsid w:val="00DA0BFD"/>
    <w:rsid w:val="00DA1AFC"/>
    <w:rsid w:val="00DA25F0"/>
    <w:rsid w:val="00DA3062"/>
    <w:rsid w:val="00DA6F43"/>
    <w:rsid w:val="00DB40D2"/>
    <w:rsid w:val="00DC67CA"/>
    <w:rsid w:val="00DD18E3"/>
    <w:rsid w:val="00DD4CDE"/>
    <w:rsid w:val="00DD7691"/>
    <w:rsid w:val="00DE2894"/>
    <w:rsid w:val="00DF1F6F"/>
    <w:rsid w:val="00E01179"/>
    <w:rsid w:val="00E0392C"/>
    <w:rsid w:val="00E05C81"/>
    <w:rsid w:val="00E30FB8"/>
    <w:rsid w:val="00E46351"/>
    <w:rsid w:val="00E57905"/>
    <w:rsid w:val="00E60C45"/>
    <w:rsid w:val="00E6711D"/>
    <w:rsid w:val="00E67AC1"/>
    <w:rsid w:val="00E7501C"/>
    <w:rsid w:val="00E77433"/>
    <w:rsid w:val="00E81BE3"/>
    <w:rsid w:val="00E93B43"/>
    <w:rsid w:val="00E93C90"/>
    <w:rsid w:val="00E97E36"/>
    <w:rsid w:val="00EA6408"/>
    <w:rsid w:val="00EA6E5D"/>
    <w:rsid w:val="00EA7D4F"/>
    <w:rsid w:val="00EB16F7"/>
    <w:rsid w:val="00EB3519"/>
    <w:rsid w:val="00EC4437"/>
    <w:rsid w:val="00EC504C"/>
    <w:rsid w:val="00ED06DF"/>
    <w:rsid w:val="00ED18FD"/>
    <w:rsid w:val="00ED2A50"/>
    <w:rsid w:val="00EE0FAF"/>
    <w:rsid w:val="00EE7F0E"/>
    <w:rsid w:val="00EF3956"/>
    <w:rsid w:val="00F11B11"/>
    <w:rsid w:val="00F17303"/>
    <w:rsid w:val="00F40510"/>
    <w:rsid w:val="00F45DC7"/>
    <w:rsid w:val="00F503B6"/>
    <w:rsid w:val="00F5470C"/>
    <w:rsid w:val="00F56FC3"/>
    <w:rsid w:val="00F67C45"/>
    <w:rsid w:val="00F70E48"/>
    <w:rsid w:val="00F7139A"/>
    <w:rsid w:val="00F758B3"/>
    <w:rsid w:val="00F8583B"/>
    <w:rsid w:val="00F96BBA"/>
    <w:rsid w:val="00F977E2"/>
    <w:rsid w:val="00FA14E1"/>
    <w:rsid w:val="00FA2F2D"/>
    <w:rsid w:val="00FA457A"/>
    <w:rsid w:val="00FA6D1B"/>
    <w:rsid w:val="00FB3F67"/>
    <w:rsid w:val="00FB72A8"/>
    <w:rsid w:val="00FC1CA0"/>
    <w:rsid w:val="00FC1FCE"/>
    <w:rsid w:val="00FC43CE"/>
    <w:rsid w:val="00FC62D6"/>
    <w:rsid w:val="00FD4DEA"/>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EE18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aliases w:val="Appendix"/>
    <w:basedOn w:val="Appendix1"/>
    <w:next w:val="Normal"/>
    <w:link w:val="Heading8Char"/>
    <w:qFormat/>
    <w:rsid w:val="00021529"/>
    <w:pPr>
      <w:tabs>
        <w:tab w:val="left" w:pos="360"/>
        <w:tab w:val="left" w:pos="2340"/>
      </w:tabs>
      <w:spacing w:after="240"/>
      <w:ind w:left="360"/>
      <w:outlineLvl w:val="7"/>
    </w:pPr>
    <w:rPr>
      <w:szCs w:val="20"/>
      <w:lang w:bidi="en-US"/>
    </w:rPr>
  </w:style>
  <w:style w:type="paragraph" w:styleId="Heading9">
    <w:name w:val="heading 9"/>
    <w:basedOn w:val="Normal"/>
    <w:next w:val="Normal"/>
    <w:link w:val="Heading9Char"/>
    <w:qFormat/>
    <w:rsid w:val="00021529"/>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table" w:styleId="TableGrid">
    <w:name w:val="Table Grid"/>
    <w:basedOn w:val="TableNormal"/>
    <w:uiPriority w:val="39"/>
    <w:rsid w:val="0075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1F78"/>
    <w:rPr>
      <w:sz w:val="20"/>
      <w:szCs w:val="20"/>
    </w:rPr>
  </w:style>
  <w:style w:type="character" w:customStyle="1" w:styleId="FootnoteTextChar">
    <w:name w:val="Footnote Text Char"/>
    <w:basedOn w:val="DefaultParagraphFont"/>
    <w:link w:val="FootnoteText"/>
    <w:uiPriority w:val="99"/>
    <w:rsid w:val="00151F78"/>
    <w:rPr>
      <w:rFonts w:ascii="Arial" w:eastAsia="Times New Roman" w:hAnsi="Arial" w:cs="Times New Roman"/>
      <w:sz w:val="20"/>
      <w:szCs w:val="20"/>
    </w:rPr>
  </w:style>
  <w:style w:type="character" w:styleId="FootnoteReference">
    <w:name w:val="footnote reference"/>
    <w:basedOn w:val="DefaultParagraphFont"/>
    <w:uiPriority w:val="99"/>
    <w:unhideWhenUsed/>
    <w:rsid w:val="00151F78"/>
    <w:rPr>
      <w:vertAlign w:val="superscript"/>
    </w:rPr>
  </w:style>
  <w:style w:type="character" w:styleId="FollowedHyperlink">
    <w:name w:val="FollowedHyperlink"/>
    <w:basedOn w:val="DefaultParagraphFont"/>
    <w:uiPriority w:val="99"/>
    <w:semiHidden/>
    <w:unhideWhenUsed/>
    <w:rsid w:val="00600D03"/>
    <w:rPr>
      <w:color w:val="954F72" w:themeColor="followedHyperlink"/>
      <w:u w:val="single"/>
    </w:rPr>
  </w:style>
  <w:style w:type="character" w:styleId="CommentReference">
    <w:name w:val="annotation reference"/>
    <w:basedOn w:val="DefaultParagraphFont"/>
    <w:uiPriority w:val="99"/>
    <w:unhideWhenUsed/>
    <w:rsid w:val="00D70A5F"/>
    <w:rPr>
      <w:sz w:val="16"/>
      <w:szCs w:val="16"/>
    </w:rPr>
  </w:style>
  <w:style w:type="paragraph" w:styleId="CommentText">
    <w:name w:val="annotation text"/>
    <w:basedOn w:val="Normal"/>
    <w:link w:val="CommentTextChar"/>
    <w:uiPriority w:val="99"/>
    <w:unhideWhenUsed/>
    <w:rsid w:val="00D70A5F"/>
    <w:rPr>
      <w:sz w:val="20"/>
      <w:szCs w:val="20"/>
    </w:rPr>
  </w:style>
  <w:style w:type="character" w:customStyle="1" w:styleId="CommentTextChar">
    <w:name w:val="Comment Text Char"/>
    <w:basedOn w:val="DefaultParagraphFont"/>
    <w:link w:val="CommentText"/>
    <w:uiPriority w:val="99"/>
    <w:rsid w:val="00D70A5F"/>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D70A5F"/>
    <w:rPr>
      <w:b/>
      <w:bCs/>
    </w:rPr>
  </w:style>
  <w:style w:type="character" w:customStyle="1" w:styleId="CommentSubjectChar">
    <w:name w:val="Comment Subject Char"/>
    <w:basedOn w:val="CommentTextChar"/>
    <w:link w:val="CommentSubject"/>
    <w:rsid w:val="00D70A5F"/>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9B5099"/>
    <w:rPr>
      <w:sz w:val="20"/>
      <w:szCs w:val="20"/>
    </w:rPr>
  </w:style>
  <w:style w:type="character" w:customStyle="1" w:styleId="EndnoteTextChar">
    <w:name w:val="Endnote Text Char"/>
    <w:basedOn w:val="DefaultParagraphFont"/>
    <w:link w:val="EndnoteText"/>
    <w:uiPriority w:val="99"/>
    <w:semiHidden/>
    <w:rsid w:val="009B509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9B5099"/>
    <w:rPr>
      <w:vertAlign w:val="superscript"/>
    </w:rPr>
  </w:style>
  <w:style w:type="paragraph" w:customStyle="1" w:styleId="m-8371654775381156529msonormal">
    <w:name w:val="m_-8371654775381156529msonormal"/>
    <w:basedOn w:val="Normal"/>
    <w:rsid w:val="00A45A58"/>
    <w:pPr>
      <w:spacing w:before="100" w:beforeAutospacing="1" w:after="100" w:afterAutospacing="1"/>
    </w:pPr>
    <w:rPr>
      <w:rFonts w:ascii="Times New Roman" w:eastAsiaTheme="minorHAnsi" w:hAnsi="Times New Roman"/>
    </w:rPr>
  </w:style>
  <w:style w:type="paragraph" w:customStyle="1" w:styleId="m-8371654775381156529msolistparagraph">
    <w:name w:val="m_-8371654775381156529msolistparagraph"/>
    <w:basedOn w:val="Normal"/>
    <w:rsid w:val="00A45A58"/>
    <w:pPr>
      <w:spacing w:before="100" w:beforeAutospacing="1" w:after="100" w:afterAutospacing="1"/>
    </w:pPr>
    <w:rPr>
      <w:rFonts w:ascii="Times New Roman" w:eastAsiaTheme="minorHAnsi" w:hAnsi="Times New Roman"/>
    </w:rPr>
  </w:style>
  <w:style w:type="character" w:customStyle="1" w:styleId="Heading8Char">
    <w:name w:val="Heading 8 Char"/>
    <w:aliases w:val="Appendix Char"/>
    <w:basedOn w:val="DefaultParagraphFont"/>
    <w:link w:val="Heading8"/>
    <w:rsid w:val="00021529"/>
    <w:rPr>
      <w:rFonts w:ascii="Arial" w:eastAsia="SimSun" w:hAnsi="Arial" w:cs="Calibri"/>
      <w:b/>
      <w:sz w:val="36"/>
      <w:szCs w:val="20"/>
      <w:lang w:eastAsia="zh-CN" w:bidi="en-US"/>
    </w:rPr>
  </w:style>
  <w:style w:type="character" w:customStyle="1" w:styleId="Heading9Char">
    <w:name w:val="Heading 9 Char"/>
    <w:basedOn w:val="DefaultParagraphFont"/>
    <w:link w:val="Heading9"/>
    <w:rsid w:val="00021529"/>
    <w:rPr>
      <w:rFonts w:ascii="Arial" w:eastAsia="SimSun" w:hAnsi="Arial" w:cs="Calibri"/>
      <w:b/>
      <w:i/>
      <w:sz w:val="18"/>
      <w:szCs w:val="20"/>
      <w:lang w:eastAsia="zh-CN"/>
    </w:rPr>
  </w:style>
  <w:style w:type="numbering" w:customStyle="1" w:styleId="NoList1">
    <w:name w:val="No List1"/>
    <w:next w:val="NoList"/>
    <w:uiPriority w:val="99"/>
    <w:semiHidden/>
    <w:unhideWhenUsed/>
    <w:rsid w:val="00021529"/>
  </w:style>
  <w:style w:type="paragraph" w:customStyle="1" w:styleId="ProposalText">
    <w:name w:val="Proposal Text"/>
    <w:basedOn w:val="Normal"/>
    <w:link w:val="ProposalTextChar"/>
    <w:qFormat/>
    <w:rsid w:val="00021529"/>
    <w:pPr>
      <w:spacing w:before="200" w:after="120" w:line="264" w:lineRule="auto"/>
    </w:pPr>
    <w:rPr>
      <w:rFonts w:ascii="Gadugi" w:eastAsia="Calibri" w:hAnsi="Gadugi" w:cstheme="minorHAnsi"/>
      <w:sz w:val="20"/>
    </w:rPr>
  </w:style>
  <w:style w:type="character" w:customStyle="1" w:styleId="ProposalTextChar">
    <w:name w:val="Proposal Text Char"/>
    <w:basedOn w:val="DefaultParagraphFont"/>
    <w:link w:val="ProposalText"/>
    <w:rsid w:val="00021529"/>
    <w:rPr>
      <w:rFonts w:ascii="Gadugi" w:eastAsia="Calibri" w:hAnsi="Gadugi" w:cstheme="minorHAnsi"/>
      <w:sz w:val="20"/>
      <w:szCs w:val="24"/>
    </w:rPr>
  </w:style>
  <w:style w:type="paragraph" w:customStyle="1" w:styleId="Bullets">
    <w:name w:val="Bullets"/>
    <w:basedOn w:val="BodyText3"/>
    <w:rsid w:val="00021529"/>
    <w:pPr>
      <w:numPr>
        <w:numId w:val="25"/>
      </w:numPr>
    </w:pPr>
    <w:rPr>
      <w:rFonts w:eastAsia="Times New Roman"/>
      <w:sz w:val="24"/>
      <w:szCs w:val="22"/>
    </w:rPr>
  </w:style>
  <w:style w:type="character" w:customStyle="1" w:styleId="nlmstring-name">
    <w:name w:val="nlm_string-name"/>
    <w:basedOn w:val="DefaultParagraphFont"/>
    <w:rsid w:val="00021529"/>
  </w:style>
  <w:style w:type="character" w:customStyle="1" w:styleId="nlmyear">
    <w:name w:val="nlm_year"/>
    <w:basedOn w:val="DefaultParagraphFont"/>
    <w:rsid w:val="00021529"/>
  </w:style>
  <w:style w:type="character" w:customStyle="1" w:styleId="nlmpublisher-loc">
    <w:name w:val="nlm_publisher-loc"/>
    <w:basedOn w:val="DefaultParagraphFont"/>
    <w:rsid w:val="00021529"/>
  </w:style>
  <w:style w:type="character" w:customStyle="1" w:styleId="nlmpublisher-name">
    <w:name w:val="nlm_publisher-name"/>
    <w:basedOn w:val="DefaultParagraphFont"/>
    <w:rsid w:val="00021529"/>
  </w:style>
  <w:style w:type="table" w:customStyle="1" w:styleId="TableGrid1">
    <w:name w:val="Table Grid1"/>
    <w:basedOn w:val="TableNormal"/>
    <w:next w:val="TableGrid"/>
    <w:rsid w:val="000215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021529"/>
    <w:pPr>
      <w:keepNext/>
      <w:spacing w:before="240" w:after="60"/>
      <w:jc w:val="center"/>
    </w:pPr>
    <w:rPr>
      <w:rFonts w:eastAsia="SimSun" w:cs="Arial"/>
      <w:b/>
      <w:color w:val="034D8E"/>
      <w:szCs w:val="20"/>
      <w:lang w:eastAsia="zh-CN"/>
    </w:rPr>
  </w:style>
  <w:style w:type="paragraph" w:customStyle="1" w:styleId="Default">
    <w:name w:val="Default"/>
    <w:rsid w:val="000215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ppendix1">
    <w:name w:val="Appendix 1"/>
    <w:basedOn w:val="Normal"/>
    <w:next w:val="Normal"/>
    <w:link w:val="Appendix1Char"/>
    <w:qFormat/>
    <w:rsid w:val="00021529"/>
    <w:pPr>
      <w:keepNext/>
      <w:pageBreakBefore/>
      <w:numPr>
        <w:numId w:val="29"/>
      </w:numPr>
      <w:spacing w:before="120" w:after="120"/>
      <w:outlineLvl w:val="1"/>
    </w:pPr>
    <w:rPr>
      <w:rFonts w:eastAsia="SimSun" w:cs="Calibri"/>
      <w:b/>
      <w:sz w:val="36"/>
      <w:szCs w:val="36"/>
      <w:lang w:eastAsia="zh-CN"/>
    </w:rPr>
  </w:style>
  <w:style w:type="character" w:customStyle="1" w:styleId="Appendix1Char">
    <w:name w:val="Appendix 1 Char"/>
    <w:link w:val="Appendix1"/>
    <w:rsid w:val="00021529"/>
    <w:rPr>
      <w:rFonts w:ascii="Arial" w:eastAsia="SimSun" w:hAnsi="Arial" w:cs="Calibri"/>
      <w:b/>
      <w:sz w:val="36"/>
      <w:szCs w:val="36"/>
      <w:lang w:eastAsia="zh-CN"/>
    </w:rPr>
  </w:style>
  <w:style w:type="paragraph" w:customStyle="1" w:styleId="Appendix2">
    <w:name w:val="Appendix 2"/>
    <w:basedOn w:val="Normal"/>
    <w:link w:val="Appendix2Char"/>
    <w:qFormat/>
    <w:rsid w:val="00021529"/>
    <w:pPr>
      <w:spacing w:after="120"/>
      <w:ind w:firstLine="360"/>
    </w:pPr>
    <w:rPr>
      <w:rFonts w:eastAsia="SimSun" w:cs="Calibri"/>
      <w:b/>
      <w:i/>
      <w:noProof/>
      <w:lang w:eastAsia="zh-CN"/>
    </w:rPr>
  </w:style>
  <w:style w:type="character" w:customStyle="1" w:styleId="Appendix2Char">
    <w:name w:val="Appendix 2 Char"/>
    <w:link w:val="Appendix2"/>
    <w:rsid w:val="00021529"/>
    <w:rPr>
      <w:rFonts w:ascii="Arial" w:eastAsia="SimSun" w:hAnsi="Arial" w:cs="Calibri"/>
      <w:b/>
      <w:i/>
      <w:noProof/>
      <w:sz w:val="24"/>
      <w:szCs w:val="24"/>
      <w:lang w:eastAsia="zh-CN"/>
    </w:rPr>
  </w:style>
  <w:style w:type="paragraph" w:customStyle="1" w:styleId="AppendixChapter">
    <w:name w:val="Appendix Chapter"/>
    <w:basedOn w:val="Normal"/>
    <w:rsid w:val="00021529"/>
    <w:pPr>
      <w:pBdr>
        <w:top w:val="thickThinLargeGap" w:sz="24" w:space="1" w:color="auto"/>
        <w:bottom w:val="thinThickLargeGap" w:sz="24" w:space="1" w:color="auto"/>
      </w:pBdr>
      <w:spacing w:before="240" w:after="240"/>
      <w:ind w:left="2880"/>
      <w:jc w:val="right"/>
    </w:pPr>
    <w:rPr>
      <w:rFonts w:eastAsia="SimSun" w:cs="Arial"/>
      <w:b/>
      <w:bCs/>
      <w:smallCaps/>
      <w:sz w:val="60"/>
      <w:szCs w:val="60"/>
    </w:rPr>
  </w:style>
  <w:style w:type="paragraph" w:customStyle="1" w:styleId="Appendix-2">
    <w:name w:val="Appendix-2"/>
    <w:basedOn w:val="Heading4"/>
    <w:link w:val="Appendix-2Char"/>
    <w:qFormat/>
    <w:rsid w:val="00021529"/>
    <w:pPr>
      <w:keepLines w:val="0"/>
      <w:spacing w:before="120" w:after="60"/>
      <w:ind w:left="360" w:hanging="360"/>
    </w:pPr>
    <w:rPr>
      <w:rFonts w:eastAsia="SimSun" w:cs="Arial"/>
      <w:b/>
      <w:bCs/>
    </w:rPr>
  </w:style>
  <w:style w:type="character" w:customStyle="1" w:styleId="Appendix-2Char">
    <w:name w:val="Appendix-2 Char"/>
    <w:link w:val="Appendix-2"/>
    <w:rsid w:val="00021529"/>
    <w:rPr>
      <w:rFonts w:ascii="Arial" w:eastAsia="SimSun" w:hAnsi="Arial" w:cs="Arial"/>
      <w:b/>
      <w:bCs/>
      <w:i/>
      <w:iCs/>
      <w:sz w:val="24"/>
      <w:szCs w:val="24"/>
    </w:rPr>
  </w:style>
  <w:style w:type="paragraph" w:styleId="BodyText">
    <w:name w:val="Body Text"/>
    <w:basedOn w:val="Normal"/>
    <w:link w:val="BodyTextChar"/>
    <w:unhideWhenUsed/>
    <w:rsid w:val="00021529"/>
    <w:pPr>
      <w:spacing w:after="120"/>
    </w:pPr>
    <w:rPr>
      <w:rFonts w:eastAsia="SimSun" w:cs="Calibri"/>
    </w:rPr>
  </w:style>
  <w:style w:type="character" w:customStyle="1" w:styleId="BodyTextChar">
    <w:name w:val="Body Text Char"/>
    <w:basedOn w:val="DefaultParagraphFont"/>
    <w:link w:val="BodyText"/>
    <w:rsid w:val="00021529"/>
    <w:rPr>
      <w:rFonts w:ascii="Arial" w:eastAsia="SimSun" w:hAnsi="Arial" w:cs="Calibri"/>
      <w:sz w:val="24"/>
      <w:szCs w:val="24"/>
    </w:rPr>
  </w:style>
  <w:style w:type="paragraph" w:styleId="BodyText2">
    <w:name w:val="Body Text 2"/>
    <w:basedOn w:val="Normal"/>
    <w:link w:val="BodyText2Char"/>
    <w:rsid w:val="00021529"/>
    <w:pPr>
      <w:spacing w:after="120"/>
    </w:pPr>
    <w:rPr>
      <w:rFonts w:eastAsia="SimSun" w:cs="Calibri"/>
      <w:sz w:val="16"/>
      <w:szCs w:val="20"/>
      <w:lang w:eastAsia="zh-CN"/>
    </w:rPr>
  </w:style>
  <w:style w:type="character" w:customStyle="1" w:styleId="BodyText2Char">
    <w:name w:val="Body Text 2 Char"/>
    <w:basedOn w:val="DefaultParagraphFont"/>
    <w:link w:val="BodyText2"/>
    <w:rsid w:val="00021529"/>
    <w:rPr>
      <w:rFonts w:ascii="Arial" w:eastAsia="SimSun" w:hAnsi="Arial" w:cs="Calibri"/>
      <w:sz w:val="16"/>
      <w:szCs w:val="20"/>
      <w:lang w:eastAsia="zh-CN"/>
    </w:rPr>
  </w:style>
  <w:style w:type="paragraph" w:styleId="BodyText3">
    <w:name w:val="Body Text 3"/>
    <w:basedOn w:val="Normal"/>
    <w:link w:val="BodyText3Char"/>
    <w:uiPriority w:val="99"/>
    <w:unhideWhenUsed/>
    <w:rsid w:val="00021529"/>
    <w:pPr>
      <w:spacing w:after="120"/>
    </w:pPr>
    <w:rPr>
      <w:rFonts w:eastAsia="SimSun" w:cs="Calibri"/>
      <w:sz w:val="16"/>
      <w:szCs w:val="16"/>
    </w:rPr>
  </w:style>
  <w:style w:type="character" w:customStyle="1" w:styleId="BodyText3Char">
    <w:name w:val="Body Text 3 Char"/>
    <w:basedOn w:val="DefaultParagraphFont"/>
    <w:link w:val="BodyText3"/>
    <w:uiPriority w:val="99"/>
    <w:rsid w:val="00021529"/>
    <w:rPr>
      <w:rFonts w:ascii="Arial" w:eastAsia="SimSun" w:hAnsi="Arial" w:cs="Calibri"/>
      <w:sz w:val="16"/>
      <w:szCs w:val="16"/>
    </w:rPr>
  </w:style>
  <w:style w:type="paragraph" w:styleId="BodyTextFirstIndent">
    <w:name w:val="Body Text First Indent"/>
    <w:basedOn w:val="BodyText"/>
    <w:link w:val="BodyTextFirstIndentChar"/>
    <w:rsid w:val="00021529"/>
    <w:pPr>
      <w:ind w:firstLine="210"/>
    </w:pPr>
    <w:rPr>
      <w:rFonts w:ascii="Tahoma" w:hAnsi="Tahoma" w:cs="Tahoma"/>
      <w:sz w:val="20"/>
      <w:szCs w:val="20"/>
    </w:rPr>
  </w:style>
  <w:style w:type="character" w:customStyle="1" w:styleId="BodyTextFirstIndentChar">
    <w:name w:val="Body Text First Indent Char"/>
    <w:basedOn w:val="BodyTextChar"/>
    <w:link w:val="BodyTextFirstIndent"/>
    <w:rsid w:val="00021529"/>
    <w:rPr>
      <w:rFonts w:ascii="Tahoma" w:eastAsia="SimSun" w:hAnsi="Tahoma" w:cs="Tahoma"/>
      <w:sz w:val="20"/>
      <w:szCs w:val="20"/>
    </w:rPr>
  </w:style>
  <w:style w:type="paragraph" w:styleId="BodyTextIndent">
    <w:name w:val="Body Text Indent"/>
    <w:basedOn w:val="Normal"/>
    <w:link w:val="BodyTextIndentChar"/>
    <w:rsid w:val="00021529"/>
    <w:pPr>
      <w:tabs>
        <w:tab w:val="left" w:pos="1800"/>
      </w:tabs>
      <w:ind w:left="1800"/>
    </w:pPr>
    <w:rPr>
      <w:rFonts w:eastAsia="SimSun" w:cs="Calibri"/>
    </w:rPr>
  </w:style>
  <w:style w:type="character" w:customStyle="1" w:styleId="BodyTextIndentChar">
    <w:name w:val="Body Text Indent Char"/>
    <w:basedOn w:val="DefaultParagraphFont"/>
    <w:link w:val="BodyTextIndent"/>
    <w:rsid w:val="00021529"/>
    <w:rPr>
      <w:rFonts w:ascii="Arial" w:eastAsia="SimSun" w:hAnsi="Arial" w:cs="Calibri"/>
      <w:sz w:val="24"/>
      <w:szCs w:val="24"/>
    </w:rPr>
  </w:style>
  <w:style w:type="paragraph" w:styleId="BodyTextFirstIndent2">
    <w:name w:val="Body Text First Indent 2"/>
    <w:basedOn w:val="BodyTextIndent"/>
    <w:link w:val="BodyTextFirstIndent2Char"/>
    <w:semiHidden/>
    <w:rsid w:val="00021529"/>
    <w:pPr>
      <w:spacing w:after="120"/>
      <w:ind w:firstLine="210"/>
    </w:pPr>
    <w:rPr>
      <w:szCs w:val="22"/>
    </w:rPr>
  </w:style>
  <w:style w:type="character" w:customStyle="1" w:styleId="BodyTextFirstIndent2Char">
    <w:name w:val="Body Text First Indent 2 Char"/>
    <w:basedOn w:val="BodyTextIndentChar"/>
    <w:link w:val="BodyTextFirstIndent2"/>
    <w:semiHidden/>
    <w:rsid w:val="00021529"/>
    <w:rPr>
      <w:rFonts w:ascii="Arial" w:eastAsia="SimSun" w:hAnsi="Arial" w:cs="Calibri"/>
      <w:sz w:val="24"/>
      <w:szCs w:val="24"/>
    </w:rPr>
  </w:style>
  <w:style w:type="paragraph" w:styleId="BodyTextIndent2">
    <w:name w:val="Body Text Indent 2"/>
    <w:basedOn w:val="Normal"/>
    <w:link w:val="BodyTextIndent2Char"/>
    <w:rsid w:val="00021529"/>
    <w:pPr>
      <w:spacing w:after="120" w:line="480" w:lineRule="auto"/>
    </w:pPr>
    <w:rPr>
      <w:rFonts w:eastAsia="SimSun" w:cs="Calibri"/>
    </w:rPr>
  </w:style>
  <w:style w:type="character" w:customStyle="1" w:styleId="BodyTextIndent2Char">
    <w:name w:val="Body Text Indent 2 Char"/>
    <w:basedOn w:val="DefaultParagraphFont"/>
    <w:link w:val="BodyTextIndent2"/>
    <w:rsid w:val="00021529"/>
    <w:rPr>
      <w:rFonts w:ascii="Arial" w:eastAsia="SimSun" w:hAnsi="Arial" w:cs="Calibri"/>
      <w:sz w:val="24"/>
      <w:szCs w:val="24"/>
    </w:rPr>
  </w:style>
  <w:style w:type="paragraph" w:styleId="BodyTextIndent3">
    <w:name w:val="Body Text Indent 3"/>
    <w:basedOn w:val="Normal"/>
    <w:link w:val="BodyTextIndent3Char"/>
    <w:rsid w:val="00021529"/>
    <w:pPr>
      <w:ind w:hanging="360"/>
    </w:pPr>
    <w:rPr>
      <w:rFonts w:eastAsia="SimSun" w:cs="Calibri"/>
    </w:rPr>
  </w:style>
  <w:style w:type="character" w:customStyle="1" w:styleId="BodyTextIndent3Char">
    <w:name w:val="Body Text Indent 3 Char"/>
    <w:basedOn w:val="DefaultParagraphFont"/>
    <w:link w:val="BodyTextIndent3"/>
    <w:rsid w:val="00021529"/>
    <w:rPr>
      <w:rFonts w:ascii="Arial" w:eastAsia="SimSun" w:hAnsi="Arial" w:cs="Calibri"/>
      <w:sz w:val="24"/>
      <w:szCs w:val="24"/>
    </w:rPr>
  </w:style>
  <w:style w:type="paragraph" w:customStyle="1" w:styleId="BodyText1">
    <w:name w:val="Body Text1"/>
    <w:basedOn w:val="Normal"/>
    <w:qFormat/>
    <w:rsid w:val="00021529"/>
    <w:pPr>
      <w:spacing w:after="240"/>
    </w:pPr>
    <w:rPr>
      <w:rFonts w:ascii="Calibri" w:eastAsia="SimSun" w:hAnsi="Calibri" w:cs="Arial"/>
    </w:rPr>
  </w:style>
  <w:style w:type="character" w:styleId="BookTitle">
    <w:name w:val="Book Title"/>
    <w:uiPriority w:val="33"/>
    <w:qFormat/>
    <w:rsid w:val="00021529"/>
    <w:rPr>
      <w:b/>
      <w:bCs/>
      <w:smallCaps/>
      <w:spacing w:val="5"/>
    </w:rPr>
  </w:style>
  <w:style w:type="paragraph" w:customStyle="1" w:styleId="bullet">
    <w:name w:val="bullet"/>
    <w:basedOn w:val="Normal"/>
    <w:rsid w:val="00021529"/>
    <w:pPr>
      <w:numPr>
        <w:numId w:val="22"/>
      </w:numPr>
      <w:spacing w:after="120"/>
    </w:pPr>
    <w:rPr>
      <w:rFonts w:eastAsia="SimSun" w:cs="Calibri"/>
      <w:lang w:eastAsia="zh-CN"/>
    </w:rPr>
  </w:style>
  <w:style w:type="paragraph" w:customStyle="1" w:styleId="Bullet2">
    <w:name w:val="Bullet2"/>
    <w:basedOn w:val="Normal"/>
    <w:rsid w:val="00021529"/>
    <w:pPr>
      <w:numPr>
        <w:numId w:val="19"/>
      </w:numPr>
      <w:spacing w:after="120"/>
    </w:pPr>
    <w:rPr>
      <w:rFonts w:eastAsia="SimSun" w:cs="Calibri"/>
      <w:sz w:val="22"/>
      <w:szCs w:val="20"/>
    </w:rPr>
  </w:style>
  <w:style w:type="paragraph" w:customStyle="1" w:styleId="Bulleted1">
    <w:name w:val="Bulleted1"/>
    <w:basedOn w:val="Normal"/>
    <w:rsid w:val="00021529"/>
    <w:pPr>
      <w:numPr>
        <w:numId w:val="20"/>
      </w:numPr>
      <w:spacing w:after="120"/>
    </w:pPr>
    <w:rPr>
      <w:rFonts w:eastAsia="SimSun" w:cs="Calibri"/>
      <w:sz w:val="22"/>
      <w:lang w:eastAsia="zh-CN"/>
    </w:rPr>
  </w:style>
  <w:style w:type="paragraph" w:customStyle="1" w:styleId="Bulleted2">
    <w:name w:val="Bulleted2"/>
    <w:basedOn w:val="Bulleted1"/>
    <w:rsid w:val="00021529"/>
    <w:pPr>
      <w:numPr>
        <w:ilvl w:val="2"/>
        <w:numId w:val="21"/>
      </w:numPr>
      <w:spacing w:after="60"/>
    </w:pPr>
    <w:rPr>
      <w:rFonts w:cs="Arial"/>
    </w:rPr>
  </w:style>
  <w:style w:type="paragraph" w:customStyle="1" w:styleId="bulletIndent">
    <w:name w:val="bulletIndent"/>
    <w:basedOn w:val="Normal"/>
    <w:link w:val="bulletIndentChar"/>
    <w:rsid w:val="00021529"/>
    <w:pPr>
      <w:spacing w:after="120"/>
    </w:pPr>
    <w:rPr>
      <w:rFonts w:eastAsia="SimSun" w:cs="Calibri"/>
      <w:sz w:val="20"/>
      <w:szCs w:val="20"/>
      <w:lang w:eastAsia="zh-CN"/>
    </w:rPr>
  </w:style>
  <w:style w:type="character" w:customStyle="1" w:styleId="bulletIndentChar">
    <w:name w:val="bulletIndent Char"/>
    <w:link w:val="bulletIndent"/>
    <w:locked/>
    <w:rsid w:val="00021529"/>
    <w:rPr>
      <w:rFonts w:ascii="Arial" w:eastAsia="SimSun" w:hAnsi="Arial" w:cs="Calibri"/>
      <w:sz w:val="20"/>
      <w:szCs w:val="20"/>
      <w:lang w:eastAsia="zh-CN"/>
    </w:rPr>
  </w:style>
  <w:style w:type="paragraph" w:customStyle="1" w:styleId="bulletOne">
    <w:name w:val="bulletOne"/>
    <w:basedOn w:val="bullet"/>
    <w:rsid w:val="00021529"/>
    <w:pPr>
      <w:ind w:left="576" w:hanging="288"/>
      <w:contextualSpacing/>
    </w:pPr>
  </w:style>
  <w:style w:type="paragraph" w:customStyle="1" w:styleId="bullets2">
    <w:name w:val="bullets2"/>
    <w:basedOn w:val="Normal"/>
    <w:rsid w:val="00021529"/>
    <w:pPr>
      <w:numPr>
        <w:ilvl w:val="1"/>
        <w:numId w:val="23"/>
      </w:numPr>
      <w:tabs>
        <w:tab w:val="clear" w:pos="2520"/>
      </w:tabs>
      <w:spacing w:after="60"/>
    </w:pPr>
    <w:rPr>
      <w:rFonts w:eastAsia="SimSun" w:cs="Calibri"/>
      <w:lang w:eastAsia="zh-CN"/>
    </w:rPr>
  </w:style>
  <w:style w:type="character" w:customStyle="1" w:styleId="ListParagraphChar">
    <w:name w:val="List Paragraph Char"/>
    <w:aliases w:val="list Char"/>
    <w:basedOn w:val="DefaultParagraphFont"/>
    <w:link w:val="ListParagraph"/>
    <w:uiPriority w:val="34"/>
    <w:rsid w:val="00021529"/>
    <w:rPr>
      <w:rFonts w:ascii="Arial" w:eastAsia="Times New Roman" w:hAnsi="Arial" w:cs="Times New Roman"/>
      <w:sz w:val="24"/>
      <w:szCs w:val="24"/>
    </w:rPr>
  </w:style>
  <w:style w:type="paragraph" w:customStyle="1" w:styleId="bullets3">
    <w:name w:val="bullets3"/>
    <w:basedOn w:val="ListParagraph"/>
    <w:rsid w:val="00021529"/>
    <w:pPr>
      <w:numPr>
        <w:numId w:val="24"/>
      </w:numPr>
      <w:spacing w:after="60" w:line="276" w:lineRule="auto"/>
    </w:pPr>
    <w:rPr>
      <w:rFonts w:eastAsia="SimSun" w:cs="Calibri"/>
      <w:lang w:eastAsia="ja-JP"/>
    </w:rPr>
  </w:style>
  <w:style w:type="paragraph" w:customStyle="1" w:styleId="BulletsIndented">
    <w:name w:val="BulletsIndented"/>
    <w:basedOn w:val="Bullets"/>
    <w:rsid w:val="00021529"/>
  </w:style>
  <w:style w:type="paragraph" w:customStyle="1" w:styleId="bullets-key">
    <w:name w:val="bullets-key"/>
    <w:rsid w:val="00021529"/>
    <w:pPr>
      <w:numPr>
        <w:numId w:val="26"/>
      </w:numPr>
      <w:spacing w:after="0" w:line="240" w:lineRule="auto"/>
    </w:pPr>
    <w:rPr>
      <w:rFonts w:ascii="Arial" w:eastAsia="SimSun" w:hAnsi="Arial" w:cs="Arial"/>
      <w:sz w:val="18"/>
      <w:szCs w:val="24"/>
      <w:lang w:eastAsia="zh-CN"/>
    </w:rPr>
  </w:style>
  <w:style w:type="paragraph" w:customStyle="1" w:styleId="bullets-One">
    <w:name w:val="bullets-One"/>
    <w:basedOn w:val="Bullets"/>
    <w:rsid w:val="00021529"/>
    <w:pPr>
      <w:numPr>
        <w:numId w:val="27"/>
      </w:numPr>
      <w:contextualSpacing/>
    </w:pPr>
    <w:rPr>
      <w:rFonts w:cs="Arial"/>
      <w:szCs w:val="24"/>
    </w:rPr>
  </w:style>
  <w:style w:type="character" w:customStyle="1" w:styleId="CaptionChar">
    <w:name w:val="Caption Char"/>
    <w:link w:val="Caption"/>
    <w:locked/>
    <w:rsid w:val="00021529"/>
    <w:rPr>
      <w:rFonts w:ascii="Arial" w:eastAsia="SimSun" w:hAnsi="Arial" w:cs="Arial"/>
      <w:b/>
      <w:color w:val="034D8E"/>
      <w:sz w:val="24"/>
      <w:szCs w:val="20"/>
      <w:lang w:eastAsia="zh-CN"/>
    </w:rPr>
  </w:style>
  <w:style w:type="paragraph" w:customStyle="1" w:styleId="Captionwide">
    <w:name w:val="Captionwide"/>
    <w:basedOn w:val="Caption"/>
    <w:rsid w:val="00021529"/>
    <w:pPr>
      <w:keepNext w:val="0"/>
      <w:tabs>
        <w:tab w:val="num" w:pos="360"/>
      </w:tabs>
      <w:spacing w:before="60" w:after="240"/>
    </w:pPr>
  </w:style>
  <w:style w:type="paragraph" w:customStyle="1" w:styleId="CaptionFirst">
    <w:name w:val="CaptionFirst"/>
    <w:basedOn w:val="Captionwide"/>
    <w:rsid w:val="00021529"/>
  </w:style>
  <w:style w:type="paragraph" w:customStyle="1" w:styleId="Captionwide2">
    <w:name w:val="Captionwide2"/>
    <w:basedOn w:val="Captionwide"/>
    <w:rsid w:val="00021529"/>
    <w:rPr>
      <w:rFonts w:ascii="Calibri" w:hAnsi="Calibri" w:cs="Calibri"/>
      <w:szCs w:val="22"/>
    </w:rPr>
  </w:style>
  <w:style w:type="paragraph" w:customStyle="1" w:styleId="DocTitle">
    <w:name w:val="DocTitle"/>
    <w:rsid w:val="00021529"/>
    <w:pPr>
      <w:spacing w:after="0" w:line="240" w:lineRule="auto"/>
    </w:pPr>
    <w:rPr>
      <w:rFonts w:ascii="Arial" w:eastAsia="Times New Roman" w:hAnsi="Arial" w:cs="Arial"/>
      <w:b/>
      <w:bCs/>
      <w:color w:val="2E74B5" w:themeColor="accent1" w:themeShade="BF"/>
      <w:sz w:val="32"/>
      <w:szCs w:val="32"/>
      <w:lang w:bidi="en-US"/>
    </w:rPr>
  </w:style>
  <w:style w:type="paragraph" w:customStyle="1" w:styleId="DocumentLabel">
    <w:name w:val="Document Label"/>
    <w:basedOn w:val="Normal"/>
    <w:rsid w:val="00021529"/>
    <w:pPr>
      <w:keepNext/>
      <w:keepLines/>
      <w:spacing w:before="400" w:after="120" w:line="240" w:lineRule="atLeast"/>
    </w:pPr>
    <w:rPr>
      <w:rFonts w:ascii="Arial Black" w:eastAsia="SimSun" w:hAnsi="Arial Black" w:cs="Calibri"/>
      <w:spacing w:val="-100"/>
      <w:kern w:val="28"/>
      <w:sz w:val="108"/>
      <w:szCs w:val="20"/>
    </w:rPr>
  </w:style>
  <w:style w:type="character" w:styleId="Emphasis">
    <w:name w:val="Emphasis"/>
    <w:uiPriority w:val="20"/>
    <w:qFormat/>
    <w:rsid w:val="00021529"/>
    <w:rPr>
      <w:i/>
      <w:iCs/>
    </w:rPr>
  </w:style>
  <w:style w:type="paragraph" w:customStyle="1" w:styleId="FooterFirstPage">
    <w:name w:val="Footer First Page"/>
    <w:basedOn w:val="Footer"/>
    <w:qFormat/>
    <w:rsid w:val="00021529"/>
    <w:pPr>
      <w:pBdr>
        <w:top w:val="single" w:sz="4" w:space="0" w:color="auto"/>
      </w:pBdr>
      <w:tabs>
        <w:tab w:val="clear" w:pos="4680"/>
        <w:tab w:val="clear" w:pos="9360"/>
        <w:tab w:val="right" w:pos="13500"/>
      </w:tabs>
      <w:jc w:val="center"/>
    </w:pPr>
    <w:rPr>
      <w:rFonts w:ascii="Arial Narrow" w:eastAsia="SimSun" w:hAnsi="Arial Narrow" w:cs="Calibri"/>
    </w:rPr>
  </w:style>
  <w:style w:type="table" w:styleId="GridTable4-Accent1">
    <w:name w:val="Grid Table 4 Accent 1"/>
    <w:basedOn w:val="TableNormal"/>
    <w:uiPriority w:val="49"/>
    <w:rsid w:val="00021529"/>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erTitlePage">
    <w:name w:val="Header Title Page"/>
    <w:basedOn w:val="Header"/>
    <w:qFormat/>
    <w:rsid w:val="00021529"/>
    <w:pPr>
      <w:tabs>
        <w:tab w:val="clear" w:pos="4680"/>
        <w:tab w:val="clear" w:pos="9360"/>
        <w:tab w:val="right" w:pos="9900"/>
      </w:tabs>
      <w:spacing w:after="120"/>
    </w:pPr>
    <w:rPr>
      <w:rFonts w:ascii="Times New Roman" w:eastAsia="SimSun" w:hAnsi="Times New Roman" w:cs="Arial Narrow"/>
      <w:b/>
      <w:noProof/>
      <w:color w:val="0D407D"/>
      <w:sz w:val="28"/>
      <w:szCs w:val="18"/>
    </w:rPr>
  </w:style>
  <w:style w:type="paragraph" w:customStyle="1" w:styleId="Header2">
    <w:name w:val="Header2"/>
    <w:basedOn w:val="Header"/>
    <w:rsid w:val="00021529"/>
    <w:pPr>
      <w:pBdr>
        <w:bottom w:val="single" w:sz="4" w:space="1" w:color="auto"/>
      </w:pBdr>
      <w:tabs>
        <w:tab w:val="clear" w:pos="4680"/>
        <w:tab w:val="right" w:pos="9900"/>
      </w:tabs>
      <w:spacing w:after="240"/>
      <w:jc w:val="center"/>
    </w:pPr>
    <w:rPr>
      <w:rFonts w:eastAsia="SimSun" w:cs="Arial"/>
      <w:b/>
      <w:bCs/>
      <w:noProof/>
      <w:sz w:val="30"/>
      <w:szCs w:val="20"/>
      <w:lang w:eastAsia="zh-CN"/>
    </w:rPr>
  </w:style>
  <w:style w:type="paragraph" w:customStyle="1" w:styleId="HeaderSection">
    <w:name w:val="HeaderSection"/>
    <w:basedOn w:val="Header"/>
    <w:rsid w:val="00021529"/>
    <w:pPr>
      <w:tabs>
        <w:tab w:val="clear" w:pos="4680"/>
      </w:tabs>
      <w:spacing w:after="60"/>
    </w:pPr>
    <w:rPr>
      <w:rFonts w:ascii="Arial Narrow" w:eastAsia="SimSun" w:hAnsi="Arial Narrow" w:cs="Calibri"/>
      <w:noProof/>
      <w:color w:val="000000"/>
      <w:szCs w:val="18"/>
      <w:lang w:eastAsia="ko-KR"/>
    </w:rPr>
  </w:style>
  <w:style w:type="paragraph" w:customStyle="1" w:styleId="Heading0">
    <w:name w:val="Heading 0"/>
    <w:basedOn w:val="Normal"/>
    <w:rsid w:val="00021529"/>
    <w:pPr>
      <w:pageBreakBefore/>
      <w:pBdr>
        <w:top w:val="thinThickLargeGap" w:sz="24" w:space="1" w:color="auto"/>
        <w:bottom w:val="thickThinLargeGap" w:sz="24" w:space="1" w:color="auto"/>
      </w:pBdr>
      <w:spacing w:before="3000" w:after="40"/>
      <w:ind w:left="2160"/>
      <w:jc w:val="right"/>
    </w:pPr>
    <w:rPr>
      <w:rFonts w:eastAsia="SimSun" w:cs="Calibri"/>
      <w:b/>
      <w:bCs/>
      <w:sz w:val="58"/>
      <w:szCs w:val="72"/>
    </w:rPr>
  </w:style>
  <w:style w:type="paragraph" w:customStyle="1" w:styleId="Heading1NoNumber">
    <w:name w:val="Heading 1 No Number"/>
    <w:basedOn w:val="Normal"/>
    <w:next w:val="Normal"/>
    <w:qFormat/>
    <w:rsid w:val="00021529"/>
    <w:pPr>
      <w:keepNext/>
      <w:keepLines/>
      <w:pageBreakBefore/>
      <w:spacing w:before="360" w:after="120"/>
      <w:outlineLvl w:val="0"/>
    </w:pPr>
    <w:rPr>
      <w:rFonts w:ascii="Cambria" w:eastAsia="SimSun" w:hAnsi="Cambria" w:cs="Arial"/>
      <w:b/>
      <w:color w:val="365F91"/>
      <w:sz w:val="36"/>
    </w:rPr>
  </w:style>
  <w:style w:type="paragraph" w:customStyle="1" w:styleId="Heading2A">
    <w:name w:val="Heading 2A"/>
    <w:basedOn w:val="Heading2"/>
    <w:link w:val="Heading2AChar"/>
    <w:qFormat/>
    <w:rsid w:val="00021529"/>
    <w:pPr>
      <w:keepLines w:val="0"/>
      <w:spacing w:before="240" w:after="60"/>
    </w:pPr>
    <w:rPr>
      <w:rFonts w:eastAsia="SimSun" w:cs="Arial"/>
      <w:bCs/>
      <w:color w:val="1F3864"/>
      <w:sz w:val="36"/>
      <w:szCs w:val="32"/>
      <w:lang w:bidi="en-US"/>
    </w:rPr>
  </w:style>
  <w:style w:type="character" w:customStyle="1" w:styleId="Heading2AChar">
    <w:name w:val="Heading 2A Char"/>
    <w:basedOn w:val="Heading4Char"/>
    <w:link w:val="Heading2A"/>
    <w:rsid w:val="00021529"/>
    <w:rPr>
      <w:rFonts w:ascii="Arial" w:eastAsia="SimSun" w:hAnsi="Arial" w:cs="Arial"/>
      <w:b/>
      <w:bCs/>
      <w:i w:val="0"/>
      <w:iCs w:val="0"/>
      <w:color w:val="1F3864"/>
      <w:sz w:val="36"/>
      <w:szCs w:val="32"/>
      <w:lang w:bidi="en-US"/>
    </w:rPr>
  </w:style>
  <w:style w:type="paragraph" w:customStyle="1" w:styleId="Heading3-no">
    <w:name w:val="Heading 3-no"/>
    <w:basedOn w:val="Heading3"/>
    <w:rsid w:val="00021529"/>
    <w:pPr>
      <w:keepLines w:val="0"/>
      <w:spacing w:before="240" w:after="60"/>
    </w:pPr>
    <w:rPr>
      <w:rFonts w:eastAsia="SimSun" w:cs="Calibri"/>
      <w:bCs/>
      <w:iCs/>
      <w:color w:val="000000"/>
      <w:sz w:val="32"/>
      <w:szCs w:val="28"/>
    </w:rPr>
  </w:style>
  <w:style w:type="numbering" w:customStyle="1" w:styleId="HeadingNumbers">
    <w:name w:val="Heading Numbers"/>
    <w:uiPriority w:val="99"/>
    <w:rsid w:val="00021529"/>
    <w:pPr>
      <w:numPr>
        <w:numId w:val="30"/>
      </w:numPr>
    </w:pPr>
  </w:style>
  <w:style w:type="paragraph" w:customStyle="1" w:styleId="Heading1A">
    <w:name w:val="Heading1A"/>
    <w:basedOn w:val="Normal"/>
    <w:link w:val="Heading1AChar"/>
    <w:qFormat/>
    <w:rsid w:val="00021529"/>
    <w:pPr>
      <w:keepNext/>
      <w:numPr>
        <w:numId w:val="31"/>
      </w:numPr>
      <w:spacing w:before="240" w:after="120"/>
      <w:outlineLvl w:val="0"/>
    </w:pPr>
    <w:rPr>
      <w:rFonts w:eastAsia="SimSun" w:cs="Arial"/>
      <w:b/>
      <w:bCs/>
      <w:color w:val="000000"/>
      <w:kern w:val="32"/>
      <w:sz w:val="36"/>
      <w:szCs w:val="32"/>
      <w:lang w:val="x-none" w:eastAsia="x-none"/>
    </w:rPr>
  </w:style>
  <w:style w:type="character" w:customStyle="1" w:styleId="Heading1AChar">
    <w:name w:val="Heading1A Char"/>
    <w:basedOn w:val="Heading2Char"/>
    <w:link w:val="Heading1A"/>
    <w:rsid w:val="00021529"/>
    <w:rPr>
      <w:rFonts w:ascii="Arial" w:eastAsia="SimSun" w:hAnsi="Arial" w:cs="Arial"/>
      <w:b/>
      <w:bCs/>
      <w:color w:val="000000"/>
      <w:kern w:val="32"/>
      <w:sz w:val="36"/>
      <w:szCs w:val="32"/>
      <w:lang w:val="x-none" w:eastAsia="x-none"/>
    </w:rPr>
  </w:style>
  <w:style w:type="paragraph" w:customStyle="1" w:styleId="head-logo">
    <w:name w:val="head-logo"/>
    <w:rsid w:val="00021529"/>
    <w:pPr>
      <w:spacing w:after="0" w:line="240" w:lineRule="auto"/>
    </w:pPr>
    <w:rPr>
      <w:rFonts w:ascii="Verdana" w:eastAsia="Times New Roman" w:hAnsi="Verdana" w:cs="Arial"/>
      <w:color w:val="0A2972"/>
      <w:spacing w:val="-5"/>
      <w:sz w:val="14"/>
      <w:szCs w:val="24"/>
    </w:rPr>
  </w:style>
  <w:style w:type="paragraph" w:customStyle="1" w:styleId="Image">
    <w:name w:val="Image"/>
    <w:rsid w:val="00021529"/>
    <w:pPr>
      <w:keepNext/>
      <w:spacing w:before="240" w:after="60" w:line="240" w:lineRule="auto"/>
      <w:jc w:val="center"/>
    </w:pPr>
    <w:rPr>
      <w:rFonts w:ascii="Arial" w:eastAsia="Calibri" w:hAnsi="Arial" w:cs="Arial"/>
      <w:noProof/>
      <w:sz w:val="24"/>
    </w:rPr>
  </w:style>
  <w:style w:type="paragraph" w:customStyle="1" w:styleId="IndentNote">
    <w:name w:val="Indent Note"/>
    <w:basedOn w:val="BodyText"/>
    <w:rsid w:val="00021529"/>
    <w:pPr>
      <w:ind w:left="1800" w:hanging="720"/>
    </w:pPr>
  </w:style>
  <w:style w:type="character" w:styleId="IntenseEmphasis">
    <w:name w:val="Intense Emphasis"/>
    <w:uiPriority w:val="21"/>
    <w:qFormat/>
    <w:rsid w:val="00021529"/>
    <w:rPr>
      <w:b/>
      <w:bCs/>
      <w:i/>
      <w:iCs/>
      <w:color w:val="4F81BD"/>
    </w:rPr>
  </w:style>
  <w:style w:type="paragraph" w:styleId="IntenseQuote">
    <w:name w:val="Intense Quote"/>
    <w:basedOn w:val="Normal"/>
    <w:next w:val="Normal"/>
    <w:link w:val="IntenseQuoteChar"/>
    <w:uiPriority w:val="30"/>
    <w:qFormat/>
    <w:rsid w:val="00021529"/>
    <w:pPr>
      <w:pBdr>
        <w:bottom w:val="single" w:sz="4" w:space="4" w:color="4F81BD"/>
      </w:pBdr>
      <w:spacing w:before="200" w:after="280"/>
      <w:ind w:left="936" w:right="936"/>
    </w:pPr>
    <w:rPr>
      <w:rFonts w:eastAsia="SimSun" w:cs="Calibri"/>
      <w:b/>
      <w:bCs/>
      <w:i/>
      <w:iCs/>
      <w:color w:val="4F81BD"/>
    </w:rPr>
  </w:style>
  <w:style w:type="character" w:customStyle="1" w:styleId="IntenseQuoteChar">
    <w:name w:val="Intense Quote Char"/>
    <w:basedOn w:val="DefaultParagraphFont"/>
    <w:link w:val="IntenseQuote"/>
    <w:uiPriority w:val="30"/>
    <w:rsid w:val="00021529"/>
    <w:rPr>
      <w:rFonts w:ascii="Arial" w:eastAsia="SimSun" w:hAnsi="Arial" w:cs="Calibri"/>
      <w:b/>
      <w:bCs/>
      <w:i/>
      <w:iCs/>
      <w:color w:val="4F81BD"/>
      <w:sz w:val="24"/>
      <w:szCs w:val="24"/>
    </w:rPr>
  </w:style>
  <w:style w:type="character" w:styleId="IntenseReference">
    <w:name w:val="Intense Reference"/>
    <w:uiPriority w:val="32"/>
    <w:qFormat/>
    <w:rsid w:val="00021529"/>
    <w:rPr>
      <w:b/>
      <w:bCs/>
      <w:smallCaps/>
      <w:color w:val="C0504D"/>
      <w:spacing w:val="5"/>
      <w:u w:val="single"/>
    </w:rPr>
  </w:style>
  <w:style w:type="paragraph" w:customStyle="1" w:styleId="LA-BodyText">
    <w:name w:val="LA-BodyText"/>
    <w:basedOn w:val="Normal"/>
    <w:link w:val="LA-BodyTextChar1"/>
    <w:rsid w:val="00021529"/>
    <w:pPr>
      <w:spacing w:before="40" w:after="60"/>
    </w:pPr>
    <w:rPr>
      <w:rFonts w:ascii="Helvetica" w:eastAsia="SimSun" w:hAnsi="Helvetica" w:cs="Calibri"/>
      <w:sz w:val="20"/>
      <w:szCs w:val="20"/>
    </w:rPr>
  </w:style>
  <w:style w:type="character" w:customStyle="1" w:styleId="LA-BodyTextChar1">
    <w:name w:val="LA-BodyText Char1"/>
    <w:basedOn w:val="DefaultParagraphFont"/>
    <w:link w:val="LA-BodyText"/>
    <w:rsid w:val="00021529"/>
    <w:rPr>
      <w:rFonts w:ascii="Helvetica" w:eastAsia="SimSun" w:hAnsi="Helvetica" w:cs="Calibri"/>
      <w:sz w:val="20"/>
      <w:szCs w:val="20"/>
    </w:rPr>
  </w:style>
  <w:style w:type="paragraph" w:styleId="MessageHeader">
    <w:name w:val="Message Header"/>
    <w:basedOn w:val="BodyText"/>
    <w:link w:val="MessageHeaderChar"/>
    <w:rsid w:val="00021529"/>
    <w:pPr>
      <w:keepLines/>
      <w:tabs>
        <w:tab w:val="left" w:pos="720"/>
        <w:tab w:val="left" w:pos="4320"/>
        <w:tab w:val="left" w:pos="5040"/>
        <w:tab w:val="right" w:pos="8640"/>
      </w:tabs>
      <w:spacing w:after="40" w:line="440" w:lineRule="atLeast"/>
      <w:ind w:left="720" w:hanging="720"/>
    </w:pPr>
    <w:rPr>
      <w:spacing w:val="-5"/>
      <w:sz w:val="20"/>
      <w:szCs w:val="20"/>
    </w:rPr>
  </w:style>
  <w:style w:type="character" w:customStyle="1" w:styleId="MessageHeaderChar">
    <w:name w:val="Message Header Char"/>
    <w:basedOn w:val="DefaultParagraphFont"/>
    <w:link w:val="MessageHeader"/>
    <w:rsid w:val="00021529"/>
    <w:rPr>
      <w:rFonts w:ascii="Arial" w:eastAsia="SimSun" w:hAnsi="Arial" w:cs="Calibri"/>
      <w:spacing w:val="-5"/>
      <w:sz w:val="20"/>
      <w:szCs w:val="20"/>
    </w:rPr>
  </w:style>
  <w:style w:type="character" w:customStyle="1" w:styleId="MessageHeaderLabel">
    <w:name w:val="Message Header Label"/>
    <w:rsid w:val="00021529"/>
    <w:rPr>
      <w:rFonts w:ascii="Arial Black" w:hAnsi="Arial Black"/>
      <w:sz w:val="18"/>
    </w:rPr>
  </w:style>
  <w:style w:type="paragraph" w:customStyle="1" w:styleId="MessageHeaderLast">
    <w:name w:val="Message Header Last"/>
    <w:basedOn w:val="MessageHeader"/>
    <w:next w:val="BodyText"/>
    <w:rsid w:val="00021529"/>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Web">
    <w:name w:val="Normal (Web)"/>
    <w:basedOn w:val="Normal"/>
    <w:uiPriority w:val="99"/>
    <w:rsid w:val="00021529"/>
    <w:pPr>
      <w:spacing w:after="240"/>
    </w:pPr>
    <w:rPr>
      <w:rFonts w:eastAsia="SimSun" w:cs="Calibri"/>
    </w:rPr>
  </w:style>
  <w:style w:type="paragraph" w:customStyle="1" w:styleId="Note">
    <w:name w:val="Note"/>
    <w:basedOn w:val="Normal"/>
    <w:link w:val="NoteChar"/>
    <w:rsid w:val="00021529"/>
    <w:pPr>
      <w:spacing w:after="120"/>
      <w:ind w:left="2070" w:hanging="630"/>
    </w:pPr>
    <w:rPr>
      <w:rFonts w:eastAsia="SimSun" w:cs="Arial"/>
      <w:b/>
      <w:sz w:val="22"/>
      <w:szCs w:val="22"/>
      <w:lang w:eastAsia="zh-CN"/>
    </w:rPr>
  </w:style>
  <w:style w:type="character" w:customStyle="1" w:styleId="NoteChar">
    <w:name w:val="Note Char"/>
    <w:link w:val="Note"/>
    <w:rsid w:val="00021529"/>
    <w:rPr>
      <w:rFonts w:ascii="Arial" w:eastAsia="SimSun" w:hAnsi="Arial" w:cs="Arial"/>
      <w:b/>
      <w:lang w:eastAsia="zh-CN"/>
    </w:rPr>
  </w:style>
  <w:style w:type="paragraph" w:customStyle="1" w:styleId="Numbered">
    <w:name w:val="Numbered"/>
    <w:basedOn w:val="BodyText"/>
    <w:link w:val="NumberedChar"/>
    <w:rsid w:val="00021529"/>
    <w:pPr>
      <w:numPr>
        <w:numId w:val="39"/>
      </w:numPr>
    </w:pPr>
    <w:rPr>
      <w:szCs w:val="22"/>
      <w:lang w:eastAsia="zh-CN"/>
    </w:rPr>
  </w:style>
  <w:style w:type="character" w:customStyle="1" w:styleId="NumberedChar">
    <w:name w:val="Numbered Char"/>
    <w:link w:val="Numbered"/>
    <w:rsid w:val="00021529"/>
    <w:rPr>
      <w:rFonts w:ascii="Arial" w:eastAsia="SimSun" w:hAnsi="Arial" w:cs="Calibri"/>
      <w:sz w:val="24"/>
      <w:lang w:eastAsia="zh-CN"/>
    </w:rPr>
  </w:style>
  <w:style w:type="paragraph" w:customStyle="1" w:styleId="NumberedList">
    <w:name w:val="Numbered List"/>
    <w:basedOn w:val="BodyText"/>
    <w:rsid w:val="00021529"/>
    <w:pPr>
      <w:numPr>
        <w:numId w:val="32"/>
      </w:numPr>
    </w:pPr>
  </w:style>
  <w:style w:type="paragraph" w:customStyle="1" w:styleId="NumberedList-One">
    <w:name w:val="Numbered List-One"/>
    <w:basedOn w:val="NumberedList"/>
    <w:rsid w:val="00021529"/>
    <w:pPr>
      <w:spacing w:after="0"/>
    </w:pPr>
  </w:style>
  <w:style w:type="paragraph" w:customStyle="1" w:styleId="NumberedSteps">
    <w:name w:val="Numbered Steps"/>
    <w:basedOn w:val="ListParagraph"/>
    <w:rsid w:val="00021529"/>
    <w:pPr>
      <w:numPr>
        <w:numId w:val="33"/>
      </w:numPr>
      <w:spacing w:after="120" w:line="276" w:lineRule="auto"/>
    </w:pPr>
    <w:rPr>
      <w:rFonts w:cs="Arial"/>
      <w:b/>
      <w:color w:val="1F497D"/>
      <w:lang w:eastAsia="ja-JP"/>
    </w:rPr>
  </w:style>
  <w:style w:type="paragraph" w:customStyle="1" w:styleId="NumberedSub">
    <w:name w:val="Numbered Sub"/>
    <w:basedOn w:val="NumberedList"/>
    <w:rsid w:val="00021529"/>
    <w:pPr>
      <w:numPr>
        <w:ilvl w:val="1"/>
        <w:numId w:val="34"/>
      </w:numPr>
    </w:pPr>
  </w:style>
  <w:style w:type="paragraph" w:customStyle="1" w:styleId="Numbered1">
    <w:name w:val="Numbered1"/>
    <w:rsid w:val="00021529"/>
    <w:pPr>
      <w:numPr>
        <w:numId w:val="35"/>
      </w:numPr>
      <w:spacing w:after="0" w:line="240" w:lineRule="auto"/>
    </w:pPr>
    <w:rPr>
      <w:rFonts w:ascii="Arial" w:eastAsia="Times New Roman" w:hAnsi="Arial" w:cs="Calibri"/>
      <w:sz w:val="24"/>
      <w:szCs w:val="24"/>
    </w:rPr>
  </w:style>
  <w:style w:type="paragraph" w:customStyle="1" w:styleId="NumberedA">
    <w:name w:val="NumberedA"/>
    <w:basedOn w:val="BodyText"/>
    <w:rsid w:val="00021529"/>
    <w:pPr>
      <w:numPr>
        <w:numId w:val="36"/>
      </w:numPr>
      <w:spacing w:before="120" w:after="60"/>
    </w:pPr>
    <w:rPr>
      <w:szCs w:val="22"/>
      <w:lang w:eastAsia="zh-CN"/>
    </w:rPr>
  </w:style>
  <w:style w:type="paragraph" w:customStyle="1" w:styleId="Numbered-a">
    <w:name w:val="Numbered-a"/>
    <w:basedOn w:val="Numbered1"/>
    <w:rsid w:val="00021529"/>
    <w:pPr>
      <w:numPr>
        <w:numId w:val="37"/>
      </w:numPr>
    </w:pPr>
  </w:style>
  <w:style w:type="paragraph" w:customStyle="1" w:styleId="Numbered-i">
    <w:name w:val="Numbered-i"/>
    <w:basedOn w:val="ListParagraph"/>
    <w:rsid w:val="00021529"/>
    <w:pPr>
      <w:numPr>
        <w:ilvl w:val="5"/>
        <w:numId w:val="38"/>
      </w:numPr>
      <w:spacing w:after="240" w:line="276" w:lineRule="auto"/>
    </w:pPr>
    <w:rPr>
      <w:rFonts w:cs="Calibri"/>
      <w:color w:val="FF0000"/>
      <w:lang w:eastAsia="ja-JP"/>
    </w:rPr>
  </w:style>
  <w:style w:type="paragraph" w:customStyle="1" w:styleId="NumberedList0">
    <w:name w:val="NumberedList"/>
    <w:basedOn w:val="Normal"/>
    <w:link w:val="NumberedListChar"/>
    <w:qFormat/>
    <w:rsid w:val="00021529"/>
    <w:pPr>
      <w:spacing w:after="120"/>
    </w:pPr>
    <w:rPr>
      <w:rFonts w:eastAsia="SimSun" w:cs="Arial"/>
      <w:color w:val="000000"/>
    </w:rPr>
  </w:style>
  <w:style w:type="character" w:customStyle="1" w:styleId="NumberedListChar">
    <w:name w:val="NumberedList Char"/>
    <w:basedOn w:val="DefaultParagraphFont"/>
    <w:link w:val="NumberedList0"/>
    <w:rsid w:val="00021529"/>
    <w:rPr>
      <w:rFonts w:ascii="Arial" w:eastAsia="SimSun" w:hAnsi="Arial" w:cs="Arial"/>
      <w:color w:val="000000"/>
      <w:sz w:val="24"/>
      <w:szCs w:val="24"/>
    </w:rPr>
  </w:style>
  <w:style w:type="paragraph" w:customStyle="1" w:styleId="NumberedNote">
    <w:name w:val="NumberedNote"/>
    <w:basedOn w:val="Numbered"/>
    <w:rsid w:val="00021529"/>
    <w:pPr>
      <w:numPr>
        <w:numId w:val="0"/>
      </w:numPr>
      <w:ind w:left="576"/>
    </w:pPr>
  </w:style>
  <w:style w:type="paragraph" w:customStyle="1" w:styleId="NumberedOne">
    <w:name w:val="NumberedOne"/>
    <w:basedOn w:val="Numbered"/>
    <w:rsid w:val="00021529"/>
    <w:pPr>
      <w:ind w:left="576" w:hanging="288"/>
      <w:contextualSpacing/>
    </w:pPr>
  </w:style>
  <w:style w:type="paragraph" w:customStyle="1" w:styleId="NumberedSub0">
    <w:name w:val="NumberedSub"/>
    <w:basedOn w:val="Numbered"/>
    <w:rsid w:val="00021529"/>
    <w:pPr>
      <w:keepNext/>
      <w:numPr>
        <w:ilvl w:val="1"/>
        <w:numId w:val="41"/>
      </w:numPr>
      <w:tabs>
        <w:tab w:val="num" w:pos="2520"/>
      </w:tabs>
      <w:ind w:left="2520"/>
    </w:pPr>
  </w:style>
  <w:style w:type="paragraph" w:customStyle="1" w:styleId="NumberedSub1">
    <w:name w:val="NumberedSub1"/>
    <w:basedOn w:val="Numbered"/>
    <w:rsid w:val="00021529"/>
    <w:pPr>
      <w:numPr>
        <w:numId w:val="40"/>
      </w:numPr>
      <w:spacing w:after="60"/>
      <w:ind w:left="720"/>
    </w:pPr>
  </w:style>
  <w:style w:type="paragraph" w:customStyle="1" w:styleId="NumberedSubOne">
    <w:name w:val="NumberedSubOne"/>
    <w:basedOn w:val="NumberedSub0"/>
    <w:rsid w:val="00021529"/>
    <w:pPr>
      <w:ind w:left="1354"/>
      <w:contextualSpacing/>
    </w:pPr>
  </w:style>
  <w:style w:type="character" w:styleId="PageNumber">
    <w:name w:val="page number"/>
    <w:rsid w:val="00021529"/>
    <w:rPr>
      <w:sz w:val="16"/>
    </w:rPr>
  </w:style>
  <w:style w:type="character" w:styleId="PlaceholderText">
    <w:name w:val="Placeholder Text"/>
    <w:basedOn w:val="DefaultParagraphFont"/>
    <w:uiPriority w:val="99"/>
    <w:semiHidden/>
    <w:rsid w:val="00021529"/>
    <w:rPr>
      <w:color w:val="808080"/>
    </w:rPr>
  </w:style>
  <w:style w:type="table" w:styleId="PlainTable2">
    <w:name w:val="Plain Table 2"/>
    <w:basedOn w:val="TableNormal"/>
    <w:uiPriority w:val="42"/>
    <w:rsid w:val="00021529"/>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021529"/>
    <w:pPr>
      <w:spacing w:after="120"/>
    </w:pPr>
    <w:rPr>
      <w:rFonts w:eastAsia="SimSun" w:cs="Calibri"/>
      <w:i/>
      <w:iCs/>
      <w:color w:val="000000"/>
    </w:rPr>
  </w:style>
  <w:style w:type="character" w:customStyle="1" w:styleId="QuoteChar">
    <w:name w:val="Quote Char"/>
    <w:basedOn w:val="DefaultParagraphFont"/>
    <w:link w:val="Quote"/>
    <w:uiPriority w:val="29"/>
    <w:rsid w:val="00021529"/>
    <w:rPr>
      <w:rFonts w:ascii="Arial" w:eastAsia="SimSun" w:hAnsi="Arial" w:cs="Calibri"/>
      <w:i/>
      <w:iCs/>
      <w:color w:val="000000"/>
      <w:sz w:val="24"/>
      <w:szCs w:val="24"/>
    </w:rPr>
  </w:style>
  <w:style w:type="paragraph" w:customStyle="1" w:styleId="References">
    <w:name w:val="References"/>
    <w:basedOn w:val="Normal"/>
    <w:rsid w:val="00021529"/>
    <w:pPr>
      <w:spacing w:after="120"/>
      <w:ind w:left="216" w:hanging="216"/>
    </w:pPr>
    <w:rPr>
      <w:rFonts w:eastAsia="SimSun" w:cs="Calibri"/>
      <w:color w:val="000000"/>
    </w:rPr>
  </w:style>
  <w:style w:type="paragraph" w:customStyle="1" w:styleId="SBBODY1">
    <w:name w:val="SB BODY 1"/>
    <w:basedOn w:val="Normal"/>
    <w:qFormat/>
    <w:rsid w:val="00021529"/>
    <w:pPr>
      <w:suppressAutoHyphens/>
      <w:autoSpaceDN w:val="0"/>
      <w:spacing w:before="120" w:after="120"/>
      <w:textAlignment w:val="baseline"/>
    </w:pPr>
    <w:rPr>
      <w:rFonts w:ascii="Franklin Gothic Book" w:eastAsia="SimSun" w:hAnsi="Franklin Gothic Book" w:cs="Calibri"/>
      <w:color w:val="000000"/>
    </w:rPr>
  </w:style>
  <w:style w:type="character" w:customStyle="1" w:styleId="st1">
    <w:name w:val="st1"/>
    <w:basedOn w:val="DefaultParagraphFont"/>
    <w:rsid w:val="00021529"/>
  </w:style>
  <w:style w:type="character" w:styleId="Strong">
    <w:name w:val="Strong"/>
    <w:uiPriority w:val="22"/>
    <w:qFormat/>
    <w:rsid w:val="00021529"/>
    <w:rPr>
      <w:b/>
      <w:bCs/>
    </w:rPr>
  </w:style>
  <w:style w:type="paragraph" w:customStyle="1" w:styleId="StyleBodyTextKernat14pt">
    <w:name w:val="Style Body Text + Kern at 14 pt"/>
    <w:basedOn w:val="BodyText"/>
    <w:rsid w:val="00021529"/>
  </w:style>
  <w:style w:type="paragraph" w:customStyle="1" w:styleId="StyleHeading116pt">
    <w:name w:val="Style Heading 1 + 16 pt"/>
    <w:basedOn w:val="Heading1"/>
    <w:rsid w:val="00021529"/>
    <w:pPr>
      <w:keepLines w:val="0"/>
      <w:widowControl w:val="0"/>
      <w:spacing w:before="240"/>
      <w:jc w:val="center"/>
    </w:pPr>
    <w:rPr>
      <w:rFonts w:eastAsia="SimSun" w:cs="Calibri"/>
      <w:bCs/>
      <w:color w:val="000000"/>
      <w:kern w:val="28"/>
      <w:sz w:val="40"/>
      <w:szCs w:val="36"/>
    </w:rPr>
  </w:style>
  <w:style w:type="paragraph" w:customStyle="1" w:styleId="StyleHeading3Firstline0">
    <w:name w:val="Style Heading 3 + First line:  0&quot;"/>
    <w:basedOn w:val="Heading3"/>
    <w:rsid w:val="00021529"/>
    <w:pPr>
      <w:keepLines w:val="0"/>
      <w:spacing w:before="240" w:after="60"/>
    </w:pPr>
    <w:rPr>
      <w:rFonts w:eastAsia="SimSun" w:cs="Calibri"/>
      <w:bCs/>
      <w:i/>
      <w:iCs/>
      <w:color w:val="000000"/>
      <w:sz w:val="32"/>
      <w:szCs w:val="20"/>
    </w:rPr>
  </w:style>
  <w:style w:type="paragraph" w:customStyle="1" w:styleId="Subbullet">
    <w:name w:val="Subbullet"/>
    <w:basedOn w:val="Normal"/>
    <w:rsid w:val="00021529"/>
    <w:pPr>
      <w:numPr>
        <w:ilvl w:val="1"/>
        <w:numId w:val="42"/>
      </w:numPr>
      <w:spacing w:after="60"/>
    </w:pPr>
    <w:rPr>
      <w:rFonts w:eastAsia="SimSun" w:cs="Calibri"/>
    </w:rPr>
  </w:style>
  <w:style w:type="paragraph" w:customStyle="1" w:styleId="Subbullet2">
    <w:name w:val="Subbullet2"/>
    <w:basedOn w:val="Normal"/>
    <w:rsid w:val="00021529"/>
    <w:pPr>
      <w:numPr>
        <w:ilvl w:val="2"/>
        <w:numId w:val="43"/>
      </w:numPr>
      <w:spacing w:after="60"/>
    </w:pPr>
    <w:rPr>
      <w:rFonts w:eastAsia="SimSun" w:cs="Calibri"/>
    </w:rPr>
  </w:style>
  <w:style w:type="paragraph" w:customStyle="1" w:styleId="Subbullet4">
    <w:name w:val="Subbullet4"/>
    <w:basedOn w:val="Normal"/>
    <w:rsid w:val="00021529"/>
    <w:pPr>
      <w:numPr>
        <w:numId w:val="44"/>
      </w:numPr>
      <w:spacing w:after="120"/>
    </w:pPr>
    <w:rPr>
      <w:rFonts w:cs="Calibri"/>
    </w:rPr>
  </w:style>
  <w:style w:type="paragraph" w:customStyle="1" w:styleId="Subbullets">
    <w:name w:val="Subbullets"/>
    <w:basedOn w:val="Normal"/>
    <w:rsid w:val="00021529"/>
    <w:pPr>
      <w:numPr>
        <w:ilvl w:val="1"/>
        <w:numId w:val="45"/>
      </w:numPr>
      <w:spacing w:after="120"/>
    </w:pPr>
    <w:rPr>
      <w:rFonts w:eastAsia="SimSun" w:cs="Calibri"/>
    </w:rPr>
  </w:style>
  <w:style w:type="character" w:styleId="SubtleEmphasis">
    <w:name w:val="Subtle Emphasis"/>
    <w:uiPriority w:val="19"/>
    <w:qFormat/>
    <w:rsid w:val="00021529"/>
    <w:rPr>
      <w:i/>
      <w:iCs/>
      <w:color w:val="808080"/>
    </w:rPr>
  </w:style>
  <w:style w:type="character" w:styleId="SubtleReference">
    <w:name w:val="Subtle Reference"/>
    <w:uiPriority w:val="31"/>
    <w:qFormat/>
    <w:rsid w:val="00021529"/>
    <w:rPr>
      <w:smallCaps/>
      <w:color w:val="C0504D"/>
      <w:u w:val="single"/>
    </w:rPr>
  </w:style>
  <w:style w:type="table" w:styleId="Table3Deffects3">
    <w:name w:val="Table 3D effects 3"/>
    <w:basedOn w:val="TableNormal"/>
    <w:rsid w:val="00021529"/>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021529"/>
    <w:pPr>
      <w:spacing w:before="20" w:after="20" w:line="240" w:lineRule="auto"/>
    </w:pPr>
    <w:rPr>
      <w:rFonts w:ascii="Arial" w:eastAsia="Times New Roman" w:hAnsi="Arial" w:cs="Arial"/>
      <w:sz w:val="20"/>
      <w:szCs w:val="20"/>
      <w:lang w:bidi="en-US"/>
    </w:rPr>
  </w:style>
  <w:style w:type="paragraph" w:customStyle="1" w:styleId="TableBullets">
    <w:name w:val="Table Bullets"/>
    <w:basedOn w:val="TableText"/>
    <w:rsid w:val="00021529"/>
    <w:pPr>
      <w:numPr>
        <w:numId w:val="46"/>
      </w:numPr>
    </w:pPr>
  </w:style>
  <w:style w:type="table" w:styleId="TableGrid10">
    <w:name w:val="Table Grid 1"/>
    <w:basedOn w:val="TableNormal"/>
    <w:rsid w:val="00021529"/>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er">
    <w:name w:val="Table Header"/>
    <w:qFormat/>
    <w:rsid w:val="00021529"/>
    <w:pPr>
      <w:keepNext/>
      <w:keepLines/>
      <w:spacing w:before="20" w:after="20" w:line="240" w:lineRule="auto"/>
      <w:jc w:val="center"/>
    </w:pPr>
    <w:rPr>
      <w:rFonts w:ascii="Arial" w:eastAsia="Times New Roman" w:hAnsi="Arial" w:cs="Arial"/>
      <w:color w:val="FFFFFF"/>
      <w:sz w:val="20"/>
      <w:szCs w:val="20"/>
    </w:rPr>
  </w:style>
  <w:style w:type="table" w:styleId="TableList3">
    <w:name w:val="Table List 3"/>
    <w:basedOn w:val="TableNormal"/>
    <w:rsid w:val="00021529"/>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Head">
    <w:name w:val="TableHead"/>
    <w:link w:val="TableHeadChar"/>
    <w:rsid w:val="00021529"/>
    <w:pPr>
      <w:spacing w:before="20" w:after="20" w:line="240" w:lineRule="auto"/>
      <w:jc w:val="center"/>
    </w:pPr>
    <w:rPr>
      <w:rFonts w:ascii="Arial" w:eastAsia="SimSun" w:hAnsi="Arial" w:cs="Times New Roman"/>
      <w:b/>
      <w:noProof/>
      <w:sz w:val="24"/>
      <w:szCs w:val="20"/>
    </w:rPr>
  </w:style>
  <w:style w:type="character" w:customStyle="1" w:styleId="TableHeadChar">
    <w:name w:val="TableHead Char"/>
    <w:basedOn w:val="DefaultParagraphFont"/>
    <w:link w:val="TableHead"/>
    <w:locked/>
    <w:rsid w:val="00021529"/>
    <w:rPr>
      <w:rFonts w:ascii="Arial" w:eastAsia="SimSun" w:hAnsi="Arial" w:cs="Times New Roman"/>
      <w:b/>
      <w:noProof/>
      <w:sz w:val="24"/>
      <w:szCs w:val="20"/>
    </w:rPr>
  </w:style>
  <w:style w:type="paragraph" w:customStyle="1" w:styleId="TableText0">
    <w:name w:val="TableText"/>
    <w:basedOn w:val="Normal"/>
    <w:link w:val="TableTextChar"/>
    <w:rsid w:val="00021529"/>
    <w:pPr>
      <w:spacing w:before="20" w:after="20"/>
    </w:pPr>
    <w:rPr>
      <w:rFonts w:eastAsia="SimSun" w:cs="Calibri"/>
      <w:szCs w:val="20"/>
    </w:rPr>
  </w:style>
  <w:style w:type="character" w:customStyle="1" w:styleId="TableTextChar">
    <w:name w:val="TableText Char"/>
    <w:basedOn w:val="DefaultParagraphFont"/>
    <w:link w:val="TableText0"/>
    <w:rsid w:val="00021529"/>
    <w:rPr>
      <w:rFonts w:ascii="Arial" w:eastAsia="SimSun" w:hAnsi="Arial" w:cs="Calibri"/>
      <w:sz w:val="24"/>
      <w:szCs w:val="20"/>
    </w:rPr>
  </w:style>
  <w:style w:type="paragraph" w:styleId="TOC1">
    <w:name w:val="toc 1"/>
    <w:basedOn w:val="Normal"/>
    <w:next w:val="Normal"/>
    <w:link w:val="TOC1Char"/>
    <w:uiPriority w:val="39"/>
    <w:qFormat/>
    <w:rsid w:val="00021529"/>
    <w:pPr>
      <w:tabs>
        <w:tab w:val="right" w:pos="10080"/>
      </w:tabs>
      <w:spacing w:after="20"/>
      <w:ind w:left="180" w:hanging="144"/>
    </w:pPr>
    <w:rPr>
      <w:rFonts w:eastAsia="SimSun" w:cs="Calibri"/>
      <w:b/>
      <w:noProof/>
      <w:color w:val="0000FF"/>
      <w:szCs w:val="18"/>
      <w:u w:val="single"/>
    </w:rPr>
  </w:style>
  <w:style w:type="character" w:customStyle="1" w:styleId="TOC1Char">
    <w:name w:val="TOC 1 Char"/>
    <w:link w:val="TOC1"/>
    <w:uiPriority w:val="39"/>
    <w:rsid w:val="00021529"/>
    <w:rPr>
      <w:rFonts w:ascii="Arial" w:eastAsia="SimSun" w:hAnsi="Arial" w:cs="Calibri"/>
      <w:b/>
      <w:noProof/>
      <w:color w:val="0000FF"/>
      <w:sz w:val="24"/>
      <w:szCs w:val="18"/>
      <w:u w:val="single"/>
    </w:rPr>
  </w:style>
  <w:style w:type="paragraph" w:styleId="TOC2">
    <w:name w:val="toc 2"/>
    <w:basedOn w:val="Normal"/>
    <w:next w:val="Normal"/>
    <w:link w:val="TOC2Char"/>
    <w:uiPriority w:val="39"/>
    <w:qFormat/>
    <w:rsid w:val="00021529"/>
    <w:pPr>
      <w:tabs>
        <w:tab w:val="right" w:pos="9720"/>
      </w:tabs>
      <w:spacing w:before="20"/>
      <w:ind w:left="360" w:hanging="144"/>
    </w:pPr>
    <w:rPr>
      <w:rFonts w:eastAsia="SimSun" w:cs="Calibri"/>
      <w:noProof/>
      <w:color w:val="0000FF"/>
      <w:szCs w:val="18"/>
      <w:u w:val="single"/>
      <w:lang w:bidi="en-US"/>
    </w:rPr>
  </w:style>
  <w:style w:type="character" w:customStyle="1" w:styleId="TOC2Char">
    <w:name w:val="TOC 2 Char"/>
    <w:link w:val="TOC2"/>
    <w:uiPriority w:val="39"/>
    <w:rsid w:val="00021529"/>
    <w:rPr>
      <w:rFonts w:ascii="Arial" w:eastAsia="SimSun" w:hAnsi="Arial" w:cs="Calibri"/>
      <w:noProof/>
      <w:color w:val="0000FF"/>
      <w:sz w:val="24"/>
      <w:szCs w:val="18"/>
      <w:u w:val="single"/>
      <w:lang w:bidi="en-US"/>
    </w:rPr>
  </w:style>
  <w:style w:type="paragraph" w:styleId="TOC3">
    <w:name w:val="toc 3"/>
    <w:basedOn w:val="Normal"/>
    <w:next w:val="Normal"/>
    <w:link w:val="TOC3Char"/>
    <w:uiPriority w:val="39"/>
    <w:qFormat/>
    <w:rsid w:val="00021529"/>
    <w:pPr>
      <w:tabs>
        <w:tab w:val="left" w:pos="720"/>
        <w:tab w:val="right" w:leader="dot" w:pos="10080"/>
      </w:tabs>
      <w:spacing w:before="20"/>
      <w:ind w:left="576" w:hanging="144"/>
    </w:pPr>
    <w:rPr>
      <w:rFonts w:eastAsia="SimSun" w:cs="Calibri"/>
      <w:noProof/>
      <w:color w:val="0000FF"/>
      <w:szCs w:val="18"/>
      <w:u w:val="single"/>
    </w:rPr>
  </w:style>
  <w:style w:type="character" w:customStyle="1" w:styleId="TOC3Char">
    <w:name w:val="TOC 3 Char"/>
    <w:link w:val="TOC3"/>
    <w:uiPriority w:val="39"/>
    <w:rsid w:val="00021529"/>
    <w:rPr>
      <w:rFonts w:ascii="Arial" w:eastAsia="SimSun" w:hAnsi="Arial" w:cs="Calibri"/>
      <w:noProof/>
      <w:color w:val="0000FF"/>
      <w:sz w:val="24"/>
      <w:szCs w:val="18"/>
      <w:u w:val="single"/>
    </w:rPr>
  </w:style>
  <w:style w:type="paragraph" w:styleId="TOC4">
    <w:name w:val="toc 4"/>
    <w:basedOn w:val="Normal"/>
    <w:next w:val="Normal"/>
    <w:autoRedefine/>
    <w:uiPriority w:val="39"/>
    <w:rsid w:val="00021529"/>
    <w:pPr>
      <w:tabs>
        <w:tab w:val="right" w:leader="dot" w:pos="9900"/>
      </w:tabs>
      <w:spacing w:after="20"/>
      <w:ind w:left="648"/>
    </w:pPr>
    <w:rPr>
      <w:rFonts w:eastAsia="SimSun" w:cs="Calibri"/>
      <w:bCs/>
      <w:noProof/>
      <w:sz w:val="20"/>
      <w:szCs w:val="22"/>
      <w:lang w:eastAsia="zh-CN"/>
    </w:rPr>
  </w:style>
  <w:style w:type="paragraph" w:styleId="TOC5">
    <w:name w:val="toc 5"/>
    <w:next w:val="Normal"/>
    <w:autoRedefine/>
    <w:uiPriority w:val="39"/>
    <w:rsid w:val="00021529"/>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021529"/>
    <w:pPr>
      <w:tabs>
        <w:tab w:val="left" w:pos="1260"/>
        <w:tab w:val="right" w:leader="dot" w:pos="10070"/>
      </w:tabs>
      <w:ind w:left="270" w:hanging="210"/>
    </w:pPr>
    <w:rPr>
      <w:rFonts w:eastAsia="SimSun" w:cs="Calibri"/>
      <w:noProof/>
      <w:sz w:val="20"/>
      <w:szCs w:val="20"/>
      <w:lang w:eastAsia="zh-CN"/>
    </w:rPr>
  </w:style>
  <w:style w:type="paragraph" w:styleId="TOC7">
    <w:name w:val="toc 7"/>
    <w:basedOn w:val="Normal"/>
    <w:next w:val="Normal"/>
    <w:autoRedefine/>
    <w:uiPriority w:val="39"/>
    <w:rsid w:val="00021529"/>
    <w:pPr>
      <w:ind w:left="1440"/>
    </w:pPr>
    <w:rPr>
      <w:rFonts w:eastAsia="SimSun" w:cs="Calibri"/>
      <w:sz w:val="22"/>
      <w:szCs w:val="22"/>
      <w:lang w:eastAsia="zh-CN"/>
    </w:rPr>
  </w:style>
  <w:style w:type="paragraph" w:styleId="TOC8">
    <w:name w:val="toc 8"/>
    <w:basedOn w:val="Normal"/>
    <w:next w:val="Normal"/>
    <w:autoRedefine/>
    <w:uiPriority w:val="39"/>
    <w:rsid w:val="00021529"/>
    <w:pPr>
      <w:ind w:left="1680"/>
    </w:pPr>
    <w:rPr>
      <w:rFonts w:eastAsia="SimSun" w:cs="Calibri"/>
      <w:sz w:val="22"/>
      <w:szCs w:val="22"/>
      <w:lang w:eastAsia="zh-CN"/>
    </w:rPr>
  </w:style>
  <w:style w:type="paragraph" w:styleId="TOC9">
    <w:name w:val="toc 9"/>
    <w:basedOn w:val="Normal"/>
    <w:next w:val="Normal"/>
    <w:autoRedefine/>
    <w:uiPriority w:val="39"/>
    <w:rsid w:val="00021529"/>
    <w:pPr>
      <w:ind w:left="1920"/>
    </w:pPr>
    <w:rPr>
      <w:rFonts w:eastAsia="SimSun" w:cs="Calibri"/>
      <w:sz w:val="22"/>
      <w:szCs w:val="22"/>
      <w:lang w:eastAsia="zh-CN"/>
    </w:rPr>
  </w:style>
  <w:style w:type="paragraph" w:customStyle="1" w:styleId="TOCHead">
    <w:name w:val="TOC Head"/>
    <w:basedOn w:val="Heading2"/>
    <w:rsid w:val="00021529"/>
    <w:pPr>
      <w:keepLines w:val="0"/>
      <w:numPr>
        <w:ilvl w:val="1"/>
      </w:numPr>
      <w:spacing w:before="240" w:after="60"/>
    </w:pPr>
    <w:rPr>
      <w:rFonts w:eastAsia="SimSun" w:cs="Arial"/>
      <w:bCs/>
      <w:color w:val="1F3864"/>
      <w:sz w:val="36"/>
      <w:szCs w:val="32"/>
    </w:rPr>
  </w:style>
  <w:style w:type="paragraph" w:customStyle="1" w:styleId="TOCHead-2">
    <w:name w:val="TOC Head-2"/>
    <w:basedOn w:val="Heading3-no"/>
    <w:rsid w:val="00021529"/>
    <w:pPr>
      <w:spacing w:before="60"/>
    </w:pPr>
    <w:rPr>
      <w:rFonts w:cs="Times New Roman"/>
    </w:rPr>
  </w:style>
  <w:style w:type="paragraph" w:styleId="TOCHeading">
    <w:name w:val="TOC Heading"/>
    <w:basedOn w:val="Heading1"/>
    <w:next w:val="Normal"/>
    <w:uiPriority w:val="39"/>
    <w:unhideWhenUsed/>
    <w:qFormat/>
    <w:rsid w:val="00021529"/>
    <w:pPr>
      <w:spacing w:before="480" w:line="276" w:lineRule="auto"/>
      <w:jc w:val="center"/>
      <w:outlineLvl w:val="9"/>
    </w:pPr>
    <w:rPr>
      <w:rFonts w:ascii="Cambria" w:eastAsia="Times New Roman" w:hAnsi="Cambria" w:cs="Times New Roman"/>
      <w:color w:val="365F91"/>
      <w:sz w:val="28"/>
      <w:szCs w:val="28"/>
    </w:rPr>
  </w:style>
  <w:style w:type="paragraph" w:customStyle="1" w:styleId="ToCHeading2">
    <w:name w:val="ToC Heading 2"/>
    <w:basedOn w:val="TOC1"/>
    <w:link w:val="ToCHeading2Char"/>
    <w:qFormat/>
    <w:rsid w:val="00021529"/>
    <w:pPr>
      <w:tabs>
        <w:tab w:val="left" w:pos="1100"/>
      </w:tabs>
      <w:ind w:left="0" w:firstLine="0"/>
      <w:contextualSpacing/>
    </w:pPr>
    <w:rPr>
      <w:color w:val="000000" w:themeColor="text1"/>
      <w:sz w:val="26"/>
    </w:rPr>
  </w:style>
  <w:style w:type="character" w:customStyle="1" w:styleId="ToCHeading2Char">
    <w:name w:val="ToC Heading 2 Char"/>
    <w:basedOn w:val="TOC1Char"/>
    <w:link w:val="ToCHeading2"/>
    <w:rsid w:val="00021529"/>
    <w:rPr>
      <w:rFonts w:ascii="Arial" w:eastAsia="SimSun" w:hAnsi="Arial" w:cs="Calibri"/>
      <w:b/>
      <w:noProof/>
      <w:color w:val="000000" w:themeColor="text1"/>
      <w:sz w:val="26"/>
      <w:szCs w:val="18"/>
      <w:u w:val="single"/>
    </w:rPr>
  </w:style>
  <w:style w:type="paragraph" w:customStyle="1" w:styleId="ToCHeadingStyle2">
    <w:name w:val="ToC Heading Style 2"/>
    <w:basedOn w:val="ToCHeading2"/>
    <w:link w:val="ToCHeadingStyle2Char"/>
    <w:autoRedefine/>
    <w:qFormat/>
    <w:rsid w:val="00021529"/>
    <w:rPr>
      <w:b w:val="0"/>
    </w:rPr>
  </w:style>
  <w:style w:type="character" w:customStyle="1" w:styleId="ToCHeadingStyle2Char">
    <w:name w:val="ToC Heading Style 2 Char"/>
    <w:basedOn w:val="ToCHeading2Char"/>
    <w:link w:val="ToCHeadingStyle2"/>
    <w:rsid w:val="00021529"/>
    <w:rPr>
      <w:rFonts w:ascii="Arial" w:eastAsia="SimSun" w:hAnsi="Arial" w:cs="Calibri"/>
      <w:b w:val="0"/>
      <w:noProof/>
      <w:color w:val="000000" w:themeColor="text1"/>
      <w:sz w:val="26"/>
      <w:szCs w:val="18"/>
      <w:u w:val="single"/>
    </w:rPr>
  </w:style>
  <w:style w:type="paragraph" w:customStyle="1" w:styleId="ToCHeadingStyle3">
    <w:name w:val="ToC Heading Style 3"/>
    <w:basedOn w:val="TOC2"/>
    <w:link w:val="ToCHeadingStyle3Char"/>
    <w:qFormat/>
    <w:rsid w:val="00021529"/>
    <w:pPr>
      <w:tabs>
        <w:tab w:val="left" w:pos="880"/>
      </w:tabs>
      <w:contextualSpacing/>
    </w:pPr>
  </w:style>
  <w:style w:type="character" w:customStyle="1" w:styleId="ToCHeadingStyle3Char">
    <w:name w:val="ToC Heading Style 3 Char"/>
    <w:basedOn w:val="TOC2Char"/>
    <w:link w:val="ToCHeadingStyle3"/>
    <w:rsid w:val="00021529"/>
    <w:rPr>
      <w:rFonts w:ascii="Arial" w:eastAsia="SimSun" w:hAnsi="Arial" w:cs="Calibri"/>
      <w:noProof/>
      <w:color w:val="0000FF"/>
      <w:sz w:val="24"/>
      <w:szCs w:val="18"/>
      <w:u w:val="single"/>
      <w:lang w:bidi="en-US"/>
    </w:rPr>
  </w:style>
  <w:style w:type="paragraph" w:customStyle="1" w:styleId="ToCHeadingStyle4">
    <w:name w:val="ToC Heading Style 4"/>
    <w:basedOn w:val="TOC3"/>
    <w:link w:val="ToCHeadingStyle4Char"/>
    <w:qFormat/>
    <w:rsid w:val="00021529"/>
    <w:rPr>
      <w:i/>
    </w:rPr>
  </w:style>
  <w:style w:type="character" w:customStyle="1" w:styleId="ToCHeadingStyle4Char">
    <w:name w:val="ToC Heading Style 4 Char"/>
    <w:link w:val="ToCHeadingStyle4"/>
    <w:rsid w:val="00021529"/>
    <w:rPr>
      <w:rFonts w:ascii="Arial" w:eastAsia="SimSun" w:hAnsi="Arial" w:cs="Calibri"/>
      <w:i/>
      <w:noProof/>
      <w:color w:val="0000FF"/>
      <w:sz w:val="24"/>
      <w:szCs w:val="18"/>
      <w:u w:val="single"/>
    </w:rPr>
  </w:style>
  <w:style w:type="paragraph" w:customStyle="1" w:styleId="TOCHeading0">
    <w:name w:val="TOCHeading"/>
    <w:basedOn w:val="BodyText"/>
    <w:rsid w:val="00021529"/>
    <w:pPr>
      <w:pBdr>
        <w:bottom w:val="double" w:sz="4" w:space="1" w:color="auto"/>
      </w:pBdr>
      <w:spacing w:after="60"/>
      <w:ind w:left="720"/>
    </w:pPr>
    <w:rPr>
      <w:b/>
      <w:sz w:val="32"/>
      <w:szCs w:val="22"/>
      <w:lang w:eastAsia="zh-CN"/>
    </w:rPr>
  </w:style>
  <w:style w:type="paragraph" w:customStyle="1" w:styleId="TableTextRight">
    <w:name w:val="TableTextRight"/>
    <w:basedOn w:val="TableText0"/>
    <w:rsid w:val="00021529"/>
    <w:pPr>
      <w:ind w:right="864"/>
      <w:jc w:val="right"/>
    </w:pPr>
  </w:style>
  <w:style w:type="paragraph" w:customStyle="1" w:styleId="TableTextRightTable1">
    <w:name w:val="TableTextRightTable1"/>
    <w:basedOn w:val="TableTextRight"/>
    <w:rsid w:val="00021529"/>
  </w:style>
  <w:style w:type="paragraph" w:customStyle="1" w:styleId="TableTextData">
    <w:name w:val="TableTextData"/>
    <w:basedOn w:val="TableText0"/>
    <w:rsid w:val="00021529"/>
    <w:pPr>
      <w:jc w:val="right"/>
    </w:pPr>
  </w:style>
  <w:style w:type="paragraph" w:customStyle="1" w:styleId="TableTextData2">
    <w:name w:val="TableTextData2"/>
    <w:basedOn w:val="TableTextData"/>
    <w:rsid w:val="00021529"/>
    <w:pPr>
      <w:ind w:right="432"/>
    </w:pPr>
  </w:style>
  <w:style w:type="paragraph" w:customStyle="1" w:styleId="Footnote">
    <w:name w:val="Footnote"/>
    <w:link w:val="FootnoteChar1"/>
    <w:rsid w:val="00E60C45"/>
    <w:pPr>
      <w:spacing w:after="0" w:line="240" w:lineRule="auto"/>
      <w:ind w:firstLine="360"/>
    </w:pPr>
    <w:rPr>
      <w:rFonts w:ascii="Garamond" w:eastAsia="Calibri" w:hAnsi="Garamond" w:cs="Times New Roman"/>
      <w:sz w:val="20"/>
      <w:szCs w:val="24"/>
    </w:rPr>
  </w:style>
  <w:style w:type="character" w:customStyle="1" w:styleId="FootnoteChar1">
    <w:name w:val="Footnote Char1"/>
    <w:basedOn w:val="DefaultParagraphFont"/>
    <w:link w:val="Footnote"/>
    <w:rsid w:val="00E60C45"/>
    <w:rPr>
      <w:rFonts w:ascii="Garamond" w:eastAsia="Calibri" w:hAnsi="Garamond"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4879">
      <w:bodyDiv w:val="1"/>
      <w:marLeft w:val="0"/>
      <w:marRight w:val="0"/>
      <w:marTop w:val="0"/>
      <w:marBottom w:val="0"/>
      <w:divBdr>
        <w:top w:val="none" w:sz="0" w:space="0" w:color="auto"/>
        <w:left w:val="none" w:sz="0" w:space="0" w:color="auto"/>
        <w:bottom w:val="none" w:sz="0" w:space="0" w:color="auto"/>
        <w:right w:val="none" w:sz="0" w:space="0" w:color="auto"/>
      </w:divBdr>
    </w:div>
    <w:div w:id="1170024413">
      <w:bodyDiv w:val="1"/>
      <w:marLeft w:val="0"/>
      <w:marRight w:val="0"/>
      <w:marTop w:val="0"/>
      <w:marBottom w:val="0"/>
      <w:divBdr>
        <w:top w:val="none" w:sz="0" w:space="0" w:color="auto"/>
        <w:left w:val="none" w:sz="0" w:space="0" w:color="auto"/>
        <w:bottom w:val="none" w:sz="0" w:space="0" w:color="auto"/>
        <w:right w:val="none" w:sz="0" w:space="0" w:color="auto"/>
      </w:divBdr>
    </w:div>
    <w:div w:id="16734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18/documents/may18item04.docx" TargetMode="External"/><Relationship Id="rId18" Type="http://schemas.openxmlformats.org/officeDocument/2006/relationships/hyperlink" Target="https://www.cde.ca.gov/be/pn/im/documents/memo-pptb-adad-dec17item03.docx" TargetMode="External"/><Relationship Id="rId26" Type="http://schemas.openxmlformats.org/officeDocument/2006/relationships/image" Target="media/image3.tiff"/><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2.PNG"/><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cde.ca.gov/be/pn/im/documents/memo-pptb-adad-jun18item02.docx" TargetMode="External"/><Relationship Id="rId17" Type="http://schemas.openxmlformats.org/officeDocument/2006/relationships/hyperlink" Target="https://www.cde.ca.gov/be/ag/ag/yr18/documents/jan18item09.docx" TargetMode="External"/><Relationship Id="rId25" Type="http://schemas.openxmlformats.org/officeDocument/2006/relationships/header" Target="header4.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https://www.cde.ca.gov/be/pn/im/documents/memo-pptb-adad-feb18item01.docx" TargetMode="External"/><Relationship Id="rId20" Type="http://schemas.openxmlformats.org/officeDocument/2006/relationships/hyperlink" Target="https://www.cde.ca.gov/be/pn/im/documents/memo-pptb-adad-oct17item01.doc" TargetMode="Externa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jul18item04.docx" TargetMode="External"/><Relationship Id="rId24"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de.ca.gov/be/ag/ag/yr18/documents/mar18item09.docx" TargetMode="External"/><Relationship Id="rId23" Type="http://schemas.openxmlformats.org/officeDocument/2006/relationships/hyperlink" Target="https://www.cde.ca.gov/ta/tg/ep/"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4.PNG"/><Relationship Id="rId10" Type="http://schemas.openxmlformats.org/officeDocument/2006/relationships/hyperlink" Target="https://www.cde.ca.gov/be/pn/im/infomemooct2018.asp" TargetMode="External"/><Relationship Id="rId19" Type="http://schemas.openxmlformats.org/officeDocument/2006/relationships/hyperlink" Target="https://www.cde.ca.gov/be/ag/ag/yr17/documents/nov17item08.doc" TargetMode="External"/><Relationship Id="rId31" Type="http://schemas.openxmlformats.org/officeDocument/2006/relationships/image" Target="media/image7.PNG"/><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pn/im/documents/memo-pptb-adad-apr18item01.docx" TargetMode="External"/><Relationship Id="rId22" Type="http://schemas.openxmlformats.org/officeDocument/2006/relationships/header" Target="header3.xml"/><Relationship Id="rId27" Type="http://schemas.openxmlformats.org/officeDocument/2006/relationships/hyperlink" Target="https://www2.ed.gov/rschstat/eval/title-iii/implementation-supplemental-report.pdf"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3.PNG"/><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ta/ac/sa/accessdata1617.asp" TargetMode="External"/><Relationship Id="rId2" Type="http://schemas.openxmlformats.org/officeDocument/2006/relationships/hyperlink" Target="https://www.cde.ca.gov/ta/ac/sa/accessdata1617.asp" TargetMode="External"/><Relationship Id="rId1" Type="http://schemas.openxmlformats.org/officeDocument/2006/relationships/hyperlink" Target="file:///C:\Users\pbaron\AppData\Local\Microsoft\Windows\INetCache\Content.Outlook\L4IQZSS4\ht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ECDB-44EA-4D1D-963F-9BF8669D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33</Pages>
  <Words>7918</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November 2018 Agenda Item 09 - Meeting Agendas (CA State Board of Education)</vt:lpstr>
    </vt:vector>
  </TitlesOfParts>
  <Company>California State Board of Education</Company>
  <LinksUpToDate>false</LinksUpToDate>
  <CharactersWithSpaces>52946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09 - Meeting Agendas (CA State Board of Education)</dc:title>
  <dc:subject>English Language Proficiency Assessments for California: Approval of the Recommended Summative English Language Proficiency Assessments for California Threshold Scores.</dc:subject>
  <dc:creator>Kathleen Souza</dc:creator>
  <cp:keywords/>
  <dc:description/>
  <cp:revision>13</cp:revision>
  <cp:lastPrinted>2018-10-26T21:59:00Z</cp:lastPrinted>
  <dcterms:created xsi:type="dcterms:W3CDTF">2018-10-26T21:53:00Z</dcterms:created>
  <dcterms:modified xsi:type="dcterms:W3CDTF">2018-10-29T19:54:00Z</dcterms:modified>
  <cp:category/>
</cp:coreProperties>
</file>