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1584" w14:textId="77777777" w:rsidR="006E06C6" w:rsidRDefault="00D5115F" w:rsidP="00B723BE">
      <w:bookmarkStart w:id="0" w:name="_GoBack"/>
      <w:bookmarkEnd w:id="0"/>
      <w:r w:rsidRPr="00D5115F">
        <w:rPr>
          <w:noProof/>
        </w:rPr>
        <w:drawing>
          <wp:inline distT="0" distB="0" distL="0" distR="0" wp14:anchorId="59C15ACF" wp14:editId="69C5A771">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315517B" w14:textId="77777777" w:rsidR="00B723BE" w:rsidRDefault="00FC1FCE" w:rsidP="00B723BE">
      <w:pPr>
        <w:jc w:val="right"/>
      </w:pPr>
      <w:r w:rsidRPr="00B723BE">
        <w:t>California Department of Education</w:t>
      </w:r>
    </w:p>
    <w:p w14:paraId="03E39E13" w14:textId="77777777" w:rsidR="00B723BE" w:rsidRDefault="00FC1FCE" w:rsidP="00B723BE">
      <w:pPr>
        <w:jc w:val="right"/>
      </w:pPr>
      <w:r w:rsidRPr="00B723BE">
        <w:t>Executive Office</w:t>
      </w:r>
    </w:p>
    <w:p w14:paraId="4E33EFD4" w14:textId="77777777" w:rsidR="00B723BE" w:rsidRDefault="00692300" w:rsidP="00B723BE">
      <w:pPr>
        <w:jc w:val="right"/>
      </w:pPr>
      <w:r w:rsidRPr="00B723BE">
        <w:t>SBE-005 (REV. 1/201</w:t>
      </w:r>
      <w:r w:rsidR="00F377B6">
        <w:t>8</w:t>
      </w:r>
      <w:r w:rsidR="00FC1FCE" w:rsidRPr="00B723BE">
        <w:t>)</w:t>
      </w:r>
    </w:p>
    <w:p w14:paraId="3984894F" w14:textId="77777777"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14:paraId="2C9467C1" w14:textId="77777777" w:rsidR="00630A0F" w:rsidRPr="00AE5FE0" w:rsidRDefault="00630A0F" w:rsidP="009A6EDB">
      <w:pPr>
        <w:pStyle w:val="Heading1"/>
        <w:spacing w:before="240" w:after="360"/>
        <w:jc w:val="center"/>
        <w:rPr>
          <w:sz w:val="40"/>
          <w:szCs w:val="40"/>
        </w:rPr>
      </w:pPr>
      <w:r w:rsidRPr="00AE5FE0">
        <w:rPr>
          <w:sz w:val="40"/>
          <w:szCs w:val="40"/>
        </w:rPr>
        <w:t xml:space="preserve">California State Board of Education </w:t>
      </w:r>
      <w:r w:rsidRPr="00AE5FE0">
        <w:rPr>
          <w:sz w:val="40"/>
          <w:szCs w:val="40"/>
        </w:rPr>
        <w:br/>
      </w:r>
      <w:r w:rsidR="000D62C4">
        <w:rPr>
          <w:sz w:val="40"/>
          <w:szCs w:val="40"/>
        </w:rPr>
        <w:t>Jul</w:t>
      </w:r>
      <w:r w:rsidR="006E119D">
        <w:rPr>
          <w:sz w:val="40"/>
          <w:szCs w:val="40"/>
        </w:rPr>
        <w:t>y 2019</w:t>
      </w:r>
      <w:r w:rsidRPr="00AE5FE0">
        <w:rPr>
          <w:sz w:val="40"/>
          <w:szCs w:val="40"/>
        </w:rPr>
        <w:t xml:space="preserve"> Agenda</w:t>
      </w:r>
      <w:r w:rsidRPr="00AE5FE0">
        <w:rPr>
          <w:sz w:val="40"/>
          <w:szCs w:val="40"/>
        </w:rPr>
        <w:br/>
        <w:t>Item #W-</w:t>
      </w:r>
      <w:r w:rsidR="00283CAE">
        <w:rPr>
          <w:sz w:val="40"/>
          <w:szCs w:val="40"/>
        </w:rPr>
        <w:t>10</w:t>
      </w:r>
    </w:p>
    <w:p w14:paraId="545D189A" w14:textId="77777777" w:rsidR="00630A0F" w:rsidRPr="00AE5FE0" w:rsidRDefault="00630A0F" w:rsidP="003F2A1E">
      <w:pPr>
        <w:pStyle w:val="Heading2"/>
        <w:spacing w:before="0" w:after="240"/>
        <w:rPr>
          <w:sz w:val="36"/>
          <w:szCs w:val="36"/>
        </w:rPr>
      </w:pPr>
      <w:r w:rsidRPr="00AE5FE0">
        <w:rPr>
          <w:sz w:val="36"/>
          <w:szCs w:val="36"/>
        </w:rPr>
        <w:t>Subject</w:t>
      </w:r>
    </w:p>
    <w:p w14:paraId="12859C59" w14:textId="77777777" w:rsidR="00630A0F" w:rsidRPr="00DB1487" w:rsidRDefault="00813EB4" w:rsidP="00464FED">
      <w:pPr>
        <w:spacing w:after="240"/>
        <w:rPr>
          <w:rFonts w:eastAsiaTheme="minorHAnsi"/>
        </w:rPr>
      </w:pPr>
      <w:r>
        <w:rPr>
          <w:rFonts w:eastAsiaTheme="minorHAnsi"/>
        </w:rPr>
        <w:t>R</w:t>
      </w:r>
      <w:r w:rsidRPr="00C17C40">
        <w:rPr>
          <w:rFonts w:eastAsiaTheme="minorHAnsi"/>
        </w:rPr>
        <w:t xml:space="preserve">equest by </w:t>
      </w:r>
      <w:r w:rsidR="00C21F6C">
        <w:rPr>
          <w:rFonts w:eastAsiaTheme="minorHAnsi"/>
        </w:rPr>
        <w:t xml:space="preserve">the </w:t>
      </w:r>
      <w:r w:rsidR="00C21F6C" w:rsidRPr="00C21F6C">
        <w:rPr>
          <w:rFonts w:eastAsiaTheme="minorHAnsi"/>
          <w:b/>
        </w:rPr>
        <w:t>Klamath-Trinity Joint Unified School District</w:t>
      </w:r>
      <w:r w:rsidR="00630A0F" w:rsidRPr="00C17C40">
        <w:rPr>
          <w:rFonts w:eastAsiaTheme="minorHAnsi"/>
        </w:rPr>
        <w:t xml:space="preserve"> to waive California </w:t>
      </w:r>
      <w:r w:rsidR="00630A0F" w:rsidRPr="00C17C40">
        <w:rPr>
          <w:rFonts w:eastAsiaTheme="minorHAnsi"/>
          <w:i/>
        </w:rPr>
        <w:t xml:space="preserve">Education Code </w:t>
      </w:r>
      <w:r w:rsidR="00630A0F" w:rsidRPr="00C17C40">
        <w:rPr>
          <w:rFonts w:eastAsiaTheme="minorHAnsi"/>
        </w:rPr>
        <w:t>(</w:t>
      </w:r>
      <w:r w:rsidR="00630A0F" w:rsidRPr="00C17C40">
        <w:rPr>
          <w:rFonts w:eastAsiaTheme="minorHAnsi"/>
          <w:i/>
        </w:rPr>
        <w:t>EC</w:t>
      </w:r>
      <w:r w:rsidR="00630A0F" w:rsidRPr="00C17C40">
        <w:rPr>
          <w:rFonts w:eastAsiaTheme="minorHAnsi"/>
        </w:rPr>
        <w:t xml:space="preserve">) sections </w:t>
      </w:r>
      <w:r w:rsidR="00C21F6C">
        <w:rPr>
          <w:rFonts w:cs="Arial"/>
        </w:rPr>
        <w:t xml:space="preserve">15106 </w:t>
      </w:r>
      <w:r w:rsidR="00464FED" w:rsidRPr="00464FED">
        <w:rPr>
          <w:rFonts w:cs="Arial"/>
        </w:rPr>
        <w:t>and 15270(a)</w:t>
      </w:r>
      <w:r w:rsidR="00630A0F" w:rsidRPr="00C17C40">
        <w:rPr>
          <w:rFonts w:eastAsiaTheme="minorHAnsi"/>
        </w:rPr>
        <w:t xml:space="preserve"> to</w:t>
      </w:r>
      <w:r w:rsidR="00630A0F">
        <w:rPr>
          <w:rFonts w:eastAsiaTheme="minorHAnsi"/>
        </w:rPr>
        <w:t xml:space="preserve"> allow the </w:t>
      </w:r>
      <w:r w:rsidR="003E7171">
        <w:rPr>
          <w:rFonts w:eastAsiaTheme="minorHAnsi"/>
        </w:rPr>
        <w:t>d</w:t>
      </w:r>
      <w:r w:rsidR="00630A0F" w:rsidRPr="00574B7D">
        <w:rPr>
          <w:rFonts w:eastAsiaTheme="minorHAnsi"/>
        </w:rPr>
        <w:t>istrict</w:t>
      </w:r>
      <w:r w:rsidR="00C17C40">
        <w:rPr>
          <w:rFonts w:eastAsiaTheme="minorHAnsi"/>
        </w:rPr>
        <w:t xml:space="preserve"> to </w:t>
      </w:r>
      <w:r w:rsidR="00C17C40" w:rsidRPr="00C17C40">
        <w:rPr>
          <w:rFonts w:eastAsiaTheme="minorHAnsi"/>
        </w:rPr>
        <w:t xml:space="preserve">exceed </w:t>
      </w:r>
      <w:r w:rsidR="00C21F6C">
        <w:rPr>
          <w:rFonts w:eastAsiaTheme="minorHAnsi"/>
        </w:rPr>
        <w:t>its</w:t>
      </w:r>
      <w:r w:rsidR="00630A0F" w:rsidRPr="00C17C40">
        <w:rPr>
          <w:rFonts w:eastAsiaTheme="minorHAnsi"/>
        </w:rPr>
        <w:t xml:space="preserve"> bonded indebtedness limit. Total bonded indebtedness may not exceed</w:t>
      </w:r>
      <w:r w:rsidR="001D70BA">
        <w:rPr>
          <w:rFonts w:eastAsiaTheme="minorHAnsi"/>
        </w:rPr>
        <w:t xml:space="preserve"> </w:t>
      </w:r>
      <w:r w:rsidR="003E7171" w:rsidRPr="00C17C40">
        <w:rPr>
          <w:rFonts w:cs="Arial"/>
        </w:rPr>
        <w:t>2.50</w:t>
      </w:r>
      <w:r w:rsidR="001D70BA">
        <w:rPr>
          <w:rFonts w:eastAsiaTheme="minorHAnsi"/>
        </w:rPr>
        <w:t xml:space="preserve"> percent </w:t>
      </w:r>
      <w:r w:rsidR="00C17C40" w:rsidRPr="00C17C40">
        <w:rPr>
          <w:rFonts w:eastAsiaTheme="minorHAnsi"/>
        </w:rPr>
        <w:t>for</w:t>
      </w:r>
      <w:r w:rsidR="00630A0F" w:rsidRPr="00C17C40">
        <w:rPr>
          <w:rFonts w:cs="Arial"/>
        </w:rPr>
        <w:t xml:space="preserve"> unified</w:t>
      </w:r>
      <w:r w:rsidR="00630A0F" w:rsidRPr="00C17C40">
        <w:rPr>
          <w:rFonts w:eastAsiaTheme="minorHAnsi"/>
        </w:rPr>
        <w:t xml:space="preserve"> school districts. Depending on the type of bond, </w:t>
      </w:r>
      <w:r w:rsidR="00EA7E08" w:rsidRPr="00C17C40">
        <w:rPr>
          <w:rFonts w:eastAsiaTheme="minorHAnsi"/>
        </w:rPr>
        <w:t>a tax rate levy limit of</w:t>
      </w:r>
      <w:r w:rsidR="001D70BA">
        <w:rPr>
          <w:rFonts w:eastAsiaTheme="minorHAnsi"/>
        </w:rPr>
        <w:t xml:space="preserve"> </w:t>
      </w:r>
      <w:r w:rsidR="00630A0F" w:rsidRPr="00C17C40">
        <w:rPr>
          <w:rFonts w:cs="Arial"/>
        </w:rPr>
        <w:t>$60</w:t>
      </w:r>
      <w:r w:rsidR="001D70BA">
        <w:rPr>
          <w:rFonts w:eastAsiaTheme="minorHAnsi"/>
        </w:rPr>
        <w:t xml:space="preserve"> per $100,000 </w:t>
      </w:r>
      <w:r w:rsidR="00630A0F" w:rsidRPr="00C17C40">
        <w:rPr>
          <w:rFonts w:eastAsiaTheme="minorHAnsi"/>
        </w:rPr>
        <w:t xml:space="preserve">for </w:t>
      </w:r>
      <w:r w:rsidR="00630A0F" w:rsidRPr="00C17C40">
        <w:rPr>
          <w:rFonts w:cs="Arial"/>
        </w:rPr>
        <w:t>unified</w:t>
      </w:r>
      <w:r w:rsidR="00630A0F" w:rsidRPr="00C17C40">
        <w:rPr>
          <w:rFonts w:eastAsiaTheme="minorHAnsi"/>
        </w:rPr>
        <w:t xml:space="preserve"> scho</w:t>
      </w:r>
      <w:r w:rsidR="00630A0F" w:rsidRPr="00574B7D">
        <w:rPr>
          <w:rFonts w:eastAsiaTheme="minorHAnsi"/>
        </w:rPr>
        <w:t>ol districts may also apply.</w:t>
      </w:r>
    </w:p>
    <w:p w14:paraId="2ACBB1FD" w14:textId="77777777" w:rsidR="00630A0F" w:rsidRPr="00464FED" w:rsidRDefault="00630A0F" w:rsidP="00464FED">
      <w:pPr>
        <w:pStyle w:val="Heading2"/>
        <w:spacing w:before="0" w:after="240"/>
        <w:rPr>
          <w:sz w:val="36"/>
          <w:szCs w:val="36"/>
        </w:rPr>
      </w:pPr>
      <w:r w:rsidRPr="00AE5FE0">
        <w:rPr>
          <w:sz w:val="36"/>
          <w:szCs w:val="36"/>
        </w:rPr>
        <w:t>Waiver Number</w:t>
      </w:r>
    </w:p>
    <w:p w14:paraId="6377FE77" w14:textId="77777777" w:rsidR="00464FED" w:rsidRPr="00C21F6C" w:rsidRDefault="00464FED" w:rsidP="00C21F6C">
      <w:pPr>
        <w:spacing w:after="240"/>
        <w:rPr>
          <w:rFonts w:eastAsiaTheme="minorHAnsi" w:cstheme="minorBidi"/>
          <w:szCs w:val="22"/>
        </w:rPr>
      </w:pPr>
      <w:r w:rsidRPr="00C21F6C">
        <w:rPr>
          <w:rFonts w:eastAsiaTheme="minorHAnsi" w:cstheme="minorBidi"/>
          <w:szCs w:val="22"/>
        </w:rPr>
        <w:t>9-2-2019</w:t>
      </w:r>
    </w:p>
    <w:p w14:paraId="0D6A06FB" w14:textId="77777777" w:rsidR="00630A0F" w:rsidRPr="00AE5FE0" w:rsidRDefault="00630A0F" w:rsidP="003F2A1E">
      <w:pPr>
        <w:pStyle w:val="Heading2"/>
        <w:spacing w:before="0" w:after="240"/>
        <w:rPr>
          <w:sz w:val="36"/>
          <w:szCs w:val="36"/>
        </w:rPr>
      </w:pPr>
      <w:r w:rsidRPr="00AE5FE0">
        <w:rPr>
          <w:sz w:val="36"/>
          <w:szCs w:val="36"/>
        </w:rPr>
        <w:t>Type of Action</w:t>
      </w:r>
    </w:p>
    <w:p w14:paraId="379A864E" w14:textId="2154F13A" w:rsidR="00630A0F" w:rsidRPr="00870875" w:rsidRDefault="00630A0F" w:rsidP="00464FED">
      <w:pPr>
        <w:pStyle w:val="NoSpacing"/>
        <w:spacing w:after="240"/>
      </w:pPr>
      <w:r>
        <w:t>Action</w:t>
      </w:r>
      <w:r w:rsidR="00E9435D">
        <w:t>, Consent</w:t>
      </w:r>
    </w:p>
    <w:p w14:paraId="3E1F1DE0" w14:textId="77777777"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14:paraId="4AC9F56A" w14:textId="77777777" w:rsidR="00813EB4" w:rsidRDefault="00813EB4" w:rsidP="00464FED">
      <w:pPr>
        <w:spacing w:after="240"/>
        <w:rPr>
          <w:rFonts w:eastAsiaTheme="minorHAnsi"/>
        </w:rPr>
      </w:pPr>
      <w:r w:rsidRPr="006E7C89">
        <w:rPr>
          <w:rFonts w:eastAsiaTheme="minorHAnsi"/>
        </w:rPr>
        <w:t xml:space="preserve">The </w:t>
      </w:r>
      <w:r>
        <w:rPr>
          <w:rFonts w:eastAsiaTheme="minorHAnsi"/>
        </w:rPr>
        <w:t xml:space="preserve">Klamath-Trinity Joint Unified </w:t>
      </w:r>
      <w:r w:rsidRPr="00D40030">
        <w:rPr>
          <w:rFonts w:eastAsiaTheme="minorHAnsi"/>
        </w:rPr>
        <w:t>School Distr</w:t>
      </w:r>
      <w:r w:rsidRPr="00172B52">
        <w:rPr>
          <w:rFonts w:eastAsiaTheme="minorHAnsi"/>
        </w:rPr>
        <w:t>ict</w:t>
      </w:r>
      <w:r>
        <w:rPr>
          <w:rFonts w:eastAsiaTheme="minorHAnsi"/>
        </w:rPr>
        <w:t>’s</w:t>
      </w:r>
      <w:r w:rsidRPr="00172B52">
        <w:rPr>
          <w:rFonts w:eastAsiaTheme="minorHAnsi"/>
        </w:rPr>
        <w:t xml:space="preserve"> (</w:t>
      </w:r>
      <w:r>
        <w:rPr>
          <w:rFonts w:eastAsiaTheme="minorHAnsi"/>
        </w:rPr>
        <w:t>Klamath-Trinity</w:t>
      </w:r>
      <w:r w:rsidRPr="00172B52">
        <w:rPr>
          <w:rFonts w:eastAsiaTheme="minorHAnsi"/>
        </w:rPr>
        <w:t xml:space="preserve"> </w:t>
      </w:r>
      <w:r>
        <w:rPr>
          <w:rFonts w:eastAsiaTheme="minorHAnsi"/>
        </w:rPr>
        <w:t>J</w:t>
      </w:r>
      <w:r w:rsidRPr="00172B52">
        <w:rPr>
          <w:rFonts w:eastAsiaTheme="minorHAnsi"/>
        </w:rPr>
        <w:t>USD)</w:t>
      </w:r>
      <w:r w:rsidRPr="00D40030">
        <w:rPr>
          <w:rFonts w:eastAsiaTheme="minorHAnsi"/>
        </w:rPr>
        <w:t xml:space="preserve"> bonded indebtedness is sta</w:t>
      </w:r>
      <w:r>
        <w:rPr>
          <w:rFonts w:eastAsiaTheme="minorHAnsi"/>
        </w:rPr>
        <w:t>tutorily limited not to e</w:t>
      </w:r>
      <w:r w:rsidRPr="00E01616">
        <w:rPr>
          <w:rFonts w:eastAsiaTheme="minorHAnsi"/>
        </w:rPr>
        <w:t xml:space="preserve">xceed </w:t>
      </w:r>
      <w:r w:rsidRPr="00E01616">
        <w:rPr>
          <w:rFonts w:cs="Arial"/>
        </w:rPr>
        <w:t>2.50</w:t>
      </w:r>
      <w:r w:rsidRPr="00E01616">
        <w:rPr>
          <w:rFonts w:eastAsiaTheme="minorHAnsi"/>
        </w:rPr>
        <w:t xml:space="preserve"> pe</w:t>
      </w:r>
      <w:r w:rsidRPr="00D40030">
        <w:rPr>
          <w:rFonts w:eastAsiaTheme="minorHAnsi"/>
        </w:rPr>
        <w:t xml:space="preserve">rcent, which prohibits </w:t>
      </w:r>
      <w:r>
        <w:rPr>
          <w:rFonts w:eastAsiaTheme="minorHAnsi"/>
        </w:rPr>
        <w:t xml:space="preserve">them from proceeding with their proposed issuance of the </w:t>
      </w:r>
      <w:r w:rsidR="00137A0E">
        <w:rPr>
          <w:rFonts w:eastAsiaTheme="minorHAnsi"/>
        </w:rPr>
        <w:t>cumulative</w:t>
      </w:r>
      <w:r>
        <w:rPr>
          <w:rFonts w:eastAsiaTheme="minorHAnsi"/>
        </w:rPr>
        <w:t xml:space="preserve"> </w:t>
      </w:r>
      <w:r w:rsidRPr="00D40030">
        <w:rPr>
          <w:rFonts w:eastAsiaTheme="minorHAnsi"/>
        </w:rPr>
        <w:t>$</w:t>
      </w:r>
      <w:r>
        <w:rPr>
          <w:rFonts w:eastAsiaTheme="minorHAnsi"/>
        </w:rPr>
        <w:t xml:space="preserve">4.23 </w:t>
      </w:r>
      <w:r w:rsidRPr="00E01616">
        <w:rPr>
          <w:rFonts w:eastAsiaTheme="minorHAnsi"/>
        </w:rPr>
        <w:t xml:space="preserve">million from </w:t>
      </w:r>
      <w:r>
        <w:rPr>
          <w:rFonts w:eastAsiaTheme="minorHAnsi"/>
        </w:rPr>
        <w:t>Measure H (approved by voters on November 4, 2008) and Measure D (approved by voters on</w:t>
      </w:r>
      <w:r w:rsidRPr="00E01616">
        <w:t xml:space="preserve"> </w:t>
      </w:r>
      <w:r>
        <w:rPr>
          <w:rFonts w:eastAsiaTheme="minorHAnsi"/>
        </w:rPr>
        <w:t>June 7, 2016)</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istrict is requesting t</w:t>
      </w:r>
      <w:r>
        <w:rPr>
          <w:rFonts w:eastAsiaTheme="minorHAnsi"/>
        </w:rPr>
        <w:t xml:space="preserve">hat the </w:t>
      </w:r>
      <w:r w:rsidR="00464FED" w:rsidRPr="00464FED">
        <w:rPr>
          <w:rFonts w:eastAsiaTheme="minorHAnsi"/>
        </w:rPr>
        <w:t>State Board of Education (</w:t>
      </w:r>
      <w:r>
        <w:rPr>
          <w:rFonts w:eastAsiaTheme="minorHAnsi"/>
        </w:rPr>
        <w:t>SBE</w:t>
      </w:r>
      <w:r w:rsidR="00464FED">
        <w:rPr>
          <w:rFonts w:eastAsiaTheme="minorHAnsi"/>
        </w:rPr>
        <w:t>)</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exceed, </w:t>
      </w:r>
      <w:r w:rsidR="00387559" w:rsidRPr="00387559">
        <w:rPr>
          <w:rFonts w:eastAsiaTheme="minorHAnsi"/>
        </w:rPr>
        <w:t>3.</w:t>
      </w:r>
      <w:r w:rsidR="00387559">
        <w:rPr>
          <w:rFonts w:eastAsiaTheme="minorHAnsi"/>
        </w:rPr>
        <w:t>25</w:t>
      </w:r>
      <w:r w:rsidRPr="00D40030">
        <w:rPr>
          <w:rFonts w:eastAsiaTheme="minorHAnsi"/>
        </w:rPr>
        <w:t xml:space="preserve"> percent</w:t>
      </w:r>
      <w:r w:rsidR="00464FED">
        <w:rPr>
          <w:rFonts w:eastAsiaTheme="minorHAnsi"/>
        </w:rPr>
        <w:t>.</w:t>
      </w:r>
    </w:p>
    <w:p w14:paraId="40D8B195" w14:textId="77777777" w:rsidR="00630A0F" w:rsidRPr="00AE5FE0" w:rsidRDefault="00630A0F" w:rsidP="003F2A1E">
      <w:pPr>
        <w:pStyle w:val="Heading2"/>
        <w:spacing w:before="0" w:after="240"/>
        <w:rPr>
          <w:sz w:val="36"/>
          <w:szCs w:val="36"/>
        </w:rPr>
      </w:pPr>
      <w:r w:rsidRPr="00AE5FE0">
        <w:rPr>
          <w:sz w:val="36"/>
          <w:szCs w:val="36"/>
        </w:rPr>
        <w:t>Authority for Waiver</w:t>
      </w:r>
    </w:p>
    <w:p w14:paraId="5421854F" w14:textId="77777777" w:rsidR="00C21F6C" w:rsidRDefault="00630A0F" w:rsidP="00C21F6C">
      <w:pPr>
        <w:spacing w:after="240"/>
      </w:pPr>
      <w:r w:rsidRPr="00635F68">
        <w:t>California</w:t>
      </w:r>
      <w:r>
        <w:rPr>
          <w:i/>
        </w:rPr>
        <w:t xml:space="preserve"> EC </w:t>
      </w:r>
      <w:r w:rsidRPr="00FC536B">
        <w:t>Section 33050</w:t>
      </w:r>
      <w:r w:rsidR="00C21F6C">
        <w:br w:type="page"/>
      </w:r>
    </w:p>
    <w:p w14:paraId="2503FBEC" w14:textId="77777777" w:rsidR="00630A0F" w:rsidRPr="00AE5FE0" w:rsidRDefault="00630A0F" w:rsidP="003F2A1E">
      <w:pPr>
        <w:pStyle w:val="Heading2"/>
        <w:spacing w:before="0" w:after="240"/>
        <w:rPr>
          <w:sz w:val="36"/>
          <w:szCs w:val="36"/>
        </w:rPr>
      </w:pPr>
      <w:r w:rsidRPr="00AE5FE0">
        <w:rPr>
          <w:sz w:val="36"/>
          <w:szCs w:val="36"/>
        </w:rPr>
        <w:lastRenderedPageBreak/>
        <w:t>Recommendation</w:t>
      </w:r>
    </w:p>
    <w:p w14:paraId="24E44682" w14:textId="77777777" w:rsidR="00630A0F" w:rsidRPr="00CB7285" w:rsidRDefault="00630A0F" w:rsidP="00A053A4">
      <w:pPr>
        <w:pStyle w:val="ListParagraph"/>
        <w:numPr>
          <w:ilvl w:val="0"/>
          <w:numId w:val="10"/>
        </w:numPr>
        <w:spacing w:after="120"/>
        <w:contextualSpacing w:val="0"/>
        <w:rPr>
          <w:rFonts w:cs="Arial"/>
        </w:rPr>
      </w:pPr>
      <w:r w:rsidRPr="00CB7285">
        <w:rPr>
          <w:rFonts w:cs="Arial"/>
        </w:rPr>
        <w:t>Approval: No</w:t>
      </w:r>
    </w:p>
    <w:p w14:paraId="64719E6C" w14:textId="77777777" w:rsidR="00630A0F" w:rsidRPr="00CB7285" w:rsidRDefault="00630A0F" w:rsidP="00A053A4">
      <w:pPr>
        <w:pStyle w:val="ListParagraph"/>
        <w:numPr>
          <w:ilvl w:val="0"/>
          <w:numId w:val="10"/>
        </w:numPr>
        <w:spacing w:after="120"/>
        <w:contextualSpacing w:val="0"/>
        <w:rPr>
          <w:rFonts w:cs="Arial"/>
        </w:rPr>
      </w:pPr>
      <w:r w:rsidRPr="00CB7285">
        <w:rPr>
          <w:rFonts w:cs="Arial"/>
        </w:rPr>
        <w:t>Approval with conditions: Yes</w:t>
      </w:r>
    </w:p>
    <w:p w14:paraId="75D79416" w14:textId="77777777" w:rsidR="00630A0F" w:rsidRPr="00CB7285" w:rsidRDefault="00630A0F" w:rsidP="00A053A4">
      <w:pPr>
        <w:pStyle w:val="ListParagraph"/>
        <w:numPr>
          <w:ilvl w:val="0"/>
          <w:numId w:val="10"/>
        </w:numPr>
        <w:spacing w:after="120"/>
        <w:rPr>
          <w:rFonts w:cs="Arial"/>
        </w:rPr>
      </w:pPr>
      <w:r w:rsidRPr="00CB7285">
        <w:rPr>
          <w:rFonts w:cs="Arial"/>
        </w:rPr>
        <w:t>Denial: No</w:t>
      </w:r>
    </w:p>
    <w:p w14:paraId="6A58FDAF" w14:textId="77777777" w:rsidR="00630A0F" w:rsidRDefault="00630A0F" w:rsidP="00FB1BAD">
      <w:pPr>
        <w:spacing w:after="240"/>
        <w:rPr>
          <w:rFonts w:eastAsiaTheme="minorHAnsi"/>
          <w:b/>
        </w:rPr>
      </w:pPr>
      <w:r w:rsidRPr="009E676D">
        <w:rPr>
          <w:rFonts w:eastAsiaTheme="minorHAnsi"/>
        </w:rPr>
        <w:t>The California Department of Education (CDE) recommends that the bonded indebtedness limit be wai</w:t>
      </w:r>
      <w:r w:rsidRPr="00464FED">
        <w:rPr>
          <w:rFonts w:eastAsiaTheme="minorHAnsi"/>
        </w:rPr>
        <w:t>ved</w:t>
      </w:r>
      <w:r w:rsidR="00F71F6C" w:rsidRPr="00464FED">
        <w:rPr>
          <w:rFonts w:eastAsiaTheme="minorHAnsi"/>
        </w:rPr>
        <w:t xml:space="preserve"> for </w:t>
      </w:r>
      <w:r w:rsidR="00C21F6C">
        <w:rPr>
          <w:rFonts w:eastAsiaTheme="minorHAnsi"/>
        </w:rPr>
        <w:t>the district</w:t>
      </w:r>
      <w:r w:rsidR="004C62F9">
        <w:rPr>
          <w:rFonts w:eastAsiaTheme="minorHAnsi"/>
        </w:rPr>
        <w:t xml:space="preserve"> with the following conditions:</w:t>
      </w:r>
      <w:r w:rsidR="004C62F9">
        <w:rPr>
          <w:rFonts w:eastAsiaTheme="minorHAnsi"/>
        </w:rPr>
        <w:br/>
      </w:r>
      <w:r w:rsidRPr="00464FED">
        <w:rPr>
          <w:rFonts w:eastAsiaTheme="minorHAnsi"/>
        </w:rPr>
        <w:t>(1) the period of request does not exceed the recommended</w:t>
      </w:r>
      <w:r w:rsidR="004C62F9">
        <w:rPr>
          <w:rFonts w:eastAsiaTheme="minorHAnsi"/>
        </w:rPr>
        <w:t xml:space="preserve"> period on Attachment 1;</w:t>
      </w:r>
      <w:r w:rsidRPr="00464FED">
        <w:rPr>
          <w:rFonts w:eastAsiaTheme="minorHAnsi"/>
        </w:rPr>
        <w:t xml:space="preserve"> (2) the total bonded indebtedness does not exceed the recommended ne</w:t>
      </w:r>
      <w:r w:rsidR="004C62F9">
        <w:rPr>
          <w:rFonts w:eastAsiaTheme="minorHAnsi"/>
        </w:rPr>
        <w:t>w maximum shown on Attachment 1;</w:t>
      </w:r>
      <w:r w:rsidRPr="00464FED">
        <w:rPr>
          <w:rFonts w:eastAsiaTheme="minorHAnsi"/>
        </w:rPr>
        <w:t xml:space="preserve"> (3) the </w:t>
      </w:r>
      <w:r w:rsidR="00902B70" w:rsidRPr="00464FED">
        <w:rPr>
          <w:rFonts w:eastAsiaTheme="minorHAnsi"/>
        </w:rPr>
        <w:t>d</w:t>
      </w:r>
      <w:r w:rsidRPr="00464FED">
        <w:rPr>
          <w:rFonts w:eastAsiaTheme="minorHAnsi"/>
        </w:rPr>
        <w:t>istrict does no</w:t>
      </w:r>
      <w:r w:rsidR="004C62F9">
        <w:rPr>
          <w:rFonts w:eastAsiaTheme="minorHAnsi"/>
        </w:rPr>
        <w:t>t exceed the statutory tax rate;</w:t>
      </w:r>
      <w:r w:rsidRPr="00464FED">
        <w:rPr>
          <w:rFonts w:eastAsiaTheme="minorHAnsi"/>
        </w:rPr>
        <w:t xml:space="preserve"> (4) the waiver is limited to the sale of bonds approved by the voters on the measure</w:t>
      </w:r>
      <w:r w:rsidR="00464FED" w:rsidRPr="00464FED">
        <w:rPr>
          <w:rFonts w:eastAsiaTheme="minorHAnsi"/>
        </w:rPr>
        <w:t>s</w:t>
      </w:r>
      <w:r w:rsidRPr="009E676D">
        <w:rPr>
          <w:rFonts w:eastAsiaTheme="minorHAnsi"/>
        </w:rPr>
        <w:t xml:space="preserve"> note</w:t>
      </w:r>
      <w:r w:rsidR="004C62F9">
        <w:rPr>
          <w:rFonts w:eastAsiaTheme="minorHAnsi"/>
        </w:rPr>
        <w:t>d on Attachment 1;</w:t>
      </w:r>
      <w:r>
        <w:rPr>
          <w:rFonts w:eastAsiaTheme="minorHAnsi"/>
        </w:rPr>
        <w:t xml:space="preserve"> and (5) the </w:t>
      </w:r>
      <w:r w:rsidR="00902B70">
        <w:rPr>
          <w:rFonts w:eastAsiaTheme="minorHAnsi"/>
        </w:rPr>
        <w:t>d</w:t>
      </w:r>
      <w:r w:rsidRPr="009E676D">
        <w:rPr>
          <w:rFonts w:eastAsiaTheme="minorHAnsi"/>
        </w:rPr>
        <w:t>istrict complies with the statutory req</w:t>
      </w:r>
      <w:r w:rsidR="005E54FD">
        <w:rPr>
          <w:rFonts w:eastAsiaTheme="minorHAnsi"/>
        </w:rPr>
        <w:t xml:space="preserve">uirements of Assembly Bill </w:t>
      </w:r>
      <w:r w:rsidRPr="009E676D">
        <w:rPr>
          <w:rFonts w:eastAsiaTheme="minorHAnsi"/>
        </w:rPr>
        <w:t>182 related to school bonds which b</w:t>
      </w:r>
      <w:r>
        <w:rPr>
          <w:rFonts w:eastAsiaTheme="minorHAnsi"/>
        </w:rPr>
        <w:t>ecame effective January 1, 2014</w:t>
      </w:r>
      <w:r w:rsidRPr="006E7C89">
        <w:rPr>
          <w:rFonts w:eastAsiaTheme="minorHAnsi"/>
        </w:rPr>
        <w:t>.</w:t>
      </w:r>
    </w:p>
    <w:p w14:paraId="73091FC7" w14:textId="77777777"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14:paraId="40150323" w14:textId="77777777" w:rsidR="00630A0F" w:rsidRDefault="00630A0F" w:rsidP="00E529FB">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sections </w:t>
      </w:r>
      <w:r w:rsidRPr="00464FED">
        <w:rPr>
          <w:rFonts w:cs="Arial"/>
        </w:rPr>
        <w:t>15106 and 15270(a) limit a unified school distr</w:t>
      </w:r>
      <w:r w:rsidR="00004FE5">
        <w:rPr>
          <w:rFonts w:cs="Arial"/>
        </w:rPr>
        <w:t>ict’s total G</w:t>
      </w:r>
      <w:r w:rsidR="00962633">
        <w:rPr>
          <w:rFonts w:cs="Arial"/>
        </w:rPr>
        <w:t>eneral Obligation (G</w:t>
      </w:r>
      <w:r w:rsidR="00004FE5">
        <w:rPr>
          <w:rFonts w:cs="Arial"/>
        </w:rPr>
        <w:t>.O.</w:t>
      </w:r>
      <w:r w:rsidR="00962633">
        <w:rPr>
          <w:rFonts w:cs="Arial"/>
        </w:rPr>
        <w:t xml:space="preserve">) </w:t>
      </w:r>
      <w:r w:rsidRPr="00464FED">
        <w:rPr>
          <w:rFonts w:cs="Arial"/>
        </w:rPr>
        <w:t xml:space="preserve">bond indebtedness to </w:t>
      </w:r>
      <w:r w:rsidR="00902B70" w:rsidRPr="00464FED">
        <w:rPr>
          <w:rFonts w:cs="Arial"/>
        </w:rPr>
        <w:t>2.50</w:t>
      </w:r>
      <w:r w:rsidRPr="00464FED">
        <w:rPr>
          <w:rFonts w:cs="Arial"/>
        </w:rPr>
        <w:t xml:space="preserve"> percent.</w:t>
      </w:r>
    </w:p>
    <w:p w14:paraId="01263AA6" w14:textId="77777777" w:rsidR="00BD0034" w:rsidRPr="00BD0034" w:rsidRDefault="00BD0034" w:rsidP="007D05B3">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32A4991E" w14:textId="77777777" w:rsidR="00BD0034" w:rsidRPr="00BD0034" w:rsidRDefault="00BD0034" w:rsidP="00A053A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6F92F12F" w14:textId="77777777" w:rsidR="00BD0034" w:rsidRPr="00BD0034" w:rsidRDefault="00BD0034" w:rsidP="00A053A4">
      <w:pPr>
        <w:numPr>
          <w:ilvl w:val="0"/>
          <w:numId w:val="13"/>
        </w:numPr>
        <w:spacing w:after="120"/>
        <w:rPr>
          <w:rFonts w:cs="Arial"/>
        </w:rPr>
      </w:pPr>
      <w:r w:rsidRPr="00BD0034">
        <w:rPr>
          <w:rFonts w:cs="Arial"/>
        </w:rPr>
        <w:t>The money raised through the sale of the bonds is exclusively used to purchase or improve land and buildings.</w:t>
      </w:r>
    </w:p>
    <w:p w14:paraId="733B82E2"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w:t>
      </w:r>
      <w:r w:rsidR="00630A0F" w:rsidRPr="00464FED">
        <w:rPr>
          <w:rFonts w:cs="Arial"/>
        </w:rPr>
        <w:t xml:space="preserve">imultaneously authorizing a property tax increase to pay the principal and interest on the bond. For Proposition 39 bonds, </w:t>
      </w:r>
      <w:r w:rsidR="00630A0F" w:rsidRPr="00464FED">
        <w:rPr>
          <w:rFonts w:cs="Arial"/>
          <w:i/>
        </w:rPr>
        <w:t>EC</w:t>
      </w:r>
      <w:r w:rsidR="00630A0F" w:rsidRPr="00464FED">
        <w:rPr>
          <w:rFonts w:cs="Arial"/>
        </w:rPr>
        <w:t xml:space="preserve"> </w:t>
      </w:r>
      <w:r w:rsidR="00137A0E">
        <w:rPr>
          <w:rFonts w:cs="Arial"/>
        </w:rPr>
        <w:t>S</w:t>
      </w:r>
      <w:r w:rsidR="00630A0F" w:rsidRPr="00464FED">
        <w:rPr>
          <w:rFonts w:cs="Arial"/>
        </w:rPr>
        <w:t>ection 15270(a) limit</w:t>
      </w:r>
      <w:r w:rsidR="00137A0E">
        <w:rPr>
          <w:rFonts w:cs="Arial"/>
        </w:rPr>
        <w:t>s</w:t>
      </w:r>
      <w:r w:rsidR="00630A0F" w:rsidRPr="00464FED">
        <w:rPr>
          <w:rFonts w:cs="Arial"/>
        </w:rPr>
        <w:t xml:space="preserve"> the tax rate levy authorized in each election to $60 per $100,000 of taxable property for unified scho</w:t>
      </w:r>
      <w:r w:rsidR="00630A0F">
        <w:rPr>
          <w:rFonts w:cs="Arial"/>
        </w:rPr>
        <w:t>ol districts.</w:t>
      </w:r>
    </w:p>
    <w:p w14:paraId="4D19026D" w14:textId="77777777" w:rsidR="00630A0F" w:rsidRDefault="00630A0F" w:rsidP="002A6FA0">
      <w:pPr>
        <w:spacing w:after="240"/>
        <w:rPr>
          <w:rFonts w:cs="Arial"/>
        </w:rPr>
      </w:pPr>
      <w:r>
        <w:rPr>
          <w:rFonts w:cs="Arial"/>
        </w:rPr>
        <w:t xml:space="preserve">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w:t>
      </w:r>
      <w:r>
        <w:rPr>
          <w:rFonts w:cs="Arial"/>
        </w:rPr>
        <w:lastRenderedPageBreak/>
        <w:t>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14:paraId="537EDFD8" w14:textId="77777777" w:rsidR="00630A0F" w:rsidRDefault="00630A0F" w:rsidP="00C17BFF">
      <w:pPr>
        <w:spacing w:after="12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14:paraId="455E4FEA" w14:textId="77777777" w:rsidR="00630A0F" w:rsidRDefault="00630A0F" w:rsidP="00A053A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4E2C93CE" w14:textId="77777777" w:rsidR="00630A0F" w:rsidRDefault="00630A0F" w:rsidP="00A053A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1F2F30D6" w14:textId="77777777"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14:paraId="707143E7" w14:textId="7739F15B" w:rsidR="00137A0E" w:rsidRDefault="00A053A4" w:rsidP="00137A0E">
      <w:pPr>
        <w:autoSpaceDE w:val="0"/>
        <w:autoSpaceDN w:val="0"/>
        <w:adjustRightInd w:val="0"/>
        <w:spacing w:after="240"/>
      </w:pPr>
      <w:r>
        <w:t>K</w:t>
      </w:r>
      <w:r w:rsidR="00137A0E">
        <w:t>lamath-Trinity JUSD wishes to proceed with their proposed issuance for the cumulative $4.23 million—$930,000 from Measure H (approved by voters on November 4, 2008) and $3.3 million from Measure D (approved</w:t>
      </w:r>
      <w:r w:rsidR="00D12624">
        <w:t xml:space="preserve"> by voters on June 7, 2016). </w:t>
      </w:r>
      <w:r w:rsidR="00D12624" w:rsidRPr="00BF5885">
        <w:t>Per the Measure D ballot text, the</w:t>
      </w:r>
      <w:r w:rsidR="00137A0E" w:rsidRPr="00BF5885">
        <w:t xml:space="preserve"> issuance will go toward making health and safety improvements, including mold, lead, and asbestos abatement; upgrading inadequate electrical systems; modernizing outdated classrooms, restrooms, and school facilities; and improving student access to computers and modern technology. </w:t>
      </w:r>
      <w:r w:rsidR="009808FA" w:rsidRPr="00BF5885">
        <w:t>Additionally, per the waiver rationale submitted by the district, the issuance will also go toward paying off a significant portion of the</w:t>
      </w:r>
      <w:r w:rsidR="00DE6D36" w:rsidRPr="00BF5885">
        <w:t>ir 2016-issued</w:t>
      </w:r>
      <w:r w:rsidR="009808FA" w:rsidRPr="00BF5885">
        <w:t xml:space="preserve"> Certificates of Participation (COPs)</w:t>
      </w:r>
      <w:r w:rsidR="00DE6D36" w:rsidRPr="00BF5885">
        <w:t>,</w:t>
      </w:r>
      <w:r w:rsidR="009808FA" w:rsidRPr="00BF5885">
        <w:t xml:space="preserve"> the proceeds from which were expended to continue facilities projects. </w:t>
      </w:r>
      <w:r w:rsidR="00DE6D36" w:rsidRPr="00BF5885">
        <w:t xml:space="preserve">The district must repay the 2016 COPs to </w:t>
      </w:r>
      <w:r w:rsidR="00315115">
        <w:t>satisfy requirements of receiving financial hardship funding on prior School Facility Program cons</w:t>
      </w:r>
      <w:r w:rsidR="00263A27">
        <w:t>t</w:t>
      </w:r>
      <w:r w:rsidR="00315115">
        <w:t xml:space="preserve">ruction projects. </w:t>
      </w:r>
      <w:r w:rsidR="00137A0E">
        <w:t>The proposed issuance of the $4.23 million will increase the district’s outstanding bonded indebtedness limit to a rate up to, but not to exceed, 3.10 percent. The</w:t>
      </w:r>
      <w:r w:rsidR="00866F8D">
        <w:t xml:space="preserve"> </w:t>
      </w:r>
      <w:r w:rsidR="00137A0E">
        <w:t>district initially requested a rate of 3.25 percent; however, as a result of CDE analysis, 3.10 percent was all that could be substantiated. The district has</w:t>
      </w:r>
      <w:r w:rsidR="00962633">
        <w:t xml:space="preserve"> concurred with CDE’s</w:t>
      </w:r>
      <w:r w:rsidR="00137A0E">
        <w:t xml:space="preserve"> analy</w:t>
      </w:r>
      <w:r w:rsidR="00962633">
        <w:t xml:space="preserve">sis and </w:t>
      </w:r>
      <w:proofErr w:type="gramStart"/>
      <w:r w:rsidR="00962633">
        <w:t>is in agreement</w:t>
      </w:r>
      <w:proofErr w:type="gramEnd"/>
      <w:r w:rsidR="00962633">
        <w:t xml:space="preserve"> with the</w:t>
      </w:r>
      <w:r w:rsidR="00137A0E">
        <w:t xml:space="preserve"> recommendation.</w:t>
      </w:r>
    </w:p>
    <w:p w14:paraId="4446DDAB" w14:textId="77777777" w:rsidR="00DF5D13" w:rsidRPr="00FA16A1" w:rsidRDefault="00ED0754" w:rsidP="00350114">
      <w:pPr>
        <w:autoSpaceDE w:val="0"/>
        <w:autoSpaceDN w:val="0"/>
        <w:adjustRightInd w:val="0"/>
        <w:spacing w:after="240"/>
      </w:pPr>
      <w:r>
        <w:t>The</w:t>
      </w:r>
      <w:r w:rsidR="00137A0E">
        <w:t xml:space="preserve"> district </w:t>
      </w:r>
      <w:r w:rsidR="004E7F06">
        <w:t xml:space="preserve">forwarded a letter </w:t>
      </w:r>
      <w:r w:rsidR="00137A0E">
        <w:t>from the Klamath-Trinit</w:t>
      </w:r>
      <w:r w:rsidR="004E7F06">
        <w:t>y Teachers Association (KTTA)</w:t>
      </w:r>
      <w:r w:rsidR="00263A27">
        <w:t>,</w:t>
      </w:r>
      <w:r w:rsidR="004E7F06">
        <w:t xml:space="preserve"> dated</w:t>
      </w:r>
      <w:r w:rsidR="00137A0E">
        <w:t xml:space="preserve"> March 7, 2019</w:t>
      </w:r>
      <w:r w:rsidR="004E7F06">
        <w:t>,</w:t>
      </w:r>
      <w:r w:rsidR="00137A0E">
        <w:t xml:space="preserve"> supporting the waiver request. However, the California School Employees Association</w:t>
      </w:r>
      <w:r w:rsidR="00C65AC0">
        <w:t xml:space="preserve"> (CSEA)</w:t>
      </w:r>
      <w:r w:rsidR="0061507B">
        <w:t xml:space="preserve"> </w:t>
      </w:r>
      <w:r w:rsidR="00137A0E">
        <w:t>Chapter 347</w:t>
      </w:r>
      <w:r w:rsidR="002A0FD8">
        <w:t xml:space="preserve"> </w:t>
      </w:r>
      <w:r w:rsidR="0061507B">
        <w:t xml:space="preserve">opposes </w:t>
      </w:r>
      <w:r w:rsidR="002A0FD8">
        <w:t>the waiver request in a letter dated March 20, 20</w:t>
      </w:r>
      <w:r w:rsidR="002A0FD8" w:rsidRPr="00FA16A1">
        <w:t>19</w:t>
      </w:r>
      <w:r w:rsidR="00C65AC0" w:rsidRPr="00FA16A1">
        <w:t xml:space="preserve">. </w:t>
      </w:r>
      <w:r w:rsidR="00B47E88">
        <w:t xml:space="preserve">The </w:t>
      </w:r>
      <w:r w:rsidR="0061507B">
        <w:t xml:space="preserve">CSEA </w:t>
      </w:r>
      <w:r w:rsidR="00C65AC0" w:rsidRPr="00FA16A1">
        <w:t>Chapter</w:t>
      </w:r>
      <w:r w:rsidR="00DF5D13" w:rsidRPr="00FA16A1">
        <w:t xml:space="preserve"> </w:t>
      </w:r>
      <w:r w:rsidR="0061507B">
        <w:t>347</w:t>
      </w:r>
      <w:r w:rsidR="00661F3D">
        <w:t xml:space="preserve"> cited </w:t>
      </w:r>
      <w:r w:rsidR="00B47E88">
        <w:t xml:space="preserve">concerns with the district’s fiscal decisions and lack of transparency </w:t>
      </w:r>
      <w:r w:rsidR="00C65AC0" w:rsidRPr="00FA16A1">
        <w:t>as reason</w:t>
      </w:r>
      <w:r w:rsidR="00B47E88">
        <w:t>s</w:t>
      </w:r>
      <w:r w:rsidR="00C65AC0" w:rsidRPr="00FA16A1">
        <w:t xml:space="preserve"> for the </w:t>
      </w:r>
      <w:r w:rsidR="00C65AC0" w:rsidRPr="00462C4A">
        <w:t>opposition</w:t>
      </w:r>
      <w:r w:rsidR="00661F3D" w:rsidRPr="00462C4A">
        <w:t>.</w:t>
      </w:r>
      <w:r w:rsidR="0061507B" w:rsidRPr="00462C4A">
        <w:t xml:space="preserve"> </w:t>
      </w:r>
      <w:r w:rsidR="005E5E80" w:rsidRPr="00462C4A">
        <w:t xml:space="preserve">Considering the nature of the concerns expressed by the CSEA Chapter 347, including reference to the district’s Local Control </w:t>
      </w:r>
      <w:r w:rsidR="00F569FD">
        <w:t xml:space="preserve">and </w:t>
      </w:r>
      <w:r w:rsidR="005E5E80" w:rsidRPr="00462C4A">
        <w:t xml:space="preserve">Accountability Plan, CDE has provided a copy of their letter of opposition to the Humboldt County Office of Education. </w:t>
      </w:r>
      <w:r w:rsidR="0061507B" w:rsidRPr="00462C4A">
        <w:t>Altho</w:t>
      </w:r>
      <w:r w:rsidR="0061507B">
        <w:t>ugh the CSEA</w:t>
      </w:r>
      <w:r w:rsidR="00750B33">
        <w:t xml:space="preserve"> Chapt</w:t>
      </w:r>
      <w:r w:rsidR="0061507B">
        <w:t xml:space="preserve">er </w:t>
      </w:r>
      <w:r w:rsidR="0061507B">
        <w:lastRenderedPageBreak/>
        <w:t>347 opposed the waiver request</w:t>
      </w:r>
      <w:r w:rsidR="00750B33">
        <w:t xml:space="preserve">, </w:t>
      </w:r>
      <w:r w:rsidR="0061507B">
        <w:t xml:space="preserve">CDE </w:t>
      </w:r>
      <w:r w:rsidR="00750B33">
        <w:t xml:space="preserve">staff notes that the district </w:t>
      </w:r>
      <w:r w:rsidR="0061507B">
        <w:t>complied</w:t>
      </w:r>
      <w:r w:rsidR="00750B33">
        <w:t xml:space="preserve"> with the statutory requirements of including them during the development of the process</w:t>
      </w:r>
      <w:r w:rsidR="0061507B">
        <w:t xml:space="preserve"> seeking a waiver</w:t>
      </w:r>
      <w:r w:rsidR="00750B33">
        <w:t xml:space="preserve">. </w:t>
      </w:r>
      <w:r w:rsidR="0061507B">
        <w:t>CDE s</w:t>
      </w:r>
      <w:r w:rsidR="00750B33">
        <w:t>taff further notes that approval of this waiver will provide the district the ability to issue additional bonds</w:t>
      </w:r>
      <w:r w:rsidR="00775FDD">
        <w:t xml:space="preserve"> necessary to</w:t>
      </w:r>
      <w:r w:rsidR="00750B33">
        <w:t xml:space="preserve"> assist them with their ongoing </w:t>
      </w:r>
      <w:r w:rsidR="00775FDD">
        <w:t xml:space="preserve">school facilities </w:t>
      </w:r>
      <w:r w:rsidR="00750B33">
        <w:t>projects and prior obligations</w:t>
      </w:r>
      <w:r w:rsidR="00775FDD">
        <w:t xml:space="preserve"> as stated above</w:t>
      </w:r>
      <w:r w:rsidR="00750B33">
        <w:t>.</w:t>
      </w:r>
    </w:p>
    <w:p w14:paraId="06EEF220" w14:textId="1EBBBA03" w:rsidR="003D09B4" w:rsidRPr="003C2203" w:rsidRDefault="00682F9E" w:rsidP="003D09B4">
      <w:pPr>
        <w:autoSpaceDE w:val="0"/>
        <w:autoSpaceDN w:val="0"/>
        <w:adjustRightInd w:val="0"/>
        <w:spacing w:after="240"/>
      </w:pPr>
      <w:r w:rsidRPr="003C2203">
        <w:t xml:space="preserve">On December 12, 2018, </w:t>
      </w:r>
      <w:r w:rsidR="0010489E" w:rsidRPr="003C2203">
        <w:t xml:space="preserve">a letter was sent by the </w:t>
      </w:r>
      <w:r w:rsidR="00135D3A">
        <w:t>D</w:t>
      </w:r>
      <w:r w:rsidR="0010489E" w:rsidRPr="003C2203">
        <w:t xml:space="preserve">istrict to the </w:t>
      </w:r>
      <w:r w:rsidRPr="003C2203">
        <w:t>Indian Policies and Procedures Task Force (IPPTF)</w:t>
      </w:r>
      <w:r w:rsidR="0010489E" w:rsidRPr="003C2203">
        <w:t xml:space="preserve"> to offer an opportunity to review the waiver request</w:t>
      </w:r>
      <w:r w:rsidRPr="003C2203">
        <w:t>.</w:t>
      </w:r>
      <w:r w:rsidR="003D09B4" w:rsidRPr="003C2203">
        <w:t xml:space="preserve"> The </w:t>
      </w:r>
      <w:r w:rsidR="004F45F2" w:rsidRPr="003C2203">
        <w:t xml:space="preserve">District </w:t>
      </w:r>
      <w:r w:rsidR="003D09B4" w:rsidRPr="003C2203">
        <w:t xml:space="preserve">indicated they made several outreach attempts, and that the item had been </w:t>
      </w:r>
      <w:proofErr w:type="spellStart"/>
      <w:r w:rsidR="003D09B4" w:rsidRPr="003C2203">
        <w:t>agendized</w:t>
      </w:r>
      <w:proofErr w:type="spellEnd"/>
      <w:r w:rsidR="003D09B4" w:rsidRPr="003C2203">
        <w:t xml:space="preserve"> on several of the IPPTF meetings agendas</w:t>
      </w:r>
      <w:r w:rsidR="00502254" w:rsidRPr="003C2203">
        <w:t xml:space="preserve"> for the last several months</w:t>
      </w:r>
      <w:r w:rsidR="003D09B4" w:rsidRPr="003C2203">
        <w:t>. Unfortunately, the item was never heard</w:t>
      </w:r>
      <w:r w:rsidR="00502254" w:rsidRPr="003C2203">
        <w:t xml:space="preserve"> and the IPPTF did not take a position on the waiver request.  D</w:t>
      </w:r>
      <w:r w:rsidR="003D09B4" w:rsidRPr="003C2203">
        <w:t xml:space="preserve">uring further talks with the </w:t>
      </w:r>
      <w:r w:rsidR="00135D3A">
        <w:t>D</w:t>
      </w:r>
      <w:r w:rsidR="003D09B4" w:rsidRPr="003C2203">
        <w:t>istrict, the IPPTF expressed interest in learning about G.O. bonds</w:t>
      </w:r>
      <w:r w:rsidR="00A7155A" w:rsidRPr="003C2203">
        <w:t xml:space="preserve"> and the waiver request process</w:t>
      </w:r>
      <w:r w:rsidR="003D09B4" w:rsidRPr="003C2203">
        <w:t xml:space="preserve">. The </w:t>
      </w:r>
      <w:r w:rsidR="004F45F2" w:rsidRPr="003C2203">
        <w:t xml:space="preserve">District </w:t>
      </w:r>
      <w:r w:rsidR="003D09B4" w:rsidRPr="003C2203">
        <w:t xml:space="preserve">has accommodated this request and presented material to the IPPTF. </w:t>
      </w:r>
      <w:r w:rsidR="00502254" w:rsidRPr="003C2203">
        <w:t xml:space="preserve">During these informal </w:t>
      </w:r>
      <w:proofErr w:type="spellStart"/>
      <w:r w:rsidR="00502254" w:rsidRPr="003C2203">
        <w:t>converstions</w:t>
      </w:r>
      <w:proofErr w:type="spellEnd"/>
      <w:r w:rsidR="00502254" w:rsidRPr="003C2203">
        <w:t xml:space="preserve">, members of the IPPTF expressed concerns about the </w:t>
      </w:r>
      <w:r w:rsidR="004F45F2" w:rsidRPr="003C2203">
        <w:t xml:space="preserve">statutory </w:t>
      </w:r>
      <w:r w:rsidR="00502254" w:rsidRPr="003C2203">
        <w:t>bonding capacity limits</w:t>
      </w:r>
      <w:r w:rsidR="004F45F2" w:rsidRPr="003C2203">
        <w:t xml:space="preserve"> and a desire to become more involved in the District’s facilities projects, including information about financing plans and the District’s use of</w:t>
      </w:r>
      <w:r w:rsidR="00135D3A">
        <w:t xml:space="preserve"> G.O.</w:t>
      </w:r>
      <w:r w:rsidR="004F45F2" w:rsidRPr="003C2203">
        <w:t xml:space="preserve"> bonds. In response, the District is planning to develop workshops to help educate the community about its facilities program.</w:t>
      </w:r>
      <w:r w:rsidR="00502254" w:rsidRPr="003C2203">
        <w:t xml:space="preserve"> </w:t>
      </w:r>
    </w:p>
    <w:p w14:paraId="7D922D2D" w14:textId="77777777" w:rsidR="00630A0F" w:rsidRDefault="00057EC5" w:rsidP="003D09B4">
      <w:pPr>
        <w:pStyle w:val="Heading3"/>
      </w:pPr>
      <w:r w:rsidRPr="00AC3012">
        <w:t>Demographic Information</w:t>
      </w:r>
    </w:p>
    <w:p w14:paraId="6BDC01AB" w14:textId="77777777" w:rsidR="00933AA5" w:rsidRPr="005E5166" w:rsidRDefault="00774108" w:rsidP="00137A0E">
      <w:pPr>
        <w:spacing w:after="240"/>
      </w:pPr>
      <w:r>
        <w:t>Klamath-Trinity JUSD has a student population of</w:t>
      </w:r>
      <w:r w:rsidR="00FF5DC9">
        <w:t xml:space="preserve"> 1,00</w:t>
      </w:r>
      <w:r w:rsidR="00137A0E">
        <w:t>1</w:t>
      </w:r>
      <w:r w:rsidR="00FF5DC9">
        <w:t xml:space="preserve"> and is located in a rural area of Humboldt County.</w:t>
      </w:r>
    </w:p>
    <w:p w14:paraId="7238F3BB" w14:textId="594F00E1" w:rsidR="00630A0F" w:rsidRPr="00046BA8" w:rsidRDefault="00D40BC3" w:rsidP="00561AF6">
      <w:pPr>
        <w:pStyle w:val="NoSpacing"/>
        <w:spacing w:after="240"/>
        <w:rPr>
          <w:b/>
        </w:rPr>
      </w:pPr>
      <w:r w:rsidRPr="00046BA8">
        <w:rPr>
          <w:b/>
        </w:rPr>
        <w:t>Be</w:t>
      </w:r>
      <w:r w:rsidR="005E5166">
        <w:rPr>
          <w:b/>
        </w:rPr>
        <w:t xml:space="preserve">cause this is a </w:t>
      </w:r>
      <w:r w:rsidRPr="00690C36">
        <w:rPr>
          <w:b/>
        </w:rPr>
        <w:t>general waiver, i</w:t>
      </w:r>
      <w:r w:rsidR="009D7653" w:rsidRPr="00690C36">
        <w:rPr>
          <w:b/>
        </w:rPr>
        <w:t>f the SBE</w:t>
      </w:r>
      <w:r w:rsidRPr="00690C36">
        <w:rPr>
          <w:b/>
        </w:rPr>
        <w:t xml:space="preserve"> decides to deny the waiver,</w:t>
      </w:r>
      <w:r w:rsidRPr="00046BA8">
        <w:rPr>
          <w:b/>
        </w:rPr>
        <w:t xml:space="preserve">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1D7E81">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0DEB3B75" w14:textId="77777777" w:rsidR="00630A0F" w:rsidRPr="00AE5FE0" w:rsidRDefault="00630A0F" w:rsidP="00B922CC">
      <w:pPr>
        <w:pStyle w:val="Heading2"/>
        <w:spacing w:before="0" w:after="240"/>
        <w:rPr>
          <w:sz w:val="36"/>
          <w:szCs w:val="36"/>
        </w:rPr>
      </w:pPr>
      <w:r w:rsidRPr="00AE5FE0">
        <w:rPr>
          <w:sz w:val="36"/>
          <w:szCs w:val="36"/>
        </w:rPr>
        <w:t>Summary of Previous State Board of Education Discussion and Action</w:t>
      </w:r>
    </w:p>
    <w:p w14:paraId="1454A7FC" w14:textId="77777777" w:rsidR="001B4484" w:rsidRDefault="00FE4C75" w:rsidP="00250A1D">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14:paraId="0EBD3608" w14:textId="77777777" w:rsidR="00630A0F" w:rsidRPr="00AE5FE0" w:rsidRDefault="00630A0F" w:rsidP="00B922CC">
      <w:pPr>
        <w:pStyle w:val="Heading2"/>
        <w:spacing w:before="0" w:after="240"/>
        <w:rPr>
          <w:sz w:val="36"/>
          <w:szCs w:val="36"/>
        </w:rPr>
      </w:pPr>
      <w:r w:rsidRPr="00AE5FE0">
        <w:rPr>
          <w:sz w:val="36"/>
          <w:szCs w:val="36"/>
        </w:rPr>
        <w:t>Fiscal Analysis (as appropriate)</w:t>
      </w:r>
    </w:p>
    <w:p w14:paraId="0BCE8F53" w14:textId="435231C0" w:rsidR="00363A28" w:rsidRDefault="00630A0F" w:rsidP="00363A28">
      <w:pPr>
        <w:pStyle w:val="NoSpacing"/>
        <w:spacing w:after="240"/>
      </w:pPr>
      <w:r w:rsidRPr="00A33601">
        <w:t>Approval</w:t>
      </w:r>
      <w:r>
        <w:t xml:space="preserve"> of the w</w:t>
      </w:r>
      <w:r w:rsidRPr="00774108">
        <w:t xml:space="preserve">aiver would allow the </w:t>
      </w:r>
      <w:r w:rsidR="00693EEB" w:rsidRPr="00774108">
        <w:t>d</w:t>
      </w:r>
      <w:r w:rsidRPr="00774108">
        <w:t xml:space="preserve">istrict to accelerate </w:t>
      </w:r>
      <w:r w:rsidR="005E5166">
        <w:t>its</w:t>
      </w:r>
      <w:r w:rsidR="00695713" w:rsidRPr="00774108">
        <w:t xml:space="preserve"> issuance of voter-</w:t>
      </w:r>
      <w:r w:rsidRPr="00774108">
        <w:t>approved bonds.</w:t>
      </w:r>
    </w:p>
    <w:p w14:paraId="0E5D2265" w14:textId="77777777" w:rsidR="00630A0F" w:rsidRPr="00AE5FE0" w:rsidRDefault="00630A0F" w:rsidP="00B922CC">
      <w:pPr>
        <w:pStyle w:val="Heading2"/>
        <w:spacing w:before="0" w:after="240"/>
        <w:rPr>
          <w:sz w:val="36"/>
          <w:szCs w:val="36"/>
        </w:rPr>
      </w:pPr>
      <w:r w:rsidRPr="00AE5FE0">
        <w:rPr>
          <w:sz w:val="36"/>
          <w:szCs w:val="36"/>
        </w:rPr>
        <w:t>Attachments</w:t>
      </w:r>
    </w:p>
    <w:p w14:paraId="25FD3BDC" w14:textId="77777777" w:rsidR="00630A0F" w:rsidRPr="00A21043" w:rsidRDefault="00630A0F" w:rsidP="008B59D3">
      <w:pPr>
        <w:pStyle w:val="ListParagraph"/>
        <w:numPr>
          <w:ilvl w:val="0"/>
          <w:numId w:val="12"/>
        </w:numPr>
        <w:spacing w:after="120"/>
        <w:contextualSpacing w:val="0"/>
      </w:pPr>
      <w:r w:rsidRPr="00CB7285">
        <w:rPr>
          <w:rFonts w:cs="Arial"/>
          <w:b/>
        </w:rPr>
        <w:t>Attachment 1:</w:t>
      </w:r>
      <w:r w:rsidR="006B2AFB">
        <w:rPr>
          <w:rFonts w:cs="Arial"/>
        </w:rPr>
        <w:t xml:space="preserve"> </w:t>
      </w:r>
      <w:r w:rsidR="0094112C">
        <w:rPr>
          <w:rFonts w:cs="Arial"/>
        </w:rPr>
        <w:t>Summary Table (</w:t>
      </w:r>
      <w:r w:rsidR="002A6FA0">
        <w:rPr>
          <w:rFonts w:cs="Arial"/>
        </w:rPr>
        <w:t>1</w:t>
      </w:r>
      <w:r w:rsidRPr="00CB7285">
        <w:rPr>
          <w:rFonts w:cs="Arial"/>
        </w:rPr>
        <w:t xml:space="preserve"> page)</w:t>
      </w:r>
    </w:p>
    <w:p w14:paraId="7EEE1F1D" w14:textId="77777777" w:rsidR="00A21043" w:rsidRPr="002D1A82" w:rsidRDefault="00A21043" w:rsidP="00063406">
      <w:pPr>
        <w:pStyle w:val="ListParagraph"/>
        <w:numPr>
          <w:ilvl w:val="0"/>
          <w:numId w:val="12"/>
        </w:numPr>
        <w:spacing w:after="240"/>
        <w:contextualSpacing w:val="0"/>
      </w:pPr>
      <w:r w:rsidRPr="00363A28">
        <w:rPr>
          <w:b/>
        </w:rPr>
        <w:lastRenderedPageBreak/>
        <w:t xml:space="preserve">Attachment 2: </w:t>
      </w:r>
      <w:r w:rsidR="00774108">
        <w:t>Klamath-Trinity Joint</w:t>
      </w:r>
      <w:r w:rsidR="00B400D4">
        <w:t xml:space="preserve"> Unified</w:t>
      </w:r>
      <w:r w:rsidRPr="00A33601">
        <w:t xml:space="preserve"> School District</w:t>
      </w:r>
      <w:r>
        <w:t xml:space="preserve"> General Waiver Request </w:t>
      </w:r>
      <w:r w:rsidR="00774108">
        <w:t>9-2</w:t>
      </w:r>
      <w:r w:rsidR="00B400D4" w:rsidRPr="00B400D4">
        <w:t>-2019</w:t>
      </w:r>
      <w:r>
        <w:t xml:space="preserve"> (</w:t>
      </w:r>
      <w:r w:rsidR="00250A1D">
        <w:t>4</w:t>
      </w:r>
      <w:r>
        <w:t xml:space="preserve"> pages).</w:t>
      </w:r>
      <w:r w:rsidRPr="002D1A82">
        <w:t xml:space="preserve"> (Original waiver request is signed and on file in the Waiver Office.)</w:t>
      </w:r>
    </w:p>
    <w:p w14:paraId="102CA495"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1BB2A426" w14:textId="77777777"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2F500C3D" w14:textId="77777777" w:rsidR="006E7C89" w:rsidRDefault="006E7C89" w:rsidP="00110403">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w:t>
      </w:r>
      <w:r w:rsidRPr="00FB1BAD">
        <w:t xml:space="preserve">ion </w:t>
      </w:r>
      <w:r w:rsidR="007C6EC0" w:rsidRPr="00387559">
        <w:t>15106</w:t>
      </w:r>
      <w:r w:rsidR="00DC7D23" w:rsidRPr="00FB1BAD">
        <w:t xml:space="preserve"> </w:t>
      </w:r>
      <w:r w:rsidR="00DC7D23">
        <w:t>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345"/>
        <w:gridCol w:w="1348"/>
        <w:gridCol w:w="2162"/>
        <w:gridCol w:w="2161"/>
        <w:gridCol w:w="2340"/>
        <w:gridCol w:w="2161"/>
        <w:gridCol w:w="2628"/>
      </w:tblGrid>
      <w:tr w:rsidR="00553084" w:rsidRPr="00C1333C" w14:paraId="1F82658F" w14:textId="77777777" w:rsidTr="006B2AFB">
        <w:trPr>
          <w:cantSplit/>
          <w:trHeight w:val="917"/>
          <w:tblHeader/>
          <w:jc w:val="center"/>
        </w:trPr>
        <w:tc>
          <w:tcPr>
            <w:tcW w:w="475" w:type="pct"/>
            <w:tcBorders>
              <w:bottom w:val="single" w:sz="4" w:space="0" w:color="auto"/>
            </w:tcBorders>
            <w:shd w:val="clear" w:color="auto" w:fill="D9D9D9" w:themeFill="background1" w:themeFillShade="D9"/>
          </w:tcPr>
          <w:p w14:paraId="2CF2501C" w14:textId="77777777" w:rsidR="00553084" w:rsidRPr="00CD7BCF" w:rsidRDefault="00553084" w:rsidP="00CD7BCF">
            <w:pPr>
              <w:jc w:val="center"/>
              <w:rPr>
                <w:b/>
              </w:rPr>
            </w:pPr>
            <w:r w:rsidRPr="00CD7BCF">
              <w:rPr>
                <w:b/>
              </w:rPr>
              <w:t>Waiver Number</w:t>
            </w:r>
          </w:p>
        </w:tc>
        <w:tc>
          <w:tcPr>
            <w:tcW w:w="476" w:type="pct"/>
            <w:tcBorders>
              <w:bottom w:val="single" w:sz="4" w:space="0" w:color="auto"/>
            </w:tcBorders>
            <w:shd w:val="clear" w:color="auto" w:fill="D9D9D9" w:themeFill="background1" w:themeFillShade="D9"/>
          </w:tcPr>
          <w:p w14:paraId="66F814BE" w14:textId="77777777" w:rsidR="00553084" w:rsidRPr="00CD7BCF" w:rsidRDefault="00553084" w:rsidP="00CD7BCF">
            <w:pPr>
              <w:jc w:val="center"/>
              <w:rPr>
                <w:b/>
              </w:rPr>
            </w:pPr>
            <w:r w:rsidRPr="00CD7BCF">
              <w:rPr>
                <w:b/>
              </w:rPr>
              <w:t>District</w:t>
            </w:r>
          </w:p>
        </w:tc>
        <w:tc>
          <w:tcPr>
            <w:tcW w:w="764" w:type="pct"/>
            <w:tcBorders>
              <w:bottom w:val="single" w:sz="4" w:space="0" w:color="auto"/>
            </w:tcBorders>
            <w:shd w:val="clear" w:color="auto" w:fill="D9D9D9" w:themeFill="background1" w:themeFillShade="D9"/>
          </w:tcPr>
          <w:p w14:paraId="56409D4E" w14:textId="77777777" w:rsidR="00553084" w:rsidRPr="00CD7BCF" w:rsidRDefault="00553084" w:rsidP="00CD7BCF">
            <w:pPr>
              <w:jc w:val="center"/>
              <w:rPr>
                <w:b/>
              </w:rPr>
            </w:pPr>
            <w:r w:rsidRPr="00CD7BCF">
              <w:rPr>
                <w:b/>
              </w:rPr>
              <w:t>Period of Request</w:t>
            </w:r>
          </w:p>
        </w:tc>
        <w:tc>
          <w:tcPr>
            <w:tcW w:w="764" w:type="pct"/>
            <w:tcBorders>
              <w:bottom w:val="single" w:sz="4" w:space="0" w:color="auto"/>
            </w:tcBorders>
            <w:shd w:val="clear" w:color="auto" w:fill="D9D9D9" w:themeFill="background1" w:themeFillShade="D9"/>
          </w:tcPr>
          <w:p w14:paraId="07DFA2D7" w14:textId="77777777"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tcPr>
          <w:p w14:paraId="2976BBFE" w14:textId="77777777"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tcPr>
          <w:p w14:paraId="4B16C75B" w14:textId="77777777" w:rsidR="00553084" w:rsidRPr="00CD7BCF" w:rsidRDefault="00553084" w:rsidP="00567214">
            <w:pPr>
              <w:jc w:val="center"/>
              <w:rPr>
                <w:b/>
              </w:rPr>
            </w:pPr>
            <w:r w:rsidRPr="00CD7BCF">
              <w:rPr>
                <w:b/>
              </w:rPr>
              <w:t>Bargaining Unit Representative</w:t>
            </w:r>
            <w:r>
              <w:rPr>
                <w:b/>
              </w:rPr>
              <w:t>s</w:t>
            </w:r>
          </w:p>
        </w:tc>
        <w:tc>
          <w:tcPr>
            <w:tcW w:w="929" w:type="pct"/>
            <w:tcBorders>
              <w:bottom w:val="single" w:sz="4" w:space="0" w:color="auto"/>
            </w:tcBorders>
            <w:shd w:val="clear" w:color="auto" w:fill="D9D9D9" w:themeFill="background1" w:themeFillShade="D9"/>
          </w:tcPr>
          <w:p w14:paraId="43EABDDB" w14:textId="77777777" w:rsidR="00553084" w:rsidRPr="00CD7BCF" w:rsidRDefault="00FE28A2" w:rsidP="00CD7BCF">
            <w:pPr>
              <w:jc w:val="center"/>
              <w:rPr>
                <w:b/>
              </w:rPr>
            </w:pPr>
            <w:r w:rsidRPr="00FE28A2">
              <w:rPr>
                <w:b/>
              </w:rPr>
              <w:t>Local Board, Public Hearing, and Advisory Committee Approval</w:t>
            </w:r>
          </w:p>
        </w:tc>
      </w:tr>
      <w:tr w:rsidR="007A11A5" w:rsidRPr="00C1333C" w14:paraId="6DAA8A59" w14:textId="77777777" w:rsidTr="006B2AFB">
        <w:trPr>
          <w:cantSplit/>
          <w:trHeight w:val="6128"/>
          <w:jc w:val="center"/>
        </w:trPr>
        <w:tc>
          <w:tcPr>
            <w:tcW w:w="475" w:type="pct"/>
            <w:shd w:val="clear" w:color="auto" w:fill="auto"/>
          </w:tcPr>
          <w:p w14:paraId="687EE11C" w14:textId="77777777" w:rsidR="007A11A5" w:rsidRPr="00C53055" w:rsidRDefault="00A053A4" w:rsidP="00A053A4">
            <w:pPr>
              <w:jc w:val="center"/>
            </w:pPr>
            <w:r>
              <w:t>9-2</w:t>
            </w:r>
            <w:r w:rsidR="00C120DD">
              <w:t>-2019</w:t>
            </w:r>
          </w:p>
        </w:tc>
        <w:tc>
          <w:tcPr>
            <w:tcW w:w="476" w:type="pct"/>
            <w:shd w:val="clear" w:color="auto" w:fill="auto"/>
          </w:tcPr>
          <w:p w14:paraId="668ED7EB" w14:textId="77777777" w:rsidR="007A11A5" w:rsidRPr="00CD7BCF" w:rsidRDefault="00FF5DC9" w:rsidP="007A11A5">
            <w:pPr>
              <w:jc w:val="center"/>
            </w:pPr>
            <w:r>
              <w:t>Klamath-Trinity Joint</w:t>
            </w:r>
            <w:r w:rsidR="00C120DD">
              <w:t xml:space="preserve"> Unified</w:t>
            </w:r>
            <w:r w:rsidR="007A11A5" w:rsidRPr="00CD7BCF">
              <w:t xml:space="preserve"> School District</w:t>
            </w:r>
          </w:p>
        </w:tc>
        <w:tc>
          <w:tcPr>
            <w:tcW w:w="764" w:type="pct"/>
          </w:tcPr>
          <w:p w14:paraId="10FE5007" w14:textId="77777777" w:rsidR="007A11A5" w:rsidRPr="00CD7BCF" w:rsidRDefault="007A11A5" w:rsidP="007A11A5">
            <w:pPr>
              <w:spacing w:after="240"/>
              <w:jc w:val="center"/>
            </w:pPr>
            <w:r w:rsidRPr="00CD7BCF">
              <w:rPr>
                <w:b/>
              </w:rPr>
              <w:t>Requested:</w:t>
            </w:r>
            <w:r>
              <w:rPr>
                <w:b/>
              </w:rPr>
              <w:br/>
            </w:r>
            <w:r w:rsidR="00FC281E">
              <w:t>May 9, 2019 to September 30, 2024</w:t>
            </w:r>
          </w:p>
          <w:p w14:paraId="0750E77A" w14:textId="77777777" w:rsidR="007A11A5" w:rsidRPr="00057EC5" w:rsidRDefault="007A11A5" w:rsidP="007A11A5">
            <w:pPr>
              <w:pStyle w:val="NoSpacing"/>
              <w:spacing w:after="240"/>
              <w:jc w:val="center"/>
              <w:rPr>
                <w:b/>
              </w:rPr>
            </w:pPr>
            <w:r w:rsidRPr="002B4230">
              <w:rPr>
                <w:b/>
              </w:rPr>
              <w:t>Recommended:</w:t>
            </w:r>
            <w:r w:rsidRPr="00544802">
              <w:rPr>
                <w:highlight w:val="yellow"/>
              </w:rPr>
              <w:t xml:space="preserve"> </w:t>
            </w:r>
            <w:r w:rsidR="00FC281E">
              <w:t>May 9, 2019 to September 30, 2024</w:t>
            </w:r>
          </w:p>
        </w:tc>
        <w:tc>
          <w:tcPr>
            <w:tcW w:w="764" w:type="pct"/>
          </w:tcPr>
          <w:p w14:paraId="45CCD902" w14:textId="77777777" w:rsidR="007A11A5" w:rsidRPr="00EE220B" w:rsidRDefault="007A11A5" w:rsidP="007A11A5">
            <w:pPr>
              <w:spacing w:after="240"/>
              <w:jc w:val="center"/>
            </w:pPr>
            <w:r w:rsidRPr="00CD7BCF">
              <w:rPr>
                <w:b/>
              </w:rPr>
              <w:t>Requested:</w:t>
            </w:r>
            <w:r>
              <w:rPr>
                <w:b/>
              </w:rPr>
              <w:br/>
            </w:r>
            <w:r w:rsidRPr="00CD7BCF">
              <w:t>Debt Lim</w:t>
            </w:r>
            <w:r w:rsidRPr="004572D5">
              <w:t xml:space="preserve">it: </w:t>
            </w:r>
            <w:r w:rsidR="00FF5DC9" w:rsidRPr="004572D5">
              <w:t>3.25</w:t>
            </w:r>
            <w:r w:rsidRPr="00EE220B">
              <w:t>%</w:t>
            </w:r>
          </w:p>
          <w:p w14:paraId="5EAE0993" w14:textId="77777777" w:rsidR="007A11A5" w:rsidRPr="00CD7BCF" w:rsidRDefault="007A11A5" w:rsidP="007A11A5">
            <w:pPr>
              <w:spacing w:after="240"/>
              <w:jc w:val="center"/>
            </w:pPr>
            <w:r w:rsidRPr="002B4230">
              <w:rPr>
                <w:b/>
              </w:rPr>
              <w:t>Recommended</w:t>
            </w:r>
            <w:r w:rsidRPr="00EE220B">
              <w:rPr>
                <w:b/>
              </w:rPr>
              <w:t>:</w:t>
            </w:r>
            <w:r>
              <w:rPr>
                <w:b/>
              </w:rPr>
              <w:br/>
            </w:r>
            <w:r w:rsidRPr="00EE220B">
              <w:t>Debt Limit</w:t>
            </w:r>
            <w:r>
              <w:t>:</w:t>
            </w:r>
            <w:r w:rsidRPr="00EE220B">
              <w:t xml:space="preserve"> </w:t>
            </w:r>
            <w:r w:rsidR="00FF5DC9" w:rsidRPr="004572D5">
              <w:t>3.10</w:t>
            </w:r>
            <w:r w:rsidRPr="00EE220B">
              <w:t>%</w:t>
            </w:r>
          </w:p>
        </w:tc>
        <w:tc>
          <w:tcPr>
            <w:tcW w:w="827" w:type="pct"/>
          </w:tcPr>
          <w:p w14:paraId="55B2432A" w14:textId="77777777" w:rsidR="007A11A5" w:rsidRPr="00CD7BCF" w:rsidRDefault="007A11A5" w:rsidP="007A11A5">
            <w:pPr>
              <w:spacing w:after="240"/>
              <w:jc w:val="center"/>
            </w:pPr>
            <w:r w:rsidRPr="00CD7BCF">
              <w:t xml:space="preserve">Debt Limit </w:t>
            </w:r>
            <w:r w:rsidR="00561AF6" w:rsidRPr="004572D5">
              <w:t>3.10</w:t>
            </w:r>
            <w:r w:rsidRPr="00CD7BCF">
              <w:t>%</w:t>
            </w:r>
          </w:p>
          <w:p w14:paraId="32C77847" w14:textId="77777777" w:rsidR="007A11A5" w:rsidRPr="00EE220B" w:rsidRDefault="007A11A5" w:rsidP="007A11A5">
            <w:pPr>
              <w:spacing w:after="240"/>
              <w:jc w:val="center"/>
            </w:pPr>
            <w:r w:rsidRPr="00CD7BCF">
              <w:t xml:space="preserve">Limited to Sale of Bonds </w:t>
            </w:r>
            <w:r>
              <w:t xml:space="preserve">applicable to </w:t>
            </w:r>
            <w:r w:rsidRPr="002D0D38">
              <w:t xml:space="preserve">Measure </w:t>
            </w:r>
            <w:r w:rsidR="00FC281E">
              <w:t>H</w:t>
            </w:r>
            <w:r w:rsidR="00137A0E">
              <w:t>, approved by v</w:t>
            </w:r>
            <w:r w:rsidRPr="00EE220B">
              <w:t xml:space="preserve">oters in the </w:t>
            </w:r>
            <w:r w:rsidR="002D0D38">
              <w:t>20</w:t>
            </w:r>
            <w:r w:rsidR="00FC281E">
              <w:t>0</w:t>
            </w:r>
            <w:r w:rsidR="002D0D38">
              <w:t>8</w:t>
            </w:r>
            <w:r w:rsidR="00962633">
              <w:t xml:space="preserve"> e</w:t>
            </w:r>
            <w:r w:rsidRPr="00EE220B">
              <w:t>lection</w:t>
            </w:r>
            <w:r w:rsidR="00FC281E">
              <w:t xml:space="preserve"> and </w:t>
            </w:r>
            <w:r w:rsidR="00FC281E" w:rsidRPr="00FC281E">
              <w:t xml:space="preserve">Measure </w:t>
            </w:r>
            <w:r w:rsidR="00FC281E">
              <w:t>D</w:t>
            </w:r>
            <w:r w:rsidR="00962633">
              <w:t>, approved by v</w:t>
            </w:r>
            <w:r w:rsidR="00FC281E" w:rsidRPr="00FC281E">
              <w:t>oters in the 20</w:t>
            </w:r>
            <w:r w:rsidR="00FC281E">
              <w:t>16</w:t>
            </w:r>
            <w:r w:rsidR="00962633">
              <w:t xml:space="preserve"> e</w:t>
            </w:r>
            <w:r w:rsidR="00FC281E" w:rsidRPr="00FC281E">
              <w:t>lection</w:t>
            </w:r>
          </w:p>
          <w:p w14:paraId="295E035A" w14:textId="77777777" w:rsidR="007A11A5" w:rsidRPr="00CD7BCF" w:rsidRDefault="007A11A5" w:rsidP="007A11A5">
            <w:pPr>
              <w:spacing w:after="240"/>
              <w:jc w:val="center"/>
            </w:pPr>
            <w:r w:rsidRPr="00EE220B">
              <w:t xml:space="preserve">Tax Rate </w:t>
            </w:r>
            <w:r w:rsidRPr="009907B3">
              <w:t>$60 per $100,000 (authorization approved under Proposition 39)</w:t>
            </w:r>
          </w:p>
        </w:tc>
        <w:tc>
          <w:tcPr>
            <w:tcW w:w="764" w:type="pct"/>
            <w:shd w:val="clear" w:color="auto" w:fill="auto"/>
          </w:tcPr>
          <w:p w14:paraId="16B35915" w14:textId="77777777" w:rsidR="007A11A5" w:rsidRPr="00BF5885" w:rsidRDefault="007A11A5" w:rsidP="00BA47F3">
            <w:pPr>
              <w:spacing w:after="240"/>
              <w:jc w:val="center"/>
              <w:rPr>
                <w:b/>
              </w:rPr>
            </w:pPr>
            <w:r w:rsidRPr="00BF5885">
              <w:t>C</w:t>
            </w:r>
            <w:r w:rsidR="00BA47F3" w:rsidRPr="00BF5885">
              <w:t>alifornia Scho</w:t>
            </w:r>
            <w:r w:rsidR="00A77BAE" w:rsidRPr="00BF5885">
              <w:t>ol Employees Association</w:t>
            </w:r>
            <w:r w:rsidR="004E0F95" w:rsidRPr="00BF5885">
              <w:t>,</w:t>
            </w:r>
            <w:r w:rsidR="004E0F95" w:rsidRPr="00BF5885">
              <w:br/>
              <w:t>Chapter 347</w:t>
            </w:r>
            <w:r w:rsidRPr="00BF5885">
              <w:br/>
            </w:r>
            <w:r w:rsidR="004E0F95" w:rsidRPr="00BF5885">
              <w:t>Terry Bray</w:t>
            </w:r>
            <w:r w:rsidRPr="00BF5885">
              <w:t xml:space="preserve">, </w:t>
            </w:r>
            <w:r w:rsidR="00BA47F3" w:rsidRPr="00BF5885">
              <w:t>President</w:t>
            </w:r>
            <w:r w:rsidRPr="00BF5885">
              <w:br/>
            </w:r>
            <w:r w:rsidR="002A0FD8">
              <w:t>3</w:t>
            </w:r>
            <w:r w:rsidR="00BA47F3" w:rsidRPr="00BF5885">
              <w:t>/</w:t>
            </w:r>
            <w:r w:rsidR="002A0FD8">
              <w:t>20</w:t>
            </w:r>
            <w:r w:rsidR="00BA47F3" w:rsidRPr="00BF5885">
              <w:t>/201</w:t>
            </w:r>
            <w:r w:rsidR="002A0FD8">
              <w:t>9</w:t>
            </w:r>
            <w:r w:rsidR="00DE6D36" w:rsidRPr="00BF5885">
              <w:rPr>
                <w:b/>
              </w:rPr>
              <w:br/>
              <w:t>Oppose</w:t>
            </w:r>
          </w:p>
          <w:p w14:paraId="796D35BF" w14:textId="77777777" w:rsidR="00BA47F3" w:rsidRPr="00BF5885" w:rsidRDefault="004E0F95" w:rsidP="009E171A">
            <w:pPr>
              <w:spacing w:after="240"/>
              <w:jc w:val="center"/>
              <w:rPr>
                <w:b/>
              </w:rPr>
            </w:pPr>
            <w:r w:rsidRPr="00BF5885">
              <w:t>Klamath-Trinity Teachers Association</w:t>
            </w:r>
            <w:r w:rsidRPr="00BF5885">
              <w:br/>
              <w:t>David Sanders</w:t>
            </w:r>
            <w:r w:rsidR="00BA47F3" w:rsidRPr="00BF5885">
              <w:t>, President</w:t>
            </w:r>
            <w:r w:rsidR="00BA47F3" w:rsidRPr="00BF5885">
              <w:rPr>
                <w:b/>
              </w:rPr>
              <w:t xml:space="preserve"> </w:t>
            </w:r>
            <w:r w:rsidR="00137A0E" w:rsidRPr="00BF5885">
              <w:t>3/7</w:t>
            </w:r>
            <w:r w:rsidR="00BA47F3" w:rsidRPr="00BF5885">
              <w:t>/2019</w:t>
            </w:r>
            <w:r w:rsidR="00BA47F3" w:rsidRPr="00BF5885">
              <w:br/>
            </w:r>
            <w:r w:rsidR="009E171A" w:rsidRPr="00BF5885">
              <w:rPr>
                <w:b/>
              </w:rPr>
              <w:t>Support</w:t>
            </w:r>
          </w:p>
        </w:tc>
        <w:tc>
          <w:tcPr>
            <w:tcW w:w="929" w:type="pct"/>
            <w:shd w:val="clear" w:color="auto" w:fill="auto"/>
          </w:tcPr>
          <w:p w14:paraId="6DB3C649" w14:textId="77777777" w:rsidR="007A11A5" w:rsidRPr="00BF5885" w:rsidRDefault="007A11A5" w:rsidP="007A11A5">
            <w:pPr>
              <w:widowControl w:val="0"/>
              <w:spacing w:after="240"/>
              <w:jc w:val="center"/>
              <w:rPr>
                <w:rFonts w:cs="Arial"/>
                <w:snapToGrid w:val="0"/>
              </w:rPr>
            </w:pPr>
            <w:r w:rsidRPr="00BF5885">
              <w:rPr>
                <w:rFonts w:cs="Arial"/>
                <w:snapToGrid w:val="0"/>
              </w:rPr>
              <w:t>Local Board Approval Date:</w:t>
            </w:r>
            <w:r w:rsidR="00BA47F3" w:rsidRPr="00BF5885">
              <w:rPr>
                <w:rFonts w:cs="Arial"/>
                <w:snapToGrid w:val="0"/>
              </w:rPr>
              <w:t xml:space="preserve"> 1</w:t>
            </w:r>
            <w:r w:rsidR="004E0F95" w:rsidRPr="00BF5885">
              <w:rPr>
                <w:rFonts w:cs="Arial"/>
                <w:snapToGrid w:val="0"/>
              </w:rPr>
              <w:t>2/11/2018</w:t>
            </w:r>
          </w:p>
          <w:p w14:paraId="24CADFEC" w14:textId="77777777" w:rsidR="007A11A5" w:rsidRPr="00BF5885" w:rsidRDefault="007A11A5" w:rsidP="007A11A5">
            <w:pPr>
              <w:widowControl w:val="0"/>
              <w:spacing w:after="240"/>
              <w:jc w:val="center"/>
              <w:rPr>
                <w:rFonts w:cs="Arial"/>
                <w:snapToGrid w:val="0"/>
              </w:rPr>
            </w:pPr>
            <w:r w:rsidRPr="00BF5885">
              <w:rPr>
                <w:rFonts w:cs="Arial"/>
                <w:snapToGrid w:val="0"/>
              </w:rPr>
              <w:t>Public Hearing Date:</w:t>
            </w:r>
            <w:r w:rsidR="00BA47F3" w:rsidRPr="00BF5885">
              <w:rPr>
                <w:rFonts w:cs="Arial"/>
                <w:snapToGrid w:val="0"/>
              </w:rPr>
              <w:t xml:space="preserve"> 1</w:t>
            </w:r>
            <w:r w:rsidR="004E0F95" w:rsidRPr="00BF5885">
              <w:rPr>
                <w:rFonts w:cs="Arial"/>
                <w:snapToGrid w:val="0"/>
              </w:rPr>
              <w:t>2/11/2018</w:t>
            </w:r>
          </w:p>
          <w:p w14:paraId="15FD2EE3" w14:textId="77777777" w:rsidR="007A11A5" w:rsidRPr="00BF5885" w:rsidRDefault="007A11A5" w:rsidP="004E0F95">
            <w:pPr>
              <w:widowControl w:val="0"/>
              <w:spacing w:after="240"/>
              <w:jc w:val="center"/>
              <w:rPr>
                <w:rFonts w:cs="Arial"/>
                <w:snapToGrid w:val="0"/>
              </w:rPr>
            </w:pPr>
            <w:r w:rsidRPr="00BF5885">
              <w:rPr>
                <w:rFonts w:cs="Arial"/>
                <w:snapToGrid w:val="0"/>
              </w:rPr>
              <w:t>Public Hearing Advertised:</w:t>
            </w:r>
            <w:r w:rsidR="00BA47F3" w:rsidRPr="00BF5885">
              <w:rPr>
                <w:rFonts w:cs="Arial"/>
                <w:snapToGrid w:val="0"/>
              </w:rPr>
              <w:t xml:space="preserve"> </w:t>
            </w:r>
            <w:r w:rsidR="004E0F95" w:rsidRPr="00BF5885">
              <w:rPr>
                <w:rFonts w:cs="Arial"/>
                <w:snapToGrid w:val="0"/>
              </w:rPr>
              <w:t>The hearing was advertised via public notice provided at the standard locations for District meeting notices</w:t>
            </w:r>
            <w:r w:rsidR="00BA47F3" w:rsidRPr="00BF5885">
              <w:rPr>
                <w:rFonts w:cs="Arial"/>
                <w:snapToGrid w:val="0"/>
              </w:rPr>
              <w:t>.</w:t>
            </w:r>
          </w:p>
          <w:p w14:paraId="2CFC7F40" w14:textId="77777777" w:rsidR="007A11A5" w:rsidRPr="00BF5885" w:rsidRDefault="004E0F95" w:rsidP="00263A27">
            <w:pPr>
              <w:spacing w:after="240"/>
              <w:jc w:val="center"/>
              <w:rPr>
                <w:b/>
              </w:rPr>
            </w:pPr>
            <w:r w:rsidRPr="00BF5885">
              <w:rPr>
                <w:rFonts w:cs="Arial"/>
              </w:rPr>
              <w:t>Indian Policies and Procedures Task Force</w:t>
            </w:r>
            <w:r w:rsidR="007A11A5" w:rsidRPr="00BF5885">
              <w:rPr>
                <w:rFonts w:cs="Arial"/>
              </w:rPr>
              <w:br/>
            </w:r>
            <w:r w:rsidR="00BA47F3" w:rsidRPr="00BF5885">
              <w:rPr>
                <w:rFonts w:cs="Arial"/>
                <w:snapToGrid w:val="0"/>
              </w:rPr>
              <w:t>12/1</w:t>
            </w:r>
            <w:r w:rsidRPr="00BF5885">
              <w:rPr>
                <w:rFonts w:cs="Arial"/>
                <w:snapToGrid w:val="0"/>
              </w:rPr>
              <w:t>2</w:t>
            </w:r>
            <w:r w:rsidR="00BA47F3" w:rsidRPr="00BF5885">
              <w:rPr>
                <w:rFonts w:cs="Arial"/>
                <w:snapToGrid w:val="0"/>
              </w:rPr>
              <w:t>/2018</w:t>
            </w:r>
            <w:r w:rsidR="007A11A5" w:rsidRPr="00BF5885">
              <w:rPr>
                <w:rFonts w:cs="Arial"/>
                <w:snapToGrid w:val="0"/>
              </w:rPr>
              <w:br/>
            </w:r>
            <w:r w:rsidR="00137A0E" w:rsidRPr="00BF5885">
              <w:rPr>
                <w:rFonts w:cs="Arial"/>
                <w:b/>
              </w:rPr>
              <w:t xml:space="preserve">No </w:t>
            </w:r>
            <w:r w:rsidR="00263A27">
              <w:rPr>
                <w:rFonts w:cs="Arial"/>
                <w:b/>
              </w:rPr>
              <w:t>Objections</w:t>
            </w:r>
            <w:r w:rsidR="0024640A">
              <w:rPr>
                <w:rFonts w:cs="Arial"/>
                <w:b/>
              </w:rPr>
              <w:t xml:space="preserve"> Received</w:t>
            </w:r>
          </w:p>
        </w:tc>
      </w:tr>
    </w:tbl>
    <w:p w14:paraId="428A58D7" w14:textId="77777777"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14:paraId="507F0825" w14:textId="77777777" w:rsidR="00C17D7D" w:rsidRPr="006E7C89" w:rsidRDefault="00B8549D" w:rsidP="00CF5C8A">
      <w:pPr>
        <w:tabs>
          <w:tab w:val="center" w:pos="4680"/>
          <w:tab w:val="right" w:pos="9360"/>
        </w:tabs>
        <w:ind w:left="1620" w:hanging="1620"/>
        <w:rPr>
          <w:szCs w:val="16"/>
        </w:rPr>
      </w:pPr>
      <w:r w:rsidRPr="007F18DE">
        <w:t>February 2</w:t>
      </w:r>
      <w:r w:rsidR="00C2348F" w:rsidRPr="007F18DE">
        <w:t>6</w:t>
      </w:r>
      <w:r w:rsidRPr="007F18DE">
        <w:t>, 2019</w:t>
      </w:r>
    </w:p>
    <w:p w14:paraId="34685DB1" w14:textId="77777777"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14:paraId="22DF1882" w14:textId="77777777" w:rsidR="00190775" w:rsidRPr="00CF27EF" w:rsidRDefault="00FB1610" w:rsidP="007204B0">
      <w:pPr>
        <w:pStyle w:val="Heading2"/>
        <w:spacing w:before="0" w:after="240"/>
        <w:rPr>
          <w:sz w:val="40"/>
          <w:szCs w:val="40"/>
        </w:rPr>
      </w:pPr>
      <w:r w:rsidRPr="00CF27EF">
        <w:rPr>
          <w:sz w:val="40"/>
          <w:szCs w:val="40"/>
        </w:rPr>
        <w:lastRenderedPageBreak/>
        <w:t xml:space="preserve">Attachment 2: </w:t>
      </w:r>
      <w:r w:rsidR="00C53055">
        <w:rPr>
          <w:rStyle w:val="Heading2Char"/>
          <w:b/>
          <w:sz w:val="40"/>
          <w:szCs w:val="40"/>
        </w:rPr>
        <w:t>Klamath-Trinity Join</w:t>
      </w:r>
      <w:r w:rsidR="00011144">
        <w:rPr>
          <w:rStyle w:val="Heading2Char"/>
          <w:b/>
          <w:sz w:val="40"/>
          <w:szCs w:val="40"/>
        </w:rPr>
        <w:t>t</w:t>
      </w:r>
      <w:r w:rsidR="006E119D">
        <w:rPr>
          <w:rStyle w:val="Heading2Char"/>
          <w:b/>
          <w:sz w:val="40"/>
          <w:szCs w:val="40"/>
        </w:rPr>
        <w:t xml:space="preserve"> Unified</w:t>
      </w:r>
      <w:r w:rsidR="00011144">
        <w:rPr>
          <w:rStyle w:val="Heading2Char"/>
          <w:b/>
          <w:sz w:val="40"/>
          <w:szCs w:val="40"/>
        </w:rPr>
        <w:br/>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2D0D38">
        <w:rPr>
          <w:rStyle w:val="Heading2Char"/>
          <w:b/>
          <w:sz w:val="40"/>
          <w:szCs w:val="40"/>
        </w:rPr>
        <w:t>9</w:t>
      </w:r>
      <w:r w:rsidR="00C53055">
        <w:rPr>
          <w:rStyle w:val="Heading2Char"/>
          <w:b/>
          <w:sz w:val="40"/>
          <w:szCs w:val="40"/>
        </w:rPr>
        <w:t>-2</w:t>
      </w:r>
      <w:r w:rsidR="006E119D" w:rsidRPr="006E119D">
        <w:rPr>
          <w:rStyle w:val="Heading2Char"/>
          <w:b/>
          <w:sz w:val="40"/>
          <w:szCs w:val="40"/>
        </w:rPr>
        <w:t>-2019</w:t>
      </w:r>
    </w:p>
    <w:p w14:paraId="63BBF875" w14:textId="77777777"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3D379A6A" w14:textId="77777777"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14:paraId="192B9C4B" w14:textId="77777777" w:rsidR="00190775" w:rsidRPr="00BC7E62" w:rsidRDefault="008E3BD5" w:rsidP="00190775">
      <w:pPr>
        <w:pStyle w:val="NoSpacing"/>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6E119D" w:rsidRPr="006E119D">
        <w:t xml:space="preserve"> </w:t>
      </w:r>
      <w:r w:rsidR="00251FEA" w:rsidRPr="00251FEA">
        <w:rPr>
          <w:spacing w:val="2"/>
          <w:w w:val="105"/>
        </w:rPr>
        <w:t>1262901</w:t>
      </w:r>
    </w:p>
    <w:p w14:paraId="39179D2C" w14:textId="77777777" w:rsidR="008E3BD5" w:rsidRPr="00BC7E62" w:rsidRDefault="008E3BD5" w:rsidP="00190775">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6E119D" w:rsidRPr="006E119D">
        <w:t xml:space="preserve"> </w:t>
      </w:r>
      <w:r w:rsidR="002D0D38">
        <w:rPr>
          <w:w w:val="105"/>
        </w:rPr>
        <w:t>9</w:t>
      </w:r>
      <w:r w:rsidR="00251FEA">
        <w:rPr>
          <w:w w:val="105"/>
        </w:rPr>
        <w:t>-2</w:t>
      </w:r>
      <w:r w:rsidR="006E119D" w:rsidRPr="006E119D">
        <w:rPr>
          <w:w w:val="105"/>
        </w:rPr>
        <w:t>-2019</w:t>
      </w:r>
    </w:p>
    <w:p w14:paraId="59F5761A" w14:textId="77777777" w:rsidR="008E3BD5" w:rsidRPr="00BC7E62" w:rsidRDefault="008E3BD5" w:rsidP="001D5EC7">
      <w:pPr>
        <w:pStyle w:val="NoSpacing"/>
        <w:spacing w:after="240"/>
        <w:rPr>
          <w:w w:val="105"/>
        </w:rPr>
      </w:pPr>
      <w:r w:rsidRPr="00BC7E62">
        <w:rPr>
          <w:w w:val="105"/>
        </w:rPr>
        <w:t>Active</w:t>
      </w:r>
      <w:r w:rsidRPr="00BC7E62">
        <w:rPr>
          <w:spacing w:val="-4"/>
          <w:w w:val="105"/>
        </w:rPr>
        <w:t xml:space="preserve"> </w:t>
      </w:r>
      <w:r w:rsidRPr="00BC7E62">
        <w:rPr>
          <w:w w:val="105"/>
        </w:rPr>
        <w:t>Year:</w:t>
      </w:r>
      <w:r w:rsidR="006E119D">
        <w:rPr>
          <w:w w:val="105"/>
        </w:rPr>
        <w:t xml:space="preserve"> 2019</w:t>
      </w:r>
    </w:p>
    <w:p w14:paraId="38C0AA79" w14:textId="77777777" w:rsidR="008E3BD5" w:rsidRDefault="008E3BD5" w:rsidP="00251FEA">
      <w:pPr>
        <w:kinsoku w:val="0"/>
        <w:overflowPunct w:val="0"/>
        <w:autoSpaceDE w:val="0"/>
        <w:autoSpaceDN w:val="0"/>
        <w:adjustRightInd w:val="0"/>
        <w:spacing w:after="240"/>
        <w:ind w:left="14"/>
        <w:rPr>
          <w:rFonts w:eastAsiaTheme="minorHAnsi" w:cs="Arial"/>
          <w:w w:val="105"/>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6E119D" w:rsidRPr="006E119D">
        <w:t xml:space="preserve"> </w:t>
      </w:r>
      <w:r w:rsidR="00251FEA">
        <w:rPr>
          <w:rFonts w:eastAsiaTheme="minorHAnsi" w:cs="Arial"/>
          <w:w w:val="105"/>
        </w:rPr>
        <w:t>2/7</w:t>
      </w:r>
      <w:r w:rsidR="002D0D38" w:rsidRPr="002D0D38">
        <w:rPr>
          <w:rFonts w:eastAsiaTheme="minorHAnsi" w:cs="Arial"/>
          <w:w w:val="105"/>
        </w:rPr>
        <w:t>/2019 1</w:t>
      </w:r>
      <w:r w:rsidR="00251FEA">
        <w:rPr>
          <w:rFonts w:eastAsiaTheme="minorHAnsi" w:cs="Arial"/>
          <w:w w:val="105"/>
        </w:rPr>
        <w:t>2:39</w:t>
      </w:r>
      <w:r w:rsidR="002D0D38" w:rsidRPr="002D0D38">
        <w:rPr>
          <w:rFonts w:eastAsiaTheme="minorHAnsi" w:cs="Arial"/>
          <w:w w:val="105"/>
        </w:rPr>
        <w:t>:</w:t>
      </w:r>
      <w:r w:rsidR="00251FEA">
        <w:rPr>
          <w:rFonts w:eastAsiaTheme="minorHAnsi" w:cs="Arial"/>
          <w:w w:val="105"/>
        </w:rPr>
        <w:t>22 P</w:t>
      </w:r>
      <w:r w:rsidR="002D0D38" w:rsidRPr="002D0D38">
        <w:rPr>
          <w:rFonts w:eastAsiaTheme="minorHAnsi" w:cs="Arial"/>
          <w:w w:val="105"/>
        </w:rPr>
        <w:t>M</w:t>
      </w:r>
    </w:p>
    <w:p w14:paraId="5258B46E" w14:textId="77777777" w:rsidR="008E3BD5" w:rsidRPr="00BC7E62" w:rsidRDefault="008E3BD5" w:rsidP="008E3BD5">
      <w:pPr>
        <w:kinsoku w:val="0"/>
        <w:overflowPunct w:val="0"/>
        <w:autoSpaceDE w:val="0"/>
        <w:autoSpaceDN w:val="0"/>
        <w:adjustRightInd w:val="0"/>
        <w:spacing w:before="40" w:line="248" w:lineRule="auto"/>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006E119D" w:rsidRPr="006E119D">
        <w:rPr>
          <w:rFonts w:eastAsiaTheme="minorHAnsi" w:cs="Arial"/>
          <w:w w:val="110"/>
        </w:rPr>
        <w:t>:</w:t>
      </w:r>
      <w:r w:rsidR="00C133B9">
        <w:rPr>
          <w:rFonts w:eastAsiaTheme="minorHAnsi" w:cs="Arial"/>
          <w:spacing w:val="-60"/>
          <w:w w:val="125"/>
        </w:rPr>
        <w:t xml:space="preserve"> </w:t>
      </w:r>
      <w:r w:rsidR="00251FEA">
        <w:rPr>
          <w:rFonts w:cs="Arial"/>
          <w:noProof/>
        </w:rPr>
        <w:t>Klamath-Trinity Joint</w:t>
      </w:r>
      <w:r w:rsidR="006E119D" w:rsidRPr="00381A0D">
        <w:rPr>
          <w:rFonts w:cs="Arial"/>
          <w:noProof/>
        </w:rPr>
        <w:t xml:space="preserve"> Unified</w:t>
      </w:r>
    </w:p>
    <w:p w14:paraId="300EBCF3" w14:textId="77777777" w:rsidR="008E3BD5" w:rsidRDefault="008E3BD5" w:rsidP="00057EC5">
      <w:pPr>
        <w:kinsoku w:val="0"/>
        <w:overflowPunct w:val="0"/>
        <w:autoSpaceDE w:val="0"/>
        <w:autoSpaceDN w:val="0"/>
        <w:adjustRightInd w:val="0"/>
        <w:spacing w:line="247" w:lineRule="auto"/>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Address</w:t>
      </w:r>
      <w:r w:rsidR="006E119D" w:rsidRPr="006E119D">
        <w:rPr>
          <w:rFonts w:eastAsiaTheme="minorHAnsi" w:cs="Arial"/>
          <w:w w:val="110"/>
        </w:rPr>
        <w:t>:</w:t>
      </w:r>
      <w:r w:rsidR="00C133B9">
        <w:rPr>
          <w:rFonts w:eastAsiaTheme="minorHAnsi" w:cs="Arial"/>
          <w:spacing w:val="-60"/>
          <w:w w:val="125"/>
        </w:rPr>
        <w:t xml:space="preserve"> </w:t>
      </w:r>
      <w:r w:rsidR="006E119D" w:rsidRPr="00381A0D">
        <w:rPr>
          <w:rFonts w:cs="Arial"/>
          <w:noProof/>
        </w:rPr>
        <w:t>1</w:t>
      </w:r>
      <w:r w:rsidR="00251FEA">
        <w:rPr>
          <w:rFonts w:cs="Arial"/>
          <w:noProof/>
        </w:rPr>
        <w:t>1800</w:t>
      </w:r>
      <w:r w:rsidR="006E119D" w:rsidRPr="00381A0D">
        <w:rPr>
          <w:rFonts w:cs="Arial"/>
          <w:noProof/>
        </w:rPr>
        <w:t xml:space="preserve"> </w:t>
      </w:r>
      <w:r w:rsidR="00251FEA">
        <w:rPr>
          <w:rFonts w:cs="Arial"/>
          <w:noProof/>
        </w:rPr>
        <w:t>Highway 96</w:t>
      </w:r>
    </w:p>
    <w:p w14:paraId="407379B7" w14:textId="77777777" w:rsidR="00057EC5" w:rsidRPr="00BC7E62" w:rsidRDefault="00251FEA" w:rsidP="00841D5F">
      <w:pPr>
        <w:kinsoku w:val="0"/>
        <w:overflowPunct w:val="0"/>
        <w:autoSpaceDE w:val="0"/>
        <w:autoSpaceDN w:val="0"/>
        <w:adjustRightInd w:val="0"/>
        <w:spacing w:after="240" w:line="247" w:lineRule="auto"/>
        <w:ind w:firstLine="14"/>
        <w:rPr>
          <w:rFonts w:eastAsiaTheme="minorHAnsi" w:cs="Arial"/>
        </w:rPr>
      </w:pPr>
      <w:r>
        <w:rPr>
          <w:rFonts w:eastAsiaTheme="minorHAnsi" w:cs="Arial"/>
        </w:rPr>
        <w:t>Hoopa</w:t>
      </w:r>
      <w:r w:rsidR="006E119D" w:rsidRPr="006E119D">
        <w:rPr>
          <w:rFonts w:eastAsiaTheme="minorHAnsi" w:cs="Arial"/>
        </w:rPr>
        <w:t>, CA 95</w:t>
      </w:r>
      <w:r>
        <w:rPr>
          <w:rFonts w:eastAsiaTheme="minorHAnsi" w:cs="Arial"/>
        </w:rPr>
        <w:t>546</w:t>
      </w:r>
    </w:p>
    <w:p w14:paraId="2911273E" w14:textId="77777777" w:rsidR="008E3BD5" w:rsidRPr="00BC7E62" w:rsidRDefault="008E3BD5" w:rsidP="008E3BD5">
      <w:pPr>
        <w:kinsoku w:val="0"/>
        <w:overflowPunct w:val="0"/>
        <w:autoSpaceDE w:val="0"/>
        <w:autoSpaceDN w:val="0"/>
        <w:adjustRightInd w:val="0"/>
        <w:spacing w:before="33" w:line="248" w:lineRule="auto"/>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6E119D" w:rsidRPr="006E119D">
        <w:rPr>
          <w:rFonts w:cs="Arial"/>
          <w:noProof/>
        </w:rPr>
        <w:t xml:space="preserve"> </w:t>
      </w:r>
      <w:r w:rsidR="00251FEA">
        <w:rPr>
          <w:rFonts w:cs="Arial"/>
          <w:noProof/>
        </w:rPr>
        <w:t>5/9</w:t>
      </w:r>
      <w:r w:rsidR="006E119D" w:rsidRPr="00381A0D">
        <w:rPr>
          <w:rFonts w:cs="Arial"/>
          <w:noProof/>
        </w:rPr>
        <w:t>/2019</w:t>
      </w:r>
    </w:p>
    <w:p w14:paraId="121B2D20" w14:textId="77777777" w:rsidR="008E3BD5" w:rsidRPr="00BC7E62" w:rsidRDefault="008E3BD5" w:rsidP="002D0D38">
      <w:pPr>
        <w:kinsoku w:val="0"/>
        <w:overflowPunct w:val="0"/>
        <w:autoSpaceDE w:val="0"/>
        <w:autoSpaceDN w:val="0"/>
        <w:adjustRightInd w:val="0"/>
        <w:spacing w:after="240" w:line="247" w:lineRule="auto"/>
        <w:ind w:left="28" w:right="4853" w:hanging="14"/>
        <w:rPr>
          <w:rFonts w:eastAsiaTheme="minorHAnsi" w:cs="Arial"/>
          <w:w w:val="105"/>
        </w:rPr>
      </w:pPr>
      <w:r w:rsidRPr="00BC7E62">
        <w:rPr>
          <w:rFonts w:eastAsiaTheme="minorHAnsi" w:cs="Arial"/>
          <w:spacing w:val="1"/>
          <w:w w:val="105"/>
        </w:rPr>
        <w:t>End:</w:t>
      </w:r>
      <w:r w:rsidR="006E119D" w:rsidRPr="006E119D">
        <w:rPr>
          <w:rFonts w:cs="Arial"/>
          <w:noProof/>
        </w:rPr>
        <w:t xml:space="preserve"> </w:t>
      </w:r>
      <w:r w:rsidR="00251FEA">
        <w:rPr>
          <w:rFonts w:cs="Arial"/>
          <w:noProof/>
        </w:rPr>
        <w:t>9/30/2024</w:t>
      </w:r>
    </w:p>
    <w:p w14:paraId="379ECF8F" w14:textId="77777777" w:rsidR="002D0D38" w:rsidRDefault="008E3BD5" w:rsidP="002D0D38">
      <w:pPr>
        <w:kinsoku w:val="0"/>
        <w:overflowPunct w:val="0"/>
        <w:autoSpaceDE w:val="0"/>
        <w:autoSpaceDN w:val="0"/>
        <w:adjustRightInd w:val="0"/>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6E119D">
        <w:rPr>
          <w:rFonts w:eastAsiaTheme="minorHAnsi" w:cs="Arial"/>
          <w:w w:val="105"/>
        </w:rPr>
        <w:t xml:space="preserve"> No</w:t>
      </w:r>
    </w:p>
    <w:p w14:paraId="628D7DDC" w14:textId="77777777" w:rsidR="008E3BD5" w:rsidRPr="00BC7E62" w:rsidRDefault="008E3BD5" w:rsidP="00520966">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6E119D" w:rsidRPr="006E119D">
        <w:t xml:space="preserve"> </w:t>
      </w:r>
      <w:r w:rsidR="006E119D" w:rsidRPr="006E119D">
        <w:rPr>
          <w:rFonts w:eastAsiaTheme="minorHAnsi" w:cs="Arial"/>
          <w:w w:val="105"/>
        </w:rPr>
        <w:t>School Construction Bonds</w:t>
      </w:r>
    </w:p>
    <w:p w14:paraId="692243C0" w14:textId="77777777" w:rsidR="008E3BD5" w:rsidRPr="00BC7E62" w:rsidRDefault="008E3BD5" w:rsidP="008E3BD5">
      <w:pPr>
        <w:kinsoku w:val="0"/>
        <w:overflowPunct w:val="0"/>
        <w:autoSpaceDE w:val="0"/>
        <w:autoSpaceDN w:val="0"/>
        <w:adjustRightInd w:val="0"/>
        <w:spacing w:before="16" w:line="248" w:lineRule="auto"/>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Pr="00BC7E62">
        <w:rPr>
          <w:rFonts w:eastAsiaTheme="minorHAnsi" w:cs="Arial"/>
          <w:spacing w:val="33"/>
          <w:w w:val="103"/>
        </w:rPr>
        <w:t xml:space="preserve"> </w:t>
      </w:r>
      <w:r w:rsidR="006E119D" w:rsidRPr="00381A0D">
        <w:rPr>
          <w:rFonts w:cs="Arial"/>
          <w:noProof/>
        </w:rPr>
        <w:t>Bond Indebtedness Limit - Unified S.D.</w:t>
      </w:r>
    </w:p>
    <w:p w14:paraId="628E0CFE" w14:textId="77777777" w:rsidR="008E3BD5" w:rsidRPr="00BC7E62" w:rsidRDefault="008E3BD5" w:rsidP="008E3BD5">
      <w:pPr>
        <w:kinsoku w:val="0"/>
        <w:overflowPunct w:val="0"/>
        <w:autoSpaceDE w:val="0"/>
        <w:autoSpaceDN w:val="0"/>
        <w:adjustRightInd w:val="0"/>
        <w:spacing w:before="16" w:line="248" w:lineRule="auto"/>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00744D76">
        <w:rPr>
          <w:rFonts w:eastAsiaTheme="minorHAnsi" w:cs="Arial"/>
          <w:spacing w:val="16"/>
          <w:w w:val="105"/>
        </w:rPr>
        <w:t>s</w:t>
      </w:r>
      <w:r w:rsidRPr="00BC7E62">
        <w:rPr>
          <w:rFonts w:eastAsiaTheme="minorHAnsi" w:cs="Arial"/>
          <w:w w:val="105"/>
        </w:rPr>
        <w:t>:</w:t>
      </w:r>
      <w:r w:rsidR="006E119D" w:rsidRPr="006E119D">
        <w:rPr>
          <w:rFonts w:cs="Arial"/>
          <w:noProof/>
        </w:rPr>
        <w:t xml:space="preserve"> </w:t>
      </w:r>
      <w:r w:rsidR="006E119D" w:rsidRPr="00381A0D">
        <w:rPr>
          <w:rFonts w:cs="Arial"/>
          <w:noProof/>
        </w:rPr>
        <w:t>1510</w:t>
      </w:r>
      <w:r w:rsidR="00387559">
        <w:rPr>
          <w:rFonts w:cs="Arial"/>
          <w:noProof/>
        </w:rPr>
        <w:t>6</w:t>
      </w:r>
      <w:r w:rsidR="00011144">
        <w:rPr>
          <w:rFonts w:cs="Arial"/>
          <w:noProof/>
        </w:rPr>
        <w:t xml:space="preserve"> and 152</w:t>
      </w:r>
      <w:r w:rsidR="00387559">
        <w:rPr>
          <w:rFonts w:cs="Arial"/>
          <w:noProof/>
        </w:rPr>
        <w:t>70(a)</w:t>
      </w:r>
    </w:p>
    <w:p w14:paraId="7E9549DB" w14:textId="77777777" w:rsidR="008E3BD5" w:rsidRPr="00BC7E62" w:rsidRDefault="008E3BD5" w:rsidP="008E3BD5">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6E119D" w:rsidRPr="006E119D">
        <w:rPr>
          <w:rFonts w:cs="Arial"/>
          <w:noProof/>
        </w:rPr>
        <w:t xml:space="preserve"> </w:t>
      </w:r>
      <w:r w:rsidR="006E119D" w:rsidRPr="00381A0D">
        <w:rPr>
          <w:rFonts w:cs="Arial"/>
          <w:noProof/>
        </w:rPr>
        <w:t>33050</w:t>
      </w:r>
    </w:p>
    <w:p w14:paraId="403F51BE" w14:textId="77777777" w:rsidR="002D0D38" w:rsidRPr="006E119D" w:rsidRDefault="008E3BD5" w:rsidP="00EB0B75">
      <w:pPr>
        <w:kinsoku w:val="0"/>
        <w:overflowPunct w:val="0"/>
        <w:autoSpaceDE w:val="0"/>
        <w:autoSpaceDN w:val="0"/>
        <w:adjustRightInd w:val="0"/>
        <w:spacing w:before="240"/>
        <w:rPr>
          <w:rFonts w:cs="Arial"/>
          <w:shd w:val="clear" w:color="auto" w:fill="FFFFFF"/>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8C2797">
        <w:rPr>
          <w:rFonts w:eastAsiaTheme="minorHAnsi" w:cs="Arial"/>
          <w:w w:val="105"/>
        </w:rPr>
        <w:t xml:space="preserve"> </w:t>
      </w:r>
      <w:r w:rsidR="00EB0B75" w:rsidRPr="009F2D66">
        <w:rPr>
          <w:rFonts w:cs="Arial"/>
          <w:shd w:val="clear" w:color="auto" w:fill="FFFFFF"/>
        </w:rPr>
        <w:t>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 In computing the outstanding bonded indebtedness of a unified school district or community college district for all purposes of this section , any outstanding bonds shall be deemed to have been issued for elementary school purposes, high school purposes, and community college purposes, respectively, in the respective amounts that the proceeds of the sale of those outstanding bonds, excluding any premium and accrued interest received on that sale, were or have been allocated by the governing board of the unified school district or community college district to each of those purposes respectively. 15270. [(a</w:t>
      </w:r>
      <w:r w:rsidR="00EB0B75" w:rsidRPr="00EB0B75">
        <w:rPr>
          <w:rFonts w:cs="Arial"/>
          <w:shd w:val="clear" w:color="auto" w:fill="FFFFFF"/>
        </w:rPr>
        <w:t>) Not</w:t>
      </w:r>
      <w:r w:rsidR="00EB0B75">
        <w:rPr>
          <w:rFonts w:cs="Arial"/>
          <w:shd w:val="clear" w:color="auto" w:fill="FFFFFF"/>
        </w:rPr>
        <w:t xml:space="preserve">withstanding Sections 15102 and </w:t>
      </w:r>
      <w:r w:rsidR="00EB0B75" w:rsidRPr="00EB0B75">
        <w:rPr>
          <w:rFonts w:cs="Arial"/>
          <w:shd w:val="clear" w:color="auto" w:fill="FFFFFF"/>
        </w:rPr>
        <w:t>15268, any unified school district may issue bonds pu</w:t>
      </w:r>
      <w:r w:rsidR="00EB0B75">
        <w:rPr>
          <w:rFonts w:cs="Arial"/>
          <w:shd w:val="clear" w:color="auto" w:fill="FFFFFF"/>
        </w:rPr>
        <w:t xml:space="preserve">rsuant to this article that, in </w:t>
      </w:r>
      <w:r w:rsidR="00EB0B75" w:rsidRPr="00EB0B75">
        <w:rPr>
          <w:rFonts w:cs="Arial"/>
          <w:shd w:val="clear" w:color="auto" w:fill="FFFFFF"/>
        </w:rPr>
        <w:t>aggregation with bonds issued pursuant to Cha</w:t>
      </w:r>
      <w:r w:rsidR="00EB0B75">
        <w:rPr>
          <w:rFonts w:cs="Arial"/>
          <w:shd w:val="clear" w:color="auto" w:fill="FFFFFF"/>
        </w:rPr>
        <w:t xml:space="preserve">pter 1 (commencing with Section </w:t>
      </w:r>
      <w:r w:rsidR="00EB0B75" w:rsidRPr="00EB0B75">
        <w:rPr>
          <w:rFonts w:cs="Arial"/>
          <w:shd w:val="clear" w:color="auto" w:fill="FFFFFF"/>
        </w:rPr>
        <w:t>15100), may not exceed 2.5 percent of the taxable prope</w:t>
      </w:r>
      <w:r w:rsidR="00EB0B75">
        <w:rPr>
          <w:rFonts w:cs="Arial"/>
          <w:shd w:val="clear" w:color="auto" w:fill="FFFFFF"/>
        </w:rPr>
        <w:t xml:space="preserve">rty of the district as shown by </w:t>
      </w:r>
      <w:r w:rsidR="00EB0B75" w:rsidRPr="00EB0B75">
        <w:rPr>
          <w:rFonts w:cs="Arial"/>
          <w:shd w:val="clear" w:color="auto" w:fill="FFFFFF"/>
        </w:rPr>
        <w:t xml:space="preserve">the last equalized assessment of the county or counties in </w:t>
      </w:r>
      <w:r w:rsidR="00EB0B75">
        <w:rPr>
          <w:rFonts w:cs="Arial"/>
          <w:shd w:val="clear" w:color="auto" w:fill="FFFFFF"/>
        </w:rPr>
        <w:t xml:space="preserve">which the district is located.] </w:t>
      </w:r>
      <w:r w:rsidR="00EB0B75" w:rsidRPr="00EB0B75">
        <w:rPr>
          <w:rFonts w:cs="Arial"/>
          <w:shd w:val="clear" w:color="auto" w:fill="FFFFFF"/>
        </w:rPr>
        <w:t>The bonds may only be issued if the tax rate levied to m</w:t>
      </w:r>
      <w:r w:rsidR="00EB0B75">
        <w:rPr>
          <w:rFonts w:cs="Arial"/>
          <w:shd w:val="clear" w:color="auto" w:fill="FFFFFF"/>
        </w:rPr>
        <w:t xml:space="preserve">eet the requirements of Section </w:t>
      </w:r>
      <w:r w:rsidR="00EB0B75" w:rsidRPr="00EB0B75">
        <w:rPr>
          <w:rFonts w:cs="Arial"/>
          <w:shd w:val="clear" w:color="auto" w:fill="FFFFFF"/>
        </w:rPr>
        <w:t>18 of Article XVI of the California Constitution in the case of indebtedness incurre</w:t>
      </w:r>
      <w:r w:rsidR="00EB0B75">
        <w:rPr>
          <w:rFonts w:cs="Arial"/>
          <w:shd w:val="clear" w:color="auto" w:fill="FFFFFF"/>
        </w:rPr>
        <w:t xml:space="preserve">d </w:t>
      </w:r>
      <w:r w:rsidR="00EB0B75" w:rsidRPr="00EB0B75">
        <w:rPr>
          <w:rFonts w:cs="Arial"/>
          <w:shd w:val="clear" w:color="auto" w:fill="FFFFFF"/>
        </w:rPr>
        <w:t>pursuant to this chapter at a single election, by a unified school district, would not</w:t>
      </w:r>
      <w:r w:rsidR="00EB0B75">
        <w:rPr>
          <w:rFonts w:cs="Arial"/>
          <w:shd w:val="clear" w:color="auto" w:fill="FFFFFF"/>
        </w:rPr>
        <w:t xml:space="preserve"> </w:t>
      </w:r>
      <w:r w:rsidR="00EB0B75" w:rsidRPr="00EB0B75">
        <w:rPr>
          <w:rFonts w:cs="Arial"/>
          <w:shd w:val="clear" w:color="auto" w:fill="FFFFFF"/>
        </w:rPr>
        <w:t xml:space="preserve">exceed sixty dollars ($60) per year per one hundred thousand </w:t>
      </w:r>
      <w:r w:rsidR="00EB0B75" w:rsidRPr="00EB0B75">
        <w:rPr>
          <w:rFonts w:cs="Arial"/>
          <w:shd w:val="clear" w:color="auto" w:fill="FFFFFF"/>
        </w:rPr>
        <w:lastRenderedPageBreak/>
        <w:t>dollars ($100,000) of</w:t>
      </w:r>
      <w:r w:rsidR="00EB0B75" w:rsidRPr="00EB0B75">
        <w:t xml:space="preserve"> </w:t>
      </w:r>
      <w:r w:rsidR="00EB0B75" w:rsidRPr="00EB0B75">
        <w:rPr>
          <w:rFonts w:cs="Arial"/>
          <w:shd w:val="clear" w:color="auto" w:fill="FFFFFF"/>
        </w:rPr>
        <w:t>taxable property when assessed valuation is projected</w:t>
      </w:r>
      <w:r w:rsidR="00EB0B75">
        <w:rPr>
          <w:rFonts w:cs="Arial"/>
          <w:shd w:val="clear" w:color="auto" w:fill="FFFFFF"/>
        </w:rPr>
        <w:t xml:space="preserve"> by the district to increase in </w:t>
      </w:r>
      <w:r w:rsidR="00EB0B75" w:rsidRPr="00EB0B75">
        <w:rPr>
          <w:rFonts w:cs="Arial"/>
          <w:shd w:val="clear" w:color="auto" w:fill="FFFFFF"/>
        </w:rPr>
        <w:t xml:space="preserve">accordance with Article </w:t>
      </w:r>
      <w:proofErr w:type="spellStart"/>
      <w:r w:rsidR="00EB0B75" w:rsidRPr="00EB0B75">
        <w:rPr>
          <w:rFonts w:cs="Arial"/>
          <w:shd w:val="clear" w:color="auto" w:fill="FFFFFF"/>
        </w:rPr>
        <w:t>XlllA</w:t>
      </w:r>
      <w:proofErr w:type="spellEnd"/>
      <w:r w:rsidR="00EB0B75" w:rsidRPr="00EB0B75">
        <w:rPr>
          <w:rFonts w:cs="Arial"/>
          <w:shd w:val="clear" w:color="auto" w:fill="FFFFFF"/>
        </w:rPr>
        <w:t xml:space="preserve"> of the California Constitution.</w:t>
      </w:r>
    </w:p>
    <w:p w14:paraId="582FB12D" w14:textId="77777777" w:rsidR="006E119D" w:rsidRPr="006E119D" w:rsidRDefault="006E119D" w:rsidP="00EB0B75">
      <w:pPr>
        <w:spacing w:before="100" w:beforeAutospacing="1"/>
        <w:rPr>
          <w:rFonts w:cs="Arial"/>
          <w:noProof/>
        </w:rPr>
      </w:pPr>
      <w:r w:rsidRPr="006E119D">
        <w:rPr>
          <w:rFonts w:cs="Arial"/>
        </w:rPr>
        <w:t xml:space="preserve">Outcome Rationale: </w:t>
      </w:r>
      <w:r w:rsidR="00EB0B75" w:rsidRPr="00EB0B75">
        <w:rPr>
          <w:rFonts w:cs="Arial"/>
          <w:noProof/>
        </w:rPr>
        <w:t>The Klamath-Trinity Joint Unified Schoo</w:t>
      </w:r>
      <w:r w:rsidR="00EB0B75">
        <w:rPr>
          <w:rFonts w:cs="Arial"/>
          <w:noProof/>
        </w:rPr>
        <w:t xml:space="preserve">l District, ("District"), has a </w:t>
      </w:r>
      <w:r w:rsidR="00EB0B75" w:rsidRPr="00EB0B75">
        <w:rPr>
          <w:rFonts w:cs="Arial"/>
          <w:noProof/>
        </w:rPr>
        <w:t>smaller tax base than is typical for the student populati</w:t>
      </w:r>
      <w:r w:rsidR="00EB0B75">
        <w:rPr>
          <w:rFonts w:cs="Arial"/>
          <w:noProof/>
        </w:rPr>
        <w:t xml:space="preserve">on served. While substantial in </w:t>
      </w:r>
      <w:r w:rsidR="00EB0B75" w:rsidRPr="00EB0B75">
        <w:rPr>
          <w:rFonts w:cs="Arial"/>
          <w:noProof/>
        </w:rPr>
        <w:t>acreage, the District boundaries encompass Nati</w:t>
      </w:r>
      <w:r w:rsidR="00EB0B75">
        <w:rPr>
          <w:rFonts w:cs="Arial"/>
          <w:noProof/>
        </w:rPr>
        <w:t xml:space="preserve">ve American tribal lands and US </w:t>
      </w:r>
      <w:r w:rsidR="00EB0B75" w:rsidRPr="00EB0B75">
        <w:rPr>
          <w:rFonts w:cs="Arial"/>
          <w:noProof/>
        </w:rPr>
        <w:t>Government properties which are exempt from taxat</w:t>
      </w:r>
      <w:r w:rsidR="00EB0B75">
        <w:rPr>
          <w:rFonts w:cs="Arial"/>
          <w:noProof/>
        </w:rPr>
        <w:t xml:space="preserve">ion. As a result, the statutory </w:t>
      </w:r>
      <w:r w:rsidR="00EB0B75" w:rsidRPr="00EB0B75">
        <w:rPr>
          <w:rFonts w:cs="Arial"/>
          <w:noProof/>
        </w:rPr>
        <w:t>bonding capacity limit for the District is lower on a per p</w:t>
      </w:r>
      <w:r w:rsidR="00EB0B75">
        <w:rPr>
          <w:rFonts w:cs="Arial"/>
          <w:noProof/>
        </w:rPr>
        <w:t xml:space="preserve">upil basis than most California </w:t>
      </w:r>
      <w:r w:rsidR="00EB0B75" w:rsidRPr="00EB0B75">
        <w:rPr>
          <w:rFonts w:cs="Arial"/>
          <w:noProof/>
        </w:rPr>
        <w:t>school districts. In order to issue remaining voter autho</w:t>
      </w:r>
      <w:r w:rsidR="00EB0B75">
        <w:rPr>
          <w:rFonts w:cs="Arial"/>
          <w:noProof/>
        </w:rPr>
        <w:t xml:space="preserve">rized General Obligation bonds, </w:t>
      </w:r>
      <w:r w:rsidR="00EB0B75" w:rsidRPr="00EB0B75">
        <w:rPr>
          <w:rFonts w:cs="Arial"/>
          <w:noProof/>
        </w:rPr>
        <w:t xml:space="preserve">the District must exceed the statutory bonding capacity limit as codified in </w:t>
      </w:r>
      <w:r w:rsidR="00EB0B75" w:rsidRPr="00EB0B75">
        <w:rPr>
          <w:rFonts w:cs="Arial"/>
          <w:i/>
          <w:noProof/>
        </w:rPr>
        <w:t>Education Code</w:t>
      </w:r>
      <w:r w:rsidR="00EB0B75" w:rsidRPr="00EB0B75">
        <w:rPr>
          <w:rFonts w:cs="Arial"/>
          <w:noProof/>
        </w:rPr>
        <w:t xml:space="preserve"> section 1510</w:t>
      </w:r>
      <w:r w:rsidR="00387559">
        <w:rPr>
          <w:rFonts w:cs="Arial"/>
          <w:noProof/>
        </w:rPr>
        <w:t>6 and 15270(a)</w:t>
      </w:r>
      <w:r w:rsidR="00EB0B75" w:rsidRPr="00EB0B75">
        <w:rPr>
          <w:rFonts w:cs="Arial"/>
          <w:noProof/>
        </w:rPr>
        <w:t>.</w:t>
      </w:r>
    </w:p>
    <w:p w14:paraId="38ACEC4E"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6E119D" w:rsidRPr="006E119D">
        <w:t xml:space="preserve"> </w:t>
      </w:r>
      <w:r w:rsidR="006E119D" w:rsidRPr="006E119D">
        <w:rPr>
          <w:rFonts w:eastAsiaTheme="minorHAnsi" w:cs="Arial"/>
          <w:w w:val="105"/>
        </w:rPr>
        <w:t>1</w:t>
      </w:r>
      <w:r w:rsidR="009F2D66">
        <w:rPr>
          <w:rFonts w:eastAsiaTheme="minorHAnsi" w:cs="Arial"/>
          <w:w w:val="105"/>
        </w:rPr>
        <w:t>,</w:t>
      </w:r>
      <w:r w:rsidR="002840B0">
        <w:rPr>
          <w:rFonts w:eastAsiaTheme="minorHAnsi" w:cs="Arial"/>
          <w:w w:val="105"/>
        </w:rPr>
        <w:t>006</w:t>
      </w:r>
    </w:p>
    <w:p w14:paraId="5CF247D2"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6E119D" w:rsidRPr="006E119D">
        <w:rPr>
          <w:rFonts w:cs="Arial"/>
          <w:noProof/>
          <w:shd w:val="clear" w:color="auto" w:fill="FFFFFF"/>
        </w:rPr>
        <w:t xml:space="preserve"> </w:t>
      </w:r>
      <w:r w:rsidR="002840B0">
        <w:rPr>
          <w:rFonts w:cs="Arial"/>
          <w:noProof/>
          <w:shd w:val="clear" w:color="auto" w:fill="FFFFFF"/>
        </w:rPr>
        <w:t>Rural</w:t>
      </w:r>
    </w:p>
    <w:p w14:paraId="55BA3B2C"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6E119D" w:rsidRPr="006E119D">
        <w:rPr>
          <w:rFonts w:cs="Arial"/>
          <w:noProof/>
          <w:shd w:val="clear" w:color="auto" w:fill="FFFFFF"/>
        </w:rPr>
        <w:t xml:space="preserve"> </w:t>
      </w:r>
      <w:r w:rsidR="006E119D" w:rsidRPr="00381A0D">
        <w:rPr>
          <w:rFonts w:cs="Arial"/>
          <w:noProof/>
          <w:shd w:val="clear" w:color="auto" w:fill="FFFFFF"/>
        </w:rPr>
        <w:t>1</w:t>
      </w:r>
      <w:r w:rsidR="002840B0">
        <w:rPr>
          <w:rFonts w:cs="Arial"/>
          <w:noProof/>
          <w:shd w:val="clear" w:color="auto" w:fill="FFFFFF"/>
        </w:rPr>
        <w:t>2/11/2018</w:t>
      </w:r>
    </w:p>
    <w:p w14:paraId="647CF8CC" w14:textId="77777777" w:rsidR="008E3BD5" w:rsidRPr="002840B0" w:rsidRDefault="008E3BD5" w:rsidP="002840B0">
      <w:pPr>
        <w:kinsoku w:val="0"/>
        <w:overflowPunct w:val="0"/>
        <w:autoSpaceDE w:val="0"/>
        <w:autoSpaceDN w:val="0"/>
        <w:adjustRightInd w:val="0"/>
        <w:ind w:right="230"/>
        <w:rPr>
          <w:rFonts w:cs="Arial"/>
          <w:noProof/>
          <w:shd w:val="clear" w:color="auto" w:fill="FFFFFF"/>
        </w:rPr>
      </w:pPr>
      <w:r w:rsidRPr="00BC7E62">
        <w:rPr>
          <w:rFonts w:eastAsiaTheme="minorHAnsi" w:cs="Arial"/>
          <w:w w:val="105"/>
        </w:rPr>
        <w:t>Public Hearing Advertised:</w:t>
      </w:r>
      <w:r w:rsidR="006E119D" w:rsidRPr="006E119D">
        <w:rPr>
          <w:rFonts w:cs="Arial"/>
          <w:noProof/>
          <w:shd w:val="clear" w:color="auto" w:fill="FFFFFF"/>
        </w:rPr>
        <w:t xml:space="preserve"> </w:t>
      </w:r>
      <w:r w:rsidR="002840B0" w:rsidRPr="002840B0">
        <w:rPr>
          <w:rFonts w:cs="Arial"/>
          <w:noProof/>
          <w:shd w:val="clear" w:color="auto" w:fill="FFFFFF"/>
        </w:rPr>
        <w:t>The hearing was advertised vi</w:t>
      </w:r>
      <w:r w:rsidR="002840B0">
        <w:rPr>
          <w:rFonts w:cs="Arial"/>
          <w:noProof/>
          <w:shd w:val="clear" w:color="auto" w:fill="FFFFFF"/>
        </w:rPr>
        <w:t xml:space="preserve">a public notice provided at the </w:t>
      </w:r>
      <w:r w:rsidR="009F2D66">
        <w:rPr>
          <w:rFonts w:cs="Arial"/>
          <w:noProof/>
          <w:shd w:val="clear" w:color="auto" w:fill="FFFFFF"/>
        </w:rPr>
        <w:t>standard locations for d</w:t>
      </w:r>
      <w:r w:rsidR="002840B0" w:rsidRPr="002840B0">
        <w:rPr>
          <w:rFonts w:cs="Arial"/>
          <w:noProof/>
          <w:shd w:val="clear" w:color="auto" w:fill="FFFFFF"/>
        </w:rPr>
        <w:t>istri</w:t>
      </w:r>
      <w:r w:rsidR="002840B0">
        <w:rPr>
          <w:rFonts w:cs="Arial"/>
          <w:noProof/>
          <w:shd w:val="clear" w:color="auto" w:fill="FFFFFF"/>
        </w:rPr>
        <w:t>c</w:t>
      </w:r>
      <w:r w:rsidR="002840B0" w:rsidRPr="002840B0">
        <w:rPr>
          <w:rFonts w:cs="Arial"/>
          <w:noProof/>
          <w:shd w:val="clear" w:color="auto" w:fill="FFFFFF"/>
        </w:rPr>
        <w:t>t</w:t>
      </w:r>
      <w:r w:rsidR="002840B0">
        <w:rPr>
          <w:rFonts w:cs="Arial"/>
          <w:noProof/>
          <w:shd w:val="clear" w:color="auto" w:fill="FFFFFF"/>
        </w:rPr>
        <w:t xml:space="preserve"> </w:t>
      </w:r>
      <w:r w:rsidR="002840B0" w:rsidRPr="002840B0">
        <w:rPr>
          <w:rFonts w:cs="Arial"/>
          <w:noProof/>
          <w:shd w:val="clear" w:color="auto" w:fill="FFFFFF"/>
        </w:rPr>
        <w:t>meeting notices</w:t>
      </w:r>
      <w:r w:rsidR="002840B0">
        <w:rPr>
          <w:rFonts w:cs="Arial"/>
          <w:noProof/>
          <w:shd w:val="clear" w:color="auto" w:fill="FFFFFF"/>
        </w:rPr>
        <w:t>.</w:t>
      </w:r>
    </w:p>
    <w:p w14:paraId="2961A6F1"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70352C" w:rsidRPr="0070352C">
        <w:rPr>
          <w:rFonts w:cs="Arial"/>
          <w:noProof/>
          <w:shd w:val="clear" w:color="auto" w:fill="FFFFFF"/>
        </w:rPr>
        <w:t xml:space="preserve"> </w:t>
      </w:r>
      <w:r w:rsidR="002840B0" w:rsidRPr="002840B0">
        <w:rPr>
          <w:rFonts w:cs="Arial"/>
          <w:noProof/>
          <w:shd w:val="clear" w:color="auto" w:fill="FFFFFF"/>
        </w:rPr>
        <w:t>12/11/2018</w:t>
      </w:r>
    </w:p>
    <w:p w14:paraId="224E368E" w14:textId="77777777"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70352C" w:rsidRPr="0070352C">
        <w:rPr>
          <w:rFonts w:cs="Arial"/>
          <w:noProof/>
          <w:shd w:val="clear" w:color="auto" w:fill="FFFFFF"/>
        </w:rPr>
        <w:t xml:space="preserve"> </w:t>
      </w:r>
      <w:r w:rsidR="00CB2F01" w:rsidRPr="00CB2F01">
        <w:rPr>
          <w:rFonts w:cs="Arial"/>
          <w:noProof/>
          <w:shd w:val="clear" w:color="auto" w:fill="FFFFFF"/>
        </w:rPr>
        <w:t>Indian Policies and Procedures Task Force</w:t>
      </w:r>
    </w:p>
    <w:p w14:paraId="2D8FB89C"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70352C" w:rsidRPr="0070352C">
        <w:rPr>
          <w:rFonts w:cs="Arial"/>
          <w:noProof/>
          <w:shd w:val="clear" w:color="auto" w:fill="FFFFFF"/>
        </w:rPr>
        <w:t xml:space="preserve"> </w:t>
      </w:r>
      <w:r w:rsidR="0070352C" w:rsidRPr="00381A0D">
        <w:rPr>
          <w:rFonts w:cs="Arial"/>
          <w:noProof/>
          <w:shd w:val="clear" w:color="auto" w:fill="FFFFFF"/>
        </w:rPr>
        <w:t>12/1</w:t>
      </w:r>
      <w:r w:rsidR="00CB2F01">
        <w:rPr>
          <w:rFonts w:cs="Arial"/>
          <w:noProof/>
          <w:shd w:val="clear" w:color="auto" w:fill="FFFFFF"/>
        </w:rPr>
        <w:t>2</w:t>
      </w:r>
      <w:r w:rsidR="0070352C" w:rsidRPr="00381A0D">
        <w:rPr>
          <w:rFonts w:cs="Arial"/>
          <w:noProof/>
          <w:shd w:val="clear" w:color="auto" w:fill="FFFFFF"/>
        </w:rPr>
        <w:t>/2018</w:t>
      </w:r>
    </w:p>
    <w:p w14:paraId="7DA9F609"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70352C" w:rsidRPr="0070352C">
        <w:rPr>
          <w:rFonts w:cs="Arial"/>
          <w:noProof/>
          <w:shd w:val="clear" w:color="auto" w:fill="FFFFFF"/>
        </w:rPr>
        <w:t xml:space="preserve"> </w:t>
      </w:r>
      <w:r w:rsidR="0070352C" w:rsidRPr="00381A0D">
        <w:rPr>
          <w:rFonts w:cs="Arial"/>
          <w:noProof/>
          <w:shd w:val="clear" w:color="auto" w:fill="FFFFFF"/>
        </w:rPr>
        <w:t>N</w:t>
      </w:r>
      <w:r w:rsidR="0070352C">
        <w:rPr>
          <w:rFonts w:cs="Arial"/>
          <w:noProof/>
          <w:shd w:val="clear" w:color="auto" w:fill="FFFFFF"/>
        </w:rPr>
        <w:t>o</w:t>
      </w:r>
    </w:p>
    <w:p w14:paraId="7C50AE67"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14:paraId="3E3F9E6D"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70352C" w:rsidRPr="0070352C">
        <w:rPr>
          <w:rFonts w:cs="Arial"/>
          <w:noProof/>
          <w:shd w:val="clear" w:color="auto" w:fill="FFFFFF"/>
        </w:rPr>
        <w:t xml:space="preserve"> </w:t>
      </w:r>
      <w:r w:rsidR="0070352C" w:rsidRPr="00381A0D">
        <w:rPr>
          <w:rFonts w:cs="Arial"/>
          <w:noProof/>
          <w:shd w:val="clear" w:color="auto" w:fill="FFFFFF"/>
        </w:rPr>
        <w:t>N</w:t>
      </w:r>
      <w:r w:rsidR="0070352C">
        <w:rPr>
          <w:rFonts w:cs="Arial"/>
          <w:noProof/>
          <w:shd w:val="clear" w:color="auto" w:fill="FFFFFF"/>
        </w:rPr>
        <w:t>o</w:t>
      </w:r>
    </w:p>
    <w:p w14:paraId="29ADA2ED" w14:textId="77777777"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70352C" w:rsidRPr="0070352C">
        <w:rPr>
          <w:rFonts w:cs="Arial"/>
          <w:noProof/>
          <w:shd w:val="clear" w:color="auto" w:fill="FFFFFF"/>
        </w:rPr>
        <w:t xml:space="preserve"> </w:t>
      </w:r>
      <w:r w:rsidR="0070352C" w:rsidRPr="00381A0D">
        <w:rPr>
          <w:rFonts w:cs="Arial"/>
          <w:noProof/>
          <w:shd w:val="clear" w:color="auto" w:fill="FFFFFF"/>
        </w:rPr>
        <w:t>N</w:t>
      </w:r>
      <w:r w:rsidR="0070352C">
        <w:rPr>
          <w:rFonts w:cs="Arial"/>
          <w:noProof/>
          <w:shd w:val="clear" w:color="auto" w:fill="FFFFFF"/>
        </w:rPr>
        <w:t>o</w:t>
      </w:r>
    </w:p>
    <w:p w14:paraId="05502416" w14:textId="77777777"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70352C" w:rsidRPr="0070352C">
        <w:rPr>
          <w:rFonts w:cs="Arial"/>
          <w:noProof/>
          <w:shd w:val="clear" w:color="auto" w:fill="FFFFFF"/>
        </w:rPr>
        <w:t xml:space="preserve"> </w:t>
      </w:r>
      <w:r w:rsidR="0070352C" w:rsidRPr="00381A0D">
        <w:rPr>
          <w:rFonts w:cs="Arial"/>
          <w:noProof/>
          <w:shd w:val="clear" w:color="auto" w:fill="FFFFFF"/>
        </w:rPr>
        <w:t>M</w:t>
      </w:r>
      <w:r w:rsidR="009F2D66">
        <w:rPr>
          <w:rFonts w:cs="Arial"/>
          <w:noProof/>
          <w:shd w:val="clear" w:color="auto" w:fill="FFFFFF"/>
        </w:rPr>
        <w:t>r. Jon Ray</w:t>
      </w:r>
    </w:p>
    <w:p w14:paraId="6E850621"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70352C" w:rsidRPr="0070352C">
        <w:rPr>
          <w:rFonts w:cs="Arial"/>
          <w:noProof/>
          <w:shd w:val="clear" w:color="auto" w:fill="FFFFFF"/>
        </w:rPr>
        <w:t xml:space="preserve"> </w:t>
      </w:r>
      <w:r w:rsidR="0070352C" w:rsidRPr="00381A0D">
        <w:rPr>
          <w:rFonts w:cs="Arial"/>
          <w:noProof/>
          <w:shd w:val="clear" w:color="auto" w:fill="FFFFFF"/>
        </w:rPr>
        <w:t>Superintendent</w:t>
      </w:r>
    </w:p>
    <w:p w14:paraId="00490B4A" w14:textId="77777777"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4" w:tooltip="Email address for Jon Ray" w:history="1">
        <w:r w:rsidR="009F2D66" w:rsidRPr="009F2D66">
          <w:rPr>
            <w:rStyle w:val="Hyperlink"/>
            <w:rFonts w:cs="Arial"/>
            <w:noProof/>
            <w:shd w:val="clear" w:color="auto" w:fill="FFFFFF"/>
          </w:rPr>
          <w:t>jray@ktjusd.k12.ca.us</w:t>
        </w:r>
      </w:hyperlink>
    </w:p>
    <w:p w14:paraId="0D42CD8F" w14:textId="77777777"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487E15" w:rsidRPr="00487E15">
        <w:rPr>
          <w:rFonts w:cs="Arial"/>
          <w:noProof/>
          <w:shd w:val="clear" w:color="auto" w:fill="FFFFFF"/>
        </w:rPr>
        <w:t xml:space="preserve"> </w:t>
      </w:r>
      <w:r w:rsidR="009F2D66" w:rsidRPr="009F2D66">
        <w:rPr>
          <w:rFonts w:cs="Arial"/>
          <w:noProof/>
          <w:shd w:val="clear" w:color="auto" w:fill="FFFFFF"/>
        </w:rPr>
        <w:t>530-625-5600</w:t>
      </w:r>
    </w:p>
    <w:p w14:paraId="56D498DA" w14:textId="77777777" w:rsidR="00487E15" w:rsidRPr="00487E15" w:rsidRDefault="00487E15" w:rsidP="00487E15">
      <w:pPr>
        <w:spacing w:before="100" w:beforeAutospacing="1"/>
        <w:rPr>
          <w:rFonts w:cs="Arial"/>
          <w:noProof/>
          <w:shd w:val="clear" w:color="auto" w:fill="FFFFFF"/>
        </w:rPr>
      </w:pPr>
      <w:r w:rsidRPr="00487E15">
        <w:rPr>
          <w:rFonts w:cs="Arial"/>
          <w:noProof/>
          <w:shd w:val="clear" w:color="auto" w:fill="FFFFFF"/>
        </w:rPr>
        <w:t xml:space="preserve">Bargaining Unit Date: </w:t>
      </w:r>
      <w:r w:rsidR="009F2D66" w:rsidRPr="009F2D66">
        <w:rPr>
          <w:rFonts w:cs="Arial"/>
          <w:noProof/>
          <w:shd w:val="clear" w:color="auto" w:fill="FFFFFF"/>
        </w:rPr>
        <w:t>12/06/2018</w:t>
      </w:r>
    </w:p>
    <w:p w14:paraId="34F8CA5D" w14:textId="77777777" w:rsidR="00487E15" w:rsidRPr="00487E15" w:rsidRDefault="00487E15" w:rsidP="00487E15">
      <w:pPr>
        <w:rPr>
          <w:rFonts w:cs="Arial"/>
          <w:noProof/>
          <w:shd w:val="clear" w:color="auto" w:fill="FFFFFF"/>
        </w:rPr>
      </w:pPr>
      <w:r w:rsidRPr="00487E15">
        <w:rPr>
          <w:rFonts w:cs="Arial"/>
          <w:noProof/>
          <w:shd w:val="clear" w:color="auto" w:fill="FFFFFF"/>
        </w:rPr>
        <w:t xml:space="preserve">Name: </w:t>
      </w:r>
      <w:r w:rsidR="009F2D66" w:rsidRPr="009F2D66">
        <w:rPr>
          <w:rFonts w:cs="Arial"/>
          <w:noProof/>
          <w:shd w:val="clear" w:color="auto" w:fill="FFFFFF"/>
        </w:rPr>
        <w:t>CSEA Chapter 347</w:t>
      </w:r>
    </w:p>
    <w:p w14:paraId="477820E9" w14:textId="77777777" w:rsidR="00487E15" w:rsidRPr="00487E15" w:rsidRDefault="00487E15" w:rsidP="00487E15">
      <w:pPr>
        <w:rPr>
          <w:rFonts w:cs="Arial"/>
          <w:noProof/>
          <w:shd w:val="clear" w:color="auto" w:fill="FFFFFF"/>
        </w:rPr>
      </w:pPr>
      <w:r w:rsidRPr="00487E15">
        <w:rPr>
          <w:rFonts w:cs="Arial"/>
          <w:noProof/>
          <w:shd w:val="clear" w:color="auto" w:fill="FFFFFF"/>
        </w:rPr>
        <w:t xml:space="preserve">Representative: </w:t>
      </w:r>
      <w:r w:rsidR="009F2D66" w:rsidRPr="009F2D66">
        <w:rPr>
          <w:rFonts w:cs="Arial"/>
          <w:noProof/>
          <w:shd w:val="clear" w:color="auto" w:fill="FFFFFF"/>
        </w:rPr>
        <w:t>Terry Bray</w:t>
      </w:r>
    </w:p>
    <w:p w14:paraId="66935D4A" w14:textId="77777777" w:rsidR="00487E15" w:rsidRPr="00487E15" w:rsidRDefault="00487E15" w:rsidP="00487E15">
      <w:pPr>
        <w:rPr>
          <w:rFonts w:cs="Arial"/>
          <w:noProof/>
          <w:shd w:val="clear" w:color="auto" w:fill="FFFFFF"/>
        </w:rPr>
      </w:pPr>
      <w:r w:rsidRPr="00487E15">
        <w:rPr>
          <w:rFonts w:cs="Arial"/>
          <w:noProof/>
          <w:shd w:val="clear" w:color="auto" w:fill="FFFFFF"/>
        </w:rPr>
        <w:t>Title: President</w:t>
      </w:r>
    </w:p>
    <w:p w14:paraId="3E6EC722" w14:textId="77777777" w:rsidR="00487E15" w:rsidRPr="00487E15" w:rsidRDefault="00487E15" w:rsidP="00487E15">
      <w:pPr>
        <w:rPr>
          <w:rFonts w:cs="Arial"/>
          <w:noProof/>
          <w:shd w:val="clear" w:color="auto" w:fill="FFFFFF"/>
        </w:rPr>
      </w:pPr>
      <w:r w:rsidRPr="00487E15">
        <w:rPr>
          <w:rFonts w:cs="Arial"/>
          <w:noProof/>
          <w:shd w:val="clear" w:color="auto" w:fill="FFFFFF"/>
        </w:rPr>
        <w:t xml:space="preserve">Position: </w:t>
      </w:r>
      <w:r w:rsidR="00137A0E">
        <w:rPr>
          <w:rFonts w:cs="Arial"/>
          <w:noProof/>
          <w:shd w:val="clear" w:color="auto" w:fill="FFFFFF"/>
        </w:rPr>
        <w:t>N</w:t>
      </w:r>
      <w:r w:rsidR="0058187B">
        <w:rPr>
          <w:rFonts w:cs="Arial"/>
          <w:noProof/>
          <w:shd w:val="clear" w:color="auto" w:fill="FFFFFF"/>
        </w:rPr>
        <w:t>eutral</w:t>
      </w:r>
    </w:p>
    <w:p w14:paraId="3ADA48BB" w14:textId="77777777" w:rsidR="00487E15" w:rsidRPr="00487E15" w:rsidRDefault="00487E15" w:rsidP="00487E15">
      <w:pPr>
        <w:spacing w:before="100" w:beforeAutospacing="1"/>
        <w:rPr>
          <w:rFonts w:cs="Arial"/>
          <w:noProof/>
          <w:shd w:val="clear" w:color="auto" w:fill="FFFFFF"/>
        </w:rPr>
      </w:pPr>
      <w:r w:rsidRPr="00487E15">
        <w:rPr>
          <w:rFonts w:cs="Arial"/>
          <w:noProof/>
          <w:shd w:val="clear" w:color="auto" w:fill="FFFFFF"/>
        </w:rPr>
        <w:t xml:space="preserve">Bargaining Unit Date: </w:t>
      </w:r>
      <w:r w:rsidR="009F2D66" w:rsidRPr="009F2D66">
        <w:rPr>
          <w:rFonts w:cs="Arial"/>
          <w:noProof/>
          <w:shd w:val="clear" w:color="auto" w:fill="FFFFFF"/>
        </w:rPr>
        <w:t>12/06/2018</w:t>
      </w:r>
    </w:p>
    <w:p w14:paraId="6324FE8E" w14:textId="77777777" w:rsidR="00487E15" w:rsidRPr="00487E15" w:rsidRDefault="00487E15" w:rsidP="00487E15">
      <w:pPr>
        <w:rPr>
          <w:rFonts w:cs="Arial"/>
          <w:noProof/>
          <w:shd w:val="clear" w:color="auto" w:fill="FFFFFF"/>
        </w:rPr>
      </w:pPr>
      <w:r w:rsidRPr="00487E15">
        <w:rPr>
          <w:rFonts w:cs="Arial"/>
          <w:noProof/>
          <w:shd w:val="clear" w:color="auto" w:fill="FFFFFF"/>
        </w:rPr>
        <w:t xml:space="preserve">Name: </w:t>
      </w:r>
      <w:r w:rsidR="009F2D66" w:rsidRPr="009F2D66">
        <w:rPr>
          <w:rFonts w:cs="Arial"/>
          <w:noProof/>
          <w:shd w:val="clear" w:color="auto" w:fill="FFFFFF"/>
        </w:rPr>
        <w:t>Klamath-Trinity Teachers Association</w:t>
      </w:r>
    </w:p>
    <w:p w14:paraId="1D467883" w14:textId="77777777" w:rsidR="00487E15" w:rsidRPr="00487E15" w:rsidRDefault="00487E15" w:rsidP="00487E15">
      <w:pPr>
        <w:rPr>
          <w:rFonts w:cs="Arial"/>
          <w:noProof/>
          <w:shd w:val="clear" w:color="auto" w:fill="FFFFFF"/>
        </w:rPr>
      </w:pPr>
      <w:r w:rsidRPr="00487E15">
        <w:rPr>
          <w:rFonts w:cs="Arial"/>
          <w:noProof/>
          <w:shd w:val="clear" w:color="auto" w:fill="FFFFFF"/>
        </w:rPr>
        <w:t xml:space="preserve">Representative: </w:t>
      </w:r>
      <w:r w:rsidR="009F2D66" w:rsidRPr="009F2D66">
        <w:rPr>
          <w:rFonts w:cs="Arial"/>
          <w:noProof/>
          <w:shd w:val="clear" w:color="auto" w:fill="FFFFFF"/>
        </w:rPr>
        <w:t>David Sanders</w:t>
      </w:r>
    </w:p>
    <w:p w14:paraId="3389F4C9" w14:textId="77777777" w:rsidR="00487E15" w:rsidRPr="00487E15" w:rsidRDefault="00487E15" w:rsidP="00487E15">
      <w:pPr>
        <w:rPr>
          <w:rFonts w:cs="Arial"/>
          <w:noProof/>
          <w:shd w:val="clear" w:color="auto" w:fill="FFFFFF"/>
        </w:rPr>
      </w:pPr>
      <w:r w:rsidRPr="00487E15">
        <w:rPr>
          <w:rFonts w:cs="Arial"/>
          <w:noProof/>
          <w:shd w:val="clear" w:color="auto" w:fill="FFFFFF"/>
        </w:rPr>
        <w:t>Title: President</w:t>
      </w:r>
    </w:p>
    <w:p w14:paraId="4E808987" w14:textId="77777777" w:rsidR="009F2D66" w:rsidRDefault="00487E15" w:rsidP="00250A1D">
      <w:pPr>
        <w:rPr>
          <w:rFonts w:cs="Arial"/>
          <w:noProof/>
          <w:shd w:val="clear" w:color="auto" w:fill="FFFFFF"/>
        </w:rPr>
      </w:pPr>
      <w:r w:rsidRPr="00487E15">
        <w:rPr>
          <w:rFonts w:cs="Arial"/>
          <w:noProof/>
          <w:shd w:val="clear" w:color="auto" w:fill="FFFFFF"/>
        </w:rPr>
        <w:t xml:space="preserve">Position: </w:t>
      </w:r>
      <w:r w:rsidR="00137A0E">
        <w:rPr>
          <w:rFonts w:cs="Arial"/>
          <w:noProof/>
          <w:shd w:val="clear" w:color="auto" w:fill="FFFFFF"/>
        </w:rPr>
        <w:t>N</w:t>
      </w:r>
      <w:r w:rsidR="0058187B">
        <w:rPr>
          <w:rFonts w:cs="Arial"/>
          <w:noProof/>
          <w:shd w:val="clear" w:color="auto" w:fill="FFFFFF"/>
        </w:rPr>
        <w:t>eutral</w:t>
      </w:r>
      <w:r w:rsidR="009F2D66">
        <w:rPr>
          <w:rFonts w:cs="Arial"/>
          <w:noProof/>
          <w:shd w:val="clear" w:color="auto" w:fill="FFFFFF"/>
        </w:rPr>
        <w:br w:type="page"/>
      </w:r>
    </w:p>
    <w:p w14:paraId="3428D6F6" w14:textId="77777777" w:rsidR="009F2D66" w:rsidRPr="00250A1D" w:rsidRDefault="009F2D66" w:rsidP="009F2D66">
      <w:pPr>
        <w:autoSpaceDE w:val="0"/>
        <w:autoSpaceDN w:val="0"/>
        <w:adjustRightInd w:val="0"/>
        <w:jc w:val="center"/>
        <w:rPr>
          <w:rFonts w:eastAsiaTheme="minorHAnsi" w:cs="Arial"/>
          <w:b/>
          <w:bCs/>
        </w:rPr>
      </w:pPr>
      <w:r w:rsidRPr="00250A1D">
        <w:rPr>
          <w:rFonts w:eastAsiaTheme="minorHAnsi" w:cs="Arial"/>
          <w:b/>
          <w:bCs/>
        </w:rPr>
        <w:lastRenderedPageBreak/>
        <w:t>KLAMATH-TRINITY JOINT UNIFIED SCHOOL DISTRICT</w:t>
      </w:r>
    </w:p>
    <w:p w14:paraId="1DCB69D2" w14:textId="77777777" w:rsidR="009F2D66" w:rsidRPr="00250A1D" w:rsidRDefault="009F2D66" w:rsidP="009F2D66">
      <w:pPr>
        <w:autoSpaceDE w:val="0"/>
        <w:autoSpaceDN w:val="0"/>
        <w:adjustRightInd w:val="0"/>
        <w:spacing w:after="240"/>
        <w:jc w:val="center"/>
        <w:rPr>
          <w:rFonts w:eastAsiaTheme="minorHAnsi" w:cs="Arial"/>
          <w:b/>
          <w:bCs/>
        </w:rPr>
      </w:pPr>
      <w:r w:rsidRPr="00250A1D">
        <w:rPr>
          <w:rFonts w:eastAsiaTheme="minorHAnsi" w:cs="Arial"/>
          <w:b/>
          <w:bCs/>
        </w:rPr>
        <w:t>WAIVER RATIONALE</w:t>
      </w:r>
    </w:p>
    <w:p w14:paraId="1FA75796" w14:textId="77777777" w:rsidR="009F2D66" w:rsidRPr="00250A1D" w:rsidRDefault="009F2D66" w:rsidP="009F2D66">
      <w:pPr>
        <w:autoSpaceDE w:val="0"/>
        <w:autoSpaceDN w:val="0"/>
        <w:adjustRightInd w:val="0"/>
        <w:spacing w:after="240"/>
        <w:rPr>
          <w:rFonts w:eastAsiaTheme="minorHAnsi" w:cs="Arial"/>
        </w:rPr>
      </w:pPr>
      <w:r w:rsidRPr="00250A1D">
        <w:rPr>
          <w:rFonts w:eastAsiaTheme="minorHAnsi" w:cs="Arial"/>
        </w:rPr>
        <w:t>Commencing in the late 2000's, the Klamath-Trinity Joint Unified School District (District) engaged in efforts to modernize its school campuses, which resulted in the discovery of health and safety conditions that required remediation. Specifically, the District discovered a mold issue throughout most of its buildings which greatly increased the required scope of work necessary to maintain usable classrooms for all students. While District voters have twice approved General Obligation (GO) Bonds to address modernization and mold issues, the District's limited tax base size has thus far only allowed for issuance of approximately $3.9 million from a 2008 GO Bond Authority and $3.2 million from a 2016 GO Bond Authority. While State Aid provided (and will continue to provide) significant additional funds to address mold mitigation projects, the timing of this funding and lack of additional GO Bond capacity to provide sufficient resources resulted in the District utilizing Certificates of Participation (COPs) to 'bridge finance' future potential funding sources.</w:t>
      </w:r>
    </w:p>
    <w:p w14:paraId="71D7D51B" w14:textId="77777777" w:rsidR="009F2D66" w:rsidRPr="00250A1D" w:rsidRDefault="009F2D66" w:rsidP="009F2D66">
      <w:pPr>
        <w:autoSpaceDE w:val="0"/>
        <w:autoSpaceDN w:val="0"/>
        <w:adjustRightInd w:val="0"/>
        <w:spacing w:after="240"/>
        <w:rPr>
          <w:rFonts w:eastAsiaTheme="minorHAnsi" w:cs="Arial"/>
        </w:rPr>
      </w:pPr>
      <w:r w:rsidRPr="00250A1D">
        <w:rPr>
          <w:rFonts w:eastAsiaTheme="minorHAnsi" w:cs="Arial"/>
        </w:rPr>
        <w:t>In 2015, the District issued COPs in the amount of $4.5 million to fund such efforts. In 2016, the District issued a second series of COPs in the amount of $11 .285 million. Proceeds of both COPs were expended to continue facilities projects in anticipation of future GO Bond issuances and anticipated State Aid allocations.</w:t>
      </w:r>
    </w:p>
    <w:p w14:paraId="00174ED2" w14:textId="77777777" w:rsidR="009F2D66" w:rsidRPr="00250A1D" w:rsidRDefault="009F2D66" w:rsidP="009F2D66">
      <w:pPr>
        <w:autoSpaceDE w:val="0"/>
        <w:autoSpaceDN w:val="0"/>
        <w:adjustRightInd w:val="0"/>
        <w:spacing w:after="240"/>
        <w:rPr>
          <w:rFonts w:eastAsiaTheme="minorHAnsi" w:cs="Arial"/>
        </w:rPr>
      </w:pPr>
      <w:r w:rsidRPr="00250A1D">
        <w:rPr>
          <w:rFonts w:eastAsiaTheme="minorHAnsi" w:cs="Arial"/>
        </w:rPr>
        <w:t xml:space="preserve">At this time, the District has experienced sufficient tax base growth to generate tax rate capacity to issue the remaining voter authorized GO Bonds. It is anticipated that planned GO Bond issuances will pay </w:t>
      </w:r>
      <w:r w:rsidRPr="00250A1D">
        <w:rPr>
          <w:rFonts w:eastAsiaTheme="minorHAnsi" w:cs="Arial"/>
          <w:i/>
          <w:iCs/>
        </w:rPr>
        <w:t xml:space="preserve">off </w:t>
      </w:r>
      <w:r w:rsidRPr="00250A1D">
        <w:rPr>
          <w:rFonts w:eastAsiaTheme="minorHAnsi" w:cs="Arial"/>
        </w:rPr>
        <w:t xml:space="preserve">a significant portion of the 2016 Certificates of Participation. Pursuant to requirements of the Office of </w:t>
      </w:r>
      <w:proofErr w:type="gramStart"/>
      <w:r w:rsidRPr="00250A1D">
        <w:rPr>
          <w:rFonts w:eastAsiaTheme="minorHAnsi" w:cs="Arial"/>
        </w:rPr>
        <w:t>Public School</w:t>
      </w:r>
      <w:proofErr w:type="gramEnd"/>
      <w:r w:rsidRPr="00250A1D">
        <w:rPr>
          <w:rFonts w:eastAsiaTheme="minorHAnsi" w:cs="Arial"/>
        </w:rPr>
        <w:t xml:space="preserve"> Construction (OPSC), the District must repay the 2016 COPs to maintain eligibility for additional State Aid funding.</w:t>
      </w:r>
    </w:p>
    <w:p w14:paraId="193771E2" w14:textId="77777777" w:rsidR="009F2D66" w:rsidRPr="00250A1D" w:rsidRDefault="009F2D66" w:rsidP="00250A1D">
      <w:pPr>
        <w:autoSpaceDE w:val="0"/>
        <w:autoSpaceDN w:val="0"/>
        <w:adjustRightInd w:val="0"/>
        <w:spacing w:after="240"/>
        <w:rPr>
          <w:rFonts w:eastAsiaTheme="minorHAnsi" w:cs="Arial"/>
        </w:rPr>
      </w:pPr>
      <w:r w:rsidRPr="00250A1D">
        <w:rPr>
          <w:rFonts w:eastAsiaTheme="minorHAnsi" w:cs="Arial"/>
        </w:rPr>
        <w:t xml:space="preserve">While the District currently has adequate tax rate capacity to issue $4.23 million in remaining GO Bond authorization, the limited total tax base size does not provide adequate bonding capacity to issue this amount of GO Bonds. It is projected that the issuance of the District remaining authorized GO Bonds will result in a total outstanding bonded indebtedness of up to $12,212,523 - or 3.10% of the total assessed value of the District. Pursuant to the requirements of </w:t>
      </w:r>
      <w:r w:rsidRPr="00250A1D">
        <w:rPr>
          <w:rFonts w:eastAsiaTheme="minorHAnsi" w:cs="Arial"/>
          <w:i/>
        </w:rPr>
        <w:t>Education Code</w:t>
      </w:r>
      <w:r w:rsidRPr="00250A1D">
        <w:rPr>
          <w:rFonts w:eastAsiaTheme="minorHAnsi" w:cs="Arial"/>
        </w:rPr>
        <w:t xml:space="preserve"> Section 15270, the District is limited to outstanding indebtedness of no more than 2.5% </w:t>
      </w:r>
      <w:r w:rsidR="00250A1D" w:rsidRPr="00250A1D">
        <w:rPr>
          <w:rFonts w:eastAsiaTheme="minorHAnsi" w:cs="Arial"/>
        </w:rPr>
        <w:t xml:space="preserve">of </w:t>
      </w:r>
      <w:r w:rsidRPr="00250A1D">
        <w:rPr>
          <w:rFonts w:eastAsiaTheme="minorHAnsi" w:cs="Arial"/>
        </w:rPr>
        <w:t>total assessed value.</w:t>
      </w:r>
    </w:p>
    <w:p w14:paraId="7F18A94A" w14:textId="77777777" w:rsidR="009F2D66" w:rsidRPr="00250A1D" w:rsidRDefault="009F2D66" w:rsidP="00250A1D">
      <w:pPr>
        <w:autoSpaceDE w:val="0"/>
        <w:autoSpaceDN w:val="0"/>
        <w:adjustRightInd w:val="0"/>
        <w:spacing w:after="240"/>
        <w:rPr>
          <w:rFonts w:eastAsiaTheme="minorHAnsi" w:cs="Arial"/>
        </w:rPr>
      </w:pPr>
      <w:r w:rsidRPr="00250A1D">
        <w:rPr>
          <w:rFonts w:eastAsiaTheme="minorHAnsi" w:cs="Arial"/>
        </w:rPr>
        <w:t>As such, the District is seeking a waiver of the bonding capacity</w:t>
      </w:r>
      <w:r w:rsidR="00250A1D" w:rsidRPr="00250A1D">
        <w:rPr>
          <w:rFonts w:eastAsiaTheme="minorHAnsi" w:cs="Arial"/>
        </w:rPr>
        <w:t xml:space="preserve"> limitation under Section 33050 </w:t>
      </w:r>
      <w:r w:rsidRPr="00250A1D">
        <w:rPr>
          <w:rFonts w:eastAsiaTheme="minorHAnsi" w:cs="Arial"/>
          <w:i/>
          <w:iCs/>
        </w:rPr>
        <w:t xml:space="preserve">et seq. </w:t>
      </w:r>
      <w:r w:rsidRPr="00250A1D">
        <w:rPr>
          <w:rFonts w:eastAsiaTheme="minorHAnsi" w:cs="Arial"/>
        </w:rPr>
        <w:t xml:space="preserve">of the California </w:t>
      </w:r>
      <w:r w:rsidRPr="00250A1D">
        <w:rPr>
          <w:rFonts w:eastAsiaTheme="minorHAnsi" w:cs="Arial"/>
          <w:i/>
        </w:rPr>
        <w:t>Education Code</w:t>
      </w:r>
      <w:r w:rsidRPr="00250A1D">
        <w:rPr>
          <w:rFonts w:eastAsiaTheme="minorHAnsi" w:cs="Arial"/>
        </w:rPr>
        <w:t xml:space="preserve">. The District projects that </w:t>
      </w:r>
      <w:r w:rsidR="00250A1D" w:rsidRPr="00250A1D">
        <w:rPr>
          <w:rFonts w:eastAsiaTheme="minorHAnsi" w:cs="Arial"/>
        </w:rPr>
        <w:t xml:space="preserve">it will need permission to have </w:t>
      </w:r>
      <w:r w:rsidRPr="00250A1D">
        <w:rPr>
          <w:rFonts w:eastAsiaTheme="minorHAnsi" w:cs="Arial"/>
        </w:rPr>
        <w:t>outstanding GO Bonds in an amount up to 3.25% of its total assessed valuation immediately after</w:t>
      </w:r>
      <w:r w:rsidR="00250A1D" w:rsidRPr="00250A1D">
        <w:rPr>
          <w:rFonts w:eastAsiaTheme="minorHAnsi" w:cs="Arial"/>
        </w:rPr>
        <w:t xml:space="preserve"> </w:t>
      </w:r>
      <w:r w:rsidRPr="00250A1D">
        <w:rPr>
          <w:rFonts w:eastAsiaTheme="minorHAnsi" w:cs="Arial"/>
        </w:rPr>
        <w:t>the planned issuance of the remaining $4.23 million in authorized GO Bonds. Based upon a</w:t>
      </w:r>
      <w:r w:rsidR="00250A1D" w:rsidRPr="00250A1D">
        <w:rPr>
          <w:rFonts w:eastAsiaTheme="minorHAnsi" w:cs="Arial"/>
        </w:rPr>
        <w:t xml:space="preserve"> </w:t>
      </w:r>
      <w:r w:rsidRPr="00250A1D">
        <w:rPr>
          <w:rFonts w:eastAsiaTheme="minorHAnsi" w:cs="Arial"/>
        </w:rPr>
        <w:t xml:space="preserve">projected 4.5% annual secured assessed value growth rate, the District is projected to return </w:t>
      </w:r>
      <w:r w:rsidR="00250A1D" w:rsidRPr="00250A1D">
        <w:rPr>
          <w:rFonts w:eastAsiaTheme="minorHAnsi" w:cs="Arial"/>
        </w:rPr>
        <w:t xml:space="preserve">to </w:t>
      </w:r>
      <w:r w:rsidRPr="00250A1D">
        <w:rPr>
          <w:rFonts w:eastAsiaTheme="minorHAnsi" w:cs="Arial"/>
        </w:rPr>
        <w:t>the statutory bonding capacity limit of no more than 2.5% of assessed valuation during fiscal year</w:t>
      </w:r>
      <w:r w:rsidR="00250A1D" w:rsidRPr="00250A1D">
        <w:rPr>
          <w:rFonts w:eastAsiaTheme="minorHAnsi" w:cs="Arial"/>
        </w:rPr>
        <w:t xml:space="preserve"> </w:t>
      </w:r>
      <w:r w:rsidRPr="00250A1D">
        <w:rPr>
          <w:rFonts w:eastAsiaTheme="minorHAnsi" w:cs="Arial"/>
        </w:rPr>
        <w:t>2022-23.</w:t>
      </w:r>
    </w:p>
    <w:p w14:paraId="70238099" w14:textId="77777777" w:rsidR="00250A1D" w:rsidRPr="00250A1D" w:rsidRDefault="009F2D66" w:rsidP="00250A1D">
      <w:pPr>
        <w:autoSpaceDE w:val="0"/>
        <w:autoSpaceDN w:val="0"/>
        <w:adjustRightInd w:val="0"/>
        <w:spacing w:after="240"/>
        <w:rPr>
          <w:rFonts w:eastAsiaTheme="minorHAnsi" w:cs="Arial"/>
        </w:rPr>
      </w:pPr>
      <w:r w:rsidRPr="00250A1D">
        <w:rPr>
          <w:rFonts w:eastAsiaTheme="minorHAnsi" w:cs="Arial"/>
        </w:rPr>
        <w:t>On December 6, 2018, the District provided notice to the Klamath-Trinity Teachers Association</w:t>
      </w:r>
      <w:r w:rsidR="00250A1D" w:rsidRPr="00250A1D">
        <w:rPr>
          <w:rFonts w:eastAsiaTheme="minorHAnsi" w:cs="Arial"/>
        </w:rPr>
        <w:t xml:space="preserve"> </w:t>
      </w:r>
      <w:r w:rsidRPr="00250A1D">
        <w:rPr>
          <w:rFonts w:eastAsiaTheme="minorHAnsi" w:cs="Arial"/>
        </w:rPr>
        <w:t>and the California School Employees Association via written correspondence. Additionally, the</w:t>
      </w:r>
      <w:r w:rsidR="00250A1D" w:rsidRPr="00250A1D">
        <w:rPr>
          <w:rFonts w:eastAsiaTheme="minorHAnsi" w:cs="Arial"/>
        </w:rPr>
        <w:t xml:space="preserve"> </w:t>
      </w:r>
      <w:r w:rsidRPr="00250A1D">
        <w:rPr>
          <w:rFonts w:eastAsiaTheme="minorHAnsi" w:cs="Arial"/>
        </w:rPr>
        <w:t xml:space="preserve">District and its Financial Advisor provided further information to Lathe Gill, Regional </w:t>
      </w:r>
      <w:proofErr w:type="spellStart"/>
      <w:r w:rsidRPr="00250A1D">
        <w:rPr>
          <w:rFonts w:eastAsiaTheme="minorHAnsi" w:cs="Arial"/>
        </w:rPr>
        <w:t>UniServ</w:t>
      </w:r>
      <w:proofErr w:type="spellEnd"/>
      <w:r w:rsidRPr="00250A1D">
        <w:rPr>
          <w:rFonts w:eastAsiaTheme="minorHAnsi" w:cs="Arial"/>
        </w:rPr>
        <w:t xml:space="preserve"> Staff</w:t>
      </w:r>
      <w:r w:rsidR="00250A1D" w:rsidRPr="00250A1D">
        <w:rPr>
          <w:rFonts w:eastAsiaTheme="minorHAnsi" w:cs="Arial"/>
        </w:rPr>
        <w:t xml:space="preserve"> </w:t>
      </w:r>
      <w:r w:rsidRPr="00250A1D">
        <w:rPr>
          <w:rFonts w:eastAsiaTheme="minorHAnsi" w:cs="Arial"/>
        </w:rPr>
        <w:t xml:space="preserve">for CTA pursuant to his request on December 13, 2018. Despite </w:t>
      </w:r>
      <w:r w:rsidRPr="00250A1D">
        <w:rPr>
          <w:rFonts w:eastAsiaTheme="minorHAnsi" w:cs="Arial"/>
        </w:rPr>
        <w:lastRenderedPageBreak/>
        <w:t xml:space="preserve">several subsequent requests </w:t>
      </w:r>
      <w:r w:rsidR="00250A1D" w:rsidRPr="00250A1D">
        <w:rPr>
          <w:rFonts w:eastAsiaTheme="minorHAnsi" w:cs="Arial"/>
        </w:rPr>
        <w:t xml:space="preserve">by </w:t>
      </w:r>
      <w:r w:rsidRPr="00250A1D">
        <w:rPr>
          <w:rFonts w:eastAsiaTheme="minorHAnsi" w:cs="Arial"/>
        </w:rPr>
        <w:t>the District for feedback on the proposed waiver, neither of the D</w:t>
      </w:r>
      <w:r w:rsidR="00250A1D" w:rsidRPr="00250A1D">
        <w:rPr>
          <w:rFonts w:eastAsiaTheme="minorHAnsi" w:cs="Arial"/>
        </w:rPr>
        <w:t xml:space="preserve">istrict's bargaining units have </w:t>
      </w:r>
      <w:r w:rsidRPr="00250A1D">
        <w:rPr>
          <w:rFonts w:eastAsiaTheme="minorHAnsi" w:cs="Arial"/>
        </w:rPr>
        <w:t>provided an indication of their position on the waiver. The District wil</w:t>
      </w:r>
      <w:r w:rsidR="00250A1D" w:rsidRPr="00250A1D">
        <w:rPr>
          <w:rFonts w:eastAsiaTheme="minorHAnsi" w:cs="Arial"/>
        </w:rPr>
        <w:t xml:space="preserve">l continue to seek this </w:t>
      </w:r>
      <w:r w:rsidRPr="00250A1D">
        <w:rPr>
          <w:rFonts w:eastAsiaTheme="minorHAnsi" w:cs="Arial"/>
        </w:rPr>
        <w:t xml:space="preserve">feedback; however, in order to meet OPSC requirements, the District must submit this </w:t>
      </w:r>
      <w:r w:rsidR="00250A1D" w:rsidRPr="00250A1D">
        <w:rPr>
          <w:rFonts w:eastAsiaTheme="minorHAnsi" w:cs="Arial"/>
        </w:rPr>
        <w:t xml:space="preserve">waiver </w:t>
      </w:r>
      <w:r w:rsidRPr="00250A1D">
        <w:rPr>
          <w:rFonts w:eastAsiaTheme="minorHAnsi" w:cs="Arial"/>
        </w:rPr>
        <w:t>request at this time. Copies of the original correspondence to e</w:t>
      </w:r>
      <w:r w:rsidR="00250A1D" w:rsidRPr="00250A1D">
        <w:rPr>
          <w:rFonts w:eastAsiaTheme="minorHAnsi" w:cs="Arial"/>
        </w:rPr>
        <w:t xml:space="preserve">ach bargaining group as well as </w:t>
      </w:r>
      <w:r w:rsidRPr="00250A1D">
        <w:rPr>
          <w:rFonts w:eastAsiaTheme="minorHAnsi" w:cs="Arial"/>
        </w:rPr>
        <w:t>the subsequent e-mails with Lathe Gill are included in the attached exhibits</w:t>
      </w:r>
    </w:p>
    <w:p w14:paraId="1D095A01" w14:textId="77777777" w:rsidR="009F2D66" w:rsidRPr="00250A1D" w:rsidRDefault="009F2D66" w:rsidP="00250A1D">
      <w:pPr>
        <w:autoSpaceDE w:val="0"/>
        <w:autoSpaceDN w:val="0"/>
        <w:adjustRightInd w:val="0"/>
        <w:spacing w:after="240"/>
        <w:rPr>
          <w:rFonts w:eastAsiaTheme="minorHAnsi" w:cs="Arial"/>
        </w:rPr>
      </w:pPr>
      <w:r w:rsidRPr="00250A1D">
        <w:rPr>
          <w:rFonts w:eastAsiaTheme="minorHAnsi" w:cs="Arial"/>
        </w:rPr>
        <w:t>The District also provided notice of the proposed waiver to the IPP Task Force on December 12</w:t>
      </w:r>
      <w:r w:rsidR="00250A1D" w:rsidRPr="00250A1D">
        <w:rPr>
          <w:rFonts w:eastAsiaTheme="minorHAnsi" w:cs="Arial"/>
        </w:rPr>
        <w:t xml:space="preserve">, </w:t>
      </w:r>
      <w:r w:rsidRPr="00250A1D">
        <w:rPr>
          <w:rFonts w:eastAsiaTheme="minorHAnsi" w:cs="Arial"/>
        </w:rPr>
        <w:t>2018. The IPP Task Force has not provided any feedback to the District as of this submission</w:t>
      </w:r>
      <w:r w:rsidR="00250A1D" w:rsidRPr="00250A1D">
        <w:rPr>
          <w:rFonts w:eastAsiaTheme="minorHAnsi" w:cs="Arial"/>
        </w:rPr>
        <w:t xml:space="preserve">. </w:t>
      </w:r>
      <w:r w:rsidRPr="00250A1D">
        <w:rPr>
          <w:rFonts w:eastAsiaTheme="minorHAnsi" w:cs="Arial"/>
        </w:rPr>
        <w:t>The District does not have any other active site councils, oversight committees or similar groups</w:t>
      </w:r>
      <w:r w:rsidRPr="00250A1D">
        <w:rPr>
          <w:rFonts w:cs="Arial"/>
        </w:rPr>
        <w:t xml:space="preserve"> </w:t>
      </w:r>
      <w:r w:rsidRPr="00250A1D">
        <w:rPr>
          <w:rFonts w:eastAsiaTheme="minorHAnsi" w:cs="Arial"/>
        </w:rPr>
        <w:t>at this time. Conversations with COE staff regarding this lack of site councils were conducted and</w:t>
      </w:r>
      <w:r w:rsidR="00250A1D" w:rsidRPr="00250A1D">
        <w:rPr>
          <w:rFonts w:eastAsiaTheme="minorHAnsi" w:cs="Arial"/>
        </w:rPr>
        <w:t xml:space="preserve"> </w:t>
      </w:r>
      <w:r w:rsidRPr="00250A1D">
        <w:rPr>
          <w:rFonts w:eastAsiaTheme="minorHAnsi" w:cs="Arial"/>
        </w:rPr>
        <w:t>the IPP Task Force was determined to be the best and only entity to provide information and</w:t>
      </w:r>
      <w:r w:rsidR="00250A1D" w:rsidRPr="00250A1D">
        <w:rPr>
          <w:rFonts w:eastAsiaTheme="minorHAnsi" w:cs="Arial"/>
        </w:rPr>
        <w:t xml:space="preserve"> </w:t>
      </w:r>
      <w:r w:rsidRPr="00250A1D">
        <w:rPr>
          <w:rFonts w:eastAsiaTheme="minorHAnsi" w:cs="Arial"/>
        </w:rPr>
        <w:t>request feedback from. A copy of the correspondence to the IPP Task Force is included in the</w:t>
      </w:r>
      <w:r w:rsidR="00250A1D" w:rsidRPr="00250A1D">
        <w:rPr>
          <w:rFonts w:eastAsiaTheme="minorHAnsi" w:cs="Arial"/>
        </w:rPr>
        <w:t xml:space="preserve"> </w:t>
      </w:r>
      <w:r w:rsidRPr="00250A1D">
        <w:rPr>
          <w:rFonts w:eastAsiaTheme="minorHAnsi" w:cs="Arial"/>
        </w:rPr>
        <w:t>attached exhibits.</w:t>
      </w:r>
    </w:p>
    <w:p w14:paraId="0ACEABE9" w14:textId="77777777" w:rsidR="009F2D66" w:rsidRPr="00250A1D" w:rsidRDefault="009F2D66" w:rsidP="00983F51">
      <w:pPr>
        <w:spacing w:after="240"/>
        <w:rPr>
          <w:rFonts w:eastAsiaTheme="minorHAnsi" w:cs="Arial"/>
        </w:rPr>
      </w:pPr>
      <w:r w:rsidRPr="00250A1D">
        <w:rPr>
          <w:rFonts w:eastAsiaTheme="minorHAnsi" w:cs="Arial"/>
        </w:rPr>
        <w:t>In support of the District's request for a waiver of its bonding capa</w:t>
      </w:r>
      <w:r w:rsidR="00250A1D" w:rsidRPr="00250A1D">
        <w:rPr>
          <w:rFonts w:eastAsiaTheme="minorHAnsi" w:cs="Arial"/>
        </w:rPr>
        <w:t xml:space="preserve">city limit under </w:t>
      </w:r>
      <w:r w:rsidR="00250A1D" w:rsidRPr="00250A1D">
        <w:rPr>
          <w:rFonts w:eastAsiaTheme="minorHAnsi" w:cs="Arial"/>
          <w:i/>
        </w:rPr>
        <w:t>Education Code</w:t>
      </w:r>
      <w:r w:rsidR="00250A1D" w:rsidRPr="00250A1D">
        <w:rPr>
          <w:rFonts w:eastAsiaTheme="minorHAnsi" w:cs="Arial"/>
        </w:rPr>
        <w:t xml:space="preserve"> </w:t>
      </w:r>
      <w:r w:rsidRPr="00250A1D">
        <w:rPr>
          <w:rFonts w:eastAsiaTheme="minorHAnsi" w:cs="Arial"/>
        </w:rPr>
        <w:t>Section 15270, the following exhibits are provided:</w:t>
      </w:r>
    </w:p>
    <w:p w14:paraId="35A5D16D"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Assessed Valuation History for the District</w:t>
      </w:r>
    </w:p>
    <w:p w14:paraId="35601CE3"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Assessed Valuation History by County for the District</w:t>
      </w:r>
    </w:p>
    <w:p w14:paraId="43410595"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Computation of Gross Bonding Capacity</w:t>
      </w:r>
    </w:p>
    <w:p w14:paraId="30800C28"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History of Bonded Indebtedness Issuances of the District</w:t>
      </w:r>
    </w:p>
    <w:p w14:paraId="3B5F2B01"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Projected Debt Service Schedules for proposed 2008 Authority, Series 2019 GO Bonds</w:t>
      </w:r>
    </w:p>
    <w:p w14:paraId="4D01A259"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Projected Debt Service Schedules for proposed 2016 Authority, Series 2019 GO Bonds</w:t>
      </w:r>
    </w:p>
    <w:p w14:paraId="52BE1A21"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Projected Debt Service Schedules by GO Bond Authority</w:t>
      </w:r>
    </w:p>
    <w:p w14:paraId="61FD501C"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2008 Authority Tax Rate Analysis</w:t>
      </w:r>
    </w:p>
    <w:p w14:paraId="4DF72022"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2016 Authority Tax Rate Analysis</w:t>
      </w:r>
    </w:p>
    <w:p w14:paraId="1C9889A7" w14:textId="77777777" w:rsidR="009F2D66" w:rsidRPr="00983F51" w:rsidRDefault="009F2D66" w:rsidP="00983F51">
      <w:pPr>
        <w:pStyle w:val="ListParagraph"/>
        <w:numPr>
          <w:ilvl w:val="0"/>
          <w:numId w:val="18"/>
        </w:numPr>
        <w:spacing w:after="120"/>
        <w:contextualSpacing w:val="0"/>
        <w:rPr>
          <w:rFonts w:eastAsiaTheme="minorHAnsi" w:cs="Arial"/>
        </w:rPr>
      </w:pPr>
      <w:r w:rsidRPr="00983F51">
        <w:rPr>
          <w:rFonts w:eastAsiaTheme="minorHAnsi" w:cs="Arial"/>
        </w:rPr>
        <w:t>Projection of Net Bonding Capacity subsequent to proposed GO Bond Issuances</w:t>
      </w:r>
    </w:p>
    <w:p w14:paraId="22E58238" w14:textId="77777777" w:rsidR="00057EC5" w:rsidRPr="005E5166" w:rsidRDefault="009F2D66" w:rsidP="003A75B6">
      <w:pPr>
        <w:pStyle w:val="ListParagraph"/>
        <w:numPr>
          <w:ilvl w:val="0"/>
          <w:numId w:val="18"/>
        </w:numPr>
        <w:spacing w:before="120" w:after="240"/>
        <w:contextualSpacing w:val="0"/>
        <w:rPr>
          <w:rFonts w:eastAsiaTheme="minorHAnsi"/>
        </w:rPr>
      </w:pPr>
      <w:r w:rsidRPr="005E5166">
        <w:rPr>
          <w:rFonts w:eastAsiaTheme="minorHAnsi" w:cs="Arial"/>
        </w:rPr>
        <w:t>Related Bargaining Unit and IPP Task Force Correspondence</w:t>
      </w:r>
    </w:p>
    <w:sectPr w:rsidR="00057EC5" w:rsidRPr="005E5166" w:rsidSect="00C21F6C">
      <w:headerReference w:type="default" r:id="rId15"/>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5419" w14:textId="77777777" w:rsidR="00CC437D" w:rsidRDefault="00CC437D" w:rsidP="000E09DC">
      <w:r>
        <w:separator/>
      </w:r>
    </w:p>
  </w:endnote>
  <w:endnote w:type="continuationSeparator" w:id="0">
    <w:p w14:paraId="2EAE68BF" w14:textId="77777777" w:rsidR="00CC437D" w:rsidRDefault="00CC437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2187" w14:textId="77777777" w:rsidR="00CC437D" w:rsidRDefault="00CC437D" w:rsidP="000E09DC">
      <w:r>
        <w:separator/>
      </w:r>
    </w:p>
  </w:footnote>
  <w:footnote w:type="continuationSeparator" w:id="0">
    <w:p w14:paraId="2DB5EA56" w14:textId="77777777" w:rsidR="00CC437D" w:rsidRDefault="00CC437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86F6" w14:textId="77777777" w:rsidR="00C106BF" w:rsidRPr="00C17D7D" w:rsidRDefault="00C106BF" w:rsidP="00C17D7D">
    <w:pPr>
      <w:tabs>
        <w:tab w:val="center" w:pos="4680"/>
        <w:tab w:val="right" w:pos="9360"/>
      </w:tabs>
      <w:autoSpaceDE w:val="0"/>
      <w:autoSpaceDN w:val="0"/>
      <w:adjustRightInd w:val="0"/>
      <w:spacing w:after="240"/>
      <w:jc w:val="right"/>
      <w:rPr>
        <w:rFonts w:eastAsia="Calibri" w:cs="Arial"/>
      </w:rPr>
    </w:pPr>
    <w:r>
      <w:rPr>
        <w:rFonts w:eastAsia="Calibri" w:cs="Arial"/>
      </w:rPr>
      <w:t>Bonded Indebtedness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35D3A">
      <w:rPr>
        <w:rFonts w:cs="Arial"/>
        <w:noProof/>
      </w:rPr>
      <w:t>2</w:t>
    </w:r>
    <w:r w:rsidRPr="000E09DC">
      <w:rPr>
        <w:rFonts w:cs="Arial"/>
        <w:noProof/>
      </w:rPr>
      <w:fldChar w:fldCharType="end"/>
    </w:r>
    <w:r w:rsidRPr="000E09DC">
      <w:rPr>
        <w:rFonts w:cs="Arial"/>
      </w:rPr>
      <w:t xml:space="preserve"> of </w:t>
    </w:r>
    <w:r w:rsidR="00363A28">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CE5F" w14:textId="77777777" w:rsidR="00C106BF" w:rsidRPr="00363822" w:rsidRDefault="00C106BF"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541239"/>
      <w:docPartObj>
        <w:docPartGallery w:val="Page Numbers (Top of Page)"/>
        <w:docPartUnique/>
      </w:docPartObj>
    </w:sdtPr>
    <w:sdtEndPr>
      <w:rPr>
        <w:noProof/>
      </w:rPr>
    </w:sdtEndPr>
    <w:sdtContent>
      <w:p w14:paraId="5BB24EB5" w14:textId="77777777" w:rsidR="00C106BF" w:rsidRDefault="00C106BF">
        <w:pPr>
          <w:pStyle w:val="Header"/>
          <w:jc w:val="right"/>
        </w:pPr>
        <w:r>
          <w:t>Attachment 1</w:t>
        </w:r>
      </w:p>
      <w:p w14:paraId="62825642" w14:textId="77777777" w:rsidR="00C106BF" w:rsidRDefault="00C106BF" w:rsidP="00177FC6">
        <w:pPr>
          <w:pStyle w:val="Header"/>
          <w:spacing w:after="240"/>
          <w:jc w:val="right"/>
        </w:pPr>
        <w:r>
          <w:t xml:space="preserve">Page </w:t>
        </w:r>
        <w:r>
          <w:fldChar w:fldCharType="begin"/>
        </w:r>
        <w:r>
          <w:instrText xml:space="preserve"> PAGE   \* MERGEFORMAT </w:instrText>
        </w:r>
        <w:r>
          <w:fldChar w:fldCharType="separate"/>
        </w:r>
        <w:r w:rsidR="00DE6D36">
          <w:rPr>
            <w:noProof/>
          </w:rPr>
          <w:t>2</w:t>
        </w:r>
        <w:r>
          <w:rPr>
            <w:noProof/>
          </w:rPr>
          <w:fldChar w:fldCharType="end"/>
        </w:r>
        <w:r>
          <w:rPr>
            <w:noProof/>
          </w:rPr>
          <w:t xml:space="preserve"> of 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14:paraId="13CB137D" w14:textId="7C1D2FDD" w:rsidR="00C106BF" w:rsidRDefault="00E9435D">
        <w:pPr>
          <w:pStyle w:val="Header"/>
          <w:jc w:val="right"/>
        </w:pPr>
        <w:r>
          <w:rPr>
            <w:rFonts w:eastAsia="Calibri" w:cs="Arial"/>
          </w:rPr>
          <w:t>Bonded Indebtedness Waiver</w:t>
        </w:r>
        <w:r>
          <w:rPr>
            <w:rFonts w:eastAsia="Calibri" w:cs="Arial"/>
          </w:rPr>
          <w:br/>
        </w:r>
        <w:r w:rsidR="00C106BF">
          <w:t>Attachment 1</w:t>
        </w:r>
      </w:p>
      <w:p w14:paraId="70B76B9D" w14:textId="77777777" w:rsidR="00C106BF" w:rsidRDefault="00C106BF">
        <w:pPr>
          <w:pStyle w:val="Header"/>
          <w:jc w:val="right"/>
        </w:pPr>
        <w:r>
          <w:t xml:space="preserve">Page </w:t>
        </w:r>
        <w:r>
          <w:fldChar w:fldCharType="begin"/>
        </w:r>
        <w:r>
          <w:instrText xml:space="preserve"> PAGE   \* MERGEFORMAT </w:instrText>
        </w:r>
        <w:r>
          <w:fldChar w:fldCharType="separate"/>
        </w:r>
        <w:r w:rsidR="00135D3A">
          <w:rPr>
            <w:noProof/>
          </w:rPr>
          <w:t>1</w:t>
        </w:r>
        <w:r>
          <w:rPr>
            <w:noProof/>
          </w:rPr>
          <w:fldChar w:fldCharType="end"/>
        </w:r>
        <w:r>
          <w:rPr>
            <w:noProof/>
          </w:rPr>
          <w:t xml:space="preserve"> of </w:t>
        </w:r>
        <w:r w:rsidR="005E5166">
          <w:rPr>
            <w:noProof/>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8766" w14:textId="2EE80194" w:rsidR="00C106BF" w:rsidRDefault="00E9435D">
    <w:pPr>
      <w:pStyle w:val="Header"/>
      <w:jc w:val="right"/>
    </w:pPr>
    <w:r>
      <w:rPr>
        <w:rFonts w:eastAsia="Calibri" w:cs="Arial"/>
      </w:rPr>
      <w:t>Bonded Indebtedness Waiver</w:t>
    </w:r>
    <w:r>
      <w:rPr>
        <w:rFonts w:eastAsia="Calibri" w:cs="Arial"/>
      </w:rPr>
      <w:br/>
    </w:r>
    <w:r w:rsidR="00C106BF">
      <w:t xml:space="preserve">Attachment </w:t>
    </w:r>
    <w:r w:rsidR="005E5166">
      <w:t>2</w:t>
    </w:r>
  </w:p>
  <w:p w14:paraId="6F671BD5" w14:textId="77777777" w:rsidR="00C106BF" w:rsidRDefault="00C106BF"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5D3A">
          <w:rPr>
            <w:noProof/>
          </w:rPr>
          <w:t>4</w:t>
        </w:r>
        <w:r>
          <w:rPr>
            <w:noProof/>
          </w:rPr>
          <w:fldChar w:fldCharType="end"/>
        </w:r>
        <w:r>
          <w:rPr>
            <w:noProof/>
          </w:rPr>
          <w:t xml:space="preserve"> of </w:t>
        </w:r>
        <w:r w:rsidR="005E5166">
          <w:rPr>
            <w:noProof/>
          </w:rP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5D"/>
    <w:multiLevelType w:val="hybridMultilevel"/>
    <w:tmpl w:val="7426721A"/>
    <w:lvl w:ilvl="0" w:tplc="8FB81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1522F"/>
    <w:multiLevelType w:val="hybridMultilevel"/>
    <w:tmpl w:val="6B029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54F"/>
    <w:multiLevelType w:val="hybridMultilevel"/>
    <w:tmpl w:val="B816D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20C4B"/>
    <w:multiLevelType w:val="hybridMultilevel"/>
    <w:tmpl w:val="B8726A36"/>
    <w:lvl w:ilvl="0" w:tplc="8FB812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780C"/>
    <w:multiLevelType w:val="hybridMultilevel"/>
    <w:tmpl w:val="26A876D8"/>
    <w:lvl w:ilvl="0" w:tplc="7602CF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93720"/>
    <w:multiLevelType w:val="hybridMultilevel"/>
    <w:tmpl w:val="02F6FE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6C4628"/>
    <w:multiLevelType w:val="hybridMultilevel"/>
    <w:tmpl w:val="71765394"/>
    <w:lvl w:ilvl="0" w:tplc="0ECAD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E86C12"/>
    <w:multiLevelType w:val="hybridMultilevel"/>
    <w:tmpl w:val="7BB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03D04"/>
    <w:multiLevelType w:val="hybridMultilevel"/>
    <w:tmpl w:val="94B08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6"/>
  </w:num>
  <w:num w:numId="4">
    <w:abstractNumId w:val="17"/>
  </w:num>
  <w:num w:numId="5">
    <w:abstractNumId w:val="18"/>
  </w:num>
  <w:num w:numId="6">
    <w:abstractNumId w:val="2"/>
  </w:num>
  <w:num w:numId="7">
    <w:abstractNumId w:val="9"/>
  </w:num>
  <w:num w:numId="8">
    <w:abstractNumId w:val="16"/>
  </w:num>
  <w:num w:numId="9">
    <w:abstractNumId w:val="15"/>
  </w:num>
  <w:num w:numId="10">
    <w:abstractNumId w:val="19"/>
  </w:num>
  <w:num w:numId="11">
    <w:abstractNumId w:val="10"/>
  </w:num>
  <w:num w:numId="12">
    <w:abstractNumId w:val="21"/>
  </w:num>
  <w:num w:numId="13">
    <w:abstractNumId w:val="13"/>
  </w:num>
  <w:num w:numId="14">
    <w:abstractNumId w:val="12"/>
  </w:num>
  <w:num w:numId="15">
    <w:abstractNumId w:val="3"/>
  </w:num>
  <w:num w:numId="16">
    <w:abstractNumId w:val="0"/>
  </w:num>
  <w:num w:numId="17">
    <w:abstractNumId w:val="4"/>
  </w:num>
  <w:num w:numId="18">
    <w:abstractNumId w:val="5"/>
  </w:num>
  <w:num w:numId="19">
    <w:abstractNumId w:val="7"/>
  </w:num>
  <w:num w:numId="20">
    <w:abstractNumId w:val="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FE5"/>
    <w:rsid w:val="00011144"/>
    <w:rsid w:val="00014A21"/>
    <w:rsid w:val="000253B7"/>
    <w:rsid w:val="000318E1"/>
    <w:rsid w:val="000342BC"/>
    <w:rsid w:val="000414AB"/>
    <w:rsid w:val="00046BA8"/>
    <w:rsid w:val="00051AC8"/>
    <w:rsid w:val="00057C24"/>
    <w:rsid w:val="00057EC5"/>
    <w:rsid w:val="00063406"/>
    <w:rsid w:val="000A1B32"/>
    <w:rsid w:val="000C17E6"/>
    <w:rsid w:val="000D5C31"/>
    <w:rsid w:val="000D62C4"/>
    <w:rsid w:val="000E09DC"/>
    <w:rsid w:val="000F5043"/>
    <w:rsid w:val="0010489E"/>
    <w:rsid w:val="001048F3"/>
    <w:rsid w:val="00105420"/>
    <w:rsid w:val="001076C9"/>
    <w:rsid w:val="00110403"/>
    <w:rsid w:val="00121D7E"/>
    <w:rsid w:val="001275D9"/>
    <w:rsid w:val="00132849"/>
    <w:rsid w:val="001336AD"/>
    <w:rsid w:val="00135D3A"/>
    <w:rsid w:val="00137A0E"/>
    <w:rsid w:val="00157E79"/>
    <w:rsid w:val="00172B52"/>
    <w:rsid w:val="00177FC6"/>
    <w:rsid w:val="0018148D"/>
    <w:rsid w:val="00190775"/>
    <w:rsid w:val="00192C97"/>
    <w:rsid w:val="001A0CA5"/>
    <w:rsid w:val="001A575A"/>
    <w:rsid w:val="001A5BE6"/>
    <w:rsid w:val="001A7E5D"/>
    <w:rsid w:val="001B3958"/>
    <w:rsid w:val="001B4484"/>
    <w:rsid w:val="001B6378"/>
    <w:rsid w:val="001C3077"/>
    <w:rsid w:val="001D1901"/>
    <w:rsid w:val="001D5EC7"/>
    <w:rsid w:val="001D70BA"/>
    <w:rsid w:val="001D7E81"/>
    <w:rsid w:val="001E2D49"/>
    <w:rsid w:val="001E7063"/>
    <w:rsid w:val="001F00C2"/>
    <w:rsid w:val="002070D4"/>
    <w:rsid w:val="00211E3E"/>
    <w:rsid w:val="002128B3"/>
    <w:rsid w:val="00213753"/>
    <w:rsid w:val="00220C51"/>
    <w:rsid w:val="00223112"/>
    <w:rsid w:val="00226A69"/>
    <w:rsid w:val="00232A7C"/>
    <w:rsid w:val="002339BF"/>
    <w:rsid w:val="00240B26"/>
    <w:rsid w:val="00241FD8"/>
    <w:rsid w:val="0024640A"/>
    <w:rsid w:val="00250A1D"/>
    <w:rsid w:val="00251FEA"/>
    <w:rsid w:val="002521D0"/>
    <w:rsid w:val="00253AB9"/>
    <w:rsid w:val="0025563A"/>
    <w:rsid w:val="00263A27"/>
    <w:rsid w:val="00265C54"/>
    <w:rsid w:val="002669A4"/>
    <w:rsid w:val="00272F88"/>
    <w:rsid w:val="00274DCA"/>
    <w:rsid w:val="002824DE"/>
    <w:rsid w:val="00283CAE"/>
    <w:rsid w:val="002840B0"/>
    <w:rsid w:val="00284BF9"/>
    <w:rsid w:val="00290F05"/>
    <w:rsid w:val="00291523"/>
    <w:rsid w:val="00294B79"/>
    <w:rsid w:val="002A0FD8"/>
    <w:rsid w:val="002A6FA0"/>
    <w:rsid w:val="002A7CFE"/>
    <w:rsid w:val="002A7EB4"/>
    <w:rsid w:val="002B4230"/>
    <w:rsid w:val="002C7888"/>
    <w:rsid w:val="002D0D38"/>
    <w:rsid w:val="002D1A82"/>
    <w:rsid w:val="002D278B"/>
    <w:rsid w:val="002E3629"/>
    <w:rsid w:val="002E4CB5"/>
    <w:rsid w:val="002E6FCA"/>
    <w:rsid w:val="002F0B1D"/>
    <w:rsid w:val="002F130E"/>
    <w:rsid w:val="002F15F0"/>
    <w:rsid w:val="002F62BB"/>
    <w:rsid w:val="002F7E6F"/>
    <w:rsid w:val="00303101"/>
    <w:rsid w:val="00315115"/>
    <w:rsid w:val="00322BA8"/>
    <w:rsid w:val="00332E25"/>
    <w:rsid w:val="00350114"/>
    <w:rsid w:val="00363822"/>
    <w:rsid w:val="00363A28"/>
    <w:rsid w:val="00380D78"/>
    <w:rsid w:val="00383B34"/>
    <w:rsid w:val="00384ACF"/>
    <w:rsid w:val="00387559"/>
    <w:rsid w:val="00387F79"/>
    <w:rsid w:val="003902D8"/>
    <w:rsid w:val="00395DDF"/>
    <w:rsid w:val="003A2E45"/>
    <w:rsid w:val="003A325B"/>
    <w:rsid w:val="003A4D58"/>
    <w:rsid w:val="003A50A3"/>
    <w:rsid w:val="003C2203"/>
    <w:rsid w:val="003C7009"/>
    <w:rsid w:val="003D09B4"/>
    <w:rsid w:val="003D2087"/>
    <w:rsid w:val="003D5B39"/>
    <w:rsid w:val="003D7745"/>
    <w:rsid w:val="003E328B"/>
    <w:rsid w:val="003E3C8C"/>
    <w:rsid w:val="003E7171"/>
    <w:rsid w:val="003F2A1E"/>
    <w:rsid w:val="004020C0"/>
    <w:rsid w:val="00402644"/>
    <w:rsid w:val="00403C94"/>
    <w:rsid w:val="00406F50"/>
    <w:rsid w:val="004203BC"/>
    <w:rsid w:val="004400C0"/>
    <w:rsid w:val="0044130A"/>
    <w:rsid w:val="004434C0"/>
    <w:rsid w:val="0044670C"/>
    <w:rsid w:val="00456183"/>
    <w:rsid w:val="004572D5"/>
    <w:rsid w:val="00461B09"/>
    <w:rsid w:val="00461B12"/>
    <w:rsid w:val="004629D5"/>
    <w:rsid w:val="00462C4A"/>
    <w:rsid w:val="0046492B"/>
    <w:rsid w:val="00464FED"/>
    <w:rsid w:val="00467F7B"/>
    <w:rsid w:val="004711D9"/>
    <w:rsid w:val="00476437"/>
    <w:rsid w:val="00487E15"/>
    <w:rsid w:val="004A776B"/>
    <w:rsid w:val="004B398F"/>
    <w:rsid w:val="004C37E9"/>
    <w:rsid w:val="004C43EF"/>
    <w:rsid w:val="004C62F9"/>
    <w:rsid w:val="004E029B"/>
    <w:rsid w:val="004E0F95"/>
    <w:rsid w:val="004E7F06"/>
    <w:rsid w:val="004F170A"/>
    <w:rsid w:val="004F45F2"/>
    <w:rsid w:val="00502254"/>
    <w:rsid w:val="005107BE"/>
    <w:rsid w:val="00512071"/>
    <w:rsid w:val="00514FDA"/>
    <w:rsid w:val="00517C00"/>
    <w:rsid w:val="00520966"/>
    <w:rsid w:val="00523B4D"/>
    <w:rsid w:val="00527AD8"/>
    <w:rsid w:val="00527B0E"/>
    <w:rsid w:val="00532DAF"/>
    <w:rsid w:val="00541AC4"/>
    <w:rsid w:val="00544802"/>
    <w:rsid w:val="0054601F"/>
    <w:rsid w:val="0054662B"/>
    <w:rsid w:val="0054723A"/>
    <w:rsid w:val="00551A55"/>
    <w:rsid w:val="00553084"/>
    <w:rsid w:val="0055733B"/>
    <w:rsid w:val="00561AF6"/>
    <w:rsid w:val="00567214"/>
    <w:rsid w:val="00574B7D"/>
    <w:rsid w:val="00575E59"/>
    <w:rsid w:val="005764D6"/>
    <w:rsid w:val="005807AB"/>
    <w:rsid w:val="0058187B"/>
    <w:rsid w:val="005A1390"/>
    <w:rsid w:val="005B2057"/>
    <w:rsid w:val="005B60C9"/>
    <w:rsid w:val="005B645F"/>
    <w:rsid w:val="005D000B"/>
    <w:rsid w:val="005D0F31"/>
    <w:rsid w:val="005D3601"/>
    <w:rsid w:val="005D7C6D"/>
    <w:rsid w:val="005E5166"/>
    <w:rsid w:val="005E54FD"/>
    <w:rsid w:val="005E5E80"/>
    <w:rsid w:val="005E73BC"/>
    <w:rsid w:val="005F03C9"/>
    <w:rsid w:val="005F73EC"/>
    <w:rsid w:val="005F7CF1"/>
    <w:rsid w:val="00601381"/>
    <w:rsid w:val="00611360"/>
    <w:rsid w:val="0061507B"/>
    <w:rsid w:val="00626DB8"/>
    <w:rsid w:val="00630A0F"/>
    <w:rsid w:val="00635F68"/>
    <w:rsid w:val="00656B85"/>
    <w:rsid w:val="00661F3D"/>
    <w:rsid w:val="00665D2D"/>
    <w:rsid w:val="0068050B"/>
    <w:rsid w:val="006811AB"/>
    <w:rsid w:val="00682F9E"/>
    <w:rsid w:val="00690378"/>
    <w:rsid w:val="00690C36"/>
    <w:rsid w:val="00692300"/>
    <w:rsid w:val="00693951"/>
    <w:rsid w:val="00693EEB"/>
    <w:rsid w:val="00695713"/>
    <w:rsid w:val="006A3D0A"/>
    <w:rsid w:val="006A4E9E"/>
    <w:rsid w:val="006B2AFB"/>
    <w:rsid w:val="006B4D66"/>
    <w:rsid w:val="006C0B4F"/>
    <w:rsid w:val="006C15EE"/>
    <w:rsid w:val="006D0223"/>
    <w:rsid w:val="006D0D15"/>
    <w:rsid w:val="006D21B4"/>
    <w:rsid w:val="006E06C6"/>
    <w:rsid w:val="006E119D"/>
    <w:rsid w:val="006E6316"/>
    <w:rsid w:val="006E7C89"/>
    <w:rsid w:val="006F3734"/>
    <w:rsid w:val="0070352C"/>
    <w:rsid w:val="00710805"/>
    <w:rsid w:val="00711DA8"/>
    <w:rsid w:val="007204B0"/>
    <w:rsid w:val="007428B8"/>
    <w:rsid w:val="00744D76"/>
    <w:rsid w:val="00746164"/>
    <w:rsid w:val="00750B33"/>
    <w:rsid w:val="00761321"/>
    <w:rsid w:val="00765435"/>
    <w:rsid w:val="00774108"/>
    <w:rsid w:val="00775FDD"/>
    <w:rsid w:val="0077666B"/>
    <w:rsid w:val="007776EC"/>
    <w:rsid w:val="00780BB6"/>
    <w:rsid w:val="00781480"/>
    <w:rsid w:val="007A11A5"/>
    <w:rsid w:val="007A4A99"/>
    <w:rsid w:val="007B4A55"/>
    <w:rsid w:val="007B6AD5"/>
    <w:rsid w:val="007C6EC0"/>
    <w:rsid w:val="007D05B3"/>
    <w:rsid w:val="007D1E49"/>
    <w:rsid w:val="007D2ACC"/>
    <w:rsid w:val="007D4DC4"/>
    <w:rsid w:val="007E149E"/>
    <w:rsid w:val="007E395D"/>
    <w:rsid w:val="007E7BB2"/>
    <w:rsid w:val="007F18DE"/>
    <w:rsid w:val="0081395D"/>
    <w:rsid w:val="00813EB4"/>
    <w:rsid w:val="00824FC3"/>
    <w:rsid w:val="00825BF3"/>
    <w:rsid w:val="00841D5F"/>
    <w:rsid w:val="00843D13"/>
    <w:rsid w:val="00844767"/>
    <w:rsid w:val="0085485E"/>
    <w:rsid w:val="00863C0E"/>
    <w:rsid w:val="00865128"/>
    <w:rsid w:val="00866F8D"/>
    <w:rsid w:val="00870875"/>
    <w:rsid w:val="00880527"/>
    <w:rsid w:val="008A605C"/>
    <w:rsid w:val="008B59D3"/>
    <w:rsid w:val="008C2797"/>
    <w:rsid w:val="008C4FF9"/>
    <w:rsid w:val="008C75A3"/>
    <w:rsid w:val="008D48E0"/>
    <w:rsid w:val="008E0213"/>
    <w:rsid w:val="008E3BD5"/>
    <w:rsid w:val="008E6DA3"/>
    <w:rsid w:val="008E72A1"/>
    <w:rsid w:val="008F2953"/>
    <w:rsid w:val="008F2DC9"/>
    <w:rsid w:val="008F65BE"/>
    <w:rsid w:val="009001B9"/>
    <w:rsid w:val="00902B70"/>
    <w:rsid w:val="009037E7"/>
    <w:rsid w:val="0091117B"/>
    <w:rsid w:val="00913932"/>
    <w:rsid w:val="0091638D"/>
    <w:rsid w:val="009216D3"/>
    <w:rsid w:val="00933AA5"/>
    <w:rsid w:val="0094112C"/>
    <w:rsid w:val="00944182"/>
    <w:rsid w:val="009561D5"/>
    <w:rsid w:val="009565D4"/>
    <w:rsid w:val="00962633"/>
    <w:rsid w:val="009736F8"/>
    <w:rsid w:val="009808FA"/>
    <w:rsid w:val="009824DD"/>
    <w:rsid w:val="00983F51"/>
    <w:rsid w:val="009907B3"/>
    <w:rsid w:val="00991770"/>
    <w:rsid w:val="009A1256"/>
    <w:rsid w:val="009A6715"/>
    <w:rsid w:val="009A6EDB"/>
    <w:rsid w:val="009A7F6E"/>
    <w:rsid w:val="009D5028"/>
    <w:rsid w:val="009D7653"/>
    <w:rsid w:val="009E171A"/>
    <w:rsid w:val="009E66D0"/>
    <w:rsid w:val="009E676D"/>
    <w:rsid w:val="009E7731"/>
    <w:rsid w:val="009F16C9"/>
    <w:rsid w:val="009F2D66"/>
    <w:rsid w:val="009F4D70"/>
    <w:rsid w:val="00A0291A"/>
    <w:rsid w:val="00A0514B"/>
    <w:rsid w:val="00A053A4"/>
    <w:rsid w:val="00A14524"/>
    <w:rsid w:val="00A16315"/>
    <w:rsid w:val="00A21043"/>
    <w:rsid w:val="00A25FF0"/>
    <w:rsid w:val="00A26C23"/>
    <w:rsid w:val="00A33601"/>
    <w:rsid w:val="00A37D0F"/>
    <w:rsid w:val="00A427E6"/>
    <w:rsid w:val="00A44F5D"/>
    <w:rsid w:val="00A573FD"/>
    <w:rsid w:val="00A604F7"/>
    <w:rsid w:val="00A7155A"/>
    <w:rsid w:val="00A73895"/>
    <w:rsid w:val="00A74698"/>
    <w:rsid w:val="00A77358"/>
    <w:rsid w:val="00A77BAE"/>
    <w:rsid w:val="00A82361"/>
    <w:rsid w:val="00A86666"/>
    <w:rsid w:val="00A91780"/>
    <w:rsid w:val="00AA3196"/>
    <w:rsid w:val="00AA43CC"/>
    <w:rsid w:val="00AB36A4"/>
    <w:rsid w:val="00AC3012"/>
    <w:rsid w:val="00AD1BA7"/>
    <w:rsid w:val="00AD357B"/>
    <w:rsid w:val="00AE3D76"/>
    <w:rsid w:val="00AE5FE0"/>
    <w:rsid w:val="00AF2534"/>
    <w:rsid w:val="00AF4C35"/>
    <w:rsid w:val="00AF5662"/>
    <w:rsid w:val="00AF5BAE"/>
    <w:rsid w:val="00B400D4"/>
    <w:rsid w:val="00B404A1"/>
    <w:rsid w:val="00B4214C"/>
    <w:rsid w:val="00B45637"/>
    <w:rsid w:val="00B45F9E"/>
    <w:rsid w:val="00B47E88"/>
    <w:rsid w:val="00B50B42"/>
    <w:rsid w:val="00B53B07"/>
    <w:rsid w:val="00B5707E"/>
    <w:rsid w:val="00B603EF"/>
    <w:rsid w:val="00B66358"/>
    <w:rsid w:val="00B7020C"/>
    <w:rsid w:val="00B723BE"/>
    <w:rsid w:val="00B73D47"/>
    <w:rsid w:val="00B82705"/>
    <w:rsid w:val="00B8549D"/>
    <w:rsid w:val="00B922CC"/>
    <w:rsid w:val="00BA47F3"/>
    <w:rsid w:val="00BB7F14"/>
    <w:rsid w:val="00BC62F1"/>
    <w:rsid w:val="00BC7E62"/>
    <w:rsid w:val="00BD0034"/>
    <w:rsid w:val="00BD51EF"/>
    <w:rsid w:val="00BD7385"/>
    <w:rsid w:val="00BE0CC8"/>
    <w:rsid w:val="00BF4613"/>
    <w:rsid w:val="00BF5885"/>
    <w:rsid w:val="00C00531"/>
    <w:rsid w:val="00C02C7E"/>
    <w:rsid w:val="00C0680B"/>
    <w:rsid w:val="00C106BF"/>
    <w:rsid w:val="00C11A10"/>
    <w:rsid w:val="00C120DD"/>
    <w:rsid w:val="00C133B9"/>
    <w:rsid w:val="00C17BFF"/>
    <w:rsid w:val="00C17C40"/>
    <w:rsid w:val="00C17D7D"/>
    <w:rsid w:val="00C21F6C"/>
    <w:rsid w:val="00C2348F"/>
    <w:rsid w:val="00C40626"/>
    <w:rsid w:val="00C4555E"/>
    <w:rsid w:val="00C463CA"/>
    <w:rsid w:val="00C53055"/>
    <w:rsid w:val="00C6026A"/>
    <w:rsid w:val="00C65AC0"/>
    <w:rsid w:val="00C746D6"/>
    <w:rsid w:val="00C82CBA"/>
    <w:rsid w:val="00C83677"/>
    <w:rsid w:val="00C845A8"/>
    <w:rsid w:val="00C95304"/>
    <w:rsid w:val="00CA4874"/>
    <w:rsid w:val="00CA57C9"/>
    <w:rsid w:val="00CA57D6"/>
    <w:rsid w:val="00CB2F01"/>
    <w:rsid w:val="00CB7285"/>
    <w:rsid w:val="00CC193B"/>
    <w:rsid w:val="00CC437D"/>
    <w:rsid w:val="00CC68DD"/>
    <w:rsid w:val="00CD4985"/>
    <w:rsid w:val="00CD7BCF"/>
    <w:rsid w:val="00CE1C84"/>
    <w:rsid w:val="00CF27EF"/>
    <w:rsid w:val="00CF5C8A"/>
    <w:rsid w:val="00D00036"/>
    <w:rsid w:val="00D03B10"/>
    <w:rsid w:val="00D04A21"/>
    <w:rsid w:val="00D06AE4"/>
    <w:rsid w:val="00D12624"/>
    <w:rsid w:val="00D14A17"/>
    <w:rsid w:val="00D3557A"/>
    <w:rsid w:val="00D37B85"/>
    <w:rsid w:val="00D40030"/>
    <w:rsid w:val="00D40BC3"/>
    <w:rsid w:val="00D47DAB"/>
    <w:rsid w:val="00D5115F"/>
    <w:rsid w:val="00D52902"/>
    <w:rsid w:val="00D55C6B"/>
    <w:rsid w:val="00D56BEB"/>
    <w:rsid w:val="00D75D8D"/>
    <w:rsid w:val="00D7625B"/>
    <w:rsid w:val="00D81F99"/>
    <w:rsid w:val="00D8667C"/>
    <w:rsid w:val="00D93F28"/>
    <w:rsid w:val="00D955ED"/>
    <w:rsid w:val="00D96DAF"/>
    <w:rsid w:val="00DB1327"/>
    <w:rsid w:val="00DB1487"/>
    <w:rsid w:val="00DC7D23"/>
    <w:rsid w:val="00DD3795"/>
    <w:rsid w:val="00DD5A95"/>
    <w:rsid w:val="00DE056A"/>
    <w:rsid w:val="00DE5FE9"/>
    <w:rsid w:val="00DE6D36"/>
    <w:rsid w:val="00DF46AC"/>
    <w:rsid w:val="00DF5D13"/>
    <w:rsid w:val="00E01616"/>
    <w:rsid w:val="00E0572C"/>
    <w:rsid w:val="00E10EEB"/>
    <w:rsid w:val="00E32B83"/>
    <w:rsid w:val="00E46DD9"/>
    <w:rsid w:val="00E4797C"/>
    <w:rsid w:val="00E50EA1"/>
    <w:rsid w:val="00E529FB"/>
    <w:rsid w:val="00E63FC5"/>
    <w:rsid w:val="00E81569"/>
    <w:rsid w:val="00E8338C"/>
    <w:rsid w:val="00E87030"/>
    <w:rsid w:val="00E8777B"/>
    <w:rsid w:val="00E92847"/>
    <w:rsid w:val="00E9435D"/>
    <w:rsid w:val="00E97C77"/>
    <w:rsid w:val="00EA383A"/>
    <w:rsid w:val="00EA7E08"/>
    <w:rsid w:val="00EB0B75"/>
    <w:rsid w:val="00EB16F7"/>
    <w:rsid w:val="00EB3EF4"/>
    <w:rsid w:val="00EB7D15"/>
    <w:rsid w:val="00EC087F"/>
    <w:rsid w:val="00EC504C"/>
    <w:rsid w:val="00ED0754"/>
    <w:rsid w:val="00ED1797"/>
    <w:rsid w:val="00ED5B9F"/>
    <w:rsid w:val="00ED636D"/>
    <w:rsid w:val="00EE220B"/>
    <w:rsid w:val="00EF5927"/>
    <w:rsid w:val="00F004EF"/>
    <w:rsid w:val="00F07D30"/>
    <w:rsid w:val="00F103CD"/>
    <w:rsid w:val="00F13AF3"/>
    <w:rsid w:val="00F17D69"/>
    <w:rsid w:val="00F35F0D"/>
    <w:rsid w:val="00F377B6"/>
    <w:rsid w:val="00F40510"/>
    <w:rsid w:val="00F569FD"/>
    <w:rsid w:val="00F71F6C"/>
    <w:rsid w:val="00F73880"/>
    <w:rsid w:val="00F8007E"/>
    <w:rsid w:val="00F93C51"/>
    <w:rsid w:val="00FA16A1"/>
    <w:rsid w:val="00FA329E"/>
    <w:rsid w:val="00FB1610"/>
    <w:rsid w:val="00FB1BAD"/>
    <w:rsid w:val="00FB315C"/>
    <w:rsid w:val="00FB436F"/>
    <w:rsid w:val="00FB5F4D"/>
    <w:rsid w:val="00FC1FCE"/>
    <w:rsid w:val="00FC281E"/>
    <w:rsid w:val="00FC3672"/>
    <w:rsid w:val="00FC3BEB"/>
    <w:rsid w:val="00FC3FC8"/>
    <w:rsid w:val="00FD515A"/>
    <w:rsid w:val="00FD6D4A"/>
    <w:rsid w:val="00FD71F4"/>
    <w:rsid w:val="00FE28A2"/>
    <w:rsid w:val="00FE3007"/>
    <w:rsid w:val="00FE4BD6"/>
    <w:rsid w:val="00FE4C75"/>
    <w:rsid w:val="00FF277C"/>
    <w:rsid w:val="00FF483B"/>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3939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CommentReference">
    <w:name w:val="annotation reference"/>
    <w:basedOn w:val="DefaultParagraphFont"/>
    <w:uiPriority w:val="99"/>
    <w:semiHidden/>
    <w:unhideWhenUsed/>
    <w:rsid w:val="00F569FD"/>
    <w:rPr>
      <w:sz w:val="16"/>
      <w:szCs w:val="16"/>
    </w:rPr>
  </w:style>
  <w:style w:type="paragraph" w:styleId="CommentText">
    <w:name w:val="annotation text"/>
    <w:basedOn w:val="Normal"/>
    <w:link w:val="CommentTextChar"/>
    <w:uiPriority w:val="99"/>
    <w:semiHidden/>
    <w:unhideWhenUsed/>
    <w:rsid w:val="00F569FD"/>
    <w:rPr>
      <w:sz w:val="20"/>
      <w:szCs w:val="20"/>
    </w:rPr>
  </w:style>
  <w:style w:type="character" w:customStyle="1" w:styleId="CommentTextChar">
    <w:name w:val="Comment Text Char"/>
    <w:basedOn w:val="DefaultParagraphFont"/>
    <w:link w:val="CommentText"/>
    <w:uiPriority w:val="99"/>
    <w:semiHidden/>
    <w:rsid w:val="00F569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69FD"/>
    <w:rPr>
      <w:b/>
      <w:bCs/>
    </w:rPr>
  </w:style>
  <w:style w:type="character" w:customStyle="1" w:styleId="CommentSubjectChar">
    <w:name w:val="Comment Subject Char"/>
    <w:basedOn w:val="CommentTextChar"/>
    <w:link w:val="CommentSubject"/>
    <w:uiPriority w:val="99"/>
    <w:semiHidden/>
    <w:rsid w:val="00F569F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ray@ktj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D9FB-E104-444A-AA06-83B84A60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July 2019 Waiver Item W-10 - Meeting Agenda (CA State Board of Education)</vt:lpstr>
    </vt:vector>
  </TitlesOfParts>
  <Company>California State Board of Education</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W-10 - Meeting Agenda (CA State Board of Education)</dc:title>
  <dc:subject>Request by the Klamath-Trinity Joint Unified School District to waive California Education Code (EC) sections 15106 and 15270(a) to allow the district to exceed its bonded indebtedness limit.</dc:subject>
  <dc:creator/>
  <cp:keywords/>
  <dc:description/>
  <cp:lastPrinted>2019-05-16T22:36:00Z</cp:lastPrinted>
  <dcterms:created xsi:type="dcterms:W3CDTF">2019-06-26T21:01:00Z</dcterms:created>
  <dcterms:modified xsi:type="dcterms:W3CDTF">2019-06-28T20:28:00Z</dcterms:modified>
  <cp:category/>
</cp:coreProperties>
</file>