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272D" w14:textId="77777777" w:rsidR="00F801F6" w:rsidRPr="00E244D6" w:rsidRDefault="00F801F6" w:rsidP="00F801F6">
      <w:pPr>
        <w:rPr>
          <w:rFonts w:eastAsia="Times" w:cs="Arial"/>
          <w:b/>
        </w:rPr>
      </w:pPr>
      <w:bookmarkStart w:id="0" w:name="_GoBack"/>
      <w:bookmarkEnd w:id="0"/>
      <w:r w:rsidRPr="00E244D6">
        <w:rPr>
          <w:rFonts w:eastAsia="Times" w:cs="Arial"/>
          <w:b/>
        </w:rPr>
        <w:t>CA DEPARTMENT OF EDUCATION</w:t>
      </w:r>
    </w:p>
    <w:p w14:paraId="4382E02F" w14:textId="7F2343FD" w:rsidR="00F801F6" w:rsidRPr="00E244D6" w:rsidRDefault="00C74EBE" w:rsidP="00F801F6">
      <w:pPr>
        <w:rPr>
          <w:rFonts w:eastAsia="Times" w:cs="Arial"/>
          <w:b/>
        </w:rPr>
      </w:pPr>
      <w:r w:rsidRPr="00E244D6">
        <w:rPr>
          <w:rFonts w:eastAsia="Times" w:cs="Arial"/>
          <w:b/>
        </w:rPr>
        <w:t>TONY THURMOND</w:t>
      </w:r>
    </w:p>
    <w:p w14:paraId="5715C7DF" w14:textId="0EDF4837" w:rsidR="00F801F6" w:rsidRPr="00E244D6" w:rsidRDefault="00F801F6" w:rsidP="00F801F6">
      <w:pPr>
        <w:rPr>
          <w:rFonts w:eastAsia="Times" w:cs="Arial"/>
        </w:rPr>
      </w:pPr>
      <w:r w:rsidRPr="00E244D6">
        <w:rPr>
          <w:rFonts w:eastAsia="Times" w:cs="Arial"/>
        </w:rPr>
        <w:t>State Superintendent of Public Instruction</w:t>
      </w:r>
    </w:p>
    <w:p w14:paraId="7D535631" w14:textId="77777777" w:rsidR="00F801F6" w:rsidRPr="00E244D6" w:rsidRDefault="00F801F6" w:rsidP="00F801F6">
      <w:pPr>
        <w:jc w:val="right"/>
        <w:rPr>
          <w:rFonts w:eastAsia="Times" w:cs="Arial"/>
          <w:b/>
        </w:rPr>
      </w:pPr>
      <w:r w:rsidRPr="00E244D6">
        <w:rPr>
          <w:rFonts w:eastAsia="Times" w:cs="Arial"/>
          <w:b/>
        </w:rPr>
        <w:t>CA BOARD OF EDUCATION</w:t>
      </w:r>
    </w:p>
    <w:p w14:paraId="011E823A" w14:textId="0E5093A7" w:rsidR="00F801F6" w:rsidRPr="00E244D6" w:rsidRDefault="008D25CC" w:rsidP="00F801F6">
      <w:pPr>
        <w:jc w:val="right"/>
        <w:rPr>
          <w:rFonts w:eastAsia="Times" w:cs="Arial"/>
          <w:b/>
        </w:rPr>
      </w:pPr>
      <w:r w:rsidRPr="00E244D6">
        <w:rPr>
          <w:rFonts w:eastAsia="Times" w:cs="Arial"/>
          <w:b/>
        </w:rPr>
        <w:t>LINDA DARLING-HAMMOND</w:t>
      </w:r>
    </w:p>
    <w:p w14:paraId="4B4A1985" w14:textId="0A769841" w:rsidR="00F801F6" w:rsidRPr="00E244D6" w:rsidRDefault="00F801F6" w:rsidP="00F801F6">
      <w:pPr>
        <w:jc w:val="right"/>
        <w:rPr>
          <w:rFonts w:eastAsia="Times" w:cs="Arial"/>
        </w:rPr>
      </w:pPr>
      <w:r w:rsidRPr="00E244D6">
        <w:rPr>
          <w:rFonts w:eastAsia="Times" w:cs="Arial"/>
        </w:rPr>
        <w:t>President</w:t>
      </w:r>
    </w:p>
    <w:p w14:paraId="74EE77B3" w14:textId="77777777" w:rsidR="00F801F6" w:rsidRPr="00E244D6" w:rsidRDefault="00F801F6" w:rsidP="00F801F6">
      <w:pPr>
        <w:rPr>
          <w:rFonts w:eastAsia="Times" w:cs="Arial"/>
        </w:rPr>
        <w:sectPr w:rsidR="00F801F6" w:rsidRPr="00E244D6" w:rsidSect="00F801F6">
          <w:headerReference w:type="default" r:id="rId11"/>
          <w:headerReference w:type="first" r:id="rId12"/>
          <w:pgSz w:w="12240" w:h="15840" w:code="1"/>
          <w:pgMar w:top="720" w:right="1440" w:bottom="1260" w:left="1440" w:header="576" w:footer="720" w:gutter="0"/>
          <w:pgNumType w:start="1"/>
          <w:cols w:num="2" w:space="0" w:equalWidth="0">
            <w:col w:w="4752" w:space="0"/>
            <w:col w:w="4608"/>
          </w:cols>
          <w:docGrid w:linePitch="360"/>
        </w:sectPr>
      </w:pPr>
    </w:p>
    <w:p w14:paraId="6770D7AD" w14:textId="77777777" w:rsidR="00F801F6" w:rsidRPr="00E244D6" w:rsidRDefault="00F801F6" w:rsidP="005602B2">
      <w:pPr>
        <w:rPr>
          <w:rFonts w:eastAsia="Times" w:cs="Arial"/>
        </w:rPr>
      </w:pPr>
    </w:p>
    <w:p w14:paraId="5E5D0743" w14:textId="66A33E46" w:rsidR="005602B2" w:rsidRPr="00E244D6" w:rsidRDefault="00ED70F4" w:rsidP="000B2037">
      <w:pPr>
        <w:spacing w:after="240"/>
        <w:ind w:left="720" w:right="936"/>
        <w:jc w:val="center"/>
        <w:rPr>
          <w:rFonts w:cs="Arial"/>
        </w:rPr>
      </w:pPr>
      <w:r w:rsidRPr="00E244D6">
        <w:rPr>
          <w:rFonts w:cs="Arial"/>
        </w:rPr>
        <w:t>July 8</w:t>
      </w:r>
      <w:r w:rsidR="005602B2" w:rsidRPr="00E244D6">
        <w:rPr>
          <w:rFonts w:cs="Arial"/>
        </w:rPr>
        <w:t>, 2019</w:t>
      </w:r>
    </w:p>
    <w:p w14:paraId="31EC8642" w14:textId="77777777" w:rsidR="005602B2" w:rsidRPr="00E244D6" w:rsidRDefault="005602B2" w:rsidP="0071479A">
      <w:pPr>
        <w:pStyle w:val="Heading1"/>
        <w:spacing w:before="0" w:after="0"/>
        <w:rPr>
          <w:szCs w:val="24"/>
        </w:rPr>
      </w:pPr>
      <w:r w:rsidRPr="00E244D6">
        <w:rPr>
          <w:szCs w:val="24"/>
        </w:rPr>
        <w:t>NOTICE OF PROPOSED EMERGENCY ACTION</w:t>
      </w:r>
    </w:p>
    <w:p w14:paraId="59E7618D" w14:textId="77777777" w:rsidR="005602B2" w:rsidRPr="00E244D6" w:rsidRDefault="005602B2" w:rsidP="005602B2">
      <w:pPr>
        <w:jc w:val="center"/>
      </w:pPr>
      <w:r w:rsidRPr="00E244D6">
        <w:t>CALIFORNIA ASSESSMENT OF STUDENT PERFORMANCE AND PROGRESS (CAASPP)</w:t>
      </w:r>
    </w:p>
    <w:p w14:paraId="4961D5F3" w14:textId="1F98F672" w:rsidR="005602B2" w:rsidRPr="00E244D6" w:rsidRDefault="00FE612E" w:rsidP="000B2037">
      <w:pPr>
        <w:autoSpaceDE w:val="0"/>
        <w:autoSpaceDN w:val="0"/>
        <w:adjustRightInd w:val="0"/>
        <w:spacing w:after="240"/>
        <w:jc w:val="center"/>
        <w:rPr>
          <w:rFonts w:eastAsia="Calibri" w:cs="Arial"/>
          <w:color w:val="000000"/>
        </w:rPr>
      </w:pPr>
      <w:proofErr w:type="spellStart"/>
      <w:r w:rsidRPr="00E244D6">
        <w:rPr>
          <w:rFonts w:eastAsia="Calibri" w:cs="Arial"/>
          <w:color w:val="000000"/>
        </w:rPr>
        <w:t>Readoption</w:t>
      </w:r>
      <w:proofErr w:type="spellEnd"/>
      <w:r w:rsidRPr="00E244D6">
        <w:rPr>
          <w:rFonts w:eastAsia="Calibri" w:cs="Arial"/>
          <w:color w:val="000000"/>
        </w:rPr>
        <w:t xml:space="preserve"> of Emergency</w:t>
      </w:r>
      <w:r w:rsidR="005602B2" w:rsidRPr="00E244D6">
        <w:rPr>
          <w:rFonts w:eastAsia="Calibri" w:cs="Arial"/>
          <w:color w:val="000000"/>
        </w:rPr>
        <w:t xml:space="preserve"> Regulations, Title 5, </w:t>
      </w:r>
      <w:r w:rsidR="005602B2" w:rsidRPr="00E244D6">
        <w:rPr>
          <w:rFonts w:eastAsia="Calibri" w:cs="Arial"/>
          <w:i/>
          <w:color w:val="000000"/>
        </w:rPr>
        <w:t xml:space="preserve">California Code of Regulations, </w:t>
      </w:r>
      <w:r w:rsidR="005602B2" w:rsidRPr="00E244D6">
        <w:rPr>
          <w:rFonts w:eastAsia="Calibri" w:cs="Arial"/>
          <w:color w:val="000000"/>
        </w:rPr>
        <w:t xml:space="preserve">Sections 850, </w:t>
      </w:r>
      <w:r w:rsidR="00ED70F4" w:rsidRPr="00E244D6">
        <w:rPr>
          <w:rFonts w:eastAsia="Calibri" w:cs="Arial"/>
          <w:color w:val="000000"/>
        </w:rPr>
        <w:t xml:space="preserve">851, </w:t>
      </w:r>
      <w:r w:rsidR="005602B2" w:rsidRPr="00E244D6">
        <w:rPr>
          <w:rFonts w:eastAsia="Calibri" w:cs="Arial"/>
          <w:color w:val="000000"/>
        </w:rPr>
        <w:t>854.1, 854.2, 854.3, 854.4, 859, 862, and 863</w:t>
      </w:r>
    </w:p>
    <w:p w14:paraId="113129C7" w14:textId="717E432B" w:rsidR="005602B2" w:rsidRPr="00E244D6" w:rsidRDefault="005602B2" w:rsidP="000B2037">
      <w:pPr>
        <w:spacing w:after="240"/>
        <w:rPr>
          <w:rFonts w:cs="Arial"/>
        </w:rPr>
      </w:pPr>
      <w:r w:rsidRPr="00E244D6">
        <w:rPr>
          <w:rFonts w:cs="Arial"/>
        </w:rPr>
        <w:t>Pursuant to the requirements of Government Code section 11346.1(a)(1), the State Board of Education (SBE) is providing notice of proposed emergency action with regards to the above-entitled emergency regulation</w:t>
      </w:r>
      <w:r w:rsidR="00717375" w:rsidRPr="00E244D6">
        <w:rPr>
          <w:rFonts w:cs="Arial"/>
        </w:rPr>
        <w:t>s</w:t>
      </w:r>
      <w:r w:rsidRPr="00E244D6">
        <w:rPr>
          <w:rFonts w:cs="Arial"/>
        </w:rPr>
        <w:t>.</w:t>
      </w:r>
    </w:p>
    <w:p w14:paraId="2C808A7F" w14:textId="46D6DB94" w:rsidR="005602B2" w:rsidRPr="00E244D6" w:rsidRDefault="005602B2" w:rsidP="001A260E">
      <w:pPr>
        <w:pStyle w:val="Heading2"/>
        <w:spacing w:after="100" w:afterAutospacing="1"/>
        <w:jc w:val="left"/>
      </w:pPr>
      <w:r w:rsidRPr="00E244D6">
        <w:t>SUBMISSION OF COMMENTS</w:t>
      </w:r>
    </w:p>
    <w:p w14:paraId="7C7FF08F" w14:textId="3BB28C0A" w:rsidR="005602B2" w:rsidRPr="00E244D6" w:rsidRDefault="005602B2" w:rsidP="000B2037">
      <w:pPr>
        <w:autoSpaceDE w:val="0"/>
        <w:autoSpaceDN w:val="0"/>
        <w:adjustRightInd w:val="0"/>
        <w:spacing w:after="240"/>
        <w:rPr>
          <w:rFonts w:cs="Arial"/>
          <w:color w:val="000000"/>
        </w:rPr>
      </w:pPr>
      <w:r w:rsidRPr="00E244D6">
        <w:rPr>
          <w:rFonts w:cs="Arial"/>
          <w:color w:val="000000"/>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588344CB" w14:textId="4BB33C37" w:rsidR="005602B2" w:rsidRPr="00E244D6" w:rsidRDefault="005602B2" w:rsidP="000B2037">
      <w:pPr>
        <w:autoSpaceDE w:val="0"/>
        <w:autoSpaceDN w:val="0"/>
        <w:adjustRightInd w:val="0"/>
        <w:spacing w:after="240"/>
        <w:rPr>
          <w:rFonts w:cs="Arial"/>
          <w:color w:val="000000"/>
        </w:rPr>
      </w:pPr>
      <w:r w:rsidRPr="00E244D6">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3EF2F6F7" w14:textId="77777777" w:rsidR="005602B2" w:rsidRPr="00E244D6" w:rsidRDefault="005602B2" w:rsidP="005602B2">
      <w:pPr>
        <w:autoSpaceDE w:val="0"/>
        <w:autoSpaceDN w:val="0"/>
        <w:adjustRightInd w:val="0"/>
        <w:rPr>
          <w:rFonts w:eastAsia="Calibri" w:cs="Arial"/>
          <w:color w:val="000000"/>
        </w:rPr>
      </w:pPr>
      <w:r w:rsidRPr="00E244D6">
        <w:rPr>
          <w:rFonts w:eastAsia="Calibri" w:cs="Arial"/>
          <w:color w:val="000000"/>
        </w:rPr>
        <w:t>Please reference submitted comments as regarding “California Assessment of Student Performance Progress (CAASPP)” addressed to:</w:t>
      </w:r>
    </w:p>
    <w:p w14:paraId="09F925B2" w14:textId="77777777" w:rsidR="005602B2" w:rsidRPr="00E244D6" w:rsidRDefault="005602B2" w:rsidP="005602B2">
      <w:pPr>
        <w:autoSpaceDE w:val="0"/>
        <w:autoSpaceDN w:val="0"/>
        <w:adjustRightInd w:val="0"/>
        <w:rPr>
          <w:rFonts w:eastAsia="Calibri" w:cs="Arial"/>
          <w:color w:val="000000"/>
        </w:rPr>
      </w:pPr>
    </w:p>
    <w:p w14:paraId="3627C77A" w14:textId="77777777" w:rsidR="005602B2" w:rsidRPr="00E244D6" w:rsidRDefault="005602B2" w:rsidP="005602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s="Arial"/>
          <w:color w:val="000000"/>
          <w:sz w:val="23"/>
          <w:szCs w:val="23"/>
        </w:rPr>
        <w:sectPr w:rsidR="005602B2" w:rsidRPr="00E244D6" w:rsidSect="00F801F6">
          <w:type w:val="continuous"/>
          <w:pgSz w:w="12240" w:h="15840" w:code="1"/>
          <w:pgMar w:top="720" w:right="1440" w:bottom="1260" w:left="1440" w:header="576" w:footer="720" w:gutter="0"/>
          <w:pgNumType w:start="1"/>
          <w:cols w:space="720"/>
          <w:docGrid w:linePitch="360"/>
        </w:sectPr>
      </w:pPr>
    </w:p>
    <w:p w14:paraId="3D2420E1" w14:textId="0198A0FA" w:rsidR="00927E85" w:rsidRPr="00E244D6" w:rsidRDefault="00927E85" w:rsidP="00063D43">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 xml:space="preserve">Office of Administrative Law </w:t>
      </w:r>
    </w:p>
    <w:p w14:paraId="57645349" w14:textId="4750D1AE" w:rsidR="00927E85" w:rsidRPr="00E244D6" w:rsidRDefault="006469A7" w:rsidP="00063D43">
      <w:pPr>
        <w:tabs>
          <w:tab w:val="left" w:pos="900"/>
          <w:tab w:val="left" w:pos="990"/>
        </w:tabs>
        <w:autoSpaceDE w:val="0"/>
        <w:autoSpaceDN w:val="0"/>
        <w:adjustRightInd w:val="0"/>
        <w:rPr>
          <w:rFonts w:eastAsia="Calibri" w:cs="Arial"/>
          <w:color w:val="000000"/>
          <w:sz w:val="23"/>
          <w:szCs w:val="23"/>
        </w:rPr>
      </w:pPr>
      <w:r>
        <w:rPr>
          <w:rFonts w:eastAsia="Calibri" w:cs="Arial"/>
          <w:color w:val="000000"/>
          <w:sz w:val="23"/>
          <w:szCs w:val="23"/>
        </w:rPr>
        <w:t>Reference Attorney</w:t>
      </w:r>
    </w:p>
    <w:p w14:paraId="59954E70" w14:textId="7088A81D" w:rsidR="00927E85" w:rsidRPr="00E244D6" w:rsidRDefault="00927E85" w:rsidP="00063D43">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300 Capitol Mall, Suite 1250</w:t>
      </w:r>
    </w:p>
    <w:p w14:paraId="4FEF178C" w14:textId="3DCFA16F" w:rsidR="00927E85" w:rsidRPr="00E244D6" w:rsidRDefault="00927E85" w:rsidP="00FD19BD">
      <w:pPr>
        <w:tabs>
          <w:tab w:val="left" w:pos="900"/>
          <w:tab w:val="left" w:pos="990"/>
        </w:tabs>
        <w:autoSpaceDE w:val="0"/>
        <w:autoSpaceDN w:val="0"/>
        <w:adjustRightInd w:val="0"/>
        <w:spacing w:after="480"/>
        <w:rPr>
          <w:rFonts w:eastAsia="Calibri" w:cs="Arial"/>
          <w:color w:val="000000"/>
          <w:sz w:val="23"/>
          <w:szCs w:val="23"/>
        </w:rPr>
      </w:pPr>
      <w:r w:rsidRPr="00E244D6">
        <w:rPr>
          <w:rFonts w:eastAsia="Calibri" w:cs="Arial"/>
          <w:color w:val="000000"/>
          <w:sz w:val="23"/>
          <w:szCs w:val="23"/>
        </w:rPr>
        <w:t>Sacramento, CA 95814</w:t>
      </w:r>
    </w:p>
    <w:p w14:paraId="22672F2D" w14:textId="71EB6F2C" w:rsidR="00927E85" w:rsidRPr="00E244D6" w:rsidRDefault="00927E85" w:rsidP="00063D43">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Email:</w:t>
      </w:r>
      <w:r w:rsidRPr="00E244D6">
        <w:rPr>
          <w:rFonts w:eastAsia="Calibri" w:cs="Arial"/>
          <w:color w:val="000000"/>
          <w:sz w:val="23"/>
          <w:szCs w:val="23"/>
        </w:rPr>
        <w:tab/>
      </w:r>
      <w:hyperlink r:id="rId13" w:history="1">
        <w:r w:rsidRPr="00E244D6">
          <w:rPr>
            <w:rStyle w:val="Hyperlink"/>
            <w:rFonts w:eastAsia="Calibri" w:cs="Arial"/>
            <w:sz w:val="23"/>
            <w:szCs w:val="23"/>
          </w:rPr>
          <w:t>staff@oal.ca.gov</w:t>
        </w:r>
      </w:hyperlink>
      <w:r w:rsidRPr="00E244D6">
        <w:rPr>
          <w:rFonts w:eastAsia="Calibri" w:cs="Arial"/>
          <w:color w:val="000000"/>
          <w:sz w:val="23"/>
          <w:szCs w:val="23"/>
        </w:rPr>
        <w:t xml:space="preserve"> </w:t>
      </w:r>
    </w:p>
    <w:p w14:paraId="6B89989A" w14:textId="391A5456" w:rsidR="00927E85" w:rsidRPr="00E244D6" w:rsidRDefault="00927E85" w:rsidP="00063D43">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Fax:</w:t>
      </w:r>
      <w:r w:rsidRPr="00E244D6">
        <w:rPr>
          <w:rFonts w:eastAsia="Calibri" w:cs="Arial"/>
          <w:color w:val="000000"/>
          <w:sz w:val="23"/>
          <w:szCs w:val="23"/>
        </w:rPr>
        <w:tab/>
        <w:t>916-323-6826</w:t>
      </w:r>
    </w:p>
    <w:p w14:paraId="18B0422F" w14:textId="77777777" w:rsidR="00927E85" w:rsidRPr="00E244D6" w:rsidRDefault="00927E85" w:rsidP="00063D43">
      <w:pPr>
        <w:tabs>
          <w:tab w:val="left" w:pos="900"/>
          <w:tab w:val="left" w:pos="990"/>
        </w:tabs>
        <w:autoSpaceDE w:val="0"/>
        <w:autoSpaceDN w:val="0"/>
        <w:adjustRightInd w:val="0"/>
        <w:rPr>
          <w:rFonts w:eastAsia="Calibri" w:cs="Arial"/>
          <w:color w:val="000000"/>
          <w:sz w:val="23"/>
          <w:szCs w:val="23"/>
        </w:rPr>
      </w:pPr>
    </w:p>
    <w:p w14:paraId="244320FF" w14:textId="686F3787" w:rsidR="00927E85" w:rsidRPr="00E244D6" w:rsidRDefault="00927E85" w:rsidP="00063D43">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California Department of Education</w:t>
      </w:r>
    </w:p>
    <w:p w14:paraId="0873485F" w14:textId="17BCF955" w:rsidR="00927E85" w:rsidRPr="00E244D6" w:rsidRDefault="00063D43" w:rsidP="00063D43">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Patricia Alverson, Regulations C</w:t>
      </w:r>
      <w:r w:rsidR="00927E85" w:rsidRPr="00E244D6">
        <w:rPr>
          <w:rFonts w:eastAsia="Calibri" w:cs="Arial"/>
          <w:color w:val="000000"/>
          <w:sz w:val="23"/>
          <w:szCs w:val="23"/>
        </w:rPr>
        <w:t>oordinator</w:t>
      </w:r>
    </w:p>
    <w:p w14:paraId="49AC094D" w14:textId="49BCD243" w:rsidR="00927E85" w:rsidRPr="00E244D6" w:rsidRDefault="00927E85" w:rsidP="00063D43">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1430 N Street, Suite 5319</w:t>
      </w:r>
    </w:p>
    <w:p w14:paraId="67EDAFEE" w14:textId="1C090B02" w:rsidR="00927E85" w:rsidRPr="00E244D6" w:rsidRDefault="00927E85" w:rsidP="006469A7">
      <w:pPr>
        <w:tabs>
          <w:tab w:val="left" w:pos="900"/>
          <w:tab w:val="left" w:pos="990"/>
        </w:tabs>
        <w:autoSpaceDE w:val="0"/>
        <w:autoSpaceDN w:val="0"/>
        <w:adjustRightInd w:val="0"/>
        <w:spacing w:after="240"/>
        <w:rPr>
          <w:rFonts w:eastAsia="Calibri" w:cs="Arial"/>
          <w:color w:val="000000"/>
          <w:sz w:val="23"/>
          <w:szCs w:val="23"/>
        </w:rPr>
      </w:pPr>
      <w:r w:rsidRPr="00E244D6">
        <w:rPr>
          <w:rFonts w:eastAsia="Calibri" w:cs="Arial"/>
          <w:color w:val="000000"/>
          <w:sz w:val="23"/>
          <w:szCs w:val="23"/>
        </w:rPr>
        <w:t>Sacramento, CA 95814</w:t>
      </w:r>
    </w:p>
    <w:p w14:paraId="248318F3" w14:textId="52754E35" w:rsidR="00927E85" w:rsidRPr="00E244D6" w:rsidRDefault="008073CA" w:rsidP="00063D43">
      <w:pPr>
        <w:tabs>
          <w:tab w:val="left" w:pos="900"/>
          <w:tab w:val="left" w:pos="990"/>
        </w:tabs>
        <w:autoSpaceDE w:val="0"/>
        <w:autoSpaceDN w:val="0"/>
        <w:adjustRightInd w:val="0"/>
        <w:rPr>
          <w:rFonts w:eastAsia="Calibri" w:cs="Arial"/>
          <w:color w:val="000000"/>
          <w:sz w:val="23"/>
          <w:szCs w:val="23"/>
        </w:rPr>
      </w:pPr>
      <w:hyperlink r:id="rId14" w:history="1">
        <w:r w:rsidR="00927E85" w:rsidRPr="00E244D6">
          <w:rPr>
            <w:rStyle w:val="Hyperlink"/>
            <w:rFonts w:eastAsia="Calibri" w:cs="Arial"/>
            <w:sz w:val="23"/>
            <w:szCs w:val="23"/>
          </w:rPr>
          <w:t>regcomments@cde.ca.gov</w:t>
        </w:r>
      </w:hyperlink>
      <w:r w:rsidR="00927E85" w:rsidRPr="00E244D6">
        <w:rPr>
          <w:rFonts w:eastAsia="Calibri" w:cs="Arial"/>
          <w:color w:val="000000"/>
          <w:sz w:val="23"/>
          <w:szCs w:val="23"/>
        </w:rPr>
        <w:t xml:space="preserve"> </w:t>
      </w:r>
    </w:p>
    <w:p w14:paraId="195AAF93" w14:textId="3B7B5CCA" w:rsidR="00927E85" w:rsidRPr="00E244D6" w:rsidRDefault="00927E85" w:rsidP="00063D43">
      <w:pPr>
        <w:tabs>
          <w:tab w:val="left" w:pos="900"/>
          <w:tab w:val="left" w:pos="990"/>
        </w:tabs>
        <w:autoSpaceDE w:val="0"/>
        <w:autoSpaceDN w:val="0"/>
        <w:adjustRightInd w:val="0"/>
        <w:rPr>
          <w:rFonts w:eastAsia="Calibri" w:cs="Arial"/>
          <w:color w:val="000000"/>
          <w:sz w:val="23"/>
          <w:szCs w:val="23"/>
        </w:rPr>
      </w:pPr>
      <w:r w:rsidRPr="00E244D6">
        <w:rPr>
          <w:rFonts w:eastAsia="Calibri" w:cs="Arial"/>
          <w:color w:val="000000"/>
          <w:sz w:val="23"/>
          <w:szCs w:val="23"/>
        </w:rPr>
        <w:t>916-319-0155</w:t>
      </w:r>
    </w:p>
    <w:p w14:paraId="0753D0D1" w14:textId="77777777" w:rsidR="009576C9" w:rsidRPr="00E244D6" w:rsidRDefault="009576C9" w:rsidP="009576C9">
      <w:pPr>
        <w:tabs>
          <w:tab w:val="left" w:pos="900"/>
          <w:tab w:val="left" w:pos="990"/>
        </w:tabs>
        <w:autoSpaceDE w:val="0"/>
        <w:autoSpaceDN w:val="0"/>
        <w:adjustRightInd w:val="0"/>
        <w:rPr>
          <w:rFonts w:eastAsia="Calibri" w:cs="Arial"/>
          <w:color w:val="000000"/>
          <w:sz w:val="23"/>
          <w:szCs w:val="23"/>
        </w:rPr>
      </w:pPr>
    </w:p>
    <w:p w14:paraId="357E8A3D" w14:textId="77777777" w:rsidR="009576C9" w:rsidRPr="00E244D6" w:rsidRDefault="009576C9" w:rsidP="009576C9">
      <w:pPr>
        <w:tabs>
          <w:tab w:val="left" w:pos="900"/>
          <w:tab w:val="left" w:pos="990"/>
        </w:tabs>
        <w:autoSpaceDE w:val="0"/>
        <w:autoSpaceDN w:val="0"/>
        <w:adjustRightInd w:val="0"/>
        <w:rPr>
          <w:rFonts w:eastAsia="Calibri" w:cs="Arial"/>
          <w:color w:val="000000"/>
          <w:sz w:val="23"/>
          <w:szCs w:val="23"/>
        </w:rPr>
        <w:sectPr w:rsidR="009576C9" w:rsidRPr="00E244D6" w:rsidSect="00260427">
          <w:type w:val="continuous"/>
          <w:pgSz w:w="12240" w:h="15840" w:code="1"/>
          <w:pgMar w:top="720" w:right="1440" w:bottom="1440" w:left="1440" w:header="1440" w:footer="1440" w:gutter="0"/>
          <w:cols w:num="2" w:space="720"/>
          <w:titlePg/>
          <w:docGrid w:linePitch="360"/>
        </w:sectPr>
      </w:pPr>
    </w:p>
    <w:p w14:paraId="7D112325" w14:textId="403E619D" w:rsidR="00C62508" w:rsidRPr="00FD19BD" w:rsidRDefault="009576C9" w:rsidP="000B2037">
      <w:pPr>
        <w:tabs>
          <w:tab w:val="left" w:pos="900"/>
          <w:tab w:val="left" w:pos="990"/>
        </w:tabs>
        <w:autoSpaceDE w:val="0"/>
        <w:autoSpaceDN w:val="0"/>
        <w:adjustRightInd w:val="0"/>
        <w:spacing w:after="240"/>
        <w:rPr>
          <w:rFonts w:cs="Arial"/>
          <w:color w:val="000000"/>
        </w:rPr>
      </w:pPr>
      <w:r w:rsidRPr="00E244D6">
        <w:rPr>
          <w:rFonts w:cs="Arial"/>
          <w:color w:val="000000"/>
        </w:rPr>
        <w:t xml:space="preserve">For the status of the action submitted by the SBE to the OAL for review, and the end of the five-day written comment period, please consult the web site of the OAL at </w:t>
      </w:r>
      <w:hyperlink r:id="rId15" w:tooltip="Office of Administrative Law" w:history="1">
        <w:r w:rsidR="001A260E" w:rsidRPr="00EB7C1E">
          <w:rPr>
            <w:rStyle w:val="Hyperlink"/>
            <w:rFonts w:cs="Arial"/>
          </w:rPr>
          <w:t>www.oal.</w:t>
        </w:r>
        <w:r w:rsidR="001A260E" w:rsidRPr="00EB7C1E">
          <w:rPr>
            <w:rStyle w:val="Hyperlink"/>
            <w:rFonts w:cs="Arial"/>
          </w:rPr>
          <w:t>c</w:t>
        </w:r>
        <w:r w:rsidR="001A260E" w:rsidRPr="00EB7C1E">
          <w:rPr>
            <w:rStyle w:val="Hyperlink"/>
            <w:rFonts w:cs="Arial"/>
          </w:rPr>
          <w:t>a.gov</w:t>
        </w:r>
      </w:hyperlink>
      <w:r w:rsidRPr="00E244D6">
        <w:rPr>
          <w:rFonts w:cs="Arial"/>
          <w:color w:val="0000FF"/>
        </w:rPr>
        <w:t xml:space="preserve"> </w:t>
      </w:r>
      <w:r w:rsidRPr="00E244D6">
        <w:rPr>
          <w:rFonts w:cs="Arial"/>
          <w:color w:val="000000"/>
        </w:rPr>
        <w:t>under the heading “Emergency Regulations.”</w:t>
      </w:r>
    </w:p>
    <w:sectPr w:rsidR="00C62508" w:rsidRPr="00FD19BD" w:rsidSect="00A265C2">
      <w:headerReference w:type="default" r:id="rId16"/>
      <w:footerReference w:type="default" r:id="rId17"/>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754F" w14:textId="77777777" w:rsidR="008073CA" w:rsidRDefault="008073CA" w:rsidP="000E09DC">
      <w:r>
        <w:separator/>
      </w:r>
    </w:p>
  </w:endnote>
  <w:endnote w:type="continuationSeparator" w:id="0">
    <w:p w14:paraId="416C10A1" w14:textId="77777777" w:rsidR="008073CA" w:rsidRDefault="008073CA" w:rsidP="000E09DC">
      <w:r>
        <w:continuationSeparator/>
      </w:r>
    </w:p>
  </w:endnote>
  <w:endnote w:type="continuationNotice" w:id="1">
    <w:p w14:paraId="08D43B22" w14:textId="77777777" w:rsidR="008073CA" w:rsidRDefault="00807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95640"/>
      <w:docPartObj>
        <w:docPartGallery w:val="Page Numbers (Bottom of Page)"/>
        <w:docPartUnique/>
      </w:docPartObj>
    </w:sdtPr>
    <w:sdtEndPr>
      <w:rPr>
        <w:noProof/>
      </w:rPr>
    </w:sdtEndPr>
    <w:sdtContent>
      <w:p w14:paraId="34233A54" w14:textId="77777777" w:rsidR="00927E85" w:rsidRDefault="00927E85">
        <w:pPr>
          <w:pStyle w:val="Footer"/>
          <w:jc w:val="center"/>
        </w:pPr>
        <w:r>
          <w:fldChar w:fldCharType="begin"/>
        </w:r>
        <w:r>
          <w:instrText xml:space="preserve"> PAGE   \* MERGEFORMAT </w:instrText>
        </w:r>
        <w:r>
          <w:fldChar w:fldCharType="separate"/>
        </w:r>
        <w:r w:rsidR="006469A7">
          <w:rPr>
            <w:noProof/>
          </w:rPr>
          <w:t>2</w:t>
        </w:r>
        <w:r>
          <w:rPr>
            <w:noProof/>
          </w:rPr>
          <w:fldChar w:fldCharType="end"/>
        </w:r>
      </w:p>
    </w:sdtContent>
  </w:sdt>
  <w:p w14:paraId="468173AB" w14:textId="77777777" w:rsidR="00927E85" w:rsidRDefault="00927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A249" w14:textId="77777777" w:rsidR="008073CA" w:rsidRDefault="008073CA" w:rsidP="000E09DC">
      <w:r>
        <w:separator/>
      </w:r>
    </w:p>
  </w:footnote>
  <w:footnote w:type="continuationSeparator" w:id="0">
    <w:p w14:paraId="73083655" w14:textId="77777777" w:rsidR="008073CA" w:rsidRDefault="008073CA" w:rsidP="000E09DC">
      <w:r>
        <w:continuationSeparator/>
      </w:r>
    </w:p>
  </w:footnote>
  <w:footnote w:type="continuationNotice" w:id="1">
    <w:p w14:paraId="70CDC61D" w14:textId="77777777" w:rsidR="008073CA" w:rsidRDefault="00807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656470"/>
      <w:docPartObj>
        <w:docPartGallery w:val="Page Numbers (Top of Page)"/>
        <w:docPartUnique/>
      </w:docPartObj>
    </w:sdtPr>
    <w:sdtEndPr/>
    <w:sdtContent>
      <w:p w14:paraId="028099A4" w14:textId="3363EF2E" w:rsidR="00927E85" w:rsidRDefault="002C33B1" w:rsidP="009576C9">
        <w:pPr>
          <w:pStyle w:val="Header"/>
          <w:jc w:val="right"/>
        </w:pPr>
        <w:r>
          <w:t>pptb-adad-may19item03</w:t>
        </w:r>
      </w:p>
      <w:p w14:paraId="6FAD7805" w14:textId="1A92E413" w:rsidR="00927E85" w:rsidRDefault="00927E85" w:rsidP="009576C9">
        <w:pPr>
          <w:pStyle w:val="Header"/>
          <w:jc w:val="right"/>
        </w:pPr>
        <w:r>
          <w:t>Attachment 1</w:t>
        </w:r>
      </w:p>
      <w:p w14:paraId="7CD4F6FC" w14:textId="1A761CFE" w:rsidR="00927E85" w:rsidRDefault="00927E85" w:rsidP="006469A7">
        <w:pPr>
          <w:pStyle w:val="Header"/>
          <w:spacing w:after="240"/>
          <w:jc w:val="right"/>
        </w:pPr>
        <w:r w:rsidRPr="009576C9">
          <w:t xml:space="preserve">Page </w:t>
        </w:r>
        <w:r w:rsidRPr="009576C9">
          <w:rPr>
            <w:bCs/>
          </w:rPr>
          <w:fldChar w:fldCharType="begin"/>
        </w:r>
        <w:r w:rsidRPr="009576C9">
          <w:rPr>
            <w:bCs/>
          </w:rPr>
          <w:instrText xml:space="preserve"> PAGE </w:instrText>
        </w:r>
        <w:r w:rsidRPr="009576C9">
          <w:rPr>
            <w:bCs/>
          </w:rPr>
          <w:fldChar w:fldCharType="separate"/>
        </w:r>
        <w:r w:rsidR="006469A7">
          <w:rPr>
            <w:bCs/>
            <w:noProof/>
          </w:rPr>
          <w:t>1</w:t>
        </w:r>
        <w:r w:rsidRPr="009576C9">
          <w:rPr>
            <w:bCs/>
          </w:rPr>
          <w:fldChar w:fldCharType="end"/>
        </w:r>
        <w:r w:rsidRPr="009576C9">
          <w:t xml:space="preserve"> of </w:t>
        </w:r>
        <w:r w:rsidR="00063D43" w:rsidRPr="00FD19BD">
          <w:t>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FF31" w14:textId="77777777" w:rsidR="00927E85" w:rsidRDefault="00927E85" w:rsidP="007C1DC8">
    <w:pPr>
      <w:pStyle w:val="Header"/>
      <w:jc w:val="right"/>
    </w:pPr>
    <w:r>
      <w:t>ppbt-adad-nov18item01</w:t>
    </w:r>
  </w:p>
  <w:p w14:paraId="4AA0C9C6" w14:textId="77777777" w:rsidR="00927E85" w:rsidRDefault="00927E85" w:rsidP="007C1DC8">
    <w:pPr>
      <w:pStyle w:val="Header"/>
      <w:spacing w:after="480"/>
      <w:jc w:val="right"/>
    </w:pPr>
    <w:r w:rsidRPr="0048522F">
      <w:t xml:space="preserve">Page </w:t>
    </w:r>
    <w:r>
      <w:rPr>
        <w:bCs/>
      </w:rPr>
      <w:t>1</w:t>
    </w:r>
    <w:r w:rsidRPr="0048522F">
      <w:t xml:space="preserve"> of </w:t>
    </w: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627468"/>
      <w:docPartObj>
        <w:docPartGallery w:val="Page Numbers (Top of Page)"/>
        <w:docPartUnique/>
      </w:docPartObj>
    </w:sdtPr>
    <w:sdtEndPr/>
    <w:sdtContent>
      <w:p w14:paraId="02FD6278" w14:textId="77777777" w:rsidR="00927E85" w:rsidRDefault="00927E85" w:rsidP="009576C9">
        <w:pPr>
          <w:pStyle w:val="Header"/>
          <w:jc w:val="right"/>
        </w:pPr>
        <w:r>
          <w:t>pptb-adad-jan19item02</w:t>
        </w:r>
      </w:p>
      <w:p w14:paraId="4DB7465F" w14:textId="77777777" w:rsidR="00927E85" w:rsidRDefault="00927E85" w:rsidP="009576C9">
        <w:pPr>
          <w:pStyle w:val="Header"/>
          <w:jc w:val="right"/>
        </w:pPr>
        <w:r>
          <w:t>Attachment 3</w:t>
        </w:r>
      </w:p>
      <w:p w14:paraId="0B138DDF" w14:textId="2CCA36A0" w:rsidR="00927E85" w:rsidRDefault="00927E85" w:rsidP="009576C9">
        <w:pPr>
          <w:pStyle w:val="Header"/>
          <w:spacing w:after="360"/>
          <w:jc w:val="right"/>
        </w:pPr>
        <w:r w:rsidRPr="009576C9">
          <w:t xml:space="preserve">Page </w:t>
        </w:r>
        <w:r w:rsidRPr="009576C9">
          <w:rPr>
            <w:bCs/>
          </w:rPr>
          <w:fldChar w:fldCharType="begin"/>
        </w:r>
        <w:r w:rsidRPr="009576C9">
          <w:rPr>
            <w:bCs/>
          </w:rPr>
          <w:instrText xml:space="preserve"> PAGE </w:instrText>
        </w:r>
        <w:r w:rsidRPr="009576C9">
          <w:rPr>
            <w:bCs/>
          </w:rPr>
          <w:fldChar w:fldCharType="separate"/>
        </w:r>
        <w:r w:rsidR="006469A7">
          <w:rPr>
            <w:bCs/>
            <w:noProof/>
          </w:rPr>
          <w:t>2</w:t>
        </w:r>
        <w:r w:rsidRPr="009576C9">
          <w:rPr>
            <w:bCs/>
          </w:rPr>
          <w:fldChar w:fldCharType="end"/>
        </w:r>
        <w:r w:rsidRPr="009576C9">
          <w:t xml:space="preserve"> of </w:t>
        </w:r>
        <w:r>
          <w:rPr>
            <w:bCs/>
          </w:rPr>
          <w:t>26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
  </w:num>
  <w:num w:numId="4">
    <w:abstractNumId w:val="13"/>
  </w:num>
  <w:num w:numId="5">
    <w:abstractNumId w:val="16"/>
  </w:num>
  <w:num w:numId="6">
    <w:abstractNumId w:val="0"/>
  </w:num>
  <w:num w:numId="7">
    <w:abstractNumId w:val="5"/>
  </w:num>
  <w:num w:numId="8">
    <w:abstractNumId w:val="7"/>
  </w:num>
  <w:num w:numId="9">
    <w:abstractNumId w:val="10"/>
  </w:num>
  <w:num w:numId="10">
    <w:abstractNumId w:val="2"/>
  </w:num>
  <w:num w:numId="11">
    <w:abstractNumId w:val="11"/>
  </w:num>
  <w:num w:numId="12">
    <w:abstractNumId w:val="15"/>
  </w:num>
  <w:num w:numId="13">
    <w:abstractNumId w:val="17"/>
  </w:num>
  <w:num w:numId="14">
    <w:abstractNumId w:val="2"/>
  </w:num>
  <w:num w:numId="15">
    <w:abstractNumId w:val="11"/>
  </w:num>
  <w:num w:numId="16">
    <w:abstractNumId w:val="1"/>
  </w:num>
  <w:num w:numId="17">
    <w:abstractNumId w:val="14"/>
  </w:num>
  <w:num w:numId="18">
    <w:abstractNumId w:val="9"/>
  </w:num>
  <w:num w:numId="19">
    <w:abstractNumId w:val="22"/>
  </w:num>
  <w:num w:numId="20">
    <w:abstractNumId w:val="18"/>
  </w:num>
  <w:num w:numId="21">
    <w:abstractNumId w:val="23"/>
  </w:num>
  <w:num w:numId="22">
    <w:abstractNumId w:val="4"/>
  </w:num>
  <w:num w:numId="23">
    <w:abstractNumId w:val="20"/>
  </w:num>
  <w:num w:numId="24">
    <w:abstractNumId w:val="24"/>
  </w:num>
  <w:num w:numId="25">
    <w:abstractNumId w:val="8"/>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D9F"/>
    <w:rsid w:val="00026B1B"/>
    <w:rsid w:val="000318F7"/>
    <w:rsid w:val="000324AD"/>
    <w:rsid w:val="00040CF7"/>
    <w:rsid w:val="00063D43"/>
    <w:rsid w:val="0007070A"/>
    <w:rsid w:val="00082BFB"/>
    <w:rsid w:val="0009584C"/>
    <w:rsid w:val="000A02E4"/>
    <w:rsid w:val="000B2037"/>
    <w:rsid w:val="000D1B94"/>
    <w:rsid w:val="000D306C"/>
    <w:rsid w:val="000D6B85"/>
    <w:rsid w:val="000E09DC"/>
    <w:rsid w:val="00100FB3"/>
    <w:rsid w:val="001048F3"/>
    <w:rsid w:val="00110A53"/>
    <w:rsid w:val="00112CA8"/>
    <w:rsid w:val="00122549"/>
    <w:rsid w:val="00130059"/>
    <w:rsid w:val="0013014B"/>
    <w:rsid w:val="001333FD"/>
    <w:rsid w:val="001523CA"/>
    <w:rsid w:val="00164C96"/>
    <w:rsid w:val="001716FA"/>
    <w:rsid w:val="0018148D"/>
    <w:rsid w:val="00183BDB"/>
    <w:rsid w:val="0019733B"/>
    <w:rsid w:val="001A0298"/>
    <w:rsid w:val="001A0CA5"/>
    <w:rsid w:val="001A260E"/>
    <w:rsid w:val="001B3958"/>
    <w:rsid w:val="001D1196"/>
    <w:rsid w:val="001E1929"/>
    <w:rsid w:val="00223112"/>
    <w:rsid w:val="00230963"/>
    <w:rsid w:val="00236330"/>
    <w:rsid w:val="00240B26"/>
    <w:rsid w:val="00244AF8"/>
    <w:rsid w:val="00260427"/>
    <w:rsid w:val="00262074"/>
    <w:rsid w:val="002644E2"/>
    <w:rsid w:val="00293A36"/>
    <w:rsid w:val="002A327C"/>
    <w:rsid w:val="002B4B14"/>
    <w:rsid w:val="002C33B1"/>
    <w:rsid w:val="002D1A82"/>
    <w:rsid w:val="002E00A6"/>
    <w:rsid w:val="002E4CB5"/>
    <w:rsid w:val="002E6FCA"/>
    <w:rsid w:val="002F279B"/>
    <w:rsid w:val="00315131"/>
    <w:rsid w:val="003172F7"/>
    <w:rsid w:val="003209FF"/>
    <w:rsid w:val="00321422"/>
    <w:rsid w:val="00330E0C"/>
    <w:rsid w:val="003354A0"/>
    <w:rsid w:val="003359F7"/>
    <w:rsid w:val="003502D7"/>
    <w:rsid w:val="003564EF"/>
    <w:rsid w:val="003607E6"/>
    <w:rsid w:val="003617A6"/>
    <w:rsid w:val="00363520"/>
    <w:rsid w:val="003705FC"/>
    <w:rsid w:val="00384ACF"/>
    <w:rsid w:val="00395CBF"/>
    <w:rsid w:val="003B2310"/>
    <w:rsid w:val="003C045C"/>
    <w:rsid w:val="003C4036"/>
    <w:rsid w:val="003D1ECD"/>
    <w:rsid w:val="003D2D75"/>
    <w:rsid w:val="003D495C"/>
    <w:rsid w:val="003E1E8D"/>
    <w:rsid w:val="003E4DF7"/>
    <w:rsid w:val="00401CAE"/>
    <w:rsid w:val="00406F50"/>
    <w:rsid w:val="00407E9B"/>
    <w:rsid w:val="004104BE"/>
    <w:rsid w:val="00412821"/>
    <w:rsid w:val="004203BC"/>
    <w:rsid w:val="00437D6F"/>
    <w:rsid w:val="0044670C"/>
    <w:rsid w:val="0047534A"/>
    <w:rsid w:val="004A20A1"/>
    <w:rsid w:val="004A26E6"/>
    <w:rsid w:val="004C0B43"/>
    <w:rsid w:val="004D0116"/>
    <w:rsid w:val="004D444F"/>
    <w:rsid w:val="004D6E2D"/>
    <w:rsid w:val="004E029B"/>
    <w:rsid w:val="004E596D"/>
    <w:rsid w:val="004F6C73"/>
    <w:rsid w:val="00503BFA"/>
    <w:rsid w:val="00514448"/>
    <w:rsid w:val="00517C00"/>
    <w:rsid w:val="00527B0E"/>
    <w:rsid w:val="0054301F"/>
    <w:rsid w:val="005440AE"/>
    <w:rsid w:val="00545E77"/>
    <w:rsid w:val="005545EE"/>
    <w:rsid w:val="00556F83"/>
    <w:rsid w:val="005602B2"/>
    <w:rsid w:val="005733C6"/>
    <w:rsid w:val="00576273"/>
    <w:rsid w:val="00591DA6"/>
    <w:rsid w:val="005A3C99"/>
    <w:rsid w:val="005A6958"/>
    <w:rsid w:val="005B107C"/>
    <w:rsid w:val="005D42C4"/>
    <w:rsid w:val="005D6613"/>
    <w:rsid w:val="00615981"/>
    <w:rsid w:val="00617CD0"/>
    <w:rsid w:val="006226A5"/>
    <w:rsid w:val="006232BB"/>
    <w:rsid w:val="00627954"/>
    <w:rsid w:val="0063696A"/>
    <w:rsid w:val="00644939"/>
    <w:rsid w:val="006469A7"/>
    <w:rsid w:val="006519D2"/>
    <w:rsid w:val="00663060"/>
    <w:rsid w:val="006640E7"/>
    <w:rsid w:val="00677B68"/>
    <w:rsid w:val="00692300"/>
    <w:rsid w:val="00693951"/>
    <w:rsid w:val="00694132"/>
    <w:rsid w:val="006A2FF4"/>
    <w:rsid w:val="006B2066"/>
    <w:rsid w:val="006B2111"/>
    <w:rsid w:val="006C4CCC"/>
    <w:rsid w:val="006D0223"/>
    <w:rsid w:val="006D666E"/>
    <w:rsid w:val="006E06C6"/>
    <w:rsid w:val="006F1308"/>
    <w:rsid w:val="00704951"/>
    <w:rsid w:val="0070604E"/>
    <w:rsid w:val="00707973"/>
    <w:rsid w:val="00711988"/>
    <w:rsid w:val="0071479A"/>
    <w:rsid w:val="00717375"/>
    <w:rsid w:val="007173E5"/>
    <w:rsid w:val="00726EDA"/>
    <w:rsid w:val="007313A3"/>
    <w:rsid w:val="007329A0"/>
    <w:rsid w:val="007331F3"/>
    <w:rsid w:val="0073618E"/>
    <w:rsid w:val="007428B8"/>
    <w:rsid w:val="0074491E"/>
    <w:rsid w:val="00745DED"/>
    <w:rsid w:val="00746164"/>
    <w:rsid w:val="00780BB6"/>
    <w:rsid w:val="007B0E78"/>
    <w:rsid w:val="007B601C"/>
    <w:rsid w:val="007C1DC8"/>
    <w:rsid w:val="007C5697"/>
    <w:rsid w:val="007C62D8"/>
    <w:rsid w:val="007D64F3"/>
    <w:rsid w:val="007D6A8F"/>
    <w:rsid w:val="007F2DBA"/>
    <w:rsid w:val="007F6C53"/>
    <w:rsid w:val="008073CA"/>
    <w:rsid w:val="00821F5B"/>
    <w:rsid w:val="00843D9C"/>
    <w:rsid w:val="008614EA"/>
    <w:rsid w:val="00862764"/>
    <w:rsid w:val="00871B02"/>
    <w:rsid w:val="00874731"/>
    <w:rsid w:val="008770C8"/>
    <w:rsid w:val="00880A91"/>
    <w:rsid w:val="008909EE"/>
    <w:rsid w:val="00897399"/>
    <w:rsid w:val="0089773C"/>
    <w:rsid w:val="008A5189"/>
    <w:rsid w:val="008A57A3"/>
    <w:rsid w:val="008A782E"/>
    <w:rsid w:val="008C7886"/>
    <w:rsid w:val="008D25CC"/>
    <w:rsid w:val="0091117B"/>
    <w:rsid w:val="00921B0F"/>
    <w:rsid w:val="00927E85"/>
    <w:rsid w:val="00932711"/>
    <w:rsid w:val="009475EF"/>
    <w:rsid w:val="0095015C"/>
    <w:rsid w:val="009576C9"/>
    <w:rsid w:val="0098042B"/>
    <w:rsid w:val="00984883"/>
    <w:rsid w:val="00987F9E"/>
    <w:rsid w:val="00996D67"/>
    <w:rsid w:val="009A49D5"/>
    <w:rsid w:val="009B04E1"/>
    <w:rsid w:val="009B0F7F"/>
    <w:rsid w:val="009C1D5F"/>
    <w:rsid w:val="009C75A3"/>
    <w:rsid w:val="009D482A"/>
    <w:rsid w:val="009D5028"/>
    <w:rsid w:val="009D7984"/>
    <w:rsid w:val="00A07F42"/>
    <w:rsid w:val="00A16315"/>
    <w:rsid w:val="00A237D0"/>
    <w:rsid w:val="00A265C2"/>
    <w:rsid w:val="00A30B3C"/>
    <w:rsid w:val="00A421FD"/>
    <w:rsid w:val="00A43794"/>
    <w:rsid w:val="00A45011"/>
    <w:rsid w:val="00AC5A01"/>
    <w:rsid w:val="00AD53D4"/>
    <w:rsid w:val="00B26E25"/>
    <w:rsid w:val="00B303A9"/>
    <w:rsid w:val="00B32929"/>
    <w:rsid w:val="00B4081D"/>
    <w:rsid w:val="00B723BE"/>
    <w:rsid w:val="00B73E86"/>
    <w:rsid w:val="00B826DB"/>
    <w:rsid w:val="00B82705"/>
    <w:rsid w:val="00BB30DB"/>
    <w:rsid w:val="00BB4104"/>
    <w:rsid w:val="00BD7854"/>
    <w:rsid w:val="00BF2D05"/>
    <w:rsid w:val="00BF577A"/>
    <w:rsid w:val="00C061CE"/>
    <w:rsid w:val="00C1271E"/>
    <w:rsid w:val="00C1630E"/>
    <w:rsid w:val="00C1754B"/>
    <w:rsid w:val="00C245DB"/>
    <w:rsid w:val="00C27D57"/>
    <w:rsid w:val="00C4038D"/>
    <w:rsid w:val="00C44AC0"/>
    <w:rsid w:val="00C44EAF"/>
    <w:rsid w:val="00C5064D"/>
    <w:rsid w:val="00C51220"/>
    <w:rsid w:val="00C57E5E"/>
    <w:rsid w:val="00C62508"/>
    <w:rsid w:val="00C65DDA"/>
    <w:rsid w:val="00C71182"/>
    <w:rsid w:val="00C74EBE"/>
    <w:rsid w:val="00C82CBA"/>
    <w:rsid w:val="00CA23C2"/>
    <w:rsid w:val="00CB4976"/>
    <w:rsid w:val="00CC3F4A"/>
    <w:rsid w:val="00CE14B7"/>
    <w:rsid w:val="00CE1C84"/>
    <w:rsid w:val="00CE2E2D"/>
    <w:rsid w:val="00D20788"/>
    <w:rsid w:val="00D20E62"/>
    <w:rsid w:val="00D27C4A"/>
    <w:rsid w:val="00D407DB"/>
    <w:rsid w:val="00D47DAB"/>
    <w:rsid w:val="00D5115F"/>
    <w:rsid w:val="00D630A5"/>
    <w:rsid w:val="00D8667C"/>
    <w:rsid w:val="00D86AB9"/>
    <w:rsid w:val="00D962B2"/>
    <w:rsid w:val="00DA2950"/>
    <w:rsid w:val="00DC748A"/>
    <w:rsid w:val="00DD0F09"/>
    <w:rsid w:val="00DE47E8"/>
    <w:rsid w:val="00DF5F61"/>
    <w:rsid w:val="00E03923"/>
    <w:rsid w:val="00E2172A"/>
    <w:rsid w:val="00E244D6"/>
    <w:rsid w:val="00E24F63"/>
    <w:rsid w:val="00E25B35"/>
    <w:rsid w:val="00E31DB1"/>
    <w:rsid w:val="00E37808"/>
    <w:rsid w:val="00E5283D"/>
    <w:rsid w:val="00E6058D"/>
    <w:rsid w:val="00E701A2"/>
    <w:rsid w:val="00E72B84"/>
    <w:rsid w:val="00E74184"/>
    <w:rsid w:val="00E87D2A"/>
    <w:rsid w:val="00EA7D4F"/>
    <w:rsid w:val="00EB16F7"/>
    <w:rsid w:val="00EB5B2A"/>
    <w:rsid w:val="00EC3420"/>
    <w:rsid w:val="00EC504C"/>
    <w:rsid w:val="00EC5E14"/>
    <w:rsid w:val="00ED70F4"/>
    <w:rsid w:val="00EE37C6"/>
    <w:rsid w:val="00EF5650"/>
    <w:rsid w:val="00F10619"/>
    <w:rsid w:val="00F109C7"/>
    <w:rsid w:val="00F12736"/>
    <w:rsid w:val="00F34C02"/>
    <w:rsid w:val="00F40510"/>
    <w:rsid w:val="00F53643"/>
    <w:rsid w:val="00F53B14"/>
    <w:rsid w:val="00F65A31"/>
    <w:rsid w:val="00F67C8A"/>
    <w:rsid w:val="00F801F6"/>
    <w:rsid w:val="00F9614E"/>
    <w:rsid w:val="00FA1791"/>
    <w:rsid w:val="00FA25FF"/>
    <w:rsid w:val="00FC1FCE"/>
    <w:rsid w:val="00FD19BD"/>
    <w:rsid w:val="00FE3007"/>
    <w:rsid w:val="00FE4BD6"/>
    <w:rsid w:val="00FE612E"/>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27E85"/>
    <w:pPr>
      <w:keepNext/>
      <w:keepLines/>
      <w:spacing w:before="120" w:after="120"/>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082BFB"/>
    <w:pPr>
      <w:keepNext/>
      <w:keepLines/>
      <w:spacing w:before="120" w:after="120"/>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FD19BD"/>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nhideWhenUsed/>
    <w:qFormat/>
    <w:rsid w:val="00927E85"/>
    <w:pPr>
      <w:keepNext/>
      <w:keepLines/>
      <w:spacing w:before="160" w:after="120" w:line="36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E85"/>
    <w:rPr>
      <w:rFonts w:ascii="Arial" w:eastAsiaTheme="majorEastAsia" w:hAnsi="Arial" w:cstheme="majorBidi"/>
      <w:b/>
      <w:sz w:val="24"/>
      <w:szCs w:val="32"/>
    </w:rPr>
  </w:style>
  <w:style w:type="character" w:customStyle="1" w:styleId="Heading2Char">
    <w:name w:val="Heading 2 Char"/>
    <w:basedOn w:val="DefaultParagraphFont"/>
    <w:link w:val="Heading2"/>
    <w:rsid w:val="00082BFB"/>
    <w:rPr>
      <w:rFonts w:ascii="Arial" w:eastAsiaTheme="majorEastAsia" w:hAnsi="Arial" w:cstheme="majorBidi"/>
      <w:b/>
      <w:sz w:val="24"/>
      <w:szCs w:val="26"/>
    </w:rPr>
  </w:style>
  <w:style w:type="character" w:customStyle="1" w:styleId="Heading3Char">
    <w:name w:val="Heading 3 Char"/>
    <w:basedOn w:val="DefaultParagraphFont"/>
    <w:link w:val="Heading3"/>
    <w:rsid w:val="00FD19BD"/>
    <w:rPr>
      <w:rFonts w:ascii="Arial" w:eastAsiaTheme="majorEastAsia" w:hAnsi="Arial" w:cstheme="majorBidi"/>
      <w:b/>
      <w:sz w:val="28"/>
      <w:szCs w:val="24"/>
    </w:rPr>
  </w:style>
  <w:style w:type="character" w:customStyle="1" w:styleId="Heading4Char">
    <w:name w:val="Heading 4 Char"/>
    <w:basedOn w:val="DefaultParagraphFont"/>
    <w:link w:val="Heading4"/>
    <w:rsid w:val="00927E85"/>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numbering" w:customStyle="1" w:styleId="NoList1">
    <w:name w:val="No List1"/>
    <w:next w:val="NoList"/>
    <w:uiPriority w:val="99"/>
    <w:semiHidden/>
    <w:unhideWhenUsed/>
    <w:rsid w:val="009576C9"/>
  </w:style>
  <w:style w:type="character" w:styleId="LineNumber">
    <w:name w:val="line number"/>
    <w:basedOn w:val="DefaultParagraphFont"/>
    <w:rsid w:val="009576C9"/>
  </w:style>
  <w:style w:type="paragraph" w:customStyle="1" w:styleId="DefinitionTerm">
    <w:name w:val="Definition Term"/>
    <w:basedOn w:val="Normal"/>
    <w:next w:val="DefinitionList"/>
    <w:rsid w:val="009576C9"/>
    <w:rPr>
      <w:rFonts w:ascii="Times New Roman" w:hAnsi="Times New Roman"/>
      <w:snapToGrid w:val="0"/>
      <w:szCs w:val="20"/>
    </w:rPr>
  </w:style>
  <w:style w:type="paragraph" w:customStyle="1" w:styleId="DefinitionList">
    <w:name w:val="Definition List"/>
    <w:basedOn w:val="Normal"/>
    <w:next w:val="DefinitionTerm"/>
    <w:rsid w:val="009576C9"/>
    <w:pPr>
      <w:ind w:left="360"/>
    </w:pPr>
    <w:rPr>
      <w:rFonts w:ascii="Times New Roman" w:hAnsi="Times New Roman"/>
      <w:snapToGrid w:val="0"/>
      <w:szCs w:val="20"/>
    </w:rPr>
  </w:style>
  <w:style w:type="paragraph" w:customStyle="1" w:styleId="H5">
    <w:name w:val="H5"/>
    <w:basedOn w:val="Normal"/>
    <w:next w:val="Normal"/>
    <w:rsid w:val="009576C9"/>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9576C9"/>
    <w:rPr>
      <w:rFonts w:ascii="Times New Roman" w:hAnsi="Times New Roman"/>
      <w:szCs w:val="20"/>
    </w:rPr>
  </w:style>
  <w:style w:type="character" w:customStyle="1" w:styleId="BodyTextChar">
    <w:name w:val="Body Text Char"/>
    <w:basedOn w:val="DefaultParagraphFont"/>
    <w:link w:val="BodyText"/>
    <w:rsid w:val="009576C9"/>
    <w:rPr>
      <w:rFonts w:ascii="Times New Roman" w:eastAsia="Times New Roman" w:hAnsi="Times New Roman" w:cs="Times New Roman"/>
      <w:sz w:val="24"/>
      <w:szCs w:val="20"/>
    </w:rPr>
  </w:style>
  <w:style w:type="paragraph" w:styleId="ListContinue3">
    <w:name w:val="List Continue 3"/>
    <w:basedOn w:val="Normal"/>
    <w:rsid w:val="009576C9"/>
    <w:pPr>
      <w:spacing w:after="120"/>
      <w:ind w:left="1080"/>
    </w:pPr>
    <w:rPr>
      <w:rFonts w:ascii="Times New Roman" w:hAnsi="Times New Roman"/>
      <w:sz w:val="20"/>
      <w:szCs w:val="20"/>
    </w:rPr>
  </w:style>
  <w:style w:type="paragraph" w:styleId="BodyText2">
    <w:name w:val="Body Text 2"/>
    <w:basedOn w:val="Normal"/>
    <w:link w:val="BodyText2Char"/>
    <w:rsid w:val="009576C9"/>
    <w:pPr>
      <w:spacing w:after="120" w:line="480" w:lineRule="auto"/>
    </w:pPr>
  </w:style>
  <w:style w:type="character" w:customStyle="1" w:styleId="BodyText2Char">
    <w:name w:val="Body Text 2 Char"/>
    <w:basedOn w:val="DefaultParagraphFont"/>
    <w:link w:val="BodyText2"/>
    <w:rsid w:val="009576C9"/>
    <w:rPr>
      <w:rFonts w:ascii="Arial" w:eastAsia="Times New Roman" w:hAnsi="Arial" w:cs="Times New Roman"/>
      <w:sz w:val="24"/>
      <w:szCs w:val="24"/>
    </w:rPr>
  </w:style>
  <w:style w:type="character" w:styleId="Emphasis">
    <w:name w:val="Emphasis"/>
    <w:basedOn w:val="DefaultParagraphFont"/>
    <w:uiPriority w:val="20"/>
    <w:qFormat/>
    <w:rsid w:val="009576C9"/>
    <w:rPr>
      <w:i/>
      <w:iCs/>
    </w:rPr>
  </w:style>
  <w:style w:type="character" w:styleId="Strong">
    <w:name w:val="Strong"/>
    <w:basedOn w:val="DefaultParagraphFont"/>
    <w:uiPriority w:val="22"/>
    <w:qFormat/>
    <w:rsid w:val="009576C9"/>
    <w:rPr>
      <w:b/>
      <w:bCs/>
    </w:rPr>
  </w:style>
  <w:style w:type="table" w:customStyle="1" w:styleId="TableGrid1">
    <w:name w:val="Table Grid1"/>
    <w:basedOn w:val="TableNormal"/>
    <w:next w:val="TableGrid"/>
    <w:rsid w:val="00927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2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ff@oal.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al.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comment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2.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18990D-212E-4244-A3EE-FD7F225C73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76FBEB-430F-4E23-BC45-430A1988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2019 Agenda Item 06 Attachment 1 - Meeting Agendas (CA State Board of Education)</vt:lpstr>
    </vt:vector>
  </TitlesOfParts>
  <Company>California State Board of Education</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06 Attachment 1 - Meeting Agendas (CA State Board of Education)</dc:title>
  <dc:subject>Notice of Proposed Emergency Action. California Assessment of Student Performance and Progress (CAASPP).</dc:subject>
  <dc:creator/>
  <cp:keywords/>
  <dc:description/>
  <cp:lastPrinted>2018-12-10T16:49:00Z</cp:lastPrinted>
  <dcterms:created xsi:type="dcterms:W3CDTF">2019-03-22T20:17:00Z</dcterms:created>
  <dcterms:modified xsi:type="dcterms:W3CDTF">2019-04-25T22:16:00Z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