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78D0" w14:textId="77777777" w:rsidR="007B2070" w:rsidRPr="00F5112B" w:rsidRDefault="007B2070" w:rsidP="007B2070">
      <w:r w:rsidRPr="00F5112B">
        <w:rPr>
          <w:noProof/>
        </w:rPr>
        <w:drawing>
          <wp:inline distT="0" distB="0" distL="0" distR="0" wp14:anchorId="5210E067" wp14:editId="6C7DACA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BFA26C" w14:textId="77777777" w:rsidR="007B2070" w:rsidRPr="00F5112B" w:rsidRDefault="007B2070" w:rsidP="007B2070">
      <w:pPr>
        <w:jc w:val="right"/>
      </w:pPr>
      <w:r w:rsidRPr="00F5112B">
        <w:t>California Department of Education</w:t>
      </w:r>
    </w:p>
    <w:p w14:paraId="2AC6E16D" w14:textId="77777777" w:rsidR="007B2070" w:rsidRPr="00F5112B" w:rsidRDefault="007B2070" w:rsidP="007B2070">
      <w:pPr>
        <w:jc w:val="right"/>
      </w:pPr>
      <w:r w:rsidRPr="00F5112B">
        <w:t>Executive Office</w:t>
      </w:r>
    </w:p>
    <w:p w14:paraId="2AC2E46C" w14:textId="77777777" w:rsidR="007B2070" w:rsidRPr="00F5112B" w:rsidRDefault="007B2070" w:rsidP="007B2070">
      <w:pPr>
        <w:jc w:val="right"/>
      </w:pPr>
      <w:r w:rsidRPr="00F5112B">
        <w:t>SBE-003 (REV. 11/2017)</w:t>
      </w:r>
    </w:p>
    <w:p w14:paraId="11C1C433" w14:textId="77777777" w:rsidR="007B2070" w:rsidRPr="00F5112B" w:rsidRDefault="007B2070" w:rsidP="007B2070">
      <w:pPr>
        <w:jc w:val="right"/>
      </w:pPr>
      <w:r w:rsidRPr="00F5112B">
        <w:t>pptb-amard-</w:t>
      </w:r>
      <w:r w:rsidR="002D3C36" w:rsidRPr="00F5112B">
        <w:t>sept1</w:t>
      </w:r>
      <w:r w:rsidRPr="00F5112B">
        <w:t>9item01</w:t>
      </w:r>
    </w:p>
    <w:p w14:paraId="51909E82" w14:textId="77777777" w:rsidR="007B2070" w:rsidRPr="00F5112B" w:rsidRDefault="007B2070" w:rsidP="007B2070">
      <w:pPr>
        <w:keepNext/>
        <w:keepLines/>
        <w:spacing w:before="120" w:after="120"/>
        <w:jc w:val="center"/>
        <w:outlineLvl w:val="0"/>
        <w:rPr>
          <w:b/>
          <w:sz w:val="40"/>
        </w:rPr>
        <w:sectPr w:rsidR="007B2070" w:rsidRPr="00F5112B" w:rsidSect="004174A8">
          <w:headerReference w:type="default" r:id="rId12"/>
          <w:type w:val="continuous"/>
          <w:pgSz w:w="12240" w:h="15840"/>
          <w:pgMar w:top="720" w:right="1440" w:bottom="1440" w:left="1440" w:header="720" w:footer="720" w:gutter="0"/>
          <w:cols w:num="2" w:space="720"/>
          <w:titlePg/>
          <w:docGrid w:linePitch="360"/>
        </w:sectPr>
      </w:pPr>
    </w:p>
    <w:p w14:paraId="341DD418" w14:textId="77777777" w:rsidR="007B2070" w:rsidRPr="00F5112B" w:rsidRDefault="007B2070" w:rsidP="007B2070">
      <w:pPr>
        <w:keepNext/>
        <w:keepLines/>
        <w:spacing w:before="120" w:after="120"/>
        <w:jc w:val="center"/>
        <w:outlineLvl w:val="0"/>
        <w:rPr>
          <w:b/>
          <w:sz w:val="40"/>
        </w:rPr>
        <w:sectPr w:rsidR="007B2070" w:rsidRPr="00F5112B" w:rsidSect="0091117B">
          <w:type w:val="continuous"/>
          <w:pgSz w:w="12240" w:h="15840"/>
          <w:pgMar w:top="720" w:right="1440" w:bottom="1440" w:left="1440" w:header="720" w:footer="720" w:gutter="0"/>
          <w:cols w:space="720"/>
          <w:docGrid w:linePitch="360"/>
        </w:sectPr>
      </w:pPr>
    </w:p>
    <w:p w14:paraId="775E61A6" w14:textId="4C280EF4" w:rsidR="007B2070" w:rsidRPr="00F5112B" w:rsidRDefault="007B2070" w:rsidP="007E3C2C">
      <w:pPr>
        <w:pStyle w:val="Heading1"/>
        <w:jc w:val="center"/>
        <w:rPr>
          <w:sz w:val="40"/>
          <w:szCs w:val="40"/>
        </w:rPr>
      </w:pPr>
      <w:r w:rsidRPr="00F5112B">
        <w:rPr>
          <w:sz w:val="40"/>
          <w:szCs w:val="40"/>
        </w:rPr>
        <w:t>Calif</w:t>
      </w:r>
      <w:r w:rsidR="002D3C36" w:rsidRPr="00F5112B">
        <w:rPr>
          <w:sz w:val="40"/>
          <w:szCs w:val="40"/>
        </w:rPr>
        <w:t>ornia State Board of Education</w:t>
      </w:r>
      <w:r w:rsidR="002D3C36" w:rsidRPr="00F5112B">
        <w:rPr>
          <w:sz w:val="40"/>
          <w:szCs w:val="40"/>
        </w:rPr>
        <w:br/>
        <w:t>September</w:t>
      </w:r>
      <w:r w:rsidRPr="00F5112B">
        <w:rPr>
          <w:sz w:val="40"/>
          <w:szCs w:val="40"/>
        </w:rPr>
        <w:t xml:space="preserve"> 2019 Agenda</w:t>
      </w:r>
      <w:r w:rsidRPr="00F5112B">
        <w:rPr>
          <w:sz w:val="40"/>
          <w:szCs w:val="40"/>
        </w:rPr>
        <w:br/>
        <w:t>Item #</w:t>
      </w:r>
      <w:r w:rsidR="00D435A7" w:rsidRPr="00F5112B">
        <w:rPr>
          <w:sz w:val="40"/>
          <w:szCs w:val="40"/>
        </w:rPr>
        <w:t xml:space="preserve"> 01</w:t>
      </w:r>
    </w:p>
    <w:p w14:paraId="5D7ACEBB" w14:textId="77777777" w:rsidR="007B2070" w:rsidRPr="00F5112B" w:rsidRDefault="007B2070" w:rsidP="007B2070">
      <w:pPr>
        <w:pStyle w:val="Heading2"/>
        <w:spacing w:before="240" w:after="240"/>
        <w:rPr>
          <w:sz w:val="36"/>
          <w:szCs w:val="36"/>
        </w:rPr>
      </w:pPr>
      <w:r w:rsidRPr="00F5112B">
        <w:rPr>
          <w:sz w:val="36"/>
          <w:szCs w:val="36"/>
        </w:rPr>
        <w:t>Subject</w:t>
      </w:r>
    </w:p>
    <w:p w14:paraId="4B59BBC4" w14:textId="77777777" w:rsidR="007B2070" w:rsidRPr="00F5112B" w:rsidRDefault="007B2070" w:rsidP="00DD3075">
      <w:pPr>
        <w:spacing w:after="240"/>
        <w:rPr>
          <w:rFonts w:ascii="Calibri" w:hAnsi="Calibri"/>
          <w:color w:val="000000"/>
          <w:sz w:val="22"/>
          <w:szCs w:val="22"/>
        </w:rPr>
      </w:pPr>
      <w:bookmarkStart w:id="0" w:name="_Hlk11772490"/>
      <w:r w:rsidRPr="00F5112B">
        <w:rPr>
          <w:color w:val="000000"/>
        </w:rPr>
        <w:t>Update on the Implementation of the Integrated Local, State, and Federal Accountability and Continuous Improvement System: Action</w:t>
      </w:r>
      <w:r w:rsidR="00821AF7" w:rsidRPr="00F5112B">
        <w:rPr>
          <w:color w:val="000000"/>
        </w:rPr>
        <w:t xml:space="preserve"> to</w:t>
      </w:r>
      <w:r w:rsidRPr="00F5112B">
        <w:rPr>
          <w:color w:val="000000"/>
        </w:rPr>
        <w:t xml:space="preserve"> </w:t>
      </w:r>
      <w:r w:rsidR="002D3C36" w:rsidRPr="00F5112B">
        <w:rPr>
          <w:color w:val="000000"/>
        </w:rPr>
        <w:t>Incorporat</w:t>
      </w:r>
      <w:r w:rsidR="007044A6" w:rsidRPr="00F5112B">
        <w:rPr>
          <w:color w:val="000000"/>
        </w:rPr>
        <w:t>e</w:t>
      </w:r>
      <w:r w:rsidR="002D3C36" w:rsidRPr="00F5112B">
        <w:rPr>
          <w:color w:val="000000"/>
        </w:rPr>
        <w:t xml:space="preserve"> </w:t>
      </w:r>
      <w:r w:rsidR="007044A6" w:rsidRPr="00F5112B">
        <w:rPr>
          <w:color w:val="000000"/>
        </w:rPr>
        <w:t>the</w:t>
      </w:r>
      <w:r w:rsidR="002D3C36" w:rsidRPr="00F5112B">
        <w:rPr>
          <w:color w:val="000000"/>
        </w:rPr>
        <w:t xml:space="preserve"> California Alternate Assessment into the Academic Indicator</w:t>
      </w:r>
      <w:r w:rsidR="007707E4" w:rsidRPr="00F5112B">
        <w:rPr>
          <w:color w:val="000000"/>
        </w:rPr>
        <w:t xml:space="preserve">; </w:t>
      </w:r>
      <w:r w:rsidR="007044A6" w:rsidRPr="00F5112B">
        <w:rPr>
          <w:color w:val="000000"/>
        </w:rPr>
        <w:t xml:space="preserve">Implement a </w:t>
      </w:r>
      <w:r w:rsidR="00CF4E69" w:rsidRPr="00F5112B">
        <w:rPr>
          <w:color w:val="000000"/>
        </w:rPr>
        <w:t>Modified Metho</w:t>
      </w:r>
      <w:bookmarkStart w:id="1" w:name="_GoBack"/>
      <w:bookmarkEnd w:id="1"/>
      <w:r w:rsidR="00CF4E69" w:rsidRPr="00F5112B">
        <w:rPr>
          <w:color w:val="000000"/>
        </w:rPr>
        <w:t>d for Calculating the Academic Indicator for Schools with Dashboard Alternative School Status</w:t>
      </w:r>
      <w:r w:rsidR="007707E4" w:rsidRPr="00F5112B">
        <w:rPr>
          <w:color w:val="000000"/>
        </w:rPr>
        <w:t>; Revise</w:t>
      </w:r>
      <w:r w:rsidR="007044A6" w:rsidRPr="00F5112B">
        <w:rPr>
          <w:color w:val="000000"/>
        </w:rPr>
        <w:t xml:space="preserve"> the</w:t>
      </w:r>
      <w:r w:rsidR="007707E4" w:rsidRPr="00F5112B">
        <w:rPr>
          <w:color w:val="000000"/>
        </w:rPr>
        <w:t xml:space="preserve"> Cut Scores for the Graduation Rate Indicator; E</w:t>
      </w:r>
      <w:r w:rsidR="00417489" w:rsidRPr="00F5112B">
        <w:rPr>
          <w:color w:val="000000"/>
        </w:rPr>
        <w:t xml:space="preserve">nglish Learner Progress Indicator Status </w:t>
      </w:r>
      <w:r w:rsidR="007219B1" w:rsidRPr="00F5112B">
        <w:rPr>
          <w:color w:val="000000"/>
        </w:rPr>
        <w:t>Methodology Considerations</w:t>
      </w:r>
      <w:r w:rsidR="0084276D" w:rsidRPr="00F5112B">
        <w:rPr>
          <w:color w:val="000000"/>
        </w:rPr>
        <w:t>,</w:t>
      </w:r>
      <w:r w:rsidR="007219B1" w:rsidRPr="00F5112B">
        <w:rPr>
          <w:color w:val="000000"/>
        </w:rPr>
        <w:t xml:space="preserve"> and Use of Status in </w:t>
      </w:r>
      <w:r w:rsidR="00417489" w:rsidRPr="00F5112B">
        <w:rPr>
          <w:color w:val="000000"/>
        </w:rPr>
        <w:t>Local Education</w:t>
      </w:r>
      <w:r w:rsidR="007044A6" w:rsidRPr="00F5112B">
        <w:rPr>
          <w:color w:val="000000"/>
        </w:rPr>
        <w:t>al</w:t>
      </w:r>
      <w:r w:rsidR="00417489" w:rsidRPr="00F5112B">
        <w:rPr>
          <w:color w:val="000000"/>
        </w:rPr>
        <w:t xml:space="preserve"> </w:t>
      </w:r>
      <w:r w:rsidR="00937236" w:rsidRPr="00F5112B">
        <w:rPr>
          <w:color w:val="000000"/>
        </w:rPr>
        <w:t>Agency</w:t>
      </w:r>
      <w:r w:rsidR="007219B1" w:rsidRPr="00F5112B">
        <w:rPr>
          <w:color w:val="000000"/>
        </w:rPr>
        <w:t xml:space="preserve"> and School Eligibility </w:t>
      </w:r>
      <w:r w:rsidR="00417489" w:rsidRPr="00F5112B">
        <w:rPr>
          <w:color w:val="000000"/>
        </w:rPr>
        <w:t>Assistance Determinations</w:t>
      </w:r>
      <w:r w:rsidR="00CF4E69" w:rsidRPr="00F5112B">
        <w:rPr>
          <w:color w:val="000000"/>
        </w:rPr>
        <w:t>.</w:t>
      </w:r>
    </w:p>
    <w:bookmarkEnd w:id="0"/>
    <w:p w14:paraId="4C853441" w14:textId="77777777" w:rsidR="007B2070" w:rsidRPr="00F5112B" w:rsidRDefault="007B2070" w:rsidP="007B2070">
      <w:pPr>
        <w:pStyle w:val="Heading2"/>
        <w:spacing w:before="0" w:after="240"/>
        <w:rPr>
          <w:sz w:val="36"/>
          <w:szCs w:val="36"/>
        </w:rPr>
      </w:pPr>
      <w:r w:rsidRPr="00F5112B">
        <w:rPr>
          <w:sz w:val="36"/>
          <w:szCs w:val="36"/>
        </w:rPr>
        <w:t>Type of Action</w:t>
      </w:r>
    </w:p>
    <w:p w14:paraId="2D328A97" w14:textId="77777777" w:rsidR="007B2070" w:rsidRPr="00F5112B" w:rsidRDefault="007B2070" w:rsidP="007B2070">
      <w:pPr>
        <w:spacing w:after="240"/>
      </w:pPr>
      <w:r w:rsidRPr="00F5112B">
        <w:rPr>
          <w:rFonts w:cs="Arial"/>
        </w:rPr>
        <w:t>Action, Information</w:t>
      </w:r>
    </w:p>
    <w:p w14:paraId="06FB88B1" w14:textId="77777777" w:rsidR="007B2070" w:rsidRPr="00F5112B" w:rsidRDefault="007B2070" w:rsidP="007B2070">
      <w:pPr>
        <w:pStyle w:val="Heading2"/>
        <w:spacing w:before="0" w:after="240"/>
        <w:rPr>
          <w:sz w:val="36"/>
          <w:szCs w:val="36"/>
        </w:rPr>
      </w:pPr>
      <w:r w:rsidRPr="00F5112B">
        <w:rPr>
          <w:sz w:val="36"/>
          <w:szCs w:val="36"/>
        </w:rPr>
        <w:t>Summary of the Issue(s)</w:t>
      </w:r>
    </w:p>
    <w:p w14:paraId="7AB7ACDD" w14:textId="77777777" w:rsidR="007B2070" w:rsidRPr="00F5112B" w:rsidRDefault="007B2070" w:rsidP="007B2070">
      <w:pPr>
        <w:spacing w:after="240"/>
      </w:pPr>
      <w:r w:rsidRPr="00F5112B">
        <w:t xml:space="preserve">This item </w:t>
      </w:r>
      <w:r w:rsidR="008D444C" w:rsidRPr="00F5112B">
        <w:t>provides a recommended</w:t>
      </w:r>
      <w:r w:rsidRPr="00F5112B">
        <w:t xml:space="preserve"> </w:t>
      </w:r>
      <w:r w:rsidR="002D3C36" w:rsidRPr="00F5112B">
        <w:t>methodology for incorporating the California Alternate Assessment (CAA) into the Academic Indicator</w:t>
      </w:r>
      <w:r w:rsidR="008D444C" w:rsidRPr="00F5112B">
        <w:t xml:space="preserve">, changes to the </w:t>
      </w:r>
      <w:r w:rsidR="000B5E6E" w:rsidRPr="00F5112B">
        <w:t xml:space="preserve">cut scores for </w:t>
      </w:r>
      <w:r w:rsidR="00CF4E69" w:rsidRPr="00F5112B">
        <w:t>the Academic Indicator for schools with Dashboard Alternative School Status (DASS)</w:t>
      </w:r>
      <w:r w:rsidR="00D03F2D" w:rsidRPr="00F5112B">
        <w:t xml:space="preserve">, </w:t>
      </w:r>
      <w:r w:rsidR="007044A6" w:rsidRPr="00F5112B">
        <w:t xml:space="preserve">a revised set </w:t>
      </w:r>
      <w:r w:rsidR="00BE637F" w:rsidRPr="00F5112B">
        <w:t>of cut</w:t>
      </w:r>
      <w:r w:rsidR="00417489" w:rsidRPr="00F5112B">
        <w:t xml:space="preserve"> scores for the </w:t>
      </w:r>
      <w:r w:rsidR="008D444C" w:rsidRPr="00F5112B">
        <w:t>G</w:t>
      </w:r>
      <w:r w:rsidR="00417489" w:rsidRPr="00F5112B">
        <w:t xml:space="preserve">raduation </w:t>
      </w:r>
      <w:r w:rsidR="008D444C" w:rsidRPr="00F5112B">
        <w:t>R</w:t>
      </w:r>
      <w:r w:rsidR="00417489" w:rsidRPr="00F5112B">
        <w:t>ate</w:t>
      </w:r>
      <w:r w:rsidR="008D444C" w:rsidRPr="00F5112B">
        <w:t xml:space="preserve"> Indictor</w:t>
      </w:r>
      <w:r w:rsidR="00D03F2D" w:rsidRPr="00F5112B">
        <w:t xml:space="preserve">, and </w:t>
      </w:r>
      <w:r w:rsidR="007219B1" w:rsidRPr="00F5112B">
        <w:t>an update on the English Learner Progress Indicator (ELPI) Status methodology considerations</w:t>
      </w:r>
      <w:r w:rsidR="007044A6" w:rsidRPr="00F5112B">
        <w:t xml:space="preserve"> and the use of </w:t>
      </w:r>
      <w:r w:rsidR="007219B1" w:rsidRPr="00F5112B">
        <w:t xml:space="preserve">“Very Low” ELPI </w:t>
      </w:r>
      <w:r w:rsidR="007044A6" w:rsidRPr="00F5112B">
        <w:t>Status</w:t>
      </w:r>
      <w:r w:rsidR="007219B1" w:rsidRPr="00F5112B">
        <w:t xml:space="preserve"> for local educational agency (LEA) and school eligibility assistance determinations.</w:t>
      </w:r>
    </w:p>
    <w:p w14:paraId="736F8DD2" w14:textId="77777777" w:rsidR="007B2070" w:rsidRPr="00F5112B" w:rsidRDefault="007B2070" w:rsidP="007B2070">
      <w:pPr>
        <w:pStyle w:val="Heading2"/>
        <w:spacing w:before="0" w:after="240"/>
        <w:rPr>
          <w:sz w:val="36"/>
          <w:szCs w:val="36"/>
        </w:rPr>
      </w:pPr>
      <w:r w:rsidRPr="00F5112B">
        <w:rPr>
          <w:sz w:val="36"/>
          <w:szCs w:val="36"/>
        </w:rPr>
        <w:t>Recommendation</w:t>
      </w:r>
    </w:p>
    <w:p w14:paraId="19A0B517" w14:textId="77777777" w:rsidR="007B2070" w:rsidRPr="00F5112B" w:rsidRDefault="007B2070" w:rsidP="0094214F">
      <w:pPr>
        <w:spacing w:after="240"/>
        <w:rPr>
          <w:sz w:val="36"/>
          <w:szCs w:val="36"/>
        </w:rPr>
      </w:pPr>
      <w:r w:rsidRPr="00F5112B">
        <w:t>The California Department of Education (CDE) recommends that the State Board of Education (SBE) approve</w:t>
      </w:r>
      <w:r w:rsidR="006B7B8B" w:rsidRPr="00F5112B">
        <w:t xml:space="preserve">: </w:t>
      </w:r>
      <w:r w:rsidR="00821AF7" w:rsidRPr="00F5112B">
        <w:t>(</w:t>
      </w:r>
      <w:r w:rsidR="006B7B8B" w:rsidRPr="00F5112B">
        <w:t>1)</w:t>
      </w:r>
      <w:r w:rsidR="002D3C36" w:rsidRPr="00F5112B">
        <w:t xml:space="preserve"> the “Top of the Scale Range” methodology for incorporating the CAA into the Academic Indicator</w:t>
      </w:r>
      <w:r w:rsidR="006B7B8B" w:rsidRPr="00F5112B">
        <w:t xml:space="preserve">, </w:t>
      </w:r>
      <w:r w:rsidR="00821AF7" w:rsidRPr="00F5112B">
        <w:t>(</w:t>
      </w:r>
      <w:r w:rsidR="006B7B8B" w:rsidRPr="00F5112B">
        <w:t xml:space="preserve">2) </w:t>
      </w:r>
      <w:r w:rsidR="00CF4E69" w:rsidRPr="00F5112B">
        <w:t>modified Status cut scores for the Academic Indicator</w:t>
      </w:r>
      <w:r w:rsidR="006B7B8B" w:rsidRPr="00F5112B">
        <w:t xml:space="preserve"> </w:t>
      </w:r>
      <w:r w:rsidR="000B5E6E" w:rsidRPr="00F5112B">
        <w:t xml:space="preserve">for </w:t>
      </w:r>
      <w:r w:rsidR="00CF4E69" w:rsidRPr="00F5112B">
        <w:t>DASS schools</w:t>
      </w:r>
      <w:r w:rsidR="006B7B8B" w:rsidRPr="00F5112B">
        <w:t>,</w:t>
      </w:r>
      <w:r w:rsidR="008D444C" w:rsidRPr="00F5112B">
        <w:t xml:space="preserve"> and</w:t>
      </w:r>
      <w:r w:rsidR="006B7B8B" w:rsidRPr="00F5112B">
        <w:t xml:space="preserve"> </w:t>
      </w:r>
      <w:r w:rsidR="00821AF7" w:rsidRPr="00F5112B">
        <w:t>(</w:t>
      </w:r>
      <w:r w:rsidR="006B7B8B" w:rsidRPr="00F5112B">
        <w:t xml:space="preserve">3) </w:t>
      </w:r>
      <w:r w:rsidR="0094214F" w:rsidRPr="00F5112B">
        <w:t xml:space="preserve">revised Status </w:t>
      </w:r>
      <w:r w:rsidR="006B7B8B" w:rsidRPr="00F5112B">
        <w:t xml:space="preserve">cut scores for the </w:t>
      </w:r>
      <w:r w:rsidR="0094214F" w:rsidRPr="00F5112B">
        <w:t>G</w:t>
      </w:r>
      <w:r w:rsidR="006B7B8B" w:rsidRPr="00F5112B">
        <w:t xml:space="preserve">raduation </w:t>
      </w:r>
      <w:r w:rsidR="0094214F" w:rsidRPr="00F5112B">
        <w:t>R</w:t>
      </w:r>
      <w:r w:rsidR="006B7B8B" w:rsidRPr="00F5112B">
        <w:t xml:space="preserve">ate </w:t>
      </w:r>
      <w:r w:rsidR="0094214F" w:rsidRPr="00F5112B">
        <w:t>I</w:t>
      </w:r>
      <w:r w:rsidR="006B7B8B" w:rsidRPr="00F5112B">
        <w:t>ndicator</w:t>
      </w:r>
      <w:r w:rsidR="00D03F2D" w:rsidRPr="00F5112B">
        <w:t>.</w:t>
      </w:r>
      <w:r w:rsidR="00A62527" w:rsidRPr="00F5112B">
        <w:br w:type="page"/>
      </w:r>
      <w:r w:rsidRPr="00F5112B">
        <w:rPr>
          <w:rStyle w:val="Heading2Char"/>
          <w:sz w:val="36"/>
          <w:szCs w:val="36"/>
        </w:rPr>
        <w:lastRenderedPageBreak/>
        <w:t>Brief History of Key Issues</w:t>
      </w:r>
    </w:p>
    <w:p w14:paraId="454FFA50" w14:textId="77777777" w:rsidR="00577CA5" w:rsidRPr="00F5112B" w:rsidRDefault="00CF4E69" w:rsidP="00577CA5">
      <w:pPr>
        <w:pStyle w:val="Heading3"/>
        <w:rPr>
          <w:sz w:val="28"/>
          <w:szCs w:val="28"/>
        </w:rPr>
      </w:pPr>
      <w:r w:rsidRPr="00F5112B">
        <w:rPr>
          <w:sz w:val="28"/>
          <w:szCs w:val="28"/>
        </w:rPr>
        <w:t>Incorporation of the California Alternate Assessment in the Academic Indicator</w:t>
      </w:r>
    </w:p>
    <w:p w14:paraId="2842A96E" w14:textId="77777777" w:rsidR="00CF4E69" w:rsidRPr="00F5112B" w:rsidRDefault="00CF4E69" w:rsidP="003728C8">
      <w:pPr>
        <w:spacing w:after="240"/>
        <w:rPr>
          <w:sz w:val="28"/>
          <w:szCs w:val="28"/>
        </w:rPr>
      </w:pPr>
      <w:r w:rsidRPr="00F5112B">
        <w:t xml:space="preserve">Students with the most significant cognitive disabilities are administered the </w:t>
      </w:r>
      <w:r w:rsidR="004B3156" w:rsidRPr="00F5112B">
        <w:t>CAA</w:t>
      </w:r>
      <w:r w:rsidRPr="00F5112B">
        <w:t xml:space="preserve"> for </w:t>
      </w:r>
      <w:r w:rsidRPr="00F5112B">
        <w:rPr>
          <w:lang w:val="en"/>
        </w:rPr>
        <w:t>English language arts/literacy (</w:t>
      </w:r>
      <w:r w:rsidRPr="00F5112B">
        <w:t>ELA) and mathematics. Approximately one percent of all students statewide take the CAA. The first operational CAA was administered in spring of 2016.</w:t>
      </w:r>
    </w:p>
    <w:p w14:paraId="206A96B0" w14:textId="67B7180C" w:rsidR="00CF4E69" w:rsidRPr="00F5112B" w:rsidRDefault="005E7724" w:rsidP="003728C8">
      <w:pPr>
        <w:spacing w:after="240"/>
      </w:pPr>
      <w:r w:rsidRPr="00F5112B">
        <w:t>Incorporating the assessment results of all students—including those with the most significant cognitive disabilities—into the state accountability system is i</w:t>
      </w:r>
      <w:r w:rsidR="00CF4E69" w:rsidRPr="00F5112B">
        <w:t>n accordance with the Every Student Succeeds Act (ESSA)</w:t>
      </w:r>
      <w:r w:rsidRPr="00F5112B">
        <w:t xml:space="preserve"> and aligned with the goal of the Local Control Funding </w:t>
      </w:r>
      <w:proofErr w:type="spellStart"/>
      <w:r w:rsidRPr="00F5112B">
        <w:t>Formual</w:t>
      </w:r>
      <w:proofErr w:type="spellEnd"/>
      <w:r w:rsidRPr="00F5112B">
        <w:t xml:space="preserve"> (LCFF)</w:t>
      </w:r>
      <w:r w:rsidR="00CF4E69" w:rsidRPr="00F5112B">
        <w:t>. In the 2018 Dashboard, CAA data (the percent of students who achieved Levels 1, 2, and 3) were displayed for informational purposes only. Beginning with the 2019 Dashboard, the CAA results will be included in the calculations</w:t>
      </w:r>
      <w:r w:rsidR="0094214F" w:rsidRPr="00F5112B">
        <w:t xml:space="preserve"> and performance colors</w:t>
      </w:r>
      <w:r w:rsidR="00CF4E69" w:rsidRPr="00F5112B">
        <w:t xml:space="preserve"> for the Academic Indicator. </w:t>
      </w:r>
    </w:p>
    <w:p w14:paraId="34239A7B" w14:textId="77777777" w:rsidR="002D3C36" w:rsidRPr="00F5112B" w:rsidRDefault="00821AF7" w:rsidP="003728C8">
      <w:r w:rsidRPr="00F5112B">
        <w:t xml:space="preserve">The CDE </w:t>
      </w:r>
      <w:r w:rsidR="00CF4E69" w:rsidRPr="00F5112B">
        <w:t xml:space="preserve">worked with various stakeholder groups, </w:t>
      </w:r>
      <w:r w:rsidR="0094214F" w:rsidRPr="00F5112B">
        <w:t>including the SBE Advisory Commission on Special Education and</w:t>
      </w:r>
      <w:r w:rsidR="00CF4E69" w:rsidRPr="00F5112B">
        <w:t xml:space="preserve"> the Technical Design Group (TDG), to develop a methodology for incorporating the CAA results into the Academic Indicator. The methodology is presented in</w:t>
      </w:r>
      <w:r w:rsidR="0094214F" w:rsidRPr="00F5112B">
        <w:t xml:space="preserve"> </w:t>
      </w:r>
      <w:r w:rsidR="00BE637F" w:rsidRPr="00F5112B">
        <w:t>Attachment</w:t>
      </w:r>
      <w:r w:rsidR="0094214F" w:rsidRPr="00F5112B">
        <w:t xml:space="preserve"> 1</w:t>
      </w:r>
      <w:r w:rsidR="00CF4E69" w:rsidRPr="00F5112B">
        <w:t>.</w:t>
      </w:r>
    </w:p>
    <w:p w14:paraId="54EA3188" w14:textId="77777777" w:rsidR="00CF4E69" w:rsidRPr="00F5112B" w:rsidRDefault="00CF4E69" w:rsidP="00CF4E69">
      <w:pPr>
        <w:pStyle w:val="Heading3"/>
        <w:rPr>
          <w:sz w:val="28"/>
          <w:szCs w:val="28"/>
        </w:rPr>
      </w:pPr>
      <w:r w:rsidRPr="00F5112B">
        <w:rPr>
          <w:sz w:val="28"/>
          <w:szCs w:val="28"/>
        </w:rPr>
        <w:t>Modified Method for the Academic Indicator for Schools with Dashboard Alternative School Status</w:t>
      </w:r>
    </w:p>
    <w:p w14:paraId="377B07DF" w14:textId="77777777" w:rsidR="00CF4E69" w:rsidRPr="00F5112B" w:rsidRDefault="00CF4E69" w:rsidP="00577CA5">
      <w:pPr>
        <w:spacing w:after="240"/>
        <w:rPr>
          <w:rFonts w:cs="Arial"/>
        </w:rPr>
      </w:pPr>
      <w:r w:rsidRPr="00F5112B">
        <w:rPr>
          <w:rFonts w:cs="Arial"/>
        </w:rPr>
        <w:t xml:space="preserve">DASS schools are held accountable for meeting all of the state indicators </w:t>
      </w:r>
      <w:r w:rsidR="008D444C" w:rsidRPr="00F5112B">
        <w:rPr>
          <w:rFonts w:cs="Arial"/>
        </w:rPr>
        <w:t xml:space="preserve">on </w:t>
      </w:r>
      <w:r w:rsidRPr="00F5112B">
        <w:rPr>
          <w:rFonts w:cs="Arial"/>
        </w:rPr>
        <w:t>the Dashboard. However, in order to more fairly evaluate the success of alternative schools that serve high-risk students, the CDE</w:t>
      </w:r>
      <w:r w:rsidR="0094214F" w:rsidRPr="00F5112B">
        <w:rPr>
          <w:rFonts w:cs="Arial"/>
        </w:rPr>
        <w:t xml:space="preserve">, in collaboration with </w:t>
      </w:r>
      <w:r w:rsidRPr="00F5112B">
        <w:rPr>
          <w:rFonts w:cs="Arial"/>
        </w:rPr>
        <w:t>the Alternative Schools Task Force, a joint project with the John W. Gardner Center at Stanford University supported with a grant from the Stuart Foundation, identif</w:t>
      </w:r>
      <w:r w:rsidR="00821AF7" w:rsidRPr="00F5112B">
        <w:rPr>
          <w:rFonts w:cs="Arial"/>
        </w:rPr>
        <w:t>ied</w:t>
      </w:r>
      <w:r w:rsidRPr="00F5112B">
        <w:rPr>
          <w:rFonts w:cs="Arial"/>
        </w:rPr>
        <w:t xml:space="preserve"> modified measures for specific indicators</w:t>
      </w:r>
      <w:r w:rsidR="0094214F" w:rsidRPr="00F5112B">
        <w:rPr>
          <w:rFonts w:cs="Arial"/>
        </w:rPr>
        <w:t xml:space="preserve"> (e.g., the grade twelve </w:t>
      </w:r>
      <w:r w:rsidR="00577CA5" w:rsidRPr="00F5112B">
        <w:rPr>
          <w:rFonts w:cs="Arial"/>
        </w:rPr>
        <w:t>graduation rate</w:t>
      </w:r>
      <w:r w:rsidR="0094214F" w:rsidRPr="00F5112B">
        <w:rPr>
          <w:rFonts w:cs="Arial"/>
        </w:rPr>
        <w:t>).</w:t>
      </w:r>
      <w:r w:rsidR="00577CA5" w:rsidRPr="00F5112B">
        <w:rPr>
          <w:rFonts w:cs="Arial"/>
        </w:rPr>
        <w:t xml:space="preserve"> </w:t>
      </w:r>
      <w:r w:rsidRPr="00F5112B">
        <w:rPr>
          <w:rFonts w:cs="Arial"/>
        </w:rPr>
        <w:t>The CDE now propos</w:t>
      </w:r>
      <w:r w:rsidR="0094214F" w:rsidRPr="00F5112B">
        <w:rPr>
          <w:rFonts w:cs="Arial"/>
        </w:rPr>
        <w:t>es</w:t>
      </w:r>
      <w:r w:rsidRPr="00F5112B">
        <w:rPr>
          <w:rFonts w:cs="Arial"/>
        </w:rPr>
        <w:t xml:space="preserve"> a modified set of Status cut scores for the Academic Indicator, </w:t>
      </w:r>
      <w:r w:rsidR="0094214F" w:rsidRPr="00F5112B">
        <w:rPr>
          <w:rFonts w:cs="Arial"/>
        </w:rPr>
        <w:t xml:space="preserve">as detailed in Attachment 2, </w:t>
      </w:r>
      <w:r w:rsidRPr="00F5112B">
        <w:rPr>
          <w:rFonts w:cs="Arial"/>
        </w:rPr>
        <w:t xml:space="preserve">to be applied to DASS schools beginning with the 2019 Dashboard. </w:t>
      </w:r>
    </w:p>
    <w:p w14:paraId="05E9CB36" w14:textId="77777777" w:rsidR="007707E4" w:rsidRPr="00F5112B" w:rsidRDefault="007707E4" w:rsidP="007707E4">
      <w:pPr>
        <w:pStyle w:val="Heading3"/>
        <w:rPr>
          <w:sz w:val="28"/>
          <w:szCs w:val="28"/>
        </w:rPr>
      </w:pPr>
      <w:r w:rsidRPr="00F5112B">
        <w:rPr>
          <w:sz w:val="28"/>
          <w:szCs w:val="28"/>
        </w:rPr>
        <w:t>Revised Cut Scores for the Graduation Rate Indicator</w:t>
      </w:r>
    </w:p>
    <w:p w14:paraId="752577E2" w14:textId="77777777" w:rsidR="00613F27" w:rsidRPr="00F5112B" w:rsidRDefault="007707E4" w:rsidP="00577CA5">
      <w:pPr>
        <w:spacing w:after="240"/>
        <w:rPr>
          <w:rFonts w:cs="Arial"/>
        </w:rPr>
      </w:pPr>
      <w:r w:rsidRPr="00F5112B">
        <w:rPr>
          <w:rFonts w:cs="Arial"/>
        </w:rPr>
        <w:t xml:space="preserve">At its July 2019 meeting, the SBE adopted a combined four- and five-year graduation rate for the Graduation Rate Indicator. </w:t>
      </w:r>
      <w:r w:rsidR="0054695B" w:rsidRPr="00F5112B">
        <w:rPr>
          <w:rFonts w:cs="Arial"/>
        </w:rPr>
        <w:t xml:space="preserve">School-level </w:t>
      </w:r>
      <w:r w:rsidR="004409C7" w:rsidRPr="00F5112B">
        <w:rPr>
          <w:rFonts w:cs="Arial"/>
        </w:rPr>
        <w:t xml:space="preserve">simulations </w:t>
      </w:r>
      <w:r w:rsidR="0054695B" w:rsidRPr="00F5112B">
        <w:rPr>
          <w:rFonts w:cs="Arial"/>
        </w:rPr>
        <w:t xml:space="preserve">for the combined and four-year graduation rates, conducted by the CDE and presented to the SBE, showed that </w:t>
      </w:r>
      <w:r w:rsidR="00435633" w:rsidRPr="00F5112B">
        <w:rPr>
          <w:rFonts w:cs="Arial"/>
        </w:rPr>
        <w:t>a</w:t>
      </w:r>
      <w:r w:rsidR="0054695B" w:rsidRPr="00F5112B">
        <w:rPr>
          <w:rFonts w:cs="Arial"/>
        </w:rPr>
        <w:t xml:space="preserve"> </w:t>
      </w:r>
      <w:r w:rsidR="00882AD1" w:rsidRPr="00F5112B">
        <w:rPr>
          <w:rFonts w:cs="Arial"/>
        </w:rPr>
        <w:t xml:space="preserve">positive </w:t>
      </w:r>
      <w:r w:rsidR="0054695B" w:rsidRPr="00F5112B">
        <w:rPr>
          <w:rFonts w:cs="Arial"/>
        </w:rPr>
        <w:t>impact of the combined rate was more pronounced in the lower percentiles</w:t>
      </w:r>
      <w:r w:rsidR="00882AD1" w:rsidRPr="00F5112B">
        <w:rPr>
          <w:rFonts w:cs="Arial"/>
        </w:rPr>
        <w:t>.</w:t>
      </w:r>
      <w:r w:rsidR="0054695B" w:rsidRPr="00F5112B">
        <w:rPr>
          <w:rFonts w:cs="Arial"/>
        </w:rPr>
        <w:t xml:space="preserve"> Based on these findings, the </w:t>
      </w:r>
      <w:r w:rsidRPr="00F5112B">
        <w:rPr>
          <w:rFonts w:cs="Arial"/>
        </w:rPr>
        <w:t>SBE determined</w:t>
      </w:r>
      <w:r w:rsidR="0054695B" w:rsidRPr="00F5112B">
        <w:rPr>
          <w:rFonts w:cs="Arial"/>
        </w:rPr>
        <w:t xml:space="preserve"> that it was appropriate </w:t>
      </w:r>
      <w:r w:rsidRPr="00F5112B">
        <w:rPr>
          <w:rFonts w:cs="Arial"/>
        </w:rPr>
        <w:t xml:space="preserve">to raise the </w:t>
      </w:r>
      <w:r w:rsidR="00A22F43" w:rsidRPr="00F5112B">
        <w:rPr>
          <w:rFonts w:cs="Arial"/>
        </w:rPr>
        <w:t>threshold for the “Low Graduation Rate” criterion</w:t>
      </w:r>
      <w:r w:rsidR="00882AD1" w:rsidRPr="00F5112B">
        <w:rPr>
          <w:rFonts w:cs="Arial"/>
        </w:rPr>
        <w:t>,</w:t>
      </w:r>
      <w:r w:rsidR="00A22F43" w:rsidRPr="00F5112B">
        <w:rPr>
          <w:rFonts w:cs="Arial"/>
        </w:rPr>
        <w:t xml:space="preserve"> which is one of two eligibility criteria for Comprehensive Support and Improvement (CSI) under ESSA. The threshold is currently set at 67 percent</w:t>
      </w:r>
      <w:r w:rsidR="00B94CC7" w:rsidRPr="00F5112B">
        <w:rPr>
          <w:rFonts w:cs="Arial"/>
        </w:rPr>
        <w:t xml:space="preserve">, and schools with graduation rates below this threshold are identified for CSI. </w:t>
      </w:r>
      <w:r w:rsidR="00A22F43" w:rsidRPr="00F5112B">
        <w:rPr>
          <w:rFonts w:cs="Arial"/>
        </w:rPr>
        <w:t>Two new thresholds</w:t>
      </w:r>
      <w:r w:rsidR="00882AD1" w:rsidRPr="00F5112B">
        <w:rPr>
          <w:rFonts w:cs="Arial"/>
        </w:rPr>
        <w:t>—</w:t>
      </w:r>
      <w:r w:rsidR="00A22F43" w:rsidRPr="00F5112B">
        <w:rPr>
          <w:rFonts w:cs="Arial"/>
        </w:rPr>
        <w:t>68 percent and 70 percent</w:t>
      </w:r>
      <w:r w:rsidR="00077C6B" w:rsidRPr="00F5112B">
        <w:rPr>
          <w:rFonts w:cs="Arial"/>
        </w:rPr>
        <w:t>—</w:t>
      </w:r>
      <w:r w:rsidR="008D444C" w:rsidRPr="00F5112B">
        <w:rPr>
          <w:rFonts w:cs="Arial"/>
        </w:rPr>
        <w:t xml:space="preserve">are being </w:t>
      </w:r>
      <w:r w:rsidR="00882AD1" w:rsidRPr="00F5112B">
        <w:rPr>
          <w:rFonts w:cs="Arial"/>
        </w:rPr>
        <w:lastRenderedPageBreak/>
        <w:t>proposed for consideration.</w:t>
      </w:r>
      <w:r w:rsidR="00A22F43" w:rsidRPr="00F5112B">
        <w:rPr>
          <w:rFonts w:cs="Arial"/>
        </w:rPr>
        <w:t xml:space="preserve"> </w:t>
      </w:r>
      <w:r w:rsidR="003F41BD" w:rsidRPr="00F5112B">
        <w:rPr>
          <w:rFonts w:cs="Arial"/>
        </w:rPr>
        <w:t xml:space="preserve">Adopting a new graduation rate threshold for CSI identification will also result in new Status cut scores for the </w:t>
      </w:r>
      <w:r w:rsidR="008D444C" w:rsidRPr="00F5112B">
        <w:rPr>
          <w:rFonts w:cs="Arial"/>
        </w:rPr>
        <w:t>G</w:t>
      </w:r>
      <w:r w:rsidR="003F41BD" w:rsidRPr="00F5112B">
        <w:rPr>
          <w:rFonts w:cs="Arial"/>
        </w:rPr>
        <w:t xml:space="preserve">raduation </w:t>
      </w:r>
      <w:r w:rsidR="008D444C" w:rsidRPr="00F5112B">
        <w:rPr>
          <w:rFonts w:cs="Arial"/>
        </w:rPr>
        <w:t>R</w:t>
      </w:r>
      <w:r w:rsidR="003F41BD" w:rsidRPr="00F5112B">
        <w:rPr>
          <w:rFonts w:cs="Arial"/>
        </w:rPr>
        <w:t xml:space="preserve">ate </w:t>
      </w:r>
      <w:r w:rsidR="008D444C" w:rsidRPr="00F5112B">
        <w:rPr>
          <w:rFonts w:cs="Arial"/>
        </w:rPr>
        <w:t xml:space="preserve">Indicator </w:t>
      </w:r>
      <w:r w:rsidR="003F41BD" w:rsidRPr="00F5112B">
        <w:rPr>
          <w:rFonts w:cs="Arial"/>
        </w:rPr>
        <w:t xml:space="preserve">(for the “Very Low” Status level), which are used to assign a performance level, or color, in the Dashboard. </w:t>
      </w:r>
    </w:p>
    <w:p w14:paraId="39750BD1" w14:textId="77777777" w:rsidR="00613F27" w:rsidRPr="00F5112B" w:rsidRDefault="00A22F43" w:rsidP="00577CA5">
      <w:pPr>
        <w:spacing w:after="240"/>
        <w:rPr>
          <w:rFonts w:cs="Arial"/>
        </w:rPr>
      </w:pPr>
      <w:r w:rsidRPr="00F5112B">
        <w:rPr>
          <w:rFonts w:cs="Arial"/>
        </w:rPr>
        <w:t xml:space="preserve">Before determining which </w:t>
      </w:r>
      <w:r w:rsidR="00882AD1" w:rsidRPr="00F5112B">
        <w:rPr>
          <w:rFonts w:cs="Arial"/>
        </w:rPr>
        <w:t xml:space="preserve">threshold is </w:t>
      </w:r>
      <w:r w:rsidRPr="00F5112B">
        <w:rPr>
          <w:rFonts w:cs="Arial"/>
        </w:rPr>
        <w:t xml:space="preserve">more appropriate, it is necessary to weigh the impact </w:t>
      </w:r>
      <w:r w:rsidR="00077C6B" w:rsidRPr="00F5112B">
        <w:rPr>
          <w:rFonts w:cs="Arial"/>
        </w:rPr>
        <w:t xml:space="preserve">of both options </w:t>
      </w:r>
      <w:r w:rsidRPr="00F5112B">
        <w:rPr>
          <w:rFonts w:cs="Arial"/>
        </w:rPr>
        <w:t xml:space="preserve">on the </w:t>
      </w:r>
      <w:r w:rsidR="00D31BD3" w:rsidRPr="00F5112B">
        <w:rPr>
          <w:rFonts w:cs="Arial"/>
        </w:rPr>
        <w:t>both</w:t>
      </w:r>
      <w:r w:rsidRPr="00F5112B">
        <w:rPr>
          <w:rFonts w:cs="Arial"/>
        </w:rPr>
        <w:t xml:space="preserve"> </w:t>
      </w:r>
      <w:r w:rsidR="00613F27" w:rsidRPr="00F5112B">
        <w:rPr>
          <w:rFonts w:cs="Arial"/>
        </w:rPr>
        <w:t>CSI criterion</w:t>
      </w:r>
      <w:r w:rsidRPr="00F5112B">
        <w:rPr>
          <w:rFonts w:cs="Arial"/>
        </w:rPr>
        <w:t xml:space="preserve">: </w:t>
      </w:r>
      <w:r w:rsidR="00D31BD3" w:rsidRPr="00F5112B">
        <w:rPr>
          <w:rFonts w:cs="Arial"/>
        </w:rPr>
        <w:t>(1) schools identified based on the graduation rate criterion, and (2) s</w:t>
      </w:r>
      <w:r w:rsidR="00882AD1" w:rsidRPr="00F5112B">
        <w:rPr>
          <w:rFonts w:cs="Arial"/>
        </w:rPr>
        <w:t xml:space="preserve">chools that receive Title I funding and </w:t>
      </w:r>
      <w:r w:rsidR="00435633" w:rsidRPr="00F5112B">
        <w:rPr>
          <w:rFonts w:cs="Arial"/>
        </w:rPr>
        <w:t xml:space="preserve">are </w:t>
      </w:r>
      <w:r w:rsidR="00B94CC7" w:rsidRPr="00F5112B">
        <w:rPr>
          <w:rFonts w:cs="Arial"/>
        </w:rPr>
        <w:t>identified as the</w:t>
      </w:r>
      <w:r w:rsidR="00882AD1" w:rsidRPr="00F5112B">
        <w:rPr>
          <w:rFonts w:cs="Arial"/>
        </w:rPr>
        <w:t xml:space="preserve"> lowest performing</w:t>
      </w:r>
      <w:r w:rsidR="00D31BD3" w:rsidRPr="00F5112B">
        <w:rPr>
          <w:rFonts w:cs="Arial"/>
        </w:rPr>
        <w:t xml:space="preserve"> </w:t>
      </w:r>
      <w:r w:rsidR="00882AD1" w:rsidRPr="00F5112B">
        <w:rPr>
          <w:rFonts w:cs="Arial"/>
        </w:rPr>
        <w:t>based on color combinations approved by the SBE</w:t>
      </w:r>
      <w:r w:rsidR="00613F27" w:rsidRPr="00F5112B">
        <w:rPr>
          <w:rFonts w:cs="Arial"/>
        </w:rPr>
        <w:t>.</w:t>
      </w:r>
    </w:p>
    <w:p w14:paraId="5A532E5C" w14:textId="77777777" w:rsidR="00613F27" w:rsidRPr="00F5112B" w:rsidRDefault="00613F27" w:rsidP="00D03F2D">
      <w:pPr>
        <w:autoSpaceDE w:val="0"/>
        <w:autoSpaceDN w:val="0"/>
        <w:adjustRightInd w:val="0"/>
        <w:spacing w:after="240"/>
        <w:rPr>
          <w:rFonts w:eastAsiaTheme="minorHAnsi" w:cs="Arial"/>
          <w:color w:val="000000"/>
        </w:rPr>
      </w:pPr>
      <w:r w:rsidRPr="00F5112B">
        <w:rPr>
          <w:rFonts w:eastAsiaTheme="minorHAnsi" w:cs="Arial"/>
          <w:color w:val="000000"/>
        </w:rPr>
        <w:t>S</w:t>
      </w:r>
      <w:r w:rsidR="00077C6B" w:rsidRPr="00F5112B">
        <w:rPr>
          <w:rFonts w:eastAsiaTheme="minorHAnsi" w:cs="Arial"/>
          <w:color w:val="000000"/>
        </w:rPr>
        <w:t xml:space="preserve">ince a school can only be identified in one category for any given school year, the first category takes precedence. Therefore, schools with a low graduation rate are identified first. The lowest performing schools, which must comprise at least five percent of all Title I-funded schools, are identified from the remaining pool. </w:t>
      </w:r>
      <w:r w:rsidRPr="00F5112B">
        <w:rPr>
          <w:rFonts w:eastAsiaTheme="minorHAnsi" w:cs="Arial"/>
          <w:color w:val="000000"/>
        </w:rPr>
        <w:t xml:space="preserve">The CDE has conducted simulations to determine whether raising the </w:t>
      </w:r>
      <w:r w:rsidR="00435633" w:rsidRPr="00F5112B">
        <w:rPr>
          <w:rFonts w:eastAsiaTheme="minorHAnsi" w:cs="Arial"/>
          <w:color w:val="000000"/>
        </w:rPr>
        <w:t xml:space="preserve">“low </w:t>
      </w:r>
      <w:r w:rsidRPr="00F5112B">
        <w:rPr>
          <w:rFonts w:eastAsiaTheme="minorHAnsi" w:cs="Arial"/>
          <w:color w:val="000000"/>
        </w:rPr>
        <w:t>graduation rate</w:t>
      </w:r>
      <w:r w:rsidR="00582849" w:rsidRPr="00F5112B">
        <w:rPr>
          <w:rFonts w:eastAsiaTheme="minorHAnsi" w:cs="Arial"/>
          <w:color w:val="000000"/>
        </w:rPr>
        <w:t>”</w:t>
      </w:r>
      <w:r w:rsidRPr="00F5112B">
        <w:rPr>
          <w:rFonts w:eastAsiaTheme="minorHAnsi" w:cs="Arial"/>
          <w:color w:val="000000"/>
        </w:rPr>
        <w:t xml:space="preserve"> threshold results in fewer than five percent of Title I schools identified as low performing</w:t>
      </w:r>
      <w:r w:rsidR="00D31BD3" w:rsidRPr="00F5112B">
        <w:rPr>
          <w:rFonts w:eastAsiaTheme="minorHAnsi" w:cs="Arial"/>
          <w:color w:val="000000"/>
        </w:rPr>
        <w:t xml:space="preserve"> as detailed in Attachment 3</w:t>
      </w:r>
      <w:r w:rsidRPr="00F5112B">
        <w:rPr>
          <w:rFonts w:eastAsiaTheme="minorHAnsi" w:cs="Arial"/>
          <w:color w:val="000000"/>
        </w:rPr>
        <w:t xml:space="preserve">. </w:t>
      </w:r>
    </w:p>
    <w:p w14:paraId="44266CAB" w14:textId="77777777" w:rsidR="005E32F7" w:rsidRPr="00F5112B" w:rsidRDefault="005E32F7" w:rsidP="00D03F2D">
      <w:pPr>
        <w:pStyle w:val="Heading3"/>
        <w:rPr>
          <w:sz w:val="28"/>
        </w:rPr>
      </w:pPr>
      <w:r w:rsidRPr="00F5112B">
        <w:rPr>
          <w:sz w:val="28"/>
        </w:rPr>
        <w:t>English Learner Progress Indicator Methodology Considerations</w:t>
      </w:r>
    </w:p>
    <w:p w14:paraId="1123AF85" w14:textId="77777777" w:rsidR="0069344E" w:rsidRPr="00F5112B" w:rsidRDefault="0069344E" w:rsidP="0069344E">
      <w:pPr>
        <w:spacing w:before="240" w:after="240"/>
        <w:rPr>
          <w:rFonts w:cs="Arial"/>
        </w:rPr>
      </w:pPr>
      <w:r w:rsidRPr="00F5112B">
        <w:rPr>
          <w:rFonts w:cs="Arial"/>
        </w:rPr>
        <w:t xml:space="preserve">At its July 2018 meeting, the SBE adopted the three-year plan for the </w:t>
      </w:r>
      <w:r w:rsidR="004B3156" w:rsidRPr="00F5112B">
        <w:rPr>
          <w:rFonts w:cs="Arial"/>
        </w:rPr>
        <w:t>ELPI</w:t>
      </w:r>
      <w:r w:rsidRPr="00F5112B">
        <w:rPr>
          <w:rFonts w:cs="Arial"/>
        </w:rPr>
        <w:t xml:space="preserve">. As part of this three-year plan, ELPI Status will be reported using two years of English Language Proficiency Assessments for California (ELPAC) Summative Assessment results on the 2019 Dashboard. The CDE is working with various stakeholder groups, including the ELPI Workgroup and the Technical Design Group, to develop the ELPI Status methodology. Attachment </w:t>
      </w:r>
      <w:r w:rsidR="00DF47CE" w:rsidRPr="00F5112B">
        <w:rPr>
          <w:rFonts w:cs="Arial"/>
        </w:rPr>
        <w:t>4</w:t>
      </w:r>
      <w:r w:rsidRPr="00F5112B">
        <w:rPr>
          <w:rFonts w:cs="Arial"/>
        </w:rPr>
        <w:t xml:space="preserve"> provides an update of the CDE’s work and stakeholder outreach on the ELPI Status methodology.</w:t>
      </w:r>
    </w:p>
    <w:p w14:paraId="21113B2A" w14:textId="77777777" w:rsidR="007B2070" w:rsidRPr="00F5112B" w:rsidRDefault="007B2070" w:rsidP="007B2070">
      <w:pPr>
        <w:pStyle w:val="Heading2"/>
        <w:spacing w:before="0" w:after="240"/>
        <w:rPr>
          <w:sz w:val="36"/>
          <w:szCs w:val="36"/>
        </w:rPr>
      </w:pPr>
      <w:r w:rsidRPr="00F5112B">
        <w:rPr>
          <w:sz w:val="36"/>
          <w:szCs w:val="36"/>
        </w:rPr>
        <w:t>Summary of Previous State Board of Education Discussion and Action</w:t>
      </w:r>
    </w:p>
    <w:p w14:paraId="2D17766D" w14:textId="77777777" w:rsidR="00577CA5" w:rsidRPr="00F5112B" w:rsidRDefault="00577CA5" w:rsidP="00577CA5">
      <w:pPr>
        <w:pStyle w:val="Heading3"/>
        <w:rPr>
          <w:sz w:val="28"/>
          <w:szCs w:val="28"/>
        </w:rPr>
      </w:pPr>
      <w:r w:rsidRPr="00F5112B">
        <w:rPr>
          <w:sz w:val="28"/>
          <w:szCs w:val="28"/>
        </w:rPr>
        <w:t>Incorporation of the California Alternate Assessment in the Academic Indicator</w:t>
      </w:r>
    </w:p>
    <w:p w14:paraId="782707F7" w14:textId="77777777" w:rsidR="00577CA5" w:rsidRPr="00F5112B" w:rsidRDefault="00577CA5" w:rsidP="00577CA5">
      <w:pPr>
        <w:pStyle w:val="Default"/>
        <w:spacing w:after="240"/>
      </w:pPr>
      <w:r w:rsidRPr="00F5112B">
        <w:t>In September 2016, the SBE approved the achievement standards (levels) for CAA 2016 meeting (</w:t>
      </w:r>
      <w:hyperlink r:id="rId13" w:tooltip="CALIFORNIA STATE BOARD OF EDUCATION September 2016 Agenda" w:history="1">
        <w:r w:rsidRPr="00F5112B">
          <w:rPr>
            <w:rStyle w:val="Hyperlink"/>
          </w:rPr>
          <w:t>https://www.cde.ca.gov/be/ag/ag/yr16/documents/sep16item04.doc</w:t>
        </w:r>
      </w:hyperlink>
      <w:r w:rsidRPr="00F5112B">
        <w:t>).</w:t>
      </w:r>
    </w:p>
    <w:p w14:paraId="0C697CCE" w14:textId="77777777" w:rsidR="00577CA5" w:rsidRPr="00F5112B" w:rsidRDefault="00577CA5" w:rsidP="00577CA5">
      <w:pPr>
        <w:pStyle w:val="Default"/>
        <w:spacing w:after="240"/>
      </w:pPr>
      <w:r w:rsidRPr="00F5112B">
        <w:t>In September 2017, the SBE determined that the incorporation of the CAA into the Academic Indicator should be delayed until additional years of operational data were available and the multi-year rollout of the CAA test was complete (</w:t>
      </w:r>
      <w:hyperlink r:id="rId14" w:tooltip="SEPTEMBER 2017 AGENDA" w:history="1">
        <w:r w:rsidRPr="00F5112B">
          <w:rPr>
            <w:rStyle w:val="Hyperlink"/>
          </w:rPr>
          <w:t>https://www.cde.ca.gov/be/ag/ag/yr17/documents/sep17item02.doc</w:t>
        </w:r>
      </w:hyperlink>
      <w:r w:rsidRPr="00F5112B">
        <w:t xml:space="preserve">). </w:t>
      </w:r>
    </w:p>
    <w:p w14:paraId="45E597DE" w14:textId="77777777" w:rsidR="00577CA5" w:rsidRPr="00F5112B" w:rsidRDefault="00577CA5" w:rsidP="00577CA5">
      <w:pPr>
        <w:pStyle w:val="Default"/>
        <w:spacing w:after="240"/>
      </w:pPr>
      <w:r w:rsidRPr="00F5112B">
        <w:t xml:space="preserve">Beginning with the 2019 Dashboard, the CAA results will be included in the calculations for the Academic Indicator, as shared with the SBE at the March 2019 meeting, during </w:t>
      </w:r>
      <w:r w:rsidRPr="00F5112B">
        <w:lastRenderedPageBreak/>
        <w:t>its annual review of the Dashboard (</w:t>
      </w:r>
      <w:hyperlink r:id="rId15" w:tooltip="March 2019 Agenda item 17" w:history="1">
        <w:r w:rsidRPr="00F5112B">
          <w:rPr>
            <w:rStyle w:val="Hyperlink"/>
          </w:rPr>
          <w:t>https://www.cde.ca.gov/be/ag/ag/yr19/documents/mar19item17.docx</w:t>
        </w:r>
      </w:hyperlink>
      <w:r w:rsidRPr="00F5112B">
        <w:t>).</w:t>
      </w:r>
    </w:p>
    <w:p w14:paraId="13FFFFDC" w14:textId="77777777" w:rsidR="00577CA5" w:rsidRPr="00F5112B" w:rsidRDefault="00577CA5" w:rsidP="00577CA5">
      <w:pPr>
        <w:pStyle w:val="Heading3"/>
        <w:rPr>
          <w:sz w:val="28"/>
          <w:szCs w:val="28"/>
        </w:rPr>
      </w:pPr>
      <w:r w:rsidRPr="00F5112B">
        <w:rPr>
          <w:sz w:val="28"/>
          <w:szCs w:val="28"/>
        </w:rPr>
        <w:t>Modified Method for the Academic Indicator for Schools with Dashboard Alternative School Status</w:t>
      </w:r>
    </w:p>
    <w:p w14:paraId="5F075716" w14:textId="77777777" w:rsidR="00577CA5" w:rsidRPr="00F5112B" w:rsidRDefault="00577CA5" w:rsidP="00577CA5">
      <w:pPr>
        <w:spacing w:after="240"/>
        <w:rPr>
          <w:rFonts w:cs="Arial"/>
        </w:rPr>
      </w:pPr>
      <w:r w:rsidRPr="00F5112B">
        <w:rPr>
          <w:rFonts w:cs="Arial"/>
        </w:rPr>
        <w:t>In September 2016, the SBE directed CDE staff to develop recommended cut scores and performance categories for the ELA and mathematics assessments in grades three through eight. (</w:t>
      </w:r>
      <w:hyperlink r:id="rId16" w:tooltip="September 2016 SBE Meeting Agenda Item 01" w:history="1">
        <w:r w:rsidRPr="00F5112B">
          <w:rPr>
            <w:rStyle w:val="Hyperlink"/>
            <w:rFonts w:eastAsiaTheme="majorEastAsia" w:cs="Arial"/>
          </w:rPr>
          <w:t>https://www.cde.ca.gov/be/ag/ag/yr16/documents/sep16item01.doc</w:t>
        </w:r>
      </w:hyperlink>
      <w:r w:rsidRPr="00F5112B">
        <w:rPr>
          <w:rStyle w:val="Hyperlink"/>
          <w:rFonts w:eastAsiaTheme="majorEastAsia" w:cs="Arial"/>
        </w:rPr>
        <w:t>)</w:t>
      </w:r>
    </w:p>
    <w:p w14:paraId="37A4E1BA" w14:textId="77777777" w:rsidR="00577CA5" w:rsidRPr="00F5112B" w:rsidRDefault="00577CA5" w:rsidP="00577CA5">
      <w:pPr>
        <w:spacing w:after="240"/>
        <w:rPr>
          <w:rFonts w:cs="Arial"/>
          <w:color w:val="000000"/>
        </w:rPr>
      </w:pPr>
      <w:r w:rsidRPr="00F5112B">
        <w:t xml:space="preserve">In January 2017, the SBE </w:t>
      </w:r>
      <w:r w:rsidRPr="00F5112B">
        <w:rPr>
          <w:rFonts w:cs="Arial"/>
          <w:color w:val="000000"/>
        </w:rPr>
        <w:t>adopted performance standards for the Academic Indicator, based on a methodology that calculates the average distance between students’ scale scores on the Smarter Balanced Summative Assessments for</w:t>
      </w:r>
      <w:r w:rsidR="00EF0B29" w:rsidRPr="00F5112B">
        <w:rPr>
          <w:rFonts w:cs="Arial"/>
          <w:color w:val="000000"/>
        </w:rPr>
        <w:t xml:space="preserve"> </w:t>
      </w:r>
      <w:r w:rsidRPr="00F5112B">
        <w:rPr>
          <w:rFonts w:cs="Arial"/>
          <w:color w:val="000000"/>
        </w:rPr>
        <w:t>ELA and mathematics and the lowest possible score for the Standard Met Achievement Level (Level 3). (</w:t>
      </w:r>
      <w:hyperlink r:id="rId17" w:tooltip="January 2017 SBE Meeting Agenda Item 02" w:history="1">
        <w:r w:rsidRPr="00F5112B">
          <w:rPr>
            <w:rStyle w:val="Hyperlink"/>
            <w:rFonts w:eastAsiaTheme="majorEastAsia" w:cs="Arial"/>
          </w:rPr>
          <w:t>https://www.cde.ca.gov/be/ag/ag/yr17/documents/jan17item02.doc</w:t>
        </w:r>
      </w:hyperlink>
      <w:r w:rsidRPr="00F5112B">
        <w:rPr>
          <w:rFonts w:cs="Arial"/>
          <w:color w:val="000000"/>
        </w:rPr>
        <w:t xml:space="preserve"> and </w:t>
      </w:r>
      <w:hyperlink r:id="rId18" w:tooltip="January 2017 SBE Meeting Agenda Item 02 Addendum 1" w:history="1">
        <w:r w:rsidRPr="00F5112B">
          <w:rPr>
            <w:rStyle w:val="Hyperlink"/>
            <w:rFonts w:eastAsiaTheme="majorEastAsia" w:cs="Arial"/>
          </w:rPr>
          <w:t>https://www.cde.ca.gov/be/ag/ag/yr17/documents/jan17item02a1addendum.doc</w:t>
        </w:r>
      </w:hyperlink>
      <w:r w:rsidRPr="00F5112B">
        <w:rPr>
          <w:rFonts w:cs="Arial"/>
          <w:color w:val="000000"/>
        </w:rPr>
        <w:t>)</w:t>
      </w:r>
    </w:p>
    <w:p w14:paraId="4B746447" w14:textId="77777777" w:rsidR="00577CA5" w:rsidRPr="00F5112B" w:rsidRDefault="00577CA5" w:rsidP="00577CA5">
      <w:pPr>
        <w:spacing w:after="240"/>
        <w:rPr>
          <w:rFonts w:cs="Arial"/>
          <w:color w:val="000000"/>
        </w:rPr>
      </w:pPr>
      <w:r w:rsidRPr="00F5112B">
        <w:rPr>
          <w:rFonts w:cs="Arial"/>
          <w:color w:val="000000"/>
        </w:rPr>
        <w:t>In November 2017, the SBE adopted new Status cut scores for the Academic Indicator (for both ELA and mathematics) and the Change cut scores for mathematics only. In addition, the SBE adopted new five-by-five colored grids for the Academic Indicator. (</w:t>
      </w:r>
      <w:hyperlink r:id="rId19" w:tooltip="November 2017 SBE Agenda Item 03" w:history="1">
        <w:r w:rsidRPr="00F5112B">
          <w:rPr>
            <w:rStyle w:val="Hyperlink"/>
            <w:rFonts w:cs="Arial"/>
          </w:rPr>
          <w:t>https://www.cde.ca.gov/be/ag/ag/yr17/documents/nov17item03.doc</w:t>
        </w:r>
      </w:hyperlink>
      <w:r w:rsidRPr="00F5112B">
        <w:rPr>
          <w:rFonts w:cs="Arial"/>
          <w:color w:val="000000"/>
        </w:rPr>
        <w:t>)</w:t>
      </w:r>
    </w:p>
    <w:p w14:paraId="4B37CB1D" w14:textId="77777777" w:rsidR="00577CA5" w:rsidRPr="00F5112B" w:rsidRDefault="00577CA5" w:rsidP="00577CA5">
      <w:pPr>
        <w:spacing w:after="240"/>
        <w:rPr>
          <w:rFonts w:cs="Arial"/>
          <w:color w:val="000000"/>
        </w:rPr>
      </w:pPr>
      <w:r w:rsidRPr="00F5112B">
        <w:rPr>
          <w:rFonts w:cs="Arial"/>
          <w:color w:val="000000"/>
        </w:rPr>
        <w:t>In April 2018, the SBE approved the inclusion of Grade 11 Smarter Balanced Summative Results for ELA and mathematics in the Academic Indicator, based on feedback received from the U.S. Department of Education (ED) on California’s ESSA Plan. (</w:t>
      </w:r>
      <w:hyperlink r:id="rId20" w:tooltip="April 2018 SBE Meeting Agenda Item 01" w:history="1">
        <w:r w:rsidRPr="00F5112B">
          <w:rPr>
            <w:rStyle w:val="Hyperlink"/>
            <w:rFonts w:cs="Arial"/>
          </w:rPr>
          <w:t>https://www.cde.ca.gov/be/ag/ag/yr18/documents/apr18item01.docx</w:t>
        </w:r>
      </w:hyperlink>
      <w:r w:rsidRPr="00F5112B">
        <w:rPr>
          <w:rFonts w:cs="Arial"/>
          <w:color w:val="000000"/>
        </w:rPr>
        <w:t>).</w:t>
      </w:r>
    </w:p>
    <w:p w14:paraId="325CC295" w14:textId="4F93ECD8" w:rsidR="00577CA5" w:rsidRPr="00F5112B" w:rsidRDefault="00577CA5" w:rsidP="00C3429D">
      <w:pPr>
        <w:spacing w:after="360"/>
        <w:rPr>
          <w:rFonts w:cs="Arial"/>
        </w:rPr>
      </w:pPr>
      <w:r w:rsidRPr="00F5112B">
        <w:rPr>
          <w:rFonts w:cs="Arial"/>
        </w:rPr>
        <w:t>In November 2018, the SBE approved Status and Change cut scores for the Grade 11 Academic Indicator. (</w:t>
      </w:r>
      <w:hyperlink r:id="rId21" w:tooltip="November 2018 Agenda item 4" w:history="1">
        <w:r w:rsidRPr="00F5112B">
          <w:rPr>
            <w:rStyle w:val="Hyperlink"/>
            <w:rFonts w:cs="Arial"/>
          </w:rPr>
          <w:t>https://www.cde.ca.gov/be/ag/ag/yr18/documents/nov18item04.docx</w:t>
        </w:r>
      </w:hyperlink>
      <w:r w:rsidRPr="00F5112B">
        <w:rPr>
          <w:rFonts w:cs="Arial"/>
        </w:rPr>
        <w:t>)</w:t>
      </w:r>
    </w:p>
    <w:p w14:paraId="2BA1A220" w14:textId="77777777" w:rsidR="007707E4" w:rsidRPr="00F5112B" w:rsidRDefault="007707E4" w:rsidP="007707E4">
      <w:pPr>
        <w:pStyle w:val="Heading3"/>
        <w:rPr>
          <w:sz w:val="28"/>
          <w:szCs w:val="28"/>
        </w:rPr>
      </w:pPr>
      <w:r w:rsidRPr="00F5112B">
        <w:rPr>
          <w:sz w:val="28"/>
          <w:szCs w:val="28"/>
        </w:rPr>
        <w:t>Revised Cut Scores for the Graduation Rate Indicator</w:t>
      </w:r>
    </w:p>
    <w:p w14:paraId="72D570DA" w14:textId="77777777" w:rsidR="004409C7" w:rsidRPr="00F5112B" w:rsidRDefault="004409C7" w:rsidP="004409C7">
      <w:pPr>
        <w:spacing w:after="240"/>
      </w:pPr>
      <w:r w:rsidRPr="00F5112B">
        <w:t>In September 2016, the SBE approved Status and Change cut scores for the Graduation Rate Indicator, based on the four-year graduation cohort. (</w:t>
      </w:r>
      <w:hyperlink r:id="rId22" w:tooltip="September 2016 SBE Meeting Agenda Item 01" w:history="1">
        <w:r w:rsidRPr="00F5112B">
          <w:rPr>
            <w:rStyle w:val="Hyperlink"/>
          </w:rPr>
          <w:t>https://www.cde.ca.gov/be/ag/ag/yr16/documents/sep16item01.doc</w:t>
        </w:r>
      </w:hyperlink>
      <w:r w:rsidRPr="00F5112B">
        <w:t>)</w:t>
      </w:r>
    </w:p>
    <w:p w14:paraId="01574320" w14:textId="77777777" w:rsidR="004409C7" w:rsidRPr="00F5112B" w:rsidRDefault="004409C7" w:rsidP="004409C7">
      <w:pPr>
        <w:spacing w:after="240"/>
      </w:pPr>
      <w:r w:rsidRPr="00F5112B">
        <w:t>In March 2018, the SBE reviewed proposed revisions for the 2018 Dashboard, including the incorporation of modified methods for schools with</w:t>
      </w:r>
      <w:r w:rsidR="00E16FC7" w:rsidRPr="00F5112B">
        <w:t xml:space="preserve"> </w:t>
      </w:r>
      <w:r w:rsidRPr="00F5112B">
        <w:t>DASS. (</w:t>
      </w:r>
      <w:hyperlink r:id="rId23" w:tooltip="March 2018 SBE Agenda Item 01" w:history="1">
        <w:r w:rsidRPr="00F5112B">
          <w:rPr>
            <w:rStyle w:val="Hyperlink"/>
            <w:rFonts w:eastAsiaTheme="majorEastAsia"/>
          </w:rPr>
          <w:t>https://www.cde.ca.gov/be/ag/ag/yr18/documents/mar18item01.docx</w:t>
        </w:r>
      </w:hyperlink>
      <w:r w:rsidRPr="00F5112B">
        <w:t>)</w:t>
      </w:r>
    </w:p>
    <w:p w14:paraId="0BB6D3B5" w14:textId="77777777" w:rsidR="004409C7" w:rsidRPr="00F5112B" w:rsidRDefault="004409C7" w:rsidP="004409C7">
      <w:pPr>
        <w:spacing w:after="240"/>
        <w:rPr>
          <w:rFonts w:cs="Arial"/>
        </w:rPr>
      </w:pPr>
      <w:r w:rsidRPr="00F5112B">
        <w:rPr>
          <w:rFonts w:cs="Arial"/>
        </w:rPr>
        <w:t>In May 2018, the SBE approved methodology for calculating the one-year graduation rate for DASS schools. (</w:t>
      </w:r>
      <w:hyperlink r:id="rId24" w:tooltip="May 2018 SBE Meeting Item 02" w:history="1">
        <w:r w:rsidRPr="00F5112B">
          <w:rPr>
            <w:rStyle w:val="Hyperlink"/>
            <w:rFonts w:eastAsiaTheme="majorEastAsia" w:cs="Arial"/>
          </w:rPr>
          <w:t>https://www.cde.ca.gov/be/ag/ag/yr18/documents/may18item02.docx</w:t>
        </w:r>
      </w:hyperlink>
      <w:r w:rsidRPr="00F5112B">
        <w:rPr>
          <w:rFonts w:cs="Arial"/>
        </w:rPr>
        <w:t>)</w:t>
      </w:r>
    </w:p>
    <w:p w14:paraId="7FE47941" w14:textId="77777777" w:rsidR="004409C7" w:rsidRPr="00F5112B" w:rsidRDefault="004409C7" w:rsidP="004409C7">
      <w:pPr>
        <w:spacing w:after="240"/>
      </w:pPr>
      <w:r w:rsidRPr="00F5112B">
        <w:lastRenderedPageBreak/>
        <w:t>In June 2018, the SBE received an Information Memorandum on the revisions made to the calculation of the four-year cohort graduation rate to address audit findings from the U.S. Department of Education (ED) Office of Inspector General (OIG). (</w:t>
      </w:r>
      <w:hyperlink r:id="rId25" w:tooltip="June 2018 CDE Info Memo 02" w:history="1">
        <w:r w:rsidRPr="00F5112B">
          <w:rPr>
            <w:rStyle w:val="Hyperlink"/>
          </w:rPr>
          <w:t>https://www.cde.ca.gov/be/pn/im/documents/memo-pptb-amard-jun18item02.docx</w:t>
        </w:r>
      </w:hyperlink>
      <w:r w:rsidRPr="00F5112B">
        <w:t xml:space="preserve">) </w:t>
      </w:r>
    </w:p>
    <w:p w14:paraId="7B0CA849" w14:textId="77777777" w:rsidR="004409C7" w:rsidRPr="00F5112B" w:rsidRDefault="004409C7" w:rsidP="004409C7">
      <w:pPr>
        <w:spacing w:after="240"/>
      </w:pPr>
      <w:r w:rsidRPr="00F5112B">
        <w:t>In August 2018, the SBE received an Information Memorandum on the proposed Status and Change Cut scores for the one-year gr</w:t>
      </w:r>
      <w:r w:rsidR="0054695B" w:rsidRPr="00F5112B">
        <w:t>aduation rate for DASS schools as well as a set of recommended business rules for calculating a five-year graduation rate3</w:t>
      </w:r>
      <w:r w:rsidRPr="00F5112B">
        <w:br/>
        <w:t>(</w:t>
      </w:r>
      <w:hyperlink r:id="rId26" w:tooltip="August 2018 CDE Info Memo 02" w:history="1">
        <w:r w:rsidRPr="00F5112B">
          <w:rPr>
            <w:rStyle w:val="Hyperlink"/>
          </w:rPr>
          <w:t>https://www.cde.ca.gov/be/pn/im/documents/memo-pptb-amard-aug18item02.docx</w:t>
        </w:r>
      </w:hyperlink>
      <w:r w:rsidRPr="00F5112B">
        <w:t xml:space="preserve">) </w:t>
      </w:r>
    </w:p>
    <w:p w14:paraId="2FA0EFE2" w14:textId="77777777" w:rsidR="004409C7" w:rsidRPr="00F5112B" w:rsidRDefault="004409C7" w:rsidP="004409C7">
      <w:pPr>
        <w:spacing w:after="240"/>
      </w:pPr>
      <w:r w:rsidRPr="00F5112B">
        <w:t xml:space="preserve">In September 2018, the SBE approved </w:t>
      </w:r>
      <w:r w:rsidR="002961E9" w:rsidRPr="00F5112B">
        <w:t xml:space="preserve">the graduate rate methodology for DASS schools and approved the </w:t>
      </w:r>
      <w:r w:rsidRPr="00F5112B">
        <w:t>Status and Change cut scores. (</w:t>
      </w:r>
      <w:hyperlink r:id="rId27" w:tooltip="September 2018 SBE Meeting Agenda Item 01" w:history="1">
        <w:r w:rsidRPr="00F5112B">
          <w:rPr>
            <w:rStyle w:val="Hyperlink"/>
          </w:rPr>
          <w:t>https://www.cde.ca.gov/be/ag/ag/yr18/documents/sep18item01.docx</w:t>
        </w:r>
      </w:hyperlink>
      <w:r w:rsidRPr="00F5112B">
        <w:t>)</w:t>
      </w:r>
    </w:p>
    <w:p w14:paraId="4C1F7237" w14:textId="77777777" w:rsidR="00577CA5" w:rsidRPr="00F5112B" w:rsidRDefault="004409C7" w:rsidP="002D3C36">
      <w:pPr>
        <w:autoSpaceDE w:val="0"/>
        <w:autoSpaceDN w:val="0"/>
        <w:adjustRightInd w:val="0"/>
        <w:spacing w:after="240"/>
      </w:pPr>
      <w:r w:rsidRPr="00F5112B">
        <w:t>In November 2018, the SBE adopted revised Status cut scores for the Graduation Rate Indicator. (</w:t>
      </w:r>
      <w:hyperlink r:id="rId28" w:tooltip="November 2018 Agenda item 4" w:history="1">
        <w:r w:rsidRPr="00F5112B">
          <w:rPr>
            <w:rStyle w:val="Hyperlink"/>
          </w:rPr>
          <w:t>https://www.cde.ca.gov/be/ag/ag/yr18/documents/nov18item04.docx</w:t>
        </w:r>
      </w:hyperlink>
      <w:r w:rsidRPr="00F5112B">
        <w:t>).</w:t>
      </w:r>
    </w:p>
    <w:p w14:paraId="6D6D7BE6" w14:textId="77777777" w:rsidR="0054695B" w:rsidRPr="00F5112B" w:rsidRDefault="0054695B" w:rsidP="0054695B">
      <w:pPr>
        <w:pStyle w:val="NoSpacing"/>
        <w:spacing w:after="240"/>
        <w:rPr>
          <w:rFonts w:cs="Arial"/>
        </w:rPr>
      </w:pPr>
      <w:r w:rsidRPr="00F5112B">
        <w:rPr>
          <w:rFonts w:cs="Arial"/>
        </w:rPr>
        <w:t>At the March 2019 SBE meeting, the CDE outlined five options for incorporating the five-year graduation rate into the 2019 Dashboard (</w:t>
      </w:r>
      <w:hyperlink r:id="rId29" w:tooltip="March 2019 SBE Meeting Agenda Item 17" w:history="1">
        <w:r w:rsidRPr="00F5112B">
          <w:rPr>
            <w:rStyle w:val="Hyperlink"/>
            <w:rFonts w:cs="Arial"/>
          </w:rPr>
          <w:t>https://www.cde.ca.gov/be/ag/ag/yr19/documents/mar19item17.docx</w:t>
        </w:r>
      </w:hyperlink>
      <w:r w:rsidRPr="00F5112B">
        <w:rPr>
          <w:rFonts w:cs="Arial"/>
        </w:rPr>
        <w:t xml:space="preserve">): </w:t>
      </w:r>
    </w:p>
    <w:p w14:paraId="1C37112E" w14:textId="77777777" w:rsidR="004409C7" w:rsidRPr="00F5112B" w:rsidRDefault="004409C7" w:rsidP="002D3C36">
      <w:pPr>
        <w:autoSpaceDE w:val="0"/>
        <w:autoSpaceDN w:val="0"/>
        <w:adjustRightInd w:val="0"/>
        <w:spacing w:after="240"/>
      </w:pPr>
      <w:r w:rsidRPr="00F5112B">
        <w:t>In July 2019, the SBE approved a combined four- and five-year graduation rate for the Graduation Rate Indicator. (</w:t>
      </w:r>
      <w:hyperlink r:id="rId30" w:tooltip="July 2019 Agenda item 1" w:history="1">
        <w:r w:rsidRPr="00F5112B">
          <w:rPr>
            <w:rStyle w:val="Hyperlink"/>
          </w:rPr>
          <w:t>https://www.cde.ca.gov/be/ag/ag/yr19/documents/jul19item01.docx</w:t>
        </w:r>
      </w:hyperlink>
      <w:r w:rsidRPr="00F5112B">
        <w:t>)</w:t>
      </w:r>
    </w:p>
    <w:p w14:paraId="079AD779" w14:textId="77777777" w:rsidR="007219B1" w:rsidRPr="00F5112B" w:rsidRDefault="007219B1" w:rsidP="002C5A3C">
      <w:pPr>
        <w:autoSpaceDE w:val="0"/>
        <w:autoSpaceDN w:val="0"/>
        <w:adjustRightInd w:val="0"/>
        <w:spacing w:after="240"/>
        <w:rPr>
          <w:rFonts w:eastAsiaTheme="majorEastAsia" w:cstheme="majorBidi"/>
          <w:b/>
          <w:sz w:val="28"/>
          <w:szCs w:val="28"/>
        </w:rPr>
      </w:pPr>
      <w:r w:rsidRPr="00F5112B">
        <w:rPr>
          <w:rFonts w:eastAsiaTheme="majorEastAsia" w:cstheme="majorBidi"/>
          <w:b/>
          <w:sz w:val="28"/>
          <w:szCs w:val="28"/>
        </w:rPr>
        <w:t>English Learner Progress Indicator Methodology Considerations</w:t>
      </w:r>
    </w:p>
    <w:p w14:paraId="5A48F48D" w14:textId="77777777" w:rsidR="005E32F7" w:rsidRPr="00F5112B" w:rsidRDefault="005E32F7" w:rsidP="005E32F7">
      <w:pPr>
        <w:spacing w:after="240"/>
        <w:rPr>
          <w:rFonts w:cs="Arial"/>
          <w:color w:val="000000"/>
          <w:lang w:val="en"/>
        </w:rPr>
      </w:pPr>
      <w:r w:rsidRPr="00F5112B">
        <w:rPr>
          <w:rFonts w:cs="Arial"/>
        </w:rPr>
        <w:t>In September 2016, the SBE adopted the methodology for the ELPI using the results of the CELDT (</w:t>
      </w:r>
      <w:hyperlink r:id="rId31" w:tooltip="SEPTEMBER 2016 AGENDA" w:history="1">
        <w:r w:rsidRPr="00F5112B">
          <w:rPr>
            <w:rStyle w:val="Hyperlink"/>
            <w:rFonts w:eastAsiaTheme="majorEastAsia" w:cs="Arial"/>
          </w:rPr>
          <w:t>https://www.cde.ca.gov/be/ag/ag/yr16/documents/sep16item01.doc</w:t>
        </w:r>
      </w:hyperlink>
      <w:r w:rsidRPr="00F5112B">
        <w:rPr>
          <w:rFonts w:cs="Arial"/>
        </w:rPr>
        <w:t xml:space="preserve">). </w:t>
      </w:r>
    </w:p>
    <w:p w14:paraId="3BDABCE2" w14:textId="77777777" w:rsidR="005E32F7" w:rsidRPr="00F5112B" w:rsidRDefault="005E32F7" w:rsidP="005E32F7">
      <w:pPr>
        <w:spacing w:after="240"/>
        <w:rPr>
          <w:rFonts w:cs="Arial"/>
        </w:rPr>
      </w:pPr>
      <w:r w:rsidRPr="00F5112B">
        <w:t>In July 2018, the SBE adopted the CDE’s recommendation for the ELPI three year plan (</w:t>
      </w:r>
      <w:hyperlink r:id="rId32" w:tooltip="July 2018 SBE Agenda Item" w:history="1">
        <w:r w:rsidRPr="00F5112B">
          <w:rPr>
            <w:rStyle w:val="Hyperlink"/>
            <w:rFonts w:eastAsiaTheme="majorEastAsia"/>
          </w:rPr>
          <w:t>https://www.cde.ca.gov/be/ag/ag/yr18/documents/jul18item01.docx</w:t>
        </w:r>
      </w:hyperlink>
      <w:r w:rsidRPr="00F5112B">
        <w:t xml:space="preserve">). </w:t>
      </w:r>
    </w:p>
    <w:p w14:paraId="518D0703" w14:textId="38A27916" w:rsidR="005E32F7" w:rsidRPr="00F5112B" w:rsidRDefault="005E32F7" w:rsidP="005E32F7">
      <w:pPr>
        <w:pStyle w:val="ListBullet"/>
        <w:numPr>
          <w:ilvl w:val="0"/>
          <w:numId w:val="0"/>
        </w:numPr>
        <w:tabs>
          <w:tab w:val="left" w:pos="450"/>
        </w:tabs>
        <w:spacing w:after="240"/>
        <w:contextualSpacing w:val="0"/>
      </w:pPr>
      <w:r w:rsidRPr="00F5112B">
        <w:t>In November, 2018, the SBE approved the use of the ELPI Status for 2019 LCFF differentiated assistance and ESSA school assistance determinations.</w:t>
      </w:r>
    </w:p>
    <w:p w14:paraId="2A52E0EC" w14:textId="77777777" w:rsidR="007B2070" w:rsidRPr="00F5112B" w:rsidRDefault="007B2070" w:rsidP="007B2070">
      <w:pPr>
        <w:pStyle w:val="Heading2"/>
        <w:spacing w:before="0" w:after="240"/>
        <w:rPr>
          <w:sz w:val="36"/>
          <w:szCs w:val="36"/>
        </w:rPr>
      </w:pPr>
      <w:r w:rsidRPr="00F5112B">
        <w:rPr>
          <w:sz w:val="36"/>
          <w:szCs w:val="36"/>
        </w:rPr>
        <w:t>Fiscal Analysis (as appropriate)</w:t>
      </w:r>
    </w:p>
    <w:p w14:paraId="488B879D" w14:textId="1B5D5F97" w:rsidR="007B2070" w:rsidRPr="00F5112B" w:rsidRDefault="007B2070" w:rsidP="007B2070">
      <w:pPr>
        <w:spacing w:after="240"/>
        <w:rPr>
          <w:rFonts w:cs="Arial"/>
          <w:b/>
        </w:rPr>
      </w:pPr>
      <w:r w:rsidRPr="00F5112B">
        <w:t>The 201</w:t>
      </w:r>
      <w:r w:rsidR="00C32F8C" w:rsidRPr="00F5112B">
        <w:t>9</w:t>
      </w:r>
      <w:r w:rsidRPr="00F5112B">
        <w:t>–</w:t>
      </w:r>
      <w:r w:rsidR="00C32F8C" w:rsidRPr="00F5112B">
        <w:t>20</w:t>
      </w:r>
      <w:r w:rsidRPr="00F5112B">
        <w:t xml:space="preserve"> state budget funds the Proposition 98 Minimum Guarantee at $</w:t>
      </w:r>
      <w:r w:rsidR="00C32F8C" w:rsidRPr="00F5112B">
        <w:t>81.1</w:t>
      </w:r>
      <w:r w:rsidRPr="00F5112B">
        <w:t xml:space="preserve"> billion. </w:t>
      </w:r>
      <w:r w:rsidRPr="00F5112B">
        <w:rPr>
          <w:color w:val="000000"/>
          <w:lang w:val="en"/>
        </w:rPr>
        <w:t>This reflects state funding of $5</w:t>
      </w:r>
      <w:r w:rsidR="00C32F8C" w:rsidRPr="00F5112B">
        <w:rPr>
          <w:color w:val="000000"/>
          <w:lang w:val="en"/>
        </w:rPr>
        <w:t>5.9</w:t>
      </w:r>
      <w:r w:rsidRPr="00F5112B">
        <w:rPr>
          <w:color w:val="000000"/>
          <w:lang w:val="en"/>
        </w:rPr>
        <w:t xml:space="preserve"> billion and local funding of $25</w:t>
      </w:r>
      <w:r w:rsidR="00C32F8C" w:rsidRPr="00F5112B">
        <w:rPr>
          <w:color w:val="000000"/>
          <w:lang w:val="en"/>
        </w:rPr>
        <w:t>.2 billion, accounting for $11,993</w:t>
      </w:r>
      <w:r w:rsidRPr="00F5112B">
        <w:rPr>
          <w:color w:val="000000"/>
          <w:lang w:val="en"/>
        </w:rPr>
        <w:t xml:space="preserve"> in transitional kindergarten through grade twelve per-pupil funding. </w:t>
      </w:r>
      <w:r w:rsidR="00D03F2D" w:rsidRPr="00F5112B">
        <w:rPr>
          <w:color w:val="000000"/>
          <w:lang w:val="en"/>
        </w:rPr>
        <w:t>Additionally, the state budget p</w:t>
      </w:r>
      <w:r w:rsidR="00CD2B13" w:rsidRPr="00F5112B">
        <w:rPr>
          <w:color w:val="000000"/>
        </w:rPr>
        <w:t>revised</w:t>
      </w:r>
      <w:r w:rsidR="00D03F2D" w:rsidRPr="00F5112B">
        <w:rPr>
          <w:color w:val="000000"/>
        </w:rPr>
        <w:t xml:space="preserve"> $350,000 in one-time Proposition 98 General Funds to </w:t>
      </w:r>
      <w:r w:rsidR="00D8346A" w:rsidRPr="00F5112B">
        <w:rPr>
          <w:color w:val="000000"/>
        </w:rPr>
        <w:t xml:space="preserve">begin </w:t>
      </w:r>
      <w:r w:rsidR="007961C5" w:rsidRPr="00F5112B">
        <w:rPr>
          <w:color w:val="000000"/>
        </w:rPr>
        <w:t>development of a single sign-on portal and data integration for</w:t>
      </w:r>
      <w:r w:rsidR="00D03F2D" w:rsidRPr="00F5112B">
        <w:rPr>
          <w:color w:val="000000"/>
        </w:rPr>
        <w:t xml:space="preserve"> the Dashboard, the L</w:t>
      </w:r>
      <w:r w:rsidR="002C5A3C" w:rsidRPr="00F5112B">
        <w:rPr>
          <w:color w:val="000000"/>
        </w:rPr>
        <w:t xml:space="preserve">ocal </w:t>
      </w:r>
      <w:r w:rsidR="00D03F2D" w:rsidRPr="00F5112B">
        <w:rPr>
          <w:color w:val="000000"/>
        </w:rPr>
        <w:t>C</w:t>
      </w:r>
      <w:r w:rsidR="002C5A3C" w:rsidRPr="00F5112B">
        <w:rPr>
          <w:color w:val="000000"/>
        </w:rPr>
        <w:t xml:space="preserve">ontrol and </w:t>
      </w:r>
      <w:r w:rsidR="00CD2B13" w:rsidRPr="00F5112B">
        <w:rPr>
          <w:color w:val="000000"/>
        </w:rPr>
        <w:t>Accountability</w:t>
      </w:r>
      <w:r w:rsidR="002C5A3C" w:rsidRPr="00F5112B">
        <w:rPr>
          <w:color w:val="000000"/>
        </w:rPr>
        <w:t xml:space="preserve"> </w:t>
      </w:r>
      <w:r w:rsidR="00D03F2D" w:rsidRPr="00F5112B">
        <w:rPr>
          <w:color w:val="000000"/>
        </w:rPr>
        <w:t>P</w:t>
      </w:r>
      <w:r w:rsidR="002C5A3C" w:rsidRPr="00F5112B">
        <w:rPr>
          <w:color w:val="000000"/>
        </w:rPr>
        <w:t>lan</w:t>
      </w:r>
      <w:r w:rsidR="00D03F2D" w:rsidRPr="00F5112B">
        <w:rPr>
          <w:color w:val="000000"/>
        </w:rPr>
        <w:t xml:space="preserve"> electronic template, and other </w:t>
      </w:r>
      <w:r w:rsidR="00D03F2D" w:rsidRPr="00F5112B">
        <w:rPr>
          <w:color w:val="000000"/>
        </w:rPr>
        <w:lastRenderedPageBreak/>
        <w:t>school site and school district reporting tools (including the School Accountability Report Card).</w:t>
      </w:r>
    </w:p>
    <w:p w14:paraId="2BDE6F9F" w14:textId="77777777" w:rsidR="007B2070" w:rsidRPr="00F5112B" w:rsidRDefault="007B2070" w:rsidP="007B2070">
      <w:pPr>
        <w:pStyle w:val="Heading2"/>
        <w:spacing w:before="0" w:after="240"/>
        <w:rPr>
          <w:sz w:val="36"/>
          <w:szCs w:val="36"/>
        </w:rPr>
      </w:pPr>
      <w:r w:rsidRPr="00F5112B">
        <w:rPr>
          <w:sz w:val="36"/>
          <w:szCs w:val="36"/>
        </w:rPr>
        <w:t>Attachment(s)</w:t>
      </w:r>
    </w:p>
    <w:p w14:paraId="0F6CFB95" w14:textId="5C18D6E9" w:rsidR="00577CA5" w:rsidRPr="00F5112B" w:rsidRDefault="00577CA5" w:rsidP="00577CA5">
      <w:pPr>
        <w:spacing w:after="240"/>
        <w:rPr>
          <w:rFonts w:cs="Arial"/>
        </w:rPr>
      </w:pPr>
      <w:r w:rsidRPr="00F5112B">
        <w:rPr>
          <w:rFonts w:cs="Arial"/>
        </w:rPr>
        <w:t>Attachment 1: Incorporating the California Alternate Assessments into the Academic Indicator (</w:t>
      </w:r>
      <w:r w:rsidR="007707E4" w:rsidRPr="00F5112B">
        <w:rPr>
          <w:rFonts w:cs="Arial"/>
        </w:rPr>
        <w:t>1</w:t>
      </w:r>
      <w:r w:rsidR="00C55B94" w:rsidRPr="00F5112B">
        <w:rPr>
          <w:rFonts w:cs="Arial"/>
        </w:rPr>
        <w:t>0</w:t>
      </w:r>
      <w:r w:rsidRPr="00F5112B">
        <w:rPr>
          <w:rFonts w:cs="Arial"/>
        </w:rPr>
        <w:t xml:space="preserve"> Page</w:t>
      </w:r>
      <w:r w:rsidR="002C5A3C" w:rsidRPr="00F5112B">
        <w:rPr>
          <w:rFonts w:cs="Arial"/>
        </w:rPr>
        <w:t>s</w:t>
      </w:r>
      <w:r w:rsidRPr="00F5112B">
        <w:rPr>
          <w:rFonts w:cs="Arial"/>
        </w:rPr>
        <w:t>)</w:t>
      </w:r>
    </w:p>
    <w:p w14:paraId="62FC4E48" w14:textId="5ADE0FA4" w:rsidR="00577CA5" w:rsidRPr="00F5112B" w:rsidRDefault="00577CA5" w:rsidP="00577CA5">
      <w:pPr>
        <w:spacing w:after="240"/>
        <w:rPr>
          <w:rFonts w:cs="Arial"/>
        </w:rPr>
      </w:pPr>
      <w:r w:rsidRPr="00F5112B">
        <w:rPr>
          <w:rFonts w:cs="Arial"/>
        </w:rPr>
        <w:t>Attachment 2: Modified Method for the Academic Indicator for Schools with Dashboard Alternative School Status</w:t>
      </w:r>
      <w:r w:rsidR="007707E4" w:rsidRPr="00F5112B">
        <w:rPr>
          <w:rFonts w:cs="Arial"/>
        </w:rPr>
        <w:t xml:space="preserve"> (</w:t>
      </w:r>
      <w:r w:rsidR="00633198" w:rsidRPr="00F5112B">
        <w:rPr>
          <w:rFonts w:cs="Arial"/>
        </w:rPr>
        <w:t>1</w:t>
      </w:r>
      <w:r w:rsidR="00D55094" w:rsidRPr="00F5112B">
        <w:rPr>
          <w:rFonts w:cs="Arial"/>
        </w:rPr>
        <w:t>0</w:t>
      </w:r>
      <w:r w:rsidR="007707E4" w:rsidRPr="00F5112B">
        <w:rPr>
          <w:rFonts w:cs="Arial"/>
        </w:rPr>
        <w:t xml:space="preserve"> Pages)</w:t>
      </w:r>
    </w:p>
    <w:p w14:paraId="0454011E" w14:textId="5D463460" w:rsidR="007707E4" w:rsidRPr="00F5112B" w:rsidRDefault="007707E4" w:rsidP="00577CA5">
      <w:pPr>
        <w:spacing w:after="240"/>
        <w:rPr>
          <w:rFonts w:cs="Arial"/>
        </w:rPr>
      </w:pPr>
      <w:r w:rsidRPr="00F5112B">
        <w:rPr>
          <w:rFonts w:cs="Arial"/>
        </w:rPr>
        <w:t>Attachment 3: Revised Cut Scores for the Graduation Rate Indicator (</w:t>
      </w:r>
      <w:r w:rsidR="00C55B94" w:rsidRPr="00F5112B">
        <w:rPr>
          <w:rFonts w:cs="Arial"/>
        </w:rPr>
        <w:t>5</w:t>
      </w:r>
      <w:r w:rsidRPr="00F5112B">
        <w:rPr>
          <w:rFonts w:cs="Arial"/>
        </w:rPr>
        <w:t xml:space="preserve"> Pages)</w:t>
      </w:r>
    </w:p>
    <w:p w14:paraId="25BB9106" w14:textId="77777777" w:rsidR="007219B1" w:rsidRPr="00F5112B" w:rsidRDefault="007707E4" w:rsidP="007219B1">
      <w:pPr>
        <w:autoSpaceDE w:val="0"/>
        <w:autoSpaceDN w:val="0"/>
        <w:adjustRightInd w:val="0"/>
        <w:rPr>
          <w:rFonts w:eastAsiaTheme="majorEastAsia" w:cstheme="majorBidi"/>
          <w:b/>
          <w:sz w:val="28"/>
          <w:szCs w:val="28"/>
        </w:rPr>
      </w:pPr>
      <w:r w:rsidRPr="00F5112B">
        <w:rPr>
          <w:rFonts w:cs="Arial"/>
        </w:rPr>
        <w:t xml:space="preserve">Attachment 4: </w:t>
      </w:r>
      <w:r w:rsidR="007219B1" w:rsidRPr="00F5112B">
        <w:rPr>
          <w:rFonts w:cs="Arial"/>
        </w:rPr>
        <w:t>English Learner Progress Indicator Status Methodology Considerations and Use in Local Educational Agency and School Eligibility Assistance Determinations</w:t>
      </w:r>
    </w:p>
    <w:p w14:paraId="27B764B4" w14:textId="6BBB1F0A" w:rsidR="007707E4" w:rsidRPr="00F5112B" w:rsidRDefault="007F3ED1" w:rsidP="00577CA5">
      <w:pPr>
        <w:spacing w:after="240"/>
        <w:rPr>
          <w:rFonts w:cs="Arial"/>
        </w:rPr>
      </w:pPr>
      <w:r w:rsidRPr="00F5112B">
        <w:rPr>
          <w:color w:val="000000"/>
        </w:rPr>
        <w:t>(</w:t>
      </w:r>
      <w:r w:rsidR="00CA597B" w:rsidRPr="00F5112B">
        <w:rPr>
          <w:color w:val="000000"/>
        </w:rPr>
        <w:t>4</w:t>
      </w:r>
      <w:r w:rsidR="00DC10B5" w:rsidRPr="00F5112B">
        <w:rPr>
          <w:color w:val="000000"/>
        </w:rPr>
        <w:t xml:space="preserve"> </w:t>
      </w:r>
      <w:r w:rsidR="00FE2E87" w:rsidRPr="00F5112B">
        <w:rPr>
          <w:color w:val="000000"/>
        </w:rPr>
        <w:t>Pages).</w:t>
      </w:r>
    </w:p>
    <w:p w14:paraId="419F18D8" w14:textId="32B9520E" w:rsidR="00577CA5" w:rsidRPr="00F5112B" w:rsidRDefault="00577CA5" w:rsidP="00577CA5">
      <w:pPr>
        <w:spacing w:after="240"/>
        <w:rPr>
          <w:rFonts w:cs="Arial"/>
        </w:rPr>
      </w:pPr>
      <w:r w:rsidRPr="00F5112B">
        <w:rPr>
          <w:rFonts w:cs="Arial"/>
        </w:rPr>
        <w:t xml:space="preserve">Attachment </w:t>
      </w:r>
      <w:r w:rsidR="007707E4" w:rsidRPr="00F5112B">
        <w:rPr>
          <w:rFonts w:cs="Arial"/>
        </w:rPr>
        <w:t>5</w:t>
      </w:r>
      <w:r w:rsidRPr="00F5112B">
        <w:rPr>
          <w:rFonts w:cs="Arial"/>
        </w:rPr>
        <w:t xml:space="preserve">: California School Dashboard Educational Outreach Activities </w:t>
      </w:r>
      <w:r w:rsidRPr="00F5112B">
        <w:rPr>
          <w:rFonts w:cs="Arial"/>
        </w:rPr>
        <w:br/>
        <w:t>(</w:t>
      </w:r>
      <w:r w:rsidR="00C55B94" w:rsidRPr="00F5112B">
        <w:rPr>
          <w:rFonts w:cs="Arial"/>
        </w:rPr>
        <w:t>6</w:t>
      </w:r>
      <w:r w:rsidRPr="00F5112B">
        <w:rPr>
          <w:rFonts w:cs="Arial"/>
        </w:rPr>
        <w:t xml:space="preserve"> Pages)</w:t>
      </w:r>
    </w:p>
    <w:p w14:paraId="0F88ECF0" w14:textId="77777777" w:rsidR="00577CA5" w:rsidRPr="00F5112B" w:rsidRDefault="00577CA5" w:rsidP="000A4C58">
      <w:pPr>
        <w:spacing w:before="240"/>
        <w:rPr>
          <w:rFonts w:cs="Arial"/>
        </w:rPr>
      </w:pPr>
      <w:r w:rsidRPr="00F5112B">
        <w:rPr>
          <w:rFonts w:cs="Arial"/>
        </w:rPr>
        <w:t xml:space="preserve">Appendix A: </w:t>
      </w:r>
      <w:r w:rsidRPr="00F5112B">
        <w:t>Comparisons between the Smarter Balanced Summative Assessment (SBAC) Distance from Standard (DFS) and a Combined DFS for the SBAC and California Alternative Assessment (CAA), Including Lowest Obtainable Scale Scores (LOSS) (6 Pages)</w:t>
      </w:r>
    </w:p>
    <w:p w14:paraId="12F67E32" w14:textId="77777777" w:rsidR="007B2070" w:rsidRPr="00F5112B" w:rsidRDefault="007B2070" w:rsidP="00471B27"/>
    <w:p w14:paraId="1553F0D3" w14:textId="77777777" w:rsidR="007B2070" w:rsidRPr="00F5112B" w:rsidRDefault="007B2070" w:rsidP="007B2070">
      <w:pPr>
        <w:rPr>
          <w:rFonts w:cs="Arial"/>
        </w:rPr>
        <w:sectPr w:rsidR="007B2070" w:rsidRPr="00F5112B" w:rsidSect="00D31530">
          <w:headerReference w:type="default" r:id="rId33"/>
          <w:type w:val="continuous"/>
          <w:pgSz w:w="12240" w:h="15840"/>
          <w:pgMar w:top="1440" w:right="1440" w:bottom="1440" w:left="1440" w:header="720" w:footer="720" w:gutter="0"/>
          <w:cols w:space="720"/>
          <w:titlePg/>
          <w:docGrid w:linePitch="360"/>
        </w:sectPr>
      </w:pPr>
    </w:p>
    <w:p w14:paraId="504A8C05" w14:textId="77777777" w:rsidR="007B2070" w:rsidRPr="00F5112B" w:rsidRDefault="007B2070" w:rsidP="007B2070">
      <w:pPr>
        <w:pStyle w:val="Heading1"/>
        <w:spacing w:before="0" w:after="240"/>
        <w:rPr>
          <w:rFonts w:cs="Arial"/>
          <w:b w:val="0"/>
          <w:sz w:val="40"/>
          <w:szCs w:val="40"/>
        </w:rPr>
      </w:pPr>
      <w:r w:rsidRPr="00F5112B">
        <w:rPr>
          <w:rFonts w:cs="Arial"/>
          <w:sz w:val="40"/>
          <w:szCs w:val="40"/>
        </w:rPr>
        <w:lastRenderedPageBreak/>
        <w:t>Attachment 1</w:t>
      </w:r>
    </w:p>
    <w:p w14:paraId="56EA6C97" w14:textId="77777777" w:rsidR="00CB5EF3" w:rsidRPr="00391E51" w:rsidRDefault="00CB5EF3" w:rsidP="00391E51">
      <w:pPr>
        <w:pStyle w:val="Heading2"/>
        <w:spacing w:before="120" w:after="100" w:afterAutospacing="1"/>
        <w:rPr>
          <w:rFonts w:cs="Arial"/>
          <w:b w:val="0"/>
          <w:sz w:val="24"/>
        </w:rPr>
      </w:pPr>
      <w:r w:rsidRPr="00391E51">
        <w:rPr>
          <w:rStyle w:val="Heading2Char"/>
          <w:rFonts w:cs="Arial"/>
          <w:b/>
          <w:sz w:val="36"/>
          <w:szCs w:val="36"/>
        </w:rPr>
        <w:t>Incorporating the California Alternate Assessments into the Academic Indicator</w:t>
      </w:r>
      <w:r w:rsidRPr="00391E51">
        <w:rPr>
          <w:rFonts w:cs="Arial"/>
          <w:b w:val="0"/>
          <w:sz w:val="24"/>
        </w:rPr>
        <w:t xml:space="preserve"> </w:t>
      </w:r>
    </w:p>
    <w:p w14:paraId="7A54AF59" w14:textId="77777777" w:rsidR="00CB5EF3" w:rsidRPr="00F5112B" w:rsidRDefault="00CB5EF3" w:rsidP="00CB5EF3">
      <w:pPr>
        <w:pStyle w:val="Default"/>
        <w:spacing w:after="240"/>
      </w:pPr>
      <w:r w:rsidRPr="00F5112B">
        <w:t xml:space="preserve">Students with the most significant cognitive disabilities are administered the California Alternate Assessment (CAA) for </w:t>
      </w:r>
      <w:r w:rsidRPr="00F5112B">
        <w:rPr>
          <w:lang w:val="en"/>
        </w:rPr>
        <w:t>English language arts/literacy (</w:t>
      </w:r>
      <w:r w:rsidRPr="00F5112B">
        <w:t>ELA) and mathematics. Approximately one percent of all students statewide take the CAA. The first operational CAA was administered in spring of 2016</w:t>
      </w:r>
      <w:r w:rsidR="008039A1" w:rsidRPr="00F5112B">
        <w:t>.</w:t>
      </w:r>
      <w:r w:rsidRPr="00F5112B">
        <w:t xml:space="preserve"> </w:t>
      </w:r>
    </w:p>
    <w:p w14:paraId="1DD7E903" w14:textId="0BE0EE43" w:rsidR="00CB5EF3" w:rsidRPr="00F5112B" w:rsidRDefault="005E7724" w:rsidP="00CB5EF3">
      <w:pPr>
        <w:pStyle w:val="Default"/>
        <w:spacing w:after="240"/>
      </w:pPr>
      <w:r w:rsidRPr="00F5112B">
        <w:t>Incorporating the assessment results of all students—including those with the most significant cognitive disabilities</w:t>
      </w:r>
      <w:r w:rsidR="00A64EF8" w:rsidRPr="00F5112B">
        <w:t>—into the state accountability system is i</w:t>
      </w:r>
      <w:r w:rsidR="00CB5EF3" w:rsidRPr="00F5112B">
        <w:t>n accordance with the Every Student Succeeds Act (ESSA)</w:t>
      </w:r>
      <w:r w:rsidR="007961C5" w:rsidRPr="00F5112B">
        <w:t xml:space="preserve"> and aligned with the goal of the Local Control Funding Formula</w:t>
      </w:r>
      <w:r w:rsidR="00A64EF8" w:rsidRPr="00F5112B">
        <w:t xml:space="preserve"> (LCFF)</w:t>
      </w:r>
      <w:r w:rsidR="00CB5EF3" w:rsidRPr="00F5112B">
        <w:t xml:space="preserve">. In September 2017, the </w:t>
      </w:r>
      <w:r w:rsidR="004B3156" w:rsidRPr="00F5112B">
        <w:t>State Board of Education (</w:t>
      </w:r>
      <w:r w:rsidR="00CB5EF3" w:rsidRPr="00F5112B">
        <w:t>SBE</w:t>
      </w:r>
      <w:r w:rsidR="004B3156" w:rsidRPr="00F5112B">
        <w:t>)</w:t>
      </w:r>
      <w:r w:rsidR="00CB5EF3" w:rsidRPr="00F5112B">
        <w:t xml:space="preserve"> </w:t>
      </w:r>
      <w:r w:rsidR="004709A9" w:rsidRPr="00F5112B">
        <w:t>decided to delay inclusion of CAA results in the Academic Indicator until additional data were available</w:t>
      </w:r>
      <w:r w:rsidR="001A095C" w:rsidRPr="00F5112B">
        <w:t xml:space="preserve"> and an appropriate methodology could be developed to align with the SBE’s goal of using scale scores for the Academic Indicator</w:t>
      </w:r>
      <w:r w:rsidR="008039A1" w:rsidRPr="00F5112B">
        <w:t>.</w:t>
      </w:r>
      <w:r w:rsidR="00CB5EF3" w:rsidRPr="00F5112B">
        <w:t xml:space="preserve"> </w:t>
      </w:r>
      <w:r w:rsidR="004709A9" w:rsidRPr="00F5112B">
        <w:t xml:space="preserve">In the </w:t>
      </w:r>
      <w:r w:rsidR="00CB5EF3" w:rsidRPr="00F5112B">
        <w:t xml:space="preserve">2018 </w:t>
      </w:r>
      <w:r w:rsidR="004709A9" w:rsidRPr="00F5112B">
        <w:t xml:space="preserve">California School </w:t>
      </w:r>
      <w:r w:rsidR="00CB5EF3" w:rsidRPr="00F5112B">
        <w:t>Dashboar</w:t>
      </w:r>
      <w:r w:rsidR="004709A9" w:rsidRPr="00F5112B">
        <w:t xml:space="preserve">d (the Dashboard), </w:t>
      </w:r>
      <w:r w:rsidR="00CB5EF3" w:rsidRPr="00F5112B">
        <w:t xml:space="preserve">the percent of students </w:t>
      </w:r>
      <w:r w:rsidR="004709A9" w:rsidRPr="00F5112B">
        <w:t xml:space="preserve">who scored at each of the three CAA performance levels was reported. </w:t>
      </w:r>
      <w:r w:rsidR="00CB5EF3" w:rsidRPr="00F5112B">
        <w:t xml:space="preserve">Beginning with the 2019 Dashboard, the </w:t>
      </w:r>
      <w:r w:rsidR="004709A9" w:rsidRPr="00F5112B">
        <w:t xml:space="preserve">Academic Indicator will reflect results from both the </w:t>
      </w:r>
      <w:r w:rsidR="00CB5EF3" w:rsidRPr="00F5112B">
        <w:t xml:space="preserve">CAA </w:t>
      </w:r>
      <w:r w:rsidR="004709A9" w:rsidRPr="00F5112B">
        <w:t>and Smarter Balanced Summative Assessments (SBAC</w:t>
      </w:r>
      <w:r w:rsidR="008039A1" w:rsidRPr="00F5112B">
        <w:t xml:space="preserve">). </w:t>
      </w:r>
    </w:p>
    <w:p w14:paraId="7F12DF58" w14:textId="77777777" w:rsidR="00CB5EF3" w:rsidRPr="00F5112B" w:rsidRDefault="00CB5EF3" w:rsidP="00CB5EF3">
      <w:pPr>
        <w:pStyle w:val="Default"/>
        <w:spacing w:before="240" w:after="240"/>
        <w:rPr>
          <w:b/>
        </w:rPr>
      </w:pPr>
      <w:r w:rsidRPr="00F5112B">
        <w:t>The C</w:t>
      </w:r>
      <w:r w:rsidR="00F21552" w:rsidRPr="00F5112B">
        <w:t>alifornia Department of Education (C</w:t>
      </w:r>
      <w:r w:rsidRPr="00F5112B">
        <w:t>DE</w:t>
      </w:r>
      <w:r w:rsidR="00F21552" w:rsidRPr="00F5112B">
        <w:t>)</w:t>
      </w:r>
      <w:r w:rsidRPr="00F5112B">
        <w:t xml:space="preserve"> worked with various stakeholder groups, as well as the Technical Design Group (TDG), to develop a methodology for incorporating the CAA results into the Academic Indicator. Currently, performance on the Academic Indicator is based on “Distance from Standard” (DFS), which represents the distance between a student’s score on the </w:t>
      </w:r>
      <w:r w:rsidR="004B3156" w:rsidRPr="00F5112B">
        <w:t>SBAC</w:t>
      </w:r>
      <w:r w:rsidRPr="00F5112B">
        <w:t xml:space="preserve"> and the “Standard Met” Achievement Level threshold (i.e., the lowest SBAC scale score for Level 3). Since the scale score ranges vary by both content level and grade, so too will the Standard Met threshold. For example, since the Level 3 score range for grade five mathematics is 2,528 to 2,578, each grade five student’s math score is compared to 2,528 (the lowest threshold score for Level 3). A score of 2,505 on the Grade </w:t>
      </w:r>
      <w:r w:rsidR="00346285" w:rsidRPr="00F5112B">
        <w:t>Fi</w:t>
      </w:r>
      <w:r w:rsidR="00092A64" w:rsidRPr="00F5112B">
        <w:t>ve</w:t>
      </w:r>
      <w:r w:rsidRPr="00F5112B">
        <w:t xml:space="preserve"> SBAC mathematics test is 23 points below the threshold score, as illustrated in Figure 1.</w:t>
      </w:r>
      <w:r w:rsidRPr="00F5112B">
        <w:rPr>
          <w:b/>
        </w:rPr>
        <w:br w:type="page"/>
      </w:r>
    </w:p>
    <w:p w14:paraId="120F2935" w14:textId="77777777" w:rsidR="00CB5EF3" w:rsidRPr="00F5112B" w:rsidRDefault="00CB5EF3" w:rsidP="00F32E90">
      <w:pPr>
        <w:pStyle w:val="Heading2"/>
        <w:jc w:val="center"/>
      </w:pPr>
      <w:r w:rsidRPr="00F5112B">
        <w:lastRenderedPageBreak/>
        <w:t>Figure 1</w:t>
      </w:r>
    </w:p>
    <w:p w14:paraId="6AACA201" w14:textId="77777777" w:rsidR="00240D3C" w:rsidRPr="00F5112B" w:rsidRDefault="00240D3C" w:rsidP="00CB5EF3">
      <w:pPr>
        <w:pStyle w:val="Default"/>
        <w:spacing w:before="240" w:after="240"/>
      </w:pPr>
      <w:r w:rsidRPr="00F5112B">
        <w:rPr>
          <w:noProof/>
        </w:rPr>
        <w:drawing>
          <wp:inline distT="0" distB="0" distL="0" distR="0" wp14:anchorId="381266C3" wp14:editId="6D910DD4">
            <wp:extent cx="5943600" cy="2569845"/>
            <wp:effectExtent l="0" t="0" r="0" b="1905"/>
            <wp:docPr id="1" name="Picture 1" descr="This picture shows that a score of 2505 on the math assessment is 23 points below Level 3 (Met Standard), which has a scale score range of 2528 to 2578. " title="Grade 5 Math Score of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569845"/>
                    </a:xfrm>
                    <a:prstGeom prst="rect">
                      <a:avLst/>
                    </a:prstGeom>
                  </pic:spPr>
                </pic:pic>
              </a:graphicData>
            </a:graphic>
          </wp:inline>
        </w:drawing>
      </w:r>
    </w:p>
    <w:p w14:paraId="7BCFF2B3" w14:textId="77777777" w:rsidR="00CB5EF3" w:rsidRPr="00F5112B" w:rsidRDefault="00CB5EF3" w:rsidP="00CB5EF3">
      <w:pPr>
        <w:pStyle w:val="Default"/>
        <w:spacing w:before="240" w:after="240"/>
      </w:pPr>
      <w:r w:rsidRPr="00F5112B">
        <w:t>After each student’s DFS is calculated separately, all of the distances for each student are combined to determine an average. The average distance is calculated for each local education agency (LEA), school, and student group.</w:t>
      </w:r>
    </w:p>
    <w:p w14:paraId="739EC445" w14:textId="77777777" w:rsidR="00CB5EF3" w:rsidRPr="00F5112B" w:rsidRDefault="00CB5EF3" w:rsidP="00CB5EF3">
      <w:pPr>
        <w:pStyle w:val="Default"/>
        <w:spacing w:after="240"/>
      </w:pPr>
      <w:r w:rsidRPr="00F5112B">
        <w:t xml:space="preserve">Unlike students who take the SBAC, who are evaluated against meeting the California Common Core State Standards (CA CCSS) and placed in </w:t>
      </w:r>
      <w:r w:rsidRPr="00F5112B">
        <w:rPr>
          <w:b/>
        </w:rPr>
        <w:t>one of</w:t>
      </w:r>
      <w:r w:rsidRPr="00F5112B">
        <w:t xml:space="preserve"> </w:t>
      </w:r>
      <w:r w:rsidRPr="00F5112B">
        <w:rPr>
          <w:b/>
        </w:rPr>
        <w:t>four achievement levels</w:t>
      </w:r>
      <w:r w:rsidRPr="00F5112B">
        <w:t xml:space="preserve">, students who take the CAA are evaluated against their level of understanding in </w:t>
      </w:r>
      <w:r w:rsidRPr="00F5112B">
        <w:rPr>
          <w:b/>
        </w:rPr>
        <w:t>one of three achievement levels</w:t>
      </w:r>
      <w:r w:rsidRPr="00F5112B">
        <w:t xml:space="preserve"> related to alternate achievement standards linked to the CA CCSS.</w:t>
      </w:r>
    </w:p>
    <w:p w14:paraId="2CDC8606" w14:textId="77777777" w:rsidR="00CB5EF3" w:rsidRPr="00F5112B" w:rsidRDefault="00CB5EF3" w:rsidP="00CB5EF3">
      <w:pPr>
        <w:pStyle w:val="Default"/>
        <w:spacing w:after="240"/>
      </w:pPr>
      <w:r w:rsidRPr="00F5112B">
        <w:t xml:space="preserve">In addition to these differences between the SBAC and CAA, the two assessments have different reporting scales and sample sizes. Thus, there are distinct challenges to incorporating the CAA into the Academic Indicator, using the current DFS methodology. </w:t>
      </w:r>
    </w:p>
    <w:p w14:paraId="230E70DE" w14:textId="77777777" w:rsidR="00CB5EF3" w:rsidRPr="00F5112B" w:rsidRDefault="002C5A3C" w:rsidP="00CB5EF3">
      <w:pPr>
        <w:pStyle w:val="Default"/>
        <w:spacing w:after="240"/>
        <w:rPr>
          <w:bCs/>
        </w:rPr>
      </w:pPr>
      <w:r w:rsidRPr="00F5112B">
        <w:t>T</w:t>
      </w:r>
      <w:r w:rsidR="00CB5EF3" w:rsidRPr="00F5112B">
        <w:t xml:space="preserve">he </w:t>
      </w:r>
      <w:r w:rsidR="00F21552" w:rsidRPr="00F5112B">
        <w:t>CDE</w:t>
      </w:r>
      <w:r w:rsidR="00CB5EF3" w:rsidRPr="00F5112B">
        <w:rPr>
          <w:bCs/>
        </w:rPr>
        <w:t xml:space="preserve"> presented three potential approaches to incorporating the CAA results into the Dashboard</w:t>
      </w:r>
      <w:r w:rsidRPr="00F5112B">
        <w:rPr>
          <w:bCs/>
        </w:rPr>
        <w:t xml:space="preserve"> to the TDG, Advisory Commission on Special Education, State and Federal Program Directors, </w:t>
      </w:r>
      <w:r w:rsidR="001C5C57" w:rsidRPr="00F5112B">
        <w:t xml:space="preserve">the </w:t>
      </w:r>
      <w:r w:rsidR="001C5C57" w:rsidRPr="00F5112B">
        <w:rPr>
          <w:bCs/>
        </w:rPr>
        <w:t xml:space="preserve">State Special Education Local Plan Area (SELPA) Association, and the </w:t>
      </w:r>
      <w:r w:rsidR="001C5C57" w:rsidRPr="00F5112B">
        <w:rPr>
          <w:lang w:val="en"/>
        </w:rPr>
        <w:t>California Practitioners Advisory Group (CPAG)</w:t>
      </w:r>
      <w:r w:rsidR="001C5C57" w:rsidRPr="00F5112B">
        <w:t>.</w:t>
      </w:r>
      <w:r w:rsidR="00CB5EF3" w:rsidRPr="00F5112B">
        <w:rPr>
          <w:bCs/>
        </w:rPr>
        <w:t xml:space="preserve"> Each of these methodologies converts individual student CAA scores into SBAC scores so that they may be included in calculations for the Academic Indicator:</w:t>
      </w:r>
    </w:p>
    <w:p w14:paraId="7C0CC292" w14:textId="77777777" w:rsidR="00CB5EF3" w:rsidRPr="00F5112B" w:rsidRDefault="00CB5EF3" w:rsidP="00CB5EF3">
      <w:pPr>
        <w:pStyle w:val="Default"/>
        <w:numPr>
          <w:ilvl w:val="0"/>
          <w:numId w:val="22"/>
        </w:numPr>
        <w:spacing w:after="240"/>
        <w:rPr>
          <w:bCs/>
        </w:rPr>
      </w:pPr>
      <w:r w:rsidRPr="00F5112B">
        <w:rPr>
          <w:b/>
          <w:bCs/>
        </w:rPr>
        <w:t>Effect Size Approach:</w:t>
      </w:r>
      <w:r w:rsidRPr="00F5112B">
        <w:rPr>
          <w:bCs/>
        </w:rPr>
        <w:t xml:space="preserve"> Use the standard deviations between the two assessments (e.g., CAA for ELA in grade </w:t>
      </w:r>
      <w:r w:rsidR="009A264A" w:rsidRPr="00F5112B">
        <w:rPr>
          <w:bCs/>
        </w:rPr>
        <w:t>three</w:t>
      </w:r>
      <w:r w:rsidRPr="00F5112B">
        <w:rPr>
          <w:bCs/>
        </w:rPr>
        <w:t xml:space="preserve"> and SBAC ELA in grade </w:t>
      </w:r>
      <w:r w:rsidR="009A264A" w:rsidRPr="00F5112B">
        <w:rPr>
          <w:bCs/>
        </w:rPr>
        <w:t>three</w:t>
      </w:r>
      <w:r w:rsidRPr="00F5112B">
        <w:rPr>
          <w:bCs/>
        </w:rPr>
        <w:t>) to standardize the student score into the units of the SBAC scale. The DFS on CAA is based on distance from Level 3,</w:t>
      </w:r>
      <w:r w:rsidRPr="00F5112B">
        <w:rPr>
          <w:shd w:val="clear" w:color="auto" w:fill="FFFFFF"/>
        </w:rPr>
        <w:t xml:space="preserve"> which is the performance level at which students demonstrate understanding of the core subject matter.</w:t>
      </w:r>
    </w:p>
    <w:p w14:paraId="109157A6" w14:textId="2D289477" w:rsidR="00CB5EF3" w:rsidRPr="00F5112B" w:rsidRDefault="00CB5EF3" w:rsidP="00F751DA">
      <w:pPr>
        <w:spacing w:after="240"/>
        <w:ind w:left="720"/>
      </w:pPr>
      <w:r w:rsidRPr="00F5112B">
        <w:lastRenderedPageBreak/>
        <w:t xml:space="preserve">To convert the scores, the distance </w:t>
      </w:r>
      <w:r w:rsidR="001306BA" w:rsidRPr="00F5112B">
        <w:t>from Level 3 for a CAA score is divided</w:t>
      </w:r>
      <w:r w:rsidRPr="00F5112B">
        <w:t xml:space="preserve"> by the standard deviation </w:t>
      </w:r>
      <w:r w:rsidR="001306BA" w:rsidRPr="00F5112B">
        <w:t>of</w:t>
      </w:r>
      <w:r w:rsidRPr="00F5112B">
        <w:t xml:space="preserve"> the CAA</w:t>
      </w:r>
      <w:r w:rsidR="001306BA" w:rsidRPr="00F5112B">
        <w:t xml:space="preserve"> and </w:t>
      </w:r>
      <w:proofErr w:type="spellStart"/>
      <w:r w:rsidR="001306BA" w:rsidRPr="00F5112B">
        <w:t>multipled</w:t>
      </w:r>
      <w:proofErr w:type="spellEnd"/>
      <w:r w:rsidR="001306BA" w:rsidRPr="00F5112B">
        <w:t xml:space="preserve"> by the standard deviation of the SBAC</w:t>
      </w:r>
      <w:r w:rsidRPr="00F5112B">
        <w:t xml:space="preserve">. In this way, the </w:t>
      </w:r>
      <w:r w:rsidR="0006431C" w:rsidRPr="00F5112B">
        <w:t xml:space="preserve">distance from standard </w:t>
      </w:r>
      <w:r w:rsidRPr="00F5112B">
        <w:t xml:space="preserve">is represented in terms of standard deviation units. The CAA standard deviation unit is converted to the score that is associated with the same standard deviation unit of the SBAC. </w:t>
      </w:r>
    </w:p>
    <w:p w14:paraId="32DC317B" w14:textId="5B28DCF6" w:rsidR="004739CA" w:rsidRPr="00F5112B" w:rsidRDefault="00CB5EF3" w:rsidP="00391E51">
      <w:pPr>
        <w:pStyle w:val="ListBullet"/>
        <w:numPr>
          <w:ilvl w:val="0"/>
          <w:numId w:val="0"/>
        </w:numPr>
        <w:spacing w:after="240" w:line="259" w:lineRule="auto"/>
        <w:ind w:left="720"/>
        <w:contextualSpacing w:val="0"/>
      </w:pPr>
      <w:r w:rsidRPr="00F5112B">
        <w:t>In the example below (Figure 2)</w:t>
      </w:r>
      <w:r w:rsidR="004739CA" w:rsidRPr="00F5112B">
        <w:t>:</w:t>
      </w:r>
    </w:p>
    <w:p w14:paraId="245DD3F9" w14:textId="77777777" w:rsidR="004739CA" w:rsidRPr="00F5112B" w:rsidRDefault="004739CA" w:rsidP="00391E51">
      <w:pPr>
        <w:pStyle w:val="ListBullet"/>
        <w:numPr>
          <w:ilvl w:val="0"/>
          <w:numId w:val="45"/>
        </w:numPr>
        <w:spacing w:after="240" w:line="259" w:lineRule="auto"/>
        <w:contextualSpacing w:val="0"/>
      </w:pPr>
      <w:r w:rsidRPr="00F5112B">
        <w:t xml:space="preserve">A </w:t>
      </w:r>
      <w:r w:rsidR="00CB5EF3" w:rsidRPr="00F5112B">
        <w:t xml:space="preserve">grade three CAA ELA score of 370 </w:t>
      </w:r>
      <w:r w:rsidRPr="00F5112B">
        <w:t xml:space="preserve">is in </w:t>
      </w:r>
      <w:r w:rsidR="00CB5EF3" w:rsidRPr="00F5112B">
        <w:t xml:space="preserve">Level 3. </w:t>
      </w:r>
    </w:p>
    <w:p w14:paraId="28874144" w14:textId="77777777" w:rsidR="004739CA" w:rsidRPr="00F5112B" w:rsidRDefault="00CB5EF3" w:rsidP="00391E51">
      <w:pPr>
        <w:pStyle w:val="ListBullet"/>
        <w:numPr>
          <w:ilvl w:val="0"/>
          <w:numId w:val="45"/>
        </w:numPr>
        <w:spacing w:after="240" w:line="259" w:lineRule="auto"/>
        <w:contextualSpacing w:val="0"/>
      </w:pPr>
      <w:r w:rsidRPr="00F5112B">
        <w:t>Th</w:t>
      </w:r>
      <w:r w:rsidR="004739CA" w:rsidRPr="00F5112B">
        <w:t xml:space="preserve">e 370 </w:t>
      </w:r>
      <w:r w:rsidRPr="00F5112B">
        <w:t>score is</w:t>
      </w:r>
      <w:r w:rsidR="00901659" w:rsidRPr="00F5112B">
        <w:t xml:space="preserve"> 10 points, or</w:t>
      </w:r>
      <w:r w:rsidRPr="00F5112B">
        <w:t xml:space="preserve"> </w:t>
      </w:r>
      <w:r w:rsidR="000A4C58" w:rsidRPr="00F5112B">
        <w:t>0</w:t>
      </w:r>
      <w:r w:rsidRPr="00F5112B">
        <w:t>.5 standard deviations</w:t>
      </w:r>
      <w:r w:rsidR="00901659" w:rsidRPr="00F5112B">
        <w:t>,</w:t>
      </w:r>
      <w:r w:rsidRPr="00F5112B">
        <w:t xml:space="preserve"> above the </w:t>
      </w:r>
      <w:r w:rsidR="004739CA" w:rsidRPr="00F5112B">
        <w:t xml:space="preserve">lowest possible </w:t>
      </w:r>
      <w:r w:rsidRPr="00F5112B">
        <w:t xml:space="preserve">Level 3 </w:t>
      </w:r>
      <w:r w:rsidR="004739CA" w:rsidRPr="00F5112B">
        <w:t xml:space="preserve">score </w:t>
      </w:r>
      <w:r w:rsidRPr="00F5112B">
        <w:t xml:space="preserve">of 360. </w:t>
      </w:r>
    </w:p>
    <w:p w14:paraId="06291F57" w14:textId="6A209E1D" w:rsidR="00901659" w:rsidRPr="00F5112B" w:rsidRDefault="00901659" w:rsidP="00391E51">
      <w:pPr>
        <w:pStyle w:val="ListBullet"/>
        <w:numPr>
          <w:ilvl w:val="0"/>
          <w:numId w:val="45"/>
        </w:numPr>
        <w:spacing w:after="240" w:line="259" w:lineRule="auto"/>
        <w:contextualSpacing w:val="0"/>
      </w:pPr>
      <w:r w:rsidRPr="00F5112B">
        <w:t xml:space="preserve">The grade three </w:t>
      </w:r>
      <w:r w:rsidRPr="00F5112B">
        <w:rPr>
          <w:caps/>
        </w:rPr>
        <w:t xml:space="preserve">SBAC ELA </w:t>
      </w:r>
      <w:r w:rsidRPr="00F5112B">
        <w:t xml:space="preserve">score that is </w:t>
      </w:r>
      <w:r w:rsidRPr="00F5112B">
        <w:rPr>
          <w:caps/>
        </w:rPr>
        <w:t>0</w:t>
      </w:r>
      <w:r w:rsidRPr="00F5112B">
        <w:t xml:space="preserve">.5 standard deviations above the </w:t>
      </w:r>
      <w:r w:rsidR="001306BA" w:rsidRPr="00F5112B">
        <w:t xml:space="preserve">threshold for Level 3 (Met Standard) </w:t>
      </w:r>
      <w:r w:rsidRPr="00F5112B">
        <w:t xml:space="preserve">is </w:t>
      </w:r>
      <w:r w:rsidRPr="00F5112B">
        <w:rPr>
          <w:caps/>
        </w:rPr>
        <w:t>2477</w:t>
      </w:r>
      <w:r w:rsidRPr="00F5112B">
        <w:t xml:space="preserve">. </w:t>
      </w:r>
    </w:p>
    <w:p w14:paraId="1A9540EE" w14:textId="77777777" w:rsidR="00CB5EF3" w:rsidRPr="00F5112B" w:rsidRDefault="00CB5EF3" w:rsidP="00391E51">
      <w:pPr>
        <w:pStyle w:val="ListBullet"/>
        <w:numPr>
          <w:ilvl w:val="0"/>
          <w:numId w:val="45"/>
        </w:numPr>
        <w:spacing w:after="240" w:line="259" w:lineRule="auto"/>
        <w:contextualSpacing w:val="0"/>
      </w:pPr>
      <w:r w:rsidRPr="00F5112B">
        <w:t xml:space="preserve">Therefore, </w:t>
      </w:r>
      <w:r w:rsidR="00901659" w:rsidRPr="00F5112B">
        <w:t>the</w:t>
      </w:r>
      <w:r w:rsidRPr="00F5112B">
        <w:t xml:space="preserve"> CAA score of 370 is converted to </w:t>
      </w:r>
      <w:r w:rsidR="00901659" w:rsidRPr="00F5112B">
        <w:t>the</w:t>
      </w:r>
      <w:r w:rsidRPr="00F5112B">
        <w:t xml:space="preserve"> SBAC score of 2477.</w:t>
      </w:r>
    </w:p>
    <w:p w14:paraId="7B55B6F5" w14:textId="77777777" w:rsidR="00CB5EF3" w:rsidRPr="00F5112B" w:rsidRDefault="00CB5EF3" w:rsidP="00391E51">
      <w:pPr>
        <w:pStyle w:val="Heading2"/>
        <w:spacing w:before="360"/>
        <w:jc w:val="center"/>
      </w:pPr>
      <w:r w:rsidRPr="00F5112B">
        <w:t>Figure 2</w:t>
      </w:r>
    </w:p>
    <w:p w14:paraId="2258C7B9" w14:textId="77777777" w:rsidR="00CB5EF3" w:rsidRPr="00F5112B" w:rsidRDefault="00937236" w:rsidP="00CB5EF3">
      <w:pPr>
        <w:spacing w:after="160" w:line="259" w:lineRule="auto"/>
        <w:ind w:left="720"/>
        <w:jc w:val="center"/>
        <w:rPr>
          <w:b/>
        </w:rPr>
      </w:pPr>
      <w:r w:rsidRPr="00F5112B">
        <w:rPr>
          <w:b/>
          <w:noProof/>
        </w:rPr>
        <w:drawing>
          <wp:inline distT="0" distB="0" distL="0" distR="0" wp14:anchorId="4EB012E2" wp14:editId="53D15113">
            <wp:extent cx="5943600" cy="2637155"/>
            <wp:effectExtent l="0" t="0" r="0" b="0"/>
            <wp:docPr id="7" name="Content Placeholder 6" descr="A score of 370 on the CAA is +0.5 standard deviation above level 3 threshold, which is translated to 2,477 (+0.5 standard deviation) on the Smarter Balanced.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score of 370 on the CAA is +0.5 standard deviation above level 3 threshold, which is translated to 2,477 (+0.5 standard deviation) on the Smarter Balanced. "/>
                    <pic:cNvPicPr>
                      <a:picLocks noGrp="1"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2637155"/>
                    </a:xfrm>
                    <a:prstGeom prst="rect">
                      <a:avLst/>
                    </a:prstGeom>
                  </pic:spPr>
                </pic:pic>
              </a:graphicData>
            </a:graphic>
          </wp:inline>
        </w:drawing>
      </w:r>
    </w:p>
    <w:p w14:paraId="42F2BB48" w14:textId="6D00B7E3" w:rsidR="0021632F" w:rsidRPr="00F5112B" w:rsidRDefault="0021632F" w:rsidP="0021632F">
      <w:pPr>
        <w:spacing w:after="160" w:line="259" w:lineRule="auto"/>
        <w:ind w:left="720"/>
      </w:pPr>
      <w:r w:rsidRPr="00F5112B">
        <w:t xml:space="preserve">Note that under this methodology, </w:t>
      </w:r>
      <w:r w:rsidR="001A095C" w:rsidRPr="00F5112B">
        <w:t xml:space="preserve">the </w:t>
      </w:r>
      <w:r w:rsidR="00E1278D" w:rsidRPr="00F5112B">
        <w:t>conversion</w:t>
      </w:r>
      <w:r w:rsidR="001A095C" w:rsidRPr="00F5112B">
        <w:t xml:space="preserve"> is based on standard deviations</w:t>
      </w:r>
      <w:r w:rsidR="001306BA" w:rsidRPr="00F5112B">
        <w:t xml:space="preserve"> and uses the thresholds between levels 2 and 3 for both assessments when calculating the DFS. T</w:t>
      </w:r>
      <w:r w:rsidR="00BD362B" w:rsidRPr="00F5112B">
        <w:t>herefore</w:t>
      </w:r>
      <w:r w:rsidR="001306BA" w:rsidRPr="00F5112B">
        <w:t>,</w:t>
      </w:r>
      <w:r w:rsidR="00BD362B" w:rsidRPr="00F5112B">
        <w:t xml:space="preserve"> h</w:t>
      </w:r>
      <w:r w:rsidR="00D15B8A" w:rsidRPr="00F5112B">
        <w:t>igh L</w:t>
      </w:r>
      <w:r w:rsidR="00BD362B" w:rsidRPr="00F5112B">
        <w:t xml:space="preserve">evel 3 CAA </w:t>
      </w:r>
      <w:r w:rsidR="00D15B8A" w:rsidRPr="00F5112B">
        <w:t xml:space="preserve">scores </w:t>
      </w:r>
      <w:r w:rsidR="00BD362B" w:rsidRPr="00F5112B">
        <w:t xml:space="preserve">could be </w:t>
      </w:r>
      <w:r w:rsidR="00D560AF" w:rsidRPr="00F5112B">
        <w:t>converted</w:t>
      </w:r>
      <w:r w:rsidR="00BD362B" w:rsidRPr="00F5112B">
        <w:t xml:space="preserve"> to a Level 4 score on the SBAC, and low </w:t>
      </w:r>
      <w:r w:rsidR="00D15B8A" w:rsidRPr="00F5112B">
        <w:t xml:space="preserve">CAA Level 2 </w:t>
      </w:r>
      <w:r w:rsidR="00BD362B" w:rsidRPr="00F5112B">
        <w:t>score</w:t>
      </w:r>
      <w:r w:rsidR="001306BA" w:rsidRPr="00F5112B">
        <w:t>s</w:t>
      </w:r>
      <w:r w:rsidR="00BD362B" w:rsidRPr="00F5112B">
        <w:t xml:space="preserve"> could be converted to </w:t>
      </w:r>
      <w:r w:rsidR="001306BA" w:rsidRPr="00F5112B">
        <w:t xml:space="preserve">a </w:t>
      </w:r>
      <w:r w:rsidR="00BD362B" w:rsidRPr="00F5112B">
        <w:t xml:space="preserve">Level 1 </w:t>
      </w:r>
      <w:r w:rsidR="001306BA" w:rsidRPr="00F5112B">
        <w:t xml:space="preserve">score </w:t>
      </w:r>
      <w:r w:rsidR="00BD362B" w:rsidRPr="00F5112B">
        <w:t>on the SBAC</w:t>
      </w:r>
      <w:r w:rsidRPr="00F5112B">
        <w:t>.</w:t>
      </w:r>
    </w:p>
    <w:p w14:paraId="1D30D346" w14:textId="77777777" w:rsidR="00E1278D" w:rsidRPr="00F5112B" w:rsidRDefault="00E1278D">
      <w:pPr>
        <w:spacing w:after="160" w:line="259" w:lineRule="auto"/>
        <w:rPr>
          <w:rFonts w:eastAsiaTheme="minorHAnsi" w:cs="Arial"/>
          <w:b/>
          <w:color w:val="000000"/>
        </w:rPr>
      </w:pPr>
      <w:r w:rsidRPr="00F5112B">
        <w:rPr>
          <w:b/>
        </w:rPr>
        <w:br w:type="page"/>
      </w:r>
    </w:p>
    <w:p w14:paraId="75078009" w14:textId="7B162FB3" w:rsidR="00CB5EF3" w:rsidRPr="00F5112B" w:rsidRDefault="00CB5EF3" w:rsidP="00CB5EF3">
      <w:pPr>
        <w:pStyle w:val="Default"/>
        <w:numPr>
          <w:ilvl w:val="0"/>
          <w:numId w:val="22"/>
        </w:numPr>
        <w:spacing w:after="240"/>
        <w:rPr>
          <w:color w:val="auto"/>
        </w:rPr>
      </w:pPr>
      <w:r w:rsidRPr="00F5112B">
        <w:rPr>
          <w:b/>
        </w:rPr>
        <w:lastRenderedPageBreak/>
        <w:t>Middle-of-the-Range Approach:</w:t>
      </w:r>
      <w:r w:rsidRPr="00F5112B">
        <w:t xml:space="preserve"> </w:t>
      </w:r>
      <w:r w:rsidRPr="00F5112B">
        <w:rPr>
          <w:color w:val="auto"/>
        </w:rPr>
        <w:t xml:space="preserve">For levels 1–3 on the CAA, a student’s CAA score would be substituted with the mid-range score point of the same SBAC achievement level. For example, a grade </w:t>
      </w:r>
      <w:r w:rsidR="00092A64" w:rsidRPr="00F5112B">
        <w:rPr>
          <w:color w:val="auto"/>
        </w:rPr>
        <w:t>three</w:t>
      </w:r>
      <w:r w:rsidRPr="00F5112B">
        <w:rPr>
          <w:color w:val="auto"/>
        </w:rPr>
        <w:t xml:space="preserve"> student scoring anywhere in Level 2 on the CAA for ELA would receive the midpoint score of the Level 2 range on the SBAC ELA, which is 2399 (SBAC scale range is 2367–2431). </w:t>
      </w:r>
    </w:p>
    <w:p w14:paraId="3BC7D307" w14:textId="77777777" w:rsidR="00CB5EF3" w:rsidRPr="00F5112B" w:rsidRDefault="00CB5EF3" w:rsidP="00CB5EF3">
      <w:pPr>
        <w:pStyle w:val="Default"/>
        <w:numPr>
          <w:ilvl w:val="0"/>
          <w:numId w:val="22"/>
        </w:numPr>
        <w:spacing w:after="240"/>
      </w:pPr>
      <w:r w:rsidRPr="00F5112B">
        <w:rPr>
          <w:b/>
        </w:rPr>
        <w:t>Top-of-the-Range Approach:</w:t>
      </w:r>
      <w:r w:rsidRPr="00F5112B">
        <w:t xml:space="preserve"> </w:t>
      </w:r>
      <w:r w:rsidRPr="00F5112B">
        <w:rPr>
          <w:color w:val="auto"/>
        </w:rPr>
        <w:t xml:space="preserve">For levels 1–3 on the CAA, a student’s CAA score would be substituted with the top score point of the same SBAC achievement level. For example, a grade </w:t>
      </w:r>
      <w:r w:rsidR="00092A64" w:rsidRPr="00F5112B">
        <w:rPr>
          <w:color w:val="auto"/>
        </w:rPr>
        <w:t>three</w:t>
      </w:r>
      <w:r w:rsidRPr="00F5112B">
        <w:rPr>
          <w:color w:val="auto"/>
        </w:rPr>
        <w:t xml:space="preserve"> student scoring anywhere in Level 2</w:t>
      </w:r>
      <w:r w:rsidR="00D93DF3" w:rsidRPr="00F5112B">
        <w:rPr>
          <w:color w:val="auto"/>
        </w:rPr>
        <w:t xml:space="preserve"> </w:t>
      </w:r>
      <w:r w:rsidRPr="00F5112B">
        <w:rPr>
          <w:color w:val="auto"/>
        </w:rPr>
        <w:t>on the CAA for ELA would receive the highest score of the Level 2 range on the SBAC ELA, which is 2431.</w:t>
      </w:r>
    </w:p>
    <w:p w14:paraId="7BF793D3" w14:textId="77777777" w:rsidR="00CB5EF3" w:rsidRPr="00F5112B" w:rsidRDefault="00CB5EF3" w:rsidP="00CB5EF3">
      <w:pPr>
        <w:pStyle w:val="Default"/>
        <w:spacing w:after="240"/>
        <w:rPr>
          <w:color w:val="auto"/>
        </w:rPr>
      </w:pPr>
      <w:r w:rsidRPr="00F5112B">
        <w:t>For each of these methodologies, the DFS results were presented in two ways</w:t>
      </w:r>
      <w:r w:rsidRPr="00F5112B">
        <w:rPr>
          <w:color w:val="auto"/>
        </w:rPr>
        <w:t>:</w:t>
      </w:r>
    </w:p>
    <w:p w14:paraId="63EEEF26" w14:textId="77777777" w:rsidR="00CB5EF3" w:rsidRPr="00F5112B" w:rsidRDefault="00CB5EF3" w:rsidP="00CB5EF3">
      <w:pPr>
        <w:pStyle w:val="Default"/>
        <w:numPr>
          <w:ilvl w:val="0"/>
          <w:numId w:val="14"/>
        </w:numPr>
        <w:spacing w:after="240"/>
        <w:rPr>
          <w:color w:val="auto"/>
        </w:rPr>
      </w:pPr>
      <w:r w:rsidRPr="00F5112B">
        <w:rPr>
          <w:color w:val="auto"/>
        </w:rPr>
        <w:t>Including students who received the lowest obtainable scale score (LOSS) on the CAA, which is the lowest scale score for Level 1, and varies by grade level and content area. (Please note that all students who answer fewer than four questions on the CAA automatically receive the LOSS.</w:t>
      </w:r>
      <w:r w:rsidR="006136B9" w:rsidRPr="00F5112B">
        <w:rPr>
          <w:color w:val="auto"/>
        </w:rPr>
        <w:t xml:space="preserve"> </w:t>
      </w:r>
      <w:r w:rsidR="006C68C1" w:rsidRPr="00F5112B">
        <w:rPr>
          <w:color w:val="auto"/>
        </w:rPr>
        <w:t>[</w:t>
      </w:r>
      <w:r w:rsidR="00AA002F" w:rsidRPr="00F5112B">
        <w:rPr>
          <w:color w:val="auto"/>
        </w:rPr>
        <w:t xml:space="preserve">Note: </w:t>
      </w:r>
      <w:r w:rsidR="006136B9" w:rsidRPr="00F5112B">
        <w:rPr>
          <w:color w:val="auto"/>
        </w:rPr>
        <w:t xml:space="preserve">These students typically </w:t>
      </w:r>
      <w:r w:rsidR="00AA002F" w:rsidRPr="00F5112B">
        <w:rPr>
          <w:color w:val="auto"/>
        </w:rPr>
        <w:t>are unable to</w:t>
      </w:r>
      <w:r w:rsidR="006136B9" w:rsidRPr="00F5112B">
        <w:rPr>
          <w:color w:val="auto"/>
        </w:rPr>
        <w:t xml:space="preserve"> </w:t>
      </w:r>
      <w:r w:rsidR="00937236" w:rsidRPr="00F5112B">
        <w:rPr>
          <w:color w:val="auto"/>
        </w:rPr>
        <w:t>e</w:t>
      </w:r>
      <w:r w:rsidR="006136B9" w:rsidRPr="00F5112B">
        <w:rPr>
          <w:color w:val="auto"/>
        </w:rPr>
        <w:t>ngage with the assessment</w:t>
      </w:r>
      <w:r w:rsidR="00AA002F" w:rsidRPr="00F5112B">
        <w:rPr>
          <w:color w:val="auto"/>
        </w:rPr>
        <w:t>.</w:t>
      </w:r>
      <w:r w:rsidR="006C68C1" w:rsidRPr="00F5112B">
        <w:rPr>
          <w:color w:val="auto"/>
        </w:rPr>
        <w:t>]</w:t>
      </w:r>
      <w:r w:rsidRPr="00F5112B">
        <w:rPr>
          <w:color w:val="auto"/>
        </w:rPr>
        <w:t xml:space="preserve">) </w:t>
      </w:r>
    </w:p>
    <w:p w14:paraId="60597B6A" w14:textId="77777777" w:rsidR="00CB5EF3" w:rsidRPr="00F5112B" w:rsidRDefault="00CB5EF3" w:rsidP="00CB5EF3">
      <w:pPr>
        <w:pStyle w:val="Default"/>
        <w:numPr>
          <w:ilvl w:val="0"/>
          <w:numId w:val="14"/>
        </w:numPr>
        <w:spacing w:after="240"/>
        <w:rPr>
          <w:color w:val="auto"/>
        </w:rPr>
      </w:pPr>
      <w:r w:rsidRPr="00F5112B">
        <w:rPr>
          <w:color w:val="auto"/>
        </w:rPr>
        <w:t>Excluding students who received the LOSS.</w:t>
      </w:r>
    </w:p>
    <w:p w14:paraId="63E07FF3" w14:textId="77777777" w:rsidR="00CB5EF3" w:rsidRPr="00F5112B" w:rsidRDefault="00CB5EF3" w:rsidP="00391E51">
      <w:pPr>
        <w:spacing w:after="240"/>
      </w:pPr>
      <w:r w:rsidRPr="00F5112B">
        <w:t xml:space="preserve">Tables 1 through 4 show statewide comparisons </w:t>
      </w:r>
      <w:r w:rsidRPr="00F5112B">
        <w:rPr>
          <w:b/>
        </w:rPr>
        <w:t>for all students</w:t>
      </w:r>
      <w:r w:rsidRPr="00F5112B">
        <w:t xml:space="preserve">, by grade level and content area, between the SBAC DFS and a combined (SBAC and CAA) DFS, using the three methodologies: </w:t>
      </w:r>
    </w:p>
    <w:p w14:paraId="3A544AB0" w14:textId="77777777" w:rsidR="00CB5EF3" w:rsidRPr="00F5112B" w:rsidRDefault="00CB5EF3" w:rsidP="007961C5">
      <w:pPr>
        <w:pStyle w:val="ListParagraph"/>
        <w:widowControl w:val="0"/>
        <w:numPr>
          <w:ilvl w:val="0"/>
          <w:numId w:val="16"/>
        </w:numPr>
        <w:spacing w:after="200"/>
        <w:rPr>
          <w:rFonts w:cs="Arial"/>
        </w:rPr>
      </w:pPr>
      <w:r w:rsidRPr="00F5112B">
        <w:rPr>
          <w:rFonts w:cs="Arial"/>
          <w:bCs/>
        </w:rPr>
        <w:t>Effect Size Approach</w:t>
      </w:r>
      <w:r w:rsidRPr="00F5112B">
        <w:rPr>
          <w:rFonts w:cs="Arial"/>
        </w:rPr>
        <w:t>: Tables 1 and 2</w:t>
      </w:r>
    </w:p>
    <w:p w14:paraId="4EC20419" w14:textId="77777777" w:rsidR="00CB5EF3" w:rsidRPr="00F5112B" w:rsidRDefault="00CB5EF3" w:rsidP="007961C5">
      <w:pPr>
        <w:pStyle w:val="ListParagraph"/>
        <w:widowControl w:val="0"/>
        <w:numPr>
          <w:ilvl w:val="0"/>
          <w:numId w:val="16"/>
        </w:numPr>
        <w:spacing w:after="200"/>
        <w:rPr>
          <w:rFonts w:cs="Arial"/>
        </w:rPr>
      </w:pPr>
      <w:r w:rsidRPr="00F5112B">
        <w:rPr>
          <w:rFonts w:cs="Arial"/>
        </w:rPr>
        <w:t>Middle of the Score: Tables 3 and 4</w:t>
      </w:r>
    </w:p>
    <w:p w14:paraId="04241BD6" w14:textId="77777777" w:rsidR="00CB5EF3" w:rsidRPr="00F5112B" w:rsidRDefault="00CB5EF3" w:rsidP="007961C5">
      <w:pPr>
        <w:pStyle w:val="ListParagraph"/>
        <w:widowControl w:val="0"/>
        <w:numPr>
          <w:ilvl w:val="0"/>
          <w:numId w:val="16"/>
        </w:numPr>
        <w:spacing w:after="200"/>
        <w:rPr>
          <w:rFonts w:cs="Arial"/>
        </w:rPr>
      </w:pPr>
      <w:r w:rsidRPr="00F5112B">
        <w:rPr>
          <w:rFonts w:cs="Arial"/>
        </w:rPr>
        <w:t>Top of the Score Range: Tables 4 and 5</w:t>
      </w:r>
    </w:p>
    <w:p w14:paraId="784C91AB" w14:textId="77777777" w:rsidR="00CB5EF3" w:rsidRPr="00F5112B" w:rsidRDefault="00CB5EF3" w:rsidP="00CB5EF3">
      <w:pPr>
        <w:rPr>
          <w:rFonts w:cs="Arial"/>
          <w:b/>
        </w:rPr>
      </w:pPr>
      <w:r w:rsidRPr="00F5112B">
        <w:t xml:space="preserve">The last column represents the number of points that the DFS decreases by including the CAA </w:t>
      </w:r>
      <w:r w:rsidR="00BE637F" w:rsidRPr="00F5112B">
        <w:t>results. Please</w:t>
      </w:r>
      <w:r w:rsidRPr="00F5112B">
        <w:t xml:space="preserve"> note that for these analyses, </w:t>
      </w:r>
      <w:r w:rsidRPr="00F5112B">
        <w:rPr>
          <w:b/>
        </w:rPr>
        <w:t>the LOSS is excluded</w:t>
      </w:r>
      <w:r w:rsidR="00B6420F" w:rsidRPr="00F5112B">
        <w:t xml:space="preserve"> </w:t>
      </w:r>
      <w:r w:rsidRPr="00F5112B">
        <w:t>(</w:t>
      </w:r>
      <w:r w:rsidRPr="00F5112B">
        <w:rPr>
          <w:rFonts w:cs="Arial"/>
        </w:rPr>
        <w:t>Analyses that include the LOSS are presented for all th</w:t>
      </w:r>
      <w:r w:rsidR="00B6420F" w:rsidRPr="00F5112B">
        <w:rPr>
          <w:rFonts w:cs="Arial"/>
        </w:rPr>
        <w:t>ree methodologies in Appendix A</w:t>
      </w:r>
      <w:r w:rsidRPr="00F5112B">
        <w:rPr>
          <w:rFonts w:cs="Arial"/>
        </w:rPr>
        <w:t>)</w:t>
      </w:r>
      <w:r w:rsidR="00B6420F" w:rsidRPr="00F5112B">
        <w:rPr>
          <w:rFonts w:cs="Arial"/>
        </w:rPr>
        <w:t>.</w:t>
      </w:r>
    </w:p>
    <w:p w14:paraId="4CA6F99A" w14:textId="77777777" w:rsidR="00E1278D" w:rsidRPr="00F5112B" w:rsidRDefault="00E1278D">
      <w:pPr>
        <w:spacing w:after="160" w:line="259" w:lineRule="auto"/>
        <w:rPr>
          <w:b/>
        </w:rPr>
      </w:pPr>
      <w:r w:rsidRPr="00F5112B">
        <w:rPr>
          <w:b/>
        </w:rPr>
        <w:br w:type="page"/>
      </w:r>
    </w:p>
    <w:p w14:paraId="281F3DDF" w14:textId="29D709C8" w:rsidR="00CB5EF3" w:rsidRPr="00F5112B" w:rsidRDefault="00CB5EF3" w:rsidP="00391E51">
      <w:pPr>
        <w:pStyle w:val="Heading2"/>
        <w:spacing w:after="240"/>
        <w:jc w:val="center"/>
      </w:pPr>
      <w:r w:rsidRPr="00F5112B">
        <w:lastRenderedPageBreak/>
        <w:t>Table 1</w:t>
      </w:r>
      <w:r w:rsidR="00F32E90">
        <w:br/>
      </w:r>
      <w:r w:rsidRPr="00F5112B">
        <w:t>English Language Arts: All Students</w:t>
      </w:r>
      <w:r w:rsidR="00F32E90">
        <w:br/>
      </w:r>
      <w:r w:rsidRPr="00F5112B">
        <w:t>Effect Size Methodology, NO LOSS</w:t>
      </w:r>
    </w:p>
    <w:tbl>
      <w:tblPr>
        <w:tblStyle w:val="TableGrid"/>
        <w:tblW w:w="5000" w:type="pct"/>
        <w:tblLook w:val="04A0" w:firstRow="1" w:lastRow="0" w:firstColumn="1" w:lastColumn="0" w:noHBand="0" w:noVBand="1"/>
        <w:tblCaption w:val="Table 1"/>
        <w:tblDescription w:val="English Language Arts. All Students effect size methodology"/>
      </w:tblPr>
      <w:tblGrid>
        <w:gridCol w:w="1043"/>
        <w:gridCol w:w="1300"/>
        <w:gridCol w:w="1118"/>
        <w:gridCol w:w="1689"/>
        <w:gridCol w:w="2616"/>
        <w:gridCol w:w="1584"/>
      </w:tblGrid>
      <w:tr w:rsidR="00CB5EF3" w:rsidRPr="00BD4BE2" w14:paraId="1B870227" w14:textId="77777777" w:rsidTr="00391E51">
        <w:trPr>
          <w:cantSplit/>
          <w:trHeight w:val="600"/>
          <w:tblHeader/>
        </w:trPr>
        <w:tc>
          <w:tcPr>
            <w:tcW w:w="558" w:type="pct"/>
            <w:shd w:val="clear" w:color="auto" w:fill="D9D9D9" w:themeFill="background1" w:themeFillShade="D9"/>
            <w:noWrap/>
            <w:vAlign w:val="center"/>
            <w:hideMark/>
          </w:tcPr>
          <w:p w14:paraId="6C117C76"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shd w:val="clear" w:color="auto" w:fill="D9D9D9" w:themeFill="background1" w:themeFillShade="D9"/>
            <w:noWrap/>
            <w:vAlign w:val="center"/>
            <w:hideMark/>
          </w:tcPr>
          <w:p w14:paraId="75E0A69C"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shd w:val="clear" w:color="auto" w:fill="D9D9D9" w:themeFill="background1" w:themeFillShade="D9"/>
            <w:noWrap/>
            <w:vAlign w:val="center"/>
            <w:hideMark/>
          </w:tcPr>
          <w:p w14:paraId="4664B6AB"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shd w:val="clear" w:color="auto" w:fill="D9D9D9" w:themeFill="background1" w:themeFillShade="D9"/>
            <w:vAlign w:val="center"/>
            <w:hideMark/>
          </w:tcPr>
          <w:p w14:paraId="20C08BAD"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shd w:val="clear" w:color="auto" w:fill="D9D9D9" w:themeFill="background1" w:themeFillShade="D9"/>
            <w:vAlign w:val="center"/>
            <w:hideMark/>
          </w:tcPr>
          <w:p w14:paraId="15BB1F40"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shd w:val="clear" w:color="auto" w:fill="D9D9D9" w:themeFill="background1" w:themeFillShade="D9"/>
            <w:noWrap/>
            <w:vAlign w:val="center"/>
            <w:hideMark/>
          </w:tcPr>
          <w:p w14:paraId="46AAA4F4"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049DD5D3" w14:textId="77777777" w:rsidTr="00391E51">
        <w:trPr>
          <w:cantSplit/>
          <w:trHeight w:val="300"/>
        </w:trPr>
        <w:tc>
          <w:tcPr>
            <w:tcW w:w="558" w:type="pct"/>
            <w:noWrap/>
            <w:vAlign w:val="center"/>
            <w:hideMark/>
          </w:tcPr>
          <w:p w14:paraId="256A6005" w14:textId="77777777" w:rsidR="00CB5EF3" w:rsidRPr="00BD4BE2" w:rsidRDefault="00CB5EF3" w:rsidP="00CB5EF3">
            <w:pPr>
              <w:jc w:val="center"/>
              <w:rPr>
                <w:rFonts w:cs="Arial"/>
                <w:color w:val="000000"/>
              </w:rPr>
            </w:pPr>
            <w:r w:rsidRPr="00BD4BE2">
              <w:rPr>
                <w:rFonts w:cs="Arial"/>
                <w:color w:val="000000"/>
              </w:rPr>
              <w:t>3</w:t>
            </w:r>
          </w:p>
        </w:tc>
        <w:tc>
          <w:tcPr>
            <w:tcW w:w="695" w:type="pct"/>
            <w:noWrap/>
            <w:vAlign w:val="center"/>
          </w:tcPr>
          <w:p w14:paraId="7CF26F16" w14:textId="77777777" w:rsidR="00CB5EF3" w:rsidRPr="00BD4BE2" w:rsidRDefault="00CB5EF3" w:rsidP="00CB5EF3">
            <w:pPr>
              <w:jc w:val="center"/>
              <w:rPr>
                <w:rFonts w:cs="Arial"/>
                <w:color w:val="000000"/>
              </w:rPr>
            </w:pPr>
            <w:r w:rsidRPr="00BD4BE2">
              <w:rPr>
                <w:rFonts w:cs="Arial"/>
                <w:color w:val="000000"/>
              </w:rPr>
              <w:t>434,207</w:t>
            </w:r>
          </w:p>
        </w:tc>
        <w:tc>
          <w:tcPr>
            <w:tcW w:w="598" w:type="pct"/>
            <w:noWrap/>
            <w:vAlign w:val="center"/>
          </w:tcPr>
          <w:p w14:paraId="7B9CA5EF" w14:textId="77777777" w:rsidR="00CB5EF3" w:rsidRPr="00BD4BE2" w:rsidRDefault="00CB5EF3" w:rsidP="00CB5EF3">
            <w:pPr>
              <w:jc w:val="center"/>
              <w:rPr>
                <w:rFonts w:cs="Arial"/>
                <w:color w:val="000000"/>
              </w:rPr>
            </w:pPr>
            <w:r w:rsidRPr="00BD4BE2">
              <w:rPr>
                <w:rFonts w:cs="Arial"/>
                <w:color w:val="000000"/>
              </w:rPr>
              <w:t>4,396</w:t>
            </w:r>
          </w:p>
        </w:tc>
        <w:tc>
          <w:tcPr>
            <w:tcW w:w="903" w:type="pct"/>
            <w:noWrap/>
            <w:vAlign w:val="center"/>
          </w:tcPr>
          <w:p w14:paraId="4396C746" w14:textId="77777777" w:rsidR="00CB5EF3" w:rsidRPr="00BD4BE2" w:rsidRDefault="00CB5EF3" w:rsidP="00CB5EF3">
            <w:pPr>
              <w:jc w:val="center"/>
              <w:rPr>
                <w:rFonts w:cs="Arial"/>
                <w:color w:val="000000"/>
              </w:rPr>
            </w:pPr>
            <w:r w:rsidRPr="00BD4BE2">
              <w:rPr>
                <w:rFonts w:cs="Arial"/>
                <w:color w:val="000000"/>
              </w:rPr>
              <w:t>-8.0</w:t>
            </w:r>
          </w:p>
        </w:tc>
        <w:tc>
          <w:tcPr>
            <w:tcW w:w="1399" w:type="pct"/>
            <w:noWrap/>
            <w:vAlign w:val="center"/>
          </w:tcPr>
          <w:p w14:paraId="0A678F3E" w14:textId="77777777" w:rsidR="00CB5EF3" w:rsidRPr="00BD4BE2" w:rsidRDefault="00CB5EF3" w:rsidP="00CB5EF3">
            <w:pPr>
              <w:jc w:val="center"/>
              <w:rPr>
                <w:rFonts w:cs="Arial"/>
                <w:color w:val="000000"/>
              </w:rPr>
            </w:pPr>
            <w:r w:rsidRPr="00BD4BE2">
              <w:rPr>
                <w:rFonts w:cs="Arial"/>
                <w:color w:val="000000"/>
              </w:rPr>
              <w:t>-8.4</w:t>
            </w:r>
          </w:p>
        </w:tc>
        <w:tc>
          <w:tcPr>
            <w:tcW w:w="847" w:type="pct"/>
            <w:noWrap/>
            <w:vAlign w:val="center"/>
          </w:tcPr>
          <w:p w14:paraId="41EEE396" w14:textId="77777777" w:rsidR="00CB5EF3" w:rsidRPr="00BD4BE2" w:rsidRDefault="00CB5EF3" w:rsidP="00CB5EF3">
            <w:pPr>
              <w:jc w:val="center"/>
              <w:rPr>
                <w:rFonts w:cs="Arial"/>
                <w:color w:val="000000"/>
              </w:rPr>
            </w:pPr>
            <w:r w:rsidRPr="00BD4BE2">
              <w:rPr>
                <w:rFonts w:cs="Arial"/>
                <w:color w:val="000000"/>
              </w:rPr>
              <w:t>-0.4</w:t>
            </w:r>
          </w:p>
        </w:tc>
      </w:tr>
      <w:tr w:rsidR="00CB5EF3" w:rsidRPr="00BD4BE2" w14:paraId="40B3A79D" w14:textId="77777777" w:rsidTr="00391E51">
        <w:trPr>
          <w:cantSplit/>
          <w:trHeight w:val="300"/>
        </w:trPr>
        <w:tc>
          <w:tcPr>
            <w:tcW w:w="558" w:type="pct"/>
            <w:noWrap/>
            <w:vAlign w:val="center"/>
            <w:hideMark/>
          </w:tcPr>
          <w:p w14:paraId="3620BB72" w14:textId="77777777" w:rsidR="00CB5EF3" w:rsidRPr="00BD4BE2" w:rsidRDefault="00CB5EF3" w:rsidP="00CB5EF3">
            <w:pPr>
              <w:jc w:val="center"/>
              <w:rPr>
                <w:rFonts w:cs="Arial"/>
                <w:color w:val="000000"/>
              </w:rPr>
            </w:pPr>
            <w:r w:rsidRPr="00BD4BE2">
              <w:rPr>
                <w:rFonts w:cs="Arial"/>
                <w:color w:val="000000"/>
              </w:rPr>
              <w:t>4</w:t>
            </w:r>
          </w:p>
        </w:tc>
        <w:tc>
          <w:tcPr>
            <w:tcW w:w="695" w:type="pct"/>
            <w:noWrap/>
            <w:vAlign w:val="center"/>
          </w:tcPr>
          <w:p w14:paraId="20C3DC4F" w14:textId="77777777" w:rsidR="00CB5EF3" w:rsidRPr="00BD4BE2" w:rsidRDefault="00CB5EF3" w:rsidP="00CB5EF3">
            <w:pPr>
              <w:jc w:val="center"/>
              <w:rPr>
                <w:rFonts w:cs="Arial"/>
                <w:color w:val="000000"/>
              </w:rPr>
            </w:pPr>
            <w:r w:rsidRPr="00BD4BE2">
              <w:rPr>
                <w:rFonts w:cs="Arial"/>
                <w:color w:val="000000"/>
              </w:rPr>
              <w:t>453,491</w:t>
            </w:r>
          </w:p>
        </w:tc>
        <w:tc>
          <w:tcPr>
            <w:tcW w:w="598" w:type="pct"/>
            <w:noWrap/>
            <w:vAlign w:val="center"/>
          </w:tcPr>
          <w:p w14:paraId="14E778A7" w14:textId="77777777" w:rsidR="00CB5EF3" w:rsidRPr="00BD4BE2" w:rsidRDefault="00CB5EF3" w:rsidP="00CB5EF3">
            <w:pPr>
              <w:jc w:val="center"/>
              <w:rPr>
                <w:rFonts w:cs="Arial"/>
                <w:color w:val="000000"/>
              </w:rPr>
            </w:pPr>
            <w:r w:rsidRPr="00BD4BE2">
              <w:rPr>
                <w:rFonts w:cs="Arial"/>
                <w:color w:val="000000"/>
              </w:rPr>
              <w:t>4,696</w:t>
            </w:r>
          </w:p>
        </w:tc>
        <w:tc>
          <w:tcPr>
            <w:tcW w:w="903" w:type="pct"/>
            <w:noWrap/>
            <w:vAlign w:val="center"/>
          </w:tcPr>
          <w:p w14:paraId="0F0C49C1" w14:textId="77777777" w:rsidR="00CB5EF3" w:rsidRPr="00BD4BE2" w:rsidRDefault="00CB5EF3" w:rsidP="00CB5EF3">
            <w:pPr>
              <w:jc w:val="center"/>
              <w:rPr>
                <w:rFonts w:cs="Arial"/>
                <w:color w:val="000000"/>
              </w:rPr>
            </w:pPr>
            <w:r w:rsidRPr="00BD4BE2">
              <w:rPr>
                <w:rFonts w:cs="Arial"/>
                <w:color w:val="000000"/>
              </w:rPr>
              <w:t>-9.3</w:t>
            </w:r>
          </w:p>
        </w:tc>
        <w:tc>
          <w:tcPr>
            <w:tcW w:w="1399" w:type="pct"/>
            <w:noWrap/>
            <w:vAlign w:val="center"/>
          </w:tcPr>
          <w:p w14:paraId="65763599" w14:textId="77777777" w:rsidR="00CB5EF3" w:rsidRPr="00BD4BE2" w:rsidRDefault="00CB5EF3" w:rsidP="00CB5EF3">
            <w:pPr>
              <w:jc w:val="center"/>
              <w:rPr>
                <w:rFonts w:cs="Arial"/>
                <w:color w:val="000000"/>
              </w:rPr>
            </w:pPr>
            <w:r w:rsidRPr="00BD4BE2">
              <w:rPr>
                <w:rFonts w:cs="Arial"/>
                <w:color w:val="000000"/>
              </w:rPr>
              <w:t>-9.9</w:t>
            </w:r>
          </w:p>
        </w:tc>
        <w:tc>
          <w:tcPr>
            <w:tcW w:w="847" w:type="pct"/>
            <w:noWrap/>
            <w:vAlign w:val="center"/>
          </w:tcPr>
          <w:p w14:paraId="02F3092D" w14:textId="77777777" w:rsidR="00CB5EF3" w:rsidRPr="00BD4BE2" w:rsidRDefault="00CB5EF3" w:rsidP="00CB5EF3">
            <w:pPr>
              <w:jc w:val="center"/>
              <w:rPr>
                <w:rFonts w:cs="Arial"/>
                <w:color w:val="000000"/>
              </w:rPr>
            </w:pPr>
            <w:r w:rsidRPr="00BD4BE2">
              <w:rPr>
                <w:rFonts w:cs="Arial"/>
                <w:color w:val="000000"/>
              </w:rPr>
              <w:t>-0.6</w:t>
            </w:r>
          </w:p>
        </w:tc>
      </w:tr>
      <w:tr w:rsidR="00CB5EF3" w:rsidRPr="00BD4BE2" w14:paraId="0E13D07F" w14:textId="77777777" w:rsidTr="00391E51">
        <w:trPr>
          <w:cantSplit/>
          <w:trHeight w:val="300"/>
        </w:trPr>
        <w:tc>
          <w:tcPr>
            <w:tcW w:w="558" w:type="pct"/>
            <w:noWrap/>
            <w:vAlign w:val="center"/>
            <w:hideMark/>
          </w:tcPr>
          <w:p w14:paraId="47320894" w14:textId="77777777" w:rsidR="00CB5EF3" w:rsidRPr="00BD4BE2" w:rsidRDefault="00CB5EF3" w:rsidP="00CB5EF3">
            <w:pPr>
              <w:jc w:val="center"/>
              <w:rPr>
                <w:rFonts w:cs="Arial"/>
                <w:color w:val="000000"/>
              </w:rPr>
            </w:pPr>
            <w:r w:rsidRPr="00BD4BE2">
              <w:rPr>
                <w:rFonts w:cs="Arial"/>
                <w:color w:val="000000"/>
              </w:rPr>
              <w:t>5</w:t>
            </w:r>
          </w:p>
        </w:tc>
        <w:tc>
          <w:tcPr>
            <w:tcW w:w="695" w:type="pct"/>
            <w:noWrap/>
            <w:vAlign w:val="center"/>
          </w:tcPr>
          <w:p w14:paraId="657FFEBD" w14:textId="77777777" w:rsidR="00CB5EF3" w:rsidRPr="00BD4BE2" w:rsidRDefault="00CB5EF3" w:rsidP="00CB5EF3">
            <w:pPr>
              <w:jc w:val="center"/>
              <w:rPr>
                <w:rFonts w:cs="Arial"/>
                <w:color w:val="000000"/>
              </w:rPr>
            </w:pPr>
            <w:r w:rsidRPr="00BD4BE2">
              <w:rPr>
                <w:rFonts w:cs="Arial"/>
                <w:color w:val="000000"/>
              </w:rPr>
              <w:t>459,209</w:t>
            </w:r>
          </w:p>
        </w:tc>
        <w:tc>
          <w:tcPr>
            <w:tcW w:w="598" w:type="pct"/>
            <w:noWrap/>
            <w:vAlign w:val="center"/>
          </w:tcPr>
          <w:p w14:paraId="7A5C84DA" w14:textId="77777777" w:rsidR="00CB5EF3" w:rsidRPr="00BD4BE2" w:rsidRDefault="00CB5EF3" w:rsidP="00CB5EF3">
            <w:pPr>
              <w:jc w:val="center"/>
              <w:rPr>
                <w:rFonts w:cs="Arial"/>
                <w:color w:val="000000"/>
              </w:rPr>
            </w:pPr>
            <w:r w:rsidRPr="00BD4BE2">
              <w:rPr>
                <w:rFonts w:cs="Arial"/>
                <w:color w:val="000000"/>
              </w:rPr>
              <w:t>4,636</w:t>
            </w:r>
          </w:p>
        </w:tc>
        <w:tc>
          <w:tcPr>
            <w:tcW w:w="903" w:type="pct"/>
            <w:noWrap/>
            <w:vAlign w:val="center"/>
          </w:tcPr>
          <w:p w14:paraId="4A61AA7D" w14:textId="77777777" w:rsidR="00CB5EF3" w:rsidRPr="00BD4BE2" w:rsidRDefault="00CB5EF3" w:rsidP="00CB5EF3">
            <w:pPr>
              <w:jc w:val="center"/>
              <w:rPr>
                <w:rFonts w:cs="Arial"/>
                <w:color w:val="000000"/>
              </w:rPr>
            </w:pPr>
            <w:r w:rsidRPr="00BD4BE2">
              <w:rPr>
                <w:rFonts w:cs="Arial"/>
                <w:color w:val="000000"/>
              </w:rPr>
              <w:t>-5.7</w:t>
            </w:r>
          </w:p>
        </w:tc>
        <w:tc>
          <w:tcPr>
            <w:tcW w:w="1399" w:type="pct"/>
            <w:noWrap/>
            <w:vAlign w:val="center"/>
          </w:tcPr>
          <w:p w14:paraId="1FD64AAA" w14:textId="77777777" w:rsidR="00CB5EF3" w:rsidRPr="00BD4BE2" w:rsidRDefault="00CB5EF3" w:rsidP="00CB5EF3">
            <w:pPr>
              <w:jc w:val="center"/>
              <w:rPr>
                <w:rFonts w:cs="Arial"/>
                <w:color w:val="000000"/>
              </w:rPr>
            </w:pPr>
            <w:r w:rsidRPr="00BD4BE2">
              <w:rPr>
                <w:rFonts w:cs="Arial"/>
                <w:color w:val="000000"/>
              </w:rPr>
              <w:t>-6.3</w:t>
            </w:r>
          </w:p>
        </w:tc>
        <w:tc>
          <w:tcPr>
            <w:tcW w:w="847" w:type="pct"/>
            <w:noWrap/>
            <w:vAlign w:val="center"/>
          </w:tcPr>
          <w:p w14:paraId="7AFB19A5" w14:textId="77777777" w:rsidR="00CB5EF3" w:rsidRPr="00BD4BE2" w:rsidRDefault="00CB5EF3" w:rsidP="00CB5EF3">
            <w:pPr>
              <w:jc w:val="center"/>
              <w:rPr>
                <w:rFonts w:cs="Arial"/>
                <w:color w:val="000000"/>
              </w:rPr>
            </w:pPr>
            <w:r w:rsidRPr="00BD4BE2">
              <w:rPr>
                <w:rFonts w:cs="Arial"/>
                <w:color w:val="000000"/>
              </w:rPr>
              <w:t>-0.6</w:t>
            </w:r>
          </w:p>
        </w:tc>
      </w:tr>
      <w:tr w:rsidR="00CB5EF3" w:rsidRPr="00BD4BE2" w14:paraId="602B8AAC" w14:textId="77777777" w:rsidTr="00391E51">
        <w:trPr>
          <w:cantSplit/>
          <w:trHeight w:val="300"/>
        </w:trPr>
        <w:tc>
          <w:tcPr>
            <w:tcW w:w="558" w:type="pct"/>
            <w:noWrap/>
            <w:vAlign w:val="center"/>
            <w:hideMark/>
          </w:tcPr>
          <w:p w14:paraId="29324DDD" w14:textId="77777777" w:rsidR="00CB5EF3" w:rsidRPr="00BD4BE2" w:rsidRDefault="00CB5EF3" w:rsidP="00CB5EF3">
            <w:pPr>
              <w:jc w:val="center"/>
              <w:rPr>
                <w:rFonts w:cs="Arial"/>
                <w:color w:val="000000"/>
              </w:rPr>
            </w:pPr>
            <w:r w:rsidRPr="00BD4BE2">
              <w:rPr>
                <w:rFonts w:cs="Arial"/>
                <w:color w:val="000000"/>
              </w:rPr>
              <w:t>6</w:t>
            </w:r>
          </w:p>
        </w:tc>
        <w:tc>
          <w:tcPr>
            <w:tcW w:w="695" w:type="pct"/>
            <w:noWrap/>
            <w:vAlign w:val="center"/>
          </w:tcPr>
          <w:p w14:paraId="09E1D3D5" w14:textId="77777777" w:rsidR="00CB5EF3" w:rsidRPr="00BD4BE2" w:rsidRDefault="00CB5EF3" w:rsidP="00CB5EF3">
            <w:pPr>
              <w:jc w:val="center"/>
              <w:rPr>
                <w:rFonts w:cs="Arial"/>
                <w:color w:val="000000"/>
              </w:rPr>
            </w:pPr>
            <w:r w:rsidRPr="00BD4BE2">
              <w:rPr>
                <w:rFonts w:cs="Arial"/>
                <w:color w:val="000000"/>
              </w:rPr>
              <w:t>472,102</w:t>
            </w:r>
          </w:p>
        </w:tc>
        <w:tc>
          <w:tcPr>
            <w:tcW w:w="598" w:type="pct"/>
            <w:noWrap/>
            <w:vAlign w:val="center"/>
          </w:tcPr>
          <w:p w14:paraId="37883CDD" w14:textId="77777777" w:rsidR="00CB5EF3" w:rsidRPr="00BD4BE2" w:rsidRDefault="00CB5EF3" w:rsidP="00CB5EF3">
            <w:pPr>
              <w:jc w:val="center"/>
              <w:rPr>
                <w:rFonts w:cs="Arial"/>
                <w:color w:val="000000"/>
              </w:rPr>
            </w:pPr>
            <w:r w:rsidRPr="00BD4BE2">
              <w:rPr>
                <w:rFonts w:cs="Arial"/>
                <w:color w:val="000000"/>
              </w:rPr>
              <w:t>4,792</w:t>
            </w:r>
          </w:p>
        </w:tc>
        <w:tc>
          <w:tcPr>
            <w:tcW w:w="903" w:type="pct"/>
            <w:noWrap/>
            <w:vAlign w:val="center"/>
          </w:tcPr>
          <w:p w14:paraId="0093C3C1" w14:textId="77777777" w:rsidR="00CB5EF3" w:rsidRPr="00BD4BE2" w:rsidRDefault="00CB5EF3" w:rsidP="00CB5EF3">
            <w:pPr>
              <w:jc w:val="center"/>
              <w:rPr>
                <w:rFonts w:cs="Arial"/>
                <w:color w:val="000000"/>
              </w:rPr>
            </w:pPr>
            <w:r w:rsidRPr="00BD4BE2">
              <w:rPr>
                <w:rFonts w:cs="Arial"/>
                <w:color w:val="000000"/>
              </w:rPr>
              <w:t>-12.1</w:t>
            </w:r>
          </w:p>
        </w:tc>
        <w:tc>
          <w:tcPr>
            <w:tcW w:w="1399" w:type="pct"/>
            <w:noWrap/>
            <w:vAlign w:val="center"/>
          </w:tcPr>
          <w:p w14:paraId="3FC971F2" w14:textId="77777777" w:rsidR="00CB5EF3" w:rsidRPr="00BD4BE2" w:rsidRDefault="00CB5EF3" w:rsidP="00CB5EF3">
            <w:pPr>
              <w:jc w:val="center"/>
              <w:rPr>
                <w:rFonts w:cs="Arial"/>
                <w:color w:val="000000"/>
              </w:rPr>
            </w:pPr>
            <w:r w:rsidRPr="00BD4BE2">
              <w:rPr>
                <w:rFonts w:cs="Arial"/>
                <w:color w:val="000000"/>
              </w:rPr>
              <w:t>-12.8</w:t>
            </w:r>
          </w:p>
        </w:tc>
        <w:tc>
          <w:tcPr>
            <w:tcW w:w="847" w:type="pct"/>
            <w:noWrap/>
            <w:vAlign w:val="center"/>
          </w:tcPr>
          <w:p w14:paraId="2E25188C"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4062A730" w14:textId="77777777" w:rsidTr="00391E51">
        <w:trPr>
          <w:cantSplit/>
          <w:trHeight w:val="300"/>
        </w:trPr>
        <w:tc>
          <w:tcPr>
            <w:tcW w:w="558" w:type="pct"/>
            <w:noWrap/>
            <w:vAlign w:val="center"/>
            <w:hideMark/>
          </w:tcPr>
          <w:p w14:paraId="0173E432" w14:textId="77777777" w:rsidR="00CB5EF3" w:rsidRPr="00BD4BE2" w:rsidRDefault="00CB5EF3" w:rsidP="00CB5EF3">
            <w:pPr>
              <w:jc w:val="center"/>
              <w:rPr>
                <w:rFonts w:cs="Arial"/>
                <w:color w:val="000000"/>
              </w:rPr>
            </w:pPr>
            <w:r w:rsidRPr="00BD4BE2">
              <w:rPr>
                <w:rFonts w:cs="Arial"/>
                <w:color w:val="000000"/>
              </w:rPr>
              <w:t>7</w:t>
            </w:r>
          </w:p>
        </w:tc>
        <w:tc>
          <w:tcPr>
            <w:tcW w:w="695" w:type="pct"/>
            <w:noWrap/>
            <w:vAlign w:val="center"/>
          </w:tcPr>
          <w:p w14:paraId="5606015E" w14:textId="77777777" w:rsidR="00CB5EF3" w:rsidRPr="00BD4BE2" w:rsidRDefault="00CB5EF3" w:rsidP="00CB5EF3">
            <w:pPr>
              <w:jc w:val="center"/>
              <w:rPr>
                <w:rFonts w:cs="Arial"/>
                <w:color w:val="000000"/>
              </w:rPr>
            </w:pPr>
            <w:r w:rsidRPr="00BD4BE2">
              <w:rPr>
                <w:rFonts w:cs="Arial"/>
                <w:color w:val="000000"/>
              </w:rPr>
              <w:t>461,081</w:t>
            </w:r>
          </w:p>
        </w:tc>
        <w:tc>
          <w:tcPr>
            <w:tcW w:w="598" w:type="pct"/>
            <w:noWrap/>
            <w:vAlign w:val="center"/>
          </w:tcPr>
          <w:p w14:paraId="3F6F5DA0" w14:textId="77777777" w:rsidR="00CB5EF3" w:rsidRPr="00BD4BE2" w:rsidRDefault="00CB5EF3" w:rsidP="00CB5EF3">
            <w:pPr>
              <w:jc w:val="center"/>
              <w:rPr>
                <w:rFonts w:cs="Arial"/>
                <w:color w:val="000000"/>
              </w:rPr>
            </w:pPr>
            <w:r w:rsidRPr="00BD4BE2">
              <w:rPr>
                <w:rFonts w:cs="Arial"/>
                <w:color w:val="000000"/>
              </w:rPr>
              <w:t>4,812</w:t>
            </w:r>
          </w:p>
        </w:tc>
        <w:tc>
          <w:tcPr>
            <w:tcW w:w="903" w:type="pct"/>
            <w:noWrap/>
            <w:vAlign w:val="center"/>
          </w:tcPr>
          <w:p w14:paraId="2E678656" w14:textId="77777777" w:rsidR="00CB5EF3" w:rsidRPr="00BD4BE2" w:rsidRDefault="00CB5EF3" w:rsidP="00CB5EF3">
            <w:pPr>
              <w:jc w:val="center"/>
              <w:rPr>
                <w:rFonts w:cs="Arial"/>
                <w:color w:val="000000"/>
              </w:rPr>
            </w:pPr>
            <w:r w:rsidRPr="00BD4BE2">
              <w:rPr>
                <w:rFonts w:cs="Arial"/>
                <w:color w:val="000000"/>
              </w:rPr>
              <w:t>-8.1</w:t>
            </w:r>
          </w:p>
        </w:tc>
        <w:tc>
          <w:tcPr>
            <w:tcW w:w="1399" w:type="pct"/>
            <w:noWrap/>
            <w:vAlign w:val="center"/>
          </w:tcPr>
          <w:p w14:paraId="54996875" w14:textId="77777777" w:rsidR="00CB5EF3" w:rsidRPr="00BD4BE2" w:rsidRDefault="00CB5EF3" w:rsidP="00CB5EF3">
            <w:pPr>
              <w:jc w:val="center"/>
              <w:rPr>
                <w:rFonts w:cs="Arial"/>
                <w:color w:val="000000"/>
              </w:rPr>
            </w:pPr>
            <w:r w:rsidRPr="00BD4BE2">
              <w:rPr>
                <w:rFonts w:cs="Arial"/>
                <w:color w:val="000000"/>
              </w:rPr>
              <w:t>-8.8</w:t>
            </w:r>
          </w:p>
        </w:tc>
        <w:tc>
          <w:tcPr>
            <w:tcW w:w="847" w:type="pct"/>
            <w:noWrap/>
            <w:vAlign w:val="center"/>
          </w:tcPr>
          <w:p w14:paraId="1C493AD4"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4436214A" w14:textId="77777777" w:rsidTr="00391E51">
        <w:trPr>
          <w:cantSplit/>
          <w:trHeight w:val="300"/>
        </w:trPr>
        <w:tc>
          <w:tcPr>
            <w:tcW w:w="558" w:type="pct"/>
            <w:noWrap/>
            <w:vAlign w:val="center"/>
            <w:hideMark/>
          </w:tcPr>
          <w:p w14:paraId="23B4C3EA" w14:textId="77777777" w:rsidR="00CB5EF3" w:rsidRPr="00BD4BE2" w:rsidRDefault="00CB5EF3" w:rsidP="00CB5EF3">
            <w:pPr>
              <w:jc w:val="center"/>
              <w:rPr>
                <w:rFonts w:cs="Arial"/>
                <w:color w:val="000000"/>
              </w:rPr>
            </w:pPr>
            <w:r w:rsidRPr="00BD4BE2">
              <w:rPr>
                <w:rFonts w:cs="Arial"/>
                <w:color w:val="000000"/>
              </w:rPr>
              <w:t>8</w:t>
            </w:r>
          </w:p>
        </w:tc>
        <w:tc>
          <w:tcPr>
            <w:tcW w:w="695" w:type="pct"/>
            <w:noWrap/>
            <w:vAlign w:val="center"/>
          </w:tcPr>
          <w:p w14:paraId="68CCBBED" w14:textId="77777777" w:rsidR="00CB5EF3" w:rsidRPr="00BD4BE2" w:rsidRDefault="00CB5EF3" w:rsidP="00CB5EF3">
            <w:pPr>
              <w:jc w:val="center"/>
              <w:rPr>
                <w:rFonts w:cs="Arial"/>
                <w:color w:val="000000"/>
              </w:rPr>
            </w:pPr>
            <w:r w:rsidRPr="00BD4BE2">
              <w:rPr>
                <w:rFonts w:cs="Arial"/>
                <w:color w:val="000000"/>
              </w:rPr>
              <w:t>458,196</w:t>
            </w:r>
          </w:p>
        </w:tc>
        <w:tc>
          <w:tcPr>
            <w:tcW w:w="598" w:type="pct"/>
            <w:noWrap/>
            <w:vAlign w:val="center"/>
          </w:tcPr>
          <w:p w14:paraId="11525DB9" w14:textId="77777777" w:rsidR="00CB5EF3" w:rsidRPr="00BD4BE2" w:rsidRDefault="00CB5EF3" w:rsidP="00CB5EF3">
            <w:pPr>
              <w:jc w:val="center"/>
              <w:rPr>
                <w:rFonts w:cs="Arial"/>
                <w:color w:val="000000"/>
              </w:rPr>
            </w:pPr>
            <w:r w:rsidRPr="00BD4BE2">
              <w:rPr>
                <w:rFonts w:cs="Arial"/>
                <w:color w:val="000000"/>
              </w:rPr>
              <w:t>4,592</w:t>
            </w:r>
          </w:p>
        </w:tc>
        <w:tc>
          <w:tcPr>
            <w:tcW w:w="903" w:type="pct"/>
            <w:noWrap/>
            <w:vAlign w:val="center"/>
          </w:tcPr>
          <w:p w14:paraId="1FE247E5" w14:textId="77777777" w:rsidR="00CB5EF3" w:rsidRPr="00BD4BE2" w:rsidRDefault="00CB5EF3" w:rsidP="00CB5EF3">
            <w:pPr>
              <w:jc w:val="center"/>
              <w:rPr>
                <w:rFonts w:cs="Arial"/>
                <w:color w:val="000000"/>
              </w:rPr>
            </w:pPr>
            <w:r w:rsidRPr="00BD4BE2">
              <w:rPr>
                <w:rFonts w:cs="Arial"/>
                <w:color w:val="000000"/>
              </w:rPr>
              <w:t>-8.0</w:t>
            </w:r>
          </w:p>
        </w:tc>
        <w:tc>
          <w:tcPr>
            <w:tcW w:w="1399" w:type="pct"/>
            <w:noWrap/>
            <w:vAlign w:val="center"/>
          </w:tcPr>
          <w:p w14:paraId="46ECCCD2" w14:textId="77777777" w:rsidR="00CB5EF3" w:rsidRPr="00BD4BE2" w:rsidRDefault="00CB5EF3" w:rsidP="00CB5EF3">
            <w:pPr>
              <w:jc w:val="center"/>
              <w:rPr>
                <w:rFonts w:cs="Arial"/>
                <w:color w:val="000000"/>
              </w:rPr>
            </w:pPr>
            <w:r w:rsidRPr="00BD4BE2">
              <w:rPr>
                <w:rFonts w:cs="Arial"/>
                <w:color w:val="000000"/>
              </w:rPr>
              <w:t>-8.7</w:t>
            </w:r>
          </w:p>
        </w:tc>
        <w:tc>
          <w:tcPr>
            <w:tcW w:w="847" w:type="pct"/>
            <w:noWrap/>
            <w:vAlign w:val="center"/>
          </w:tcPr>
          <w:p w14:paraId="057A69B6"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5EA6C079" w14:textId="77777777" w:rsidTr="00391E51">
        <w:trPr>
          <w:cantSplit/>
          <w:trHeight w:val="300"/>
        </w:trPr>
        <w:tc>
          <w:tcPr>
            <w:tcW w:w="558" w:type="pct"/>
            <w:noWrap/>
            <w:vAlign w:val="center"/>
            <w:hideMark/>
          </w:tcPr>
          <w:p w14:paraId="6BA7FA3C" w14:textId="77777777" w:rsidR="00CB5EF3" w:rsidRPr="00BD4BE2" w:rsidRDefault="00CB5EF3" w:rsidP="00CB5EF3">
            <w:pPr>
              <w:jc w:val="center"/>
              <w:rPr>
                <w:rFonts w:cs="Arial"/>
                <w:color w:val="000000"/>
              </w:rPr>
            </w:pPr>
            <w:r w:rsidRPr="00BD4BE2">
              <w:rPr>
                <w:rFonts w:cs="Arial"/>
                <w:color w:val="000000"/>
              </w:rPr>
              <w:t>11</w:t>
            </w:r>
          </w:p>
        </w:tc>
        <w:tc>
          <w:tcPr>
            <w:tcW w:w="695" w:type="pct"/>
            <w:noWrap/>
            <w:vAlign w:val="center"/>
          </w:tcPr>
          <w:p w14:paraId="2637AE49" w14:textId="77777777" w:rsidR="00CB5EF3" w:rsidRPr="00BD4BE2" w:rsidRDefault="00CB5EF3" w:rsidP="00CB5EF3">
            <w:pPr>
              <w:jc w:val="center"/>
              <w:rPr>
                <w:rFonts w:cs="Arial"/>
                <w:color w:val="000000"/>
              </w:rPr>
            </w:pPr>
            <w:r w:rsidRPr="00BD4BE2">
              <w:rPr>
                <w:rFonts w:cs="Arial"/>
                <w:color w:val="000000"/>
              </w:rPr>
              <w:t>439,134</w:t>
            </w:r>
          </w:p>
        </w:tc>
        <w:tc>
          <w:tcPr>
            <w:tcW w:w="598" w:type="pct"/>
            <w:noWrap/>
            <w:vAlign w:val="center"/>
          </w:tcPr>
          <w:p w14:paraId="4125DBF2" w14:textId="77777777" w:rsidR="00CB5EF3" w:rsidRPr="00BD4BE2" w:rsidRDefault="00CB5EF3" w:rsidP="00CB5EF3">
            <w:pPr>
              <w:jc w:val="center"/>
              <w:rPr>
                <w:rFonts w:cs="Arial"/>
                <w:color w:val="000000"/>
              </w:rPr>
            </w:pPr>
            <w:r w:rsidRPr="00BD4BE2">
              <w:rPr>
                <w:rFonts w:cs="Arial"/>
                <w:color w:val="000000"/>
              </w:rPr>
              <w:t>3,985</w:t>
            </w:r>
          </w:p>
        </w:tc>
        <w:tc>
          <w:tcPr>
            <w:tcW w:w="903" w:type="pct"/>
            <w:noWrap/>
            <w:vAlign w:val="center"/>
          </w:tcPr>
          <w:p w14:paraId="647399F2" w14:textId="77777777" w:rsidR="00CB5EF3" w:rsidRPr="00BD4BE2" w:rsidRDefault="00CB5EF3" w:rsidP="00CB5EF3">
            <w:pPr>
              <w:jc w:val="center"/>
              <w:rPr>
                <w:rFonts w:cs="Arial"/>
                <w:color w:val="000000"/>
              </w:rPr>
            </w:pPr>
            <w:r w:rsidRPr="00BD4BE2">
              <w:rPr>
                <w:rFonts w:cs="Arial"/>
                <w:color w:val="000000"/>
              </w:rPr>
              <w:t>9.4</w:t>
            </w:r>
          </w:p>
        </w:tc>
        <w:tc>
          <w:tcPr>
            <w:tcW w:w="1399" w:type="pct"/>
            <w:noWrap/>
            <w:vAlign w:val="center"/>
          </w:tcPr>
          <w:p w14:paraId="41E5BA3F" w14:textId="77777777" w:rsidR="00CB5EF3" w:rsidRPr="00BD4BE2" w:rsidRDefault="00CB5EF3" w:rsidP="00CB5EF3">
            <w:pPr>
              <w:jc w:val="center"/>
              <w:rPr>
                <w:rFonts w:cs="Arial"/>
                <w:color w:val="000000"/>
              </w:rPr>
            </w:pPr>
            <w:r w:rsidRPr="00BD4BE2">
              <w:rPr>
                <w:rFonts w:cs="Arial"/>
                <w:color w:val="000000"/>
              </w:rPr>
              <w:t>8.8</w:t>
            </w:r>
          </w:p>
        </w:tc>
        <w:tc>
          <w:tcPr>
            <w:tcW w:w="847" w:type="pct"/>
            <w:noWrap/>
            <w:vAlign w:val="center"/>
          </w:tcPr>
          <w:p w14:paraId="2526DADB" w14:textId="77777777" w:rsidR="00CB5EF3" w:rsidRPr="00BD4BE2" w:rsidRDefault="00CB5EF3" w:rsidP="00CB5EF3">
            <w:pPr>
              <w:jc w:val="center"/>
              <w:rPr>
                <w:rFonts w:cs="Arial"/>
                <w:color w:val="000000"/>
              </w:rPr>
            </w:pPr>
            <w:r w:rsidRPr="00BD4BE2">
              <w:rPr>
                <w:rFonts w:cs="Arial"/>
                <w:color w:val="000000"/>
              </w:rPr>
              <w:t>-0.6</w:t>
            </w:r>
          </w:p>
        </w:tc>
      </w:tr>
    </w:tbl>
    <w:p w14:paraId="3E32D5A6" w14:textId="77777777" w:rsidR="00CB5EF3" w:rsidRPr="00F5112B" w:rsidRDefault="00CB5EF3" w:rsidP="00CB5EF3">
      <w:r w:rsidRPr="00F5112B">
        <w:t>*N=number of students</w:t>
      </w:r>
    </w:p>
    <w:p w14:paraId="7ADE5C89" w14:textId="54D50084" w:rsidR="00CB5EF3" w:rsidRPr="00F5112B" w:rsidRDefault="00CB5EF3" w:rsidP="00391E51">
      <w:pPr>
        <w:pStyle w:val="Heading2"/>
        <w:spacing w:after="240"/>
        <w:jc w:val="center"/>
      </w:pPr>
      <w:r w:rsidRPr="00F5112B">
        <w:t>Table 2</w:t>
      </w:r>
      <w:r w:rsidR="00F32E90">
        <w:br/>
      </w:r>
      <w:r w:rsidRPr="00F5112B">
        <w:t>Mathematics: All Students</w:t>
      </w:r>
      <w:r w:rsidR="00F32E90">
        <w:br/>
      </w:r>
      <w:r w:rsidRPr="00F5112B">
        <w:t>Effect Size Methodology, NO LOSS</w:t>
      </w:r>
    </w:p>
    <w:tbl>
      <w:tblPr>
        <w:tblStyle w:val="TableGrid"/>
        <w:tblW w:w="5000" w:type="pct"/>
        <w:tblLook w:val="04A0" w:firstRow="1" w:lastRow="0" w:firstColumn="1" w:lastColumn="0" w:noHBand="0" w:noVBand="1"/>
        <w:tblCaption w:val="Table 2"/>
        <w:tblDescription w:val="Mathematics: All Students&#10;Effect Size Methodology, NO LOSS&#10;"/>
      </w:tblPr>
      <w:tblGrid>
        <w:gridCol w:w="1054"/>
        <w:gridCol w:w="1309"/>
        <w:gridCol w:w="1128"/>
        <w:gridCol w:w="1702"/>
        <w:gridCol w:w="2562"/>
        <w:gridCol w:w="1595"/>
      </w:tblGrid>
      <w:tr w:rsidR="00CB5EF3" w:rsidRPr="00BD4BE2" w14:paraId="1AC0827F" w14:textId="77777777" w:rsidTr="00391E51">
        <w:trPr>
          <w:cantSplit/>
          <w:trHeight w:val="368"/>
          <w:tblHeader/>
        </w:trPr>
        <w:tc>
          <w:tcPr>
            <w:tcW w:w="564" w:type="pct"/>
            <w:shd w:val="clear" w:color="auto" w:fill="D9D9D9" w:themeFill="background1" w:themeFillShade="D9"/>
            <w:noWrap/>
            <w:vAlign w:val="center"/>
            <w:hideMark/>
          </w:tcPr>
          <w:p w14:paraId="36B5CB96" w14:textId="77777777" w:rsidR="00CB5EF3" w:rsidRPr="00BD4BE2" w:rsidRDefault="00CB5EF3" w:rsidP="00CB5EF3">
            <w:pPr>
              <w:jc w:val="center"/>
              <w:rPr>
                <w:rFonts w:cs="Arial"/>
                <w:b/>
                <w:bCs/>
                <w:color w:val="000000"/>
              </w:rPr>
            </w:pPr>
            <w:r w:rsidRPr="00BD4BE2">
              <w:rPr>
                <w:rFonts w:cs="Arial"/>
                <w:b/>
                <w:bCs/>
                <w:color w:val="000000"/>
              </w:rPr>
              <w:t>Grade</w:t>
            </w:r>
          </w:p>
        </w:tc>
        <w:tc>
          <w:tcPr>
            <w:tcW w:w="700" w:type="pct"/>
            <w:shd w:val="clear" w:color="auto" w:fill="D9D9D9" w:themeFill="background1" w:themeFillShade="D9"/>
            <w:noWrap/>
            <w:vAlign w:val="center"/>
            <w:hideMark/>
          </w:tcPr>
          <w:p w14:paraId="77501474" w14:textId="77777777" w:rsidR="00CB5EF3" w:rsidRPr="00BD4BE2" w:rsidRDefault="00CB5EF3" w:rsidP="00CB5EF3">
            <w:pPr>
              <w:jc w:val="center"/>
              <w:rPr>
                <w:rFonts w:cs="Arial"/>
                <w:b/>
                <w:bCs/>
                <w:color w:val="000000"/>
              </w:rPr>
            </w:pPr>
            <w:r w:rsidRPr="00BD4BE2">
              <w:rPr>
                <w:rFonts w:cs="Arial"/>
                <w:b/>
                <w:bCs/>
                <w:color w:val="000000"/>
              </w:rPr>
              <w:t>SBAC N</w:t>
            </w:r>
          </w:p>
        </w:tc>
        <w:tc>
          <w:tcPr>
            <w:tcW w:w="603" w:type="pct"/>
            <w:shd w:val="clear" w:color="auto" w:fill="D9D9D9" w:themeFill="background1" w:themeFillShade="D9"/>
            <w:noWrap/>
            <w:vAlign w:val="center"/>
            <w:hideMark/>
          </w:tcPr>
          <w:p w14:paraId="562D939C" w14:textId="77777777" w:rsidR="00CB5EF3" w:rsidRPr="00BD4BE2" w:rsidRDefault="00CB5EF3" w:rsidP="00CB5EF3">
            <w:pPr>
              <w:jc w:val="center"/>
              <w:rPr>
                <w:rFonts w:cs="Arial"/>
                <w:b/>
                <w:bCs/>
                <w:color w:val="000000"/>
              </w:rPr>
            </w:pPr>
            <w:r w:rsidRPr="00BD4BE2">
              <w:rPr>
                <w:rFonts w:cs="Arial"/>
                <w:b/>
                <w:bCs/>
                <w:color w:val="000000"/>
              </w:rPr>
              <w:t>CAA N</w:t>
            </w:r>
          </w:p>
        </w:tc>
        <w:tc>
          <w:tcPr>
            <w:tcW w:w="910" w:type="pct"/>
            <w:shd w:val="clear" w:color="auto" w:fill="D9D9D9" w:themeFill="background1" w:themeFillShade="D9"/>
            <w:vAlign w:val="center"/>
            <w:hideMark/>
          </w:tcPr>
          <w:p w14:paraId="2D84B00C"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70" w:type="pct"/>
            <w:shd w:val="clear" w:color="auto" w:fill="D9D9D9" w:themeFill="background1" w:themeFillShade="D9"/>
            <w:vAlign w:val="center"/>
            <w:hideMark/>
          </w:tcPr>
          <w:p w14:paraId="5662972C"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53" w:type="pct"/>
            <w:shd w:val="clear" w:color="auto" w:fill="D9D9D9" w:themeFill="background1" w:themeFillShade="D9"/>
            <w:noWrap/>
            <w:vAlign w:val="center"/>
            <w:hideMark/>
          </w:tcPr>
          <w:p w14:paraId="1F4E5285"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099729B1" w14:textId="77777777" w:rsidTr="00391E51">
        <w:trPr>
          <w:cantSplit/>
          <w:trHeight w:val="300"/>
        </w:trPr>
        <w:tc>
          <w:tcPr>
            <w:tcW w:w="564" w:type="pct"/>
            <w:noWrap/>
            <w:vAlign w:val="center"/>
            <w:hideMark/>
          </w:tcPr>
          <w:p w14:paraId="665B153B" w14:textId="77777777" w:rsidR="00CB5EF3" w:rsidRPr="00BD4BE2" w:rsidRDefault="00CB5EF3" w:rsidP="00CB5EF3">
            <w:pPr>
              <w:jc w:val="center"/>
              <w:rPr>
                <w:rFonts w:cs="Arial"/>
                <w:color w:val="000000"/>
              </w:rPr>
            </w:pPr>
            <w:r w:rsidRPr="00BD4BE2">
              <w:rPr>
                <w:rFonts w:cs="Arial"/>
                <w:color w:val="000000"/>
              </w:rPr>
              <w:t>3</w:t>
            </w:r>
          </w:p>
        </w:tc>
        <w:tc>
          <w:tcPr>
            <w:tcW w:w="700" w:type="pct"/>
            <w:noWrap/>
            <w:vAlign w:val="center"/>
          </w:tcPr>
          <w:p w14:paraId="4F4A6322" w14:textId="77777777" w:rsidR="00CB5EF3" w:rsidRPr="00BD4BE2" w:rsidRDefault="00CB5EF3" w:rsidP="00CB5EF3">
            <w:pPr>
              <w:jc w:val="center"/>
              <w:rPr>
                <w:rFonts w:cs="Arial"/>
                <w:color w:val="000000"/>
              </w:rPr>
            </w:pPr>
            <w:r w:rsidRPr="00BD4BE2">
              <w:rPr>
                <w:rFonts w:cs="Arial"/>
                <w:color w:val="000000"/>
              </w:rPr>
              <w:t>436,215</w:t>
            </w:r>
          </w:p>
        </w:tc>
        <w:tc>
          <w:tcPr>
            <w:tcW w:w="603" w:type="pct"/>
            <w:noWrap/>
            <w:vAlign w:val="center"/>
          </w:tcPr>
          <w:p w14:paraId="73C9DC00" w14:textId="77777777" w:rsidR="00CB5EF3" w:rsidRPr="00BD4BE2" w:rsidRDefault="00CB5EF3" w:rsidP="00CB5EF3">
            <w:pPr>
              <w:jc w:val="center"/>
              <w:rPr>
                <w:rFonts w:cs="Arial"/>
                <w:color w:val="000000"/>
              </w:rPr>
            </w:pPr>
            <w:r w:rsidRPr="00BD4BE2">
              <w:rPr>
                <w:rFonts w:cs="Arial"/>
                <w:color w:val="000000"/>
              </w:rPr>
              <w:t>4,340</w:t>
            </w:r>
          </w:p>
        </w:tc>
        <w:tc>
          <w:tcPr>
            <w:tcW w:w="910" w:type="pct"/>
            <w:noWrap/>
            <w:vAlign w:val="center"/>
          </w:tcPr>
          <w:p w14:paraId="2209E53C" w14:textId="77777777" w:rsidR="00CB5EF3" w:rsidRPr="00BD4BE2" w:rsidRDefault="00CB5EF3" w:rsidP="00CB5EF3">
            <w:pPr>
              <w:jc w:val="center"/>
              <w:rPr>
                <w:rFonts w:cs="Arial"/>
                <w:color w:val="000000"/>
              </w:rPr>
            </w:pPr>
            <w:r w:rsidRPr="00BD4BE2">
              <w:rPr>
                <w:rFonts w:cs="Arial"/>
                <w:color w:val="000000"/>
              </w:rPr>
              <w:t>-5.1</w:t>
            </w:r>
          </w:p>
        </w:tc>
        <w:tc>
          <w:tcPr>
            <w:tcW w:w="1370" w:type="pct"/>
            <w:noWrap/>
            <w:vAlign w:val="center"/>
          </w:tcPr>
          <w:p w14:paraId="70AC04BD" w14:textId="77777777" w:rsidR="00CB5EF3" w:rsidRPr="00BD4BE2" w:rsidRDefault="00CB5EF3" w:rsidP="00CB5EF3">
            <w:pPr>
              <w:jc w:val="center"/>
              <w:rPr>
                <w:rFonts w:cs="Arial"/>
                <w:color w:val="000000"/>
              </w:rPr>
            </w:pPr>
            <w:r w:rsidRPr="00BD4BE2">
              <w:rPr>
                <w:rFonts w:cs="Arial"/>
                <w:color w:val="000000"/>
              </w:rPr>
              <w:t>-5.8</w:t>
            </w:r>
          </w:p>
        </w:tc>
        <w:tc>
          <w:tcPr>
            <w:tcW w:w="853" w:type="pct"/>
            <w:noWrap/>
            <w:vAlign w:val="center"/>
          </w:tcPr>
          <w:p w14:paraId="123EAD9D"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48FA2577" w14:textId="77777777" w:rsidTr="00391E51">
        <w:trPr>
          <w:cantSplit/>
          <w:trHeight w:val="300"/>
        </w:trPr>
        <w:tc>
          <w:tcPr>
            <w:tcW w:w="564" w:type="pct"/>
            <w:noWrap/>
            <w:vAlign w:val="center"/>
            <w:hideMark/>
          </w:tcPr>
          <w:p w14:paraId="072733FC" w14:textId="77777777" w:rsidR="00CB5EF3" w:rsidRPr="00BD4BE2" w:rsidRDefault="00CB5EF3" w:rsidP="00CB5EF3">
            <w:pPr>
              <w:jc w:val="center"/>
              <w:rPr>
                <w:rFonts w:cs="Arial"/>
                <w:color w:val="000000"/>
              </w:rPr>
            </w:pPr>
            <w:r w:rsidRPr="00BD4BE2">
              <w:rPr>
                <w:rFonts w:cs="Arial"/>
                <w:color w:val="000000"/>
              </w:rPr>
              <w:t>4</w:t>
            </w:r>
          </w:p>
        </w:tc>
        <w:tc>
          <w:tcPr>
            <w:tcW w:w="700" w:type="pct"/>
            <w:noWrap/>
            <w:vAlign w:val="center"/>
          </w:tcPr>
          <w:p w14:paraId="0602055F" w14:textId="77777777" w:rsidR="00CB5EF3" w:rsidRPr="00BD4BE2" w:rsidRDefault="00CB5EF3" w:rsidP="00CB5EF3">
            <w:pPr>
              <w:jc w:val="center"/>
              <w:rPr>
                <w:rFonts w:cs="Arial"/>
                <w:color w:val="000000"/>
              </w:rPr>
            </w:pPr>
            <w:r w:rsidRPr="00BD4BE2">
              <w:rPr>
                <w:rFonts w:cs="Arial"/>
                <w:color w:val="000000"/>
              </w:rPr>
              <w:t>455,345</w:t>
            </w:r>
          </w:p>
        </w:tc>
        <w:tc>
          <w:tcPr>
            <w:tcW w:w="603" w:type="pct"/>
            <w:noWrap/>
            <w:vAlign w:val="center"/>
          </w:tcPr>
          <w:p w14:paraId="1694B12E" w14:textId="77777777" w:rsidR="00CB5EF3" w:rsidRPr="00BD4BE2" w:rsidRDefault="00CB5EF3" w:rsidP="00CB5EF3">
            <w:pPr>
              <w:jc w:val="center"/>
              <w:rPr>
                <w:rFonts w:cs="Arial"/>
                <w:color w:val="000000"/>
              </w:rPr>
            </w:pPr>
            <w:r w:rsidRPr="00BD4BE2">
              <w:rPr>
                <w:rFonts w:cs="Arial"/>
                <w:color w:val="000000"/>
              </w:rPr>
              <w:t>4,527</w:t>
            </w:r>
          </w:p>
        </w:tc>
        <w:tc>
          <w:tcPr>
            <w:tcW w:w="910" w:type="pct"/>
            <w:noWrap/>
            <w:vAlign w:val="center"/>
          </w:tcPr>
          <w:p w14:paraId="615DF6DE" w14:textId="77777777" w:rsidR="00CB5EF3" w:rsidRPr="00BD4BE2" w:rsidRDefault="00CB5EF3" w:rsidP="00CB5EF3">
            <w:pPr>
              <w:jc w:val="center"/>
              <w:rPr>
                <w:rFonts w:cs="Arial"/>
                <w:color w:val="000000"/>
              </w:rPr>
            </w:pPr>
            <w:r w:rsidRPr="00BD4BE2">
              <w:rPr>
                <w:rFonts w:cs="Arial"/>
                <w:color w:val="000000"/>
              </w:rPr>
              <w:t>-17.3</w:t>
            </w:r>
          </w:p>
        </w:tc>
        <w:tc>
          <w:tcPr>
            <w:tcW w:w="1370" w:type="pct"/>
            <w:noWrap/>
            <w:vAlign w:val="center"/>
          </w:tcPr>
          <w:p w14:paraId="6CD49596" w14:textId="77777777" w:rsidR="00CB5EF3" w:rsidRPr="00BD4BE2" w:rsidRDefault="00CB5EF3" w:rsidP="00CB5EF3">
            <w:pPr>
              <w:jc w:val="center"/>
              <w:rPr>
                <w:rFonts w:cs="Arial"/>
                <w:color w:val="000000"/>
              </w:rPr>
            </w:pPr>
            <w:r w:rsidRPr="00BD4BE2">
              <w:rPr>
                <w:rFonts w:cs="Arial"/>
                <w:color w:val="000000"/>
              </w:rPr>
              <w:t>-18.0</w:t>
            </w:r>
          </w:p>
        </w:tc>
        <w:tc>
          <w:tcPr>
            <w:tcW w:w="853" w:type="pct"/>
            <w:noWrap/>
            <w:vAlign w:val="center"/>
          </w:tcPr>
          <w:p w14:paraId="327B8DC2"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3F9895E6" w14:textId="77777777" w:rsidTr="00391E51">
        <w:trPr>
          <w:cantSplit/>
          <w:trHeight w:val="300"/>
        </w:trPr>
        <w:tc>
          <w:tcPr>
            <w:tcW w:w="564" w:type="pct"/>
            <w:noWrap/>
            <w:vAlign w:val="center"/>
            <w:hideMark/>
          </w:tcPr>
          <w:p w14:paraId="3F7C25D7" w14:textId="77777777" w:rsidR="00CB5EF3" w:rsidRPr="00BD4BE2" w:rsidRDefault="00CB5EF3" w:rsidP="00CB5EF3">
            <w:pPr>
              <w:jc w:val="center"/>
              <w:rPr>
                <w:rFonts w:cs="Arial"/>
                <w:color w:val="000000"/>
              </w:rPr>
            </w:pPr>
            <w:r w:rsidRPr="00BD4BE2">
              <w:rPr>
                <w:rFonts w:cs="Arial"/>
                <w:color w:val="000000"/>
              </w:rPr>
              <w:t>5</w:t>
            </w:r>
          </w:p>
        </w:tc>
        <w:tc>
          <w:tcPr>
            <w:tcW w:w="700" w:type="pct"/>
            <w:noWrap/>
            <w:vAlign w:val="center"/>
          </w:tcPr>
          <w:p w14:paraId="18C47A41" w14:textId="77777777" w:rsidR="00CB5EF3" w:rsidRPr="00BD4BE2" w:rsidRDefault="00CB5EF3" w:rsidP="00CB5EF3">
            <w:pPr>
              <w:jc w:val="center"/>
              <w:rPr>
                <w:rFonts w:cs="Arial"/>
                <w:color w:val="000000"/>
              </w:rPr>
            </w:pPr>
            <w:r w:rsidRPr="00BD4BE2">
              <w:rPr>
                <w:rFonts w:cs="Arial"/>
                <w:color w:val="000000"/>
              </w:rPr>
              <w:t>460,761</w:t>
            </w:r>
          </w:p>
        </w:tc>
        <w:tc>
          <w:tcPr>
            <w:tcW w:w="603" w:type="pct"/>
            <w:noWrap/>
            <w:vAlign w:val="center"/>
          </w:tcPr>
          <w:p w14:paraId="4492DE96" w14:textId="77777777" w:rsidR="00CB5EF3" w:rsidRPr="00BD4BE2" w:rsidRDefault="00CB5EF3" w:rsidP="00CB5EF3">
            <w:pPr>
              <w:jc w:val="center"/>
              <w:rPr>
                <w:rFonts w:cs="Arial"/>
                <w:color w:val="000000"/>
              </w:rPr>
            </w:pPr>
            <w:r w:rsidRPr="00BD4BE2">
              <w:rPr>
                <w:rFonts w:cs="Arial"/>
                <w:color w:val="000000"/>
              </w:rPr>
              <w:t>4,520</w:t>
            </w:r>
          </w:p>
        </w:tc>
        <w:tc>
          <w:tcPr>
            <w:tcW w:w="910" w:type="pct"/>
            <w:noWrap/>
            <w:vAlign w:val="center"/>
          </w:tcPr>
          <w:p w14:paraId="51720B90" w14:textId="77777777" w:rsidR="00CB5EF3" w:rsidRPr="00BD4BE2" w:rsidRDefault="00CB5EF3" w:rsidP="00CB5EF3">
            <w:pPr>
              <w:jc w:val="center"/>
              <w:rPr>
                <w:rFonts w:cs="Arial"/>
                <w:color w:val="000000"/>
              </w:rPr>
            </w:pPr>
            <w:r w:rsidRPr="00BD4BE2">
              <w:rPr>
                <w:rFonts w:cs="Arial"/>
                <w:color w:val="000000"/>
              </w:rPr>
              <w:t>-37.6</w:t>
            </w:r>
          </w:p>
        </w:tc>
        <w:tc>
          <w:tcPr>
            <w:tcW w:w="1370" w:type="pct"/>
            <w:noWrap/>
            <w:vAlign w:val="center"/>
          </w:tcPr>
          <w:p w14:paraId="1F3282CF" w14:textId="77777777" w:rsidR="00CB5EF3" w:rsidRPr="00BD4BE2" w:rsidRDefault="00CB5EF3" w:rsidP="00CB5EF3">
            <w:pPr>
              <w:jc w:val="center"/>
              <w:rPr>
                <w:rFonts w:cs="Arial"/>
                <w:color w:val="000000"/>
              </w:rPr>
            </w:pPr>
            <w:r w:rsidRPr="00BD4BE2">
              <w:rPr>
                <w:rFonts w:cs="Arial"/>
                <w:color w:val="000000"/>
              </w:rPr>
              <w:t>-38.1</w:t>
            </w:r>
          </w:p>
        </w:tc>
        <w:tc>
          <w:tcPr>
            <w:tcW w:w="853" w:type="pct"/>
            <w:noWrap/>
            <w:vAlign w:val="center"/>
          </w:tcPr>
          <w:p w14:paraId="6FD0FD76" w14:textId="77777777" w:rsidR="00CB5EF3" w:rsidRPr="00BD4BE2" w:rsidRDefault="00CB5EF3" w:rsidP="00CB5EF3">
            <w:pPr>
              <w:jc w:val="center"/>
              <w:rPr>
                <w:rFonts w:cs="Arial"/>
                <w:color w:val="000000"/>
              </w:rPr>
            </w:pPr>
            <w:r w:rsidRPr="00BD4BE2">
              <w:rPr>
                <w:rFonts w:cs="Arial"/>
                <w:color w:val="000000"/>
              </w:rPr>
              <w:t>-0.5</w:t>
            </w:r>
          </w:p>
        </w:tc>
      </w:tr>
      <w:tr w:rsidR="00CB5EF3" w:rsidRPr="00BD4BE2" w14:paraId="08C7FE4C" w14:textId="77777777" w:rsidTr="00391E51">
        <w:trPr>
          <w:cantSplit/>
          <w:trHeight w:val="300"/>
        </w:trPr>
        <w:tc>
          <w:tcPr>
            <w:tcW w:w="564" w:type="pct"/>
            <w:noWrap/>
            <w:vAlign w:val="center"/>
            <w:hideMark/>
          </w:tcPr>
          <w:p w14:paraId="5BBB601C" w14:textId="77777777" w:rsidR="00CB5EF3" w:rsidRPr="00BD4BE2" w:rsidRDefault="00CB5EF3" w:rsidP="00CB5EF3">
            <w:pPr>
              <w:jc w:val="center"/>
              <w:rPr>
                <w:rFonts w:cs="Arial"/>
                <w:color w:val="000000"/>
              </w:rPr>
            </w:pPr>
            <w:r w:rsidRPr="00BD4BE2">
              <w:rPr>
                <w:rFonts w:cs="Arial"/>
                <w:color w:val="000000"/>
              </w:rPr>
              <w:t>6</w:t>
            </w:r>
          </w:p>
        </w:tc>
        <w:tc>
          <w:tcPr>
            <w:tcW w:w="700" w:type="pct"/>
            <w:noWrap/>
            <w:vAlign w:val="center"/>
          </w:tcPr>
          <w:p w14:paraId="3E62FDEB" w14:textId="77777777" w:rsidR="00CB5EF3" w:rsidRPr="00BD4BE2" w:rsidRDefault="00CB5EF3" w:rsidP="00CB5EF3">
            <w:pPr>
              <w:jc w:val="center"/>
              <w:rPr>
                <w:rFonts w:cs="Arial"/>
                <w:color w:val="000000"/>
              </w:rPr>
            </w:pPr>
            <w:r w:rsidRPr="00BD4BE2">
              <w:rPr>
                <w:rFonts w:cs="Arial"/>
                <w:color w:val="000000"/>
              </w:rPr>
              <w:t>473,427</w:t>
            </w:r>
          </w:p>
        </w:tc>
        <w:tc>
          <w:tcPr>
            <w:tcW w:w="603" w:type="pct"/>
            <w:noWrap/>
            <w:vAlign w:val="center"/>
          </w:tcPr>
          <w:p w14:paraId="76B401DA" w14:textId="77777777" w:rsidR="00CB5EF3" w:rsidRPr="00BD4BE2" w:rsidRDefault="00CB5EF3" w:rsidP="00CB5EF3">
            <w:pPr>
              <w:jc w:val="center"/>
              <w:rPr>
                <w:rFonts w:cs="Arial"/>
                <w:color w:val="000000"/>
              </w:rPr>
            </w:pPr>
            <w:r w:rsidRPr="00BD4BE2">
              <w:rPr>
                <w:rFonts w:cs="Arial"/>
                <w:color w:val="000000"/>
              </w:rPr>
              <w:t>4,525</w:t>
            </w:r>
          </w:p>
        </w:tc>
        <w:tc>
          <w:tcPr>
            <w:tcW w:w="910" w:type="pct"/>
            <w:noWrap/>
            <w:vAlign w:val="center"/>
          </w:tcPr>
          <w:p w14:paraId="72B7EE18" w14:textId="77777777" w:rsidR="00CB5EF3" w:rsidRPr="00BD4BE2" w:rsidRDefault="00CB5EF3" w:rsidP="00CB5EF3">
            <w:pPr>
              <w:jc w:val="center"/>
              <w:rPr>
                <w:rFonts w:cs="Arial"/>
                <w:color w:val="000000"/>
              </w:rPr>
            </w:pPr>
            <w:r w:rsidRPr="00BD4BE2">
              <w:rPr>
                <w:rFonts w:cs="Arial"/>
                <w:color w:val="000000"/>
              </w:rPr>
              <w:t>-41.0</w:t>
            </w:r>
          </w:p>
        </w:tc>
        <w:tc>
          <w:tcPr>
            <w:tcW w:w="1370" w:type="pct"/>
            <w:noWrap/>
            <w:vAlign w:val="center"/>
          </w:tcPr>
          <w:p w14:paraId="1536101F" w14:textId="77777777" w:rsidR="00CB5EF3" w:rsidRPr="00BD4BE2" w:rsidRDefault="00CB5EF3" w:rsidP="00CB5EF3">
            <w:pPr>
              <w:jc w:val="center"/>
              <w:rPr>
                <w:rFonts w:cs="Arial"/>
                <w:color w:val="000000"/>
              </w:rPr>
            </w:pPr>
            <w:r w:rsidRPr="00BD4BE2">
              <w:rPr>
                <w:rFonts w:cs="Arial"/>
                <w:color w:val="000000"/>
              </w:rPr>
              <w:t>-41.5</w:t>
            </w:r>
          </w:p>
        </w:tc>
        <w:tc>
          <w:tcPr>
            <w:tcW w:w="853" w:type="pct"/>
            <w:noWrap/>
            <w:vAlign w:val="center"/>
          </w:tcPr>
          <w:p w14:paraId="56154369" w14:textId="77777777" w:rsidR="00CB5EF3" w:rsidRPr="00BD4BE2" w:rsidRDefault="00CB5EF3" w:rsidP="00CB5EF3">
            <w:pPr>
              <w:jc w:val="center"/>
              <w:rPr>
                <w:rFonts w:cs="Arial"/>
                <w:color w:val="000000"/>
              </w:rPr>
            </w:pPr>
            <w:r w:rsidRPr="00BD4BE2">
              <w:rPr>
                <w:rFonts w:cs="Arial"/>
                <w:color w:val="000000"/>
              </w:rPr>
              <w:t>-0.5</w:t>
            </w:r>
          </w:p>
        </w:tc>
      </w:tr>
      <w:tr w:rsidR="00CB5EF3" w:rsidRPr="00BD4BE2" w14:paraId="59A04B2F" w14:textId="77777777" w:rsidTr="00391E51">
        <w:trPr>
          <w:cantSplit/>
          <w:trHeight w:val="300"/>
        </w:trPr>
        <w:tc>
          <w:tcPr>
            <w:tcW w:w="564" w:type="pct"/>
            <w:noWrap/>
            <w:vAlign w:val="center"/>
            <w:hideMark/>
          </w:tcPr>
          <w:p w14:paraId="7B735357" w14:textId="77777777" w:rsidR="00CB5EF3" w:rsidRPr="00BD4BE2" w:rsidRDefault="00CB5EF3" w:rsidP="00CB5EF3">
            <w:pPr>
              <w:jc w:val="center"/>
              <w:rPr>
                <w:rFonts w:cs="Arial"/>
                <w:color w:val="000000"/>
              </w:rPr>
            </w:pPr>
            <w:r w:rsidRPr="00BD4BE2">
              <w:rPr>
                <w:rFonts w:cs="Arial"/>
                <w:color w:val="000000"/>
              </w:rPr>
              <w:t>7</w:t>
            </w:r>
          </w:p>
        </w:tc>
        <w:tc>
          <w:tcPr>
            <w:tcW w:w="700" w:type="pct"/>
            <w:noWrap/>
            <w:vAlign w:val="center"/>
          </w:tcPr>
          <w:p w14:paraId="1251377B" w14:textId="77777777" w:rsidR="00CB5EF3" w:rsidRPr="00BD4BE2" w:rsidRDefault="00CB5EF3" w:rsidP="00CB5EF3">
            <w:pPr>
              <w:jc w:val="center"/>
              <w:rPr>
                <w:rFonts w:cs="Arial"/>
                <w:color w:val="000000"/>
              </w:rPr>
            </w:pPr>
            <w:r w:rsidRPr="00BD4BE2">
              <w:rPr>
                <w:rFonts w:cs="Arial"/>
                <w:color w:val="000000"/>
              </w:rPr>
              <w:t>462,416</w:t>
            </w:r>
          </w:p>
        </w:tc>
        <w:tc>
          <w:tcPr>
            <w:tcW w:w="603" w:type="pct"/>
            <w:noWrap/>
            <w:vAlign w:val="center"/>
          </w:tcPr>
          <w:p w14:paraId="50CA1B5C" w14:textId="77777777" w:rsidR="00CB5EF3" w:rsidRPr="00BD4BE2" w:rsidRDefault="00CB5EF3" w:rsidP="00CB5EF3">
            <w:pPr>
              <w:jc w:val="center"/>
              <w:rPr>
                <w:rFonts w:cs="Arial"/>
                <w:color w:val="000000"/>
              </w:rPr>
            </w:pPr>
            <w:r w:rsidRPr="00BD4BE2">
              <w:rPr>
                <w:rFonts w:cs="Arial"/>
                <w:color w:val="000000"/>
              </w:rPr>
              <w:t>4,743</w:t>
            </w:r>
          </w:p>
        </w:tc>
        <w:tc>
          <w:tcPr>
            <w:tcW w:w="910" w:type="pct"/>
            <w:noWrap/>
            <w:vAlign w:val="center"/>
          </w:tcPr>
          <w:p w14:paraId="748882AB" w14:textId="77777777" w:rsidR="00CB5EF3" w:rsidRPr="00BD4BE2" w:rsidRDefault="00CB5EF3" w:rsidP="00CB5EF3">
            <w:pPr>
              <w:jc w:val="center"/>
              <w:rPr>
                <w:rFonts w:cs="Arial"/>
                <w:color w:val="000000"/>
              </w:rPr>
            </w:pPr>
            <w:r w:rsidRPr="00BD4BE2">
              <w:rPr>
                <w:rFonts w:cs="Arial"/>
                <w:color w:val="000000"/>
              </w:rPr>
              <w:t>-42.7</w:t>
            </w:r>
          </w:p>
        </w:tc>
        <w:tc>
          <w:tcPr>
            <w:tcW w:w="1370" w:type="pct"/>
            <w:noWrap/>
            <w:vAlign w:val="center"/>
          </w:tcPr>
          <w:p w14:paraId="3409C9B1" w14:textId="77777777" w:rsidR="00CB5EF3" w:rsidRPr="00BD4BE2" w:rsidRDefault="00CB5EF3" w:rsidP="00CB5EF3">
            <w:pPr>
              <w:jc w:val="center"/>
              <w:rPr>
                <w:rFonts w:cs="Arial"/>
                <w:color w:val="000000"/>
              </w:rPr>
            </w:pPr>
            <w:r w:rsidRPr="00BD4BE2">
              <w:rPr>
                <w:rFonts w:cs="Arial"/>
                <w:color w:val="000000"/>
              </w:rPr>
              <w:t>-43.2</w:t>
            </w:r>
          </w:p>
        </w:tc>
        <w:tc>
          <w:tcPr>
            <w:tcW w:w="853" w:type="pct"/>
            <w:noWrap/>
            <w:vAlign w:val="center"/>
          </w:tcPr>
          <w:p w14:paraId="768B509B" w14:textId="77777777" w:rsidR="00CB5EF3" w:rsidRPr="00BD4BE2" w:rsidRDefault="00CB5EF3" w:rsidP="00CB5EF3">
            <w:pPr>
              <w:jc w:val="center"/>
              <w:rPr>
                <w:rFonts w:cs="Arial"/>
                <w:color w:val="000000"/>
              </w:rPr>
            </w:pPr>
            <w:r w:rsidRPr="00BD4BE2">
              <w:rPr>
                <w:rFonts w:cs="Arial"/>
                <w:color w:val="000000"/>
              </w:rPr>
              <w:t>-0.5</w:t>
            </w:r>
          </w:p>
        </w:tc>
      </w:tr>
      <w:tr w:rsidR="00CB5EF3" w:rsidRPr="00BD4BE2" w14:paraId="74F04DFA" w14:textId="77777777" w:rsidTr="00391E51">
        <w:trPr>
          <w:cantSplit/>
          <w:trHeight w:val="300"/>
        </w:trPr>
        <w:tc>
          <w:tcPr>
            <w:tcW w:w="564" w:type="pct"/>
            <w:noWrap/>
            <w:vAlign w:val="center"/>
            <w:hideMark/>
          </w:tcPr>
          <w:p w14:paraId="75713418" w14:textId="77777777" w:rsidR="00CB5EF3" w:rsidRPr="00BD4BE2" w:rsidRDefault="00CB5EF3" w:rsidP="00CB5EF3">
            <w:pPr>
              <w:jc w:val="center"/>
              <w:rPr>
                <w:rFonts w:cs="Arial"/>
                <w:color w:val="000000"/>
              </w:rPr>
            </w:pPr>
            <w:r w:rsidRPr="00BD4BE2">
              <w:rPr>
                <w:rFonts w:cs="Arial"/>
                <w:color w:val="000000"/>
              </w:rPr>
              <w:t>8</w:t>
            </w:r>
          </w:p>
        </w:tc>
        <w:tc>
          <w:tcPr>
            <w:tcW w:w="700" w:type="pct"/>
            <w:noWrap/>
            <w:vAlign w:val="center"/>
          </w:tcPr>
          <w:p w14:paraId="12E87DC0" w14:textId="77777777" w:rsidR="00CB5EF3" w:rsidRPr="00BD4BE2" w:rsidRDefault="00CB5EF3" w:rsidP="00CB5EF3">
            <w:pPr>
              <w:jc w:val="center"/>
              <w:rPr>
                <w:rFonts w:cs="Arial"/>
                <w:color w:val="000000"/>
              </w:rPr>
            </w:pPr>
            <w:r w:rsidRPr="00BD4BE2">
              <w:rPr>
                <w:rFonts w:cs="Arial"/>
                <w:color w:val="000000"/>
              </w:rPr>
              <w:t>458,673</w:t>
            </w:r>
          </w:p>
        </w:tc>
        <w:tc>
          <w:tcPr>
            <w:tcW w:w="603" w:type="pct"/>
            <w:noWrap/>
            <w:vAlign w:val="center"/>
          </w:tcPr>
          <w:p w14:paraId="7C2CDA21" w14:textId="77777777" w:rsidR="00CB5EF3" w:rsidRPr="00BD4BE2" w:rsidRDefault="00CB5EF3" w:rsidP="00CB5EF3">
            <w:pPr>
              <w:jc w:val="center"/>
              <w:rPr>
                <w:rFonts w:cs="Arial"/>
                <w:color w:val="000000"/>
              </w:rPr>
            </w:pPr>
            <w:r w:rsidRPr="00BD4BE2">
              <w:rPr>
                <w:rFonts w:cs="Arial"/>
                <w:color w:val="000000"/>
              </w:rPr>
              <w:t>4,463</w:t>
            </w:r>
          </w:p>
        </w:tc>
        <w:tc>
          <w:tcPr>
            <w:tcW w:w="910" w:type="pct"/>
            <w:noWrap/>
            <w:vAlign w:val="center"/>
          </w:tcPr>
          <w:p w14:paraId="5FB92AB5" w14:textId="77777777" w:rsidR="00CB5EF3" w:rsidRPr="00BD4BE2" w:rsidRDefault="00CB5EF3" w:rsidP="00CB5EF3">
            <w:pPr>
              <w:jc w:val="center"/>
              <w:rPr>
                <w:rFonts w:cs="Arial"/>
                <w:color w:val="000000"/>
              </w:rPr>
            </w:pPr>
            <w:r w:rsidRPr="00BD4BE2">
              <w:rPr>
                <w:rFonts w:cs="Arial"/>
                <w:color w:val="000000"/>
              </w:rPr>
              <w:t>-45.5</w:t>
            </w:r>
          </w:p>
        </w:tc>
        <w:tc>
          <w:tcPr>
            <w:tcW w:w="1370" w:type="pct"/>
            <w:noWrap/>
            <w:vAlign w:val="center"/>
          </w:tcPr>
          <w:p w14:paraId="5DA8525F" w14:textId="77777777" w:rsidR="00CB5EF3" w:rsidRPr="00BD4BE2" w:rsidRDefault="00CB5EF3" w:rsidP="00CB5EF3">
            <w:pPr>
              <w:jc w:val="center"/>
              <w:rPr>
                <w:rFonts w:cs="Arial"/>
                <w:color w:val="000000"/>
              </w:rPr>
            </w:pPr>
            <w:r w:rsidRPr="00BD4BE2">
              <w:rPr>
                <w:rFonts w:cs="Arial"/>
                <w:color w:val="000000"/>
              </w:rPr>
              <w:t>-46.0</w:t>
            </w:r>
          </w:p>
        </w:tc>
        <w:tc>
          <w:tcPr>
            <w:tcW w:w="853" w:type="pct"/>
            <w:noWrap/>
            <w:vAlign w:val="center"/>
          </w:tcPr>
          <w:p w14:paraId="1D6CE094" w14:textId="77777777" w:rsidR="00CB5EF3" w:rsidRPr="00BD4BE2" w:rsidRDefault="00CB5EF3" w:rsidP="00CB5EF3">
            <w:pPr>
              <w:jc w:val="center"/>
              <w:rPr>
                <w:rFonts w:cs="Arial"/>
                <w:color w:val="000000"/>
              </w:rPr>
            </w:pPr>
            <w:r w:rsidRPr="00BD4BE2">
              <w:rPr>
                <w:rFonts w:cs="Arial"/>
                <w:color w:val="000000"/>
              </w:rPr>
              <w:t>-0.5</w:t>
            </w:r>
          </w:p>
        </w:tc>
      </w:tr>
      <w:tr w:rsidR="00CB5EF3" w:rsidRPr="00BD4BE2" w14:paraId="7B307E6B" w14:textId="77777777" w:rsidTr="00391E51">
        <w:trPr>
          <w:cantSplit/>
          <w:trHeight w:val="300"/>
        </w:trPr>
        <w:tc>
          <w:tcPr>
            <w:tcW w:w="564" w:type="pct"/>
            <w:noWrap/>
            <w:vAlign w:val="center"/>
            <w:hideMark/>
          </w:tcPr>
          <w:p w14:paraId="41EC6336" w14:textId="77777777" w:rsidR="00CB5EF3" w:rsidRPr="00BD4BE2" w:rsidRDefault="00CB5EF3" w:rsidP="00CB5EF3">
            <w:pPr>
              <w:jc w:val="center"/>
              <w:rPr>
                <w:rFonts w:cs="Arial"/>
                <w:color w:val="000000"/>
              </w:rPr>
            </w:pPr>
            <w:r w:rsidRPr="00BD4BE2">
              <w:rPr>
                <w:rFonts w:cs="Arial"/>
                <w:color w:val="000000"/>
              </w:rPr>
              <w:t>11</w:t>
            </w:r>
          </w:p>
        </w:tc>
        <w:tc>
          <w:tcPr>
            <w:tcW w:w="700" w:type="pct"/>
            <w:noWrap/>
            <w:vAlign w:val="center"/>
          </w:tcPr>
          <w:p w14:paraId="24A6DDF8" w14:textId="77777777" w:rsidR="00CB5EF3" w:rsidRPr="00BD4BE2" w:rsidRDefault="00CB5EF3" w:rsidP="00CB5EF3">
            <w:pPr>
              <w:jc w:val="center"/>
              <w:rPr>
                <w:rFonts w:cs="Arial"/>
                <w:color w:val="000000"/>
              </w:rPr>
            </w:pPr>
            <w:r w:rsidRPr="00BD4BE2">
              <w:rPr>
                <w:rFonts w:cs="Arial"/>
                <w:color w:val="000000"/>
              </w:rPr>
              <w:t>437,883</w:t>
            </w:r>
          </w:p>
        </w:tc>
        <w:tc>
          <w:tcPr>
            <w:tcW w:w="603" w:type="pct"/>
            <w:noWrap/>
            <w:vAlign w:val="center"/>
          </w:tcPr>
          <w:p w14:paraId="309E3448" w14:textId="77777777" w:rsidR="00CB5EF3" w:rsidRPr="00BD4BE2" w:rsidRDefault="00CB5EF3" w:rsidP="00CB5EF3">
            <w:pPr>
              <w:jc w:val="center"/>
              <w:rPr>
                <w:rFonts w:cs="Arial"/>
                <w:color w:val="000000"/>
              </w:rPr>
            </w:pPr>
            <w:r w:rsidRPr="00BD4BE2">
              <w:rPr>
                <w:rFonts w:cs="Arial"/>
                <w:color w:val="000000"/>
              </w:rPr>
              <w:t>3,938</w:t>
            </w:r>
          </w:p>
        </w:tc>
        <w:tc>
          <w:tcPr>
            <w:tcW w:w="910" w:type="pct"/>
            <w:noWrap/>
            <w:vAlign w:val="center"/>
          </w:tcPr>
          <w:p w14:paraId="4048890B" w14:textId="77777777" w:rsidR="00CB5EF3" w:rsidRPr="00BD4BE2" w:rsidRDefault="00CB5EF3" w:rsidP="00CB5EF3">
            <w:pPr>
              <w:jc w:val="center"/>
              <w:rPr>
                <w:rFonts w:cs="Arial"/>
                <w:color w:val="000000"/>
              </w:rPr>
            </w:pPr>
            <w:r w:rsidRPr="00BD4BE2">
              <w:rPr>
                <w:rFonts w:cs="Arial"/>
                <w:color w:val="000000"/>
              </w:rPr>
              <w:t>-66.6</w:t>
            </w:r>
          </w:p>
        </w:tc>
        <w:tc>
          <w:tcPr>
            <w:tcW w:w="1370" w:type="pct"/>
            <w:noWrap/>
            <w:vAlign w:val="center"/>
          </w:tcPr>
          <w:p w14:paraId="39BE5180" w14:textId="77777777" w:rsidR="00CB5EF3" w:rsidRPr="00BD4BE2" w:rsidRDefault="00CB5EF3" w:rsidP="00CB5EF3">
            <w:pPr>
              <w:jc w:val="center"/>
              <w:rPr>
                <w:rFonts w:cs="Arial"/>
                <w:color w:val="000000"/>
              </w:rPr>
            </w:pPr>
            <w:r w:rsidRPr="00BD4BE2">
              <w:rPr>
                <w:rFonts w:cs="Arial"/>
                <w:color w:val="000000"/>
              </w:rPr>
              <w:t>-66.9</w:t>
            </w:r>
          </w:p>
        </w:tc>
        <w:tc>
          <w:tcPr>
            <w:tcW w:w="853" w:type="pct"/>
            <w:noWrap/>
            <w:vAlign w:val="center"/>
          </w:tcPr>
          <w:p w14:paraId="5549618F" w14:textId="77777777" w:rsidR="00CB5EF3" w:rsidRPr="00BD4BE2" w:rsidRDefault="00CB5EF3" w:rsidP="00CB5EF3">
            <w:pPr>
              <w:jc w:val="center"/>
              <w:rPr>
                <w:rFonts w:cs="Arial"/>
                <w:color w:val="000000"/>
              </w:rPr>
            </w:pPr>
            <w:r w:rsidRPr="00BD4BE2">
              <w:rPr>
                <w:rFonts w:cs="Arial"/>
                <w:color w:val="000000"/>
              </w:rPr>
              <w:t>-0.3</w:t>
            </w:r>
          </w:p>
        </w:tc>
      </w:tr>
    </w:tbl>
    <w:p w14:paraId="0F6F553F" w14:textId="31F8C17D" w:rsidR="00CB5EF3" w:rsidRPr="00F5112B" w:rsidRDefault="00CB5EF3" w:rsidP="00391E51">
      <w:pPr>
        <w:pStyle w:val="Heading2"/>
        <w:spacing w:after="240"/>
        <w:jc w:val="center"/>
      </w:pPr>
      <w:r w:rsidRPr="00F5112B">
        <w:t>Table 3</w:t>
      </w:r>
      <w:r w:rsidR="00F32E90">
        <w:br/>
      </w:r>
      <w:r w:rsidRPr="00F5112B">
        <w:t>English Language Arts: All Students</w:t>
      </w:r>
      <w:r w:rsidR="00F32E90">
        <w:br/>
      </w:r>
      <w:r w:rsidRPr="00F5112B">
        <w:t>Middle of Scale Range Methodology, NO LOSS</w:t>
      </w:r>
    </w:p>
    <w:tbl>
      <w:tblPr>
        <w:tblStyle w:val="TableGrid"/>
        <w:tblW w:w="5000" w:type="pct"/>
        <w:tblLook w:val="04A0" w:firstRow="1" w:lastRow="0" w:firstColumn="1" w:lastColumn="0" w:noHBand="0" w:noVBand="1"/>
        <w:tblCaption w:val="Table 3"/>
        <w:tblDescription w:val="English Language Arts: All Students&#10;Middle of Scale Range Methodology, NO LOSS&#10;"/>
      </w:tblPr>
      <w:tblGrid>
        <w:gridCol w:w="1040"/>
        <w:gridCol w:w="1292"/>
        <w:gridCol w:w="1159"/>
        <w:gridCol w:w="1681"/>
        <w:gridCol w:w="2603"/>
        <w:gridCol w:w="1575"/>
      </w:tblGrid>
      <w:tr w:rsidR="00CB5EF3" w:rsidRPr="00BD4BE2" w14:paraId="3851680F" w14:textId="77777777" w:rsidTr="00391E51">
        <w:trPr>
          <w:cantSplit/>
          <w:trHeight w:val="332"/>
          <w:tblHeader/>
        </w:trPr>
        <w:tc>
          <w:tcPr>
            <w:tcW w:w="556" w:type="pct"/>
            <w:shd w:val="clear" w:color="auto" w:fill="D9D9D9" w:themeFill="background1" w:themeFillShade="D9"/>
            <w:noWrap/>
            <w:vAlign w:val="center"/>
            <w:hideMark/>
          </w:tcPr>
          <w:p w14:paraId="3D260A15" w14:textId="77777777" w:rsidR="00CB5EF3" w:rsidRPr="00BD4BE2" w:rsidRDefault="00CB5EF3" w:rsidP="00CB5EF3">
            <w:pPr>
              <w:jc w:val="center"/>
              <w:rPr>
                <w:rFonts w:cs="Arial"/>
                <w:b/>
                <w:bCs/>
                <w:color w:val="000000"/>
              </w:rPr>
            </w:pPr>
            <w:r w:rsidRPr="00BD4BE2">
              <w:rPr>
                <w:rFonts w:cs="Arial"/>
                <w:b/>
                <w:bCs/>
                <w:color w:val="000000"/>
              </w:rPr>
              <w:t>Grade</w:t>
            </w:r>
          </w:p>
        </w:tc>
        <w:tc>
          <w:tcPr>
            <w:tcW w:w="691" w:type="pct"/>
            <w:shd w:val="clear" w:color="auto" w:fill="D9D9D9" w:themeFill="background1" w:themeFillShade="D9"/>
            <w:noWrap/>
            <w:vAlign w:val="center"/>
            <w:hideMark/>
          </w:tcPr>
          <w:p w14:paraId="775DAA4E" w14:textId="77777777" w:rsidR="00CB5EF3" w:rsidRPr="00BD4BE2" w:rsidRDefault="00CB5EF3" w:rsidP="00CB5EF3">
            <w:pPr>
              <w:jc w:val="center"/>
              <w:rPr>
                <w:rFonts w:cs="Arial"/>
                <w:b/>
                <w:bCs/>
                <w:color w:val="000000"/>
              </w:rPr>
            </w:pPr>
            <w:r w:rsidRPr="00BD4BE2">
              <w:rPr>
                <w:rFonts w:cs="Arial"/>
                <w:b/>
                <w:bCs/>
                <w:color w:val="000000"/>
              </w:rPr>
              <w:t>SBAC N</w:t>
            </w:r>
          </w:p>
        </w:tc>
        <w:tc>
          <w:tcPr>
            <w:tcW w:w="620" w:type="pct"/>
            <w:shd w:val="clear" w:color="auto" w:fill="D9D9D9" w:themeFill="background1" w:themeFillShade="D9"/>
            <w:noWrap/>
            <w:vAlign w:val="center"/>
            <w:hideMark/>
          </w:tcPr>
          <w:p w14:paraId="5F5B7B01" w14:textId="77777777" w:rsidR="00CB5EF3" w:rsidRPr="00BD4BE2" w:rsidRDefault="00CB5EF3" w:rsidP="00CB5EF3">
            <w:pPr>
              <w:jc w:val="center"/>
              <w:rPr>
                <w:rFonts w:cs="Arial"/>
                <w:b/>
                <w:bCs/>
                <w:color w:val="000000"/>
              </w:rPr>
            </w:pPr>
            <w:r w:rsidRPr="00BD4BE2">
              <w:rPr>
                <w:rFonts w:cs="Arial"/>
                <w:b/>
                <w:bCs/>
                <w:color w:val="000000"/>
              </w:rPr>
              <w:t>CAA N</w:t>
            </w:r>
          </w:p>
        </w:tc>
        <w:tc>
          <w:tcPr>
            <w:tcW w:w="899" w:type="pct"/>
            <w:shd w:val="clear" w:color="auto" w:fill="D9D9D9" w:themeFill="background1" w:themeFillShade="D9"/>
            <w:vAlign w:val="center"/>
            <w:hideMark/>
          </w:tcPr>
          <w:p w14:paraId="538ABB31"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2" w:type="pct"/>
            <w:shd w:val="clear" w:color="auto" w:fill="D9D9D9" w:themeFill="background1" w:themeFillShade="D9"/>
            <w:vAlign w:val="center"/>
            <w:hideMark/>
          </w:tcPr>
          <w:p w14:paraId="0C3C1AE0"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2" w:type="pct"/>
            <w:shd w:val="clear" w:color="auto" w:fill="D9D9D9" w:themeFill="background1" w:themeFillShade="D9"/>
            <w:noWrap/>
            <w:vAlign w:val="center"/>
            <w:hideMark/>
          </w:tcPr>
          <w:p w14:paraId="78DFAF34"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77CB244B" w14:textId="77777777" w:rsidTr="00391E51">
        <w:trPr>
          <w:cantSplit/>
          <w:trHeight w:val="300"/>
        </w:trPr>
        <w:tc>
          <w:tcPr>
            <w:tcW w:w="556" w:type="pct"/>
            <w:noWrap/>
            <w:vAlign w:val="center"/>
            <w:hideMark/>
          </w:tcPr>
          <w:p w14:paraId="2611DF31" w14:textId="77777777" w:rsidR="00CB5EF3" w:rsidRPr="00BD4BE2" w:rsidRDefault="00CB5EF3" w:rsidP="00CB5EF3">
            <w:pPr>
              <w:jc w:val="center"/>
              <w:rPr>
                <w:rFonts w:cs="Arial"/>
                <w:color w:val="000000"/>
              </w:rPr>
            </w:pPr>
            <w:r w:rsidRPr="00BD4BE2">
              <w:rPr>
                <w:rFonts w:cs="Arial"/>
                <w:color w:val="000000"/>
              </w:rPr>
              <w:t>3</w:t>
            </w:r>
          </w:p>
        </w:tc>
        <w:tc>
          <w:tcPr>
            <w:tcW w:w="691" w:type="pct"/>
            <w:noWrap/>
            <w:vAlign w:val="center"/>
          </w:tcPr>
          <w:p w14:paraId="16AC292E" w14:textId="77777777" w:rsidR="00CB5EF3" w:rsidRPr="00BD4BE2" w:rsidRDefault="00CB5EF3" w:rsidP="00CB5EF3">
            <w:pPr>
              <w:jc w:val="center"/>
              <w:rPr>
                <w:rFonts w:cs="Arial"/>
                <w:color w:val="000000"/>
              </w:rPr>
            </w:pPr>
            <w:r w:rsidRPr="00BD4BE2">
              <w:rPr>
                <w:rFonts w:cs="Arial"/>
                <w:color w:val="000000"/>
              </w:rPr>
              <w:t>434,207</w:t>
            </w:r>
          </w:p>
        </w:tc>
        <w:tc>
          <w:tcPr>
            <w:tcW w:w="620" w:type="pct"/>
            <w:noWrap/>
            <w:vAlign w:val="center"/>
          </w:tcPr>
          <w:p w14:paraId="65B47D09" w14:textId="77777777" w:rsidR="00CB5EF3" w:rsidRPr="00BD4BE2" w:rsidRDefault="00CB5EF3" w:rsidP="00CB5EF3">
            <w:pPr>
              <w:jc w:val="center"/>
              <w:rPr>
                <w:rFonts w:cs="Arial"/>
                <w:color w:val="000000"/>
              </w:rPr>
            </w:pPr>
            <w:r w:rsidRPr="00BD4BE2">
              <w:rPr>
                <w:rFonts w:cs="Arial"/>
                <w:color w:val="000000"/>
              </w:rPr>
              <w:t>4,396</w:t>
            </w:r>
          </w:p>
        </w:tc>
        <w:tc>
          <w:tcPr>
            <w:tcW w:w="899" w:type="pct"/>
            <w:noWrap/>
            <w:vAlign w:val="center"/>
          </w:tcPr>
          <w:p w14:paraId="582DAC5E" w14:textId="77777777" w:rsidR="00CB5EF3" w:rsidRPr="00BD4BE2" w:rsidRDefault="00CB5EF3" w:rsidP="00CB5EF3">
            <w:pPr>
              <w:jc w:val="center"/>
              <w:rPr>
                <w:rFonts w:cs="Arial"/>
                <w:color w:val="000000"/>
              </w:rPr>
            </w:pPr>
            <w:r w:rsidRPr="00BD4BE2">
              <w:rPr>
                <w:rFonts w:cs="Arial"/>
                <w:color w:val="000000"/>
              </w:rPr>
              <w:t>-8.0</w:t>
            </w:r>
          </w:p>
        </w:tc>
        <w:tc>
          <w:tcPr>
            <w:tcW w:w="1392" w:type="pct"/>
            <w:noWrap/>
            <w:vAlign w:val="center"/>
          </w:tcPr>
          <w:p w14:paraId="6B3A73C7" w14:textId="77777777" w:rsidR="00CB5EF3" w:rsidRPr="00BD4BE2" w:rsidRDefault="00CB5EF3" w:rsidP="00CB5EF3">
            <w:pPr>
              <w:jc w:val="center"/>
              <w:rPr>
                <w:rFonts w:cs="Arial"/>
                <w:color w:val="000000"/>
              </w:rPr>
            </w:pPr>
            <w:r w:rsidRPr="00BD4BE2">
              <w:rPr>
                <w:rFonts w:cs="Arial"/>
                <w:color w:val="000000"/>
              </w:rPr>
              <w:t>-8.6</w:t>
            </w:r>
          </w:p>
        </w:tc>
        <w:tc>
          <w:tcPr>
            <w:tcW w:w="842" w:type="pct"/>
            <w:noWrap/>
            <w:vAlign w:val="center"/>
          </w:tcPr>
          <w:p w14:paraId="3C788D22" w14:textId="77777777" w:rsidR="00CB5EF3" w:rsidRPr="00BD4BE2" w:rsidRDefault="00CB5EF3" w:rsidP="00CB5EF3">
            <w:pPr>
              <w:jc w:val="center"/>
              <w:rPr>
                <w:rFonts w:cs="Arial"/>
                <w:color w:val="000000"/>
              </w:rPr>
            </w:pPr>
            <w:r w:rsidRPr="00BD4BE2">
              <w:rPr>
                <w:rFonts w:cs="Arial"/>
                <w:color w:val="000000"/>
              </w:rPr>
              <w:t>-0.6</w:t>
            </w:r>
          </w:p>
        </w:tc>
      </w:tr>
      <w:tr w:rsidR="00CB5EF3" w:rsidRPr="00BD4BE2" w14:paraId="6F31D8B7" w14:textId="77777777" w:rsidTr="00391E51">
        <w:trPr>
          <w:cantSplit/>
          <w:trHeight w:val="300"/>
        </w:trPr>
        <w:tc>
          <w:tcPr>
            <w:tcW w:w="556" w:type="pct"/>
            <w:noWrap/>
            <w:vAlign w:val="center"/>
            <w:hideMark/>
          </w:tcPr>
          <w:p w14:paraId="473C545F" w14:textId="77777777" w:rsidR="00CB5EF3" w:rsidRPr="00BD4BE2" w:rsidRDefault="00CB5EF3" w:rsidP="00CB5EF3">
            <w:pPr>
              <w:jc w:val="center"/>
              <w:rPr>
                <w:rFonts w:cs="Arial"/>
                <w:color w:val="000000"/>
              </w:rPr>
            </w:pPr>
            <w:r w:rsidRPr="00BD4BE2">
              <w:rPr>
                <w:rFonts w:cs="Arial"/>
                <w:color w:val="000000"/>
              </w:rPr>
              <w:t>4</w:t>
            </w:r>
          </w:p>
        </w:tc>
        <w:tc>
          <w:tcPr>
            <w:tcW w:w="691" w:type="pct"/>
            <w:noWrap/>
            <w:vAlign w:val="center"/>
          </w:tcPr>
          <w:p w14:paraId="707D958D" w14:textId="77777777" w:rsidR="00CB5EF3" w:rsidRPr="00BD4BE2" w:rsidRDefault="00CB5EF3" w:rsidP="00CB5EF3">
            <w:pPr>
              <w:jc w:val="center"/>
              <w:rPr>
                <w:rFonts w:cs="Arial"/>
                <w:color w:val="000000"/>
              </w:rPr>
            </w:pPr>
            <w:r w:rsidRPr="00BD4BE2">
              <w:rPr>
                <w:rFonts w:cs="Arial"/>
                <w:color w:val="000000"/>
              </w:rPr>
              <w:t>453,491</w:t>
            </w:r>
          </w:p>
        </w:tc>
        <w:tc>
          <w:tcPr>
            <w:tcW w:w="620" w:type="pct"/>
            <w:noWrap/>
            <w:vAlign w:val="center"/>
          </w:tcPr>
          <w:p w14:paraId="1CDF48A6" w14:textId="77777777" w:rsidR="00CB5EF3" w:rsidRPr="00BD4BE2" w:rsidRDefault="00CB5EF3" w:rsidP="00CB5EF3">
            <w:pPr>
              <w:jc w:val="center"/>
              <w:rPr>
                <w:rFonts w:cs="Arial"/>
                <w:color w:val="000000"/>
              </w:rPr>
            </w:pPr>
            <w:r w:rsidRPr="00BD4BE2">
              <w:rPr>
                <w:rFonts w:cs="Arial"/>
                <w:color w:val="000000"/>
              </w:rPr>
              <w:t>4,696</w:t>
            </w:r>
          </w:p>
        </w:tc>
        <w:tc>
          <w:tcPr>
            <w:tcW w:w="899" w:type="pct"/>
            <w:noWrap/>
            <w:vAlign w:val="center"/>
          </w:tcPr>
          <w:p w14:paraId="3CF2B6B0" w14:textId="77777777" w:rsidR="00CB5EF3" w:rsidRPr="00BD4BE2" w:rsidRDefault="00CB5EF3" w:rsidP="00CB5EF3">
            <w:pPr>
              <w:jc w:val="center"/>
              <w:rPr>
                <w:rFonts w:cs="Arial"/>
                <w:color w:val="000000"/>
              </w:rPr>
            </w:pPr>
            <w:r w:rsidRPr="00BD4BE2">
              <w:rPr>
                <w:rFonts w:cs="Arial"/>
                <w:color w:val="000000"/>
              </w:rPr>
              <w:t>-9.3</w:t>
            </w:r>
          </w:p>
        </w:tc>
        <w:tc>
          <w:tcPr>
            <w:tcW w:w="1392" w:type="pct"/>
            <w:noWrap/>
            <w:vAlign w:val="center"/>
          </w:tcPr>
          <w:p w14:paraId="4657421F" w14:textId="77777777" w:rsidR="00CB5EF3" w:rsidRPr="00BD4BE2" w:rsidRDefault="00CB5EF3" w:rsidP="00CB5EF3">
            <w:pPr>
              <w:jc w:val="center"/>
              <w:rPr>
                <w:rFonts w:cs="Arial"/>
                <w:color w:val="000000"/>
              </w:rPr>
            </w:pPr>
            <w:r w:rsidRPr="00BD4BE2">
              <w:rPr>
                <w:rFonts w:cs="Arial"/>
                <w:color w:val="000000"/>
              </w:rPr>
              <w:t>-10.1</w:t>
            </w:r>
          </w:p>
        </w:tc>
        <w:tc>
          <w:tcPr>
            <w:tcW w:w="842" w:type="pct"/>
            <w:noWrap/>
            <w:vAlign w:val="center"/>
          </w:tcPr>
          <w:p w14:paraId="1C908458" w14:textId="77777777" w:rsidR="00CB5EF3" w:rsidRPr="00BD4BE2" w:rsidRDefault="00CB5EF3" w:rsidP="00CB5EF3">
            <w:pPr>
              <w:jc w:val="center"/>
              <w:rPr>
                <w:rFonts w:cs="Arial"/>
                <w:color w:val="000000"/>
              </w:rPr>
            </w:pPr>
            <w:r w:rsidRPr="00BD4BE2">
              <w:rPr>
                <w:rFonts w:cs="Arial"/>
                <w:color w:val="000000"/>
              </w:rPr>
              <w:t>-0.8</w:t>
            </w:r>
          </w:p>
        </w:tc>
      </w:tr>
      <w:tr w:rsidR="00CB5EF3" w:rsidRPr="00BD4BE2" w14:paraId="19F3C65C" w14:textId="77777777" w:rsidTr="00391E51">
        <w:trPr>
          <w:cantSplit/>
          <w:trHeight w:val="300"/>
        </w:trPr>
        <w:tc>
          <w:tcPr>
            <w:tcW w:w="556" w:type="pct"/>
            <w:noWrap/>
            <w:vAlign w:val="center"/>
            <w:hideMark/>
          </w:tcPr>
          <w:p w14:paraId="6653DFE3" w14:textId="77777777" w:rsidR="00CB5EF3" w:rsidRPr="00BD4BE2" w:rsidRDefault="00CB5EF3" w:rsidP="00CB5EF3">
            <w:pPr>
              <w:jc w:val="center"/>
              <w:rPr>
                <w:rFonts w:cs="Arial"/>
                <w:color w:val="000000"/>
              </w:rPr>
            </w:pPr>
            <w:r w:rsidRPr="00BD4BE2">
              <w:rPr>
                <w:rFonts w:cs="Arial"/>
                <w:color w:val="000000"/>
              </w:rPr>
              <w:t>5</w:t>
            </w:r>
          </w:p>
        </w:tc>
        <w:tc>
          <w:tcPr>
            <w:tcW w:w="691" w:type="pct"/>
            <w:noWrap/>
            <w:vAlign w:val="center"/>
          </w:tcPr>
          <w:p w14:paraId="3AC0E799" w14:textId="77777777" w:rsidR="00CB5EF3" w:rsidRPr="00BD4BE2" w:rsidRDefault="00CB5EF3" w:rsidP="00CB5EF3">
            <w:pPr>
              <w:jc w:val="center"/>
              <w:rPr>
                <w:rFonts w:cs="Arial"/>
                <w:color w:val="000000"/>
              </w:rPr>
            </w:pPr>
            <w:r w:rsidRPr="00BD4BE2">
              <w:rPr>
                <w:rFonts w:cs="Arial"/>
                <w:color w:val="000000"/>
              </w:rPr>
              <w:t>459,209</w:t>
            </w:r>
          </w:p>
        </w:tc>
        <w:tc>
          <w:tcPr>
            <w:tcW w:w="620" w:type="pct"/>
            <w:noWrap/>
            <w:vAlign w:val="center"/>
          </w:tcPr>
          <w:p w14:paraId="1581B426" w14:textId="77777777" w:rsidR="00CB5EF3" w:rsidRPr="00BD4BE2" w:rsidRDefault="00CB5EF3" w:rsidP="00CB5EF3">
            <w:pPr>
              <w:jc w:val="center"/>
              <w:rPr>
                <w:rFonts w:cs="Arial"/>
                <w:color w:val="000000"/>
              </w:rPr>
            </w:pPr>
            <w:r w:rsidRPr="00BD4BE2">
              <w:rPr>
                <w:rFonts w:cs="Arial"/>
                <w:color w:val="000000"/>
              </w:rPr>
              <w:t>4,636</w:t>
            </w:r>
          </w:p>
        </w:tc>
        <w:tc>
          <w:tcPr>
            <w:tcW w:w="899" w:type="pct"/>
            <w:noWrap/>
            <w:vAlign w:val="center"/>
          </w:tcPr>
          <w:p w14:paraId="2BE8C7EF" w14:textId="77777777" w:rsidR="00CB5EF3" w:rsidRPr="00BD4BE2" w:rsidRDefault="00CB5EF3" w:rsidP="00CB5EF3">
            <w:pPr>
              <w:jc w:val="center"/>
              <w:rPr>
                <w:rFonts w:cs="Arial"/>
                <w:color w:val="000000"/>
              </w:rPr>
            </w:pPr>
            <w:r w:rsidRPr="00BD4BE2">
              <w:rPr>
                <w:rFonts w:cs="Arial"/>
                <w:color w:val="000000"/>
              </w:rPr>
              <w:t>-5.7</w:t>
            </w:r>
          </w:p>
        </w:tc>
        <w:tc>
          <w:tcPr>
            <w:tcW w:w="1392" w:type="pct"/>
            <w:noWrap/>
            <w:vAlign w:val="center"/>
          </w:tcPr>
          <w:p w14:paraId="1C4AE329" w14:textId="77777777" w:rsidR="00CB5EF3" w:rsidRPr="00BD4BE2" w:rsidRDefault="00CB5EF3" w:rsidP="00CB5EF3">
            <w:pPr>
              <w:jc w:val="center"/>
              <w:rPr>
                <w:rFonts w:cs="Arial"/>
                <w:color w:val="000000"/>
              </w:rPr>
            </w:pPr>
            <w:r w:rsidRPr="00BD4BE2">
              <w:rPr>
                <w:rFonts w:cs="Arial"/>
                <w:color w:val="000000"/>
              </w:rPr>
              <w:t>-6.3</w:t>
            </w:r>
          </w:p>
        </w:tc>
        <w:tc>
          <w:tcPr>
            <w:tcW w:w="842" w:type="pct"/>
            <w:noWrap/>
            <w:vAlign w:val="center"/>
          </w:tcPr>
          <w:p w14:paraId="7FF94C5F" w14:textId="77777777" w:rsidR="00CB5EF3" w:rsidRPr="00BD4BE2" w:rsidRDefault="00CB5EF3" w:rsidP="00CB5EF3">
            <w:pPr>
              <w:jc w:val="center"/>
              <w:rPr>
                <w:rFonts w:cs="Arial"/>
                <w:color w:val="000000"/>
              </w:rPr>
            </w:pPr>
            <w:r w:rsidRPr="00BD4BE2">
              <w:rPr>
                <w:rFonts w:cs="Arial"/>
                <w:color w:val="000000"/>
              </w:rPr>
              <w:t>-0.6</w:t>
            </w:r>
          </w:p>
        </w:tc>
      </w:tr>
      <w:tr w:rsidR="00CB5EF3" w:rsidRPr="00BD4BE2" w14:paraId="08C6BFD9" w14:textId="77777777" w:rsidTr="00391E51">
        <w:trPr>
          <w:cantSplit/>
          <w:trHeight w:val="300"/>
        </w:trPr>
        <w:tc>
          <w:tcPr>
            <w:tcW w:w="556" w:type="pct"/>
            <w:noWrap/>
            <w:vAlign w:val="center"/>
            <w:hideMark/>
          </w:tcPr>
          <w:p w14:paraId="380D75FD" w14:textId="77777777" w:rsidR="00CB5EF3" w:rsidRPr="00BD4BE2" w:rsidRDefault="00CB5EF3" w:rsidP="00CB5EF3">
            <w:pPr>
              <w:jc w:val="center"/>
              <w:rPr>
                <w:rFonts w:cs="Arial"/>
                <w:color w:val="000000"/>
              </w:rPr>
            </w:pPr>
            <w:r w:rsidRPr="00BD4BE2">
              <w:rPr>
                <w:rFonts w:cs="Arial"/>
                <w:color w:val="000000"/>
              </w:rPr>
              <w:t>6</w:t>
            </w:r>
          </w:p>
        </w:tc>
        <w:tc>
          <w:tcPr>
            <w:tcW w:w="691" w:type="pct"/>
            <w:noWrap/>
            <w:vAlign w:val="center"/>
          </w:tcPr>
          <w:p w14:paraId="77743815" w14:textId="77777777" w:rsidR="00CB5EF3" w:rsidRPr="00BD4BE2" w:rsidRDefault="00CB5EF3" w:rsidP="00CB5EF3">
            <w:pPr>
              <w:jc w:val="center"/>
              <w:rPr>
                <w:rFonts w:cs="Arial"/>
                <w:color w:val="000000"/>
              </w:rPr>
            </w:pPr>
            <w:r w:rsidRPr="00BD4BE2">
              <w:rPr>
                <w:rFonts w:cs="Arial"/>
                <w:color w:val="000000"/>
              </w:rPr>
              <w:t>472,102</w:t>
            </w:r>
          </w:p>
        </w:tc>
        <w:tc>
          <w:tcPr>
            <w:tcW w:w="620" w:type="pct"/>
            <w:noWrap/>
            <w:vAlign w:val="center"/>
          </w:tcPr>
          <w:p w14:paraId="40988147" w14:textId="77777777" w:rsidR="00CB5EF3" w:rsidRPr="00BD4BE2" w:rsidRDefault="00CB5EF3" w:rsidP="00CB5EF3">
            <w:pPr>
              <w:jc w:val="center"/>
              <w:rPr>
                <w:rFonts w:cs="Arial"/>
                <w:color w:val="000000"/>
              </w:rPr>
            </w:pPr>
            <w:r w:rsidRPr="00BD4BE2">
              <w:rPr>
                <w:rFonts w:cs="Arial"/>
                <w:color w:val="000000"/>
              </w:rPr>
              <w:t>4,792</w:t>
            </w:r>
          </w:p>
        </w:tc>
        <w:tc>
          <w:tcPr>
            <w:tcW w:w="899" w:type="pct"/>
            <w:noWrap/>
            <w:vAlign w:val="center"/>
          </w:tcPr>
          <w:p w14:paraId="35A4602D" w14:textId="77777777" w:rsidR="00CB5EF3" w:rsidRPr="00BD4BE2" w:rsidRDefault="00CB5EF3" w:rsidP="00CB5EF3">
            <w:pPr>
              <w:jc w:val="center"/>
              <w:rPr>
                <w:rFonts w:cs="Arial"/>
                <w:color w:val="000000"/>
              </w:rPr>
            </w:pPr>
            <w:r w:rsidRPr="00BD4BE2">
              <w:rPr>
                <w:rFonts w:cs="Arial"/>
                <w:color w:val="000000"/>
              </w:rPr>
              <w:t>-12.1</w:t>
            </w:r>
          </w:p>
        </w:tc>
        <w:tc>
          <w:tcPr>
            <w:tcW w:w="1392" w:type="pct"/>
            <w:noWrap/>
            <w:vAlign w:val="center"/>
          </w:tcPr>
          <w:p w14:paraId="7E0A80F3" w14:textId="77777777" w:rsidR="00CB5EF3" w:rsidRPr="00BD4BE2" w:rsidRDefault="00CB5EF3" w:rsidP="00CB5EF3">
            <w:pPr>
              <w:jc w:val="center"/>
              <w:rPr>
                <w:rFonts w:cs="Arial"/>
                <w:color w:val="000000"/>
              </w:rPr>
            </w:pPr>
            <w:r w:rsidRPr="00BD4BE2">
              <w:rPr>
                <w:rFonts w:cs="Arial"/>
                <w:color w:val="000000"/>
              </w:rPr>
              <w:t>-12.9</w:t>
            </w:r>
          </w:p>
        </w:tc>
        <w:tc>
          <w:tcPr>
            <w:tcW w:w="842" w:type="pct"/>
            <w:noWrap/>
            <w:vAlign w:val="center"/>
          </w:tcPr>
          <w:p w14:paraId="7401EBFA" w14:textId="77777777" w:rsidR="00CB5EF3" w:rsidRPr="00BD4BE2" w:rsidRDefault="00CB5EF3" w:rsidP="00CB5EF3">
            <w:pPr>
              <w:jc w:val="center"/>
              <w:rPr>
                <w:rFonts w:cs="Arial"/>
                <w:color w:val="000000"/>
              </w:rPr>
            </w:pPr>
            <w:r w:rsidRPr="00BD4BE2">
              <w:rPr>
                <w:rFonts w:cs="Arial"/>
                <w:color w:val="000000"/>
              </w:rPr>
              <w:t>-0.8</w:t>
            </w:r>
          </w:p>
        </w:tc>
      </w:tr>
      <w:tr w:rsidR="00CB5EF3" w:rsidRPr="00BD4BE2" w14:paraId="184344B0" w14:textId="77777777" w:rsidTr="00391E51">
        <w:trPr>
          <w:cantSplit/>
          <w:trHeight w:val="300"/>
        </w:trPr>
        <w:tc>
          <w:tcPr>
            <w:tcW w:w="556" w:type="pct"/>
            <w:noWrap/>
            <w:vAlign w:val="center"/>
            <w:hideMark/>
          </w:tcPr>
          <w:p w14:paraId="4BBA9C35" w14:textId="77777777" w:rsidR="00CB5EF3" w:rsidRPr="00BD4BE2" w:rsidRDefault="00CB5EF3" w:rsidP="00CB5EF3">
            <w:pPr>
              <w:jc w:val="center"/>
              <w:rPr>
                <w:rFonts w:cs="Arial"/>
                <w:color w:val="000000"/>
              </w:rPr>
            </w:pPr>
            <w:r w:rsidRPr="00BD4BE2">
              <w:rPr>
                <w:rFonts w:cs="Arial"/>
                <w:color w:val="000000"/>
              </w:rPr>
              <w:t>7</w:t>
            </w:r>
          </w:p>
        </w:tc>
        <w:tc>
          <w:tcPr>
            <w:tcW w:w="691" w:type="pct"/>
            <w:noWrap/>
            <w:vAlign w:val="center"/>
          </w:tcPr>
          <w:p w14:paraId="510775D2" w14:textId="77777777" w:rsidR="00CB5EF3" w:rsidRPr="00BD4BE2" w:rsidRDefault="00CB5EF3" w:rsidP="00CB5EF3">
            <w:pPr>
              <w:jc w:val="center"/>
              <w:rPr>
                <w:rFonts w:cs="Arial"/>
                <w:color w:val="000000"/>
              </w:rPr>
            </w:pPr>
            <w:r w:rsidRPr="00BD4BE2">
              <w:rPr>
                <w:rFonts w:cs="Arial"/>
                <w:color w:val="000000"/>
              </w:rPr>
              <w:t>461,081</w:t>
            </w:r>
          </w:p>
        </w:tc>
        <w:tc>
          <w:tcPr>
            <w:tcW w:w="620" w:type="pct"/>
            <w:noWrap/>
            <w:vAlign w:val="center"/>
          </w:tcPr>
          <w:p w14:paraId="263FC797" w14:textId="77777777" w:rsidR="00CB5EF3" w:rsidRPr="00BD4BE2" w:rsidRDefault="00CB5EF3" w:rsidP="00CB5EF3">
            <w:pPr>
              <w:jc w:val="center"/>
              <w:rPr>
                <w:rFonts w:cs="Arial"/>
                <w:color w:val="000000"/>
              </w:rPr>
            </w:pPr>
            <w:r w:rsidRPr="00BD4BE2">
              <w:rPr>
                <w:rFonts w:cs="Arial"/>
                <w:color w:val="000000"/>
              </w:rPr>
              <w:t>4,812</w:t>
            </w:r>
          </w:p>
        </w:tc>
        <w:tc>
          <w:tcPr>
            <w:tcW w:w="899" w:type="pct"/>
            <w:noWrap/>
            <w:vAlign w:val="center"/>
          </w:tcPr>
          <w:p w14:paraId="77D8BE93" w14:textId="77777777" w:rsidR="00CB5EF3" w:rsidRPr="00BD4BE2" w:rsidRDefault="00CB5EF3" w:rsidP="00CB5EF3">
            <w:pPr>
              <w:jc w:val="center"/>
              <w:rPr>
                <w:rFonts w:cs="Arial"/>
                <w:color w:val="000000"/>
              </w:rPr>
            </w:pPr>
            <w:r w:rsidRPr="00BD4BE2">
              <w:rPr>
                <w:rFonts w:cs="Arial"/>
                <w:color w:val="000000"/>
              </w:rPr>
              <w:t>-8.1</w:t>
            </w:r>
          </w:p>
        </w:tc>
        <w:tc>
          <w:tcPr>
            <w:tcW w:w="1392" w:type="pct"/>
            <w:noWrap/>
            <w:vAlign w:val="center"/>
          </w:tcPr>
          <w:p w14:paraId="5113FB9F" w14:textId="77777777" w:rsidR="00CB5EF3" w:rsidRPr="00BD4BE2" w:rsidRDefault="00CB5EF3" w:rsidP="00CB5EF3">
            <w:pPr>
              <w:jc w:val="center"/>
              <w:rPr>
                <w:rFonts w:cs="Arial"/>
                <w:color w:val="000000"/>
              </w:rPr>
            </w:pPr>
            <w:r w:rsidRPr="00BD4BE2">
              <w:rPr>
                <w:rFonts w:cs="Arial"/>
                <w:color w:val="000000"/>
              </w:rPr>
              <w:t>-8.9</w:t>
            </w:r>
          </w:p>
        </w:tc>
        <w:tc>
          <w:tcPr>
            <w:tcW w:w="842" w:type="pct"/>
            <w:noWrap/>
            <w:vAlign w:val="center"/>
          </w:tcPr>
          <w:p w14:paraId="06A8E419" w14:textId="77777777" w:rsidR="00CB5EF3" w:rsidRPr="00BD4BE2" w:rsidRDefault="00CB5EF3" w:rsidP="00CB5EF3">
            <w:pPr>
              <w:jc w:val="center"/>
              <w:rPr>
                <w:rFonts w:cs="Arial"/>
                <w:color w:val="000000"/>
              </w:rPr>
            </w:pPr>
            <w:r w:rsidRPr="00BD4BE2">
              <w:rPr>
                <w:rFonts w:cs="Arial"/>
                <w:color w:val="000000"/>
              </w:rPr>
              <w:t>-0.8</w:t>
            </w:r>
          </w:p>
        </w:tc>
      </w:tr>
      <w:tr w:rsidR="00CB5EF3" w:rsidRPr="00BD4BE2" w14:paraId="7433350E" w14:textId="77777777" w:rsidTr="00391E51">
        <w:trPr>
          <w:cantSplit/>
          <w:trHeight w:val="300"/>
        </w:trPr>
        <w:tc>
          <w:tcPr>
            <w:tcW w:w="556" w:type="pct"/>
            <w:noWrap/>
            <w:vAlign w:val="center"/>
            <w:hideMark/>
          </w:tcPr>
          <w:p w14:paraId="67AED0DA" w14:textId="77777777" w:rsidR="00CB5EF3" w:rsidRPr="00BD4BE2" w:rsidRDefault="00CB5EF3" w:rsidP="00CB5EF3">
            <w:pPr>
              <w:jc w:val="center"/>
              <w:rPr>
                <w:rFonts w:cs="Arial"/>
                <w:color w:val="000000"/>
              </w:rPr>
            </w:pPr>
            <w:r w:rsidRPr="00BD4BE2">
              <w:rPr>
                <w:rFonts w:cs="Arial"/>
                <w:color w:val="000000"/>
              </w:rPr>
              <w:t>8</w:t>
            </w:r>
          </w:p>
        </w:tc>
        <w:tc>
          <w:tcPr>
            <w:tcW w:w="691" w:type="pct"/>
            <w:noWrap/>
            <w:vAlign w:val="center"/>
          </w:tcPr>
          <w:p w14:paraId="388F2EE3" w14:textId="77777777" w:rsidR="00CB5EF3" w:rsidRPr="00BD4BE2" w:rsidRDefault="00CB5EF3" w:rsidP="00CB5EF3">
            <w:pPr>
              <w:jc w:val="center"/>
              <w:rPr>
                <w:rFonts w:cs="Arial"/>
                <w:color w:val="000000"/>
              </w:rPr>
            </w:pPr>
            <w:r w:rsidRPr="00BD4BE2">
              <w:rPr>
                <w:rFonts w:cs="Arial"/>
                <w:color w:val="000000"/>
              </w:rPr>
              <w:t>458,196</w:t>
            </w:r>
          </w:p>
        </w:tc>
        <w:tc>
          <w:tcPr>
            <w:tcW w:w="620" w:type="pct"/>
            <w:noWrap/>
            <w:vAlign w:val="center"/>
          </w:tcPr>
          <w:p w14:paraId="68067F52" w14:textId="77777777" w:rsidR="00CB5EF3" w:rsidRPr="00BD4BE2" w:rsidRDefault="00CB5EF3" w:rsidP="00CB5EF3">
            <w:pPr>
              <w:jc w:val="center"/>
              <w:rPr>
                <w:rFonts w:cs="Arial"/>
                <w:color w:val="000000"/>
              </w:rPr>
            </w:pPr>
            <w:r w:rsidRPr="00BD4BE2">
              <w:rPr>
                <w:rFonts w:cs="Arial"/>
                <w:color w:val="000000"/>
              </w:rPr>
              <w:t>4,592</w:t>
            </w:r>
          </w:p>
        </w:tc>
        <w:tc>
          <w:tcPr>
            <w:tcW w:w="899" w:type="pct"/>
            <w:noWrap/>
            <w:vAlign w:val="center"/>
          </w:tcPr>
          <w:p w14:paraId="5C4F6A38" w14:textId="77777777" w:rsidR="00CB5EF3" w:rsidRPr="00BD4BE2" w:rsidRDefault="00CB5EF3" w:rsidP="00CB5EF3">
            <w:pPr>
              <w:jc w:val="center"/>
              <w:rPr>
                <w:rFonts w:cs="Arial"/>
                <w:color w:val="000000"/>
              </w:rPr>
            </w:pPr>
            <w:r w:rsidRPr="00BD4BE2">
              <w:rPr>
                <w:rFonts w:cs="Arial"/>
                <w:color w:val="000000"/>
              </w:rPr>
              <w:t>-8.0</w:t>
            </w:r>
          </w:p>
        </w:tc>
        <w:tc>
          <w:tcPr>
            <w:tcW w:w="1392" w:type="pct"/>
            <w:noWrap/>
            <w:vAlign w:val="center"/>
          </w:tcPr>
          <w:p w14:paraId="6DAAC2BA" w14:textId="77777777" w:rsidR="00CB5EF3" w:rsidRPr="00BD4BE2" w:rsidRDefault="00CB5EF3" w:rsidP="00CB5EF3">
            <w:pPr>
              <w:jc w:val="center"/>
              <w:rPr>
                <w:rFonts w:cs="Arial"/>
                <w:color w:val="000000"/>
              </w:rPr>
            </w:pPr>
            <w:r w:rsidRPr="00BD4BE2">
              <w:rPr>
                <w:rFonts w:cs="Arial"/>
                <w:color w:val="000000"/>
              </w:rPr>
              <w:t>-8.7</w:t>
            </w:r>
          </w:p>
        </w:tc>
        <w:tc>
          <w:tcPr>
            <w:tcW w:w="842" w:type="pct"/>
            <w:noWrap/>
            <w:vAlign w:val="center"/>
          </w:tcPr>
          <w:p w14:paraId="4AFD5859"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300A6CC1" w14:textId="77777777" w:rsidTr="00391E51">
        <w:trPr>
          <w:cantSplit/>
          <w:trHeight w:val="300"/>
        </w:trPr>
        <w:tc>
          <w:tcPr>
            <w:tcW w:w="556" w:type="pct"/>
            <w:noWrap/>
            <w:vAlign w:val="center"/>
            <w:hideMark/>
          </w:tcPr>
          <w:p w14:paraId="6B875B69" w14:textId="77777777" w:rsidR="00CB5EF3" w:rsidRPr="00BD4BE2" w:rsidRDefault="00CB5EF3" w:rsidP="00CB5EF3">
            <w:pPr>
              <w:jc w:val="center"/>
              <w:rPr>
                <w:rFonts w:cs="Arial"/>
                <w:color w:val="000000"/>
              </w:rPr>
            </w:pPr>
            <w:r w:rsidRPr="00BD4BE2">
              <w:rPr>
                <w:rFonts w:cs="Arial"/>
                <w:color w:val="000000"/>
              </w:rPr>
              <w:t>11</w:t>
            </w:r>
          </w:p>
        </w:tc>
        <w:tc>
          <w:tcPr>
            <w:tcW w:w="691" w:type="pct"/>
            <w:noWrap/>
            <w:vAlign w:val="center"/>
          </w:tcPr>
          <w:p w14:paraId="42CAB8C4" w14:textId="77777777" w:rsidR="00CB5EF3" w:rsidRPr="00BD4BE2" w:rsidRDefault="00CB5EF3" w:rsidP="00CB5EF3">
            <w:pPr>
              <w:jc w:val="center"/>
              <w:rPr>
                <w:rFonts w:cs="Arial"/>
                <w:color w:val="000000"/>
              </w:rPr>
            </w:pPr>
            <w:r w:rsidRPr="00BD4BE2">
              <w:rPr>
                <w:rFonts w:cs="Arial"/>
                <w:color w:val="000000"/>
              </w:rPr>
              <w:t>439,134</w:t>
            </w:r>
          </w:p>
        </w:tc>
        <w:tc>
          <w:tcPr>
            <w:tcW w:w="620" w:type="pct"/>
            <w:noWrap/>
            <w:vAlign w:val="center"/>
          </w:tcPr>
          <w:p w14:paraId="761F0726" w14:textId="77777777" w:rsidR="00CB5EF3" w:rsidRPr="00BD4BE2" w:rsidRDefault="00CB5EF3" w:rsidP="00CB5EF3">
            <w:pPr>
              <w:jc w:val="center"/>
              <w:rPr>
                <w:rFonts w:cs="Arial"/>
                <w:color w:val="000000"/>
              </w:rPr>
            </w:pPr>
            <w:r w:rsidRPr="00BD4BE2">
              <w:rPr>
                <w:rFonts w:cs="Arial"/>
                <w:color w:val="000000"/>
              </w:rPr>
              <w:t>3,985</w:t>
            </w:r>
          </w:p>
        </w:tc>
        <w:tc>
          <w:tcPr>
            <w:tcW w:w="899" w:type="pct"/>
            <w:noWrap/>
            <w:vAlign w:val="center"/>
          </w:tcPr>
          <w:p w14:paraId="1F6235BE" w14:textId="77777777" w:rsidR="00CB5EF3" w:rsidRPr="00BD4BE2" w:rsidRDefault="00CB5EF3" w:rsidP="00CB5EF3">
            <w:pPr>
              <w:jc w:val="center"/>
              <w:rPr>
                <w:rFonts w:cs="Arial"/>
                <w:color w:val="000000"/>
              </w:rPr>
            </w:pPr>
            <w:r w:rsidRPr="00BD4BE2">
              <w:rPr>
                <w:rFonts w:cs="Arial"/>
                <w:color w:val="000000"/>
              </w:rPr>
              <w:t>9.4</w:t>
            </w:r>
          </w:p>
        </w:tc>
        <w:tc>
          <w:tcPr>
            <w:tcW w:w="1392" w:type="pct"/>
            <w:noWrap/>
            <w:vAlign w:val="center"/>
          </w:tcPr>
          <w:p w14:paraId="15B47419" w14:textId="77777777" w:rsidR="00CB5EF3" w:rsidRPr="00BD4BE2" w:rsidRDefault="00CB5EF3" w:rsidP="00CB5EF3">
            <w:pPr>
              <w:jc w:val="center"/>
              <w:rPr>
                <w:rFonts w:cs="Arial"/>
                <w:color w:val="000000"/>
              </w:rPr>
            </w:pPr>
            <w:r w:rsidRPr="00BD4BE2">
              <w:rPr>
                <w:rFonts w:cs="Arial"/>
                <w:color w:val="000000"/>
              </w:rPr>
              <w:t>8.8</w:t>
            </w:r>
          </w:p>
        </w:tc>
        <w:tc>
          <w:tcPr>
            <w:tcW w:w="842" w:type="pct"/>
            <w:noWrap/>
            <w:vAlign w:val="center"/>
          </w:tcPr>
          <w:p w14:paraId="46D68DCB" w14:textId="77777777" w:rsidR="00CB5EF3" w:rsidRPr="00BD4BE2" w:rsidRDefault="00CB5EF3" w:rsidP="00CB5EF3">
            <w:pPr>
              <w:jc w:val="center"/>
              <w:rPr>
                <w:rFonts w:cs="Arial"/>
                <w:color w:val="000000"/>
              </w:rPr>
            </w:pPr>
            <w:r w:rsidRPr="00BD4BE2">
              <w:rPr>
                <w:rFonts w:cs="Arial"/>
                <w:color w:val="000000"/>
              </w:rPr>
              <w:t>-0.6</w:t>
            </w:r>
          </w:p>
        </w:tc>
      </w:tr>
    </w:tbl>
    <w:p w14:paraId="5CEB1A23" w14:textId="29A90A9B" w:rsidR="00CB5EF3" w:rsidRPr="00F5112B" w:rsidRDefault="00CB5EF3" w:rsidP="00F32E90">
      <w:pPr>
        <w:pStyle w:val="Heading2"/>
        <w:jc w:val="center"/>
      </w:pPr>
      <w:r w:rsidRPr="00F5112B">
        <w:lastRenderedPageBreak/>
        <w:t>Table 4</w:t>
      </w:r>
      <w:r w:rsidR="00F32E90">
        <w:br/>
      </w:r>
      <w:r w:rsidRPr="00F5112B">
        <w:t>Mathematics: All Students</w:t>
      </w:r>
      <w:r w:rsidR="00F32E90">
        <w:br/>
      </w:r>
      <w:r w:rsidRPr="00F5112B">
        <w:t>Middle of Scale Range Methodology, NO LOSS</w:t>
      </w:r>
    </w:p>
    <w:tbl>
      <w:tblPr>
        <w:tblStyle w:val="TableGrid"/>
        <w:tblW w:w="5000" w:type="pct"/>
        <w:tblLook w:val="04A0" w:firstRow="1" w:lastRow="0" w:firstColumn="1" w:lastColumn="0" w:noHBand="0" w:noVBand="1"/>
        <w:tblCaption w:val="Table 4"/>
        <w:tblDescription w:val="Mathematics: All Students&#10;Middle of Scale Range Methodology, NO LOSS&#10;"/>
      </w:tblPr>
      <w:tblGrid>
        <w:gridCol w:w="1054"/>
        <w:gridCol w:w="1309"/>
        <w:gridCol w:w="1128"/>
        <w:gridCol w:w="1702"/>
        <w:gridCol w:w="2562"/>
        <w:gridCol w:w="1595"/>
      </w:tblGrid>
      <w:tr w:rsidR="00CB5EF3" w:rsidRPr="00BD4BE2" w14:paraId="11F81CC0" w14:textId="77777777" w:rsidTr="00816CD2">
        <w:trPr>
          <w:cantSplit/>
          <w:trHeight w:val="350"/>
          <w:tblHeader/>
        </w:trPr>
        <w:tc>
          <w:tcPr>
            <w:tcW w:w="564" w:type="pct"/>
            <w:shd w:val="clear" w:color="auto" w:fill="D9D9D9" w:themeFill="background1" w:themeFillShade="D9"/>
            <w:noWrap/>
            <w:vAlign w:val="center"/>
            <w:hideMark/>
          </w:tcPr>
          <w:p w14:paraId="4256A022" w14:textId="77777777" w:rsidR="00CB5EF3" w:rsidRPr="00BD4BE2" w:rsidRDefault="00CB5EF3" w:rsidP="00CB5EF3">
            <w:pPr>
              <w:jc w:val="center"/>
              <w:rPr>
                <w:rFonts w:cs="Arial"/>
                <w:b/>
                <w:bCs/>
                <w:color w:val="000000"/>
              </w:rPr>
            </w:pPr>
            <w:r w:rsidRPr="00BD4BE2">
              <w:rPr>
                <w:rFonts w:cs="Arial"/>
                <w:b/>
                <w:bCs/>
                <w:color w:val="000000"/>
              </w:rPr>
              <w:t>Grade</w:t>
            </w:r>
          </w:p>
        </w:tc>
        <w:tc>
          <w:tcPr>
            <w:tcW w:w="700" w:type="pct"/>
            <w:shd w:val="clear" w:color="auto" w:fill="D9D9D9" w:themeFill="background1" w:themeFillShade="D9"/>
            <w:noWrap/>
            <w:vAlign w:val="center"/>
            <w:hideMark/>
          </w:tcPr>
          <w:p w14:paraId="104A1604" w14:textId="77777777" w:rsidR="00CB5EF3" w:rsidRPr="00BD4BE2" w:rsidRDefault="00CB5EF3" w:rsidP="00CB5EF3">
            <w:pPr>
              <w:jc w:val="center"/>
              <w:rPr>
                <w:rFonts w:cs="Arial"/>
                <w:b/>
                <w:bCs/>
                <w:color w:val="000000"/>
              </w:rPr>
            </w:pPr>
            <w:r w:rsidRPr="00BD4BE2">
              <w:rPr>
                <w:rFonts w:cs="Arial"/>
                <w:b/>
                <w:bCs/>
                <w:color w:val="000000"/>
              </w:rPr>
              <w:t>SBAC N</w:t>
            </w:r>
          </w:p>
        </w:tc>
        <w:tc>
          <w:tcPr>
            <w:tcW w:w="603" w:type="pct"/>
            <w:shd w:val="clear" w:color="auto" w:fill="D9D9D9" w:themeFill="background1" w:themeFillShade="D9"/>
            <w:noWrap/>
            <w:vAlign w:val="center"/>
            <w:hideMark/>
          </w:tcPr>
          <w:p w14:paraId="053B4CE2" w14:textId="77777777" w:rsidR="00CB5EF3" w:rsidRPr="00BD4BE2" w:rsidRDefault="00CB5EF3" w:rsidP="00CB5EF3">
            <w:pPr>
              <w:jc w:val="center"/>
              <w:rPr>
                <w:rFonts w:cs="Arial"/>
                <w:b/>
                <w:bCs/>
                <w:color w:val="000000"/>
              </w:rPr>
            </w:pPr>
            <w:r w:rsidRPr="00BD4BE2">
              <w:rPr>
                <w:rFonts w:cs="Arial"/>
                <w:b/>
                <w:bCs/>
                <w:color w:val="000000"/>
              </w:rPr>
              <w:t>CAA N</w:t>
            </w:r>
          </w:p>
        </w:tc>
        <w:tc>
          <w:tcPr>
            <w:tcW w:w="910" w:type="pct"/>
            <w:shd w:val="clear" w:color="auto" w:fill="D9D9D9" w:themeFill="background1" w:themeFillShade="D9"/>
            <w:vAlign w:val="center"/>
            <w:hideMark/>
          </w:tcPr>
          <w:p w14:paraId="4F011AC5"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70" w:type="pct"/>
            <w:shd w:val="clear" w:color="auto" w:fill="D9D9D9" w:themeFill="background1" w:themeFillShade="D9"/>
            <w:vAlign w:val="center"/>
            <w:hideMark/>
          </w:tcPr>
          <w:p w14:paraId="786CD8E5"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53" w:type="pct"/>
            <w:shd w:val="clear" w:color="auto" w:fill="D9D9D9" w:themeFill="background1" w:themeFillShade="D9"/>
            <w:noWrap/>
            <w:vAlign w:val="center"/>
            <w:hideMark/>
          </w:tcPr>
          <w:p w14:paraId="02C9C786"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37ABCA20" w14:textId="77777777" w:rsidTr="00816CD2">
        <w:trPr>
          <w:cantSplit/>
          <w:trHeight w:val="300"/>
        </w:trPr>
        <w:tc>
          <w:tcPr>
            <w:tcW w:w="564" w:type="pct"/>
            <w:noWrap/>
            <w:vAlign w:val="center"/>
            <w:hideMark/>
          </w:tcPr>
          <w:p w14:paraId="7673A6A6" w14:textId="77777777" w:rsidR="00CB5EF3" w:rsidRPr="00BD4BE2" w:rsidRDefault="00CB5EF3" w:rsidP="00CB5EF3">
            <w:pPr>
              <w:jc w:val="center"/>
              <w:rPr>
                <w:rFonts w:cs="Arial"/>
                <w:color w:val="000000"/>
              </w:rPr>
            </w:pPr>
            <w:r w:rsidRPr="00BD4BE2">
              <w:rPr>
                <w:rFonts w:cs="Arial"/>
                <w:color w:val="000000"/>
              </w:rPr>
              <w:t>3</w:t>
            </w:r>
          </w:p>
        </w:tc>
        <w:tc>
          <w:tcPr>
            <w:tcW w:w="700" w:type="pct"/>
            <w:noWrap/>
            <w:vAlign w:val="center"/>
          </w:tcPr>
          <w:p w14:paraId="4DCD284A" w14:textId="77777777" w:rsidR="00CB5EF3" w:rsidRPr="00BD4BE2" w:rsidRDefault="00CB5EF3" w:rsidP="00CB5EF3">
            <w:pPr>
              <w:jc w:val="center"/>
              <w:rPr>
                <w:rFonts w:cs="Arial"/>
                <w:color w:val="000000"/>
              </w:rPr>
            </w:pPr>
            <w:r w:rsidRPr="00BD4BE2">
              <w:rPr>
                <w:rFonts w:cs="Arial"/>
                <w:color w:val="000000"/>
              </w:rPr>
              <w:t>436,215</w:t>
            </w:r>
          </w:p>
        </w:tc>
        <w:tc>
          <w:tcPr>
            <w:tcW w:w="603" w:type="pct"/>
            <w:noWrap/>
            <w:vAlign w:val="center"/>
          </w:tcPr>
          <w:p w14:paraId="528F6DA2" w14:textId="77777777" w:rsidR="00CB5EF3" w:rsidRPr="00BD4BE2" w:rsidRDefault="00CB5EF3" w:rsidP="00CB5EF3">
            <w:pPr>
              <w:jc w:val="center"/>
              <w:rPr>
                <w:rFonts w:cs="Arial"/>
                <w:color w:val="000000"/>
              </w:rPr>
            </w:pPr>
            <w:r w:rsidRPr="00BD4BE2">
              <w:rPr>
                <w:rFonts w:cs="Arial"/>
                <w:color w:val="000000"/>
              </w:rPr>
              <w:t>4,340</w:t>
            </w:r>
          </w:p>
        </w:tc>
        <w:tc>
          <w:tcPr>
            <w:tcW w:w="910" w:type="pct"/>
            <w:noWrap/>
            <w:vAlign w:val="center"/>
          </w:tcPr>
          <w:p w14:paraId="636DB604" w14:textId="77777777" w:rsidR="00CB5EF3" w:rsidRPr="00BD4BE2" w:rsidRDefault="00CB5EF3" w:rsidP="00CB5EF3">
            <w:pPr>
              <w:jc w:val="center"/>
              <w:rPr>
                <w:rFonts w:cs="Arial"/>
                <w:color w:val="000000"/>
              </w:rPr>
            </w:pPr>
            <w:r w:rsidRPr="00BD4BE2">
              <w:rPr>
                <w:rFonts w:cs="Arial"/>
                <w:color w:val="000000"/>
              </w:rPr>
              <w:t>-5.1</w:t>
            </w:r>
          </w:p>
        </w:tc>
        <w:tc>
          <w:tcPr>
            <w:tcW w:w="1370" w:type="pct"/>
            <w:noWrap/>
            <w:vAlign w:val="center"/>
          </w:tcPr>
          <w:p w14:paraId="02ECB350" w14:textId="77777777" w:rsidR="00CB5EF3" w:rsidRPr="00BD4BE2" w:rsidRDefault="00CB5EF3" w:rsidP="00CB5EF3">
            <w:pPr>
              <w:jc w:val="center"/>
              <w:rPr>
                <w:rFonts w:cs="Arial"/>
                <w:color w:val="000000"/>
              </w:rPr>
            </w:pPr>
            <w:r w:rsidRPr="00BD4BE2">
              <w:rPr>
                <w:rFonts w:cs="Arial"/>
                <w:color w:val="000000"/>
              </w:rPr>
              <w:t>-5.9</w:t>
            </w:r>
          </w:p>
        </w:tc>
        <w:tc>
          <w:tcPr>
            <w:tcW w:w="853" w:type="pct"/>
            <w:noWrap/>
            <w:vAlign w:val="center"/>
          </w:tcPr>
          <w:p w14:paraId="4DA7C134" w14:textId="77777777" w:rsidR="00CB5EF3" w:rsidRPr="00BD4BE2" w:rsidRDefault="00CB5EF3" w:rsidP="00CB5EF3">
            <w:pPr>
              <w:jc w:val="center"/>
              <w:rPr>
                <w:rFonts w:cs="Arial"/>
                <w:color w:val="000000"/>
              </w:rPr>
            </w:pPr>
            <w:r w:rsidRPr="00BD4BE2">
              <w:rPr>
                <w:rFonts w:cs="Arial"/>
                <w:color w:val="000000"/>
              </w:rPr>
              <w:t>-0.8</w:t>
            </w:r>
          </w:p>
        </w:tc>
      </w:tr>
      <w:tr w:rsidR="00CB5EF3" w:rsidRPr="00BD4BE2" w14:paraId="2D0DDD8E" w14:textId="77777777" w:rsidTr="00816CD2">
        <w:trPr>
          <w:cantSplit/>
          <w:trHeight w:val="300"/>
        </w:trPr>
        <w:tc>
          <w:tcPr>
            <w:tcW w:w="564" w:type="pct"/>
            <w:noWrap/>
            <w:vAlign w:val="center"/>
            <w:hideMark/>
          </w:tcPr>
          <w:p w14:paraId="5475FD1F" w14:textId="77777777" w:rsidR="00CB5EF3" w:rsidRPr="00BD4BE2" w:rsidRDefault="00CB5EF3" w:rsidP="00CB5EF3">
            <w:pPr>
              <w:jc w:val="center"/>
              <w:rPr>
                <w:rFonts w:cs="Arial"/>
                <w:color w:val="000000"/>
              </w:rPr>
            </w:pPr>
            <w:r w:rsidRPr="00BD4BE2">
              <w:rPr>
                <w:rFonts w:cs="Arial"/>
                <w:color w:val="000000"/>
              </w:rPr>
              <w:t>4</w:t>
            </w:r>
          </w:p>
        </w:tc>
        <w:tc>
          <w:tcPr>
            <w:tcW w:w="700" w:type="pct"/>
            <w:noWrap/>
            <w:vAlign w:val="center"/>
          </w:tcPr>
          <w:p w14:paraId="4D7C83C0" w14:textId="77777777" w:rsidR="00CB5EF3" w:rsidRPr="00BD4BE2" w:rsidRDefault="00CB5EF3" w:rsidP="00CB5EF3">
            <w:pPr>
              <w:jc w:val="center"/>
              <w:rPr>
                <w:rFonts w:cs="Arial"/>
                <w:color w:val="000000"/>
              </w:rPr>
            </w:pPr>
            <w:r w:rsidRPr="00BD4BE2">
              <w:rPr>
                <w:rFonts w:cs="Arial"/>
                <w:color w:val="000000"/>
              </w:rPr>
              <w:t>455,345</w:t>
            </w:r>
          </w:p>
        </w:tc>
        <w:tc>
          <w:tcPr>
            <w:tcW w:w="603" w:type="pct"/>
            <w:noWrap/>
            <w:vAlign w:val="center"/>
          </w:tcPr>
          <w:p w14:paraId="3CD72F65" w14:textId="77777777" w:rsidR="00CB5EF3" w:rsidRPr="00BD4BE2" w:rsidRDefault="00CB5EF3" w:rsidP="00CB5EF3">
            <w:pPr>
              <w:jc w:val="center"/>
              <w:rPr>
                <w:rFonts w:cs="Arial"/>
                <w:color w:val="000000"/>
              </w:rPr>
            </w:pPr>
            <w:r w:rsidRPr="00BD4BE2">
              <w:rPr>
                <w:rFonts w:cs="Arial"/>
                <w:color w:val="000000"/>
              </w:rPr>
              <w:t>4,527</w:t>
            </w:r>
          </w:p>
        </w:tc>
        <w:tc>
          <w:tcPr>
            <w:tcW w:w="910" w:type="pct"/>
            <w:noWrap/>
            <w:vAlign w:val="center"/>
          </w:tcPr>
          <w:p w14:paraId="26421CF2" w14:textId="77777777" w:rsidR="00CB5EF3" w:rsidRPr="00BD4BE2" w:rsidRDefault="00CB5EF3" w:rsidP="00CB5EF3">
            <w:pPr>
              <w:jc w:val="center"/>
              <w:rPr>
                <w:rFonts w:cs="Arial"/>
                <w:color w:val="000000"/>
              </w:rPr>
            </w:pPr>
            <w:r w:rsidRPr="00BD4BE2">
              <w:rPr>
                <w:rFonts w:cs="Arial"/>
                <w:color w:val="000000"/>
              </w:rPr>
              <w:t>-17.3</w:t>
            </w:r>
          </w:p>
        </w:tc>
        <w:tc>
          <w:tcPr>
            <w:tcW w:w="1370" w:type="pct"/>
            <w:noWrap/>
            <w:vAlign w:val="center"/>
          </w:tcPr>
          <w:p w14:paraId="515D2EEE" w14:textId="77777777" w:rsidR="00CB5EF3" w:rsidRPr="00BD4BE2" w:rsidRDefault="00CB5EF3" w:rsidP="00CB5EF3">
            <w:pPr>
              <w:jc w:val="center"/>
              <w:rPr>
                <w:rFonts w:cs="Arial"/>
                <w:color w:val="000000"/>
              </w:rPr>
            </w:pPr>
            <w:r w:rsidRPr="00BD4BE2">
              <w:rPr>
                <w:rFonts w:cs="Arial"/>
                <w:color w:val="000000"/>
              </w:rPr>
              <w:t>-18.2</w:t>
            </w:r>
          </w:p>
        </w:tc>
        <w:tc>
          <w:tcPr>
            <w:tcW w:w="853" w:type="pct"/>
            <w:noWrap/>
            <w:vAlign w:val="center"/>
          </w:tcPr>
          <w:p w14:paraId="7EDE3115" w14:textId="77777777" w:rsidR="00CB5EF3" w:rsidRPr="00BD4BE2" w:rsidRDefault="00CB5EF3" w:rsidP="00CB5EF3">
            <w:pPr>
              <w:jc w:val="center"/>
              <w:rPr>
                <w:rFonts w:cs="Arial"/>
                <w:color w:val="000000"/>
              </w:rPr>
            </w:pPr>
            <w:r w:rsidRPr="00BD4BE2">
              <w:rPr>
                <w:rFonts w:cs="Arial"/>
                <w:color w:val="000000"/>
              </w:rPr>
              <w:t>-0.9</w:t>
            </w:r>
          </w:p>
        </w:tc>
      </w:tr>
      <w:tr w:rsidR="00CB5EF3" w:rsidRPr="00BD4BE2" w14:paraId="47E298DC" w14:textId="77777777" w:rsidTr="00816CD2">
        <w:trPr>
          <w:cantSplit/>
          <w:trHeight w:val="300"/>
        </w:trPr>
        <w:tc>
          <w:tcPr>
            <w:tcW w:w="564" w:type="pct"/>
            <w:noWrap/>
            <w:vAlign w:val="center"/>
            <w:hideMark/>
          </w:tcPr>
          <w:p w14:paraId="07F94BDC" w14:textId="77777777" w:rsidR="00CB5EF3" w:rsidRPr="00BD4BE2" w:rsidRDefault="00CB5EF3" w:rsidP="00CB5EF3">
            <w:pPr>
              <w:jc w:val="center"/>
              <w:rPr>
                <w:rFonts w:cs="Arial"/>
                <w:color w:val="000000"/>
              </w:rPr>
            </w:pPr>
            <w:r w:rsidRPr="00BD4BE2">
              <w:rPr>
                <w:rFonts w:cs="Arial"/>
                <w:color w:val="000000"/>
              </w:rPr>
              <w:t>5</w:t>
            </w:r>
          </w:p>
        </w:tc>
        <w:tc>
          <w:tcPr>
            <w:tcW w:w="700" w:type="pct"/>
            <w:noWrap/>
            <w:vAlign w:val="center"/>
          </w:tcPr>
          <w:p w14:paraId="01DFDE0A" w14:textId="77777777" w:rsidR="00CB5EF3" w:rsidRPr="00BD4BE2" w:rsidRDefault="00CB5EF3" w:rsidP="00CB5EF3">
            <w:pPr>
              <w:jc w:val="center"/>
              <w:rPr>
                <w:rFonts w:cs="Arial"/>
                <w:color w:val="000000"/>
              </w:rPr>
            </w:pPr>
            <w:r w:rsidRPr="00BD4BE2">
              <w:rPr>
                <w:rFonts w:cs="Arial"/>
                <w:color w:val="000000"/>
              </w:rPr>
              <w:t>460,761</w:t>
            </w:r>
          </w:p>
        </w:tc>
        <w:tc>
          <w:tcPr>
            <w:tcW w:w="603" w:type="pct"/>
            <w:noWrap/>
            <w:vAlign w:val="center"/>
          </w:tcPr>
          <w:p w14:paraId="0455D212" w14:textId="77777777" w:rsidR="00CB5EF3" w:rsidRPr="00BD4BE2" w:rsidRDefault="00CB5EF3" w:rsidP="00CB5EF3">
            <w:pPr>
              <w:jc w:val="center"/>
              <w:rPr>
                <w:rFonts w:cs="Arial"/>
                <w:color w:val="000000"/>
              </w:rPr>
            </w:pPr>
            <w:r w:rsidRPr="00BD4BE2">
              <w:rPr>
                <w:rFonts w:cs="Arial"/>
                <w:color w:val="000000"/>
              </w:rPr>
              <w:t>4,520</w:t>
            </w:r>
          </w:p>
        </w:tc>
        <w:tc>
          <w:tcPr>
            <w:tcW w:w="910" w:type="pct"/>
            <w:noWrap/>
            <w:vAlign w:val="center"/>
          </w:tcPr>
          <w:p w14:paraId="6B68A500" w14:textId="77777777" w:rsidR="00CB5EF3" w:rsidRPr="00BD4BE2" w:rsidRDefault="00CB5EF3" w:rsidP="00CB5EF3">
            <w:pPr>
              <w:jc w:val="center"/>
              <w:rPr>
                <w:rFonts w:cs="Arial"/>
                <w:color w:val="000000"/>
              </w:rPr>
            </w:pPr>
            <w:r w:rsidRPr="00BD4BE2">
              <w:rPr>
                <w:rFonts w:cs="Arial"/>
                <w:color w:val="000000"/>
              </w:rPr>
              <w:t>-37.6</w:t>
            </w:r>
          </w:p>
        </w:tc>
        <w:tc>
          <w:tcPr>
            <w:tcW w:w="1370" w:type="pct"/>
            <w:noWrap/>
            <w:vAlign w:val="center"/>
          </w:tcPr>
          <w:p w14:paraId="288EE522" w14:textId="77777777" w:rsidR="00CB5EF3" w:rsidRPr="00BD4BE2" w:rsidRDefault="00CB5EF3" w:rsidP="00CB5EF3">
            <w:pPr>
              <w:jc w:val="center"/>
              <w:rPr>
                <w:rFonts w:cs="Arial"/>
                <w:color w:val="000000"/>
              </w:rPr>
            </w:pPr>
            <w:r w:rsidRPr="00BD4BE2">
              <w:rPr>
                <w:rFonts w:cs="Arial"/>
                <w:color w:val="000000"/>
              </w:rPr>
              <w:t>-38.3</w:t>
            </w:r>
          </w:p>
        </w:tc>
        <w:tc>
          <w:tcPr>
            <w:tcW w:w="853" w:type="pct"/>
            <w:noWrap/>
            <w:vAlign w:val="center"/>
          </w:tcPr>
          <w:p w14:paraId="0CF90286"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793CDE62" w14:textId="77777777" w:rsidTr="00816CD2">
        <w:trPr>
          <w:cantSplit/>
          <w:trHeight w:val="300"/>
        </w:trPr>
        <w:tc>
          <w:tcPr>
            <w:tcW w:w="564" w:type="pct"/>
            <w:noWrap/>
            <w:vAlign w:val="center"/>
            <w:hideMark/>
          </w:tcPr>
          <w:p w14:paraId="5B0F0304" w14:textId="77777777" w:rsidR="00CB5EF3" w:rsidRPr="00BD4BE2" w:rsidRDefault="00CB5EF3" w:rsidP="00CB5EF3">
            <w:pPr>
              <w:jc w:val="center"/>
              <w:rPr>
                <w:rFonts w:cs="Arial"/>
                <w:color w:val="000000"/>
              </w:rPr>
            </w:pPr>
            <w:r w:rsidRPr="00BD4BE2">
              <w:rPr>
                <w:rFonts w:cs="Arial"/>
                <w:color w:val="000000"/>
              </w:rPr>
              <w:t>6</w:t>
            </w:r>
          </w:p>
        </w:tc>
        <w:tc>
          <w:tcPr>
            <w:tcW w:w="700" w:type="pct"/>
            <w:noWrap/>
            <w:vAlign w:val="center"/>
          </w:tcPr>
          <w:p w14:paraId="69F39B26" w14:textId="77777777" w:rsidR="00CB5EF3" w:rsidRPr="00BD4BE2" w:rsidRDefault="00CB5EF3" w:rsidP="00CB5EF3">
            <w:pPr>
              <w:jc w:val="center"/>
              <w:rPr>
                <w:rFonts w:cs="Arial"/>
                <w:color w:val="000000"/>
              </w:rPr>
            </w:pPr>
            <w:r w:rsidRPr="00BD4BE2">
              <w:rPr>
                <w:rFonts w:cs="Arial"/>
                <w:color w:val="000000"/>
              </w:rPr>
              <w:t>473,427</w:t>
            </w:r>
          </w:p>
        </w:tc>
        <w:tc>
          <w:tcPr>
            <w:tcW w:w="603" w:type="pct"/>
            <w:noWrap/>
            <w:vAlign w:val="center"/>
          </w:tcPr>
          <w:p w14:paraId="4193F3D2" w14:textId="77777777" w:rsidR="00CB5EF3" w:rsidRPr="00BD4BE2" w:rsidRDefault="00CB5EF3" w:rsidP="00CB5EF3">
            <w:pPr>
              <w:jc w:val="center"/>
              <w:rPr>
                <w:rFonts w:cs="Arial"/>
                <w:color w:val="000000"/>
              </w:rPr>
            </w:pPr>
            <w:r w:rsidRPr="00BD4BE2">
              <w:rPr>
                <w:rFonts w:cs="Arial"/>
                <w:color w:val="000000"/>
              </w:rPr>
              <w:t>4,525</w:t>
            </w:r>
          </w:p>
        </w:tc>
        <w:tc>
          <w:tcPr>
            <w:tcW w:w="910" w:type="pct"/>
            <w:noWrap/>
            <w:vAlign w:val="center"/>
          </w:tcPr>
          <w:p w14:paraId="63FD9228" w14:textId="77777777" w:rsidR="00CB5EF3" w:rsidRPr="00BD4BE2" w:rsidRDefault="00CB5EF3" w:rsidP="00CB5EF3">
            <w:pPr>
              <w:jc w:val="center"/>
              <w:rPr>
                <w:rFonts w:cs="Arial"/>
                <w:color w:val="000000"/>
              </w:rPr>
            </w:pPr>
            <w:r w:rsidRPr="00BD4BE2">
              <w:rPr>
                <w:rFonts w:cs="Arial"/>
                <w:color w:val="000000"/>
              </w:rPr>
              <w:t>-41.0</w:t>
            </w:r>
          </w:p>
        </w:tc>
        <w:tc>
          <w:tcPr>
            <w:tcW w:w="1370" w:type="pct"/>
            <w:noWrap/>
            <w:vAlign w:val="center"/>
          </w:tcPr>
          <w:p w14:paraId="11DD04B1" w14:textId="77777777" w:rsidR="00CB5EF3" w:rsidRPr="00BD4BE2" w:rsidRDefault="00CB5EF3" w:rsidP="00CB5EF3">
            <w:pPr>
              <w:jc w:val="center"/>
              <w:rPr>
                <w:rFonts w:cs="Arial"/>
                <w:color w:val="000000"/>
              </w:rPr>
            </w:pPr>
            <w:r w:rsidRPr="00BD4BE2">
              <w:rPr>
                <w:rFonts w:cs="Arial"/>
                <w:color w:val="000000"/>
              </w:rPr>
              <w:t>-41.8</w:t>
            </w:r>
          </w:p>
        </w:tc>
        <w:tc>
          <w:tcPr>
            <w:tcW w:w="853" w:type="pct"/>
            <w:noWrap/>
            <w:vAlign w:val="center"/>
          </w:tcPr>
          <w:p w14:paraId="6709ACF3" w14:textId="77777777" w:rsidR="00CB5EF3" w:rsidRPr="00BD4BE2" w:rsidRDefault="00CB5EF3" w:rsidP="00CB5EF3">
            <w:pPr>
              <w:jc w:val="center"/>
              <w:rPr>
                <w:rFonts w:cs="Arial"/>
                <w:color w:val="000000"/>
              </w:rPr>
            </w:pPr>
            <w:r w:rsidRPr="00BD4BE2">
              <w:rPr>
                <w:rFonts w:cs="Arial"/>
                <w:color w:val="000000"/>
              </w:rPr>
              <w:t>-0.8</w:t>
            </w:r>
          </w:p>
        </w:tc>
      </w:tr>
      <w:tr w:rsidR="00CB5EF3" w:rsidRPr="00BD4BE2" w14:paraId="6DBE9C9C" w14:textId="77777777" w:rsidTr="00816CD2">
        <w:trPr>
          <w:cantSplit/>
          <w:trHeight w:val="300"/>
        </w:trPr>
        <w:tc>
          <w:tcPr>
            <w:tcW w:w="564" w:type="pct"/>
            <w:noWrap/>
            <w:vAlign w:val="center"/>
            <w:hideMark/>
          </w:tcPr>
          <w:p w14:paraId="2F2C5C53" w14:textId="77777777" w:rsidR="00CB5EF3" w:rsidRPr="00BD4BE2" w:rsidRDefault="00CB5EF3" w:rsidP="00CB5EF3">
            <w:pPr>
              <w:jc w:val="center"/>
              <w:rPr>
                <w:rFonts w:cs="Arial"/>
                <w:color w:val="000000"/>
              </w:rPr>
            </w:pPr>
            <w:r w:rsidRPr="00BD4BE2">
              <w:rPr>
                <w:rFonts w:cs="Arial"/>
                <w:color w:val="000000"/>
              </w:rPr>
              <w:t>7</w:t>
            </w:r>
          </w:p>
        </w:tc>
        <w:tc>
          <w:tcPr>
            <w:tcW w:w="700" w:type="pct"/>
            <w:noWrap/>
            <w:vAlign w:val="center"/>
          </w:tcPr>
          <w:p w14:paraId="53DEA668" w14:textId="77777777" w:rsidR="00CB5EF3" w:rsidRPr="00BD4BE2" w:rsidRDefault="00CB5EF3" w:rsidP="00CB5EF3">
            <w:pPr>
              <w:jc w:val="center"/>
              <w:rPr>
                <w:rFonts w:cs="Arial"/>
                <w:color w:val="000000"/>
              </w:rPr>
            </w:pPr>
            <w:r w:rsidRPr="00BD4BE2">
              <w:rPr>
                <w:rFonts w:cs="Arial"/>
                <w:color w:val="000000"/>
              </w:rPr>
              <w:t>462,416</w:t>
            </w:r>
          </w:p>
        </w:tc>
        <w:tc>
          <w:tcPr>
            <w:tcW w:w="603" w:type="pct"/>
            <w:noWrap/>
            <w:vAlign w:val="center"/>
          </w:tcPr>
          <w:p w14:paraId="1FA2BDD9" w14:textId="77777777" w:rsidR="00CB5EF3" w:rsidRPr="00BD4BE2" w:rsidRDefault="00CB5EF3" w:rsidP="00CB5EF3">
            <w:pPr>
              <w:jc w:val="center"/>
              <w:rPr>
                <w:rFonts w:cs="Arial"/>
                <w:color w:val="000000"/>
              </w:rPr>
            </w:pPr>
            <w:r w:rsidRPr="00BD4BE2">
              <w:rPr>
                <w:rFonts w:cs="Arial"/>
                <w:color w:val="000000"/>
              </w:rPr>
              <w:t>4,743</w:t>
            </w:r>
          </w:p>
        </w:tc>
        <w:tc>
          <w:tcPr>
            <w:tcW w:w="910" w:type="pct"/>
            <w:noWrap/>
            <w:vAlign w:val="center"/>
          </w:tcPr>
          <w:p w14:paraId="4159EE0C" w14:textId="77777777" w:rsidR="00CB5EF3" w:rsidRPr="00BD4BE2" w:rsidRDefault="00CB5EF3" w:rsidP="00CB5EF3">
            <w:pPr>
              <w:jc w:val="center"/>
              <w:rPr>
                <w:rFonts w:cs="Arial"/>
                <w:color w:val="000000"/>
              </w:rPr>
            </w:pPr>
            <w:r w:rsidRPr="00BD4BE2">
              <w:rPr>
                <w:rFonts w:cs="Arial"/>
                <w:color w:val="000000"/>
              </w:rPr>
              <w:t>-42.7</w:t>
            </w:r>
          </w:p>
        </w:tc>
        <w:tc>
          <w:tcPr>
            <w:tcW w:w="1370" w:type="pct"/>
            <w:noWrap/>
            <w:vAlign w:val="center"/>
          </w:tcPr>
          <w:p w14:paraId="320E0F63" w14:textId="77777777" w:rsidR="00CB5EF3" w:rsidRPr="00BD4BE2" w:rsidRDefault="00CB5EF3" w:rsidP="00CB5EF3">
            <w:pPr>
              <w:jc w:val="center"/>
              <w:rPr>
                <w:rFonts w:cs="Arial"/>
                <w:color w:val="000000"/>
              </w:rPr>
            </w:pPr>
            <w:r w:rsidRPr="00BD4BE2">
              <w:rPr>
                <w:rFonts w:cs="Arial"/>
                <w:color w:val="000000"/>
              </w:rPr>
              <w:t>-43.6</w:t>
            </w:r>
          </w:p>
        </w:tc>
        <w:tc>
          <w:tcPr>
            <w:tcW w:w="853" w:type="pct"/>
            <w:noWrap/>
            <w:vAlign w:val="center"/>
          </w:tcPr>
          <w:p w14:paraId="60711850" w14:textId="77777777" w:rsidR="00CB5EF3" w:rsidRPr="00BD4BE2" w:rsidRDefault="00CB5EF3" w:rsidP="00CB5EF3">
            <w:pPr>
              <w:jc w:val="center"/>
              <w:rPr>
                <w:rFonts w:cs="Arial"/>
                <w:color w:val="000000"/>
              </w:rPr>
            </w:pPr>
            <w:r w:rsidRPr="00BD4BE2">
              <w:rPr>
                <w:rFonts w:cs="Arial"/>
                <w:color w:val="000000"/>
              </w:rPr>
              <w:t>-0.9</w:t>
            </w:r>
          </w:p>
        </w:tc>
      </w:tr>
      <w:tr w:rsidR="00CB5EF3" w:rsidRPr="00BD4BE2" w14:paraId="0BC60F45" w14:textId="77777777" w:rsidTr="00816CD2">
        <w:trPr>
          <w:cantSplit/>
          <w:trHeight w:val="300"/>
        </w:trPr>
        <w:tc>
          <w:tcPr>
            <w:tcW w:w="564" w:type="pct"/>
            <w:noWrap/>
            <w:vAlign w:val="center"/>
            <w:hideMark/>
          </w:tcPr>
          <w:p w14:paraId="448B0DEC" w14:textId="77777777" w:rsidR="00CB5EF3" w:rsidRPr="00BD4BE2" w:rsidRDefault="00CB5EF3" w:rsidP="00CB5EF3">
            <w:pPr>
              <w:jc w:val="center"/>
              <w:rPr>
                <w:rFonts w:cs="Arial"/>
                <w:color w:val="000000"/>
              </w:rPr>
            </w:pPr>
            <w:r w:rsidRPr="00BD4BE2">
              <w:rPr>
                <w:rFonts w:cs="Arial"/>
                <w:color w:val="000000"/>
              </w:rPr>
              <w:t>8</w:t>
            </w:r>
          </w:p>
        </w:tc>
        <w:tc>
          <w:tcPr>
            <w:tcW w:w="700" w:type="pct"/>
            <w:noWrap/>
            <w:vAlign w:val="center"/>
          </w:tcPr>
          <w:p w14:paraId="25A1FD50" w14:textId="77777777" w:rsidR="00CB5EF3" w:rsidRPr="00BD4BE2" w:rsidRDefault="00CB5EF3" w:rsidP="00CB5EF3">
            <w:pPr>
              <w:jc w:val="center"/>
              <w:rPr>
                <w:rFonts w:cs="Arial"/>
                <w:color w:val="000000"/>
              </w:rPr>
            </w:pPr>
            <w:r w:rsidRPr="00BD4BE2">
              <w:rPr>
                <w:rFonts w:cs="Arial"/>
                <w:color w:val="000000"/>
              </w:rPr>
              <w:t>458,673</w:t>
            </w:r>
          </w:p>
        </w:tc>
        <w:tc>
          <w:tcPr>
            <w:tcW w:w="603" w:type="pct"/>
            <w:noWrap/>
            <w:vAlign w:val="center"/>
          </w:tcPr>
          <w:p w14:paraId="527FB317" w14:textId="77777777" w:rsidR="00CB5EF3" w:rsidRPr="00BD4BE2" w:rsidRDefault="00CB5EF3" w:rsidP="00CB5EF3">
            <w:pPr>
              <w:jc w:val="center"/>
              <w:rPr>
                <w:rFonts w:cs="Arial"/>
                <w:color w:val="000000"/>
              </w:rPr>
            </w:pPr>
            <w:r w:rsidRPr="00BD4BE2">
              <w:rPr>
                <w:rFonts w:cs="Arial"/>
                <w:color w:val="000000"/>
              </w:rPr>
              <w:t>4,463</w:t>
            </w:r>
          </w:p>
        </w:tc>
        <w:tc>
          <w:tcPr>
            <w:tcW w:w="910" w:type="pct"/>
            <w:noWrap/>
            <w:vAlign w:val="center"/>
          </w:tcPr>
          <w:p w14:paraId="080648B5" w14:textId="77777777" w:rsidR="00CB5EF3" w:rsidRPr="00BD4BE2" w:rsidRDefault="00CB5EF3" w:rsidP="00CB5EF3">
            <w:pPr>
              <w:jc w:val="center"/>
              <w:rPr>
                <w:rFonts w:cs="Arial"/>
                <w:color w:val="000000"/>
              </w:rPr>
            </w:pPr>
            <w:r w:rsidRPr="00BD4BE2">
              <w:rPr>
                <w:rFonts w:cs="Arial"/>
                <w:color w:val="000000"/>
              </w:rPr>
              <w:t>-45.5</w:t>
            </w:r>
          </w:p>
        </w:tc>
        <w:tc>
          <w:tcPr>
            <w:tcW w:w="1370" w:type="pct"/>
            <w:noWrap/>
            <w:vAlign w:val="center"/>
          </w:tcPr>
          <w:p w14:paraId="742008F0" w14:textId="77777777" w:rsidR="00CB5EF3" w:rsidRPr="00BD4BE2" w:rsidRDefault="00CB5EF3" w:rsidP="00CB5EF3">
            <w:pPr>
              <w:jc w:val="center"/>
              <w:rPr>
                <w:rFonts w:cs="Arial"/>
                <w:color w:val="000000"/>
              </w:rPr>
            </w:pPr>
            <w:r w:rsidRPr="00BD4BE2">
              <w:rPr>
                <w:rFonts w:cs="Arial"/>
                <w:color w:val="000000"/>
              </w:rPr>
              <w:t>-46.2</w:t>
            </w:r>
          </w:p>
        </w:tc>
        <w:tc>
          <w:tcPr>
            <w:tcW w:w="853" w:type="pct"/>
            <w:noWrap/>
            <w:vAlign w:val="center"/>
          </w:tcPr>
          <w:p w14:paraId="0C03E071"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26DEE069" w14:textId="77777777" w:rsidTr="00816CD2">
        <w:trPr>
          <w:cantSplit/>
          <w:trHeight w:val="300"/>
        </w:trPr>
        <w:tc>
          <w:tcPr>
            <w:tcW w:w="564" w:type="pct"/>
            <w:noWrap/>
            <w:vAlign w:val="center"/>
            <w:hideMark/>
          </w:tcPr>
          <w:p w14:paraId="484470BB" w14:textId="77777777" w:rsidR="00CB5EF3" w:rsidRPr="00BD4BE2" w:rsidRDefault="00CB5EF3" w:rsidP="00CB5EF3">
            <w:pPr>
              <w:jc w:val="center"/>
              <w:rPr>
                <w:rFonts w:cs="Arial"/>
                <w:color w:val="000000"/>
              </w:rPr>
            </w:pPr>
            <w:r w:rsidRPr="00BD4BE2">
              <w:rPr>
                <w:rFonts w:cs="Arial"/>
                <w:color w:val="000000"/>
              </w:rPr>
              <w:t>11</w:t>
            </w:r>
          </w:p>
        </w:tc>
        <w:tc>
          <w:tcPr>
            <w:tcW w:w="700" w:type="pct"/>
            <w:noWrap/>
            <w:vAlign w:val="center"/>
          </w:tcPr>
          <w:p w14:paraId="04A58549" w14:textId="77777777" w:rsidR="00CB5EF3" w:rsidRPr="00BD4BE2" w:rsidRDefault="00CB5EF3" w:rsidP="00CB5EF3">
            <w:pPr>
              <w:jc w:val="center"/>
              <w:rPr>
                <w:rFonts w:cs="Arial"/>
                <w:color w:val="000000"/>
              </w:rPr>
            </w:pPr>
            <w:r w:rsidRPr="00BD4BE2">
              <w:rPr>
                <w:rFonts w:cs="Arial"/>
                <w:color w:val="000000"/>
              </w:rPr>
              <w:t>437,883</w:t>
            </w:r>
          </w:p>
        </w:tc>
        <w:tc>
          <w:tcPr>
            <w:tcW w:w="603" w:type="pct"/>
            <w:noWrap/>
            <w:vAlign w:val="center"/>
          </w:tcPr>
          <w:p w14:paraId="5CF702B5" w14:textId="77777777" w:rsidR="00CB5EF3" w:rsidRPr="00BD4BE2" w:rsidRDefault="00CB5EF3" w:rsidP="00CB5EF3">
            <w:pPr>
              <w:jc w:val="center"/>
              <w:rPr>
                <w:rFonts w:cs="Arial"/>
                <w:color w:val="000000"/>
              </w:rPr>
            </w:pPr>
            <w:r w:rsidRPr="00BD4BE2">
              <w:rPr>
                <w:rFonts w:cs="Arial"/>
                <w:color w:val="000000"/>
              </w:rPr>
              <w:t>3,938</w:t>
            </w:r>
          </w:p>
        </w:tc>
        <w:tc>
          <w:tcPr>
            <w:tcW w:w="910" w:type="pct"/>
            <w:noWrap/>
            <w:vAlign w:val="center"/>
          </w:tcPr>
          <w:p w14:paraId="0B2FB4A5" w14:textId="77777777" w:rsidR="00CB5EF3" w:rsidRPr="00BD4BE2" w:rsidRDefault="00CB5EF3" w:rsidP="00CB5EF3">
            <w:pPr>
              <w:jc w:val="center"/>
              <w:rPr>
                <w:rFonts w:cs="Arial"/>
                <w:color w:val="000000"/>
              </w:rPr>
            </w:pPr>
            <w:r w:rsidRPr="00BD4BE2">
              <w:rPr>
                <w:rFonts w:cs="Arial"/>
                <w:color w:val="000000"/>
              </w:rPr>
              <w:t>-66.6</w:t>
            </w:r>
          </w:p>
        </w:tc>
        <w:tc>
          <w:tcPr>
            <w:tcW w:w="1370" w:type="pct"/>
            <w:noWrap/>
            <w:vAlign w:val="center"/>
          </w:tcPr>
          <w:p w14:paraId="4031DE15" w14:textId="77777777" w:rsidR="00CB5EF3" w:rsidRPr="00BD4BE2" w:rsidRDefault="00CB5EF3" w:rsidP="00CB5EF3">
            <w:pPr>
              <w:jc w:val="center"/>
              <w:rPr>
                <w:rFonts w:cs="Arial"/>
                <w:color w:val="000000"/>
              </w:rPr>
            </w:pPr>
            <w:r w:rsidRPr="00BD4BE2">
              <w:rPr>
                <w:rFonts w:cs="Arial"/>
                <w:color w:val="000000"/>
              </w:rPr>
              <w:t>-67.1</w:t>
            </w:r>
          </w:p>
        </w:tc>
        <w:tc>
          <w:tcPr>
            <w:tcW w:w="853" w:type="pct"/>
            <w:noWrap/>
            <w:vAlign w:val="center"/>
          </w:tcPr>
          <w:p w14:paraId="542191B0" w14:textId="77777777" w:rsidR="00CB5EF3" w:rsidRPr="00BD4BE2" w:rsidRDefault="00CB5EF3" w:rsidP="00CB5EF3">
            <w:pPr>
              <w:jc w:val="center"/>
              <w:rPr>
                <w:rFonts w:cs="Arial"/>
                <w:color w:val="000000"/>
              </w:rPr>
            </w:pPr>
            <w:r w:rsidRPr="00BD4BE2">
              <w:rPr>
                <w:rFonts w:cs="Arial"/>
                <w:color w:val="000000"/>
              </w:rPr>
              <w:t>-0.5</w:t>
            </w:r>
          </w:p>
        </w:tc>
      </w:tr>
    </w:tbl>
    <w:p w14:paraId="637F8830" w14:textId="67C7D394" w:rsidR="00CB5EF3" w:rsidRPr="00F5112B" w:rsidRDefault="00CB5EF3" w:rsidP="00F32E90">
      <w:pPr>
        <w:pStyle w:val="Heading2"/>
        <w:jc w:val="center"/>
      </w:pPr>
      <w:r w:rsidRPr="00F5112B">
        <w:t>Table 5</w:t>
      </w:r>
      <w:r w:rsidR="00F32E90">
        <w:br/>
      </w:r>
      <w:r w:rsidRPr="00F5112B">
        <w:t>English Language Arts: All Students</w:t>
      </w:r>
      <w:r w:rsidR="00F32E90">
        <w:br/>
      </w:r>
      <w:r w:rsidRPr="00F5112B">
        <w:t>Top of Scale Range Methodology, NO LOSS</w:t>
      </w:r>
    </w:p>
    <w:tbl>
      <w:tblPr>
        <w:tblStyle w:val="TableGrid"/>
        <w:tblW w:w="5000" w:type="pct"/>
        <w:tblLook w:val="04A0" w:firstRow="1" w:lastRow="0" w:firstColumn="1" w:lastColumn="0" w:noHBand="0" w:noVBand="1"/>
        <w:tblCaption w:val="Table 5"/>
        <w:tblDescription w:val="English Language Arts: All Students&#10;Top of Scale Range Methodology, NO LOSS&#10;"/>
      </w:tblPr>
      <w:tblGrid>
        <w:gridCol w:w="1040"/>
        <w:gridCol w:w="1292"/>
        <w:gridCol w:w="1159"/>
        <w:gridCol w:w="1681"/>
        <w:gridCol w:w="2603"/>
        <w:gridCol w:w="1575"/>
      </w:tblGrid>
      <w:tr w:rsidR="00CB5EF3" w:rsidRPr="00BD4BE2" w14:paraId="3AA3BCCE" w14:textId="77777777" w:rsidTr="00816CD2">
        <w:trPr>
          <w:cantSplit/>
          <w:trHeight w:val="600"/>
          <w:tblHeader/>
        </w:trPr>
        <w:tc>
          <w:tcPr>
            <w:tcW w:w="556" w:type="pct"/>
            <w:tcBorders>
              <w:bottom w:val="single" w:sz="4" w:space="0" w:color="auto"/>
            </w:tcBorders>
            <w:shd w:val="clear" w:color="auto" w:fill="D9D9D9" w:themeFill="background1" w:themeFillShade="D9"/>
            <w:noWrap/>
            <w:vAlign w:val="center"/>
            <w:hideMark/>
          </w:tcPr>
          <w:p w14:paraId="2E98748D" w14:textId="77777777" w:rsidR="00CB5EF3" w:rsidRPr="00BD4BE2" w:rsidRDefault="00CB5EF3" w:rsidP="00CB5EF3">
            <w:pPr>
              <w:jc w:val="center"/>
              <w:rPr>
                <w:rFonts w:cs="Arial"/>
                <w:b/>
                <w:bCs/>
                <w:color w:val="000000"/>
              </w:rPr>
            </w:pPr>
            <w:r w:rsidRPr="00BD4BE2">
              <w:rPr>
                <w:rFonts w:cs="Arial"/>
                <w:b/>
                <w:bCs/>
                <w:color w:val="000000"/>
              </w:rPr>
              <w:t>Grade</w:t>
            </w:r>
          </w:p>
        </w:tc>
        <w:tc>
          <w:tcPr>
            <w:tcW w:w="691" w:type="pct"/>
            <w:tcBorders>
              <w:bottom w:val="single" w:sz="4" w:space="0" w:color="auto"/>
            </w:tcBorders>
            <w:shd w:val="clear" w:color="auto" w:fill="D9D9D9" w:themeFill="background1" w:themeFillShade="D9"/>
            <w:noWrap/>
            <w:vAlign w:val="center"/>
            <w:hideMark/>
          </w:tcPr>
          <w:p w14:paraId="29BC1A45" w14:textId="77777777" w:rsidR="00CB5EF3" w:rsidRPr="00BD4BE2" w:rsidRDefault="00CB5EF3" w:rsidP="00CB5EF3">
            <w:pPr>
              <w:jc w:val="center"/>
              <w:rPr>
                <w:rFonts w:cs="Arial"/>
                <w:b/>
                <w:bCs/>
                <w:color w:val="000000"/>
              </w:rPr>
            </w:pPr>
            <w:r w:rsidRPr="00BD4BE2">
              <w:rPr>
                <w:rFonts w:cs="Arial"/>
                <w:b/>
                <w:bCs/>
                <w:color w:val="000000"/>
              </w:rPr>
              <w:t>SBAC N</w:t>
            </w:r>
          </w:p>
        </w:tc>
        <w:tc>
          <w:tcPr>
            <w:tcW w:w="620" w:type="pct"/>
            <w:tcBorders>
              <w:bottom w:val="single" w:sz="4" w:space="0" w:color="auto"/>
            </w:tcBorders>
            <w:shd w:val="clear" w:color="auto" w:fill="D9D9D9" w:themeFill="background1" w:themeFillShade="D9"/>
            <w:noWrap/>
            <w:vAlign w:val="center"/>
            <w:hideMark/>
          </w:tcPr>
          <w:p w14:paraId="304882C3" w14:textId="77777777" w:rsidR="00CB5EF3" w:rsidRPr="00BD4BE2" w:rsidRDefault="00CB5EF3" w:rsidP="00CB5EF3">
            <w:pPr>
              <w:jc w:val="center"/>
              <w:rPr>
                <w:rFonts w:cs="Arial"/>
                <w:b/>
                <w:bCs/>
                <w:color w:val="000000"/>
              </w:rPr>
            </w:pPr>
            <w:r w:rsidRPr="00BD4BE2">
              <w:rPr>
                <w:rFonts w:cs="Arial"/>
                <w:b/>
                <w:bCs/>
                <w:color w:val="000000"/>
              </w:rPr>
              <w:t>CAA N</w:t>
            </w:r>
          </w:p>
        </w:tc>
        <w:tc>
          <w:tcPr>
            <w:tcW w:w="899" w:type="pct"/>
            <w:tcBorders>
              <w:bottom w:val="single" w:sz="4" w:space="0" w:color="auto"/>
            </w:tcBorders>
            <w:shd w:val="clear" w:color="auto" w:fill="D9D9D9" w:themeFill="background1" w:themeFillShade="D9"/>
            <w:vAlign w:val="center"/>
            <w:hideMark/>
          </w:tcPr>
          <w:p w14:paraId="68CD476F"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2" w:type="pct"/>
            <w:tcBorders>
              <w:bottom w:val="single" w:sz="4" w:space="0" w:color="auto"/>
            </w:tcBorders>
            <w:shd w:val="clear" w:color="auto" w:fill="D9D9D9" w:themeFill="background1" w:themeFillShade="D9"/>
            <w:vAlign w:val="center"/>
            <w:hideMark/>
          </w:tcPr>
          <w:p w14:paraId="263A49F0"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2" w:type="pct"/>
            <w:tcBorders>
              <w:bottom w:val="single" w:sz="4" w:space="0" w:color="auto"/>
            </w:tcBorders>
            <w:shd w:val="clear" w:color="auto" w:fill="D9D9D9" w:themeFill="background1" w:themeFillShade="D9"/>
            <w:noWrap/>
            <w:vAlign w:val="center"/>
            <w:hideMark/>
          </w:tcPr>
          <w:p w14:paraId="25334326"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69E971A4" w14:textId="77777777" w:rsidTr="00816CD2">
        <w:trPr>
          <w:cantSplit/>
          <w:trHeight w:val="350"/>
        </w:trPr>
        <w:tc>
          <w:tcPr>
            <w:tcW w:w="556" w:type="pct"/>
            <w:noWrap/>
            <w:hideMark/>
          </w:tcPr>
          <w:p w14:paraId="368F06EC" w14:textId="77777777" w:rsidR="00CB5EF3" w:rsidRPr="00BD4BE2" w:rsidRDefault="00CB5EF3" w:rsidP="00CB5EF3">
            <w:pPr>
              <w:jc w:val="center"/>
              <w:rPr>
                <w:rFonts w:cs="Arial"/>
                <w:color w:val="000000"/>
              </w:rPr>
            </w:pPr>
            <w:r w:rsidRPr="00BD4BE2">
              <w:rPr>
                <w:rFonts w:cs="Arial"/>
                <w:color w:val="000000"/>
              </w:rPr>
              <w:t>3</w:t>
            </w:r>
          </w:p>
        </w:tc>
        <w:tc>
          <w:tcPr>
            <w:tcW w:w="691" w:type="pct"/>
            <w:noWrap/>
          </w:tcPr>
          <w:p w14:paraId="28096EA4" w14:textId="77777777" w:rsidR="00CB5EF3" w:rsidRPr="00BD4BE2" w:rsidRDefault="00CB5EF3" w:rsidP="00CB5EF3">
            <w:pPr>
              <w:jc w:val="center"/>
              <w:rPr>
                <w:rFonts w:cs="Arial"/>
                <w:color w:val="000000"/>
              </w:rPr>
            </w:pPr>
            <w:r w:rsidRPr="00BD4BE2">
              <w:rPr>
                <w:rFonts w:cs="Arial"/>
                <w:color w:val="000000"/>
                <w:szCs w:val="22"/>
              </w:rPr>
              <w:t>434,207</w:t>
            </w:r>
          </w:p>
        </w:tc>
        <w:tc>
          <w:tcPr>
            <w:tcW w:w="620" w:type="pct"/>
            <w:noWrap/>
          </w:tcPr>
          <w:p w14:paraId="0CE65A6E" w14:textId="77777777" w:rsidR="00CB5EF3" w:rsidRPr="00BD4BE2" w:rsidRDefault="00CB5EF3" w:rsidP="00CB5EF3">
            <w:pPr>
              <w:jc w:val="center"/>
              <w:rPr>
                <w:rFonts w:cs="Arial"/>
                <w:color w:val="000000"/>
              </w:rPr>
            </w:pPr>
            <w:r w:rsidRPr="00BD4BE2">
              <w:rPr>
                <w:rFonts w:cs="Arial"/>
                <w:color w:val="000000"/>
                <w:szCs w:val="22"/>
              </w:rPr>
              <w:t>4,396</w:t>
            </w:r>
          </w:p>
        </w:tc>
        <w:tc>
          <w:tcPr>
            <w:tcW w:w="899" w:type="pct"/>
            <w:noWrap/>
          </w:tcPr>
          <w:p w14:paraId="7C27E10F" w14:textId="77777777" w:rsidR="00CB5EF3" w:rsidRPr="00BD4BE2" w:rsidRDefault="00CB5EF3" w:rsidP="00CB5EF3">
            <w:pPr>
              <w:jc w:val="center"/>
              <w:rPr>
                <w:rFonts w:cs="Arial"/>
                <w:color w:val="000000"/>
              </w:rPr>
            </w:pPr>
            <w:r w:rsidRPr="00BD4BE2">
              <w:rPr>
                <w:rFonts w:cs="Arial"/>
                <w:color w:val="000000"/>
                <w:szCs w:val="22"/>
              </w:rPr>
              <w:t>-8</w:t>
            </w:r>
            <w:r w:rsidR="006E2FD0" w:rsidRPr="00BD4BE2">
              <w:rPr>
                <w:rFonts w:cs="Arial"/>
                <w:color w:val="000000"/>
                <w:szCs w:val="22"/>
              </w:rPr>
              <w:t>.0</w:t>
            </w:r>
          </w:p>
        </w:tc>
        <w:tc>
          <w:tcPr>
            <w:tcW w:w="1392" w:type="pct"/>
            <w:noWrap/>
          </w:tcPr>
          <w:p w14:paraId="20F1F802" w14:textId="77777777" w:rsidR="00CB5EF3" w:rsidRPr="00BD4BE2" w:rsidRDefault="00CB5EF3" w:rsidP="006E2FD0">
            <w:pPr>
              <w:jc w:val="center"/>
              <w:rPr>
                <w:rFonts w:cs="Arial"/>
                <w:color w:val="000000"/>
              </w:rPr>
            </w:pPr>
            <w:r w:rsidRPr="00BD4BE2">
              <w:rPr>
                <w:rFonts w:cs="Arial"/>
                <w:color w:val="000000"/>
                <w:szCs w:val="22"/>
              </w:rPr>
              <w:t>-8.</w:t>
            </w:r>
            <w:r w:rsidR="006E2FD0" w:rsidRPr="00BD4BE2">
              <w:rPr>
                <w:rFonts w:cs="Arial"/>
                <w:color w:val="000000"/>
                <w:szCs w:val="22"/>
              </w:rPr>
              <w:t>0</w:t>
            </w:r>
          </w:p>
        </w:tc>
        <w:tc>
          <w:tcPr>
            <w:tcW w:w="842" w:type="pct"/>
            <w:noWrap/>
          </w:tcPr>
          <w:p w14:paraId="7DC42C6E" w14:textId="77777777" w:rsidR="00CB5EF3" w:rsidRPr="00BD4BE2" w:rsidRDefault="006E2FD0" w:rsidP="00CB5EF3">
            <w:pPr>
              <w:jc w:val="center"/>
              <w:rPr>
                <w:rFonts w:cs="Arial"/>
                <w:color w:val="000000"/>
              </w:rPr>
            </w:pPr>
            <w:r w:rsidRPr="00BD4BE2">
              <w:rPr>
                <w:rFonts w:cs="Arial"/>
                <w:color w:val="000000"/>
              </w:rPr>
              <w:t>0.0</w:t>
            </w:r>
          </w:p>
        </w:tc>
      </w:tr>
      <w:tr w:rsidR="00CB5EF3" w:rsidRPr="00BD4BE2" w14:paraId="62D83A8A" w14:textId="77777777" w:rsidTr="00816CD2">
        <w:trPr>
          <w:cantSplit/>
          <w:trHeight w:val="350"/>
        </w:trPr>
        <w:tc>
          <w:tcPr>
            <w:tcW w:w="556" w:type="pct"/>
            <w:noWrap/>
          </w:tcPr>
          <w:p w14:paraId="3BB9A02E" w14:textId="77777777" w:rsidR="00CB5EF3" w:rsidRPr="00BD4BE2" w:rsidRDefault="00CB5EF3" w:rsidP="00CB5EF3">
            <w:pPr>
              <w:jc w:val="center"/>
              <w:rPr>
                <w:rFonts w:cs="Arial"/>
                <w:color w:val="000000"/>
              </w:rPr>
            </w:pPr>
            <w:r w:rsidRPr="00BD4BE2">
              <w:rPr>
                <w:rFonts w:cs="Arial"/>
                <w:color w:val="000000"/>
              </w:rPr>
              <w:t>4</w:t>
            </w:r>
          </w:p>
        </w:tc>
        <w:tc>
          <w:tcPr>
            <w:tcW w:w="691" w:type="pct"/>
            <w:noWrap/>
          </w:tcPr>
          <w:p w14:paraId="5B42EB5D" w14:textId="77777777" w:rsidR="00CB5EF3" w:rsidRPr="00BD4BE2" w:rsidRDefault="00CB5EF3" w:rsidP="00CB5EF3">
            <w:pPr>
              <w:jc w:val="center"/>
              <w:rPr>
                <w:rFonts w:cs="Arial"/>
                <w:color w:val="000000"/>
                <w:szCs w:val="22"/>
              </w:rPr>
            </w:pPr>
            <w:r w:rsidRPr="00BD4BE2">
              <w:rPr>
                <w:rFonts w:cs="Arial"/>
                <w:color w:val="000000"/>
                <w:szCs w:val="22"/>
              </w:rPr>
              <w:t>453,491</w:t>
            </w:r>
          </w:p>
        </w:tc>
        <w:tc>
          <w:tcPr>
            <w:tcW w:w="620" w:type="pct"/>
            <w:noWrap/>
          </w:tcPr>
          <w:p w14:paraId="314C22C8" w14:textId="77777777" w:rsidR="00CB5EF3" w:rsidRPr="00BD4BE2" w:rsidRDefault="00CB5EF3" w:rsidP="00CB5EF3">
            <w:pPr>
              <w:jc w:val="center"/>
              <w:rPr>
                <w:rFonts w:cs="Arial"/>
                <w:color w:val="000000"/>
                <w:szCs w:val="22"/>
              </w:rPr>
            </w:pPr>
            <w:r w:rsidRPr="00BD4BE2">
              <w:rPr>
                <w:rFonts w:cs="Arial"/>
                <w:color w:val="000000"/>
                <w:szCs w:val="22"/>
              </w:rPr>
              <w:t>4,696</w:t>
            </w:r>
          </w:p>
        </w:tc>
        <w:tc>
          <w:tcPr>
            <w:tcW w:w="899" w:type="pct"/>
            <w:noWrap/>
          </w:tcPr>
          <w:p w14:paraId="50DF1DE2" w14:textId="77777777" w:rsidR="00CB5EF3" w:rsidRPr="00BD4BE2" w:rsidRDefault="00CB5EF3" w:rsidP="00CB5EF3">
            <w:pPr>
              <w:jc w:val="center"/>
              <w:rPr>
                <w:rFonts w:cs="Arial"/>
                <w:color w:val="000000"/>
                <w:szCs w:val="22"/>
              </w:rPr>
            </w:pPr>
            <w:r w:rsidRPr="00BD4BE2">
              <w:rPr>
                <w:rFonts w:cs="Arial"/>
                <w:color w:val="000000"/>
                <w:szCs w:val="22"/>
              </w:rPr>
              <w:t>-9.3</w:t>
            </w:r>
          </w:p>
        </w:tc>
        <w:tc>
          <w:tcPr>
            <w:tcW w:w="1392" w:type="pct"/>
            <w:noWrap/>
          </w:tcPr>
          <w:p w14:paraId="1A8A4F08" w14:textId="77777777" w:rsidR="00CB5EF3" w:rsidRPr="00BD4BE2" w:rsidRDefault="00CB5EF3" w:rsidP="006E2FD0">
            <w:pPr>
              <w:jc w:val="center"/>
              <w:rPr>
                <w:rFonts w:cs="Arial"/>
                <w:color w:val="000000"/>
                <w:szCs w:val="22"/>
              </w:rPr>
            </w:pPr>
            <w:r w:rsidRPr="00BD4BE2">
              <w:rPr>
                <w:rFonts w:cs="Arial"/>
                <w:color w:val="000000"/>
                <w:szCs w:val="22"/>
              </w:rPr>
              <w:t>-9.</w:t>
            </w:r>
            <w:r w:rsidR="006E2FD0" w:rsidRPr="00BD4BE2">
              <w:rPr>
                <w:rFonts w:cs="Arial"/>
                <w:color w:val="000000"/>
                <w:szCs w:val="22"/>
              </w:rPr>
              <w:t>4</w:t>
            </w:r>
          </w:p>
        </w:tc>
        <w:tc>
          <w:tcPr>
            <w:tcW w:w="842" w:type="pct"/>
            <w:noWrap/>
          </w:tcPr>
          <w:p w14:paraId="470696E9" w14:textId="77777777" w:rsidR="00CB5EF3" w:rsidRPr="00BD4BE2" w:rsidRDefault="00072147" w:rsidP="00CB5EF3">
            <w:pPr>
              <w:jc w:val="center"/>
              <w:rPr>
                <w:rFonts w:cs="Arial"/>
                <w:color w:val="000000"/>
                <w:szCs w:val="22"/>
              </w:rPr>
            </w:pPr>
            <w:r w:rsidRPr="00BD4BE2">
              <w:rPr>
                <w:rFonts w:cs="Arial"/>
                <w:color w:val="000000"/>
                <w:szCs w:val="22"/>
              </w:rPr>
              <w:t>-</w:t>
            </w:r>
            <w:r w:rsidR="00CB5EF3" w:rsidRPr="00BD4BE2">
              <w:rPr>
                <w:rFonts w:cs="Arial"/>
                <w:color w:val="000000"/>
                <w:szCs w:val="22"/>
              </w:rPr>
              <w:t>0.</w:t>
            </w:r>
            <w:r w:rsidR="006E2FD0" w:rsidRPr="00BD4BE2">
              <w:rPr>
                <w:rFonts w:cs="Arial"/>
                <w:color w:val="000000"/>
                <w:szCs w:val="22"/>
              </w:rPr>
              <w:t>1</w:t>
            </w:r>
          </w:p>
        </w:tc>
      </w:tr>
      <w:tr w:rsidR="00CB5EF3" w:rsidRPr="00BD4BE2" w14:paraId="2C935607" w14:textId="77777777" w:rsidTr="00816CD2">
        <w:trPr>
          <w:cantSplit/>
          <w:trHeight w:val="300"/>
        </w:trPr>
        <w:tc>
          <w:tcPr>
            <w:tcW w:w="556" w:type="pct"/>
            <w:noWrap/>
            <w:hideMark/>
          </w:tcPr>
          <w:p w14:paraId="1C4AAE6E" w14:textId="77777777" w:rsidR="00CB5EF3" w:rsidRPr="00BD4BE2" w:rsidRDefault="00CB5EF3" w:rsidP="00CB5EF3">
            <w:pPr>
              <w:jc w:val="center"/>
              <w:rPr>
                <w:rFonts w:cs="Arial"/>
                <w:color w:val="000000"/>
              </w:rPr>
            </w:pPr>
            <w:r w:rsidRPr="00BD4BE2">
              <w:rPr>
                <w:rFonts w:cs="Arial"/>
                <w:color w:val="000000"/>
              </w:rPr>
              <w:t>5</w:t>
            </w:r>
          </w:p>
        </w:tc>
        <w:tc>
          <w:tcPr>
            <w:tcW w:w="691" w:type="pct"/>
            <w:noWrap/>
          </w:tcPr>
          <w:p w14:paraId="781273D2" w14:textId="77777777" w:rsidR="00CB5EF3" w:rsidRPr="00BD4BE2" w:rsidRDefault="00CB5EF3" w:rsidP="00CB5EF3">
            <w:pPr>
              <w:jc w:val="center"/>
              <w:rPr>
                <w:rFonts w:cs="Arial"/>
                <w:color w:val="000000"/>
              </w:rPr>
            </w:pPr>
            <w:r w:rsidRPr="00BD4BE2">
              <w:rPr>
                <w:rFonts w:cs="Arial"/>
                <w:color w:val="000000"/>
                <w:szCs w:val="22"/>
              </w:rPr>
              <w:t>459,209</w:t>
            </w:r>
          </w:p>
        </w:tc>
        <w:tc>
          <w:tcPr>
            <w:tcW w:w="620" w:type="pct"/>
            <w:noWrap/>
          </w:tcPr>
          <w:p w14:paraId="76F23287" w14:textId="77777777" w:rsidR="00CB5EF3" w:rsidRPr="00BD4BE2" w:rsidRDefault="00CB5EF3" w:rsidP="00CB5EF3">
            <w:pPr>
              <w:jc w:val="center"/>
              <w:rPr>
                <w:rFonts w:cs="Arial"/>
                <w:color w:val="000000"/>
              </w:rPr>
            </w:pPr>
            <w:r w:rsidRPr="00BD4BE2">
              <w:rPr>
                <w:rFonts w:cs="Arial"/>
                <w:color w:val="000000"/>
                <w:szCs w:val="22"/>
              </w:rPr>
              <w:t>4,636</w:t>
            </w:r>
          </w:p>
        </w:tc>
        <w:tc>
          <w:tcPr>
            <w:tcW w:w="899" w:type="pct"/>
            <w:noWrap/>
          </w:tcPr>
          <w:p w14:paraId="44894CF8" w14:textId="77777777" w:rsidR="00CB5EF3" w:rsidRPr="00BD4BE2" w:rsidRDefault="00CB5EF3" w:rsidP="00CB5EF3">
            <w:pPr>
              <w:jc w:val="center"/>
              <w:rPr>
                <w:rFonts w:cs="Arial"/>
                <w:color w:val="000000"/>
              </w:rPr>
            </w:pPr>
            <w:r w:rsidRPr="00BD4BE2">
              <w:rPr>
                <w:rFonts w:cs="Arial"/>
                <w:color w:val="000000"/>
                <w:szCs w:val="22"/>
              </w:rPr>
              <w:t>-5.7</w:t>
            </w:r>
          </w:p>
        </w:tc>
        <w:tc>
          <w:tcPr>
            <w:tcW w:w="1392" w:type="pct"/>
            <w:noWrap/>
          </w:tcPr>
          <w:p w14:paraId="625A9D89" w14:textId="77777777" w:rsidR="00CB5EF3" w:rsidRPr="00BD4BE2" w:rsidRDefault="00CB5EF3" w:rsidP="00CB5EF3">
            <w:pPr>
              <w:jc w:val="center"/>
              <w:rPr>
                <w:rFonts w:cs="Arial"/>
                <w:color w:val="000000"/>
              </w:rPr>
            </w:pPr>
            <w:r w:rsidRPr="00BD4BE2">
              <w:rPr>
                <w:rFonts w:cs="Arial"/>
                <w:color w:val="000000"/>
                <w:szCs w:val="22"/>
              </w:rPr>
              <w:t>-</w:t>
            </w:r>
            <w:r w:rsidR="006E2FD0" w:rsidRPr="00BD4BE2">
              <w:rPr>
                <w:rFonts w:cs="Arial"/>
                <w:color w:val="000000"/>
                <w:szCs w:val="22"/>
              </w:rPr>
              <w:t>5.7</w:t>
            </w:r>
          </w:p>
        </w:tc>
        <w:tc>
          <w:tcPr>
            <w:tcW w:w="842" w:type="pct"/>
            <w:noWrap/>
          </w:tcPr>
          <w:p w14:paraId="495A69A2" w14:textId="77777777" w:rsidR="00CB5EF3" w:rsidRPr="00BD4BE2" w:rsidRDefault="006E2FD0" w:rsidP="00CB5EF3">
            <w:pPr>
              <w:jc w:val="center"/>
              <w:rPr>
                <w:rFonts w:cs="Arial"/>
                <w:color w:val="000000"/>
              </w:rPr>
            </w:pPr>
            <w:r w:rsidRPr="00BD4BE2">
              <w:rPr>
                <w:rFonts w:cs="Arial"/>
                <w:color w:val="000000"/>
              </w:rPr>
              <w:t>0.0</w:t>
            </w:r>
          </w:p>
        </w:tc>
      </w:tr>
      <w:tr w:rsidR="00CB5EF3" w:rsidRPr="00BD4BE2" w14:paraId="17F86592" w14:textId="77777777" w:rsidTr="00816CD2">
        <w:trPr>
          <w:cantSplit/>
          <w:trHeight w:val="300"/>
        </w:trPr>
        <w:tc>
          <w:tcPr>
            <w:tcW w:w="556" w:type="pct"/>
            <w:noWrap/>
            <w:hideMark/>
          </w:tcPr>
          <w:p w14:paraId="2B580CC8" w14:textId="77777777" w:rsidR="00CB5EF3" w:rsidRPr="00BD4BE2" w:rsidRDefault="00CB5EF3" w:rsidP="00CB5EF3">
            <w:pPr>
              <w:jc w:val="center"/>
              <w:rPr>
                <w:rFonts w:cs="Arial"/>
                <w:color w:val="000000"/>
              </w:rPr>
            </w:pPr>
            <w:r w:rsidRPr="00BD4BE2">
              <w:rPr>
                <w:rFonts w:cs="Arial"/>
                <w:color w:val="000000"/>
              </w:rPr>
              <w:t>6</w:t>
            </w:r>
          </w:p>
        </w:tc>
        <w:tc>
          <w:tcPr>
            <w:tcW w:w="691" w:type="pct"/>
            <w:noWrap/>
          </w:tcPr>
          <w:p w14:paraId="6BEF1E02" w14:textId="77777777" w:rsidR="00CB5EF3" w:rsidRPr="00BD4BE2" w:rsidRDefault="00CB5EF3" w:rsidP="00CB5EF3">
            <w:pPr>
              <w:jc w:val="center"/>
              <w:rPr>
                <w:rFonts w:cs="Arial"/>
                <w:color w:val="000000"/>
              </w:rPr>
            </w:pPr>
            <w:r w:rsidRPr="00BD4BE2">
              <w:rPr>
                <w:rFonts w:cs="Arial"/>
                <w:color w:val="000000"/>
                <w:szCs w:val="22"/>
              </w:rPr>
              <w:t>472,102</w:t>
            </w:r>
          </w:p>
        </w:tc>
        <w:tc>
          <w:tcPr>
            <w:tcW w:w="620" w:type="pct"/>
            <w:noWrap/>
          </w:tcPr>
          <w:p w14:paraId="4F5F2C42" w14:textId="77777777" w:rsidR="00CB5EF3" w:rsidRPr="00BD4BE2" w:rsidRDefault="00CB5EF3" w:rsidP="00CB5EF3">
            <w:pPr>
              <w:jc w:val="center"/>
              <w:rPr>
                <w:rFonts w:cs="Arial"/>
                <w:color w:val="000000"/>
              </w:rPr>
            </w:pPr>
            <w:r w:rsidRPr="00BD4BE2">
              <w:rPr>
                <w:rFonts w:cs="Arial"/>
                <w:color w:val="000000"/>
                <w:szCs w:val="22"/>
              </w:rPr>
              <w:t>4,792</w:t>
            </w:r>
          </w:p>
        </w:tc>
        <w:tc>
          <w:tcPr>
            <w:tcW w:w="899" w:type="pct"/>
            <w:noWrap/>
          </w:tcPr>
          <w:p w14:paraId="1131D1CC" w14:textId="77777777" w:rsidR="00CB5EF3" w:rsidRPr="00BD4BE2" w:rsidRDefault="00CB5EF3" w:rsidP="00CB5EF3">
            <w:pPr>
              <w:jc w:val="center"/>
              <w:rPr>
                <w:rFonts w:cs="Arial"/>
                <w:color w:val="000000"/>
              </w:rPr>
            </w:pPr>
            <w:r w:rsidRPr="00BD4BE2">
              <w:rPr>
                <w:rFonts w:cs="Arial"/>
                <w:color w:val="000000"/>
              </w:rPr>
              <w:t>-12.1</w:t>
            </w:r>
          </w:p>
        </w:tc>
        <w:tc>
          <w:tcPr>
            <w:tcW w:w="1392" w:type="pct"/>
            <w:noWrap/>
          </w:tcPr>
          <w:p w14:paraId="3F4A2F37" w14:textId="77777777" w:rsidR="00CB5EF3" w:rsidRPr="00BD4BE2" w:rsidRDefault="00CB5EF3" w:rsidP="00CB5EF3">
            <w:pPr>
              <w:jc w:val="center"/>
              <w:rPr>
                <w:rFonts w:cs="Arial"/>
                <w:color w:val="000000"/>
              </w:rPr>
            </w:pPr>
            <w:r w:rsidRPr="00BD4BE2">
              <w:rPr>
                <w:rFonts w:cs="Arial"/>
                <w:color w:val="000000"/>
              </w:rPr>
              <w:t>-12.</w:t>
            </w:r>
            <w:r w:rsidR="006E2FD0" w:rsidRPr="00BD4BE2">
              <w:rPr>
                <w:rFonts w:cs="Arial"/>
                <w:color w:val="000000"/>
              </w:rPr>
              <w:t>2</w:t>
            </w:r>
          </w:p>
        </w:tc>
        <w:tc>
          <w:tcPr>
            <w:tcW w:w="842" w:type="pct"/>
            <w:noWrap/>
          </w:tcPr>
          <w:p w14:paraId="1C021BFC" w14:textId="77777777" w:rsidR="00CB5EF3" w:rsidRPr="00BD4BE2" w:rsidRDefault="00CB5EF3" w:rsidP="00CB5EF3">
            <w:pPr>
              <w:jc w:val="center"/>
              <w:rPr>
                <w:rFonts w:cs="Arial"/>
                <w:color w:val="000000"/>
              </w:rPr>
            </w:pPr>
            <w:r w:rsidRPr="00BD4BE2">
              <w:rPr>
                <w:rFonts w:cs="Arial"/>
                <w:color w:val="000000"/>
              </w:rPr>
              <w:t>-0.</w:t>
            </w:r>
            <w:r w:rsidR="006E2FD0" w:rsidRPr="00BD4BE2">
              <w:rPr>
                <w:rFonts w:cs="Arial"/>
                <w:color w:val="000000"/>
              </w:rPr>
              <w:t>1</w:t>
            </w:r>
          </w:p>
        </w:tc>
      </w:tr>
      <w:tr w:rsidR="00CB5EF3" w:rsidRPr="00BD4BE2" w14:paraId="58B12686" w14:textId="77777777" w:rsidTr="00816CD2">
        <w:trPr>
          <w:cantSplit/>
          <w:trHeight w:val="300"/>
        </w:trPr>
        <w:tc>
          <w:tcPr>
            <w:tcW w:w="556" w:type="pct"/>
            <w:noWrap/>
            <w:hideMark/>
          </w:tcPr>
          <w:p w14:paraId="2F5D4F68" w14:textId="77777777" w:rsidR="00CB5EF3" w:rsidRPr="00BD4BE2" w:rsidRDefault="00CB5EF3" w:rsidP="00CB5EF3">
            <w:pPr>
              <w:jc w:val="center"/>
              <w:rPr>
                <w:rFonts w:cs="Arial"/>
                <w:color w:val="000000"/>
              </w:rPr>
            </w:pPr>
            <w:r w:rsidRPr="00BD4BE2">
              <w:rPr>
                <w:rFonts w:cs="Arial"/>
                <w:color w:val="000000"/>
              </w:rPr>
              <w:t>7</w:t>
            </w:r>
          </w:p>
        </w:tc>
        <w:tc>
          <w:tcPr>
            <w:tcW w:w="691" w:type="pct"/>
            <w:tcBorders>
              <w:bottom w:val="single" w:sz="4" w:space="0" w:color="auto"/>
            </w:tcBorders>
            <w:noWrap/>
          </w:tcPr>
          <w:p w14:paraId="29BC198E" w14:textId="77777777" w:rsidR="00CB5EF3" w:rsidRPr="00BD4BE2" w:rsidRDefault="00CB5EF3" w:rsidP="00CB5EF3">
            <w:pPr>
              <w:jc w:val="center"/>
              <w:rPr>
                <w:rFonts w:cs="Arial"/>
                <w:color w:val="000000"/>
              </w:rPr>
            </w:pPr>
            <w:r w:rsidRPr="00BD4BE2">
              <w:rPr>
                <w:rFonts w:cs="Arial"/>
                <w:color w:val="000000"/>
                <w:szCs w:val="22"/>
              </w:rPr>
              <w:t>461,081</w:t>
            </w:r>
          </w:p>
        </w:tc>
        <w:tc>
          <w:tcPr>
            <w:tcW w:w="620" w:type="pct"/>
            <w:tcBorders>
              <w:bottom w:val="single" w:sz="4" w:space="0" w:color="auto"/>
            </w:tcBorders>
            <w:noWrap/>
          </w:tcPr>
          <w:p w14:paraId="302D2F15" w14:textId="77777777" w:rsidR="00CB5EF3" w:rsidRPr="00BD4BE2" w:rsidRDefault="00CB5EF3" w:rsidP="00CB5EF3">
            <w:pPr>
              <w:jc w:val="center"/>
              <w:rPr>
                <w:rFonts w:cs="Arial"/>
                <w:color w:val="000000"/>
              </w:rPr>
            </w:pPr>
            <w:r w:rsidRPr="00BD4BE2">
              <w:rPr>
                <w:rFonts w:cs="Arial"/>
                <w:color w:val="000000"/>
              </w:rPr>
              <w:t>4,812</w:t>
            </w:r>
          </w:p>
        </w:tc>
        <w:tc>
          <w:tcPr>
            <w:tcW w:w="899" w:type="pct"/>
            <w:tcBorders>
              <w:bottom w:val="single" w:sz="4" w:space="0" w:color="auto"/>
            </w:tcBorders>
            <w:noWrap/>
          </w:tcPr>
          <w:p w14:paraId="507411F1" w14:textId="77777777" w:rsidR="00CB5EF3" w:rsidRPr="00BD4BE2" w:rsidRDefault="00CB5EF3" w:rsidP="00CB5EF3">
            <w:pPr>
              <w:jc w:val="center"/>
              <w:rPr>
                <w:rFonts w:cs="Arial"/>
                <w:color w:val="000000"/>
              </w:rPr>
            </w:pPr>
            <w:r w:rsidRPr="00BD4BE2">
              <w:rPr>
                <w:rFonts w:cs="Arial"/>
                <w:color w:val="000000"/>
              </w:rPr>
              <w:t>-8.1</w:t>
            </w:r>
          </w:p>
        </w:tc>
        <w:tc>
          <w:tcPr>
            <w:tcW w:w="1392" w:type="pct"/>
            <w:tcBorders>
              <w:bottom w:val="single" w:sz="4" w:space="0" w:color="auto"/>
            </w:tcBorders>
            <w:noWrap/>
          </w:tcPr>
          <w:p w14:paraId="0FE1382D" w14:textId="77777777" w:rsidR="00CB5EF3" w:rsidRPr="00BD4BE2" w:rsidRDefault="00CB5EF3" w:rsidP="00CB5EF3">
            <w:pPr>
              <w:jc w:val="center"/>
              <w:rPr>
                <w:rFonts w:cs="Arial"/>
                <w:color w:val="000000"/>
              </w:rPr>
            </w:pPr>
            <w:r w:rsidRPr="00BD4BE2">
              <w:rPr>
                <w:rFonts w:cs="Arial"/>
                <w:color w:val="000000"/>
              </w:rPr>
              <w:t>-8.</w:t>
            </w:r>
            <w:r w:rsidR="006E2FD0" w:rsidRPr="00BD4BE2">
              <w:rPr>
                <w:rFonts w:cs="Arial"/>
                <w:color w:val="000000"/>
              </w:rPr>
              <w:t>2</w:t>
            </w:r>
          </w:p>
        </w:tc>
        <w:tc>
          <w:tcPr>
            <w:tcW w:w="842" w:type="pct"/>
            <w:tcBorders>
              <w:bottom w:val="single" w:sz="4" w:space="0" w:color="auto"/>
            </w:tcBorders>
            <w:noWrap/>
          </w:tcPr>
          <w:p w14:paraId="4E34BFDB" w14:textId="77777777" w:rsidR="00CB5EF3" w:rsidRPr="00BD4BE2" w:rsidRDefault="00CB5EF3" w:rsidP="00072147">
            <w:pPr>
              <w:jc w:val="center"/>
              <w:rPr>
                <w:rFonts w:cs="Arial"/>
                <w:color w:val="000000"/>
              </w:rPr>
            </w:pPr>
            <w:r w:rsidRPr="00BD4BE2">
              <w:rPr>
                <w:rFonts w:cs="Arial"/>
                <w:color w:val="000000"/>
              </w:rPr>
              <w:t>-</w:t>
            </w:r>
            <w:r w:rsidR="00072147" w:rsidRPr="00BD4BE2">
              <w:rPr>
                <w:rFonts w:cs="Arial"/>
                <w:color w:val="000000"/>
              </w:rPr>
              <w:t>0.1</w:t>
            </w:r>
          </w:p>
        </w:tc>
      </w:tr>
      <w:tr w:rsidR="00CB5EF3" w:rsidRPr="00BD4BE2" w14:paraId="369F5703" w14:textId="77777777" w:rsidTr="00816CD2">
        <w:trPr>
          <w:cantSplit/>
          <w:trHeight w:val="300"/>
        </w:trPr>
        <w:tc>
          <w:tcPr>
            <w:tcW w:w="556" w:type="pct"/>
            <w:noWrap/>
            <w:hideMark/>
          </w:tcPr>
          <w:p w14:paraId="1F1FC716" w14:textId="77777777" w:rsidR="00CB5EF3" w:rsidRPr="00BD4BE2" w:rsidRDefault="00CB5EF3" w:rsidP="00CB5EF3">
            <w:pPr>
              <w:jc w:val="center"/>
              <w:rPr>
                <w:rFonts w:cs="Arial"/>
                <w:color w:val="000000"/>
              </w:rPr>
            </w:pPr>
            <w:r w:rsidRPr="00BD4BE2">
              <w:rPr>
                <w:rFonts w:cs="Arial"/>
                <w:color w:val="000000"/>
              </w:rPr>
              <w:t>8</w:t>
            </w:r>
          </w:p>
        </w:tc>
        <w:tc>
          <w:tcPr>
            <w:tcW w:w="691" w:type="pct"/>
            <w:tcBorders>
              <w:top w:val="single" w:sz="4" w:space="0" w:color="auto"/>
              <w:left w:val="nil"/>
              <w:bottom w:val="single" w:sz="4" w:space="0" w:color="auto"/>
              <w:right w:val="single" w:sz="4" w:space="0" w:color="auto"/>
            </w:tcBorders>
            <w:shd w:val="clear" w:color="auto" w:fill="auto"/>
            <w:noWrap/>
          </w:tcPr>
          <w:p w14:paraId="212559C1" w14:textId="77777777" w:rsidR="00CB5EF3" w:rsidRPr="00BD4BE2" w:rsidRDefault="00CB5EF3" w:rsidP="00CB5EF3">
            <w:pPr>
              <w:jc w:val="center"/>
              <w:rPr>
                <w:rFonts w:cs="Arial"/>
                <w:color w:val="000000"/>
              </w:rPr>
            </w:pPr>
            <w:r w:rsidRPr="00BD4BE2">
              <w:rPr>
                <w:rFonts w:cs="Arial"/>
                <w:color w:val="000000"/>
                <w:szCs w:val="22"/>
              </w:rPr>
              <w:t>458,196</w:t>
            </w:r>
          </w:p>
        </w:tc>
        <w:tc>
          <w:tcPr>
            <w:tcW w:w="620" w:type="pct"/>
            <w:tcBorders>
              <w:top w:val="single" w:sz="4" w:space="0" w:color="auto"/>
              <w:left w:val="single" w:sz="4" w:space="0" w:color="auto"/>
              <w:bottom w:val="single" w:sz="4" w:space="0" w:color="auto"/>
              <w:right w:val="single" w:sz="4" w:space="0" w:color="auto"/>
            </w:tcBorders>
            <w:shd w:val="clear" w:color="auto" w:fill="auto"/>
            <w:noWrap/>
          </w:tcPr>
          <w:p w14:paraId="30F114E2" w14:textId="77777777" w:rsidR="00CB5EF3" w:rsidRPr="00BD4BE2" w:rsidRDefault="00CB5EF3" w:rsidP="00CB5EF3">
            <w:pPr>
              <w:jc w:val="center"/>
              <w:rPr>
                <w:rFonts w:cs="Arial"/>
                <w:color w:val="000000"/>
              </w:rPr>
            </w:pPr>
            <w:r w:rsidRPr="00BD4BE2">
              <w:rPr>
                <w:rFonts w:cs="Arial"/>
                <w:color w:val="000000"/>
                <w:szCs w:val="22"/>
              </w:rPr>
              <w:t>4,592</w:t>
            </w: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2BBAFECA" w14:textId="77777777" w:rsidR="00CB5EF3" w:rsidRPr="00BD4BE2" w:rsidRDefault="00CB5EF3" w:rsidP="00CB5EF3">
            <w:pPr>
              <w:jc w:val="center"/>
              <w:rPr>
                <w:rFonts w:cs="Arial"/>
                <w:color w:val="000000"/>
              </w:rPr>
            </w:pPr>
            <w:r w:rsidRPr="00BD4BE2">
              <w:rPr>
                <w:rFonts w:cs="Arial"/>
                <w:color w:val="000000"/>
                <w:szCs w:val="22"/>
              </w:rPr>
              <w:t>-8</w:t>
            </w:r>
            <w:r w:rsidR="00072147" w:rsidRPr="00BD4BE2">
              <w:rPr>
                <w:rFonts w:cs="Arial"/>
                <w:color w:val="000000"/>
                <w:szCs w:val="22"/>
              </w:rPr>
              <w:t>.0</w:t>
            </w:r>
          </w:p>
        </w:tc>
        <w:tc>
          <w:tcPr>
            <w:tcW w:w="1392" w:type="pct"/>
            <w:tcBorders>
              <w:top w:val="single" w:sz="4" w:space="0" w:color="auto"/>
              <w:left w:val="single" w:sz="4" w:space="0" w:color="auto"/>
              <w:bottom w:val="single" w:sz="4" w:space="0" w:color="auto"/>
              <w:right w:val="single" w:sz="4" w:space="0" w:color="auto"/>
            </w:tcBorders>
            <w:shd w:val="clear" w:color="auto" w:fill="auto"/>
            <w:noWrap/>
          </w:tcPr>
          <w:p w14:paraId="3FCD594F" w14:textId="77777777" w:rsidR="00CB5EF3" w:rsidRPr="00BD4BE2" w:rsidRDefault="00CB5EF3" w:rsidP="00CB5EF3">
            <w:pPr>
              <w:jc w:val="center"/>
              <w:rPr>
                <w:rFonts w:cs="Arial"/>
                <w:color w:val="000000"/>
              </w:rPr>
            </w:pPr>
            <w:r w:rsidRPr="00BD4BE2">
              <w:rPr>
                <w:rFonts w:cs="Arial"/>
                <w:color w:val="000000"/>
                <w:szCs w:val="22"/>
              </w:rPr>
              <w:t>-8.</w:t>
            </w:r>
            <w:r w:rsidR="00072147" w:rsidRPr="00BD4BE2">
              <w:rPr>
                <w:rFonts w:cs="Arial"/>
                <w:color w:val="000000"/>
                <w:szCs w:val="22"/>
              </w:rPr>
              <w:t>1</w:t>
            </w:r>
          </w:p>
        </w:tc>
        <w:tc>
          <w:tcPr>
            <w:tcW w:w="842" w:type="pct"/>
            <w:tcBorders>
              <w:top w:val="single" w:sz="4" w:space="0" w:color="auto"/>
              <w:left w:val="single" w:sz="4" w:space="0" w:color="auto"/>
              <w:bottom w:val="single" w:sz="4" w:space="0" w:color="auto"/>
              <w:right w:val="single" w:sz="4" w:space="0" w:color="auto"/>
            </w:tcBorders>
            <w:shd w:val="clear" w:color="auto" w:fill="auto"/>
            <w:noWrap/>
          </w:tcPr>
          <w:p w14:paraId="43E801F1" w14:textId="77777777" w:rsidR="00CB5EF3" w:rsidRPr="00BD4BE2" w:rsidRDefault="00CB5EF3" w:rsidP="00CB5EF3">
            <w:pPr>
              <w:jc w:val="center"/>
              <w:rPr>
                <w:rFonts w:cs="Arial"/>
                <w:color w:val="000000"/>
              </w:rPr>
            </w:pPr>
            <w:r w:rsidRPr="00BD4BE2">
              <w:rPr>
                <w:rFonts w:cs="Arial"/>
                <w:color w:val="000000"/>
                <w:szCs w:val="22"/>
              </w:rPr>
              <w:t>-0.</w:t>
            </w:r>
            <w:r w:rsidR="00072147" w:rsidRPr="00BD4BE2">
              <w:rPr>
                <w:rFonts w:cs="Arial"/>
                <w:color w:val="000000"/>
                <w:szCs w:val="22"/>
              </w:rPr>
              <w:t>1</w:t>
            </w:r>
          </w:p>
        </w:tc>
      </w:tr>
      <w:tr w:rsidR="00CB5EF3" w:rsidRPr="00BD4BE2" w14:paraId="793199EA" w14:textId="77777777" w:rsidTr="00816CD2">
        <w:trPr>
          <w:cantSplit/>
          <w:trHeight w:val="300"/>
        </w:trPr>
        <w:tc>
          <w:tcPr>
            <w:tcW w:w="556" w:type="pct"/>
            <w:noWrap/>
            <w:hideMark/>
          </w:tcPr>
          <w:p w14:paraId="19D9ED7A" w14:textId="77777777" w:rsidR="00CB5EF3" w:rsidRPr="00BD4BE2" w:rsidRDefault="00CB5EF3" w:rsidP="00CB5EF3">
            <w:pPr>
              <w:jc w:val="center"/>
              <w:rPr>
                <w:rFonts w:cs="Arial"/>
                <w:color w:val="000000"/>
              </w:rPr>
            </w:pPr>
            <w:r w:rsidRPr="00BD4BE2">
              <w:rPr>
                <w:rFonts w:cs="Arial"/>
                <w:color w:val="000000"/>
              </w:rPr>
              <w:t>11</w:t>
            </w:r>
          </w:p>
        </w:tc>
        <w:tc>
          <w:tcPr>
            <w:tcW w:w="691" w:type="pct"/>
            <w:tcBorders>
              <w:top w:val="single" w:sz="4" w:space="0" w:color="auto"/>
              <w:left w:val="nil"/>
              <w:bottom w:val="single" w:sz="4" w:space="0" w:color="auto"/>
              <w:right w:val="single" w:sz="4" w:space="0" w:color="auto"/>
            </w:tcBorders>
            <w:shd w:val="clear" w:color="auto" w:fill="auto"/>
            <w:noWrap/>
          </w:tcPr>
          <w:p w14:paraId="58781D90" w14:textId="77777777" w:rsidR="00CB5EF3" w:rsidRPr="00BD4BE2" w:rsidRDefault="00CB5EF3" w:rsidP="00CB5EF3">
            <w:pPr>
              <w:jc w:val="center"/>
              <w:rPr>
                <w:rFonts w:cs="Arial"/>
                <w:color w:val="000000"/>
              </w:rPr>
            </w:pPr>
            <w:r w:rsidRPr="00BD4BE2">
              <w:rPr>
                <w:rFonts w:cs="Arial"/>
                <w:color w:val="000000"/>
                <w:szCs w:val="22"/>
              </w:rPr>
              <w:t>439,134</w:t>
            </w:r>
          </w:p>
        </w:tc>
        <w:tc>
          <w:tcPr>
            <w:tcW w:w="620" w:type="pct"/>
            <w:tcBorders>
              <w:top w:val="single" w:sz="4" w:space="0" w:color="auto"/>
              <w:left w:val="single" w:sz="4" w:space="0" w:color="auto"/>
              <w:bottom w:val="single" w:sz="4" w:space="0" w:color="auto"/>
              <w:right w:val="single" w:sz="4" w:space="0" w:color="auto"/>
            </w:tcBorders>
            <w:shd w:val="clear" w:color="auto" w:fill="auto"/>
            <w:noWrap/>
          </w:tcPr>
          <w:p w14:paraId="1312F8A7" w14:textId="77777777" w:rsidR="00CB5EF3" w:rsidRPr="00BD4BE2" w:rsidRDefault="00CB5EF3" w:rsidP="00CB5EF3">
            <w:pPr>
              <w:jc w:val="center"/>
              <w:rPr>
                <w:rFonts w:cs="Arial"/>
                <w:color w:val="000000"/>
              </w:rPr>
            </w:pPr>
            <w:r w:rsidRPr="00BD4BE2">
              <w:rPr>
                <w:rFonts w:cs="Arial"/>
                <w:color w:val="000000"/>
                <w:szCs w:val="22"/>
              </w:rPr>
              <w:t>3,985</w:t>
            </w: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59D9E241" w14:textId="77777777" w:rsidR="00CB5EF3" w:rsidRPr="00BD4BE2" w:rsidRDefault="00CB5EF3" w:rsidP="00CB5EF3">
            <w:pPr>
              <w:jc w:val="center"/>
              <w:rPr>
                <w:rFonts w:cs="Arial"/>
                <w:color w:val="000000"/>
              </w:rPr>
            </w:pPr>
            <w:r w:rsidRPr="00BD4BE2">
              <w:rPr>
                <w:rFonts w:cs="Arial"/>
                <w:color w:val="000000"/>
                <w:szCs w:val="22"/>
              </w:rPr>
              <w:t>9.4</w:t>
            </w:r>
          </w:p>
        </w:tc>
        <w:tc>
          <w:tcPr>
            <w:tcW w:w="1392" w:type="pct"/>
            <w:tcBorders>
              <w:top w:val="single" w:sz="4" w:space="0" w:color="auto"/>
              <w:left w:val="single" w:sz="4" w:space="0" w:color="auto"/>
              <w:bottom w:val="single" w:sz="4" w:space="0" w:color="auto"/>
              <w:right w:val="single" w:sz="4" w:space="0" w:color="auto"/>
            </w:tcBorders>
            <w:shd w:val="clear" w:color="auto" w:fill="auto"/>
            <w:noWrap/>
          </w:tcPr>
          <w:p w14:paraId="16C9AB50" w14:textId="77777777" w:rsidR="00CB5EF3" w:rsidRPr="00BD4BE2" w:rsidRDefault="00072147" w:rsidP="00072147">
            <w:pPr>
              <w:jc w:val="center"/>
              <w:rPr>
                <w:rFonts w:cs="Arial"/>
                <w:color w:val="000000"/>
              </w:rPr>
            </w:pPr>
            <w:r w:rsidRPr="00BD4BE2">
              <w:rPr>
                <w:rFonts w:cs="Arial"/>
                <w:color w:val="000000"/>
                <w:szCs w:val="22"/>
              </w:rPr>
              <w:t>9.2</w:t>
            </w:r>
          </w:p>
        </w:tc>
        <w:tc>
          <w:tcPr>
            <w:tcW w:w="842" w:type="pct"/>
            <w:tcBorders>
              <w:top w:val="single" w:sz="4" w:space="0" w:color="auto"/>
              <w:left w:val="single" w:sz="4" w:space="0" w:color="auto"/>
              <w:bottom w:val="single" w:sz="4" w:space="0" w:color="auto"/>
              <w:right w:val="single" w:sz="4" w:space="0" w:color="auto"/>
            </w:tcBorders>
            <w:shd w:val="clear" w:color="auto" w:fill="auto"/>
            <w:noWrap/>
          </w:tcPr>
          <w:p w14:paraId="51BDCB6B" w14:textId="77777777" w:rsidR="00CB5EF3" w:rsidRPr="00BD4BE2" w:rsidRDefault="00CB5EF3" w:rsidP="00072147">
            <w:pPr>
              <w:jc w:val="center"/>
              <w:rPr>
                <w:rFonts w:cs="Arial"/>
                <w:color w:val="000000"/>
              </w:rPr>
            </w:pPr>
            <w:r w:rsidRPr="00BD4BE2">
              <w:rPr>
                <w:rFonts w:cs="Arial"/>
                <w:color w:val="000000"/>
                <w:szCs w:val="22"/>
              </w:rPr>
              <w:t>-0.</w:t>
            </w:r>
            <w:r w:rsidR="00072147" w:rsidRPr="00BD4BE2">
              <w:rPr>
                <w:rFonts w:cs="Arial"/>
                <w:color w:val="000000"/>
                <w:szCs w:val="22"/>
              </w:rPr>
              <w:t>2</w:t>
            </w:r>
          </w:p>
        </w:tc>
      </w:tr>
    </w:tbl>
    <w:p w14:paraId="2E182EAD" w14:textId="6DC8FCD1" w:rsidR="00CB5EF3" w:rsidRPr="00F5112B" w:rsidRDefault="00CB5EF3" w:rsidP="00F32E90">
      <w:pPr>
        <w:pStyle w:val="Heading2"/>
        <w:jc w:val="center"/>
      </w:pPr>
      <w:r w:rsidRPr="00F5112B">
        <w:t>Table 6</w:t>
      </w:r>
      <w:r w:rsidR="00F32E90">
        <w:br/>
      </w:r>
      <w:r w:rsidRPr="00F5112B">
        <w:t>Mathematics: All Students</w:t>
      </w:r>
      <w:r w:rsidR="00F32E90">
        <w:br/>
      </w:r>
      <w:r w:rsidRPr="00F5112B">
        <w:t>Top of Scale Range Methodology, NO LOSS</w:t>
      </w:r>
    </w:p>
    <w:tbl>
      <w:tblPr>
        <w:tblStyle w:val="TableGrid"/>
        <w:tblW w:w="5000" w:type="pct"/>
        <w:tblLook w:val="04A0" w:firstRow="1" w:lastRow="0" w:firstColumn="1" w:lastColumn="0" w:noHBand="0" w:noVBand="1"/>
        <w:tblCaption w:val="Table 6"/>
        <w:tblDescription w:val="Mathematics: All Students&#10;Top of Scale Range Methodology, NO LOSS&#10;"/>
      </w:tblPr>
      <w:tblGrid>
        <w:gridCol w:w="1054"/>
        <w:gridCol w:w="1309"/>
        <w:gridCol w:w="1128"/>
        <w:gridCol w:w="1702"/>
        <w:gridCol w:w="2562"/>
        <w:gridCol w:w="1595"/>
      </w:tblGrid>
      <w:tr w:rsidR="00CB5EF3" w:rsidRPr="00BD4BE2" w14:paraId="0207150C" w14:textId="77777777" w:rsidTr="00816CD2">
        <w:trPr>
          <w:cantSplit/>
          <w:trHeight w:val="600"/>
          <w:tblHeader/>
        </w:trPr>
        <w:tc>
          <w:tcPr>
            <w:tcW w:w="564" w:type="pct"/>
            <w:shd w:val="clear" w:color="auto" w:fill="D9D9D9" w:themeFill="background1" w:themeFillShade="D9"/>
            <w:noWrap/>
            <w:vAlign w:val="center"/>
            <w:hideMark/>
          </w:tcPr>
          <w:p w14:paraId="70C361A3" w14:textId="77777777" w:rsidR="00CB5EF3" w:rsidRPr="00BD4BE2" w:rsidRDefault="00CB5EF3" w:rsidP="00CB5EF3">
            <w:pPr>
              <w:jc w:val="center"/>
              <w:rPr>
                <w:rFonts w:cs="Arial"/>
                <w:b/>
                <w:bCs/>
                <w:color w:val="000000"/>
              </w:rPr>
            </w:pPr>
            <w:r w:rsidRPr="00BD4BE2">
              <w:rPr>
                <w:rFonts w:cs="Arial"/>
                <w:b/>
                <w:bCs/>
                <w:color w:val="000000"/>
              </w:rPr>
              <w:t>Grade</w:t>
            </w:r>
          </w:p>
        </w:tc>
        <w:tc>
          <w:tcPr>
            <w:tcW w:w="700" w:type="pct"/>
            <w:tcBorders>
              <w:bottom w:val="single" w:sz="4" w:space="0" w:color="auto"/>
            </w:tcBorders>
            <w:shd w:val="clear" w:color="auto" w:fill="D9D9D9" w:themeFill="background1" w:themeFillShade="D9"/>
            <w:noWrap/>
            <w:vAlign w:val="center"/>
            <w:hideMark/>
          </w:tcPr>
          <w:p w14:paraId="12858C4D" w14:textId="77777777" w:rsidR="00CB5EF3" w:rsidRPr="00BD4BE2" w:rsidRDefault="00CB5EF3" w:rsidP="00CB5EF3">
            <w:pPr>
              <w:jc w:val="center"/>
              <w:rPr>
                <w:rFonts w:cs="Arial"/>
                <w:b/>
                <w:bCs/>
                <w:color w:val="000000"/>
              </w:rPr>
            </w:pPr>
            <w:r w:rsidRPr="00BD4BE2">
              <w:rPr>
                <w:rFonts w:cs="Arial"/>
                <w:b/>
                <w:bCs/>
                <w:color w:val="000000"/>
              </w:rPr>
              <w:t>SBAC N</w:t>
            </w:r>
          </w:p>
        </w:tc>
        <w:tc>
          <w:tcPr>
            <w:tcW w:w="603" w:type="pct"/>
            <w:tcBorders>
              <w:bottom w:val="single" w:sz="4" w:space="0" w:color="auto"/>
            </w:tcBorders>
            <w:shd w:val="clear" w:color="auto" w:fill="D9D9D9" w:themeFill="background1" w:themeFillShade="D9"/>
            <w:noWrap/>
            <w:vAlign w:val="center"/>
            <w:hideMark/>
          </w:tcPr>
          <w:p w14:paraId="2864109C" w14:textId="77777777" w:rsidR="00CB5EF3" w:rsidRPr="00BD4BE2" w:rsidRDefault="00CB5EF3" w:rsidP="00CB5EF3">
            <w:pPr>
              <w:jc w:val="center"/>
              <w:rPr>
                <w:rFonts w:cs="Arial"/>
                <w:b/>
                <w:bCs/>
                <w:color w:val="000000"/>
              </w:rPr>
            </w:pPr>
            <w:r w:rsidRPr="00BD4BE2">
              <w:rPr>
                <w:rFonts w:cs="Arial"/>
                <w:b/>
                <w:bCs/>
                <w:color w:val="000000"/>
              </w:rPr>
              <w:t>CAA N</w:t>
            </w:r>
          </w:p>
        </w:tc>
        <w:tc>
          <w:tcPr>
            <w:tcW w:w="910" w:type="pct"/>
            <w:tcBorders>
              <w:bottom w:val="single" w:sz="4" w:space="0" w:color="auto"/>
            </w:tcBorders>
            <w:shd w:val="clear" w:color="auto" w:fill="D9D9D9" w:themeFill="background1" w:themeFillShade="D9"/>
            <w:vAlign w:val="center"/>
            <w:hideMark/>
          </w:tcPr>
          <w:p w14:paraId="21DDF1B6"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70" w:type="pct"/>
            <w:tcBorders>
              <w:bottom w:val="single" w:sz="4" w:space="0" w:color="auto"/>
            </w:tcBorders>
            <w:shd w:val="clear" w:color="auto" w:fill="D9D9D9" w:themeFill="background1" w:themeFillShade="D9"/>
            <w:vAlign w:val="center"/>
            <w:hideMark/>
          </w:tcPr>
          <w:p w14:paraId="5A8EA011"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53" w:type="pct"/>
            <w:tcBorders>
              <w:bottom w:val="single" w:sz="4" w:space="0" w:color="auto"/>
            </w:tcBorders>
            <w:shd w:val="clear" w:color="auto" w:fill="D9D9D9" w:themeFill="background1" w:themeFillShade="D9"/>
            <w:noWrap/>
            <w:vAlign w:val="center"/>
            <w:hideMark/>
          </w:tcPr>
          <w:p w14:paraId="2C9F9AEC"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2AF624D1" w14:textId="77777777" w:rsidTr="00816CD2">
        <w:trPr>
          <w:cantSplit/>
          <w:trHeight w:val="300"/>
        </w:trPr>
        <w:tc>
          <w:tcPr>
            <w:tcW w:w="564" w:type="pct"/>
            <w:noWrap/>
            <w:vAlign w:val="center"/>
            <w:hideMark/>
          </w:tcPr>
          <w:p w14:paraId="64BF2182" w14:textId="77777777" w:rsidR="00CB5EF3" w:rsidRPr="00BD4BE2" w:rsidRDefault="00CB5EF3" w:rsidP="00CB5EF3">
            <w:pPr>
              <w:jc w:val="center"/>
              <w:rPr>
                <w:rFonts w:cs="Arial"/>
                <w:color w:val="000000"/>
              </w:rPr>
            </w:pPr>
            <w:r w:rsidRPr="00BD4BE2">
              <w:rPr>
                <w:rFonts w:cs="Arial"/>
                <w:color w:val="000000"/>
              </w:rPr>
              <w:t>3</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13756241" w14:textId="77777777" w:rsidR="00CB5EF3" w:rsidRPr="00BD4BE2" w:rsidRDefault="00CB5EF3" w:rsidP="00CB5EF3">
            <w:pPr>
              <w:jc w:val="center"/>
              <w:rPr>
                <w:rFonts w:cs="Arial"/>
                <w:color w:val="000000"/>
              </w:rPr>
            </w:pPr>
            <w:r w:rsidRPr="00BD4BE2">
              <w:rPr>
                <w:rFonts w:cs="Arial"/>
                <w:color w:val="000000"/>
                <w:szCs w:val="22"/>
              </w:rPr>
              <w:t>436,215</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4722EB" w14:textId="77777777" w:rsidR="00CB5EF3" w:rsidRPr="00BD4BE2" w:rsidRDefault="00CB5EF3" w:rsidP="00CB5EF3">
            <w:pPr>
              <w:jc w:val="center"/>
              <w:rPr>
                <w:rFonts w:cs="Arial"/>
                <w:color w:val="000000"/>
              </w:rPr>
            </w:pPr>
            <w:r w:rsidRPr="00BD4BE2">
              <w:rPr>
                <w:rFonts w:cs="Arial"/>
                <w:color w:val="000000"/>
                <w:szCs w:val="22"/>
              </w:rPr>
              <w:t>4,340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359E7" w14:textId="77777777" w:rsidR="00CB5EF3" w:rsidRPr="00BD4BE2" w:rsidRDefault="00CB5EF3" w:rsidP="00CB5EF3">
            <w:pPr>
              <w:jc w:val="center"/>
              <w:rPr>
                <w:rFonts w:cs="Arial"/>
                <w:color w:val="000000"/>
              </w:rPr>
            </w:pPr>
            <w:r w:rsidRPr="00BD4BE2">
              <w:rPr>
                <w:rFonts w:cs="Arial"/>
                <w:color w:val="000000"/>
                <w:szCs w:val="22"/>
              </w:rPr>
              <w:t>-5.1</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6CC62A" w14:textId="77777777" w:rsidR="00CB5EF3" w:rsidRPr="00BD4BE2" w:rsidRDefault="00CB5EF3" w:rsidP="00072147">
            <w:pPr>
              <w:jc w:val="center"/>
              <w:rPr>
                <w:rFonts w:cs="Arial"/>
                <w:color w:val="000000"/>
              </w:rPr>
            </w:pPr>
            <w:r w:rsidRPr="00BD4BE2">
              <w:rPr>
                <w:rFonts w:cs="Arial"/>
                <w:color w:val="000000"/>
                <w:szCs w:val="22"/>
              </w:rPr>
              <w:t>-5.</w:t>
            </w:r>
            <w:r w:rsidR="00072147" w:rsidRPr="00BD4BE2">
              <w:rPr>
                <w:rFonts w:cs="Arial"/>
                <w:color w:val="000000"/>
                <w:szCs w:val="22"/>
              </w:rPr>
              <w:t>3</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FB0B88" w14:textId="77777777" w:rsidR="00CB5EF3" w:rsidRPr="00BD4BE2" w:rsidRDefault="00CB5EF3" w:rsidP="00072147">
            <w:pPr>
              <w:jc w:val="center"/>
              <w:rPr>
                <w:rFonts w:cs="Arial"/>
                <w:color w:val="000000"/>
              </w:rPr>
            </w:pPr>
            <w:r w:rsidRPr="00BD4BE2">
              <w:rPr>
                <w:rFonts w:cs="Arial"/>
                <w:color w:val="000000"/>
                <w:szCs w:val="22"/>
              </w:rPr>
              <w:t>-0.</w:t>
            </w:r>
            <w:r w:rsidR="00072147" w:rsidRPr="00BD4BE2">
              <w:rPr>
                <w:rFonts w:cs="Arial"/>
                <w:color w:val="000000"/>
                <w:szCs w:val="22"/>
              </w:rPr>
              <w:t>2</w:t>
            </w:r>
          </w:p>
        </w:tc>
      </w:tr>
      <w:tr w:rsidR="00CB5EF3" w:rsidRPr="00BD4BE2" w14:paraId="37193591" w14:textId="77777777" w:rsidTr="00816CD2">
        <w:trPr>
          <w:cantSplit/>
          <w:trHeight w:val="300"/>
        </w:trPr>
        <w:tc>
          <w:tcPr>
            <w:tcW w:w="564" w:type="pct"/>
            <w:noWrap/>
            <w:vAlign w:val="center"/>
            <w:hideMark/>
          </w:tcPr>
          <w:p w14:paraId="3FEF398C" w14:textId="77777777" w:rsidR="00CB5EF3" w:rsidRPr="00BD4BE2" w:rsidRDefault="00CB5EF3" w:rsidP="00CB5EF3">
            <w:pPr>
              <w:jc w:val="center"/>
              <w:rPr>
                <w:rFonts w:cs="Arial"/>
                <w:color w:val="000000"/>
              </w:rPr>
            </w:pPr>
            <w:r w:rsidRPr="00BD4BE2">
              <w:rPr>
                <w:rFonts w:cs="Arial"/>
                <w:color w:val="000000"/>
              </w:rPr>
              <w:t>4</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577F7E9C" w14:textId="77777777" w:rsidR="00CB5EF3" w:rsidRPr="00BD4BE2" w:rsidRDefault="00CB5EF3" w:rsidP="00CB5EF3">
            <w:pPr>
              <w:jc w:val="center"/>
              <w:rPr>
                <w:rFonts w:cs="Arial"/>
                <w:color w:val="000000"/>
              </w:rPr>
            </w:pPr>
            <w:r w:rsidRPr="00BD4BE2">
              <w:rPr>
                <w:rFonts w:cs="Arial"/>
                <w:color w:val="000000"/>
                <w:szCs w:val="22"/>
              </w:rPr>
              <w:t>455,345</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8FCD7" w14:textId="77777777" w:rsidR="00CB5EF3" w:rsidRPr="00BD4BE2" w:rsidRDefault="00CB5EF3" w:rsidP="00CB5EF3">
            <w:pPr>
              <w:jc w:val="center"/>
              <w:rPr>
                <w:rFonts w:cs="Arial"/>
                <w:color w:val="000000"/>
              </w:rPr>
            </w:pPr>
            <w:r w:rsidRPr="00BD4BE2">
              <w:rPr>
                <w:rFonts w:cs="Arial"/>
                <w:color w:val="000000"/>
                <w:szCs w:val="22"/>
              </w:rPr>
              <w:t>4,527</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8999A" w14:textId="77777777" w:rsidR="00CB5EF3" w:rsidRPr="00BD4BE2" w:rsidRDefault="00CB5EF3" w:rsidP="00CB5EF3">
            <w:pPr>
              <w:jc w:val="center"/>
              <w:rPr>
                <w:rFonts w:cs="Arial"/>
                <w:color w:val="000000"/>
              </w:rPr>
            </w:pPr>
            <w:r w:rsidRPr="00BD4BE2">
              <w:rPr>
                <w:rFonts w:cs="Arial"/>
                <w:color w:val="000000"/>
                <w:szCs w:val="22"/>
              </w:rPr>
              <w:t>-17.3</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96617" w14:textId="77777777" w:rsidR="00CB5EF3" w:rsidRPr="00BD4BE2" w:rsidRDefault="00CB5EF3" w:rsidP="00CB5EF3">
            <w:pPr>
              <w:jc w:val="center"/>
              <w:rPr>
                <w:rFonts w:cs="Arial"/>
                <w:color w:val="000000"/>
              </w:rPr>
            </w:pPr>
            <w:r w:rsidRPr="00BD4BE2">
              <w:rPr>
                <w:rFonts w:cs="Arial"/>
                <w:color w:val="000000"/>
                <w:szCs w:val="22"/>
              </w:rPr>
              <w:t>-1</w:t>
            </w:r>
            <w:r w:rsidR="00072147" w:rsidRPr="00BD4BE2">
              <w:rPr>
                <w:rFonts w:cs="Arial"/>
                <w:color w:val="000000"/>
                <w:szCs w:val="22"/>
              </w:rPr>
              <w:t>7.5</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E3C39" w14:textId="77777777" w:rsidR="00CB5EF3" w:rsidRPr="00BD4BE2" w:rsidRDefault="00CB5EF3" w:rsidP="00CB5EF3">
            <w:pPr>
              <w:jc w:val="center"/>
              <w:rPr>
                <w:rFonts w:cs="Arial"/>
                <w:color w:val="000000"/>
              </w:rPr>
            </w:pPr>
            <w:r w:rsidRPr="00BD4BE2">
              <w:rPr>
                <w:rFonts w:cs="Arial"/>
                <w:color w:val="000000"/>
                <w:szCs w:val="22"/>
              </w:rPr>
              <w:t>-</w:t>
            </w:r>
            <w:r w:rsidR="00072147" w:rsidRPr="00BD4BE2">
              <w:rPr>
                <w:rFonts w:cs="Arial"/>
                <w:color w:val="000000"/>
                <w:szCs w:val="22"/>
              </w:rPr>
              <w:t>0.2</w:t>
            </w:r>
          </w:p>
        </w:tc>
      </w:tr>
      <w:tr w:rsidR="00CB5EF3" w:rsidRPr="00BD4BE2" w14:paraId="2CC379BA" w14:textId="77777777" w:rsidTr="00816CD2">
        <w:trPr>
          <w:cantSplit/>
          <w:trHeight w:val="300"/>
        </w:trPr>
        <w:tc>
          <w:tcPr>
            <w:tcW w:w="564" w:type="pct"/>
            <w:noWrap/>
            <w:vAlign w:val="center"/>
            <w:hideMark/>
          </w:tcPr>
          <w:p w14:paraId="5D28D3DD" w14:textId="77777777" w:rsidR="00CB5EF3" w:rsidRPr="00BD4BE2" w:rsidRDefault="00CB5EF3" w:rsidP="00CB5EF3">
            <w:pPr>
              <w:jc w:val="center"/>
              <w:rPr>
                <w:rFonts w:cs="Arial"/>
                <w:color w:val="000000"/>
              </w:rPr>
            </w:pPr>
            <w:r w:rsidRPr="00BD4BE2">
              <w:rPr>
                <w:rFonts w:cs="Arial"/>
                <w:color w:val="000000"/>
              </w:rPr>
              <w:t>5</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0254BD79" w14:textId="77777777" w:rsidR="00CB5EF3" w:rsidRPr="00BD4BE2" w:rsidRDefault="00CB5EF3" w:rsidP="00CB5EF3">
            <w:pPr>
              <w:jc w:val="center"/>
              <w:rPr>
                <w:rFonts w:cs="Arial"/>
                <w:color w:val="000000"/>
              </w:rPr>
            </w:pPr>
            <w:r w:rsidRPr="00BD4BE2">
              <w:rPr>
                <w:rFonts w:cs="Arial"/>
                <w:color w:val="000000"/>
                <w:szCs w:val="22"/>
              </w:rPr>
              <w:t>460,761</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F58BEC" w14:textId="77777777" w:rsidR="00CB5EF3" w:rsidRPr="00BD4BE2" w:rsidRDefault="00CB5EF3" w:rsidP="00CB5EF3">
            <w:pPr>
              <w:jc w:val="center"/>
              <w:rPr>
                <w:rFonts w:cs="Arial"/>
                <w:color w:val="000000"/>
              </w:rPr>
            </w:pPr>
            <w:r w:rsidRPr="00BD4BE2">
              <w:rPr>
                <w:rFonts w:cs="Arial"/>
                <w:color w:val="000000"/>
                <w:szCs w:val="22"/>
              </w:rPr>
              <w:t>4,520</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05A2B8" w14:textId="77777777" w:rsidR="00CB5EF3" w:rsidRPr="00BD4BE2" w:rsidRDefault="00CB5EF3" w:rsidP="00CB5EF3">
            <w:pPr>
              <w:jc w:val="center"/>
              <w:rPr>
                <w:rFonts w:cs="Arial"/>
                <w:color w:val="000000"/>
              </w:rPr>
            </w:pPr>
            <w:r w:rsidRPr="00BD4BE2">
              <w:rPr>
                <w:rFonts w:cs="Arial"/>
                <w:color w:val="000000"/>
                <w:szCs w:val="22"/>
              </w:rPr>
              <w:t>-37.6</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405056" w14:textId="77777777" w:rsidR="00CB5EF3" w:rsidRPr="00BD4BE2" w:rsidRDefault="00CB5EF3" w:rsidP="00072147">
            <w:pPr>
              <w:jc w:val="center"/>
              <w:rPr>
                <w:rFonts w:cs="Arial"/>
                <w:color w:val="000000"/>
              </w:rPr>
            </w:pPr>
            <w:r w:rsidRPr="00BD4BE2">
              <w:rPr>
                <w:rFonts w:cs="Arial"/>
                <w:color w:val="000000"/>
                <w:szCs w:val="22"/>
              </w:rPr>
              <w:t>-3</w:t>
            </w:r>
            <w:r w:rsidR="00072147" w:rsidRPr="00BD4BE2">
              <w:rPr>
                <w:rFonts w:cs="Arial"/>
                <w:color w:val="000000"/>
                <w:szCs w:val="22"/>
              </w:rPr>
              <w:t>7.6</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56ECB4" w14:textId="77777777" w:rsidR="00CB5EF3" w:rsidRPr="00BD4BE2" w:rsidRDefault="00072147" w:rsidP="00CB5EF3">
            <w:pPr>
              <w:jc w:val="center"/>
              <w:rPr>
                <w:rFonts w:cs="Arial"/>
                <w:color w:val="000000"/>
              </w:rPr>
            </w:pPr>
            <w:r w:rsidRPr="00BD4BE2">
              <w:rPr>
                <w:rFonts w:cs="Arial"/>
                <w:color w:val="000000"/>
                <w:szCs w:val="22"/>
              </w:rPr>
              <w:t>0.0</w:t>
            </w:r>
          </w:p>
        </w:tc>
      </w:tr>
      <w:tr w:rsidR="00CB5EF3" w:rsidRPr="00BD4BE2" w14:paraId="491E252F" w14:textId="77777777" w:rsidTr="00816CD2">
        <w:trPr>
          <w:cantSplit/>
          <w:trHeight w:val="300"/>
        </w:trPr>
        <w:tc>
          <w:tcPr>
            <w:tcW w:w="564" w:type="pct"/>
            <w:noWrap/>
            <w:vAlign w:val="center"/>
            <w:hideMark/>
          </w:tcPr>
          <w:p w14:paraId="6221A138" w14:textId="77777777" w:rsidR="00CB5EF3" w:rsidRPr="00BD4BE2" w:rsidRDefault="00CB5EF3" w:rsidP="00CB5EF3">
            <w:pPr>
              <w:jc w:val="center"/>
              <w:rPr>
                <w:rFonts w:cs="Arial"/>
                <w:color w:val="000000"/>
              </w:rPr>
            </w:pPr>
            <w:r w:rsidRPr="00BD4BE2">
              <w:rPr>
                <w:rFonts w:cs="Arial"/>
                <w:color w:val="000000"/>
              </w:rPr>
              <w:t>6</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3F32DA94" w14:textId="77777777" w:rsidR="00CB5EF3" w:rsidRPr="00BD4BE2" w:rsidRDefault="00CB5EF3" w:rsidP="00CB5EF3">
            <w:pPr>
              <w:jc w:val="center"/>
              <w:rPr>
                <w:rFonts w:cs="Arial"/>
                <w:color w:val="000000"/>
              </w:rPr>
            </w:pPr>
            <w:r w:rsidRPr="00BD4BE2">
              <w:rPr>
                <w:rFonts w:cs="Arial"/>
                <w:color w:val="000000"/>
                <w:szCs w:val="22"/>
              </w:rPr>
              <w:t>473,427</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F83590" w14:textId="77777777" w:rsidR="00CB5EF3" w:rsidRPr="00BD4BE2" w:rsidRDefault="00CB5EF3" w:rsidP="00CB5EF3">
            <w:pPr>
              <w:jc w:val="center"/>
              <w:rPr>
                <w:rFonts w:cs="Arial"/>
                <w:color w:val="000000"/>
              </w:rPr>
            </w:pPr>
            <w:r w:rsidRPr="00BD4BE2">
              <w:rPr>
                <w:rFonts w:cs="Arial"/>
                <w:color w:val="000000"/>
                <w:szCs w:val="22"/>
              </w:rPr>
              <w:t>4,525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2B87F6" w14:textId="77777777" w:rsidR="00CB5EF3" w:rsidRPr="00BD4BE2" w:rsidRDefault="00CB5EF3" w:rsidP="00CB5EF3">
            <w:pPr>
              <w:jc w:val="center"/>
              <w:rPr>
                <w:rFonts w:cs="Arial"/>
                <w:color w:val="000000"/>
              </w:rPr>
            </w:pPr>
            <w:r w:rsidRPr="00BD4BE2">
              <w:rPr>
                <w:rFonts w:cs="Arial"/>
                <w:color w:val="000000"/>
                <w:szCs w:val="22"/>
              </w:rPr>
              <w:t>-41</w:t>
            </w:r>
            <w:r w:rsidR="00072147" w:rsidRPr="00BD4BE2">
              <w:rPr>
                <w:rFonts w:cs="Arial"/>
                <w:color w:val="000000"/>
                <w:szCs w:val="22"/>
              </w:rPr>
              <w:t>.0</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BE07B" w14:textId="77777777" w:rsidR="00CB5EF3" w:rsidRPr="00BD4BE2" w:rsidRDefault="00CB5EF3" w:rsidP="00072147">
            <w:pPr>
              <w:jc w:val="center"/>
              <w:rPr>
                <w:rFonts w:cs="Arial"/>
                <w:color w:val="000000"/>
              </w:rPr>
            </w:pPr>
            <w:r w:rsidRPr="00BD4BE2">
              <w:rPr>
                <w:rFonts w:cs="Arial"/>
                <w:color w:val="000000"/>
                <w:szCs w:val="22"/>
              </w:rPr>
              <w:t>-41.</w:t>
            </w:r>
            <w:r w:rsidR="00072147" w:rsidRPr="00BD4BE2">
              <w:rPr>
                <w:rFonts w:cs="Arial"/>
                <w:color w:val="000000"/>
                <w:szCs w:val="22"/>
              </w:rPr>
              <w:t>0</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F88C0" w14:textId="77777777" w:rsidR="00CB5EF3" w:rsidRPr="00BD4BE2" w:rsidRDefault="00072147" w:rsidP="00CB5EF3">
            <w:pPr>
              <w:jc w:val="center"/>
              <w:rPr>
                <w:rFonts w:cs="Arial"/>
                <w:color w:val="000000"/>
              </w:rPr>
            </w:pPr>
            <w:r w:rsidRPr="00BD4BE2">
              <w:rPr>
                <w:rFonts w:cs="Arial"/>
                <w:color w:val="000000"/>
                <w:szCs w:val="22"/>
              </w:rPr>
              <w:t>0.0</w:t>
            </w:r>
          </w:p>
        </w:tc>
      </w:tr>
      <w:tr w:rsidR="00CB5EF3" w:rsidRPr="00BD4BE2" w14:paraId="696E366B" w14:textId="77777777" w:rsidTr="00816CD2">
        <w:trPr>
          <w:cantSplit/>
          <w:trHeight w:val="300"/>
        </w:trPr>
        <w:tc>
          <w:tcPr>
            <w:tcW w:w="564" w:type="pct"/>
            <w:noWrap/>
            <w:vAlign w:val="center"/>
            <w:hideMark/>
          </w:tcPr>
          <w:p w14:paraId="24856A72" w14:textId="77777777" w:rsidR="00CB5EF3" w:rsidRPr="00BD4BE2" w:rsidRDefault="00CB5EF3" w:rsidP="00CB5EF3">
            <w:pPr>
              <w:jc w:val="center"/>
              <w:rPr>
                <w:rFonts w:cs="Arial"/>
                <w:color w:val="000000"/>
              </w:rPr>
            </w:pPr>
            <w:r w:rsidRPr="00BD4BE2">
              <w:rPr>
                <w:rFonts w:cs="Arial"/>
                <w:color w:val="000000"/>
              </w:rPr>
              <w:t>7</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2D51603F" w14:textId="77777777" w:rsidR="00CB5EF3" w:rsidRPr="00BD4BE2" w:rsidRDefault="00CB5EF3" w:rsidP="00CB5EF3">
            <w:pPr>
              <w:jc w:val="center"/>
              <w:rPr>
                <w:rFonts w:cs="Arial"/>
                <w:color w:val="000000"/>
              </w:rPr>
            </w:pPr>
            <w:r w:rsidRPr="00BD4BE2">
              <w:rPr>
                <w:rFonts w:cs="Arial"/>
                <w:color w:val="000000"/>
                <w:szCs w:val="22"/>
              </w:rPr>
              <w:t>462,416</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619A5" w14:textId="77777777" w:rsidR="00CB5EF3" w:rsidRPr="00BD4BE2" w:rsidRDefault="00CB5EF3" w:rsidP="00CB5EF3">
            <w:pPr>
              <w:jc w:val="center"/>
              <w:rPr>
                <w:rFonts w:cs="Arial"/>
                <w:color w:val="000000"/>
              </w:rPr>
            </w:pPr>
            <w:r w:rsidRPr="00BD4BE2">
              <w:rPr>
                <w:rFonts w:cs="Arial"/>
                <w:color w:val="000000"/>
                <w:szCs w:val="22"/>
              </w:rPr>
              <w:t>4,743</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7290BB" w14:textId="77777777" w:rsidR="00CB5EF3" w:rsidRPr="00BD4BE2" w:rsidRDefault="00CB5EF3" w:rsidP="00CB5EF3">
            <w:pPr>
              <w:jc w:val="center"/>
              <w:rPr>
                <w:rFonts w:cs="Arial"/>
                <w:color w:val="000000"/>
              </w:rPr>
            </w:pPr>
            <w:r w:rsidRPr="00BD4BE2">
              <w:rPr>
                <w:rFonts w:cs="Arial"/>
                <w:color w:val="000000"/>
                <w:szCs w:val="22"/>
              </w:rPr>
              <w:t>-42.7</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71BD7" w14:textId="77777777" w:rsidR="00CB5EF3" w:rsidRPr="00BD4BE2" w:rsidRDefault="00CB5EF3" w:rsidP="00072147">
            <w:pPr>
              <w:jc w:val="center"/>
              <w:rPr>
                <w:rFonts w:cs="Arial"/>
                <w:color w:val="000000"/>
              </w:rPr>
            </w:pPr>
            <w:r w:rsidRPr="00BD4BE2">
              <w:rPr>
                <w:rFonts w:cs="Arial"/>
                <w:color w:val="000000"/>
                <w:szCs w:val="22"/>
              </w:rPr>
              <w:t>-4</w:t>
            </w:r>
            <w:r w:rsidR="00072147" w:rsidRPr="00BD4BE2">
              <w:rPr>
                <w:rFonts w:cs="Arial"/>
                <w:color w:val="000000"/>
                <w:szCs w:val="22"/>
              </w:rPr>
              <w:t>2.7</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3F300" w14:textId="77777777" w:rsidR="00CB5EF3" w:rsidRPr="00BD4BE2" w:rsidRDefault="00072147" w:rsidP="00CB5EF3">
            <w:pPr>
              <w:jc w:val="center"/>
              <w:rPr>
                <w:rFonts w:cs="Arial"/>
                <w:color w:val="000000"/>
              </w:rPr>
            </w:pPr>
            <w:r w:rsidRPr="00BD4BE2">
              <w:rPr>
                <w:rFonts w:cs="Arial"/>
                <w:color w:val="000000"/>
                <w:szCs w:val="22"/>
              </w:rPr>
              <w:t>0.0</w:t>
            </w:r>
          </w:p>
        </w:tc>
      </w:tr>
      <w:tr w:rsidR="00CB5EF3" w:rsidRPr="00BD4BE2" w14:paraId="483DC1E5" w14:textId="77777777" w:rsidTr="00816CD2">
        <w:trPr>
          <w:cantSplit/>
          <w:trHeight w:val="300"/>
        </w:trPr>
        <w:tc>
          <w:tcPr>
            <w:tcW w:w="564" w:type="pct"/>
            <w:noWrap/>
            <w:vAlign w:val="center"/>
            <w:hideMark/>
          </w:tcPr>
          <w:p w14:paraId="442A8488" w14:textId="77777777" w:rsidR="00CB5EF3" w:rsidRPr="00BD4BE2" w:rsidRDefault="00CB5EF3" w:rsidP="00CB5EF3">
            <w:pPr>
              <w:jc w:val="center"/>
              <w:rPr>
                <w:rFonts w:cs="Arial"/>
                <w:color w:val="000000"/>
              </w:rPr>
            </w:pPr>
            <w:r w:rsidRPr="00BD4BE2">
              <w:rPr>
                <w:rFonts w:cs="Arial"/>
                <w:color w:val="000000"/>
              </w:rPr>
              <w:t>8</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2E2B3132" w14:textId="77777777" w:rsidR="00CB5EF3" w:rsidRPr="00BD4BE2" w:rsidRDefault="00CB5EF3" w:rsidP="00CB5EF3">
            <w:pPr>
              <w:jc w:val="center"/>
              <w:rPr>
                <w:rFonts w:cs="Arial"/>
                <w:color w:val="000000"/>
              </w:rPr>
            </w:pPr>
            <w:r w:rsidRPr="00BD4BE2">
              <w:rPr>
                <w:rFonts w:cs="Arial"/>
                <w:color w:val="000000"/>
                <w:szCs w:val="22"/>
              </w:rPr>
              <w:t>458,673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B1232" w14:textId="77777777" w:rsidR="00CB5EF3" w:rsidRPr="00BD4BE2" w:rsidRDefault="00CB5EF3" w:rsidP="00CB5EF3">
            <w:pPr>
              <w:jc w:val="center"/>
              <w:rPr>
                <w:rFonts w:cs="Arial"/>
                <w:color w:val="000000"/>
              </w:rPr>
            </w:pPr>
            <w:r w:rsidRPr="00BD4BE2">
              <w:rPr>
                <w:rFonts w:cs="Arial"/>
                <w:color w:val="000000"/>
                <w:szCs w:val="22"/>
              </w:rPr>
              <w:t>4,463</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C5E97F" w14:textId="77777777" w:rsidR="00CB5EF3" w:rsidRPr="00BD4BE2" w:rsidRDefault="00CB5EF3" w:rsidP="00CB5EF3">
            <w:pPr>
              <w:jc w:val="center"/>
              <w:rPr>
                <w:rFonts w:cs="Arial"/>
                <w:color w:val="000000"/>
              </w:rPr>
            </w:pPr>
            <w:r w:rsidRPr="00BD4BE2">
              <w:rPr>
                <w:rFonts w:cs="Arial"/>
                <w:color w:val="000000"/>
                <w:szCs w:val="22"/>
              </w:rPr>
              <w:t>-45.5</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9B851B" w14:textId="77777777" w:rsidR="00CB5EF3" w:rsidRPr="00BD4BE2" w:rsidRDefault="00CB5EF3" w:rsidP="00072147">
            <w:pPr>
              <w:jc w:val="center"/>
              <w:rPr>
                <w:rFonts w:cs="Arial"/>
                <w:color w:val="000000"/>
              </w:rPr>
            </w:pPr>
            <w:r w:rsidRPr="00BD4BE2">
              <w:rPr>
                <w:rFonts w:cs="Arial"/>
                <w:color w:val="000000"/>
                <w:szCs w:val="22"/>
              </w:rPr>
              <w:t>-4</w:t>
            </w:r>
            <w:r w:rsidR="00072147" w:rsidRPr="00BD4BE2">
              <w:rPr>
                <w:rFonts w:cs="Arial"/>
                <w:color w:val="000000"/>
                <w:szCs w:val="22"/>
              </w:rPr>
              <w:t>5.5</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4E19BA" w14:textId="77777777" w:rsidR="00CB5EF3" w:rsidRPr="00BD4BE2" w:rsidRDefault="00072147" w:rsidP="00CB5EF3">
            <w:pPr>
              <w:jc w:val="center"/>
              <w:rPr>
                <w:rFonts w:cs="Arial"/>
                <w:color w:val="000000"/>
              </w:rPr>
            </w:pPr>
            <w:r w:rsidRPr="00BD4BE2">
              <w:rPr>
                <w:rFonts w:cs="Arial"/>
                <w:color w:val="000000"/>
                <w:szCs w:val="22"/>
              </w:rPr>
              <w:t>0.0</w:t>
            </w:r>
          </w:p>
        </w:tc>
      </w:tr>
      <w:tr w:rsidR="00CB5EF3" w:rsidRPr="00BD4BE2" w14:paraId="67FD94BB" w14:textId="77777777" w:rsidTr="00816CD2">
        <w:trPr>
          <w:cantSplit/>
          <w:trHeight w:val="300"/>
        </w:trPr>
        <w:tc>
          <w:tcPr>
            <w:tcW w:w="564" w:type="pct"/>
            <w:noWrap/>
            <w:vAlign w:val="center"/>
            <w:hideMark/>
          </w:tcPr>
          <w:p w14:paraId="0444596B" w14:textId="77777777" w:rsidR="00CB5EF3" w:rsidRPr="00BD4BE2" w:rsidRDefault="00CB5EF3" w:rsidP="00CB5EF3">
            <w:pPr>
              <w:jc w:val="center"/>
              <w:rPr>
                <w:rFonts w:cs="Arial"/>
                <w:color w:val="000000"/>
              </w:rPr>
            </w:pPr>
            <w:r w:rsidRPr="00BD4BE2">
              <w:rPr>
                <w:rFonts w:cs="Arial"/>
                <w:color w:val="000000"/>
              </w:rPr>
              <w:t>11</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4D270E93" w14:textId="77777777" w:rsidR="00CB5EF3" w:rsidRPr="00BD4BE2" w:rsidRDefault="00CB5EF3" w:rsidP="00CB5EF3">
            <w:pPr>
              <w:jc w:val="center"/>
              <w:rPr>
                <w:rFonts w:cs="Arial"/>
                <w:color w:val="000000"/>
              </w:rPr>
            </w:pPr>
            <w:r w:rsidRPr="00BD4BE2">
              <w:rPr>
                <w:rFonts w:cs="Arial"/>
                <w:color w:val="000000"/>
                <w:szCs w:val="22"/>
              </w:rPr>
              <w:t>437,883</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66F9C9" w14:textId="77777777" w:rsidR="00CB5EF3" w:rsidRPr="00BD4BE2" w:rsidRDefault="00CB5EF3" w:rsidP="00CB5EF3">
            <w:pPr>
              <w:jc w:val="center"/>
              <w:rPr>
                <w:rFonts w:cs="Arial"/>
                <w:color w:val="000000"/>
              </w:rPr>
            </w:pPr>
            <w:r w:rsidRPr="00BD4BE2">
              <w:rPr>
                <w:rFonts w:cs="Arial"/>
                <w:color w:val="000000"/>
                <w:szCs w:val="22"/>
              </w:rPr>
              <w:t>3,938</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992CB" w14:textId="77777777" w:rsidR="00CB5EF3" w:rsidRPr="00BD4BE2" w:rsidRDefault="00CB5EF3" w:rsidP="00CB5EF3">
            <w:pPr>
              <w:jc w:val="center"/>
              <w:rPr>
                <w:rFonts w:cs="Arial"/>
                <w:color w:val="000000"/>
              </w:rPr>
            </w:pPr>
            <w:r w:rsidRPr="00BD4BE2">
              <w:rPr>
                <w:rFonts w:cs="Arial"/>
                <w:color w:val="000000"/>
                <w:szCs w:val="22"/>
              </w:rPr>
              <w:t>-66.6</w:t>
            </w:r>
          </w:p>
        </w:tc>
        <w:tc>
          <w:tcPr>
            <w:tcW w:w="137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D182D6" w14:textId="77777777" w:rsidR="00CB5EF3" w:rsidRPr="00BD4BE2" w:rsidRDefault="00CB5EF3" w:rsidP="00072147">
            <w:pPr>
              <w:jc w:val="center"/>
              <w:rPr>
                <w:rFonts w:cs="Arial"/>
                <w:color w:val="000000"/>
              </w:rPr>
            </w:pPr>
            <w:r w:rsidRPr="00BD4BE2">
              <w:rPr>
                <w:rFonts w:cs="Arial"/>
                <w:color w:val="000000"/>
                <w:szCs w:val="22"/>
              </w:rPr>
              <w:t>-6</w:t>
            </w:r>
            <w:r w:rsidR="00072147" w:rsidRPr="00BD4BE2">
              <w:rPr>
                <w:rFonts w:cs="Arial"/>
                <w:color w:val="000000"/>
                <w:szCs w:val="22"/>
              </w:rPr>
              <w:t>6</w:t>
            </w:r>
            <w:r w:rsidRPr="00BD4BE2">
              <w:rPr>
                <w:rFonts w:cs="Arial"/>
                <w:color w:val="000000"/>
                <w:szCs w:val="22"/>
              </w:rPr>
              <w:t>.</w:t>
            </w:r>
            <w:r w:rsidR="00072147" w:rsidRPr="00BD4BE2">
              <w:rPr>
                <w:rFonts w:cs="Arial"/>
                <w:color w:val="000000"/>
                <w:szCs w:val="22"/>
              </w:rPr>
              <w:t>3</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526C9" w14:textId="77777777" w:rsidR="00CB5EF3" w:rsidRPr="00BD4BE2" w:rsidRDefault="00072147" w:rsidP="00CB5EF3">
            <w:pPr>
              <w:jc w:val="center"/>
              <w:rPr>
                <w:rFonts w:cs="Arial"/>
                <w:color w:val="000000"/>
              </w:rPr>
            </w:pPr>
            <w:r w:rsidRPr="00BD4BE2">
              <w:rPr>
                <w:rFonts w:cs="Arial"/>
                <w:color w:val="000000"/>
                <w:szCs w:val="22"/>
              </w:rPr>
              <w:t>0.3</w:t>
            </w:r>
          </w:p>
        </w:tc>
      </w:tr>
    </w:tbl>
    <w:p w14:paraId="38B35A73" w14:textId="7B1B1931" w:rsidR="00CB5EF3" w:rsidRDefault="00CB5EF3" w:rsidP="00F32E90">
      <w:r w:rsidRPr="00F5112B">
        <w:t xml:space="preserve">Tables 7 through 12 show statewide comparisons for </w:t>
      </w:r>
      <w:r w:rsidRPr="00F5112B">
        <w:rPr>
          <w:b/>
        </w:rPr>
        <w:t>students with disabilities</w:t>
      </w:r>
      <w:r w:rsidRPr="00F5112B">
        <w:t>, by grade level and content area, between the SBAC DFS and a combined SBAC and CAA DFS, using all three methodologies. LOSS scores are not included for these analyses.</w:t>
      </w:r>
    </w:p>
    <w:p w14:paraId="1025EE0A" w14:textId="43BE9941" w:rsidR="00CB5EF3" w:rsidRPr="00F5112B" w:rsidRDefault="00CB5EF3" w:rsidP="00950082">
      <w:pPr>
        <w:pStyle w:val="Heading2"/>
        <w:spacing w:after="240"/>
        <w:jc w:val="center"/>
      </w:pPr>
      <w:r w:rsidRPr="00F5112B">
        <w:lastRenderedPageBreak/>
        <w:t>Table 7</w:t>
      </w:r>
      <w:r w:rsidR="00F32E90">
        <w:br/>
      </w:r>
      <w:r w:rsidRPr="00F5112B">
        <w:t>English Language Arts: Students with Disabilities</w:t>
      </w:r>
      <w:r w:rsidR="00F32E90">
        <w:br/>
      </w:r>
      <w:r w:rsidRPr="00F5112B">
        <w:t>Effect Size Methodology, NO LOSS</w:t>
      </w:r>
    </w:p>
    <w:tbl>
      <w:tblPr>
        <w:tblStyle w:val="TableGrid"/>
        <w:tblW w:w="5000" w:type="pct"/>
        <w:tblLook w:val="04A0" w:firstRow="1" w:lastRow="0" w:firstColumn="1" w:lastColumn="0" w:noHBand="0" w:noVBand="1"/>
        <w:tblCaption w:val="Table 7"/>
        <w:tblDescription w:val="English Language Arts: Students with Disabilities&#10;Effect Size Methodology, NO LOSS&#10;"/>
      </w:tblPr>
      <w:tblGrid>
        <w:gridCol w:w="1043"/>
        <w:gridCol w:w="1300"/>
        <w:gridCol w:w="1118"/>
        <w:gridCol w:w="1689"/>
        <w:gridCol w:w="2616"/>
        <w:gridCol w:w="1584"/>
      </w:tblGrid>
      <w:tr w:rsidR="00CB5EF3" w:rsidRPr="00BD4BE2" w14:paraId="1CCCB3D7" w14:textId="77777777" w:rsidTr="00816CD2">
        <w:trPr>
          <w:cantSplit/>
          <w:trHeight w:val="600"/>
          <w:tblHeader/>
        </w:trPr>
        <w:tc>
          <w:tcPr>
            <w:tcW w:w="558" w:type="pct"/>
            <w:shd w:val="clear" w:color="auto" w:fill="D9D9D9" w:themeFill="background1" w:themeFillShade="D9"/>
            <w:noWrap/>
            <w:vAlign w:val="center"/>
            <w:hideMark/>
          </w:tcPr>
          <w:p w14:paraId="1A29C270"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shd w:val="clear" w:color="auto" w:fill="D9D9D9" w:themeFill="background1" w:themeFillShade="D9"/>
            <w:noWrap/>
            <w:vAlign w:val="center"/>
            <w:hideMark/>
          </w:tcPr>
          <w:p w14:paraId="4F14FD22"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shd w:val="clear" w:color="auto" w:fill="D9D9D9" w:themeFill="background1" w:themeFillShade="D9"/>
            <w:noWrap/>
            <w:vAlign w:val="center"/>
            <w:hideMark/>
          </w:tcPr>
          <w:p w14:paraId="733FCEE6"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shd w:val="clear" w:color="auto" w:fill="D9D9D9" w:themeFill="background1" w:themeFillShade="D9"/>
            <w:vAlign w:val="center"/>
            <w:hideMark/>
          </w:tcPr>
          <w:p w14:paraId="71F14DAE"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shd w:val="clear" w:color="auto" w:fill="D9D9D9" w:themeFill="background1" w:themeFillShade="D9"/>
            <w:vAlign w:val="center"/>
            <w:hideMark/>
          </w:tcPr>
          <w:p w14:paraId="513DFD6D"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shd w:val="clear" w:color="auto" w:fill="D9D9D9" w:themeFill="background1" w:themeFillShade="D9"/>
            <w:noWrap/>
            <w:vAlign w:val="center"/>
            <w:hideMark/>
          </w:tcPr>
          <w:p w14:paraId="52302A1E"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290F353F" w14:textId="77777777" w:rsidTr="00816CD2">
        <w:trPr>
          <w:cantSplit/>
          <w:trHeight w:val="300"/>
        </w:trPr>
        <w:tc>
          <w:tcPr>
            <w:tcW w:w="558" w:type="pct"/>
            <w:noWrap/>
            <w:vAlign w:val="center"/>
            <w:hideMark/>
          </w:tcPr>
          <w:p w14:paraId="741C0B01" w14:textId="77777777" w:rsidR="00CB5EF3" w:rsidRPr="00BD4BE2" w:rsidRDefault="00CB5EF3" w:rsidP="00CB5EF3">
            <w:pPr>
              <w:jc w:val="center"/>
              <w:rPr>
                <w:rFonts w:cs="Arial"/>
                <w:color w:val="000000"/>
              </w:rPr>
            </w:pPr>
            <w:r w:rsidRPr="00BD4BE2">
              <w:rPr>
                <w:rFonts w:cs="Arial"/>
                <w:color w:val="000000"/>
              </w:rPr>
              <w:t>3</w:t>
            </w:r>
          </w:p>
        </w:tc>
        <w:tc>
          <w:tcPr>
            <w:tcW w:w="695" w:type="pct"/>
            <w:noWrap/>
            <w:vAlign w:val="center"/>
          </w:tcPr>
          <w:p w14:paraId="72DF25A3" w14:textId="77777777" w:rsidR="00CB5EF3" w:rsidRPr="00BD4BE2" w:rsidRDefault="00CB5EF3" w:rsidP="00CB5EF3">
            <w:pPr>
              <w:jc w:val="center"/>
              <w:rPr>
                <w:rFonts w:cs="Arial"/>
                <w:color w:val="000000"/>
              </w:rPr>
            </w:pPr>
            <w:r w:rsidRPr="00BD4BE2">
              <w:rPr>
                <w:rFonts w:cs="Arial"/>
                <w:color w:val="000000"/>
              </w:rPr>
              <w:t>48,118</w:t>
            </w:r>
          </w:p>
        </w:tc>
        <w:tc>
          <w:tcPr>
            <w:tcW w:w="598" w:type="pct"/>
            <w:noWrap/>
            <w:vAlign w:val="center"/>
          </w:tcPr>
          <w:p w14:paraId="75B3DD37" w14:textId="77777777" w:rsidR="00CB5EF3" w:rsidRPr="00BD4BE2" w:rsidRDefault="00CB5EF3" w:rsidP="00CB5EF3">
            <w:pPr>
              <w:jc w:val="center"/>
              <w:rPr>
                <w:rFonts w:cs="Arial"/>
                <w:color w:val="000000"/>
              </w:rPr>
            </w:pPr>
            <w:r w:rsidRPr="00BD4BE2">
              <w:rPr>
                <w:rFonts w:cs="Arial"/>
                <w:color w:val="000000"/>
              </w:rPr>
              <w:t>4,396</w:t>
            </w:r>
          </w:p>
        </w:tc>
        <w:tc>
          <w:tcPr>
            <w:tcW w:w="903" w:type="pct"/>
            <w:noWrap/>
            <w:vAlign w:val="center"/>
          </w:tcPr>
          <w:p w14:paraId="103A82B1" w14:textId="77777777" w:rsidR="00CB5EF3" w:rsidRPr="00BD4BE2" w:rsidRDefault="00CB5EF3" w:rsidP="00CB5EF3">
            <w:pPr>
              <w:jc w:val="center"/>
              <w:rPr>
                <w:rFonts w:cs="Arial"/>
                <w:color w:val="000000"/>
              </w:rPr>
            </w:pPr>
            <w:r w:rsidRPr="00BD4BE2">
              <w:rPr>
                <w:rFonts w:cs="Arial"/>
                <w:color w:val="000000"/>
              </w:rPr>
              <w:t>-77.3</w:t>
            </w:r>
          </w:p>
        </w:tc>
        <w:tc>
          <w:tcPr>
            <w:tcW w:w="1399" w:type="pct"/>
            <w:noWrap/>
            <w:vAlign w:val="center"/>
          </w:tcPr>
          <w:p w14:paraId="2FB46F95" w14:textId="77777777" w:rsidR="00CB5EF3" w:rsidRPr="00BD4BE2" w:rsidRDefault="00CB5EF3" w:rsidP="00CB5EF3">
            <w:pPr>
              <w:jc w:val="center"/>
              <w:rPr>
                <w:rFonts w:cs="Arial"/>
                <w:color w:val="000000"/>
              </w:rPr>
            </w:pPr>
            <w:r w:rsidRPr="00BD4BE2">
              <w:rPr>
                <w:rFonts w:cs="Arial"/>
                <w:color w:val="000000"/>
              </w:rPr>
              <w:t>-75.1</w:t>
            </w:r>
          </w:p>
        </w:tc>
        <w:tc>
          <w:tcPr>
            <w:tcW w:w="847" w:type="pct"/>
            <w:noWrap/>
            <w:vAlign w:val="center"/>
          </w:tcPr>
          <w:p w14:paraId="38297235" w14:textId="77777777" w:rsidR="00CB5EF3" w:rsidRPr="00BD4BE2" w:rsidRDefault="00CB5EF3" w:rsidP="00CB5EF3">
            <w:pPr>
              <w:jc w:val="center"/>
              <w:rPr>
                <w:rFonts w:cs="Arial"/>
                <w:color w:val="000000"/>
              </w:rPr>
            </w:pPr>
            <w:r w:rsidRPr="00BD4BE2">
              <w:rPr>
                <w:rFonts w:cs="Arial"/>
                <w:color w:val="000000"/>
              </w:rPr>
              <w:t>2.2</w:t>
            </w:r>
          </w:p>
        </w:tc>
      </w:tr>
      <w:tr w:rsidR="00CB5EF3" w:rsidRPr="00BD4BE2" w14:paraId="51F7B41C" w14:textId="77777777" w:rsidTr="00816CD2">
        <w:trPr>
          <w:cantSplit/>
          <w:trHeight w:val="300"/>
        </w:trPr>
        <w:tc>
          <w:tcPr>
            <w:tcW w:w="558" w:type="pct"/>
            <w:noWrap/>
            <w:vAlign w:val="center"/>
            <w:hideMark/>
          </w:tcPr>
          <w:p w14:paraId="477A6B22" w14:textId="77777777" w:rsidR="00CB5EF3" w:rsidRPr="00BD4BE2" w:rsidRDefault="00CB5EF3" w:rsidP="00CB5EF3">
            <w:pPr>
              <w:jc w:val="center"/>
              <w:rPr>
                <w:rFonts w:cs="Arial"/>
                <w:color w:val="000000"/>
              </w:rPr>
            </w:pPr>
            <w:r w:rsidRPr="00BD4BE2">
              <w:rPr>
                <w:rFonts w:cs="Arial"/>
                <w:color w:val="000000"/>
              </w:rPr>
              <w:t>4</w:t>
            </w:r>
          </w:p>
        </w:tc>
        <w:tc>
          <w:tcPr>
            <w:tcW w:w="695" w:type="pct"/>
            <w:noWrap/>
            <w:vAlign w:val="center"/>
          </w:tcPr>
          <w:p w14:paraId="3E6CC880" w14:textId="77777777" w:rsidR="00CB5EF3" w:rsidRPr="00BD4BE2" w:rsidRDefault="00CB5EF3" w:rsidP="00CB5EF3">
            <w:pPr>
              <w:jc w:val="center"/>
              <w:rPr>
                <w:rFonts w:cs="Arial"/>
                <w:color w:val="000000"/>
              </w:rPr>
            </w:pPr>
            <w:r w:rsidRPr="00BD4BE2">
              <w:rPr>
                <w:rFonts w:cs="Arial"/>
                <w:color w:val="000000"/>
              </w:rPr>
              <w:t>53,813</w:t>
            </w:r>
          </w:p>
        </w:tc>
        <w:tc>
          <w:tcPr>
            <w:tcW w:w="598" w:type="pct"/>
            <w:noWrap/>
            <w:vAlign w:val="center"/>
          </w:tcPr>
          <w:p w14:paraId="6E54A579" w14:textId="77777777" w:rsidR="00CB5EF3" w:rsidRPr="00BD4BE2" w:rsidRDefault="00CB5EF3" w:rsidP="00CB5EF3">
            <w:pPr>
              <w:jc w:val="center"/>
              <w:rPr>
                <w:rFonts w:cs="Arial"/>
                <w:color w:val="000000"/>
              </w:rPr>
            </w:pPr>
            <w:r w:rsidRPr="00BD4BE2">
              <w:rPr>
                <w:rFonts w:cs="Arial"/>
                <w:color w:val="000000"/>
              </w:rPr>
              <w:t>4,696</w:t>
            </w:r>
          </w:p>
        </w:tc>
        <w:tc>
          <w:tcPr>
            <w:tcW w:w="903" w:type="pct"/>
            <w:noWrap/>
            <w:vAlign w:val="center"/>
          </w:tcPr>
          <w:p w14:paraId="405CFE08" w14:textId="77777777" w:rsidR="00CB5EF3" w:rsidRPr="00BD4BE2" w:rsidRDefault="00CB5EF3" w:rsidP="00CB5EF3">
            <w:pPr>
              <w:jc w:val="center"/>
              <w:rPr>
                <w:rFonts w:cs="Arial"/>
                <w:color w:val="000000"/>
              </w:rPr>
            </w:pPr>
            <w:r w:rsidRPr="00BD4BE2">
              <w:rPr>
                <w:rFonts w:cs="Arial"/>
                <w:color w:val="000000"/>
              </w:rPr>
              <w:t>-92.6</w:t>
            </w:r>
          </w:p>
        </w:tc>
        <w:tc>
          <w:tcPr>
            <w:tcW w:w="1399" w:type="pct"/>
            <w:noWrap/>
            <w:vAlign w:val="center"/>
          </w:tcPr>
          <w:p w14:paraId="4A8A421C" w14:textId="77777777" w:rsidR="00CB5EF3" w:rsidRPr="00BD4BE2" w:rsidRDefault="00CB5EF3" w:rsidP="00CB5EF3">
            <w:pPr>
              <w:jc w:val="center"/>
              <w:rPr>
                <w:rFonts w:cs="Arial"/>
                <w:color w:val="000000"/>
              </w:rPr>
            </w:pPr>
            <w:r w:rsidRPr="00BD4BE2">
              <w:rPr>
                <w:rFonts w:cs="Arial"/>
                <w:color w:val="000000"/>
              </w:rPr>
              <w:t>-90.9</w:t>
            </w:r>
          </w:p>
        </w:tc>
        <w:tc>
          <w:tcPr>
            <w:tcW w:w="847" w:type="pct"/>
            <w:noWrap/>
            <w:vAlign w:val="center"/>
          </w:tcPr>
          <w:p w14:paraId="351717C5" w14:textId="77777777" w:rsidR="00CB5EF3" w:rsidRPr="00BD4BE2" w:rsidRDefault="00CB5EF3" w:rsidP="00CB5EF3">
            <w:pPr>
              <w:jc w:val="center"/>
              <w:rPr>
                <w:rFonts w:cs="Arial"/>
                <w:color w:val="000000"/>
              </w:rPr>
            </w:pPr>
            <w:r w:rsidRPr="00BD4BE2">
              <w:rPr>
                <w:rFonts w:cs="Arial"/>
                <w:color w:val="000000"/>
              </w:rPr>
              <w:t>1.7</w:t>
            </w:r>
          </w:p>
        </w:tc>
      </w:tr>
      <w:tr w:rsidR="00CB5EF3" w:rsidRPr="00BD4BE2" w14:paraId="7F14CED4" w14:textId="77777777" w:rsidTr="00816CD2">
        <w:trPr>
          <w:cantSplit/>
          <w:trHeight w:val="300"/>
        </w:trPr>
        <w:tc>
          <w:tcPr>
            <w:tcW w:w="558" w:type="pct"/>
            <w:noWrap/>
            <w:vAlign w:val="center"/>
            <w:hideMark/>
          </w:tcPr>
          <w:p w14:paraId="26C58451" w14:textId="77777777" w:rsidR="00CB5EF3" w:rsidRPr="00BD4BE2" w:rsidRDefault="00CB5EF3" w:rsidP="00CB5EF3">
            <w:pPr>
              <w:jc w:val="center"/>
              <w:rPr>
                <w:rFonts w:cs="Arial"/>
                <w:color w:val="000000"/>
              </w:rPr>
            </w:pPr>
            <w:r w:rsidRPr="00BD4BE2">
              <w:rPr>
                <w:rFonts w:cs="Arial"/>
                <w:color w:val="000000"/>
              </w:rPr>
              <w:t>5</w:t>
            </w:r>
          </w:p>
        </w:tc>
        <w:tc>
          <w:tcPr>
            <w:tcW w:w="695" w:type="pct"/>
            <w:noWrap/>
            <w:vAlign w:val="center"/>
          </w:tcPr>
          <w:p w14:paraId="0271F1B8" w14:textId="77777777" w:rsidR="00CB5EF3" w:rsidRPr="00BD4BE2" w:rsidRDefault="00CB5EF3" w:rsidP="00CB5EF3">
            <w:pPr>
              <w:jc w:val="center"/>
              <w:rPr>
                <w:rFonts w:cs="Arial"/>
                <w:color w:val="000000"/>
              </w:rPr>
            </w:pPr>
            <w:r w:rsidRPr="00BD4BE2">
              <w:rPr>
                <w:rFonts w:cs="Arial"/>
                <w:color w:val="000000"/>
              </w:rPr>
              <w:t>55,447</w:t>
            </w:r>
          </w:p>
        </w:tc>
        <w:tc>
          <w:tcPr>
            <w:tcW w:w="598" w:type="pct"/>
            <w:noWrap/>
            <w:vAlign w:val="center"/>
          </w:tcPr>
          <w:p w14:paraId="6852CE99" w14:textId="77777777" w:rsidR="00CB5EF3" w:rsidRPr="00BD4BE2" w:rsidRDefault="00CB5EF3" w:rsidP="00CB5EF3">
            <w:pPr>
              <w:jc w:val="center"/>
              <w:rPr>
                <w:rFonts w:cs="Arial"/>
                <w:color w:val="000000"/>
              </w:rPr>
            </w:pPr>
            <w:r w:rsidRPr="00BD4BE2">
              <w:rPr>
                <w:rFonts w:cs="Arial"/>
                <w:color w:val="000000"/>
              </w:rPr>
              <w:t>4,636</w:t>
            </w:r>
          </w:p>
        </w:tc>
        <w:tc>
          <w:tcPr>
            <w:tcW w:w="903" w:type="pct"/>
            <w:noWrap/>
            <w:vAlign w:val="center"/>
          </w:tcPr>
          <w:p w14:paraId="4BCCAA9C" w14:textId="77777777" w:rsidR="00CB5EF3" w:rsidRPr="00BD4BE2" w:rsidRDefault="00CB5EF3" w:rsidP="00CB5EF3">
            <w:pPr>
              <w:jc w:val="center"/>
              <w:rPr>
                <w:rFonts w:cs="Arial"/>
                <w:color w:val="000000"/>
              </w:rPr>
            </w:pPr>
            <w:r w:rsidRPr="00BD4BE2">
              <w:rPr>
                <w:rFonts w:cs="Arial"/>
                <w:color w:val="000000"/>
              </w:rPr>
              <w:t>-96.7</w:t>
            </w:r>
          </w:p>
        </w:tc>
        <w:tc>
          <w:tcPr>
            <w:tcW w:w="1399" w:type="pct"/>
            <w:noWrap/>
            <w:vAlign w:val="center"/>
          </w:tcPr>
          <w:p w14:paraId="05BA0A27" w14:textId="77777777" w:rsidR="00CB5EF3" w:rsidRPr="00BD4BE2" w:rsidRDefault="00CB5EF3" w:rsidP="00CB5EF3">
            <w:pPr>
              <w:jc w:val="center"/>
              <w:rPr>
                <w:rFonts w:cs="Arial"/>
                <w:color w:val="000000"/>
              </w:rPr>
            </w:pPr>
            <w:r w:rsidRPr="00BD4BE2">
              <w:rPr>
                <w:rFonts w:cs="Arial"/>
                <w:color w:val="000000"/>
              </w:rPr>
              <w:t>-94.5</w:t>
            </w:r>
          </w:p>
        </w:tc>
        <w:tc>
          <w:tcPr>
            <w:tcW w:w="847" w:type="pct"/>
            <w:noWrap/>
            <w:vAlign w:val="center"/>
          </w:tcPr>
          <w:p w14:paraId="4D2427B9" w14:textId="77777777" w:rsidR="00CB5EF3" w:rsidRPr="00BD4BE2" w:rsidRDefault="00CB5EF3" w:rsidP="00CB5EF3">
            <w:pPr>
              <w:jc w:val="center"/>
              <w:rPr>
                <w:rFonts w:cs="Arial"/>
                <w:color w:val="000000"/>
              </w:rPr>
            </w:pPr>
            <w:r w:rsidRPr="00BD4BE2">
              <w:rPr>
                <w:rFonts w:cs="Arial"/>
                <w:color w:val="000000"/>
              </w:rPr>
              <w:t>2.2</w:t>
            </w:r>
          </w:p>
        </w:tc>
      </w:tr>
      <w:tr w:rsidR="00CB5EF3" w:rsidRPr="00BD4BE2" w14:paraId="6465ED62" w14:textId="77777777" w:rsidTr="00816CD2">
        <w:trPr>
          <w:cantSplit/>
          <w:trHeight w:val="300"/>
        </w:trPr>
        <w:tc>
          <w:tcPr>
            <w:tcW w:w="558" w:type="pct"/>
            <w:noWrap/>
            <w:vAlign w:val="center"/>
            <w:hideMark/>
          </w:tcPr>
          <w:p w14:paraId="5C4F8710" w14:textId="77777777" w:rsidR="00CB5EF3" w:rsidRPr="00BD4BE2" w:rsidRDefault="00CB5EF3" w:rsidP="00CB5EF3">
            <w:pPr>
              <w:jc w:val="center"/>
              <w:rPr>
                <w:rFonts w:cs="Arial"/>
                <w:color w:val="000000"/>
              </w:rPr>
            </w:pPr>
            <w:r w:rsidRPr="00BD4BE2">
              <w:rPr>
                <w:rFonts w:cs="Arial"/>
                <w:color w:val="000000"/>
              </w:rPr>
              <w:t>6</w:t>
            </w:r>
          </w:p>
        </w:tc>
        <w:tc>
          <w:tcPr>
            <w:tcW w:w="695" w:type="pct"/>
            <w:noWrap/>
            <w:vAlign w:val="center"/>
          </w:tcPr>
          <w:p w14:paraId="71FD47F4" w14:textId="77777777" w:rsidR="00CB5EF3" w:rsidRPr="00BD4BE2" w:rsidRDefault="00CB5EF3" w:rsidP="00CB5EF3">
            <w:pPr>
              <w:jc w:val="center"/>
              <w:rPr>
                <w:rFonts w:cs="Arial"/>
                <w:color w:val="000000"/>
              </w:rPr>
            </w:pPr>
            <w:r w:rsidRPr="00BD4BE2">
              <w:rPr>
                <w:rFonts w:cs="Arial"/>
                <w:color w:val="000000"/>
              </w:rPr>
              <w:t>55,374</w:t>
            </w:r>
          </w:p>
        </w:tc>
        <w:tc>
          <w:tcPr>
            <w:tcW w:w="598" w:type="pct"/>
            <w:noWrap/>
            <w:vAlign w:val="center"/>
          </w:tcPr>
          <w:p w14:paraId="1CBE3EFF" w14:textId="77777777" w:rsidR="00CB5EF3" w:rsidRPr="00BD4BE2" w:rsidRDefault="00CB5EF3" w:rsidP="00CB5EF3">
            <w:pPr>
              <w:jc w:val="center"/>
              <w:rPr>
                <w:rFonts w:cs="Arial"/>
                <w:color w:val="000000"/>
              </w:rPr>
            </w:pPr>
            <w:r w:rsidRPr="00BD4BE2">
              <w:rPr>
                <w:rFonts w:cs="Arial"/>
                <w:color w:val="000000"/>
              </w:rPr>
              <w:t>4,792</w:t>
            </w:r>
          </w:p>
        </w:tc>
        <w:tc>
          <w:tcPr>
            <w:tcW w:w="903" w:type="pct"/>
            <w:noWrap/>
            <w:vAlign w:val="center"/>
          </w:tcPr>
          <w:p w14:paraId="49839115" w14:textId="77777777" w:rsidR="00CB5EF3" w:rsidRPr="00BD4BE2" w:rsidRDefault="00CB5EF3" w:rsidP="00CB5EF3">
            <w:pPr>
              <w:jc w:val="center"/>
              <w:rPr>
                <w:rFonts w:cs="Arial"/>
                <w:color w:val="000000"/>
              </w:rPr>
            </w:pPr>
            <w:r w:rsidRPr="00BD4BE2">
              <w:rPr>
                <w:rFonts w:cs="Arial"/>
                <w:color w:val="000000"/>
              </w:rPr>
              <w:t>-111.4</w:t>
            </w:r>
          </w:p>
        </w:tc>
        <w:tc>
          <w:tcPr>
            <w:tcW w:w="1399" w:type="pct"/>
            <w:noWrap/>
            <w:vAlign w:val="center"/>
          </w:tcPr>
          <w:p w14:paraId="5761A14D" w14:textId="77777777" w:rsidR="00CB5EF3" w:rsidRPr="00BD4BE2" w:rsidRDefault="00CB5EF3" w:rsidP="00CB5EF3">
            <w:pPr>
              <w:jc w:val="center"/>
              <w:rPr>
                <w:rFonts w:cs="Arial"/>
                <w:color w:val="000000"/>
              </w:rPr>
            </w:pPr>
            <w:r w:rsidRPr="00BD4BE2">
              <w:rPr>
                <w:rFonts w:cs="Arial"/>
                <w:color w:val="000000"/>
              </w:rPr>
              <w:t>-109.1</w:t>
            </w:r>
          </w:p>
        </w:tc>
        <w:tc>
          <w:tcPr>
            <w:tcW w:w="847" w:type="pct"/>
            <w:noWrap/>
            <w:vAlign w:val="center"/>
          </w:tcPr>
          <w:p w14:paraId="5775FC89" w14:textId="77777777" w:rsidR="00CB5EF3" w:rsidRPr="00BD4BE2" w:rsidRDefault="00CB5EF3" w:rsidP="00CB5EF3">
            <w:pPr>
              <w:jc w:val="center"/>
              <w:rPr>
                <w:rFonts w:cs="Arial"/>
                <w:color w:val="000000"/>
              </w:rPr>
            </w:pPr>
            <w:r w:rsidRPr="00BD4BE2">
              <w:rPr>
                <w:rFonts w:cs="Arial"/>
                <w:color w:val="000000"/>
              </w:rPr>
              <w:t>2.3</w:t>
            </w:r>
          </w:p>
        </w:tc>
      </w:tr>
      <w:tr w:rsidR="00CB5EF3" w:rsidRPr="00BD4BE2" w14:paraId="76BD18B5" w14:textId="77777777" w:rsidTr="00816CD2">
        <w:trPr>
          <w:cantSplit/>
          <w:trHeight w:val="300"/>
        </w:trPr>
        <w:tc>
          <w:tcPr>
            <w:tcW w:w="558" w:type="pct"/>
            <w:noWrap/>
            <w:vAlign w:val="center"/>
            <w:hideMark/>
          </w:tcPr>
          <w:p w14:paraId="3550ABBC" w14:textId="77777777" w:rsidR="00CB5EF3" w:rsidRPr="00BD4BE2" w:rsidRDefault="00CB5EF3" w:rsidP="00CB5EF3">
            <w:pPr>
              <w:jc w:val="center"/>
              <w:rPr>
                <w:rFonts w:cs="Arial"/>
                <w:color w:val="000000"/>
              </w:rPr>
            </w:pPr>
            <w:r w:rsidRPr="00BD4BE2">
              <w:rPr>
                <w:rFonts w:cs="Arial"/>
                <w:color w:val="000000"/>
              </w:rPr>
              <w:t>7</w:t>
            </w:r>
          </w:p>
        </w:tc>
        <w:tc>
          <w:tcPr>
            <w:tcW w:w="695" w:type="pct"/>
            <w:noWrap/>
            <w:vAlign w:val="center"/>
          </w:tcPr>
          <w:p w14:paraId="72D90AAF" w14:textId="77777777" w:rsidR="00CB5EF3" w:rsidRPr="00BD4BE2" w:rsidRDefault="00CB5EF3" w:rsidP="00CB5EF3">
            <w:pPr>
              <w:jc w:val="center"/>
              <w:rPr>
                <w:rFonts w:cs="Arial"/>
                <w:color w:val="000000"/>
              </w:rPr>
            </w:pPr>
            <w:r w:rsidRPr="00BD4BE2">
              <w:rPr>
                <w:rFonts w:cs="Arial"/>
                <w:color w:val="000000"/>
              </w:rPr>
              <w:t>51,968</w:t>
            </w:r>
          </w:p>
        </w:tc>
        <w:tc>
          <w:tcPr>
            <w:tcW w:w="598" w:type="pct"/>
            <w:noWrap/>
            <w:vAlign w:val="center"/>
          </w:tcPr>
          <w:p w14:paraId="0B7BCF0B" w14:textId="77777777" w:rsidR="00CB5EF3" w:rsidRPr="00BD4BE2" w:rsidRDefault="00CB5EF3" w:rsidP="00CB5EF3">
            <w:pPr>
              <w:jc w:val="center"/>
              <w:rPr>
                <w:rFonts w:cs="Arial"/>
                <w:color w:val="000000"/>
              </w:rPr>
            </w:pPr>
            <w:r w:rsidRPr="00BD4BE2">
              <w:rPr>
                <w:rFonts w:cs="Arial"/>
                <w:color w:val="000000"/>
              </w:rPr>
              <w:t>4,812</w:t>
            </w:r>
          </w:p>
        </w:tc>
        <w:tc>
          <w:tcPr>
            <w:tcW w:w="903" w:type="pct"/>
            <w:noWrap/>
            <w:vAlign w:val="center"/>
          </w:tcPr>
          <w:p w14:paraId="27C28907" w14:textId="77777777" w:rsidR="00CB5EF3" w:rsidRPr="00BD4BE2" w:rsidRDefault="00CB5EF3" w:rsidP="00CB5EF3">
            <w:pPr>
              <w:jc w:val="center"/>
              <w:rPr>
                <w:rFonts w:cs="Arial"/>
                <w:color w:val="000000"/>
              </w:rPr>
            </w:pPr>
            <w:r w:rsidRPr="00BD4BE2">
              <w:rPr>
                <w:rFonts w:cs="Arial"/>
                <w:color w:val="000000"/>
              </w:rPr>
              <w:t>-112.1</w:t>
            </w:r>
          </w:p>
        </w:tc>
        <w:tc>
          <w:tcPr>
            <w:tcW w:w="1399" w:type="pct"/>
            <w:noWrap/>
            <w:vAlign w:val="center"/>
          </w:tcPr>
          <w:p w14:paraId="6D0F9593" w14:textId="77777777" w:rsidR="00CB5EF3" w:rsidRPr="00BD4BE2" w:rsidRDefault="00CB5EF3" w:rsidP="00CB5EF3">
            <w:pPr>
              <w:jc w:val="center"/>
              <w:rPr>
                <w:rFonts w:cs="Arial"/>
                <w:color w:val="000000"/>
              </w:rPr>
            </w:pPr>
            <w:r w:rsidRPr="00BD4BE2">
              <w:rPr>
                <w:rFonts w:cs="Arial"/>
                <w:color w:val="000000"/>
              </w:rPr>
              <w:t>-109.2</w:t>
            </w:r>
          </w:p>
        </w:tc>
        <w:tc>
          <w:tcPr>
            <w:tcW w:w="847" w:type="pct"/>
            <w:noWrap/>
            <w:vAlign w:val="center"/>
          </w:tcPr>
          <w:p w14:paraId="09EA25E9" w14:textId="77777777" w:rsidR="00CB5EF3" w:rsidRPr="00BD4BE2" w:rsidRDefault="00CB5EF3" w:rsidP="00CB5EF3">
            <w:pPr>
              <w:jc w:val="center"/>
              <w:rPr>
                <w:rFonts w:cs="Arial"/>
                <w:color w:val="000000"/>
              </w:rPr>
            </w:pPr>
            <w:r w:rsidRPr="00BD4BE2">
              <w:rPr>
                <w:rFonts w:cs="Arial"/>
                <w:color w:val="000000"/>
              </w:rPr>
              <w:t>2.9</w:t>
            </w:r>
          </w:p>
        </w:tc>
      </w:tr>
      <w:tr w:rsidR="00CB5EF3" w:rsidRPr="00BD4BE2" w14:paraId="7C8661CF" w14:textId="77777777" w:rsidTr="00816CD2">
        <w:trPr>
          <w:cantSplit/>
          <w:trHeight w:val="300"/>
        </w:trPr>
        <w:tc>
          <w:tcPr>
            <w:tcW w:w="558" w:type="pct"/>
            <w:noWrap/>
            <w:vAlign w:val="center"/>
            <w:hideMark/>
          </w:tcPr>
          <w:p w14:paraId="4F69D961" w14:textId="77777777" w:rsidR="00CB5EF3" w:rsidRPr="00BD4BE2" w:rsidRDefault="00CB5EF3" w:rsidP="00CB5EF3">
            <w:pPr>
              <w:jc w:val="center"/>
              <w:rPr>
                <w:rFonts w:cs="Arial"/>
                <w:color w:val="000000"/>
              </w:rPr>
            </w:pPr>
            <w:r w:rsidRPr="00BD4BE2">
              <w:rPr>
                <w:rFonts w:cs="Arial"/>
                <w:color w:val="000000"/>
              </w:rPr>
              <w:t>8</w:t>
            </w:r>
          </w:p>
        </w:tc>
        <w:tc>
          <w:tcPr>
            <w:tcW w:w="695" w:type="pct"/>
            <w:noWrap/>
            <w:vAlign w:val="center"/>
          </w:tcPr>
          <w:p w14:paraId="2AC5415F" w14:textId="77777777" w:rsidR="00CB5EF3" w:rsidRPr="00BD4BE2" w:rsidRDefault="00CB5EF3" w:rsidP="00CB5EF3">
            <w:pPr>
              <w:jc w:val="center"/>
              <w:rPr>
                <w:rFonts w:cs="Arial"/>
                <w:color w:val="000000"/>
              </w:rPr>
            </w:pPr>
            <w:r w:rsidRPr="00BD4BE2">
              <w:rPr>
                <w:rFonts w:cs="Arial"/>
                <w:color w:val="000000"/>
              </w:rPr>
              <w:t>49,855</w:t>
            </w:r>
          </w:p>
        </w:tc>
        <w:tc>
          <w:tcPr>
            <w:tcW w:w="598" w:type="pct"/>
            <w:noWrap/>
            <w:vAlign w:val="center"/>
          </w:tcPr>
          <w:p w14:paraId="6C6998E6" w14:textId="77777777" w:rsidR="00CB5EF3" w:rsidRPr="00BD4BE2" w:rsidRDefault="00CB5EF3" w:rsidP="00CB5EF3">
            <w:pPr>
              <w:jc w:val="center"/>
              <w:rPr>
                <w:rFonts w:cs="Arial"/>
                <w:color w:val="000000"/>
              </w:rPr>
            </w:pPr>
            <w:r w:rsidRPr="00BD4BE2">
              <w:rPr>
                <w:rFonts w:cs="Arial"/>
                <w:color w:val="000000"/>
              </w:rPr>
              <w:t>4,592</w:t>
            </w:r>
          </w:p>
        </w:tc>
        <w:tc>
          <w:tcPr>
            <w:tcW w:w="903" w:type="pct"/>
            <w:noWrap/>
            <w:vAlign w:val="center"/>
          </w:tcPr>
          <w:p w14:paraId="2A1BA305" w14:textId="77777777" w:rsidR="00CB5EF3" w:rsidRPr="00BD4BE2" w:rsidRDefault="00CB5EF3" w:rsidP="00CB5EF3">
            <w:pPr>
              <w:jc w:val="center"/>
              <w:rPr>
                <w:rFonts w:cs="Arial"/>
                <w:color w:val="000000"/>
              </w:rPr>
            </w:pPr>
            <w:r w:rsidRPr="00BD4BE2">
              <w:rPr>
                <w:rFonts w:cs="Arial"/>
                <w:color w:val="000000"/>
              </w:rPr>
              <w:t>-112.0</w:t>
            </w:r>
          </w:p>
        </w:tc>
        <w:tc>
          <w:tcPr>
            <w:tcW w:w="1399" w:type="pct"/>
            <w:noWrap/>
            <w:vAlign w:val="center"/>
          </w:tcPr>
          <w:p w14:paraId="0149CD36" w14:textId="77777777" w:rsidR="00CB5EF3" w:rsidRPr="00BD4BE2" w:rsidRDefault="00CB5EF3" w:rsidP="00CB5EF3">
            <w:pPr>
              <w:jc w:val="center"/>
              <w:rPr>
                <w:rFonts w:cs="Arial"/>
                <w:color w:val="000000"/>
              </w:rPr>
            </w:pPr>
            <w:r w:rsidRPr="00BD4BE2">
              <w:rPr>
                <w:rFonts w:cs="Arial"/>
                <w:color w:val="000000"/>
              </w:rPr>
              <w:t>-108.5</w:t>
            </w:r>
          </w:p>
        </w:tc>
        <w:tc>
          <w:tcPr>
            <w:tcW w:w="847" w:type="pct"/>
            <w:noWrap/>
            <w:vAlign w:val="center"/>
          </w:tcPr>
          <w:p w14:paraId="075254A8" w14:textId="77777777" w:rsidR="00CB5EF3" w:rsidRPr="00BD4BE2" w:rsidRDefault="00CB5EF3" w:rsidP="00CB5EF3">
            <w:pPr>
              <w:jc w:val="center"/>
              <w:rPr>
                <w:rFonts w:cs="Arial"/>
                <w:color w:val="000000"/>
              </w:rPr>
            </w:pPr>
            <w:r w:rsidRPr="00BD4BE2">
              <w:rPr>
                <w:rFonts w:cs="Arial"/>
                <w:color w:val="000000"/>
              </w:rPr>
              <w:t>3.5</w:t>
            </w:r>
          </w:p>
        </w:tc>
      </w:tr>
      <w:tr w:rsidR="00CB5EF3" w:rsidRPr="00BD4BE2" w14:paraId="7FEA91FF" w14:textId="77777777" w:rsidTr="00816CD2">
        <w:trPr>
          <w:cantSplit/>
          <w:trHeight w:val="300"/>
        </w:trPr>
        <w:tc>
          <w:tcPr>
            <w:tcW w:w="558" w:type="pct"/>
            <w:noWrap/>
            <w:vAlign w:val="center"/>
            <w:hideMark/>
          </w:tcPr>
          <w:p w14:paraId="4A63310E" w14:textId="77777777" w:rsidR="00CB5EF3" w:rsidRPr="00BD4BE2" w:rsidRDefault="00CB5EF3" w:rsidP="00CB5EF3">
            <w:pPr>
              <w:jc w:val="center"/>
              <w:rPr>
                <w:rFonts w:cs="Arial"/>
                <w:color w:val="000000"/>
              </w:rPr>
            </w:pPr>
            <w:r w:rsidRPr="00BD4BE2">
              <w:rPr>
                <w:rFonts w:cs="Arial"/>
                <w:color w:val="000000"/>
              </w:rPr>
              <w:t>11</w:t>
            </w:r>
          </w:p>
        </w:tc>
        <w:tc>
          <w:tcPr>
            <w:tcW w:w="695" w:type="pct"/>
            <w:noWrap/>
            <w:vAlign w:val="center"/>
          </w:tcPr>
          <w:p w14:paraId="5A5DC911" w14:textId="77777777" w:rsidR="00CB5EF3" w:rsidRPr="00BD4BE2" w:rsidRDefault="00CB5EF3" w:rsidP="00CB5EF3">
            <w:pPr>
              <w:jc w:val="center"/>
              <w:rPr>
                <w:rFonts w:cs="Arial"/>
                <w:color w:val="000000"/>
              </w:rPr>
            </w:pPr>
            <w:r w:rsidRPr="00BD4BE2">
              <w:rPr>
                <w:rFonts w:cs="Arial"/>
                <w:color w:val="000000"/>
              </w:rPr>
              <w:t>39,909</w:t>
            </w:r>
          </w:p>
        </w:tc>
        <w:tc>
          <w:tcPr>
            <w:tcW w:w="598" w:type="pct"/>
            <w:noWrap/>
            <w:vAlign w:val="center"/>
          </w:tcPr>
          <w:p w14:paraId="5AF768FE" w14:textId="77777777" w:rsidR="00CB5EF3" w:rsidRPr="00BD4BE2" w:rsidRDefault="00CB5EF3" w:rsidP="00CB5EF3">
            <w:pPr>
              <w:jc w:val="center"/>
              <w:rPr>
                <w:rFonts w:cs="Arial"/>
                <w:color w:val="000000"/>
              </w:rPr>
            </w:pPr>
            <w:r w:rsidRPr="00BD4BE2">
              <w:rPr>
                <w:rFonts w:cs="Arial"/>
                <w:color w:val="000000"/>
              </w:rPr>
              <w:t>3,985</w:t>
            </w:r>
          </w:p>
        </w:tc>
        <w:tc>
          <w:tcPr>
            <w:tcW w:w="903" w:type="pct"/>
            <w:noWrap/>
            <w:vAlign w:val="center"/>
          </w:tcPr>
          <w:p w14:paraId="6083AD9D" w14:textId="77777777" w:rsidR="00CB5EF3" w:rsidRPr="00BD4BE2" w:rsidRDefault="00CB5EF3" w:rsidP="00CB5EF3">
            <w:pPr>
              <w:jc w:val="center"/>
              <w:rPr>
                <w:rFonts w:cs="Arial"/>
                <w:color w:val="000000"/>
              </w:rPr>
            </w:pPr>
            <w:r w:rsidRPr="00BD4BE2">
              <w:rPr>
                <w:rFonts w:cs="Arial"/>
                <w:color w:val="000000"/>
              </w:rPr>
              <w:t>-110.7</w:t>
            </w:r>
          </w:p>
        </w:tc>
        <w:tc>
          <w:tcPr>
            <w:tcW w:w="1399" w:type="pct"/>
            <w:noWrap/>
            <w:vAlign w:val="center"/>
          </w:tcPr>
          <w:p w14:paraId="36A85BF8" w14:textId="77777777" w:rsidR="00CB5EF3" w:rsidRPr="00BD4BE2" w:rsidRDefault="00CB5EF3" w:rsidP="00CB5EF3">
            <w:pPr>
              <w:jc w:val="center"/>
              <w:rPr>
                <w:rFonts w:cs="Arial"/>
                <w:color w:val="000000"/>
              </w:rPr>
            </w:pPr>
            <w:r w:rsidRPr="00BD4BE2">
              <w:rPr>
                <w:rFonts w:cs="Arial"/>
                <w:color w:val="000000"/>
              </w:rPr>
              <w:t>-106.6</w:t>
            </w:r>
          </w:p>
        </w:tc>
        <w:tc>
          <w:tcPr>
            <w:tcW w:w="847" w:type="pct"/>
            <w:noWrap/>
            <w:vAlign w:val="center"/>
          </w:tcPr>
          <w:p w14:paraId="73DCFD33" w14:textId="77777777" w:rsidR="00CB5EF3" w:rsidRPr="00BD4BE2" w:rsidRDefault="00CB5EF3" w:rsidP="00CB5EF3">
            <w:pPr>
              <w:jc w:val="center"/>
              <w:rPr>
                <w:rFonts w:cs="Arial"/>
                <w:color w:val="000000"/>
              </w:rPr>
            </w:pPr>
            <w:r w:rsidRPr="00BD4BE2">
              <w:rPr>
                <w:rFonts w:cs="Arial"/>
                <w:color w:val="000000"/>
              </w:rPr>
              <w:t>4.1</w:t>
            </w:r>
          </w:p>
        </w:tc>
      </w:tr>
    </w:tbl>
    <w:p w14:paraId="72CE9F49" w14:textId="1E24FEBB" w:rsidR="00CB5EF3" w:rsidRPr="00950082" w:rsidRDefault="00CB5EF3" w:rsidP="00950082">
      <w:pPr>
        <w:pStyle w:val="Heading2"/>
        <w:spacing w:before="240" w:after="240"/>
        <w:jc w:val="center"/>
      </w:pPr>
      <w:r w:rsidRPr="00950082">
        <w:t>Table 8</w:t>
      </w:r>
      <w:r w:rsidR="00950082" w:rsidRPr="00950082">
        <w:br/>
      </w:r>
      <w:r w:rsidRPr="00950082">
        <w:t>Mathematics: Students with Disabilities</w:t>
      </w:r>
      <w:r w:rsidR="00950082" w:rsidRPr="00950082">
        <w:br/>
      </w:r>
      <w:r w:rsidRPr="00950082">
        <w:t>Effect Size Methodology, NO LOSS</w:t>
      </w:r>
    </w:p>
    <w:tbl>
      <w:tblPr>
        <w:tblStyle w:val="TableGrid"/>
        <w:tblW w:w="5000" w:type="pct"/>
        <w:tblLook w:val="04A0" w:firstRow="1" w:lastRow="0" w:firstColumn="1" w:lastColumn="0" w:noHBand="0" w:noVBand="1"/>
        <w:tblCaption w:val="Table 8"/>
        <w:tblDescription w:val="Mathematics: Students with Disabilities&#10;Effect Size Methodology, NO LOSS&#10;"/>
      </w:tblPr>
      <w:tblGrid>
        <w:gridCol w:w="1043"/>
        <w:gridCol w:w="1300"/>
        <w:gridCol w:w="1118"/>
        <w:gridCol w:w="1689"/>
        <w:gridCol w:w="2616"/>
        <w:gridCol w:w="1584"/>
      </w:tblGrid>
      <w:tr w:rsidR="00CB5EF3" w:rsidRPr="00BD4BE2" w14:paraId="093AC12F" w14:textId="77777777" w:rsidTr="00950082">
        <w:trPr>
          <w:cantSplit/>
          <w:trHeight w:val="600"/>
          <w:tblHeader/>
        </w:trPr>
        <w:tc>
          <w:tcPr>
            <w:tcW w:w="558" w:type="pct"/>
            <w:shd w:val="clear" w:color="auto" w:fill="D9D9D9" w:themeFill="background1" w:themeFillShade="D9"/>
            <w:noWrap/>
            <w:vAlign w:val="center"/>
            <w:hideMark/>
          </w:tcPr>
          <w:p w14:paraId="51496FAE"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shd w:val="clear" w:color="auto" w:fill="D9D9D9" w:themeFill="background1" w:themeFillShade="D9"/>
            <w:noWrap/>
            <w:vAlign w:val="center"/>
            <w:hideMark/>
          </w:tcPr>
          <w:p w14:paraId="094E4659"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shd w:val="clear" w:color="auto" w:fill="D9D9D9" w:themeFill="background1" w:themeFillShade="D9"/>
            <w:noWrap/>
            <w:vAlign w:val="center"/>
            <w:hideMark/>
          </w:tcPr>
          <w:p w14:paraId="1AED7989"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shd w:val="clear" w:color="auto" w:fill="D9D9D9" w:themeFill="background1" w:themeFillShade="D9"/>
            <w:vAlign w:val="center"/>
            <w:hideMark/>
          </w:tcPr>
          <w:p w14:paraId="235C2EE6"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shd w:val="clear" w:color="auto" w:fill="D9D9D9" w:themeFill="background1" w:themeFillShade="D9"/>
            <w:vAlign w:val="center"/>
            <w:hideMark/>
          </w:tcPr>
          <w:p w14:paraId="227FF4E3"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shd w:val="clear" w:color="auto" w:fill="D9D9D9" w:themeFill="background1" w:themeFillShade="D9"/>
            <w:noWrap/>
            <w:vAlign w:val="center"/>
            <w:hideMark/>
          </w:tcPr>
          <w:p w14:paraId="21E27F4F"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4F56EFC5" w14:textId="77777777" w:rsidTr="00950082">
        <w:trPr>
          <w:cantSplit/>
          <w:trHeight w:val="300"/>
        </w:trPr>
        <w:tc>
          <w:tcPr>
            <w:tcW w:w="558" w:type="pct"/>
            <w:noWrap/>
            <w:vAlign w:val="center"/>
            <w:hideMark/>
          </w:tcPr>
          <w:p w14:paraId="2E11E67E" w14:textId="77777777" w:rsidR="00CB5EF3" w:rsidRPr="00BD4BE2" w:rsidRDefault="00CB5EF3" w:rsidP="00CB5EF3">
            <w:pPr>
              <w:jc w:val="center"/>
              <w:rPr>
                <w:rFonts w:cs="Arial"/>
                <w:color w:val="000000"/>
              </w:rPr>
            </w:pPr>
            <w:r w:rsidRPr="00BD4BE2">
              <w:rPr>
                <w:rFonts w:cs="Arial"/>
                <w:color w:val="000000"/>
              </w:rPr>
              <w:t>3</w:t>
            </w:r>
          </w:p>
        </w:tc>
        <w:tc>
          <w:tcPr>
            <w:tcW w:w="695" w:type="pct"/>
            <w:noWrap/>
            <w:vAlign w:val="center"/>
          </w:tcPr>
          <w:p w14:paraId="7FC42F02" w14:textId="77777777" w:rsidR="00CB5EF3" w:rsidRPr="00BD4BE2" w:rsidRDefault="00CB5EF3" w:rsidP="00CB5EF3">
            <w:pPr>
              <w:jc w:val="center"/>
              <w:rPr>
                <w:rFonts w:cs="Arial"/>
                <w:color w:val="000000"/>
              </w:rPr>
            </w:pPr>
            <w:r w:rsidRPr="00BD4BE2">
              <w:rPr>
                <w:rFonts w:cs="Arial"/>
                <w:color w:val="000000"/>
              </w:rPr>
              <w:t>48,016</w:t>
            </w:r>
          </w:p>
        </w:tc>
        <w:tc>
          <w:tcPr>
            <w:tcW w:w="598" w:type="pct"/>
            <w:noWrap/>
            <w:vAlign w:val="center"/>
          </w:tcPr>
          <w:p w14:paraId="244C6B9F" w14:textId="77777777" w:rsidR="00CB5EF3" w:rsidRPr="00BD4BE2" w:rsidRDefault="00CB5EF3" w:rsidP="00CB5EF3">
            <w:pPr>
              <w:jc w:val="center"/>
              <w:rPr>
                <w:rFonts w:cs="Arial"/>
                <w:color w:val="000000"/>
              </w:rPr>
            </w:pPr>
            <w:r w:rsidRPr="00BD4BE2">
              <w:rPr>
                <w:rFonts w:cs="Arial"/>
                <w:color w:val="000000"/>
              </w:rPr>
              <w:t>4,340</w:t>
            </w:r>
          </w:p>
        </w:tc>
        <w:tc>
          <w:tcPr>
            <w:tcW w:w="903" w:type="pct"/>
            <w:noWrap/>
            <w:vAlign w:val="center"/>
          </w:tcPr>
          <w:p w14:paraId="22C96B09" w14:textId="77777777" w:rsidR="00CB5EF3" w:rsidRPr="00BD4BE2" w:rsidRDefault="00CB5EF3" w:rsidP="00CB5EF3">
            <w:pPr>
              <w:jc w:val="center"/>
              <w:rPr>
                <w:rFonts w:cs="Arial"/>
                <w:color w:val="000000"/>
              </w:rPr>
            </w:pPr>
            <w:r w:rsidRPr="00BD4BE2">
              <w:rPr>
                <w:rFonts w:cs="Arial"/>
                <w:color w:val="000000"/>
              </w:rPr>
              <w:t>-71.2</w:t>
            </w:r>
          </w:p>
        </w:tc>
        <w:tc>
          <w:tcPr>
            <w:tcW w:w="1399" w:type="pct"/>
            <w:noWrap/>
            <w:vAlign w:val="center"/>
          </w:tcPr>
          <w:p w14:paraId="241BFB8F" w14:textId="77777777" w:rsidR="00CB5EF3" w:rsidRPr="00BD4BE2" w:rsidRDefault="00CB5EF3" w:rsidP="00CB5EF3">
            <w:pPr>
              <w:jc w:val="center"/>
              <w:rPr>
                <w:rFonts w:cs="Arial"/>
                <w:color w:val="000000"/>
              </w:rPr>
            </w:pPr>
            <w:r w:rsidRPr="00BD4BE2">
              <w:rPr>
                <w:rFonts w:cs="Arial"/>
                <w:color w:val="000000"/>
              </w:rPr>
              <w:t>-71.2</w:t>
            </w:r>
          </w:p>
        </w:tc>
        <w:tc>
          <w:tcPr>
            <w:tcW w:w="847" w:type="pct"/>
            <w:noWrap/>
            <w:vAlign w:val="center"/>
          </w:tcPr>
          <w:p w14:paraId="608E54C5" w14:textId="77777777" w:rsidR="00CB5EF3" w:rsidRPr="00BD4BE2" w:rsidRDefault="00CB5EF3" w:rsidP="00CB5EF3">
            <w:pPr>
              <w:jc w:val="center"/>
              <w:rPr>
                <w:rFonts w:cs="Arial"/>
                <w:color w:val="000000"/>
              </w:rPr>
            </w:pPr>
            <w:r w:rsidRPr="00BD4BE2">
              <w:rPr>
                <w:rFonts w:cs="Arial"/>
                <w:color w:val="000000"/>
              </w:rPr>
              <w:t>0.0</w:t>
            </w:r>
          </w:p>
        </w:tc>
      </w:tr>
      <w:tr w:rsidR="00CB5EF3" w:rsidRPr="00BD4BE2" w14:paraId="69587840" w14:textId="77777777" w:rsidTr="00950082">
        <w:trPr>
          <w:cantSplit/>
          <w:trHeight w:val="300"/>
        </w:trPr>
        <w:tc>
          <w:tcPr>
            <w:tcW w:w="558" w:type="pct"/>
            <w:noWrap/>
            <w:vAlign w:val="center"/>
            <w:hideMark/>
          </w:tcPr>
          <w:p w14:paraId="5539291D" w14:textId="77777777" w:rsidR="00CB5EF3" w:rsidRPr="00BD4BE2" w:rsidRDefault="00CB5EF3" w:rsidP="00CB5EF3">
            <w:pPr>
              <w:jc w:val="center"/>
              <w:rPr>
                <w:rFonts w:cs="Arial"/>
                <w:color w:val="000000"/>
              </w:rPr>
            </w:pPr>
            <w:r w:rsidRPr="00BD4BE2">
              <w:rPr>
                <w:rFonts w:cs="Arial"/>
                <w:color w:val="000000"/>
              </w:rPr>
              <w:t>4</w:t>
            </w:r>
          </w:p>
        </w:tc>
        <w:tc>
          <w:tcPr>
            <w:tcW w:w="695" w:type="pct"/>
            <w:noWrap/>
            <w:vAlign w:val="center"/>
          </w:tcPr>
          <w:p w14:paraId="0CEB217E" w14:textId="77777777" w:rsidR="00CB5EF3" w:rsidRPr="00BD4BE2" w:rsidRDefault="00CB5EF3" w:rsidP="00CB5EF3">
            <w:pPr>
              <w:jc w:val="center"/>
              <w:rPr>
                <w:rFonts w:cs="Arial"/>
                <w:color w:val="000000"/>
              </w:rPr>
            </w:pPr>
            <w:r w:rsidRPr="00BD4BE2">
              <w:rPr>
                <w:rFonts w:cs="Arial"/>
                <w:color w:val="000000"/>
              </w:rPr>
              <w:t>53,706</w:t>
            </w:r>
          </w:p>
        </w:tc>
        <w:tc>
          <w:tcPr>
            <w:tcW w:w="598" w:type="pct"/>
            <w:noWrap/>
            <w:vAlign w:val="center"/>
          </w:tcPr>
          <w:p w14:paraId="33709E17" w14:textId="77777777" w:rsidR="00CB5EF3" w:rsidRPr="00BD4BE2" w:rsidRDefault="00CB5EF3" w:rsidP="00CB5EF3">
            <w:pPr>
              <w:jc w:val="center"/>
              <w:rPr>
                <w:rFonts w:cs="Arial"/>
                <w:color w:val="000000"/>
              </w:rPr>
            </w:pPr>
            <w:r w:rsidRPr="00BD4BE2">
              <w:rPr>
                <w:rFonts w:cs="Arial"/>
                <w:color w:val="000000"/>
              </w:rPr>
              <w:t>4,527</w:t>
            </w:r>
          </w:p>
        </w:tc>
        <w:tc>
          <w:tcPr>
            <w:tcW w:w="903" w:type="pct"/>
            <w:noWrap/>
            <w:vAlign w:val="center"/>
          </w:tcPr>
          <w:p w14:paraId="026D9E7E" w14:textId="77777777" w:rsidR="00CB5EF3" w:rsidRPr="00BD4BE2" w:rsidRDefault="00CB5EF3" w:rsidP="00CB5EF3">
            <w:pPr>
              <w:jc w:val="center"/>
              <w:rPr>
                <w:rFonts w:cs="Arial"/>
                <w:color w:val="000000"/>
              </w:rPr>
            </w:pPr>
            <w:r w:rsidRPr="00BD4BE2">
              <w:rPr>
                <w:rFonts w:cs="Arial"/>
                <w:color w:val="000000"/>
              </w:rPr>
              <w:t>-88.6</w:t>
            </w:r>
          </w:p>
        </w:tc>
        <w:tc>
          <w:tcPr>
            <w:tcW w:w="1399" w:type="pct"/>
            <w:noWrap/>
            <w:vAlign w:val="center"/>
          </w:tcPr>
          <w:p w14:paraId="4265FBD9" w14:textId="77777777" w:rsidR="00CB5EF3" w:rsidRPr="00BD4BE2" w:rsidRDefault="00CB5EF3" w:rsidP="00CB5EF3">
            <w:pPr>
              <w:jc w:val="center"/>
              <w:rPr>
                <w:rFonts w:cs="Arial"/>
                <w:color w:val="000000"/>
              </w:rPr>
            </w:pPr>
            <w:r w:rsidRPr="00BD4BE2">
              <w:rPr>
                <w:rFonts w:cs="Arial"/>
                <w:color w:val="000000"/>
              </w:rPr>
              <w:t>-88.6</w:t>
            </w:r>
          </w:p>
        </w:tc>
        <w:tc>
          <w:tcPr>
            <w:tcW w:w="847" w:type="pct"/>
            <w:noWrap/>
            <w:vAlign w:val="center"/>
          </w:tcPr>
          <w:p w14:paraId="5D7B96E3" w14:textId="77777777" w:rsidR="00CB5EF3" w:rsidRPr="00BD4BE2" w:rsidRDefault="00CB5EF3" w:rsidP="00CB5EF3">
            <w:pPr>
              <w:jc w:val="center"/>
              <w:rPr>
                <w:rFonts w:cs="Arial"/>
                <w:color w:val="000000"/>
              </w:rPr>
            </w:pPr>
            <w:r w:rsidRPr="00BD4BE2">
              <w:rPr>
                <w:rFonts w:cs="Arial"/>
                <w:color w:val="000000"/>
              </w:rPr>
              <w:t>0.0</w:t>
            </w:r>
          </w:p>
        </w:tc>
      </w:tr>
      <w:tr w:rsidR="00CB5EF3" w:rsidRPr="00BD4BE2" w14:paraId="284D5E43" w14:textId="77777777" w:rsidTr="00950082">
        <w:trPr>
          <w:cantSplit/>
          <w:trHeight w:val="300"/>
        </w:trPr>
        <w:tc>
          <w:tcPr>
            <w:tcW w:w="558" w:type="pct"/>
            <w:noWrap/>
            <w:vAlign w:val="center"/>
            <w:hideMark/>
          </w:tcPr>
          <w:p w14:paraId="020A1DC6" w14:textId="77777777" w:rsidR="00CB5EF3" w:rsidRPr="00BD4BE2" w:rsidRDefault="00CB5EF3" w:rsidP="00CB5EF3">
            <w:pPr>
              <w:jc w:val="center"/>
              <w:rPr>
                <w:rFonts w:cs="Arial"/>
                <w:color w:val="000000"/>
              </w:rPr>
            </w:pPr>
            <w:r w:rsidRPr="00BD4BE2">
              <w:rPr>
                <w:rFonts w:cs="Arial"/>
                <w:color w:val="000000"/>
              </w:rPr>
              <w:t>5</w:t>
            </w:r>
          </w:p>
        </w:tc>
        <w:tc>
          <w:tcPr>
            <w:tcW w:w="695" w:type="pct"/>
            <w:noWrap/>
            <w:vAlign w:val="center"/>
          </w:tcPr>
          <w:p w14:paraId="5924E555" w14:textId="77777777" w:rsidR="00CB5EF3" w:rsidRPr="00BD4BE2" w:rsidRDefault="00CB5EF3" w:rsidP="00CB5EF3">
            <w:pPr>
              <w:jc w:val="center"/>
              <w:rPr>
                <w:rFonts w:cs="Arial"/>
                <w:color w:val="000000"/>
              </w:rPr>
            </w:pPr>
            <w:r w:rsidRPr="00BD4BE2">
              <w:rPr>
                <w:rFonts w:cs="Arial"/>
                <w:color w:val="000000"/>
              </w:rPr>
              <w:t>55,292</w:t>
            </w:r>
          </w:p>
        </w:tc>
        <w:tc>
          <w:tcPr>
            <w:tcW w:w="598" w:type="pct"/>
            <w:noWrap/>
            <w:vAlign w:val="center"/>
          </w:tcPr>
          <w:p w14:paraId="777ED4C1" w14:textId="77777777" w:rsidR="00CB5EF3" w:rsidRPr="00BD4BE2" w:rsidRDefault="00CB5EF3" w:rsidP="00CB5EF3">
            <w:pPr>
              <w:jc w:val="center"/>
              <w:rPr>
                <w:rFonts w:cs="Arial"/>
                <w:color w:val="000000"/>
              </w:rPr>
            </w:pPr>
            <w:r w:rsidRPr="00BD4BE2">
              <w:rPr>
                <w:rFonts w:cs="Arial"/>
                <w:color w:val="000000"/>
              </w:rPr>
              <w:t>4,520</w:t>
            </w:r>
          </w:p>
        </w:tc>
        <w:tc>
          <w:tcPr>
            <w:tcW w:w="903" w:type="pct"/>
            <w:noWrap/>
            <w:vAlign w:val="center"/>
          </w:tcPr>
          <w:p w14:paraId="57B4F004" w14:textId="77777777" w:rsidR="00CB5EF3" w:rsidRPr="00BD4BE2" w:rsidRDefault="00CB5EF3" w:rsidP="00CB5EF3">
            <w:pPr>
              <w:jc w:val="center"/>
              <w:rPr>
                <w:rFonts w:cs="Arial"/>
                <w:color w:val="000000"/>
              </w:rPr>
            </w:pPr>
            <w:r w:rsidRPr="00BD4BE2">
              <w:rPr>
                <w:rFonts w:cs="Arial"/>
                <w:color w:val="000000"/>
              </w:rPr>
              <w:t>-117.6</w:t>
            </w:r>
          </w:p>
        </w:tc>
        <w:tc>
          <w:tcPr>
            <w:tcW w:w="1399" w:type="pct"/>
            <w:noWrap/>
            <w:vAlign w:val="center"/>
          </w:tcPr>
          <w:p w14:paraId="5368A5B0" w14:textId="77777777" w:rsidR="00CB5EF3" w:rsidRPr="00BD4BE2" w:rsidRDefault="00CB5EF3" w:rsidP="00CB5EF3">
            <w:pPr>
              <w:jc w:val="center"/>
              <w:rPr>
                <w:rFonts w:cs="Arial"/>
                <w:color w:val="000000"/>
              </w:rPr>
            </w:pPr>
            <w:r w:rsidRPr="00BD4BE2">
              <w:rPr>
                <w:rFonts w:cs="Arial"/>
                <w:color w:val="000000"/>
              </w:rPr>
              <w:t>-115.1</w:t>
            </w:r>
          </w:p>
        </w:tc>
        <w:tc>
          <w:tcPr>
            <w:tcW w:w="847" w:type="pct"/>
            <w:noWrap/>
            <w:vAlign w:val="center"/>
          </w:tcPr>
          <w:p w14:paraId="70A941C7" w14:textId="77777777" w:rsidR="00CB5EF3" w:rsidRPr="00BD4BE2" w:rsidRDefault="00CB5EF3" w:rsidP="00CB5EF3">
            <w:pPr>
              <w:jc w:val="center"/>
              <w:rPr>
                <w:rFonts w:cs="Arial"/>
                <w:color w:val="000000"/>
              </w:rPr>
            </w:pPr>
            <w:r w:rsidRPr="00BD4BE2">
              <w:rPr>
                <w:rFonts w:cs="Arial"/>
                <w:color w:val="000000"/>
              </w:rPr>
              <w:t>2.5</w:t>
            </w:r>
          </w:p>
        </w:tc>
      </w:tr>
      <w:tr w:rsidR="00CB5EF3" w:rsidRPr="00BD4BE2" w14:paraId="0BBEBB73" w14:textId="77777777" w:rsidTr="00950082">
        <w:trPr>
          <w:cantSplit/>
          <w:trHeight w:val="300"/>
        </w:trPr>
        <w:tc>
          <w:tcPr>
            <w:tcW w:w="558" w:type="pct"/>
            <w:noWrap/>
            <w:vAlign w:val="center"/>
            <w:hideMark/>
          </w:tcPr>
          <w:p w14:paraId="3B260AA1" w14:textId="77777777" w:rsidR="00CB5EF3" w:rsidRPr="00BD4BE2" w:rsidRDefault="00CB5EF3" w:rsidP="00CB5EF3">
            <w:pPr>
              <w:jc w:val="center"/>
              <w:rPr>
                <w:rFonts w:cs="Arial"/>
                <w:color w:val="000000"/>
              </w:rPr>
            </w:pPr>
            <w:r w:rsidRPr="00BD4BE2">
              <w:rPr>
                <w:rFonts w:cs="Arial"/>
                <w:color w:val="000000"/>
              </w:rPr>
              <w:t>6</w:t>
            </w:r>
          </w:p>
        </w:tc>
        <w:tc>
          <w:tcPr>
            <w:tcW w:w="695" w:type="pct"/>
            <w:noWrap/>
            <w:vAlign w:val="center"/>
          </w:tcPr>
          <w:p w14:paraId="3D72979B" w14:textId="77777777" w:rsidR="00CB5EF3" w:rsidRPr="00BD4BE2" w:rsidRDefault="00CB5EF3" w:rsidP="00CB5EF3">
            <w:pPr>
              <w:jc w:val="center"/>
              <w:rPr>
                <w:rFonts w:cs="Arial"/>
                <w:color w:val="000000"/>
              </w:rPr>
            </w:pPr>
            <w:r w:rsidRPr="00BD4BE2">
              <w:rPr>
                <w:rFonts w:cs="Arial"/>
                <w:color w:val="000000"/>
              </w:rPr>
              <w:t>55,203</w:t>
            </w:r>
          </w:p>
        </w:tc>
        <w:tc>
          <w:tcPr>
            <w:tcW w:w="598" w:type="pct"/>
            <w:noWrap/>
            <w:vAlign w:val="center"/>
          </w:tcPr>
          <w:p w14:paraId="702EFC55" w14:textId="77777777" w:rsidR="00CB5EF3" w:rsidRPr="00BD4BE2" w:rsidRDefault="00CB5EF3" w:rsidP="00CB5EF3">
            <w:pPr>
              <w:jc w:val="center"/>
              <w:rPr>
                <w:rFonts w:cs="Arial"/>
                <w:color w:val="000000"/>
              </w:rPr>
            </w:pPr>
            <w:r w:rsidRPr="00BD4BE2">
              <w:rPr>
                <w:rFonts w:cs="Arial"/>
                <w:color w:val="000000"/>
              </w:rPr>
              <w:t>4,525</w:t>
            </w:r>
          </w:p>
        </w:tc>
        <w:tc>
          <w:tcPr>
            <w:tcW w:w="903" w:type="pct"/>
            <w:noWrap/>
            <w:vAlign w:val="center"/>
          </w:tcPr>
          <w:p w14:paraId="55933FB7" w14:textId="77777777" w:rsidR="00CB5EF3" w:rsidRPr="00BD4BE2" w:rsidRDefault="00CB5EF3" w:rsidP="00CB5EF3">
            <w:pPr>
              <w:jc w:val="center"/>
              <w:rPr>
                <w:rFonts w:cs="Arial"/>
                <w:color w:val="000000"/>
              </w:rPr>
            </w:pPr>
            <w:r w:rsidRPr="00BD4BE2">
              <w:rPr>
                <w:rFonts w:cs="Arial"/>
                <w:color w:val="000000"/>
              </w:rPr>
              <w:t>-149.7</w:t>
            </w:r>
          </w:p>
        </w:tc>
        <w:tc>
          <w:tcPr>
            <w:tcW w:w="1399" w:type="pct"/>
            <w:noWrap/>
            <w:vAlign w:val="center"/>
          </w:tcPr>
          <w:p w14:paraId="0D002C9F" w14:textId="77777777" w:rsidR="00CB5EF3" w:rsidRPr="00BD4BE2" w:rsidRDefault="00CB5EF3" w:rsidP="00CB5EF3">
            <w:pPr>
              <w:jc w:val="center"/>
              <w:rPr>
                <w:rFonts w:cs="Arial"/>
                <w:color w:val="000000"/>
              </w:rPr>
            </w:pPr>
            <w:r w:rsidRPr="00BD4BE2">
              <w:rPr>
                <w:rFonts w:cs="Arial"/>
                <w:color w:val="000000"/>
              </w:rPr>
              <w:t>-145.4</w:t>
            </w:r>
          </w:p>
        </w:tc>
        <w:tc>
          <w:tcPr>
            <w:tcW w:w="847" w:type="pct"/>
            <w:noWrap/>
            <w:vAlign w:val="center"/>
          </w:tcPr>
          <w:p w14:paraId="5ABC7AC5" w14:textId="77777777" w:rsidR="00CB5EF3" w:rsidRPr="00BD4BE2" w:rsidRDefault="00CB5EF3" w:rsidP="00CB5EF3">
            <w:pPr>
              <w:jc w:val="center"/>
              <w:rPr>
                <w:rFonts w:cs="Arial"/>
                <w:color w:val="000000"/>
              </w:rPr>
            </w:pPr>
            <w:r w:rsidRPr="00BD4BE2">
              <w:rPr>
                <w:rFonts w:cs="Arial"/>
                <w:color w:val="000000"/>
              </w:rPr>
              <w:t>4.3</w:t>
            </w:r>
          </w:p>
        </w:tc>
      </w:tr>
      <w:tr w:rsidR="00CB5EF3" w:rsidRPr="00BD4BE2" w14:paraId="5620F70A" w14:textId="77777777" w:rsidTr="00950082">
        <w:trPr>
          <w:cantSplit/>
          <w:trHeight w:val="300"/>
        </w:trPr>
        <w:tc>
          <w:tcPr>
            <w:tcW w:w="558" w:type="pct"/>
            <w:noWrap/>
            <w:vAlign w:val="center"/>
            <w:hideMark/>
          </w:tcPr>
          <w:p w14:paraId="2F29E320" w14:textId="77777777" w:rsidR="00CB5EF3" w:rsidRPr="00BD4BE2" w:rsidRDefault="00CB5EF3" w:rsidP="00CB5EF3">
            <w:pPr>
              <w:jc w:val="center"/>
              <w:rPr>
                <w:rFonts w:cs="Arial"/>
                <w:color w:val="000000"/>
              </w:rPr>
            </w:pPr>
            <w:r w:rsidRPr="00BD4BE2">
              <w:rPr>
                <w:rFonts w:cs="Arial"/>
                <w:color w:val="000000"/>
              </w:rPr>
              <w:t>7</w:t>
            </w:r>
          </w:p>
        </w:tc>
        <w:tc>
          <w:tcPr>
            <w:tcW w:w="695" w:type="pct"/>
            <w:noWrap/>
            <w:vAlign w:val="center"/>
          </w:tcPr>
          <w:p w14:paraId="74FB0CE0" w14:textId="77777777" w:rsidR="00CB5EF3" w:rsidRPr="00BD4BE2" w:rsidRDefault="00CB5EF3" w:rsidP="00CB5EF3">
            <w:pPr>
              <w:jc w:val="center"/>
              <w:rPr>
                <w:rFonts w:cs="Arial"/>
                <w:color w:val="000000"/>
              </w:rPr>
            </w:pPr>
            <w:r w:rsidRPr="00BD4BE2">
              <w:rPr>
                <w:rFonts w:cs="Arial"/>
                <w:color w:val="000000"/>
              </w:rPr>
              <w:t>51,848</w:t>
            </w:r>
          </w:p>
        </w:tc>
        <w:tc>
          <w:tcPr>
            <w:tcW w:w="598" w:type="pct"/>
            <w:noWrap/>
            <w:vAlign w:val="center"/>
          </w:tcPr>
          <w:p w14:paraId="5E29EDCD" w14:textId="77777777" w:rsidR="00CB5EF3" w:rsidRPr="00BD4BE2" w:rsidRDefault="00CB5EF3" w:rsidP="00CB5EF3">
            <w:pPr>
              <w:jc w:val="center"/>
              <w:rPr>
                <w:rFonts w:cs="Arial"/>
                <w:color w:val="000000"/>
              </w:rPr>
            </w:pPr>
            <w:r w:rsidRPr="00BD4BE2">
              <w:rPr>
                <w:rFonts w:cs="Arial"/>
                <w:color w:val="000000"/>
              </w:rPr>
              <w:t>4,743</w:t>
            </w:r>
          </w:p>
        </w:tc>
        <w:tc>
          <w:tcPr>
            <w:tcW w:w="903" w:type="pct"/>
            <w:noWrap/>
            <w:vAlign w:val="center"/>
          </w:tcPr>
          <w:p w14:paraId="0994B834" w14:textId="77777777" w:rsidR="00CB5EF3" w:rsidRPr="00BD4BE2" w:rsidRDefault="00CB5EF3" w:rsidP="00CB5EF3">
            <w:pPr>
              <w:jc w:val="center"/>
              <w:rPr>
                <w:rFonts w:cs="Arial"/>
                <w:color w:val="000000"/>
              </w:rPr>
            </w:pPr>
            <w:r w:rsidRPr="00BD4BE2">
              <w:rPr>
                <w:rFonts w:cs="Arial"/>
                <w:color w:val="000000"/>
              </w:rPr>
              <w:t>-154.8</w:t>
            </w:r>
          </w:p>
        </w:tc>
        <w:tc>
          <w:tcPr>
            <w:tcW w:w="1399" w:type="pct"/>
            <w:noWrap/>
            <w:vAlign w:val="center"/>
          </w:tcPr>
          <w:p w14:paraId="296B577E" w14:textId="77777777" w:rsidR="00CB5EF3" w:rsidRPr="00BD4BE2" w:rsidRDefault="00CB5EF3" w:rsidP="00CB5EF3">
            <w:pPr>
              <w:jc w:val="center"/>
              <w:rPr>
                <w:rFonts w:cs="Arial"/>
                <w:color w:val="000000"/>
              </w:rPr>
            </w:pPr>
            <w:r w:rsidRPr="00BD4BE2">
              <w:rPr>
                <w:rFonts w:cs="Arial"/>
                <w:color w:val="000000"/>
              </w:rPr>
              <w:t>-149.5</w:t>
            </w:r>
          </w:p>
        </w:tc>
        <w:tc>
          <w:tcPr>
            <w:tcW w:w="847" w:type="pct"/>
            <w:noWrap/>
            <w:vAlign w:val="center"/>
          </w:tcPr>
          <w:p w14:paraId="160843E2" w14:textId="77777777" w:rsidR="00CB5EF3" w:rsidRPr="00BD4BE2" w:rsidRDefault="00CB5EF3" w:rsidP="00CB5EF3">
            <w:pPr>
              <w:jc w:val="center"/>
              <w:rPr>
                <w:rFonts w:cs="Arial"/>
                <w:color w:val="000000"/>
              </w:rPr>
            </w:pPr>
            <w:r w:rsidRPr="00BD4BE2">
              <w:rPr>
                <w:rFonts w:cs="Arial"/>
                <w:color w:val="000000"/>
              </w:rPr>
              <w:t>5.3</w:t>
            </w:r>
          </w:p>
        </w:tc>
      </w:tr>
      <w:tr w:rsidR="00CB5EF3" w:rsidRPr="00BD4BE2" w14:paraId="273A4BB6" w14:textId="77777777" w:rsidTr="00950082">
        <w:trPr>
          <w:cantSplit/>
          <w:trHeight w:val="300"/>
        </w:trPr>
        <w:tc>
          <w:tcPr>
            <w:tcW w:w="558" w:type="pct"/>
            <w:noWrap/>
            <w:vAlign w:val="center"/>
            <w:hideMark/>
          </w:tcPr>
          <w:p w14:paraId="49B20E7A" w14:textId="77777777" w:rsidR="00CB5EF3" w:rsidRPr="00BD4BE2" w:rsidRDefault="00CB5EF3" w:rsidP="00CB5EF3">
            <w:pPr>
              <w:jc w:val="center"/>
              <w:rPr>
                <w:rFonts w:cs="Arial"/>
                <w:color w:val="000000"/>
              </w:rPr>
            </w:pPr>
            <w:r w:rsidRPr="00BD4BE2">
              <w:rPr>
                <w:rFonts w:cs="Arial"/>
                <w:color w:val="000000"/>
              </w:rPr>
              <w:t>8</w:t>
            </w:r>
          </w:p>
        </w:tc>
        <w:tc>
          <w:tcPr>
            <w:tcW w:w="695" w:type="pct"/>
            <w:noWrap/>
            <w:vAlign w:val="center"/>
          </w:tcPr>
          <w:p w14:paraId="4EE241F9" w14:textId="77777777" w:rsidR="00CB5EF3" w:rsidRPr="00BD4BE2" w:rsidRDefault="00CB5EF3" w:rsidP="00CB5EF3">
            <w:pPr>
              <w:jc w:val="center"/>
              <w:rPr>
                <w:rFonts w:cs="Arial"/>
                <w:color w:val="000000"/>
              </w:rPr>
            </w:pPr>
            <w:r w:rsidRPr="00BD4BE2">
              <w:rPr>
                <w:rFonts w:cs="Arial"/>
                <w:color w:val="000000"/>
              </w:rPr>
              <w:t>49,565</w:t>
            </w:r>
          </w:p>
        </w:tc>
        <w:tc>
          <w:tcPr>
            <w:tcW w:w="598" w:type="pct"/>
            <w:noWrap/>
            <w:vAlign w:val="center"/>
          </w:tcPr>
          <w:p w14:paraId="5909DDA0" w14:textId="77777777" w:rsidR="00CB5EF3" w:rsidRPr="00BD4BE2" w:rsidRDefault="00CB5EF3" w:rsidP="00CB5EF3">
            <w:pPr>
              <w:jc w:val="center"/>
              <w:rPr>
                <w:rFonts w:cs="Arial"/>
                <w:color w:val="000000"/>
              </w:rPr>
            </w:pPr>
            <w:r w:rsidRPr="00BD4BE2">
              <w:rPr>
                <w:rFonts w:cs="Arial"/>
                <w:color w:val="000000"/>
              </w:rPr>
              <w:t>4,463</w:t>
            </w:r>
          </w:p>
        </w:tc>
        <w:tc>
          <w:tcPr>
            <w:tcW w:w="903" w:type="pct"/>
            <w:noWrap/>
            <w:vAlign w:val="center"/>
          </w:tcPr>
          <w:p w14:paraId="6A8819BD" w14:textId="77777777" w:rsidR="00CB5EF3" w:rsidRPr="00BD4BE2" w:rsidRDefault="00CB5EF3" w:rsidP="00CB5EF3">
            <w:pPr>
              <w:jc w:val="center"/>
              <w:rPr>
                <w:rFonts w:cs="Arial"/>
                <w:color w:val="000000"/>
              </w:rPr>
            </w:pPr>
            <w:r w:rsidRPr="00BD4BE2">
              <w:rPr>
                <w:rFonts w:cs="Arial"/>
                <w:color w:val="000000"/>
              </w:rPr>
              <w:t>-167.2</w:t>
            </w:r>
          </w:p>
        </w:tc>
        <w:tc>
          <w:tcPr>
            <w:tcW w:w="1399" w:type="pct"/>
            <w:noWrap/>
            <w:vAlign w:val="center"/>
          </w:tcPr>
          <w:p w14:paraId="025066F8" w14:textId="77777777" w:rsidR="00CB5EF3" w:rsidRPr="00BD4BE2" w:rsidRDefault="00CB5EF3" w:rsidP="00CB5EF3">
            <w:pPr>
              <w:jc w:val="center"/>
              <w:rPr>
                <w:rFonts w:cs="Arial"/>
                <w:color w:val="000000"/>
              </w:rPr>
            </w:pPr>
            <w:r w:rsidRPr="00BD4BE2">
              <w:rPr>
                <w:rFonts w:cs="Arial"/>
                <w:color w:val="000000"/>
              </w:rPr>
              <w:t>-161.4</w:t>
            </w:r>
          </w:p>
        </w:tc>
        <w:tc>
          <w:tcPr>
            <w:tcW w:w="847" w:type="pct"/>
            <w:noWrap/>
            <w:vAlign w:val="center"/>
          </w:tcPr>
          <w:p w14:paraId="618ADC82" w14:textId="77777777" w:rsidR="00CB5EF3" w:rsidRPr="00BD4BE2" w:rsidRDefault="00CB5EF3" w:rsidP="00CB5EF3">
            <w:pPr>
              <w:jc w:val="center"/>
              <w:rPr>
                <w:rFonts w:cs="Arial"/>
                <w:color w:val="000000"/>
              </w:rPr>
            </w:pPr>
            <w:r w:rsidRPr="00BD4BE2">
              <w:rPr>
                <w:rFonts w:cs="Arial"/>
                <w:color w:val="000000"/>
              </w:rPr>
              <w:t>5.8</w:t>
            </w:r>
          </w:p>
        </w:tc>
      </w:tr>
      <w:tr w:rsidR="00CB5EF3" w:rsidRPr="00BD4BE2" w14:paraId="7E6A0B49" w14:textId="77777777" w:rsidTr="00950082">
        <w:trPr>
          <w:cantSplit/>
          <w:trHeight w:val="300"/>
        </w:trPr>
        <w:tc>
          <w:tcPr>
            <w:tcW w:w="558" w:type="pct"/>
            <w:noWrap/>
            <w:vAlign w:val="center"/>
            <w:hideMark/>
          </w:tcPr>
          <w:p w14:paraId="02773F7E" w14:textId="77777777" w:rsidR="00CB5EF3" w:rsidRPr="00BD4BE2" w:rsidRDefault="00CB5EF3" w:rsidP="00CB5EF3">
            <w:pPr>
              <w:jc w:val="center"/>
              <w:rPr>
                <w:rFonts w:cs="Arial"/>
                <w:color w:val="000000"/>
              </w:rPr>
            </w:pPr>
            <w:r w:rsidRPr="00BD4BE2">
              <w:rPr>
                <w:rFonts w:cs="Arial"/>
                <w:color w:val="000000"/>
              </w:rPr>
              <w:t>11</w:t>
            </w:r>
          </w:p>
        </w:tc>
        <w:tc>
          <w:tcPr>
            <w:tcW w:w="695" w:type="pct"/>
            <w:noWrap/>
            <w:vAlign w:val="center"/>
          </w:tcPr>
          <w:p w14:paraId="33CB64FE" w14:textId="77777777" w:rsidR="00CB5EF3" w:rsidRPr="00BD4BE2" w:rsidRDefault="00CB5EF3" w:rsidP="00CB5EF3">
            <w:pPr>
              <w:jc w:val="center"/>
              <w:rPr>
                <w:rFonts w:cs="Arial"/>
                <w:color w:val="000000"/>
              </w:rPr>
            </w:pPr>
            <w:r w:rsidRPr="00BD4BE2">
              <w:rPr>
                <w:rFonts w:cs="Arial"/>
                <w:color w:val="000000"/>
              </w:rPr>
              <w:t>39,544</w:t>
            </w:r>
          </w:p>
        </w:tc>
        <w:tc>
          <w:tcPr>
            <w:tcW w:w="598" w:type="pct"/>
            <w:noWrap/>
            <w:vAlign w:val="center"/>
          </w:tcPr>
          <w:p w14:paraId="1CEE422A" w14:textId="77777777" w:rsidR="00CB5EF3" w:rsidRPr="00BD4BE2" w:rsidRDefault="00CB5EF3" w:rsidP="00CB5EF3">
            <w:pPr>
              <w:jc w:val="center"/>
              <w:rPr>
                <w:rFonts w:cs="Arial"/>
                <w:color w:val="000000"/>
              </w:rPr>
            </w:pPr>
            <w:r w:rsidRPr="00BD4BE2">
              <w:rPr>
                <w:rFonts w:cs="Arial"/>
                <w:color w:val="000000"/>
              </w:rPr>
              <w:t>3,938</w:t>
            </w:r>
          </w:p>
        </w:tc>
        <w:tc>
          <w:tcPr>
            <w:tcW w:w="903" w:type="pct"/>
            <w:noWrap/>
            <w:vAlign w:val="center"/>
          </w:tcPr>
          <w:p w14:paraId="7B6D0039" w14:textId="77777777" w:rsidR="00CB5EF3" w:rsidRPr="00BD4BE2" w:rsidRDefault="00CB5EF3" w:rsidP="00CB5EF3">
            <w:pPr>
              <w:jc w:val="center"/>
              <w:rPr>
                <w:rFonts w:cs="Arial"/>
                <w:color w:val="000000"/>
              </w:rPr>
            </w:pPr>
            <w:r w:rsidRPr="00BD4BE2">
              <w:rPr>
                <w:rFonts w:cs="Arial"/>
                <w:color w:val="000000"/>
              </w:rPr>
              <w:t>-191.7</w:t>
            </w:r>
          </w:p>
        </w:tc>
        <w:tc>
          <w:tcPr>
            <w:tcW w:w="1399" w:type="pct"/>
            <w:noWrap/>
            <w:vAlign w:val="center"/>
          </w:tcPr>
          <w:p w14:paraId="1FAE890A" w14:textId="77777777" w:rsidR="00CB5EF3" w:rsidRPr="00BD4BE2" w:rsidRDefault="00CB5EF3" w:rsidP="00CB5EF3">
            <w:pPr>
              <w:jc w:val="center"/>
              <w:rPr>
                <w:rFonts w:cs="Arial"/>
                <w:color w:val="000000"/>
              </w:rPr>
            </w:pPr>
            <w:r w:rsidRPr="00BD4BE2">
              <w:rPr>
                <w:rFonts w:cs="Arial"/>
                <w:color w:val="000000"/>
              </w:rPr>
              <w:t>-184.1</w:t>
            </w:r>
          </w:p>
        </w:tc>
        <w:tc>
          <w:tcPr>
            <w:tcW w:w="847" w:type="pct"/>
            <w:noWrap/>
            <w:vAlign w:val="center"/>
          </w:tcPr>
          <w:p w14:paraId="05CC01B4" w14:textId="77777777" w:rsidR="00CB5EF3" w:rsidRPr="00BD4BE2" w:rsidRDefault="00CB5EF3" w:rsidP="00CB5EF3">
            <w:pPr>
              <w:jc w:val="center"/>
              <w:rPr>
                <w:rFonts w:cs="Arial"/>
                <w:color w:val="000000"/>
              </w:rPr>
            </w:pPr>
            <w:r w:rsidRPr="00BD4BE2">
              <w:rPr>
                <w:rFonts w:cs="Arial"/>
                <w:color w:val="000000"/>
              </w:rPr>
              <w:t>7.6</w:t>
            </w:r>
          </w:p>
        </w:tc>
      </w:tr>
    </w:tbl>
    <w:p w14:paraId="453FF8DD" w14:textId="77777777" w:rsidR="00CB5EF3" w:rsidRPr="00F5112B" w:rsidRDefault="00CB5EF3" w:rsidP="00CB5EF3">
      <w:pPr>
        <w:spacing w:after="160" w:line="259" w:lineRule="auto"/>
        <w:rPr>
          <w:b/>
        </w:rPr>
      </w:pPr>
      <w:r w:rsidRPr="00F5112B">
        <w:rPr>
          <w:b/>
        </w:rPr>
        <w:br w:type="page"/>
      </w:r>
    </w:p>
    <w:p w14:paraId="65D514D7" w14:textId="706AAC64" w:rsidR="00CB5EF3" w:rsidRPr="00F5112B" w:rsidRDefault="00CB5EF3" w:rsidP="00950082">
      <w:pPr>
        <w:pStyle w:val="Heading2"/>
        <w:spacing w:before="0"/>
        <w:jc w:val="center"/>
      </w:pPr>
      <w:r w:rsidRPr="00F5112B">
        <w:lastRenderedPageBreak/>
        <w:t>Table 9</w:t>
      </w:r>
      <w:r w:rsidR="00950082">
        <w:br/>
      </w:r>
      <w:r w:rsidRPr="00F5112B">
        <w:t>English Language Arts: Students with Disabilities</w:t>
      </w:r>
      <w:r w:rsidR="00950082">
        <w:br/>
      </w:r>
      <w:r w:rsidRPr="00F5112B">
        <w:t>Middle of Scale Range Methodology, NO LOSS</w:t>
      </w:r>
    </w:p>
    <w:tbl>
      <w:tblPr>
        <w:tblStyle w:val="TableGrid"/>
        <w:tblW w:w="5000" w:type="pct"/>
        <w:tblLook w:val="04A0" w:firstRow="1" w:lastRow="0" w:firstColumn="1" w:lastColumn="0" w:noHBand="0" w:noVBand="1"/>
        <w:tblCaption w:val="Table 9"/>
        <w:tblDescription w:val="&#10;English Language Arts: Students with Disabilities&#10;Middle of Scale Range Methodology, NO LOSS&#10;"/>
      </w:tblPr>
      <w:tblGrid>
        <w:gridCol w:w="1043"/>
        <w:gridCol w:w="1300"/>
        <w:gridCol w:w="1118"/>
        <w:gridCol w:w="1689"/>
        <w:gridCol w:w="2616"/>
        <w:gridCol w:w="1584"/>
      </w:tblGrid>
      <w:tr w:rsidR="00CB5EF3" w:rsidRPr="00BD4BE2" w14:paraId="5A03EAB9" w14:textId="77777777" w:rsidTr="00950082">
        <w:trPr>
          <w:cantSplit/>
          <w:trHeight w:val="600"/>
          <w:tblHeader/>
        </w:trPr>
        <w:tc>
          <w:tcPr>
            <w:tcW w:w="558" w:type="pct"/>
            <w:shd w:val="clear" w:color="auto" w:fill="D9D9D9" w:themeFill="background1" w:themeFillShade="D9"/>
            <w:noWrap/>
            <w:vAlign w:val="center"/>
            <w:hideMark/>
          </w:tcPr>
          <w:p w14:paraId="5DB65919"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shd w:val="clear" w:color="auto" w:fill="D9D9D9" w:themeFill="background1" w:themeFillShade="D9"/>
            <w:noWrap/>
            <w:vAlign w:val="center"/>
            <w:hideMark/>
          </w:tcPr>
          <w:p w14:paraId="378500F4"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shd w:val="clear" w:color="auto" w:fill="D9D9D9" w:themeFill="background1" w:themeFillShade="D9"/>
            <w:noWrap/>
            <w:vAlign w:val="center"/>
            <w:hideMark/>
          </w:tcPr>
          <w:p w14:paraId="04826790"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shd w:val="clear" w:color="auto" w:fill="D9D9D9" w:themeFill="background1" w:themeFillShade="D9"/>
            <w:vAlign w:val="center"/>
            <w:hideMark/>
          </w:tcPr>
          <w:p w14:paraId="19CBA767"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shd w:val="clear" w:color="auto" w:fill="D9D9D9" w:themeFill="background1" w:themeFillShade="D9"/>
            <w:vAlign w:val="center"/>
            <w:hideMark/>
          </w:tcPr>
          <w:p w14:paraId="34E1D4B7"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shd w:val="clear" w:color="auto" w:fill="D9D9D9" w:themeFill="background1" w:themeFillShade="D9"/>
            <w:noWrap/>
            <w:vAlign w:val="center"/>
            <w:hideMark/>
          </w:tcPr>
          <w:p w14:paraId="56AA3018"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13589042" w14:textId="77777777" w:rsidTr="00950082">
        <w:trPr>
          <w:cantSplit/>
          <w:trHeight w:val="300"/>
        </w:trPr>
        <w:tc>
          <w:tcPr>
            <w:tcW w:w="558" w:type="pct"/>
            <w:noWrap/>
            <w:vAlign w:val="center"/>
            <w:hideMark/>
          </w:tcPr>
          <w:p w14:paraId="6350AB86" w14:textId="77777777" w:rsidR="00CB5EF3" w:rsidRPr="00BD4BE2" w:rsidRDefault="00CB5EF3" w:rsidP="00CB5EF3">
            <w:pPr>
              <w:jc w:val="center"/>
              <w:rPr>
                <w:rFonts w:cs="Arial"/>
                <w:color w:val="000000"/>
              </w:rPr>
            </w:pPr>
            <w:r w:rsidRPr="00BD4BE2">
              <w:rPr>
                <w:rFonts w:cs="Arial"/>
                <w:color w:val="000000"/>
              </w:rPr>
              <w:t>3</w:t>
            </w:r>
          </w:p>
        </w:tc>
        <w:tc>
          <w:tcPr>
            <w:tcW w:w="695" w:type="pct"/>
            <w:noWrap/>
            <w:vAlign w:val="center"/>
          </w:tcPr>
          <w:p w14:paraId="28D1183C" w14:textId="77777777" w:rsidR="00CB5EF3" w:rsidRPr="00BD4BE2" w:rsidRDefault="00CB5EF3" w:rsidP="00CB5EF3">
            <w:pPr>
              <w:jc w:val="center"/>
              <w:rPr>
                <w:rFonts w:cs="Arial"/>
                <w:color w:val="000000"/>
              </w:rPr>
            </w:pPr>
            <w:r w:rsidRPr="00BD4BE2">
              <w:rPr>
                <w:rFonts w:cs="Arial"/>
                <w:color w:val="000000"/>
              </w:rPr>
              <w:t>48,118</w:t>
            </w:r>
          </w:p>
        </w:tc>
        <w:tc>
          <w:tcPr>
            <w:tcW w:w="598" w:type="pct"/>
            <w:noWrap/>
            <w:vAlign w:val="center"/>
          </w:tcPr>
          <w:p w14:paraId="789B867E" w14:textId="77777777" w:rsidR="00CB5EF3" w:rsidRPr="00BD4BE2" w:rsidRDefault="00CB5EF3" w:rsidP="00CB5EF3">
            <w:pPr>
              <w:jc w:val="center"/>
              <w:rPr>
                <w:rFonts w:cs="Arial"/>
                <w:color w:val="000000"/>
              </w:rPr>
            </w:pPr>
            <w:r w:rsidRPr="00BD4BE2">
              <w:rPr>
                <w:rFonts w:cs="Arial"/>
                <w:color w:val="000000"/>
              </w:rPr>
              <w:t>4,396</w:t>
            </w:r>
          </w:p>
        </w:tc>
        <w:tc>
          <w:tcPr>
            <w:tcW w:w="903" w:type="pct"/>
            <w:noWrap/>
            <w:vAlign w:val="center"/>
          </w:tcPr>
          <w:p w14:paraId="018381AB" w14:textId="77777777" w:rsidR="00CB5EF3" w:rsidRPr="00BD4BE2" w:rsidRDefault="00CB5EF3" w:rsidP="00CB5EF3">
            <w:pPr>
              <w:jc w:val="center"/>
              <w:rPr>
                <w:rFonts w:cs="Arial"/>
                <w:color w:val="000000"/>
              </w:rPr>
            </w:pPr>
            <w:r w:rsidRPr="00BD4BE2">
              <w:rPr>
                <w:rFonts w:cs="Arial"/>
                <w:color w:val="000000"/>
              </w:rPr>
              <w:t>-77.3</w:t>
            </w:r>
          </w:p>
        </w:tc>
        <w:tc>
          <w:tcPr>
            <w:tcW w:w="1399" w:type="pct"/>
            <w:noWrap/>
            <w:vAlign w:val="center"/>
          </w:tcPr>
          <w:p w14:paraId="2D123432" w14:textId="77777777" w:rsidR="00CB5EF3" w:rsidRPr="00BD4BE2" w:rsidRDefault="00CB5EF3" w:rsidP="00CB5EF3">
            <w:pPr>
              <w:jc w:val="center"/>
              <w:rPr>
                <w:rFonts w:cs="Arial"/>
                <w:color w:val="000000"/>
              </w:rPr>
            </w:pPr>
            <w:r w:rsidRPr="00BD4BE2">
              <w:rPr>
                <w:rFonts w:cs="Arial"/>
                <w:color w:val="000000"/>
              </w:rPr>
              <w:t>-76.6</w:t>
            </w:r>
          </w:p>
        </w:tc>
        <w:tc>
          <w:tcPr>
            <w:tcW w:w="847" w:type="pct"/>
            <w:noWrap/>
            <w:vAlign w:val="center"/>
          </w:tcPr>
          <w:p w14:paraId="2E69290C" w14:textId="77777777" w:rsidR="00CB5EF3" w:rsidRPr="00BD4BE2" w:rsidRDefault="00CB5EF3" w:rsidP="00CB5EF3">
            <w:pPr>
              <w:jc w:val="center"/>
              <w:rPr>
                <w:rFonts w:cs="Arial"/>
                <w:color w:val="000000"/>
              </w:rPr>
            </w:pPr>
            <w:r w:rsidRPr="00BD4BE2">
              <w:rPr>
                <w:rFonts w:cs="Arial"/>
                <w:color w:val="000000"/>
              </w:rPr>
              <w:t>0.7</w:t>
            </w:r>
          </w:p>
        </w:tc>
      </w:tr>
      <w:tr w:rsidR="00CB5EF3" w:rsidRPr="00BD4BE2" w14:paraId="159AD996" w14:textId="77777777" w:rsidTr="00950082">
        <w:trPr>
          <w:cantSplit/>
          <w:trHeight w:val="300"/>
        </w:trPr>
        <w:tc>
          <w:tcPr>
            <w:tcW w:w="558" w:type="pct"/>
            <w:noWrap/>
            <w:vAlign w:val="center"/>
            <w:hideMark/>
          </w:tcPr>
          <w:p w14:paraId="47A2FC78" w14:textId="77777777" w:rsidR="00CB5EF3" w:rsidRPr="00BD4BE2" w:rsidRDefault="00CB5EF3" w:rsidP="00CB5EF3">
            <w:pPr>
              <w:jc w:val="center"/>
              <w:rPr>
                <w:rFonts w:cs="Arial"/>
                <w:color w:val="000000"/>
              </w:rPr>
            </w:pPr>
            <w:r w:rsidRPr="00BD4BE2">
              <w:rPr>
                <w:rFonts w:cs="Arial"/>
                <w:color w:val="000000"/>
              </w:rPr>
              <w:t>4</w:t>
            </w:r>
          </w:p>
        </w:tc>
        <w:tc>
          <w:tcPr>
            <w:tcW w:w="695" w:type="pct"/>
            <w:noWrap/>
            <w:vAlign w:val="center"/>
          </w:tcPr>
          <w:p w14:paraId="52BC6A89" w14:textId="77777777" w:rsidR="00CB5EF3" w:rsidRPr="00BD4BE2" w:rsidRDefault="00CB5EF3" w:rsidP="00CB5EF3">
            <w:pPr>
              <w:jc w:val="center"/>
              <w:rPr>
                <w:rFonts w:cs="Arial"/>
                <w:color w:val="000000"/>
              </w:rPr>
            </w:pPr>
            <w:r w:rsidRPr="00BD4BE2">
              <w:rPr>
                <w:rFonts w:cs="Arial"/>
                <w:color w:val="000000"/>
              </w:rPr>
              <w:t>53,813</w:t>
            </w:r>
          </w:p>
        </w:tc>
        <w:tc>
          <w:tcPr>
            <w:tcW w:w="598" w:type="pct"/>
            <w:noWrap/>
            <w:vAlign w:val="center"/>
          </w:tcPr>
          <w:p w14:paraId="214FF153" w14:textId="77777777" w:rsidR="00CB5EF3" w:rsidRPr="00BD4BE2" w:rsidRDefault="00CB5EF3" w:rsidP="00CB5EF3">
            <w:pPr>
              <w:jc w:val="center"/>
              <w:rPr>
                <w:rFonts w:cs="Arial"/>
                <w:color w:val="000000"/>
              </w:rPr>
            </w:pPr>
            <w:r w:rsidRPr="00BD4BE2">
              <w:rPr>
                <w:rFonts w:cs="Arial"/>
                <w:color w:val="000000"/>
              </w:rPr>
              <w:t>4,696</w:t>
            </w:r>
          </w:p>
        </w:tc>
        <w:tc>
          <w:tcPr>
            <w:tcW w:w="903" w:type="pct"/>
            <w:noWrap/>
            <w:vAlign w:val="center"/>
          </w:tcPr>
          <w:p w14:paraId="12E9B1AE" w14:textId="77777777" w:rsidR="00CB5EF3" w:rsidRPr="00BD4BE2" w:rsidRDefault="00CB5EF3" w:rsidP="00CB5EF3">
            <w:pPr>
              <w:jc w:val="center"/>
              <w:rPr>
                <w:rFonts w:cs="Arial"/>
                <w:color w:val="000000"/>
              </w:rPr>
            </w:pPr>
            <w:r w:rsidRPr="00BD4BE2">
              <w:rPr>
                <w:rFonts w:cs="Arial"/>
                <w:color w:val="000000"/>
              </w:rPr>
              <w:t>-92.6</w:t>
            </w:r>
          </w:p>
        </w:tc>
        <w:tc>
          <w:tcPr>
            <w:tcW w:w="1399" w:type="pct"/>
            <w:noWrap/>
            <w:vAlign w:val="center"/>
          </w:tcPr>
          <w:p w14:paraId="2A52205A" w14:textId="77777777" w:rsidR="00CB5EF3" w:rsidRPr="00BD4BE2" w:rsidRDefault="00CB5EF3" w:rsidP="00CB5EF3">
            <w:pPr>
              <w:jc w:val="center"/>
              <w:rPr>
                <w:rFonts w:cs="Arial"/>
                <w:color w:val="000000"/>
              </w:rPr>
            </w:pPr>
            <w:r w:rsidRPr="00BD4BE2">
              <w:rPr>
                <w:rFonts w:cs="Arial"/>
                <w:color w:val="000000"/>
              </w:rPr>
              <w:t>-92.1</w:t>
            </w:r>
          </w:p>
        </w:tc>
        <w:tc>
          <w:tcPr>
            <w:tcW w:w="847" w:type="pct"/>
            <w:noWrap/>
            <w:vAlign w:val="center"/>
          </w:tcPr>
          <w:p w14:paraId="2BAFE2C1" w14:textId="77777777" w:rsidR="00CB5EF3" w:rsidRPr="00BD4BE2" w:rsidRDefault="00CB5EF3" w:rsidP="00CB5EF3">
            <w:pPr>
              <w:jc w:val="center"/>
              <w:rPr>
                <w:rFonts w:cs="Arial"/>
                <w:color w:val="000000"/>
              </w:rPr>
            </w:pPr>
            <w:r w:rsidRPr="00BD4BE2">
              <w:rPr>
                <w:rFonts w:cs="Arial"/>
                <w:color w:val="000000"/>
              </w:rPr>
              <w:t>0.5</w:t>
            </w:r>
          </w:p>
        </w:tc>
      </w:tr>
      <w:tr w:rsidR="00CB5EF3" w:rsidRPr="00BD4BE2" w14:paraId="0C8C6DF6" w14:textId="77777777" w:rsidTr="00950082">
        <w:trPr>
          <w:cantSplit/>
          <w:trHeight w:val="300"/>
        </w:trPr>
        <w:tc>
          <w:tcPr>
            <w:tcW w:w="558" w:type="pct"/>
            <w:noWrap/>
            <w:vAlign w:val="center"/>
            <w:hideMark/>
          </w:tcPr>
          <w:p w14:paraId="709A104D" w14:textId="77777777" w:rsidR="00CB5EF3" w:rsidRPr="00BD4BE2" w:rsidRDefault="00CB5EF3" w:rsidP="00CB5EF3">
            <w:pPr>
              <w:jc w:val="center"/>
              <w:rPr>
                <w:rFonts w:cs="Arial"/>
                <w:color w:val="000000"/>
              </w:rPr>
            </w:pPr>
            <w:r w:rsidRPr="00BD4BE2">
              <w:rPr>
                <w:rFonts w:cs="Arial"/>
                <w:color w:val="000000"/>
              </w:rPr>
              <w:t>5</w:t>
            </w:r>
          </w:p>
        </w:tc>
        <w:tc>
          <w:tcPr>
            <w:tcW w:w="695" w:type="pct"/>
            <w:noWrap/>
            <w:vAlign w:val="center"/>
          </w:tcPr>
          <w:p w14:paraId="61705EBE" w14:textId="77777777" w:rsidR="00CB5EF3" w:rsidRPr="00BD4BE2" w:rsidRDefault="00CB5EF3" w:rsidP="00CB5EF3">
            <w:pPr>
              <w:jc w:val="center"/>
              <w:rPr>
                <w:rFonts w:cs="Arial"/>
                <w:color w:val="000000"/>
              </w:rPr>
            </w:pPr>
            <w:r w:rsidRPr="00BD4BE2">
              <w:rPr>
                <w:rFonts w:cs="Arial"/>
                <w:color w:val="000000"/>
              </w:rPr>
              <w:t>55,447</w:t>
            </w:r>
          </w:p>
        </w:tc>
        <w:tc>
          <w:tcPr>
            <w:tcW w:w="598" w:type="pct"/>
            <w:noWrap/>
            <w:vAlign w:val="center"/>
          </w:tcPr>
          <w:p w14:paraId="2EEF9A22" w14:textId="77777777" w:rsidR="00CB5EF3" w:rsidRPr="00BD4BE2" w:rsidRDefault="00CB5EF3" w:rsidP="00CB5EF3">
            <w:pPr>
              <w:jc w:val="center"/>
              <w:rPr>
                <w:rFonts w:cs="Arial"/>
                <w:color w:val="000000"/>
              </w:rPr>
            </w:pPr>
            <w:r w:rsidRPr="00BD4BE2">
              <w:rPr>
                <w:rFonts w:cs="Arial"/>
                <w:color w:val="000000"/>
              </w:rPr>
              <w:t>4,636</w:t>
            </w:r>
          </w:p>
        </w:tc>
        <w:tc>
          <w:tcPr>
            <w:tcW w:w="903" w:type="pct"/>
            <w:noWrap/>
            <w:vAlign w:val="center"/>
          </w:tcPr>
          <w:p w14:paraId="38F8CE89" w14:textId="77777777" w:rsidR="00CB5EF3" w:rsidRPr="00BD4BE2" w:rsidRDefault="00CB5EF3" w:rsidP="00CB5EF3">
            <w:pPr>
              <w:jc w:val="center"/>
              <w:rPr>
                <w:rFonts w:cs="Arial"/>
                <w:color w:val="000000"/>
              </w:rPr>
            </w:pPr>
            <w:r w:rsidRPr="00BD4BE2">
              <w:rPr>
                <w:rFonts w:cs="Arial"/>
                <w:color w:val="000000"/>
              </w:rPr>
              <w:t>-96.7</w:t>
            </w:r>
          </w:p>
        </w:tc>
        <w:tc>
          <w:tcPr>
            <w:tcW w:w="1399" w:type="pct"/>
            <w:noWrap/>
            <w:vAlign w:val="center"/>
          </w:tcPr>
          <w:p w14:paraId="3C1842D9" w14:textId="77777777" w:rsidR="00CB5EF3" w:rsidRPr="00BD4BE2" w:rsidRDefault="00CB5EF3" w:rsidP="00CB5EF3">
            <w:pPr>
              <w:jc w:val="center"/>
              <w:rPr>
                <w:rFonts w:cs="Arial"/>
                <w:color w:val="000000"/>
              </w:rPr>
            </w:pPr>
            <w:r w:rsidRPr="00BD4BE2">
              <w:rPr>
                <w:rFonts w:cs="Arial"/>
                <w:color w:val="000000"/>
              </w:rPr>
              <w:t>-94.6</w:t>
            </w:r>
          </w:p>
        </w:tc>
        <w:tc>
          <w:tcPr>
            <w:tcW w:w="847" w:type="pct"/>
            <w:noWrap/>
            <w:vAlign w:val="center"/>
          </w:tcPr>
          <w:p w14:paraId="09C959F3" w14:textId="77777777" w:rsidR="00CB5EF3" w:rsidRPr="00BD4BE2" w:rsidRDefault="00CB5EF3" w:rsidP="00CB5EF3">
            <w:pPr>
              <w:jc w:val="center"/>
              <w:rPr>
                <w:rFonts w:cs="Arial"/>
                <w:color w:val="000000"/>
              </w:rPr>
            </w:pPr>
            <w:r w:rsidRPr="00BD4BE2">
              <w:rPr>
                <w:rFonts w:cs="Arial"/>
                <w:color w:val="000000"/>
              </w:rPr>
              <w:t>2.1</w:t>
            </w:r>
          </w:p>
        </w:tc>
      </w:tr>
      <w:tr w:rsidR="00CB5EF3" w:rsidRPr="00BD4BE2" w14:paraId="32F81969" w14:textId="77777777" w:rsidTr="00950082">
        <w:trPr>
          <w:cantSplit/>
          <w:trHeight w:val="300"/>
        </w:trPr>
        <w:tc>
          <w:tcPr>
            <w:tcW w:w="558" w:type="pct"/>
            <w:noWrap/>
            <w:vAlign w:val="center"/>
            <w:hideMark/>
          </w:tcPr>
          <w:p w14:paraId="02633011" w14:textId="77777777" w:rsidR="00CB5EF3" w:rsidRPr="00BD4BE2" w:rsidRDefault="00CB5EF3" w:rsidP="00CB5EF3">
            <w:pPr>
              <w:jc w:val="center"/>
              <w:rPr>
                <w:rFonts w:cs="Arial"/>
                <w:color w:val="000000"/>
              </w:rPr>
            </w:pPr>
            <w:r w:rsidRPr="00BD4BE2">
              <w:rPr>
                <w:rFonts w:cs="Arial"/>
                <w:color w:val="000000"/>
              </w:rPr>
              <w:t>6</w:t>
            </w:r>
          </w:p>
        </w:tc>
        <w:tc>
          <w:tcPr>
            <w:tcW w:w="695" w:type="pct"/>
            <w:noWrap/>
            <w:vAlign w:val="center"/>
          </w:tcPr>
          <w:p w14:paraId="3237AA68" w14:textId="77777777" w:rsidR="00CB5EF3" w:rsidRPr="00BD4BE2" w:rsidRDefault="00CB5EF3" w:rsidP="00CB5EF3">
            <w:pPr>
              <w:jc w:val="center"/>
              <w:rPr>
                <w:rFonts w:cs="Arial"/>
                <w:color w:val="000000"/>
              </w:rPr>
            </w:pPr>
            <w:r w:rsidRPr="00BD4BE2">
              <w:rPr>
                <w:rFonts w:cs="Arial"/>
                <w:color w:val="000000"/>
              </w:rPr>
              <w:t>55,374</w:t>
            </w:r>
          </w:p>
        </w:tc>
        <w:tc>
          <w:tcPr>
            <w:tcW w:w="598" w:type="pct"/>
            <w:noWrap/>
            <w:vAlign w:val="center"/>
          </w:tcPr>
          <w:p w14:paraId="1C913466" w14:textId="77777777" w:rsidR="00CB5EF3" w:rsidRPr="00BD4BE2" w:rsidRDefault="00CB5EF3" w:rsidP="00CB5EF3">
            <w:pPr>
              <w:jc w:val="center"/>
              <w:rPr>
                <w:rFonts w:cs="Arial"/>
                <w:color w:val="000000"/>
              </w:rPr>
            </w:pPr>
            <w:r w:rsidRPr="00BD4BE2">
              <w:rPr>
                <w:rFonts w:cs="Arial"/>
                <w:color w:val="000000"/>
              </w:rPr>
              <w:t>4,792</w:t>
            </w:r>
          </w:p>
        </w:tc>
        <w:tc>
          <w:tcPr>
            <w:tcW w:w="903" w:type="pct"/>
            <w:noWrap/>
            <w:vAlign w:val="center"/>
          </w:tcPr>
          <w:p w14:paraId="0993E4A8" w14:textId="77777777" w:rsidR="00CB5EF3" w:rsidRPr="00BD4BE2" w:rsidRDefault="00CB5EF3" w:rsidP="00CB5EF3">
            <w:pPr>
              <w:jc w:val="center"/>
              <w:rPr>
                <w:rFonts w:cs="Arial"/>
                <w:color w:val="000000"/>
              </w:rPr>
            </w:pPr>
            <w:r w:rsidRPr="00BD4BE2">
              <w:rPr>
                <w:rFonts w:cs="Arial"/>
                <w:color w:val="000000"/>
              </w:rPr>
              <w:t>-111.4</w:t>
            </w:r>
          </w:p>
        </w:tc>
        <w:tc>
          <w:tcPr>
            <w:tcW w:w="1399" w:type="pct"/>
            <w:noWrap/>
            <w:vAlign w:val="center"/>
          </w:tcPr>
          <w:p w14:paraId="09B7ABF8" w14:textId="77777777" w:rsidR="00CB5EF3" w:rsidRPr="00BD4BE2" w:rsidRDefault="00CB5EF3" w:rsidP="00CB5EF3">
            <w:pPr>
              <w:jc w:val="center"/>
              <w:rPr>
                <w:rFonts w:cs="Arial"/>
                <w:color w:val="000000"/>
              </w:rPr>
            </w:pPr>
            <w:r w:rsidRPr="00BD4BE2">
              <w:rPr>
                <w:rFonts w:cs="Arial"/>
                <w:color w:val="000000"/>
              </w:rPr>
              <w:t>-110.4</w:t>
            </w:r>
          </w:p>
        </w:tc>
        <w:tc>
          <w:tcPr>
            <w:tcW w:w="847" w:type="pct"/>
            <w:noWrap/>
            <w:vAlign w:val="center"/>
          </w:tcPr>
          <w:p w14:paraId="664CFFA4" w14:textId="77777777" w:rsidR="00CB5EF3" w:rsidRPr="00BD4BE2" w:rsidRDefault="00CB5EF3" w:rsidP="00CB5EF3">
            <w:pPr>
              <w:jc w:val="center"/>
              <w:rPr>
                <w:rFonts w:cs="Arial"/>
                <w:color w:val="000000"/>
              </w:rPr>
            </w:pPr>
            <w:r w:rsidRPr="00BD4BE2">
              <w:rPr>
                <w:rFonts w:cs="Arial"/>
                <w:color w:val="000000"/>
              </w:rPr>
              <w:t>1.0</w:t>
            </w:r>
          </w:p>
        </w:tc>
      </w:tr>
      <w:tr w:rsidR="00CB5EF3" w:rsidRPr="00BD4BE2" w14:paraId="23D75146" w14:textId="77777777" w:rsidTr="00950082">
        <w:trPr>
          <w:cantSplit/>
          <w:trHeight w:val="300"/>
        </w:trPr>
        <w:tc>
          <w:tcPr>
            <w:tcW w:w="558" w:type="pct"/>
            <w:noWrap/>
            <w:vAlign w:val="center"/>
            <w:hideMark/>
          </w:tcPr>
          <w:p w14:paraId="72F39B05" w14:textId="77777777" w:rsidR="00CB5EF3" w:rsidRPr="00BD4BE2" w:rsidRDefault="00CB5EF3" w:rsidP="00CB5EF3">
            <w:pPr>
              <w:jc w:val="center"/>
              <w:rPr>
                <w:rFonts w:cs="Arial"/>
                <w:color w:val="000000"/>
              </w:rPr>
            </w:pPr>
            <w:r w:rsidRPr="00BD4BE2">
              <w:rPr>
                <w:rFonts w:cs="Arial"/>
                <w:color w:val="000000"/>
              </w:rPr>
              <w:t>7</w:t>
            </w:r>
          </w:p>
        </w:tc>
        <w:tc>
          <w:tcPr>
            <w:tcW w:w="695" w:type="pct"/>
            <w:noWrap/>
            <w:vAlign w:val="center"/>
          </w:tcPr>
          <w:p w14:paraId="068F12C5" w14:textId="77777777" w:rsidR="00CB5EF3" w:rsidRPr="00BD4BE2" w:rsidRDefault="00CB5EF3" w:rsidP="00CB5EF3">
            <w:pPr>
              <w:jc w:val="center"/>
              <w:rPr>
                <w:rFonts w:cs="Arial"/>
                <w:color w:val="000000"/>
              </w:rPr>
            </w:pPr>
            <w:r w:rsidRPr="00BD4BE2">
              <w:rPr>
                <w:rFonts w:cs="Arial"/>
                <w:color w:val="000000"/>
              </w:rPr>
              <w:t>51,968</w:t>
            </w:r>
          </w:p>
        </w:tc>
        <w:tc>
          <w:tcPr>
            <w:tcW w:w="598" w:type="pct"/>
            <w:noWrap/>
            <w:vAlign w:val="center"/>
          </w:tcPr>
          <w:p w14:paraId="39CFBE19" w14:textId="77777777" w:rsidR="00CB5EF3" w:rsidRPr="00BD4BE2" w:rsidRDefault="00CB5EF3" w:rsidP="00CB5EF3">
            <w:pPr>
              <w:jc w:val="center"/>
              <w:rPr>
                <w:rFonts w:cs="Arial"/>
                <w:color w:val="000000"/>
              </w:rPr>
            </w:pPr>
            <w:r w:rsidRPr="00BD4BE2">
              <w:rPr>
                <w:rFonts w:cs="Arial"/>
                <w:color w:val="000000"/>
              </w:rPr>
              <w:t>4,812</w:t>
            </w:r>
          </w:p>
        </w:tc>
        <w:tc>
          <w:tcPr>
            <w:tcW w:w="903" w:type="pct"/>
            <w:noWrap/>
            <w:vAlign w:val="center"/>
          </w:tcPr>
          <w:p w14:paraId="71BC9733" w14:textId="77777777" w:rsidR="00CB5EF3" w:rsidRPr="00BD4BE2" w:rsidRDefault="00CB5EF3" w:rsidP="00CB5EF3">
            <w:pPr>
              <w:jc w:val="center"/>
              <w:rPr>
                <w:rFonts w:cs="Arial"/>
                <w:color w:val="000000"/>
              </w:rPr>
            </w:pPr>
            <w:r w:rsidRPr="00BD4BE2">
              <w:rPr>
                <w:rFonts w:cs="Arial"/>
                <w:color w:val="000000"/>
              </w:rPr>
              <w:t>-112.1</w:t>
            </w:r>
          </w:p>
        </w:tc>
        <w:tc>
          <w:tcPr>
            <w:tcW w:w="1399" w:type="pct"/>
            <w:noWrap/>
            <w:vAlign w:val="center"/>
          </w:tcPr>
          <w:p w14:paraId="6B0182B9" w14:textId="77777777" w:rsidR="00CB5EF3" w:rsidRPr="00BD4BE2" w:rsidRDefault="00CB5EF3" w:rsidP="00CB5EF3">
            <w:pPr>
              <w:jc w:val="center"/>
              <w:rPr>
                <w:rFonts w:cs="Arial"/>
                <w:color w:val="000000"/>
              </w:rPr>
            </w:pPr>
            <w:r w:rsidRPr="00BD4BE2">
              <w:rPr>
                <w:rFonts w:cs="Arial"/>
                <w:color w:val="000000"/>
              </w:rPr>
              <w:t>-109.7</w:t>
            </w:r>
          </w:p>
        </w:tc>
        <w:tc>
          <w:tcPr>
            <w:tcW w:w="847" w:type="pct"/>
            <w:noWrap/>
            <w:vAlign w:val="center"/>
          </w:tcPr>
          <w:p w14:paraId="3400F582" w14:textId="77777777" w:rsidR="00CB5EF3" w:rsidRPr="00BD4BE2" w:rsidRDefault="00CB5EF3" w:rsidP="00CB5EF3">
            <w:pPr>
              <w:jc w:val="center"/>
              <w:rPr>
                <w:rFonts w:cs="Arial"/>
                <w:color w:val="000000"/>
              </w:rPr>
            </w:pPr>
            <w:r w:rsidRPr="00BD4BE2">
              <w:rPr>
                <w:rFonts w:cs="Arial"/>
                <w:color w:val="000000"/>
              </w:rPr>
              <w:t>2.4</w:t>
            </w:r>
          </w:p>
        </w:tc>
      </w:tr>
      <w:tr w:rsidR="00CB5EF3" w:rsidRPr="00BD4BE2" w14:paraId="3BBE40B9" w14:textId="77777777" w:rsidTr="00950082">
        <w:trPr>
          <w:cantSplit/>
          <w:trHeight w:val="300"/>
        </w:trPr>
        <w:tc>
          <w:tcPr>
            <w:tcW w:w="558" w:type="pct"/>
            <w:noWrap/>
            <w:vAlign w:val="center"/>
            <w:hideMark/>
          </w:tcPr>
          <w:p w14:paraId="1655A421" w14:textId="77777777" w:rsidR="00CB5EF3" w:rsidRPr="00BD4BE2" w:rsidRDefault="00CB5EF3" w:rsidP="00CB5EF3">
            <w:pPr>
              <w:jc w:val="center"/>
              <w:rPr>
                <w:rFonts w:cs="Arial"/>
                <w:color w:val="000000"/>
              </w:rPr>
            </w:pPr>
            <w:r w:rsidRPr="00BD4BE2">
              <w:rPr>
                <w:rFonts w:cs="Arial"/>
                <w:color w:val="000000"/>
              </w:rPr>
              <w:t>8</w:t>
            </w:r>
          </w:p>
        </w:tc>
        <w:tc>
          <w:tcPr>
            <w:tcW w:w="695" w:type="pct"/>
            <w:noWrap/>
            <w:vAlign w:val="center"/>
          </w:tcPr>
          <w:p w14:paraId="6E863437" w14:textId="77777777" w:rsidR="00CB5EF3" w:rsidRPr="00BD4BE2" w:rsidRDefault="00CB5EF3" w:rsidP="00CB5EF3">
            <w:pPr>
              <w:jc w:val="center"/>
              <w:rPr>
                <w:rFonts w:cs="Arial"/>
                <w:color w:val="000000"/>
              </w:rPr>
            </w:pPr>
            <w:r w:rsidRPr="00BD4BE2">
              <w:rPr>
                <w:rFonts w:cs="Arial"/>
                <w:color w:val="000000"/>
              </w:rPr>
              <w:t>49,855</w:t>
            </w:r>
          </w:p>
        </w:tc>
        <w:tc>
          <w:tcPr>
            <w:tcW w:w="598" w:type="pct"/>
            <w:noWrap/>
            <w:vAlign w:val="center"/>
          </w:tcPr>
          <w:p w14:paraId="2D8E24F5" w14:textId="77777777" w:rsidR="00CB5EF3" w:rsidRPr="00BD4BE2" w:rsidRDefault="00CB5EF3" w:rsidP="00CB5EF3">
            <w:pPr>
              <w:jc w:val="center"/>
              <w:rPr>
                <w:rFonts w:cs="Arial"/>
                <w:color w:val="000000"/>
              </w:rPr>
            </w:pPr>
            <w:r w:rsidRPr="00BD4BE2">
              <w:rPr>
                <w:rFonts w:cs="Arial"/>
                <w:color w:val="000000"/>
              </w:rPr>
              <w:t>4,592</w:t>
            </w:r>
          </w:p>
        </w:tc>
        <w:tc>
          <w:tcPr>
            <w:tcW w:w="903" w:type="pct"/>
            <w:noWrap/>
            <w:vAlign w:val="center"/>
          </w:tcPr>
          <w:p w14:paraId="412C91F6" w14:textId="77777777" w:rsidR="00CB5EF3" w:rsidRPr="00BD4BE2" w:rsidRDefault="00CB5EF3" w:rsidP="00CB5EF3">
            <w:pPr>
              <w:jc w:val="center"/>
              <w:rPr>
                <w:rFonts w:cs="Arial"/>
                <w:color w:val="000000"/>
              </w:rPr>
            </w:pPr>
            <w:r w:rsidRPr="00BD4BE2">
              <w:rPr>
                <w:rFonts w:cs="Arial"/>
                <w:color w:val="000000"/>
              </w:rPr>
              <w:t>-112.0</w:t>
            </w:r>
          </w:p>
        </w:tc>
        <w:tc>
          <w:tcPr>
            <w:tcW w:w="1399" w:type="pct"/>
            <w:noWrap/>
            <w:vAlign w:val="center"/>
          </w:tcPr>
          <w:p w14:paraId="65E864BB" w14:textId="77777777" w:rsidR="00CB5EF3" w:rsidRPr="00BD4BE2" w:rsidRDefault="00CB5EF3" w:rsidP="00CB5EF3">
            <w:pPr>
              <w:jc w:val="center"/>
              <w:rPr>
                <w:rFonts w:cs="Arial"/>
                <w:color w:val="000000"/>
              </w:rPr>
            </w:pPr>
            <w:r w:rsidRPr="00BD4BE2">
              <w:rPr>
                <w:rFonts w:cs="Arial"/>
                <w:color w:val="000000"/>
              </w:rPr>
              <w:t>-109.0</w:t>
            </w:r>
          </w:p>
        </w:tc>
        <w:tc>
          <w:tcPr>
            <w:tcW w:w="847" w:type="pct"/>
            <w:noWrap/>
            <w:vAlign w:val="center"/>
          </w:tcPr>
          <w:p w14:paraId="1F6D3606" w14:textId="77777777" w:rsidR="00CB5EF3" w:rsidRPr="00BD4BE2" w:rsidRDefault="00CB5EF3" w:rsidP="00CB5EF3">
            <w:pPr>
              <w:jc w:val="center"/>
              <w:rPr>
                <w:rFonts w:cs="Arial"/>
                <w:color w:val="000000"/>
              </w:rPr>
            </w:pPr>
            <w:r w:rsidRPr="00BD4BE2">
              <w:rPr>
                <w:rFonts w:cs="Arial"/>
                <w:color w:val="000000"/>
              </w:rPr>
              <w:t>3.0</w:t>
            </w:r>
          </w:p>
        </w:tc>
      </w:tr>
      <w:tr w:rsidR="00CB5EF3" w:rsidRPr="00BD4BE2" w14:paraId="2A2051E2" w14:textId="77777777" w:rsidTr="00950082">
        <w:trPr>
          <w:cantSplit/>
          <w:trHeight w:val="300"/>
        </w:trPr>
        <w:tc>
          <w:tcPr>
            <w:tcW w:w="558" w:type="pct"/>
            <w:noWrap/>
            <w:vAlign w:val="center"/>
            <w:hideMark/>
          </w:tcPr>
          <w:p w14:paraId="0CC5CA0F" w14:textId="77777777" w:rsidR="00CB5EF3" w:rsidRPr="00BD4BE2" w:rsidRDefault="00CB5EF3" w:rsidP="00CB5EF3">
            <w:pPr>
              <w:jc w:val="center"/>
              <w:rPr>
                <w:rFonts w:cs="Arial"/>
                <w:color w:val="000000"/>
              </w:rPr>
            </w:pPr>
            <w:r w:rsidRPr="00BD4BE2">
              <w:rPr>
                <w:rFonts w:cs="Arial"/>
                <w:color w:val="000000"/>
              </w:rPr>
              <w:t>11</w:t>
            </w:r>
          </w:p>
        </w:tc>
        <w:tc>
          <w:tcPr>
            <w:tcW w:w="695" w:type="pct"/>
            <w:noWrap/>
            <w:vAlign w:val="center"/>
          </w:tcPr>
          <w:p w14:paraId="1AE5548E" w14:textId="77777777" w:rsidR="00CB5EF3" w:rsidRPr="00BD4BE2" w:rsidRDefault="00CB5EF3" w:rsidP="00CB5EF3">
            <w:pPr>
              <w:jc w:val="center"/>
              <w:rPr>
                <w:rFonts w:cs="Arial"/>
                <w:color w:val="000000"/>
              </w:rPr>
            </w:pPr>
            <w:r w:rsidRPr="00BD4BE2">
              <w:rPr>
                <w:rFonts w:cs="Arial"/>
                <w:color w:val="000000"/>
              </w:rPr>
              <w:t>39,909</w:t>
            </w:r>
          </w:p>
        </w:tc>
        <w:tc>
          <w:tcPr>
            <w:tcW w:w="598" w:type="pct"/>
            <w:noWrap/>
            <w:vAlign w:val="center"/>
          </w:tcPr>
          <w:p w14:paraId="6AE97A6A" w14:textId="77777777" w:rsidR="00CB5EF3" w:rsidRPr="00BD4BE2" w:rsidRDefault="00CB5EF3" w:rsidP="00CB5EF3">
            <w:pPr>
              <w:jc w:val="center"/>
              <w:rPr>
                <w:rFonts w:cs="Arial"/>
                <w:color w:val="000000"/>
              </w:rPr>
            </w:pPr>
            <w:r w:rsidRPr="00BD4BE2">
              <w:rPr>
                <w:rFonts w:cs="Arial"/>
                <w:color w:val="000000"/>
              </w:rPr>
              <w:t>3,985</w:t>
            </w:r>
          </w:p>
        </w:tc>
        <w:tc>
          <w:tcPr>
            <w:tcW w:w="903" w:type="pct"/>
            <w:noWrap/>
            <w:vAlign w:val="center"/>
          </w:tcPr>
          <w:p w14:paraId="1A0A2281" w14:textId="77777777" w:rsidR="00CB5EF3" w:rsidRPr="00BD4BE2" w:rsidRDefault="00CB5EF3" w:rsidP="00CB5EF3">
            <w:pPr>
              <w:jc w:val="center"/>
              <w:rPr>
                <w:rFonts w:cs="Arial"/>
                <w:color w:val="000000"/>
              </w:rPr>
            </w:pPr>
            <w:r w:rsidRPr="00BD4BE2">
              <w:rPr>
                <w:rFonts w:cs="Arial"/>
                <w:color w:val="000000"/>
              </w:rPr>
              <w:t>-110.7</w:t>
            </w:r>
          </w:p>
        </w:tc>
        <w:tc>
          <w:tcPr>
            <w:tcW w:w="1399" w:type="pct"/>
            <w:noWrap/>
            <w:vAlign w:val="center"/>
          </w:tcPr>
          <w:p w14:paraId="11DA7B38" w14:textId="77777777" w:rsidR="00CB5EF3" w:rsidRPr="00BD4BE2" w:rsidRDefault="00CB5EF3" w:rsidP="00CB5EF3">
            <w:pPr>
              <w:jc w:val="center"/>
              <w:rPr>
                <w:rFonts w:cs="Arial"/>
                <w:color w:val="000000"/>
              </w:rPr>
            </w:pPr>
            <w:r w:rsidRPr="00BD4BE2">
              <w:rPr>
                <w:rFonts w:cs="Arial"/>
                <w:color w:val="000000"/>
              </w:rPr>
              <w:t>-106.3</w:t>
            </w:r>
          </w:p>
        </w:tc>
        <w:tc>
          <w:tcPr>
            <w:tcW w:w="847" w:type="pct"/>
            <w:noWrap/>
            <w:vAlign w:val="center"/>
          </w:tcPr>
          <w:p w14:paraId="05B5CA58" w14:textId="77777777" w:rsidR="00CB5EF3" w:rsidRPr="00BD4BE2" w:rsidRDefault="00CB5EF3" w:rsidP="00CB5EF3">
            <w:pPr>
              <w:jc w:val="center"/>
              <w:rPr>
                <w:rFonts w:cs="Arial"/>
                <w:color w:val="000000"/>
              </w:rPr>
            </w:pPr>
            <w:r w:rsidRPr="00BD4BE2">
              <w:rPr>
                <w:rFonts w:cs="Arial"/>
                <w:color w:val="000000"/>
              </w:rPr>
              <w:t>4.4</w:t>
            </w:r>
          </w:p>
        </w:tc>
      </w:tr>
    </w:tbl>
    <w:p w14:paraId="64298605" w14:textId="11B56445" w:rsidR="00CB5EF3" w:rsidRPr="00F5112B" w:rsidRDefault="00CB5EF3" w:rsidP="00950082">
      <w:pPr>
        <w:pStyle w:val="Heading2"/>
        <w:spacing w:before="240"/>
        <w:jc w:val="center"/>
      </w:pPr>
      <w:r w:rsidRPr="00F5112B">
        <w:t>Table 10</w:t>
      </w:r>
      <w:r w:rsidR="00950082">
        <w:br/>
      </w:r>
      <w:r w:rsidRPr="00F5112B">
        <w:t>Mathematics: Students with Disabilities</w:t>
      </w:r>
      <w:r w:rsidR="00950082">
        <w:br/>
      </w:r>
      <w:r w:rsidRPr="00F5112B">
        <w:t>Middle of Scale Range Methodology, NO LOSS</w:t>
      </w:r>
    </w:p>
    <w:tbl>
      <w:tblPr>
        <w:tblStyle w:val="TableGrid"/>
        <w:tblW w:w="5000" w:type="pct"/>
        <w:tblLook w:val="04A0" w:firstRow="1" w:lastRow="0" w:firstColumn="1" w:lastColumn="0" w:noHBand="0" w:noVBand="1"/>
        <w:tblCaption w:val="Table 10"/>
        <w:tblDescription w:val="&#10;Mathematics: Students with Disabilities&#10;Middle of Scale Range Methodology, NO LOSS&#10;"/>
      </w:tblPr>
      <w:tblGrid>
        <w:gridCol w:w="1043"/>
        <w:gridCol w:w="1300"/>
        <w:gridCol w:w="1118"/>
        <w:gridCol w:w="1689"/>
        <w:gridCol w:w="2616"/>
        <w:gridCol w:w="1584"/>
      </w:tblGrid>
      <w:tr w:rsidR="00CB5EF3" w:rsidRPr="00BD4BE2" w14:paraId="522BD762" w14:textId="77777777" w:rsidTr="00950082">
        <w:trPr>
          <w:cantSplit/>
          <w:trHeight w:val="449"/>
          <w:tblHeader/>
        </w:trPr>
        <w:tc>
          <w:tcPr>
            <w:tcW w:w="558" w:type="pct"/>
            <w:shd w:val="clear" w:color="auto" w:fill="D9D9D9" w:themeFill="background1" w:themeFillShade="D9"/>
            <w:noWrap/>
            <w:vAlign w:val="center"/>
            <w:hideMark/>
          </w:tcPr>
          <w:p w14:paraId="28075A04"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shd w:val="clear" w:color="auto" w:fill="D9D9D9" w:themeFill="background1" w:themeFillShade="D9"/>
            <w:noWrap/>
            <w:vAlign w:val="center"/>
            <w:hideMark/>
          </w:tcPr>
          <w:p w14:paraId="3D150A05"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shd w:val="clear" w:color="auto" w:fill="D9D9D9" w:themeFill="background1" w:themeFillShade="D9"/>
            <w:noWrap/>
            <w:vAlign w:val="center"/>
            <w:hideMark/>
          </w:tcPr>
          <w:p w14:paraId="6B2E2EFE"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shd w:val="clear" w:color="auto" w:fill="D9D9D9" w:themeFill="background1" w:themeFillShade="D9"/>
            <w:vAlign w:val="center"/>
            <w:hideMark/>
          </w:tcPr>
          <w:p w14:paraId="65CDA38F"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shd w:val="clear" w:color="auto" w:fill="D9D9D9" w:themeFill="background1" w:themeFillShade="D9"/>
            <w:vAlign w:val="center"/>
            <w:hideMark/>
          </w:tcPr>
          <w:p w14:paraId="1D088456"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shd w:val="clear" w:color="auto" w:fill="D9D9D9" w:themeFill="background1" w:themeFillShade="D9"/>
            <w:noWrap/>
            <w:vAlign w:val="center"/>
            <w:hideMark/>
          </w:tcPr>
          <w:p w14:paraId="6AC9937B"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5099B761" w14:textId="77777777" w:rsidTr="00950082">
        <w:trPr>
          <w:cantSplit/>
          <w:trHeight w:val="300"/>
        </w:trPr>
        <w:tc>
          <w:tcPr>
            <w:tcW w:w="558" w:type="pct"/>
            <w:noWrap/>
            <w:vAlign w:val="center"/>
            <w:hideMark/>
          </w:tcPr>
          <w:p w14:paraId="76F2B49F" w14:textId="77777777" w:rsidR="00CB5EF3" w:rsidRPr="00BD4BE2" w:rsidRDefault="00CB5EF3" w:rsidP="00CB5EF3">
            <w:pPr>
              <w:jc w:val="center"/>
              <w:rPr>
                <w:rFonts w:cs="Arial"/>
                <w:color w:val="000000"/>
              </w:rPr>
            </w:pPr>
            <w:r w:rsidRPr="00BD4BE2">
              <w:rPr>
                <w:rFonts w:cs="Arial"/>
                <w:color w:val="000000"/>
              </w:rPr>
              <w:t>3</w:t>
            </w:r>
          </w:p>
        </w:tc>
        <w:tc>
          <w:tcPr>
            <w:tcW w:w="695" w:type="pct"/>
            <w:noWrap/>
            <w:vAlign w:val="center"/>
          </w:tcPr>
          <w:p w14:paraId="580838C9" w14:textId="77777777" w:rsidR="00CB5EF3" w:rsidRPr="00BD4BE2" w:rsidRDefault="00CB5EF3" w:rsidP="00CB5EF3">
            <w:pPr>
              <w:jc w:val="center"/>
              <w:rPr>
                <w:rFonts w:cs="Arial"/>
                <w:color w:val="000000"/>
              </w:rPr>
            </w:pPr>
            <w:r w:rsidRPr="00BD4BE2">
              <w:rPr>
                <w:rFonts w:cs="Arial"/>
                <w:color w:val="000000"/>
              </w:rPr>
              <w:t>480,116</w:t>
            </w:r>
          </w:p>
        </w:tc>
        <w:tc>
          <w:tcPr>
            <w:tcW w:w="598" w:type="pct"/>
            <w:noWrap/>
            <w:vAlign w:val="center"/>
          </w:tcPr>
          <w:p w14:paraId="4E776F21" w14:textId="77777777" w:rsidR="00CB5EF3" w:rsidRPr="00BD4BE2" w:rsidRDefault="00CB5EF3" w:rsidP="00CB5EF3">
            <w:pPr>
              <w:jc w:val="center"/>
              <w:rPr>
                <w:rFonts w:cs="Arial"/>
                <w:color w:val="000000"/>
              </w:rPr>
            </w:pPr>
            <w:r w:rsidRPr="00BD4BE2">
              <w:rPr>
                <w:rFonts w:cs="Arial"/>
                <w:color w:val="000000"/>
              </w:rPr>
              <w:t>4,340</w:t>
            </w:r>
          </w:p>
        </w:tc>
        <w:tc>
          <w:tcPr>
            <w:tcW w:w="903" w:type="pct"/>
            <w:noWrap/>
            <w:vAlign w:val="center"/>
          </w:tcPr>
          <w:p w14:paraId="56EF2558" w14:textId="77777777" w:rsidR="00CB5EF3" w:rsidRPr="00BD4BE2" w:rsidRDefault="00CB5EF3" w:rsidP="00CB5EF3">
            <w:pPr>
              <w:jc w:val="center"/>
              <w:rPr>
                <w:rFonts w:cs="Arial"/>
                <w:color w:val="000000"/>
              </w:rPr>
            </w:pPr>
            <w:r w:rsidRPr="00BD4BE2">
              <w:rPr>
                <w:rFonts w:cs="Arial"/>
                <w:color w:val="000000"/>
              </w:rPr>
              <w:t>-71.2</w:t>
            </w:r>
          </w:p>
        </w:tc>
        <w:tc>
          <w:tcPr>
            <w:tcW w:w="1399" w:type="pct"/>
            <w:noWrap/>
            <w:vAlign w:val="center"/>
          </w:tcPr>
          <w:p w14:paraId="2F789170" w14:textId="77777777" w:rsidR="00CB5EF3" w:rsidRPr="00BD4BE2" w:rsidRDefault="00CB5EF3" w:rsidP="00CB5EF3">
            <w:pPr>
              <w:jc w:val="center"/>
              <w:rPr>
                <w:rFonts w:cs="Arial"/>
                <w:color w:val="000000"/>
              </w:rPr>
            </w:pPr>
            <w:r w:rsidRPr="00BD4BE2">
              <w:rPr>
                <w:rFonts w:cs="Arial"/>
                <w:color w:val="000000"/>
              </w:rPr>
              <w:t xml:space="preserve"> -72.4</w:t>
            </w:r>
          </w:p>
        </w:tc>
        <w:tc>
          <w:tcPr>
            <w:tcW w:w="847" w:type="pct"/>
            <w:noWrap/>
            <w:vAlign w:val="center"/>
          </w:tcPr>
          <w:p w14:paraId="3F7041D1" w14:textId="77777777" w:rsidR="00CB5EF3" w:rsidRPr="00BD4BE2" w:rsidRDefault="00CB5EF3" w:rsidP="00CB5EF3">
            <w:pPr>
              <w:jc w:val="center"/>
              <w:rPr>
                <w:rFonts w:cs="Arial"/>
                <w:color w:val="000000"/>
              </w:rPr>
            </w:pPr>
            <w:r w:rsidRPr="00BD4BE2">
              <w:rPr>
                <w:rFonts w:cs="Arial"/>
                <w:color w:val="000000"/>
              </w:rPr>
              <w:t>-1.2</w:t>
            </w:r>
          </w:p>
        </w:tc>
      </w:tr>
      <w:tr w:rsidR="00CB5EF3" w:rsidRPr="00BD4BE2" w14:paraId="2B4D6B53" w14:textId="77777777" w:rsidTr="00950082">
        <w:trPr>
          <w:cantSplit/>
          <w:trHeight w:val="300"/>
        </w:trPr>
        <w:tc>
          <w:tcPr>
            <w:tcW w:w="558" w:type="pct"/>
            <w:noWrap/>
            <w:vAlign w:val="center"/>
            <w:hideMark/>
          </w:tcPr>
          <w:p w14:paraId="341CF6E1" w14:textId="77777777" w:rsidR="00CB5EF3" w:rsidRPr="00BD4BE2" w:rsidRDefault="00CB5EF3" w:rsidP="00CB5EF3">
            <w:pPr>
              <w:jc w:val="center"/>
              <w:rPr>
                <w:rFonts w:cs="Arial"/>
                <w:color w:val="000000"/>
              </w:rPr>
            </w:pPr>
            <w:r w:rsidRPr="00BD4BE2">
              <w:rPr>
                <w:rFonts w:cs="Arial"/>
                <w:color w:val="000000"/>
              </w:rPr>
              <w:t>4</w:t>
            </w:r>
          </w:p>
        </w:tc>
        <w:tc>
          <w:tcPr>
            <w:tcW w:w="695" w:type="pct"/>
            <w:noWrap/>
            <w:vAlign w:val="center"/>
          </w:tcPr>
          <w:p w14:paraId="5637EC21" w14:textId="77777777" w:rsidR="00CB5EF3" w:rsidRPr="00BD4BE2" w:rsidRDefault="00CB5EF3" w:rsidP="00CB5EF3">
            <w:pPr>
              <w:jc w:val="center"/>
              <w:rPr>
                <w:rFonts w:cs="Arial"/>
                <w:color w:val="000000"/>
              </w:rPr>
            </w:pPr>
            <w:r w:rsidRPr="00BD4BE2">
              <w:rPr>
                <w:rFonts w:cs="Arial"/>
                <w:color w:val="000000"/>
              </w:rPr>
              <w:t>53,706</w:t>
            </w:r>
          </w:p>
        </w:tc>
        <w:tc>
          <w:tcPr>
            <w:tcW w:w="598" w:type="pct"/>
            <w:noWrap/>
            <w:vAlign w:val="center"/>
          </w:tcPr>
          <w:p w14:paraId="3A6A9863" w14:textId="77777777" w:rsidR="00CB5EF3" w:rsidRPr="00BD4BE2" w:rsidRDefault="00CB5EF3" w:rsidP="00CB5EF3">
            <w:pPr>
              <w:jc w:val="center"/>
              <w:rPr>
                <w:rFonts w:cs="Arial"/>
                <w:color w:val="000000"/>
              </w:rPr>
            </w:pPr>
            <w:r w:rsidRPr="00BD4BE2">
              <w:rPr>
                <w:rFonts w:cs="Arial"/>
                <w:color w:val="000000"/>
              </w:rPr>
              <w:t>4,527</w:t>
            </w:r>
          </w:p>
        </w:tc>
        <w:tc>
          <w:tcPr>
            <w:tcW w:w="903" w:type="pct"/>
            <w:noWrap/>
            <w:vAlign w:val="center"/>
          </w:tcPr>
          <w:p w14:paraId="2664E51C" w14:textId="77777777" w:rsidR="00CB5EF3" w:rsidRPr="00BD4BE2" w:rsidRDefault="00CB5EF3" w:rsidP="00CB5EF3">
            <w:pPr>
              <w:jc w:val="center"/>
              <w:rPr>
                <w:rFonts w:cs="Arial"/>
                <w:color w:val="000000"/>
              </w:rPr>
            </w:pPr>
            <w:r w:rsidRPr="00BD4BE2">
              <w:rPr>
                <w:rFonts w:cs="Arial"/>
                <w:color w:val="000000"/>
              </w:rPr>
              <w:t>-88.6</w:t>
            </w:r>
          </w:p>
        </w:tc>
        <w:tc>
          <w:tcPr>
            <w:tcW w:w="1399" w:type="pct"/>
            <w:noWrap/>
            <w:vAlign w:val="center"/>
          </w:tcPr>
          <w:p w14:paraId="07B6202B" w14:textId="77777777" w:rsidR="00CB5EF3" w:rsidRPr="00BD4BE2" w:rsidRDefault="00CB5EF3" w:rsidP="00CB5EF3">
            <w:pPr>
              <w:jc w:val="center"/>
              <w:rPr>
                <w:rFonts w:cs="Arial"/>
                <w:color w:val="000000"/>
              </w:rPr>
            </w:pPr>
            <w:r w:rsidRPr="00BD4BE2">
              <w:rPr>
                <w:rFonts w:cs="Arial"/>
                <w:color w:val="000000"/>
              </w:rPr>
              <w:t>-90.2</w:t>
            </w:r>
          </w:p>
        </w:tc>
        <w:tc>
          <w:tcPr>
            <w:tcW w:w="847" w:type="pct"/>
            <w:noWrap/>
            <w:vAlign w:val="center"/>
          </w:tcPr>
          <w:p w14:paraId="70FCBF8D" w14:textId="77777777" w:rsidR="00CB5EF3" w:rsidRPr="00BD4BE2" w:rsidRDefault="00CB5EF3" w:rsidP="00CB5EF3">
            <w:pPr>
              <w:jc w:val="center"/>
              <w:rPr>
                <w:rFonts w:cs="Arial"/>
                <w:color w:val="000000"/>
              </w:rPr>
            </w:pPr>
            <w:r w:rsidRPr="00BD4BE2">
              <w:rPr>
                <w:rFonts w:cs="Arial"/>
                <w:color w:val="000000"/>
              </w:rPr>
              <w:t xml:space="preserve"> -1.6</w:t>
            </w:r>
          </w:p>
        </w:tc>
      </w:tr>
      <w:tr w:rsidR="00CB5EF3" w:rsidRPr="00BD4BE2" w14:paraId="452943FA" w14:textId="77777777" w:rsidTr="00950082">
        <w:trPr>
          <w:cantSplit/>
          <w:trHeight w:val="300"/>
        </w:trPr>
        <w:tc>
          <w:tcPr>
            <w:tcW w:w="558" w:type="pct"/>
            <w:noWrap/>
            <w:vAlign w:val="center"/>
            <w:hideMark/>
          </w:tcPr>
          <w:p w14:paraId="541B2698" w14:textId="77777777" w:rsidR="00CB5EF3" w:rsidRPr="00BD4BE2" w:rsidRDefault="00CB5EF3" w:rsidP="00CB5EF3">
            <w:pPr>
              <w:jc w:val="center"/>
              <w:rPr>
                <w:rFonts w:cs="Arial"/>
                <w:color w:val="000000"/>
              </w:rPr>
            </w:pPr>
            <w:r w:rsidRPr="00BD4BE2">
              <w:rPr>
                <w:rFonts w:cs="Arial"/>
                <w:color w:val="000000"/>
              </w:rPr>
              <w:t>5</w:t>
            </w:r>
          </w:p>
        </w:tc>
        <w:tc>
          <w:tcPr>
            <w:tcW w:w="695" w:type="pct"/>
            <w:noWrap/>
            <w:vAlign w:val="center"/>
          </w:tcPr>
          <w:p w14:paraId="30A46E16" w14:textId="77777777" w:rsidR="00CB5EF3" w:rsidRPr="00BD4BE2" w:rsidRDefault="00CB5EF3" w:rsidP="00CB5EF3">
            <w:pPr>
              <w:jc w:val="center"/>
              <w:rPr>
                <w:rFonts w:cs="Arial"/>
                <w:color w:val="000000"/>
              </w:rPr>
            </w:pPr>
            <w:r w:rsidRPr="00BD4BE2">
              <w:rPr>
                <w:rFonts w:cs="Arial"/>
                <w:color w:val="000000"/>
              </w:rPr>
              <w:t>55,292</w:t>
            </w:r>
          </w:p>
        </w:tc>
        <w:tc>
          <w:tcPr>
            <w:tcW w:w="598" w:type="pct"/>
            <w:noWrap/>
            <w:vAlign w:val="center"/>
          </w:tcPr>
          <w:p w14:paraId="2F2005CE" w14:textId="77777777" w:rsidR="00CB5EF3" w:rsidRPr="00BD4BE2" w:rsidRDefault="00CB5EF3" w:rsidP="00CB5EF3">
            <w:pPr>
              <w:jc w:val="center"/>
              <w:rPr>
                <w:rFonts w:cs="Arial"/>
                <w:color w:val="000000"/>
              </w:rPr>
            </w:pPr>
            <w:r w:rsidRPr="00BD4BE2">
              <w:rPr>
                <w:rFonts w:cs="Arial"/>
                <w:color w:val="000000"/>
              </w:rPr>
              <w:t>4,520</w:t>
            </w:r>
          </w:p>
        </w:tc>
        <w:tc>
          <w:tcPr>
            <w:tcW w:w="903" w:type="pct"/>
            <w:noWrap/>
            <w:vAlign w:val="center"/>
          </w:tcPr>
          <w:p w14:paraId="7A8B7212" w14:textId="77777777" w:rsidR="00CB5EF3" w:rsidRPr="00BD4BE2" w:rsidRDefault="00CB5EF3" w:rsidP="00CB5EF3">
            <w:pPr>
              <w:jc w:val="center"/>
              <w:rPr>
                <w:rFonts w:cs="Arial"/>
                <w:color w:val="000000"/>
              </w:rPr>
            </w:pPr>
            <w:r w:rsidRPr="00BD4BE2">
              <w:rPr>
                <w:rFonts w:cs="Arial"/>
                <w:color w:val="000000"/>
              </w:rPr>
              <w:t>-117.67</w:t>
            </w:r>
          </w:p>
        </w:tc>
        <w:tc>
          <w:tcPr>
            <w:tcW w:w="1399" w:type="pct"/>
            <w:noWrap/>
            <w:vAlign w:val="center"/>
          </w:tcPr>
          <w:p w14:paraId="52A40C42" w14:textId="77777777" w:rsidR="00CB5EF3" w:rsidRPr="00BD4BE2" w:rsidRDefault="00CB5EF3" w:rsidP="00CB5EF3">
            <w:pPr>
              <w:jc w:val="center"/>
              <w:rPr>
                <w:rFonts w:cs="Arial"/>
                <w:color w:val="000000"/>
              </w:rPr>
            </w:pPr>
            <w:r w:rsidRPr="00BD4BE2">
              <w:rPr>
                <w:rFonts w:cs="Arial"/>
                <w:color w:val="000000"/>
              </w:rPr>
              <w:t xml:space="preserve"> -117.1</w:t>
            </w:r>
          </w:p>
        </w:tc>
        <w:tc>
          <w:tcPr>
            <w:tcW w:w="847" w:type="pct"/>
            <w:noWrap/>
            <w:vAlign w:val="center"/>
          </w:tcPr>
          <w:p w14:paraId="7A771338" w14:textId="77777777" w:rsidR="00CB5EF3" w:rsidRPr="00BD4BE2" w:rsidRDefault="00CB5EF3" w:rsidP="00CB5EF3">
            <w:pPr>
              <w:jc w:val="center"/>
              <w:rPr>
                <w:rFonts w:cs="Arial"/>
                <w:color w:val="000000"/>
              </w:rPr>
            </w:pPr>
            <w:r w:rsidRPr="00BD4BE2">
              <w:rPr>
                <w:rFonts w:cs="Arial"/>
                <w:color w:val="000000"/>
              </w:rPr>
              <w:t xml:space="preserve"> 0.5</w:t>
            </w:r>
          </w:p>
        </w:tc>
      </w:tr>
      <w:tr w:rsidR="00CB5EF3" w:rsidRPr="00BD4BE2" w14:paraId="4FA0BAD6" w14:textId="77777777" w:rsidTr="00950082">
        <w:trPr>
          <w:cantSplit/>
          <w:trHeight w:val="300"/>
        </w:trPr>
        <w:tc>
          <w:tcPr>
            <w:tcW w:w="558" w:type="pct"/>
            <w:noWrap/>
            <w:vAlign w:val="center"/>
            <w:hideMark/>
          </w:tcPr>
          <w:p w14:paraId="5B21B8BE" w14:textId="77777777" w:rsidR="00CB5EF3" w:rsidRPr="00BD4BE2" w:rsidRDefault="00CB5EF3" w:rsidP="00CB5EF3">
            <w:pPr>
              <w:jc w:val="center"/>
              <w:rPr>
                <w:rFonts w:cs="Arial"/>
                <w:color w:val="000000"/>
              </w:rPr>
            </w:pPr>
            <w:r w:rsidRPr="00BD4BE2">
              <w:rPr>
                <w:rFonts w:cs="Arial"/>
                <w:color w:val="000000"/>
              </w:rPr>
              <w:t>6</w:t>
            </w:r>
          </w:p>
        </w:tc>
        <w:tc>
          <w:tcPr>
            <w:tcW w:w="695" w:type="pct"/>
            <w:noWrap/>
            <w:vAlign w:val="center"/>
          </w:tcPr>
          <w:p w14:paraId="37B93295" w14:textId="77777777" w:rsidR="00CB5EF3" w:rsidRPr="00BD4BE2" w:rsidRDefault="00CB5EF3" w:rsidP="00CB5EF3">
            <w:pPr>
              <w:jc w:val="center"/>
              <w:rPr>
                <w:rFonts w:cs="Arial"/>
                <w:color w:val="000000"/>
              </w:rPr>
            </w:pPr>
            <w:r w:rsidRPr="00BD4BE2">
              <w:rPr>
                <w:rFonts w:cs="Arial"/>
                <w:color w:val="000000"/>
              </w:rPr>
              <w:t>55,203</w:t>
            </w:r>
          </w:p>
        </w:tc>
        <w:tc>
          <w:tcPr>
            <w:tcW w:w="598" w:type="pct"/>
            <w:noWrap/>
            <w:vAlign w:val="center"/>
          </w:tcPr>
          <w:p w14:paraId="56D644A3" w14:textId="77777777" w:rsidR="00CB5EF3" w:rsidRPr="00BD4BE2" w:rsidRDefault="00CB5EF3" w:rsidP="00CB5EF3">
            <w:pPr>
              <w:jc w:val="center"/>
              <w:rPr>
                <w:rFonts w:cs="Arial"/>
                <w:color w:val="000000"/>
              </w:rPr>
            </w:pPr>
            <w:r w:rsidRPr="00BD4BE2">
              <w:rPr>
                <w:rFonts w:cs="Arial"/>
                <w:color w:val="000000"/>
              </w:rPr>
              <w:t>4,525</w:t>
            </w:r>
          </w:p>
        </w:tc>
        <w:tc>
          <w:tcPr>
            <w:tcW w:w="903" w:type="pct"/>
            <w:noWrap/>
            <w:vAlign w:val="center"/>
          </w:tcPr>
          <w:p w14:paraId="7513F821" w14:textId="77777777" w:rsidR="00CB5EF3" w:rsidRPr="00BD4BE2" w:rsidRDefault="00CB5EF3" w:rsidP="00CB5EF3">
            <w:pPr>
              <w:jc w:val="center"/>
              <w:rPr>
                <w:rFonts w:cs="Arial"/>
                <w:color w:val="000000"/>
              </w:rPr>
            </w:pPr>
            <w:r w:rsidRPr="00BD4BE2">
              <w:rPr>
                <w:rFonts w:cs="Arial"/>
                <w:color w:val="000000"/>
              </w:rPr>
              <w:t>-149.7</w:t>
            </w:r>
          </w:p>
        </w:tc>
        <w:tc>
          <w:tcPr>
            <w:tcW w:w="1399" w:type="pct"/>
            <w:noWrap/>
            <w:vAlign w:val="center"/>
          </w:tcPr>
          <w:p w14:paraId="1A22FECE" w14:textId="77777777" w:rsidR="00CB5EF3" w:rsidRPr="00BD4BE2" w:rsidRDefault="00CB5EF3" w:rsidP="00CB5EF3">
            <w:pPr>
              <w:jc w:val="center"/>
              <w:rPr>
                <w:rFonts w:cs="Arial"/>
                <w:color w:val="000000"/>
              </w:rPr>
            </w:pPr>
            <w:r w:rsidRPr="00BD4BE2">
              <w:rPr>
                <w:rFonts w:cs="Arial"/>
                <w:color w:val="000000"/>
              </w:rPr>
              <w:t>-147.7</w:t>
            </w:r>
          </w:p>
        </w:tc>
        <w:tc>
          <w:tcPr>
            <w:tcW w:w="847" w:type="pct"/>
            <w:noWrap/>
            <w:vAlign w:val="center"/>
          </w:tcPr>
          <w:p w14:paraId="4B95DF34" w14:textId="77777777" w:rsidR="00CB5EF3" w:rsidRPr="00BD4BE2" w:rsidRDefault="00CB5EF3" w:rsidP="00CB5EF3">
            <w:pPr>
              <w:jc w:val="center"/>
              <w:rPr>
                <w:rFonts w:cs="Arial"/>
                <w:color w:val="000000"/>
              </w:rPr>
            </w:pPr>
            <w:r w:rsidRPr="00BD4BE2">
              <w:rPr>
                <w:rFonts w:cs="Arial"/>
                <w:color w:val="000000"/>
              </w:rPr>
              <w:t>2.0</w:t>
            </w:r>
          </w:p>
        </w:tc>
      </w:tr>
      <w:tr w:rsidR="00CB5EF3" w:rsidRPr="00BD4BE2" w14:paraId="0AFDE424" w14:textId="77777777" w:rsidTr="00950082">
        <w:trPr>
          <w:cantSplit/>
          <w:trHeight w:val="300"/>
        </w:trPr>
        <w:tc>
          <w:tcPr>
            <w:tcW w:w="558" w:type="pct"/>
            <w:noWrap/>
            <w:vAlign w:val="center"/>
            <w:hideMark/>
          </w:tcPr>
          <w:p w14:paraId="642C81A0" w14:textId="77777777" w:rsidR="00CB5EF3" w:rsidRPr="00BD4BE2" w:rsidRDefault="00CB5EF3" w:rsidP="00CB5EF3">
            <w:pPr>
              <w:jc w:val="center"/>
              <w:rPr>
                <w:rFonts w:cs="Arial"/>
                <w:color w:val="000000"/>
              </w:rPr>
            </w:pPr>
            <w:r w:rsidRPr="00BD4BE2">
              <w:rPr>
                <w:rFonts w:cs="Arial"/>
                <w:color w:val="000000"/>
              </w:rPr>
              <w:t>7</w:t>
            </w:r>
          </w:p>
        </w:tc>
        <w:tc>
          <w:tcPr>
            <w:tcW w:w="695" w:type="pct"/>
            <w:noWrap/>
            <w:vAlign w:val="center"/>
          </w:tcPr>
          <w:p w14:paraId="1A75C7D2" w14:textId="77777777" w:rsidR="00CB5EF3" w:rsidRPr="00BD4BE2" w:rsidRDefault="00CB5EF3" w:rsidP="00CB5EF3">
            <w:pPr>
              <w:jc w:val="center"/>
              <w:rPr>
                <w:rFonts w:cs="Arial"/>
                <w:color w:val="000000"/>
              </w:rPr>
            </w:pPr>
            <w:r w:rsidRPr="00BD4BE2">
              <w:rPr>
                <w:rFonts w:cs="Arial"/>
                <w:color w:val="000000"/>
              </w:rPr>
              <w:t>51,848</w:t>
            </w:r>
          </w:p>
        </w:tc>
        <w:tc>
          <w:tcPr>
            <w:tcW w:w="598" w:type="pct"/>
            <w:noWrap/>
            <w:vAlign w:val="center"/>
          </w:tcPr>
          <w:p w14:paraId="337F7DF6" w14:textId="77777777" w:rsidR="00CB5EF3" w:rsidRPr="00BD4BE2" w:rsidRDefault="00CB5EF3" w:rsidP="00CB5EF3">
            <w:pPr>
              <w:jc w:val="center"/>
              <w:rPr>
                <w:rFonts w:cs="Arial"/>
                <w:color w:val="000000"/>
              </w:rPr>
            </w:pPr>
            <w:r w:rsidRPr="00BD4BE2">
              <w:rPr>
                <w:rFonts w:cs="Arial"/>
                <w:color w:val="000000"/>
              </w:rPr>
              <w:t>4,743</w:t>
            </w:r>
          </w:p>
        </w:tc>
        <w:tc>
          <w:tcPr>
            <w:tcW w:w="903" w:type="pct"/>
            <w:noWrap/>
            <w:vAlign w:val="center"/>
          </w:tcPr>
          <w:p w14:paraId="3D100276" w14:textId="77777777" w:rsidR="00CB5EF3" w:rsidRPr="00BD4BE2" w:rsidRDefault="00CB5EF3" w:rsidP="00CB5EF3">
            <w:pPr>
              <w:jc w:val="center"/>
              <w:rPr>
                <w:rFonts w:cs="Arial"/>
                <w:color w:val="000000"/>
              </w:rPr>
            </w:pPr>
            <w:r w:rsidRPr="00BD4BE2">
              <w:rPr>
                <w:rFonts w:cs="Arial"/>
                <w:color w:val="000000"/>
              </w:rPr>
              <w:t>-154.8</w:t>
            </w:r>
          </w:p>
        </w:tc>
        <w:tc>
          <w:tcPr>
            <w:tcW w:w="1399" w:type="pct"/>
            <w:noWrap/>
            <w:vAlign w:val="center"/>
          </w:tcPr>
          <w:p w14:paraId="2A3B3645" w14:textId="77777777" w:rsidR="00CB5EF3" w:rsidRPr="00BD4BE2" w:rsidRDefault="00CB5EF3" w:rsidP="00CB5EF3">
            <w:pPr>
              <w:jc w:val="center"/>
              <w:rPr>
                <w:rFonts w:cs="Arial"/>
                <w:color w:val="000000"/>
              </w:rPr>
            </w:pPr>
            <w:r w:rsidRPr="00BD4BE2">
              <w:rPr>
                <w:rFonts w:cs="Arial"/>
                <w:color w:val="000000"/>
              </w:rPr>
              <w:t>-152.4</w:t>
            </w:r>
          </w:p>
        </w:tc>
        <w:tc>
          <w:tcPr>
            <w:tcW w:w="847" w:type="pct"/>
            <w:noWrap/>
            <w:vAlign w:val="center"/>
          </w:tcPr>
          <w:p w14:paraId="3C9DC0E5" w14:textId="77777777" w:rsidR="00CB5EF3" w:rsidRPr="00BD4BE2" w:rsidRDefault="00CB5EF3" w:rsidP="00CB5EF3">
            <w:pPr>
              <w:jc w:val="center"/>
              <w:rPr>
                <w:rFonts w:cs="Arial"/>
                <w:color w:val="000000"/>
              </w:rPr>
            </w:pPr>
            <w:r w:rsidRPr="00BD4BE2">
              <w:rPr>
                <w:rFonts w:cs="Arial"/>
                <w:color w:val="000000"/>
              </w:rPr>
              <w:t>2.4</w:t>
            </w:r>
          </w:p>
        </w:tc>
      </w:tr>
      <w:tr w:rsidR="00CB5EF3" w:rsidRPr="00BD4BE2" w14:paraId="6EA9C822" w14:textId="77777777" w:rsidTr="00950082">
        <w:trPr>
          <w:cantSplit/>
          <w:trHeight w:val="300"/>
        </w:trPr>
        <w:tc>
          <w:tcPr>
            <w:tcW w:w="558" w:type="pct"/>
            <w:noWrap/>
            <w:vAlign w:val="center"/>
            <w:hideMark/>
          </w:tcPr>
          <w:p w14:paraId="4925EF7A" w14:textId="77777777" w:rsidR="00CB5EF3" w:rsidRPr="00BD4BE2" w:rsidRDefault="00CB5EF3" w:rsidP="00CB5EF3">
            <w:pPr>
              <w:jc w:val="center"/>
              <w:rPr>
                <w:rFonts w:cs="Arial"/>
                <w:color w:val="000000"/>
              </w:rPr>
            </w:pPr>
            <w:r w:rsidRPr="00BD4BE2">
              <w:rPr>
                <w:rFonts w:cs="Arial"/>
                <w:color w:val="000000"/>
              </w:rPr>
              <w:t>8</w:t>
            </w:r>
          </w:p>
        </w:tc>
        <w:tc>
          <w:tcPr>
            <w:tcW w:w="695" w:type="pct"/>
            <w:noWrap/>
            <w:vAlign w:val="center"/>
          </w:tcPr>
          <w:p w14:paraId="4F60F037" w14:textId="77777777" w:rsidR="00CB5EF3" w:rsidRPr="00BD4BE2" w:rsidRDefault="00CB5EF3" w:rsidP="00CB5EF3">
            <w:pPr>
              <w:jc w:val="center"/>
              <w:rPr>
                <w:rFonts w:cs="Arial"/>
                <w:color w:val="000000"/>
              </w:rPr>
            </w:pPr>
            <w:r w:rsidRPr="00BD4BE2">
              <w:rPr>
                <w:rFonts w:cs="Arial"/>
                <w:color w:val="000000"/>
              </w:rPr>
              <w:t>49,565</w:t>
            </w:r>
          </w:p>
        </w:tc>
        <w:tc>
          <w:tcPr>
            <w:tcW w:w="598" w:type="pct"/>
            <w:noWrap/>
            <w:vAlign w:val="center"/>
          </w:tcPr>
          <w:p w14:paraId="54EC401A" w14:textId="77777777" w:rsidR="00CB5EF3" w:rsidRPr="00BD4BE2" w:rsidRDefault="00CB5EF3" w:rsidP="00CB5EF3">
            <w:pPr>
              <w:jc w:val="center"/>
              <w:rPr>
                <w:rFonts w:cs="Arial"/>
                <w:color w:val="000000"/>
              </w:rPr>
            </w:pPr>
            <w:r w:rsidRPr="00BD4BE2">
              <w:rPr>
                <w:rFonts w:cs="Arial"/>
                <w:color w:val="000000"/>
              </w:rPr>
              <w:t>4,463</w:t>
            </w:r>
          </w:p>
        </w:tc>
        <w:tc>
          <w:tcPr>
            <w:tcW w:w="903" w:type="pct"/>
            <w:noWrap/>
            <w:vAlign w:val="center"/>
          </w:tcPr>
          <w:p w14:paraId="06640249" w14:textId="77777777" w:rsidR="00CB5EF3" w:rsidRPr="00BD4BE2" w:rsidRDefault="00CB5EF3" w:rsidP="00CB5EF3">
            <w:pPr>
              <w:jc w:val="center"/>
              <w:rPr>
                <w:rFonts w:cs="Arial"/>
                <w:color w:val="000000"/>
              </w:rPr>
            </w:pPr>
            <w:r w:rsidRPr="00BD4BE2">
              <w:rPr>
                <w:rFonts w:cs="Arial"/>
                <w:color w:val="000000"/>
              </w:rPr>
              <w:t>-167.2</w:t>
            </w:r>
          </w:p>
        </w:tc>
        <w:tc>
          <w:tcPr>
            <w:tcW w:w="1399" w:type="pct"/>
            <w:noWrap/>
            <w:vAlign w:val="center"/>
          </w:tcPr>
          <w:p w14:paraId="45B86005" w14:textId="77777777" w:rsidR="00CB5EF3" w:rsidRPr="00BD4BE2" w:rsidRDefault="00CB5EF3" w:rsidP="00CB5EF3">
            <w:pPr>
              <w:jc w:val="center"/>
              <w:rPr>
                <w:rFonts w:cs="Arial"/>
                <w:color w:val="000000"/>
              </w:rPr>
            </w:pPr>
            <w:r w:rsidRPr="00BD4BE2">
              <w:rPr>
                <w:rFonts w:cs="Arial"/>
                <w:color w:val="000000"/>
              </w:rPr>
              <w:t>-163.5</w:t>
            </w:r>
          </w:p>
        </w:tc>
        <w:tc>
          <w:tcPr>
            <w:tcW w:w="847" w:type="pct"/>
            <w:noWrap/>
            <w:vAlign w:val="center"/>
          </w:tcPr>
          <w:p w14:paraId="4D486DD1" w14:textId="77777777" w:rsidR="00CB5EF3" w:rsidRPr="00BD4BE2" w:rsidRDefault="00CB5EF3" w:rsidP="00CB5EF3">
            <w:pPr>
              <w:jc w:val="center"/>
              <w:rPr>
                <w:rFonts w:cs="Arial"/>
                <w:color w:val="000000"/>
              </w:rPr>
            </w:pPr>
            <w:r w:rsidRPr="00BD4BE2">
              <w:rPr>
                <w:rFonts w:cs="Arial"/>
                <w:color w:val="000000"/>
              </w:rPr>
              <w:t>3.7</w:t>
            </w:r>
          </w:p>
        </w:tc>
      </w:tr>
      <w:tr w:rsidR="00CB5EF3" w:rsidRPr="00BD4BE2" w14:paraId="0641A42F" w14:textId="77777777" w:rsidTr="00950082">
        <w:trPr>
          <w:cantSplit/>
          <w:trHeight w:val="300"/>
        </w:trPr>
        <w:tc>
          <w:tcPr>
            <w:tcW w:w="558" w:type="pct"/>
            <w:noWrap/>
            <w:vAlign w:val="center"/>
            <w:hideMark/>
          </w:tcPr>
          <w:p w14:paraId="026FBF0F" w14:textId="77777777" w:rsidR="00CB5EF3" w:rsidRPr="00BD4BE2" w:rsidRDefault="00CB5EF3" w:rsidP="00CB5EF3">
            <w:pPr>
              <w:jc w:val="center"/>
              <w:rPr>
                <w:rFonts w:cs="Arial"/>
                <w:color w:val="000000"/>
              </w:rPr>
            </w:pPr>
            <w:r w:rsidRPr="00BD4BE2">
              <w:rPr>
                <w:rFonts w:cs="Arial"/>
                <w:color w:val="000000"/>
              </w:rPr>
              <w:t>11</w:t>
            </w:r>
          </w:p>
        </w:tc>
        <w:tc>
          <w:tcPr>
            <w:tcW w:w="695" w:type="pct"/>
            <w:noWrap/>
            <w:vAlign w:val="center"/>
          </w:tcPr>
          <w:p w14:paraId="14015BEC" w14:textId="77777777" w:rsidR="00CB5EF3" w:rsidRPr="00BD4BE2" w:rsidRDefault="00CB5EF3" w:rsidP="00CB5EF3">
            <w:pPr>
              <w:jc w:val="center"/>
              <w:rPr>
                <w:rFonts w:cs="Arial"/>
                <w:color w:val="000000"/>
              </w:rPr>
            </w:pPr>
            <w:r w:rsidRPr="00BD4BE2">
              <w:rPr>
                <w:rFonts w:cs="Arial"/>
                <w:color w:val="000000"/>
              </w:rPr>
              <w:t>39,544</w:t>
            </w:r>
          </w:p>
        </w:tc>
        <w:tc>
          <w:tcPr>
            <w:tcW w:w="598" w:type="pct"/>
            <w:noWrap/>
            <w:vAlign w:val="center"/>
          </w:tcPr>
          <w:p w14:paraId="13302C6E" w14:textId="77777777" w:rsidR="00CB5EF3" w:rsidRPr="00BD4BE2" w:rsidRDefault="00CB5EF3" w:rsidP="00CB5EF3">
            <w:pPr>
              <w:jc w:val="center"/>
              <w:rPr>
                <w:rFonts w:cs="Arial"/>
                <w:color w:val="000000"/>
              </w:rPr>
            </w:pPr>
            <w:r w:rsidRPr="00BD4BE2">
              <w:rPr>
                <w:rFonts w:cs="Arial"/>
                <w:color w:val="000000"/>
              </w:rPr>
              <w:t>3,938</w:t>
            </w:r>
          </w:p>
        </w:tc>
        <w:tc>
          <w:tcPr>
            <w:tcW w:w="903" w:type="pct"/>
            <w:noWrap/>
            <w:vAlign w:val="center"/>
          </w:tcPr>
          <w:p w14:paraId="3A252B36" w14:textId="77777777" w:rsidR="00CB5EF3" w:rsidRPr="00BD4BE2" w:rsidRDefault="00CB5EF3" w:rsidP="00CB5EF3">
            <w:pPr>
              <w:jc w:val="center"/>
              <w:rPr>
                <w:rFonts w:cs="Arial"/>
                <w:color w:val="000000"/>
              </w:rPr>
            </w:pPr>
            <w:r w:rsidRPr="00BD4BE2">
              <w:rPr>
                <w:rFonts w:cs="Arial"/>
                <w:color w:val="000000"/>
              </w:rPr>
              <w:t>-191.7</w:t>
            </w:r>
          </w:p>
        </w:tc>
        <w:tc>
          <w:tcPr>
            <w:tcW w:w="1399" w:type="pct"/>
            <w:noWrap/>
            <w:vAlign w:val="center"/>
          </w:tcPr>
          <w:p w14:paraId="3EF799BF" w14:textId="77777777" w:rsidR="00CB5EF3" w:rsidRPr="00BD4BE2" w:rsidRDefault="00CB5EF3" w:rsidP="00CB5EF3">
            <w:pPr>
              <w:jc w:val="center"/>
              <w:rPr>
                <w:rFonts w:cs="Arial"/>
                <w:color w:val="000000"/>
              </w:rPr>
            </w:pPr>
            <w:r w:rsidRPr="00BD4BE2">
              <w:rPr>
                <w:rFonts w:cs="Arial"/>
                <w:color w:val="000000"/>
              </w:rPr>
              <w:t>-186.2</w:t>
            </w:r>
          </w:p>
        </w:tc>
        <w:tc>
          <w:tcPr>
            <w:tcW w:w="847" w:type="pct"/>
            <w:noWrap/>
            <w:vAlign w:val="center"/>
          </w:tcPr>
          <w:p w14:paraId="3BD21A24" w14:textId="77777777" w:rsidR="00CB5EF3" w:rsidRPr="00BD4BE2" w:rsidRDefault="00CB5EF3" w:rsidP="00CB5EF3">
            <w:pPr>
              <w:jc w:val="center"/>
              <w:rPr>
                <w:rFonts w:cs="Arial"/>
                <w:color w:val="000000"/>
              </w:rPr>
            </w:pPr>
            <w:r w:rsidRPr="00BD4BE2">
              <w:rPr>
                <w:rFonts w:cs="Arial"/>
                <w:color w:val="000000"/>
              </w:rPr>
              <w:t>5.5</w:t>
            </w:r>
          </w:p>
        </w:tc>
      </w:tr>
    </w:tbl>
    <w:p w14:paraId="5E3546D3" w14:textId="58E1153A" w:rsidR="00CB5EF3" w:rsidRPr="00F5112B" w:rsidRDefault="00CB5EF3" w:rsidP="00950082">
      <w:pPr>
        <w:pStyle w:val="Heading2"/>
        <w:spacing w:before="240"/>
        <w:jc w:val="center"/>
      </w:pPr>
      <w:r w:rsidRPr="00F5112B">
        <w:t>Table 11</w:t>
      </w:r>
      <w:r w:rsidR="00950082">
        <w:br/>
      </w:r>
      <w:r w:rsidRPr="00F5112B">
        <w:t>English Language Arts: Students with Disabilities</w:t>
      </w:r>
      <w:r w:rsidR="00950082">
        <w:br/>
      </w:r>
      <w:r w:rsidRPr="00F5112B">
        <w:t>Top of Scale Range Methodology, NO LOSS</w:t>
      </w:r>
    </w:p>
    <w:tbl>
      <w:tblPr>
        <w:tblStyle w:val="TableGrid"/>
        <w:tblW w:w="5000" w:type="pct"/>
        <w:tblLook w:val="04A0" w:firstRow="1" w:lastRow="0" w:firstColumn="1" w:lastColumn="0" w:noHBand="0" w:noVBand="1"/>
        <w:tblCaption w:val="Table 11"/>
        <w:tblDescription w:val="&#10;English Language Arts: Students with Disabilities&#10;Top of Scale Range Methodology, NO LOSS&#10;"/>
      </w:tblPr>
      <w:tblGrid>
        <w:gridCol w:w="1043"/>
        <w:gridCol w:w="1300"/>
        <w:gridCol w:w="1118"/>
        <w:gridCol w:w="1689"/>
        <w:gridCol w:w="2616"/>
        <w:gridCol w:w="1584"/>
      </w:tblGrid>
      <w:tr w:rsidR="00CB5EF3" w:rsidRPr="00BD4BE2" w14:paraId="23BE67BE" w14:textId="77777777" w:rsidTr="00950082">
        <w:trPr>
          <w:cantSplit/>
          <w:trHeight w:val="600"/>
          <w:tblHeader/>
        </w:trPr>
        <w:tc>
          <w:tcPr>
            <w:tcW w:w="558" w:type="pct"/>
            <w:shd w:val="clear" w:color="auto" w:fill="D9D9D9" w:themeFill="background1" w:themeFillShade="D9"/>
            <w:noWrap/>
            <w:vAlign w:val="center"/>
            <w:hideMark/>
          </w:tcPr>
          <w:p w14:paraId="1A4E84CF"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tcBorders>
              <w:bottom w:val="single" w:sz="4" w:space="0" w:color="auto"/>
            </w:tcBorders>
            <w:shd w:val="clear" w:color="auto" w:fill="D9D9D9" w:themeFill="background1" w:themeFillShade="D9"/>
            <w:noWrap/>
            <w:vAlign w:val="center"/>
            <w:hideMark/>
          </w:tcPr>
          <w:p w14:paraId="5149CAA5"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tcBorders>
              <w:bottom w:val="single" w:sz="4" w:space="0" w:color="auto"/>
            </w:tcBorders>
            <w:shd w:val="clear" w:color="auto" w:fill="D9D9D9" w:themeFill="background1" w:themeFillShade="D9"/>
            <w:noWrap/>
            <w:vAlign w:val="center"/>
            <w:hideMark/>
          </w:tcPr>
          <w:p w14:paraId="16F006CB"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tcBorders>
              <w:bottom w:val="single" w:sz="4" w:space="0" w:color="auto"/>
            </w:tcBorders>
            <w:shd w:val="clear" w:color="auto" w:fill="D9D9D9" w:themeFill="background1" w:themeFillShade="D9"/>
            <w:vAlign w:val="center"/>
            <w:hideMark/>
          </w:tcPr>
          <w:p w14:paraId="11414DF9"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tcBorders>
              <w:bottom w:val="single" w:sz="4" w:space="0" w:color="auto"/>
            </w:tcBorders>
            <w:shd w:val="clear" w:color="auto" w:fill="D9D9D9" w:themeFill="background1" w:themeFillShade="D9"/>
            <w:vAlign w:val="center"/>
            <w:hideMark/>
          </w:tcPr>
          <w:p w14:paraId="11591417"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tcBorders>
              <w:bottom w:val="single" w:sz="4" w:space="0" w:color="auto"/>
            </w:tcBorders>
            <w:shd w:val="clear" w:color="auto" w:fill="D9D9D9" w:themeFill="background1" w:themeFillShade="D9"/>
            <w:noWrap/>
            <w:vAlign w:val="center"/>
            <w:hideMark/>
          </w:tcPr>
          <w:p w14:paraId="21646689"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0D928C48" w14:textId="77777777" w:rsidTr="00950082">
        <w:trPr>
          <w:cantSplit/>
          <w:trHeight w:val="300"/>
        </w:trPr>
        <w:tc>
          <w:tcPr>
            <w:tcW w:w="558" w:type="pct"/>
            <w:noWrap/>
            <w:vAlign w:val="center"/>
            <w:hideMark/>
          </w:tcPr>
          <w:p w14:paraId="5A9EB2EC" w14:textId="77777777" w:rsidR="00CB5EF3" w:rsidRPr="00BD4BE2" w:rsidRDefault="00CB5EF3" w:rsidP="00CB5EF3">
            <w:pPr>
              <w:jc w:val="center"/>
              <w:rPr>
                <w:rFonts w:cs="Arial"/>
                <w:color w:val="000000"/>
              </w:rPr>
            </w:pPr>
            <w:r w:rsidRPr="00BD4BE2">
              <w:rPr>
                <w:rFonts w:cs="Arial"/>
                <w:color w:val="000000"/>
              </w:rPr>
              <w:t>3</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1542EBD7" w14:textId="77777777" w:rsidR="00CB5EF3" w:rsidRPr="00BD4BE2" w:rsidRDefault="00CB5EF3" w:rsidP="00CB5EF3">
            <w:pPr>
              <w:jc w:val="center"/>
              <w:rPr>
                <w:rFonts w:cs="Arial"/>
                <w:color w:val="000000"/>
              </w:rPr>
            </w:pPr>
            <w:r w:rsidRPr="00BD4BE2">
              <w:rPr>
                <w:rFonts w:cs="Arial"/>
                <w:color w:val="000000"/>
              </w:rPr>
              <w:t>48,118</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5E645B" w14:textId="77777777" w:rsidR="00CB5EF3" w:rsidRPr="00BD4BE2" w:rsidRDefault="00CB5EF3" w:rsidP="00CB5EF3">
            <w:pPr>
              <w:jc w:val="center"/>
              <w:rPr>
                <w:rFonts w:cs="Arial"/>
                <w:color w:val="000000"/>
              </w:rPr>
            </w:pPr>
            <w:r w:rsidRPr="00BD4BE2">
              <w:rPr>
                <w:rFonts w:cs="Arial"/>
                <w:color w:val="000000"/>
              </w:rPr>
              <w:t>4396</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CDB51" w14:textId="77777777" w:rsidR="00CB5EF3" w:rsidRPr="00BD4BE2" w:rsidRDefault="00CB5EF3" w:rsidP="00CB5EF3">
            <w:pPr>
              <w:jc w:val="center"/>
              <w:rPr>
                <w:rFonts w:cs="Arial"/>
                <w:color w:val="000000"/>
              </w:rPr>
            </w:pPr>
            <w:r w:rsidRPr="00BD4BE2">
              <w:rPr>
                <w:rFonts w:cs="Arial"/>
                <w:color w:val="000000"/>
              </w:rPr>
              <w:t>-77.3</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B66741" w14:textId="77777777" w:rsidR="00CB5EF3" w:rsidRPr="00BD4BE2" w:rsidRDefault="00CB5EF3" w:rsidP="00072147">
            <w:pPr>
              <w:jc w:val="center"/>
              <w:rPr>
                <w:rFonts w:cs="Arial"/>
                <w:color w:val="000000"/>
              </w:rPr>
            </w:pPr>
            <w:r w:rsidRPr="00BD4BE2">
              <w:rPr>
                <w:rFonts w:cs="Arial"/>
                <w:color w:val="000000"/>
              </w:rPr>
              <w:t>-7</w:t>
            </w:r>
            <w:r w:rsidR="00072147" w:rsidRPr="00BD4BE2">
              <w:rPr>
                <w:rFonts w:cs="Arial"/>
                <w:color w:val="000000"/>
              </w:rPr>
              <w:t>2.1</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3DE43" w14:textId="77777777" w:rsidR="00CB5EF3" w:rsidRPr="00BD4BE2" w:rsidRDefault="00072147" w:rsidP="00CB5EF3">
            <w:pPr>
              <w:jc w:val="center"/>
              <w:rPr>
                <w:rFonts w:cs="Arial"/>
                <w:color w:val="000000"/>
              </w:rPr>
            </w:pPr>
            <w:r w:rsidRPr="00BD4BE2">
              <w:rPr>
                <w:rFonts w:cs="Arial"/>
                <w:color w:val="000000"/>
              </w:rPr>
              <w:t>5.2</w:t>
            </w:r>
          </w:p>
        </w:tc>
      </w:tr>
      <w:tr w:rsidR="00CB5EF3" w:rsidRPr="00BD4BE2" w14:paraId="489708EB" w14:textId="77777777" w:rsidTr="00950082">
        <w:trPr>
          <w:cantSplit/>
          <w:trHeight w:val="300"/>
        </w:trPr>
        <w:tc>
          <w:tcPr>
            <w:tcW w:w="558" w:type="pct"/>
            <w:noWrap/>
            <w:vAlign w:val="center"/>
            <w:hideMark/>
          </w:tcPr>
          <w:p w14:paraId="4A1C54C3" w14:textId="77777777" w:rsidR="00CB5EF3" w:rsidRPr="00BD4BE2" w:rsidRDefault="00CB5EF3" w:rsidP="00CB5EF3">
            <w:pPr>
              <w:jc w:val="center"/>
              <w:rPr>
                <w:rFonts w:cs="Arial"/>
                <w:color w:val="000000"/>
              </w:rPr>
            </w:pPr>
            <w:r w:rsidRPr="00BD4BE2">
              <w:rPr>
                <w:rFonts w:cs="Arial"/>
                <w:color w:val="000000"/>
              </w:rPr>
              <w:t>4</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3BEC95EE" w14:textId="77777777" w:rsidR="00CB5EF3" w:rsidRPr="00BD4BE2" w:rsidRDefault="00CB5EF3" w:rsidP="00CB5EF3">
            <w:pPr>
              <w:jc w:val="center"/>
              <w:rPr>
                <w:rFonts w:cs="Arial"/>
                <w:color w:val="000000"/>
              </w:rPr>
            </w:pPr>
            <w:r w:rsidRPr="00BD4BE2">
              <w:rPr>
                <w:rFonts w:cs="Arial"/>
                <w:color w:val="000000"/>
              </w:rPr>
              <w:t>53,813</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40A42C" w14:textId="77777777" w:rsidR="00CB5EF3" w:rsidRPr="00BD4BE2" w:rsidRDefault="00CB5EF3" w:rsidP="00CB5EF3">
            <w:pPr>
              <w:jc w:val="center"/>
              <w:rPr>
                <w:rFonts w:cs="Arial"/>
                <w:color w:val="000000"/>
              </w:rPr>
            </w:pPr>
            <w:r w:rsidRPr="00BD4BE2">
              <w:rPr>
                <w:rFonts w:cs="Arial"/>
                <w:color w:val="000000"/>
              </w:rPr>
              <w:t>4696</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E72E96" w14:textId="77777777" w:rsidR="00CB5EF3" w:rsidRPr="00BD4BE2" w:rsidRDefault="00CB5EF3" w:rsidP="00CB5EF3">
            <w:pPr>
              <w:jc w:val="center"/>
              <w:rPr>
                <w:rFonts w:cs="Arial"/>
                <w:color w:val="000000"/>
              </w:rPr>
            </w:pPr>
            <w:r w:rsidRPr="00BD4BE2">
              <w:rPr>
                <w:rFonts w:cs="Arial"/>
                <w:color w:val="000000"/>
              </w:rPr>
              <w:t>-92.6</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2FB0D" w14:textId="77777777" w:rsidR="00CB5EF3" w:rsidRPr="00BD4BE2" w:rsidRDefault="00CB5EF3" w:rsidP="00072147">
            <w:pPr>
              <w:jc w:val="center"/>
              <w:rPr>
                <w:rFonts w:cs="Arial"/>
                <w:color w:val="000000"/>
              </w:rPr>
            </w:pPr>
            <w:r w:rsidRPr="00BD4BE2">
              <w:rPr>
                <w:rFonts w:cs="Arial"/>
                <w:color w:val="000000"/>
              </w:rPr>
              <w:t>-</w:t>
            </w:r>
            <w:r w:rsidR="00072147" w:rsidRPr="00BD4BE2">
              <w:rPr>
                <w:rFonts w:cs="Arial"/>
                <w:color w:val="000000"/>
              </w:rPr>
              <w:t>86.4</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95CAEE" w14:textId="77777777" w:rsidR="00CB5EF3" w:rsidRPr="00BD4BE2" w:rsidRDefault="00072147" w:rsidP="00CB5EF3">
            <w:pPr>
              <w:jc w:val="center"/>
              <w:rPr>
                <w:rFonts w:cs="Arial"/>
                <w:color w:val="000000"/>
              </w:rPr>
            </w:pPr>
            <w:r w:rsidRPr="00BD4BE2">
              <w:rPr>
                <w:rFonts w:cs="Arial"/>
                <w:color w:val="000000"/>
              </w:rPr>
              <w:t>6.2</w:t>
            </w:r>
          </w:p>
        </w:tc>
      </w:tr>
      <w:tr w:rsidR="00CB5EF3" w:rsidRPr="00BD4BE2" w14:paraId="28CE7B22" w14:textId="77777777" w:rsidTr="00950082">
        <w:trPr>
          <w:cantSplit/>
          <w:trHeight w:val="300"/>
        </w:trPr>
        <w:tc>
          <w:tcPr>
            <w:tcW w:w="558" w:type="pct"/>
            <w:noWrap/>
            <w:vAlign w:val="center"/>
            <w:hideMark/>
          </w:tcPr>
          <w:p w14:paraId="653DEDF8" w14:textId="77777777" w:rsidR="00CB5EF3" w:rsidRPr="00BD4BE2" w:rsidRDefault="00CB5EF3" w:rsidP="00CB5EF3">
            <w:pPr>
              <w:jc w:val="center"/>
              <w:rPr>
                <w:rFonts w:cs="Arial"/>
                <w:color w:val="000000"/>
              </w:rPr>
            </w:pPr>
            <w:r w:rsidRPr="00BD4BE2">
              <w:rPr>
                <w:rFonts w:cs="Arial"/>
                <w:color w:val="000000"/>
              </w:rPr>
              <w:t>5</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13DF31B1" w14:textId="77777777" w:rsidR="00CB5EF3" w:rsidRPr="00BD4BE2" w:rsidRDefault="00CB5EF3" w:rsidP="00CB5EF3">
            <w:pPr>
              <w:jc w:val="center"/>
              <w:rPr>
                <w:rFonts w:cs="Arial"/>
                <w:color w:val="000000"/>
              </w:rPr>
            </w:pPr>
            <w:r w:rsidRPr="00BD4BE2">
              <w:rPr>
                <w:rFonts w:cs="Arial"/>
                <w:color w:val="000000"/>
              </w:rPr>
              <w:t>55,447</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820AAB" w14:textId="77777777" w:rsidR="00CB5EF3" w:rsidRPr="00BD4BE2" w:rsidRDefault="00CB5EF3" w:rsidP="00CB5EF3">
            <w:pPr>
              <w:jc w:val="center"/>
              <w:rPr>
                <w:rFonts w:cs="Arial"/>
                <w:color w:val="000000"/>
              </w:rPr>
            </w:pPr>
            <w:r w:rsidRPr="00BD4BE2">
              <w:rPr>
                <w:rFonts w:cs="Arial"/>
                <w:color w:val="000000"/>
              </w:rPr>
              <w:t>4636</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E04B3E" w14:textId="77777777" w:rsidR="00CB5EF3" w:rsidRPr="00BD4BE2" w:rsidRDefault="00CB5EF3" w:rsidP="00CB5EF3">
            <w:pPr>
              <w:jc w:val="center"/>
              <w:rPr>
                <w:rFonts w:cs="Arial"/>
                <w:color w:val="000000"/>
              </w:rPr>
            </w:pPr>
            <w:r w:rsidRPr="00BD4BE2">
              <w:rPr>
                <w:rFonts w:cs="Arial"/>
                <w:color w:val="000000"/>
              </w:rPr>
              <w:t>-96.7</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B34C96" w14:textId="77777777" w:rsidR="00CB5EF3" w:rsidRPr="00BD4BE2" w:rsidRDefault="00072147" w:rsidP="00072147">
            <w:pPr>
              <w:jc w:val="center"/>
              <w:rPr>
                <w:rFonts w:cs="Arial"/>
                <w:color w:val="000000"/>
              </w:rPr>
            </w:pPr>
            <w:r w:rsidRPr="00BD4BE2">
              <w:rPr>
                <w:rFonts w:cs="Arial"/>
                <w:color w:val="000000"/>
              </w:rPr>
              <w:t>-90.1</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8DDFC6" w14:textId="77777777" w:rsidR="00CB5EF3" w:rsidRPr="00BD4BE2" w:rsidRDefault="00072147" w:rsidP="00CB5EF3">
            <w:pPr>
              <w:jc w:val="center"/>
              <w:rPr>
                <w:rFonts w:cs="Arial"/>
                <w:color w:val="000000"/>
              </w:rPr>
            </w:pPr>
            <w:r w:rsidRPr="00BD4BE2">
              <w:rPr>
                <w:rFonts w:cs="Arial"/>
                <w:color w:val="000000"/>
              </w:rPr>
              <w:t>6.6</w:t>
            </w:r>
          </w:p>
        </w:tc>
      </w:tr>
      <w:tr w:rsidR="00CB5EF3" w:rsidRPr="00BD4BE2" w14:paraId="01714091" w14:textId="77777777" w:rsidTr="00950082">
        <w:trPr>
          <w:cantSplit/>
          <w:trHeight w:val="300"/>
        </w:trPr>
        <w:tc>
          <w:tcPr>
            <w:tcW w:w="558" w:type="pct"/>
            <w:noWrap/>
            <w:vAlign w:val="center"/>
            <w:hideMark/>
          </w:tcPr>
          <w:p w14:paraId="145696C7" w14:textId="77777777" w:rsidR="00CB5EF3" w:rsidRPr="00BD4BE2" w:rsidRDefault="00CB5EF3" w:rsidP="00CB5EF3">
            <w:pPr>
              <w:jc w:val="center"/>
              <w:rPr>
                <w:rFonts w:cs="Arial"/>
                <w:color w:val="000000"/>
              </w:rPr>
            </w:pPr>
            <w:r w:rsidRPr="00BD4BE2">
              <w:rPr>
                <w:rFonts w:cs="Arial"/>
                <w:color w:val="000000"/>
              </w:rPr>
              <w:t>6</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58E31873" w14:textId="77777777" w:rsidR="00CB5EF3" w:rsidRPr="00BD4BE2" w:rsidRDefault="00CB5EF3" w:rsidP="00CB5EF3">
            <w:pPr>
              <w:jc w:val="center"/>
              <w:rPr>
                <w:rFonts w:cs="Arial"/>
                <w:color w:val="000000"/>
              </w:rPr>
            </w:pPr>
            <w:r w:rsidRPr="00BD4BE2">
              <w:rPr>
                <w:rFonts w:cs="Arial"/>
                <w:color w:val="000000"/>
              </w:rPr>
              <w:t>55,374</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2DCA8C" w14:textId="77777777" w:rsidR="00CB5EF3" w:rsidRPr="00BD4BE2" w:rsidRDefault="00CB5EF3" w:rsidP="00CB5EF3">
            <w:pPr>
              <w:jc w:val="center"/>
              <w:rPr>
                <w:rFonts w:cs="Arial"/>
                <w:color w:val="000000"/>
              </w:rPr>
            </w:pPr>
            <w:r w:rsidRPr="00BD4BE2">
              <w:rPr>
                <w:rFonts w:cs="Arial"/>
                <w:color w:val="000000"/>
              </w:rPr>
              <w:t>4792</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C01D5F" w14:textId="77777777" w:rsidR="00CB5EF3" w:rsidRPr="00BD4BE2" w:rsidRDefault="00CB5EF3" w:rsidP="00CB5EF3">
            <w:pPr>
              <w:jc w:val="center"/>
              <w:rPr>
                <w:rFonts w:cs="Arial"/>
                <w:color w:val="000000"/>
              </w:rPr>
            </w:pPr>
            <w:r w:rsidRPr="00BD4BE2">
              <w:rPr>
                <w:rFonts w:cs="Arial"/>
                <w:color w:val="000000"/>
              </w:rPr>
              <w:t>-111.4</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33AE69" w14:textId="77777777" w:rsidR="00CB5EF3" w:rsidRPr="00BD4BE2" w:rsidRDefault="00CB5EF3" w:rsidP="00072147">
            <w:pPr>
              <w:jc w:val="center"/>
              <w:rPr>
                <w:rFonts w:cs="Arial"/>
                <w:color w:val="000000"/>
              </w:rPr>
            </w:pPr>
            <w:r w:rsidRPr="00BD4BE2">
              <w:rPr>
                <w:rFonts w:cs="Arial"/>
                <w:color w:val="000000"/>
              </w:rPr>
              <w:t>-10</w:t>
            </w:r>
            <w:r w:rsidR="00072147" w:rsidRPr="00BD4BE2">
              <w:rPr>
                <w:rFonts w:cs="Arial"/>
                <w:color w:val="000000"/>
              </w:rPr>
              <w:t>4.6</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B6D760" w14:textId="77777777" w:rsidR="00CB5EF3" w:rsidRPr="00BD4BE2" w:rsidRDefault="00072147" w:rsidP="00CB5EF3">
            <w:pPr>
              <w:jc w:val="center"/>
              <w:rPr>
                <w:rFonts w:cs="Arial"/>
                <w:color w:val="000000"/>
              </w:rPr>
            </w:pPr>
            <w:r w:rsidRPr="00BD4BE2">
              <w:rPr>
                <w:rFonts w:cs="Arial"/>
                <w:color w:val="000000"/>
              </w:rPr>
              <w:t>6.8</w:t>
            </w:r>
          </w:p>
        </w:tc>
      </w:tr>
      <w:tr w:rsidR="00CB5EF3" w:rsidRPr="00BD4BE2" w14:paraId="034519F7" w14:textId="77777777" w:rsidTr="00950082">
        <w:trPr>
          <w:cantSplit/>
          <w:trHeight w:val="300"/>
        </w:trPr>
        <w:tc>
          <w:tcPr>
            <w:tcW w:w="558" w:type="pct"/>
            <w:noWrap/>
            <w:vAlign w:val="center"/>
            <w:hideMark/>
          </w:tcPr>
          <w:p w14:paraId="70C6A11D" w14:textId="77777777" w:rsidR="00CB5EF3" w:rsidRPr="00BD4BE2" w:rsidRDefault="00CB5EF3" w:rsidP="00CB5EF3">
            <w:pPr>
              <w:jc w:val="center"/>
              <w:rPr>
                <w:rFonts w:cs="Arial"/>
                <w:color w:val="000000"/>
              </w:rPr>
            </w:pPr>
            <w:r w:rsidRPr="00BD4BE2">
              <w:rPr>
                <w:rFonts w:cs="Arial"/>
                <w:color w:val="000000"/>
              </w:rPr>
              <w:t>7</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0F1FC1D8" w14:textId="77777777" w:rsidR="00CB5EF3" w:rsidRPr="00BD4BE2" w:rsidRDefault="00CB5EF3" w:rsidP="00CB5EF3">
            <w:pPr>
              <w:jc w:val="center"/>
              <w:rPr>
                <w:rFonts w:cs="Arial"/>
                <w:color w:val="000000"/>
              </w:rPr>
            </w:pPr>
            <w:r w:rsidRPr="00BD4BE2">
              <w:rPr>
                <w:rFonts w:cs="Arial"/>
                <w:color w:val="000000"/>
              </w:rPr>
              <w:t>51,968</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C40C7" w14:textId="77777777" w:rsidR="00CB5EF3" w:rsidRPr="00BD4BE2" w:rsidRDefault="00CB5EF3" w:rsidP="00CB5EF3">
            <w:pPr>
              <w:jc w:val="center"/>
              <w:rPr>
                <w:rFonts w:cs="Arial"/>
                <w:color w:val="000000"/>
              </w:rPr>
            </w:pPr>
            <w:r w:rsidRPr="00BD4BE2">
              <w:rPr>
                <w:rFonts w:cs="Arial"/>
                <w:color w:val="000000"/>
              </w:rPr>
              <w:t>4812</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2DECCE" w14:textId="77777777" w:rsidR="00CB5EF3" w:rsidRPr="00BD4BE2" w:rsidRDefault="00CB5EF3" w:rsidP="00CB5EF3">
            <w:pPr>
              <w:jc w:val="center"/>
              <w:rPr>
                <w:rFonts w:cs="Arial"/>
                <w:color w:val="000000"/>
              </w:rPr>
            </w:pPr>
            <w:r w:rsidRPr="00BD4BE2">
              <w:rPr>
                <w:rFonts w:cs="Arial"/>
                <w:color w:val="000000"/>
              </w:rPr>
              <w:t>-112.1</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E284DC" w14:textId="77777777" w:rsidR="00CB5EF3" w:rsidRPr="00BD4BE2" w:rsidRDefault="00CB5EF3" w:rsidP="00072147">
            <w:pPr>
              <w:jc w:val="center"/>
              <w:rPr>
                <w:rFonts w:cs="Arial"/>
                <w:color w:val="000000"/>
              </w:rPr>
            </w:pPr>
            <w:r w:rsidRPr="00BD4BE2">
              <w:rPr>
                <w:rFonts w:cs="Arial"/>
                <w:color w:val="000000"/>
              </w:rPr>
              <w:t>-10</w:t>
            </w:r>
            <w:r w:rsidR="00072147" w:rsidRPr="00BD4BE2">
              <w:rPr>
                <w:rFonts w:cs="Arial"/>
                <w:color w:val="000000"/>
              </w:rPr>
              <w:t>4.1</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0FC6AA" w14:textId="77777777" w:rsidR="00CB5EF3" w:rsidRPr="00BD4BE2" w:rsidRDefault="00072147" w:rsidP="00CB5EF3">
            <w:pPr>
              <w:jc w:val="center"/>
              <w:rPr>
                <w:rFonts w:cs="Arial"/>
                <w:color w:val="000000"/>
              </w:rPr>
            </w:pPr>
            <w:r w:rsidRPr="00BD4BE2">
              <w:rPr>
                <w:rFonts w:cs="Arial"/>
                <w:color w:val="000000"/>
              </w:rPr>
              <w:t>8.0</w:t>
            </w:r>
          </w:p>
        </w:tc>
      </w:tr>
      <w:tr w:rsidR="00CB5EF3" w:rsidRPr="00BD4BE2" w14:paraId="49935BF7" w14:textId="77777777" w:rsidTr="00950082">
        <w:trPr>
          <w:cantSplit/>
          <w:trHeight w:val="300"/>
        </w:trPr>
        <w:tc>
          <w:tcPr>
            <w:tcW w:w="558" w:type="pct"/>
            <w:noWrap/>
            <w:vAlign w:val="center"/>
            <w:hideMark/>
          </w:tcPr>
          <w:p w14:paraId="0D01C0AC" w14:textId="77777777" w:rsidR="00CB5EF3" w:rsidRPr="00BD4BE2" w:rsidRDefault="00CB5EF3" w:rsidP="00CB5EF3">
            <w:pPr>
              <w:jc w:val="center"/>
              <w:rPr>
                <w:rFonts w:cs="Arial"/>
                <w:color w:val="000000"/>
              </w:rPr>
            </w:pPr>
            <w:r w:rsidRPr="00BD4BE2">
              <w:rPr>
                <w:rFonts w:cs="Arial"/>
                <w:color w:val="000000"/>
              </w:rPr>
              <w:t>8</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174932D9" w14:textId="77777777" w:rsidR="00CB5EF3" w:rsidRPr="00BD4BE2" w:rsidRDefault="00CB5EF3" w:rsidP="00CB5EF3">
            <w:pPr>
              <w:jc w:val="center"/>
              <w:rPr>
                <w:rFonts w:cs="Arial"/>
                <w:color w:val="000000"/>
              </w:rPr>
            </w:pPr>
            <w:r w:rsidRPr="00BD4BE2">
              <w:rPr>
                <w:rFonts w:cs="Arial"/>
                <w:color w:val="000000"/>
              </w:rPr>
              <w:t>49,855</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306751" w14:textId="77777777" w:rsidR="00CB5EF3" w:rsidRPr="00BD4BE2" w:rsidRDefault="00CB5EF3" w:rsidP="00CB5EF3">
            <w:pPr>
              <w:jc w:val="center"/>
              <w:rPr>
                <w:rFonts w:cs="Arial"/>
                <w:color w:val="000000"/>
              </w:rPr>
            </w:pPr>
            <w:r w:rsidRPr="00BD4BE2">
              <w:rPr>
                <w:rFonts w:cs="Arial"/>
                <w:color w:val="000000"/>
              </w:rPr>
              <w:t>4592</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87DBB" w14:textId="77777777" w:rsidR="00CB5EF3" w:rsidRPr="00BD4BE2" w:rsidRDefault="00CB5EF3" w:rsidP="00CB5EF3">
            <w:pPr>
              <w:jc w:val="center"/>
              <w:rPr>
                <w:rFonts w:cs="Arial"/>
                <w:color w:val="000000"/>
              </w:rPr>
            </w:pPr>
            <w:r w:rsidRPr="00BD4BE2">
              <w:rPr>
                <w:rFonts w:cs="Arial"/>
                <w:color w:val="000000"/>
              </w:rPr>
              <w:t>-112</w:t>
            </w:r>
            <w:r w:rsidR="00072147" w:rsidRPr="00BD4BE2">
              <w:rPr>
                <w:rFonts w:cs="Arial"/>
                <w:color w:val="000000"/>
              </w:rPr>
              <w:t>.0</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C555C" w14:textId="77777777" w:rsidR="00CB5EF3" w:rsidRPr="00BD4BE2" w:rsidRDefault="00CB5EF3" w:rsidP="00072147">
            <w:pPr>
              <w:jc w:val="center"/>
              <w:rPr>
                <w:rFonts w:cs="Arial"/>
                <w:color w:val="000000"/>
              </w:rPr>
            </w:pPr>
            <w:r w:rsidRPr="00BD4BE2">
              <w:rPr>
                <w:rFonts w:cs="Arial"/>
                <w:color w:val="000000"/>
              </w:rPr>
              <w:t>-10</w:t>
            </w:r>
            <w:r w:rsidR="00072147" w:rsidRPr="00BD4BE2">
              <w:rPr>
                <w:rFonts w:cs="Arial"/>
                <w:color w:val="000000"/>
              </w:rPr>
              <w:t>4.1</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638FE1" w14:textId="77777777" w:rsidR="00CB5EF3" w:rsidRPr="00BD4BE2" w:rsidRDefault="00072147" w:rsidP="00CB5EF3">
            <w:pPr>
              <w:jc w:val="center"/>
              <w:rPr>
                <w:rFonts w:cs="Arial"/>
                <w:color w:val="000000"/>
              </w:rPr>
            </w:pPr>
            <w:r w:rsidRPr="00BD4BE2">
              <w:rPr>
                <w:rFonts w:cs="Arial"/>
                <w:color w:val="000000"/>
              </w:rPr>
              <w:t>7.9</w:t>
            </w:r>
          </w:p>
        </w:tc>
      </w:tr>
      <w:tr w:rsidR="00CB5EF3" w:rsidRPr="00BD4BE2" w14:paraId="7BC39D39" w14:textId="77777777" w:rsidTr="00950082">
        <w:trPr>
          <w:cantSplit/>
          <w:trHeight w:val="300"/>
        </w:trPr>
        <w:tc>
          <w:tcPr>
            <w:tcW w:w="558" w:type="pct"/>
            <w:noWrap/>
            <w:vAlign w:val="center"/>
            <w:hideMark/>
          </w:tcPr>
          <w:p w14:paraId="353BF988" w14:textId="77777777" w:rsidR="00CB5EF3" w:rsidRPr="00BD4BE2" w:rsidRDefault="00CB5EF3" w:rsidP="00CB5EF3">
            <w:pPr>
              <w:jc w:val="center"/>
              <w:rPr>
                <w:rFonts w:cs="Arial"/>
                <w:color w:val="000000"/>
              </w:rPr>
            </w:pPr>
            <w:r w:rsidRPr="00BD4BE2">
              <w:rPr>
                <w:rFonts w:cs="Arial"/>
                <w:color w:val="000000"/>
              </w:rPr>
              <w:t>11</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58E0B856" w14:textId="77777777" w:rsidR="00CB5EF3" w:rsidRPr="00BD4BE2" w:rsidRDefault="00CB5EF3" w:rsidP="00CB5EF3">
            <w:pPr>
              <w:jc w:val="center"/>
              <w:rPr>
                <w:rFonts w:cs="Arial"/>
                <w:color w:val="000000"/>
              </w:rPr>
            </w:pPr>
            <w:r w:rsidRPr="00BD4BE2">
              <w:rPr>
                <w:rFonts w:cs="Arial"/>
                <w:color w:val="000000"/>
              </w:rPr>
              <w:t>39,909</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0CA497" w14:textId="77777777" w:rsidR="00CB5EF3" w:rsidRPr="00BD4BE2" w:rsidRDefault="00CB5EF3" w:rsidP="00CB5EF3">
            <w:pPr>
              <w:jc w:val="center"/>
              <w:rPr>
                <w:rFonts w:cs="Arial"/>
                <w:color w:val="000000"/>
              </w:rPr>
            </w:pPr>
            <w:r w:rsidRPr="00BD4BE2">
              <w:rPr>
                <w:rFonts w:cs="Arial"/>
                <w:color w:val="000000"/>
              </w:rPr>
              <w:t>3985</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131D88" w14:textId="77777777" w:rsidR="00CB5EF3" w:rsidRPr="00BD4BE2" w:rsidRDefault="00CB5EF3" w:rsidP="00CB5EF3">
            <w:pPr>
              <w:jc w:val="center"/>
              <w:rPr>
                <w:rFonts w:cs="Arial"/>
                <w:color w:val="000000"/>
              </w:rPr>
            </w:pPr>
            <w:r w:rsidRPr="00BD4BE2">
              <w:rPr>
                <w:rFonts w:cs="Arial"/>
                <w:color w:val="000000"/>
              </w:rPr>
              <w:t>-110.7</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60BABB" w14:textId="77777777" w:rsidR="00CB5EF3" w:rsidRPr="00BD4BE2" w:rsidRDefault="00CB5EF3" w:rsidP="00072147">
            <w:pPr>
              <w:jc w:val="center"/>
              <w:rPr>
                <w:rFonts w:cs="Arial"/>
                <w:color w:val="000000"/>
              </w:rPr>
            </w:pPr>
            <w:r w:rsidRPr="00BD4BE2">
              <w:rPr>
                <w:rFonts w:cs="Arial"/>
                <w:color w:val="000000"/>
              </w:rPr>
              <w:t>-10</w:t>
            </w:r>
            <w:r w:rsidR="00072147" w:rsidRPr="00BD4BE2">
              <w:rPr>
                <w:rFonts w:cs="Arial"/>
                <w:color w:val="000000"/>
              </w:rPr>
              <w:t>1</w:t>
            </w:r>
            <w:r w:rsidRPr="00BD4BE2">
              <w:rPr>
                <w:rFonts w:cs="Arial"/>
                <w:color w:val="000000"/>
              </w:rPr>
              <w:t>.6</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E866FB" w14:textId="77777777" w:rsidR="00CB5EF3" w:rsidRPr="00BD4BE2" w:rsidRDefault="00072147" w:rsidP="00CB5EF3">
            <w:pPr>
              <w:jc w:val="center"/>
              <w:rPr>
                <w:rFonts w:cs="Arial"/>
                <w:color w:val="000000"/>
              </w:rPr>
            </w:pPr>
            <w:r w:rsidRPr="00BD4BE2">
              <w:rPr>
                <w:rFonts w:cs="Arial"/>
                <w:color w:val="000000"/>
              </w:rPr>
              <w:t>9.1</w:t>
            </w:r>
          </w:p>
        </w:tc>
      </w:tr>
    </w:tbl>
    <w:p w14:paraId="3D22834A" w14:textId="77777777" w:rsidR="00950082" w:rsidRDefault="00950082" w:rsidP="00CB5EF3">
      <w:pPr>
        <w:jc w:val="center"/>
        <w:rPr>
          <w:b/>
        </w:rPr>
      </w:pPr>
      <w:r>
        <w:rPr>
          <w:b/>
        </w:rPr>
        <w:br w:type="page"/>
      </w:r>
    </w:p>
    <w:p w14:paraId="5B081914" w14:textId="701384DF" w:rsidR="00CB5EF3" w:rsidRPr="00F5112B" w:rsidRDefault="00CB5EF3" w:rsidP="00950082">
      <w:pPr>
        <w:pStyle w:val="Heading2"/>
        <w:spacing w:before="0"/>
        <w:jc w:val="center"/>
      </w:pPr>
      <w:r w:rsidRPr="00F5112B">
        <w:lastRenderedPageBreak/>
        <w:t>Table 12</w:t>
      </w:r>
      <w:r w:rsidR="00950082">
        <w:br/>
      </w:r>
      <w:r w:rsidRPr="00F5112B">
        <w:t>Mathematics: Students with Disabilities</w:t>
      </w:r>
      <w:r w:rsidR="00950082">
        <w:br/>
      </w:r>
      <w:r w:rsidRPr="00F5112B">
        <w:t>Top of Scale Range Methodology, NO LOSS</w:t>
      </w:r>
    </w:p>
    <w:tbl>
      <w:tblPr>
        <w:tblStyle w:val="TableGrid"/>
        <w:tblW w:w="5000" w:type="pct"/>
        <w:tblLook w:val="04A0" w:firstRow="1" w:lastRow="0" w:firstColumn="1" w:lastColumn="0" w:noHBand="0" w:noVBand="1"/>
        <w:tblDescription w:val="Table 12&#10;Mathematics: Students with Disabilities&#10;Top of Scale Range Methodology, NO LOSS&#10;"/>
      </w:tblPr>
      <w:tblGrid>
        <w:gridCol w:w="1043"/>
        <w:gridCol w:w="1300"/>
        <w:gridCol w:w="1118"/>
        <w:gridCol w:w="1689"/>
        <w:gridCol w:w="2616"/>
        <w:gridCol w:w="1584"/>
      </w:tblGrid>
      <w:tr w:rsidR="00CB5EF3" w:rsidRPr="00BD4BE2" w14:paraId="285DB757" w14:textId="77777777" w:rsidTr="00950082">
        <w:trPr>
          <w:cantSplit/>
          <w:trHeight w:val="782"/>
          <w:tblHeader/>
        </w:trPr>
        <w:tc>
          <w:tcPr>
            <w:tcW w:w="558" w:type="pct"/>
            <w:shd w:val="clear" w:color="auto" w:fill="D9D9D9" w:themeFill="background1" w:themeFillShade="D9"/>
            <w:noWrap/>
            <w:vAlign w:val="center"/>
            <w:hideMark/>
          </w:tcPr>
          <w:p w14:paraId="60B6ED5B" w14:textId="77777777" w:rsidR="00CB5EF3" w:rsidRPr="00BD4BE2" w:rsidRDefault="00CB5EF3" w:rsidP="00CB5EF3">
            <w:pPr>
              <w:jc w:val="center"/>
              <w:rPr>
                <w:rFonts w:cs="Arial"/>
                <w:b/>
                <w:bCs/>
                <w:color w:val="000000"/>
              </w:rPr>
            </w:pPr>
            <w:r w:rsidRPr="00BD4BE2">
              <w:rPr>
                <w:rFonts w:cs="Arial"/>
                <w:b/>
                <w:bCs/>
                <w:color w:val="000000"/>
              </w:rPr>
              <w:t>Grade</w:t>
            </w:r>
          </w:p>
        </w:tc>
        <w:tc>
          <w:tcPr>
            <w:tcW w:w="695" w:type="pct"/>
            <w:tcBorders>
              <w:bottom w:val="single" w:sz="4" w:space="0" w:color="auto"/>
            </w:tcBorders>
            <w:shd w:val="clear" w:color="auto" w:fill="D9D9D9" w:themeFill="background1" w:themeFillShade="D9"/>
            <w:noWrap/>
            <w:vAlign w:val="center"/>
            <w:hideMark/>
          </w:tcPr>
          <w:p w14:paraId="64BC94C6" w14:textId="77777777" w:rsidR="00CB5EF3" w:rsidRPr="00BD4BE2" w:rsidRDefault="00CB5EF3" w:rsidP="00CB5EF3">
            <w:pPr>
              <w:jc w:val="center"/>
              <w:rPr>
                <w:rFonts w:cs="Arial"/>
                <w:b/>
                <w:bCs/>
                <w:color w:val="000000"/>
              </w:rPr>
            </w:pPr>
            <w:r w:rsidRPr="00BD4BE2">
              <w:rPr>
                <w:rFonts w:cs="Arial"/>
                <w:b/>
                <w:bCs/>
                <w:color w:val="000000"/>
              </w:rPr>
              <w:t>SBAC N</w:t>
            </w:r>
          </w:p>
        </w:tc>
        <w:tc>
          <w:tcPr>
            <w:tcW w:w="598" w:type="pct"/>
            <w:tcBorders>
              <w:bottom w:val="single" w:sz="4" w:space="0" w:color="auto"/>
            </w:tcBorders>
            <w:shd w:val="clear" w:color="auto" w:fill="D9D9D9" w:themeFill="background1" w:themeFillShade="D9"/>
            <w:noWrap/>
            <w:vAlign w:val="center"/>
            <w:hideMark/>
          </w:tcPr>
          <w:p w14:paraId="31A44C2B" w14:textId="77777777" w:rsidR="00CB5EF3" w:rsidRPr="00BD4BE2" w:rsidRDefault="00CB5EF3" w:rsidP="00CB5EF3">
            <w:pPr>
              <w:jc w:val="center"/>
              <w:rPr>
                <w:rFonts w:cs="Arial"/>
                <w:b/>
                <w:bCs/>
                <w:color w:val="000000"/>
              </w:rPr>
            </w:pPr>
            <w:r w:rsidRPr="00BD4BE2">
              <w:rPr>
                <w:rFonts w:cs="Arial"/>
                <w:b/>
                <w:bCs/>
                <w:color w:val="000000"/>
              </w:rPr>
              <w:t>CAA N</w:t>
            </w:r>
          </w:p>
        </w:tc>
        <w:tc>
          <w:tcPr>
            <w:tcW w:w="903" w:type="pct"/>
            <w:tcBorders>
              <w:bottom w:val="single" w:sz="4" w:space="0" w:color="auto"/>
            </w:tcBorders>
            <w:shd w:val="clear" w:color="auto" w:fill="D9D9D9" w:themeFill="background1" w:themeFillShade="D9"/>
            <w:vAlign w:val="center"/>
            <w:hideMark/>
          </w:tcPr>
          <w:p w14:paraId="070AD81B" w14:textId="77777777" w:rsidR="00CB5EF3" w:rsidRPr="00BD4BE2" w:rsidRDefault="00CB5EF3" w:rsidP="00CB5EF3">
            <w:pPr>
              <w:jc w:val="center"/>
              <w:rPr>
                <w:rFonts w:cs="Arial"/>
                <w:b/>
                <w:bCs/>
                <w:color w:val="000000"/>
              </w:rPr>
            </w:pPr>
            <w:r w:rsidRPr="00BD4BE2">
              <w:rPr>
                <w:rFonts w:cs="Arial"/>
                <w:b/>
                <w:bCs/>
                <w:color w:val="000000"/>
              </w:rPr>
              <w:t>DFS SBAC</w:t>
            </w:r>
          </w:p>
        </w:tc>
        <w:tc>
          <w:tcPr>
            <w:tcW w:w="1399" w:type="pct"/>
            <w:tcBorders>
              <w:bottom w:val="single" w:sz="4" w:space="0" w:color="auto"/>
            </w:tcBorders>
            <w:shd w:val="clear" w:color="auto" w:fill="D9D9D9" w:themeFill="background1" w:themeFillShade="D9"/>
            <w:vAlign w:val="center"/>
            <w:hideMark/>
          </w:tcPr>
          <w:p w14:paraId="4611260D" w14:textId="77777777" w:rsidR="00CB5EF3" w:rsidRPr="00BD4BE2" w:rsidRDefault="00CB5EF3" w:rsidP="00CB5EF3">
            <w:pPr>
              <w:jc w:val="center"/>
              <w:rPr>
                <w:rFonts w:cs="Arial"/>
                <w:b/>
                <w:bCs/>
                <w:color w:val="000000"/>
              </w:rPr>
            </w:pPr>
            <w:r w:rsidRPr="00BD4BE2">
              <w:rPr>
                <w:rFonts w:cs="Arial"/>
                <w:b/>
                <w:bCs/>
                <w:color w:val="000000"/>
              </w:rPr>
              <w:t>DFS SBAC &amp; CAA</w:t>
            </w:r>
          </w:p>
        </w:tc>
        <w:tc>
          <w:tcPr>
            <w:tcW w:w="847" w:type="pct"/>
            <w:tcBorders>
              <w:bottom w:val="single" w:sz="4" w:space="0" w:color="auto"/>
            </w:tcBorders>
            <w:shd w:val="clear" w:color="auto" w:fill="D9D9D9" w:themeFill="background1" w:themeFillShade="D9"/>
            <w:noWrap/>
            <w:vAlign w:val="center"/>
            <w:hideMark/>
          </w:tcPr>
          <w:p w14:paraId="1AED9AF0" w14:textId="77777777" w:rsidR="00CB5EF3" w:rsidRPr="00BD4BE2" w:rsidRDefault="00CB5EF3" w:rsidP="00CB5EF3">
            <w:pPr>
              <w:jc w:val="center"/>
              <w:rPr>
                <w:rFonts w:cs="Arial"/>
                <w:b/>
                <w:bCs/>
                <w:color w:val="000000"/>
              </w:rPr>
            </w:pPr>
            <w:r w:rsidRPr="00BD4BE2">
              <w:rPr>
                <w:rFonts w:cs="Arial"/>
                <w:b/>
                <w:bCs/>
                <w:color w:val="000000"/>
              </w:rPr>
              <w:t>Difference</w:t>
            </w:r>
          </w:p>
        </w:tc>
      </w:tr>
      <w:tr w:rsidR="00CB5EF3" w:rsidRPr="00BD4BE2" w14:paraId="6C095FDD" w14:textId="77777777" w:rsidTr="00950082">
        <w:trPr>
          <w:cantSplit/>
          <w:trHeight w:val="300"/>
        </w:trPr>
        <w:tc>
          <w:tcPr>
            <w:tcW w:w="558" w:type="pct"/>
            <w:noWrap/>
            <w:vAlign w:val="center"/>
            <w:hideMark/>
          </w:tcPr>
          <w:p w14:paraId="2E4F4964" w14:textId="77777777" w:rsidR="00CB5EF3" w:rsidRPr="00BD4BE2" w:rsidRDefault="00CB5EF3" w:rsidP="00CB5EF3">
            <w:pPr>
              <w:jc w:val="center"/>
              <w:rPr>
                <w:rFonts w:cs="Arial"/>
                <w:color w:val="000000"/>
              </w:rPr>
            </w:pPr>
            <w:r w:rsidRPr="00BD4BE2">
              <w:rPr>
                <w:rFonts w:cs="Arial"/>
                <w:color w:val="000000"/>
              </w:rPr>
              <w:t>3</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32BF516D" w14:textId="77777777" w:rsidR="00CB5EF3" w:rsidRPr="00BD4BE2" w:rsidRDefault="00CB5EF3" w:rsidP="00CB5EF3">
            <w:pPr>
              <w:jc w:val="center"/>
              <w:rPr>
                <w:rFonts w:cs="Arial"/>
                <w:color w:val="000000"/>
              </w:rPr>
            </w:pPr>
            <w:r w:rsidRPr="00BD4BE2">
              <w:rPr>
                <w:rFonts w:cs="Arial"/>
                <w:color w:val="000000"/>
              </w:rPr>
              <w:t>48,016</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A3A31A" w14:textId="77777777" w:rsidR="00CB5EF3" w:rsidRPr="00BD4BE2" w:rsidRDefault="00CB5EF3" w:rsidP="00CB5EF3">
            <w:pPr>
              <w:jc w:val="center"/>
              <w:rPr>
                <w:rFonts w:cs="Arial"/>
                <w:color w:val="000000"/>
              </w:rPr>
            </w:pPr>
            <w:r w:rsidRPr="00BD4BE2">
              <w:rPr>
                <w:rFonts w:cs="Arial"/>
                <w:color w:val="000000"/>
              </w:rPr>
              <w:t>4,340</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51AD9" w14:textId="77777777" w:rsidR="00CB5EF3" w:rsidRPr="00BD4BE2" w:rsidRDefault="00CB5EF3" w:rsidP="00CB5EF3">
            <w:pPr>
              <w:jc w:val="center"/>
              <w:rPr>
                <w:rFonts w:cs="Arial"/>
                <w:color w:val="000000"/>
              </w:rPr>
            </w:pPr>
            <w:r w:rsidRPr="00BD4BE2">
              <w:rPr>
                <w:rFonts w:cs="Arial"/>
                <w:color w:val="000000"/>
              </w:rPr>
              <w:t>-71.2</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3E128" w14:textId="77777777" w:rsidR="00CB5EF3" w:rsidRPr="00BD4BE2" w:rsidRDefault="00072147" w:rsidP="00CB5EF3">
            <w:pPr>
              <w:jc w:val="center"/>
              <w:rPr>
                <w:rFonts w:cs="Arial"/>
                <w:color w:val="000000"/>
              </w:rPr>
            </w:pPr>
            <w:r w:rsidRPr="00BD4BE2">
              <w:rPr>
                <w:rFonts w:cs="Arial"/>
                <w:color w:val="000000"/>
              </w:rPr>
              <w:t>-67.4</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18BB5" w14:textId="77777777" w:rsidR="00CB5EF3" w:rsidRPr="00BD4BE2" w:rsidRDefault="00072147" w:rsidP="00CB5EF3">
            <w:pPr>
              <w:jc w:val="center"/>
              <w:rPr>
                <w:rFonts w:cs="Arial"/>
                <w:color w:val="000000"/>
              </w:rPr>
            </w:pPr>
            <w:r w:rsidRPr="00BD4BE2">
              <w:rPr>
                <w:rFonts w:cs="Arial"/>
                <w:color w:val="000000"/>
              </w:rPr>
              <w:t>3.8</w:t>
            </w:r>
          </w:p>
        </w:tc>
      </w:tr>
      <w:tr w:rsidR="00CB5EF3" w:rsidRPr="00BD4BE2" w14:paraId="0B51B1A9" w14:textId="77777777" w:rsidTr="00950082">
        <w:trPr>
          <w:cantSplit/>
          <w:trHeight w:val="300"/>
        </w:trPr>
        <w:tc>
          <w:tcPr>
            <w:tcW w:w="558" w:type="pct"/>
            <w:noWrap/>
            <w:vAlign w:val="center"/>
            <w:hideMark/>
          </w:tcPr>
          <w:p w14:paraId="3EAF9B92" w14:textId="77777777" w:rsidR="00CB5EF3" w:rsidRPr="00BD4BE2" w:rsidRDefault="00CB5EF3" w:rsidP="00CB5EF3">
            <w:pPr>
              <w:jc w:val="center"/>
              <w:rPr>
                <w:rFonts w:cs="Arial"/>
                <w:color w:val="000000"/>
              </w:rPr>
            </w:pPr>
            <w:r w:rsidRPr="00BD4BE2">
              <w:rPr>
                <w:rFonts w:cs="Arial"/>
                <w:color w:val="000000"/>
              </w:rPr>
              <w:t>4</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71EFF44C" w14:textId="77777777" w:rsidR="00CB5EF3" w:rsidRPr="00BD4BE2" w:rsidRDefault="00CB5EF3" w:rsidP="00CB5EF3">
            <w:pPr>
              <w:jc w:val="center"/>
              <w:rPr>
                <w:rFonts w:cs="Arial"/>
                <w:color w:val="000000"/>
              </w:rPr>
            </w:pPr>
            <w:r w:rsidRPr="00BD4BE2">
              <w:rPr>
                <w:rFonts w:cs="Arial"/>
                <w:color w:val="000000"/>
              </w:rPr>
              <w:t>53,706</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7BF3A9" w14:textId="77777777" w:rsidR="00CB5EF3" w:rsidRPr="00BD4BE2" w:rsidRDefault="00CB5EF3" w:rsidP="00CB5EF3">
            <w:pPr>
              <w:jc w:val="center"/>
              <w:rPr>
                <w:rFonts w:cs="Arial"/>
                <w:color w:val="000000"/>
              </w:rPr>
            </w:pPr>
            <w:r w:rsidRPr="00BD4BE2">
              <w:rPr>
                <w:rFonts w:cs="Arial"/>
                <w:color w:val="000000"/>
              </w:rPr>
              <w:t>4,527</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3F4B2C" w14:textId="77777777" w:rsidR="00CB5EF3" w:rsidRPr="00BD4BE2" w:rsidRDefault="00CB5EF3" w:rsidP="00CB5EF3">
            <w:pPr>
              <w:jc w:val="center"/>
              <w:rPr>
                <w:rFonts w:cs="Arial"/>
                <w:color w:val="000000"/>
              </w:rPr>
            </w:pPr>
            <w:r w:rsidRPr="00BD4BE2">
              <w:rPr>
                <w:rFonts w:cs="Arial"/>
                <w:color w:val="000000"/>
              </w:rPr>
              <w:t>-88.6</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33BA58" w14:textId="77777777" w:rsidR="00CB5EF3" w:rsidRPr="00BD4BE2" w:rsidRDefault="00072147" w:rsidP="00CB5EF3">
            <w:pPr>
              <w:jc w:val="center"/>
              <w:rPr>
                <w:rFonts w:cs="Arial"/>
                <w:color w:val="000000"/>
              </w:rPr>
            </w:pPr>
            <w:r w:rsidRPr="00BD4BE2">
              <w:rPr>
                <w:rFonts w:cs="Arial"/>
                <w:color w:val="000000"/>
              </w:rPr>
              <w:t>-84.7</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806FE6" w14:textId="77777777" w:rsidR="00CB5EF3" w:rsidRPr="00BD4BE2" w:rsidRDefault="00072147" w:rsidP="00CB5EF3">
            <w:pPr>
              <w:jc w:val="center"/>
              <w:rPr>
                <w:rFonts w:cs="Arial"/>
                <w:color w:val="000000"/>
              </w:rPr>
            </w:pPr>
            <w:r w:rsidRPr="00BD4BE2">
              <w:rPr>
                <w:rFonts w:cs="Arial"/>
                <w:color w:val="000000"/>
              </w:rPr>
              <w:t>3.9</w:t>
            </w:r>
          </w:p>
        </w:tc>
      </w:tr>
      <w:tr w:rsidR="00CB5EF3" w:rsidRPr="00BD4BE2" w14:paraId="3EB46415" w14:textId="77777777" w:rsidTr="00950082">
        <w:trPr>
          <w:cantSplit/>
          <w:trHeight w:val="300"/>
        </w:trPr>
        <w:tc>
          <w:tcPr>
            <w:tcW w:w="558" w:type="pct"/>
            <w:noWrap/>
            <w:vAlign w:val="center"/>
            <w:hideMark/>
          </w:tcPr>
          <w:p w14:paraId="58195179" w14:textId="77777777" w:rsidR="00CB5EF3" w:rsidRPr="00BD4BE2" w:rsidRDefault="00CB5EF3" w:rsidP="00CB5EF3">
            <w:pPr>
              <w:jc w:val="center"/>
              <w:rPr>
                <w:rFonts w:cs="Arial"/>
                <w:color w:val="000000"/>
              </w:rPr>
            </w:pPr>
            <w:r w:rsidRPr="00BD4BE2">
              <w:rPr>
                <w:rFonts w:cs="Arial"/>
                <w:color w:val="000000"/>
              </w:rPr>
              <w:t>5</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5E5767D2" w14:textId="77777777" w:rsidR="00CB5EF3" w:rsidRPr="00BD4BE2" w:rsidRDefault="00CB5EF3" w:rsidP="00CB5EF3">
            <w:pPr>
              <w:jc w:val="center"/>
              <w:rPr>
                <w:rFonts w:cs="Arial"/>
                <w:color w:val="000000"/>
              </w:rPr>
            </w:pPr>
            <w:r w:rsidRPr="00BD4BE2">
              <w:rPr>
                <w:rFonts w:cs="Arial"/>
                <w:color w:val="000000"/>
              </w:rPr>
              <w:t>55,292</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36CD76" w14:textId="77777777" w:rsidR="00CB5EF3" w:rsidRPr="00BD4BE2" w:rsidRDefault="00CB5EF3" w:rsidP="00CB5EF3">
            <w:pPr>
              <w:jc w:val="center"/>
              <w:rPr>
                <w:rFonts w:cs="Arial"/>
                <w:color w:val="000000"/>
              </w:rPr>
            </w:pPr>
            <w:r w:rsidRPr="00BD4BE2">
              <w:rPr>
                <w:rFonts w:cs="Arial"/>
                <w:color w:val="000000"/>
              </w:rPr>
              <w:t>4,520</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751079" w14:textId="77777777" w:rsidR="00CB5EF3" w:rsidRPr="00BD4BE2" w:rsidRDefault="00CB5EF3" w:rsidP="00CB5EF3">
            <w:pPr>
              <w:jc w:val="center"/>
              <w:rPr>
                <w:rFonts w:cs="Arial"/>
                <w:color w:val="000000"/>
              </w:rPr>
            </w:pPr>
            <w:r w:rsidRPr="00BD4BE2">
              <w:rPr>
                <w:rFonts w:cs="Arial"/>
                <w:color w:val="000000"/>
              </w:rPr>
              <w:t>-117.6</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0594F3" w14:textId="77777777" w:rsidR="00CB5EF3" w:rsidRPr="00BD4BE2" w:rsidRDefault="00072147" w:rsidP="00CB5EF3">
            <w:pPr>
              <w:jc w:val="center"/>
              <w:rPr>
                <w:rFonts w:cs="Arial"/>
                <w:color w:val="000000"/>
              </w:rPr>
            </w:pPr>
            <w:r w:rsidRPr="00BD4BE2">
              <w:rPr>
                <w:rFonts w:cs="Arial"/>
                <w:color w:val="000000"/>
              </w:rPr>
              <w:t>-111.5</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300173" w14:textId="77777777" w:rsidR="00CB5EF3" w:rsidRPr="00BD4BE2" w:rsidRDefault="00072147" w:rsidP="00CB5EF3">
            <w:pPr>
              <w:jc w:val="center"/>
              <w:rPr>
                <w:rFonts w:cs="Arial"/>
                <w:color w:val="000000"/>
              </w:rPr>
            </w:pPr>
            <w:r w:rsidRPr="00BD4BE2">
              <w:rPr>
                <w:rFonts w:cs="Arial"/>
                <w:color w:val="000000"/>
              </w:rPr>
              <w:t>6.1</w:t>
            </w:r>
          </w:p>
        </w:tc>
      </w:tr>
      <w:tr w:rsidR="00CB5EF3" w:rsidRPr="00BD4BE2" w14:paraId="693B4B48" w14:textId="77777777" w:rsidTr="00950082">
        <w:trPr>
          <w:cantSplit/>
          <w:trHeight w:val="300"/>
        </w:trPr>
        <w:tc>
          <w:tcPr>
            <w:tcW w:w="558" w:type="pct"/>
            <w:noWrap/>
            <w:vAlign w:val="center"/>
            <w:hideMark/>
          </w:tcPr>
          <w:p w14:paraId="29704229" w14:textId="77777777" w:rsidR="00CB5EF3" w:rsidRPr="00BD4BE2" w:rsidRDefault="00CB5EF3" w:rsidP="00CB5EF3">
            <w:pPr>
              <w:jc w:val="center"/>
              <w:rPr>
                <w:rFonts w:cs="Arial"/>
                <w:color w:val="000000"/>
              </w:rPr>
            </w:pPr>
            <w:r w:rsidRPr="00BD4BE2">
              <w:rPr>
                <w:rFonts w:cs="Arial"/>
                <w:color w:val="000000"/>
              </w:rPr>
              <w:t>6</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52A6F224" w14:textId="77777777" w:rsidR="00CB5EF3" w:rsidRPr="00BD4BE2" w:rsidRDefault="00CB5EF3" w:rsidP="00CB5EF3">
            <w:pPr>
              <w:jc w:val="center"/>
              <w:rPr>
                <w:rFonts w:cs="Arial"/>
                <w:color w:val="000000"/>
              </w:rPr>
            </w:pPr>
            <w:r w:rsidRPr="00BD4BE2">
              <w:rPr>
                <w:rFonts w:cs="Arial"/>
                <w:color w:val="000000"/>
              </w:rPr>
              <w:t>55,203</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A42159" w14:textId="77777777" w:rsidR="00CB5EF3" w:rsidRPr="00BD4BE2" w:rsidRDefault="00CB5EF3" w:rsidP="00CB5EF3">
            <w:pPr>
              <w:jc w:val="center"/>
              <w:rPr>
                <w:rFonts w:cs="Arial"/>
                <w:color w:val="000000"/>
              </w:rPr>
            </w:pPr>
            <w:r w:rsidRPr="00BD4BE2">
              <w:rPr>
                <w:rFonts w:cs="Arial"/>
                <w:color w:val="000000"/>
              </w:rPr>
              <w:t>4,525</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A03E1B" w14:textId="77777777" w:rsidR="00CB5EF3" w:rsidRPr="00BD4BE2" w:rsidRDefault="00CB5EF3" w:rsidP="001C5C57">
            <w:pPr>
              <w:spacing w:before="240"/>
              <w:jc w:val="center"/>
              <w:rPr>
                <w:rFonts w:cs="Arial"/>
                <w:color w:val="000000"/>
              </w:rPr>
            </w:pPr>
            <w:r w:rsidRPr="00BD4BE2">
              <w:rPr>
                <w:rFonts w:cs="Arial"/>
                <w:color w:val="000000"/>
              </w:rPr>
              <w:t>-149.7</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B656E" w14:textId="77777777" w:rsidR="00CB5EF3" w:rsidRPr="00BD4BE2" w:rsidRDefault="00072147" w:rsidP="00CB5EF3">
            <w:pPr>
              <w:jc w:val="center"/>
              <w:rPr>
                <w:rFonts w:cs="Arial"/>
                <w:color w:val="000000"/>
              </w:rPr>
            </w:pPr>
            <w:r w:rsidRPr="00BD4BE2">
              <w:rPr>
                <w:rFonts w:cs="Arial"/>
                <w:color w:val="000000"/>
              </w:rPr>
              <w:t>-141.6</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EEFBB7" w14:textId="77777777" w:rsidR="00CB5EF3" w:rsidRPr="00BD4BE2" w:rsidRDefault="00072147" w:rsidP="00CB5EF3">
            <w:pPr>
              <w:jc w:val="center"/>
              <w:rPr>
                <w:rFonts w:cs="Arial"/>
                <w:color w:val="000000"/>
              </w:rPr>
            </w:pPr>
            <w:r w:rsidRPr="00BD4BE2">
              <w:rPr>
                <w:rFonts w:cs="Arial"/>
                <w:color w:val="000000"/>
              </w:rPr>
              <w:t>8.1</w:t>
            </w:r>
          </w:p>
        </w:tc>
      </w:tr>
      <w:tr w:rsidR="00CB5EF3" w:rsidRPr="00BD4BE2" w14:paraId="22AE0925" w14:textId="77777777" w:rsidTr="00950082">
        <w:trPr>
          <w:cantSplit/>
          <w:trHeight w:val="300"/>
        </w:trPr>
        <w:tc>
          <w:tcPr>
            <w:tcW w:w="558" w:type="pct"/>
            <w:noWrap/>
            <w:vAlign w:val="center"/>
            <w:hideMark/>
          </w:tcPr>
          <w:p w14:paraId="22C40504" w14:textId="77777777" w:rsidR="00CB5EF3" w:rsidRPr="00BD4BE2" w:rsidRDefault="00CB5EF3" w:rsidP="00CB5EF3">
            <w:pPr>
              <w:jc w:val="center"/>
              <w:rPr>
                <w:rFonts w:cs="Arial"/>
                <w:color w:val="000000"/>
              </w:rPr>
            </w:pPr>
            <w:r w:rsidRPr="00BD4BE2">
              <w:rPr>
                <w:rFonts w:cs="Arial"/>
                <w:color w:val="000000"/>
              </w:rPr>
              <w:t>7</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55012798" w14:textId="77777777" w:rsidR="00CB5EF3" w:rsidRPr="00BD4BE2" w:rsidRDefault="00CB5EF3" w:rsidP="00CB5EF3">
            <w:pPr>
              <w:jc w:val="center"/>
              <w:rPr>
                <w:rFonts w:cs="Arial"/>
                <w:color w:val="000000"/>
              </w:rPr>
            </w:pPr>
            <w:r w:rsidRPr="00BD4BE2">
              <w:rPr>
                <w:rFonts w:cs="Arial"/>
                <w:color w:val="000000"/>
              </w:rPr>
              <w:t>51,848</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8D474" w14:textId="77777777" w:rsidR="00CB5EF3" w:rsidRPr="00BD4BE2" w:rsidRDefault="00CB5EF3" w:rsidP="00CB5EF3">
            <w:pPr>
              <w:jc w:val="center"/>
              <w:rPr>
                <w:rFonts w:cs="Arial"/>
                <w:color w:val="000000"/>
              </w:rPr>
            </w:pPr>
            <w:r w:rsidRPr="00BD4BE2">
              <w:rPr>
                <w:rFonts w:cs="Arial"/>
                <w:color w:val="000000"/>
              </w:rPr>
              <w:t>4,743</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DB1EA2" w14:textId="77777777" w:rsidR="00CB5EF3" w:rsidRPr="00BD4BE2" w:rsidRDefault="00CB5EF3" w:rsidP="00CB5EF3">
            <w:pPr>
              <w:jc w:val="center"/>
              <w:rPr>
                <w:rFonts w:cs="Arial"/>
                <w:color w:val="000000"/>
              </w:rPr>
            </w:pPr>
            <w:r w:rsidRPr="00BD4BE2">
              <w:rPr>
                <w:rFonts w:cs="Arial"/>
                <w:color w:val="000000"/>
              </w:rPr>
              <w:t>-154.8</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332B67" w14:textId="77777777" w:rsidR="00CB5EF3" w:rsidRPr="00BD4BE2" w:rsidRDefault="00072147" w:rsidP="00CB5EF3">
            <w:pPr>
              <w:jc w:val="center"/>
              <w:rPr>
                <w:rFonts w:cs="Arial"/>
                <w:color w:val="000000"/>
              </w:rPr>
            </w:pPr>
            <w:r w:rsidRPr="00BD4BE2">
              <w:rPr>
                <w:rFonts w:cs="Arial"/>
                <w:color w:val="000000"/>
              </w:rPr>
              <w:t>-145.7</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1506AD" w14:textId="77777777" w:rsidR="00CB5EF3" w:rsidRPr="00BD4BE2" w:rsidRDefault="00072147" w:rsidP="00CB5EF3">
            <w:pPr>
              <w:jc w:val="center"/>
              <w:rPr>
                <w:rFonts w:cs="Arial"/>
                <w:color w:val="000000"/>
              </w:rPr>
            </w:pPr>
            <w:r w:rsidRPr="00BD4BE2">
              <w:rPr>
                <w:rFonts w:cs="Arial"/>
                <w:color w:val="000000"/>
              </w:rPr>
              <w:t>9.1</w:t>
            </w:r>
          </w:p>
        </w:tc>
      </w:tr>
      <w:tr w:rsidR="00CB5EF3" w:rsidRPr="00BD4BE2" w14:paraId="7471D7CB" w14:textId="77777777" w:rsidTr="00950082">
        <w:trPr>
          <w:cantSplit/>
          <w:trHeight w:val="300"/>
        </w:trPr>
        <w:tc>
          <w:tcPr>
            <w:tcW w:w="558" w:type="pct"/>
            <w:noWrap/>
            <w:vAlign w:val="center"/>
            <w:hideMark/>
          </w:tcPr>
          <w:p w14:paraId="09A1924F" w14:textId="77777777" w:rsidR="00CB5EF3" w:rsidRPr="00BD4BE2" w:rsidRDefault="00CB5EF3" w:rsidP="00CB5EF3">
            <w:pPr>
              <w:jc w:val="center"/>
              <w:rPr>
                <w:rFonts w:cs="Arial"/>
                <w:color w:val="000000"/>
              </w:rPr>
            </w:pPr>
            <w:r w:rsidRPr="00BD4BE2">
              <w:rPr>
                <w:rFonts w:cs="Arial"/>
                <w:color w:val="000000"/>
              </w:rPr>
              <w:t>8</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16768737" w14:textId="77777777" w:rsidR="00CB5EF3" w:rsidRPr="00BD4BE2" w:rsidRDefault="00CB5EF3" w:rsidP="00CB5EF3">
            <w:pPr>
              <w:jc w:val="center"/>
              <w:rPr>
                <w:rFonts w:cs="Arial"/>
                <w:color w:val="000000"/>
              </w:rPr>
            </w:pPr>
            <w:r w:rsidRPr="00BD4BE2">
              <w:rPr>
                <w:rFonts w:cs="Arial"/>
                <w:color w:val="000000"/>
              </w:rPr>
              <w:t>49,565</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E0A64" w14:textId="77777777" w:rsidR="00CB5EF3" w:rsidRPr="00BD4BE2" w:rsidRDefault="00CB5EF3" w:rsidP="00CB5EF3">
            <w:pPr>
              <w:jc w:val="center"/>
              <w:rPr>
                <w:rFonts w:cs="Arial"/>
                <w:color w:val="000000"/>
              </w:rPr>
            </w:pPr>
            <w:r w:rsidRPr="00BD4BE2">
              <w:rPr>
                <w:rFonts w:cs="Arial"/>
                <w:color w:val="000000"/>
              </w:rPr>
              <w:t>4,463</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18E1E" w14:textId="77777777" w:rsidR="00CB5EF3" w:rsidRPr="00BD4BE2" w:rsidRDefault="00CB5EF3" w:rsidP="00CB5EF3">
            <w:pPr>
              <w:jc w:val="center"/>
              <w:rPr>
                <w:rFonts w:cs="Arial"/>
                <w:color w:val="000000"/>
              </w:rPr>
            </w:pPr>
            <w:r w:rsidRPr="00BD4BE2">
              <w:rPr>
                <w:rFonts w:cs="Arial"/>
                <w:color w:val="000000"/>
              </w:rPr>
              <w:t>-167.2</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61566" w14:textId="77777777" w:rsidR="00CB5EF3" w:rsidRPr="00BD4BE2" w:rsidRDefault="00072147" w:rsidP="00CB5EF3">
            <w:pPr>
              <w:jc w:val="center"/>
              <w:rPr>
                <w:rFonts w:cs="Arial"/>
                <w:color w:val="000000"/>
              </w:rPr>
            </w:pPr>
            <w:r w:rsidRPr="00BD4BE2">
              <w:rPr>
                <w:rFonts w:cs="Arial"/>
                <w:color w:val="000000"/>
              </w:rPr>
              <w:t>-156.9</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2FD7AE" w14:textId="77777777" w:rsidR="00CB5EF3" w:rsidRPr="00BD4BE2" w:rsidRDefault="00072147" w:rsidP="00072147">
            <w:pPr>
              <w:jc w:val="center"/>
              <w:rPr>
                <w:rFonts w:cs="Arial"/>
                <w:color w:val="000000"/>
              </w:rPr>
            </w:pPr>
            <w:r w:rsidRPr="00BD4BE2">
              <w:rPr>
                <w:rFonts w:cs="Arial"/>
                <w:color w:val="000000"/>
              </w:rPr>
              <w:t>10.3</w:t>
            </w:r>
          </w:p>
        </w:tc>
      </w:tr>
      <w:tr w:rsidR="00CB5EF3" w:rsidRPr="00BD4BE2" w14:paraId="70A473CF" w14:textId="77777777" w:rsidTr="00950082">
        <w:trPr>
          <w:cantSplit/>
          <w:trHeight w:val="300"/>
        </w:trPr>
        <w:tc>
          <w:tcPr>
            <w:tcW w:w="558" w:type="pct"/>
            <w:noWrap/>
            <w:vAlign w:val="center"/>
            <w:hideMark/>
          </w:tcPr>
          <w:p w14:paraId="4E707FAE" w14:textId="77777777" w:rsidR="00CB5EF3" w:rsidRPr="00BD4BE2" w:rsidRDefault="00CB5EF3" w:rsidP="00CB5EF3">
            <w:pPr>
              <w:jc w:val="center"/>
              <w:rPr>
                <w:rFonts w:cs="Arial"/>
                <w:color w:val="000000"/>
              </w:rPr>
            </w:pPr>
            <w:r w:rsidRPr="00BD4BE2">
              <w:rPr>
                <w:rFonts w:cs="Arial"/>
                <w:color w:val="000000"/>
              </w:rPr>
              <w:t>11</w:t>
            </w:r>
          </w:p>
        </w:tc>
        <w:tc>
          <w:tcPr>
            <w:tcW w:w="695" w:type="pct"/>
            <w:tcBorders>
              <w:top w:val="single" w:sz="4" w:space="0" w:color="auto"/>
              <w:left w:val="nil"/>
              <w:bottom w:val="single" w:sz="4" w:space="0" w:color="auto"/>
              <w:right w:val="single" w:sz="4" w:space="0" w:color="auto"/>
            </w:tcBorders>
            <w:shd w:val="clear" w:color="auto" w:fill="auto"/>
            <w:noWrap/>
            <w:vAlign w:val="bottom"/>
          </w:tcPr>
          <w:p w14:paraId="4CDF16A5" w14:textId="77777777" w:rsidR="00CB5EF3" w:rsidRPr="00BD4BE2" w:rsidRDefault="00CB5EF3" w:rsidP="00CB5EF3">
            <w:pPr>
              <w:jc w:val="center"/>
              <w:rPr>
                <w:rFonts w:cs="Arial"/>
                <w:color w:val="000000"/>
              </w:rPr>
            </w:pPr>
            <w:r w:rsidRPr="00BD4BE2">
              <w:rPr>
                <w:rFonts w:cs="Arial"/>
                <w:color w:val="000000"/>
              </w:rPr>
              <w:t>39,544</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748904" w14:textId="77777777" w:rsidR="00CB5EF3" w:rsidRPr="00BD4BE2" w:rsidRDefault="00CB5EF3" w:rsidP="00CB5EF3">
            <w:pPr>
              <w:jc w:val="center"/>
              <w:rPr>
                <w:rFonts w:cs="Arial"/>
                <w:color w:val="000000"/>
              </w:rPr>
            </w:pPr>
            <w:r w:rsidRPr="00BD4BE2">
              <w:rPr>
                <w:rFonts w:cs="Arial"/>
                <w:color w:val="000000"/>
              </w:rPr>
              <w:t>3,938</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92677" w14:textId="77777777" w:rsidR="00CB5EF3" w:rsidRPr="00BD4BE2" w:rsidRDefault="00CB5EF3" w:rsidP="00CB5EF3">
            <w:pPr>
              <w:jc w:val="center"/>
              <w:rPr>
                <w:rFonts w:cs="Arial"/>
                <w:color w:val="000000"/>
              </w:rPr>
            </w:pPr>
            <w:r w:rsidRPr="00BD4BE2">
              <w:rPr>
                <w:rFonts w:cs="Arial"/>
                <w:color w:val="000000"/>
              </w:rPr>
              <w:t>-191.7</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545B3" w14:textId="77777777" w:rsidR="00CB5EF3" w:rsidRPr="00BD4BE2" w:rsidRDefault="00072147" w:rsidP="00CB5EF3">
            <w:pPr>
              <w:jc w:val="center"/>
              <w:rPr>
                <w:rFonts w:cs="Arial"/>
                <w:color w:val="000000"/>
              </w:rPr>
            </w:pPr>
            <w:r w:rsidRPr="00BD4BE2">
              <w:rPr>
                <w:rFonts w:cs="Arial"/>
                <w:color w:val="000000"/>
              </w:rPr>
              <w:t>-178.2</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4FACC9" w14:textId="77777777" w:rsidR="00CB5EF3" w:rsidRPr="00BD4BE2" w:rsidRDefault="00072147" w:rsidP="00CB5EF3">
            <w:pPr>
              <w:jc w:val="center"/>
              <w:rPr>
                <w:rFonts w:cs="Arial"/>
                <w:color w:val="000000"/>
              </w:rPr>
            </w:pPr>
            <w:r w:rsidRPr="00BD4BE2">
              <w:rPr>
                <w:rFonts w:cs="Arial"/>
                <w:color w:val="000000"/>
              </w:rPr>
              <w:t>13.5</w:t>
            </w:r>
          </w:p>
        </w:tc>
      </w:tr>
    </w:tbl>
    <w:p w14:paraId="6FFBAF67" w14:textId="77777777" w:rsidR="00CB5EF3" w:rsidRPr="00F5112B" w:rsidRDefault="00CB5EF3" w:rsidP="00884584">
      <w:pPr>
        <w:pStyle w:val="Default"/>
        <w:spacing w:before="240" w:after="240"/>
        <w:rPr>
          <w:color w:val="auto"/>
        </w:rPr>
      </w:pPr>
      <w:r w:rsidRPr="00F5112B">
        <w:rPr>
          <w:color w:val="auto"/>
        </w:rPr>
        <w:t>The data analyses reveal:</w:t>
      </w:r>
    </w:p>
    <w:p w14:paraId="2584EF24" w14:textId="77777777" w:rsidR="00CB5EF3" w:rsidRPr="00F5112B" w:rsidRDefault="00CB5EF3" w:rsidP="00CB5EF3">
      <w:pPr>
        <w:pStyle w:val="Default"/>
        <w:numPr>
          <w:ilvl w:val="0"/>
          <w:numId w:val="17"/>
        </w:numPr>
        <w:spacing w:after="240"/>
        <w:rPr>
          <w:color w:val="auto"/>
        </w:rPr>
      </w:pPr>
      <w:r w:rsidRPr="00F5112B">
        <w:rPr>
          <w:color w:val="auto"/>
        </w:rPr>
        <w:t>Removing students who received a LOSS improved outcomes.</w:t>
      </w:r>
    </w:p>
    <w:p w14:paraId="77D70121" w14:textId="77777777" w:rsidR="00CB5EF3" w:rsidRPr="00F5112B" w:rsidRDefault="00CB5EF3" w:rsidP="00CB5EF3">
      <w:pPr>
        <w:pStyle w:val="Default"/>
        <w:numPr>
          <w:ilvl w:val="0"/>
          <w:numId w:val="17"/>
        </w:numPr>
        <w:spacing w:after="240"/>
        <w:rPr>
          <w:color w:val="auto"/>
        </w:rPr>
      </w:pPr>
      <w:r w:rsidRPr="00F5112B">
        <w:rPr>
          <w:color w:val="auto"/>
        </w:rPr>
        <w:t xml:space="preserve">The DFS for students with disabilities student group improved, under all three methodologies, when the CAA was incorporated. This is because the scores of students who take the CAA are generally closer to Level 3 (for that test) than are the scores for students with disabilities who take the SBAC (i.e., their distance from Level 3 on the SBAC is generally greater). </w:t>
      </w:r>
    </w:p>
    <w:p w14:paraId="0E535304" w14:textId="77777777" w:rsidR="00CB5EF3" w:rsidRPr="00F5112B" w:rsidRDefault="00CB5EF3" w:rsidP="00CB5EF3">
      <w:pPr>
        <w:pStyle w:val="Default"/>
        <w:numPr>
          <w:ilvl w:val="0"/>
          <w:numId w:val="17"/>
        </w:numPr>
        <w:spacing w:after="240"/>
        <w:rPr>
          <w:color w:val="auto"/>
        </w:rPr>
      </w:pPr>
      <w:r w:rsidRPr="00F5112B">
        <w:rPr>
          <w:color w:val="auto"/>
        </w:rPr>
        <w:t xml:space="preserve">The top of the scale range methodology, excluding LOSS scores, resulted in the smallest difference between DFS scores for the SBAC and CAA. </w:t>
      </w:r>
    </w:p>
    <w:p w14:paraId="2DA47607" w14:textId="77777777" w:rsidR="00CB5EF3" w:rsidRPr="00F5112B" w:rsidRDefault="00710BC9" w:rsidP="00CB5EF3">
      <w:pPr>
        <w:pStyle w:val="Default"/>
        <w:spacing w:after="240"/>
        <w:rPr>
          <w:color w:val="auto"/>
        </w:rPr>
      </w:pPr>
      <w:r w:rsidRPr="00F5112B">
        <w:rPr>
          <w:color w:val="auto"/>
        </w:rPr>
        <w:t>T</w:t>
      </w:r>
      <w:r w:rsidR="00FB15FA" w:rsidRPr="00F5112B">
        <w:rPr>
          <w:color w:val="auto"/>
        </w:rPr>
        <w:t xml:space="preserve">he TDG </w:t>
      </w:r>
      <w:r w:rsidR="00CB5EF3" w:rsidRPr="00F5112B">
        <w:rPr>
          <w:color w:val="auto"/>
        </w:rPr>
        <w:t>weighed the practical implications on LEAs</w:t>
      </w:r>
      <w:r w:rsidR="00FB15FA" w:rsidRPr="00F5112B">
        <w:rPr>
          <w:color w:val="auto"/>
        </w:rPr>
        <w:t xml:space="preserve"> and decided to exclude the Effect Size methodology because of potential difficulty in communicating the methodology</w:t>
      </w:r>
      <w:r w:rsidR="005E4BA2" w:rsidRPr="00F5112B">
        <w:rPr>
          <w:color w:val="auto"/>
        </w:rPr>
        <w:t xml:space="preserve"> and </w:t>
      </w:r>
      <w:r w:rsidR="004739CA" w:rsidRPr="00F5112B">
        <w:rPr>
          <w:color w:val="auto"/>
        </w:rPr>
        <w:t>because LEAs will not be able to replicate the results</w:t>
      </w:r>
      <w:r w:rsidR="00CB5EF3" w:rsidRPr="00F5112B">
        <w:rPr>
          <w:color w:val="auto"/>
        </w:rPr>
        <w:t xml:space="preserve">. </w:t>
      </w:r>
      <w:r w:rsidR="00FB15FA" w:rsidRPr="00F5112B">
        <w:rPr>
          <w:color w:val="auto"/>
        </w:rPr>
        <w:t xml:space="preserve">In addition, </w:t>
      </w:r>
      <w:r w:rsidR="00CB5EF3" w:rsidRPr="00F5112B">
        <w:rPr>
          <w:color w:val="auto"/>
        </w:rPr>
        <w:t>the TDG</w:t>
      </w:r>
      <w:r w:rsidRPr="00F5112B">
        <w:rPr>
          <w:color w:val="auto"/>
        </w:rPr>
        <w:t xml:space="preserve"> provided the following</w:t>
      </w:r>
      <w:r w:rsidR="005E4BA2" w:rsidRPr="00F5112B">
        <w:rPr>
          <w:color w:val="auto"/>
        </w:rPr>
        <w:t xml:space="preserve"> technical</w:t>
      </w:r>
      <w:r w:rsidR="00CB5EF3" w:rsidRPr="00F5112B">
        <w:rPr>
          <w:color w:val="auto"/>
        </w:rPr>
        <w:t xml:space="preserve"> recommend</w:t>
      </w:r>
      <w:r w:rsidRPr="00F5112B">
        <w:rPr>
          <w:color w:val="auto"/>
        </w:rPr>
        <w:t>ation</w:t>
      </w:r>
      <w:r w:rsidR="00CB5EF3" w:rsidRPr="00F5112B">
        <w:rPr>
          <w:color w:val="auto"/>
        </w:rPr>
        <w:t>:</w:t>
      </w:r>
    </w:p>
    <w:p w14:paraId="1950BF84" w14:textId="77777777" w:rsidR="00CB5EF3" w:rsidRPr="00F5112B" w:rsidRDefault="00AA002F" w:rsidP="00CB5EF3">
      <w:pPr>
        <w:pStyle w:val="Default"/>
        <w:numPr>
          <w:ilvl w:val="0"/>
          <w:numId w:val="18"/>
        </w:numPr>
        <w:spacing w:after="240"/>
        <w:rPr>
          <w:color w:val="auto"/>
        </w:rPr>
      </w:pPr>
      <w:r w:rsidRPr="00F5112B">
        <w:rPr>
          <w:color w:val="auto"/>
        </w:rPr>
        <w:t>Exclude</w:t>
      </w:r>
      <w:r w:rsidR="00CB5EF3" w:rsidRPr="00F5112B">
        <w:rPr>
          <w:color w:val="auto"/>
        </w:rPr>
        <w:t xml:space="preserve"> CAA students who received a LOSS from the combined DFS calculations for the Academic Indicator</w:t>
      </w:r>
      <w:r w:rsidR="001C5C57" w:rsidRPr="00F5112B">
        <w:rPr>
          <w:color w:val="auto"/>
        </w:rPr>
        <w:t xml:space="preserve"> due to </w:t>
      </w:r>
      <w:r w:rsidR="00710BC9" w:rsidRPr="00F5112B">
        <w:rPr>
          <w:color w:val="auto"/>
        </w:rPr>
        <w:t xml:space="preserve">the vast number of students with a LOSS score </w:t>
      </w:r>
      <w:r w:rsidR="001C5C57" w:rsidRPr="00F5112B">
        <w:rPr>
          <w:color w:val="auto"/>
        </w:rPr>
        <w:t xml:space="preserve">who </w:t>
      </w:r>
      <w:r w:rsidR="00710BC9" w:rsidRPr="00F5112B">
        <w:rPr>
          <w:color w:val="auto"/>
        </w:rPr>
        <w:t xml:space="preserve">were unable to engage with the test. </w:t>
      </w:r>
    </w:p>
    <w:p w14:paraId="49CFDDAE" w14:textId="42C0590F" w:rsidR="003F41BD" w:rsidRPr="00F5112B" w:rsidRDefault="001F0251" w:rsidP="003F41BD">
      <w:pPr>
        <w:pStyle w:val="Default"/>
        <w:spacing w:after="240"/>
        <w:rPr>
          <w:color w:val="auto"/>
        </w:rPr>
      </w:pPr>
      <w:r w:rsidRPr="00F5112B">
        <w:rPr>
          <w:color w:val="auto"/>
        </w:rPr>
        <w:t xml:space="preserve">The </w:t>
      </w:r>
      <w:r w:rsidR="001C5C57" w:rsidRPr="00F5112B">
        <w:rPr>
          <w:bCs/>
        </w:rPr>
        <w:t>Advisory Commission on Special Education</w:t>
      </w:r>
      <w:r w:rsidRPr="00F5112B">
        <w:rPr>
          <w:bCs/>
        </w:rPr>
        <w:t xml:space="preserve"> voted </w:t>
      </w:r>
      <w:r w:rsidR="00D560AF" w:rsidRPr="00F5112B">
        <w:rPr>
          <w:bCs/>
        </w:rPr>
        <w:t>unanimously</w:t>
      </w:r>
      <w:r w:rsidRPr="00F5112B">
        <w:rPr>
          <w:bCs/>
        </w:rPr>
        <w:t xml:space="preserve"> for the Top of Scale Range methodology. A</w:t>
      </w:r>
      <w:r w:rsidR="007961C5" w:rsidRPr="00F5112B">
        <w:rPr>
          <w:bCs/>
        </w:rPr>
        <w:t xml:space="preserve"> majority of</w:t>
      </w:r>
      <w:r w:rsidRPr="00F5112B">
        <w:rPr>
          <w:bCs/>
        </w:rPr>
        <w:t xml:space="preserve"> the </w:t>
      </w:r>
      <w:r w:rsidRPr="00F5112B">
        <w:rPr>
          <w:lang w:val="en"/>
        </w:rPr>
        <w:t xml:space="preserve">California Practitioners Advisory Group </w:t>
      </w:r>
      <w:r w:rsidR="00987C03" w:rsidRPr="00F5112B">
        <w:rPr>
          <w:lang w:val="en"/>
        </w:rPr>
        <w:t>members</w:t>
      </w:r>
      <w:r w:rsidRPr="00F5112B">
        <w:rPr>
          <w:bCs/>
        </w:rPr>
        <w:t xml:space="preserve"> supported the recommended methodology. In addition</w:t>
      </w:r>
      <w:r w:rsidR="001C5C57" w:rsidRPr="00F5112B">
        <w:rPr>
          <w:bCs/>
        </w:rPr>
        <w:t>,</w:t>
      </w:r>
      <w:r w:rsidRPr="00F5112B">
        <w:rPr>
          <w:bCs/>
        </w:rPr>
        <w:t xml:space="preserve"> the Top of Scale Range </w:t>
      </w:r>
      <w:r w:rsidR="00D560AF" w:rsidRPr="00F5112B">
        <w:rPr>
          <w:bCs/>
        </w:rPr>
        <w:t>methodology</w:t>
      </w:r>
      <w:r w:rsidRPr="00F5112B">
        <w:rPr>
          <w:bCs/>
        </w:rPr>
        <w:t xml:space="preserve"> was supported by members of the </w:t>
      </w:r>
      <w:r w:rsidR="001C5C57" w:rsidRPr="00F5112B">
        <w:rPr>
          <w:bCs/>
        </w:rPr>
        <w:t>State and Federal Program Directors,</w:t>
      </w:r>
      <w:r w:rsidRPr="00F5112B">
        <w:rPr>
          <w:bCs/>
        </w:rPr>
        <w:t xml:space="preserve"> and</w:t>
      </w:r>
      <w:r w:rsidR="001C5C57" w:rsidRPr="00F5112B">
        <w:rPr>
          <w:bCs/>
        </w:rPr>
        <w:t xml:space="preserve"> </w:t>
      </w:r>
      <w:r w:rsidR="001C5C57" w:rsidRPr="00F5112B">
        <w:t xml:space="preserve">the </w:t>
      </w:r>
      <w:r w:rsidR="001C5C57" w:rsidRPr="00F5112B">
        <w:rPr>
          <w:bCs/>
        </w:rPr>
        <w:t>State Special Education Local Plan Area Association</w:t>
      </w:r>
      <w:r w:rsidR="003F41BD" w:rsidRPr="00F5112B">
        <w:rPr>
          <w:color w:val="auto"/>
        </w:rPr>
        <w:t>.</w:t>
      </w:r>
    </w:p>
    <w:p w14:paraId="467834ED" w14:textId="77777777" w:rsidR="00E02812" w:rsidRPr="00F5112B" w:rsidRDefault="00A476EB" w:rsidP="00E02812">
      <w:pPr>
        <w:pStyle w:val="Default"/>
        <w:spacing w:after="240"/>
        <w:rPr>
          <w:color w:val="auto"/>
        </w:rPr>
      </w:pPr>
      <w:r w:rsidRPr="00F5112B">
        <w:rPr>
          <w:color w:val="auto"/>
        </w:rPr>
        <w:t xml:space="preserve">In weighing the two remaining options—the Top and Middle Range—the </w:t>
      </w:r>
      <w:r w:rsidR="00C12B84" w:rsidRPr="00F5112B">
        <w:rPr>
          <w:color w:val="auto"/>
        </w:rPr>
        <w:t xml:space="preserve">CDE </w:t>
      </w:r>
      <w:r w:rsidRPr="00F5112B">
        <w:rPr>
          <w:color w:val="auto"/>
        </w:rPr>
        <w:t xml:space="preserve">took into consideration </w:t>
      </w:r>
      <w:r w:rsidR="009360A6" w:rsidRPr="00F5112B">
        <w:rPr>
          <w:color w:val="auto"/>
        </w:rPr>
        <w:t>that</w:t>
      </w:r>
      <w:r w:rsidRPr="00F5112B">
        <w:rPr>
          <w:color w:val="auto"/>
        </w:rPr>
        <w:t xml:space="preserve"> </w:t>
      </w:r>
      <w:r w:rsidR="00713CF5" w:rsidRPr="00F5112B">
        <w:rPr>
          <w:color w:val="auto"/>
        </w:rPr>
        <w:t xml:space="preserve">both methodologies limit the range of CAA conversions to three </w:t>
      </w:r>
      <w:r w:rsidR="00713CF5" w:rsidRPr="00F5112B">
        <w:rPr>
          <w:color w:val="auto"/>
        </w:rPr>
        <w:lastRenderedPageBreak/>
        <w:t xml:space="preserve">SBAC performance levels (one through three). Only </w:t>
      </w:r>
      <w:r w:rsidR="00C12B84" w:rsidRPr="00F5112B">
        <w:rPr>
          <w:color w:val="auto"/>
        </w:rPr>
        <w:t>the Effect Size</w:t>
      </w:r>
      <w:r w:rsidR="00713CF5" w:rsidRPr="00F5112B">
        <w:rPr>
          <w:color w:val="auto"/>
        </w:rPr>
        <w:t xml:space="preserve"> methodology</w:t>
      </w:r>
      <w:r w:rsidR="00C12B84" w:rsidRPr="00F5112B">
        <w:rPr>
          <w:color w:val="auto"/>
        </w:rPr>
        <w:t xml:space="preserve"> allows CAA scores to be </w:t>
      </w:r>
      <w:r w:rsidR="00E614BD" w:rsidRPr="00F5112B">
        <w:rPr>
          <w:color w:val="auto"/>
        </w:rPr>
        <w:t>converted</w:t>
      </w:r>
      <w:r w:rsidR="00C12B84" w:rsidRPr="00F5112B">
        <w:rPr>
          <w:color w:val="auto"/>
        </w:rPr>
        <w:t xml:space="preserve"> </w:t>
      </w:r>
      <w:r w:rsidR="00713CF5" w:rsidRPr="00F5112B">
        <w:rPr>
          <w:color w:val="auto"/>
        </w:rPr>
        <w:t xml:space="preserve">across </w:t>
      </w:r>
      <w:r w:rsidR="00C12B84" w:rsidRPr="00F5112B">
        <w:rPr>
          <w:color w:val="auto"/>
        </w:rPr>
        <w:t>all four</w:t>
      </w:r>
      <w:r w:rsidR="00713CF5" w:rsidRPr="00F5112B">
        <w:rPr>
          <w:color w:val="auto"/>
        </w:rPr>
        <w:t xml:space="preserve"> SBAC</w:t>
      </w:r>
      <w:r w:rsidR="00E614BD" w:rsidRPr="00F5112B">
        <w:rPr>
          <w:color w:val="auto"/>
        </w:rPr>
        <w:t xml:space="preserve"> </w:t>
      </w:r>
      <w:r w:rsidR="00C12B84" w:rsidRPr="00F5112B">
        <w:rPr>
          <w:color w:val="auto"/>
        </w:rPr>
        <w:t xml:space="preserve">performance levels. </w:t>
      </w:r>
      <w:r w:rsidR="00713CF5" w:rsidRPr="00F5112B">
        <w:rPr>
          <w:color w:val="auto"/>
        </w:rPr>
        <w:t>However, the</w:t>
      </w:r>
      <w:r w:rsidR="0009315D" w:rsidRPr="00F5112B">
        <w:rPr>
          <w:color w:val="auto"/>
        </w:rPr>
        <w:t xml:space="preserve"> Middle Range methodology further limits the range of </w:t>
      </w:r>
      <w:r w:rsidR="00713CF5" w:rsidRPr="00F5112B">
        <w:rPr>
          <w:color w:val="auto"/>
        </w:rPr>
        <w:t xml:space="preserve">SBAC scores </w:t>
      </w:r>
      <w:r w:rsidR="0009315D" w:rsidRPr="00F5112B">
        <w:rPr>
          <w:color w:val="auto"/>
        </w:rPr>
        <w:t>available for the CAA conversions. The CDE</w:t>
      </w:r>
      <w:r w:rsidR="00227E2D" w:rsidRPr="00F5112B">
        <w:rPr>
          <w:color w:val="auto"/>
        </w:rPr>
        <w:t xml:space="preserve"> </w:t>
      </w:r>
      <w:r w:rsidR="0009315D" w:rsidRPr="00F5112B">
        <w:rPr>
          <w:color w:val="auto"/>
        </w:rPr>
        <w:t xml:space="preserve">therefore </w:t>
      </w:r>
      <w:r w:rsidR="00227E2D" w:rsidRPr="00F5112B">
        <w:rPr>
          <w:color w:val="auto"/>
        </w:rPr>
        <w:t>recommend</w:t>
      </w:r>
      <w:r w:rsidR="0009315D" w:rsidRPr="00F5112B">
        <w:rPr>
          <w:color w:val="auto"/>
        </w:rPr>
        <w:t>s</w:t>
      </w:r>
      <w:r w:rsidR="00227E2D" w:rsidRPr="00F5112B">
        <w:rPr>
          <w:color w:val="auto"/>
        </w:rPr>
        <w:t xml:space="preserve"> adoption of the Top of the Scale Range methodology, which takes full advantage of three complete ranges of SBAC scores. </w:t>
      </w:r>
    </w:p>
    <w:p w14:paraId="0C934456" w14:textId="4EAD1C56" w:rsidR="00CB5EF3" w:rsidRPr="00F5112B" w:rsidRDefault="00CB5EF3" w:rsidP="001C5C57">
      <w:pPr>
        <w:pStyle w:val="Default"/>
        <w:spacing w:after="240"/>
        <w:rPr>
          <w:b/>
        </w:rPr>
      </w:pPr>
      <w:r w:rsidRPr="00F5112B">
        <w:rPr>
          <w:color w:val="auto"/>
        </w:rPr>
        <w:t xml:space="preserve">The </w:t>
      </w:r>
      <w:r w:rsidR="005E4BA2" w:rsidRPr="00F5112B">
        <w:rPr>
          <w:color w:val="auto"/>
        </w:rPr>
        <w:t>CDE</w:t>
      </w:r>
      <w:r w:rsidRPr="00F5112B">
        <w:rPr>
          <w:color w:val="auto"/>
        </w:rPr>
        <w:t xml:space="preserve"> also considered the impact of each methodology on the LCFF identification process, based on simulations </w:t>
      </w:r>
      <w:r w:rsidRPr="00F5112B">
        <w:t xml:space="preserve">conducted by the CDE. (The CDE limited its simulations to state performance indicators.) In 2018, there were 374 districts </w:t>
      </w:r>
      <w:r w:rsidR="00F860F1" w:rsidRPr="00F5112B">
        <w:t>eligible</w:t>
      </w:r>
      <w:r w:rsidRPr="00F5112B">
        <w:t xml:space="preserve"> for Differentiated Assistance based on their student group performance on the Dashboard. Table 13 shows the impact of incorporating the CAA into the Academic Indicator under each of the three methodologies.</w:t>
      </w:r>
    </w:p>
    <w:p w14:paraId="17FEBED1" w14:textId="6FFF6B98" w:rsidR="00CB5EF3" w:rsidRPr="00950082" w:rsidRDefault="00CB5EF3" w:rsidP="00950082">
      <w:pPr>
        <w:pStyle w:val="Heading2"/>
        <w:spacing w:before="240" w:after="240"/>
        <w:jc w:val="center"/>
        <w:rPr>
          <w:rStyle w:val="Heading2Char"/>
          <w:b/>
        </w:rPr>
      </w:pPr>
      <w:r w:rsidRPr="00950082">
        <w:rPr>
          <w:rStyle w:val="Heading2Char"/>
          <w:b/>
        </w:rPr>
        <w:t>Table 13</w:t>
      </w:r>
      <w:r w:rsidR="00950082" w:rsidRPr="00950082">
        <w:rPr>
          <w:rStyle w:val="Heading2Char"/>
          <w:b/>
        </w:rPr>
        <w:br/>
      </w:r>
      <w:r w:rsidRPr="00950082">
        <w:rPr>
          <w:rStyle w:val="Heading2Char"/>
          <w:b/>
        </w:rPr>
        <w:t>Results of CAA Incorporation on LCFF Differentiated Assistance Identification</w:t>
      </w:r>
    </w:p>
    <w:tbl>
      <w:tblPr>
        <w:tblStyle w:val="TableGrid"/>
        <w:tblW w:w="0" w:type="auto"/>
        <w:tblLook w:val="04A0" w:firstRow="1" w:lastRow="0" w:firstColumn="1" w:lastColumn="0" w:noHBand="0" w:noVBand="1"/>
        <w:tblDescription w:val="Table 13&#10;Results of CAA Incorporation on LCFF Differentiated Assistance Identification&#10;"/>
      </w:tblPr>
      <w:tblGrid>
        <w:gridCol w:w="2965"/>
        <w:gridCol w:w="1980"/>
        <w:gridCol w:w="2067"/>
        <w:gridCol w:w="2338"/>
      </w:tblGrid>
      <w:tr w:rsidR="00CB5EF3" w:rsidRPr="00F5112B" w14:paraId="1D5343B6" w14:textId="77777777" w:rsidTr="00950082">
        <w:trPr>
          <w:cantSplit/>
          <w:tblHeader/>
        </w:trPr>
        <w:tc>
          <w:tcPr>
            <w:tcW w:w="2965" w:type="dxa"/>
            <w:shd w:val="clear" w:color="auto" w:fill="E7E6E6" w:themeFill="background2"/>
          </w:tcPr>
          <w:p w14:paraId="22EB0BC7" w14:textId="77777777" w:rsidR="00CB5EF3" w:rsidRPr="00F5112B" w:rsidRDefault="00CB5EF3" w:rsidP="00CB5EF3">
            <w:pPr>
              <w:pStyle w:val="Default"/>
              <w:spacing w:after="240"/>
              <w:jc w:val="center"/>
              <w:rPr>
                <w:b/>
                <w:caps/>
              </w:rPr>
            </w:pPr>
            <w:r w:rsidRPr="00F5112B">
              <w:rPr>
                <w:b/>
              </w:rPr>
              <w:t>Number of LEAs</w:t>
            </w:r>
          </w:p>
        </w:tc>
        <w:tc>
          <w:tcPr>
            <w:tcW w:w="1980" w:type="dxa"/>
            <w:shd w:val="clear" w:color="auto" w:fill="E7E6E6" w:themeFill="background2"/>
          </w:tcPr>
          <w:p w14:paraId="2E2F9F72" w14:textId="77777777" w:rsidR="00CB5EF3" w:rsidRPr="00F5112B" w:rsidRDefault="00CB5EF3" w:rsidP="00CB5EF3">
            <w:pPr>
              <w:pStyle w:val="Default"/>
              <w:spacing w:after="240"/>
              <w:jc w:val="center"/>
              <w:rPr>
                <w:b/>
              </w:rPr>
            </w:pPr>
            <w:r w:rsidRPr="00F5112B">
              <w:rPr>
                <w:b/>
              </w:rPr>
              <w:t>Effect Size Method</w:t>
            </w:r>
          </w:p>
        </w:tc>
        <w:tc>
          <w:tcPr>
            <w:tcW w:w="2067" w:type="dxa"/>
            <w:shd w:val="clear" w:color="auto" w:fill="E7E6E6" w:themeFill="background2"/>
          </w:tcPr>
          <w:p w14:paraId="74049D32" w14:textId="77777777" w:rsidR="00CB5EF3" w:rsidRPr="00F5112B" w:rsidRDefault="00CB5EF3" w:rsidP="00CB5EF3">
            <w:pPr>
              <w:pStyle w:val="Default"/>
              <w:spacing w:after="240"/>
              <w:jc w:val="center"/>
              <w:rPr>
                <w:b/>
              </w:rPr>
            </w:pPr>
            <w:r w:rsidRPr="00F5112B">
              <w:rPr>
                <w:b/>
              </w:rPr>
              <w:t>Middle of Scale Range Method</w:t>
            </w:r>
          </w:p>
        </w:tc>
        <w:tc>
          <w:tcPr>
            <w:tcW w:w="2338" w:type="dxa"/>
            <w:shd w:val="clear" w:color="auto" w:fill="E7E6E6" w:themeFill="background2"/>
          </w:tcPr>
          <w:p w14:paraId="700F7DA0" w14:textId="77777777" w:rsidR="00CB5EF3" w:rsidRPr="00F5112B" w:rsidRDefault="00CB5EF3" w:rsidP="00CB5EF3">
            <w:pPr>
              <w:pStyle w:val="Default"/>
              <w:spacing w:after="240"/>
              <w:jc w:val="center"/>
              <w:rPr>
                <w:b/>
              </w:rPr>
            </w:pPr>
            <w:r w:rsidRPr="00F5112B">
              <w:rPr>
                <w:b/>
              </w:rPr>
              <w:t>Top of Scale Range Method</w:t>
            </w:r>
          </w:p>
        </w:tc>
      </w:tr>
      <w:tr w:rsidR="00CB5EF3" w:rsidRPr="00F5112B" w14:paraId="45A7269F" w14:textId="77777777" w:rsidTr="00950082">
        <w:trPr>
          <w:cantSplit/>
        </w:trPr>
        <w:tc>
          <w:tcPr>
            <w:tcW w:w="2965" w:type="dxa"/>
            <w:vAlign w:val="bottom"/>
          </w:tcPr>
          <w:p w14:paraId="1E5955D7" w14:textId="77777777" w:rsidR="00CB5EF3" w:rsidRPr="00F5112B" w:rsidRDefault="00CB5EF3" w:rsidP="00CB5EF3">
            <w:pPr>
              <w:pStyle w:val="Default"/>
              <w:spacing w:after="240"/>
              <w:jc w:val="center"/>
            </w:pPr>
            <w:r w:rsidRPr="00F5112B">
              <w:t>Still Identified for Differentiated Assistance</w:t>
            </w:r>
          </w:p>
        </w:tc>
        <w:tc>
          <w:tcPr>
            <w:tcW w:w="1980" w:type="dxa"/>
            <w:vAlign w:val="bottom"/>
          </w:tcPr>
          <w:p w14:paraId="643EDFD6" w14:textId="77777777" w:rsidR="00CB5EF3" w:rsidRPr="00F5112B" w:rsidRDefault="00CB5EF3" w:rsidP="00CB5EF3">
            <w:pPr>
              <w:pStyle w:val="Default"/>
              <w:spacing w:after="240"/>
              <w:jc w:val="center"/>
            </w:pPr>
            <w:r w:rsidRPr="00F5112B">
              <w:t>368</w:t>
            </w:r>
          </w:p>
        </w:tc>
        <w:tc>
          <w:tcPr>
            <w:tcW w:w="2067" w:type="dxa"/>
            <w:vAlign w:val="bottom"/>
          </w:tcPr>
          <w:p w14:paraId="5B1E0090" w14:textId="77777777" w:rsidR="00CB5EF3" w:rsidRPr="00F5112B" w:rsidRDefault="00CB5EF3" w:rsidP="00CB5EF3">
            <w:pPr>
              <w:pStyle w:val="Default"/>
              <w:spacing w:after="240"/>
              <w:jc w:val="center"/>
            </w:pPr>
            <w:r w:rsidRPr="00F5112B">
              <w:t>368</w:t>
            </w:r>
          </w:p>
        </w:tc>
        <w:tc>
          <w:tcPr>
            <w:tcW w:w="2338" w:type="dxa"/>
            <w:vAlign w:val="bottom"/>
          </w:tcPr>
          <w:p w14:paraId="29087CC4" w14:textId="77777777" w:rsidR="00CB5EF3" w:rsidRPr="00F5112B" w:rsidRDefault="00CB5EF3" w:rsidP="00CB5EF3">
            <w:pPr>
              <w:pStyle w:val="Default"/>
              <w:spacing w:after="240"/>
              <w:jc w:val="center"/>
            </w:pPr>
            <w:r w:rsidRPr="00F5112B">
              <w:t>368</w:t>
            </w:r>
          </w:p>
        </w:tc>
      </w:tr>
      <w:tr w:rsidR="00CB5EF3" w:rsidRPr="00F5112B" w14:paraId="1636D82D" w14:textId="77777777" w:rsidTr="00950082">
        <w:trPr>
          <w:cantSplit/>
        </w:trPr>
        <w:tc>
          <w:tcPr>
            <w:tcW w:w="2965" w:type="dxa"/>
            <w:vAlign w:val="bottom"/>
          </w:tcPr>
          <w:p w14:paraId="38817D2D" w14:textId="77777777" w:rsidR="00CB5EF3" w:rsidRPr="00F5112B" w:rsidRDefault="00CB5EF3" w:rsidP="00CB5EF3">
            <w:pPr>
              <w:pStyle w:val="Default"/>
              <w:spacing w:after="240"/>
              <w:jc w:val="center"/>
            </w:pPr>
            <w:r w:rsidRPr="00F5112B">
              <w:t>No Longer Identified for Differentiated Assistance</w:t>
            </w:r>
          </w:p>
        </w:tc>
        <w:tc>
          <w:tcPr>
            <w:tcW w:w="1980" w:type="dxa"/>
            <w:vAlign w:val="bottom"/>
          </w:tcPr>
          <w:p w14:paraId="5AABF1E6" w14:textId="77777777" w:rsidR="00CB5EF3" w:rsidRPr="00F5112B" w:rsidRDefault="00CB5EF3" w:rsidP="00CB5EF3">
            <w:pPr>
              <w:pStyle w:val="Default"/>
              <w:spacing w:after="240"/>
              <w:jc w:val="center"/>
            </w:pPr>
            <w:r w:rsidRPr="00F5112B">
              <w:t>6</w:t>
            </w:r>
          </w:p>
        </w:tc>
        <w:tc>
          <w:tcPr>
            <w:tcW w:w="2067" w:type="dxa"/>
            <w:vAlign w:val="bottom"/>
          </w:tcPr>
          <w:p w14:paraId="116BFA7F" w14:textId="77777777" w:rsidR="00CB5EF3" w:rsidRPr="00F5112B" w:rsidRDefault="00CB5EF3" w:rsidP="00CB5EF3">
            <w:pPr>
              <w:pStyle w:val="Default"/>
              <w:spacing w:after="240"/>
              <w:jc w:val="center"/>
            </w:pPr>
            <w:r w:rsidRPr="00F5112B">
              <w:t>6</w:t>
            </w:r>
          </w:p>
        </w:tc>
        <w:tc>
          <w:tcPr>
            <w:tcW w:w="2338" w:type="dxa"/>
            <w:vAlign w:val="bottom"/>
          </w:tcPr>
          <w:p w14:paraId="767589DD" w14:textId="77777777" w:rsidR="00CB5EF3" w:rsidRPr="00F5112B" w:rsidRDefault="00CB5EF3" w:rsidP="00CB5EF3">
            <w:pPr>
              <w:pStyle w:val="Default"/>
              <w:spacing w:after="240"/>
              <w:jc w:val="center"/>
            </w:pPr>
            <w:r w:rsidRPr="00F5112B">
              <w:t>6</w:t>
            </w:r>
          </w:p>
        </w:tc>
      </w:tr>
      <w:tr w:rsidR="00CB5EF3" w:rsidRPr="00F5112B" w14:paraId="64E3C4B9" w14:textId="77777777" w:rsidTr="00950082">
        <w:trPr>
          <w:cantSplit/>
        </w:trPr>
        <w:tc>
          <w:tcPr>
            <w:tcW w:w="2965" w:type="dxa"/>
            <w:vAlign w:val="bottom"/>
          </w:tcPr>
          <w:p w14:paraId="510FF79C" w14:textId="77777777" w:rsidR="00CB5EF3" w:rsidRPr="00F5112B" w:rsidRDefault="00CB5EF3" w:rsidP="00CB5EF3">
            <w:pPr>
              <w:pStyle w:val="Default"/>
              <w:spacing w:after="240"/>
              <w:jc w:val="center"/>
            </w:pPr>
            <w:r w:rsidRPr="00F5112B">
              <w:t>Newly Identified for Differentiated Assistance</w:t>
            </w:r>
          </w:p>
        </w:tc>
        <w:tc>
          <w:tcPr>
            <w:tcW w:w="1980" w:type="dxa"/>
            <w:vAlign w:val="bottom"/>
          </w:tcPr>
          <w:p w14:paraId="6C9AFD87" w14:textId="77777777" w:rsidR="00CB5EF3" w:rsidRPr="00F5112B" w:rsidRDefault="00CB5EF3" w:rsidP="00CB5EF3">
            <w:pPr>
              <w:pStyle w:val="Default"/>
              <w:spacing w:after="240"/>
              <w:jc w:val="center"/>
            </w:pPr>
            <w:r w:rsidRPr="00F5112B">
              <w:t>10</w:t>
            </w:r>
          </w:p>
        </w:tc>
        <w:tc>
          <w:tcPr>
            <w:tcW w:w="2067" w:type="dxa"/>
            <w:vAlign w:val="bottom"/>
          </w:tcPr>
          <w:p w14:paraId="10FD066D" w14:textId="77777777" w:rsidR="00CB5EF3" w:rsidRPr="00F5112B" w:rsidRDefault="00CB5EF3" w:rsidP="00CB5EF3">
            <w:pPr>
              <w:pStyle w:val="Default"/>
              <w:spacing w:after="240"/>
              <w:jc w:val="center"/>
            </w:pPr>
            <w:r w:rsidRPr="00F5112B">
              <w:t>11</w:t>
            </w:r>
          </w:p>
        </w:tc>
        <w:tc>
          <w:tcPr>
            <w:tcW w:w="2338" w:type="dxa"/>
            <w:vAlign w:val="bottom"/>
          </w:tcPr>
          <w:p w14:paraId="55EC4A1B" w14:textId="77777777" w:rsidR="00CB5EF3" w:rsidRPr="00F5112B" w:rsidRDefault="00CB5EF3" w:rsidP="00CB5EF3">
            <w:pPr>
              <w:pStyle w:val="Default"/>
              <w:spacing w:after="240"/>
              <w:jc w:val="center"/>
            </w:pPr>
            <w:r w:rsidRPr="00F5112B">
              <w:t>9</w:t>
            </w:r>
          </w:p>
        </w:tc>
      </w:tr>
      <w:tr w:rsidR="00CB5EF3" w:rsidRPr="00F5112B" w14:paraId="5C198055" w14:textId="77777777" w:rsidTr="00950082">
        <w:trPr>
          <w:cantSplit/>
        </w:trPr>
        <w:tc>
          <w:tcPr>
            <w:tcW w:w="2965" w:type="dxa"/>
            <w:vAlign w:val="bottom"/>
          </w:tcPr>
          <w:p w14:paraId="10FEE206" w14:textId="77777777" w:rsidR="00CB5EF3" w:rsidRPr="00F5112B" w:rsidRDefault="00CB5EF3" w:rsidP="00CB5EF3">
            <w:pPr>
              <w:pStyle w:val="Default"/>
              <w:spacing w:after="240"/>
              <w:jc w:val="center"/>
            </w:pPr>
            <w:r w:rsidRPr="00F5112B">
              <w:t>With Additional Student Groups Qualifying for Differentiated Assistance</w:t>
            </w:r>
          </w:p>
        </w:tc>
        <w:tc>
          <w:tcPr>
            <w:tcW w:w="1980" w:type="dxa"/>
            <w:vAlign w:val="bottom"/>
          </w:tcPr>
          <w:p w14:paraId="1D31BA7A" w14:textId="77777777" w:rsidR="00CB5EF3" w:rsidRPr="00F5112B" w:rsidRDefault="00CB5EF3" w:rsidP="00CB5EF3">
            <w:pPr>
              <w:pStyle w:val="Default"/>
              <w:spacing w:after="240"/>
              <w:jc w:val="center"/>
            </w:pPr>
            <w:r w:rsidRPr="00F5112B">
              <w:t>10</w:t>
            </w:r>
          </w:p>
        </w:tc>
        <w:tc>
          <w:tcPr>
            <w:tcW w:w="2067" w:type="dxa"/>
            <w:vAlign w:val="bottom"/>
          </w:tcPr>
          <w:p w14:paraId="17CB99F0" w14:textId="77777777" w:rsidR="00CB5EF3" w:rsidRPr="00F5112B" w:rsidRDefault="00CB5EF3" w:rsidP="00CB5EF3">
            <w:pPr>
              <w:pStyle w:val="Default"/>
              <w:spacing w:after="240"/>
              <w:jc w:val="center"/>
            </w:pPr>
            <w:r w:rsidRPr="00F5112B">
              <w:t>7</w:t>
            </w:r>
          </w:p>
        </w:tc>
        <w:tc>
          <w:tcPr>
            <w:tcW w:w="2338" w:type="dxa"/>
            <w:vAlign w:val="bottom"/>
          </w:tcPr>
          <w:p w14:paraId="78DD47D4" w14:textId="77777777" w:rsidR="00CB5EF3" w:rsidRPr="00F5112B" w:rsidRDefault="00CB5EF3" w:rsidP="00CB5EF3">
            <w:pPr>
              <w:pStyle w:val="Default"/>
              <w:spacing w:after="240"/>
              <w:jc w:val="center"/>
            </w:pPr>
            <w:r w:rsidRPr="00F5112B">
              <w:t>5</w:t>
            </w:r>
          </w:p>
        </w:tc>
      </w:tr>
      <w:tr w:rsidR="00CB5EF3" w:rsidRPr="00F5112B" w14:paraId="36F1080E" w14:textId="77777777" w:rsidTr="00950082">
        <w:trPr>
          <w:cantSplit/>
        </w:trPr>
        <w:tc>
          <w:tcPr>
            <w:tcW w:w="2965" w:type="dxa"/>
            <w:vAlign w:val="bottom"/>
          </w:tcPr>
          <w:p w14:paraId="595D2182" w14:textId="77777777" w:rsidR="00CB5EF3" w:rsidRPr="00F5112B" w:rsidRDefault="00CB5EF3" w:rsidP="00CB5EF3">
            <w:pPr>
              <w:pStyle w:val="Default"/>
              <w:spacing w:after="240"/>
              <w:jc w:val="center"/>
            </w:pPr>
            <w:r w:rsidRPr="00F5112B">
              <w:t>With Fewer Student Groups Qualifying for Differentiated Assistance</w:t>
            </w:r>
          </w:p>
        </w:tc>
        <w:tc>
          <w:tcPr>
            <w:tcW w:w="1980" w:type="dxa"/>
            <w:vAlign w:val="bottom"/>
          </w:tcPr>
          <w:p w14:paraId="64DB4FE4" w14:textId="77777777" w:rsidR="00CB5EF3" w:rsidRPr="00F5112B" w:rsidRDefault="00CB5EF3" w:rsidP="00CB5EF3">
            <w:pPr>
              <w:pStyle w:val="Default"/>
              <w:spacing w:after="240"/>
              <w:jc w:val="center"/>
            </w:pPr>
            <w:r w:rsidRPr="00F5112B">
              <w:t>13</w:t>
            </w:r>
          </w:p>
        </w:tc>
        <w:tc>
          <w:tcPr>
            <w:tcW w:w="2067" w:type="dxa"/>
            <w:vAlign w:val="bottom"/>
          </w:tcPr>
          <w:p w14:paraId="4C94CB99" w14:textId="77777777" w:rsidR="00CB5EF3" w:rsidRPr="00F5112B" w:rsidRDefault="00CB5EF3" w:rsidP="00CB5EF3">
            <w:pPr>
              <w:pStyle w:val="Default"/>
              <w:spacing w:after="240"/>
              <w:jc w:val="center"/>
            </w:pPr>
            <w:r w:rsidRPr="00F5112B">
              <w:t>13</w:t>
            </w:r>
          </w:p>
        </w:tc>
        <w:tc>
          <w:tcPr>
            <w:tcW w:w="2338" w:type="dxa"/>
            <w:vAlign w:val="bottom"/>
          </w:tcPr>
          <w:p w14:paraId="03538A65" w14:textId="77777777" w:rsidR="00CB5EF3" w:rsidRPr="00F5112B" w:rsidRDefault="00CB5EF3" w:rsidP="00CB5EF3">
            <w:pPr>
              <w:pStyle w:val="Default"/>
              <w:spacing w:after="240"/>
              <w:jc w:val="center"/>
            </w:pPr>
            <w:r w:rsidRPr="00F5112B">
              <w:t>18</w:t>
            </w:r>
          </w:p>
        </w:tc>
      </w:tr>
    </w:tbl>
    <w:p w14:paraId="57CEBFE1" w14:textId="77777777" w:rsidR="00CB5EF3" w:rsidRPr="00F5112B" w:rsidRDefault="00CB5EF3" w:rsidP="001C5C57">
      <w:pPr>
        <w:pStyle w:val="Default"/>
        <w:spacing w:before="240" w:after="240"/>
      </w:pPr>
      <w:r w:rsidRPr="00F5112B">
        <w:t>The data show that there were minimal differences in impact among the three methods</w:t>
      </w:r>
      <w:r w:rsidR="000B5E6E" w:rsidRPr="00F5112B">
        <w:t xml:space="preserve">. </w:t>
      </w:r>
    </w:p>
    <w:p w14:paraId="31A3ED76" w14:textId="77777777" w:rsidR="00CB5EF3" w:rsidRPr="00F5112B" w:rsidRDefault="00CB5EF3" w:rsidP="00CB5EF3">
      <w:pPr>
        <w:pStyle w:val="Default"/>
        <w:spacing w:after="240"/>
        <w:sectPr w:rsidR="00CB5EF3" w:rsidRPr="00F5112B" w:rsidSect="00CB5EF3">
          <w:headerReference w:type="default" r:id="rId36"/>
          <w:headerReference w:type="first" r:id="rId37"/>
          <w:pgSz w:w="12240" w:h="15840"/>
          <w:pgMar w:top="1440" w:right="1440" w:bottom="1440" w:left="1440" w:header="720" w:footer="720" w:gutter="0"/>
          <w:pgNumType w:start="1"/>
          <w:cols w:space="720"/>
          <w:docGrid w:linePitch="360"/>
        </w:sectPr>
      </w:pPr>
    </w:p>
    <w:p w14:paraId="78D98FB8" w14:textId="77777777" w:rsidR="00CB5EF3" w:rsidRPr="00F5112B" w:rsidRDefault="00CB5EF3" w:rsidP="00CB5EF3">
      <w:pPr>
        <w:pStyle w:val="Heading1"/>
        <w:spacing w:before="0" w:after="240"/>
        <w:rPr>
          <w:rFonts w:cs="Arial"/>
          <w:b w:val="0"/>
          <w:sz w:val="40"/>
        </w:rPr>
      </w:pPr>
      <w:r w:rsidRPr="00F5112B">
        <w:rPr>
          <w:rFonts w:cs="Arial"/>
          <w:sz w:val="40"/>
        </w:rPr>
        <w:lastRenderedPageBreak/>
        <w:t xml:space="preserve">Attachment </w:t>
      </w:r>
      <w:r w:rsidR="00F07144" w:rsidRPr="00F5112B">
        <w:rPr>
          <w:rFonts w:cs="Arial"/>
          <w:sz w:val="40"/>
        </w:rPr>
        <w:t>2</w:t>
      </w:r>
    </w:p>
    <w:p w14:paraId="4D6B8D77" w14:textId="77777777" w:rsidR="00CB5EF3" w:rsidRPr="00F5112B" w:rsidRDefault="00CB5EF3" w:rsidP="00CB5EF3">
      <w:pPr>
        <w:pStyle w:val="Heading2"/>
        <w:spacing w:before="0" w:after="240"/>
        <w:rPr>
          <w:sz w:val="36"/>
        </w:rPr>
      </w:pPr>
      <w:r w:rsidRPr="00F5112B">
        <w:rPr>
          <w:sz w:val="36"/>
        </w:rPr>
        <w:t>Modified Method for the Academic Indicator for Schools with Dashboard Alternative School Status</w:t>
      </w:r>
    </w:p>
    <w:p w14:paraId="321EDF61" w14:textId="77777777" w:rsidR="00CB5EF3" w:rsidRPr="00F5112B" w:rsidRDefault="00CB5EF3" w:rsidP="00950082">
      <w:pPr>
        <w:spacing w:after="100" w:afterAutospacing="1"/>
        <w:ind w:right="385"/>
      </w:pPr>
      <w:r w:rsidRPr="00F5112B">
        <w:rPr>
          <w:rFonts w:cs="Arial"/>
        </w:rPr>
        <w:t xml:space="preserve">The central premise of California’s Accountability and Continuous Improvement System is the consideration of necessary changes or improvements based on newly available data, recent research, and/or stakeholder feedback. </w:t>
      </w:r>
      <w:r w:rsidRPr="00F5112B">
        <w:t xml:space="preserve">In May 2016, the </w:t>
      </w:r>
      <w:r w:rsidR="00E31D27" w:rsidRPr="00F5112B">
        <w:t>State Board of Education (</w:t>
      </w:r>
      <w:r w:rsidRPr="00F5112B">
        <w:t>SBE</w:t>
      </w:r>
      <w:r w:rsidR="00E31D27" w:rsidRPr="00F5112B">
        <w:t>)</w:t>
      </w:r>
      <w:r w:rsidRPr="00F5112B">
        <w:t xml:space="preserve"> approved the design for the </w:t>
      </w:r>
      <w:r w:rsidR="00E31D27" w:rsidRPr="00F5112B">
        <w:t>California School Dashboard (</w:t>
      </w:r>
      <w:r w:rsidRPr="00F5112B">
        <w:t>Dashboard</w:t>
      </w:r>
      <w:r w:rsidR="00E31D27" w:rsidRPr="00F5112B">
        <w:t>)</w:t>
      </w:r>
      <w:r w:rsidRPr="00F5112B">
        <w:t xml:space="preserve"> that included the establishment of a unique set of cut scores for each indicator, </w:t>
      </w:r>
      <w:r w:rsidRPr="00F5112B">
        <w:rPr>
          <w:rFonts w:cs="Arial"/>
        </w:rPr>
        <w:t xml:space="preserve">using distributions based on </w:t>
      </w:r>
      <w:r w:rsidR="00E31D27" w:rsidRPr="00F5112B">
        <w:rPr>
          <w:rFonts w:cs="Arial"/>
        </w:rPr>
        <w:t>local education</w:t>
      </w:r>
      <w:r w:rsidR="001C5C57" w:rsidRPr="00F5112B">
        <w:rPr>
          <w:rFonts w:cs="Arial"/>
        </w:rPr>
        <w:t>al</w:t>
      </w:r>
      <w:r w:rsidR="00E31D27" w:rsidRPr="00F5112B">
        <w:rPr>
          <w:rFonts w:cs="Arial"/>
        </w:rPr>
        <w:t xml:space="preserve"> agency (</w:t>
      </w:r>
      <w:r w:rsidRPr="00F5112B">
        <w:rPr>
          <w:rFonts w:cs="Arial"/>
        </w:rPr>
        <w:t>LEA</w:t>
      </w:r>
      <w:r w:rsidR="00E31D27" w:rsidRPr="00F5112B">
        <w:rPr>
          <w:rFonts w:cs="Arial"/>
        </w:rPr>
        <w:t>)</w:t>
      </w:r>
      <w:r w:rsidRPr="00F5112B">
        <w:rPr>
          <w:rFonts w:cs="Arial"/>
        </w:rPr>
        <w:t xml:space="preserve">-level data, which includes charter schools, and applying the LEA cut scores to all schools, where appropriate. </w:t>
      </w:r>
      <w:r w:rsidRPr="00F5112B">
        <w:t xml:space="preserve">The methodology used to produce the cut scores considers the LEA level distributions for Status and Change, respectively. </w:t>
      </w:r>
    </w:p>
    <w:p w14:paraId="08F411B2" w14:textId="77777777" w:rsidR="00CB5EF3" w:rsidRPr="00F5112B" w:rsidRDefault="00116239" w:rsidP="00950082">
      <w:pPr>
        <w:spacing w:after="100" w:afterAutospacing="1"/>
        <w:rPr>
          <w:rFonts w:cs="Arial"/>
        </w:rPr>
      </w:pPr>
      <w:r w:rsidRPr="00F5112B">
        <w:rPr>
          <w:rFonts w:cs="Arial"/>
        </w:rPr>
        <w:t>While all schools are held accountable for meeting all of the state indicators reported in the Dashboard, schools with Dashboard Alternative School Status (DASS) serve a majority</w:t>
      </w:r>
      <w:r w:rsidR="007E2F91" w:rsidRPr="00F5112B">
        <w:rPr>
          <w:rFonts w:cs="Arial"/>
        </w:rPr>
        <w:t xml:space="preserve"> of students </w:t>
      </w:r>
      <w:r w:rsidR="000B5E6E" w:rsidRPr="00F5112B">
        <w:rPr>
          <w:rFonts w:cs="Arial"/>
        </w:rPr>
        <w:t>with the highest need</w:t>
      </w:r>
      <w:r w:rsidR="007E2F91" w:rsidRPr="00F5112B">
        <w:rPr>
          <w:rFonts w:cs="Arial"/>
        </w:rPr>
        <w:t xml:space="preserve"> and </w:t>
      </w:r>
      <w:r w:rsidRPr="00F5112B">
        <w:rPr>
          <w:rFonts w:cs="Arial"/>
        </w:rPr>
        <w:t>face greater challenges in meeting the</w:t>
      </w:r>
      <w:r w:rsidR="000B5E6E" w:rsidRPr="00F5112B">
        <w:rPr>
          <w:rFonts w:cs="Arial"/>
        </w:rPr>
        <w:t>se</w:t>
      </w:r>
      <w:r w:rsidR="002B3997" w:rsidRPr="00F5112B">
        <w:rPr>
          <w:rFonts w:cs="Arial"/>
        </w:rPr>
        <w:t xml:space="preserve"> needs. In</w:t>
      </w:r>
      <w:r w:rsidR="00CB5EF3" w:rsidRPr="00F5112B">
        <w:rPr>
          <w:rFonts w:cs="Arial"/>
        </w:rPr>
        <w:t xml:space="preserve"> order to more fairly evaluate the success of</w:t>
      </w:r>
      <w:r w:rsidRPr="00F5112B">
        <w:rPr>
          <w:rFonts w:cs="Arial"/>
        </w:rPr>
        <w:t xml:space="preserve"> DASS schools, </w:t>
      </w:r>
      <w:r w:rsidR="00CB5EF3" w:rsidRPr="00F5112B">
        <w:rPr>
          <w:rFonts w:cs="Arial"/>
        </w:rPr>
        <w:t xml:space="preserve">the </w:t>
      </w:r>
      <w:r w:rsidR="00E31D27" w:rsidRPr="00F5112B">
        <w:rPr>
          <w:rFonts w:cs="Arial"/>
        </w:rPr>
        <w:t>California Department of Education (</w:t>
      </w:r>
      <w:r w:rsidR="00CB5EF3" w:rsidRPr="00F5112B">
        <w:rPr>
          <w:rFonts w:cs="Arial"/>
        </w:rPr>
        <w:t>CDE</w:t>
      </w:r>
      <w:r w:rsidR="00E31D27" w:rsidRPr="00F5112B">
        <w:rPr>
          <w:rFonts w:cs="Arial"/>
        </w:rPr>
        <w:t>)</w:t>
      </w:r>
      <w:r w:rsidR="00CB5EF3" w:rsidRPr="00F5112B">
        <w:rPr>
          <w:rFonts w:cs="Arial"/>
        </w:rPr>
        <w:t xml:space="preserve"> </w:t>
      </w:r>
      <w:r w:rsidRPr="00F5112B">
        <w:rPr>
          <w:rFonts w:cs="Arial"/>
        </w:rPr>
        <w:t>has</w:t>
      </w:r>
      <w:r w:rsidR="00CB5EF3" w:rsidRPr="00F5112B">
        <w:rPr>
          <w:rFonts w:cs="Arial"/>
        </w:rPr>
        <w:t xml:space="preserve"> work</w:t>
      </w:r>
      <w:r w:rsidRPr="00F5112B">
        <w:rPr>
          <w:rFonts w:cs="Arial"/>
        </w:rPr>
        <w:t>ed</w:t>
      </w:r>
      <w:r w:rsidR="00CB5EF3" w:rsidRPr="00F5112B">
        <w:rPr>
          <w:rFonts w:cs="Arial"/>
        </w:rPr>
        <w:t xml:space="preserve"> with the Alternative Schools Task Force, a joint project with the John W. Gardner Center at Stanford University supported with a grant from the Stuart Foundation, to identify modified measures for specific indicators. </w:t>
      </w:r>
      <w:r w:rsidRPr="00F5112B">
        <w:rPr>
          <w:rFonts w:cs="Arial"/>
        </w:rPr>
        <w:t xml:space="preserve">For example, a grade twelve graduation rate has been adopted by the SBE as a modified measure for the Graduation Rate Indicator. </w:t>
      </w:r>
    </w:p>
    <w:p w14:paraId="16577C6F" w14:textId="1890E3EC" w:rsidR="00C32F8C" w:rsidRPr="00F5112B" w:rsidRDefault="00CB5EF3" w:rsidP="00CB5EF3">
      <w:pPr>
        <w:tabs>
          <w:tab w:val="num" w:pos="1440"/>
        </w:tabs>
        <w:spacing w:after="240"/>
        <w:rPr>
          <w:rFonts w:cs="Arial"/>
        </w:rPr>
      </w:pPr>
      <w:r w:rsidRPr="00F5112B">
        <w:rPr>
          <w:rFonts w:cs="Arial"/>
        </w:rPr>
        <w:t xml:space="preserve">The CDE is now proposing, upon the recommendation of the Alternative Schools Task Force, a modified set of Status cut scores for the Academic Indicator, to be applied to DASS schools beginning with the 2019 Dashboard. </w:t>
      </w:r>
      <w:r w:rsidR="00C32F8C" w:rsidRPr="00F5112B">
        <w:rPr>
          <w:rFonts w:cs="Arial"/>
        </w:rPr>
        <w:t>These proposed changes were also brought to the Technical Design Group (TDG)</w:t>
      </w:r>
      <w:r w:rsidR="007E2F91" w:rsidRPr="00F5112B">
        <w:rPr>
          <w:rFonts w:cs="Arial"/>
        </w:rPr>
        <w:t>,</w:t>
      </w:r>
      <w:r w:rsidR="00C32F8C" w:rsidRPr="00F5112B">
        <w:rPr>
          <w:rFonts w:cs="Arial"/>
        </w:rPr>
        <w:t xml:space="preserve"> the </w:t>
      </w:r>
      <w:r w:rsidR="007E2F91" w:rsidRPr="00F5112B">
        <w:rPr>
          <w:rFonts w:cs="Arial"/>
        </w:rPr>
        <w:t xml:space="preserve">Local Control Funding Formula Stakeholder Group, and the </w:t>
      </w:r>
      <w:r w:rsidR="00C32F8C" w:rsidRPr="00F5112B">
        <w:rPr>
          <w:rFonts w:cs="Arial"/>
          <w:bCs/>
          <w:color w:val="000000"/>
          <w:lang w:val="en"/>
        </w:rPr>
        <w:t>California Practitioners Advisory</w:t>
      </w:r>
      <w:r w:rsidR="00C32F8C" w:rsidRPr="00F5112B">
        <w:rPr>
          <w:rFonts w:cs="Arial"/>
          <w:color w:val="000000"/>
          <w:lang w:val="en"/>
        </w:rPr>
        <w:t xml:space="preserve"> </w:t>
      </w:r>
      <w:r w:rsidR="00C32F8C" w:rsidRPr="00F5112B">
        <w:rPr>
          <w:rFonts w:cs="Arial"/>
          <w:bCs/>
          <w:color w:val="000000"/>
          <w:lang w:val="en"/>
        </w:rPr>
        <w:t>Group (CPAG) for review and feedback.</w:t>
      </w:r>
      <w:r w:rsidR="00210584" w:rsidRPr="00F5112B">
        <w:rPr>
          <w:rFonts w:cs="Arial"/>
          <w:bCs/>
          <w:color w:val="000000"/>
          <w:lang w:val="en"/>
        </w:rPr>
        <w:t xml:space="preserve"> </w:t>
      </w:r>
    </w:p>
    <w:p w14:paraId="354D6C97" w14:textId="77777777" w:rsidR="00CB5EF3" w:rsidRPr="00F5112B" w:rsidRDefault="001C5C57" w:rsidP="00CB5EF3">
      <w:pPr>
        <w:tabs>
          <w:tab w:val="num" w:pos="1440"/>
        </w:tabs>
        <w:spacing w:after="240"/>
        <w:rPr>
          <w:rFonts w:cs="Arial"/>
        </w:rPr>
      </w:pPr>
      <w:r w:rsidRPr="00F5112B">
        <w:rPr>
          <w:rFonts w:cs="Arial"/>
        </w:rPr>
        <w:t>N</w:t>
      </w:r>
      <w:r w:rsidR="00CB5EF3" w:rsidRPr="00F5112B">
        <w:rPr>
          <w:rFonts w:cs="Arial"/>
        </w:rPr>
        <w:t>ote</w:t>
      </w:r>
      <w:r w:rsidRPr="00F5112B">
        <w:rPr>
          <w:rFonts w:cs="Arial"/>
        </w:rPr>
        <w:t>:</w:t>
      </w:r>
      <w:r w:rsidR="00CB5EF3" w:rsidRPr="00F5112B">
        <w:rPr>
          <w:rFonts w:cs="Arial"/>
        </w:rPr>
        <w:t xml:space="preserve"> the CDE is not recommending new Change cut scores for DASS schools. In fact, the Change distributions for DASS schools </w:t>
      </w:r>
      <w:r w:rsidR="00CB5EF3" w:rsidRPr="00F5112B">
        <w:rPr>
          <w:rFonts w:cs="Arial"/>
          <w:color w:val="000000" w:themeColor="text1"/>
        </w:rPr>
        <w:t xml:space="preserve">are not markedly different than the current LEA distributions. </w:t>
      </w:r>
      <w:r w:rsidR="00401FC7" w:rsidRPr="00F5112B">
        <w:rPr>
          <w:rFonts w:cs="Arial"/>
          <w:color w:val="000000" w:themeColor="text1"/>
        </w:rPr>
        <w:t>T</w:t>
      </w:r>
      <w:r w:rsidR="00CB5EF3" w:rsidRPr="00F5112B">
        <w:rPr>
          <w:rFonts w:cs="Arial"/>
          <w:color w:val="000000" w:themeColor="text1"/>
        </w:rPr>
        <w:t xml:space="preserve">he CDE believes that maintaining </w:t>
      </w:r>
      <w:r w:rsidR="00401FC7" w:rsidRPr="00F5112B">
        <w:rPr>
          <w:rFonts w:cs="Arial"/>
          <w:color w:val="000000" w:themeColor="text1"/>
        </w:rPr>
        <w:t>current</w:t>
      </w:r>
      <w:r w:rsidR="00CB5EF3" w:rsidRPr="00F5112B">
        <w:rPr>
          <w:rFonts w:cs="Arial"/>
          <w:color w:val="000000" w:themeColor="text1"/>
        </w:rPr>
        <w:t xml:space="preserve"> Change cut scores for DASS schools reflects the expectations for continuous improvement model under California’s accountability system. All schools are expected to make positive Change in order to receive “Greens” and “Blues</w:t>
      </w:r>
      <w:r w:rsidR="00CB5EF3" w:rsidRPr="00F5112B">
        <w:rPr>
          <w:rFonts w:cs="Arial"/>
        </w:rPr>
        <w:t>.”</w:t>
      </w:r>
    </w:p>
    <w:p w14:paraId="764BB485" w14:textId="77777777" w:rsidR="00CB5EF3" w:rsidRPr="00F5112B" w:rsidRDefault="00CB5EF3" w:rsidP="007E2F91">
      <w:pPr>
        <w:spacing w:after="240"/>
        <w:rPr>
          <w:rFonts w:cs="Arial"/>
          <w:b/>
        </w:rPr>
      </w:pPr>
      <w:r w:rsidRPr="00F5112B">
        <w:rPr>
          <w:rFonts w:cs="Arial"/>
        </w:rPr>
        <w:t>However, a comparison between the current LEA distributions for Status and the distribution for DASS schools reveal significant differences at the 50</w:t>
      </w:r>
      <w:r w:rsidRPr="00F5112B">
        <w:rPr>
          <w:rFonts w:cs="Arial"/>
          <w:vertAlign w:val="superscript"/>
        </w:rPr>
        <w:t>th</w:t>
      </w:r>
      <w:r w:rsidRPr="00F5112B">
        <w:rPr>
          <w:rFonts w:cs="Arial"/>
        </w:rPr>
        <w:t xml:space="preserve"> percentile. In addition, a majority of DASS schools have a negative DFS. These distributions appear in Tables 1 through 8. </w:t>
      </w:r>
      <w:r w:rsidRPr="00F5112B">
        <w:rPr>
          <w:rFonts w:cs="Arial"/>
          <w:b/>
        </w:rPr>
        <w:br w:type="page"/>
      </w:r>
    </w:p>
    <w:p w14:paraId="51594016" w14:textId="77777777" w:rsidR="00CB5EF3" w:rsidRPr="00F5112B" w:rsidRDefault="00CB5EF3" w:rsidP="00CB5EF3">
      <w:pPr>
        <w:spacing w:after="240"/>
        <w:rPr>
          <w:rFonts w:cs="Arial"/>
        </w:rPr>
        <w:sectPr w:rsidR="00CB5EF3" w:rsidRPr="00F5112B" w:rsidSect="00EF7F82">
          <w:headerReference w:type="default" r:id="rId38"/>
          <w:headerReference w:type="first" r:id="rId39"/>
          <w:pgSz w:w="12240" w:h="15840"/>
          <w:pgMar w:top="1440" w:right="1440" w:bottom="1440" w:left="1440" w:header="720" w:footer="720" w:gutter="0"/>
          <w:pgNumType w:start="1"/>
          <w:cols w:space="720"/>
          <w:titlePg/>
          <w:docGrid w:linePitch="360"/>
        </w:sectPr>
      </w:pPr>
      <w:r w:rsidRPr="00F5112B">
        <w:rPr>
          <w:rFonts w:cs="Arial"/>
        </w:rPr>
        <w:lastRenderedPageBreak/>
        <w:t>Tables 1 and 2 compare the LEA and DASS Status distributions for English language arts (ELA), grades three through eight.</w:t>
      </w:r>
    </w:p>
    <w:p w14:paraId="37F41835" w14:textId="7E625964" w:rsidR="00CB5EF3" w:rsidRPr="00950082" w:rsidRDefault="00CB5EF3" w:rsidP="00950082">
      <w:pPr>
        <w:pStyle w:val="Heading2"/>
        <w:spacing w:before="600" w:after="240"/>
        <w:jc w:val="center"/>
        <w:rPr>
          <w:sz w:val="24"/>
        </w:rPr>
      </w:pPr>
      <w:r w:rsidRPr="00950082">
        <w:rPr>
          <w:sz w:val="24"/>
        </w:rPr>
        <w:t>Table 1</w:t>
      </w:r>
      <w:r w:rsidR="00950082" w:rsidRPr="00950082">
        <w:rPr>
          <w:sz w:val="24"/>
        </w:rPr>
        <w:br/>
      </w:r>
      <w:r w:rsidRPr="00950082">
        <w:rPr>
          <w:sz w:val="24"/>
        </w:rPr>
        <w:t xml:space="preserve">Current LEA Distribution for Status: ELA, Grades </w:t>
      </w:r>
      <w:r w:rsidR="00346285" w:rsidRPr="00950082">
        <w:rPr>
          <w:sz w:val="24"/>
        </w:rPr>
        <w:t>Three through Eight</w:t>
      </w:r>
    </w:p>
    <w:tbl>
      <w:tblPr>
        <w:tblStyle w:val="TableGrid"/>
        <w:tblW w:w="5000" w:type="pct"/>
        <w:jc w:val="center"/>
        <w:tblLook w:val="04A0" w:firstRow="1" w:lastRow="0" w:firstColumn="1" w:lastColumn="0" w:noHBand="0" w:noVBand="1"/>
        <w:tblDescription w:val="Table 1&#10;Current LEA Distribution for Status: ELA, Grades 3-8&#10;"/>
      </w:tblPr>
      <w:tblGrid>
        <w:gridCol w:w="1364"/>
        <w:gridCol w:w="1666"/>
        <w:gridCol w:w="1280"/>
      </w:tblGrid>
      <w:tr w:rsidR="00CB5EF3" w:rsidRPr="00F5112B" w14:paraId="003F9264" w14:textId="77777777" w:rsidTr="00950082">
        <w:trPr>
          <w:cantSplit/>
          <w:trHeight w:val="314"/>
          <w:tblHeader/>
          <w:jc w:val="center"/>
        </w:trPr>
        <w:tc>
          <w:tcPr>
            <w:tcW w:w="1471" w:type="pct"/>
            <w:vAlign w:val="center"/>
          </w:tcPr>
          <w:p w14:paraId="2A518BB6" w14:textId="77777777" w:rsidR="00CB5EF3" w:rsidRPr="00950082" w:rsidRDefault="00CB5EF3" w:rsidP="00CB5EF3">
            <w:pPr>
              <w:jc w:val="center"/>
              <w:rPr>
                <w:rFonts w:eastAsiaTheme="minorHAnsi" w:cs="Arial"/>
              </w:rPr>
            </w:pPr>
            <w:r w:rsidRPr="00950082">
              <w:rPr>
                <w:rFonts w:eastAsia="Arial" w:cs="Arial"/>
                <w:b/>
                <w:bCs/>
                <w:spacing w:val="-1"/>
              </w:rPr>
              <w:t>P</w:t>
            </w:r>
            <w:r w:rsidRPr="00950082">
              <w:rPr>
                <w:rFonts w:eastAsia="Arial" w:cs="Arial"/>
                <w:b/>
                <w:bCs/>
              </w:rPr>
              <w:t>e</w:t>
            </w:r>
            <w:r w:rsidRPr="00950082">
              <w:rPr>
                <w:rFonts w:eastAsia="Arial" w:cs="Arial"/>
                <w:b/>
                <w:bCs/>
                <w:spacing w:val="1"/>
              </w:rPr>
              <w:t>r</w:t>
            </w:r>
            <w:r w:rsidRPr="00950082">
              <w:rPr>
                <w:rFonts w:eastAsia="Arial" w:cs="Arial"/>
                <w:b/>
                <w:bCs/>
              </w:rPr>
              <w:t>c</w:t>
            </w:r>
            <w:r w:rsidRPr="00950082">
              <w:rPr>
                <w:rFonts w:eastAsia="Arial" w:cs="Arial"/>
                <w:b/>
                <w:bCs/>
                <w:spacing w:val="-1"/>
              </w:rPr>
              <w:t>e</w:t>
            </w:r>
            <w:r w:rsidRPr="00950082">
              <w:rPr>
                <w:rFonts w:eastAsia="Arial" w:cs="Arial"/>
                <w:b/>
                <w:bCs/>
              </w:rPr>
              <w:t>n</w:t>
            </w:r>
            <w:r w:rsidRPr="00950082">
              <w:rPr>
                <w:rFonts w:eastAsia="Arial" w:cs="Arial"/>
                <w:b/>
                <w:bCs/>
                <w:spacing w:val="1"/>
              </w:rPr>
              <w:t>t</w:t>
            </w:r>
            <w:r w:rsidRPr="00950082">
              <w:rPr>
                <w:rFonts w:eastAsia="Arial" w:cs="Arial"/>
                <w:b/>
                <w:bCs/>
              </w:rPr>
              <w:t>ile</w:t>
            </w:r>
          </w:p>
        </w:tc>
        <w:tc>
          <w:tcPr>
            <w:tcW w:w="1988" w:type="pct"/>
            <w:vAlign w:val="center"/>
          </w:tcPr>
          <w:p w14:paraId="15699285" w14:textId="77777777" w:rsidR="00CB5EF3" w:rsidRPr="00950082" w:rsidRDefault="00CB5EF3" w:rsidP="00CB5EF3">
            <w:pPr>
              <w:jc w:val="center"/>
              <w:rPr>
                <w:rFonts w:eastAsiaTheme="minorHAnsi" w:cs="Arial"/>
              </w:rPr>
            </w:pPr>
            <w:r w:rsidRPr="00950082">
              <w:rPr>
                <w:rFonts w:eastAsia="Arial" w:cs="Arial"/>
                <w:b/>
                <w:bCs/>
                <w:spacing w:val="4"/>
              </w:rPr>
              <w:t>ELA</w:t>
            </w:r>
            <w:r w:rsidRPr="00950082">
              <w:rPr>
                <w:rFonts w:eastAsia="Arial" w:cs="Arial"/>
                <w:b/>
                <w:bCs/>
                <w:spacing w:val="-2"/>
              </w:rPr>
              <w:t xml:space="preserve"> </w:t>
            </w:r>
            <w:r w:rsidRPr="00950082">
              <w:rPr>
                <w:rFonts w:eastAsia="Arial" w:cs="Arial"/>
                <w:b/>
                <w:bCs/>
                <w:spacing w:val="-7"/>
                <w:w w:val="99"/>
              </w:rPr>
              <w:t>A</w:t>
            </w:r>
            <w:r w:rsidRPr="00950082">
              <w:rPr>
                <w:rFonts w:eastAsia="Arial" w:cs="Arial"/>
                <w:b/>
                <w:bCs/>
                <w:spacing w:val="2"/>
                <w:w w:val="99"/>
              </w:rPr>
              <w:t>ve</w:t>
            </w:r>
            <w:r w:rsidRPr="00950082">
              <w:rPr>
                <w:rFonts w:eastAsia="Arial" w:cs="Arial"/>
                <w:b/>
                <w:bCs/>
                <w:spacing w:val="-1"/>
                <w:w w:val="99"/>
              </w:rPr>
              <w:t>r</w:t>
            </w:r>
            <w:r w:rsidRPr="00950082">
              <w:rPr>
                <w:rFonts w:eastAsia="Arial" w:cs="Arial"/>
                <w:b/>
                <w:bCs/>
                <w:w w:val="99"/>
              </w:rPr>
              <w:t>a</w:t>
            </w:r>
            <w:r w:rsidRPr="00950082">
              <w:rPr>
                <w:rFonts w:eastAsia="Arial" w:cs="Arial"/>
                <w:b/>
                <w:bCs/>
                <w:spacing w:val="3"/>
                <w:w w:val="99"/>
              </w:rPr>
              <w:t>g</w:t>
            </w:r>
            <w:r w:rsidRPr="00950082">
              <w:rPr>
                <w:rFonts w:eastAsia="Arial" w:cs="Arial"/>
                <w:b/>
                <w:bCs/>
                <w:w w:val="99"/>
              </w:rPr>
              <w:t>e DFS</w:t>
            </w:r>
          </w:p>
        </w:tc>
        <w:tc>
          <w:tcPr>
            <w:tcW w:w="1541" w:type="pct"/>
            <w:vAlign w:val="center"/>
          </w:tcPr>
          <w:p w14:paraId="0E26C426" w14:textId="77777777" w:rsidR="00CB5EF3" w:rsidRPr="00950082" w:rsidRDefault="00CB5EF3" w:rsidP="00CB5EF3">
            <w:pPr>
              <w:jc w:val="center"/>
              <w:rPr>
                <w:rFonts w:eastAsiaTheme="minorHAnsi" w:cs="Arial"/>
              </w:rPr>
            </w:pPr>
            <w:r w:rsidRPr="00950082">
              <w:rPr>
                <w:rFonts w:eastAsia="Arial" w:cs="Arial"/>
                <w:b/>
                <w:bCs/>
                <w:spacing w:val="-1"/>
              </w:rPr>
              <w:t>S</w:t>
            </w:r>
            <w:r w:rsidRPr="00950082">
              <w:rPr>
                <w:rFonts w:eastAsia="Arial" w:cs="Arial"/>
                <w:b/>
                <w:bCs/>
                <w:spacing w:val="1"/>
              </w:rPr>
              <w:t>t</w:t>
            </w:r>
            <w:r w:rsidRPr="00950082">
              <w:rPr>
                <w:rFonts w:eastAsia="Arial" w:cs="Arial"/>
                <w:b/>
                <w:bCs/>
              </w:rPr>
              <w:t>at</w:t>
            </w:r>
            <w:r w:rsidRPr="00950082">
              <w:rPr>
                <w:rFonts w:eastAsia="Arial" w:cs="Arial"/>
                <w:b/>
                <w:bCs/>
                <w:spacing w:val="1"/>
              </w:rPr>
              <w:t>u</w:t>
            </w:r>
            <w:r w:rsidRPr="00950082">
              <w:rPr>
                <w:rFonts w:eastAsia="Arial" w:cs="Arial"/>
                <w:b/>
                <w:bCs/>
              </w:rPr>
              <w:t>s</w:t>
            </w:r>
            <w:r w:rsidRPr="00950082">
              <w:rPr>
                <w:rFonts w:eastAsia="Arial" w:cs="Arial"/>
                <w:b/>
                <w:bCs/>
                <w:spacing w:val="-6"/>
              </w:rPr>
              <w:t xml:space="preserve"> </w:t>
            </w:r>
            <w:r w:rsidRPr="00950082">
              <w:rPr>
                <w:rFonts w:eastAsia="Arial" w:cs="Arial"/>
                <w:b/>
                <w:bCs/>
              </w:rPr>
              <w:t>Le</w:t>
            </w:r>
            <w:r w:rsidRPr="00950082">
              <w:rPr>
                <w:rFonts w:eastAsia="Arial" w:cs="Arial"/>
                <w:b/>
                <w:bCs/>
                <w:spacing w:val="1"/>
              </w:rPr>
              <w:t>v</w:t>
            </w:r>
            <w:r w:rsidRPr="00950082">
              <w:rPr>
                <w:rFonts w:eastAsia="Arial" w:cs="Arial"/>
                <w:b/>
                <w:bCs/>
              </w:rPr>
              <w:t>els</w:t>
            </w:r>
          </w:p>
        </w:tc>
      </w:tr>
      <w:tr w:rsidR="00CB5EF3" w:rsidRPr="00F5112B" w14:paraId="1846EBB4" w14:textId="77777777" w:rsidTr="00950082">
        <w:trPr>
          <w:cantSplit/>
          <w:jc w:val="center"/>
        </w:trPr>
        <w:tc>
          <w:tcPr>
            <w:tcW w:w="1471" w:type="pct"/>
            <w:shd w:val="clear" w:color="auto" w:fill="D9D9D9" w:themeFill="background1" w:themeFillShade="D9"/>
          </w:tcPr>
          <w:p w14:paraId="21DFBCBA" w14:textId="77777777" w:rsidR="00CB5EF3" w:rsidRPr="00950082" w:rsidRDefault="00CB5EF3" w:rsidP="00CB5EF3">
            <w:pPr>
              <w:jc w:val="center"/>
              <w:rPr>
                <w:rFonts w:eastAsiaTheme="minorHAnsi" w:cs="Arial"/>
              </w:rPr>
            </w:pPr>
            <w:r w:rsidRPr="00950082">
              <w:rPr>
                <w:rFonts w:eastAsiaTheme="minorHAnsi" w:cs="Arial"/>
              </w:rPr>
              <w:t>5</w:t>
            </w:r>
          </w:p>
        </w:tc>
        <w:tc>
          <w:tcPr>
            <w:tcW w:w="1988" w:type="pct"/>
            <w:shd w:val="clear" w:color="auto" w:fill="D9D9D9" w:themeFill="background1" w:themeFillShade="D9"/>
          </w:tcPr>
          <w:p w14:paraId="1F580078" w14:textId="77777777" w:rsidR="00CB5EF3" w:rsidRPr="00950082" w:rsidRDefault="00CB5EF3" w:rsidP="00CB5EF3">
            <w:pPr>
              <w:jc w:val="center"/>
              <w:rPr>
                <w:rFonts w:eastAsiaTheme="minorHAnsi" w:cs="Arial"/>
              </w:rPr>
            </w:pPr>
            <w:r w:rsidRPr="00950082">
              <w:rPr>
                <w:rFonts w:eastAsiaTheme="minorHAnsi" w:cs="Arial"/>
              </w:rPr>
              <w:t>-72.61</w:t>
            </w:r>
          </w:p>
        </w:tc>
        <w:tc>
          <w:tcPr>
            <w:tcW w:w="1541" w:type="pct"/>
            <w:shd w:val="clear" w:color="auto" w:fill="D9D9D9" w:themeFill="background1" w:themeFillShade="D9"/>
          </w:tcPr>
          <w:p w14:paraId="0E16B5BE"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F5112B" w14:paraId="4CB96336" w14:textId="77777777" w:rsidTr="00950082">
        <w:trPr>
          <w:cantSplit/>
          <w:jc w:val="center"/>
        </w:trPr>
        <w:tc>
          <w:tcPr>
            <w:tcW w:w="1471" w:type="pct"/>
          </w:tcPr>
          <w:p w14:paraId="73CD1C46" w14:textId="77777777" w:rsidR="00CB5EF3" w:rsidRPr="00950082" w:rsidRDefault="00CB5EF3" w:rsidP="00CB5EF3">
            <w:pPr>
              <w:jc w:val="center"/>
              <w:rPr>
                <w:rFonts w:eastAsiaTheme="minorHAnsi" w:cs="Arial"/>
              </w:rPr>
            </w:pPr>
            <w:r w:rsidRPr="00950082">
              <w:rPr>
                <w:rFonts w:eastAsiaTheme="minorHAnsi" w:cs="Arial"/>
              </w:rPr>
              <w:t>5.8</w:t>
            </w:r>
          </w:p>
        </w:tc>
        <w:tc>
          <w:tcPr>
            <w:tcW w:w="1988" w:type="pct"/>
          </w:tcPr>
          <w:p w14:paraId="1EC29900" w14:textId="77777777" w:rsidR="00CB5EF3" w:rsidRPr="00950082" w:rsidRDefault="00CB5EF3" w:rsidP="00CB5EF3">
            <w:pPr>
              <w:jc w:val="center"/>
              <w:rPr>
                <w:rFonts w:eastAsiaTheme="minorHAnsi" w:cs="Arial"/>
              </w:rPr>
            </w:pPr>
            <w:r w:rsidRPr="00950082">
              <w:rPr>
                <w:rFonts w:eastAsiaTheme="minorHAnsi" w:cs="Arial"/>
              </w:rPr>
              <w:t>-70.00</w:t>
            </w:r>
          </w:p>
        </w:tc>
        <w:tc>
          <w:tcPr>
            <w:tcW w:w="1541" w:type="pct"/>
            <w:vAlign w:val="center"/>
          </w:tcPr>
          <w:p w14:paraId="2A745A4F"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1C40996D" w14:textId="77777777" w:rsidTr="00950082">
        <w:trPr>
          <w:cantSplit/>
          <w:jc w:val="center"/>
        </w:trPr>
        <w:tc>
          <w:tcPr>
            <w:tcW w:w="1471" w:type="pct"/>
          </w:tcPr>
          <w:p w14:paraId="7F1FF8A3" w14:textId="77777777" w:rsidR="00CB5EF3" w:rsidRPr="00950082" w:rsidRDefault="00CB5EF3" w:rsidP="00CB5EF3">
            <w:pPr>
              <w:jc w:val="center"/>
              <w:rPr>
                <w:rFonts w:eastAsiaTheme="minorHAnsi" w:cs="Arial"/>
              </w:rPr>
            </w:pPr>
            <w:r w:rsidRPr="00950082">
              <w:rPr>
                <w:rFonts w:eastAsiaTheme="minorHAnsi" w:cs="Arial"/>
              </w:rPr>
              <w:t>10</w:t>
            </w:r>
          </w:p>
        </w:tc>
        <w:tc>
          <w:tcPr>
            <w:tcW w:w="1988" w:type="pct"/>
          </w:tcPr>
          <w:p w14:paraId="0892863F" w14:textId="77777777" w:rsidR="00CB5EF3" w:rsidRPr="00950082" w:rsidRDefault="00CB5EF3" w:rsidP="00CB5EF3">
            <w:pPr>
              <w:jc w:val="center"/>
              <w:rPr>
                <w:rFonts w:eastAsiaTheme="minorHAnsi" w:cs="Arial"/>
              </w:rPr>
            </w:pPr>
            <w:r w:rsidRPr="00950082">
              <w:rPr>
                <w:rFonts w:eastAsiaTheme="minorHAnsi" w:cs="Arial"/>
              </w:rPr>
              <w:t>-59.30</w:t>
            </w:r>
          </w:p>
        </w:tc>
        <w:tc>
          <w:tcPr>
            <w:tcW w:w="1541" w:type="pct"/>
          </w:tcPr>
          <w:p w14:paraId="7834CA44"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046F275C" w14:textId="77777777" w:rsidTr="00950082">
        <w:trPr>
          <w:cantSplit/>
          <w:jc w:val="center"/>
        </w:trPr>
        <w:tc>
          <w:tcPr>
            <w:tcW w:w="1471" w:type="pct"/>
          </w:tcPr>
          <w:p w14:paraId="754AB4D9" w14:textId="77777777" w:rsidR="00CB5EF3" w:rsidRPr="00950082" w:rsidRDefault="00CB5EF3" w:rsidP="00CB5EF3">
            <w:pPr>
              <w:jc w:val="center"/>
              <w:rPr>
                <w:rFonts w:eastAsiaTheme="minorHAnsi" w:cs="Arial"/>
              </w:rPr>
            </w:pPr>
            <w:r w:rsidRPr="00950082">
              <w:rPr>
                <w:rFonts w:eastAsiaTheme="minorHAnsi" w:cs="Arial"/>
              </w:rPr>
              <w:t>15</w:t>
            </w:r>
          </w:p>
        </w:tc>
        <w:tc>
          <w:tcPr>
            <w:tcW w:w="1988" w:type="pct"/>
          </w:tcPr>
          <w:p w14:paraId="4E08E942" w14:textId="77777777" w:rsidR="00CB5EF3" w:rsidRPr="00950082" w:rsidRDefault="00CB5EF3" w:rsidP="00CB5EF3">
            <w:pPr>
              <w:jc w:val="center"/>
              <w:rPr>
                <w:rFonts w:eastAsiaTheme="minorHAnsi" w:cs="Arial"/>
              </w:rPr>
            </w:pPr>
            <w:r w:rsidRPr="00950082">
              <w:rPr>
                <w:rFonts w:eastAsiaTheme="minorHAnsi" w:cs="Arial"/>
              </w:rPr>
              <w:t>-51.07</w:t>
            </w:r>
          </w:p>
        </w:tc>
        <w:tc>
          <w:tcPr>
            <w:tcW w:w="1541" w:type="pct"/>
          </w:tcPr>
          <w:p w14:paraId="46E96FB4"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47C0E067" w14:textId="77777777" w:rsidTr="00950082">
        <w:trPr>
          <w:cantSplit/>
          <w:jc w:val="center"/>
        </w:trPr>
        <w:tc>
          <w:tcPr>
            <w:tcW w:w="1471" w:type="pct"/>
          </w:tcPr>
          <w:p w14:paraId="3745952B" w14:textId="77777777" w:rsidR="00CB5EF3" w:rsidRPr="00950082" w:rsidRDefault="00CB5EF3" w:rsidP="00CB5EF3">
            <w:pPr>
              <w:jc w:val="center"/>
              <w:rPr>
                <w:rFonts w:eastAsiaTheme="minorHAnsi" w:cs="Arial"/>
              </w:rPr>
            </w:pPr>
            <w:r w:rsidRPr="00950082">
              <w:rPr>
                <w:rFonts w:eastAsiaTheme="minorHAnsi" w:cs="Arial"/>
              </w:rPr>
              <w:t>20</w:t>
            </w:r>
          </w:p>
        </w:tc>
        <w:tc>
          <w:tcPr>
            <w:tcW w:w="1988" w:type="pct"/>
          </w:tcPr>
          <w:p w14:paraId="03785490" w14:textId="77777777" w:rsidR="00CB5EF3" w:rsidRPr="00950082" w:rsidRDefault="00CB5EF3" w:rsidP="00CB5EF3">
            <w:pPr>
              <w:jc w:val="center"/>
              <w:rPr>
                <w:rFonts w:eastAsiaTheme="minorHAnsi" w:cs="Arial"/>
              </w:rPr>
            </w:pPr>
            <w:r w:rsidRPr="00950082">
              <w:rPr>
                <w:rFonts w:eastAsiaTheme="minorHAnsi" w:cs="Arial"/>
              </w:rPr>
              <w:t>-44.74</w:t>
            </w:r>
          </w:p>
        </w:tc>
        <w:tc>
          <w:tcPr>
            <w:tcW w:w="1541" w:type="pct"/>
          </w:tcPr>
          <w:p w14:paraId="3A50C5CB"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5D280E7F" w14:textId="77777777" w:rsidTr="00950082">
        <w:trPr>
          <w:cantSplit/>
          <w:jc w:val="center"/>
        </w:trPr>
        <w:tc>
          <w:tcPr>
            <w:tcW w:w="1471" w:type="pct"/>
          </w:tcPr>
          <w:p w14:paraId="4D6D9939" w14:textId="77777777" w:rsidR="00CB5EF3" w:rsidRPr="00950082" w:rsidRDefault="00CB5EF3" w:rsidP="00CB5EF3">
            <w:pPr>
              <w:jc w:val="center"/>
              <w:rPr>
                <w:rFonts w:eastAsiaTheme="minorHAnsi" w:cs="Arial"/>
              </w:rPr>
            </w:pPr>
            <w:r w:rsidRPr="00950082">
              <w:rPr>
                <w:rFonts w:eastAsiaTheme="minorHAnsi" w:cs="Arial"/>
              </w:rPr>
              <w:t>25</w:t>
            </w:r>
          </w:p>
        </w:tc>
        <w:tc>
          <w:tcPr>
            <w:tcW w:w="1988" w:type="pct"/>
          </w:tcPr>
          <w:p w14:paraId="009BF654" w14:textId="77777777" w:rsidR="00CB5EF3" w:rsidRPr="00950082" w:rsidRDefault="00CB5EF3" w:rsidP="00CB5EF3">
            <w:pPr>
              <w:jc w:val="center"/>
              <w:rPr>
                <w:rFonts w:eastAsiaTheme="minorHAnsi" w:cs="Arial"/>
              </w:rPr>
            </w:pPr>
            <w:r w:rsidRPr="00950082">
              <w:rPr>
                <w:rFonts w:eastAsiaTheme="minorHAnsi" w:cs="Arial"/>
              </w:rPr>
              <w:t>-39.50</w:t>
            </w:r>
          </w:p>
        </w:tc>
        <w:tc>
          <w:tcPr>
            <w:tcW w:w="1541" w:type="pct"/>
          </w:tcPr>
          <w:p w14:paraId="7A45A717"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7AF81F80" w14:textId="77777777" w:rsidTr="00950082">
        <w:trPr>
          <w:cantSplit/>
          <w:jc w:val="center"/>
        </w:trPr>
        <w:tc>
          <w:tcPr>
            <w:tcW w:w="1471" w:type="pct"/>
          </w:tcPr>
          <w:p w14:paraId="64C10E27" w14:textId="77777777" w:rsidR="00CB5EF3" w:rsidRPr="00950082" w:rsidRDefault="00CB5EF3" w:rsidP="00CB5EF3">
            <w:pPr>
              <w:jc w:val="center"/>
              <w:rPr>
                <w:rFonts w:eastAsiaTheme="minorHAnsi" w:cs="Arial"/>
              </w:rPr>
            </w:pPr>
            <w:r w:rsidRPr="00950082">
              <w:rPr>
                <w:rFonts w:eastAsiaTheme="minorHAnsi" w:cs="Arial"/>
              </w:rPr>
              <w:t>30</w:t>
            </w:r>
          </w:p>
        </w:tc>
        <w:tc>
          <w:tcPr>
            <w:tcW w:w="1988" w:type="pct"/>
          </w:tcPr>
          <w:p w14:paraId="5D48DD36" w14:textId="77777777" w:rsidR="00CB5EF3" w:rsidRPr="00950082" w:rsidRDefault="00CB5EF3" w:rsidP="00CB5EF3">
            <w:pPr>
              <w:jc w:val="center"/>
              <w:rPr>
                <w:rFonts w:eastAsiaTheme="minorHAnsi" w:cs="Arial"/>
              </w:rPr>
            </w:pPr>
            <w:r w:rsidRPr="00950082">
              <w:rPr>
                <w:rFonts w:eastAsiaTheme="minorHAnsi" w:cs="Arial"/>
              </w:rPr>
              <w:t>-34.20</w:t>
            </w:r>
          </w:p>
        </w:tc>
        <w:tc>
          <w:tcPr>
            <w:tcW w:w="1541" w:type="pct"/>
          </w:tcPr>
          <w:p w14:paraId="4F5B41CC"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69B1060A" w14:textId="77777777" w:rsidTr="00950082">
        <w:trPr>
          <w:cantSplit/>
          <w:jc w:val="center"/>
        </w:trPr>
        <w:tc>
          <w:tcPr>
            <w:tcW w:w="1471" w:type="pct"/>
          </w:tcPr>
          <w:p w14:paraId="1BDD5D06" w14:textId="77777777" w:rsidR="00CB5EF3" w:rsidRPr="00950082" w:rsidRDefault="00CB5EF3" w:rsidP="00CB5EF3">
            <w:pPr>
              <w:jc w:val="center"/>
              <w:rPr>
                <w:rFonts w:eastAsiaTheme="minorHAnsi" w:cs="Arial"/>
              </w:rPr>
            </w:pPr>
            <w:r w:rsidRPr="00950082">
              <w:rPr>
                <w:rFonts w:eastAsiaTheme="minorHAnsi" w:cs="Arial"/>
              </w:rPr>
              <w:t>35</w:t>
            </w:r>
          </w:p>
        </w:tc>
        <w:tc>
          <w:tcPr>
            <w:tcW w:w="1988" w:type="pct"/>
          </w:tcPr>
          <w:p w14:paraId="16467BD6" w14:textId="77777777" w:rsidR="00CB5EF3" w:rsidRPr="00950082" w:rsidRDefault="00CB5EF3" w:rsidP="00CB5EF3">
            <w:pPr>
              <w:jc w:val="center"/>
              <w:rPr>
                <w:rFonts w:eastAsiaTheme="minorHAnsi" w:cs="Arial"/>
              </w:rPr>
            </w:pPr>
            <w:r w:rsidRPr="00950082">
              <w:rPr>
                <w:rFonts w:eastAsiaTheme="minorHAnsi" w:cs="Arial"/>
              </w:rPr>
              <w:t>-29.20</w:t>
            </w:r>
          </w:p>
        </w:tc>
        <w:tc>
          <w:tcPr>
            <w:tcW w:w="1541" w:type="pct"/>
          </w:tcPr>
          <w:p w14:paraId="29096D40"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355F5E8D" w14:textId="77777777" w:rsidTr="00950082">
        <w:trPr>
          <w:cantSplit/>
          <w:jc w:val="center"/>
        </w:trPr>
        <w:tc>
          <w:tcPr>
            <w:tcW w:w="1471" w:type="pct"/>
          </w:tcPr>
          <w:p w14:paraId="4741AD03" w14:textId="77777777" w:rsidR="00CB5EF3" w:rsidRPr="00950082" w:rsidRDefault="00CB5EF3" w:rsidP="00CB5EF3">
            <w:pPr>
              <w:jc w:val="center"/>
              <w:rPr>
                <w:rFonts w:eastAsiaTheme="minorHAnsi" w:cs="Arial"/>
              </w:rPr>
            </w:pPr>
            <w:r w:rsidRPr="00950082">
              <w:rPr>
                <w:rFonts w:eastAsiaTheme="minorHAnsi" w:cs="Arial"/>
              </w:rPr>
              <w:t>40</w:t>
            </w:r>
          </w:p>
        </w:tc>
        <w:tc>
          <w:tcPr>
            <w:tcW w:w="1988" w:type="pct"/>
          </w:tcPr>
          <w:p w14:paraId="3D971DD6" w14:textId="77777777" w:rsidR="00CB5EF3" w:rsidRPr="00950082" w:rsidRDefault="00CB5EF3" w:rsidP="00CB5EF3">
            <w:pPr>
              <w:jc w:val="center"/>
              <w:rPr>
                <w:rFonts w:eastAsiaTheme="minorHAnsi" w:cs="Arial"/>
              </w:rPr>
            </w:pPr>
            <w:r w:rsidRPr="00950082">
              <w:rPr>
                <w:rFonts w:eastAsiaTheme="minorHAnsi" w:cs="Arial"/>
              </w:rPr>
              <w:t>-24.14</w:t>
            </w:r>
          </w:p>
        </w:tc>
        <w:tc>
          <w:tcPr>
            <w:tcW w:w="1541" w:type="pct"/>
          </w:tcPr>
          <w:p w14:paraId="69607B19"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6E4C0BF4" w14:textId="77777777" w:rsidTr="00950082">
        <w:trPr>
          <w:cantSplit/>
          <w:jc w:val="center"/>
        </w:trPr>
        <w:tc>
          <w:tcPr>
            <w:tcW w:w="1471" w:type="pct"/>
          </w:tcPr>
          <w:p w14:paraId="26BB135A" w14:textId="77777777" w:rsidR="00CB5EF3" w:rsidRPr="00950082" w:rsidRDefault="00CB5EF3" w:rsidP="00CB5EF3">
            <w:pPr>
              <w:jc w:val="center"/>
              <w:rPr>
                <w:rFonts w:eastAsiaTheme="minorHAnsi" w:cs="Arial"/>
              </w:rPr>
            </w:pPr>
            <w:r w:rsidRPr="00950082">
              <w:rPr>
                <w:rFonts w:eastAsiaTheme="minorHAnsi" w:cs="Arial"/>
              </w:rPr>
              <w:t>45</w:t>
            </w:r>
          </w:p>
        </w:tc>
        <w:tc>
          <w:tcPr>
            <w:tcW w:w="1988" w:type="pct"/>
          </w:tcPr>
          <w:p w14:paraId="71E22C26" w14:textId="77777777" w:rsidR="00CB5EF3" w:rsidRPr="00950082" w:rsidRDefault="00CB5EF3" w:rsidP="00CB5EF3">
            <w:pPr>
              <w:jc w:val="center"/>
              <w:rPr>
                <w:rFonts w:eastAsiaTheme="minorHAnsi" w:cs="Arial"/>
              </w:rPr>
            </w:pPr>
            <w:r w:rsidRPr="00950082">
              <w:rPr>
                <w:rFonts w:eastAsiaTheme="minorHAnsi" w:cs="Arial"/>
              </w:rPr>
              <w:t>-19.70</w:t>
            </w:r>
          </w:p>
        </w:tc>
        <w:tc>
          <w:tcPr>
            <w:tcW w:w="1541" w:type="pct"/>
          </w:tcPr>
          <w:p w14:paraId="0CC4A073"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201A992F" w14:textId="77777777" w:rsidTr="00950082">
        <w:trPr>
          <w:cantSplit/>
          <w:jc w:val="center"/>
        </w:trPr>
        <w:tc>
          <w:tcPr>
            <w:tcW w:w="1471" w:type="pct"/>
          </w:tcPr>
          <w:p w14:paraId="767387F9" w14:textId="77777777" w:rsidR="00CB5EF3" w:rsidRPr="00950082" w:rsidRDefault="00CB5EF3" w:rsidP="00CB5EF3">
            <w:pPr>
              <w:jc w:val="center"/>
              <w:rPr>
                <w:rFonts w:eastAsiaTheme="minorHAnsi" w:cs="Arial"/>
              </w:rPr>
            </w:pPr>
            <w:r w:rsidRPr="00950082">
              <w:rPr>
                <w:rFonts w:eastAsiaTheme="minorHAnsi" w:cs="Arial"/>
              </w:rPr>
              <w:t>50</w:t>
            </w:r>
          </w:p>
        </w:tc>
        <w:tc>
          <w:tcPr>
            <w:tcW w:w="1988" w:type="pct"/>
          </w:tcPr>
          <w:p w14:paraId="493450DF" w14:textId="77777777" w:rsidR="00CB5EF3" w:rsidRPr="00950082" w:rsidRDefault="00CB5EF3" w:rsidP="00CB5EF3">
            <w:pPr>
              <w:jc w:val="center"/>
              <w:rPr>
                <w:rFonts w:eastAsiaTheme="minorHAnsi" w:cs="Arial"/>
              </w:rPr>
            </w:pPr>
            <w:r w:rsidRPr="00950082">
              <w:rPr>
                <w:rFonts w:eastAsiaTheme="minorHAnsi" w:cs="Arial"/>
              </w:rPr>
              <w:t>-15.60</w:t>
            </w:r>
          </w:p>
        </w:tc>
        <w:tc>
          <w:tcPr>
            <w:tcW w:w="1541" w:type="pct"/>
          </w:tcPr>
          <w:p w14:paraId="770F46C3"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3A8918D2" w14:textId="77777777" w:rsidTr="00950082">
        <w:trPr>
          <w:cantSplit/>
          <w:jc w:val="center"/>
        </w:trPr>
        <w:tc>
          <w:tcPr>
            <w:tcW w:w="1471" w:type="pct"/>
          </w:tcPr>
          <w:p w14:paraId="37735ABE" w14:textId="77777777" w:rsidR="00CB5EF3" w:rsidRPr="00950082" w:rsidRDefault="00CB5EF3" w:rsidP="00CB5EF3">
            <w:pPr>
              <w:jc w:val="center"/>
              <w:rPr>
                <w:rFonts w:eastAsiaTheme="minorHAnsi" w:cs="Arial"/>
              </w:rPr>
            </w:pPr>
            <w:r w:rsidRPr="00950082">
              <w:rPr>
                <w:rFonts w:eastAsiaTheme="minorHAnsi" w:cs="Arial"/>
              </w:rPr>
              <w:t>55</w:t>
            </w:r>
          </w:p>
        </w:tc>
        <w:tc>
          <w:tcPr>
            <w:tcW w:w="1988" w:type="pct"/>
          </w:tcPr>
          <w:p w14:paraId="5F6D0D7A" w14:textId="77777777" w:rsidR="00CB5EF3" w:rsidRPr="00950082" w:rsidRDefault="00CB5EF3" w:rsidP="00CB5EF3">
            <w:pPr>
              <w:jc w:val="center"/>
              <w:rPr>
                <w:rFonts w:eastAsiaTheme="minorHAnsi" w:cs="Arial"/>
              </w:rPr>
            </w:pPr>
            <w:r w:rsidRPr="00950082">
              <w:rPr>
                <w:rFonts w:eastAsiaTheme="minorHAnsi" w:cs="Arial"/>
              </w:rPr>
              <w:t>-10.80</w:t>
            </w:r>
          </w:p>
        </w:tc>
        <w:tc>
          <w:tcPr>
            <w:tcW w:w="1541" w:type="pct"/>
          </w:tcPr>
          <w:p w14:paraId="75AAF515"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7E8F6396" w14:textId="77777777" w:rsidTr="00950082">
        <w:trPr>
          <w:cantSplit/>
          <w:jc w:val="center"/>
        </w:trPr>
        <w:tc>
          <w:tcPr>
            <w:tcW w:w="1471" w:type="pct"/>
          </w:tcPr>
          <w:p w14:paraId="388A033C" w14:textId="77777777" w:rsidR="00CB5EF3" w:rsidRPr="00950082" w:rsidRDefault="00CB5EF3" w:rsidP="00CB5EF3">
            <w:pPr>
              <w:jc w:val="center"/>
              <w:rPr>
                <w:rFonts w:eastAsiaTheme="minorHAnsi" w:cs="Arial"/>
              </w:rPr>
            </w:pPr>
            <w:r w:rsidRPr="00950082">
              <w:rPr>
                <w:rFonts w:eastAsiaTheme="minorHAnsi" w:cs="Arial"/>
              </w:rPr>
              <w:t>60</w:t>
            </w:r>
          </w:p>
        </w:tc>
        <w:tc>
          <w:tcPr>
            <w:tcW w:w="1988" w:type="pct"/>
          </w:tcPr>
          <w:p w14:paraId="21AAF18F" w14:textId="77777777" w:rsidR="00CB5EF3" w:rsidRPr="00950082" w:rsidRDefault="00CB5EF3" w:rsidP="00CB5EF3">
            <w:pPr>
              <w:jc w:val="center"/>
              <w:rPr>
                <w:rFonts w:eastAsiaTheme="minorHAnsi" w:cs="Arial"/>
              </w:rPr>
            </w:pPr>
            <w:r w:rsidRPr="00950082">
              <w:rPr>
                <w:rFonts w:eastAsiaTheme="minorHAnsi" w:cs="Arial"/>
              </w:rPr>
              <w:t>-5.70</w:t>
            </w:r>
          </w:p>
        </w:tc>
        <w:tc>
          <w:tcPr>
            <w:tcW w:w="1541" w:type="pct"/>
          </w:tcPr>
          <w:p w14:paraId="3601CFD8"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F5112B" w14:paraId="64877613" w14:textId="77777777" w:rsidTr="00950082">
        <w:trPr>
          <w:cantSplit/>
          <w:jc w:val="center"/>
        </w:trPr>
        <w:tc>
          <w:tcPr>
            <w:tcW w:w="1471" w:type="pct"/>
            <w:shd w:val="clear" w:color="auto" w:fill="D9D9D9" w:themeFill="background1" w:themeFillShade="D9"/>
          </w:tcPr>
          <w:p w14:paraId="5DEC74B1" w14:textId="77777777" w:rsidR="00CB5EF3" w:rsidRPr="00950082" w:rsidRDefault="00CB5EF3" w:rsidP="00CB5EF3">
            <w:pPr>
              <w:jc w:val="center"/>
              <w:rPr>
                <w:rFonts w:eastAsiaTheme="minorHAnsi" w:cs="Arial"/>
              </w:rPr>
            </w:pPr>
            <w:r w:rsidRPr="00950082">
              <w:rPr>
                <w:rFonts w:eastAsiaTheme="minorHAnsi" w:cs="Arial"/>
              </w:rPr>
              <w:t>61.1</w:t>
            </w:r>
          </w:p>
        </w:tc>
        <w:tc>
          <w:tcPr>
            <w:tcW w:w="1988" w:type="pct"/>
            <w:shd w:val="clear" w:color="auto" w:fill="D9D9D9" w:themeFill="background1" w:themeFillShade="D9"/>
          </w:tcPr>
          <w:p w14:paraId="5345863D" w14:textId="77777777" w:rsidR="00CB5EF3" w:rsidRPr="00950082" w:rsidRDefault="00CB5EF3" w:rsidP="00CB5EF3">
            <w:pPr>
              <w:jc w:val="center"/>
              <w:rPr>
                <w:rFonts w:eastAsiaTheme="minorHAnsi" w:cs="Arial"/>
              </w:rPr>
            </w:pPr>
            <w:r w:rsidRPr="00950082">
              <w:rPr>
                <w:rFonts w:eastAsiaTheme="minorHAnsi" w:cs="Arial"/>
              </w:rPr>
              <w:t>-5.00</w:t>
            </w:r>
          </w:p>
        </w:tc>
        <w:tc>
          <w:tcPr>
            <w:tcW w:w="1541" w:type="pct"/>
            <w:shd w:val="clear" w:color="auto" w:fill="D9D9D9" w:themeFill="background1" w:themeFillShade="D9"/>
            <w:vAlign w:val="center"/>
          </w:tcPr>
          <w:p w14:paraId="2D3BA721" w14:textId="77777777" w:rsidR="00CB5EF3" w:rsidRPr="00950082" w:rsidRDefault="00CB5EF3" w:rsidP="00CB5EF3">
            <w:pPr>
              <w:jc w:val="center"/>
              <w:rPr>
                <w:rFonts w:eastAsiaTheme="minorHAnsi" w:cs="Arial"/>
              </w:rPr>
            </w:pPr>
            <w:r w:rsidRPr="00950082">
              <w:rPr>
                <w:rFonts w:eastAsiaTheme="minorHAnsi" w:cs="Arial"/>
              </w:rPr>
              <w:t>Medium</w:t>
            </w:r>
          </w:p>
        </w:tc>
      </w:tr>
      <w:tr w:rsidR="00CB5EF3" w:rsidRPr="00F5112B" w14:paraId="15F33417" w14:textId="77777777" w:rsidTr="00950082">
        <w:trPr>
          <w:cantSplit/>
          <w:jc w:val="center"/>
        </w:trPr>
        <w:tc>
          <w:tcPr>
            <w:tcW w:w="1471" w:type="pct"/>
            <w:shd w:val="clear" w:color="auto" w:fill="D9D9D9" w:themeFill="background1" w:themeFillShade="D9"/>
          </w:tcPr>
          <w:p w14:paraId="3BC9B5FB" w14:textId="77777777" w:rsidR="00CB5EF3" w:rsidRPr="00950082" w:rsidRDefault="00CB5EF3" w:rsidP="00CB5EF3">
            <w:pPr>
              <w:jc w:val="center"/>
              <w:rPr>
                <w:rFonts w:eastAsiaTheme="minorHAnsi" w:cs="Arial"/>
              </w:rPr>
            </w:pPr>
            <w:r w:rsidRPr="00950082">
              <w:rPr>
                <w:rFonts w:eastAsiaTheme="minorHAnsi" w:cs="Arial"/>
              </w:rPr>
              <w:t>65</w:t>
            </w:r>
          </w:p>
        </w:tc>
        <w:tc>
          <w:tcPr>
            <w:tcW w:w="1988" w:type="pct"/>
            <w:shd w:val="clear" w:color="auto" w:fill="D9D9D9" w:themeFill="background1" w:themeFillShade="D9"/>
          </w:tcPr>
          <w:p w14:paraId="44573A6C" w14:textId="77777777" w:rsidR="00CB5EF3" w:rsidRPr="00950082" w:rsidRDefault="00CB5EF3" w:rsidP="00CB5EF3">
            <w:pPr>
              <w:jc w:val="center"/>
              <w:rPr>
                <w:rFonts w:eastAsiaTheme="minorHAnsi" w:cs="Arial"/>
              </w:rPr>
            </w:pPr>
            <w:r w:rsidRPr="00950082">
              <w:rPr>
                <w:rFonts w:eastAsiaTheme="minorHAnsi" w:cs="Arial"/>
              </w:rPr>
              <w:t>.27</w:t>
            </w:r>
          </w:p>
        </w:tc>
        <w:tc>
          <w:tcPr>
            <w:tcW w:w="1541" w:type="pct"/>
            <w:shd w:val="clear" w:color="auto" w:fill="D9D9D9" w:themeFill="background1" w:themeFillShade="D9"/>
          </w:tcPr>
          <w:p w14:paraId="61690BB6" w14:textId="77777777" w:rsidR="00CB5EF3" w:rsidRPr="00950082" w:rsidRDefault="00CB5EF3" w:rsidP="00CB5EF3">
            <w:pPr>
              <w:jc w:val="center"/>
              <w:rPr>
                <w:rFonts w:eastAsiaTheme="minorHAnsi" w:cs="Arial"/>
              </w:rPr>
            </w:pPr>
            <w:r w:rsidRPr="00950082">
              <w:rPr>
                <w:rFonts w:eastAsiaTheme="minorHAnsi" w:cs="Arial"/>
              </w:rPr>
              <w:t>Medium</w:t>
            </w:r>
          </w:p>
        </w:tc>
      </w:tr>
      <w:tr w:rsidR="00CB5EF3" w:rsidRPr="00F5112B" w14:paraId="7B9265EC" w14:textId="77777777" w:rsidTr="00950082">
        <w:trPr>
          <w:cantSplit/>
          <w:jc w:val="center"/>
        </w:trPr>
        <w:tc>
          <w:tcPr>
            <w:tcW w:w="1471" w:type="pct"/>
            <w:shd w:val="clear" w:color="auto" w:fill="D9D9D9" w:themeFill="background1" w:themeFillShade="D9"/>
          </w:tcPr>
          <w:p w14:paraId="2E220A35" w14:textId="77777777" w:rsidR="00CB5EF3" w:rsidRPr="00950082" w:rsidRDefault="00CB5EF3" w:rsidP="00CB5EF3">
            <w:pPr>
              <w:jc w:val="center"/>
              <w:rPr>
                <w:rFonts w:eastAsiaTheme="minorHAnsi" w:cs="Arial"/>
              </w:rPr>
            </w:pPr>
            <w:r w:rsidRPr="00950082">
              <w:rPr>
                <w:rFonts w:eastAsiaTheme="minorHAnsi" w:cs="Arial"/>
              </w:rPr>
              <w:t>70</w:t>
            </w:r>
          </w:p>
        </w:tc>
        <w:tc>
          <w:tcPr>
            <w:tcW w:w="1988" w:type="pct"/>
            <w:shd w:val="clear" w:color="auto" w:fill="D9D9D9" w:themeFill="background1" w:themeFillShade="D9"/>
          </w:tcPr>
          <w:p w14:paraId="6AEE6167" w14:textId="77777777" w:rsidR="00CB5EF3" w:rsidRPr="00950082" w:rsidRDefault="00CB5EF3" w:rsidP="00CB5EF3">
            <w:pPr>
              <w:jc w:val="center"/>
              <w:rPr>
                <w:rFonts w:eastAsiaTheme="minorHAnsi" w:cs="Arial"/>
              </w:rPr>
            </w:pPr>
            <w:r w:rsidRPr="00950082">
              <w:rPr>
                <w:rFonts w:eastAsiaTheme="minorHAnsi" w:cs="Arial"/>
              </w:rPr>
              <w:t>7.60</w:t>
            </w:r>
          </w:p>
        </w:tc>
        <w:tc>
          <w:tcPr>
            <w:tcW w:w="1541" w:type="pct"/>
            <w:shd w:val="clear" w:color="auto" w:fill="D9D9D9" w:themeFill="background1" w:themeFillShade="D9"/>
          </w:tcPr>
          <w:p w14:paraId="561B9790" w14:textId="77777777" w:rsidR="00CB5EF3" w:rsidRPr="00950082" w:rsidRDefault="00CB5EF3" w:rsidP="00CB5EF3">
            <w:pPr>
              <w:jc w:val="center"/>
              <w:rPr>
                <w:rFonts w:eastAsiaTheme="minorHAnsi" w:cs="Arial"/>
              </w:rPr>
            </w:pPr>
            <w:r w:rsidRPr="00950082">
              <w:rPr>
                <w:rFonts w:eastAsiaTheme="minorHAnsi" w:cs="Arial"/>
              </w:rPr>
              <w:t>Medium</w:t>
            </w:r>
          </w:p>
        </w:tc>
      </w:tr>
      <w:tr w:rsidR="00CB5EF3" w:rsidRPr="00F5112B" w14:paraId="0C609A04" w14:textId="77777777" w:rsidTr="00950082">
        <w:trPr>
          <w:cantSplit/>
          <w:jc w:val="center"/>
        </w:trPr>
        <w:tc>
          <w:tcPr>
            <w:tcW w:w="1471" w:type="pct"/>
          </w:tcPr>
          <w:p w14:paraId="3A5CFD2E" w14:textId="77777777" w:rsidR="00CB5EF3" w:rsidRPr="00950082" w:rsidRDefault="00CB5EF3" w:rsidP="00CB5EF3">
            <w:pPr>
              <w:jc w:val="center"/>
              <w:rPr>
                <w:rFonts w:eastAsiaTheme="minorHAnsi" w:cs="Arial"/>
              </w:rPr>
            </w:pPr>
            <w:r w:rsidRPr="00950082">
              <w:rPr>
                <w:rFonts w:eastAsiaTheme="minorHAnsi" w:cs="Arial"/>
              </w:rPr>
              <w:t>71.7</w:t>
            </w:r>
          </w:p>
        </w:tc>
        <w:tc>
          <w:tcPr>
            <w:tcW w:w="1988" w:type="pct"/>
          </w:tcPr>
          <w:p w14:paraId="1C699DA9" w14:textId="77777777" w:rsidR="00CB5EF3" w:rsidRPr="00950082" w:rsidRDefault="00CB5EF3" w:rsidP="00CB5EF3">
            <w:pPr>
              <w:jc w:val="center"/>
              <w:rPr>
                <w:rFonts w:eastAsiaTheme="minorHAnsi" w:cs="Arial"/>
              </w:rPr>
            </w:pPr>
            <w:r w:rsidRPr="00950082">
              <w:rPr>
                <w:rFonts w:eastAsiaTheme="minorHAnsi" w:cs="Arial"/>
              </w:rPr>
              <w:t>10.00</w:t>
            </w:r>
          </w:p>
        </w:tc>
        <w:tc>
          <w:tcPr>
            <w:tcW w:w="1541" w:type="pct"/>
            <w:vAlign w:val="center"/>
          </w:tcPr>
          <w:p w14:paraId="1AD22EF8" w14:textId="77777777" w:rsidR="00CB5EF3" w:rsidRPr="00950082" w:rsidRDefault="00CB5EF3" w:rsidP="00CB5EF3">
            <w:pPr>
              <w:jc w:val="center"/>
              <w:rPr>
                <w:rFonts w:eastAsiaTheme="minorHAnsi" w:cs="Arial"/>
              </w:rPr>
            </w:pPr>
            <w:r w:rsidRPr="00950082">
              <w:rPr>
                <w:rFonts w:eastAsiaTheme="minorHAnsi" w:cs="Arial"/>
              </w:rPr>
              <w:t>High</w:t>
            </w:r>
          </w:p>
        </w:tc>
      </w:tr>
      <w:tr w:rsidR="00CB5EF3" w:rsidRPr="00F5112B" w14:paraId="3BD7C07F" w14:textId="77777777" w:rsidTr="00950082">
        <w:trPr>
          <w:cantSplit/>
          <w:jc w:val="center"/>
        </w:trPr>
        <w:tc>
          <w:tcPr>
            <w:tcW w:w="1471" w:type="pct"/>
          </w:tcPr>
          <w:p w14:paraId="71014E96" w14:textId="77777777" w:rsidR="00CB5EF3" w:rsidRPr="00950082" w:rsidRDefault="00CB5EF3" w:rsidP="00CB5EF3">
            <w:pPr>
              <w:jc w:val="center"/>
              <w:rPr>
                <w:rFonts w:eastAsiaTheme="minorHAnsi" w:cs="Arial"/>
              </w:rPr>
            </w:pPr>
            <w:r w:rsidRPr="00950082">
              <w:rPr>
                <w:rFonts w:eastAsiaTheme="minorHAnsi" w:cs="Arial"/>
              </w:rPr>
              <w:t>75</w:t>
            </w:r>
          </w:p>
        </w:tc>
        <w:tc>
          <w:tcPr>
            <w:tcW w:w="1988" w:type="pct"/>
          </w:tcPr>
          <w:p w14:paraId="5A30C71A" w14:textId="77777777" w:rsidR="00CB5EF3" w:rsidRPr="00950082" w:rsidRDefault="00CB5EF3" w:rsidP="00CB5EF3">
            <w:pPr>
              <w:jc w:val="center"/>
              <w:rPr>
                <w:rFonts w:eastAsiaTheme="minorHAnsi" w:cs="Arial"/>
              </w:rPr>
            </w:pPr>
            <w:r w:rsidRPr="00950082">
              <w:rPr>
                <w:rFonts w:eastAsiaTheme="minorHAnsi" w:cs="Arial"/>
              </w:rPr>
              <w:t>14.08</w:t>
            </w:r>
          </w:p>
        </w:tc>
        <w:tc>
          <w:tcPr>
            <w:tcW w:w="1541" w:type="pct"/>
          </w:tcPr>
          <w:p w14:paraId="1C531EF8" w14:textId="77777777" w:rsidR="00CB5EF3" w:rsidRPr="00950082" w:rsidRDefault="00CB5EF3" w:rsidP="00CB5EF3">
            <w:pPr>
              <w:jc w:val="center"/>
              <w:rPr>
                <w:rFonts w:eastAsiaTheme="minorHAnsi" w:cs="Arial"/>
              </w:rPr>
            </w:pPr>
            <w:r w:rsidRPr="00950082">
              <w:rPr>
                <w:rFonts w:eastAsiaTheme="minorHAnsi" w:cs="Arial"/>
              </w:rPr>
              <w:t>High</w:t>
            </w:r>
          </w:p>
        </w:tc>
      </w:tr>
      <w:tr w:rsidR="00CB5EF3" w:rsidRPr="00F5112B" w14:paraId="26A838C4" w14:textId="77777777" w:rsidTr="00950082">
        <w:trPr>
          <w:cantSplit/>
          <w:jc w:val="center"/>
        </w:trPr>
        <w:tc>
          <w:tcPr>
            <w:tcW w:w="1471" w:type="pct"/>
          </w:tcPr>
          <w:p w14:paraId="5F00AF03" w14:textId="77777777" w:rsidR="00CB5EF3" w:rsidRPr="00950082" w:rsidRDefault="00CB5EF3" w:rsidP="00CB5EF3">
            <w:pPr>
              <w:jc w:val="center"/>
              <w:rPr>
                <w:rFonts w:eastAsiaTheme="minorHAnsi" w:cs="Arial"/>
              </w:rPr>
            </w:pPr>
            <w:r w:rsidRPr="00950082">
              <w:rPr>
                <w:rFonts w:eastAsiaTheme="minorHAnsi" w:cs="Arial"/>
              </w:rPr>
              <w:t>80</w:t>
            </w:r>
          </w:p>
        </w:tc>
        <w:tc>
          <w:tcPr>
            <w:tcW w:w="1988" w:type="pct"/>
          </w:tcPr>
          <w:p w14:paraId="3846EEFE" w14:textId="77777777" w:rsidR="00CB5EF3" w:rsidRPr="00950082" w:rsidRDefault="00CB5EF3" w:rsidP="00CB5EF3">
            <w:pPr>
              <w:jc w:val="center"/>
              <w:rPr>
                <w:rFonts w:eastAsiaTheme="minorHAnsi" w:cs="Arial"/>
              </w:rPr>
            </w:pPr>
            <w:r w:rsidRPr="00950082">
              <w:rPr>
                <w:rFonts w:eastAsiaTheme="minorHAnsi" w:cs="Arial"/>
              </w:rPr>
              <w:t>22.52</w:t>
            </w:r>
          </w:p>
        </w:tc>
        <w:tc>
          <w:tcPr>
            <w:tcW w:w="1541" w:type="pct"/>
          </w:tcPr>
          <w:p w14:paraId="144B4524" w14:textId="77777777" w:rsidR="00CB5EF3" w:rsidRPr="00950082" w:rsidRDefault="00CB5EF3" w:rsidP="00CB5EF3">
            <w:pPr>
              <w:jc w:val="center"/>
              <w:rPr>
                <w:rFonts w:eastAsiaTheme="minorHAnsi" w:cs="Arial"/>
              </w:rPr>
            </w:pPr>
            <w:r w:rsidRPr="00950082">
              <w:rPr>
                <w:rFonts w:eastAsiaTheme="minorHAnsi" w:cs="Arial"/>
              </w:rPr>
              <w:t>High</w:t>
            </w:r>
          </w:p>
        </w:tc>
      </w:tr>
      <w:tr w:rsidR="00CB5EF3" w:rsidRPr="00F5112B" w14:paraId="62A12588" w14:textId="77777777" w:rsidTr="00950082">
        <w:trPr>
          <w:cantSplit/>
          <w:jc w:val="center"/>
        </w:trPr>
        <w:tc>
          <w:tcPr>
            <w:tcW w:w="1471" w:type="pct"/>
          </w:tcPr>
          <w:p w14:paraId="1E968402" w14:textId="77777777" w:rsidR="00CB5EF3" w:rsidRPr="00950082" w:rsidRDefault="00CB5EF3" w:rsidP="00CB5EF3">
            <w:pPr>
              <w:jc w:val="center"/>
              <w:rPr>
                <w:rFonts w:eastAsiaTheme="minorHAnsi" w:cs="Arial"/>
              </w:rPr>
            </w:pPr>
            <w:r w:rsidRPr="00950082">
              <w:rPr>
                <w:rFonts w:eastAsiaTheme="minorHAnsi" w:cs="Arial"/>
              </w:rPr>
              <w:t>85</w:t>
            </w:r>
          </w:p>
        </w:tc>
        <w:tc>
          <w:tcPr>
            <w:tcW w:w="1988" w:type="pct"/>
          </w:tcPr>
          <w:p w14:paraId="0F52FB2D" w14:textId="77777777" w:rsidR="00CB5EF3" w:rsidRPr="00950082" w:rsidRDefault="00CB5EF3" w:rsidP="00CB5EF3">
            <w:pPr>
              <w:jc w:val="center"/>
              <w:rPr>
                <w:rFonts w:eastAsiaTheme="minorHAnsi" w:cs="Arial"/>
              </w:rPr>
            </w:pPr>
            <w:r w:rsidRPr="00950082">
              <w:rPr>
                <w:rFonts w:eastAsiaTheme="minorHAnsi" w:cs="Arial"/>
              </w:rPr>
              <w:t>31.07</w:t>
            </w:r>
          </w:p>
        </w:tc>
        <w:tc>
          <w:tcPr>
            <w:tcW w:w="1541" w:type="pct"/>
          </w:tcPr>
          <w:p w14:paraId="7D7A9488" w14:textId="77777777" w:rsidR="00CB5EF3" w:rsidRPr="00950082" w:rsidRDefault="00CB5EF3" w:rsidP="00CB5EF3">
            <w:pPr>
              <w:jc w:val="center"/>
              <w:rPr>
                <w:rFonts w:eastAsiaTheme="minorHAnsi" w:cs="Arial"/>
              </w:rPr>
            </w:pPr>
            <w:r w:rsidRPr="00950082">
              <w:rPr>
                <w:rFonts w:eastAsiaTheme="minorHAnsi" w:cs="Arial"/>
              </w:rPr>
              <w:t>High</w:t>
            </w:r>
          </w:p>
        </w:tc>
      </w:tr>
      <w:tr w:rsidR="00CB5EF3" w:rsidRPr="00F5112B" w14:paraId="1D7D902C" w14:textId="77777777" w:rsidTr="00950082">
        <w:trPr>
          <w:cantSplit/>
          <w:jc w:val="center"/>
        </w:trPr>
        <w:tc>
          <w:tcPr>
            <w:tcW w:w="1471" w:type="pct"/>
          </w:tcPr>
          <w:p w14:paraId="5B29C39F" w14:textId="77777777" w:rsidR="00CB5EF3" w:rsidRPr="00950082" w:rsidRDefault="00CB5EF3" w:rsidP="00CB5EF3">
            <w:pPr>
              <w:jc w:val="center"/>
              <w:rPr>
                <w:rFonts w:eastAsiaTheme="minorHAnsi" w:cs="Arial"/>
              </w:rPr>
            </w:pPr>
            <w:r w:rsidRPr="00950082">
              <w:rPr>
                <w:rFonts w:eastAsiaTheme="minorHAnsi" w:cs="Arial"/>
              </w:rPr>
              <w:t>90</w:t>
            </w:r>
          </w:p>
        </w:tc>
        <w:tc>
          <w:tcPr>
            <w:tcW w:w="1988" w:type="pct"/>
          </w:tcPr>
          <w:p w14:paraId="6C429635" w14:textId="77777777" w:rsidR="00CB5EF3" w:rsidRPr="00950082" w:rsidRDefault="00CB5EF3" w:rsidP="00CB5EF3">
            <w:pPr>
              <w:jc w:val="center"/>
              <w:rPr>
                <w:rFonts w:eastAsiaTheme="minorHAnsi" w:cs="Arial"/>
              </w:rPr>
            </w:pPr>
            <w:r w:rsidRPr="00950082">
              <w:rPr>
                <w:rFonts w:eastAsiaTheme="minorHAnsi" w:cs="Arial"/>
              </w:rPr>
              <w:t>42.91</w:t>
            </w:r>
          </w:p>
        </w:tc>
        <w:tc>
          <w:tcPr>
            <w:tcW w:w="1541" w:type="pct"/>
          </w:tcPr>
          <w:p w14:paraId="51895B3A" w14:textId="77777777" w:rsidR="00CB5EF3" w:rsidRPr="00950082" w:rsidRDefault="00CB5EF3" w:rsidP="00CB5EF3">
            <w:pPr>
              <w:jc w:val="center"/>
              <w:rPr>
                <w:rFonts w:eastAsiaTheme="minorHAnsi" w:cs="Arial"/>
              </w:rPr>
            </w:pPr>
            <w:r w:rsidRPr="00950082">
              <w:rPr>
                <w:rFonts w:eastAsiaTheme="minorHAnsi" w:cs="Arial"/>
              </w:rPr>
              <w:t>High</w:t>
            </w:r>
          </w:p>
        </w:tc>
      </w:tr>
      <w:tr w:rsidR="00CB5EF3" w:rsidRPr="00F5112B" w14:paraId="68C136D2" w14:textId="77777777" w:rsidTr="00950082">
        <w:trPr>
          <w:cantSplit/>
          <w:jc w:val="center"/>
        </w:trPr>
        <w:tc>
          <w:tcPr>
            <w:tcW w:w="1471" w:type="pct"/>
            <w:shd w:val="clear" w:color="auto" w:fill="D9D9D9" w:themeFill="background1" w:themeFillShade="D9"/>
          </w:tcPr>
          <w:p w14:paraId="7510A220" w14:textId="77777777" w:rsidR="00CB5EF3" w:rsidRPr="00950082" w:rsidRDefault="00CB5EF3" w:rsidP="00CB5EF3">
            <w:pPr>
              <w:jc w:val="center"/>
              <w:rPr>
                <w:rFonts w:eastAsiaTheme="minorHAnsi" w:cs="Arial"/>
              </w:rPr>
            </w:pPr>
            <w:r w:rsidRPr="00950082">
              <w:rPr>
                <w:rFonts w:eastAsiaTheme="minorHAnsi" w:cs="Arial"/>
              </w:rPr>
              <w:t>90.5</w:t>
            </w:r>
          </w:p>
        </w:tc>
        <w:tc>
          <w:tcPr>
            <w:tcW w:w="1988" w:type="pct"/>
            <w:shd w:val="clear" w:color="auto" w:fill="D9D9D9" w:themeFill="background1" w:themeFillShade="D9"/>
          </w:tcPr>
          <w:p w14:paraId="1A28A408" w14:textId="77777777" w:rsidR="00CB5EF3" w:rsidRPr="00950082" w:rsidRDefault="00CB5EF3" w:rsidP="00CB5EF3">
            <w:pPr>
              <w:jc w:val="center"/>
              <w:rPr>
                <w:rFonts w:eastAsiaTheme="minorHAnsi" w:cs="Arial"/>
              </w:rPr>
            </w:pPr>
            <w:r w:rsidRPr="00950082">
              <w:rPr>
                <w:rFonts w:eastAsiaTheme="minorHAnsi" w:cs="Arial"/>
              </w:rPr>
              <w:t>45.00</w:t>
            </w:r>
          </w:p>
        </w:tc>
        <w:tc>
          <w:tcPr>
            <w:tcW w:w="1541" w:type="pct"/>
            <w:shd w:val="clear" w:color="auto" w:fill="D9D9D9" w:themeFill="background1" w:themeFillShade="D9"/>
            <w:vAlign w:val="center"/>
          </w:tcPr>
          <w:p w14:paraId="24298ADE" w14:textId="77777777" w:rsidR="00CB5EF3" w:rsidRPr="00950082" w:rsidRDefault="00CB5EF3" w:rsidP="00CB5EF3">
            <w:pPr>
              <w:jc w:val="center"/>
              <w:rPr>
                <w:rFonts w:eastAsiaTheme="minorHAnsi" w:cs="Arial"/>
              </w:rPr>
            </w:pPr>
            <w:r w:rsidRPr="00950082">
              <w:rPr>
                <w:rFonts w:eastAsiaTheme="minorHAnsi" w:cs="Arial"/>
              </w:rPr>
              <w:t>Very High</w:t>
            </w:r>
          </w:p>
        </w:tc>
      </w:tr>
      <w:tr w:rsidR="00CB5EF3" w:rsidRPr="00F5112B" w14:paraId="161FB927" w14:textId="77777777" w:rsidTr="00950082">
        <w:trPr>
          <w:cantSplit/>
          <w:jc w:val="center"/>
        </w:trPr>
        <w:tc>
          <w:tcPr>
            <w:tcW w:w="1471" w:type="pct"/>
            <w:shd w:val="clear" w:color="auto" w:fill="D9D9D9" w:themeFill="background1" w:themeFillShade="D9"/>
          </w:tcPr>
          <w:p w14:paraId="5760FDC4" w14:textId="77777777" w:rsidR="00CB5EF3" w:rsidRPr="00950082" w:rsidRDefault="00CB5EF3" w:rsidP="00CB5EF3">
            <w:pPr>
              <w:jc w:val="center"/>
              <w:rPr>
                <w:rFonts w:eastAsiaTheme="minorHAnsi" w:cs="Arial"/>
              </w:rPr>
            </w:pPr>
            <w:r w:rsidRPr="00950082">
              <w:rPr>
                <w:rFonts w:eastAsiaTheme="minorHAnsi" w:cs="Arial"/>
              </w:rPr>
              <w:t>95</w:t>
            </w:r>
          </w:p>
        </w:tc>
        <w:tc>
          <w:tcPr>
            <w:tcW w:w="1988" w:type="pct"/>
            <w:shd w:val="clear" w:color="auto" w:fill="D9D9D9" w:themeFill="background1" w:themeFillShade="D9"/>
          </w:tcPr>
          <w:p w14:paraId="3EF41C20" w14:textId="77777777" w:rsidR="00CB5EF3" w:rsidRPr="00950082" w:rsidRDefault="00CB5EF3" w:rsidP="00CB5EF3">
            <w:pPr>
              <w:jc w:val="center"/>
              <w:rPr>
                <w:rFonts w:eastAsiaTheme="minorHAnsi" w:cs="Arial"/>
              </w:rPr>
            </w:pPr>
            <w:r w:rsidRPr="00950082">
              <w:rPr>
                <w:rFonts w:eastAsiaTheme="minorHAnsi" w:cs="Arial"/>
              </w:rPr>
              <w:t>60.07</w:t>
            </w:r>
          </w:p>
        </w:tc>
        <w:tc>
          <w:tcPr>
            <w:tcW w:w="1541" w:type="pct"/>
            <w:shd w:val="clear" w:color="auto" w:fill="D9D9D9" w:themeFill="background1" w:themeFillShade="D9"/>
          </w:tcPr>
          <w:p w14:paraId="35E7BBE3" w14:textId="77777777" w:rsidR="00CB5EF3" w:rsidRPr="00950082" w:rsidRDefault="00CB5EF3" w:rsidP="00CB5EF3">
            <w:pPr>
              <w:jc w:val="center"/>
              <w:rPr>
                <w:rFonts w:eastAsiaTheme="minorHAnsi" w:cs="Arial"/>
              </w:rPr>
            </w:pPr>
            <w:r w:rsidRPr="00950082">
              <w:rPr>
                <w:rFonts w:eastAsiaTheme="minorHAnsi" w:cs="Arial"/>
              </w:rPr>
              <w:t>Very High</w:t>
            </w:r>
          </w:p>
        </w:tc>
      </w:tr>
    </w:tbl>
    <w:p w14:paraId="79221760" w14:textId="5B21CED2" w:rsidR="00CB5EF3" w:rsidRPr="00950082" w:rsidRDefault="00CB5EF3" w:rsidP="00950082">
      <w:pPr>
        <w:pStyle w:val="Heading2"/>
        <w:spacing w:before="360" w:after="240"/>
        <w:jc w:val="center"/>
        <w:rPr>
          <w:sz w:val="24"/>
        </w:rPr>
      </w:pPr>
      <w:r w:rsidRPr="00950082">
        <w:rPr>
          <w:sz w:val="24"/>
        </w:rPr>
        <w:t>Table 2</w:t>
      </w:r>
      <w:r w:rsidR="00950082" w:rsidRPr="00950082">
        <w:rPr>
          <w:sz w:val="24"/>
        </w:rPr>
        <w:br/>
      </w:r>
      <w:r w:rsidRPr="00950082">
        <w:rPr>
          <w:sz w:val="24"/>
        </w:rPr>
        <w:t xml:space="preserve">DASS School Distribution for Status: ELA, Grades </w:t>
      </w:r>
      <w:r w:rsidR="00346285" w:rsidRPr="00950082">
        <w:rPr>
          <w:sz w:val="24"/>
        </w:rPr>
        <w:t>Three through Eight</w:t>
      </w:r>
    </w:p>
    <w:tbl>
      <w:tblPr>
        <w:tblStyle w:val="TableGrid"/>
        <w:tblW w:w="4901" w:type="pct"/>
        <w:jc w:val="center"/>
        <w:tblLook w:val="04A0" w:firstRow="1" w:lastRow="0" w:firstColumn="1" w:lastColumn="0" w:noHBand="0" w:noVBand="1"/>
        <w:tblDescription w:val="Table 2&#10;DASS School Distribution for Status: ELA, Grades 3–8&#10;"/>
      </w:tblPr>
      <w:tblGrid>
        <w:gridCol w:w="1364"/>
        <w:gridCol w:w="1193"/>
        <w:gridCol w:w="1668"/>
      </w:tblGrid>
      <w:tr w:rsidR="00CB5EF3" w:rsidRPr="00F5112B" w14:paraId="740AF234" w14:textId="77777777" w:rsidTr="00950082">
        <w:trPr>
          <w:cantSplit/>
          <w:trHeight w:val="575"/>
          <w:tblHeader/>
          <w:jc w:val="center"/>
        </w:trPr>
        <w:tc>
          <w:tcPr>
            <w:tcW w:w="1502" w:type="pct"/>
            <w:vAlign w:val="center"/>
          </w:tcPr>
          <w:p w14:paraId="2BE7A7A3" w14:textId="77777777" w:rsidR="00CB5EF3" w:rsidRPr="00950082" w:rsidRDefault="00CB5EF3" w:rsidP="00CB5EF3">
            <w:pPr>
              <w:jc w:val="center"/>
              <w:rPr>
                <w:rFonts w:cs="Arial"/>
              </w:rPr>
            </w:pPr>
            <w:r w:rsidRPr="00950082">
              <w:rPr>
                <w:rFonts w:eastAsia="Arial" w:cs="Arial"/>
                <w:b/>
                <w:bCs/>
                <w:spacing w:val="-1"/>
              </w:rPr>
              <w:t>P</w:t>
            </w:r>
            <w:r w:rsidRPr="00950082">
              <w:rPr>
                <w:rFonts w:eastAsia="Arial" w:cs="Arial"/>
                <w:b/>
                <w:bCs/>
              </w:rPr>
              <w:t>e</w:t>
            </w:r>
            <w:r w:rsidRPr="00950082">
              <w:rPr>
                <w:rFonts w:eastAsia="Arial" w:cs="Arial"/>
                <w:b/>
                <w:bCs/>
                <w:spacing w:val="1"/>
              </w:rPr>
              <w:t>r</w:t>
            </w:r>
            <w:r w:rsidRPr="00950082">
              <w:rPr>
                <w:rFonts w:eastAsia="Arial" w:cs="Arial"/>
                <w:b/>
                <w:bCs/>
              </w:rPr>
              <w:t>c</w:t>
            </w:r>
            <w:r w:rsidRPr="00950082">
              <w:rPr>
                <w:rFonts w:eastAsia="Arial" w:cs="Arial"/>
                <w:b/>
                <w:bCs/>
                <w:spacing w:val="-1"/>
              </w:rPr>
              <w:t>e</w:t>
            </w:r>
            <w:r w:rsidRPr="00950082">
              <w:rPr>
                <w:rFonts w:eastAsia="Arial" w:cs="Arial"/>
                <w:b/>
                <w:bCs/>
              </w:rPr>
              <w:t>n</w:t>
            </w:r>
            <w:r w:rsidRPr="00950082">
              <w:rPr>
                <w:rFonts w:eastAsia="Arial" w:cs="Arial"/>
                <w:b/>
                <w:bCs/>
                <w:spacing w:val="1"/>
              </w:rPr>
              <w:t>t</w:t>
            </w:r>
            <w:r w:rsidRPr="00950082">
              <w:rPr>
                <w:rFonts w:eastAsia="Arial" w:cs="Arial"/>
                <w:b/>
                <w:bCs/>
              </w:rPr>
              <w:t>ile</w:t>
            </w:r>
          </w:p>
        </w:tc>
        <w:tc>
          <w:tcPr>
            <w:tcW w:w="1469" w:type="pct"/>
            <w:vAlign w:val="center"/>
          </w:tcPr>
          <w:p w14:paraId="7116EDB5" w14:textId="77777777" w:rsidR="00CB5EF3" w:rsidRPr="00950082" w:rsidRDefault="00CB5EF3" w:rsidP="00CB5EF3">
            <w:pPr>
              <w:jc w:val="center"/>
              <w:rPr>
                <w:rFonts w:eastAsia="Arial" w:cs="Arial"/>
                <w:b/>
                <w:bCs/>
                <w:spacing w:val="-1"/>
              </w:rPr>
            </w:pPr>
            <w:r w:rsidRPr="00950082">
              <w:rPr>
                <w:rFonts w:eastAsia="Arial" w:cs="Arial"/>
                <w:b/>
                <w:bCs/>
                <w:spacing w:val="-7"/>
                <w:w w:val="99"/>
              </w:rPr>
              <w:t>ELA A</w:t>
            </w:r>
            <w:r w:rsidRPr="00950082">
              <w:rPr>
                <w:rFonts w:eastAsia="Arial" w:cs="Arial"/>
                <w:b/>
                <w:bCs/>
                <w:spacing w:val="2"/>
                <w:w w:val="99"/>
              </w:rPr>
              <w:t>ve</w:t>
            </w:r>
            <w:r w:rsidRPr="00950082">
              <w:rPr>
                <w:rFonts w:eastAsia="Arial" w:cs="Arial"/>
                <w:b/>
                <w:bCs/>
                <w:spacing w:val="-1"/>
                <w:w w:val="99"/>
              </w:rPr>
              <w:t>r</w:t>
            </w:r>
            <w:r w:rsidRPr="00950082">
              <w:rPr>
                <w:rFonts w:eastAsia="Arial" w:cs="Arial"/>
                <w:b/>
                <w:bCs/>
                <w:w w:val="99"/>
              </w:rPr>
              <w:t>a</w:t>
            </w:r>
            <w:r w:rsidRPr="00950082">
              <w:rPr>
                <w:rFonts w:eastAsia="Arial" w:cs="Arial"/>
                <w:b/>
                <w:bCs/>
                <w:spacing w:val="3"/>
                <w:w w:val="99"/>
              </w:rPr>
              <w:t>g</w:t>
            </w:r>
            <w:r w:rsidRPr="00950082">
              <w:rPr>
                <w:rFonts w:eastAsia="Arial" w:cs="Arial"/>
                <w:b/>
                <w:bCs/>
                <w:w w:val="99"/>
              </w:rPr>
              <w:t xml:space="preserve">e DFS </w:t>
            </w:r>
          </w:p>
        </w:tc>
        <w:tc>
          <w:tcPr>
            <w:tcW w:w="2030" w:type="pct"/>
            <w:vAlign w:val="center"/>
          </w:tcPr>
          <w:p w14:paraId="17AA1C43" w14:textId="77777777" w:rsidR="00CB5EF3" w:rsidRPr="00950082" w:rsidRDefault="00CB5EF3" w:rsidP="00CB5EF3">
            <w:pPr>
              <w:jc w:val="center"/>
              <w:rPr>
                <w:rFonts w:cs="Arial"/>
              </w:rPr>
            </w:pPr>
            <w:r w:rsidRPr="00950082">
              <w:rPr>
                <w:rFonts w:eastAsia="Arial" w:cs="Arial"/>
                <w:b/>
                <w:bCs/>
                <w:spacing w:val="-1"/>
              </w:rPr>
              <w:t>S</w:t>
            </w:r>
            <w:r w:rsidRPr="00950082">
              <w:rPr>
                <w:rFonts w:eastAsia="Arial" w:cs="Arial"/>
                <w:b/>
                <w:bCs/>
                <w:spacing w:val="1"/>
              </w:rPr>
              <w:t>t</w:t>
            </w:r>
            <w:r w:rsidRPr="00950082">
              <w:rPr>
                <w:rFonts w:eastAsia="Arial" w:cs="Arial"/>
                <w:b/>
                <w:bCs/>
              </w:rPr>
              <w:t>at</w:t>
            </w:r>
            <w:r w:rsidRPr="00950082">
              <w:rPr>
                <w:rFonts w:eastAsia="Arial" w:cs="Arial"/>
                <w:b/>
                <w:bCs/>
                <w:spacing w:val="1"/>
              </w:rPr>
              <w:t>u</w:t>
            </w:r>
            <w:r w:rsidRPr="00950082">
              <w:rPr>
                <w:rFonts w:eastAsia="Arial" w:cs="Arial"/>
                <w:b/>
                <w:bCs/>
              </w:rPr>
              <w:t>s</w:t>
            </w:r>
            <w:r w:rsidRPr="00950082">
              <w:rPr>
                <w:rFonts w:eastAsia="Arial" w:cs="Arial"/>
                <w:b/>
                <w:bCs/>
                <w:spacing w:val="-6"/>
              </w:rPr>
              <w:t xml:space="preserve"> </w:t>
            </w:r>
            <w:r w:rsidRPr="00950082">
              <w:rPr>
                <w:rFonts w:eastAsia="Arial" w:cs="Arial"/>
                <w:b/>
                <w:bCs/>
              </w:rPr>
              <w:t>Le</w:t>
            </w:r>
            <w:r w:rsidRPr="00950082">
              <w:rPr>
                <w:rFonts w:eastAsia="Arial" w:cs="Arial"/>
                <w:b/>
                <w:bCs/>
                <w:spacing w:val="1"/>
              </w:rPr>
              <w:t>v</w:t>
            </w:r>
            <w:r w:rsidRPr="00950082">
              <w:rPr>
                <w:rFonts w:eastAsia="Arial" w:cs="Arial"/>
                <w:b/>
                <w:bCs/>
              </w:rPr>
              <w:t xml:space="preserve">els </w:t>
            </w:r>
          </w:p>
        </w:tc>
      </w:tr>
      <w:tr w:rsidR="00CB5EF3" w:rsidRPr="00F5112B" w14:paraId="3EDB5670" w14:textId="77777777" w:rsidTr="00950082">
        <w:trPr>
          <w:cantSplit/>
          <w:jc w:val="center"/>
        </w:trPr>
        <w:tc>
          <w:tcPr>
            <w:tcW w:w="1502" w:type="pct"/>
            <w:shd w:val="clear" w:color="auto" w:fill="FFFFFF" w:themeFill="background1"/>
          </w:tcPr>
          <w:p w14:paraId="62FABA1D" w14:textId="77777777" w:rsidR="00CB5EF3" w:rsidRPr="00950082" w:rsidRDefault="00CB5EF3" w:rsidP="00CB5EF3">
            <w:pPr>
              <w:jc w:val="center"/>
              <w:rPr>
                <w:rFonts w:cs="Arial"/>
              </w:rPr>
            </w:pPr>
            <w:r w:rsidRPr="00950082">
              <w:rPr>
                <w:rFonts w:cs="Arial"/>
              </w:rPr>
              <w:t>5</w:t>
            </w:r>
          </w:p>
        </w:tc>
        <w:tc>
          <w:tcPr>
            <w:tcW w:w="1469" w:type="pct"/>
            <w:shd w:val="clear" w:color="auto" w:fill="D9D9D9" w:themeFill="background1" w:themeFillShade="D9"/>
          </w:tcPr>
          <w:p w14:paraId="47C2C2E0" w14:textId="77777777" w:rsidR="00CB5EF3" w:rsidRPr="00950082" w:rsidRDefault="00CB5EF3" w:rsidP="00CB5EF3">
            <w:pPr>
              <w:jc w:val="center"/>
              <w:rPr>
                <w:rFonts w:cs="Arial"/>
              </w:rPr>
            </w:pPr>
            <w:r w:rsidRPr="00950082">
              <w:rPr>
                <w:rFonts w:cs="Arial"/>
              </w:rPr>
              <w:t>-174.1</w:t>
            </w:r>
          </w:p>
        </w:tc>
        <w:tc>
          <w:tcPr>
            <w:tcW w:w="2030" w:type="pct"/>
            <w:shd w:val="clear" w:color="auto" w:fill="D9D9D9" w:themeFill="background1" w:themeFillShade="D9"/>
          </w:tcPr>
          <w:p w14:paraId="15BAEB23" w14:textId="77777777" w:rsidR="00CB5EF3" w:rsidRPr="00950082" w:rsidRDefault="00CB5EF3" w:rsidP="00CB5EF3">
            <w:pPr>
              <w:jc w:val="center"/>
              <w:rPr>
                <w:rFonts w:cs="Arial"/>
              </w:rPr>
            </w:pPr>
            <w:r w:rsidRPr="00950082">
              <w:rPr>
                <w:rFonts w:cs="Arial"/>
              </w:rPr>
              <w:t>Very Low</w:t>
            </w:r>
          </w:p>
        </w:tc>
      </w:tr>
      <w:tr w:rsidR="00CB5EF3" w:rsidRPr="00F5112B" w14:paraId="55AA1267" w14:textId="77777777" w:rsidTr="00950082">
        <w:trPr>
          <w:cantSplit/>
          <w:jc w:val="center"/>
        </w:trPr>
        <w:tc>
          <w:tcPr>
            <w:tcW w:w="1502" w:type="pct"/>
            <w:shd w:val="clear" w:color="auto" w:fill="FFFFFF" w:themeFill="background1"/>
          </w:tcPr>
          <w:p w14:paraId="7F8FCD6B" w14:textId="77777777" w:rsidR="00CB5EF3" w:rsidRPr="00950082" w:rsidRDefault="00CB5EF3" w:rsidP="00CB5EF3">
            <w:pPr>
              <w:jc w:val="center"/>
              <w:rPr>
                <w:rFonts w:cs="Arial"/>
              </w:rPr>
            </w:pPr>
            <w:r w:rsidRPr="00950082">
              <w:rPr>
                <w:rFonts w:cs="Arial"/>
              </w:rPr>
              <w:t>10</w:t>
            </w:r>
          </w:p>
        </w:tc>
        <w:tc>
          <w:tcPr>
            <w:tcW w:w="1469" w:type="pct"/>
            <w:shd w:val="clear" w:color="auto" w:fill="D9D9D9" w:themeFill="background1" w:themeFillShade="D9"/>
          </w:tcPr>
          <w:p w14:paraId="4AC86DB1" w14:textId="77777777" w:rsidR="00CB5EF3" w:rsidRPr="00950082" w:rsidRDefault="00CB5EF3" w:rsidP="00CB5EF3">
            <w:pPr>
              <w:jc w:val="center"/>
              <w:rPr>
                <w:rFonts w:cs="Arial"/>
              </w:rPr>
            </w:pPr>
            <w:r w:rsidRPr="00950082">
              <w:rPr>
                <w:rFonts w:cs="Arial"/>
              </w:rPr>
              <w:t>-166.2</w:t>
            </w:r>
          </w:p>
        </w:tc>
        <w:tc>
          <w:tcPr>
            <w:tcW w:w="2030" w:type="pct"/>
            <w:shd w:val="clear" w:color="auto" w:fill="D9D9D9" w:themeFill="background1" w:themeFillShade="D9"/>
          </w:tcPr>
          <w:p w14:paraId="062507D4" w14:textId="77777777" w:rsidR="00CB5EF3" w:rsidRPr="00950082" w:rsidRDefault="00CB5EF3" w:rsidP="00CB5EF3">
            <w:pPr>
              <w:jc w:val="center"/>
              <w:rPr>
                <w:rFonts w:cs="Arial"/>
              </w:rPr>
            </w:pPr>
            <w:r w:rsidRPr="00950082">
              <w:rPr>
                <w:rFonts w:cs="Arial"/>
              </w:rPr>
              <w:t>Very Low</w:t>
            </w:r>
          </w:p>
        </w:tc>
      </w:tr>
      <w:tr w:rsidR="00CB5EF3" w:rsidRPr="00F5112B" w14:paraId="1D5044FF" w14:textId="77777777" w:rsidTr="00950082">
        <w:trPr>
          <w:cantSplit/>
          <w:jc w:val="center"/>
        </w:trPr>
        <w:tc>
          <w:tcPr>
            <w:tcW w:w="1502" w:type="pct"/>
            <w:shd w:val="clear" w:color="auto" w:fill="FFFFFF" w:themeFill="background1"/>
          </w:tcPr>
          <w:p w14:paraId="7890D0B5" w14:textId="77777777" w:rsidR="00CB5EF3" w:rsidRPr="00950082" w:rsidRDefault="00CB5EF3" w:rsidP="00CB5EF3">
            <w:pPr>
              <w:jc w:val="center"/>
              <w:rPr>
                <w:rFonts w:cs="Arial"/>
              </w:rPr>
            </w:pPr>
            <w:r w:rsidRPr="00950082">
              <w:rPr>
                <w:rFonts w:cs="Arial"/>
              </w:rPr>
              <w:t>15</w:t>
            </w:r>
          </w:p>
        </w:tc>
        <w:tc>
          <w:tcPr>
            <w:tcW w:w="1469" w:type="pct"/>
            <w:shd w:val="clear" w:color="auto" w:fill="D9D9D9" w:themeFill="background1" w:themeFillShade="D9"/>
          </w:tcPr>
          <w:p w14:paraId="66A3A10B" w14:textId="77777777" w:rsidR="00CB5EF3" w:rsidRPr="00950082" w:rsidRDefault="00CB5EF3" w:rsidP="00CB5EF3">
            <w:pPr>
              <w:jc w:val="center"/>
              <w:rPr>
                <w:rFonts w:cs="Arial"/>
              </w:rPr>
            </w:pPr>
            <w:r w:rsidRPr="00950082">
              <w:rPr>
                <w:rFonts w:cs="Arial"/>
              </w:rPr>
              <w:t>-156</w:t>
            </w:r>
          </w:p>
        </w:tc>
        <w:tc>
          <w:tcPr>
            <w:tcW w:w="2030" w:type="pct"/>
            <w:shd w:val="clear" w:color="auto" w:fill="D9D9D9" w:themeFill="background1" w:themeFillShade="D9"/>
          </w:tcPr>
          <w:p w14:paraId="2E66156A" w14:textId="77777777" w:rsidR="00CB5EF3" w:rsidRPr="00950082" w:rsidRDefault="00CB5EF3" w:rsidP="00CB5EF3">
            <w:pPr>
              <w:jc w:val="center"/>
              <w:rPr>
                <w:rFonts w:cs="Arial"/>
              </w:rPr>
            </w:pPr>
            <w:r w:rsidRPr="00950082">
              <w:rPr>
                <w:rFonts w:cs="Arial"/>
              </w:rPr>
              <w:t>Very Low</w:t>
            </w:r>
          </w:p>
        </w:tc>
      </w:tr>
      <w:tr w:rsidR="00CB5EF3" w:rsidRPr="00F5112B" w14:paraId="29EDE870" w14:textId="77777777" w:rsidTr="00950082">
        <w:trPr>
          <w:cantSplit/>
          <w:jc w:val="center"/>
        </w:trPr>
        <w:tc>
          <w:tcPr>
            <w:tcW w:w="1502" w:type="pct"/>
            <w:shd w:val="clear" w:color="auto" w:fill="FFFFFF" w:themeFill="background1"/>
          </w:tcPr>
          <w:p w14:paraId="2B73BB09" w14:textId="77777777" w:rsidR="00CB5EF3" w:rsidRPr="00950082" w:rsidRDefault="00CB5EF3" w:rsidP="00CB5EF3">
            <w:pPr>
              <w:jc w:val="center"/>
              <w:rPr>
                <w:rFonts w:cs="Arial"/>
              </w:rPr>
            </w:pPr>
            <w:r w:rsidRPr="00950082">
              <w:rPr>
                <w:rFonts w:cs="Arial"/>
              </w:rPr>
              <w:t>20</w:t>
            </w:r>
          </w:p>
        </w:tc>
        <w:tc>
          <w:tcPr>
            <w:tcW w:w="1469" w:type="pct"/>
            <w:shd w:val="clear" w:color="auto" w:fill="D9D9D9" w:themeFill="background1" w:themeFillShade="D9"/>
          </w:tcPr>
          <w:p w14:paraId="11DB1E4A" w14:textId="77777777" w:rsidR="00CB5EF3" w:rsidRPr="00950082" w:rsidRDefault="00CB5EF3" w:rsidP="00CB5EF3">
            <w:pPr>
              <w:jc w:val="center"/>
              <w:rPr>
                <w:rFonts w:cs="Arial"/>
              </w:rPr>
            </w:pPr>
            <w:r w:rsidRPr="00950082">
              <w:rPr>
                <w:rFonts w:cs="Arial"/>
              </w:rPr>
              <w:t>-152.45</w:t>
            </w:r>
          </w:p>
        </w:tc>
        <w:tc>
          <w:tcPr>
            <w:tcW w:w="2030" w:type="pct"/>
            <w:shd w:val="clear" w:color="auto" w:fill="D9D9D9" w:themeFill="background1" w:themeFillShade="D9"/>
          </w:tcPr>
          <w:p w14:paraId="1E25C471" w14:textId="77777777" w:rsidR="00CB5EF3" w:rsidRPr="00950082" w:rsidRDefault="00CB5EF3" w:rsidP="00CB5EF3">
            <w:pPr>
              <w:jc w:val="center"/>
              <w:rPr>
                <w:rFonts w:cs="Arial"/>
              </w:rPr>
            </w:pPr>
            <w:r w:rsidRPr="00950082">
              <w:rPr>
                <w:rFonts w:cs="Arial"/>
              </w:rPr>
              <w:t>Very Low</w:t>
            </w:r>
          </w:p>
        </w:tc>
      </w:tr>
      <w:tr w:rsidR="00CB5EF3" w:rsidRPr="00F5112B" w14:paraId="7959D52D" w14:textId="77777777" w:rsidTr="00950082">
        <w:trPr>
          <w:cantSplit/>
          <w:jc w:val="center"/>
        </w:trPr>
        <w:tc>
          <w:tcPr>
            <w:tcW w:w="1502" w:type="pct"/>
            <w:shd w:val="clear" w:color="auto" w:fill="FFFFFF" w:themeFill="background1"/>
          </w:tcPr>
          <w:p w14:paraId="26FACBCF" w14:textId="77777777" w:rsidR="00CB5EF3" w:rsidRPr="00950082" w:rsidRDefault="00CB5EF3" w:rsidP="00CB5EF3">
            <w:pPr>
              <w:jc w:val="center"/>
              <w:rPr>
                <w:rFonts w:cs="Arial"/>
              </w:rPr>
            </w:pPr>
            <w:r w:rsidRPr="00950082">
              <w:rPr>
                <w:rFonts w:cs="Arial"/>
              </w:rPr>
              <w:t>25</w:t>
            </w:r>
          </w:p>
        </w:tc>
        <w:tc>
          <w:tcPr>
            <w:tcW w:w="1469" w:type="pct"/>
            <w:shd w:val="clear" w:color="auto" w:fill="D9D9D9" w:themeFill="background1" w:themeFillShade="D9"/>
          </w:tcPr>
          <w:p w14:paraId="7E6983BC" w14:textId="77777777" w:rsidR="00CB5EF3" w:rsidRPr="00950082" w:rsidRDefault="00CB5EF3" w:rsidP="00CB5EF3">
            <w:pPr>
              <w:jc w:val="center"/>
              <w:rPr>
                <w:rFonts w:cs="Arial"/>
              </w:rPr>
            </w:pPr>
            <w:r w:rsidRPr="00950082">
              <w:rPr>
                <w:rFonts w:cs="Arial"/>
              </w:rPr>
              <w:t>-146.4</w:t>
            </w:r>
          </w:p>
        </w:tc>
        <w:tc>
          <w:tcPr>
            <w:tcW w:w="2030" w:type="pct"/>
            <w:shd w:val="clear" w:color="auto" w:fill="D9D9D9" w:themeFill="background1" w:themeFillShade="D9"/>
          </w:tcPr>
          <w:p w14:paraId="30EFC4B3" w14:textId="77777777" w:rsidR="00CB5EF3" w:rsidRPr="00950082" w:rsidRDefault="00CB5EF3" w:rsidP="00CB5EF3">
            <w:pPr>
              <w:jc w:val="center"/>
              <w:rPr>
                <w:rFonts w:cs="Arial"/>
              </w:rPr>
            </w:pPr>
            <w:r w:rsidRPr="00950082">
              <w:rPr>
                <w:rFonts w:cs="Arial"/>
              </w:rPr>
              <w:t>Very Low</w:t>
            </w:r>
          </w:p>
        </w:tc>
      </w:tr>
      <w:tr w:rsidR="00CB5EF3" w:rsidRPr="00F5112B" w14:paraId="0977CC29" w14:textId="77777777" w:rsidTr="00950082">
        <w:trPr>
          <w:cantSplit/>
          <w:jc w:val="center"/>
        </w:trPr>
        <w:tc>
          <w:tcPr>
            <w:tcW w:w="1502" w:type="pct"/>
            <w:shd w:val="clear" w:color="auto" w:fill="FFFFFF" w:themeFill="background1"/>
          </w:tcPr>
          <w:p w14:paraId="06540A80" w14:textId="77777777" w:rsidR="00CB5EF3" w:rsidRPr="00950082" w:rsidRDefault="00CB5EF3" w:rsidP="00CB5EF3">
            <w:pPr>
              <w:jc w:val="center"/>
              <w:rPr>
                <w:rFonts w:cs="Arial"/>
              </w:rPr>
            </w:pPr>
            <w:r w:rsidRPr="00950082">
              <w:rPr>
                <w:rFonts w:cs="Arial"/>
              </w:rPr>
              <w:t>30</w:t>
            </w:r>
          </w:p>
        </w:tc>
        <w:tc>
          <w:tcPr>
            <w:tcW w:w="1469" w:type="pct"/>
            <w:shd w:val="clear" w:color="auto" w:fill="D9D9D9" w:themeFill="background1" w:themeFillShade="D9"/>
          </w:tcPr>
          <w:p w14:paraId="61237A62" w14:textId="77777777" w:rsidR="00CB5EF3" w:rsidRPr="00950082" w:rsidRDefault="00CB5EF3" w:rsidP="00CB5EF3">
            <w:pPr>
              <w:jc w:val="center"/>
              <w:rPr>
                <w:rFonts w:cs="Arial"/>
              </w:rPr>
            </w:pPr>
            <w:r w:rsidRPr="00950082">
              <w:rPr>
                <w:rFonts w:cs="Arial"/>
              </w:rPr>
              <w:t>-139.2</w:t>
            </w:r>
          </w:p>
        </w:tc>
        <w:tc>
          <w:tcPr>
            <w:tcW w:w="2030" w:type="pct"/>
            <w:shd w:val="clear" w:color="auto" w:fill="D9D9D9" w:themeFill="background1" w:themeFillShade="D9"/>
          </w:tcPr>
          <w:p w14:paraId="291AF00C" w14:textId="77777777" w:rsidR="00CB5EF3" w:rsidRPr="00950082" w:rsidRDefault="00CB5EF3" w:rsidP="00CB5EF3">
            <w:pPr>
              <w:jc w:val="center"/>
              <w:rPr>
                <w:rFonts w:cs="Arial"/>
              </w:rPr>
            </w:pPr>
            <w:r w:rsidRPr="00950082">
              <w:rPr>
                <w:rFonts w:cs="Arial"/>
              </w:rPr>
              <w:t>Very Low</w:t>
            </w:r>
          </w:p>
        </w:tc>
      </w:tr>
      <w:tr w:rsidR="00CB5EF3" w:rsidRPr="00F5112B" w14:paraId="4207F7E4" w14:textId="77777777" w:rsidTr="00950082">
        <w:trPr>
          <w:cantSplit/>
          <w:jc w:val="center"/>
        </w:trPr>
        <w:tc>
          <w:tcPr>
            <w:tcW w:w="1502" w:type="pct"/>
            <w:shd w:val="clear" w:color="auto" w:fill="FFFFFF" w:themeFill="background1"/>
          </w:tcPr>
          <w:p w14:paraId="53E00587" w14:textId="77777777" w:rsidR="00CB5EF3" w:rsidRPr="00950082" w:rsidRDefault="00CB5EF3" w:rsidP="00CB5EF3">
            <w:pPr>
              <w:jc w:val="center"/>
              <w:rPr>
                <w:rFonts w:cs="Arial"/>
              </w:rPr>
            </w:pPr>
            <w:r w:rsidRPr="00950082">
              <w:rPr>
                <w:rFonts w:cs="Arial"/>
              </w:rPr>
              <w:t>35</w:t>
            </w:r>
          </w:p>
        </w:tc>
        <w:tc>
          <w:tcPr>
            <w:tcW w:w="1469" w:type="pct"/>
            <w:shd w:val="clear" w:color="auto" w:fill="D9D9D9" w:themeFill="background1" w:themeFillShade="D9"/>
          </w:tcPr>
          <w:p w14:paraId="5440F491" w14:textId="77777777" w:rsidR="00CB5EF3" w:rsidRPr="00950082" w:rsidRDefault="00CB5EF3" w:rsidP="00CB5EF3">
            <w:pPr>
              <w:jc w:val="center"/>
              <w:rPr>
                <w:rFonts w:cs="Arial"/>
              </w:rPr>
            </w:pPr>
            <w:r w:rsidRPr="00950082">
              <w:rPr>
                <w:rFonts w:cs="Arial"/>
              </w:rPr>
              <w:t>-134.9</w:t>
            </w:r>
          </w:p>
        </w:tc>
        <w:tc>
          <w:tcPr>
            <w:tcW w:w="2030" w:type="pct"/>
            <w:shd w:val="clear" w:color="auto" w:fill="D9D9D9" w:themeFill="background1" w:themeFillShade="D9"/>
          </w:tcPr>
          <w:p w14:paraId="5AF3476D" w14:textId="77777777" w:rsidR="00CB5EF3" w:rsidRPr="00950082" w:rsidRDefault="00CB5EF3" w:rsidP="00CB5EF3">
            <w:pPr>
              <w:jc w:val="center"/>
              <w:rPr>
                <w:rFonts w:cs="Arial"/>
              </w:rPr>
            </w:pPr>
            <w:r w:rsidRPr="00950082">
              <w:rPr>
                <w:rFonts w:cs="Arial"/>
              </w:rPr>
              <w:t>Very Low</w:t>
            </w:r>
          </w:p>
        </w:tc>
      </w:tr>
      <w:tr w:rsidR="00CB5EF3" w:rsidRPr="00F5112B" w14:paraId="633E39BD" w14:textId="77777777" w:rsidTr="00950082">
        <w:trPr>
          <w:cantSplit/>
          <w:jc w:val="center"/>
        </w:trPr>
        <w:tc>
          <w:tcPr>
            <w:tcW w:w="1502" w:type="pct"/>
            <w:shd w:val="clear" w:color="auto" w:fill="FFFFFF" w:themeFill="background1"/>
          </w:tcPr>
          <w:p w14:paraId="46BDB0C2" w14:textId="77777777" w:rsidR="00CB5EF3" w:rsidRPr="00950082" w:rsidRDefault="00CB5EF3" w:rsidP="00CB5EF3">
            <w:pPr>
              <w:jc w:val="center"/>
              <w:rPr>
                <w:rFonts w:cs="Arial"/>
              </w:rPr>
            </w:pPr>
            <w:r w:rsidRPr="00950082">
              <w:rPr>
                <w:rFonts w:cs="Arial"/>
              </w:rPr>
              <w:t>40</w:t>
            </w:r>
          </w:p>
        </w:tc>
        <w:tc>
          <w:tcPr>
            <w:tcW w:w="1469" w:type="pct"/>
            <w:shd w:val="clear" w:color="auto" w:fill="D9D9D9" w:themeFill="background1" w:themeFillShade="D9"/>
          </w:tcPr>
          <w:p w14:paraId="7632CE87" w14:textId="77777777" w:rsidR="00CB5EF3" w:rsidRPr="00950082" w:rsidRDefault="00CB5EF3" w:rsidP="00CB5EF3">
            <w:pPr>
              <w:jc w:val="center"/>
              <w:rPr>
                <w:rFonts w:cs="Arial"/>
              </w:rPr>
            </w:pPr>
            <w:r w:rsidRPr="00950082">
              <w:rPr>
                <w:rFonts w:cs="Arial"/>
              </w:rPr>
              <w:t>-125.35</w:t>
            </w:r>
          </w:p>
        </w:tc>
        <w:tc>
          <w:tcPr>
            <w:tcW w:w="2030" w:type="pct"/>
            <w:shd w:val="clear" w:color="auto" w:fill="D9D9D9" w:themeFill="background1" w:themeFillShade="D9"/>
          </w:tcPr>
          <w:p w14:paraId="1629F8E5" w14:textId="77777777" w:rsidR="00CB5EF3" w:rsidRPr="00950082" w:rsidRDefault="00CB5EF3" w:rsidP="00CB5EF3">
            <w:pPr>
              <w:jc w:val="center"/>
              <w:rPr>
                <w:rFonts w:cs="Arial"/>
              </w:rPr>
            </w:pPr>
            <w:r w:rsidRPr="00950082">
              <w:rPr>
                <w:rFonts w:cs="Arial"/>
              </w:rPr>
              <w:t>Very Low</w:t>
            </w:r>
          </w:p>
        </w:tc>
      </w:tr>
      <w:tr w:rsidR="00CB5EF3" w:rsidRPr="00F5112B" w14:paraId="2238EE7A" w14:textId="77777777" w:rsidTr="00950082">
        <w:trPr>
          <w:cantSplit/>
          <w:jc w:val="center"/>
        </w:trPr>
        <w:tc>
          <w:tcPr>
            <w:tcW w:w="1502" w:type="pct"/>
            <w:shd w:val="clear" w:color="auto" w:fill="FFFFFF" w:themeFill="background1"/>
          </w:tcPr>
          <w:p w14:paraId="6539EB9D" w14:textId="77777777" w:rsidR="00CB5EF3" w:rsidRPr="00950082" w:rsidRDefault="00CB5EF3" w:rsidP="00CB5EF3">
            <w:pPr>
              <w:jc w:val="center"/>
              <w:rPr>
                <w:rFonts w:cs="Arial"/>
              </w:rPr>
            </w:pPr>
            <w:r w:rsidRPr="00950082">
              <w:rPr>
                <w:rFonts w:cs="Arial"/>
              </w:rPr>
              <w:t>45</w:t>
            </w:r>
          </w:p>
        </w:tc>
        <w:tc>
          <w:tcPr>
            <w:tcW w:w="1469" w:type="pct"/>
            <w:shd w:val="clear" w:color="auto" w:fill="D9D9D9" w:themeFill="background1" w:themeFillShade="D9"/>
          </w:tcPr>
          <w:p w14:paraId="7A10CBB6" w14:textId="77777777" w:rsidR="00CB5EF3" w:rsidRPr="00950082" w:rsidRDefault="00CB5EF3" w:rsidP="00CB5EF3">
            <w:pPr>
              <w:jc w:val="center"/>
              <w:rPr>
                <w:rFonts w:cs="Arial"/>
              </w:rPr>
            </w:pPr>
            <w:r w:rsidRPr="00950082">
              <w:rPr>
                <w:rFonts w:cs="Arial"/>
              </w:rPr>
              <w:t>-102.7</w:t>
            </w:r>
          </w:p>
        </w:tc>
        <w:tc>
          <w:tcPr>
            <w:tcW w:w="2030" w:type="pct"/>
            <w:shd w:val="clear" w:color="auto" w:fill="D9D9D9" w:themeFill="background1" w:themeFillShade="D9"/>
          </w:tcPr>
          <w:p w14:paraId="7163F19C" w14:textId="77777777" w:rsidR="00CB5EF3" w:rsidRPr="00950082" w:rsidRDefault="00CB5EF3" w:rsidP="00CB5EF3">
            <w:pPr>
              <w:jc w:val="center"/>
              <w:rPr>
                <w:rFonts w:cs="Arial"/>
              </w:rPr>
            </w:pPr>
            <w:r w:rsidRPr="00950082">
              <w:rPr>
                <w:rFonts w:cs="Arial"/>
              </w:rPr>
              <w:t>Very Low</w:t>
            </w:r>
          </w:p>
        </w:tc>
      </w:tr>
      <w:tr w:rsidR="00CB5EF3" w:rsidRPr="00F5112B" w14:paraId="5CDC6D78" w14:textId="77777777" w:rsidTr="00950082">
        <w:trPr>
          <w:cantSplit/>
          <w:jc w:val="center"/>
        </w:trPr>
        <w:tc>
          <w:tcPr>
            <w:tcW w:w="1502" w:type="pct"/>
            <w:shd w:val="clear" w:color="auto" w:fill="FFFFFF" w:themeFill="background1"/>
          </w:tcPr>
          <w:p w14:paraId="7D217B15" w14:textId="77777777" w:rsidR="00CB5EF3" w:rsidRPr="00950082" w:rsidRDefault="00CB5EF3" w:rsidP="00CB5EF3">
            <w:pPr>
              <w:jc w:val="center"/>
              <w:rPr>
                <w:rFonts w:cs="Arial"/>
              </w:rPr>
            </w:pPr>
            <w:r w:rsidRPr="00950082">
              <w:rPr>
                <w:rFonts w:cs="Arial"/>
              </w:rPr>
              <w:t>50</w:t>
            </w:r>
          </w:p>
        </w:tc>
        <w:tc>
          <w:tcPr>
            <w:tcW w:w="1469" w:type="pct"/>
            <w:shd w:val="clear" w:color="auto" w:fill="D9D9D9" w:themeFill="background1" w:themeFillShade="D9"/>
          </w:tcPr>
          <w:p w14:paraId="087BE0C0" w14:textId="77777777" w:rsidR="00CB5EF3" w:rsidRPr="00950082" w:rsidRDefault="00CB5EF3" w:rsidP="00CB5EF3">
            <w:pPr>
              <w:jc w:val="center"/>
              <w:rPr>
                <w:rFonts w:cs="Arial"/>
              </w:rPr>
            </w:pPr>
            <w:r w:rsidRPr="00950082">
              <w:rPr>
                <w:rFonts w:cs="Arial"/>
              </w:rPr>
              <w:t>-90.6</w:t>
            </w:r>
          </w:p>
        </w:tc>
        <w:tc>
          <w:tcPr>
            <w:tcW w:w="2030" w:type="pct"/>
            <w:shd w:val="clear" w:color="auto" w:fill="D9D9D9" w:themeFill="background1" w:themeFillShade="D9"/>
          </w:tcPr>
          <w:p w14:paraId="1369CCA4" w14:textId="77777777" w:rsidR="00CB5EF3" w:rsidRPr="00950082" w:rsidRDefault="00CB5EF3" w:rsidP="00CB5EF3">
            <w:pPr>
              <w:jc w:val="center"/>
              <w:rPr>
                <w:rFonts w:cs="Arial"/>
              </w:rPr>
            </w:pPr>
            <w:r w:rsidRPr="00950082">
              <w:rPr>
                <w:rFonts w:cs="Arial"/>
              </w:rPr>
              <w:t>Very Low</w:t>
            </w:r>
          </w:p>
        </w:tc>
      </w:tr>
      <w:tr w:rsidR="00CB5EF3" w:rsidRPr="00F5112B" w14:paraId="6E30BF6B" w14:textId="77777777" w:rsidTr="00950082">
        <w:trPr>
          <w:cantSplit/>
          <w:jc w:val="center"/>
        </w:trPr>
        <w:tc>
          <w:tcPr>
            <w:tcW w:w="1502" w:type="pct"/>
            <w:shd w:val="clear" w:color="auto" w:fill="FFFFFF" w:themeFill="background1"/>
          </w:tcPr>
          <w:p w14:paraId="0F606FC9" w14:textId="77777777" w:rsidR="00CB5EF3" w:rsidRPr="00950082" w:rsidRDefault="00CB5EF3" w:rsidP="00CB5EF3">
            <w:pPr>
              <w:jc w:val="center"/>
              <w:rPr>
                <w:rFonts w:cs="Arial"/>
              </w:rPr>
            </w:pPr>
            <w:r w:rsidRPr="00950082">
              <w:rPr>
                <w:rFonts w:cs="Arial"/>
              </w:rPr>
              <w:t>55</w:t>
            </w:r>
          </w:p>
        </w:tc>
        <w:tc>
          <w:tcPr>
            <w:tcW w:w="1469" w:type="pct"/>
            <w:shd w:val="clear" w:color="auto" w:fill="D9D9D9" w:themeFill="background1" w:themeFillShade="D9"/>
          </w:tcPr>
          <w:p w14:paraId="01AD27AC" w14:textId="77777777" w:rsidR="00CB5EF3" w:rsidRPr="00950082" w:rsidRDefault="00CB5EF3" w:rsidP="00CB5EF3">
            <w:pPr>
              <w:jc w:val="center"/>
              <w:rPr>
                <w:rFonts w:cs="Arial"/>
              </w:rPr>
            </w:pPr>
            <w:r w:rsidRPr="00950082">
              <w:rPr>
                <w:rFonts w:cs="Arial"/>
              </w:rPr>
              <w:t>-84.6</w:t>
            </w:r>
          </w:p>
        </w:tc>
        <w:tc>
          <w:tcPr>
            <w:tcW w:w="2030" w:type="pct"/>
            <w:shd w:val="clear" w:color="auto" w:fill="D9D9D9" w:themeFill="background1" w:themeFillShade="D9"/>
          </w:tcPr>
          <w:p w14:paraId="6AD7A70E" w14:textId="77777777" w:rsidR="00CB5EF3" w:rsidRPr="00950082" w:rsidRDefault="00CB5EF3" w:rsidP="00CB5EF3">
            <w:pPr>
              <w:jc w:val="center"/>
              <w:rPr>
                <w:rFonts w:cs="Arial"/>
              </w:rPr>
            </w:pPr>
            <w:r w:rsidRPr="00950082">
              <w:rPr>
                <w:rFonts w:cs="Arial"/>
              </w:rPr>
              <w:t>Very Low</w:t>
            </w:r>
          </w:p>
        </w:tc>
      </w:tr>
      <w:tr w:rsidR="00CB5EF3" w:rsidRPr="00F5112B" w14:paraId="0A9E8E79" w14:textId="77777777" w:rsidTr="00950082">
        <w:trPr>
          <w:cantSplit/>
          <w:jc w:val="center"/>
        </w:trPr>
        <w:tc>
          <w:tcPr>
            <w:tcW w:w="1502" w:type="pct"/>
            <w:shd w:val="clear" w:color="auto" w:fill="FFFFFF" w:themeFill="background1"/>
          </w:tcPr>
          <w:p w14:paraId="5F2C5C0A" w14:textId="77777777" w:rsidR="00CB5EF3" w:rsidRPr="00950082" w:rsidRDefault="00CB5EF3" w:rsidP="00CB5EF3">
            <w:pPr>
              <w:jc w:val="center"/>
              <w:rPr>
                <w:rFonts w:cs="Arial"/>
              </w:rPr>
            </w:pPr>
            <w:r w:rsidRPr="00950082">
              <w:rPr>
                <w:rFonts w:cs="Arial"/>
              </w:rPr>
              <w:t>60</w:t>
            </w:r>
          </w:p>
        </w:tc>
        <w:tc>
          <w:tcPr>
            <w:tcW w:w="1469" w:type="pct"/>
            <w:shd w:val="clear" w:color="auto" w:fill="D9D9D9" w:themeFill="background1" w:themeFillShade="D9"/>
          </w:tcPr>
          <w:p w14:paraId="43D3C253" w14:textId="77777777" w:rsidR="00CB5EF3" w:rsidRPr="00950082" w:rsidRDefault="00CB5EF3" w:rsidP="00CB5EF3">
            <w:pPr>
              <w:jc w:val="center"/>
              <w:rPr>
                <w:rFonts w:cs="Arial"/>
              </w:rPr>
            </w:pPr>
            <w:r w:rsidRPr="00950082">
              <w:rPr>
                <w:rFonts w:cs="Arial"/>
              </w:rPr>
              <w:t>-79.25</w:t>
            </w:r>
          </w:p>
        </w:tc>
        <w:tc>
          <w:tcPr>
            <w:tcW w:w="2030" w:type="pct"/>
            <w:shd w:val="clear" w:color="auto" w:fill="D9D9D9" w:themeFill="background1" w:themeFillShade="D9"/>
          </w:tcPr>
          <w:p w14:paraId="2DD2CA10" w14:textId="77777777" w:rsidR="00CB5EF3" w:rsidRPr="00950082" w:rsidRDefault="00CB5EF3" w:rsidP="00CB5EF3">
            <w:pPr>
              <w:jc w:val="center"/>
              <w:rPr>
                <w:rFonts w:cs="Arial"/>
              </w:rPr>
            </w:pPr>
            <w:r w:rsidRPr="00950082">
              <w:rPr>
                <w:rFonts w:cs="Arial"/>
              </w:rPr>
              <w:t>Very Low</w:t>
            </w:r>
          </w:p>
        </w:tc>
      </w:tr>
      <w:tr w:rsidR="00CB5EF3" w:rsidRPr="00F5112B" w14:paraId="2E6BFA72" w14:textId="77777777" w:rsidTr="00950082">
        <w:trPr>
          <w:cantSplit/>
          <w:jc w:val="center"/>
        </w:trPr>
        <w:tc>
          <w:tcPr>
            <w:tcW w:w="1502" w:type="pct"/>
            <w:shd w:val="clear" w:color="auto" w:fill="FFFFFF" w:themeFill="background1"/>
          </w:tcPr>
          <w:p w14:paraId="7FCC7672" w14:textId="77777777" w:rsidR="00CB5EF3" w:rsidRPr="00950082" w:rsidRDefault="00CB5EF3" w:rsidP="00CB5EF3">
            <w:pPr>
              <w:jc w:val="center"/>
              <w:rPr>
                <w:rFonts w:cs="Arial"/>
              </w:rPr>
            </w:pPr>
            <w:r w:rsidRPr="00950082">
              <w:rPr>
                <w:rFonts w:cs="Arial"/>
              </w:rPr>
              <w:t>65</w:t>
            </w:r>
          </w:p>
        </w:tc>
        <w:tc>
          <w:tcPr>
            <w:tcW w:w="1469" w:type="pct"/>
            <w:shd w:val="clear" w:color="auto" w:fill="D9D9D9" w:themeFill="background1" w:themeFillShade="D9"/>
          </w:tcPr>
          <w:p w14:paraId="61E8DFFC" w14:textId="77777777" w:rsidR="00CB5EF3" w:rsidRPr="00950082" w:rsidRDefault="00CB5EF3" w:rsidP="00CB5EF3">
            <w:pPr>
              <w:jc w:val="center"/>
              <w:rPr>
                <w:rFonts w:cs="Arial"/>
              </w:rPr>
            </w:pPr>
            <w:r w:rsidRPr="00950082">
              <w:rPr>
                <w:rFonts w:cs="Arial"/>
              </w:rPr>
              <w:t>-75.6</w:t>
            </w:r>
          </w:p>
        </w:tc>
        <w:tc>
          <w:tcPr>
            <w:tcW w:w="2030" w:type="pct"/>
            <w:shd w:val="clear" w:color="auto" w:fill="D9D9D9" w:themeFill="background1" w:themeFillShade="D9"/>
          </w:tcPr>
          <w:p w14:paraId="3DE5A807" w14:textId="77777777" w:rsidR="00CB5EF3" w:rsidRPr="00950082" w:rsidRDefault="00CB5EF3" w:rsidP="00CB5EF3">
            <w:pPr>
              <w:jc w:val="center"/>
              <w:rPr>
                <w:rFonts w:cs="Arial"/>
              </w:rPr>
            </w:pPr>
            <w:r w:rsidRPr="00950082">
              <w:rPr>
                <w:rFonts w:cs="Arial"/>
              </w:rPr>
              <w:t>Very Low</w:t>
            </w:r>
          </w:p>
        </w:tc>
      </w:tr>
      <w:tr w:rsidR="00CB5EF3" w:rsidRPr="00F5112B" w14:paraId="4BC88CDB" w14:textId="77777777" w:rsidTr="00950082">
        <w:trPr>
          <w:cantSplit/>
          <w:jc w:val="center"/>
        </w:trPr>
        <w:tc>
          <w:tcPr>
            <w:tcW w:w="1502" w:type="pct"/>
            <w:shd w:val="clear" w:color="auto" w:fill="FFFFFF" w:themeFill="background1"/>
          </w:tcPr>
          <w:p w14:paraId="7F73C273" w14:textId="77777777" w:rsidR="00CB5EF3" w:rsidRPr="00950082" w:rsidRDefault="00CB5EF3" w:rsidP="00CB5EF3">
            <w:pPr>
              <w:jc w:val="center"/>
              <w:rPr>
                <w:rFonts w:cs="Arial"/>
              </w:rPr>
            </w:pPr>
            <w:r w:rsidRPr="00950082">
              <w:rPr>
                <w:rFonts w:cs="Arial"/>
              </w:rPr>
              <w:t>68.8</w:t>
            </w:r>
          </w:p>
        </w:tc>
        <w:tc>
          <w:tcPr>
            <w:tcW w:w="1469" w:type="pct"/>
            <w:shd w:val="clear" w:color="auto" w:fill="FFFFFF" w:themeFill="background1"/>
          </w:tcPr>
          <w:p w14:paraId="16F7AA38" w14:textId="77777777" w:rsidR="00CB5EF3" w:rsidRPr="00950082" w:rsidRDefault="00CB5EF3" w:rsidP="00CB5EF3">
            <w:pPr>
              <w:jc w:val="center"/>
              <w:rPr>
                <w:rFonts w:cs="Arial"/>
              </w:rPr>
            </w:pPr>
            <w:r w:rsidRPr="00950082">
              <w:rPr>
                <w:rFonts w:cs="Arial"/>
              </w:rPr>
              <w:t>-70</w:t>
            </w:r>
          </w:p>
        </w:tc>
        <w:tc>
          <w:tcPr>
            <w:tcW w:w="2030" w:type="pct"/>
            <w:shd w:val="clear" w:color="auto" w:fill="FFFFFF" w:themeFill="background1"/>
          </w:tcPr>
          <w:p w14:paraId="3649E44F" w14:textId="77777777" w:rsidR="00CB5EF3" w:rsidRPr="00950082" w:rsidRDefault="00CB5EF3" w:rsidP="00CB5EF3">
            <w:pPr>
              <w:jc w:val="center"/>
              <w:rPr>
                <w:rFonts w:cs="Arial"/>
              </w:rPr>
            </w:pPr>
            <w:r w:rsidRPr="00950082">
              <w:rPr>
                <w:rFonts w:cs="Arial"/>
              </w:rPr>
              <w:t>Low</w:t>
            </w:r>
          </w:p>
        </w:tc>
      </w:tr>
      <w:tr w:rsidR="00CB5EF3" w:rsidRPr="00F5112B" w14:paraId="52596B52" w14:textId="77777777" w:rsidTr="00950082">
        <w:trPr>
          <w:cantSplit/>
          <w:jc w:val="center"/>
        </w:trPr>
        <w:tc>
          <w:tcPr>
            <w:tcW w:w="1502" w:type="pct"/>
            <w:shd w:val="clear" w:color="auto" w:fill="FFFFFF" w:themeFill="background1"/>
          </w:tcPr>
          <w:p w14:paraId="67D08573" w14:textId="77777777" w:rsidR="00CB5EF3" w:rsidRPr="00950082" w:rsidRDefault="00CB5EF3" w:rsidP="00CB5EF3">
            <w:pPr>
              <w:jc w:val="center"/>
              <w:rPr>
                <w:rFonts w:cs="Arial"/>
              </w:rPr>
            </w:pPr>
            <w:r w:rsidRPr="00950082">
              <w:rPr>
                <w:rFonts w:cs="Arial"/>
              </w:rPr>
              <w:t>70</w:t>
            </w:r>
          </w:p>
        </w:tc>
        <w:tc>
          <w:tcPr>
            <w:tcW w:w="1469" w:type="pct"/>
            <w:shd w:val="clear" w:color="auto" w:fill="FFFFFF" w:themeFill="background1"/>
          </w:tcPr>
          <w:p w14:paraId="459C6917" w14:textId="77777777" w:rsidR="00CB5EF3" w:rsidRPr="00950082" w:rsidRDefault="00CB5EF3" w:rsidP="00CB5EF3">
            <w:pPr>
              <w:jc w:val="center"/>
              <w:rPr>
                <w:rFonts w:cs="Arial"/>
              </w:rPr>
            </w:pPr>
            <w:r w:rsidRPr="00950082">
              <w:rPr>
                <w:rFonts w:cs="Arial"/>
              </w:rPr>
              <w:t>-66.3</w:t>
            </w:r>
          </w:p>
        </w:tc>
        <w:tc>
          <w:tcPr>
            <w:tcW w:w="2030" w:type="pct"/>
            <w:shd w:val="clear" w:color="auto" w:fill="FFFFFF" w:themeFill="background1"/>
          </w:tcPr>
          <w:p w14:paraId="1C7868CE" w14:textId="77777777" w:rsidR="00CB5EF3" w:rsidRPr="00950082" w:rsidRDefault="00CB5EF3" w:rsidP="00CB5EF3">
            <w:pPr>
              <w:jc w:val="center"/>
              <w:rPr>
                <w:rFonts w:cs="Arial"/>
              </w:rPr>
            </w:pPr>
            <w:r w:rsidRPr="00950082">
              <w:rPr>
                <w:rFonts w:cs="Arial"/>
              </w:rPr>
              <w:t>Low</w:t>
            </w:r>
          </w:p>
        </w:tc>
      </w:tr>
      <w:tr w:rsidR="00CB5EF3" w:rsidRPr="00F5112B" w14:paraId="213C32C6" w14:textId="77777777" w:rsidTr="00950082">
        <w:trPr>
          <w:cantSplit/>
          <w:jc w:val="center"/>
        </w:trPr>
        <w:tc>
          <w:tcPr>
            <w:tcW w:w="1502" w:type="pct"/>
            <w:shd w:val="clear" w:color="auto" w:fill="FFFFFF" w:themeFill="background1"/>
          </w:tcPr>
          <w:p w14:paraId="4B770361" w14:textId="77777777" w:rsidR="00CB5EF3" w:rsidRPr="00950082" w:rsidRDefault="00CB5EF3" w:rsidP="00CB5EF3">
            <w:pPr>
              <w:jc w:val="center"/>
              <w:rPr>
                <w:rFonts w:cs="Arial"/>
              </w:rPr>
            </w:pPr>
            <w:r w:rsidRPr="00950082">
              <w:rPr>
                <w:rFonts w:cs="Arial"/>
              </w:rPr>
              <w:t>75</w:t>
            </w:r>
          </w:p>
        </w:tc>
        <w:tc>
          <w:tcPr>
            <w:tcW w:w="1469" w:type="pct"/>
            <w:shd w:val="clear" w:color="auto" w:fill="FFFFFF" w:themeFill="background1"/>
          </w:tcPr>
          <w:p w14:paraId="2FC96ADE" w14:textId="77777777" w:rsidR="00CB5EF3" w:rsidRPr="00950082" w:rsidRDefault="00CB5EF3" w:rsidP="00CB5EF3">
            <w:pPr>
              <w:jc w:val="center"/>
              <w:rPr>
                <w:rFonts w:cs="Arial"/>
              </w:rPr>
            </w:pPr>
            <w:r w:rsidRPr="00950082">
              <w:rPr>
                <w:rFonts w:cs="Arial"/>
              </w:rPr>
              <w:t>-55.5</w:t>
            </w:r>
          </w:p>
        </w:tc>
        <w:tc>
          <w:tcPr>
            <w:tcW w:w="2030" w:type="pct"/>
            <w:shd w:val="clear" w:color="auto" w:fill="FFFFFF" w:themeFill="background1"/>
          </w:tcPr>
          <w:p w14:paraId="5D159D30" w14:textId="77777777" w:rsidR="00CB5EF3" w:rsidRPr="00950082" w:rsidRDefault="00CB5EF3" w:rsidP="00CB5EF3">
            <w:pPr>
              <w:jc w:val="center"/>
              <w:rPr>
                <w:rFonts w:cs="Arial"/>
              </w:rPr>
            </w:pPr>
            <w:r w:rsidRPr="00950082">
              <w:rPr>
                <w:rFonts w:cs="Arial"/>
              </w:rPr>
              <w:t>Low</w:t>
            </w:r>
          </w:p>
        </w:tc>
      </w:tr>
      <w:tr w:rsidR="00CB5EF3" w:rsidRPr="00F5112B" w14:paraId="4C9FD4D8" w14:textId="77777777" w:rsidTr="00950082">
        <w:trPr>
          <w:cantSplit/>
          <w:jc w:val="center"/>
        </w:trPr>
        <w:tc>
          <w:tcPr>
            <w:tcW w:w="1502" w:type="pct"/>
            <w:shd w:val="clear" w:color="auto" w:fill="FFFFFF" w:themeFill="background1"/>
          </w:tcPr>
          <w:p w14:paraId="1D74A4D5" w14:textId="77777777" w:rsidR="00CB5EF3" w:rsidRPr="00950082" w:rsidRDefault="00CB5EF3" w:rsidP="00CB5EF3">
            <w:pPr>
              <w:jc w:val="center"/>
              <w:rPr>
                <w:rFonts w:cs="Arial"/>
              </w:rPr>
            </w:pPr>
            <w:r w:rsidRPr="00950082">
              <w:rPr>
                <w:rFonts w:cs="Arial"/>
              </w:rPr>
              <w:t>80</w:t>
            </w:r>
          </w:p>
        </w:tc>
        <w:tc>
          <w:tcPr>
            <w:tcW w:w="1469" w:type="pct"/>
            <w:shd w:val="clear" w:color="auto" w:fill="FFFFFF" w:themeFill="background1"/>
          </w:tcPr>
          <w:p w14:paraId="1EE43D1F" w14:textId="77777777" w:rsidR="00CB5EF3" w:rsidRPr="00950082" w:rsidRDefault="00CB5EF3" w:rsidP="00CB5EF3">
            <w:pPr>
              <w:jc w:val="center"/>
              <w:rPr>
                <w:rFonts w:cs="Arial"/>
              </w:rPr>
            </w:pPr>
            <w:r w:rsidRPr="00950082">
              <w:rPr>
                <w:rFonts w:cs="Arial"/>
              </w:rPr>
              <w:t>-39.8</w:t>
            </w:r>
          </w:p>
        </w:tc>
        <w:tc>
          <w:tcPr>
            <w:tcW w:w="2030" w:type="pct"/>
            <w:shd w:val="clear" w:color="auto" w:fill="FFFFFF" w:themeFill="background1"/>
          </w:tcPr>
          <w:p w14:paraId="35099B84" w14:textId="77777777" w:rsidR="00CB5EF3" w:rsidRPr="00950082" w:rsidRDefault="00CB5EF3" w:rsidP="00CB5EF3">
            <w:pPr>
              <w:jc w:val="center"/>
              <w:rPr>
                <w:rFonts w:cs="Arial"/>
              </w:rPr>
            </w:pPr>
            <w:r w:rsidRPr="00950082">
              <w:rPr>
                <w:rFonts w:cs="Arial"/>
              </w:rPr>
              <w:t>Low</w:t>
            </w:r>
          </w:p>
        </w:tc>
      </w:tr>
      <w:tr w:rsidR="00CB5EF3" w:rsidRPr="00F5112B" w14:paraId="674FC4CA" w14:textId="77777777" w:rsidTr="00950082">
        <w:trPr>
          <w:cantSplit/>
          <w:jc w:val="center"/>
        </w:trPr>
        <w:tc>
          <w:tcPr>
            <w:tcW w:w="1502" w:type="pct"/>
            <w:shd w:val="clear" w:color="auto" w:fill="FFFFFF" w:themeFill="background1"/>
          </w:tcPr>
          <w:p w14:paraId="2AB53DA8" w14:textId="77777777" w:rsidR="00CB5EF3" w:rsidRPr="00950082" w:rsidRDefault="00CB5EF3" w:rsidP="00CB5EF3">
            <w:pPr>
              <w:jc w:val="center"/>
              <w:rPr>
                <w:rFonts w:cs="Arial"/>
              </w:rPr>
            </w:pPr>
            <w:r w:rsidRPr="00950082">
              <w:rPr>
                <w:rFonts w:cs="Arial"/>
              </w:rPr>
              <w:t>85</w:t>
            </w:r>
          </w:p>
        </w:tc>
        <w:tc>
          <w:tcPr>
            <w:tcW w:w="1469" w:type="pct"/>
            <w:shd w:val="clear" w:color="auto" w:fill="FFFFFF" w:themeFill="background1"/>
          </w:tcPr>
          <w:p w14:paraId="060B320C" w14:textId="77777777" w:rsidR="00CB5EF3" w:rsidRPr="00950082" w:rsidRDefault="00CB5EF3" w:rsidP="00CB5EF3">
            <w:pPr>
              <w:jc w:val="center"/>
              <w:rPr>
                <w:rFonts w:cs="Arial"/>
              </w:rPr>
            </w:pPr>
            <w:r w:rsidRPr="00950082">
              <w:rPr>
                <w:rFonts w:cs="Arial"/>
              </w:rPr>
              <w:t>-34.8</w:t>
            </w:r>
          </w:p>
        </w:tc>
        <w:tc>
          <w:tcPr>
            <w:tcW w:w="2030" w:type="pct"/>
            <w:shd w:val="clear" w:color="auto" w:fill="FFFFFF" w:themeFill="background1"/>
          </w:tcPr>
          <w:p w14:paraId="768BABEE" w14:textId="77777777" w:rsidR="00CB5EF3" w:rsidRPr="00950082" w:rsidRDefault="00CB5EF3" w:rsidP="00CB5EF3">
            <w:pPr>
              <w:jc w:val="center"/>
              <w:rPr>
                <w:rFonts w:cs="Arial"/>
              </w:rPr>
            </w:pPr>
            <w:r w:rsidRPr="00950082">
              <w:rPr>
                <w:rFonts w:cs="Arial"/>
              </w:rPr>
              <w:t>Low</w:t>
            </w:r>
          </w:p>
        </w:tc>
      </w:tr>
      <w:tr w:rsidR="00CB5EF3" w:rsidRPr="00F5112B" w14:paraId="64A309A6" w14:textId="77777777" w:rsidTr="00950082">
        <w:trPr>
          <w:cantSplit/>
          <w:jc w:val="center"/>
        </w:trPr>
        <w:tc>
          <w:tcPr>
            <w:tcW w:w="1502" w:type="pct"/>
            <w:shd w:val="clear" w:color="auto" w:fill="FFFFFF" w:themeFill="background1"/>
          </w:tcPr>
          <w:p w14:paraId="7A3D78FC" w14:textId="77777777" w:rsidR="00CB5EF3" w:rsidRPr="00950082" w:rsidRDefault="00CB5EF3" w:rsidP="00CB5EF3">
            <w:pPr>
              <w:jc w:val="center"/>
              <w:rPr>
                <w:rFonts w:cs="Arial"/>
              </w:rPr>
            </w:pPr>
            <w:r w:rsidRPr="00950082">
              <w:rPr>
                <w:rFonts w:cs="Arial"/>
              </w:rPr>
              <w:t>88.8</w:t>
            </w:r>
          </w:p>
        </w:tc>
        <w:tc>
          <w:tcPr>
            <w:tcW w:w="1469" w:type="pct"/>
            <w:shd w:val="clear" w:color="auto" w:fill="D9D9D9" w:themeFill="background1" w:themeFillShade="D9"/>
          </w:tcPr>
          <w:p w14:paraId="23574233" w14:textId="77777777" w:rsidR="00CB5EF3" w:rsidRPr="00950082" w:rsidRDefault="00CB5EF3" w:rsidP="00CB5EF3">
            <w:pPr>
              <w:jc w:val="center"/>
              <w:rPr>
                <w:rFonts w:cs="Arial"/>
              </w:rPr>
            </w:pPr>
            <w:r w:rsidRPr="00950082">
              <w:rPr>
                <w:rFonts w:cs="Arial"/>
              </w:rPr>
              <w:t>-5</w:t>
            </w:r>
          </w:p>
        </w:tc>
        <w:tc>
          <w:tcPr>
            <w:tcW w:w="2030" w:type="pct"/>
            <w:shd w:val="clear" w:color="auto" w:fill="D9D9D9" w:themeFill="background1" w:themeFillShade="D9"/>
          </w:tcPr>
          <w:p w14:paraId="659372AB" w14:textId="77777777" w:rsidR="00CB5EF3" w:rsidRPr="00950082" w:rsidRDefault="00CB5EF3" w:rsidP="00CB5EF3">
            <w:pPr>
              <w:jc w:val="center"/>
              <w:rPr>
                <w:rFonts w:cs="Arial"/>
              </w:rPr>
            </w:pPr>
            <w:r w:rsidRPr="00950082">
              <w:rPr>
                <w:rFonts w:cs="Arial"/>
              </w:rPr>
              <w:t>Medium</w:t>
            </w:r>
          </w:p>
        </w:tc>
      </w:tr>
      <w:tr w:rsidR="00CB5EF3" w:rsidRPr="00F5112B" w14:paraId="62CF8F23" w14:textId="77777777" w:rsidTr="00950082">
        <w:trPr>
          <w:cantSplit/>
          <w:jc w:val="center"/>
        </w:trPr>
        <w:tc>
          <w:tcPr>
            <w:tcW w:w="1502" w:type="pct"/>
            <w:shd w:val="clear" w:color="auto" w:fill="FFFFFF" w:themeFill="background1"/>
          </w:tcPr>
          <w:p w14:paraId="5DB604FD" w14:textId="77777777" w:rsidR="00CB5EF3" w:rsidRPr="00950082" w:rsidRDefault="00CB5EF3" w:rsidP="00CB5EF3">
            <w:pPr>
              <w:jc w:val="center"/>
              <w:rPr>
                <w:rFonts w:cs="Arial"/>
              </w:rPr>
            </w:pPr>
            <w:r w:rsidRPr="00950082">
              <w:rPr>
                <w:rFonts w:cs="Arial"/>
              </w:rPr>
              <w:t>90</w:t>
            </w:r>
          </w:p>
        </w:tc>
        <w:tc>
          <w:tcPr>
            <w:tcW w:w="1469" w:type="pct"/>
            <w:shd w:val="clear" w:color="auto" w:fill="D9D9D9" w:themeFill="background1" w:themeFillShade="D9"/>
          </w:tcPr>
          <w:p w14:paraId="2AEA3607" w14:textId="77777777" w:rsidR="00CB5EF3" w:rsidRPr="00950082" w:rsidRDefault="00CB5EF3" w:rsidP="00CB5EF3">
            <w:pPr>
              <w:jc w:val="center"/>
              <w:rPr>
                <w:rFonts w:cs="Arial"/>
              </w:rPr>
            </w:pPr>
            <w:r w:rsidRPr="00950082">
              <w:rPr>
                <w:rFonts w:cs="Arial"/>
              </w:rPr>
              <w:t>-4.5</w:t>
            </w:r>
          </w:p>
        </w:tc>
        <w:tc>
          <w:tcPr>
            <w:tcW w:w="2030" w:type="pct"/>
            <w:shd w:val="clear" w:color="auto" w:fill="D9D9D9" w:themeFill="background1" w:themeFillShade="D9"/>
          </w:tcPr>
          <w:p w14:paraId="76277565" w14:textId="77777777" w:rsidR="00CB5EF3" w:rsidRPr="00950082" w:rsidRDefault="00CB5EF3" w:rsidP="00CB5EF3">
            <w:pPr>
              <w:jc w:val="center"/>
              <w:rPr>
                <w:rFonts w:cs="Arial"/>
              </w:rPr>
            </w:pPr>
            <w:r w:rsidRPr="00950082">
              <w:rPr>
                <w:rFonts w:cs="Arial"/>
              </w:rPr>
              <w:t>Medium</w:t>
            </w:r>
          </w:p>
        </w:tc>
      </w:tr>
      <w:tr w:rsidR="00CB5EF3" w:rsidRPr="00F5112B" w14:paraId="1879D6DA" w14:textId="77777777" w:rsidTr="00950082">
        <w:trPr>
          <w:cantSplit/>
          <w:jc w:val="center"/>
        </w:trPr>
        <w:tc>
          <w:tcPr>
            <w:tcW w:w="1502" w:type="pct"/>
            <w:shd w:val="clear" w:color="auto" w:fill="FFFFFF" w:themeFill="background1"/>
          </w:tcPr>
          <w:p w14:paraId="4FB31DD6" w14:textId="77777777" w:rsidR="00CB5EF3" w:rsidRPr="00950082" w:rsidRDefault="00CB5EF3" w:rsidP="00CB5EF3">
            <w:pPr>
              <w:jc w:val="center"/>
              <w:rPr>
                <w:rFonts w:cs="Arial"/>
              </w:rPr>
            </w:pPr>
            <w:r w:rsidRPr="00950082">
              <w:rPr>
                <w:rFonts w:cs="Arial"/>
              </w:rPr>
              <w:t>95</w:t>
            </w:r>
          </w:p>
        </w:tc>
        <w:tc>
          <w:tcPr>
            <w:tcW w:w="1469" w:type="pct"/>
            <w:shd w:val="clear" w:color="auto" w:fill="D9D9D9" w:themeFill="background1" w:themeFillShade="D9"/>
          </w:tcPr>
          <w:p w14:paraId="258C78B4" w14:textId="77777777" w:rsidR="00CB5EF3" w:rsidRPr="00950082" w:rsidRDefault="00CB5EF3" w:rsidP="00CB5EF3">
            <w:pPr>
              <w:jc w:val="center"/>
              <w:rPr>
                <w:rFonts w:cs="Arial"/>
              </w:rPr>
            </w:pPr>
            <w:r w:rsidRPr="00950082">
              <w:rPr>
                <w:rFonts w:cs="Arial"/>
              </w:rPr>
              <w:t>-1.6</w:t>
            </w:r>
          </w:p>
        </w:tc>
        <w:tc>
          <w:tcPr>
            <w:tcW w:w="2030" w:type="pct"/>
            <w:shd w:val="clear" w:color="auto" w:fill="D9D9D9" w:themeFill="background1" w:themeFillShade="D9"/>
          </w:tcPr>
          <w:p w14:paraId="18FF62B1" w14:textId="77777777" w:rsidR="00CB5EF3" w:rsidRPr="00950082" w:rsidRDefault="00CB5EF3" w:rsidP="00CB5EF3">
            <w:pPr>
              <w:jc w:val="center"/>
              <w:rPr>
                <w:rFonts w:cs="Arial"/>
              </w:rPr>
            </w:pPr>
            <w:r w:rsidRPr="00950082">
              <w:rPr>
                <w:rFonts w:cs="Arial"/>
              </w:rPr>
              <w:t>Medium</w:t>
            </w:r>
          </w:p>
        </w:tc>
      </w:tr>
      <w:tr w:rsidR="00CB5EF3" w:rsidRPr="00F5112B" w14:paraId="3421C34B" w14:textId="77777777" w:rsidTr="00950082">
        <w:trPr>
          <w:cantSplit/>
          <w:jc w:val="center"/>
        </w:trPr>
        <w:tc>
          <w:tcPr>
            <w:tcW w:w="1502" w:type="pct"/>
            <w:shd w:val="clear" w:color="auto" w:fill="FFFFFF" w:themeFill="background1"/>
          </w:tcPr>
          <w:p w14:paraId="153425AA" w14:textId="77777777" w:rsidR="00CB5EF3" w:rsidRPr="00950082" w:rsidRDefault="00CB5EF3" w:rsidP="00CB5EF3">
            <w:pPr>
              <w:jc w:val="center"/>
              <w:rPr>
                <w:rFonts w:cs="Arial"/>
              </w:rPr>
            </w:pPr>
            <w:r w:rsidRPr="00950082">
              <w:rPr>
                <w:rFonts w:cs="Arial"/>
              </w:rPr>
              <w:t>95.6</w:t>
            </w:r>
          </w:p>
        </w:tc>
        <w:tc>
          <w:tcPr>
            <w:tcW w:w="1469" w:type="pct"/>
            <w:shd w:val="clear" w:color="auto" w:fill="FFFFFF" w:themeFill="background1"/>
          </w:tcPr>
          <w:p w14:paraId="0C95B4A4" w14:textId="77777777" w:rsidR="00CB5EF3" w:rsidRPr="00950082" w:rsidRDefault="00CB5EF3" w:rsidP="00CB5EF3">
            <w:pPr>
              <w:jc w:val="center"/>
              <w:rPr>
                <w:rFonts w:cs="Arial"/>
              </w:rPr>
            </w:pPr>
            <w:r w:rsidRPr="00950082">
              <w:rPr>
                <w:rFonts w:cs="Arial"/>
              </w:rPr>
              <w:t>10</w:t>
            </w:r>
          </w:p>
        </w:tc>
        <w:tc>
          <w:tcPr>
            <w:tcW w:w="2030" w:type="pct"/>
            <w:shd w:val="clear" w:color="auto" w:fill="FFFFFF" w:themeFill="background1"/>
          </w:tcPr>
          <w:p w14:paraId="663FAECC" w14:textId="77777777" w:rsidR="00CB5EF3" w:rsidRPr="00950082" w:rsidRDefault="00CB5EF3" w:rsidP="00CB5EF3">
            <w:pPr>
              <w:jc w:val="center"/>
              <w:rPr>
                <w:rFonts w:cs="Arial"/>
              </w:rPr>
            </w:pPr>
            <w:r w:rsidRPr="00950082">
              <w:rPr>
                <w:rFonts w:cs="Arial"/>
              </w:rPr>
              <w:t>High</w:t>
            </w:r>
          </w:p>
        </w:tc>
      </w:tr>
      <w:tr w:rsidR="00CB5EF3" w:rsidRPr="00F5112B" w14:paraId="3D68AA4A" w14:textId="77777777" w:rsidTr="00950082">
        <w:trPr>
          <w:cantSplit/>
          <w:jc w:val="center"/>
        </w:trPr>
        <w:tc>
          <w:tcPr>
            <w:tcW w:w="1502" w:type="pct"/>
            <w:shd w:val="clear" w:color="auto" w:fill="FFFFFF" w:themeFill="background1"/>
          </w:tcPr>
          <w:p w14:paraId="0E4DDF67" w14:textId="77777777" w:rsidR="00CB5EF3" w:rsidRPr="00950082" w:rsidRDefault="00CB5EF3" w:rsidP="00CB5EF3">
            <w:pPr>
              <w:jc w:val="center"/>
              <w:rPr>
                <w:rFonts w:cs="Arial"/>
              </w:rPr>
            </w:pPr>
            <w:r w:rsidRPr="00950082">
              <w:rPr>
                <w:rFonts w:cs="Arial"/>
              </w:rPr>
              <w:t>99.9</w:t>
            </w:r>
          </w:p>
        </w:tc>
        <w:tc>
          <w:tcPr>
            <w:tcW w:w="1469" w:type="pct"/>
            <w:shd w:val="clear" w:color="auto" w:fill="D9D9D9" w:themeFill="background1" w:themeFillShade="D9"/>
          </w:tcPr>
          <w:p w14:paraId="5C802D03" w14:textId="77777777" w:rsidR="00CB5EF3" w:rsidRPr="00950082" w:rsidRDefault="00CB5EF3" w:rsidP="00CB5EF3">
            <w:pPr>
              <w:jc w:val="center"/>
              <w:rPr>
                <w:rFonts w:cs="Arial"/>
              </w:rPr>
            </w:pPr>
            <w:r w:rsidRPr="00950082">
              <w:rPr>
                <w:rFonts w:cs="Arial"/>
              </w:rPr>
              <w:t>45</w:t>
            </w:r>
          </w:p>
        </w:tc>
        <w:tc>
          <w:tcPr>
            <w:tcW w:w="2030" w:type="pct"/>
            <w:shd w:val="clear" w:color="auto" w:fill="D9D9D9" w:themeFill="background1" w:themeFillShade="D9"/>
          </w:tcPr>
          <w:p w14:paraId="3C4BA794" w14:textId="77777777" w:rsidR="00CB5EF3" w:rsidRPr="00950082" w:rsidRDefault="00CB5EF3" w:rsidP="00CB5EF3">
            <w:pPr>
              <w:jc w:val="center"/>
              <w:rPr>
                <w:rFonts w:cs="Arial"/>
              </w:rPr>
            </w:pPr>
            <w:r w:rsidRPr="00950082">
              <w:rPr>
                <w:rFonts w:cs="Arial"/>
              </w:rPr>
              <w:t>Very High</w:t>
            </w:r>
          </w:p>
        </w:tc>
      </w:tr>
    </w:tbl>
    <w:p w14:paraId="7359A455" w14:textId="77777777" w:rsidR="00CB5EF3" w:rsidRPr="00F5112B" w:rsidRDefault="00CB5EF3" w:rsidP="00CB5EF3">
      <w:pPr>
        <w:spacing w:after="160" w:line="259" w:lineRule="auto"/>
        <w:rPr>
          <w:rFonts w:cs="Arial"/>
          <w:b/>
        </w:rPr>
        <w:sectPr w:rsidR="00CB5EF3" w:rsidRPr="00F5112B" w:rsidSect="00CB5EF3">
          <w:type w:val="continuous"/>
          <w:pgSz w:w="12240" w:h="15840"/>
          <w:pgMar w:top="1440" w:right="1440" w:bottom="1440" w:left="1440" w:header="720" w:footer="720" w:gutter="0"/>
          <w:pgNumType w:start="1"/>
          <w:cols w:num="2" w:space="720"/>
          <w:titlePg/>
          <w:docGrid w:linePitch="360"/>
        </w:sectPr>
      </w:pPr>
    </w:p>
    <w:p w14:paraId="51024DB5" w14:textId="77777777" w:rsidR="00CB5EF3" w:rsidRPr="00F5112B" w:rsidRDefault="00CB5EF3" w:rsidP="00CB5EF3">
      <w:pPr>
        <w:spacing w:after="160" w:line="259" w:lineRule="auto"/>
        <w:rPr>
          <w:rFonts w:cs="Arial"/>
          <w:b/>
          <w:sz w:val="28"/>
        </w:rPr>
      </w:pPr>
      <w:r w:rsidRPr="00F5112B">
        <w:rPr>
          <w:rFonts w:cs="Arial"/>
          <w:b/>
          <w:sz w:val="28"/>
        </w:rPr>
        <w:br w:type="page"/>
      </w:r>
    </w:p>
    <w:p w14:paraId="606C0A45" w14:textId="77777777" w:rsidR="00CB5EF3" w:rsidRPr="00F5112B" w:rsidRDefault="00CB5EF3" w:rsidP="00CB5EF3">
      <w:pPr>
        <w:spacing w:after="240"/>
        <w:rPr>
          <w:rFonts w:cs="Arial"/>
        </w:rPr>
        <w:sectPr w:rsidR="00CB5EF3" w:rsidRPr="00F5112B" w:rsidSect="00CB5EF3">
          <w:headerReference w:type="default" r:id="rId40"/>
          <w:headerReference w:type="first" r:id="rId41"/>
          <w:type w:val="continuous"/>
          <w:pgSz w:w="12240" w:h="15840"/>
          <w:pgMar w:top="1440" w:right="1440" w:bottom="1440" w:left="1440" w:header="720" w:footer="720" w:gutter="0"/>
          <w:pgNumType w:start="1"/>
          <w:cols w:num="2" w:space="720"/>
          <w:titlePg/>
          <w:docGrid w:linePitch="360"/>
        </w:sectPr>
      </w:pPr>
    </w:p>
    <w:p w14:paraId="2BD2DA06" w14:textId="77777777" w:rsidR="00CB5EF3" w:rsidRPr="00F5112B" w:rsidRDefault="00CB5EF3" w:rsidP="00CB5EF3">
      <w:pPr>
        <w:spacing w:after="240"/>
        <w:rPr>
          <w:rFonts w:cs="Arial"/>
        </w:rPr>
      </w:pPr>
      <w:r w:rsidRPr="00F5112B">
        <w:rPr>
          <w:rFonts w:cs="Arial"/>
        </w:rPr>
        <w:lastRenderedPageBreak/>
        <w:t>Tables 3 and 4 compare the LEA and DASS Status distributions for ELA, grade eleven.</w:t>
      </w:r>
    </w:p>
    <w:p w14:paraId="5302F3AB" w14:textId="77777777" w:rsidR="00CB5EF3" w:rsidRPr="00F5112B" w:rsidRDefault="00CB5EF3" w:rsidP="00CB5EF3">
      <w:pPr>
        <w:spacing w:after="240"/>
        <w:rPr>
          <w:rFonts w:cs="Arial"/>
          <w:b/>
        </w:rPr>
      </w:pPr>
    </w:p>
    <w:p w14:paraId="334AB8A5" w14:textId="77777777" w:rsidR="00CB5EF3" w:rsidRPr="00F5112B" w:rsidRDefault="00CB5EF3" w:rsidP="00CB5EF3">
      <w:pPr>
        <w:spacing w:after="240"/>
        <w:rPr>
          <w:rFonts w:cs="Arial"/>
          <w:b/>
        </w:rPr>
        <w:sectPr w:rsidR="00CB5EF3" w:rsidRPr="00F5112B" w:rsidSect="00320E47">
          <w:type w:val="continuous"/>
          <w:pgSz w:w="12240" w:h="15840"/>
          <w:pgMar w:top="1440" w:right="1440" w:bottom="1440" w:left="1440" w:header="720" w:footer="720" w:gutter="0"/>
          <w:pgNumType w:start="4"/>
          <w:cols w:space="720"/>
          <w:titlePg/>
          <w:docGrid w:linePitch="360"/>
        </w:sectPr>
      </w:pPr>
    </w:p>
    <w:p w14:paraId="40FDC229" w14:textId="4C5E9B65" w:rsidR="00CB5EF3" w:rsidRPr="00950082" w:rsidRDefault="00CB5EF3" w:rsidP="00950082">
      <w:pPr>
        <w:pStyle w:val="Heading2"/>
        <w:jc w:val="center"/>
        <w:rPr>
          <w:sz w:val="24"/>
        </w:rPr>
      </w:pPr>
      <w:r w:rsidRPr="00950082">
        <w:rPr>
          <w:sz w:val="24"/>
        </w:rPr>
        <w:t>Table 3</w:t>
      </w:r>
      <w:r w:rsidR="00950082" w:rsidRPr="00950082">
        <w:rPr>
          <w:sz w:val="24"/>
        </w:rPr>
        <w:br/>
      </w:r>
      <w:r w:rsidRPr="00950082">
        <w:rPr>
          <w:sz w:val="24"/>
        </w:rPr>
        <w:t xml:space="preserve">Current LEA Distribution for Status: ELA, Grade </w:t>
      </w:r>
      <w:r w:rsidR="006052E9" w:rsidRPr="00950082">
        <w:rPr>
          <w:sz w:val="24"/>
        </w:rPr>
        <w:t>Eleven</w:t>
      </w:r>
    </w:p>
    <w:tbl>
      <w:tblPr>
        <w:tblStyle w:val="TableGrid"/>
        <w:tblW w:w="4901" w:type="pct"/>
        <w:jc w:val="center"/>
        <w:tblLook w:val="04A0" w:firstRow="1" w:lastRow="0" w:firstColumn="1" w:lastColumn="0" w:noHBand="0" w:noVBand="1"/>
        <w:tblDescription w:val="Table 3&#10;Current LEA Distribution for Status: ELA, Grade 11&#10;"/>
      </w:tblPr>
      <w:tblGrid>
        <w:gridCol w:w="1364"/>
        <w:gridCol w:w="1193"/>
        <w:gridCol w:w="1668"/>
      </w:tblGrid>
      <w:tr w:rsidR="00CB5EF3" w:rsidRPr="00950082" w14:paraId="54B66F20" w14:textId="77777777" w:rsidTr="00950082">
        <w:trPr>
          <w:cantSplit/>
          <w:trHeight w:val="575"/>
          <w:tblHeader/>
          <w:jc w:val="center"/>
        </w:trPr>
        <w:tc>
          <w:tcPr>
            <w:tcW w:w="1502" w:type="pct"/>
            <w:vAlign w:val="center"/>
          </w:tcPr>
          <w:p w14:paraId="620E69E5" w14:textId="77777777" w:rsidR="00CB5EF3" w:rsidRPr="00950082" w:rsidRDefault="00CB5EF3" w:rsidP="00CB5EF3">
            <w:pPr>
              <w:jc w:val="center"/>
              <w:rPr>
                <w:rFonts w:cs="Arial"/>
              </w:rPr>
            </w:pPr>
            <w:r w:rsidRPr="00950082">
              <w:rPr>
                <w:rFonts w:eastAsia="Arial" w:cs="Arial"/>
                <w:b/>
                <w:bCs/>
                <w:spacing w:val="-1"/>
              </w:rPr>
              <w:t>P</w:t>
            </w:r>
            <w:r w:rsidRPr="00950082">
              <w:rPr>
                <w:rFonts w:eastAsia="Arial" w:cs="Arial"/>
                <w:b/>
                <w:bCs/>
              </w:rPr>
              <w:t>e</w:t>
            </w:r>
            <w:r w:rsidRPr="00950082">
              <w:rPr>
                <w:rFonts w:eastAsia="Arial" w:cs="Arial"/>
                <w:b/>
                <w:bCs/>
                <w:spacing w:val="1"/>
              </w:rPr>
              <w:t>r</w:t>
            </w:r>
            <w:r w:rsidRPr="00950082">
              <w:rPr>
                <w:rFonts w:eastAsia="Arial" w:cs="Arial"/>
                <w:b/>
                <w:bCs/>
              </w:rPr>
              <w:t>c</w:t>
            </w:r>
            <w:r w:rsidRPr="00950082">
              <w:rPr>
                <w:rFonts w:eastAsia="Arial" w:cs="Arial"/>
                <w:b/>
                <w:bCs/>
                <w:spacing w:val="-1"/>
              </w:rPr>
              <w:t>e</w:t>
            </w:r>
            <w:r w:rsidRPr="00950082">
              <w:rPr>
                <w:rFonts w:eastAsia="Arial" w:cs="Arial"/>
                <w:b/>
                <w:bCs/>
              </w:rPr>
              <w:t>n</w:t>
            </w:r>
            <w:r w:rsidRPr="00950082">
              <w:rPr>
                <w:rFonts w:eastAsia="Arial" w:cs="Arial"/>
                <w:b/>
                <w:bCs/>
                <w:spacing w:val="1"/>
              </w:rPr>
              <w:t>t</w:t>
            </w:r>
            <w:r w:rsidRPr="00950082">
              <w:rPr>
                <w:rFonts w:eastAsia="Arial" w:cs="Arial"/>
                <w:b/>
                <w:bCs/>
              </w:rPr>
              <w:t>ile</w:t>
            </w:r>
          </w:p>
        </w:tc>
        <w:tc>
          <w:tcPr>
            <w:tcW w:w="1469" w:type="pct"/>
            <w:vAlign w:val="center"/>
          </w:tcPr>
          <w:p w14:paraId="5E016F93" w14:textId="77777777" w:rsidR="00CB5EF3" w:rsidRPr="00950082" w:rsidRDefault="00CB5EF3" w:rsidP="00CB5EF3">
            <w:pPr>
              <w:jc w:val="center"/>
              <w:rPr>
                <w:rFonts w:eastAsia="Arial" w:cs="Arial"/>
                <w:b/>
                <w:bCs/>
                <w:spacing w:val="-1"/>
              </w:rPr>
            </w:pPr>
            <w:r w:rsidRPr="00950082">
              <w:rPr>
                <w:rFonts w:eastAsia="Arial" w:cs="Arial"/>
                <w:b/>
                <w:bCs/>
                <w:spacing w:val="-7"/>
                <w:w w:val="99"/>
              </w:rPr>
              <w:t>ELA A</w:t>
            </w:r>
            <w:r w:rsidRPr="00950082">
              <w:rPr>
                <w:rFonts w:eastAsia="Arial" w:cs="Arial"/>
                <w:b/>
                <w:bCs/>
                <w:spacing w:val="2"/>
                <w:w w:val="99"/>
              </w:rPr>
              <w:t>ve</w:t>
            </w:r>
            <w:r w:rsidRPr="00950082">
              <w:rPr>
                <w:rFonts w:eastAsia="Arial" w:cs="Arial"/>
                <w:b/>
                <w:bCs/>
                <w:spacing w:val="-1"/>
                <w:w w:val="99"/>
              </w:rPr>
              <w:t>r</w:t>
            </w:r>
            <w:r w:rsidRPr="00950082">
              <w:rPr>
                <w:rFonts w:eastAsia="Arial" w:cs="Arial"/>
                <w:b/>
                <w:bCs/>
                <w:w w:val="99"/>
              </w:rPr>
              <w:t>a</w:t>
            </w:r>
            <w:r w:rsidRPr="00950082">
              <w:rPr>
                <w:rFonts w:eastAsia="Arial" w:cs="Arial"/>
                <w:b/>
                <w:bCs/>
                <w:spacing w:val="3"/>
                <w:w w:val="99"/>
              </w:rPr>
              <w:t>g</w:t>
            </w:r>
            <w:r w:rsidRPr="00950082">
              <w:rPr>
                <w:rFonts w:eastAsia="Arial" w:cs="Arial"/>
                <w:b/>
                <w:bCs/>
                <w:w w:val="99"/>
              </w:rPr>
              <w:t xml:space="preserve">e DFS </w:t>
            </w:r>
          </w:p>
        </w:tc>
        <w:tc>
          <w:tcPr>
            <w:tcW w:w="2030" w:type="pct"/>
            <w:vAlign w:val="center"/>
          </w:tcPr>
          <w:p w14:paraId="78223E21" w14:textId="77777777" w:rsidR="00CB5EF3" w:rsidRPr="00950082" w:rsidRDefault="00CB5EF3" w:rsidP="00CB5EF3">
            <w:pPr>
              <w:jc w:val="center"/>
              <w:rPr>
                <w:rFonts w:cs="Arial"/>
              </w:rPr>
            </w:pPr>
            <w:r w:rsidRPr="00950082">
              <w:rPr>
                <w:rFonts w:eastAsia="Arial" w:cs="Arial"/>
                <w:b/>
                <w:bCs/>
                <w:spacing w:val="-1"/>
              </w:rPr>
              <w:t>S</w:t>
            </w:r>
            <w:r w:rsidRPr="00950082">
              <w:rPr>
                <w:rFonts w:eastAsia="Arial" w:cs="Arial"/>
                <w:b/>
                <w:bCs/>
                <w:spacing w:val="1"/>
              </w:rPr>
              <w:t>t</w:t>
            </w:r>
            <w:r w:rsidRPr="00950082">
              <w:rPr>
                <w:rFonts w:eastAsia="Arial" w:cs="Arial"/>
                <w:b/>
                <w:bCs/>
              </w:rPr>
              <w:t>at</w:t>
            </w:r>
            <w:r w:rsidRPr="00950082">
              <w:rPr>
                <w:rFonts w:eastAsia="Arial" w:cs="Arial"/>
                <w:b/>
                <w:bCs/>
                <w:spacing w:val="1"/>
              </w:rPr>
              <w:t>u</w:t>
            </w:r>
            <w:r w:rsidRPr="00950082">
              <w:rPr>
                <w:rFonts w:eastAsia="Arial" w:cs="Arial"/>
                <w:b/>
                <w:bCs/>
              </w:rPr>
              <w:t>s</w:t>
            </w:r>
            <w:r w:rsidRPr="00950082">
              <w:rPr>
                <w:rFonts w:eastAsia="Arial" w:cs="Arial"/>
                <w:b/>
                <w:bCs/>
                <w:spacing w:val="-6"/>
              </w:rPr>
              <w:t xml:space="preserve"> </w:t>
            </w:r>
            <w:r w:rsidRPr="00950082">
              <w:rPr>
                <w:rFonts w:eastAsia="Arial" w:cs="Arial"/>
                <w:b/>
                <w:bCs/>
              </w:rPr>
              <w:t>Le</w:t>
            </w:r>
            <w:r w:rsidRPr="00950082">
              <w:rPr>
                <w:rFonts w:eastAsia="Arial" w:cs="Arial"/>
                <w:b/>
                <w:bCs/>
                <w:spacing w:val="1"/>
              </w:rPr>
              <w:t>v</w:t>
            </w:r>
            <w:r w:rsidRPr="00950082">
              <w:rPr>
                <w:rFonts w:eastAsia="Arial" w:cs="Arial"/>
                <w:b/>
                <w:bCs/>
              </w:rPr>
              <w:t xml:space="preserve">els </w:t>
            </w:r>
          </w:p>
        </w:tc>
      </w:tr>
      <w:tr w:rsidR="00CB5EF3" w:rsidRPr="00950082" w14:paraId="4EE0BA33" w14:textId="77777777" w:rsidTr="00950082">
        <w:trPr>
          <w:cantSplit/>
          <w:jc w:val="center"/>
        </w:trPr>
        <w:tc>
          <w:tcPr>
            <w:tcW w:w="1502" w:type="pct"/>
            <w:shd w:val="clear" w:color="auto" w:fill="E7E6E6" w:themeFill="background2"/>
            <w:vAlign w:val="center"/>
          </w:tcPr>
          <w:p w14:paraId="75D1F145" w14:textId="77777777" w:rsidR="00CB5EF3" w:rsidRPr="00950082" w:rsidRDefault="00CB5EF3" w:rsidP="00CB5EF3">
            <w:pPr>
              <w:jc w:val="center"/>
              <w:rPr>
                <w:rFonts w:cs="Arial"/>
              </w:rPr>
            </w:pPr>
            <w:r w:rsidRPr="00950082">
              <w:rPr>
                <w:rFonts w:cs="Arial"/>
              </w:rPr>
              <w:t>5</w:t>
            </w:r>
          </w:p>
        </w:tc>
        <w:tc>
          <w:tcPr>
            <w:tcW w:w="1469" w:type="pct"/>
            <w:shd w:val="clear" w:color="auto" w:fill="E7E6E6" w:themeFill="background2"/>
            <w:vAlign w:val="center"/>
          </w:tcPr>
          <w:p w14:paraId="1221CB52" w14:textId="77777777" w:rsidR="00CB5EF3" w:rsidRPr="00950082" w:rsidRDefault="00CB5EF3" w:rsidP="00CB5EF3">
            <w:pPr>
              <w:jc w:val="center"/>
              <w:rPr>
                <w:rFonts w:cs="Arial"/>
              </w:rPr>
            </w:pPr>
            <w:r w:rsidRPr="00950082">
              <w:rPr>
                <w:rFonts w:cs="Arial"/>
                <w:color w:val="000000"/>
              </w:rPr>
              <w:t>85.5</w:t>
            </w:r>
          </w:p>
        </w:tc>
        <w:tc>
          <w:tcPr>
            <w:tcW w:w="2030" w:type="pct"/>
            <w:shd w:val="clear" w:color="auto" w:fill="E7E6E6" w:themeFill="background2"/>
          </w:tcPr>
          <w:p w14:paraId="3581C7F4" w14:textId="77777777" w:rsidR="00CB5EF3" w:rsidRPr="00950082" w:rsidRDefault="00CB5EF3" w:rsidP="00CB5EF3">
            <w:pPr>
              <w:jc w:val="center"/>
              <w:rPr>
                <w:rFonts w:cs="Arial"/>
              </w:rPr>
            </w:pPr>
            <w:r w:rsidRPr="00950082">
              <w:rPr>
                <w:rFonts w:cs="Arial"/>
              </w:rPr>
              <w:t>Very Low</w:t>
            </w:r>
          </w:p>
        </w:tc>
      </w:tr>
      <w:tr w:rsidR="00CB5EF3" w:rsidRPr="00950082" w14:paraId="0541F55E" w14:textId="77777777" w:rsidTr="00950082">
        <w:trPr>
          <w:cantSplit/>
          <w:jc w:val="center"/>
        </w:trPr>
        <w:tc>
          <w:tcPr>
            <w:tcW w:w="1502" w:type="pct"/>
            <w:shd w:val="clear" w:color="auto" w:fill="E7E6E6" w:themeFill="background2"/>
            <w:vAlign w:val="center"/>
          </w:tcPr>
          <w:p w14:paraId="1E541936" w14:textId="77777777" w:rsidR="00CB5EF3" w:rsidRPr="00950082" w:rsidRDefault="00CB5EF3" w:rsidP="00CB5EF3">
            <w:pPr>
              <w:jc w:val="center"/>
              <w:rPr>
                <w:rFonts w:cs="Arial"/>
              </w:rPr>
            </w:pPr>
            <w:r w:rsidRPr="00950082">
              <w:rPr>
                <w:rFonts w:cs="Arial"/>
              </w:rPr>
              <w:t>10</w:t>
            </w:r>
          </w:p>
        </w:tc>
        <w:tc>
          <w:tcPr>
            <w:tcW w:w="1469" w:type="pct"/>
            <w:shd w:val="clear" w:color="auto" w:fill="E7E6E6" w:themeFill="background2"/>
            <w:vAlign w:val="center"/>
          </w:tcPr>
          <w:p w14:paraId="1B57E890" w14:textId="77777777" w:rsidR="00CB5EF3" w:rsidRPr="00950082" w:rsidRDefault="00CB5EF3" w:rsidP="00CB5EF3">
            <w:pPr>
              <w:jc w:val="center"/>
              <w:rPr>
                <w:rFonts w:cs="Arial"/>
              </w:rPr>
            </w:pPr>
            <w:r w:rsidRPr="00950082">
              <w:rPr>
                <w:rFonts w:cs="Arial"/>
                <w:color w:val="000000"/>
              </w:rPr>
              <w:t>-65.7</w:t>
            </w:r>
          </w:p>
        </w:tc>
        <w:tc>
          <w:tcPr>
            <w:tcW w:w="2030" w:type="pct"/>
            <w:shd w:val="clear" w:color="auto" w:fill="E7E6E6" w:themeFill="background2"/>
          </w:tcPr>
          <w:p w14:paraId="16819BC8" w14:textId="77777777" w:rsidR="00CB5EF3" w:rsidRPr="00950082" w:rsidRDefault="00CB5EF3" w:rsidP="00CB5EF3">
            <w:pPr>
              <w:jc w:val="center"/>
              <w:rPr>
                <w:rFonts w:cs="Arial"/>
              </w:rPr>
            </w:pPr>
            <w:r w:rsidRPr="00950082">
              <w:rPr>
                <w:rFonts w:cs="Arial"/>
              </w:rPr>
              <w:t>Very Low</w:t>
            </w:r>
          </w:p>
        </w:tc>
      </w:tr>
      <w:tr w:rsidR="00CB5EF3" w:rsidRPr="00950082" w14:paraId="1E1C3C0C" w14:textId="77777777" w:rsidTr="00950082">
        <w:trPr>
          <w:cantSplit/>
          <w:jc w:val="center"/>
        </w:trPr>
        <w:tc>
          <w:tcPr>
            <w:tcW w:w="1502" w:type="pct"/>
            <w:shd w:val="clear" w:color="auto" w:fill="FFFFFF" w:themeFill="background1"/>
            <w:vAlign w:val="center"/>
          </w:tcPr>
          <w:p w14:paraId="4E6EC2FB" w14:textId="77777777" w:rsidR="00CB5EF3" w:rsidRPr="00950082" w:rsidRDefault="00CB5EF3" w:rsidP="00CB5EF3">
            <w:pPr>
              <w:jc w:val="center"/>
              <w:rPr>
                <w:rFonts w:cs="Arial"/>
              </w:rPr>
            </w:pPr>
            <w:r w:rsidRPr="00950082">
              <w:rPr>
                <w:rFonts w:cs="Arial"/>
              </w:rPr>
              <w:t>14.1</w:t>
            </w:r>
          </w:p>
        </w:tc>
        <w:tc>
          <w:tcPr>
            <w:tcW w:w="1469" w:type="pct"/>
            <w:shd w:val="clear" w:color="auto" w:fill="FFFFFF" w:themeFill="background1"/>
            <w:vAlign w:val="center"/>
          </w:tcPr>
          <w:p w14:paraId="0A3AFAFE" w14:textId="77777777" w:rsidR="00CB5EF3" w:rsidRPr="00950082" w:rsidRDefault="00CB5EF3" w:rsidP="00CB5EF3">
            <w:pPr>
              <w:jc w:val="center"/>
              <w:rPr>
                <w:rFonts w:cs="Arial"/>
              </w:rPr>
            </w:pPr>
            <w:r w:rsidRPr="00950082">
              <w:rPr>
                <w:rFonts w:cs="Arial"/>
                <w:color w:val="000000"/>
              </w:rPr>
              <w:t>-45</w:t>
            </w:r>
          </w:p>
        </w:tc>
        <w:tc>
          <w:tcPr>
            <w:tcW w:w="2030" w:type="pct"/>
            <w:shd w:val="clear" w:color="auto" w:fill="FFFFFF" w:themeFill="background1"/>
          </w:tcPr>
          <w:p w14:paraId="13BB93A7" w14:textId="77777777" w:rsidR="00CB5EF3" w:rsidRPr="00950082" w:rsidRDefault="00CB5EF3" w:rsidP="00CB5EF3">
            <w:pPr>
              <w:jc w:val="center"/>
              <w:rPr>
                <w:rFonts w:cs="Arial"/>
              </w:rPr>
            </w:pPr>
            <w:r w:rsidRPr="00950082">
              <w:rPr>
                <w:rFonts w:cs="Arial"/>
              </w:rPr>
              <w:t>Low</w:t>
            </w:r>
          </w:p>
        </w:tc>
      </w:tr>
      <w:tr w:rsidR="00CB5EF3" w:rsidRPr="00950082" w14:paraId="014F4661" w14:textId="77777777" w:rsidTr="00950082">
        <w:trPr>
          <w:cantSplit/>
          <w:jc w:val="center"/>
        </w:trPr>
        <w:tc>
          <w:tcPr>
            <w:tcW w:w="1502" w:type="pct"/>
            <w:shd w:val="clear" w:color="auto" w:fill="FFFFFF" w:themeFill="background1"/>
            <w:vAlign w:val="center"/>
          </w:tcPr>
          <w:p w14:paraId="3C384BB0" w14:textId="77777777" w:rsidR="00CB5EF3" w:rsidRPr="00950082" w:rsidRDefault="00CB5EF3" w:rsidP="00CB5EF3">
            <w:pPr>
              <w:jc w:val="center"/>
              <w:rPr>
                <w:rFonts w:cs="Arial"/>
              </w:rPr>
            </w:pPr>
            <w:r w:rsidRPr="00950082">
              <w:rPr>
                <w:rFonts w:cs="Arial"/>
              </w:rPr>
              <w:t>15</w:t>
            </w:r>
          </w:p>
        </w:tc>
        <w:tc>
          <w:tcPr>
            <w:tcW w:w="1469" w:type="pct"/>
            <w:shd w:val="clear" w:color="auto" w:fill="FFFFFF" w:themeFill="background1"/>
            <w:vAlign w:val="center"/>
          </w:tcPr>
          <w:p w14:paraId="56BC62AC" w14:textId="77777777" w:rsidR="00CB5EF3" w:rsidRPr="00950082" w:rsidRDefault="00CB5EF3" w:rsidP="00CB5EF3">
            <w:pPr>
              <w:jc w:val="center"/>
              <w:rPr>
                <w:rFonts w:cs="Arial"/>
              </w:rPr>
            </w:pPr>
            <w:r w:rsidRPr="00950082">
              <w:rPr>
                <w:rFonts w:cs="Arial"/>
                <w:color w:val="000000"/>
              </w:rPr>
              <w:t>-41.6</w:t>
            </w:r>
          </w:p>
        </w:tc>
        <w:tc>
          <w:tcPr>
            <w:tcW w:w="2030" w:type="pct"/>
            <w:shd w:val="clear" w:color="auto" w:fill="FFFFFF" w:themeFill="background1"/>
          </w:tcPr>
          <w:p w14:paraId="1422421E" w14:textId="77777777" w:rsidR="00CB5EF3" w:rsidRPr="00950082" w:rsidRDefault="00CB5EF3" w:rsidP="00CB5EF3">
            <w:pPr>
              <w:jc w:val="center"/>
              <w:rPr>
                <w:rFonts w:cs="Arial"/>
              </w:rPr>
            </w:pPr>
            <w:r w:rsidRPr="00950082">
              <w:rPr>
                <w:rFonts w:cs="Arial"/>
              </w:rPr>
              <w:t>Low</w:t>
            </w:r>
          </w:p>
        </w:tc>
      </w:tr>
      <w:tr w:rsidR="00CB5EF3" w:rsidRPr="00950082" w14:paraId="468DE254" w14:textId="77777777" w:rsidTr="00950082">
        <w:trPr>
          <w:cantSplit/>
          <w:jc w:val="center"/>
        </w:trPr>
        <w:tc>
          <w:tcPr>
            <w:tcW w:w="1502" w:type="pct"/>
            <w:shd w:val="clear" w:color="auto" w:fill="FFFFFF" w:themeFill="background1"/>
            <w:vAlign w:val="center"/>
          </w:tcPr>
          <w:p w14:paraId="594BA3AB" w14:textId="77777777" w:rsidR="00CB5EF3" w:rsidRPr="00950082" w:rsidRDefault="00CB5EF3" w:rsidP="00CB5EF3">
            <w:pPr>
              <w:jc w:val="center"/>
              <w:rPr>
                <w:rFonts w:cs="Arial"/>
              </w:rPr>
            </w:pPr>
            <w:r w:rsidRPr="00950082">
              <w:rPr>
                <w:rFonts w:cs="Arial"/>
              </w:rPr>
              <w:t>20</w:t>
            </w:r>
          </w:p>
        </w:tc>
        <w:tc>
          <w:tcPr>
            <w:tcW w:w="1469" w:type="pct"/>
            <w:shd w:val="clear" w:color="auto" w:fill="FFFFFF" w:themeFill="background1"/>
            <w:vAlign w:val="center"/>
          </w:tcPr>
          <w:p w14:paraId="45D2CC4F" w14:textId="77777777" w:rsidR="00CB5EF3" w:rsidRPr="00950082" w:rsidRDefault="00CB5EF3" w:rsidP="00CB5EF3">
            <w:pPr>
              <w:jc w:val="center"/>
              <w:rPr>
                <w:rFonts w:cs="Arial"/>
              </w:rPr>
            </w:pPr>
            <w:r w:rsidRPr="00950082">
              <w:rPr>
                <w:rFonts w:cs="Arial"/>
                <w:color w:val="000000"/>
              </w:rPr>
              <w:t>-30.3</w:t>
            </w:r>
          </w:p>
        </w:tc>
        <w:tc>
          <w:tcPr>
            <w:tcW w:w="2030" w:type="pct"/>
            <w:shd w:val="clear" w:color="auto" w:fill="FFFFFF" w:themeFill="background1"/>
          </w:tcPr>
          <w:p w14:paraId="42F4DB4D" w14:textId="77777777" w:rsidR="00CB5EF3" w:rsidRPr="00950082" w:rsidRDefault="00CB5EF3" w:rsidP="00CB5EF3">
            <w:pPr>
              <w:jc w:val="center"/>
              <w:rPr>
                <w:rFonts w:cs="Arial"/>
              </w:rPr>
            </w:pPr>
            <w:r w:rsidRPr="00950082">
              <w:rPr>
                <w:rFonts w:cs="Arial"/>
              </w:rPr>
              <w:t>Low</w:t>
            </w:r>
          </w:p>
        </w:tc>
      </w:tr>
      <w:tr w:rsidR="00CB5EF3" w:rsidRPr="00950082" w14:paraId="66B02554" w14:textId="77777777" w:rsidTr="00950082">
        <w:trPr>
          <w:cantSplit/>
          <w:jc w:val="center"/>
        </w:trPr>
        <w:tc>
          <w:tcPr>
            <w:tcW w:w="1502" w:type="pct"/>
            <w:shd w:val="clear" w:color="auto" w:fill="FFFFFF" w:themeFill="background1"/>
            <w:vAlign w:val="center"/>
          </w:tcPr>
          <w:p w14:paraId="4C3083B0" w14:textId="77777777" w:rsidR="00CB5EF3" w:rsidRPr="00950082" w:rsidRDefault="00CB5EF3" w:rsidP="00CB5EF3">
            <w:pPr>
              <w:jc w:val="center"/>
              <w:rPr>
                <w:rFonts w:cs="Arial"/>
              </w:rPr>
            </w:pPr>
            <w:r w:rsidRPr="00950082">
              <w:rPr>
                <w:rFonts w:cs="Arial"/>
              </w:rPr>
              <w:t>25</w:t>
            </w:r>
          </w:p>
        </w:tc>
        <w:tc>
          <w:tcPr>
            <w:tcW w:w="1469" w:type="pct"/>
            <w:shd w:val="clear" w:color="auto" w:fill="FFFFFF" w:themeFill="background1"/>
            <w:vAlign w:val="center"/>
          </w:tcPr>
          <w:p w14:paraId="7C38C23D" w14:textId="77777777" w:rsidR="00CB5EF3" w:rsidRPr="00950082" w:rsidRDefault="00CB5EF3" w:rsidP="00CB5EF3">
            <w:pPr>
              <w:jc w:val="center"/>
              <w:rPr>
                <w:rFonts w:cs="Arial"/>
              </w:rPr>
            </w:pPr>
            <w:r w:rsidRPr="00950082">
              <w:rPr>
                <w:rFonts w:cs="Arial"/>
                <w:color w:val="000000"/>
              </w:rPr>
              <w:t>-21.3</w:t>
            </w:r>
          </w:p>
        </w:tc>
        <w:tc>
          <w:tcPr>
            <w:tcW w:w="2030" w:type="pct"/>
            <w:shd w:val="clear" w:color="auto" w:fill="FFFFFF" w:themeFill="background1"/>
          </w:tcPr>
          <w:p w14:paraId="28808D0E" w14:textId="77777777" w:rsidR="00CB5EF3" w:rsidRPr="00950082" w:rsidRDefault="00CB5EF3" w:rsidP="00CB5EF3">
            <w:pPr>
              <w:jc w:val="center"/>
              <w:rPr>
                <w:rFonts w:cs="Arial"/>
              </w:rPr>
            </w:pPr>
            <w:r w:rsidRPr="00950082">
              <w:rPr>
                <w:rFonts w:cs="Arial"/>
              </w:rPr>
              <w:t>Low</w:t>
            </w:r>
          </w:p>
        </w:tc>
      </w:tr>
      <w:tr w:rsidR="00CB5EF3" w:rsidRPr="00950082" w14:paraId="3CAA7DB7" w14:textId="77777777" w:rsidTr="00950082">
        <w:trPr>
          <w:cantSplit/>
          <w:jc w:val="center"/>
        </w:trPr>
        <w:tc>
          <w:tcPr>
            <w:tcW w:w="1502" w:type="pct"/>
            <w:shd w:val="clear" w:color="auto" w:fill="FFFFFF" w:themeFill="background1"/>
            <w:vAlign w:val="center"/>
          </w:tcPr>
          <w:p w14:paraId="0E950027" w14:textId="77777777" w:rsidR="00CB5EF3" w:rsidRPr="00950082" w:rsidRDefault="00CB5EF3" w:rsidP="00CB5EF3">
            <w:pPr>
              <w:jc w:val="center"/>
              <w:rPr>
                <w:rFonts w:cs="Arial"/>
              </w:rPr>
            </w:pPr>
            <w:r w:rsidRPr="00950082">
              <w:rPr>
                <w:rFonts w:cs="Arial"/>
              </w:rPr>
              <w:t>30</w:t>
            </w:r>
          </w:p>
        </w:tc>
        <w:tc>
          <w:tcPr>
            <w:tcW w:w="1469" w:type="pct"/>
            <w:shd w:val="clear" w:color="auto" w:fill="FFFFFF" w:themeFill="background1"/>
            <w:vAlign w:val="center"/>
          </w:tcPr>
          <w:p w14:paraId="05339C95" w14:textId="77777777" w:rsidR="00CB5EF3" w:rsidRPr="00950082" w:rsidRDefault="00CB5EF3" w:rsidP="00CB5EF3">
            <w:pPr>
              <w:jc w:val="center"/>
              <w:rPr>
                <w:rFonts w:cs="Arial"/>
              </w:rPr>
            </w:pPr>
            <w:r w:rsidRPr="00950082">
              <w:rPr>
                <w:rFonts w:cs="Arial"/>
                <w:color w:val="000000"/>
              </w:rPr>
              <w:t>-14.2</w:t>
            </w:r>
          </w:p>
        </w:tc>
        <w:tc>
          <w:tcPr>
            <w:tcW w:w="2030" w:type="pct"/>
            <w:shd w:val="clear" w:color="auto" w:fill="FFFFFF" w:themeFill="background1"/>
          </w:tcPr>
          <w:p w14:paraId="280AAD63" w14:textId="77777777" w:rsidR="00CB5EF3" w:rsidRPr="00950082" w:rsidRDefault="00CB5EF3" w:rsidP="00CB5EF3">
            <w:pPr>
              <w:jc w:val="center"/>
              <w:rPr>
                <w:rFonts w:cs="Arial"/>
              </w:rPr>
            </w:pPr>
            <w:r w:rsidRPr="00950082">
              <w:rPr>
                <w:rFonts w:cs="Arial"/>
              </w:rPr>
              <w:t>Low</w:t>
            </w:r>
          </w:p>
        </w:tc>
      </w:tr>
      <w:tr w:rsidR="00CB5EF3" w:rsidRPr="00950082" w14:paraId="405F3E23" w14:textId="77777777" w:rsidTr="00950082">
        <w:trPr>
          <w:cantSplit/>
          <w:jc w:val="center"/>
        </w:trPr>
        <w:tc>
          <w:tcPr>
            <w:tcW w:w="1502" w:type="pct"/>
            <w:shd w:val="clear" w:color="auto" w:fill="FFFFFF" w:themeFill="background1"/>
            <w:vAlign w:val="center"/>
          </w:tcPr>
          <w:p w14:paraId="73A5ABA5" w14:textId="77777777" w:rsidR="00CB5EF3" w:rsidRPr="00950082" w:rsidRDefault="00CB5EF3" w:rsidP="00CB5EF3">
            <w:pPr>
              <w:jc w:val="center"/>
              <w:rPr>
                <w:rFonts w:cs="Arial"/>
              </w:rPr>
            </w:pPr>
            <w:r w:rsidRPr="00950082">
              <w:rPr>
                <w:rFonts w:cs="Arial"/>
              </w:rPr>
              <w:t>35</w:t>
            </w:r>
          </w:p>
        </w:tc>
        <w:tc>
          <w:tcPr>
            <w:tcW w:w="1469" w:type="pct"/>
            <w:shd w:val="clear" w:color="auto" w:fill="FFFFFF" w:themeFill="background1"/>
            <w:vAlign w:val="center"/>
          </w:tcPr>
          <w:p w14:paraId="35B6D4CD" w14:textId="77777777" w:rsidR="00CB5EF3" w:rsidRPr="00950082" w:rsidRDefault="00CB5EF3" w:rsidP="00CB5EF3">
            <w:pPr>
              <w:jc w:val="center"/>
              <w:rPr>
                <w:rFonts w:cs="Arial"/>
              </w:rPr>
            </w:pPr>
            <w:r w:rsidRPr="00950082">
              <w:rPr>
                <w:rFonts w:cs="Arial"/>
                <w:color w:val="000000"/>
              </w:rPr>
              <w:t>-9.3</w:t>
            </w:r>
          </w:p>
        </w:tc>
        <w:tc>
          <w:tcPr>
            <w:tcW w:w="2030" w:type="pct"/>
            <w:shd w:val="clear" w:color="auto" w:fill="FFFFFF" w:themeFill="background1"/>
          </w:tcPr>
          <w:p w14:paraId="420E79B0" w14:textId="77777777" w:rsidR="00CB5EF3" w:rsidRPr="00950082" w:rsidRDefault="00CB5EF3" w:rsidP="00CB5EF3">
            <w:pPr>
              <w:jc w:val="center"/>
              <w:rPr>
                <w:rFonts w:cs="Arial"/>
              </w:rPr>
            </w:pPr>
            <w:r w:rsidRPr="00950082">
              <w:rPr>
                <w:rFonts w:cs="Arial"/>
              </w:rPr>
              <w:t>Low</w:t>
            </w:r>
          </w:p>
        </w:tc>
      </w:tr>
      <w:tr w:rsidR="00CB5EF3" w:rsidRPr="00950082" w14:paraId="2D0806CF" w14:textId="77777777" w:rsidTr="00950082">
        <w:trPr>
          <w:cantSplit/>
          <w:jc w:val="center"/>
        </w:trPr>
        <w:tc>
          <w:tcPr>
            <w:tcW w:w="1502" w:type="pct"/>
            <w:shd w:val="clear" w:color="auto" w:fill="FFFFFF" w:themeFill="background1"/>
            <w:vAlign w:val="center"/>
          </w:tcPr>
          <w:p w14:paraId="20DF9F75" w14:textId="77777777" w:rsidR="00CB5EF3" w:rsidRPr="00950082" w:rsidRDefault="00CB5EF3" w:rsidP="00CB5EF3">
            <w:pPr>
              <w:jc w:val="center"/>
              <w:rPr>
                <w:rFonts w:cs="Arial"/>
              </w:rPr>
            </w:pPr>
            <w:r w:rsidRPr="00950082">
              <w:rPr>
                <w:rFonts w:cs="Arial"/>
              </w:rPr>
              <w:t>40</w:t>
            </w:r>
          </w:p>
        </w:tc>
        <w:tc>
          <w:tcPr>
            <w:tcW w:w="1469" w:type="pct"/>
            <w:shd w:val="clear" w:color="auto" w:fill="FFFFFF" w:themeFill="background1"/>
            <w:vAlign w:val="center"/>
          </w:tcPr>
          <w:p w14:paraId="3DF4FDB5" w14:textId="77777777" w:rsidR="00CB5EF3" w:rsidRPr="00950082" w:rsidRDefault="00CB5EF3" w:rsidP="00CB5EF3">
            <w:pPr>
              <w:jc w:val="center"/>
              <w:rPr>
                <w:rFonts w:cs="Arial"/>
              </w:rPr>
            </w:pPr>
            <w:r w:rsidRPr="00950082">
              <w:rPr>
                <w:rFonts w:cs="Arial"/>
                <w:color w:val="000000"/>
              </w:rPr>
              <w:t>-0.5</w:t>
            </w:r>
          </w:p>
        </w:tc>
        <w:tc>
          <w:tcPr>
            <w:tcW w:w="2030" w:type="pct"/>
            <w:shd w:val="clear" w:color="auto" w:fill="FFFFFF" w:themeFill="background1"/>
          </w:tcPr>
          <w:p w14:paraId="7AB5D70D" w14:textId="77777777" w:rsidR="00CB5EF3" w:rsidRPr="00950082" w:rsidRDefault="00CB5EF3" w:rsidP="00CB5EF3">
            <w:pPr>
              <w:jc w:val="center"/>
              <w:rPr>
                <w:rFonts w:cs="Arial"/>
              </w:rPr>
            </w:pPr>
            <w:r w:rsidRPr="00950082">
              <w:rPr>
                <w:rFonts w:cs="Arial"/>
              </w:rPr>
              <w:t>Low</w:t>
            </w:r>
          </w:p>
        </w:tc>
      </w:tr>
      <w:tr w:rsidR="00CB5EF3" w:rsidRPr="00950082" w14:paraId="17F21C22" w14:textId="77777777" w:rsidTr="00950082">
        <w:trPr>
          <w:cantSplit/>
          <w:jc w:val="center"/>
        </w:trPr>
        <w:tc>
          <w:tcPr>
            <w:tcW w:w="1502" w:type="pct"/>
            <w:shd w:val="clear" w:color="auto" w:fill="E7E6E6" w:themeFill="background2"/>
            <w:vAlign w:val="center"/>
          </w:tcPr>
          <w:p w14:paraId="27F9FB0F" w14:textId="77777777" w:rsidR="00CB5EF3" w:rsidRPr="00950082" w:rsidRDefault="00CB5EF3" w:rsidP="00CB5EF3">
            <w:pPr>
              <w:jc w:val="center"/>
              <w:rPr>
                <w:rFonts w:cs="Arial"/>
              </w:rPr>
            </w:pPr>
            <w:r w:rsidRPr="00950082">
              <w:rPr>
                <w:rFonts w:cs="Arial"/>
              </w:rPr>
              <w:t>40.5</w:t>
            </w:r>
          </w:p>
        </w:tc>
        <w:tc>
          <w:tcPr>
            <w:tcW w:w="1469" w:type="pct"/>
            <w:shd w:val="clear" w:color="auto" w:fill="E7E6E6" w:themeFill="background2"/>
            <w:vAlign w:val="center"/>
          </w:tcPr>
          <w:p w14:paraId="3C212958" w14:textId="77777777" w:rsidR="00CB5EF3" w:rsidRPr="00950082" w:rsidRDefault="00CB5EF3" w:rsidP="00CB5EF3">
            <w:pPr>
              <w:jc w:val="center"/>
              <w:rPr>
                <w:rFonts w:cs="Arial"/>
              </w:rPr>
            </w:pPr>
            <w:r w:rsidRPr="00950082">
              <w:rPr>
                <w:rFonts w:cs="Arial"/>
                <w:color w:val="000000"/>
              </w:rPr>
              <w:t>0.0</w:t>
            </w:r>
          </w:p>
        </w:tc>
        <w:tc>
          <w:tcPr>
            <w:tcW w:w="2030" w:type="pct"/>
            <w:shd w:val="clear" w:color="auto" w:fill="E7E6E6" w:themeFill="background2"/>
          </w:tcPr>
          <w:p w14:paraId="5F3BE5F7" w14:textId="77777777" w:rsidR="00CB5EF3" w:rsidRPr="00950082" w:rsidRDefault="00CB5EF3" w:rsidP="00CB5EF3">
            <w:pPr>
              <w:jc w:val="center"/>
              <w:rPr>
                <w:rFonts w:cs="Arial"/>
              </w:rPr>
            </w:pPr>
            <w:r w:rsidRPr="00950082">
              <w:rPr>
                <w:rFonts w:cs="Arial"/>
              </w:rPr>
              <w:t>Medium</w:t>
            </w:r>
          </w:p>
        </w:tc>
      </w:tr>
      <w:tr w:rsidR="00CB5EF3" w:rsidRPr="00950082" w14:paraId="0BC737AF" w14:textId="77777777" w:rsidTr="00950082">
        <w:trPr>
          <w:cantSplit/>
          <w:jc w:val="center"/>
        </w:trPr>
        <w:tc>
          <w:tcPr>
            <w:tcW w:w="1502" w:type="pct"/>
            <w:shd w:val="clear" w:color="auto" w:fill="E7E6E6" w:themeFill="background2"/>
            <w:vAlign w:val="center"/>
          </w:tcPr>
          <w:p w14:paraId="3E2E114E" w14:textId="77777777" w:rsidR="00CB5EF3" w:rsidRPr="00950082" w:rsidRDefault="00CB5EF3" w:rsidP="00CB5EF3">
            <w:pPr>
              <w:jc w:val="center"/>
              <w:rPr>
                <w:rFonts w:cs="Arial"/>
              </w:rPr>
            </w:pPr>
            <w:r w:rsidRPr="00950082">
              <w:rPr>
                <w:rFonts w:cs="Arial"/>
              </w:rPr>
              <w:t>45</w:t>
            </w:r>
          </w:p>
        </w:tc>
        <w:tc>
          <w:tcPr>
            <w:tcW w:w="1469" w:type="pct"/>
            <w:shd w:val="clear" w:color="auto" w:fill="E7E6E6" w:themeFill="background2"/>
            <w:vAlign w:val="center"/>
          </w:tcPr>
          <w:p w14:paraId="085AA5B8" w14:textId="77777777" w:rsidR="00CB5EF3" w:rsidRPr="00950082" w:rsidRDefault="00CB5EF3" w:rsidP="00CB5EF3">
            <w:pPr>
              <w:jc w:val="center"/>
              <w:rPr>
                <w:rFonts w:cs="Arial"/>
              </w:rPr>
            </w:pPr>
            <w:r w:rsidRPr="00950082">
              <w:rPr>
                <w:rFonts w:cs="Arial"/>
                <w:color w:val="000000"/>
              </w:rPr>
              <w:t>5.3</w:t>
            </w:r>
          </w:p>
        </w:tc>
        <w:tc>
          <w:tcPr>
            <w:tcW w:w="2030" w:type="pct"/>
            <w:shd w:val="clear" w:color="auto" w:fill="E7E6E6" w:themeFill="background2"/>
          </w:tcPr>
          <w:p w14:paraId="18944928" w14:textId="77777777" w:rsidR="00CB5EF3" w:rsidRPr="00950082" w:rsidRDefault="00CB5EF3" w:rsidP="00CB5EF3">
            <w:pPr>
              <w:jc w:val="center"/>
              <w:rPr>
                <w:rFonts w:cs="Arial"/>
              </w:rPr>
            </w:pPr>
            <w:r w:rsidRPr="00950082">
              <w:rPr>
                <w:rFonts w:cs="Arial"/>
              </w:rPr>
              <w:t>Medium</w:t>
            </w:r>
          </w:p>
        </w:tc>
      </w:tr>
      <w:tr w:rsidR="00CB5EF3" w:rsidRPr="00950082" w14:paraId="32075765" w14:textId="77777777" w:rsidTr="00950082">
        <w:trPr>
          <w:cantSplit/>
          <w:jc w:val="center"/>
        </w:trPr>
        <w:tc>
          <w:tcPr>
            <w:tcW w:w="1502" w:type="pct"/>
            <w:shd w:val="clear" w:color="auto" w:fill="E7E6E6" w:themeFill="background2"/>
            <w:vAlign w:val="center"/>
          </w:tcPr>
          <w:p w14:paraId="74AFF83B" w14:textId="77777777" w:rsidR="00CB5EF3" w:rsidRPr="00950082" w:rsidRDefault="00CB5EF3" w:rsidP="00CB5EF3">
            <w:pPr>
              <w:jc w:val="center"/>
              <w:rPr>
                <w:rFonts w:cs="Arial"/>
              </w:rPr>
            </w:pPr>
            <w:r w:rsidRPr="00950082">
              <w:rPr>
                <w:rFonts w:cs="Arial"/>
              </w:rPr>
              <w:t>50</w:t>
            </w:r>
          </w:p>
        </w:tc>
        <w:tc>
          <w:tcPr>
            <w:tcW w:w="1469" w:type="pct"/>
            <w:shd w:val="clear" w:color="auto" w:fill="E7E6E6" w:themeFill="background2"/>
            <w:vAlign w:val="center"/>
          </w:tcPr>
          <w:p w14:paraId="1DD2F076" w14:textId="77777777" w:rsidR="00CB5EF3" w:rsidRPr="00950082" w:rsidRDefault="00CB5EF3" w:rsidP="00CB5EF3">
            <w:pPr>
              <w:jc w:val="center"/>
              <w:rPr>
                <w:rFonts w:cs="Arial"/>
              </w:rPr>
            </w:pPr>
            <w:r w:rsidRPr="00950082">
              <w:rPr>
                <w:rFonts w:cs="Arial"/>
                <w:color w:val="000000"/>
              </w:rPr>
              <w:t>12.7</w:t>
            </w:r>
          </w:p>
        </w:tc>
        <w:tc>
          <w:tcPr>
            <w:tcW w:w="2030" w:type="pct"/>
            <w:shd w:val="clear" w:color="auto" w:fill="E7E6E6" w:themeFill="background2"/>
          </w:tcPr>
          <w:p w14:paraId="405FB09D" w14:textId="77777777" w:rsidR="00CB5EF3" w:rsidRPr="00950082" w:rsidRDefault="00CB5EF3" w:rsidP="00CB5EF3">
            <w:pPr>
              <w:jc w:val="center"/>
              <w:rPr>
                <w:rFonts w:cs="Arial"/>
              </w:rPr>
            </w:pPr>
            <w:r w:rsidRPr="00950082">
              <w:rPr>
                <w:rFonts w:cs="Arial"/>
              </w:rPr>
              <w:t>Medium</w:t>
            </w:r>
          </w:p>
        </w:tc>
      </w:tr>
      <w:tr w:rsidR="00CB5EF3" w:rsidRPr="00950082" w14:paraId="3680A6AD" w14:textId="77777777" w:rsidTr="00950082">
        <w:trPr>
          <w:cantSplit/>
          <w:jc w:val="center"/>
        </w:trPr>
        <w:tc>
          <w:tcPr>
            <w:tcW w:w="1502" w:type="pct"/>
            <w:shd w:val="clear" w:color="auto" w:fill="E7E6E6" w:themeFill="background2"/>
            <w:vAlign w:val="center"/>
          </w:tcPr>
          <w:p w14:paraId="5EB087CB" w14:textId="77777777" w:rsidR="00CB5EF3" w:rsidRPr="00950082" w:rsidRDefault="00CB5EF3" w:rsidP="00CB5EF3">
            <w:pPr>
              <w:jc w:val="center"/>
              <w:rPr>
                <w:rFonts w:cs="Arial"/>
              </w:rPr>
            </w:pPr>
            <w:r w:rsidRPr="00950082">
              <w:rPr>
                <w:rFonts w:cs="Arial"/>
              </w:rPr>
              <w:t>55</w:t>
            </w:r>
          </w:p>
        </w:tc>
        <w:tc>
          <w:tcPr>
            <w:tcW w:w="1469" w:type="pct"/>
            <w:shd w:val="clear" w:color="auto" w:fill="E7E6E6" w:themeFill="background2"/>
            <w:vAlign w:val="center"/>
          </w:tcPr>
          <w:p w14:paraId="3556693D" w14:textId="77777777" w:rsidR="00CB5EF3" w:rsidRPr="00950082" w:rsidRDefault="00CB5EF3" w:rsidP="00CB5EF3">
            <w:pPr>
              <w:jc w:val="center"/>
              <w:rPr>
                <w:rFonts w:cs="Arial"/>
              </w:rPr>
            </w:pPr>
            <w:r w:rsidRPr="00950082">
              <w:rPr>
                <w:rFonts w:cs="Arial"/>
                <w:color w:val="000000"/>
              </w:rPr>
              <w:t>15.9</w:t>
            </w:r>
          </w:p>
        </w:tc>
        <w:tc>
          <w:tcPr>
            <w:tcW w:w="2030" w:type="pct"/>
            <w:shd w:val="clear" w:color="auto" w:fill="E7E6E6" w:themeFill="background2"/>
          </w:tcPr>
          <w:p w14:paraId="4F10119D" w14:textId="77777777" w:rsidR="00CB5EF3" w:rsidRPr="00950082" w:rsidRDefault="00CB5EF3" w:rsidP="00CB5EF3">
            <w:pPr>
              <w:jc w:val="center"/>
              <w:rPr>
                <w:rFonts w:cs="Arial"/>
              </w:rPr>
            </w:pPr>
            <w:r w:rsidRPr="00950082">
              <w:rPr>
                <w:rFonts w:cs="Arial"/>
              </w:rPr>
              <w:t>Medium</w:t>
            </w:r>
          </w:p>
        </w:tc>
      </w:tr>
      <w:tr w:rsidR="00CB5EF3" w:rsidRPr="00950082" w14:paraId="1653C52D" w14:textId="77777777" w:rsidTr="00950082">
        <w:trPr>
          <w:cantSplit/>
          <w:jc w:val="center"/>
        </w:trPr>
        <w:tc>
          <w:tcPr>
            <w:tcW w:w="1502" w:type="pct"/>
            <w:shd w:val="clear" w:color="auto" w:fill="E7E6E6" w:themeFill="background2"/>
            <w:vAlign w:val="center"/>
          </w:tcPr>
          <w:p w14:paraId="0087113F" w14:textId="77777777" w:rsidR="00CB5EF3" w:rsidRPr="00950082" w:rsidRDefault="00CB5EF3" w:rsidP="00CB5EF3">
            <w:pPr>
              <w:jc w:val="center"/>
              <w:rPr>
                <w:rFonts w:cs="Arial"/>
              </w:rPr>
            </w:pPr>
            <w:r w:rsidRPr="00950082">
              <w:rPr>
                <w:rFonts w:cs="Arial"/>
              </w:rPr>
              <w:t>60</w:t>
            </w:r>
          </w:p>
        </w:tc>
        <w:tc>
          <w:tcPr>
            <w:tcW w:w="1469" w:type="pct"/>
            <w:shd w:val="clear" w:color="auto" w:fill="E7E6E6" w:themeFill="background2"/>
            <w:vAlign w:val="center"/>
          </w:tcPr>
          <w:p w14:paraId="58AD3B8F" w14:textId="77777777" w:rsidR="00CB5EF3" w:rsidRPr="00950082" w:rsidRDefault="00CB5EF3" w:rsidP="00CB5EF3">
            <w:pPr>
              <w:jc w:val="center"/>
              <w:rPr>
                <w:rFonts w:cs="Arial"/>
              </w:rPr>
            </w:pPr>
            <w:r w:rsidRPr="00950082">
              <w:rPr>
                <w:rFonts w:cs="Arial"/>
                <w:color w:val="000000"/>
              </w:rPr>
              <w:t>21.6</w:t>
            </w:r>
          </w:p>
        </w:tc>
        <w:tc>
          <w:tcPr>
            <w:tcW w:w="2030" w:type="pct"/>
            <w:shd w:val="clear" w:color="auto" w:fill="E7E6E6" w:themeFill="background2"/>
          </w:tcPr>
          <w:p w14:paraId="08D2B418" w14:textId="77777777" w:rsidR="00CB5EF3" w:rsidRPr="00950082" w:rsidRDefault="00CB5EF3" w:rsidP="00CB5EF3">
            <w:pPr>
              <w:jc w:val="center"/>
              <w:rPr>
                <w:rFonts w:cs="Arial"/>
              </w:rPr>
            </w:pPr>
            <w:r w:rsidRPr="00950082">
              <w:rPr>
                <w:rFonts w:cs="Arial"/>
              </w:rPr>
              <w:t>Medium</w:t>
            </w:r>
          </w:p>
        </w:tc>
      </w:tr>
      <w:tr w:rsidR="00CB5EF3" w:rsidRPr="00950082" w14:paraId="15B6D4D7" w14:textId="77777777" w:rsidTr="00950082">
        <w:trPr>
          <w:cantSplit/>
          <w:jc w:val="center"/>
        </w:trPr>
        <w:tc>
          <w:tcPr>
            <w:tcW w:w="1502" w:type="pct"/>
            <w:shd w:val="clear" w:color="auto" w:fill="FFFFFF" w:themeFill="background1"/>
            <w:vAlign w:val="center"/>
          </w:tcPr>
          <w:p w14:paraId="26C01BA0" w14:textId="77777777" w:rsidR="00CB5EF3" w:rsidRPr="00950082" w:rsidRDefault="00CB5EF3" w:rsidP="00CB5EF3">
            <w:pPr>
              <w:jc w:val="center"/>
              <w:rPr>
                <w:rFonts w:cs="Arial"/>
              </w:rPr>
            </w:pPr>
            <w:r w:rsidRPr="00950082">
              <w:rPr>
                <w:rFonts w:cs="Arial"/>
              </w:rPr>
              <w:t>63.7</w:t>
            </w:r>
          </w:p>
        </w:tc>
        <w:tc>
          <w:tcPr>
            <w:tcW w:w="1469" w:type="pct"/>
            <w:shd w:val="clear" w:color="auto" w:fill="FFFFFF" w:themeFill="background1"/>
            <w:vAlign w:val="center"/>
          </w:tcPr>
          <w:p w14:paraId="32F09F85" w14:textId="77777777" w:rsidR="00CB5EF3" w:rsidRPr="00950082" w:rsidRDefault="00CB5EF3" w:rsidP="00CB5EF3">
            <w:pPr>
              <w:jc w:val="center"/>
              <w:rPr>
                <w:rFonts w:cs="Arial"/>
              </w:rPr>
            </w:pPr>
            <w:r w:rsidRPr="00950082">
              <w:rPr>
                <w:rFonts w:cs="Arial"/>
                <w:color w:val="000000"/>
              </w:rPr>
              <w:t>30</w:t>
            </w:r>
          </w:p>
        </w:tc>
        <w:tc>
          <w:tcPr>
            <w:tcW w:w="2030" w:type="pct"/>
            <w:shd w:val="clear" w:color="auto" w:fill="FFFFFF" w:themeFill="background1"/>
          </w:tcPr>
          <w:p w14:paraId="5424755A" w14:textId="77777777" w:rsidR="00CB5EF3" w:rsidRPr="00950082" w:rsidRDefault="00CB5EF3" w:rsidP="00CB5EF3">
            <w:pPr>
              <w:jc w:val="center"/>
              <w:rPr>
                <w:rFonts w:cs="Arial"/>
              </w:rPr>
            </w:pPr>
            <w:r w:rsidRPr="00950082">
              <w:rPr>
                <w:rFonts w:cs="Arial"/>
              </w:rPr>
              <w:t>High</w:t>
            </w:r>
          </w:p>
        </w:tc>
      </w:tr>
      <w:tr w:rsidR="00CB5EF3" w:rsidRPr="00950082" w14:paraId="0A541B44" w14:textId="77777777" w:rsidTr="00950082">
        <w:trPr>
          <w:cantSplit/>
          <w:jc w:val="center"/>
        </w:trPr>
        <w:tc>
          <w:tcPr>
            <w:tcW w:w="1502" w:type="pct"/>
            <w:shd w:val="clear" w:color="auto" w:fill="FFFFFF" w:themeFill="background1"/>
            <w:vAlign w:val="center"/>
          </w:tcPr>
          <w:p w14:paraId="220FF919" w14:textId="77777777" w:rsidR="00CB5EF3" w:rsidRPr="00950082" w:rsidRDefault="00CB5EF3" w:rsidP="00CB5EF3">
            <w:pPr>
              <w:jc w:val="center"/>
              <w:rPr>
                <w:rFonts w:cs="Arial"/>
              </w:rPr>
            </w:pPr>
            <w:r w:rsidRPr="00950082">
              <w:rPr>
                <w:rFonts w:cs="Arial"/>
              </w:rPr>
              <w:t>65</w:t>
            </w:r>
          </w:p>
        </w:tc>
        <w:tc>
          <w:tcPr>
            <w:tcW w:w="1469" w:type="pct"/>
            <w:shd w:val="clear" w:color="auto" w:fill="FFFFFF" w:themeFill="background1"/>
            <w:vAlign w:val="center"/>
          </w:tcPr>
          <w:p w14:paraId="59D40860" w14:textId="77777777" w:rsidR="00CB5EF3" w:rsidRPr="00950082" w:rsidRDefault="00CB5EF3" w:rsidP="00CB5EF3">
            <w:pPr>
              <w:jc w:val="center"/>
              <w:rPr>
                <w:rFonts w:cs="Arial"/>
              </w:rPr>
            </w:pPr>
            <w:r w:rsidRPr="00950082">
              <w:rPr>
                <w:rFonts w:cs="Arial"/>
                <w:color w:val="000000"/>
              </w:rPr>
              <w:t>31.8</w:t>
            </w:r>
          </w:p>
        </w:tc>
        <w:tc>
          <w:tcPr>
            <w:tcW w:w="2030" w:type="pct"/>
            <w:shd w:val="clear" w:color="auto" w:fill="FFFFFF" w:themeFill="background1"/>
          </w:tcPr>
          <w:p w14:paraId="365231FA" w14:textId="77777777" w:rsidR="00CB5EF3" w:rsidRPr="00950082" w:rsidRDefault="00CB5EF3" w:rsidP="00CB5EF3">
            <w:pPr>
              <w:jc w:val="center"/>
              <w:rPr>
                <w:rFonts w:cs="Arial"/>
              </w:rPr>
            </w:pPr>
            <w:r w:rsidRPr="00950082">
              <w:rPr>
                <w:rFonts w:cs="Arial"/>
              </w:rPr>
              <w:t>High</w:t>
            </w:r>
          </w:p>
        </w:tc>
      </w:tr>
      <w:tr w:rsidR="00CB5EF3" w:rsidRPr="00950082" w14:paraId="747498DC" w14:textId="77777777" w:rsidTr="00950082">
        <w:trPr>
          <w:cantSplit/>
          <w:jc w:val="center"/>
        </w:trPr>
        <w:tc>
          <w:tcPr>
            <w:tcW w:w="1502" w:type="pct"/>
            <w:shd w:val="clear" w:color="auto" w:fill="FFFFFF" w:themeFill="background1"/>
            <w:vAlign w:val="center"/>
          </w:tcPr>
          <w:p w14:paraId="57A6B234" w14:textId="77777777" w:rsidR="00CB5EF3" w:rsidRPr="00950082" w:rsidRDefault="00CB5EF3" w:rsidP="00CB5EF3">
            <w:pPr>
              <w:jc w:val="center"/>
              <w:rPr>
                <w:rFonts w:cs="Arial"/>
              </w:rPr>
            </w:pPr>
            <w:r w:rsidRPr="00950082">
              <w:rPr>
                <w:rFonts w:cs="Arial"/>
              </w:rPr>
              <w:t>70</w:t>
            </w:r>
          </w:p>
        </w:tc>
        <w:tc>
          <w:tcPr>
            <w:tcW w:w="1469" w:type="pct"/>
            <w:shd w:val="clear" w:color="auto" w:fill="FFFFFF" w:themeFill="background1"/>
            <w:vAlign w:val="center"/>
          </w:tcPr>
          <w:p w14:paraId="310F5F11" w14:textId="77777777" w:rsidR="00CB5EF3" w:rsidRPr="00950082" w:rsidRDefault="00CB5EF3" w:rsidP="00CB5EF3">
            <w:pPr>
              <w:jc w:val="center"/>
              <w:rPr>
                <w:rFonts w:cs="Arial"/>
              </w:rPr>
            </w:pPr>
            <w:r w:rsidRPr="00950082">
              <w:rPr>
                <w:rFonts w:cs="Arial"/>
                <w:color w:val="000000"/>
              </w:rPr>
              <w:t>38</w:t>
            </w:r>
          </w:p>
        </w:tc>
        <w:tc>
          <w:tcPr>
            <w:tcW w:w="2030" w:type="pct"/>
            <w:shd w:val="clear" w:color="auto" w:fill="FFFFFF" w:themeFill="background1"/>
          </w:tcPr>
          <w:p w14:paraId="35BED16A" w14:textId="77777777" w:rsidR="00CB5EF3" w:rsidRPr="00950082" w:rsidRDefault="00CB5EF3" w:rsidP="00CB5EF3">
            <w:pPr>
              <w:jc w:val="center"/>
              <w:rPr>
                <w:rFonts w:cs="Arial"/>
              </w:rPr>
            </w:pPr>
            <w:r w:rsidRPr="00950082">
              <w:rPr>
                <w:rFonts w:cs="Arial"/>
              </w:rPr>
              <w:t>High</w:t>
            </w:r>
          </w:p>
        </w:tc>
      </w:tr>
      <w:tr w:rsidR="00CB5EF3" w:rsidRPr="00950082" w14:paraId="7DA91DF5" w14:textId="77777777" w:rsidTr="00950082">
        <w:trPr>
          <w:cantSplit/>
          <w:jc w:val="center"/>
        </w:trPr>
        <w:tc>
          <w:tcPr>
            <w:tcW w:w="1502" w:type="pct"/>
            <w:shd w:val="clear" w:color="auto" w:fill="FFFFFF" w:themeFill="background1"/>
            <w:vAlign w:val="center"/>
          </w:tcPr>
          <w:p w14:paraId="38192975" w14:textId="77777777" w:rsidR="00CB5EF3" w:rsidRPr="00950082" w:rsidRDefault="00CB5EF3" w:rsidP="00CB5EF3">
            <w:pPr>
              <w:jc w:val="center"/>
              <w:rPr>
                <w:rFonts w:cs="Arial"/>
              </w:rPr>
            </w:pPr>
            <w:r w:rsidRPr="00950082">
              <w:rPr>
                <w:rFonts w:cs="Arial"/>
              </w:rPr>
              <w:t>75</w:t>
            </w:r>
          </w:p>
        </w:tc>
        <w:tc>
          <w:tcPr>
            <w:tcW w:w="1469" w:type="pct"/>
            <w:shd w:val="clear" w:color="auto" w:fill="FFFFFF" w:themeFill="background1"/>
            <w:vAlign w:val="center"/>
          </w:tcPr>
          <w:p w14:paraId="385838F5" w14:textId="77777777" w:rsidR="00CB5EF3" w:rsidRPr="00950082" w:rsidRDefault="00CB5EF3" w:rsidP="00CB5EF3">
            <w:pPr>
              <w:jc w:val="center"/>
              <w:rPr>
                <w:rFonts w:cs="Arial"/>
              </w:rPr>
            </w:pPr>
            <w:r w:rsidRPr="00950082">
              <w:rPr>
                <w:rFonts w:cs="Arial"/>
                <w:color w:val="000000"/>
              </w:rPr>
              <w:t>49.6</w:t>
            </w:r>
          </w:p>
        </w:tc>
        <w:tc>
          <w:tcPr>
            <w:tcW w:w="2030" w:type="pct"/>
            <w:shd w:val="clear" w:color="auto" w:fill="FFFFFF" w:themeFill="background1"/>
          </w:tcPr>
          <w:p w14:paraId="2B8DE579" w14:textId="77777777" w:rsidR="00CB5EF3" w:rsidRPr="00950082" w:rsidRDefault="00CB5EF3" w:rsidP="00CB5EF3">
            <w:pPr>
              <w:jc w:val="center"/>
              <w:rPr>
                <w:rFonts w:cs="Arial"/>
              </w:rPr>
            </w:pPr>
            <w:r w:rsidRPr="00950082">
              <w:rPr>
                <w:rFonts w:cs="Arial"/>
              </w:rPr>
              <w:t>High</w:t>
            </w:r>
          </w:p>
        </w:tc>
      </w:tr>
      <w:tr w:rsidR="00CB5EF3" w:rsidRPr="00950082" w14:paraId="4791622F" w14:textId="77777777" w:rsidTr="00950082">
        <w:trPr>
          <w:cantSplit/>
          <w:jc w:val="center"/>
        </w:trPr>
        <w:tc>
          <w:tcPr>
            <w:tcW w:w="1502" w:type="pct"/>
            <w:shd w:val="clear" w:color="auto" w:fill="FFFFFF" w:themeFill="background1"/>
            <w:vAlign w:val="center"/>
          </w:tcPr>
          <w:p w14:paraId="5BEF3963" w14:textId="77777777" w:rsidR="00CB5EF3" w:rsidRPr="00950082" w:rsidRDefault="00CB5EF3" w:rsidP="00CB5EF3">
            <w:pPr>
              <w:jc w:val="center"/>
              <w:rPr>
                <w:rFonts w:cs="Arial"/>
              </w:rPr>
            </w:pPr>
            <w:r w:rsidRPr="00950082">
              <w:rPr>
                <w:rFonts w:cs="Arial"/>
              </w:rPr>
              <w:t>80</w:t>
            </w:r>
          </w:p>
        </w:tc>
        <w:tc>
          <w:tcPr>
            <w:tcW w:w="1469" w:type="pct"/>
            <w:shd w:val="clear" w:color="auto" w:fill="FFFFFF" w:themeFill="background1"/>
            <w:vAlign w:val="center"/>
          </w:tcPr>
          <w:p w14:paraId="03796EB3" w14:textId="77777777" w:rsidR="00CB5EF3" w:rsidRPr="00950082" w:rsidRDefault="00CB5EF3" w:rsidP="00CB5EF3">
            <w:pPr>
              <w:jc w:val="center"/>
              <w:rPr>
                <w:rFonts w:cs="Arial"/>
              </w:rPr>
            </w:pPr>
            <w:r w:rsidRPr="00950082">
              <w:rPr>
                <w:rFonts w:cs="Arial"/>
                <w:color w:val="000000"/>
              </w:rPr>
              <w:t>54.6</w:t>
            </w:r>
          </w:p>
        </w:tc>
        <w:tc>
          <w:tcPr>
            <w:tcW w:w="2030" w:type="pct"/>
            <w:shd w:val="clear" w:color="auto" w:fill="FFFFFF" w:themeFill="background1"/>
          </w:tcPr>
          <w:p w14:paraId="6498736F" w14:textId="77777777" w:rsidR="00CB5EF3" w:rsidRPr="00950082" w:rsidRDefault="00CB5EF3" w:rsidP="00CB5EF3">
            <w:pPr>
              <w:jc w:val="center"/>
              <w:rPr>
                <w:rFonts w:cs="Arial"/>
              </w:rPr>
            </w:pPr>
            <w:r w:rsidRPr="00950082">
              <w:rPr>
                <w:rFonts w:cs="Arial"/>
              </w:rPr>
              <w:t>High</w:t>
            </w:r>
          </w:p>
        </w:tc>
      </w:tr>
      <w:tr w:rsidR="00CB5EF3" w:rsidRPr="00950082" w14:paraId="224E54C1" w14:textId="77777777" w:rsidTr="00950082">
        <w:trPr>
          <w:cantSplit/>
          <w:jc w:val="center"/>
        </w:trPr>
        <w:tc>
          <w:tcPr>
            <w:tcW w:w="1502" w:type="pct"/>
            <w:shd w:val="clear" w:color="auto" w:fill="FFFFFF" w:themeFill="background1"/>
            <w:vAlign w:val="center"/>
          </w:tcPr>
          <w:p w14:paraId="2F707E64" w14:textId="77777777" w:rsidR="00CB5EF3" w:rsidRPr="00950082" w:rsidRDefault="00CB5EF3" w:rsidP="00CB5EF3">
            <w:pPr>
              <w:jc w:val="center"/>
              <w:rPr>
                <w:rFonts w:cs="Arial"/>
              </w:rPr>
            </w:pPr>
            <w:r w:rsidRPr="00950082">
              <w:rPr>
                <w:rFonts w:cs="Arial"/>
              </w:rPr>
              <w:t>85</w:t>
            </w:r>
          </w:p>
        </w:tc>
        <w:tc>
          <w:tcPr>
            <w:tcW w:w="1469" w:type="pct"/>
            <w:shd w:val="clear" w:color="auto" w:fill="FFFFFF" w:themeFill="background1"/>
            <w:vAlign w:val="center"/>
          </w:tcPr>
          <w:p w14:paraId="09AD8997" w14:textId="77777777" w:rsidR="00CB5EF3" w:rsidRPr="00950082" w:rsidRDefault="00CB5EF3" w:rsidP="00CB5EF3">
            <w:pPr>
              <w:jc w:val="center"/>
              <w:rPr>
                <w:rFonts w:cs="Arial"/>
              </w:rPr>
            </w:pPr>
            <w:r w:rsidRPr="00950082">
              <w:rPr>
                <w:rFonts w:cs="Arial"/>
                <w:color w:val="000000"/>
              </w:rPr>
              <w:t>63.1</w:t>
            </w:r>
          </w:p>
        </w:tc>
        <w:tc>
          <w:tcPr>
            <w:tcW w:w="2030" w:type="pct"/>
            <w:shd w:val="clear" w:color="auto" w:fill="FFFFFF" w:themeFill="background1"/>
          </w:tcPr>
          <w:p w14:paraId="61840F5D" w14:textId="77777777" w:rsidR="00CB5EF3" w:rsidRPr="00950082" w:rsidRDefault="00CB5EF3" w:rsidP="00CB5EF3">
            <w:pPr>
              <w:jc w:val="center"/>
              <w:rPr>
                <w:rFonts w:cs="Arial"/>
              </w:rPr>
            </w:pPr>
            <w:r w:rsidRPr="00950082">
              <w:rPr>
                <w:rFonts w:cs="Arial"/>
              </w:rPr>
              <w:t>High</w:t>
            </w:r>
          </w:p>
        </w:tc>
      </w:tr>
      <w:tr w:rsidR="00CB5EF3" w:rsidRPr="00950082" w14:paraId="56E71223" w14:textId="77777777" w:rsidTr="00950082">
        <w:trPr>
          <w:cantSplit/>
          <w:jc w:val="center"/>
        </w:trPr>
        <w:tc>
          <w:tcPr>
            <w:tcW w:w="1502" w:type="pct"/>
            <w:shd w:val="clear" w:color="auto" w:fill="E7E6E6" w:themeFill="background2"/>
            <w:vAlign w:val="center"/>
          </w:tcPr>
          <w:p w14:paraId="32162E28" w14:textId="77777777" w:rsidR="00CB5EF3" w:rsidRPr="00950082" w:rsidRDefault="00CB5EF3" w:rsidP="00CB5EF3">
            <w:pPr>
              <w:jc w:val="center"/>
              <w:rPr>
                <w:rFonts w:cs="Arial"/>
              </w:rPr>
            </w:pPr>
            <w:r w:rsidRPr="00950082">
              <w:rPr>
                <w:rFonts w:cs="Arial"/>
              </w:rPr>
              <w:t>88.9</w:t>
            </w:r>
          </w:p>
        </w:tc>
        <w:tc>
          <w:tcPr>
            <w:tcW w:w="1469" w:type="pct"/>
            <w:shd w:val="clear" w:color="auto" w:fill="E7E6E6" w:themeFill="background2"/>
            <w:vAlign w:val="center"/>
          </w:tcPr>
          <w:p w14:paraId="17F5774C" w14:textId="77777777" w:rsidR="00CB5EF3" w:rsidRPr="00950082" w:rsidRDefault="00CB5EF3" w:rsidP="00CB5EF3">
            <w:pPr>
              <w:jc w:val="center"/>
              <w:rPr>
                <w:rFonts w:cs="Arial"/>
              </w:rPr>
            </w:pPr>
            <w:r w:rsidRPr="00950082">
              <w:rPr>
                <w:rFonts w:cs="Arial"/>
                <w:color w:val="000000"/>
              </w:rPr>
              <w:t>75</w:t>
            </w:r>
          </w:p>
        </w:tc>
        <w:tc>
          <w:tcPr>
            <w:tcW w:w="2030" w:type="pct"/>
            <w:shd w:val="clear" w:color="auto" w:fill="E7E6E6" w:themeFill="background2"/>
          </w:tcPr>
          <w:p w14:paraId="3EEE4C04" w14:textId="77777777" w:rsidR="00CB5EF3" w:rsidRPr="00950082" w:rsidRDefault="00CB5EF3" w:rsidP="00CB5EF3">
            <w:pPr>
              <w:jc w:val="center"/>
              <w:rPr>
                <w:rFonts w:cs="Arial"/>
              </w:rPr>
            </w:pPr>
            <w:r w:rsidRPr="00950082">
              <w:rPr>
                <w:rFonts w:cs="Arial"/>
              </w:rPr>
              <w:t xml:space="preserve">Very High </w:t>
            </w:r>
          </w:p>
        </w:tc>
      </w:tr>
      <w:tr w:rsidR="00CB5EF3" w:rsidRPr="00950082" w14:paraId="1CE1CFD3" w14:textId="77777777" w:rsidTr="00950082">
        <w:trPr>
          <w:cantSplit/>
          <w:jc w:val="center"/>
        </w:trPr>
        <w:tc>
          <w:tcPr>
            <w:tcW w:w="1502" w:type="pct"/>
            <w:shd w:val="clear" w:color="auto" w:fill="E7E6E6" w:themeFill="background2"/>
            <w:vAlign w:val="center"/>
          </w:tcPr>
          <w:p w14:paraId="79AFBD00" w14:textId="77777777" w:rsidR="00CB5EF3" w:rsidRPr="00950082" w:rsidRDefault="00CB5EF3" w:rsidP="00CB5EF3">
            <w:pPr>
              <w:jc w:val="center"/>
              <w:rPr>
                <w:rFonts w:cs="Arial"/>
              </w:rPr>
            </w:pPr>
            <w:r w:rsidRPr="00950082">
              <w:rPr>
                <w:rFonts w:cs="Arial"/>
              </w:rPr>
              <w:t>90</w:t>
            </w:r>
          </w:p>
        </w:tc>
        <w:tc>
          <w:tcPr>
            <w:tcW w:w="1469" w:type="pct"/>
            <w:shd w:val="clear" w:color="auto" w:fill="E7E6E6" w:themeFill="background2"/>
            <w:vAlign w:val="center"/>
          </w:tcPr>
          <w:p w14:paraId="65F2A59B" w14:textId="77777777" w:rsidR="00CB5EF3" w:rsidRPr="00950082" w:rsidRDefault="00CB5EF3" w:rsidP="00CB5EF3">
            <w:pPr>
              <w:jc w:val="center"/>
              <w:rPr>
                <w:rFonts w:cs="Arial"/>
              </w:rPr>
            </w:pPr>
            <w:r w:rsidRPr="00950082">
              <w:rPr>
                <w:rFonts w:cs="Arial"/>
                <w:color w:val="000000"/>
              </w:rPr>
              <w:t>76</w:t>
            </w:r>
          </w:p>
        </w:tc>
        <w:tc>
          <w:tcPr>
            <w:tcW w:w="2030" w:type="pct"/>
            <w:shd w:val="clear" w:color="auto" w:fill="E7E6E6" w:themeFill="background2"/>
          </w:tcPr>
          <w:p w14:paraId="28C807D9" w14:textId="77777777" w:rsidR="00CB5EF3" w:rsidRPr="00950082" w:rsidRDefault="00CB5EF3" w:rsidP="00CB5EF3">
            <w:pPr>
              <w:jc w:val="center"/>
              <w:rPr>
                <w:rFonts w:cs="Arial"/>
              </w:rPr>
            </w:pPr>
            <w:r w:rsidRPr="00950082">
              <w:rPr>
                <w:rFonts w:cs="Arial"/>
              </w:rPr>
              <w:t>Very High</w:t>
            </w:r>
          </w:p>
        </w:tc>
      </w:tr>
      <w:tr w:rsidR="00CB5EF3" w:rsidRPr="00950082" w14:paraId="568609D1" w14:textId="77777777" w:rsidTr="00950082">
        <w:trPr>
          <w:cantSplit/>
          <w:jc w:val="center"/>
        </w:trPr>
        <w:tc>
          <w:tcPr>
            <w:tcW w:w="1502" w:type="pct"/>
            <w:shd w:val="clear" w:color="auto" w:fill="E7E6E6" w:themeFill="background2"/>
            <w:vAlign w:val="center"/>
          </w:tcPr>
          <w:p w14:paraId="1DEE89C7" w14:textId="77777777" w:rsidR="00CB5EF3" w:rsidRPr="00950082" w:rsidRDefault="00CB5EF3" w:rsidP="00CB5EF3">
            <w:pPr>
              <w:jc w:val="center"/>
              <w:rPr>
                <w:rFonts w:cs="Arial"/>
              </w:rPr>
            </w:pPr>
            <w:r w:rsidRPr="00950082">
              <w:rPr>
                <w:rFonts w:cs="Arial"/>
              </w:rPr>
              <w:t>95</w:t>
            </w:r>
          </w:p>
        </w:tc>
        <w:tc>
          <w:tcPr>
            <w:tcW w:w="1469" w:type="pct"/>
            <w:shd w:val="clear" w:color="auto" w:fill="E7E6E6" w:themeFill="background2"/>
            <w:vAlign w:val="center"/>
          </w:tcPr>
          <w:p w14:paraId="63284CA4" w14:textId="77777777" w:rsidR="00CB5EF3" w:rsidRPr="00950082" w:rsidRDefault="00CB5EF3" w:rsidP="00CB5EF3">
            <w:pPr>
              <w:jc w:val="center"/>
              <w:rPr>
                <w:rFonts w:cs="Arial"/>
              </w:rPr>
            </w:pPr>
            <w:r w:rsidRPr="00950082">
              <w:rPr>
                <w:rFonts w:cs="Arial"/>
                <w:color w:val="000000"/>
              </w:rPr>
              <w:t>91.4</w:t>
            </w:r>
          </w:p>
        </w:tc>
        <w:tc>
          <w:tcPr>
            <w:tcW w:w="2030" w:type="pct"/>
            <w:shd w:val="clear" w:color="auto" w:fill="E7E6E6" w:themeFill="background2"/>
          </w:tcPr>
          <w:p w14:paraId="1C111602" w14:textId="77777777" w:rsidR="00CB5EF3" w:rsidRPr="00950082" w:rsidRDefault="00CB5EF3" w:rsidP="00CB5EF3">
            <w:pPr>
              <w:jc w:val="center"/>
              <w:rPr>
                <w:rFonts w:cs="Arial"/>
              </w:rPr>
            </w:pPr>
            <w:r w:rsidRPr="00950082">
              <w:rPr>
                <w:rFonts w:cs="Arial"/>
              </w:rPr>
              <w:t>Very High</w:t>
            </w:r>
          </w:p>
        </w:tc>
      </w:tr>
    </w:tbl>
    <w:p w14:paraId="2974620C" w14:textId="11A3987A" w:rsidR="00CB5EF3" w:rsidRPr="00950082" w:rsidRDefault="00CB5EF3" w:rsidP="00950082">
      <w:pPr>
        <w:pStyle w:val="Heading2"/>
        <w:spacing w:before="0"/>
        <w:jc w:val="center"/>
        <w:rPr>
          <w:sz w:val="24"/>
        </w:rPr>
      </w:pPr>
      <w:r w:rsidRPr="00950082">
        <w:rPr>
          <w:sz w:val="24"/>
        </w:rPr>
        <w:t>Table 4</w:t>
      </w:r>
      <w:r w:rsidR="00950082" w:rsidRPr="00950082">
        <w:rPr>
          <w:sz w:val="24"/>
        </w:rPr>
        <w:br/>
      </w:r>
      <w:r w:rsidRPr="00950082">
        <w:rPr>
          <w:sz w:val="24"/>
        </w:rPr>
        <w:t xml:space="preserve">DASS School Distribution for Status: ELA, Grade </w:t>
      </w:r>
      <w:r w:rsidR="006052E9" w:rsidRPr="00950082">
        <w:rPr>
          <w:sz w:val="24"/>
        </w:rPr>
        <w:t>Eleven</w:t>
      </w:r>
    </w:p>
    <w:tbl>
      <w:tblPr>
        <w:tblStyle w:val="TableGrid"/>
        <w:tblW w:w="4861" w:type="pct"/>
        <w:jc w:val="center"/>
        <w:tblLook w:val="04A0" w:firstRow="1" w:lastRow="0" w:firstColumn="1" w:lastColumn="0" w:noHBand="0" w:noVBand="1"/>
        <w:tblDescription w:val="Table 4&#10;&#10;DASS School Distribution for Status: ELA, Grade 11&#10;"/>
      </w:tblPr>
      <w:tblGrid>
        <w:gridCol w:w="1435"/>
        <w:gridCol w:w="1440"/>
        <w:gridCol w:w="1315"/>
      </w:tblGrid>
      <w:tr w:rsidR="00CB5EF3" w:rsidRPr="00950082" w14:paraId="2CE0A6A0" w14:textId="77777777" w:rsidTr="00950082">
        <w:trPr>
          <w:cantSplit/>
          <w:trHeight w:val="287"/>
          <w:tblHeader/>
          <w:jc w:val="center"/>
        </w:trPr>
        <w:tc>
          <w:tcPr>
            <w:tcW w:w="1712" w:type="pct"/>
            <w:vAlign w:val="center"/>
          </w:tcPr>
          <w:p w14:paraId="70E22958" w14:textId="77777777" w:rsidR="00CB5EF3" w:rsidRPr="00950082" w:rsidRDefault="00CB5EF3" w:rsidP="00CB5EF3">
            <w:pPr>
              <w:jc w:val="center"/>
              <w:rPr>
                <w:rFonts w:eastAsiaTheme="minorHAnsi" w:cs="Arial"/>
              </w:rPr>
            </w:pPr>
            <w:r w:rsidRPr="00950082">
              <w:rPr>
                <w:rFonts w:eastAsia="Arial" w:cs="Arial"/>
                <w:b/>
                <w:bCs/>
                <w:spacing w:val="-1"/>
              </w:rPr>
              <w:t>P</w:t>
            </w:r>
            <w:r w:rsidRPr="00950082">
              <w:rPr>
                <w:rFonts w:eastAsia="Arial" w:cs="Arial"/>
                <w:b/>
                <w:bCs/>
              </w:rPr>
              <w:t>e</w:t>
            </w:r>
            <w:r w:rsidRPr="00950082">
              <w:rPr>
                <w:rFonts w:eastAsia="Arial" w:cs="Arial"/>
                <w:b/>
                <w:bCs/>
                <w:spacing w:val="1"/>
              </w:rPr>
              <w:t>r</w:t>
            </w:r>
            <w:r w:rsidRPr="00950082">
              <w:rPr>
                <w:rFonts w:eastAsia="Arial" w:cs="Arial"/>
                <w:b/>
                <w:bCs/>
              </w:rPr>
              <w:t>c</w:t>
            </w:r>
            <w:r w:rsidRPr="00950082">
              <w:rPr>
                <w:rFonts w:eastAsia="Arial" w:cs="Arial"/>
                <w:b/>
                <w:bCs/>
                <w:spacing w:val="-1"/>
              </w:rPr>
              <w:t>e</w:t>
            </w:r>
            <w:r w:rsidRPr="00950082">
              <w:rPr>
                <w:rFonts w:eastAsia="Arial" w:cs="Arial"/>
                <w:b/>
                <w:bCs/>
              </w:rPr>
              <w:t>n</w:t>
            </w:r>
            <w:r w:rsidRPr="00950082">
              <w:rPr>
                <w:rFonts w:eastAsia="Arial" w:cs="Arial"/>
                <w:b/>
                <w:bCs/>
                <w:spacing w:val="1"/>
              </w:rPr>
              <w:t>t</w:t>
            </w:r>
            <w:r w:rsidRPr="00950082">
              <w:rPr>
                <w:rFonts w:eastAsia="Arial" w:cs="Arial"/>
                <w:b/>
                <w:bCs/>
              </w:rPr>
              <w:t>ile</w:t>
            </w:r>
          </w:p>
        </w:tc>
        <w:tc>
          <w:tcPr>
            <w:tcW w:w="1718" w:type="pct"/>
            <w:vAlign w:val="center"/>
          </w:tcPr>
          <w:p w14:paraId="2F58FDA5" w14:textId="77777777" w:rsidR="00CB5EF3" w:rsidRPr="00950082" w:rsidRDefault="00CB5EF3" w:rsidP="00CB5EF3">
            <w:pPr>
              <w:jc w:val="center"/>
              <w:rPr>
                <w:rFonts w:eastAsiaTheme="minorHAnsi" w:cs="Arial"/>
              </w:rPr>
            </w:pPr>
            <w:r w:rsidRPr="00950082">
              <w:rPr>
                <w:rFonts w:eastAsia="Arial" w:cs="Arial"/>
                <w:b/>
                <w:bCs/>
                <w:spacing w:val="-7"/>
                <w:w w:val="99"/>
              </w:rPr>
              <w:t>ELA A</w:t>
            </w:r>
            <w:r w:rsidRPr="00950082">
              <w:rPr>
                <w:rFonts w:eastAsia="Arial" w:cs="Arial"/>
                <w:b/>
                <w:bCs/>
                <w:spacing w:val="2"/>
                <w:w w:val="99"/>
              </w:rPr>
              <w:t>ve</w:t>
            </w:r>
            <w:r w:rsidRPr="00950082">
              <w:rPr>
                <w:rFonts w:eastAsia="Arial" w:cs="Arial"/>
                <w:b/>
                <w:bCs/>
                <w:spacing w:val="-1"/>
                <w:w w:val="99"/>
              </w:rPr>
              <w:t>r</w:t>
            </w:r>
            <w:r w:rsidRPr="00950082">
              <w:rPr>
                <w:rFonts w:eastAsia="Arial" w:cs="Arial"/>
                <w:b/>
                <w:bCs/>
                <w:w w:val="99"/>
              </w:rPr>
              <w:t>a</w:t>
            </w:r>
            <w:r w:rsidRPr="00950082">
              <w:rPr>
                <w:rFonts w:eastAsia="Arial" w:cs="Arial"/>
                <w:b/>
                <w:bCs/>
                <w:spacing w:val="3"/>
                <w:w w:val="99"/>
              </w:rPr>
              <w:t>g</w:t>
            </w:r>
            <w:r w:rsidRPr="00950082">
              <w:rPr>
                <w:rFonts w:eastAsia="Arial" w:cs="Arial"/>
                <w:b/>
                <w:bCs/>
                <w:w w:val="99"/>
              </w:rPr>
              <w:t xml:space="preserve">e DFS </w:t>
            </w:r>
          </w:p>
        </w:tc>
        <w:tc>
          <w:tcPr>
            <w:tcW w:w="1569" w:type="pct"/>
            <w:vAlign w:val="center"/>
          </w:tcPr>
          <w:p w14:paraId="04077358" w14:textId="77777777" w:rsidR="00CB5EF3" w:rsidRPr="00950082" w:rsidRDefault="00CB5EF3" w:rsidP="00CB5EF3">
            <w:pPr>
              <w:jc w:val="center"/>
              <w:rPr>
                <w:rFonts w:eastAsiaTheme="minorHAnsi" w:cs="Arial"/>
              </w:rPr>
            </w:pPr>
            <w:r w:rsidRPr="00950082">
              <w:rPr>
                <w:rFonts w:eastAsia="Arial" w:cs="Arial"/>
                <w:b/>
                <w:bCs/>
                <w:spacing w:val="-1"/>
              </w:rPr>
              <w:t>S</w:t>
            </w:r>
            <w:r w:rsidRPr="00950082">
              <w:rPr>
                <w:rFonts w:eastAsia="Arial" w:cs="Arial"/>
                <w:b/>
                <w:bCs/>
                <w:spacing w:val="1"/>
              </w:rPr>
              <w:t>t</w:t>
            </w:r>
            <w:r w:rsidRPr="00950082">
              <w:rPr>
                <w:rFonts w:eastAsia="Arial" w:cs="Arial"/>
                <w:b/>
                <w:bCs/>
              </w:rPr>
              <w:t>at</w:t>
            </w:r>
            <w:r w:rsidRPr="00950082">
              <w:rPr>
                <w:rFonts w:eastAsia="Arial" w:cs="Arial"/>
                <w:b/>
                <w:bCs/>
                <w:spacing w:val="1"/>
              </w:rPr>
              <w:t>u</w:t>
            </w:r>
            <w:r w:rsidRPr="00950082">
              <w:rPr>
                <w:rFonts w:eastAsia="Arial" w:cs="Arial"/>
                <w:b/>
                <w:bCs/>
              </w:rPr>
              <w:t>s</w:t>
            </w:r>
            <w:r w:rsidRPr="00950082">
              <w:rPr>
                <w:rFonts w:eastAsia="Arial" w:cs="Arial"/>
                <w:b/>
                <w:bCs/>
                <w:spacing w:val="-6"/>
              </w:rPr>
              <w:t xml:space="preserve"> </w:t>
            </w:r>
            <w:r w:rsidRPr="00950082">
              <w:rPr>
                <w:rFonts w:eastAsia="Arial" w:cs="Arial"/>
                <w:b/>
                <w:bCs/>
              </w:rPr>
              <w:t>Le</w:t>
            </w:r>
            <w:r w:rsidRPr="00950082">
              <w:rPr>
                <w:rFonts w:eastAsia="Arial" w:cs="Arial"/>
                <w:b/>
                <w:bCs/>
                <w:spacing w:val="1"/>
              </w:rPr>
              <w:t>v</w:t>
            </w:r>
            <w:r w:rsidRPr="00950082">
              <w:rPr>
                <w:rFonts w:eastAsia="Arial" w:cs="Arial"/>
                <w:b/>
                <w:bCs/>
              </w:rPr>
              <w:t xml:space="preserve">els </w:t>
            </w:r>
          </w:p>
        </w:tc>
      </w:tr>
      <w:tr w:rsidR="00CB5EF3" w:rsidRPr="00950082" w14:paraId="0D886BF4" w14:textId="77777777" w:rsidTr="00950082">
        <w:trPr>
          <w:cantSplit/>
          <w:jc w:val="center"/>
        </w:trPr>
        <w:tc>
          <w:tcPr>
            <w:tcW w:w="1712" w:type="pct"/>
            <w:shd w:val="clear" w:color="auto" w:fill="FFFFFF" w:themeFill="background1"/>
          </w:tcPr>
          <w:p w14:paraId="41650FAF" w14:textId="77777777" w:rsidR="00CB5EF3" w:rsidRPr="00950082" w:rsidRDefault="00CB5EF3" w:rsidP="00CB5EF3">
            <w:pPr>
              <w:jc w:val="center"/>
              <w:rPr>
                <w:rFonts w:eastAsiaTheme="minorHAnsi" w:cs="Arial"/>
              </w:rPr>
            </w:pPr>
            <w:r w:rsidRPr="00950082">
              <w:rPr>
                <w:rFonts w:eastAsiaTheme="minorHAnsi" w:cs="Arial"/>
              </w:rPr>
              <w:t>5</w:t>
            </w:r>
          </w:p>
        </w:tc>
        <w:tc>
          <w:tcPr>
            <w:tcW w:w="1718" w:type="pct"/>
            <w:shd w:val="clear" w:color="auto" w:fill="D9D9D9" w:themeFill="background1" w:themeFillShade="D9"/>
            <w:vAlign w:val="bottom"/>
          </w:tcPr>
          <w:p w14:paraId="5D1771F5" w14:textId="77777777" w:rsidR="00CB5EF3" w:rsidRPr="00950082" w:rsidRDefault="00CB5EF3" w:rsidP="00CB5EF3">
            <w:pPr>
              <w:jc w:val="center"/>
              <w:rPr>
                <w:rFonts w:eastAsiaTheme="minorHAnsi" w:cs="Arial"/>
              </w:rPr>
            </w:pPr>
            <w:r w:rsidRPr="00950082">
              <w:rPr>
                <w:rFonts w:eastAsiaTheme="minorHAnsi" w:cs="Arial"/>
              </w:rPr>
              <w:t>-170.4</w:t>
            </w:r>
          </w:p>
        </w:tc>
        <w:tc>
          <w:tcPr>
            <w:tcW w:w="1569" w:type="pct"/>
            <w:shd w:val="clear" w:color="auto" w:fill="D9D9D9" w:themeFill="background1" w:themeFillShade="D9"/>
          </w:tcPr>
          <w:p w14:paraId="677BA57C"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6C465E81" w14:textId="77777777" w:rsidTr="00950082">
        <w:trPr>
          <w:cantSplit/>
          <w:jc w:val="center"/>
        </w:trPr>
        <w:tc>
          <w:tcPr>
            <w:tcW w:w="1712" w:type="pct"/>
            <w:shd w:val="clear" w:color="auto" w:fill="FFFFFF" w:themeFill="background1"/>
          </w:tcPr>
          <w:p w14:paraId="45A22451" w14:textId="77777777" w:rsidR="00CB5EF3" w:rsidRPr="00950082" w:rsidRDefault="00CB5EF3" w:rsidP="00CB5EF3">
            <w:pPr>
              <w:jc w:val="center"/>
              <w:rPr>
                <w:rFonts w:eastAsiaTheme="minorHAnsi" w:cs="Arial"/>
              </w:rPr>
            </w:pPr>
            <w:r w:rsidRPr="00950082">
              <w:rPr>
                <w:rFonts w:eastAsiaTheme="minorHAnsi" w:cs="Arial"/>
              </w:rPr>
              <w:t>10</w:t>
            </w:r>
          </w:p>
        </w:tc>
        <w:tc>
          <w:tcPr>
            <w:tcW w:w="1718" w:type="pct"/>
            <w:shd w:val="clear" w:color="auto" w:fill="D9D9D9" w:themeFill="background1" w:themeFillShade="D9"/>
            <w:vAlign w:val="bottom"/>
          </w:tcPr>
          <w:p w14:paraId="7858057F" w14:textId="77777777" w:rsidR="00CB5EF3" w:rsidRPr="00950082" w:rsidRDefault="00CB5EF3" w:rsidP="00CB5EF3">
            <w:pPr>
              <w:jc w:val="center"/>
              <w:rPr>
                <w:rFonts w:eastAsiaTheme="minorHAnsi" w:cs="Arial"/>
              </w:rPr>
            </w:pPr>
            <w:r w:rsidRPr="00950082">
              <w:rPr>
                <w:rFonts w:eastAsiaTheme="minorHAnsi" w:cs="Arial"/>
              </w:rPr>
              <w:t>-160.9</w:t>
            </w:r>
          </w:p>
        </w:tc>
        <w:tc>
          <w:tcPr>
            <w:tcW w:w="1569" w:type="pct"/>
            <w:shd w:val="clear" w:color="auto" w:fill="D9D9D9" w:themeFill="background1" w:themeFillShade="D9"/>
          </w:tcPr>
          <w:p w14:paraId="63D7E3AD"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2DAEF702" w14:textId="77777777" w:rsidTr="00950082">
        <w:trPr>
          <w:cantSplit/>
          <w:jc w:val="center"/>
        </w:trPr>
        <w:tc>
          <w:tcPr>
            <w:tcW w:w="1712" w:type="pct"/>
            <w:shd w:val="clear" w:color="auto" w:fill="FFFFFF" w:themeFill="background1"/>
          </w:tcPr>
          <w:p w14:paraId="62A461F6" w14:textId="77777777" w:rsidR="00CB5EF3" w:rsidRPr="00950082" w:rsidRDefault="00CB5EF3" w:rsidP="00CB5EF3">
            <w:pPr>
              <w:jc w:val="center"/>
              <w:rPr>
                <w:rFonts w:eastAsiaTheme="minorHAnsi" w:cs="Arial"/>
              </w:rPr>
            </w:pPr>
            <w:r w:rsidRPr="00950082">
              <w:rPr>
                <w:rFonts w:eastAsiaTheme="minorHAnsi" w:cs="Arial"/>
              </w:rPr>
              <w:t>15</w:t>
            </w:r>
          </w:p>
        </w:tc>
        <w:tc>
          <w:tcPr>
            <w:tcW w:w="1718" w:type="pct"/>
            <w:shd w:val="clear" w:color="auto" w:fill="D9D9D9" w:themeFill="background1" w:themeFillShade="D9"/>
            <w:vAlign w:val="bottom"/>
          </w:tcPr>
          <w:p w14:paraId="574F182C" w14:textId="77777777" w:rsidR="00CB5EF3" w:rsidRPr="00950082" w:rsidRDefault="00CB5EF3" w:rsidP="00CB5EF3">
            <w:pPr>
              <w:jc w:val="center"/>
              <w:rPr>
                <w:rFonts w:eastAsiaTheme="minorHAnsi" w:cs="Arial"/>
              </w:rPr>
            </w:pPr>
            <w:r w:rsidRPr="00950082">
              <w:rPr>
                <w:rFonts w:eastAsiaTheme="minorHAnsi" w:cs="Arial"/>
              </w:rPr>
              <w:t>-153.5</w:t>
            </w:r>
          </w:p>
        </w:tc>
        <w:tc>
          <w:tcPr>
            <w:tcW w:w="1569" w:type="pct"/>
            <w:shd w:val="clear" w:color="auto" w:fill="D9D9D9" w:themeFill="background1" w:themeFillShade="D9"/>
          </w:tcPr>
          <w:p w14:paraId="105F28DA"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3B653B90" w14:textId="77777777" w:rsidTr="00950082">
        <w:trPr>
          <w:cantSplit/>
          <w:jc w:val="center"/>
        </w:trPr>
        <w:tc>
          <w:tcPr>
            <w:tcW w:w="1712" w:type="pct"/>
            <w:shd w:val="clear" w:color="auto" w:fill="FFFFFF" w:themeFill="background1"/>
          </w:tcPr>
          <w:p w14:paraId="2C46C9F7" w14:textId="77777777" w:rsidR="00CB5EF3" w:rsidRPr="00950082" w:rsidRDefault="00CB5EF3" w:rsidP="00CB5EF3">
            <w:pPr>
              <w:jc w:val="center"/>
              <w:rPr>
                <w:rFonts w:eastAsiaTheme="minorHAnsi" w:cs="Arial"/>
              </w:rPr>
            </w:pPr>
            <w:r w:rsidRPr="00950082">
              <w:rPr>
                <w:rFonts w:eastAsiaTheme="minorHAnsi" w:cs="Arial"/>
              </w:rPr>
              <w:t>20</w:t>
            </w:r>
          </w:p>
        </w:tc>
        <w:tc>
          <w:tcPr>
            <w:tcW w:w="1718" w:type="pct"/>
            <w:shd w:val="clear" w:color="auto" w:fill="D9D9D9" w:themeFill="background1" w:themeFillShade="D9"/>
            <w:vAlign w:val="bottom"/>
          </w:tcPr>
          <w:p w14:paraId="32BED216" w14:textId="77777777" w:rsidR="00CB5EF3" w:rsidRPr="00950082" w:rsidRDefault="00CB5EF3" w:rsidP="00CB5EF3">
            <w:pPr>
              <w:jc w:val="center"/>
              <w:rPr>
                <w:rFonts w:eastAsiaTheme="minorHAnsi" w:cs="Arial"/>
              </w:rPr>
            </w:pPr>
            <w:r w:rsidRPr="00950082">
              <w:rPr>
                <w:rFonts w:eastAsiaTheme="minorHAnsi" w:cs="Arial"/>
              </w:rPr>
              <w:t>-148.1</w:t>
            </w:r>
          </w:p>
        </w:tc>
        <w:tc>
          <w:tcPr>
            <w:tcW w:w="1569" w:type="pct"/>
            <w:shd w:val="clear" w:color="auto" w:fill="D9D9D9" w:themeFill="background1" w:themeFillShade="D9"/>
          </w:tcPr>
          <w:p w14:paraId="5D8E6929"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0092A6AD" w14:textId="77777777" w:rsidTr="00950082">
        <w:trPr>
          <w:cantSplit/>
          <w:jc w:val="center"/>
        </w:trPr>
        <w:tc>
          <w:tcPr>
            <w:tcW w:w="1712" w:type="pct"/>
            <w:shd w:val="clear" w:color="auto" w:fill="FFFFFF" w:themeFill="background1"/>
          </w:tcPr>
          <w:p w14:paraId="35AACBD8" w14:textId="77777777" w:rsidR="00CB5EF3" w:rsidRPr="00950082" w:rsidRDefault="00CB5EF3" w:rsidP="00CB5EF3">
            <w:pPr>
              <w:jc w:val="center"/>
              <w:rPr>
                <w:rFonts w:eastAsiaTheme="minorHAnsi" w:cs="Arial"/>
              </w:rPr>
            </w:pPr>
            <w:r w:rsidRPr="00950082">
              <w:rPr>
                <w:rFonts w:eastAsiaTheme="minorHAnsi" w:cs="Arial"/>
              </w:rPr>
              <w:t>25</w:t>
            </w:r>
          </w:p>
        </w:tc>
        <w:tc>
          <w:tcPr>
            <w:tcW w:w="1718" w:type="pct"/>
            <w:shd w:val="clear" w:color="auto" w:fill="D9D9D9" w:themeFill="background1" w:themeFillShade="D9"/>
            <w:vAlign w:val="bottom"/>
          </w:tcPr>
          <w:p w14:paraId="745AF0B6" w14:textId="77777777" w:rsidR="00CB5EF3" w:rsidRPr="00950082" w:rsidRDefault="00CB5EF3" w:rsidP="00CB5EF3">
            <w:pPr>
              <w:jc w:val="center"/>
              <w:rPr>
                <w:rFonts w:eastAsiaTheme="minorHAnsi" w:cs="Arial"/>
              </w:rPr>
            </w:pPr>
            <w:r w:rsidRPr="00950082">
              <w:rPr>
                <w:rFonts w:eastAsiaTheme="minorHAnsi" w:cs="Arial"/>
              </w:rPr>
              <w:t>-141.85</w:t>
            </w:r>
          </w:p>
        </w:tc>
        <w:tc>
          <w:tcPr>
            <w:tcW w:w="1569" w:type="pct"/>
            <w:shd w:val="clear" w:color="auto" w:fill="D9D9D9" w:themeFill="background1" w:themeFillShade="D9"/>
          </w:tcPr>
          <w:p w14:paraId="5FD16EC0"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21893C38" w14:textId="77777777" w:rsidTr="00950082">
        <w:trPr>
          <w:cantSplit/>
          <w:jc w:val="center"/>
        </w:trPr>
        <w:tc>
          <w:tcPr>
            <w:tcW w:w="1712" w:type="pct"/>
            <w:shd w:val="clear" w:color="auto" w:fill="FFFFFF" w:themeFill="background1"/>
          </w:tcPr>
          <w:p w14:paraId="1510F60B" w14:textId="77777777" w:rsidR="00CB5EF3" w:rsidRPr="00950082" w:rsidRDefault="00CB5EF3" w:rsidP="00CB5EF3">
            <w:pPr>
              <w:jc w:val="center"/>
              <w:rPr>
                <w:rFonts w:eastAsiaTheme="minorHAnsi" w:cs="Arial"/>
              </w:rPr>
            </w:pPr>
            <w:r w:rsidRPr="00950082">
              <w:rPr>
                <w:rFonts w:eastAsiaTheme="minorHAnsi" w:cs="Arial"/>
              </w:rPr>
              <w:t>30</w:t>
            </w:r>
          </w:p>
        </w:tc>
        <w:tc>
          <w:tcPr>
            <w:tcW w:w="1718" w:type="pct"/>
            <w:shd w:val="clear" w:color="auto" w:fill="D9D9D9" w:themeFill="background1" w:themeFillShade="D9"/>
            <w:vAlign w:val="bottom"/>
          </w:tcPr>
          <w:p w14:paraId="46BBCA81" w14:textId="77777777" w:rsidR="00CB5EF3" w:rsidRPr="00950082" w:rsidRDefault="00CB5EF3" w:rsidP="00CB5EF3">
            <w:pPr>
              <w:jc w:val="center"/>
              <w:rPr>
                <w:rFonts w:eastAsiaTheme="minorHAnsi" w:cs="Arial"/>
              </w:rPr>
            </w:pPr>
            <w:r w:rsidRPr="00950082">
              <w:rPr>
                <w:rFonts w:eastAsiaTheme="minorHAnsi" w:cs="Arial"/>
              </w:rPr>
              <w:t>-136</w:t>
            </w:r>
          </w:p>
        </w:tc>
        <w:tc>
          <w:tcPr>
            <w:tcW w:w="1569" w:type="pct"/>
            <w:shd w:val="clear" w:color="auto" w:fill="D9D9D9" w:themeFill="background1" w:themeFillShade="D9"/>
          </w:tcPr>
          <w:p w14:paraId="2D549948"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5BAE9CBF" w14:textId="77777777" w:rsidTr="00950082">
        <w:trPr>
          <w:cantSplit/>
          <w:jc w:val="center"/>
        </w:trPr>
        <w:tc>
          <w:tcPr>
            <w:tcW w:w="1712" w:type="pct"/>
            <w:shd w:val="clear" w:color="auto" w:fill="FFFFFF" w:themeFill="background1"/>
          </w:tcPr>
          <w:p w14:paraId="28D7FAC0" w14:textId="77777777" w:rsidR="00CB5EF3" w:rsidRPr="00950082" w:rsidRDefault="00CB5EF3" w:rsidP="00CB5EF3">
            <w:pPr>
              <w:jc w:val="center"/>
              <w:rPr>
                <w:rFonts w:eastAsiaTheme="minorHAnsi" w:cs="Arial"/>
              </w:rPr>
            </w:pPr>
            <w:r w:rsidRPr="00950082">
              <w:rPr>
                <w:rFonts w:eastAsiaTheme="minorHAnsi" w:cs="Arial"/>
              </w:rPr>
              <w:t>35</w:t>
            </w:r>
          </w:p>
        </w:tc>
        <w:tc>
          <w:tcPr>
            <w:tcW w:w="1718" w:type="pct"/>
            <w:shd w:val="clear" w:color="auto" w:fill="D9D9D9" w:themeFill="background1" w:themeFillShade="D9"/>
            <w:vAlign w:val="bottom"/>
          </w:tcPr>
          <w:p w14:paraId="00BB5964" w14:textId="77777777" w:rsidR="00CB5EF3" w:rsidRPr="00950082" w:rsidRDefault="00CB5EF3" w:rsidP="00CB5EF3">
            <w:pPr>
              <w:jc w:val="center"/>
              <w:rPr>
                <w:rFonts w:eastAsiaTheme="minorHAnsi" w:cs="Arial"/>
              </w:rPr>
            </w:pPr>
            <w:r w:rsidRPr="00950082">
              <w:rPr>
                <w:rFonts w:eastAsiaTheme="minorHAnsi" w:cs="Arial"/>
              </w:rPr>
              <w:t>-125.9</w:t>
            </w:r>
          </w:p>
        </w:tc>
        <w:tc>
          <w:tcPr>
            <w:tcW w:w="1569" w:type="pct"/>
            <w:shd w:val="clear" w:color="auto" w:fill="D9D9D9" w:themeFill="background1" w:themeFillShade="D9"/>
          </w:tcPr>
          <w:p w14:paraId="2E61094D"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0815AA40" w14:textId="77777777" w:rsidTr="00950082">
        <w:trPr>
          <w:cantSplit/>
          <w:jc w:val="center"/>
        </w:trPr>
        <w:tc>
          <w:tcPr>
            <w:tcW w:w="1712" w:type="pct"/>
            <w:shd w:val="clear" w:color="auto" w:fill="FFFFFF" w:themeFill="background1"/>
          </w:tcPr>
          <w:p w14:paraId="54C0458E" w14:textId="77777777" w:rsidR="00CB5EF3" w:rsidRPr="00950082" w:rsidRDefault="00CB5EF3" w:rsidP="00CB5EF3">
            <w:pPr>
              <w:jc w:val="center"/>
              <w:rPr>
                <w:rFonts w:eastAsiaTheme="minorHAnsi" w:cs="Arial"/>
              </w:rPr>
            </w:pPr>
            <w:r w:rsidRPr="00950082">
              <w:rPr>
                <w:rFonts w:eastAsiaTheme="minorHAnsi" w:cs="Arial"/>
              </w:rPr>
              <w:t>40</w:t>
            </w:r>
          </w:p>
        </w:tc>
        <w:tc>
          <w:tcPr>
            <w:tcW w:w="1718" w:type="pct"/>
            <w:shd w:val="clear" w:color="auto" w:fill="D9D9D9" w:themeFill="background1" w:themeFillShade="D9"/>
            <w:vAlign w:val="bottom"/>
          </w:tcPr>
          <w:p w14:paraId="6F394BF9" w14:textId="77777777" w:rsidR="00CB5EF3" w:rsidRPr="00950082" w:rsidRDefault="00CB5EF3" w:rsidP="00CB5EF3">
            <w:pPr>
              <w:jc w:val="center"/>
              <w:rPr>
                <w:rFonts w:eastAsiaTheme="minorHAnsi" w:cs="Arial"/>
              </w:rPr>
            </w:pPr>
            <w:r w:rsidRPr="00950082">
              <w:rPr>
                <w:rFonts w:eastAsiaTheme="minorHAnsi" w:cs="Arial"/>
              </w:rPr>
              <w:t>-121.3</w:t>
            </w:r>
          </w:p>
        </w:tc>
        <w:tc>
          <w:tcPr>
            <w:tcW w:w="1569" w:type="pct"/>
            <w:shd w:val="clear" w:color="auto" w:fill="D9D9D9" w:themeFill="background1" w:themeFillShade="D9"/>
          </w:tcPr>
          <w:p w14:paraId="0424852C"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094750EF" w14:textId="77777777" w:rsidTr="00950082">
        <w:trPr>
          <w:cantSplit/>
          <w:jc w:val="center"/>
        </w:trPr>
        <w:tc>
          <w:tcPr>
            <w:tcW w:w="1712" w:type="pct"/>
            <w:shd w:val="clear" w:color="auto" w:fill="FFFFFF" w:themeFill="background1"/>
          </w:tcPr>
          <w:p w14:paraId="423114BE" w14:textId="77777777" w:rsidR="00CB5EF3" w:rsidRPr="00950082" w:rsidRDefault="00CB5EF3" w:rsidP="00CB5EF3">
            <w:pPr>
              <w:jc w:val="center"/>
              <w:rPr>
                <w:rFonts w:eastAsiaTheme="minorHAnsi" w:cs="Arial"/>
              </w:rPr>
            </w:pPr>
            <w:r w:rsidRPr="00950082">
              <w:rPr>
                <w:rFonts w:eastAsiaTheme="minorHAnsi" w:cs="Arial"/>
              </w:rPr>
              <w:t>45</w:t>
            </w:r>
          </w:p>
        </w:tc>
        <w:tc>
          <w:tcPr>
            <w:tcW w:w="1718" w:type="pct"/>
            <w:shd w:val="clear" w:color="auto" w:fill="D9D9D9" w:themeFill="background1" w:themeFillShade="D9"/>
            <w:vAlign w:val="bottom"/>
          </w:tcPr>
          <w:p w14:paraId="6FF59F67" w14:textId="77777777" w:rsidR="00CB5EF3" w:rsidRPr="00950082" w:rsidRDefault="00CB5EF3" w:rsidP="00CB5EF3">
            <w:pPr>
              <w:jc w:val="center"/>
              <w:rPr>
                <w:rFonts w:eastAsiaTheme="minorHAnsi" w:cs="Arial"/>
              </w:rPr>
            </w:pPr>
            <w:r w:rsidRPr="00950082">
              <w:rPr>
                <w:rFonts w:eastAsiaTheme="minorHAnsi" w:cs="Arial"/>
              </w:rPr>
              <w:t>-118.1</w:t>
            </w:r>
          </w:p>
        </w:tc>
        <w:tc>
          <w:tcPr>
            <w:tcW w:w="1569" w:type="pct"/>
            <w:shd w:val="clear" w:color="auto" w:fill="D9D9D9" w:themeFill="background1" w:themeFillShade="D9"/>
          </w:tcPr>
          <w:p w14:paraId="3CF11F37"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7170E56F" w14:textId="77777777" w:rsidTr="00950082">
        <w:trPr>
          <w:cantSplit/>
          <w:jc w:val="center"/>
        </w:trPr>
        <w:tc>
          <w:tcPr>
            <w:tcW w:w="1712" w:type="pct"/>
            <w:shd w:val="clear" w:color="auto" w:fill="FFFFFF" w:themeFill="background1"/>
          </w:tcPr>
          <w:p w14:paraId="0FF88D09" w14:textId="77777777" w:rsidR="00CB5EF3" w:rsidRPr="00950082" w:rsidRDefault="00CB5EF3" w:rsidP="00CB5EF3">
            <w:pPr>
              <w:jc w:val="center"/>
              <w:rPr>
                <w:rFonts w:eastAsiaTheme="minorHAnsi" w:cs="Arial"/>
              </w:rPr>
            </w:pPr>
            <w:r w:rsidRPr="00950082">
              <w:rPr>
                <w:rFonts w:eastAsiaTheme="minorHAnsi" w:cs="Arial"/>
              </w:rPr>
              <w:t>50</w:t>
            </w:r>
          </w:p>
        </w:tc>
        <w:tc>
          <w:tcPr>
            <w:tcW w:w="1718" w:type="pct"/>
            <w:shd w:val="clear" w:color="auto" w:fill="D9D9D9" w:themeFill="background1" w:themeFillShade="D9"/>
            <w:vAlign w:val="bottom"/>
          </w:tcPr>
          <w:p w14:paraId="4D474C30" w14:textId="77777777" w:rsidR="00CB5EF3" w:rsidRPr="00950082" w:rsidRDefault="00CB5EF3" w:rsidP="00CB5EF3">
            <w:pPr>
              <w:jc w:val="center"/>
              <w:rPr>
                <w:rFonts w:eastAsiaTheme="minorHAnsi" w:cs="Arial"/>
              </w:rPr>
            </w:pPr>
            <w:r w:rsidRPr="00950082">
              <w:rPr>
                <w:rFonts w:eastAsiaTheme="minorHAnsi" w:cs="Arial"/>
              </w:rPr>
              <w:t>-112.35</w:t>
            </w:r>
          </w:p>
        </w:tc>
        <w:tc>
          <w:tcPr>
            <w:tcW w:w="1569" w:type="pct"/>
            <w:shd w:val="clear" w:color="auto" w:fill="D9D9D9" w:themeFill="background1" w:themeFillShade="D9"/>
          </w:tcPr>
          <w:p w14:paraId="4342B6F0"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463468F6" w14:textId="77777777" w:rsidTr="00950082">
        <w:trPr>
          <w:cantSplit/>
          <w:jc w:val="center"/>
        </w:trPr>
        <w:tc>
          <w:tcPr>
            <w:tcW w:w="1712" w:type="pct"/>
            <w:shd w:val="clear" w:color="auto" w:fill="FFFFFF" w:themeFill="background1"/>
          </w:tcPr>
          <w:p w14:paraId="131EC1C6" w14:textId="77777777" w:rsidR="00CB5EF3" w:rsidRPr="00950082" w:rsidRDefault="00CB5EF3" w:rsidP="00CB5EF3">
            <w:pPr>
              <w:jc w:val="center"/>
              <w:rPr>
                <w:rFonts w:eastAsiaTheme="minorHAnsi" w:cs="Arial"/>
              </w:rPr>
            </w:pPr>
            <w:r w:rsidRPr="00950082">
              <w:rPr>
                <w:rFonts w:eastAsiaTheme="minorHAnsi" w:cs="Arial"/>
              </w:rPr>
              <w:t>55</w:t>
            </w:r>
          </w:p>
        </w:tc>
        <w:tc>
          <w:tcPr>
            <w:tcW w:w="1718" w:type="pct"/>
            <w:shd w:val="clear" w:color="auto" w:fill="D9D9D9" w:themeFill="background1" w:themeFillShade="D9"/>
            <w:vAlign w:val="bottom"/>
          </w:tcPr>
          <w:p w14:paraId="1DFC7284" w14:textId="77777777" w:rsidR="00CB5EF3" w:rsidRPr="00950082" w:rsidRDefault="00CB5EF3" w:rsidP="00CB5EF3">
            <w:pPr>
              <w:jc w:val="center"/>
              <w:rPr>
                <w:rFonts w:eastAsiaTheme="minorHAnsi" w:cs="Arial"/>
              </w:rPr>
            </w:pPr>
            <w:r w:rsidRPr="00950082">
              <w:rPr>
                <w:rFonts w:eastAsiaTheme="minorHAnsi" w:cs="Arial"/>
              </w:rPr>
              <w:t>-109.3</w:t>
            </w:r>
          </w:p>
        </w:tc>
        <w:tc>
          <w:tcPr>
            <w:tcW w:w="1569" w:type="pct"/>
            <w:shd w:val="clear" w:color="auto" w:fill="D9D9D9" w:themeFill="background1" w:themeFillShade="D9"/>
          </w:tcPr>
          <w:p w14:paraId="78C20485"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4D30EA37" w14:textId="77777777" w:rsidTr="00950082">
        <w:trPr>
          <w:cantSplit/>
          <w:jc w:val="center"/>
        </w:trPr>
        <w:tc>
          <w:tcPr>
            <w:tcW w:w="1712" w:type="pct"/>
            <w:shd w:val="clear" w:color="auto" w:fill="FFFFFF" w:themeFill="background1"/>
          </w:tcPr>
          <w:p w14:paraId="63AB8EF0" w14:textId="77777777" w:rsidR="00CB5EF3" w:rsidRPr="00950082" w:rsidRDefault="00CB5EF3" w:rsidP="00CB5EF3">
            <w:pPr>
              <w:jc w:val="center"/>
              <w:rPr>
                <w:rFonts w:eastAsiaTheme="minorHAnsi" w:cs="Arial"/>
              </w:rPr>
            </w:pPr>
            <w:r w:rsidRPr="00950082">
              <w:rPr>
                <w:rFonts w:eastAsiaTheme="minorHAnsi" w:cs="Arial"/>
              </w:rPr>
              <w:t>60</w:t>
            </w:r>
          </w:p>
        </w:tc>
        <w:tc>
          <w:tcPr>
            <w:tcW w:w="1718" w:type="pct"/>
            <w:shd w:val="clear" w:color="auto" w:fill="D9D9D9" w:themeFill="background1" w:themeFillShade="D9"/>
            <w:vAlign w:val="bottom"/>
          </w:tcPr>
          <w:p w14:paraId="47978AC4" w14:textId="77777777" w:rsidR="00CB5EF3" w:rsidRPr="00950082" w:rsidRDefault="00CB5EF3" w:rsidP="00CB5EF3">
            <w:pPr>
              <w:jc w:val="center"/>
              <w:rPr>
                <w:rFonts w:eastAsiaTheme="minorHAnsi" w:cs="Arial"/>
              </w:rPr>
            </w:pPr>
            <w:r w:rsidRPr="00950082">
              <w:rPr>
                <w:rFonts w:eastAsiaTheme="minorHAnsi" w:cs="Arial"/>
              </w:rPr>
              <w:t>-103.4</w:t>
            </w:r>
          </w:p>
        </w:tc>
        <w:tc>
          <w:tcPr>
            <w:tcW w:w="1569" w:type="pct"/>
            <w:shd w:val="clear" w:color="auto" w:fill="D9D9D9" w:themeFill="background1" w:themeFillShade="D9"/>
          </w:tcPr>
          <w:p w14:paraId="1BB36B87"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1D9ED19C" w14:textId="77777777" w:rsidTr="00950082">
        <w:trPr>
          <w:cantSplit/>
          <w:jc w:val="center"/>
        </w:trPr>
        <w:tc>
          <w:tcPr>
            <w:tcW w:w="1712" w:type="pct"/>
            <w:shd w:val="clear" w:color="auto" w:fill="FFFFFF" w:themeFill="background1"/>
          </w:tcPr>
          <w:p w14:paraId="68962774" w14:textId="77777777" w:rsidR="00CB5EF3" w:rsidRPr="00950082" w:rsidRDefault="00CB5EF3" w:rsidP="00CB5EF3">
            <w:pPr>
              <w:jc w:val="center"/>
              <w:rPr>
                <w:rFonts w:eastAsiaTheme="minorHAnsi" w:cs="Arial"/>
              </w:rPr>
            </w:pPr>
            <w:r w:rsidRPr="00950082">
              <w:rPr>
                <w:rFonts w:eastAsiaTheme="minorHAnsi" w:cs="Arial"/>
              </w:rPr>
              <w:t>65</w:t>
            </w:r>
          </w:p>
        </w:tc>
        <w:tc>
          <w:tcPr>
            <w:tcW w:w="1718" w:type="pct"/>
            <w:shd w:val="clear" w:color="auto" w:fill="D9D9D9" w:themeFill="background1" w:themeFillShade="D9"/>
            <w:vAlign w:val="bottom"/>
          </w:tcPr>
          <w:p w14:paraId="6374876C" w14:textId="77777777" w:rsidR="00CB5EF3" w:rsidRPr="00950082" w:rsidRDefault="00CB5EF3" w:rsidP="00CB5EF3">
            <w:pPr>
              <w:jc w:val="center"/>
              <w:rPr>
                <w:rFonts w:eastAsiaTheme="minorHAnsi" w:cs="Arial"/>
              </w:rPr>
            </w:pPr>
            <w:r w:rsidRPr="00950082">
              <w:rPr>
                <w:rFonts w:eastAsiaTheme="minorHAnsi" w:cs="Arial"/>
              </w:rPr>
              <w:t>-95.6</w:t>
            </w:r>
          </w:p>
        </w:tc>
        <w:tc>
          <w:tcPr>
            <w:tcW w:w="1569" w:type="pct"/>
            <w:shd w:val="clear" w:color="auto" w:fill="D9D9D9" w:themeFill="background1" w:themeFillShade="D9"/>
          </w:tcPr>
          <w:p w14:paraId="087C24DC"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285D09A4" w14:textId="77777777" w:rsidTr="00950082">
        <w:trPr>
          <w:cantSplit/>
          <w:jc w:val="center"/>
        </w:trPr>
        <w:tc>
          <w:tcPr>
            <w:tcW w:w="1712" w:type="pct"/>
            <w:shd w:val="clear" w:color="auto" w:fill="FFFFFF" w:themeFill="background1"/>
          </w:tcPr>
          <w:p w14:paraId="70DBFE4C" w14:textId="77777777" w:rsidR="00CB5EF3" w:rsidRPr="00950082" w:rsidRDefault="00CB5EF3" w:rsidP="00CB5EF3">
            <w:pPr>
              <w:jc w:val="center"/>
              <w:rPr>
                <w:rFonts w:eastAsiaTheme="minorHAnsi" w:cs="Arial"/>
              </w:rPr>
            </w:pPr>
            <w:r w:rsidRPr="00950082">
              <w:rPr>
                <w:rFonts w:eastAsiaTheme="minorHAnsi" w:cs="Arial"/>
              </w:rPr>
              <w:t>70</w:t>
            </w:r>
          </w:p>
        </w:tc>
        <w:tc>
          <w:tcPr>
            <w:tcW w:w="1718" w:type="pct"/>
            <w:shd w:val="clear" w:color="auto" w:fill="D9D9D9" w:themeFill="background1" w:themeFillShade="D9"/>
            <w:vAlign w:val="bottom"/>
          </w:tcPr>
          <w:p w14:paraId="42B7A564" w14:textId="77777777" w:rsidR="00CB5EF3" w:rsidRPr="00950082" w:rsidRDefault="00CB5EF3" w:rsidP="00CB5EF3">
            <w:pPr>
              <w:jc w:val="center"/>
              <w:rPr>
                <w:rFonts w:eastAsiaTheme="minorHAnsi" w:cs="Arial"/>
              </w:rPr>
            </w:pPr>
            <w:r w:rsidRPr="00950082">
              <w:rPr>
                <w:rFonts w:eastAsiaTheme="minorHAnsi" w:cs="Arial"/>
              </w:rPr>
              <w:t>-85.5</w:t>
            </w:r>
          </w:p>
        </w:tc>
        <w:tc>
          <w:tcPr>
            <w:tcW w:w="1569" w:type="pct"/>
            <w:shd w:val="clear" w:color="auto" w:fill="D9D9D9" w:themeFill="background1" w:themeFillShade="D9"/>
          </w:tcPr>
          <w:p w14:paraId="1A50C9DE"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05035473" w14:textId="77777777" w:rsidTr="00950082">
        <w:trPr>
          <w:cantSplit/>
          <w:jc w:val="center"/>
        </w:trPr>
        <w:tc>
          <w:tcPr>
            <w:tcW w:w="1712" w:type="pct"/>
            <w:shd w:val="clear" w:color="auto" w:fill="FFFFFF" w:themeFill="background1"/>
          </w:tcPr>
          <w:p w14:paraId="144790B4" w14:textId="77777777" w:rsidR="00CB5EF3" w:rsidRPr="00950082" w:rsidRDefault="00CB5EF3" w:rsidP="00CB5EF3">
            <w:pPr>
              <w:jc w:val="center"/>
              <w:rPr>
                <w:rFonts w:eastAsiaTheme="minorHAnsi" w:cs="Arial"/>
              </w:rPr>
            </w:pPr>
            <w:r w:rsidRPr="00950082">
              <w:rPr>
                <w:rFonts w:eastAsiaTheme="minorHAnsi" w:cs="Arial"/>
              </w:rPr>
              <w:t>75</w:t>
            </w:r>
          </w:p>
        </w:tc>
        <w:tc>
          <w:tcPr>
            <w:tcW w:w="1718" w:type="pct"/>
            <w:shd w:val="clear" w:color="auto" w:fill="D9D9D9" w:themeFill="background1" w:themeFillShade="D9"/>
            <w:vAlign w:val="bottom"/>
          </w:tcPr>
          <w:p w14:paraId="1886FEBE" w14:textId="77777777" w:rsidR="00CB5EF3" w:rsidRPr="00950082" w:rsidRDefault="00CB5EF3" w:rsidP="00CB5EF3">
            <w:pPr>
              <w:jc w:val="center"/>
              <w:rPr>
                <w:rFonts w:eastAsiaTheme="minorHAnsi" w:cs="Arial"/>
              </w:rPr>
            </w:pPr>
            <w:r w:rsidRPr="00950082">
              <w:rPr>
                <w:rFonts w:eastAsiaTheme="minorHAnsi" w:cs="Arial"/>
              </w:rPr>
              <w:t>-78.2</w:t>
            </w:r>
          </w:p>
        </w:tc>
        <w:tc>
          <w:tcPr>
            <w:tcW w:w="1569" w:type="pct"/>
            <w:shd w:val="clear" w:color="auto" w:fill="D9D9D9" w:themeFill="background1" w:themeFillShade="D9"/>
          </w:tcPr>
          <w:p w14:paraId="0DE77F17"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0AD2DDDD" w14:textId="77777777" w:rsidTr="00950082">
        <w:trPr>
          <w:cantSplit/>
          <w:jc w:val="center"/>
        </w:trPr>
        <w:tc>
          <w:tcPr>
            <w:tcW w:w="1712" w:type="pct"/>
            <w:shd w:val="clear" w:color="auto" w:fill="FFFFFF" w:themeFill="background1"/>
          </w:tcPr>
          <w:p w14:paraId="6BCB7101" w14:textId="77777777" w:rsidR="00CB5EF3" w:rsidRPr="00950082" w:rsidRDefault="00CB5EF3" w:rsidP="00CB5EF3">
            <w:pPr>
              <w:jc w:val="center"/>
              <w:rPr>
                <w:rFonts w:eastAsiaTheme="minorHAnsi" w:cs="Arial"/>
              </w:rPr>
            </w:pPr>
            <w:r w:rsidRPr="00950082">
              <w:rPr>
                <w:rFonts w:eastAsiaTheme="minorHAnsi" w:cs="Arial"/>
              </w:rPr>
              <w:t>80</w:t>
            </w:r>
          </w:p>
        </w:tc>
        <w:tc>
          <w:tcPr>
            <w:tcW w:w="1718" w:type="pct"/>
            <w:shd w:val="clear" w:color="auto" w:fill="D9D9D9" w:themeFill="background1" w:themeFillShade="D9"/>
            <w:vAlign w:val="bottom"/>
          </w:tcPr>
          <w:p w14:paraId="76BB1A29" w14:textId="77777777" w:rsidR="00CB5EF3" w:rsidRPr="00950082" w:rsidRDefault="00CB5EF3" w:rsidP="00CB5EF3">
            <w:pPr>
              <w:jc w:val="center"/>
              <w:rPr>
                <w:rFonts w:eastAsiaTheme="minorHAnsi" w:cs="Arial"/>
              </w:rPr>
            </w:pPr>
            <w:r w:rsidRPr="00950082">
              <w:rPr>
                <w:rFonts w:eastAsiaTheme="minorHAnsi" w:cs="Arial"/>
              </w:rPr>
              <w:t>-69.4</w:t>
            </w:r>
          </w:p>
        </w:tc>
        <w:tc>
          <w:tcPr>
            <w:tcW w:w="1569" w:type="pct"/>
            <w:shd w:val="clear" w:color="auto" w:fill="D9D9D9" w:themeFill="background1" w:themeFillShade="D9"/>
          </w:tcPr>
          <w:p w14:paraId="02E79F31"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6F235FA8" w14:textId="77777777" w:rsidTr="00950082">
        <w:trPr>
          <w:cantSplit/>
          <w:jc w:val="center"/>
        </w:trPr>
        <w:tc>
          <w:tcPr>
            <w:tcW w:w="1712" w:type="pct"/>
            <w:shd w:val="clear" w:color="auto" w:fill="FFFFFF" w:themeFill="background1"/>
          </w:tcPr>
          <w:p w14:paraId="56963091" w14:textId="77777777" w:rsidR="00CB5EF3" w:rsidRPr="00950082" w:rsidRDefault="00CB5EF3" w:rsidP="00CB5EF3">
            <w:pPr>
              <w:jc w:val="center"/>
              <w:rPr>
                <w:rFonts w:eastAsiaTheme="minorHAnsi" w:cs="Arial"/>
              </w:rPr>
            </w:pPr>
            <w:r w:rsidRPr="00950082">
              <w:rPr>
                <w:rFonts w:eastAsiaTheme="minorHAnsi" w:cs="Arial"/>
              </w:rPr>
              <w:t>85</w:t>
            </w:r>
          </w:p>
        </w:tc>
        <w:tc>
          <w:tcPr>
            <w:tcW w:w="1718" w:type="pct"/>
            <w:shd w:val="clear" w:color="auto" w:fill="D9D9D9" w:themeFill="background1" w:themeFillShade="D9"/>
            <w:vAlign w:val="bottom"/>
          </w:tcPr>
          <w:p w14:paraId="5AD20DDF" w14:textId="77777777" w:rsidR="00CB5EF3" w:rsidRPr="00950082" w:rsidRDefault="00CB5EF3" w:rsidP="00CB5EF3">
            <w:pPr>
              <w:jc w:val="center"/>
              <w:rPr>
                <w:rFonts w:eastAsiaTheme="minorHAnsi" w:cs="Arial"/>
              </w:rPr>
            </w:pPr>
            <w:r w:rsidRPr="00950082">
              <w:rPr>
                <w:rFonts w:eastAsiaTheme="minorHAnsi" w:cs="Arial"/>
              </w:rPr>
              <w:t>-58.3</w:t>
            </w:r>
          </w:p>
        </w:tc>
        <w:tc>
          <w:tcPr>
            <w:tcW w:w="1569" w:type="pct"/>
            <w:shd w:val="clear" w:color="auto" w:fill="D9D9D9" w:themeFill="background1" w:themeFillShade="D9"/>
          </w:tcPr>
          <w:p w14:paraId="476B0172"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73740539" w14:textId="77777777" w:rsidTr="00950082">
        <w:trPr>
          <w:cantSplit/>
          <w:jc w:val="center"/>
        </w:trPr>
        <w:tc>
          <w:tcPr>
            <w:tcW w:w="1712" w:type="pct"/>
            <w:shd w:val="clear" w:color="auto" w:fill="FFFFFF" w:themeFill="background1"/>
          </w:tcPr>
          <w:p w14:paraId="3B19A9CA" w14:textId="77777777" w:rsidR="00CB5EF3" w:rsidRPr="00950082" w:rsidRDefault="00CB5EF3" w:rsidP="00CB5EF3">
            <w:pPr>
              <w:jc w:val="center"/>
              <w:rPr>
                <w:rFonts w:eastAsiaTheme="minorHAnsi" w:cs="Arial"/>
              </w:rPr>
            </w:pPr>
            <w:r w:rsidRPr="00950082">
              <w:rPr>
                <w:rFonts w:eastAsiaTheme="minorHAnsi" w:cs="Arial"/>
              </w:rPr>
              <w:t>90</w:t>
            </w:r>
          </w:p>
        </w:tc>
        <w:tc>
          <w:tcPr>
            <w:tcW w:w="1718" w:type="pct"/>
            <w:shd w:val="clear" w:color="auto" w:fill="D9D9D9" w:themeFill="background1" w:themeFillShade="D9"/>
            <w:vAlign w:val="bottom"/>
          </w:tcPr>
          <w:p w14:paraId="62938AAA" w14:textId="77777777" w:rsidR="00CB5EF3" w:rsidRPr="00950082" w:rsidRDefault="00CB5EF3" w:rsidP="00CB5EF3">
            <w:pPr>
              <w:jc w:val="center"/>
              <w:rPr>
                <w:rFonts w:eastAsiaTheme="minorHAnsi" w:cs="Arial"/>
              </w:rPr>
            </w:pPr>
            <w:r w:rsidRPr="00950082">
              <w:rPr>
                <w:rFonts w:eastAsiaTheme="minorHAnsi" w:cs="Arial"/>
              </w:rPr>
              <w:t>-45.6</w:t>
            </w:r>
          </w:p>
        </w:tc>
        <w:tc>
          <w:tcPr>
            <w:tcW w:w="1569" w:type="pct"/>
            <w:shd w:val="clear" w:color="auto" w:fill="D9D9D9" w:themeFill="background1" w:themeFillShade="D9"/>
          </w:tcPr>
          <w:p w14:paraId="513B8542" w14:textId="77777777" w:rsidR="00CB5EF3" w:rsidRPr="00950082" w:rsidRDefault="00CB5EF3" w:rsidP="00CB5EF3">
            <w:pPr>
              <w:jc w:val="center"/>
              <w:rPr>
                <w:rFonts w:eastAsiaTheme="minorHAnsi" w:cs="Arial"/>
              </w:rPr>
            </w:pPr>
            <w:r w:rsidRPr="00950082">
              <w:rPr>
                <w:rFonts w:eastAsiaTheme="minorHAnsi" w:cs="Arial"/>
              </w:rPr>
              <w:t>Very Low</w:t>
            </w:r>
          </w:p>
        </w:tc>
      </w:tr>
      <w:tr w:rsidR="00CB5EF3" w:rsidRPr="00950082" w14:paraId="7ACBA2E0" w14:textId="77777777" w:rsidTr="00950082">
        <w:trPr>
          <w:cantSplit/>
          <w:jc w:val="center"/>
        </w:trPr>
        <w:tc>
          <w:tcPr>
            <w:tcW w:w="1712" w:type="pct"/>
            <w:shd w:val="clear" w:color="auto" w:fill="FFFFFF" w:themeFill="background1"/>
          </w:tcPr>
          <w:p w14:paraId="44F94A27" w14:textId="77777777" w:rsidR="00CB5EF3" w:rsidRPr="00950082" w:rsidRDefault="00CB5EF3" w:rsidP="00CB5EF3">
            <w:pPr>
              <w:jc w:val="center"/>
              <w:rPr>
                <w:rFonts w:eastAsiaTheme="minorHAnsi" w:cs="Arial"/>
              </w:rPr>
            </w:pPr>
            <w:r w:rsidRPr="00950082">
              <w:rPr>
                <w:rFonts w:eastAsiaTheme="minorHAnsi" w:cs="Arial"/>
              </w:rPr>
              <w:t>90.4</w:t>
            </w:r>
          </w:p>
        </w:tc>
        <w:tc>
          <w:tcPr>
            <w:tcW w:w="1718" w:type="pct"/>
            <w:shd w:val="clear" w:color="auto" w:fill="FFFFFF" w:themeFill="background1"/>
            <w:vAlign w:val="bottom"/>
          </w:tcPr>
          <w:p w14:paraId="2A9E8A1E" w14:textId="77777777" w:rsidR="00CB5EF3" w:rsidRPr="00950082" w:rsidRDefault="00CB5EF3" w:rsidP="00CB5EF3">
            <w:pPr>
              <w:jc w:val="center"/>
              <w:rPr>
                <w:rFonts w:eastAsiaTheme="minorHAnsi" w:cs="Arial"/>
              </w:rPr>
            </w:pPr>
            <w:r w:rsidRPr="00950082">
              <w:rPr>
                <w:rFonts w:eastAsiaTheme="minorHAnsi" w:cs="Arial"/>
              </w:rPr>
              <w:t>-45</w:t>
            </w:r>
          </w:p>
        </w:tc>
        <w:tc>
          <w:tcPr>
            <w:tcW w:w="1569" w:type="pct"/>
            <w:shd w:val="clear" w:color="auto" w:fill="FFFFFF" w:themeFill="background1"/>
          </w:tcPr>
          <w:p w14:paraId="1F257379"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950082" w14:paraId="33EAE800" w14:textId="77777777" w:rsidTr="00950082">
        <w:trPr>
          <w:cantSplit/>
          <w:jc w:val="center"/>
        </w:trPr>
        <w:tc>
          <w:tcPr>
            <w:tcW w:w="1712" w:type="pct"/>
            <w:shd w:val="clear" w:color="auto" w:fill="FFFFFF" w:themeFill="background1"/>
          </w:tcPr>
          <w:p w14:paraId="713454DF" w14:textId="77777777" w:rsidR="00CB5EF3" w:rsidRPr="00950082" w:rsidRDefault="00CB5EF3" w:rsidP="00CB5EF3">
            <w:pPr>
              <w:jc w:val="center"/>
              <w:rPr>
                <w:rFonts w:eastAsiaTheme="minorHAnsi" w:cs="Arial"/>
              </w:rPr>
            </w:pPr>
            <w:r w:rsidRPr="00950082">
              <w:rPr>
                <w:rFonts w:eastAsiaTheme="minorHAnsi" w:cs="Arial"/>
              </w:rPr>
              <w:t>95</w:t>
            </w:r>
          </w:p>
        </w:tc>
        <w:tc>
          <w:tcPr>
            <w:tcW w:w="1718" w:type="pct"/>
            <w:shd w:val="clear" w:color="auto" w:fill="FFFFFF" w:themeFill="background1"/>
            <w:vAlign w:val="bottom"/>
          </w:tcPr>
          <w:p w14:paraId="7FA8E59F" w14:textId="77777777" w:rsidR="00CB5EF3" w:rsidRPr="00950082" w:rsidRDefault="00CB5EF3" w:rsidP="00CB5EF3">
            <w:pPr>
              <w:jc w:val="center"/>
              <w:rPr>
                <w:rFonts w:eastAsiaTheme="minorHAnsi" w:cs="Arial"/>
              </w:rPr>
            </w:pPr>
            <w:r w:rsidRPr="00950082">
              <w:rPr>
                <w:rFonts w:eastAsiaTheme="minorHAnsi" w:cs="Arial"/>
              </w:rPr>
              <w:t>-21.1</w:t>
            </w:r>
          </w:p>
        </w:tc>
        <w:tc>
          <w:tcPr>
            <w:tcW w:w="1569" w:type="pct"/>
            <w:shd w:val="clear" w:color="auto" w:fill="FFFFFF" w:themeFill="background1"/>
          </w:tcPr>
          <w:p w14:paraId="0D7DF349" w14:textId="77777777" w:rsidR="00CB5EF3" w:rsidRPr="00950082" w:rsidRDefault="00CB5EF3" w:rsidP="00CB5EF3">
            <w:pPr>
              <w:jc w:val="center"/>
              <w:rPr>
                <w:rFonts w:eastAsiaTheme="minorHAnsi" w:cs="Arial"/>
              </w:rPr>
            </w:pPr>
            <w:r w:rsidRPr="00950082">
              <w:rPr>
                <w:rFonts w:eastAsiaTheme="minorHAnsi" w:cs="Arial"/>
              </w:rPr>
              <w:t>Low</w:t>
            </w:r>
          </w:p>
        </w:tc>
      </w:tr>
      <w:tr w:rsidR="00CB5EF3" w:rsidRPr="00950082" w14:paraId="45E91B1F" w14:textId="77777777" w:rsidTr="00950082">
        <w:trPr>
          <w:cantSplit/>
          <w:jc w:val="center"/>
        </w:trPr>
        <w:tc>
          <w:tcPr>
            <w:tcW w:w="1712" w:type="pct"/>
            <w:shd w:val="clear" w:color="auto" w:fill="FFFFFF" w:themeFill="background1"/>
          </w:tcPr>
          <w:p w14:paraId="55D30F7B" w14:textId="77777777" w:rsidR="00CB5EF3" w:rsidRPr="00950082" w:rsidRDefault="00CB5EF3" w:rsidP="00CB5EF3">
            <w:pPr>
              <w:jc w:val="center"/>
              <w:rPr>
                <w:rFonts w:eastAsiaTheme="minorHAnsi" w:cs="Arial"/>
              </w:rPr>
            </w:pPr>
            <w:r w:rsidRPr="00950082">
              <w:rPr>
                <w:rFonts w:eastAsiaTheme="minorHAnsi" w:cs="Arial"/>
              </w:rPr>
              <w:t>98.1</w:t>
            </w:r>
          </w:p>
        </w:tc>
        <w:tc>
          <w:tcPr>
            <w:tcW w:w="1718" w:type="pct"/>
            <w:shd w:val="clear" w:color="auto" w:fill="D9D9D9" w:themeFill="background1" w:themeFillShade="D9"/>
            <w:vAlign w:val="bottom"/>
          </w:tcPr>
          <w:p w14:paraId="1D05C677" w14:textId="77777777" w:rsidR="00CB5EF3" w:rsidRPr="00950082" w:rsidRDefault="00CB5EF3" w:rsidP="00CB5EF3">
            <w:pPr>
              <w:jc w:val="center"/>
              <w:rPr>
                <w:rFonts w:eastAsiaTheme="minorHAnsi" w:cs="Arial"/>
              </w:rPr>
            </w:pPr>
            <w:r w:rsidRPr="00950082">
              <w:rPr>
                <w:rFonts w:eastAsiaTheme="minorHAnsi" w:cs="Arial"/>
              </w:rPr>
              <w:t>0</w:t>
            </w:r>
          </w:p>
        </w:tc>
        <w:tc>
          <w:tcPr>
            <w:tcW w:w="1569" w:type="pct"/>
            <w:shd w:val="clear" w:color="auto" w:fill="D9D9D9" w:themeFill="background1" w:themeFillShade="D9"/>
          </w:tcPr>
          <w:p w14:paraId="019B8279" w14:textId="77777777" w:rsidR="00CB5EF3" w:rsidRPr="00950082" w:rsidRDefault="00CB5EF3" w:rsidP="00CB5EF3">
            <w:pPr>
              <w:jc w:val="center"/>
              <w:rPr>
                <w:rFonts w:eastAsiaTheme="minorHAnsi" w:cs="Arial"/>
              </w:rPr>
            </w:pPr>
            <w:r w:rsidRPr="00950082">
              <w:rPr>
                <w:rFonts w:eastAsiaTheme="minorHAnsi" w:cs="Arial"/>
              </w:rPr>
              <w:t>Medium</w:t>
            </w:r>
          </w:p>
        </w:tc>
      </w:tr>
      <w:tr w:rsidR="00CB5EF3" w:rsidRPr="00950082" w14:paraId="78481827" w14:textId="77777777" w:rsidTr="00950082">
        <w:trPr>
          <w:cantSplit/>
          <w:jc w:val="center"/>
        </w:trPr>
        <w:tc>
          <w:tcPr>
            <w:tcW w:w="1712" w:type="pct"/>
            <w:shd w:val="clear" w:color="auto" w:fill="FFFFFF" w:themeFill="background1"/>
          </w:tcPr>
          <w:p w14:paraId="1AC252D3" w14:textId="77777777" w:rsidR="00CB5EF3" w:rsidRPr="00950082" w:rsidRDefault="00CB5EF3" w:rsidP="00CB5EF3">
            <w:pPr>
              <w:jc w:val="center"/>
              <w:rPr>
                <w:rFonts w:eastAsiaTheme="minorHAnsi" w:cs="Arial"/>
              </w:rPr>
            </w:pPr>
            <w:r w:rsidRPr="00950082">
              <w:rPr>
                <w:rFonts w:eastAsiaTheme="minorHAnsi" w:cs="Arial"/>
              </w:rPr>
              <w:t>98.8</w:t>
            </w:r>
          </w:p>
        </w:tc>
        <w:tc>
          <w:tcPr>
            <w:tcW w:w="1718" w:type="pct"/>
            <w:shd w:val="clear" w:color="auto" w:fill="FFFFFF" w:themeFill="background1"/>
            <w:vAlign w:val="bottom"/>
          </w:tcPr>
          <w:p w14:paraId="2BF0306F" w14:textId="77777777" w:rsidR="00CB5EF3" w:rsidRPr="00950082" w:rsidRDefault="00CB5EF3" w:rsidP="00CB5EF3">
            <w:pPr>
              <w:jc w:val="center"/>
              <w:rPr>
                <w:rFonts w:eastAsiaTheme="minorHAnsi" w:cs="Arial"/>
              </w:rPr>
            </w:pPr>
            <w:r w:rsidRPr="00950082">
              <w:rPr>
                <w:rFonts w:eastAsiaTheme="minorHAnsi" w:cs="Arial"/>
              </w:rPr>
              <w:t>30</w:t>
            </w:r>
          </w:p>
        </w:tc>
        <w:tc>
          <w:tcPr>
            <w:tcW w:w="1569" w:type="pct"/>
            <w:shd w:val="clear" w:color="auto" w:fill="FFFFFF" w:themeFill="background1"/>
          </w:tcPr>
          <w:p w14:paraId="387EEC9D" w14:textId="77777777" w:rsidR="00CB5EF3" w:rsidRPr="00950082" w:rsidRDefault="00CB5EF3" w:rsidP="00CB5EF3">
            <w:pPr>
              <w:jc w:val="center"/>
              <w:rPr>
                <w:rFonts w:eastAsiaTheme="minorHAnsi" w:cs="Arial"/>
              </w:rPr>
            </w:pPr>
            <w:r w:rsidRPr="00950082">
              <w:rPr>
                <w:rFonts w:eastAsiaTheme="minorHAnsi" w:cs="Arial"/>
              </w:rPr>
              <w:t>High</w:t>
            </w:r>
          </w:p>
        </w:tc>
      </w:tr>
      <w:tr w:rsidR="00CB5EF3" w:rsidRPr="00950082" w14:paraId="2F8376AF" w14:textId="77777777" w:rsidTr="00950082">
        <w:trPr>
          <w:cantSplit/>
          <w:jc w:val="center"/>
        </w:trPr>
        <w:tc>
          <w:tcPr>
            <w:tcW w:w="1712" w:type="pct"/>
            <w:shd w:val="clear" w:color="auto" w:fill="FFFFFF" w:themeFill="background1"/>
          </w:tcPr>
          <w:p w14:paraId="00D37733" w14:textId="77777777" w:rsidR="00CB5EF3" w:rsidRPr="00950082" w:rsidRDefault="00CB5EF3" w:rsidP="00CB5EF3">
            <w:pPr>
              <w:jc w:val="center"/>
              <w:rPr>
                <w:rFonts w:eastAsiaTheme="minorHAnsi" w:cs="Arial"/>
              </w:rPr>
            </w:pPr>
            <w:r w:rsidRPr="00950082">
              <w:rPr>
                <w:rFonts w:eastAsiaTheme="minorHAnsi" w:cs="Arial"/>
              </w:rPr>
              <w:t>99.4</w:t>
            </w:r>
          </w:p>
        </w:tc>
        <w:tc>
          <w:tcPr>
            <w:tcW w:w="1718" w:type="pct"/>
            <w:shd w:val="clear" w:color="auto" w:fill="D9D9D9" w:themeFill="background1" w:themeFillShade="D9"/>
            <w:vAlign w:val="bottom"/>
          </w:tcPr>
          <w:p w14:paraId="4B9089B6" w14:textId="77777777" w:rsidR="00CB5EF3" w:rsidRPr="00950082" w:rsidRDefault="00CB5EF3" w:rsidP="00CB5EF3">
            <w:pPr>
              <w:jc w:val="center"/>
              <w:rPr>
                <w:rFonts w:eastAsiaTheme="minorHAnsi" w:cs="Arial"/>
              </w:rPr>
            </w:pPr>
            <w:r w:rsidRPr="00950082">
              <w:rPr>
                <w:rFonts w:eastAsiaTheme="minorHAnsi" w:cs="Arial"/>
              </w:rPr>
              <w:t>75</w:t>
            </w:r>
          </w:p>
        </w:tc>
        <w:tc>
          <w:tcPr>
            <w:tcW w:w="1569" w:type="pct"/>
            <w:shd w:val="clear" w:color="auto" w:fill="D9D9D9" w:themeFill="background1" w:themeFillShade="D9"/>
          </w:tcPr>
          <w:p w14:paraId="02FFEF14" w14:textId="77777777" w:rsidR="00CB5EF3" w:rsidRPr="00950082" w:rsidRDefault="00CB5EF3" w:rsidP="00CB5EF3">
            <w:pPr>
              <w:jc w:val="center"/>
              <w:rPr>
                <w:rFonts w:eastAsiaTheme="minorHAnsi" w:cs="Arial"/>
              </w:rPr>
            </w:pPr>
            <w:r w:rsidRPr="00950082">
              <w:rPr>
                <w:rFonts w:eastAsiaTheme="minorHAnsi" w:cs="Arial"/>
              </w:rPr>
              <w:t>Very High</w:t>
            </w:r>
          </w:p>
        </w:tc>
      </w:tr>
    </w:tbl>
    <w:p w14:paraId="616CD5B1" w14:textId="77777777" w:rsidR="00CB5EF3" w:rsidRPr="00F5112B" w:rsidRDefault="00CB5EF3" w:rsidP="00CB5EF3">
      <w:pPr>
        <w:rPr>
          <w:rFonts w:cs="Arial"/>
          <w:b/>
        </w:rPr>
      </w:pPr>
    </w:p>
    <w:p w14:paraId="274EC809" w14:textId="77777777" w:rsidR="00CB5EF3" w:rsidRPr="00F5112B" w:rsidRDefault="00CB5EF3" w:rsidP="00CB5EF3">
      <w:pPr>
        <w:spacing w:after="160" w:line="259" w:lineRule="auto"/>
        <w:sectPr w:rsidR="00CB5EF3" w:rsidRPr="00F5112B" w:rsidSect="00CB5EF3">
          <w:type w:val="continuous"/>
          <w:pgSz w:w="12240" w:h="15840"/>
          <w:pgMar w:top="1440" w:right="1440" w:bottom="1440" w:left="1440" w:header="720" w:footer="720" w:gutter="0"/>
          <w:pgNumType w:start="1"/>
          <w:cols w:num="2" w:space="720"/>
          <w:titlePg/>
          <w:docGrid w:linePitch="360"/>
        </w:sectPr>
      </w:pPr>
    </w:p>
    <w:p w14:paraId="145CC7DB" w14:textId="77777777" w:rsidR="00CB5EF3" w:rsidRPr="00F5112B" w:rsidRDefault="00CB5EF3" w:rsidP="00CB5EF3">
      <w:pPr>
        <w:spacing w:after="160" w:line="259" w:lineRule="auto"/>
      </w:pPr>
      <w:r w:rsidRPr="00F5112B">
        <w:br w:type="page"/>
      </w:r>
    </w:p>
    <w:p w14:paraId="466BD415" w14:textId="77777777" w:rsidR="00CB5EF3" w:rsidRPr="00F5112B" w:rsidRDefault="00CB5EF3" w:rsidP="00CB5EF3">
      <w:pPr>
        <w:spacing w:after="240"/>
        <w:rPr>
          <w:rFonts w:cs="Arial"/>
        </w:rPr>
      </w:pPr>
      <w:r w:rsidRPr="00F5112B">
        <w:rPr>
          <w:rFonts w:cs="Arial"/>
        </w:rPr>
        <w:lastRenderedPageBreak/>
        <w:t xml:space="preserve">Tables 5 and 6 compare the LEA and DASS Status distributions for mathematics, grades three through eight. </w:t>
      </w:r>
    </w:p>
    <w:p w14:paraId="31B3F3F5" w14:textId="77777777" w:rsidR="00CB5EF3" w:rsidRPr="00F5112B" w:rsidRDefault="00CB5EF3" w:rsidP="00CB5EF3">
      <w:pPr>
        <w:spacing w:after="240"/>
        <w:rPr>
          <w:rFonts w:cs="Arial"/>
          <w:b/>
          <w:sz w:val="28"/>
        </w:rPr>
        <w:sectPr w:rsidR="00CB5EF3" w:rsidRPr="00F5112B" w:rsidSect="00320E47">
          <w:type w:val="continuous"/>
          <w:pgSz w:w="12240" w:h="15840"/>
          <w:pgMar w:top="1440" w:right="1440" w:bottom="1440" w:left="1440" w:header="720" w:footer="720" w:gutter="0"/>
          <w:pgNumType w:start="4"/>
          <w:cols w:space="720"/>
          <w:titlePg/>
          <w:docGrid w:linePitch="360"/>
        </w:sectPr>
      </w:pPr>
    </w:p>
    <w:p w14:paraId="429A32F9" w14:textId="6B646C4D" w:rsidR="00CB5EF3" w:rsidRPr="00137AB5" w:rsidRDefault="00CB5EF3" w:rsidP="00137AB5">
      <w:pPr>
        <w:pStyle w:val="Heading2"/>
        <w:spacing w:before="360" w:after="360"/>
        <w:jc w:val="center"/>
        <w:rPr>
          <w:sz w:val="24"/>
        </w:rPr>
      </w:pPr>
      <w:r w:rsidRPr="00137AB5">
        <w:rPr>
          <w:sz w:val="24"/>
        </w:rPr>
        <w:t>Table 5</w:t>
      </w:r>
      <w:r w:rsidR="00950082" w:rsidRPr="00137AB5">
        <w:rPr>
          <w:sz w:val="24"/>
        </w:rPr>
        <w:br/>
      </w:r>
      <w:r w:rsidRPr="00137AB5">
        <w:rPr>
          <w:sz w:val="24"/>
        </w:rPr>
        <w:t xml:space="preserve">Current LEA Distribution for Status: Mathematics, </w:t>
      </w:r>
      <w:r w:rsidR="00137AB5" w:rsidRPr="00137AB5">
        <w:rPr>
          <w:sz w:val="24"/>
        </w:rPr>
        <w:br/>
      </w:r>
      <w:r w:rsidRPr="00137AB5">
        <w:rPr>
          <w:sz w:val="24"/>
        </w:rPr>
        <w:t xml:space="preserve">Grades </w:t>
      </w:r>
      <w:r w:rsidR="006052E9" w:rsidRPr="00137AB5">
        <w:rPr>
          <w:sz w:val="24"/>
        </w:rPr>
        <w:t>Three through Eight</w:t>
      </w:r>
    </w:p>
    <w:tbl>
      <w:tblPr>
        <w:tblStyle w:val="TableGrid5"/>
        <w:tblW w:w="5951" w:type="pct"/>
        <w:tblInd w:w="-275" w:type="dxa"/>
        <w:tblLayout w:type="fixed"/>
        <w:tblLook w:val="01E0" w:firstRow="1" w:lastRow="1" w:firstColumn="1" w:lastColumn="1" w:noHBand="0" w:noVBand="0"/>
        <w:tblDescription w:val="Table 5&#10;Current LEA Distribution for Status: Mathematics, Grades 3-8&#10;"/>
      </w:tblPr>
      <w:tblGrid>
        <w:gridCol w:w="1725"/>
        <w:gridCol w:w="1811"/>
        <w:gridCol w:w="1380"/>
      </w:tblGrid>
      <w:tr w:rsidR="00CB5EF3" w:rsidRPr="00137AB5" w14:paraId="3D19AB2B" w14:textId="77777777" w:rsidTr="00137AB5">
        <w:trPr>
          <w:cantSplit/>
          <w:trHeight w:val="281"/>
          <w:tblHeader/>
        </w:trPr>
        <w:tc>
          <w:tcPr>
            <w:tcW w:w="1754" w:type="pct"/>
          </w:tcPr>
          <w:p w14:paraId="30A24649" w14:textId="77777777" w:rsidR="00CB5EF3" w:rsidRPr="00137AB5" w:rsidRDefault="00CB5EF3" w:rsidP="00CB5EF3">
            <w:pPr>
              <w:ind w:left="85" w:right="90"/>
              <w:jc w:val="center"/>
              <w:rPr>
                <w:rFonts w:eastAsia="Arial" w:cs="Arial"/>
              </w:rPr>
            </w:pPr>
            <w:r w:rsidRPr="00137AB5">
              <w:rPr>
                <w:rFonts w:eastAsia="Arial" w:cs="Arial"/>
                <w:b/>
                <w:bCs/>
                <w:spacing w:val="-1"/>
              </w:rPr>
              <w:t>P</w:t>
            </w:r>
            <w:r w:rsidRPr="00137AB5">
              <w:rPr>
                <w:rFonts w:eastAsia="Arial" w:cs="Arial"/>
                <w:b/>
                <w:bCs/>
              </w:rPr>
              <w:t>e</w:t>
            </w:r>
            <w:r w:rsidRPr="00137AB5">
              <w:rPr>
                <w:rFonts w:eastAsia="Arial" w:cs="Arial"/>
                <w:b/>
                <w:bCs/>
                <w:spacing w:val="1"/>
              </w:rPr>
              <w:t>r</w:t>
            </w:r>
            <w:r w:rsidRPr="00137AB5">
              <w:rPr>
                <w:rFonts w:eastAsia="Arial" w:cs="Arial"/>
                <w:b/>
                <w:bCs/>
              </w:rPr>
              <w:t>c</w:t>
            </w:r>
            <w:r w:rsidRPr="00137AB5">
              <w:rPr>
                <w:rFonts w:eastAsia="Arial" w:cs="Arial"/>
                <w:b/>
                <w:bCs/>
                <w:spacing w:val="-1"/>
              </w:rPr>
              <w:t>e</w:t>
            </w:r>
            <w:r w:rsidRPr="00137AB5">
              <w:rPr>
                <w:rFonts w:eastAsia="Arial" w:cs="Arial"/>
                <w:b/>
                <w:bCs/>
              </w:rPr>
              <w:t>n</w:t>
            </w:r>
            <w:r w:rsidRPr="00137AB5">
              <w:rPr>
                <w:rFonts w:eastAsia="Arial" w:cs="Arial"/>
                <w:b/>
                <w:bCs/>
                <w:spacing w:val="1"/>
              </w:rPr>
              <w:t>t</w:t>
            </w:r>
            <w:r w:rsidRPr="00137AB5">
              <w:rPr>
                <w:rFonts w:eastAsia="Arial" w:cs="Arial"/>
                <w:b/>
                <w:bCs/>
              </w:rPr>
              <w:t>ile</w:t>
            </w:r>
          </w:p>
        </w:tc>
        <w:tc>
          <w:tcPr>
            <w:tcW w:w="1842" w:type="pct"/>
          </w:tcPr>
          <w:p w14:paraId="5C6F3177" w14:textId="77777777" w:rsidR="00CB5EF3" w:rsidRPr="00137AB5" w:rsidRDefault="00CB5EF3" w:rsidP="00CB5EF3">
            <w:pPr>
              <w:ind w:left="90" w:right="121"/>
              <w:jc w:val="center"/>
              <w:rPr>
                <w:rFonts w:eastAsia="Arial" w:cs="Arial"/>
              </w:rPr>
            </w:pPr>
            <w:r w:rsidRPr="00137AB5">
              <w:rPr>
                <w:rFonts w:eastAsia="Arial" w:cs="Arial"/>
                <w:b/>
                <w:bCs/>
                <w:spacing w:val="4"/>
              </w:rPr>
              <w:t>M</w:t>
            </w:r>
            <w:r w:rsidRPr="00137AB5">
              <w:rPr>
                <w:rFonts w:eastAsia="Arial" w:cs="Arial"/>
                <w:b/>
                <w:bCs/>
              </w:rPr>
              <w:t>a</w:t>
            </w:r>
            <w:r w:rsidRPr="00137AB5">
              <w:rPr>
                <w:rFonts w:eastAsia="Arial" w:cs="Arial"/>
                <w:b/>
                <w:bCs/>
                <w:spacing w:val="-2"/>
              </w:rPr>
              <w:t>t</w:t>
            </w:r>
            <w:r w:rsidRPr="00137AB5">
              <w:rPr>
                <w:rFonts w:eastAsia="Arial" w:cs="Arial"/>
                <w:b/>
                <w:bCs/>
              </w:rPr>
              <w:t>hematics</w:t>
            </w:r>
            <w:r w:rsidRPr="00137AB5">
              <w:rPr>
                <w:rFonts w:eastAsia="Arial" w:cs="Arial"/>
                <w:b/>
                <w:bCs/>
                <w:spacing w:val="-2"/>
              </w:rPr>
              <w:t xml:space="preserve"> </w:t>
            </w:r>
            <w:r w:rsidRPr="00137AB5">
              <w:rPr>
                <w:rFonts w:eastAsia="Arial" w:cs="Arial"/>
                <w:b/>
                <w:bCs/>
                <w:spacing w:val="-7"/>
                <w:w w:val="99"/>
              </w:rPr>
              <w:t>A</w:t>
            </w:r>
            <w:r w:rsidRPr="00137AB5">
              <w:rPr>
                <w:rFonts w:eastAsia="Arial" w:cs="Arial"/>
                <w:b/>
                <w:bCs/>
                <w:spacing w:val="2"/>
                <w:w w:val="99"/>
              </w:rPr>
              <w:t>ve</w:t>
            </w:r>
            <w:r w:rsidRPr="00137AB5">
              <w:rPr>
                <w:rFonts w:eastAsia="Arial" w:cs="Arial"/>
                <w:b/>
                <w:bCs/>
                <w:spacing w:val="-1"/>
                <w:w w:val="99"/>
              </w:rPr>
              <w:t>r</w:t>
            </w:r>
            <w:r w:rsidRPr="00137AB5">
              <w:rPr>
                <w:rFonts w:eastAsia="Arial" w:cs="Arial"/>
                <w:b/>
                <w:bCs/>
                <w:w w:val="99"/>
              </w:rPr>
              <w:t>a</w:t>
            </w:r>
            <w:r w:rsidRPr="00137AB5">
              <w:rPr>
                <w:rFonts w:eastAsia="Arial" w:cs="Arial"/>
                <w:b/>
                <w:bCs/>
                <w:spacing w:val="3"/>
                <w:w w:val="99"/>
              </w:rPr>
              <w:t>g</w:t>
            </w:r>
            <w:r w:rsidRPr="00137AB5">
              <w:rPr>
                <w:rFonts w:eastAsia="Arial" w:cs="Arial"/>
                <w:b/>
                <w:bCs/>
                <w:w w:val="99"/>
              </w:rPr>
              <w:t>e DFS</w:t>
            </w:r>
          </w:p>
        </w:tc>
        <w:tc>
          <w:tcPr>
            <w:tcW w:w="1404" w:type="pct"/>
          </w:tcPr>
          <w:p w14:paraId="30C97EFE" w14:textId="77777777" w:rsidR="00CB5EF3" w:rsidRPr="00137AB5" w:rsidRDefault="00CB5EF3" w:rsidP="00CB5EF3">
            <w:pPr>
              <w:jc w:val="center"/>
              <w:rPr>
                <w:rFonts w:eastAsia="Arial" w:cs="Arial"/>
              </w:rPr>
            </w:pPr>
            <w:r w:rsidRPr="00137AB5">
              <w:rPr>
                <w:rFonts w:eastAsia="Arial" w:cs="Arial"/>
                <w:b/>
                <w:bCs/>
                <w:spacing w:val="-1"/>
              </w:rPr>
              <w:t>S</w:t>
            </w:r>
            <w:r w:rsidRPr="00137AB5">
              <w:rPr>
                <w:rFonts w:eastAsia="Arial" w:cs="Arial"/>
                <w:b/>
                <w:bCs/>
                <w:spacing w:val="1"/>
              </w:rPr>
              <w:t>t</w:t>
            </w:r>
            <w:r w:rsidRPr="00137AB5">
              <w:rPr>
                <w:rFonts w:eastAsia="Arial" w:cs="Arial"/>
                <w:b/>
                <w:bCs/>
              </w:rPr>
              <w:t>at</w:t>
            </w:r>
            <w:r w:rsidRPr="00137AB5">
              <w:rPr>
                <w:rFonts w:eastAsia="Arial" w:cs="Arial"/>
                <w:b/>
                <w:bCs/>
                <w:spacing w:val="1"/>
              </w:rPr>
              <w:t>u</w:t>
            </w:r>
            <w:r w:rsidRPr="00137AB5">
              <w:rPr>
                <w:rFonts w:eastAsia="Arial" w:cs="Arial"/>
                <w:b/>
                <w:bCs/>
              </w:rPr>
              <w:t>s</w:t>
            </w:r>
            <w:r w:rsidRPr="00137AB5">
              <w:rPr>
                <w:rFonts w:eastAsia="Arial" w:cs="Arial"/>
                <w:b/>
                <w:bCs/>
                <w:spacing w:val="-6"/>
              </w:rPr>
              <w:t xml:space="preserve"> </w:t>
            </w:r>
            <w:r w:rsidRPr="00137AB5">
              <w:rPr>
                <w:rFonts w:eastAsia="Arial" w:cs="Arial"/>
                <w:b/>
                <w:bCs/>
              </w:rPr>
              <w:t>Le</w:t>
            </w:r>
            <w:r w:rsidRPr="00137AB5">
              <w:rPr>
                <w:rFonts w:eastAsia="Arial" w:cs="Arial"/>
                <w:b/>
                <w:bCs/>
                <w:spacing w:val="1"/>
              </w:rPr>
              <w:t>v</w:t>
            </w:r>
            <w:r w:rsidRPr="00137AB5">
              <w:rPr>
                <w:rFonts w:eastAsia="Arial" w:cs="Arial"/>
                <w:b/>
                <w:bCs/>
              </w:rPr>
              <w:t>els</w:t>
            </w:r>
          </w:p>
        </w:tc>
      </w:tr>
      <w:tr w:rsidR="00CB5EF3" w:rsidRPr="00137AB5" w14:paraId="6CD13B04" w14:textId="77777777" w:rsidTr="00137AB5">
        <w:trPr>
          <w:cantSplit/>
          <w:trHeight w:val="281"/>
        </w:trPr>
        <w:tc>
          <w:tcPr>
            <w:tcW w:w="1754" w:type="pct"/>
            <w:shd w:val="clear" w:color="auto" w:fill="D9D9D9" w:themeFill="background1" w:themeFillShade="D9"/>
          </w:tcPr>
          <w:p w14:paraId="1CC862BF" w14:textId="77777777" w:rsidR="00CB5EF3" w:rsidRPr="00137AB5" w:rsidRDefault="00CB5EF3" w:rsidP="00CB5EF3">
            <w:pPr>
              <w:spacing w:line="226" w:lineRule="exact"/>
              <w:ind w:right="180"/>
              <w:jc w:val="center"/>
              <w:rPr>
                <w:rFonts w:eastAsia="Arial" w:cs="Arial"/>
              </w:rPr>
            </w:pPr>
            <w:r w:rsidRPr="00137AB5">
              <w:rPr>
                <w:rFonts w:eastAsiaTheme="minorHAnsi" w:cs="Arial"/>
                <w:color w:val="264A60"/>
              </w:rPr>
              <w:t>5</w:t>
            </w:r>
          </w:p>
        </w:tc>
        <w:tc>
          <w:tcPr>
            <w:tcW w:w="1842" w:type="pct"/>
            <w:shd w:val="clear" w:color="auto" w:fill="D9D9D9" w:themeFill="background1" w:themeFillShade="D9"/>
          </w:tcPr>
          <w:p w14:paraId="4E80EFDC" w14:textId="77777777" w:rsidR="00CB5EF3" w:rsidRPr="00137AB5" w:rsidRDefault="00CB5EF3" w:rsidP="00CB5EF3">
            <w:pPr>
              <w:spacing w:line="226" w:lineRule="exact"/>
              <w:ind w:right="180"/>
              <w:jc w:val="center"/>
              <w:rPr>
                <w:rFonts w:eastAsia="Arial" w:cs="Arial"/>
              </w:rPr>
            </w:pPr>
            <w:r w:rsidRPr="00137AB5">
              <w:rPr>
                <w:rFonts w:eastAsiaTheme="minorHAnsi" w:cs="Arial"/>
                <w:color w:val="010205"/>
              </w:rPr>
              <w:t>-99.2</w:t>
            </w:r>
          </w:p>
        </w:tc>
        <w:tc>
          <w:tcPr>
            <w:tcW w:w="1404" w:type="pct"/>
            <w:shd w:val="clear" w:color="auto" w:fill="D9D9D9" w:themeFill="background1" w:themeFillShade="D9"/>
          </w:tcPr>
          <w:p w14:paraId="437EA6C9" w14:textId="77777777" w:rsidR="00CB5EF3" w:rsidRPr="00137AB5" w:rsidRDefault="00CB5EF3" w:rsidP="00CB5EF3">
            <w:pPr>
              <w:spacing w:line="226" w:lineRule="exact"/>
              <w:ind w:left="90" w:right="85"/>
              <w:jc w:val="center"/>
              <w:rPr>
                <w:rFonts w:eastAsia="Arial" w:cs="Arial"/>
              </w:rPr>
            </w:pPr>
            <w:r w:rsidRPr="00137AB5">
              <w:rPr>
                <w:rFonts w:eastAsia="Arial" w:cs="Arial"/>
                <w:spacing w:val="-1"/>
              </w:rPr>
              <w:t>V</w:t>
            </w:r>
            <w:r w:rsidRPr="00137AB5">
              <w:rPr>
                <w:rFonts w:eastAsia="Arial" w:cs="Arial"/>
              </w:rPr>
              <w:t>e</w:t>
            </w:r>
            <w:r w:rsidRPr="00137AB5">
              <w:rPr>
                <w:rFonts w:eastAsia="Arial" w:cs="Arial"/>
                <w:spacing w:val="3"/>
              </w:rPr>
              <w:t>r</w:t>
            </w:r>
            <w:r w:rsidRPr="00137AB5">
              <w:rPr>
                <w:rFonts w:eastAsia="Arial" w:cs="Arial"/>
              </w:rPr>
              <w:t>y</w:t>
            </w:r>
            <w:r w:rsidRPr="00137AB5">
              <w:rPr>
                <w:rFonts w:eastAsia="Arial" w:cs="Arial"/>
                <w:spacing w:val="-6"/>
              </w:rPr>
              <w:t xml:space="preserve"> </w:t>
            </w:r>
            <w:r w:rsidRPr="00137AB5">
              <w:rPr>
                <w:rFonts w:eastAsia="Arial" w:cs="Arial"/>
              </w:rPr>
              <w:t>L</w:t>
            </w:r>
            <w:r w:rsidRPr="00137AB5">
              <w:rPr>
                <w:rFonts w:eastAsia="Arial" w:cs="Arial"/>
                <w:spacing w:val="1"/>
              </w:rPr>
              <w:t>o</w:t>
            </w:r>
            <w:r w:rsidRPr="00137AB5">
              <w:rPr>
                <w:rFonts w:eastAsia="Arial" w:cs="Arial"/>
              </w:rPr>
              <w:t>w</w:t>
            </w:r>
          </w:p>
        </w:tc>
      </w:tr>
      <w:tr w:rsidR="00CB5EF3" w:rsidRPr="00137AB5" w14:paraId="7CECC001" w14:textId="77777777" w:rsidTr="00137AB5">
        <w:trPr>
          <w:cantSplit/>
          <w:trHeight w:val="281"/>
        </w:trPr>
        <w:tc>
          <w:tcPr>
            <w:tcW w:w="1754" w:type="pct"/>
          </w:tcPr>
          <w:p w14:paraId="31D20C07" w14:textId="77777777" w:rsidR="00CB5EF3" w:rsidRPr="00137AB5" w:rsidRDefault="00CB5EF3" w:rsidP="00CB5EF3">
            <w:pPr>
              <w:ind w:right="180"/>
              <w:jc w:val="center"/>
              <w:rPr>
                <w:rFonts w:eastAsia="Arial" w:cs="Arial"/>
              </w:rPr>
            </w:pPr>
            <w:r w:rsidRPr="00137AB5">
              <w:rPr>
                <w:rFonts w:eastAsiaTheme="minorHAnsi" w:cs="Arial"/>
              </w:rPr>
              <w:t>6</w:t>
            </w:r>
          </w:p>
        </w:tc>
        <w:tc>
          <w:tcPr>
            <w:tcW w:w="1842" w:type="pct"/>
          </w:tcPr>
          <w:p w14:paraId="622440E2" w14:textId="77777777" w:rsidR="00CB5EF3" w:rsidRPr="00137AB5" w:rsidRDefault="00CB5EF3" w:rsidP="00CB5EF3">
            <w:pPr>
              <w:ind w:right="180"/>
              <w:jc w:val="center"/>
              <w:rPr>
                <w:rFonts w:eastAsia="Arial" w:cs="Arial"/>
              </w:rPr>
            </w:pPr>
            <w:r w:rsidRPr="00137AB5">
              <w:rPr>
                <w:rFonts w:eastAsiaTheme="minorHAnsi" w:cs="Arial"/>
                <w:color w:val="010205"/>
              </w:rPr>
              <w:t>-95.0</w:t>
            </w:r>
          </w:p>
        </w:tc>
        <w:tc>
          <w:tcPr>
            <w:tcW w:w="1404" w:type="pct"/>
          </w:tcPr>
          <w:p w14:paraId="23D9FDDD" w14:textId="77777777" w:rsidR="00CB5EF3" w:rsidRPr="00137AB5" w:rsidRDefault="00CB5EF3" w:rsidP="00CB5EF3">
            <w:pPr>
              <w:ind w:left="90" w:right="85"/>
              <w:jc w:val="center"/>
              <w:rPr>
                <w:rFonts w:eastAsia="Arial"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2E9820E1" w14:textId="77777777" w:rsidTr="00137AB5">
        <w:trPr>
          <w:cantSplit/>
          <w:trHeight w:val="281"/>
        </w:trPr>
        <w:tc>
          <w:tcPr>
            <w:tcW w:w="1754" w:type="pct"/>
          </w:tcPr>
          <w:p w14:paraId="218ED376" w14:textId="77777777" w:rsidR="00CB5EF3" w:rsidRPr="00137AB5" w:rsidRDefault="00CB5EF3" w:rsidP="00CB5EF3">
            <w:pPr>
              <w:ind w:right="180"/>
              <w:jc w:val="center"/>
              <w:rPr>
                <w:rFonts w:eastAsia="Arial" w:cs="Arial"/>
              </w:rPr>
            </w:pPr>
            <w:r w:rsidRPr="00137AB5">
              <w:rPr>
                <w:rFonts w:eastAsiaTheme="minorHAnsi" w:cs="Arial"/>
              </w:rPr>
              <w:t>10</w:t>
            </w:r>
          </w:p>
        </w:tc>
        <w:tc>
          <w:tcPr>
            <w:tcW w:w="1842" w:type="pct"/>
          </w:tcPr>
          <w:p w14:paraId="7F531B52" w14:textId="77777777" w:rsidR="00CB5EF3" w:rsidRPr="00137AB5" w:rsidRDefault="00CB5EF3" w:rsidP="00CB5EF3">
            <w:pPr>
              <w:ind w:right="180"/>
              <w:jc w:val="center"/>
              <w:rPr>
                <w:rFonts w:eastAsia="Arial" w:cs="Arial"/>
              </w:rPr>
            </w:pPr>
            <w:r w:rsidRPr="00137AB5">
              <w:rPr>
                <w:rFonts w:eastAsiaTheme="minorHAnsi" w:cs="Arial"/>
                <w:color w:val="010205"/>
              </w:rPr>
              <w:t>-83.60</w:t>
            </w:r>
          </w:p>
        </w:tc>
        <w:tc>
          <w:tcPr>
            <w:tcW w:w="1404" w:type="pct"/>
          </w:tcPr>
          <w:p w14:paraId="324C279B"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7DF445A5" w14:textId="77777777" w:rsidTr="00137AB5">
        <w:trPr>
          <w:cantSplit/>
          <w:trHeight w:val="281"/>
        </w:trPr>
        <w:tc>
          <w:tcPr>
            <w:tcW w:w="1754" w:type="pct"/>
          </w:tcPr>
          <w:p w14:paraId="1D321ABA" w14:textId="77777777" w:rsidR="00CB5EF3" w:rsidRPr="00137AB5" w:rsidRDefault="00CB5EF3" w:rsidP="00CB5EF3">
            <w:pPr>
              <w:ind w:right="180"/>
              <w:jc w:val="center"/>
              <w:rPr>
                <w:rFonts w:eastAsia="Arial" w:cs="Arial"/>
              </w:rPr>
            </w:pPr>
            <w:r w:rsidRPr="00137AB5">
              <w:rPr>
                <w:rFonts w:eastAsiaTheme="minorHAnsi" w:cs="Arial"/>
              </w:rPr>
              <w:t>15</w:t>
            </w:r>
          </w:p>
        </w:tc>
        <w:tc>
          <w:tcPr>
            <w:tcW w:w="1842" w:type="pct"/>
          </w:tcPr>
          <w:p w14:paraId="263813E2" w14:textId="77777777" w:rsidR="00CB5EF3" w:rsidRPr="00137AB5" w:rsidRDefault="00CB5EF3" w:rsidP="00CB5EF3">
            <w:pPr>
              <w:ind w:right="180"/>
              <w:jc w:val="center"/>
              <w:rPr>
                <w:rFonts w:eastAsia="Arial" w:cs="Arial"/>
              </w:rPr>
            </w:pPr>
            <w:r w:rsidRPr="00137AB5">
              <w:rPr>
                <w:rFonts w:eastAsiaTheme="minorHAnsi" w:cs="Arial"/>
                <w:color w:val="010205"/>
              </w:rPr>
              <w:t>-75.8</w:t>
            </w:r>
          </w:p>
        </w:tc>
        <w:tc>
          <w:tcPr>
            <w:tcW w:w="1404" w:type="pct"/>
          </w:tcPr>
          <w:p w14:paraId="505F956D"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293AB8C8" w14:textId="77777777" w:rsidTr="00137AB5">
        <w:trPr>
          <w:cantSplit/>
          <w:trHeight w:val="281"/>
        </w:trPr>
        <w:tc>
          <w:tcPr>
            <w:tcW w:w="1754" w:type="pct"/>
          </w:tcPr>
          <w:p w14:paraId="1F20BCFC" w14:textId="77777777" w:rsidR="00CB5EF3" w:rsidRPr="00137AB5" w:rsidRDefault="00CB5EF3" w:rsidP="00CB5EF3">
            <w:pPr>
              <w:ind w:right="180"/>
              <w:jc w:val="center"/>
              <w:rPr>
                <w:rFonts w:eastAsia="Arial" w:cs="Arial"/>
              </w:rPr>
            </w:pPr>
            <w:r w:rsidRPr="00137AB5">
              <w:rPr>
                <w:rFonts w:eastAsiaTheme="minorHAnsi" w:cs="Arial"/>
              </w:rPr>
              <w:t>20</w:t>
            </w:r>
          </w:p>
        </w:tc>
        <w:tc>
          <w:tcPr>
            <w:tcW w:w="1842" w:type="pct"/>
          </w:tcPr>
          <w:p w14:paraId="45FED4B5" w14:textId="77777777" w:rsidR="00CB5EF3" w:rsidRPr="00137AB5" w:rsidRDefault="00CB5EF3" w:rsidP="00CB5EF3">
            <w:pPr>
              <w:ind w:right="180"/>
              <w:jc w:val="center"/>
              <w:rPr>
                <w:rFonts w:eastAsia="Arial" w:cs="Arial"/>
              </w:rPr>
            </w:pPr>
            <w:r w:rsidRPr="00137AB5">
              <w:rPr>
                <w:rFonts w:eastAsiaTheme="minorHAnsi" w:cs="Arial"/>
                <w:color w:val="010205"/>
              </w:rPr>
              <w:t>-70.10</w:t>
            </w:r>
          </w:p>
        </w:tc>
        <w:tc>
          <w:tcPr>
            <w:tcW w:w="1404" w:type="pct"/>
          </w:tcPr>
          <w:p w14:paraId="5C32F054"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11681849" w14:textId="77777777" w:rsidTr="00137AB5">
        <w:trPr>
          <w:cantSplit/>
          <w:trHeight w:val="281"/>
        </w:trPr>
        <w:tc>
          <w:tcPr>
            <w:tcW w:w="1754" w:type="pct"/>
          </w:tcPr>
          <w:p w14:paraId="4CCFAA92" w14:textId="77777777" w:rsidR="00CB5EF3" w:rsidRPr="00137AB5" w:rsidRDefault="00CB5EF3" w:rsidP="00CB5EF3">
            <w:pPr>
              <w:ind w:right="180"/>
              <w:jc w:val="center"/>
              <w:rPr>
                <w:rFonts w:eastAsia="Arial" w:cs="Arial"/>
              </w:rPr>
            </w:pPr>
            <w:r w:rsidRPr="00137AB5">
              <w:rPr>
                <w:rFonts w:eastAsiaTheme="minorHAnsi" w:cs="Arial"/>
              </w:rPr>
              <w:t>25</w:t>
            </w:r>
          </w:p>
        </w:tc>
        <w:tc>
          <w:tcPr>
            <w:tcW w:w="1842" w:type="pct"/>
          </w:tcPr>
          <w:p w14:paraId="55CF7BAE" w14:textId="77777777" w:rsidR="00CB5EF3" w:rsidRPr="00137AB5" w:rsidRDefault="00CB5EF3" w:rsidP="00CB5EF3">
            <w:pPr>
              <w:ind w:right="180"/>
              <w:jc w:val="center"/>
              <w:rPr>
                <w:rFonts w:eastAsia="Arial" w:cs="Arial"/>
              </w:rPr>
            </w:pPr>
            <w:r w:rsidRPr="00137AB5">
              <w:rPr>
                <w:rFonts w:eastAsiaTheme="minorHAnsi" w:cs="Arial"/>
                <w:color w:val="010205"/>
              </w:rPr>
              <w:t>-63.9</w:t>
            </w:r>
          </w:p>
        </w:tc>
        <w:tc>
          <w:tcPr>
            <w:tcW w:w="1404" w:type="pct"/>
          </w:tcPr>
          <w:p w14:paraId="13C8977B"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1E2607C0" w14:textId="77777777" w:rsidTr="00137AB5">
        <w:trPr>
          <w:cantSplit/>
          <w:trHeight w:val="281"/>
        </w:trPr>
        <w:tc>
          <w:tcPr>
            <w:tcW w:w="1754" w:type="pct"/>
          </w:tcPr>
          <w:p w14:paraId="617870C0" w14:textId="77777777" w:rsidR="00CB5EF3" w:rsidRPr="00137AB5" w:rsidRDefault="00CB5EF3" w:rsidP="00CB5EF3">
            <w:pPr>
              <w:ind w:right="180"/>
              <w:jc w:val="center"/>
              <w:rPr>
                <w:rFonts w:eastAsia="Arial" w:cs="Arial"/>
              </w:rPr>
            </w:pPr>
            <w:r w:rsidRPr="00137AB5">
              <w:rPr>
                <w:rFonts w:eastAsiaTheme="minorHAnsi" w:cs="Arial"/>
              </w:rPr>
              <w:t>30</w:t>
            </w:r>
          </w:p>
        </w:tc>
        <w:tc>
          <w:tcPr>
            <w:tcW w:w="1842" w:type="pct"/>
          </w:tcPr>
          <w:p w14:paraId="648A537C" w14:textId="77777777" w:rsidR="00CB5EF3" w:rsidRPr="00137AB5" w:rsidRDefault="00CB5EF3" w:rsidP="00CB5EF3">
            <w:pPr>
              <w:ind w:right="180"/>
              <w:jc w:val="center"/>
              <w:rPr>
                <w:rFonts w:eastAsia="Arial" w:cs="Arial"/>
              </w:rPr>
            </w:pPr>
            <w:r w:rsidRPr="00137AB5">
              <w:rPr>
                <w:rFonts w:eastAsiaTheme="minorHAnsi" w:cs="Arial"/>
                <w:color w:val="010205"/>
              </w:rPr>
              <w:t>-57.6</w:t>
            </w:r>
          </w:p>
        </w:tc>
        <w:tc>
          <w:tcPr>
            <w:tcW w:w="1404" w:type="pct"/>
          </w:tcPr>
          <w:p w14:paraId="29B19ECE"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0BA98607" w14:textId="77777777" w:rsidTr="00137AB5">
        <w:trPr>
          <w:cantSplit/>
          <w:trHeight w:val="281"/>
        </w:trPr>
        <w:tc>
          <w:tcPr>
            <w:tcW w:w="1754" w:type="pct"/>
          </w:tcPr>
          <w:p w14:paraId="34040C18" w14:textId="77777777" w:rsidR="00CB5EF3" w:rsidRPr="00137AB5" w:rsidRDefault="00CB5EF3" w:rsidP="00CB5EF3">
            <w:pPr>
              <w:ind w:right="180"/>
              <w:jc w:val="center"/>
              <w:rPr>
                <w:rFonts w:eastAsia="Arial" w:cs="Arial"/>
              </w:rPr>
            </w:pPr>
            <w:r w:rsidRPr="00137AB5">
              <w:rPr>
                <w:rFonts w:eastAsiaTheme="minorHAnsi" w:cs="Arial"/>
              </w:rPr>
              <w:t>35</w:t>
            </w:r>
          </w:p>
        </w:tc>
        <w:tc>
          <w:tcPr>
            <w:tcW w:w="1842" w:type="pct"/>
          </w:tcPr>
          <w:p w14:paraId="1A50C92A" w14:textId="77777777" w:rsidR="00CB5EF3" w:rsidRPr="00137AB5" w:rsidRDefault="00CB5EF3" w:rsidP="00CB5EF3">
            <w:pPr>
              <w:ind w:right="180"/>
              <w:jc w:val="center"/>
              <w:rPr>
                <w:rFonts w:eastAsia="Arial" w:cs="Arial"/>
              </w:rPr>
            </w:pPr>
            <w:r w:rsidRPr="00137AB5">
              <w:rPr>
                <w:rFonts w:eastAsiaTheme="minorHAnsi" w:cs="Arial"/>
                <w:color w:val="010205"/>
              </w:rPr>
              <w:t>-52.00</w:t>
            </w:r>
          </w:p>
        </w:tc>
        <w:tc>
          <w:tcPr>
            <w:tcW w:w="1404" w:type="pct"/>
          </w:tcPr>
          <w:p w14:paraId="28421EEF"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0C00648F" w14:textId="77777777" w:rsidTr="00137AB5">
        <w:trPr>
          <w:cantSplit/>
          <w:trHeight w:val="281"/>
        </w:trPr>
        <w:tc>
          <w:tcPr>
            <w:tcW w:w="1754" w:type="pct"/>
          </w:tcPr>
          <w:p w14:paraId="01876DCC" w14:textId="77777777" w:rsidR="00CB5EF3" w:rsidRPr="00137AB5" w:rsidRDefault="00CB5EF3" w:rsidP="00CB5EF3">
            <w:pPr>
              <w:ind w:right="180"/>
              <w:jc w:val="center"/>
              <w:rPr>
                <w:rFonts w:eastAsia="Arial" w:cs="Arial"/>
              </w:rPr>
            </w:pPr>
            <w:r w:rsidRPr="00137AB5">
              <w:rPr>
                <w:rFonts w:eastAsiaTheme="minorHAnsi" w:cs="Arial"/>
              </w:rPr>
              <w:t>40</w:t>
            </w:r>
          </w:p>
        </w:tc>
        <w:tc>
          <w:tcPr>
            <w:tcW w:w="1842" w:type="pct"/>
          </w:tcPr>
          <w:p w14:paraId="438BE7E0" w14:textId="77777777" w:rsidR="00CB5EF3" w:rsidRPr="00137AB5" w:rsidRDefault="00CB5EF3" w:rsidP="00CB5EF3">
            <w:pPr>
              <w:ind w:right="180"/>
              <w:jc w:val="center"/>
              <w:rPr>
                <w:rFonts w:eastAsia="Arial" w:cs="Arial"/>
              </w:rPr>
            </w:pPr>
            <w:r w:rsidRPr="00137AB5">
              <w:rPr>
                <w:rFonts w:eastAsiaTheme="minorHAnsi" w:cs="Arial"/>
                <w:color w:val="010205"/>
              </w:rPr>
              <w:t>-46.1</w:t>
            </w:r>
          </w:p>
        </w:tc>
        <w:tc>
          <w:tcPr>
            <w:tcW w:w="1404" w:type="pct"/>
          </w:tcPr>
          <w:p w14:paraId="694B6220"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29716F81" w14:textId="77777777" w:rsidTr="00137AB5">
        <w:trPr>
          <w:cantSplit/>
          <w:trHeight w:val="281"/>
        </w:trPr>
        <w:tc>
          <w:tcPr>
            <w:tcW w:w="1754" w:type="pct"/>
          </w:tcPr>
          <w:p w14:paraId="061E69E4" w14:textId="77777777" w:rsidR="00CB5EF3" w:rsidRPr="00137AB5" w:rsidRDefault="00CB5EF3" w:rsidP="00CB5EF3">
            <w:pPr>
              <w:ind w:right="180"/>
              <w:jc w:val="center"/>
              <w:rPr>
                <w:rFonts w:eastAsia="Arial" w:cs="Arial"/>
              </w:rPr>
            </w:pPr>
            <w:r w:rsidRPr="00137AB5">
              <w:rPr>
                <w:rFonts w:eastAsiaTheme="minorHAnsi" w:cs="Arial"/>
              </w:rPr>
              <w:t>45</w:t>
            </w:r>
          </w:p>
        </w:tc>
        <w:tc>
          <w:tcPr>
            <w:tcW w:w="1842" w:type="pct"/>
          </w:tcPr>
          <w:p w14:paraId="57D0FC2F" w14:textId="77777777" w:rsidR="00CB5EF3" w:rsidRPr="00137AB5" w:rsidRDefault="00CB5EF3" w:rsidP="00CB5EF3">
            <w:pPr>
              <w:ind w:right="180"/>
              <w:jc w:val="center"/>
              <w:rPr>
                <w:rFonts w:eastAsia="Arial" w:cs="Arial"/>
              </w:rPr>
            </w:pPr>
            <w:r w:rsidRPr="00137AB5">
              <w:rPr>
                <w:rFonts w:eastAsiaTheme="minorHAnsi" w:cs="Arial"/>
                <w:color w:val="010205"/>
              </w:rPr>
              <w:t>-41.1</w:t>
            </w:r>
          </w:p>
        </w:tc>
        <w:tc>
          <w:tcPr>
            <w:tcW w:w="1404" w:type="pct"/>
          </w:tcPr>
          <w:p w14:paraId="0767854C"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44BE6C30" w14:textId="77777777" w:rsidTr="00137AB5">
        <w:trPr>
          <w:cantSplit/>
          <w:trHeight w:val="281"/>
        </w:trPr>
        <w:tc>
          <w:tcPr>
            <w:tcW w:w="1754" w:type="pct"/>
          </w:tcPr>
          <w:p w14:paraId="7FCF78DB" w14:textId="77777777" w:rsidR="00CB5EF3" w:rsidRPr="00137AB5" w:rsidRDefault="00CB5EF3" w:rsidP="00CB5EF3">
            <w:pPr>
              <w:ind w:right="180"/>
              <w:jc w:val="center"/>
              <w:rPr>
                <w:rFonts w:eastAsia="Arial" w:cs="Arial"/>
              </w:rPr>
            </w:pPr>
            <w:r w:rsidRPr="00137AB5">
              <w:rPr>
                <w:rFonts w:eastAsiaTheme="minorHAnsi" w:cs="Arial"/>
              </w:rPr>
              <w:t>50</w:t>
            </w:r>
          </w:p>
        </w:tc>
        <w:tc>
          <w:tcPr>
            <w:tcW w:w="1842" w:type="pct"/>
          </w:tcPr>
          <w:p w14:paraId="555C7752" w14:textId="77777777" w:rsidR="00CB5EF3" w:rsidRPr="00137AB5" w:rsidRDefault="00CB5EF3" w:rsidP="00CB5EF3">
            <w:pPr>
              <w:ind w:right="180"/>
              <w:jc w:val="center"/>
              <w:rPr>
                <w:rFonts w:eastAsia="Arial" w:cs="Arial"/>
              </w:rPr>
            </w:pPr>
            <w:r w:rsidRPr="00137AB5">
              <w:rPr>
                <w:rFonts w:eastAsiaTheme="minorHAnsi" w:cs="Arial"/>
                <w:color w:val="010205"/>
              </w:rPr>
              <w:t>-36.3</w:t>
            </w:r>
          </w:p>
        </w:tc>
        <w:tc>
          <w:tcPr>
            <w:tcW w:w="1404" w:type="pct"/>
          </w:tcPr>
          <w:p w14:paraId="575A781A"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73C2A83E" w14:textId="77777777" w:rsidTr="00137AB5">
        <w:trPr>
          <w:cantSplit/>
          <w:trHeight w:val="281"/>
        </w:trPr>
        <w:tc>
          <w:tcPr>
            <w:tcW w:w="1754" w:type="pct"/>
          </w:tcPr>
          <w:p w14:paraId="5849591C" w14:textId="77777777" w:rsidR="00CB5EF3" w:rsidRPr="00137AB5" w:rsidRDefault="00CB5EF3" w:rsidP="00CB5EF3">
            <w:pPr>
              <w:ind w:right="180"/>
              <w:jc w:val="center"/>
              <w:rPr>
                <w:rFonts w:eastAsia="Arial" w:cs="Arial"/>
              </w:rPr>
            </w:pPr>
            <w:r w:rsidRPr="00137AB5">
              <w:rPr>
                <w:rFonts w:eastAsiaTheme="minorHAnsi" w:cs="Arial"/>
              </w:rPr>
              <w:t>55</w:t>
            </w:r>
          </w:p>
        </w:tc>
        <w:tc>
          <w:tcPr>
            <w:tcW w:w="1842" w:type="pct"/>
          </w:tcPr>
          <w:p w14:paraId="10EC61B0" w14:textId="77777777" w:rsidR="00CB5EF3" w:rsidRPr="00137AB5" w:rsidRDefault="00CB5EF3" w:rsidP="00CB5EF3">
            <w:pPr>
              <w:ind w:right="180"/>
              <w:jc w:val="center"/>
              <w:rPr>
                <w:rFonts w:eastAsia="Arial" w:cs="Arial"/>
              </w:rPr>
            </w:pPr>
            <w:r w:rsidRPr="00137AB5">
              <w:rPr>
                <w:rFonts w:eastAsiaTheme="minorHAnsi" w:cs="Arial"/>
                <w:color w:val="010205"/>
              </w:rPr>
              <w:t>-31.0</w:t>
            </w:r>
          </w:p>
        </w:tc>
        <w:tc>
          <w:tcPr>
            <w:tcW w:w="1404" w:type="pct"/>
          </w:tcPr>
          <w:p w14:paraId="576C6099" w14:textId="77777777" w:rsidR="00CB5EF3" w:rsidRPr="00137AB5" w:rsidRDefault="00CB5EF3" w:rsidP="00CB5EF3">
            <w:pPr>
              <w:ind w:left="90" w:right="85"/>
              <w:jc w:val="center"/>
              <w:rPr>
                <w:rFonts w:eastAsia="Arial"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6E4B1CD1" w14:textId="77777777" w:rsidTr="00137AB5">
        <w:trPr>
          <w:cantSplit/>
          <w:trHeight w:val="281"/>
        </w:trPr>
        <w:tc>
          <w:tcPr>
            <w:tcW w:w="1754" w:type="pct"/>
          </w:tcPr>
          <w:p w14:paraId="0DBD4A7D" w14:textId="77777777" w:rsidR="00CB5EF3" w:rsidRPr="00137AB5" w:rsidRDefault="00CB5EF3" w:rsidP="00CB5EF3">
            <w:pPr>
              <w:ind w:right="180"/>
              <w:jc w:val="center"/>
              <w:rPr>
                <w:rFonts w:eastAsia="Arial" w:cs="Arial"/>
              </w:rPr>
            </w:pPr>
            <w:r w:rsidRPr="00137AB5">
              <w:rPr>
                <w:rFonts w:eastAsiaTheme="minorHAnsi" w:cs="Arial"/>
              </w:rPr>
              <w:t>60</w:t>
            </w:r>
          </w:p>
        </w:tc>
        <w:tc>
          <w:tcPr>
            <w:tcW w:w="1842" w:type="pct"/>
          </w:tcPr>
          <w:p w14:paraId="31DF498B" w14:textId="77777777" w:rsidR="00CB5EF3" w:rsidRPr="00137AB5" w:rsidRDefault="00CB5EF3" w:rsidP="00CB5EF3">
            <w:pPr>
              <w:ind w:right="180"/>
              <w:jc w:val="center"/>
              <w:rPr>
                <w:rFonts w:eastAsia="Arial" w:cs="Arial"/>
              </w:rPr>
            </w:pPr>
            <w:r w:rsidRPr="00137AB5">
              <w:rPr>
                <w:rFonts w:eastAsiaTheme="minorHAnsi" w:cs="Arial"/>
                <w:color w:val="010205"/>
              </w:rPr>
              <w:t>-25.2</w:t>
            </w:r>
          </w:p>
        </w:tc>
        <w:tc>
          <w:tcPr>
            <w:tcW w:w="1404" w:type="pct"/>
          </w:tcPr>
          <w:p w14:paraId="5E1532CF" w14:textId="77777777" w:rsidR="00CB5EF3" w:rsidRPr="00137AB5" w:rsidRDefault="00CB5EF3" w:rsidP="00CB5EF3">
            <w:pPr>
              <w:ind w:left="90" w:right="85"/>
              <w:jc w:val="center"/>
              <w:rPr>
                <w:rFonts w:eastAsiaTheme="minorHAnsi" w:cs="Arial"/>
              </w:rPr>
            </w:pPr>
            <w:r w:rsidRPr="00137AB5">
              <w:rPr>
                <w:rFonts w:eastAsia="Arial" w:cs="Arial"/>
                <w:w w:val="99"/>
              </w:rPr>
              <w:t>L</w:t>
            </w:r>
            <w:r w:rsidRPr="00137AB5">
              <w:rPr>
                <w:rFonts w:eastAsia="Arial" w:cs="Arial"/>
                <w:spacing w:val="1"/>
                <w:w w:val="99"/>
              </w:rPr>
              <w:t>o</w:t>
            </w:r>
            <w:r w:rsidRPr="00137AB5">
              <w:rPr>
                <w:rFonts w:eastAsia="Arial" w:cs="Arial"/>
                <w:w w:val="99"/>
              </w:rPr>
              <w:t>w</w:t>
            </w:r>
          </w:p>
        </w:tc>
      </w:tr>
      <w:tr w:rsidR="00CB5EF3" w:rsidRPr="00137AB5" w14:paraId="24E4A336" w14:textId="77777777" w:rsidTr="00137AB5">
        <w:trPr>
          <w:cantSplit/>
          <w:trHeight w:val="281"/>
        </w:trPr>
        <w:tc>
          <w:tcPr>
            <w:tcW w:w="1754" w:type="pct"/>
            <w:shd w:val="clear" w:color="auto" w:fill="D9D9D9" w:themeFill="background1" w:themeFillShade="D9"/>
          </w:tcPr>
          <w:p w14:paraId="529D7429" w14:textId="77777777" w:rsidR="00CB5EF3" w:rsidRPr="00137AB5" w:rsidRDefault="00CB5EF3" w:rsidP="00CB5EF3">
            <w:pPr>
              <w:ind w:right="180"/>
              <w:jc w:val="center"/>
              <w:rPr>
                <w:rFonts w:eastAsia="Arial" w:cs="Arial"/>
              </w:rPr>
            </w:pPr>
            <w:r w:rsidRPr="00137AB5">
              <w:rPr>
                <w:rFonts w:eastAsiaTheme="minorHAnsi" w:cs="Arial"/>
              </w:rPr>
              <w:t>60.6</w:t>
            </w:r>
          </w:p>
        </w:tc>
        <w:tc>
          <w:tcPr>
            <w:tcW w:w="1842" w:type="pct"/>
            <w:shd w:val="clear" w:color="auto" w:fill="D9D9D9" w:themeFill="background1" w:themeFillShade="D9"/>
          </w:tcPr>
          <w:p w14:paraId="7D7E3B02" w14:textId="77777777" w:rsidR="00CB5EF3" w:rsidRPr="00137AB5" w:rsidRDefault="00CB5EF3" w:rsidP="00CB5EF3">
            <w:pPr>
              <w:ind w:right="180"/>
              <w:jc w:val="center"/>
              <w:rPr>
                <w:rFonts w:eastAsia="Arial" w:cs="Arial"/>
              </w:rPr>
            </w:pPr>
            <w:r w:rsidRPr="00137AB5">
              <w:rPr>
                <w:rFonts w:eastAsiaTheme="minorHAnsi" w:cs="Arial"/>
                <w:color w:val="010205"/>
              </w:rPr>
              <w:t>-25.0</w:t>
            </w:r>
          </w:p>
        </w:tc>
        <w:tc>
          <w:tcPr>
            <w:tcW w:w="1404" w:type="pct"/>
            <w:shd w:val="clear" w:color="auto" w:fill="D9D9D9" w:themeFill="background1" w:themeFillShade="D9"/>
          </w:tcPr>
          <w:p w14:paraId="6EAAAE11" w14:textId="77777777" w:rsidR="00CB5EF3" w:rsidRPr="00137AB5" w:rsidRDefault="00CB5EF3" w:rsidP="00CB5EF3">
            <w:pPr>
              <w:ind w:left="90" w:right="85"/>
              <w:jc w:val="center"/>
              <w:rPr>
                <w:rFonts w:eastAsiaTheme="minorHAnsi" w:cs="Arial"/>
              </w:rPr>
            </w:pPr>
            <w:r w:rsidRPr="00137AB5">
              <w:rPr>
                <w:rFonts w:eastAsia="Arial" w:cs="Arial"/>
                <w:w w:val="99"/>
              </w:rPr>
              <w:t>M</w:t>
            </w:r>
            <w:r w:rsidRPr="00137AB5">
              <w:rPr>
                <w:rFonts w:eastAsia="Arial" w:cs="Arial"/>
                <w:spacing w:val="-1"/>
                <w:w w:val="99"/>
              </w:rPr>
              <w:t>e</w:t>
            </w:r>
            <w:r w:rsidRPr="00137AB5">
              <w:rPr>
                <w:rFonts w:eastAsia="Arial" w:cs="Arial"/>
                <w:spacing w:val="2"/>
                <w:w w:val="99"/>
              </w:rPr>
              <w:t>d</w:t>
            </w:r>
            <w:r w:rsidRPr="00137AB5">
              <w:rPr>
                <w:rFonts w:eastAsia="Arial" w:cs="Arial"/>
                <w:spacing w:val="-1"/>
                <w:w w:val="99"/>
              </w:rPr>
              <w:t>i</w:t>
            </w:r>
            <w:r w:rsidRPr="00137AB5">
              <w:rPr>
                <w:rFonts w:eastAsia="Arial" w:cs="Arial"/>
                <w:w w:val="99"/>
              </w:rPr>
              <w:t>um</w:t>
            </w:r>
          </w:p>
        </w:tc>
      </w:tr>
      <w:tr w:rsidR="00CB5EF3" w:rsidRPr="00137AB5" w14:paraId="1BE01D55" w14:textId="77777777" w:rsidTr="00137AB5">
        <w:trPr>
          <w:cantSplit/>
          <w:trHeight w:val="281"/>
        </w:trPr>
        <w:tc>
          <w:tcPr>
            <w:tcW w:w="1754" w:type="pct"/>
            <w:shd w:val="clear" w:color="auto" w:fill="D9D9D9" w:themeFill="background1" w:themeFillShade="D9"/>
          </w:tcPr>
          <w:p w14:paraId="72560AC8" w14:textId="77777777" w:rsidR="00CB5EF3" w:rsidRPr="00137AB5" w:rsidRDefault="00CB5EF3" w:rsidP="00CB5EF3">
            <w:pPr>
              <w:ind w:right="180"/>
              <w:jc w:val="center"/>
              <w:rPr>
                <w:rFonts w:eastAsia="Arial" w:cs="Arial"/>
              </w:rPr>
            </w:pPr>
            <w:r w:rsidRPr="00137AB5">
              <w:rPr>
                <w:rFonts w:eastAsiaTheme="minorHAnsi" w:cs="Arial"/>
              </w:rPr>
              <w:t>65</w:t>
            </w:r>
          </w:p>
        </w:tc>
        <w:tc>
          <w:tcPr>
            <w:tcW w:w="1842" w:type="pct"/>
            <w:shd w:val="clear" w:color="auto" w:fill="D9D9D9" w:themeFill="background1" w:themeFillShade="D9"/>
          </w:tcPr>
          <w:p w14:paraId="69E89563" w14:textId="77777777" w:rsidR="00CB5EF3" w:rsidRPr="00137AB5" w:rsidRDefault="00CB5EF3" w:rsidP="00CB5EF3">
            <w:pPr>
              <w:ind w:right="180"/>
              <w:jc w:val="center"/>
              <w:rPr>
                <w:rFonts w:eastAsia="Arial" w:cs="Arial"/>
              </w:rPr>
            </w:pPr>
            <w:r w:rsidRPr="00137AB5">
              <w:rPr>
                <w:rFonts w:eastAsiaTheme="minorHAnsi" w:cs="Arial"/>
                <w:color w:val="010205"/>
              </w:rPr>
              <w:t>-18.4</w:t>
            </w:r>
          </w:p>
        </w:tc>
        <w:tc>
          <w:tcPr>
            <w:tcW w:w="1404" w:type="pct"/>
            <w:shd w:val="clear" w:color="auto" w:fill="D9D9D9" w:themeFill="background1" w:themeFillShade="D9"/>
          </w:tcPr>
          <w:p w14:paraId="1AB7E530" w14:textId="77777777" w:rsidR="00CB5EF3" w:rsidRPr="00137AB5" w:rsidRDefault="00CB5EF3" w:rsidP="00CB5EF3">
            <w:pPr>
              <w:ind w:left="90" w:right="85"/>
              <w:jc w:val="center"/>
              <w:rPr>
                <w:rFonts w:eastAsiaTheme="minorHAnsi" w:cs="Arial"/>
              </w:rPr>
            </w:pPr>
            <w:r w:rsidRPr="00137AB5">
              <w:rPr>
                <w:rFonts w:eastAsia="Arial" w:cs="Arial"/>
                <w:w w:val="99"/>
              </w:rPr>
              <w:t>M</w:t>
            </w:r>
            <w:r w:rsidRPr="00137AB5">
              <w:rPr>
                <w:rFonts w:eastAsia="Arial" w:cs="Arial"/>
                <w:spacing w:val="-1"/>
                <w:w w:val="99"/>
              </w:rPr>
              <w:t>e</w:t>
            </w:r>
            <w:r w:rsidRPr="00137AB5">
              <w:rPr>
                <w:rFonts w:eastAsia="Arial" w:cs="Arial"/>
                <w:spacing w:val="2"/>
                <w:w w:val="99"/>
              </w:rPr>
              <w:t>d</w:t>
            </w:r>
            <w:r w:rsidRPr="00137AB5">
              <w:rPr>
                <w:rFonts w:eastAsia="Arial" w:cs="Arial"/>
                <w:spacing w:val="-1"/>
                <w:w w:val="99"/>
              </w:rPr>
              <w:t>i</w:t>
            </w:r>
            <w:r w:rsidRPr="00137AB5">
              <w:rPr>
                <w:rFonts w:eastAsia="Arial" w:cs="Arial"/>
                <w:w w:val="99"/>
              </w:rPr>
              <w:t>um</w:t>
            </w:r>
          </w:p>
        </w:tc>
      </w:tr>
      <w:tr w:rsidR="00CB5EF3" w:rsidRPr="00137AB5" w14:paraId="3D8AA245" w14:textId="77777777" w:rsidTr="00137AB5">
        <w:trPr>
          <w:cantSplit/>
          <w:trHeight w:val="281"/>
        </w:trPr>
        <w:tc>
          <w:tcPr>
            <w:tcW w:w="1754" w:type="pct"/>
            <w:shd w:val="clear" w:color="auto" w:fill="D9D9D9" w:themeFill="background1" w:themeFillShade="D9"/>
          </w:tcPr>
          <w:p w14:paraId="7FD216DF" w14:textId="77777777" w:rsidR="00CB5EF3" w:rsidRPr="00137AB5" w:rsidRDefault="00CB5EF3" w:rsidP="00CB5EF3">
            <w:pPr>
              <w:ind w:right="180"/>
              <w:jc w:val="center"/>
              <w:rPr>
                <w:rFonts w:eastAsia="Arial" w:cs="Arial"/>
              </w:rPr>
            </w:pPr>
            <w:r w:rsidRPr="00137AB5">
              <w:rPr>
                <w:rFonts w:eastAsiaTheme="minorHAnsi" w:cs="Arial"/>
              </w:rPr>
              <w:t>70</w:t>
            </w:r>
          </w:p>
        </w:tc>
        <w:tc>
          <w:tcPr>
            <w:tcW w:w="1842" w:type="pct"/>
            <w:shd w:val="clear" w:color="auto" w:fill="D9D9D9" w:themeFill="background1" w:themeFillShade="D9"/>
          </w:tcPr>
          <w:p w14:paraId="39C476C7" w14:textId="77777777" w:rsidR="00CB5EF3" w:rsidRPr="00137AB5" w:rsidRDefault="00CB5EF3" w:rsidP="00CB5EF3">
            <w:pPr>
              <w:ind w:right="180"/>
              <w:jc w:val="center"/>
              <w:rPr>
                <w:rFonts w:eastAsia="Arial" w:cs="Arial"/>
              </w:rPr>
            </w:pPr>
            <w:r w:rsidRPr="00137AB5">
              <w:rPr>
                <w:rFonts w:eastAsiaTheme="minorHAnsi" w:cs="Arial"/>
                <w:color w:val="010205"/>
              </w:rPr>
              <w:t>-10.5</w:t>
            </w:r>
          </w:p>
        </w:tc>
        <w:tc>
          <w:tcPr>
            <w:tcW w:w="1404" w:type="pct"/>
            <w:shd w:val="clear" w:color="auto" w:fill="D9D9D9" w:themeFill="background1" w:themeFillShade="D9"/>
          </w:tcPr>
          <w:p w14:paraId="410D7D3F" w14:textId="77777777" w:rsidR="00CB5EF3" w:rsidRPr="00137AB5" w:rsidRDefault="00CB5EF3" w:rsidP="00CB5EF3">
            <w:pPr>
              <w:ind w:left="90" w:right="85"/>
              <w:jc w:val="center"/>
              <w:rPr>
                <w:rFonts w:eastAsiaTheme="minorHAnsi" w:cs="Arial"/>
              </w:rPr>
            </w:pPr>
            <w:r w:rsidRPr="00137AB5">
              <w:rPr>
                <w:rFonts w:eastAsia="Arial" w:cs="Arial"/>
                <w:w w:val="99"/>
              </w:rPr>
              <w:t>M</w:t>
            </w:r>
            <w:r w:rsidRPr="00137AB5">
              <w:rPr>
                <w:rFonts w:eastAsia="Arial" w:cs="Arial"/>
                <w:spacing w:val="-1"/>
                <w:w w:val="99"/>
              </w:rPr>
              <w:t>e</w:t>
            </w:r>
            <w:r w:rsidRPr="00137AB5">
              <w:rPr>
                <w:rFonts w:eastAsia="Arial" w:cs="Arial"/>
                <w:spacing w:val="2"/>
                <w:w w:val="99"/>
              </w:rPr>
              <w:t>d</w:t>
            </w:r>
            <w:r w:rsidRPr="00137AB5">
              <w:rPr>
                <w:rFonts w:eastAsia="Arial" w:cs="Arial"/>
                <w:spacing w:val="-1"/>
                <w:w w:val="99"/>
              </w:rPr>
              <w:t>i</w:t>
            </w:r>
            <w:r w:rsidRPr="00137AB5">
              <w:rPr>
                <w:rFonts w:eastAsia="Arial" w:cs="Arial"/>
                <w:w w:val="99"/>
              </w:rPr>
              <w:t>um</w:t>
            </w:r>
          </w:p>
        </w:tc>
      </w:tr>
      <w:tr w:rsidR="00CB5EF3" w:rsidRPr="00137AB5" w14:paraId="68BCDA92" w14:textId="77777777" w:rsidTr="00137AB5">
        <w:trPr>
          <w:cantSplit/>
          <w:trHeight w:val="281"/>
        </w:trPr>
        <w:tc>
          <w:tcPr>
            <w:tcW w:w="1754" w:type="pct"/>
            <w:shd w:val="clear" w:color="auto" w:fill="D9D9D9" w:themeFill="background1" w:themeFillShade="D9"/>
          </w:tcPr>
          <w:p w14:paraId="0A7FF661" w14:textId="77777777" w:rsidR="00CB5EF3" w:rsidRPr="00137AB5" w:rsidRDefault="00CB5EF3" w:rsidP="00CB5EF3">
            <w:pPr>
              <w:ind w:right="90"/>
              <w:jc w:val="center"/>
              <w:rPr>
                <w:rFonts w:eastAsia="Arial" w:cs="Arial"/>
              </w:rPr>
            </w:pPr>
            <w:r w:rsidRPr="00137AB5">
              <w:rPr>
                <w:rFonts w:eastAsiaTheme="minorHAnsi" w:cs="Arial"/>
              </w:rPr>
              <w:t>75</w:t>
            </w:r>
          </w:p>
        </w:tc>
        <w:tc>
          <w:tcPr>
            <w:tcW w:w="1842" w:type="pct"/>
            <w:shd w:val="clear" w:color="auto" w:fill="D9D9D9" w:themeFill="background1" w:themeFillShade="D9"/>
          </w:tcPr>
          <w:p w14:paraId="6A1B9B63" w14:textId="77777777" w:rsidR="00CB5EF3" w:rsidRPr="00137AB5" w:rsidRDefault="00CB5EF3" w:rsidP="00CB5EF3">
            <w:pPr>
              <w:ind w:right="90"/>
              <w:jc w:val="center"/>
              <w:rPr>
                <w:rFonts w:eastAsia="Arial" w:cs="Arial"/>
              </w:rPr>
            </w:pPr>
            <w:r w:rsidRPr="00137AB5">
              <w:rPr>
                <w:rFonts w:eastAsiaTheme="minorHAnsi" w:cs="Arial"/>
                <w:color w:val="010205"/>
              </w:rPr>
              <w:t>-4.0</w:t>
            </w:r>
          </w:p>
        </w:tc>
        <w:tc>
          <w:tcPr>
            <w:tcW w:w="1404" w:type="pct"/>
            <w:shd w:val="clear" w:color="auto" w:fill="D9D9D9" w:themeFill="background1" w:themeFillShade="D9"/>
          </w:tcPr>
          <w:p w14:paraId="40250EFD" w14:textId="77777777" w:rsidR="00CB5EF3" w:rsidRPr="00137AB5" w:rsidRDefault="00CB5EF3" w:rsidP="00CB5EF3">
            <w:pPr>
              <w:ind w:left="90" w:right="85"/>
              <w:jc w:val="center"/>
              <w:rPr>
                <w:rFonts w:eastAsia="Arial" w:cs="Arial"/>
              </w:rPr>
            </w:pPr>
            <w:r w:rsidRPr="00137AB5">
              <w:rPr>
                <w:rFonts w:eastAsia="Arial" w:cs="Arial"/>
                <w:w w:val="99"/>
              </w:rPr>
              <w:t>M</w:t>
            </w:r>
            <w:r w:rsidRPr="00137AB5">
              <w:rPr>
                <w:rFonts w:eastAsia="Arial" w:cs="Arial"/>
                <w:spacing w:val="-1"/>
                <w:w w:val="99"/>
              </w:rPr>
              <w:t>e</w:t>
            </w:r>
            <w:r w:rsidRPr="00137AB5">
              <w:rPr>
                <w:rFonts w:eastAsia="Arial" w:cs="Arial"/>
                <w:spacing w:val="2"/>
                <w:w w:val="99"/>
              </w:rPr>
              <w:t>d</w:t>
            </w:r>
            <w:r w:rsidRPr="00137AB5">
              <w:rPr>
                <w:rFonts w:eastAsia="Arial" w:cs="Arial"/>
                <w:spacing w:val="-1"/>
                <w:w w:val="99"/>
              </w:rPr>
              <w:t>i</w:t>
            </w:r>
            <w:r w:rsidRPr="00137AB5">
              <w:rPr>
                <w:rFonts w:eastAsia="Arial" w:cs="Arial"/>
                <w:w w:val="99"/>
              </w:rPr>
              <w:t>um</w:t>
            </w:r>
          </w:p>
        </w:tc>
      </w:tr>
      <w:tr w:rsidR="00CB5EF3" w:rsidRPr="00137AB5" w14:paraId="7F079594" w14:textId="77777777" w:rsidTr="00137AB5">
        <w:trPr>
          <w:cantSplit/>
          <w:trHeight w:val="281"/>
        </w:trPr>
        <w:tc>
          <w:tcPr>
            <w:tcW w:w="1754" w:type="pct"/>
          </w:tcPr>
          <w:p w14:paraId="301A0B00" w14:textId="77777777" w:rsidR="00CB5EF3" w:rsidRPr="00137AB5" w:rsidRDefault="00CB5EF3" w:rsidP="00CB5EF3">
            <w:pPr>
              <w:ind w:right="90"/>
              <w:jc w:val="center"/>
              <w:rPr>
                <w:rFonts w:eastAsia="Arial" w:cs="Arial"/>
              </w:rPr>
            </w:pPr>
            <w:r w:rsidRPr="00137AB5">
              <w:rPr>
                <w:rFonts w:eastAsiaTheme="minorHAnsi" w:cs="Arial"/>
              </w:rPr>
              <w:t>78</w:t>
            </w:r>
          </w:p>
        </w:tc>
        <w:tc>
          <w:tcPr>
            <w:tcW w:w="1842" w:type="pct"/>
          </w:tcPr>
          <w:p w14:paraId="7224D16B" w14:textId="77777777" w:rsidR="00CB5EF3" w:rsidRPr="00137AB5" w:rsidRDefault="00CB5EF3" w:rsidP="00CB5EF3">
            <w:pPr>
              <w:ind w:right="90"/>
              <w:jc w:val="center"/>
              <w:rPr>
                <w:rFonts w:eastAsia="Arial" w:cs="Arial"/>
              </w:rPr>
            </w:pPr>
            <w:r w:rsidRPr="00137AB5">
              <w:rPr>
                <w:rFonts w:eastAsiaTheme="minorHAnsi" w:cs="Arial"/>
                <w:color w:val="010205"/>
              </w:rPr>
              <w:t>0.0</w:t>
            </w:r>
          </w:p>
        </w:tc>
        <w:tc>
          <w:tcPr>
            <w:tcW w:w="1404" w:type="pct"/>
          </w:tcPr>
          <w:p w14:paraId="0982EE96" w14:textId="77777777" w:rsidR="00CB5EF3" w:rsidRPr="00137AB5" w:rsidRDefault="00CB5EF3" w:rsidP="00CB5EF3">
            <w:pPr>
              <w:ind w:left="90" w:right="85"/>
              <w:jc w:val="center"/>
              <w:rPr>
                <w:rFonts w:eastAsiaTheme="minorHAnsi" w:cs="Arial"/>
              </w:rPr>
            </w:pPr>
            <w:r w:rsidRPr="00137AB5">
              <w:rPr>
                <w:rFonts w:eastAsia="Arial" w:cs="Arial"/>
                <w:w w:val="99"/>
              </w:rPr>
              <w:t>H</w:t>
            </w:r>
            <w:r w:rsidRPr="00137AB5">
              <w:rPr>
                <w:rFonts w:eastAsia="Arial" w:cs="Arial"/>
                <w:spacing w:val="-1"/>
                <w:w w:val="99"/>
              </w:rPr>
              <w:t>i</w:t>
            </w:r>
            <w:r w:rsidRPr="00137AB5">
              <w:rPr>
                <w:rFonts w:eastAsia="Arial" w:cs="Arial"/>
                <w:w w:val="99"/>
              </w:rPr>
              <w:t>gh</w:t>
            </w:r>
          </w:p>
        </w:tc>
      </w:tr>
      <w:tr w:rsidR="00CB5EF3" w:rsidRPr="00137AB5" w14:paraId="0775411B" w14:textId="77777777" w:rsidTr="00137AB5">
        <w:trPr>
          <w:cantSplit/>
          <w:trHeight w:val="281"/>
        </w:trPr>
        <w:tc>
          <w:tcPr>
            <w:tcW w:w="1754" w:type="pct"/>
          </w:tcPr>
          <w:p w14:paraId="61024B98" w14:textId="77777777" w:rsidR="00CB5EF3" w:rsidRPr="00137AB5" w:rsidRDefault="00CB5EF3" w:rsidP="00CB5EF3">
            <w:pPr>
              <w:ind w:right="90"/>
              <w:jc w:val="center"/>
              <w:rPr>
                <w:rFonts w:eastAsia="Arial" w:cs="Arial"/>
              </w:rPr>
            </w:pPr>
            <w:r w:rsidRPr="00137AB5">
              <w:rPr>
                <w:rFonts w:eastAsiaTheme="minorHAnsi" w:cs="Arial"/>
              </w:rPr>
              <w:t>80</w:t>
            </w:r>
          </w:p>
        </w:tc>
        <w:tc>
          <w:tcPr>
            <w:tcW w:w="1842" w:type="pct"/>
          </w:tcPr>
          <w:p w14:paraId="301AF7BD" w14:textId="77777777" w:rsidR="00CB5EF3" w:rsidRPr="00137AB5" w:rsidRDefault="00CB5EF3" w:rsidP="00CB5EF3">
            <w:pPr>
              <w:ind w:right="90"/>
              <w:jc w:val="center"/>
              <w:rPr>
                <w:rFonts w:eastAsia="Arial" w:cs="Arial"/>
              </w:rPr>
            </w:pPr>
            <w:r w:rsidRPr="00137AB5">
              <w:rPr>
                <w:rFonts w:eastAsiaTheme="minorHAnsi" w:cs="Arial"/>
                <w:color w:val="010205"/>
              </w:rPr>
              <w:t>3.5</w:t>
            </w:r>
          </w:p>
        </w:tc>
        <w:tc>
          <w:tcPr>
            <w:tcW w:w="1404" w:type="pct"/>
          </w:tcPr>
          <w:p w14:paraId="159EC842" w14:textId="77777777" w:rsidR="00CB5EF3" w:rsidRPr="00137AB5" w:rsidRDefault="00CB5EF3" w:rsidP="00CB5EF3">
            <w:pPr>
              <w:ind w:left="90" w:right="85"/>
              <w:jc w:val="center"/>
              <w:rPr>
                <w:rFonts w:eastAsiaTheme="minorHAnsi" w:cs="Arial"/>
              </w:rPr>
            </w:pPr>
            <w:r w:rsidRPr="00137AB5">
              <w:rPr>
                <w:rFonts w:eastAsia="Arial" w:cs="Arial"/>
                <w:w w:val="99"/>
              </w:rPr>
              <w:t>H</w:t>
            </w:r>
            <w:r w:rsidRPr="00137AB5">
              <w:rPr>
                <w:rFonts w:eastAsia="Arial" w:cs="Arial"/>
                <w:spacing w:val="-1"/>
                <w:w w:val="99"/>
              </w:rPr>
              <w:t>i</w:t>
            </w:r>
            <w:r w:rsidRPr="00137AB5">
              <w:rPr>
                <w:rFonts w:eastAsia="Arial" w:cs="Arial"/>
                <w:w w:val="99"/>
              </w:rPr>
              <w:t>gh</w:t>
            </w:r>
          </w:p>
        </w:tc>
      </w:tr>
      <w:tr w:rsidR="00CB5EF3" w:rsidRPr="00137AB5" w14:paraId="7DE74A84" w14:textId="77777777" w:rsidTr="00137AB5">
        <w:trPr>
          <w:cantSplit/>
          <w:trHeight w:val="281"/>
        </w:trPr>
        <w:tc>
          <w:tcPr>
            <w:tcW w:w="1754" w:type="pct"/>
          </w:tcPr>
          <w:p w14:paraId="384F53F8" w14:textId="77777777" w:rsidR="00CB5EF3" w:rsidRPr="00137AB5" w:rsidRDefault="00CB5EF3" w:rsidP="00CB5EF3">
            <w:pPr>
              <w:ind w:right="90"/>
              <w:jc w:val="center"/>
              <w:rPr>
                <w:rFonts w:eastAsia="Arial" w:cs="Arial"/>
              </w:rPr>
            </w:pPr>
            <w:r w:rsidRPr="00137AB5">
              <w:rPr>
                <w:rFonts w:eastAsiaTheme="minorHAnsi" w:cs="Arial"/>
              </w:rPr>
              <w:t>85</w:t>
            </w:r>
          </w:p>
        </w:tc>
        <w:tc>
          <w:tcPr>
            <w:tcW w:w="1842" w:type="pct"/>
          </w:tcPr>
          <w:p w14:paraId="56551C8C" w14:textId="77777777" w:rsidR="00CB5EF3" w:rsidRPr="00137AB5" w:rsidRDefault="00CB5EF3" w:rsidP="00CB5EF3">
            <w:pPr>
              <w:ind w:right="90"/>
              <w:jc w:val="center"/>
              <w:rPr>
                <w:rFonts w:eastAsia="Arial" w:cs="Arial"/>
              </w:rPr>
            </w:pPr>
            <w:r w:rsidRPr="00137AB5">
              <w:rPr>
                <w:rFonts w:eastAsiaTheme="minorHAnsi" w:cs="Arial"/>
                <w:color w:val="010205"/>
              </w:rPr>
              <w:t>13.8</w:t>
            </w:r>
          </w:p>
        </w:tc>
        <w:tc>
          <w:tcPr>
            <w:tcW w:w="1404" w:type="pct"/>
          </w:tcPr>
          <w:p w14:paraId="1A34FD54" w14:textId="77777777" w:rsidR="00CB5EF3" w:rsidRPr="00137AB5" w:rsidRDefault="00CB5EF3" w:rsidP="00CB5EF3">
            <w:pPr>
              <w:ind w:left="90" w:right="85"/>
              <w:jc w:val="center"/>
              <w:rPr>
                <w:rFonts w:eastAsiaTheme="minorHAnsi" w:cs="Arial"/>
              </w:rPr>
            </w:pPr>
            <w:r w:rsidRPr="00137AB5">
              <w:rPr>
                <w:rFonts w:eastAsia="Arial" w:cs="Arial"/>
                <w:w w:val="99"/>
              </w:rPr>
              <w:t>H</w:t>
            </w:r>
            <w:r w:rsidRPr="00137AB5">
              <w:rPr>
                <w:rFonts w:eastAsia="Arial" w:cs="Arial"/>
                <w:spacing w:val="-1"/>
                <w:w w:val="99"/>
              </w:rPr>
              <w:t>i</w:t>
            </w:r>
            <w:r w:rsidRPr="00137AB5">
              <w:rPr>
                <w:rFonts w:eastAsia="Arial" w:cs="Arial"/>
                <w:w w:val="99"/>
              </w:rPr>
              <w:t>gh</w:t>
            </w:r>
          </w:p>
        </w:tc>
      </w:tr>
      <w:tr w:rsidR="00CB5EF3" w:rsidRPr="00137AB5" w14:paraId="3FA14BEE" w14:textId="77777777" w:rsidTr="00137AB5">
        <w:trPr>
          <w:cantSplit/>
          <w:trHeight w:val="281"/>
        </w:trPr>
        <w:tc>
          <w:tcPr>
            <w:tcW w:w="1754" w:type="pct"/>
          </w:tcPr>
          <w:p w14:paraId="2D22A357" w14:textId="77777777" w:rsidR="00CB5EF3" w:rsidRPr="00137AB5" w:rsidRDefault="00CB5EF3" w:rsidP="00CB5EF3">
            <w:pPr>
              <w:ind w:right="90"/>
              <w:jc w:val="center"/>
              <w:rPr>
                <w:rFonts w:eastAsia="Arial" w:cs="Arial"/>
              </w:rPr>
            </w:pPr>
            <w:r w:rsidRPr="00137AB5">
              <w:rPr>
                <w:rFonts w:eastAsiaTheme="minorHAnsi" w:cs="Arial"/>
              </w:rPr>
              <w:t>90</w:t>
            </w:r>
          </w:p>
        </w:tc>
        <w:tc>
          <w:tcPr>
            <w:tcW w:w="1842" w:type="pct"/>
          </w:tcPr>
          <w:p w14:paraId="24E0FDF9" w14:textId="77777777" w:rsidR="00CB5EF3" w:rsidRPr="00137AB5" w:rsidRDefault="00CB5EF3" w:rsidP="00CB5EF3">
            <w:pPr>
              <w:ind w:right="90"/>
              <w:jc w:val="center"/>
              <w:rPr>
                <w:rFonts w:eastAsia="Arial" w:cs="Arial"/>
              </w:rPr>
            </w:pPr>
            <w:r w:rsidRPr="00137AB5">
              <w:rPr>
                <w:rFonts w:eastAsiaTheme="minorHAnsi" w:cs="Arial"/>
                <w:color w:val="010205"/>
              </w:rPr>
              <w:t>28.6</w:t>
            </w:r>
          </w:p>
        </w:tc>
        <w:tc>
          <w:tcPr>
            <w:tcW w:w="1404" w:type="pct"/>
          </w:tcPr>
          <w:p w14:paraId="667C0A3A" w14:textId="77777777" w:rsidR="00CB5EF3" w:rsidRPr="00137AB5" w:rsidRDefault="00CB5EF3" w:rsidP="00CB5EF3">
            <w:pPr>
              <w:ind w:left="90" w:right="85"/>
              <w:jc w:val="center"/>
              <w:rPr>
                <w:rFonts w:eastAsiaTheme="minorHAnsi" w:cs="Arial"/>
              </w:rPr>
            </w:pPr>
            <w:r w:rsidRPr="00137AB5">
              <w:rPr>
                <w:rFonts w:eastAsia="Arial" w:cs="Arial"/>
                <w:w w:val="99"/>
              </w:rPr>
              <w:t>H</w:t>
            </w:r>
            <w:r w:rsidRPr="00137AB5">
              <w:rPr>
                <w:rFonts w:eastAsia="Arial" w:cs="Arial"/>
                <w:spacing w:val="-1"/>
                <w:w w:val="99"/>
              </w:rPr>
              <w:t>i</w:t>
            </w:r>
            <w:r w:rsidRPr="00137AB5">
              <w:rPr>
                <w:rFonts w:eastAsia="Arial" w:cs="Arial"/>
                <w:w w:val="99"/>
              </w:rPr>
              <w:t>gh</w:t>
            </w:r>
          </w:p>
        </w:tc>
      </w:tr>
      <w:tr w:rsidR="00CB5EF3" w:rsidRPr="00137AB5" w14:paraId="0DB802B0" w14:textId="77777777" w:rsidTr="00137AB5">
        <w:trPr>
          <w:cantSplit/>
          <w:trHeight w:val="281"/>
        </w:trPr>
        <w:tc>
          <w:tcPr>
            <w:tcW w:w="1754" w:type="pct"/>
            <w:shd w:val="clear" w:color="auto" w:fill="D9D9D9" w:themeFill="background1" w:themeFillShade="D9"/>
          </w:tcPr>
          <w:p w14:paraId="29EAC2C7" w14:textId="77777777" w:rsidR="00CB5EF3" w:rsidRPr="00137AB5" w:rsidRDefault="00CB5EF3" w:rsidP="00CB5EF3">
            <w:pPr>
              <w:ind w:right="90"/>
              <w:jc w:val="center"/>
              <w:rPr>
                <w:rFonts w:eastAsia="Arial" w:cs="Arial"/>
              </w:rPr>
            </w:pPr>
            <w:r w:rsidRPr="00137AB5">
              <w:rPr>
                <w:rFonts w:eastAsiaTheme="minorHAnsi" w:cs="Arial"/>
              </w:rPr>
              <w:t>91.9</w:t>
            </w:r>
          </w:p>
        </w:tc>
        <w:tc>
          <w:tcPr>
            <w:tcW w:w="1842" w:type="pct"/>
            <w:shd w:val="clear" w:color="auto" w:fill="D9D9D9" w:themeFill="background1" w:themeFillShade="D9"/>
          </w:tcPr>
          <w:p w14:paraId="2E3F138D" w14:textId="77777777" w:rsidR="00CB5EF3" w:rsidRPr="00137AB5" w:rsidRDefault="00CB5EF3" w:rsidP="00CB5EF3">
            <w:pPr>
              <w:ind w:right="90"/>
              <w:jc w:val="center"/>
              <w:rPr>
                <w:rFonts w:eastAsia="Arial" w:cs="Arial"/>
              </w:rPr>
            </w:pPr>
            <w:r w:rsidRPr="00137AB5">
              <w:rPr>
                <w:rFonts w:eastAsiaTheme="minorHAnsi" w:cs="Arial"/>
                <w:color w:val="010205"/>
              </w:rPr>
              <w:t>35.0</w:t>
            </w:r>
          </w:p>
        </w:tc>
        <w:tc>
          <w:tcPr>
            <w:tcW w:w="1404" w:type="pct"/>
            <w:shd w:val="clear" w:color="auto" w:fill="D9D9D9" w:themeFill="background1" w:themeFillShade="D9"/>
          </w:tcPr>
          <w:p w14:paraId="44DDD819" w14:textId="77777777" w:rsidR="00CB5EF3" w:rsidRPr="00137AB5" w:rsidRDefault="00CB5EF3" w:rsidP="00CB5EF3">
            <w:pPr>
              <w:ind w:left="90" w:right="85"/>
              <w:jc w:val="center"/>
              <w:rPr>
                <w:rFonts w:eastAsiaTheme="minorHAnsi" w:cs="Arial"/>
              </w:rPr>
            </w:pPr>
            <w:r w:rsidRPr="00137AB5">
              <w:rPr>
                <w:rFonts w:eastAsia="Arial" w:cs="Arial"/>
                <w:spacing w:val="-1"/>
              </w:rPr>
              <w:t>V</w:t>
            </w:r>
            <w:r w:rsidRPr="00137AB5">
              <w:rPr>
                <w:rFonts w:eastAsia="Arial" w:cs="Arial"/>
              </w:rPr>
              <w:t>e</w:t>
            </w:r>
            <w:r w:rsidRPr="00137AB5">
              <w:rPr>
                <w:rFonts w:eastAsia="Arial" w:cs="Arial"/>
                <w:spacing w:val="3"/>
              </w:rPr>
              <w:t>r</w:t>
            </w:r>
            <w:r w:rsidRPr="00137AB5">
              <w:rPr>
                <w:rFonts w:eastAsia="Arial" w:cs="Arial"/>
              </w:rPr>
              <w:t>y</w:t>
            </w:r>
            <w:r w:rsidRPr="00137AB5">
              <w:rPr>
                <w:rFonts w:eastAsia="Arial" w:cs="Arial"/>
                <w:spacing w:val="-6"/>
              </w:rPr>
              <w:t xml:space="preserve"> </w:t>
            </w:r>
            <w:r w:rsidRPr="00137AB5">
              <w:rPr>
                <w:rFonts w:eastAsia="Arial" w:cs="Arial"/>
              </w:rPr>
              <w:t>H</w:t>
            </w:r>
            <w:r w:rsidRPr="00137AB5">
              <w:rPr>
                <w:rFonts w:eastAsia="Arial" w:cs="Arial"/>
                <w:spacing w:val="1"/>
              </w:rPr>
              <w:t>i</w:t>
            </w:r>
            <w:r w:rsidRPr="00137AB5">
              <w:rPr>
                <w:rFonts w:eastAsia="Arial" w:cs="Arial"/>
              </w:rPr>
              <w:t>gh</w:t>
            </w:r>
          </w:p>
        </w:tc>
      </w:tr>
      <w:tr w:rsidR="00CB5EF3" w:rsidRPr="00137AB5" w14:paraId="2A893B43" w14:textId="77777777" w:rsidTr="00137AB5">
        <w:trPr>
          <w:cantSplit/>
          <w:trHeight w:val="281"/>
        </w:trPr>
        <w:tc>
          <w:tcPr>
            <w:tcW w:w="1754" w:type="pct"/>
            <w:shd w:val="clear" w:color="auto" w:fill="D9D9D9" w:themeFill="background1" w:themeFillShade="D9"/>
          </w:tcPr>
          <w:p w14:paraId="674BD7FA" w14:textId="77777777" w:rsidR="00CB5EF3" w:rsidRPr="00137AB5" w:rsidRDefault="00CB5EF3" w:rsidP="00CB5EF3">
            <w:pPr>
              <w:ind w:right="90"/>
              <w:jc w:val="center"/>
              <w:rPr>
                <w:rFonts w:eastAsia="Arial" w:cs="Arial"/>
              </w:rPr>
            </w:pPr>
            <w:r w:rsidRPr="00137AB5">
              <w:rPr>
                <w:rFonts w:eastAsiaTheme="minorHAnsi" w:cs="Arial"/>
              </w:rPr>
              <w:t>95</w:t>
            </w:r>
          </w:p>
        </w:tc>
        <w:tc>
          <w:tcPr>
            <w:tcW w:w="1842" w:type="pct"/>
            <w:shd w:val="clear" w:color="auto" w:fill="D9D9D9" w:themeFill="background1" w:themeFillShade="D9"/>
          </w:tcPr>
          <w:p w14:paraId="63A97AF1" w14:textId="77777777" w:rsidR="00CB5EF3" w:rsidRPr="00137AB5" w:rsidRDefault="00CB5EF3" w:rsidP="00CB5EF3">
            <w:pPr>
              <w:ind w:right="90"/>
              <w:jc w:val="center"/>
              <w:rPr>
                <w:rFonts w:eastAsia="Arial" w:cs="Arial"/>
              </w:rPr>
            </w:pPr>
            <w:r w:rsidRPr="00137AB5">
              <w:rPr>
                <w:rFonts w:eastAsiaTheme="minorHAnsi" w:cs="Arial"/>
                <w:color w:val="010205"/>
              </w:rPr>
              <w:t>46.4</w:t>
            </w:r>
          </w:p>
        </w:tc>
        <w:tc>
          <w:tcPr>
            <w:tcW w:w="1404" w:type="pct"/>
            <w:shd w:val="clear" w:color="auto" w:fill="D9D9D9" w:themeFill="background1" w:themeFillShade="D9"/>
          </w:tcPr>
          <w:p w14:paraId="77DE69AE" w14:textId="77777777" w:rsidR="00CB5EF3" w:rsidRPr="00137AB5" w:rsidRDefault="00CB5EF3" w:rsidP="00CB5EF3">
            <w:pPr>
              <w:ind w:left="90" w:right="85"/>
              <w:jc w:val="center"/>
              <w:rPr>
                <w:rFonts w:eastAsiaTheme="minorHAnsi" w:cs="Arial"/>
              </w:rPr>
            </w:pPr>
            <w:r w:rsidRPr="00137AB5">
              <w:rPr>
                <w:rFonts w:eastAsia="Arial" w:cs="Arial"/>
                <w:spacing w:val="-1"/>
              </w:rPr>
              <w:t>V</w:t>
            </w:r>
            <w:r w:rsidRPr="00137AB5">
              <w:rPr>
                <w:rFonts w:eastAsia="Arial" w:cs="Arial"/>
              </w:rPr>
              <w:t>e</w:t>
            </w:r>
            <w:r w:rsidRPr="00137AB5">
              <w:rPr>
                <w:rFonts w:eastAsia="Arial" w:cs="Arial"/>
                <w:spacing w:val="3"/>
              </w:rPr>
              <w:t>r</w:t>
            </w:r>
            <w:r w:rsidRPr="00137AB5">
              <w:rPr>
                <w:rFonts w:eastAsia="Arial" w:cs="Arial"/>
              </w:rPr>
              <w:t>y</w:t>
            </w:r>
            <w:r w:rsidRPr="00137AB5">
              <w:rPr>
                <w:rFonts w:eastAsia="Arial" w:cs="Arial"/>
                <w:spacing w:val="-6"/>
              </w:rPr>
              <w:t xml:space="preserve"> </w:t>
            </w:r>
            <w:r w:rsidRPr="00137AB5">
              <w:rPr>
                <w:rFonts w:eastAsia="Arial" w:cs="Arial"/>
              </w:rPr>
              <w:t>H</w:t>
            </w:r>
            <w:r w:rsidRPr="00137AB5">
              <w:rPr>
                <w:rFonts w:eastAsia="Arial" w:cs="Arial"/>
                <w:spacing w:val="1"/>
              </w:rPr>
              <w:t>i</w:t>
            </w:r>
            <w:r w:rsidRPr="00137AB5">
              <w:rPr>
                <w:rFonts w:eastAsia="Arial" w:cs="Arial"/>
              </w:rPr>
              <w:t>gh</w:t>
            </w:r>
          </w:p>
        </w:tc>
      </w:tr>
    </w:tbl>
    <w:p w14:paraId="417A4B76" w14:textId="069BAB5B" w:rsidR="00CB5EF3" w:rsidRPr="00137AB5" w:rsidRDefault="00CB5EF3" w:rsidP="00137AB5">
      <w:pPr>
        <w:pStyle w:val="Heading2"/>
        <w:spacing w:before="120"/>
        <w:jc w:val="center"/>
        <w:rPr>
          <w:sz w:val="24"/>
        </w:rPr>
      </w:pPr>
      <w:r w:rsidRPr="00137AB5">
        <w:rPr>
          <w:sz w:val="24"/>
        </w:rPr>
        <w:t>Table 6</w:t>
      </w:r>
      <w:r w:rsidR="00137AB5" w:rsidRPr="00137AB5">
        <w:rPr>
          <w:sz w:val="24"/>
        </w:rPr>
        <w:br/>
      </w:r>
      <w:r w:rsidRPr="00137AB5">
        <w:rPr>
          <w:sz w:val="24"/>
        </w:rPr>
        <w:t>DASS School Distribution for Status:</w:t>
      </w:r>
      <w:r w:rsidR="00137AB5" w:rsidRPr="00137AB5">
        <w:rPr>
          <w:sz w:val="24"/>
        </w:rPr>
        <w:br/>
      </w:r>
      <w:r w:rsidRPr="00137AB5">
        <w:rPr>
          <w:sz w:val="24"/>
        </w:rPr>
        <w:t>Mathematics</w:t>
      </w:r>
      <w:r w:rsidR="006052E9" w:rsidRPr="00137AB5">
        <w:rPr>
          <w:sz w:val="24"/>
        </w:rPr>
        <w:t>,</w:t>
      </w:r>
      <w:r w:rsidR="00137AB5">
        <w:rPr>
          <w:sz w:val="24"/>
        </w:rPr>
        <w:t xml:space="preserve"> </w:t>
      </w:r>
      <w:r w:rsidR="00137AB5" w:rsidRPr="00137AB5">
        <w:rPr>
          <w:sz w:val="24"/>
        </w:rPr>
        <w:br/>
      </w:r>
      <w:r w:rsidRPr="00137AB5">
        <w:rPr>
          <w:sz w:val="24"/>
        </w:rPr>
        <w:t xml:space="preserve">Grades </w:t>
      </w:r>
      <w:r w:rsidR="006052E9" w:rsidRPr="00137AB5">
        <w:rPr>
          <w:sz w:val="24"/>
        </w:rPr>
        <w:t>Three through Eight</w:t>
      </w:r>
    </w:p>
    <w:tbl>
      <w:tblPr>
        <w:tblStyle w:val="TableGrid"/>
        <w:tblW w:w="6032" w:type="pct"/>
        <w:jc w:val="center"/>
        <w:tblLayout w:type="fixed"/>
        <w:tblLook w:val="04A0" w:firstRow="1" w:lastRow="0" w:firstColumn="1" w:lastColumn="0" w:noHBand="0" w:noVBand="1"/>
        <w:tblDescription w:val="Table 6&#10;&#10;DASS School Distribution for Status:&#10;Mathematics. Grades 3-8&#10;"/>
      </w:tblPr>
      <w:tblGrid>
        <w:gridCol w:w="1689"/>
        <w:gridCol w:w="1694"/>
        <w:gridCol w:w="1599"/>
      </w:tblGrid>
      <w:tr w:rsidR="00CB5EF3" w:rsidRPr="00137AB5" w14:paraId="51A47854" w14:textId="77777777" w:rsidTr="00137AB5">
        <w:trPr>
          <w:cantSplit/>
          <w:trHeight w:val="377"/>
          <w:tblHeader/>
          <w:jc w:val="center"/>
        </w:trPr>
        <w:tc>
          <w:tcPr>
            <w:tcW w:w="1695" w:type="pct"/>
            <w:vAlign w:val="center"/>
          </w:tcPr>
          <w:p w14:paraId="0BADCCF4" w14:textId="77777777" w:rsidR="00CB5EF3" w:rsidRPr="00137AB5" w:rsidRDefault="00CB5EF3" w:rsidP="000B58EF">
            <w:pPr>
              <w:jc w:val="center"/>
              <w:rPr>
                <w:rFonts w:eastAsiaTheme="minorHAnsi" w:cs="Arial"/>
              </w:rPr>
            </w:pPr>
            <w:r w:rsidRPr="00137AB5">
              <w:rPr>
                <w:rFonts w:eastAsia="Arial" w:cs="Arial"/>
                <w:b/>
                <w:bCs/>
                <w:spacing w:val="-1"/>
              </w:rPr>
              <w:t>P</w:t>
            </w:r>
            <w:r w:rsidRPr="00137AB5">
              <w:rPr>
                <w:rFonts w:eastAsia="Arial" w:cs="Arial"/>
                <w:b/>
                <w:bCs/>
              </w:rPr>
              <w:t>e</w:t>
            </w:r>
            <w:r w:rsidRPr="00137AB5">
              <w:rPr>
                <w:rFonts w:eastAsia="Arial" w:cs="Arial"/>
                <w:b/>
                <w:bCs/>
                <w:spacing w:val="1"/>
              </w:rPr>
              <w:t>r</w:t>
            </w:r>
            <w:r w:rsidRPr="00137AB5">
              <w:rPr>
                <w:rFonts w:eastAsia="Arial" w:cs="Arial"/>
                <w:b/>
                <w:bCs/>
              </w:rPr>
              <w:t>c</w:t>
            </w:r>
            <w:r w:rsidRPr="00137AB5">
              <w:rPr>
                <w:rFonts w:eastAsia="Arial" w:cs="Arial"/>
                <w:b/>
                <w:bCs/>
                <w:spacing w:val="-1"/>
              </w:rPr>
              <w:t>e</w:t>
            </w:r>
            <w:r w:rsidRPr="00137AB5">
              <w:rPr>
                <w:rFonts w:eastAsia="Arial" w:cs="Arial"/>
                <w:b/>
                <w:bCs/>
              </w:rPr>
              <w:t>n</w:t>
            </w:r>
            <w:r w:rsidRPr="00137AB5">
              <w:rPr>
                <w:rFonts w:eastAsia="Arial" w:cs="Arial"/>
                <w:b/>
                <w:bCs/>
                <w:spacing w:val="1"/>
              </w:rPr>
              <w:t>t</w:t>
            </w:r>
            <w:r w:rsidRPr="00137AB5">
              <w:rPr>
                <w:rFonts w:eastAsia="Arial" w:cs="Arial"/>
                <w:b/>
                <w:bCs/>
              </w:rPr>
              <w:t>ile</w:t>
            </w:r>
          </w:p>
        </w:tc>
        <w:tc>
          <w:tcPr>
            <w:tcW w:w="1700" w:type="pct"/>
            <w:vAlign w:val="center"/>
          </w:tcPr>
          <w:p w14:paraId="259C7360" w14:textId="77777777" w:rsidR="00CB5EF3" w:rsidRPr="00137AB5" w:rsidRDefault="00CB5EF3" w:rsidP="000B58EF">
            <w:pPr>
              <w:jc w:val="center"/>
              <w:rPr>
                <w:rFonts w:eastAsiaTheme="minorHAnsi" w:cs="Arial"/>
              </w:rPr>
            </w:pPr>
            <w:r w:rsidRPr="00137AB5">
              <w:rPr>
                <w:rFonts w:eastAsia="Arial" w:cs="Arial"/>
                <w:b/>
                <w:bCs/>
                <w:spacing w:val="4"/>
              </w:rPr>
              <w:t>M</w:t>
            </w:r>
            <w:r w:rsidRPr="00137AB5">
              <w:rPr>
                <w:rFonts w:eastAsia="Arial" w:cs="Arial"/>
                <w:b/>
                <w:bCs/>
              </w:rPr>
              <w:t>a</w:t>
            </w:r>
            <w:r w:rsidRPr="00137AB5">
              <w:rPr>
                <w:rFonts w:eastAsia="Arial" w:cs="Arial"/>
                <w:b/>
                <w:bCs/>
                <w:spacing w:val="-2"/>
              </w:rPr>
              <w:t>t</w:t>
            </w:r>
            <w:r w:rsidRPr="00137AB5">
              <w:rPr>
                <w:rFonts w:eastAsia="Arial" w:cs="Arial"/>
                <w:b/>
                <w:bCs/>
              </w:rPr>
              <w:t>hematics</w:t>
            </w:r>
            <w:r w:rsidRPr="00137AB5">
              <w:rPr>
                <w:rFonts w:eastAsia="Arial" w:cs="Arial"/>
                <w:b/>
                <w:bCs/>
                <w:spacing w:val="-2"/>
              </w:rPr>
              <w:t xml:space="preserve"> </w:t>
            </w:r>
            <w:r w:rsidRPr="00137AB5">
              <w:rPr>
                <w:rFonts w:eastAsia="Arial" w:cs="Arial"/>
                <w:b/>
                <w:bCs/>
                <w:spacing w:val="-7"/>
                <w:w w:val="99"/>
              </w:rPr>
              <w:t>A</w:t>
            </w:r>
            <w:r w:rsidRPr="00137AB5">
              <w:rPr>
                <w:rFonts w:eastAsia="Arial" w:cs="Arial"/>
                <w:b/>
                <w:bCs/>
                <w:spacing w:val="2"/>
                <w:w w:val="99"/>
              </w:rPr>
              <w:t>ve</w:t>
            </w:r>
            <w:r w:rsidRPr="00137AB5">
              <w:rPr>
                <w:rFonts w:eastAsia="Arial" w:cs="Arial"/>
                <w:b/>
                <w:bCs/>
                <w:spacing w:val="-1"/>
                <w:w w:val="99"/>
              </w:rPr>
              <w:t>r</w:t>
            </w:r>
            <w:r w:rsidRPr="00137AB5">
              <w:rPr>
                <w:rFonts w:eastAsia="Arial" w:cs="Arial"/>
                <w:b/>
                <w:bCs/>
                <w:w w:val="99"/>
              </w:rPr>
              <w:t>a</w:t>
            </w:r>
            <w:r w:rsidRPr="00137AB5">
              <w:rPr>
                <w:rFonts w:eastAsia="Arial" w:cs="Arial"/>
                <w:b/>
                <w:bCs/>
                <w:spacing w:val="3"/>
                <w:w w:val="99"/>
              </w:rPr>
              <w:t>g</w:t>
            </w:r>
            <w:r w:rsidRPr="00137AB5">
              <w:rPr>
                <w:rFonts w:eastAsia="Arial" w:cs="Arial"/>
                <w:b/>
                <w:bCs/>
                <w:w w:val="99"/>
              </w:rPr>
              <w:t>e DFS</w:t>
            </w:r>
          </w:p>
        </w:tc>
        <w:tc>
          <w:tcPr>
            <w:tcW w:w="1605" w:type="pct"/>
            <w:vAlign w:val="center"/>
          </w:tcPr>
          <w:p w14:paraId="7E02EF54" w14:textId="77777777" w:rsidR="00CB5EF3" w:rsidRPr="00137AB5" w:rsidRDefault="00CB5EF3" w:rsidP="000B58EF">
            <w:pPr>
              <w:jc w:val="center"/>
              <w:rPr>
                <w:rFonts w:eastAsiaTheme="minorHAnsi" w:cs="Arial"/>
              </w:rPr>
            </w:pPr>
            <w:r w:rsidRPr="00137AB5">
              <w:rPr>
                <w:rFonts w:eastAsia="Arial" w:cs="Arial"/>
                <w:b/>
                <w:bCs/>
                <w:spacing w:val="-1"/>
              </w:rPr>
              <w:t>S</w:t>
            </w:r>
            <w:r w:rsidRPr="00137AB5">
              <w:rPr>
                <w:rFonts w:eastAsia="Arial" w:cs="Arial"/>
                <w:b/>
                <w:bCs/>
                <w:spacing w:val="1"/>
              </w:rPr>
              <w:t>t</w:t>
            </w:r>
            <w:r w:rsidRPr="00137AB5">
              <w:rPr>
                <w:rFonts w:eastAsia="Arial" w:cs="Arial"/>
                <w:b/>
                <w:bCs/>
              </w:rPr>
              <w:t>at</w:t>
            </w:r>
            <w:r w:rsidRPr="00137AB5">
              <w:rPr>
                <w:rFonts w:eastAsia="Arial" w:cs="Arial"/>
                <w:b/>
                <w:bCs/>
                <w:spacing w:val="1"/>
              </w:rPr>
              <w:t>u</w:t>
            </w:r>
            <w:r w:rsidRPr="00137AB5">
              <w:rPr>
                <w:rFonts w:eastAsia="Arial" w:cs="Arial"/>
                <w:b/>
                <w:bCs/>
              </w:rPr>
              <w:t>s</w:t>
            </w:r>
            <w:r w:rsidRPr="00137AB5">
              <w:rPr>
                <w:rFonts w:eastAsia="Arial" w:cs="Arial"/>
                <w:b/>
                <w:bCs/>
                <w:spacing w:val="-6"/>
              </w:rPr>
              <w:t xml:space="preserve"> </w:t>
            </w:r>
            <w:r w:rsidRPr="00137AB5">
              <w:rPr>
                <w:rFonts w:eastAsia="Arial" w:cs="Arial"/>
                <w:b/>
                <w:bCs/>
              </w:rPr>
              <w:t>Le</w:t>
            </w:r>
            <w:r w:rsidRPr="00137AB5">
              <w:rPr>
                <w:rFonts w:eastAsia="Arial" w:cs="Arial"/>
                <w:b/>
                <w:bCs/>
                <w:spacing w:val="1"/>
              </w:rPr>
              <w:t>v</w:t>
            </w:r>
            <w:r w:rsidRPr="00137AB5">
              <w:rPr>
                <w:rFonts w:eastAsia="Arial" w:cs="Arial"/>
                <w:b/>
                <w:bCs/>
              </w:rPr>
              <w:t>els</w:t>
            </w:r>
          </w:p>
        </w:tc>
      </w:tr>
      <w:tr w:rsidR="00CB5EF3" w:rsidRPr="00137AB5" w14:paraId="54345346" w14:textId="77777777" w:rsidTr="00137AB5">
        <w:trPr>
          <w:cantSplit/>
          <w:trHeight w:val="260"/>
          <w:jc w:val="center"/>
        </w:trPr>
        <w:tc>
          <w:tcPr>
            <w:tcW w:w="1695" w:type="pct"/>
            <w:shd w:val="clear" w:color="auto" w:fill="FFFFFF" w:themeFill="background1"/>
          </w:tcPr>
          <w:p w14:paraId="2DA91073" w14:textId="77777777" w:rsidR="00CB5EF3" w:rsidRPr="00137AB5" w:rsidRDefault="00CB5EF3" w:rsidP="000B58EF">
            <w:pPr>
              <w:jc w:val="center"/>
              <w:rPr>
                <w:rFonts w:eastAsiaTheme="minorHAnsi" w:cs="Arial"/>
              </w:rPr>
            </w:pPr>
            <w:r w:rsidRPr="00137AB5">
              <w:rPr>
                <w:rFonts w:eastAsiaTheme="minorHAnsi" w:cs="Arial"/>
              </w:rPr>
              <w:t>5</w:t>
            </w:r>
          </w:p>
        </w:tc>
        <w:tc>
          <w:tcPr>
            <w:tcW w:w="1700" w:type="pct"/>
            <w:shd w:val="clear" w:color="auto" w:fill="D9D9D9" w:themeFill="background1" w:themeFillShade="D9"/>
            <w:vAlign w:val="bottom"/>
          </w:tcPr>
          <w:p w14:paraId="49E8CEC3" w14:textId="77777777" w:rsidR="00CB5EF3" w:rsidRPr="00137AB5" w:rsidRDefault="00CB5EF3" w:rsidP="000B58EF">
            <w:pPr>
              <w:jc w:val="center"/>
              <w:rPr>
                <w:rFonts w:eastAsiaTheme="minorHAnsi" w:cs="Arial"/>
              </w:rPr>
            </w:pPr>
            <w:r w:rsidRPr="00137AB5">
              <w:rPr>
                <w:rFonts w:eastAsiaTheme="minorHAnsi" w:cs="Arial"/>
              </w:rPr>
              <w:t>-225.4</w:t>
            </w:r>
          </w:p>
        </w:tc>
        <w:tc>
          <w:tcPr>
            <w:tcW w:w="1605" w:type="pct"/>
            <w:shd w:val="clear" w:color="auto" w:fill="D9D9D9" w:themeFill="background1" w:themeFillShade="D9"/>
          </w:tcPr>
          <w:p w14:paraId="0350F785"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6BF2C1DE" w14:textId="77777777" w:rsidTr="00137AB5">
        <w:trPr>
          <w:cantSplit/>
          <w:jc w:val="center"/>
        </w:trPr>
        <w:tc>
          <w:tcPr>
            <w:tcW w:w="1695" w:type="pct"/>
            <w:shd w:val="clear" w:color="auto" w:fill="FFFFFF" w:themeFill="background1"/>
          </w:tcPr>
          <w:p w14:paraId="766B99D7" w14:textId="77777777" w:rsidR="00CB5EF3" w:rsidRPr="00137AB5" w:rsidRDefault="00CB5EF3" w:rsidP="000B58EF">
            <w:pPr>
              <w:jc w:val="center"/>
              <w:rPr>
                <w:rFonts w:eastAsiaTheme="minorHAnsi" w:cs="Arial"/>
              </w:rPr>
            </w:pPr>
            <w:r w:rsidRPr="00137AB5">
              <w:rPr>
                <w:rFonts w:eastAsiaTheme="minorHAnsi" w:cs="Arial"/>
              </w:rPr>
              <w:t>10</w:t>
            </w:r>
          </w:p>
        </w:tc>
        <w:tc>
          <w:tcPr>
            <w:tcW w:w="1700" w:type="pct"/>
            <w:shd w:val="clear" w:color="auto" w:fill="D9D9D9" w:themeFill="background1" w:themeFillShade="D9"/>
            <w:vAlign w:val="bottom"/>
          </w:tcPr>
          <w:p w14:paraId="18F9D627" w14:textId="77777777" w:rsidR="00CB5EF3" w:rsidRPr="00137AB5" w:rsidRDefault="00CB5EF3" w:rsidP="000B58EF">
            <w:pPr>
              <w:jc w:val="center"/>
              <w:rPr>
                <w:rFonts w:eastAsiaTheme="minorHAnsi" w:cs="Arial"/>
              </w:rPr>
            </w:pPr>
            <w:r w:rsidRPr="00137AB5">
              <w:rPr>
                <w:rFonts w:eastAsiaTheme="minorHAnsi" w:cs="Arial"/>
              </w:rPr>
              <w:t>-216.9</w:t>
            </w:r>
          </w:p>
        </w:tc>
        <w:tc>
          <w:tcPr>
            <w:tcW w:w="1605" w:type="pct"/>
            <w:shd w:val="clear" w:color="auto" w:fill="D9D9D9" w:themeFill="background1" w:themeFillShade="D9"/>
          </w:tcPr>
          <w:p w14:paraId="43995230"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235083FC" w14:textId="77777777" w:rsidTr="00137AB5">
        <w:trPr>
          <w:cantSplit/>
          <w:jc w:val="center"/>
        </w:trPr>
        <w:tc>
          <w:tcPr>
            <w:tcW w:w="1695" w:type="pct"/>
            <w:shd w:val="clear" w:color="auto" w:fill="FFFFFF" w:themeFill="background1"/>
          </w:tcPr>
          <w:p w14:paraId="5B0457F5" w14:textId="77777777" w:rsidR="00CB5EF3" w:rsidRPr="00137AB5" w:rsidRDefault="00CB5EF3" w:rsidP="000B58EF">
            <w:pPr>
              <w:jc w:val="center"/>
              <w:rPr>
                <w:rFonts w:eastAsiaTheme="minorHAnsi" w:cs="Arial"/>
              </w:rPr>
            </w:pPr>
            <w:r w:rsidRPr="00137AB5">
              <w:rPr>
                <w:rFonts w:eastAsiaTheme="minorHAnsi" w:cs="Arial"/>
              </w:rPr>
              <w:t>15</w:t>
            </w:r>
          </w:p>
        </w:tc>
        <w:tc>
          <w:tcPr>
            <w:tcW w:w="1700" w:type="pct"/>
            <w:shd w:val="clear" w:color="auto" w:fill="D9D9D9" w:themeFill="background1" w:themeFillShade="D9"/>
            <w:vAlign w:val="bottom"/>
          </w:tcPr>
          <w:p w14:paraId="50AF4B03" w14:textId="77777777" w:rsidR="00CB5EF3" w:rsidRPr="00137AB5" w:rsidRDefault="00CB5EF3" w:rsidP="000B58EF">
            <w:pPr>
              <w:jc w:val="center"/>
              <w:rPr>
                <w:rFonts w:eastAsiaTheme="minorHAnsi" w:cs="Arial"/>
              </w:rPr>
            </w:pPr>
            <w:r w:rsidRPr="00137AB5">
              <w:rPr>
                <w:rFonts w:eastAsiaTheme="minorHAnsi" w:cs="Arial"/>
              </w:rPr>
              <w:t>-212.8</w:t>
            </w:r>
          </w:p>
        </w:tc>
        <w:tc>
          <w:tcPr>
            <w:tcW w:w="1605" w:type="pct"/>
            <w:shd w:val="clear" w:color="auto" w:fill="D9D9D9" w:themeFill="background1" w:themeFillShade="D9"/>
          </w:tcPr>
          <w:p w14:paraId="6FDD9957"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4CCA60CC" w14:textId="77777777" w:rsidTr="00137AB5">
        <w:trPr>
          <w:cantSplit/>
          <w:jc w:val="center"/>
        </w:trPr>
        <w:tc>
          <w:tcPr>
            <w:tcW w:w="1695" w:type="pct"/>
            <w:shd w:val="clear" w:color="auto" w:fill="FFFFFF" w:themeFill="background1"/>
          </w:tcPr>
          <w:p w14:paraId="62E42B3E" w14:textId="77777777" w:rsidR="00CB5EF3" w:rsidRPr="00137AB5" w:rsidRDefault="00CB5EF3" w:rsidP="000B58EF">
            <w:pPr>
              <w:jc w:val="center"/>
              <w:rPr>
                <w:rFonts w:eastAsiaTheme="minorHAnsi" w:cs="Arial"/>
              </w:rPr>
            </w:pPr>
            <w:r w:rsidRPr="00137AB5">
              <w:rPr>
                <w:rFonts w:eastAsiaTheme="minorHAnsi" w:cs="Arial"/>
              </w:rPr>
              <w:t>20</w:t>
            </w:r>
          </w:p>
        </w:tc>
        <w:tc>
          <w:tcPr>
            <w:tcW w:w="1700" w:type="pct"/>
            <w:shd w:val="clear" w:color="auto" w:fill="D9D9D9" w:themeFill="background1" w:themeFillShade="D9"/>
            <w:vAlign w:val="bottom"/>
          </w:tcPr>
          <w:p w14:paraId="665BDB6A" w14:textId="77777777" w:rsidR="00CB5EF3" w:rsidRPr="00137AB5" w:rsidRDefault="00CB5EF3" w:rsidP="000B58EF">
            <w:pPr>
              <w:jc w:val="center"/>
              <w:rPr>
                <w:rFonts w:eastAsiaTheme="minorHAnsi" w:cs="Arial"/>
              </w:rPr>
            </w:pPr>
            <w:r w:rsidRPr="00137AB5">
              <w:rPr>
                <w:rFonts w:eastAsiaTheme="minorHAnsi" w:cs="Arial"/>
              </w:rPr>
              <w:t>-205.25</w:t>
            </w:r>
          </w:p>
        </w:tc>
        <w:tc>
          <w:tcPr>
            <w:tcW w:w="1605" w:type="pct"/>
            <w:shd w:val="clear" w:color="auto" w:fill="D9D9D9" w:themeFill="background1" w:themeFillShade="D9"/>
          </w:tcPr>
          <w:p w14:paraId="6CFD4EF1"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30733E51" w14:textId="77777777" w:rsidTr="00137AB5">
        <w:trPr>
          <w:cantSplit/>
          <w:jc w:val="center"/>
        </w:trPr>
        <w:tc>
          <w:tcPr>
            <w:tcW w:w="1695" w:type="pct"/>
            <w:shd w:val="clear" w:color="auto" w:fill="FFFFFF" w:themeFill="background1"/>
          </w:tcPr>
          <w:p w14:paraId="0AF045A8" w14:textId="77777777" w:rsidR="00CB5EF3" w:rsidRPr="00137AB5" w:rsidRDefault="00CB5EF3" w:rsidP="000B58EF">
            <w:pPr>
              <w:jc w:val="center"/>
              <w:rPr>
                <w:rFonts w:eastAsiaTheme="minorHAnsi" w:cs="Arial"/>
              </w:rPr>
            </w:pPr>
            <w:r w:rsidRPr="00137AB5">
              <w:rPr>
                <w:rFonts w:eastAsiaTheme="minorHAnsi" w:cs="Arial"/>
              </w:rPr>
              <w:t>25</w:t>
            </w:r>
          </w:p>
        </w:tc>
        <w:tc>
          <w:tcPr>
            <w:tcW w:w="1700" w:type="pct"/>
            <w:shd w:val="clear" w:color="auto" w:fill="D9D9D9" w:themeFill="background1" w:themeFillShade="D9"/>
            <w:vAlign w:val="bottom"/>
          </w:tcPr>
          <w:p w14:paraId="3EAD05D0" w14:textId="77777777" w:rsidR="00CB5EF3" w:rsidRPr="00137AB5" w:rsidRDefault="00CB5EF3" w:rsidP="000B58EF">
            <w:pPr>
              <w:jc w:val="center"/>
              <w:rPr>
                <w:rFonts w:eastAsiaTheme="minorHAnsi" w:cs="Arial"/>
              </w:rPr>
            </w:pPr>
            <w:r w:rsidRPr="00137AB5">
              <w:rPr>
                <w:rFonts w:eastAsiaTheme="minorHAnsi" w:cs="Arial"/>
              </w:rPr>
              <w:t>-189.6</w:t>
            </w:r>
          </w:p>
        </w:tc>
        <w:tc>
          <w:tcPr>
            <w:tcW w:w="1605" w:type="pct"/>
            <w:shd w:val="clear" w:color="auto" w:fill="D9D9D9" w:themeFill="background1" w:themeFillShade="D9"/>
          </w:tcPr>
          <w:p w14:paraId="0EC4D6DB"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2A71A7CD" w14:textId="77777777" w:rsidTr="00137AB5">
        <w:trPr>
          <w:cantSplit/>
          <w:jc w:val="center"/>
        </w:trPr>
        <w:tc>
          <w:tcPr>
            <w:tcW w:w="1695" w:type="pct"/>
            <w:shd w:val="clear" w:color="auto" w:fill="FFFFFF" w:themeFill="background1"/>
          </w:tcPr>
          <w:p w14:paraId="502A6A17" w14:textId="77777777" w:rsidR="00CB5EF3" w:rsidRPr="00137AB5" w:rsidRDefault="00CB5EF3" w:rsidP="000B58EF">
            <w:pPr>
              <w:jc w:val="center"/>
              <w:rPr>
                <w:rFonts w:eastAsiaTheme="minorHAnsi" w:cs="Arial"/>
              </w:rPr>
            </w:pPr>
            <w:r w:rsidRPr="00137AB5">
              <w:rPr>
                <w:rFonts w:eastAsiaTheme="minorHAnsi" w:cs="Arial"/>
              </w:rPr>
              <w:t>30</w:t>
            </w:r>
          </w:p>
        </w:tc>
        <w:tc>
          <w:tcPr>
            <w:tcW w:w="1700" w:type="pct"/>
            <w:shd w:val="clear" w:color="auto" w:fill="D9D9D9" w:themeFill="background1" w:themeFillShade="D9"/>
            <w:vAlign w:val="bottom"/>
          </w:tcPr>
          <w:p w14:paraId="0634C4D5" w14:textId="77777777" w:rsidR="00CB5EF3" w:rsidRPr="00137AB5" w:rsidRDefault="00CB5EF3" w:rsidP="000B58EF">
            <w:pPr>
              <w:jc w:val="center"/>
              <w:rPr>
                <w:rFonts w:eastAsiaTheme="minorHAnsi" w:cs="Arial"/>
              </w:rPr>
            </w:pPr>
            <w:r w:rsidRPr="00137AB5">
              <w:rPr>
                <w:rFonts w:eastAsiaTheme="minorHAnsi" w:cs="Arial"/>
              </w:rPr>
              <w:t>-183.6</w:t>
            </w:r>
          </w:p>
        </w:tc>
        <w:tc>
          <w:tcPr>
            <w:tcW w:w="1605" w:type="pct"/>
            <w:shd w:val="clear" w:color="auto" w:fill="D9D9D9" w:themeFill="background1" w:themeFillShade="D9"/>
          </w:tcPr>
          <w:p w14:paraId="316FD601"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0D5BF7D3" w14:textId="77777777" w:rsidTr="00137AB5">
        <w:trPr>
          <w:cantSplit/>
          <w:jc w:val="center"/>
        </w:trPr>
        <w:tc>
          <w:tcPr>
            <w:tcW w:w="1695" w:type="pct"/>
            <w:shd w:val="clear" w:color="auto" w:fill="FFFFFF" w:themeFill="background1"/>
          </w:tcPr>
          <w:p w14:paraId="653F293B" w14:textId="77777777" w:rsidR="00CB5EF3" w:rsidRPr="00137AB5" w:rsidRDefault="00CB5EF3" w:rsidP="000B58EF">
            <w:pPr>
              <w:jc w:val="center"/>
              <w:rPr>
                <w:rFonts w:eastAsiaTheme="minorHAnsi" w:cs="Arial"/>
              </w:rPr>
            </w:pPr>
            <w:r w:rsidRPr="00137AB5">
              <w:rPr>
                <w:rFonts w:eastAsiaTheme="minorHAnsi" w:cs="Arial"/>
              </w:rPr>
              <w:t>35</w:t>
            </w:r>
          </w:p>
        </w:tc>
        <w:tc>
          <w:tcPr>
            <w:tcW w:w="1700" w:type="pct"/>
            <w:shd w:val="clear" w:color="auto" w:fill="D9D9D9" w:themeFill="background1" w:themeFillShade="D9"/>
            <w:vAlign w:val="bottom"/>
          </w:tcPr>
          <w:p w14:paraId="431D9A65" w14:textId="77777777" w:rsidR="00CB5EF3" w:rsidRPr="00137AB5" w:rsidRDefault="00CB5EF3" w:rsidP="000B58EF">
            <w:pPr>
              <w:jc w:val="center"/>
              <w:rPr>
                <w:rFonts w:eastAsiaTheme="minorHAnsi" w:cs="Arial"/>
              </w:rPr>
            </w:pPr>
            <w:r w:rsidRPr="00137AB5">
              <w:rPr>
                <w:rFonts w:eastAsiaTheme="minorHAnsi" w:cs="Arial"/>
              </w:rPr>
              <w:t>-178.2</w:t>
            </w:r>
          </w:p>
        </w:tc>
        <w:tc>
          <w:tcPr>
            <w:tcW w:w="1605" w:type="pct"/>
            <w:shd w:val="clear" w:color="auto" w:fill="D9D9D9" w:themeFill="background1" w:themeFillShade="D9"/>
          </w:tcPr>
          <w:p w14:paraId="61B8E5FD"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0FA2DD94" w14:textId="77777777" w:rsidTr="00137AB5">
        <w:trPr>
          <w:cantSplit/>
          <w:jc w:val="center"/>
        </w:trPr>
        <w:tc>
          <w:tcPr>
            <w:tcW w:w="1695" w:type="pct"/>
            <w:shd w:val="clear" w:color="auto" w:fill="FFFFFF" w:themeFill="background1"/>
          </w:tcPr>
          <w:p w14:paraId="1C3F161F" w14:textId="77777777" w:rsidR="00CB5EF3" w:rsidRPr="00137AB5" w:rsidRDefault="00CB5EF3" w:rsidP="000B58EF">
            <w:pPr>
              <w:jc w:val="center"/>
              <w:rPr>
                <w:rFonts w:eastAsiaTheme="minorHAnsi" w:cs="Arial"/>
              </w:rPr>
            </w:pPr>
            <w:r w:rsidRPr="00137AB5">
              <w:rPr>
                <w:rFonts w:eastAsiaTheme="minorHAnsi" w:cs="Arial"/>
              </w:rPr>
              <w:t>40</w:t>
            </w:r>
          </w:p>
        </w:tc>
        <w:tc>
          <w:tcPr>
            <w:tcW w:w="1700" w:type="pct"/>
            <w:shd w:val="clear" w:color="auto" w:fill="D9D9D9" w:themeFill="background1" w:themeFillShade="D9"/>
            <w:vAlign w:val="bottom"/>
          </w:tcPr>
          <w:p w14:paraId="3B406D24" w14:textId="77777777" w:rsidR="00CB5EF3" w:rsidRPr="00137AB5" w:rsidRDefault="00CB5EF3" w:rsidP="000B58EF">
            <w:pPr>
              <w:jc w:val="center"/>
              <w:rPr>
                <w:rFonts w:eastAsiaTheme="minorHAnsi" w:cs="Arial"/>
              </w:rPr>
            </w:pPr>
            <w:r w:rsidRPr="00137AB5">
              <w:rPr>
                <w:rFonts w:eastAsiaTheme="minorHAnsi" w:cs="Arial"/>
              </w:rPr>
              <w:t>-177.1</w:t>
            </w:r>
          </w:p>
        </w:tc>
        <w:tc>
          <w:tcPr>
            <w:tcW w:w="1605" w:type="pct"/>
            <w:shd w:val="clear" w:color="auto" w:fill="D9D9D9" w:themeFill="background1" w:themeFillShade="D9"/>
          </w:tcPr>
          <w:p w14:paraId="31A7DBAA"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29083EA1" w14:textId="77777777" w:rsidTr="00137AB5">
        <w:trPr>
          <w:cantSplit/>
          <w:jc w:val="center"/>
        </w:trPr>
        <w:tc>
          <w:tcPr>
            <w:tcW w:w="1695" w:type="pct"/>
            <w:shd w:val="clear" w:color="auto" w:fill="FFFFFF" w:themeFill="background1"/>
          </w:tcPr>
          <w:p w14:paraId="761B41EA" w14:textId="77777777" w:rsidR="00CB5EF3" w:rsidRPr="00137AB5" w:rsidRDefault="00CB5EF3" w:rsidP="000B58EF">
            <w:pPr>
              <w:jc w:val="center"/>
              <w:rPr>
                <w:rFonts w:eastAsiaTheme="minorHAnsi" w:cs="Arial"/>
              </w:rPr>
            </w:pPr>
            <w:r w:rsidRPr="00137AB5">
              <w:rPr>
                <w:rFonts w:eastAsiaTheme="minorHAnsi" w:cs="Arial"/>
              </w:rPr>
              <w:t>45</w:t>
            </w:r>
          </w:p>
        </w:tc>
        <w:tc>
          <w:tcPr>
            <w:tcW w:w="1700" w:type="pct"/>
            <w:shd w:val="clear" w:color="auto" w:fill="D9D9D9" w:themeFill="background1" w:themeFillShade="D9"/>
            <w:vAlign w:val="bottom"/>
          </w:tcPr>
          <w:p w14:paraId="0EBCB555" w14:textId="77777777" w:rsidR="00CB5EF3" w:rsidRPr="00137AB5" w:rsidRDefault="00CB5EF3" w:rsidP="000B58EF">
            <w:pPr>
              <w:jc w:val="center"/>
              <w:rPr>
                <w:rFonts w:eastAsiaTheme="minorHAnsi" w:cs="Arial"/>
              </w:rPr>
            </w:pPr>
            <w:r w:rsidRPr="00137AB5">
              <w:rPr>
                <w:rFonts w:eastAsiaTheme="minorHAnsi" w:cs="Arial"/>
              </w:rPr>
              <w:t>-174.7</w:t>
            </w:r>
          </w:p>
        </w:tc>
        <w:tc>
          <w:tcPr>
            <w:tcW w:w="1605" w:type="pct"/>
            <w:shd w:val="clear" w:color="auto" w:fill="D9D9D9" w:themeFill="background1" w:themeFillShade="D9"/>
          </w:tcPr>
          <w:p w14:paraId="78853326"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37F2606A" w14:textId="77777777" w:rsidTr="00137AB5">
        <w:trPr>
          <w:cantSplit/>
          <w:jc w:val="center"/>
        </w:trPr>
        <w:tc>
          <w:tcPr>
            <w:tcW w:w="1695" w:type="pct"/>
            <w:shd w:val="clear" w:color="auto" w:fill="FFFFFF" w:themeFill="background1"/>
          </w:tcPr>
          <w:p w14:paraId="3C5769D9" w14:textId="77777777" w:rsidR="00CB5EF3" w:rsidRPr="00137AB5" w:rsidRDefault="00CB5EF3" w:rsidP="000B58EF">
            <w:pPr>
              <w:jc w:val="center"/>
              <w:rPr>
                <w:rFonts w:eastAsiaTheme="minorHAnsi" w:cs="Arial"/>
              </w:rPr>
            </w:pPr>
            <w:r w:rsidRPr="00137AB5">
              <w:rPr>
                <w:rFonts w:eastAsiaTheme="minorHAnsi" w:cs="Arial"/>
              </w:rPr>
              <w:t>50</w:t>
            </w:r>
          </w:p>
        </w:tc>
        <w:tc>
          <w:tcPr>
            <w:tcW w:w="1700" w:type="pct"/>
            <w:shd w:val="clear" w:color="auto" w:fill="D9D9D9" w:themeFill="background1" w:themeFillShade="D9"/>
            <w:vAlign w:val="bottom"/>
          </w:tcPr>
          <w:p w14:paraId="00848EFD" w14:textId="77777777" w:rsidR="00CB5EF3" w:rsidRPr="00137AB5" w:rsidRDefault="00CB5EF3" w:rsidP="000B58EF">
            <w:pPr>
              <w:jc w:val="center"/>
              <w:rPr>
                <w:rFonts w:eastAsiaTheme="minorHAnsi" w:cs="Arial"/>
              </w:rPr>
            </w:pPr>
            <w:r w:rsidRPr="00137AB5">
              <w:rPr>
                <w:rFonts w:eastAsiaTheme="minorHAnsi" w:cs="Arial"/>
              </w:rPr>
              <w:t>-172.1</w:t>
            </w:r>
          </w:p>
        </w:tc>
        <w:tc>
          <w:tcPr>
            <w:tcW w:w="1605" w:type="pct"/>
            <w:shd w:val="clear" w:color="auto" w:fill="D9D9D9" w:themeFill="background1" w:themeFillShade="D9"/>
          </w:tcPr>
          <w:p w14:paraId="786E3BA0"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71413A97" w14:textId="77777777" w:rsidTr="00137AB5">
        <w:trPr>
          <w:cantSplit/>
          <w:jc w:val="center"/>
        </w:trPr>
        <w:tc>
          <w:tcPr>
            <w:tcW w:w="1695" w:type="pct"/>
            <w:shd w:val="clear" w:color="auto" w:fill="FFFFFF" w:themeFill="background1"/>
          </w:tcPr>
          <w:p w14:paraId="6869881D" w14:textId="77777777" w:rsidR="00CB5EF3" w:rsidRPr="00137AB5" w:rsidRDefault="00CB5EF3" w:rsidP="000B58EF">
            <w:pPr>
              <w:jc w:val="center"/>
              <w:rPr>
                <w:rFonts w:eastAsiaTheme="minorHAnsi" w:cs="Arial"/>
              </w:rPr>
            </w:pPr>
            <w:r w:rsidRPr="00137AB5">
              <w:rPr>
                <w:rFonts w:eastAsiaTheme="minorHAnsi" w:cs="Arial"/>
              </w:rPr>
              <w:t>55</w:t>
            </w:r>
          </w:p>
        </w:tc>
        <w:tc>
          <w:tcPr>
            <w:tcW w:w="1700" w:type="pct"/>
            <w:shd w:val="clear" w:color="auto" w:fill="D9D9D9" w:themeFill="background1" w:themeFillShade="D9"/>
            <w:vAlign w:val="bottom"/>
          </w:tcPr>
          <w:p w14:paraId="3397B6EC" w14:textId="77777777" w:rsidR="00CB5EF3" w:rsidRPr="00137AB5" w:rsidRDefault="00CB5EF3" w:rsidP="000B58EF">
            <w:pPr>
              <w:jc w:val="center"/>
              <w:rPr>
                <w:rFonts w:eastAsiaTheme="minorHAnsi" w:cs="Arial"/>
              </w:rPr>
            </w:pPr>
            <w:r w:rsidRPr="00137AB5">
              <w:rPr>
                <w:rFonts w:eastAsiaTheme="minorHAnsi" w:cs="Arial"/>
              </w:rPr>
              <w:t>-170.1</w:t>
            </w:r>
          </w:p>
        </w:tc>
        <w:tc>
          <w:tcPr>
            <w:tcW w:w="1605" w:type="pct"/>
            <w:shd w:val="clear" w:color="auto" w:fill="D9D9D9" w:themeFill="background1" w:themeFillShade="D9"/>
          </w:tcPr>
          <w:p w14:paraId="5E515546"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331A603B" w14:textId="77777777" w:rsidTr="00137AB5">
        <w:trPr>
          <w:cantSplit/>
          <w:jc w:val="center"/>
        </w:trPr>
        <w:tc>
          <w:tcPr>
            <w:tcW w:w="1695" w:type="pct"/>
            <w:shd w:val="clear" w:color="auto" w:fill="FFFFFF" w:themeFill="background1"/>
          </w:tcPr>
          <w:p w14:paraId="6E719CBA" w14:textId="77777777" w:rsidR="00CB5EF3" w:rsidRPr="00137AB5" w:rsidRDefault="00CB5EF3" w:rsidP="000B58EF">
            <w:pPr>
              <w:jc w:val="center"/>
              <w:rPr>
                <w:rFonts w:eastAsiaTheme="minorHAnsi" w:cs="Arial"/>
              </w:rPr>
            </w:pPr>
            <w:r w:rsidRPr="00137AB5">
              <w:rPr>
                <w:rFonts w:eastAsiaTheme="minorHAnsi" w:cs="Arial"/>
              </w:rPr>
              <w:t>60</w:t>
            </w:r>
          </w:p>
        </w:tc>
        <w:tc>
          <w:tcPr>
            <w:tcW w:w="1700" w:type="pct"/>
            <w:shd w:val="clear" w:color="auto" w:fill="D9D9D9" w:themeFill="background1" w:themeFillShade="D9"/>
            <w:vAlign w:val="bottom"/>
          </w:tcPr>
          <w:p w14:paraId="17967EBD" w14:textId="77777777" w:rsidR="00CB5EF3" w:rsidRPr="00137AB5" w:rsidRDefault="00CB5EF3" w:rsidP="000B58EF">
            <w:pPr>
              <w:jc w:val="center"/>
              <w:rPr>
                <w:rFonts w:eastAsiaTheme="minorHAnsi" w:cs="Arial"/>
              </w:rPr>
            </w:pPr>
            <w:r w:rsidRPr="00137AB5">
              <w:rPr>
                <w:rFonts w:eastAsiaTheme="minorHAnsi" w:cs="Arial"/>
              </w:rPr>
              <w:t>-157.5</w:t>
            </w:r>
          </w:p>
        </w:tc>
        <w:tc>
          <w:tcPr>
            <w:tcW w:w="1605" w:type="pct"/>
            <w:shd w:val="clear" w:color="auto" w:fill="D9D9D9" w:themeFill="background1" w:themeFillShade="D9"/>
          </w:tcPr>
          <w:p w14:paraId="0388D32F"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5141369D" w14:textId="77777777" w:rsidTr="00137AB5">
        <w:trPr>
          <w:cantSplit/>
          <w:jc w:val="center"/>
        </w:trPr>
        <w:tc>
          <w:tcPr>
            <w:tcW w:w="1695" w:type="pct"/>
            <w:shd w:val="clear" w:color="auto" w:fill="FFFFFF" w:themeFill="background1"/>
          </w:tcPr>
          <w:p w14:paraId="15EA8D14" w14:textId="77777777" w:rsidR="00CB5EF3" w:rsidRPr="00137AB5" w:rsidRDefault="00CB5EF3" w:rsidP="000B58EF">
            <w:pPr>
              <w:jc w:val="center"/>
              <w:rPr>
                <w:rFonts w:eastAsiaTheme="minorHAnsi" w:cs="Arial"/>
              </w:rPr>
            </w:pPr>
            <w:r w:rsidRPr="00137AB5">
              <w:rPr>
                <w:rFonts w:eastAsiaTheme="minorHAnsi" w:cs="Arial"/>
              </w:rPr>
              <w:t>65</w:t>
            </w:r>
          </w:p>
        </w:tc>
        <w:tc>
          <w:tcPr>
            <w:tcW w:w="1700" w:type="pct"/>
            <w:shd w:val="clear" w:color="auto" w:fill="D9D9D9" w:themeFill="background1" w:themeFillShade="D9"/>
            <w:vAlign w:val="bottom"/>
          </w:tcPr>
          <w:p w14:paraId="62330358" w14:textId="77777777" w:rsidR="00CB5EF3" w:rsidRPr="00137AB5" w:rsidRDefault="00CB5EF3" w:rsidP="000B58EF">
            <w:pPr>
              <w:jc w:val="center"/>
              <w:rPr>
                <w:rFonts w:eastAsiaTheme="minorHAnsi" w:cs="Arial"/>
              </w:rPr>
            </w:pPr>
            <w:r w:rsidRPr="00137AB5">
              <w:rPr>
                <w:rFonts w:eastAsiaTheme="minorHAnsi" w:cs="Arial"/>
              </w:rPr>
              <w:t>-147.2</w:t>
            </w:r>
          </w:p>
        </w:tc>
        <w:tc>
          <w:tcPr>
            <w:tcW w:w="1605" w:type="pct"/>
            <w:shd w:val="clear" w:color="auto" w:fill="D9D9D9" w:themeFill="background1" w:themeFillShade="D9"/>
          </w:tcPr>
          <w:p w14:paraId="5A1420F5"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7694DE74" w14:textId="77777777" w:rsidTr="00137AB5">
        <w:trPr>
          <w:cantSplit/>
          <w:jc w:val="center"/>
        </w:trPr>
        <w:tc>
          <w:tcPr>
            <w:tcW w:w="1695" w:type="pct"/>
            <w:shd w:val="clear" w:color="auto" w:fill="FFFFFF" w:themeFill="background1"/>
          </w:tcPr>
          <w:p w14:paraId="4DD8F62F" w14:textId="77777777" w:rsidR="00CB5EF3" w:rsidRPr="00137AB5" w:rsidRDefault="00CB5EF3" w:rsidP="000B58EF">
            <w:pPr>
              <w:jc w:val="center"/>
              <w:rPr>
                <w:rFonts w:eastAsiaTheme="minorHAnsi" w:cs="Arial"/>
              </w:rPr>
            </w:pPr>
            <w:r w:rsidRPr="00137AB5">
              <w:rPr>
                <w:rFonts w:eastAsiaTheme="minorHAnsi" w:cs="Arial"/>
              </w:rPr>
              <w:t>70</w:t>
            </w:r>
          </w:p>
        </w:tc>
        <w:tc>
          <w:tcPr>
            <w:tcW w:w="1700" w:type="pct"/>
            <w:shd w:val="clear" w:color="auto" w:fill="D9D9D9" w:themeFill="background1" w:themeFillShade="D9"/>
            <w:vAlign w:val="bottom"/>
          </w:tcPr>
          <w:p w14:paraId="1769380D" w14:textId="77777777" w:rsidR="00CB5EF3" w:rsidRPr="00137AB5" w:rsidRDefault="00CB5EF3" w:rsidP="000B58EF">
            <w:pPr>
              <w:jc w:val="center"/>
              <w:rPr>
                <w:rFonts w:eastAsiaTheme="minorHAnsi" w:cs="Arial"/>
              </w:rPr>
            </w:pPr>
            <w:r w:rsidRPr="00137AB5">
              <w:rPr>
                <w:rFonts w:eastAsiaTheme="minorHAnsi" w:cs="Arial"/>
              </w:rPr>
              <w:t>-138</w:t>
            </w:r>
          </w:p>
        </w:tc>
        <w:tc>
          <w:tcPr>
            <w:tcW w:w="1605" w:type="pct"/>
            <w:shd w:val="clear" w:color="auto" w:fill="D9D9D9" w:themeFill="background1" w:themeFillShade="D9"/>
          </w:tcPr>
          <w:p w14:paraId="3A980F6F"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6E904497" w14:textId="77777777" w:rsidTr="00137AB5">
        <w:trPr>
          <w:cantSplit/>
          <w:jc w:val="center"/>
        </w:trPr>
        <w:tc>
          <w:tcPr>
            <w:tcW w:w="1695" w:type="pct"/>
            <w:shd w:val="clear" w:color="auto" w:fill="FFFFFF" w:themeFill="background1"/>
          </w:tcPr>
          <w:p w14:paraId="4826ECC5" w14:textId="77777777" w:rsidR="00CB5EF3" w:rsidRPr="00137AB5" w:rsidRDefault="00CB5EF3" w:rsidP="000B58EF">
            <w:pPr>
              <w:jc w:val="center"/>
              <w:rPr>
                <w:rFonts w:eastAsiaTheme="minorHAnsi" w:cs="Arial"/>
              </w:rPr>
            </w:pPr>
            <w:r w:rsidRPr="00137AB5">
              <w:rPr>
                <w:rFonts w:eastAsiaTheme="minorHAnsi" w:cs="Arial"/>
              </w:rPr>
              <w:t>75</w:t>
            </w:r>
          </w:p>
        </w:tc>
        <w:tc>
          <w:tcPr>
            <w:tcW w:w="1700" w:type="pct"/>
            <w:shd w:val="clear" w:color="auto" w:fill="D9D9D9" w:themeFill="background1" w:themeFillShade="D9"/>
            <w:vAlign w:val="bottom"/>
          </w:tcPr>
          <w:p w14:paraId="1856194F" w14:textId="77777777" w:rsidR="00CB5EF3" w:rsidRPr="00137AB5" w:rsidRDefault="00CB5EF3" w:rsidP="000B58EF">
            <w:pPr>
              <w:jc w:val="center"/>
              <w:rPr>
                <w:rFonts w:eastAsiaTheme="minorHAnsi" w:cs="Arial"/>
              </w:rPr>
            </w:pPr>
            <w:r w:rsidRPr="00137AB5">
              <w:rPr>
                <w:rFonts w:eastAsiaTheme="minorHAnsi" w:cs="Arial"/>
              </w:rPr>
              <w:t>-135.8</w:t>
            </w:r>
          </w:p>
        </w:tc>
        <w:tc>
          <w:tcPr>
            <w:tcW w:w="1605" w:type="pct"/>
            <w:shd w:val="clear" w:color="auto" w:fill="D9D9D9" w:themeFill="background1" w:themeFillShade="D9"/>
          </w:tcPr>
          <w:p w14:paraId="3A15BA13"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29433114" w14:textId="77777777" w:rsidTr="00137AB5">
        <w:trPr>
          <w:cantSplit/>
          <w:jc w:val="center"/>
        </w:trPr>
        <w:tc>
          <w:tcPr>
            <w:tcW w:w="1695" w:type="pct"/>
            <w:shd w:val="clear" w:color="auto" w:fill="FFFFFF" w:themeFill="background1"/>
          </w:tcPr>
          <w:p w14:paraId="2FA43EF5" w14:textId="77777777" w:rsidR="00CB5EF3" w:rsidRPr="00137AB5" w:rsidRDefault="00CB5EF3" w:rsidP="000B58EF">
            <w:pPr>
              <w:jc w:val="center"/>
              <w:rPr>
                <w:rFonts w:eastAsiaTheme="minorHAnsi" w:cs="Arial"/>
              </w:rPr>
            </w:pPr>
            <w:r w:rsidRPr="00137AB5">
              <w:rPr>
                <w:rFonts w:eastAsiaTheme="minorHAnsi" w:cs="Arial"/>
              </w:rPr>
              <w:t>80</w:t>
            </w:r>
          </w:p>
        </w:tc>
        <w:tc>
          <w:tcPr>
            <w:tcW w:w="1700" w:type="pct"/>
            <w:shd w:val="clear" w:color="auto" w:fill="D9D9D9" w:themeFill="background1" w:themeFillShade="D9"/>
            <w:vAlign w:val="bottom"/>
          </w:tcPr>
          <w:p w14:paraId="4B0FF846" w14:textId="77777777" w:rsidR="00CB5EF3" w:rsidRPr="00137AB5" w:rsidRDefault="00CB5EF3" w:rsidP="000B58EF">
            <w:pPr>
              <w:jc w:val="center"/>
              <w:rPr>
                <w:rFonts w:eastAsiaTheme="minorHAnsi" w:cs="Arial"/>
              </w:rPr>
            </w:pPr>
            <w:r w:rsidRPr="00137AB5">
              <w:rPr>
                <w:rFonts w:eastAsiaTheme="minorHAnsi" w:cs="Arial"/>
              </w:rPr>
              <w:t>-124.5</w:t>
            </w:r>
          </w:p>
        </w:tc>
        <w:tc>
          <w:tcPr>
            <w:tcW w:w="1605" w:type="pct"/>
            <w:shd w:val="clear" w:color="auto" w:fill="D9D9D9" w:themeFill="background1" w:themeFillShade="D9"/>
          </w:tcPr>
          <w:p w14:paraId="3EB462E8"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681A8452" w14:textId="77777777" w:rsidTr="00137AB5">
        <w:trPr>
          <w:cantSplit/>
          <w:jc w:val="center"/>
        </w:trPr>
        <w:tc>
          <w:tcPr>
            <w:tcW w:w="1695" w:type="pct"/>
            <w:shd w:val="clear" w:color="auto" w:fill="FFFFFF" w:themeFill="background1"/>
          </w:tcPr>
          <w:p w14:paraId="11BE9B18" w14:textId="77777777" w:rsidR="00CB5EF3" w:rsidRPr="00137AB5" w:rsidRDefault="00CB5EF3" w:rsidP="000B58EF">
            <w:pPr>
              <w:jc w:val="center"/>
              <w:rPr>
                <w:rFonts w:eastAsiaTheme="minorHAnsi" w:cs="Arial"/>
              </w:rPr>
            </w:pPr>
            <w:r w:rsidRPr="00137AB5">
              <w:rPr>
                <w:rFonts w:eastAsiaTheme="minorHAnsi" w:cs="Arial"/>
              </w:rPr>
              <w:t>85</w:t>
            </w:r>
          </w:p>
        </w:tc>
        <w:tc>
          <w:tcPr>
            <w:tcW w:w="1700" w:type="pct"/>
            <w:shd w:val="clear" w:color="auto" w:fill="D9D9D9" w:themeFill="background1" w:themeFillShade="D9"/>
            <w:vAlign w:val="bottom"/>
          </w:tcPr>
          <w:p w14:paraId="58509E7D" w14:textId="77777777" w:rsidR="00CB5EF3" w:rsidRPr="00137AB5" w:rsidRDefault="00CB5EF3" w:rsidP="000B58EF">
            <w:pPr>
              <w:jc w:val="center"/>
              <w:rPr>
                <w:rFonts w:eastAsiaTheme="minorHAnsi" w:cs="Arial"/>
              </w:rPr>
            </w:pPr>
            <w:r w:rsidRPr="00137AB5">
              <w:rPr>
                <w:rFonts w:eastAsiaTheme="minorHAnsi" w:cs="Arial"/>
              </w:rPr>
              <w:t>-111.8</w:t>
            </w:r>
          </w:p>
        </w:tc>
        <w:tc>
          <w:tcPr>
            <w:tcW w:w="1605" w:type="pct"/>
            <w:shd w:val="clear" w:color="auto" w:fill="D9D9D9" w:themeFill="background1" w:themeFillShade="D9"/>
          </w:tcPr>
          <w:p w14:paraId="27DD1926" w14:textId="77777777" w:rsidR="00CB5EF3" w:rsidRPr="00137AB5" w:rsidRDefault="00CB5EF3" w:rsidP="000B58EF">
            <w:pPr>
              <w:jc w:val="center"/>
              <w:rPr>
                <w:rFonts w:eastAsiaTheme="minorHAnsi" w:cs="Arial"/>
              </w:rPr>
            </w:pPr>
            <w:r w:rsidRPr="00137AB5">
              <w:rPr>
                <w:rFonts w:eastAsiaTheme="minorHAnsi" w:cs="Arial"/>
              </w:rPr>
              <w:t>Very Low</w:t>
            </w:r>
          </w:p>
        </w:tc>
      </w:tr>
      <w:tr w:rsidR="00CB5EF3" w:rsidRPr="00137AB5" w14:paraId="6A55D712" w14:textId="77777777" w:rsidTr="00137AB5">
        <w:trPr>
          <w:cantSplit/>
          <w:jc w:val="center"/>
        </w:trPr>
        <w:tc>
          <w:tcPr>
            <w:tcW w:w="1695" w:type="pct"/>
            <w:shd w:val="clear" w:color="auto" w:fill="FFFFFF" w:themeFill="background1"/>
          </w:tcPr>
          <w:p w14:paraId="5C531C7F" w14:textId="77777777" w:rsidR="00CB5EF3" w:rsidRPr="00137AB5" w:rsidRDefault="00CB5EF3" w:rsidP="000B58EF">
            <w:pPr>
              <w:jc w:val="center"/>
              <w:rPr>
                <w:rFonts w:eastAsiaTheme="minorHAnsi" w:cs="Arial"/>
              </w:rPr>
            </w:pPr>
            <w:r w:rsidRPr="00137AB5">
              <w:rPr>
                <w:rFonts w:eastAsiaTheme="minorHAnsi" w:cs="Arial"/>
              </w:rPr>
              <w:t>86.7</w:t>
            </w:r>
          </w:p>
        </w:tc>
        <w:tc>
          <w:tcPr>
            <w:tcW w:w="1700" w:type="pct"/>
            <w:shd w:val="clear" w:color="auto" w:fill="FFFFFF" w:themeFill="background1"/>
            <w:vAlign w:val="bottom"/>
          </w:tcPr>
          <w:p w14:paraId="7B7924C0" w14:textId="77777777" w:rsidR="00CB5EF3" w:rsidRPr="00137AB5" w:rsidRDefault="00CB5EF3" w:rsidP="000B58EF">
            <w:pPr>
              <w:jc w:val="center"/>
              <w:rPr>
                <w:rFonts w:eastAsiaTheme="minorHAnsi" w:cs="Arial"/>
              </w:rPr>
            </w:pPr>
            <w:r w:rsidRPr="00137AB5">
              <w:rPr>
                <w:rFonts w:eastAsiaTheme="minorHAnsi" w:cs="Arial"/>
              </w:rPr>
              <w:t>-95</w:t>
            </w:r>
          </w:p>
        </w:tc>
        <w:tc>
          <w:tcPr>
            <w:tcW w:w="1605" w:type="pct"/>
            <w:shd w:val="clear" w:color="auto" w:fill="FFFFFF" w:themeFill="background1"/>
          </w:tcPr>
          <w:p w14:paraId="7183DA2D" w14:textId="77777777" w:rsidR="00CB5EF3" w:rsidRPr="00137AB5" w:rsidRDefault="00CB5EF3" w:rsidP="000B58EF">
            <w:pPr>
              <w:jc w:val="center"/>
              <w:rPr>
                <w:rFonts w:eastAsiaTheme="minorHAnsi" w:cs="Arial"/>
              </w:rPr>
            </w:pPr>
            <w:r w:rsidRPr="00137AB5">
              <w:rPr>
                <w:rFonts w:eastAsiaTheme="minorHAnsi" w:cs="Arial"/>
              </w:rPr>
              <w:t>Low</w:t>
            </w:r>
          </w:p>
        </w:tc>
      </w:tr>
      <w:tr w:rsidR="00CB5EF3" w:rsidRPr="00137AB5" w14:paraId="4A1A734C" w14:textId="77777777" w:rsidTr="00137AB5">
        <w:trPr>
          <w:cantSplit/>
          <w:jc w:val="center"/>
        </w:trPr>
        <w:tc>
          <w:tcPr>
            <w:tcW w:w="1695" w:type="pct"/>
            <w:shd w:val="clear" w:color="auto" w:fill="FFFFFF" w:themeFill="background1"/>
          </w:tcPr>
          <w:p w14:paraId="7A28CEF0" w14:textId="77777777" w:rsidR="00CB5EF3" w:rsidRPr="00137AB5" w:rsidRDefault="00CB5EF3" w:rsidP="000B58EF">
            <w:pPr>
              <w:jc w:val="center"/>
              <w:rPr>
                <w:rFonts w:eastAsiaTheme="minorHAnsi" w:cs="Arial"/>
              </w:rPr>
            </w:pPr>
            <w:r w:rsidRPr="00137AB5">
              <w:rPr>
                <w:rFonts w:eastAsiaTheme="minorHAnsi" w:cs="Arial"/>
              </w:rPr>
              <w:t>90</w:t>
            </w:r>
          </w:p>
        </w:tc>
        <w:tc>
          <w:tcPr>
            <w:tcW w:w="1700" w:type="pct"/>
            <w:shd w:val="clear" w:color="auto" w:fill="FFFFFF" w:themeFill="background1"/>
            <w:vAlign w:val="bottom"/>
          </w:tcPr>
          <w:p w14:paraId="0A97C1A1" w14:textId="77777777" w:rsidR="00CB5EF3" w:rsidRPr="00137AB5" w:rsidRDefault="00CB5EF3" w:rsidP="000B58EF">
            <w:pPr>
              <w:jc w:val="center"/>
              <w:rPr>
                <w:rFonts w:eastAsiaTheme="minorHAnsi" w:cs="Arial"/>
              </w:rPr>
            </w:pPr>
            <w:r w:rsidRPr="00137AB5">
              <w:rPr>
                <w:rFonts w:eastAsiaTheme="minorHAnsi" w:cs="Arial"/>
              </w:rPr>
              <w:t>-67.2</w:t>
            </w:r>
          </w:p>
        </w:tc>
        <w:tc>
          <w:tcPr>
            <w:tcW w:w="1605" w:type="pct"/>
            <w:shd w:val="clear" w:color="auto" w:fill="FFFFFF" w:themeFill="background1"/>
          </w:tcPr>
          <w:p w14:paraId="7AEBFB73" w14:textId="77777777" w:rsidR="00CB5EF3" w:rsidRPr="00137AB5" w:rsidRDefault="00CB5EF3" w:rsidP="000B58EF">
            <w:pPr>
              <w:jc w:val="center"/>
              <w:rPr>
                <w:rFonts w:eastAsiaTheme="minorHAnsi" w:cs="Arial"/>
              </w:rPr>
            </w:pPr>
            <w:r w:rsidRPr="00137AB5">
              <w:rPr>
                <w:rFonts w:eastAsiaTheme="minorHAnsi" w:cs="Arial"/>
              </w:rPr>
              <w:t>Low</w:t>
            </w:r>
          </w:p>
        </w:tc>
      </w:tr>
      <w:tr w:rsidR="00CB5EF3" w:rsidRPr="00137AB5" w14:paraId="0C2C64BA" w14:textId="77777777" w:rsidTr="00137AB5">
        <w:trPr>
          <w:cantSplit/>
          <w:jc w:val="center"/>
        </w:trPr>
        <w:tc>
          <w:tcPr>
            <w:tcW w:w="1695" w:type="pct"/>
            <w:shd w:val="clear" w:color="auto" w:fill="FFFFFF" w:themeFill="background1"/>
          </w:tcPr>
          <w:p w14:paraId="73C602A6" w14:textId="77777777" w:rsidR="00CB5EF3" w:rsidRPr="00137AB5" w:rsidRDefault="00CB5EF3" w:rsidP="000B58EF">
            <w:pPr>
              <w:jc w:val="center"/>
              <w:rPr>
                <w:rFonts w:eastAsiaTheme="minorHAnsi" w:cs="Arial"/>
              </w:rPr>
            </w:pPr>
            <w:r w:rsidRPr="00137AB5">
              <w:rPr>
                <w:rFonts w:eastAsiaTheme="minorHAnsi" w:cs="Arial"/>
              </w:rPr>
              <w:t>95</w:t>
            </w:r>
          </w:p>
        </w:tc>
        <w:tc>
          <w:tcPr>
            <w:tcW w:w="1700" w:type="pct"/>
            <w:shd w:val="clear" w:color="auto" w:fill="FFFFFF" w:themeFill="background1"/>
            <w:vAlign w:val="bottom"/>
          </w:tcPr>
          <w:p w14:paraId="0E60848E" w14:textId="77777777" w:rsidR="00CB5EF3" w:rsidRPr="00137AB5" w:rsidRDefault="00CB5EF3" w:rsidP="000B58EF">
            <w:pPr>
              <w:jc w:val="center"/>
              <w:rPr>
                <w:rFonts w:eastAsiaTheme="minorHAnsi" w:cs="Arial"/>
              </w:rPr>
            </w:pPr>
            <w:r w:rsidRPr="00137AB5">
              <w:rPr>
                <w:rFonts w:eastAsiaTheme="minorHAnsi" w:cs="Arial"/>
              </w:rPr>
              <w:t>-54</w:t>
            </w:r>
          </w:p>
        </w:tc>
        <w:tc>
          <w:tcPr>
            <w:tcW w:w="1605" w:type="pct"/>
            <w:shd w:val="clear" w:color="auto" w:fill="FFFFFF" w:themeFill="background1"/>
          </w:tcPr>
          <w:p w14:paraId="27CA04F1" w14:textId="77777777" w:rsidR="00CB5EF3" w:rsidRPr="00137AB5" w:rsidRDefault="00CB5EF3" w:rsidP="000B58EF">
            <w:pPr>
              <w:jc w:val="center"/>
              <w:rPr>
                <w:rFonts w:eastAsiaTheme="minorHAnsi" w:cs="Arial"/>
              </w:rPr>
            </w:pPr>
            <w:r w:rsidRPr="00137AB5">
              <w:rPr>
                <w:rFonts w:eastAsiaTheme="minorHAnsi" w:cs="Arial"/>
              </w:rPr>
              <w:t>Low</w:t>
            </w:r>
          </w:p>
        </w:tc>
      </w:tr>
      <w:tr w:rsidR="00CB5EF3" w:rsidRPr="00137AB5" w14:paraId="20625793" w14:textId="77777777" w:rsidTr="00137AB5">
        <w:trPr>
          <w:cantSplit/>
          <w:jc w:val="center"/>
        </w:trPr>
        <w:tc>
          <w:tcPr>
            <w:tcW w:w="1695" w:type="pct"/>
            <w:shd w:val="clear" w:color="auto" w:fill="FFFFFF" w:themeFill="background1"/>
          </w:tcPr>
          <w:p w14:paraId="1E20D883" w14:textId="77777777" w:rsidR="00CB5EF3" w:rsidRPr="00137AB5" w:rsidRDefault="00CB5EF3" w:rsidP="000B58EF">
            <w:pPr>
              <w:jc w:val="center"/>
              <w:rPr>
                <w:rFonts w:eastAsiaTheme="minorHAnsi" w:cs="Arial"/>
              </w:rPr>
            </w:pPr>
            <w:r w:rsidRPr="00137AB5">
              <w:rPr>
                <w:rFonts w:eastAsiaTheme="minorHAnsi" w:cs="Arial"/>
              </w:rPr>
              <w:t>97.8</w:t>
            </w:r>
          </w:p>
        </w:tc>
        <w:tc>
          <w:tcPr>
            <w:tcW w:w="1700" w:type="pct"/>
            <w:shd w:val="clear" w:color="auto" w:fill="D9D9D9" w:themeFill="background1" w:themeFillShade="D9"/>
            <w:vAlign w:val="bottom"/>
          </w:tcPr>
          <w:p w14:paraId="6D1EE21E" w14:textId="77777777" w:rsidR="00CB5EF3" w:rsidRPr="00137AB5" w:rsidRDefault="00CB5EF3" w:rsidP="000B58EF">
            <w:pPr>
              <w:jc w:val="center"/>
              <w:rPr>
                <w:rFonts w:eastAsiaTheme="minorHAnsi" w:cs="Arial"/>
              </w:rPr>
            </w:pPr>
            <w:r w:rsidRPr="00137AB5">
              <w:rPr>
                <w:rFonts w:eastAsiaTheme="minorHAnsi" w:cs="Arial"/>
              </w:rPr>
              <w:t>-25</w:t>
            </w:r>
          </w:p>
        </w:tc>
        <w:tc>
          <w:tcPr>
            <w:tcW w:w="1605" w:type="pct"/>
            <w:shd w:val="clear" w:color="auto" w:fill="D9D9D9" w:themeFill="background1" w:themeFillShade="D9"/>
          </w:tcPr>
          <w:p w14:paraId="54D59282" w14:textId="77777777" w:rsidR="00CB5EF3" w:rsidRPr="00137AB5" w:rsidRDefault="00CB5EF3" w:rsidP="000B58EF">
            <w:pPr>
              <w:jc w:val="center"/>
              <w:rPr>
                <w:rFonts w:eastAsiaTheme="minorHAnsi" w:cs="Arial"/>
              </w:rPr>
            </w:pPr>
            <w:r w:rsidRPr="00137AB5">
              <w:rPr>
                <w:rFonts w:eastAsiaTheme="minorHAnsi" w:cs="Arial"/>
              </w:rPr>
              <w:t>Medium</w:t>
            </w:r>
          </w:p>
        </w:tc>
      </w:tr>
      <w:tr w:rsidR="00CB5EF3" w:rsidRPr="00137AB5" w14:paraId="10B2818D" w14:textId="77777777" w:rsidTr="00137AB5">
        <w:trPr>
          <w:cantSplit/>
          <w:jc w:val="center"/>
        </w:trPr>
        <w:tc>
          <w:tcPr>
            <w:tcW w:w="1695" w:type="pct"/>
            <w:shd w:val="clear" w:color="auto" w:fill="FFFFFF" w:themeFill="background1"/>
          </w:tcPr>
          <w:p w14:paraId="77C66DC7" w14:textId="77777777" w:rsidR="00CB5EF3" w:rsidRPr="00137AB5" w:rsidRDefault="00CB5EF3" w:rsidP="000B58EF">
            <w:pPr>
              <w:jc w:val="center"/>
              <w:rPr>
                <w:rFonts w:eastAsiaTheme="minorHAnsi" w:cs="Arial"/>
              </w:rPr>
            </w:pPr>
            <w:r w:rsidRPr="00137AB5">
              <w:rPr>
                <w:rFonts w:eastAsiaTheme="minorHAnsi" w:cs="Arial"/>
              </w:rPr>
              <w:t>99.8</w:t>
            </w:r>
          </w:p>
        </w:tc>
        <w:tc>
          <w:tcPr>
            <w:tcW w:w="1700" w:type="pct"/>
            <w:shd w:val="clear" w:color="auto" w:fill="FFFFFF" w:themeFill="background1"/>
            <w:vAlign w:val="bottom"/>
          </w:tcPr>
          <w:p w14:paraId="126E6129" w14:textId="77777777" w:rsidR="00CB5EF3" w:rsidRPr="00137AB5" w:rsidRDefault="00CB5EF3" w:rsidP="000B58EF">
            <w:pPr>
              <w:jc w:val="center"/>
              <w:rPr>
                <w:rFonts w:eastAsiaTheme="minorHAnsi" w:cs="Arial"/>
              </w:rPr>
            </w:pPr>
            <w:r w:rsidRPr="00137AB5">
              <w:rPr>
                <w:rFonts w:eastAsiaTheme="minorHAnsi" w:cs="Arial"/>
              </w:rPr>
              <w:t>0</w:t>
            </w:r>
          </w:p>
        </w:tc>
        <w:tc>
          <w:tcPr>
            <w:tcW w:w="1605" w:type="pct"/>
            <w:shd w:val="clear" w:color="auto" w:fill="FFFFFF" w:themeFill="background1"/>
          </w:tcPr>
          <w:p w14:paraId="2F920ABB" w14:textId="77777777" w:rsidR="00CB5EF3" w:rsidRPr="00137AB5" w:rsidRDefault="00CB5EF3" w:rsidP="000B58EF">
            <w:pPr>
              <w:jc w:val="center"/>
              <w:rPr>
                <w:rFonts w:eastAsiaTheme="minorHAnsi" w:cs="Arial"/>
              </w:rPr>
            </w:pPr>
            <w:r w:rsidRPr="00137AB5">
              <w:rPr>
                <w:rFonts w:eastAsiaTheme="minorHAnsi" w:cs="Arial"/>
              </w:rPr>
              <w:t>High</w:t>
            </w:r>
          </w:p>
        </w:tc>
      </w:tr>
      <w:tr w:rsidR="00CB5EF3" w:rsidRPr="00137AB5" w14:paraId="2C24653E" w14:textId="77777777" w:rsidTr="00137AB5">
        <w:trPr>
          <w:cantSplit/>
          <w:jc w:val="center"/>
        </w:trPr>
        <w:tc>
          <w:tcPr>
            <w:tcW w:w="1695" w:type="pct"/>
            <w:shd w:val="clear" w:color="auto" w:fill="FFFFFF" w:themeFill="background1"/>
          </w:tcPr>
          <w:p w14:paraId="2B20BAFE" w14:textId="77777777" w:rsidR="00CB5EF3" w:rsidRPr="00137AB5" w:rsidRDefault="00CB5EF3" w:rsidP="000B58EF">
            <w:pPr>
              <w:jc w:val="center"/>
              <w:rPr>
                <w:rFonts w:eastAsiaTheme="minorHAnsi" w:cs="Arial"/>
              </w:rPr>
            </w:pPr>
            <w:r w:rsidRPr="00137AB5">
              <w:rPr>
                <w:rFonts w:eastAsiaTheme="minorHAnsi" w:cs="Arial"/>
              </w:rPr>
              <w:t>99.9</w:t>
            </w:r>
          </w:p>
        </w:tc>
        <w:tc>
          <w:tcPr>
            <w:tcW w:w="1700" w:type="pct"/>
            <w:shd w:val="clear" w:color="auto" w:fill="D9D9D9" w:themeFill="background1" w:themeFillShade="D9"/>
            <w:vAlign w:val="bottom"/>
          </w:tcPr>
          <w:p w14:paraId="21B261AA" w14:textId="77777777" w:rsidR="00CB5EF3" w:rsidRPr="00137AB5" w:rsidRDefault="00CB5EF3" w:rsidP="000B58EF">
            <w:pPr>
              <w:jc w:val="center"/>
              <w:rPr>
                <w:rFonts w:eastAsiaTheme="minorHAnsi" w:cs="Arial"/>
              </w:rPr>
            </w:pPr>
            <w:r w:rsidRPr="00137AB5">
              <w:rPr>
                <w:rFonts w:eastAsiaTheme="minorHAnsi" w:cs="Arial"/>
              </w:rPr>
              <w:t>35</w:t>
            </w:r>
          </w:p>
        </w:tc>
        <w:tc>
          <w:tcPr>
            <w:tcW w:w="1605" w:type="pct"/>
            <w:shd w:val="clear" w:color="auto" w:fill="D9D9D9" w:themeFill="background1" w:themeFillShade="D9"/>
          </w:tcPr>
          <w:p w14:paraId="535983DC" w14:textId="77777777" w:rsidR="00CB5EF3" w:rsidRPr="00137AB5" w:rsidRDefault="00CB5EF3" w:rsidP="000B58EF">
            <w:pPr>
              <w:jc w:val="center"/>
              <w:rPr>
                <w:rFonts w:eastAsiaTheme="minorHAnsi" w:cs="Arial"/>
              </w:rPr>
            </w:pPr>
            <w:r w:rsidRPr="00137AB5">
              <w:rPr>
                <w:rFonts w:eastAsiaTheme="minorHAnsi" w:cs="Arial"/>
              </w:rPr>
              <w:t>Very High</w:t>
            </w:r>
          </w:p>
        </w:tc>
      </w:tr>
    </w:tbl>
    <w:p w14:paraId="1952541F" w14:textId="77777777" w:rsidR="00CB5EF3" w:rsidRPr="00F5112B" w:rsidRDefault="00CB5EF3" w:rsidP="00CB5EF3">
      <w:pPr>
        <w:spacing w:after="160" w:line="259" w:lineRule="auto"/>
        <w:rPr>
          <w:rFonts w:cs="Arial"/>
          <w:b/>
          <w:sz w:val="28"/>
        </w:rPr>
      </w:pPr>
    </w:p>
    <w:p w14:paraId="0671E5E2" w14:textId="77777777" w:rsidR="00CB5EF3" w:rsidRPr="00F5112B" w:rsidRDefault="00CB5EF3" w:rsidP="00CB5EF3">
      <w:pPr>
        <w:spacing w:after="160" w:line="259" w:lineRule="auto"/>
        <w:rPr>
          <w:rFonts w:cs="Arial"/>
          <w:b/>
          <w:sz w:val="28"/>
        </w:rPr>
        <w:sectPr w:rsidR="00CB5EF3" w:rsidRPr="00F5112B" w:rsidSect="000B58EF">
          <w:type w:val="continuous"/>
          <w:pgSz w:w="12240" w:h="15840"/>
          <w:pgMar w:top="1440" w:right="1440" w:bottom="1440" w:left="1440" w:header="720" w:footer="720" w:gutter="0"/>
          <w:pgNumType w:start="1"/>
          <w:cols w:num="2" w:space="1080"/>
          <w:titlePg/>
          <w:docGrid w:linePitch="360"/>
        </w:sectPr>
      </w:pPr>
    </w:p>
    <w:p w14:paraId="5A8CC08E" w14:textId="77777777" w:rsidR="00CB5EF3" w:rsidRPr="00F5112B" w:rsidRDefault="00CB5EF3" w:rsidP="00CB5EF3">
      <w:pPr>
        <w:spacing w:after="160" w:line="259" w:lineRule="auto"/>
        <w:rPr>
          <w:rFonts w:cs="Arial"/>
          <w:b/>
          <w:sz w:val="28"/>
        </w:rPr>
      </w:pPr>
      <w:r w:rsidRPr="00F5112B">
        <w:rPr>
          <w:rFonts w:cs="Arial"/>
          <w:b/>
          <w:sz w:val="28"/>
        </w:rPr>
        <w:br w:type="page"/>
      </w:r>
    </w:p>
    <w:p w14:paraId="046689AF" w14:textId="77777777" w:rsidR="00CC307A" w:rsidRPr="00F5112B" w:rsidRDefault="00CC307A" w:rsidP="00CC307A">
      <w:pPr>
        <w:spacing w:after="240"/>
        <w:rPr>
          <w:rFonts w:cs="Arial"/>
        </w:rPr>
      </w:pPr>
      <w:r w:rsidRPr="00F5112B">
        <w:rPr>
          <w:rFonts w:cs="Arial"/>
        </w:rPr>
        <w:lastRenderedPageBreak/>
        <w:t xml:space="preserve">Tables 7 and 8 compare the LEA and DASS Status distributions for mathematics, grade eleven. </w:t>
      </w:r>
    </w:p>
    <w:p w14:paraId="6CBCA1B7" w14:textId="77777777" w:rsidR="00CC307A" w:rsidRPr="00F5112B" w:rsidRDefault="00CC307A" w:rsidP="00CC307A">
      <w:pPr>
        <w:spacing w:after="240"/>
        <w:rPr>
          <w:rFonts w:cs="Arial"/>
          <w:b/>
          <w:sz w:val="28"/>
        </w:rPr>
        <w:sectPr w:rsidR="00CC307A" w:rsidRPr="00F5112B" w:rsidSect="00CC307A">
          <w:headerReference w:type="default" r:id="rId42"/>
          <w:type w:val="continuous"/>
          <w:pgSz w:w="12240" w:h="15840"/>
          <w:pgMar w:top="1440" w:right="1440" w:bottom="1440" w:left="1440" w:header="720" w:footer="720" w:gutter="0"/>
          <w:pgNumType w:start="1"/>
          <w:cols w:space="720"/>
          <w:titlePg/>
          <w:docGrid w:linePitch="360"/>
        </w:sectPr>
      </w:pPr>
    </w:p>
    <w:p w14:paraId="6EB191A6" w14:textId="4A3437AF" w:rsidR="00CC307A" w:rsidRPr="004E141D" w:rsidRDefault="00CC307A" w:rsidP="004E141D">
      <w:pPr>
        <w:pStyle w:val="Heading2"/>
        <w:spacing w:before="120"/>
        <w:jc w:val="center"/>
        <w:rPr>
          <w:sz w:val="24"/>
        </w:rPr>
      </w:pPr>
      <w:r w:rsidRPr="004E141D">
        <w:rPr>
          <w:sz w:val="24"/>
        </w:rPr>
        <w:t>Table 7</w:t>
      </w:r>
      <w:r w:rsidR="004E141D" w:rsidRPr="004E141D">
        <w:rPr>
          <w:sz w:val="24"/>
        </w:rPr>
        <w:br/>
      </w:r>
      <w:r w:rsidRPr="004E141D">
        <w:rPr>
          <w:sz w:val="24"/>
        </w:rPr>
        <w:t xml:space="preserve">Current LEA Distribution for Status: Mathematics, </w:t>
      </w:r>
      <w:r w:rsidR="004E141D" w:rsidRPr="004E141D">
        <w:rPr>
          <w:sz w:val="24"/>
        </w:rPr>
        <w:br/>
      </w:r>
      <w:r w:rsidRPr="004E141D">
        <w:rPr>
          <w:sz w:val="24"/>
        </w:rPr>
        <w:t>Grade Eleven</w:t>
      </w:r>
    </w:p>
    <w:tbl>
      <w:tblPr>
        <w:tblStyle w:val="TableGrid5"/>
        <w:tblW w:w="5952" w:type="pct"/>
        <w:tblInd w:w="-275" w:type="dxa"/>
        <w:tblLayout w:type="fixed"/>
        <w:tblLook w:val="01E0" w:firstRow="1" w:lastRow="1" w:firstColumn="1" w:lastColumn="1" w:noHBand="0" w:noVBand="0"/>
        <w:tblDescription w:val="Table 5&#10;Current LEA Distribution for Status: Mathematics, Grades 3-8&#10;"/>
      </w:tblPr>
      <w:tblGrid>
        <w:gridCol w:w="1621"/>
        <w:gridCol w:w="1889"/>
        <w:gridCol w:w="1406"/>
      </w:tblGrid>
      <w:tr w:rsidR="00CC307A" w:rsidRPr="004E141D" w14:paraId="1EC9F421" w14:textId="77777777" w:rsidTr="004E141D">
        <w:trPr>
          <w:cantSplit/>
          <w:trHeight w:val="281"/>
          <w:tblHeader/>
        </w:trPr>
        <w:tc>
          <w:tcPr>
            <w:tcW w:w="1649" w:type="pct"/>
          </w:tcPr>
          <w:p w14:paraId="2D2D7FDF" w14:textId="77777777" w:rsidR="00CC307A" w:rsidRPr="004E141D" w:rsidRDefault="00CC307A" w:rsidP="00D8346A">
            <w:pPr>
              <w:ind w:left="85" w:right="90"/>
              <w:jc w:val="center"/>
              <w:rPr>
                <w:rFonts w:eastAsia="Arial" w:cs="Arial"/>
              </w:rPr>
            </w:pPr>
            <w:r w:rsidRPr="004E141D">
              <w:rPr>
                <w:rFonts w:eastAsia="Arial" w:cs="Arial"/>
                <w:b/>
                <w:bCs/>
                <w:spacing w:val="-1"/>
              </w:rPr>
              <w:t>P</w:t>
            </w:r>
            <w:r w:rsidRPr="004E141D">
              <w:rPr>
                <w:rFonts w:eastAsia="Arial" w:cs="Arial"/>
                <w:b/>
                <w:bCs/>
              </w:rPr>
              <w:t>e</w:t>
            </w:r>
            <w:r w:rsidRPr="004E141D">
              <w:rPr>
                <w:rFonts w:eastAsia="Arial" w:cs="Arial"/>
                <w:b/>
                <w:bCs/>
                <w:spacing w:val="1"/>
              </w:rPr>
              <w:t>r</w:t>
            </w:r>
            <w:r w:rsidRPr="004E141D">
              <w:rPr>
                <w:rFonts w:eastAsia="Arial" w:cs="Arial"/>
                <w:b/>
                <w:bCs/>
              </w:rPr>
              <w:t>c</w:t>
            </w:r>
            <w:r w:rsidRPr="004E141D">
              <w:rPr>
                <w:rFonts w:eastAsia="Arial" w:cs="Arial"/>
                <w:b/>
                <w:bCs/>
                <w:spacing w:val="-1"/>
              </w:rPr>
              <w:t>e</w:t>
            </w:r>
            <w:r w:rsidRPr="004E141D">
              <w:rPr>
                <w:rFonts w:eastAsia="Arial" w:cs="Arial"/>
                <w:b/>
                <w:bCs/>
              </w:rPr>
              <w:t>n</w:t>
            </w:r>
            <w:r w:rsidRPr="004E141D">
              <w:rPr>
                <w:rFonts w:eastAsia="Arial" w:cs="Arial"/>
                <w:b/>
                <w:bCs/>
                <w:spacing w:val="1"/>
              </w:rPr>
              <w:t>t</w:t>
            </w:r>
            <w:r w:rsidRPr="004E141D">
              <w:rPr>
                <w:rFonts w:eastAsia="Arial" w:cs="Arial"/>
                <w:b/>
                <w:bCs/>
              </w:rPr>
              <w:t>ile</w:t>
            </w:r>
          </w:p>
        </w:tc>
        <w:tc>
          <w:tcPr>
            <w:tcW w:w="1921" w:type="pct"/>
          </w:tcPr>
          <w:p w14:paraId="458F5D83" w14:textId="77777777" w:rsidR="00CC307A" w:rsidRPr="004E141D" w:rsidRDefault="00CC307A" w:rsidP="00D8346A">
            <w:pPr>
              <w:ind w:left="90" w:right="121"/>
              <w:jc w:val="center"/>
              <w:rPr>
                <w:rFonts w:eastAsia="Arial" w:cs="Arial"/>
              </w:rPr>
            </w:pPr>
            <w:r w:rsidRPr="004E141D">
              <w:rPr>
                <w:rFonts w:eastAsia="Arial" w:cs="Arial"/>
                <w:b/>
                <w:bCs/>
                <w:spacing w:val="4"/>
              </w:rPr>
              <w:t>M</w:t>
            </w:r>
            <w:r w:rsidRPr="004E141D">
              <w:rPr>
                <w:rFonts w:eastAsia="Arial" w:cs="Arial"/>
                <w:b/>
                <w:bCs/>
              </w:rPr>
              <w:t>a</w:t>
            </w:r>
            <w:r w:rsidRPr="004E141D">
              <w:rPr>
                <w:rFonts w:eastAsia="Arial" w:cs="Arial"/>
                <w:b/>
                <w:bCs/>
                <w:spacing w:val="-2"/>
              </w:rPr>
              <w:t>t</w:t>
            </w:r>
            <w:r w:rsidRPr="004E141D">
              <w:rPr>
                <w:rFonts w:eastAsia="Arial" w:cs="Arial"/>
                <w:b/>
                <w:bCs/>
              </w:rPr>
              <w:t>hematics</w:t>
            </w:r>
            <w:r w:rsidRPr="004E141D">
              <w:rPr>
                <w:rFonts w:eastAsia="Arial" w:cs="Arial"/>
                <w:b/>
                <w:bCs/>
                <w:spacing w:val="-2"/>
              </w:rPr>
              <w:t xml:space="preserve"> </w:t>
            </w:r>
            <w:r w:rsidRPr="004E141D">
              <w:rPr>
                <w:rFonts w:eastAsia="Arial" w:cs="Arial"/>
                <w:b/>
                <w:bCs/>
                <w:spacing w:val="-7"/>
                <w:w w:val="99"/>
              </w:rPr>
              <w:t>A</w:t>
            </w:r>
            <w:r w:rsidRPr="004E141D">
              <w:rPr>
                <w:rFonts w:eastAsia="Arial" w:cs="Arial"/>
                <w:b/>
                <w:bCs/>
                <w:spacing w:val="2"/>
                <w:w w:val="99"/>
              </w:rPr>
              <w:t>ve</w:t>
            </w:r>
            <w:r w:rsidRPr="004E141D">
              <w:rPr>
                <w:rFonts w:eastAsia="Arial" w:cs="Arial"/>
                <w:b/>
                <w:bCs/>
                <w:spacing w:val="-1"/>
                <w:w w:val="99"/>
              </w:rPr>
              <w:t>r</w:t>
            </w:r>
            <w:r w:rsidRPr="004E141D">
              <w:rPr>
                <w:rFonts w:eastAsia="Arial" w:cs="Arial"/>
                <w:b/>
                <w:bCs/>
                <w:w w:val="99"/>
              </w:rPr>
              <w:t>a</w:t>
            </w:r>
            <w:r w:rsidRPr="004E141D">
              <w:rPr>
                <w:rFonts w:eastAsia="Arial" w:cs="Arial"/>
                <w:b/>
                <w:bCs/>
                <w:spacing w:val="3"/>
                <w:w w:val="99"/>
              </w:rPr>
              <w:t>g</w:t>
            </w:r>
            <w:r w:rsidRPr="004E141D">
              <w:rPr>
                <w:rFonts w:eastAsia="Arial" w:cs="Arial"/>
                <w:b/>
                <w:bCs/>
                <w:w w:val="99"/>
              </w:rPr>
              <w:t>e DFS</w:t>
            </w:r>
          </w:p>
        </w:tc>
        <w:tc>
          <w:tcPr>
            <w:tcW w:w="1430" w:type="pct"/>
          </w:tcPr>
          <w:p w14:paraId="280339B7" w14:textId="77777777" w:rsidR="00CC307A" w:rsidRPr="004E141D" w:rsidRDefault="00CC307A" w:rsidP="00D8346A">
            <w:pPr>
              <w:jc w:val="center"/>
              <w:rPr>
                <w:rFonts w:eastAsia="Arial" w:cs="Arial"/>
              </w:rPr>
            </w:pPr>
            <w:r w:rsidRPr="004E141D">
              <w:rPr>
                <w:rFonts w:eastAsia="Arial" w:cs="Arial"/>
                <w:b/>
                <w:bCs/>
                <w:spacing w:val="-1"/>
              </w:rPr>
              <w:t>S</w:t>
            </w:r>
            <w:r w:rsidRPr="004E141D">
              <w:rPr>
                <w:rFonts w:eastAsia="Arial" w:cs="Arial"/>
                <w:b/>
                <w:bCs/>
                <w:spacing w:val="1"/>
              </w:rPr>
              <w:t>t</w:t>
            </w:r>
            <w:r w:rsidRPr="004E141D">
              <w:rPr>
                <w:rFonts w:eastAsia="Arial" w:cs="Arial"/>
                <w:b/>
                <w:bCs/>
              </w:rPr>
              <w:t>at</w:t>
            </w:r>
            <w:r w:rsidRPr="004E141D">
              <w:rPr>
                <w:rFonts w:eastAsia="Arial" w:cs="Arial"/>
                <w:b/>
                <w:bCs/>
                <w:spacing w:val="1"/>
              </w:rPr>
              <w:t>u</w:t>
            </w:r>
            <w:r w:rsidRPr="004E141D">
              <w:rPr>
                <w:rFonts w:eastAsia="Arial" w:cs="Arial"/>
                <w:b/>
                <w:bCs/>
              </w:rPr>
              <w:t>s</w:t>
            </w:r>
            <w:r w:rsidRPr="004E141D">
              <w:rPr>
                <w:rFonts w:eastAsia="Arial" w:cs="Arial"/>
                <w:b/>
                <w:bCs/>
                <w:spacing w:val="-6"/>
              </w:rPr>
              <w:t xml:space="preserve"> </w:t>
            </w:r>
            <w:r w:rsidRPr="004E141D">
              <w:rPr>
                <w:rFonts w:eastAsia="Arial" w:cs="Arial"/>
                <w:b/>
                <w:bCs/>
              </w:rPr>
              <w:t>Le</w:t>
            </w:r>
            <w:r w:rsidRPr="004E141D">
              <w:rPr>
                <w:rFonts w:eastAsia="Arial" w:cs="Arial"/>
                <w:b/>
                <w:bCs/>
                <w:spacing w:val="1"/>
              </w:rPr>
              <w:t>v</w:t>
            </w:r>
            <w:r w:rsidRPr="004E141D">
              <w:rPr>
                <w:rFonts w:eastAsia="Arial" w:cs="Arial"/>
                <w:b/>
                <w:bCs/>
              </w:rPr>
              <w:t>els</w:t>
            </w:r>
          </w:p>
        </w:tc>
      </w:tr>
      <w:tr w:rsidR="00CC307A" w:rsidRPr="004E141D" w14:paraId="4E47B738" w14:textId="77777777" w:rsidTr="004E141D">
        <w:trPr>
          <w:cantSplit/>
          <w:trHeight w:val="281"/>
        </w:trPr>
        <w:tc>
          <w:tcPr>
            <w:tcW w:w="1649" w:type="pct"/>
            <w:shd w:val="clear" w:color="auto" w:fill="D9D9D9" w:themeFill="background1" w:themeFillShade="D9"/>
          </w:tcPr>
          <w:p w14:paraId="44A756E0" w14:textId="77777777" w:rsidR="00CC307A" w:rsidRPr="004E141D" w:rsidRDefault="00CC307A" w:rsidP="00D8346A">
            <w:pPr>
              <w:ind w:right="180"/>
              <w:jc w:val="center"/>
              <w:rPr>
                <w:rFonts w:eastAsia="Arial" w:cs="Arial"/>
              </w:rPr>
            </w:pPr>
            <w:r w:rsidRPr="004E141D">
              <w:rPr>
                <w:rFonts w:eastAsia="Arial" w:cs="Arial"/>
              </w:rPr>
              <w:t>5</w:t>
            </w:r>
          </w:p>
        </w:tc>
        <w:tc>
          <w:tcPr>
            <w:tcW w:w="1921" w:type="pct"/>
            <w:shd w:val="clear" w:color="auto" w:fill="D9D9D9" w:themeFill="background1" w:themeFillShade="D9"/>
          </w:tcPr>
          <w:p w14:paraId="62BCB4C0" w14:textId="77777777" w:rsidR="00CC307A" w:rsidRPr="004E141D" w:rsidRDefault="00CC307A" w:rsidP="00D8346A">
            <w:pPr>
              <w:spacing w:line="226" w:lineRule="exact"/>
              <w:ind w:right="180"/>
              <w:jc w:val="center"/>
              <w:rPr>
                <w:rFonts w:eastAsia="Arial" w:cs="Arial"/>
              </w:rPr>
            </w:pPr>
            <w:r w:rsidRPr="004E141D">
              <w:rPr>
                <w:rFonts w:eastAsia="Calibri" w:cs="Arial"/>
              </w:rPr>
              <w:t>-180.8</w:t>
            </w:r>
          </w:p>
        </w:tc>
        <w:tc>
          <w:tcPr>
            <w:tcW w:w="1430" w:type="pct"/>
            <w:shd w:val="clear" w:color="auto" w:fill="D9D9D9" w:themeFill="background1" w:themeFillShade="D9"/>
          </w:tcPr>
          <w:p w14:paraId="7C6F20BC" w14:textId="77777777" w:rsidR="00CC307A" w:rsidRPr="004E141D" w:rsidRDefault="00CC307A" w:rsidP="00D8346A">
            <w:pPr>
              <w:spacing w:line="226" w:lineRule="exact"/>
              <w:ind w:left="90" w:right="85"/>
              <w:jc w:val="center"/>
              <w:rPr>
                <w:rFonts w:eastAsia="Arial" w:cs="Arial"/>
              </w:rPr>
            </w:pPr>
            <w:r w:rsidRPr="004E141D">
              <w:rPr>
                <w:rFonts w:eastAsia="Arial" w:cs="Arial"/>
                <w:spacing w:val="-1"/>
              </w:rPr>
              <w:t>V</w:t>
            </w:r>
            <w:r w:rsidRPr="004E141D">
              <w:rPr>
                <w:rFonts w:eastAsia="Arial" w:cs="Arial"/>
              </w:rPr>
              <w:t>e</w:t>
            </w:r>
            <w:r w:rsidRPr="004E141D">
              <w:rPr>
                <w:rFonts w:eastAsia="Arial" w:cs="Arial"/>
                <w:spacing w:val="3"/>
              </w:rPr>
              <w:t>r</w:t>
            </w:r>
            <w:r w:rsidRPr="004E141D">
              <w:rPr>
                <w:rFonts w:eastAsia="Arial" w:cs="Arial"/>
              </w:rPr>
              <w:t>y</w:t>
            </w:r>
            <w:r w:rsidRPr="004E141D">
              <w:rPr>
                <w:rFonts w:eastAsia="Arial" w:cs="Arial"/>
                <w:spacing w:val="-6"/>
              </w:rPr>
              <w:t xml:space="preserve"> </w:t>
            </w:r>
            <w:r w:rsidRPr="004E141D">
              <w:rPr>
                <w:rFonts w:eastAsia="Arial" w:cs="Arial"/>
              </w:rPr>
              <w:t>L</w:t>
            </w:r>
            <w:r w:rsidRPr="004E141D">
              <w:rPr>
                <w:rFonts w:eastAsia="Arial" w:cs="Arial"/>
                <w:spacing w:val="1"/>
              </w:rPr>
              <w:t>o</w:t>
            </w:r>
            <w:r w:rsidRPr="004E141D">
              <w:rPr>
                <w:rFonts w:eastAsia="Arial" w:cs="Arial"/>
              </w:rPr>
              <w:t>w</w:t>
            </w:r>
          </w:p>
        </w:tc>
      </w:tr>
      <w:tr w:rsidR="00CC307A" w:rsidRPr="004E141D" w14:paraId="6517269B" w14:textId="77777777" w:rsidTr="004E141D">
        <w:trPr>
          <w:cantSplit/>
          <w:trHeight w:val="281"/>
        </w:trPr>
        <w:tc>
          <w:tcPr>
            <w:tcW w:w="1649" w:type="pct"/>
            <w:shd w:val="clear" w:color="auto" w:fill="D9D9D9" w:themeFill="background1" w:themeFillShade="D9"/>
          </w:tcPr>
          <w:p w14:paraId="304CC0FA" w14:textId="77777777" w:rsidR="00CC307A" w:rsidRPr="004E141D" w:rsidRDefault="00CC307A" w:rsidP="00D8346A">
            <w:pPr>
              <w:ind w:right="180"/>
              <w:jc w:val="center"/>
              <w:rPr>
                <w:rFonts w:eastAsia="Arial" w:cs="Arial"/>
              </w:rPr>
            </w:pPr>
            <w:r w:rsidRPr="004E141D">
              <w:rPr>
                <w:rFonts w:eastAsia="Arial" w:cs="Arial"/>
              </w:rPr>
              <w:t>10</w:t>
            </w:r>
          </w:p>
        </w:tc>
        <w:tc>
          <w:tcPr>
            <w:tcW w:w="1921" w:type="pct"/>
            <w:shd w:val="clear" w:color="auto" w:fill="D9D9D9" w:themeFill="background1" w:themeFillShade="D9"/>
          </w:tcPr>
          <w:p w14:paraId="0B94044D" w14:textId="77777777" w:rsidR="00CC307A" w:rsidRPr="004E141D" w:rsidRDefault="00CC307A" w:rsidP="00D8346A">
            <w:pPr>
              <w:ind w:right="180"/>
              <w:jc w:val="center"/>
              <w:rPr>
                <w:rFonts w:eastAsia="Arial" w:cs="Arial"/>
              </w:rPr>
            </w:pPr>
            <w:r w:rsidRPr="004E141D">
              <w:rPr>
                <w:rFonts w:eastAsiaTheme="minorHAnsi" w:cs="Arial"/>
                <w:color w:val="010205"/>
              </w:rPr>
              <w:t>-</w:t>
            </w:r>
            <w:r w:rsidRPr="004E141D">
              <w:rPr>
                <w:rFonts w:eastAsia="Calibri" w:cs="Arial"/>
              </w:rPr>
              <w:t>148.6</w:t>
            </w:r>
          </w:p>
        </w:tc>
        <w:tc>
          <w:tcPr>
            <w:tcW w:w="1430" w:type="pct"/>
            <w:shd w:val="clear" w:color="auto" w:fill="D9D9D9" w:themeFill="background1" w:themeFillShade="D9"/>
          </w:tcPr>
          <w:p w14:paraId="4875AA68" w14:textId="77777777" w:rsidR="00CC307A" w:rsidRPr="004E141D" w:rsidRDefault="00CC307A" w:rsidP="00D8346A">
            <w:pPr>
              <w:ind w:left="90" w:right="85"/>
              <w:jc w:val="center"/>
              <w:rPr>
                <w:rFonts w:eastAsia="Arial" w:cs="Arial"/>
              </w:rPr>
            </w:pPr>
            <w:r w:rsidRPr="004E141D">
              <w:rPr>
                <w:rFonts w:eastAsia="Arial" w:cs="Arial"/>
                <w:w w:val="99"/>
              </w:rPr>
              <w:t>Very L</w:t>
            </w:r>
            <w:r w:rsidRPr="004E141D">
              <w:rPr>
                <w:rFonts w:eastAsia="Arial" w:cs="Arial"/>
                <w:spacing w:val="1"/>
                <w:w w:val="99"/>
              </w:rPr>
              <w:t>o</w:t>
            </w:r>
            <w:r w:rsidRPr="004E141D">
              <w:rPr>
                <w:rFonts w:eastAsia="Arial" w:cs="Arial"/>
                <w:w w:val="99"/>
              </w:rPr>
              <w:t>w</w:t>
            </w:r>
          </w:p>
        </w:tc>
      </w:tr>
      <w:tr w:rsidR="00CC307A" w:rsidRPr="004E141D" w14:paraId="1A3F1F44" w14:textId="77777777" w:rsidTr="004E141D">
        <w:trPr>
          <w:cantSplit/>
          <w:trHeight w:val="281"/>
        </w:trPr>
        <w:tc>
          <w:tcPr>
            <w:tcW w:w="1649" w:type="pct"/>
            <w:shd w:val="clear" w:color="auto" w:fill="D9D9D9" w:themeFill="background1" w:themeFillShade="D9"/>
          </w:tcPr>
          <w:p w14:paraId="4430E572" w14:textId="77777777" w:rsidR="00CC307A" w:rsidRPr="004E141D" w:rsidRDefault="00CC307A" w:rsidP="00D8346A">
            <w:pPr>
              <w:ind w:right="180"/>
              <w:jc w:val="center"/>
              <w:rPr>
                <w:rFonts w:eastAsia="Arial" w:cs="Arial"/>
              </w:rPr>
            </w:pPr>
            <w:r w:rsidRPr="004E141D">
              <w:rPr>
                <w:rFonts w:cs="Arial"/>
              </w:rPr>
              <w:t>15</w:t>
            </w:r>
          </w:p>
        </w:tc>
        <w:tc>
          <w:tcPr>
            <w:tcW w:w="1921" w:type="pct"/>
            <w:shd w:val="clear" w:color="auto" w:fill="D9D9D9" w:themeFill="background1" w:themeFillShade="D9"/>
          </w:tcPr>
          <w:p w14:paraId="22DF17CA" w14:textId="77777777" w:rsidR="00CC307A" w:rsidRPr="004E141D" w:rsidRDefault="00CC307A" w:rsidP="00D8346A">
            <w:pPr>
              <w:ind w:right="180"/>
              <w:jc w:val="center"/>
              <w:rPr>
                <w:rFonts w:eastAsia="Arial" w:cs="Arial"/>
              </w:rPr>
            </w:pPr>
            <w:r w:rsidRPr="004E141D">
              <w:rPr>
                <w:rFonts w:eastAsia="Calibri" w:cs="Arial"/>
              </w:rPr>
              <w:t>-34.6</w:t>
            </w:r>
          </w:p>
        </w:tc>
        <w:tc>
          <w:tcPr>
            <w:tcW w:w="1430" w:type="pct"/>
            <w:shd w:val="clear" w:color="auto" w:fill="D9D9D9" w:themeFill="background1" w:themeFillShade="D9"/>
          </w:tcPr>
          <w:p w14:paraId="63A05DE6" w14:textId="77777777" w:rsidR="00CC307A" w:rsidRPr="004E141D" w:rsidRDefault="00CC307A" w:rsidP="00D8346A">
            <w:pPr>
              <w:ind w:left="90" w:right="85"/>
              <w:jc w:val="center"/>
              <w:rPr>
                <w:rFonts w:eastAsiaTheme="minorHAnsi" w:cs="Arial"/>
              </w:rPr>
            </w:pPr>
            <w:r w:rsidRPr="004E141D">
              <w:rPr>
                <w:rFonts w:eastAsia="Arial" w:cs="Arial"/>
                <w:w w:val="99"/>
              </w:rPr>
              <w:t>Very L</w:t>
            </w:r>
            <w:r w:rsidRPr="004E141D">
              <w:rPr>
                <w:rFonts w:eastAsia="Arial" w:cs="Arial"/>
                <w:spacing w:val="1"/>
                <w:w w:val="99"/>
              </w:rPr>
              <w:t>o</w:t>
            </w:r>
            <w:r w:rsidRPr="004E141D">
              <w:rPr>
                <w:rFonts w:eastAsia="Arial" w:cs="Arial"/>
                <w:w w:val="99"/>
              </w:rPr>
              <w:t>w</w:t>
            </w:r>
          </w:p>
        </w:tc>
      </w:tr>
      <w:tr w:rsidR="00CC307A" w:rsidRPr="004E141D" w14:paraId="176E4425" w14:textId="77777777" w:rsidTr="004E141D">
        <w:trPr>
          <w:cantSplit/>
          <w:trHeight w:val="281"/>
        </w:trPr>
        <w:tc>
          <w:tcPr>
            <w:tcW w:w="1649" w:type="pct"/>
            <w:shd w:val="clear" w:color="auto" w:fill="D9D9D9" w:themeFill="background1" w:themeFillShade="D9"/>
          </w:tcPr>
          <w:p w14:paraId="029F3DF6" w14:textId="77777777" w:rsidR="00CC307A" w:rsidRPr="004E141D" w:rsidRDefault="00CC307A" w:rsidP="00D8346A">
            <w:pPr>
              <w:ind w:right="180"/>
              <w:jc w:val="center"/>
              <w:rPr>
                <w:rFonts w:eastAsia="Arial" w:cs="Arial"/>
              </w:rPr>
            </w:pPr>
            <w:r w:rsidRPr="004E141D">
              <w:rPr>
                <w:rFonts w:cs="Arial"/>
              </w:rPr>
              <w:t>20</w:t>
            </w:r>
          </w:p>
        </w:tc>
        <w:tc>
          <w:tcPr>
            <w:tcW w:w="1921" w:type="pct"/>
            <w:shd w:val="clear" w:color="auto" w:fill="D9D9D9" w:themeFill="background1" w:themeFillShade="D9"/>
          </w:tcPr>
          <w:p w14:paraId="3218BA12" w14:textId="77777777" w:rsidR="00CC307A" w:rsidRPr="004E141D" w:rsidRDefault="00CC307A" w:rsidP="00D8346A">
            <w:pPr>
              <w:ind w:right="180"/>
              <w:jc w:val="center"/>
              <w:rPr>
                <w:rFonts w:eastAsia="Arial" w:cs="Arial"/>
              </w:rPr>
            </w:pPr>
            <w:r w:rsidRPr="004E141D">
              <w:rPr>
                <w:rFonts w:eastAsia="Calibri" w:cs="Arial"/>
              </w:rPr>
              <w:t>-25.8</w:t>
            </w:r>
          </w:p>
        </w:tc>
        <w:tc>
          <w:tcPr>
            <w:tcW w:w="1430" w:type="pct"/>
            <w:shd w:val="clear" w:color="auto" w:fill="D9D9D9" w:themeFill="background1" w:themeFillShade="D9"/>
          </w:tcPr>
          <w:p w14:paraId="79A704C0" w14:textId="77777777" w:rsidR="00CC307A" w:rsidRPr="004E141D" w:rsidRDefault="00CC307A" w:rsidP="00D8346A">
            <w:pPr>
              <w:ind w:left="90" w:right="85"/>
              <w:jc w:val="center"/>
              <w:rPr>
                <w:rFonts w:eastAsiaTheme="minorHAnsi" w:cs="Arial"/>
              </w:rPr>
            </w:pPr>
            <w:r w:rsidRPr="004E141D">
              <w:rPr>
                <w:rFonts w:eastAsia="Arial" w:cs="Arial"/>
                <w:w w:val="99"/>
              </w:rPr>
              <w:t>Very L</w:t>
            </w:r>
            <w:r w:rsidRPr="004E141D">
              <w:rPr>
                <w:rFonts w:eastAsia="Arial" w:cs="Arial"/>
                <w:spacing w:val="1"/>
                <w:w w:val="99"/>
              </w:rPr>
              <w:t>o</w:t>
            </w:r>
            <w:r w:rsidRPr="004E141D">
              <w:rPr>
                <w:rFonts w:eastAsia="Arial" w:cs="Arial"/>
                <w:w w:val="99"/>
              </w:rPr>
              <w:t>w</w:t>
            </w:r>
          </w:p>
        </w:tc>
      </w:tr>
      <w:tr w:rsidR="00CC307A" w:rsidRPr="004E141D" w14:paraId="3BE74507" w14:textId="77777777" w:rsidTr="004E141D">
        <w:trPr>
          <w:cantSplit/>
          <w:trHeight w:val="281"/>
        </w:trPr>
        <w:tc>
          <w:tcPr>
            <w:tcW w:w="1649" w:type="pct"/>
          </w:tcPr>
          <w:p w14:paraId="7C3905CC" w14:textId="77777777" w:rsidR="00CC307A" w:rsidRPr="004E141D" w:rsidRDefault="00CC307A" w:rsidP="00D8346A">
            <w:pPr>
              <w:ind w:right="180"/>
              <w:jc w:val="center"/>
              <w:rPr>
                <w:rFonts w:eastAsia="Arial" w:cs="Arial"/>
              </w:rPr>
            </w:pPr>
            <w:r w:rsidRPr="004E141D">
              <w:rPr>
                <w:rFonts w:cs="Arial"/>
              </w:rPr>
              <w:t>23.8</w:t>
            </w:r>
          </w:p>
        </w:tc>
        <w:tc>
          <w:tcPr>
            <w:tcW w:w="1921" w:type="pct"/>
          </w:tcPr>
          <w:p w14:paraId="32A05274" w14:textId="77777777" w:rsidR="00CC307A" w:rsidRPr="004E141D" w:rsidRDefault="00CC307A" w:rsidP="00D8346A">
            <w:pPr>
              <w:ind w:right="180"/>
              <w:jc w:val="center"/>
              <w:rPr>
                <w:rFonts w:eastAsia="Arial" w:cs="Arial"/>
              </w:rPr>
            </w:pPr>
            <w:r w:rsidRPr="004E141D">
              <w:rPr>
                <w:rFonts w:cs="Arial"/>
                <w:color w:val="010205"/>
              </w:rPr>
              <w:t>-15.0</w:t>
            </w:r>
          </w:p>
        </w:tc>
        <w:tc>
          <w:tcPr>
            <w:tcW w:w="1430" w:type="pct"/>
          </w:tcPr>
          <w:p w14:paraId="4B8802FB"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2A4D5E1F" w14:textId="77777777" w:rsidTr="004E141D">
        <w:trPr>
          <w:cantSplit/>
          <w:trHeight w:val="281"/>
        </w:trPr>
        <w:tc>
          <w:tcPr>
            <w:tcW w:w="1649" w:type="pct"/>
          </w:tcPr>
          <w:p w14:paraId="32500253" w14:textId="77777777" w:rsidR="00CC307A" w:rsidRPr="004E141D" w:rsidRDefault="00CC307A" w:rsidP="00D8346A">
            <w:pPr>
              <w:ind w:right="180"/>
              <w:jc w:val="center"/>
              <w:rPr>
                <w:rFonts w:eastAsia="Arial" w:cs="Arial"/>
              </w:rPr>
            </w:pPr>
            <w:r w:rsidRPr="004E141D">
              <w:rPr>
                <w:rFonts w:eastAsiaTheme="minorHAnsi" w:cs="Arial"/>
              </w:rPr>
              <w:t>25</w:t>
            </w:r>
          </w:p>
        </w:tc>
        <w:tc>
          <w:tcPr>
            <w:tcW w:w="1921" w:type="pct"/>
          </w:tcPr>
          <w:p w14:paraId="4275E964" w14:textId="77777777" w:rsidR="00CC307A" w:rsidRPr="004E141D" w:rsidRDefault="00CC307A" w:rsidP="00D8346A">
            <w:pPr>
              <w:ind w:right="180"/>
              <w:jc w:val="center"/>
              <w:rPr>
                <w:rFonts w:eastAsia="Arial" w:cs="Arial"/>
              </w:rPr>
            </w:pPr>
            <w:r w:rsidRPr="004E141D">
              <w:rPr>
                <w:rFonts w:cs="Arial"/>
                <w:color w:val="010205"/>
              </w:rPr>
              <w:t>-110</w:t>
            </w:r>
          </w:p>
        </w:tc>
        <w:tc>
          <w:tcPr>
            <w:tcW w:w="1430" w:type="pct"/>
          </w:tcPr>
          <w:p w14:paraId="408786DB"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59C7554B" w14:textId="77777777" w:rsidTr="004E141D">
        <w:trPr>
          <w:cantSplit/>
          <w:trHeight w:val="281"/>
        </w:trPr>
        <w:tc>
          <w:tcPr>
            <w:tcW w:w="1649" w:type="pct"/>
          </w:tcPr>
          <w:p w14:paraId="75208793" w14:textId="77777777" w:rsidR="00CC307A" w:rsidRPr="004E141D" w:rsidRDefault="00CC307A" w:rsidP="00D8346A">
            <w:pPr>
              <w:ind w:right="180"/>
              <w:jc w:val="center"/>
              <w:rPr>
                <w:rFonts w:eastAsia="Arial" w:cs="Arial"/>
              </w:rPr>
            </w:pPr>
            <w:r w:rsidRPr="004E141D">
              <w:rPr>
                <w:rFonts w:eastAsiaTheme="minorHAnsi" w:cs="Arial"/>
              </w:rPr>
              <w:t>30</w:t>
            </w:r>
          </w:p>
        </w:tc>
        <w:tc>
          <w:tcPr>
            <w:tcW w:w="1921" w:type="pct"/>
          </w:tcPr>
          <w:p w14:paraId="7BFE1B11" w14:textId="77777777" w:rsidR="00CC307A" w:rsidRPr="004E141D" w:rsidRDefault="00CC307A" w:rsidP="00D8346A">
            <w:pPr>
              <w:ind w:right="180"/>
              <w:jc w:val="center"/>
              <w:rPr>
                <w:rFonts w:eastAsia="Arial" w:cs="Arial"/>
              </w:rPr>
            </w:pPr>
            <w:r w:rsidRPr="004E141D">
              <w:rPr>
                <w:rFonts w:cs="Arial"/>
                <w:color w:val="010205"/>
              </w:rPr>
              <w:t>-00.7</w:t>
            </w:r>
          </w:p>
        </w:tc>
        <w:tc>
          <w:tcPr>
            <w:tcW w:w="1430" w:type="pct"/>
          </w:tcPr>
          <w:p w14:paraId="5E61675D"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40117235" w14:textId="77777777" w:rsidTr="004E141D">
        <w:trPr>
          <w:cantSplit/>
          <w:trHeight w:val="281"/>
        </w:trPr>
        <w:tc>
          <w:tcPr>
            <w:tcW w:w="1649" w:type="pct"/>
          </w:tcPr>
          <w:p w14:paraId="4F1FF769" w14:textId="77777777" w:rsidR="00CC307A" w:rsidRPr="004E141D" w:rsidRDefault="00CC307A" w:rsidP="00D8346A">
            <w:pPr>
              <w:ind w:right="180"/>
              <w:jc w:val="center"/>
              <w:rPr>
                <w:rFonts w:eastAsia="Arial" w:cs="Arial"/>
              </w:rPr>
            </w:pPr>
            <w:r w:rsidRPr="004E141D">
              <w:rPr>
                <w:rFonts w:eastAsiaTheme="minorHAnsi" w:cs="Arial"/>
              </w:rPr>
              <w:t>35</w:t>
            </w:r>
          </w:p>
        </w:tc>
        <w:tc>
          <w:tcPr>
            <w:tcW w:w="1921" w:type="pct"/>
          </w:tcPr>
          <w:p w14:paraId="186356D5" w14:textId="77777777" w:rsidR="00CC307A" w:rsidRPr="004E141D" w:rsidRDefault="00CC307A" w:rsidP="00D8346A">
            <w:pPr>
              <w:ind w:right="180"/>
              <w:jc w:val="center"/>
              <w:rPr>
                <w:rFonts w:eastAsia="Arial" w:cs="Arial"/>
              </w:rPr>
            </w:pPr>
            <w:r w:rsidRPr="004E141D">
              <w:rPr>
                <w:rFonts w:cs="Arial"/>
                <w:color w:val="010205"/>
              </w:rPr>
              <w:t>-93.3</w:t>
            </w:r>
          </w:p>
        </w:tc>
        <w:tc>
          <w:tcPr>
            <w:tcW w:w="1430" w:type="pct"/>
          </w:tcPr>
          <w:p w14:paraId="3606DB22"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22941CC6" w14:textId="77777777" w:rsidTr="004E141D">
        <w:trPr>
          <w:cantSplit/>
          <w:trHeight w:val="281"/>
        </w:trPr>
        <w:tc>
          <w:tcPr>
            <w:tcW w:w="1649" w:type="pct"/>
          </w:tcPr>
          <w:p w14:paraId="78572056" w14:textId="77777777" w:rsidR="00CC307A" w:rsidRPr="004E141D" w:rsidRDefault="00CC307A" w:rsidP="00D8346A">
            <w:pPr>
              <w:ind w:right="180"/>
              <w:jc w:val="center"/>
              <w:rPr>
                <w:rFonts w:eastAsia="Arial" w:cs="Arial"/>
              </w:rPr>
            </w:pPr>
            <w:r w:rsidRPr="004E141D">
              <w:rPr>
                <w:rFonts w:eastAsiaTheme="minorHAnsi" w:cs="Arial"/>
              </w:rPr>
              <w:t>40</w:t>
            </w:r>
          </w:p>
        </w:tc>
        <w:tc>
          <w:tcPr>
            <w:tcW w:w="1921" w:type="pct"/>
          </w:tcPr>
          <w:p w14:paraId="41806F37" w14:textId="77777777" w:rsidR="00CC307A" w:rsidRPr="004E141D" w:rsidRDefault="00CC307A" w:rsidP="00D8346A">
            <w:pPr>
              <w:ind w:right="180"/>
              <w:jc w:val="center"/>
              <w:rPr>
                <w:rFonts w:eastAsia="Arial" w:cs="Arial"/>
              </w:rPr>
            </w:pPr>
            <w:r w:rsidRPr="004E141D">
              <w:rPr>
                <w:rFonts w:cs="Arial"/>
                <w:color w:val="010205"/>
              </w:rPr>
              <w:t>-83.3</w:t>
            </w:r>
          </w:p>
        </w:tc>
        <w:tc>
          <w:tcPr>
            <w:tcW w:w="1430" w:type="pct"/>
          </w:tcPr>
          <w:p w14:paraId="77376113"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16EA1796" w14:textId="77777777" w:rsidTr="004E141D">
        <w:trPr>
          <w:cantSplit/>
          <w:trHeight w:val="281"/>
        </w:trPr>
        <w:tc>
          <w:tcPr>
            <w:tcW w:w="1649" w:type="pct"/>
          </w:tcPr>
          <w:p w14:paraId="2720AFF9" w14:textId="77777777" w:rsidR="00CC307A" w:rsidRPr="004E141D" w:rsidRDefault="00CC307A" w:rsidP="00D8346A">
            <w:pPr>
              <w:ind w:right="180"/>
              <w:jc w:val="center"/>
              <w:rPr>
                <w:rFonts w:eastAsia="Arial" w:cs="Arial"/>
              </w:rPr>
            </w:pPr>
            <w:r w:rsidRPr="004E141D">
              <w:rPr>
                <w:rFonts w:eastAsiaTheme="minorHAnsi" w:cs="Arial"/>
              </w:rPr>
              <w:t>45</w:t>
            </w:r>
          </w:p>
        </w:tc>
        <w:tc>
          <w:tcPr>
            <w:tcW w:w="1921" w:type="pct"/>
          </w:tcPr>
          <w:p w14:paraId="2C0BA758" w14:textId="77777777" w:rsidR="00CC307A" w:rsidRPr="004E141D" w:rsidRDefault="00CC307A" w:rsidP="00D8346A">
            <w:pPr>
              <w:ind w:right="180"/>
              <w:jc w:val="center"/>
              <w:rPr>
                <w:rFonts w:eastAsia="Arial" w:cs="Arial"/>
              </w:rPr>
            </w:pPr>
            <w:r w:rsidRPr="004E141D">
              <w:rPr>
                <w:rFonts w:cs="Arial"/>
                <w:color w:val="010205"/>
              </w:rPr>
              <w:t>-72.7</w:t>
            </w:r>
          </w:p>
        </w:tc>
        <w:tc>
          <w:tcPr>
            <w:tcW w:w="1430" w:type="pct"/>
          </w:tcPr>
          <w:p w14:paraId="561FA42C"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0C82576A" w14:textId="77777777" w:rsidTr="004E141D">
        <w:trPr>
          <w:cantSplit/>
          <w:trHeight w:val="281"/>
        </w:trPr>
        <w:tc>
          <w:tcPr>
            <w:tcW w:w="1649" w:type="pct"/>
          </w:tcPr>
          <w:p w14:paraId="2D9782AD" w14:textId="77777777" w:rsidR="00CC307A" w:rsidRPr="004E141D" w:rsidRDefault="00CC307A" w:rsidP="00D8346A">
            <w:pPr>
              <w:ind w:right="180"/>
              <w:jc w:val="center"/>
              <w:rPr>
                <w:rFonts w:eastAsia="Arial" w:cs="Arial"/>
              </w:rPr>
            </w:pPr>
            <w:r w:rsidRPr="004E141D">
              <w:rPr>
                <w:rFonts w:eastAsiaTheme="minorHAnsi" w:cs="Arial"/>
              </w:rPr>
              <w:t>50</w:t>
            </w:r>
          </w:p>
        </w:tc>
        <w:tc>
          <w:tcPr>
            <w:tcW w:w="1921" w:type="pct"/>
          </w:tcPr>
          <w:p w14:paraId="287CEEA1" w14:textId="77777777" w:rsidR="00CC307A" w:rsidRPr="004E141D" w:rsidRDefault="00CC307A" w:rsidP="00D8346A">
            <w:pPr>
              <w:ind w:right="180"/>
              <w:jc w:val="center"/>
              <w:rPr>
                <w:rFonts w:eastAsia="Arial" w:cs="Arial"/>
              </w:rPr>
            </w:pPr>
            <w:r w:rsidRPr="004E141D">
              <w:rPr>
                <w:rFonts w:cs="Arial"/>
                <w:color w:val="010205"/>
              </w:rPr>
              <w:t>-7.35</w:t>
            </w:r>
          </w:p>
        </w:tc>
        <w:tc>
          <w:tcPr>
            <w:tcW w:w="1430" w:type="pct"/>
          </w:tcPr>
          <w:p w14:paraId="5BDB70C7" w14:textId="77777777" w:rsidR="00CC307A" w:rsidRPr="004E141D" w:rsidRDefault="00CC307A" w:rsidP="00D8346A">
            <w:pPr>
              <w:ind w:left="90" w:right="85"/>
              <w:jc w:val="center"/>
              <w:rPr>
                <w:rFonts w:eastAsiaTheme="minorHAnsi"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6D83F3F3" w14:textId="77777777" w:rsidTr="004E141D">
        <w:trPr>
          <w:cantSplit/>
          <w:trHeight w:val="281"/>
        </w:trPr>
        <w:tc>
          <w:tcPr>
            <w:tcW w:w="1649" w:type="pct"/>
          </w:tcPr>
          <w:p w14:paraId="7F603E2B" w14:textId="77777777" w:rsidR="00CC307A" w:rsidRPr="004E141D" w:rsidRDefault="00CC307A" w:rsidP="00D8346A">
            <w:pPr>
              <w:ind w:right="180"/>
              <w:jc w:val="center"/>
              <w:rPr>
                <w:rFonts w:eastAsia="Arial" w:cs="Arial"/>
              </w:rPr>
            </w:pPr>
            <w:r w:rsidRPr="004E141D">
              <w:rPr>
                <w:rFonts w:eastAsiaTheme="minorHAnsi" w:cs="Arial"/>
              </w:rPr>
              <w:t>55</w:t>
            </w:r>
          </w:p>
        </w:tc>
        <w:tc>
          <w:tcPr>
            <w:tcW w:w="1921" w:type="pct"/>
          </w:tcPr>
          <w:p w14:paraId="2A3DEE76" w14:textId="77777777" w:rsidR="00CC307A" w:rsidRPr="004E141D" w:rsidRDefault="00CC307A" w:rsidP="00D8346A">
            <w:pPr>
              <w:ind w:right="180"/>
              <w:jc w:val="center"/>
              <w:rPr>
                <w:rFonts w:eastAsia="Arial" w:cs="Arial"/>
              </w:rPr>
            </w:pPr>
            <w:r w:rsidRPr="004E141D">
              <w:rPr>
                <w:rFonts w:cs="Arial"/>
                <w:color w:val="010205"/>
              </w:rPr>
              <w:t>-64.1</w:t>
            </w:r>
          </w:p>
        </w:tc>
        <w:tc>
          <w:tcPr>
            <w:tcW w:w="1430" w:type="pct"/>
          </w:tcPr>
          <w:p w14:paraId="24F1DBA4" w14:textId="77777777" w:rsidR="00CC307A" w:rsidRPr="004E141D" w:rsidRDefault="00CC307A" w:rsidP="00D8346A">
            <w:pPr>
              <w:ind w:left="90" w:right="85"/>
              <w:jc w:val="center"/>
              <w:rPr>
                <w:rFonts w:eastAsia="Arial" w:cs="Arial"/>
              </w:rPr>
            </w:pPr>
            <w:r w:rsidRPr="004E141D">
              <w:rPr>
                <w:rFonts w:eastAsia="Arial" w:cs="Arial"/>
                <w:w w:val="99"/>
              </w:rPr>
              <w:t>L</w:t>
            </w:r>
            <w:r w:rsidRPr="004E141D">
              <w:rPr>
                <w:rFonts w:eastAsia="Arial" w:cs="Arial"/>
                <w:spacing w:val="1"/>
                <w:w w:val="99"/>
              </w:rPr>
              <w:t>o</w:t>
            </w:r>
            <w:r w:rsidRPr="004E141D">
              <w:rPr>
                <w:rFonts w:eastAsia="Arial" w:cs="Arial"/>
                <w:w w:val="99"/>
              </w:rPr>
              <w:t>w</w:t>
            </w:r>
          </w:p>
        </w:tc>
      </w:tr>
      <w:tr w:rsidR="00CC307A" w:rsidRPr="004E141D" w14:paraId="6FCEA81E" w14:textId="77777777" w:rsidTr="004E141D">
        <w:trPr>
          <w:cantSplit/>
          <w:trHeight w:val="281"/>
        </w:trPr>
        <w:tc>
          <w:tcPr>
            <w:tcW w:w="1649" w:type="pct"/>
            <w:shd w:val="clear" w:color="auto" w:fill="D9D9D9" w:themeFill="background1" w:themeFillShade="D9"/>
          </w:tcPr>
          <w:p w14:paraId="7A329527" w14:textId="77777777" w:rsidR="00CC307A" w:rsidRPr="004E141D" w:rsidRDefault="00CC307A" w:rsidP="00D8346A">
            <w:pPr>
              <w:ind w:right="180"/>
              <w:jc w:val="center"/>
              <w:rPr>
                <w:rFonts w:eastAsia="Arial" w:cs="Arial"/>
              </w:rPr>
            </w:pPr>
            <w:r w:rsidRPr="004E141D">
              <w:rPr>
                <w:rFonts w:cs="Arial"/>
              </w:rPr>
              <w:t>58.2</w:t>
            </w:r>
          </w:p>
        </w:tc>
        <w:tc>
          <w:tcPr>
            <w:tcW w:w="1921" w:type="pct"/>
            <w:shd w:val="clear" w:color="auto" w:fill="D9D9D9" w:themeFill="background1" w:themeFillShade="D9"/>
          </w:tcPr>
          <w:p w14:paraId="0190FE52" w14:textId="77777777" w:rsidR="00CC307A" w:rsidRPr="004E141D" w:rsidRDefault="00CC307A" w:rsidP="00D8346A">
            <w:pPr>
              <w:ind w:right="180"/>
              <w:jc w:val="center"/>
              <w:rPr>
                <w:rFonts w:eastAsia="Arial" w:cs="Arial"/>
              </w:rPr>
            </w:pPr>
            <w:r w:rsidRPr="004E141D">
              <w:rPr>
                <w:rFonts w:cs="Arial"/>
                <w:color w:val="010205"/>
              </w:rPr>
              <w:t>-60.0</w:t>
            </w:r>
          </w:p>
        </w:tc>
        <w:tc>
          <w:tcPr>
            <w:tcW w:w="1430" w:type="pct"/>
            <w:shd w:val="clear" w:color="auto" w:fill="D9D9D9" w:themeFill="background1" w:themeFillShade="D9"/>
          </w:tcPr>
          <w:p w14:paraId="32793AB9" w14:textId="77777777" w:rsidR="00CC307A" w:rsidRPr="004E141D" w:rsidRDefault="00CC307A" w:rsidP="00D8346A">
            <w:pPr>
              <w:ind w:left="90" w:right="85"/>
              <w:jc w:val="center"/>
              <w:rPr>
                <w:rFonts w:eastAsiaTheme="minorHAnsi" w:cs="Arial"/>
              </w:rPr>
            </w:pPr>
            <w:r w:rsidRPr="004E141D">
              <w:rPr>
                <w:rFonts w:eastAsia="Arial" w:cs="Arial"/>
                <w:w w:val="99"/>
              </w:rPr>
              <w:t>Medium</w:t>
            </w:r>
          </w:p>
        </w:tc>
      </w:tr>
      <w:tr w:rsidR="00CC307A" w:rsidRPr="004E141D" w14:paraId="435F1596" w14:textId="77777777" w:rsidTr="004E141D">
        <w:trPr>
          <w:cantSplit/>
          <w:trHeight w:val="281"/>
        </w:trPr>
        <w:tc>
          <w:tcPr>
            <w:tcW w:w="1649" w:type="pct"/>
            <w:shd w:val="clear" w:color="auto" w:fill="D9D9D9" w:themeFill="background1" w:themeFillShade="D9"/>
          </w:tcPr>
          <w:p w14:paraId="6614753A" w14:textId="77777777" w:rsidR="00CC307A" w:rsidRPr="004E141D" w:rsidRDefault="00CC307A" w:rsidP="00D8346A">
            <w:pPr>
              <w:ind w:right="180"/>
              <w:jc w:val="center"/>
              <w:rPr>
                <w:rFonts w:eastAsia="Arial" w:cs="Arial"/>
              </w:rPr>
            </w:pPr>
            <w:r w:rsidRPr="004E141D">
              <w:rPr>
                <w:rFonts w:cs="Arial"/>
              </w:rPr>
              <w:t>60</w:t>
            </w:r>
          </w:p>
        </w:tc>
        <w:tc>
          <w:tcPr>
            <w:tcW w:w="1921" w:type="pct"/>
            <w:shd w:val="clear" w:color="auto" w:fill="D9D9D9" w:themeFill="background1" w:themeFillShade="D9"/>
          </w:tcPr>
          <w:p w14:paraId="39E23113" w14:textId="77777777" w:rsidR="00CC307A" w:rsidRPr="004E141D" w:rsidRDefault="00CC307A" w:rsidP="00D8346A">
            <w:pPr>
              <w:ind w:right="180"/>
              <w:jc w:val="center"/>
              <w:rPr>
                <w:rFonts w:eastAsia="Arial" w:cs="Arial"/>
              </w:rPr>
            </w:pPr>
            <w:r w:rsidRPr="004E141D">
              <w:rPr>
                <w:rFonts w:cs="Arial"/>
                <w:color w:val="010205"/>
              </w:rPr>
              <w:t>-56.6</w:t>
            </w:r>
          </w:p>
        </w:tc>
        <w:tc>
          <w:tcPr>
            <w:tcW w:w="1430" w:type="pct"/>
            <w:shd w:val="clear" w:color="auto" w:fill="D9D9D9" w:themeFill="background1" w:themeFillShade="D9"/>
          </w:tcPr>
          <w:p w14:paraId="35817B2C" w14:textId="77777777" w:rsidR="00CC307A" w:rsidRPr="004E141D" w:rsidRDefault="00CC307A" w:rsidP="00D8346A">
            <w:pPr>
              <w:ind w:left="90" w:right="85"/>
              <w:jc w:val="center"/>
              <w:rPr>
                <w:rFonts w:eastAsiaTheme="minorHAnsi" w:cs="Arial"/>
              </w:rPr>
            </w:pPr>
            <w:r w:rsidRPr="004E141D">
              <w:rPr>
                <w:rFonts w:eastAsia="Arial" w:cs="Arial"/>
                <w:w w:val="99"/>
              </w:rPr>
              <w:t>M</w:t>
            </w:r>
            <w:r w:rsidRPr="004E141D">
              <w:rPr>
                <w:rFonts w:eastAsia="Arial" w:cs="Arial"/>
                <w:spacing w:val="-1"/>
                <w:w w:val="99"/>
              </w:rPr>
              <w:t>e</w:t>
            </w:r>
            <w:r w:rsidRPr="004E141D">
              <w:rPr>
                <w:rFonts w:eastAsia="Arial" w:cs="Arial"/>
                <w:spacing w:val="2"/>
                <w:w w:val="99"/>
              </w:rPr>
              <w:t>d</w:t>
            </w:r>
            <w:r w:rsidRPr="004E141D">
              <w:rPr>
                <w:rFonts w:eastAsia="Arial" w:cs="Arial"/>
                <w:spacing w:val="-1"/>
                <w:w w:val="99"/>
              </w:rPr>
              <w:t>i</w:t>
            </w:r>
            <w:r w:rsidRPr="004E141D">
              <w:rPr>
                <w:rFonts w:eastAsia="Arial" w:cs="Arial"/>
                <w:w w:val="99"/>
              </w:rPr>
              <w:t>um</w:t>
            </w:r>
          </w:p>
        </w:tc>
      </w:tr>
      <w:tr w:rsidR="00CC307A" w:rsidRPr="004E141D" w14:paraId="50D4CEC2" w14:textId="77777777" w:rsidTr="004E141D">
        <w:trPr>
          <w:cantSplit/>
          <w:trHeight w:val="281"/>
        </w:trPr>
        <w:tc>
          <w:tcPr>
            <w:tcW w:w="1649" w:type="pct"/>
            <w:shd w:val="clear" w:color="auto" w:fill="D9D9D9" w:themeFill="background1" w:themeFillShade="D9"/>
          </w:tcPr>
          <w:p w14:paraId="31CBE3B9" w14:textId="77777777" w:rsidR="00CC307A" w:rsidRPr="004E141D" w:rsidRDefault="00CC307A" w:rsidP="00D8346A">
            <w:pPr>
              <w:ind w:right="180"/>
              <w:jc w:val="center"/>
              <w:rPr>
                <w:rFonts w:eastAsia="Arial" w:cs="Arial"/>
              </w:rPr>
            </w:pPr>
            <w:r w:rsidRPr="004E141D">
              <w:rPr>
                <w:rFonts w:eastAsiaTheme="minorHAnsi" w:cs="Arial"/>
              </w:rPr>
              <w:t>65</w:t>
            </w:r>
          </w:p>
        </w:tc>
        <w:tc>
          <w:tcPr>
            <w:tcW w:w="1921" w:type="pct"/>
            <w:shd w:val="clear" w:color="auto" w:fill="D9D9D9" w:themeFill="background1" w:themeFillShade="D9"/>
          </w:tcPr>
          <w:p w14:paraId="75EC0DF0" w14:textId="77777777" w:rsidR="00CC307A" w:rsidRPr="004E141D" w:rsidRDefault="00CC307A" w:rsidP="00D8346A">
            <w:pPr>
              <w:ind w:right="180"/>
              <w:jc w:val="center"/>
              <w:rPr>
                <w:rFonts w:eastAsia="Arial" w:cs="Arial"/>
              </w:rPr>
            </w:pPr>
            <w:r w:rsidRPr="004E141D">
              <w:rPr>
                <w:rFonts w:cs="Arial"/>
                <w:color w:val="010205"/>
              </w:rPr>
              <w:t>-50.4</w:t>
            </w:r>
          </w:p>
        </w:tc>
        <w:tc>
          <w:tcPr>
            <w:tcW w:w="1430" w:type="pct"/>
            <w:shd w:val="clear" w:color="auto" w:fill="D9D9D9" w:themeFill="background1" w:themeFillShade="D9"/>
          </w:tcPr>
          <w:p w14:paraId="7BDFB94E" w14:textId="77777777" w:rsidR="00CC307A" w:rsidRPr="004E141D" w:rsidRDefault="00CC307A" w:rsidP="00D8346A">
            <w:pPr>
              <w:ind w:left="90" w:right="85"/>
              <w:jc w:val="center"/>
              <w:rPr>
                <w:rFonts w:eastAsiaTheme="minorHAnsi" w:cs="Arial"/>
              </w:rPr>
            </w:pPr>
            <w:r w:rsidRPr="004E141D">
              <w:rPr>
                <w:rFonts w:eastAsia="Arial" w:cs="Arial"/>
                <w:w w:val="99"/>
              </w:rPr>
              <w:t>M</w:t>
            </w:r>
            <w:r w:rsidRPr="004E141D">
              <w:rPr>
                <w:rFonts w:eastAsia="Arial" w:cs="Arial"/>
                <w:spacing w:val="-1"/>
                <w:w w:val="99"/>
              </w:rPr>
              <w:t>e</w:t>
            </w:r>
            <w:r w:rsidRPr="004E141D">
              <w:rPr>
                <w:rFonts w:eastAsia="Arial" w:cs="Arial"/>
                <w:spacing w:val="2"/>
                <w:w w:val="99"/>
              </w:rPr>
              <w:t>d</w:t>
            </w:r>
            <w:r w:rsidRPr="004E141D">
              <w:rPr>
                <w:rFonts w:eastAsia="Arial" w:cs="Arial"/>
                <w:spacing w:val="-1"/>
                <w:w w:val="99"/>
              </w:rPr>
              <w:t>i</w:t>
            </w:r>
            <w:r w:rsidRPr="004E141D">
              <w:rPr>
                <w:rFonts w:eastAsia="Arial" w:cs="Arial"/>
                <w:w w:val="99"/>
              </w:rPr>
              <w:t>um</w:t>
            </w:r>
          </w:p>
        </w:tc>
      </w:tr>
      <w:tr w:rsidR="00CC307A" w:rsidRPr="004E141D" w14:paraId="510ACA77" w14:textId="77777777" w:rsidTr="004E141D">
        <w:trPr>
          <w:cantSplit/>
          <w:trHeight w:val="281"/>
        </w:trPr>
        <w:tc>
          <w:tcPr>
            <w:tcW w:w="1649" w:type="pct"/>
            <w:shd w:val="clear" w:color="auto" w:fill="D9D9D9" w:themeFill="background1" w:themeFillShade="D9"/>
          </w:tcPr>
          <w:p w14:paraId="0F0CD833" w14:textId="77777777" w:rsidR="00CC307A" w:rsidRPr="004E141D" w:rsidRDefault="00CC307A" w:rsidP="00D8346A">
            <w:pPr>
              <w:ind w:right="180"/>
              <w:jc w:val="center"/>
              <w:rPr>
                <w:rFonts w:eastAsia="Arial" w:cs="Arial"/>
              </w:rPr>
            </w:pPr>
            <w:r w:rsidRPr="004E141D">
              <w:rPr>
                <w:rFonts w:eastAsiaTheme="minorHAnsi" w:cs="Arial"/>
              </w:rPr>
              <w:t>70</w:t>
            </w:r>
          </w:p>
        </w:tc>
        <w:tc>
          <w:tcPr>
            <w:tcW w:w="1921" w:type="pct"/>
            <w:shd w:val="clear" w:color="auto" w:fill="D9D9D9" w:themeFill="background1" w:themeFillShade="D9"/>
          </w:tcPr>
          <w:p w14:paraId="7ACEC955" w14:textId="77777777" w:rsidR="00CC307A" w:rsidRPr="004E141D" w:rsidRDefault="00CC307A" w:rsidP="00D8346A">
            <w:pPr>
              <w:ind w:right="180"/>
              <w:jc w:val="center"/>
              <w:rPr>
                <w:rFonts w:eastAsia="Arial" w:cs="Arial"/>
              </w:rPr>
            </w:pPr>
            <w:r w:rsidRPr="004E141D">
              <w:rPr>
                <w:rFonts w:cs="Arial"/>
                <w:color w:val="010205"/>
              </w:rPr>
              <w:t>-40.6</w:t>
            </w:r>
          </w:p>
        </w:tc>
        <w:tc>
          <w:tcPr>
            <w:tcW w:w="1430" w:type="pct"/>
            <w:shd w:val="clear" w:color="auto" w:fill="D9D9D9" w:themeFill="background1" w:themeFillShade="D9"/>
          </w:tcPr>
          <w:p w14:paraId="6A0EB38B" w14:textId="77777777" w:rsidR="00CC307A" w:rsidRPr="004E141D" w:rsidRDefault="00CC307A" w:rsidP="00D8346A">
            <w:pPr>
              <w:ind w:left="90" w:right="85"/>
              <w:jc w:val="center"/>
              <w:rPr>
                <w:rFonts w:eastAsiaTheme="minorHAnsi" w:cs="Arial"/>
              </w:rPr>
            </w:pPr>
            <w:r w:rsidRPr="004E141D">
              <w:rPr>
                <w:rFonts w:eastAsia="Arial" w:cs="Arial"/>
                <w:w w:val="99"/>
              </w:rPr>
              <w:t>M</w:t>
            </w:r>
            <w:r w:rsidRPr="004E141D">
              <w:rPr>
                <w:rFonts w:eastAsia="Arial" w:cs="Arial"/>
                <w:spacing w:val="-1"/>
                <w:w w:val="99"/>
              </w:rPr>
              <w:t>e</w:t>
            </w:r>
            <w:r w:rsidRPr="004E141D">
              <w:rPr>
                <w:rFonts w:eastAsia="Arial" w:cs="Arial"/>
                <w:spacing w:val="2"/>
                <w:w w:val="99"/>
              </w:rPr>
              <w:t>d</w:t>
            </w:r>
            <w:r w:rsidRPr="004E141D">
              <w:rPr>
                <w:rFonts w:eastAsia="Arial" w:cs="Arial"/>
                <w:spacing w:val="-1"/>
                <w:w w:val="99"/>
              </w:rPr>
              <w:t>i</w:t>
            </w:r>
            <w:r w:rsidRPr="004E141D">
              <w:rPr>
                <w:rFonts w:eastAsia="Arial" w:cs="Arial"/>
                <w:w w:val="99"/>
              </w:rPr>
              <w:t>um</w:t>
            </w:r>
          </w:p>
        </w:tc>
      </w:tr>
      <w:tr w:rsidR="00CC307A" w:rsidRPr="004E141D" w14:paraId="4BF531F7" w14:textId="77777777" w:rsidTr="004E141D">
        <w:trPr>
          <w:cantSplit/>
          <w:trHeight w:val="281"/>
        </w:trPr>
        <w:tc>
          <w:tcPr>
            <w:tcW w:w="1649" w:type="pct"/>
            <w:shd w:val="clear" w:color="auto" w:fill="D9D9D9" w:themeFill="background1" w:themeFillShade="D9"/>
          </w:tcPr>
          <w:p w14:paraId="26061172" w14:textId="77777777" w:rsidR="00CC307A" w:rsidRPr="004E141D" w:rsidRDefault="00CC307A" w:rsidP="00D8346A">
            <w:pPr>
              <w:ind w:right="90"/>
              <w:jc w:val="center"/>
              <w:rPr>
                <w:rFonts w:eastAsia="Arial" w:cs="Arial"/>
              </w:rPr>
            </w:pPr>
            <w:r w:rsidRPr="004E141D">
              <w:rPr>
                <w:rFonts w:eastAsiaTheme="minorHAnsi" w:cs="Arial"/>
              </w:rPr>
              <w:t>75</w:t>
            </w:r>
          </w:p>
        </w:tc>
        <w:tc>
          <w:tcPr>
            <w:tcW w:w="1921" w:type="pct"/>
            <w:shd w:val="clear" w:color="auto" w:fill="D9D9D9" w:themeFill="background1" w:themeFillShade="D9"/>
          </w:tcPr>
          <w:p w14:paraId="51D81090" w14:textId="77777777" w:rsidR="00CC307A" w:rsidRPr="004E141D" w:rsidRDefault="00CC307A" w:rsidP="00D8346A">
            <w:pPr>
              <w:ind w:right="90"/>
              <w:jc w:val="center"/>
              <w:rPr>
                <w:rFonts w:eastAsia="Arial" w:cs="Arial"/>
              </w:rPr>
            </w:pPr>
            <w:r w:rsidRPr="004E141D">
              <w:rPr>
                <w:rFonts w:cs="Arial"/>
                <w:color w:val="010205"/>
              </w:rPr>
              <w:t>-27</w:t>
            </w:r>
          </w:p>
        </w:tc>
        <w:tc>
          <w:tcPr>
            <w:tcW w:w="1430" w:type="pct"/>
            <w:shd w:val="clear" w:color="auto" w:fill="D9D9D9" w:themeFill="background1" w:themeFillShade="D9"/>
          </w:tcPr>
          <w:p w14:paraId="69004F75" w14:textId="77777777" w:rsidR="00CC307A" w:rsidRPr="004E141D" w:rsidRDefault="00CC307A" w:rsidP="00D8346A">
            <w:pPr>
              <w:ind w:left="90" w:right="85"/>
              <w:jc w:val="center"/>
              <w:rPr>
                <w:rFonts w:eastAsia="Arial" w:cs="Arial"/>
              </w:rPr>
            </w:pPr>
            <w:r w:rsidRPr="004E141D">
              <w:rPr>
                <w:rFonts w:eastAsia="Arial" w:cs="Arial"/>
                <w:w w:val="99"/>
              </w:rPr>
              <w:t>M</w:t>
            </w:r>
            <w:r w:rsidRPr="004E141D">
              <w:rPr>
                <w:rFonts w:eastAsia="Arial" w:cs="Arial"/>
                <w:spacing w:val="-1"/>
                <w:w w:val="99"/>
              </w:rPr>
              <w:t>e</w:t>
            </w:r>
            <w:r w:rsidRPr="004E141D">
              <w:rPr>
                <w:rFonts w:eastAsia="Arial" w:cs="Arial"/>
                <w:spacing w:val="2"/>
                <w:w w:val="99"/>
              </w:rPr>
              <w:t>d</w:t>
            </w:r>
            <w:r w:rsidRPr="004E141D">
              <w:rPr>
                <w:rFonts w:eastAsia="Arial" w:cs="Arial"/>
                <w:spacing w:val="-1"/>
                <w:w w:val="99"/>
              </w:rPr>
              <w:t>i</w:t>
            </w:r>
            <w:r w:rsidRPr="004E141D">
              <w:rPr>
                <w:rFonts w:eastAsia="Arial" w:cs="Arial"/>
                <w:w w:val="99"/>
              </w:rPr>
              <w:t>um</w:t>
            </w:r>
          </w:p>
        </w:tc>
      </w:tr>
      <w:tr w:rsidR="00CC307A" w:rsidRPr="004E141D" w14:paraId="3A028280" w14:textId="77777777" w:rsidTr="004E141D">
        <w:trPr>
          <w:cantSplit/>
          <w:trHeight w:val="281"/>
        </w:trPr>
        <w:tc>
          <w:tcPr>
            <w:tcW w:w="1649" w:type="pct"/>
            <w:shd w:val="clear" w:color="auto" w:fill="D9D9D9" w:themeFill="background1" w:themeFillShade="D9"/>
          </w:tcPr>
          <w:p w14:paraId="188AB13E" w14:textId="77777777" w:rsidR="00CC307A" w:rsidRPr="004E141D" w:rsidRDefault="00CC307A" w:rsidP="00D8346A">
            <w:pPr>
              <w:ind w:right="90"/>
              <w:jc w:val="center"/>
              <w:rPr>
                <w:rFonts w:eastAsia="Arial" w:cs="Arial"/>
              </w:rPr>
            </w:pPr>
            <w:r w:rsidRPr="004E141D">
              <w:rPr>
                <w:rFonts w:cs="Arial"/>
              </w:rPr>
              <w:t>80</w:t>
            </w:r>
          </w:p>
        </w:tc>
        <w:tc>
          <w:tcPr>
            <w:tcW w:w="1921" w:type="pct"/>
            <w:shd w:val="clear" w:color="auto" w:fill="D9D9D9" w:themeFill="background1" w:themeFillShade="D9"/>
          </w:tcPr>
          <w:p w14:paraId="1BBE4934" w14:textId="77777777" w:rsidR="00CC307A" w:rsidRPr="004E141D" w:rsidRDefault="00CC307A" w:rsidP="00D8346A">
            <w:pPr>
              <w:ind w:right="90"/>
              <w:jc w:val="center"/>
              <w:rPr>
                <w:rFonts w:eastAsia="Arial" w:cs="Arial"/>
              </w:rPr>
            </w:pPr>
            <w:r w:rsidRPr="004E141D">
              <w:rPr>
                <w:rFonts w:cs="Arial"/>
                <w:color w:val="010205"/>
              </w:rPr>
              <w:t>-7.6</w:t>
            </w:r>
          </w:p>
        </w:tc>
        <w:tc>
          <w:tcPr>
            <w:tcW w:w="1430" w:type="pct"/>
            <w:shd w:val="clear" w:color="auto" w:fill="D9D9D9" w:themeFill="background1" w:themeFillShade="D9"/>
          </w:tcPr>
          <w:p w14:paraId="6E0B13C6" w14:textId="77777777" w:rsidR="00CC307A" w:rsidRPr="004E141D" w:rsidRDefault="00CC307A" w:rsidP="00D8346A">
            <w:pPr>
              <w:ind w:left="90" w:right="85"/>
              <w:jc w:val="center"/>
              <w:rPr>
                <w:rFonts w:eastAsiaTheme="minorHAnsi" w:cs="Arial"/>
              </w:rPr>
            </w:pPr>
            <w:r w:rsidRPr="004E141D">
              <w:rPr>
                <w:rFonts w:eastAsia="Arial" w:cs="Arial"/>
                <w:w w:val="99"/>
              </w:rPr>
              <w:t>Medium</w:t>
            </w:r>
          </w:p>
        </w:tc>
      </w:tr>
      <w:tr w:rsidR="00CC307A" w:rsidRPr="004E141D" w14:paraId="6EB2A7BD" w14:textId="77777777" w:rsidTr="004E141D">
        <w:trPr>
          <w:cantSplit/>
          <w:trHeight w:val="281"/>
        </w:trPr>
        <w:tc>
          <w:tcPr>
            <w:tcW w:w="1649" w:type="pct"/>
            <w:shd w:val="clear" w:color="auto" w:fill="D9D9D9" w:themeFill="background1" w:themeFillShade="D9"/>
          </w:tcPr>
          <w:p w14:paraId="0D552DD0" w14:textId="77777777" w:rsidR="00CC307A" w:rsidRPr="004E141D" w:rsidRDefault="00CC307A" w:rsidP="00D8346A">
            <w:pPr>
              <w:ind w:right="90"/>
              <w:jc w:val="center"/>
              <w:rPr>
                <w:rFonts w:eastAsia="Arial" w:cs="Arial"/>
              </w:rPr>
            </w:pPr>
            <w:r w:rsidRPr="004E141D">
              <w:rPr>
                <w:rFonts w:cs="Arial"/>
              </w:rPr>
              <w:t>85</w:t>
            </w:r>
          </w:p>
        </w:tc>
        <w:tc>
          <w:tcPr>
            <w:tcW w:w="1921" w:type="pct"/>
            <w:shd w:val="clear" w:color="auto" w:fill="D9D9D9" w:themeFill="background1" w:themeFillShade="D9"/>
          </w:tcPr>
          <w:p w14:paraId="17CB38B7" w14:textId="77777777" w:rsidR="00CC307A" w:rsidRPr="004E141D" w:rsidRDefault="00CC307A" w:rsidP="00D8346A">
            <w:pPr>
              <w:ind w:right="90"/>
              <w:jc w:val="center"/>
              <w:rPr>
                <w:rFonts w:eastAsia="Arial" w:cs="Arial"/>
              </w:rPr>
            </w:pPr>
            <w:r w:rsidRPr="004E141D">
              <w:rPr>
                <w:rFonts w:cs="Arial"/>
                <w:color w:val="010205"/>
              </w:rPr>
              <w:t>-7.2</w:t>
            </w:r>
          </w:p>
        </w:tc>
        <w:tc>
          <w:tcPr>
            <w:tcW w:w="1430" w:type="pct"/>
            <w:shd w:val="clear" w:color="auto" w:fill="D9D9D9" w:themeFill="background1" w:themeFillShade="D9"/>
          </w:tcPr>
          <w:p w14:paraId="6A4B8823" w14:textId="77777777" w:rsidR="00CC307A" w:rsidRPr="004E141D" w:rsidRDefault="00CC307A" w:rsidP="00D8346A">
            <w:pPr>
              <w:ind w:left="90" w:right="85"/>
              <w:jc w:val="center"/>
              <w:rPr>
                <w:rFonts w:eastAsiaTheme="minorHAnsi" w:cs="Arial"/>
              </w:rPr>
            </w:pPr>
            <w:r w:rsidRPr="004E141D">
              <w:rPr>
                <w:rFonts w:eastAsia="Arial" w:cs="Arial"/>
                <w:w w:val="99"/>
              </w:rPr>
              <w:t>Medium</w:t>
            </w:r>
          </w:p>
        </w:tc>
      </w:tr>
      <w:tr w:rsidR="00CC307A" w:rsidRPr="004E141D" w14:paraId="7366CC81" w14:textId="77777777" w:rsidTr="004E141D">
        <w:trPr>
          <w:cantSplit/>
          <w:trHeight w:val="281"/>
        </w:trPr>
        <w:tc>
          <w:tcPr>
            <w:tcW w:w="1649" w:type="pct"/>
          </w:tcPr>
          <w:p w14:paraId="56D9F59F" w14:textId="77777777" w:rsidR="00CC307A" w:rsidRPr="004E141D" w:rsidRDefault="00CC307A" w:rsidP="00D8346A">
            <w:pPr>
              <w:ind w:right="90"/>
              <w:jc w:val="center"/>
              <w:rPr>
                <w:rFonts w:eastAsia="Arial" w:cs="Arial"/>
              </w:rPr>
            </w:pPr>
            <w:r w:rsidRPr="004E141D">
              <w:rPr>
                <w:rFonts w:cs="Arial"/>
              </w:rPr>
              <w:t>86.8</w:t>
            </w:r>
          </w:p>
        </w:tc>
        <w:tc>
          <w:tcPr>
            <w:tcW w:w="1921" w:type="pct"/>
          </w:tcPr>
          <w:p w14:paraId="02B0A743" w14:textId="77777777" w:rsidR="00CC307A" w:rsidRPr="004E141D" w:rsidRDefault="00CC307A" w:rsidP="00D8346A">
            <w:pPr>
              <w:ind w:right="90"/>
              <w:jc w:val="center"/>
              <w:rPr>
                <w:rFonts w:eastAsia="Arial" w:cs="Arial"/>
              </w:rPr>
            </w:pPr>
            <w:r w:rsidRPr="004E141D">
              <w:rPr>
                <w:rFonts w:cs="Arial"/>
                <w:color w:val="010205"/>
              </w:rPr>
              <w:t>0</w:t>
            </w:r>
          </w:p>
        </w:tc>
        <w:tc>
          <w:tcPr>
            <w:tcW w:w="1430" w:type="pct"/>
          </w:tcPr>
          <w:p w14:paraId="4E0D684A" w14:textId="77777777" w:rsidR="00CC307A" w:rsidRPr="004E141D" w:rsidRDefault="00CC307A" w:rsidP="00D8346A">
            <w:pPr>
              <w:ind w:left="90" w:right="85"/>
              <w:jc w:val="center"/>
              <w:rPr>
                <w:rFonts w:eastAsiaTheme="minorHAnsi" w:cs="Arial"/>
              </w:rPr>
            </w:pPr>
            <w:r w:rsidRPr="004E141D">
              <w:rPr>
                <w:rFonts w:eastAsia="Arial" w:cs="Arial"/>
                <w:w w:val="99"/>
              </w:rPr>
              <w:t>H</w:t>
            </w:r>
            <w:r w:rsidRPr="004E141D">
              <w:rPr>
                <w:rFonts w:eastAsia="Arial" w:cs="Arial"/>
                <w:spacing w:val="-1"/>
                <w:w w:val="99"/>
              </w:rPr>
              <w:t>i</w:t>
            </w:r>
            <w:r w:rsidRPr="004E141D">
              <w:rPr>
                <w:rFonts w:eastAsia="Arial" w:cs="Arial"/>
                <w:w w:val="99"/>
              </w:rPr>
              <w:t>gh</w:t>
            </w:r>
          </w:p>
        </w:tc>
      </w:tr>
      <w:tr w:rsidR="00CC307A" w:rsidRPr="004E141D" w14:paraId="2FCC3E4A" w14:textId="77777777" w:rsidTr="004E141D">
        <w:trPr>
          <w:cantSplit/>
          <w:trHeight w:val="281"/>
        </w:trPr>
        <w:tc>
          <w:tcPr>
            <w:tcW w:w="1649" w:type="pct"/>
          </w:tcPr>
          <w:p w14:paraId="49C057BD" w14:textId="77777777" w:rsidR="00CC307A" w:rsidRPr="004E141D" w:rsidRDefault="00CC307A" w:rsidP="00D8346A">
            <w:pPr>
              <w:ind w:right="90"/>
              <w:jc w:val="center"/>
              <w:rPr>
                <w:rFonts w:eastAsia="Arial" w:cs="Arial"/>
              </w:rPr>
            </w:pPr>
            <w:r w:rsidRPr="004E141D">
              <w:rPr>
                <w:rFonts w:eastAsiaTheme="minorHAnsi" w:cs="Arial"/>
              </w:rPr>
              <w:t>90</w:t>
            </w:r>
          </w:p>
        </w:tc>
        <w:tc>
          <w:tcPr>
            <w:tcW w:w="1921" w:type="pct"/>
          </w:tcPr>
          <w:p w14:paraId="72F2D6A2" w14:textId="77777777" w:rsidR="00CC307A" w:rsidRPr="004E141D" w:rsidRDefault="00CC307A" w:rsidP="00D8346A">
            <w:pPr>
              <w:ind w:right="90"/>
              <w:jc w:val="center"/>
              <w:rPr>
                <w:rFonts w:eastAsia="Arial" w:cs="Arial"/>
              </w:rPr>
            </w:pPr>
            <w:r w:rsidRPr="004E141D">
              <w:rPr>
                <w:rFonts w:cs="Arial"/>
                <w:color w:val="010205"/>
              </w:rPr>
              <w:t>14.0</w:t>
            </w:r>
          </w:p>
        </w:tc>
        <w:tc>
          <w:tcPr>
            <w:tcW w:w="1430" w:type="pct"/>
          </w:tcPr>
          <w:p w14:paraId="6920F10C" w14:textId="77777777" w:rsidR="00CC307A" w:rsidRPr="004E141D" w:rsidRDefault="00CC307A" w:rsidP="00D8346A">
            <w:pPr>
              <w:ind w:left="90" w:right="85"/>
              <w:jc w:val="center"/>
              <w:rPr>
                <w:rFonts w:eastAsiaTheme="minorHAnsi" w:cs="Arial"/>
              </w:rPr>
            </w:pPr>
            <w:r w:rsidRPr="004E141D">
              <w:rPr>
                <w:rFonts w:eastAsia="Arial" w:cs="Arial"/>
                <w:w w:val="99"/>
              </w:rPr>
              <w:t>H</w:t>
            </w:r>
            <w:r w:rsidRPr="004E141D">
              <w:rPr>
                <w:rFonts w:eastAsia="Arial" w:cs="Arial"/>
                <w:spacing w:val="-1"/>
                <w:w w:val="99"/>
              </w:rPr>
              <w:t>i</w:t>
            </w:r>
            <w:r w:rsidRPr="004E141D">
              <w:rPr>
                <w:rFonts w:eastAsia="Arial" w:cs="Arial"/>
                <w:w w:val="99"/>
              </w:rPr>
              <w:t>gh</w:t>
            </w:r>
          </w:p>
        </w:tc>
      </w:tr>
      <w:tr w:rsidR="00CC307A" w:rsidRPr="004E141D" w14:paraId="6B8022F2" w14:textId="77777777" w:rsidTr="004E141D">
        <w:trPr>
          <w:cantSplit/>
          <w:trHeight w:val="281"/>
        </w:trPr>
        <w:tc>
          <w:tcPr>
            <w:tcW w:w="1649" w:type="pct"/>
            <w:shd w:val="clear" w:color="auto" w:fill="D9D9D9" w:themeFill="background1" w:themeFillShade="D9"/>
          </w:tcPr>
          <w:p w14:paraId="497E6A0F" w14:textId="77777777" w:rsidR="00CC307A" w:rsidRPr="004E141D" w:rsidRDefault="00CC307A" w:rsidP="00D8346A">
            <w:pPr>
              <w:ind w:right="90"/>
              <w:jc w:val="center"/>
              <w:rPr>
                <w:rFonts w:eastAsia="Arial" w:cs="Arial"/>
              </w:rPr>
            </w:pPr>
            <w:r w:rsidRPr="004E141D">
              <w:rPr>
                <w:rFonts w:cs="Arial"/>
              </w:rPr>
              <w:t>93.6</w:t>
            </w:r>
          </w:p>
        </w:tc>
        <w:tc>
          <w:tcPr>
            <w:tcW w:w="1921" w:type="pct"/>
            <w:shd w:val="clear" w:color="auto" w:fill="D9D9D9" w:themeFill="background1" w:themeFillShade="D9"/>
          </w:tcPr>
          <w:p w14:paraId="11B79EBD" w14:textId="77777777" w:rsidR="00CC307A" w:rsidRPr="004E141D" w:rsidRDefault="00CC307A" w:rsidP="00D8346A">
            <w:pPr>
              <w:ind w:right="90"/>
              <w:jc w:val="center"/>
              <w:rPr>
                <w:rFonts w:eastAsia="Arial" w:cs="Arial"/>
              </w:rPr>
            </w:pPr>
            <w:r w:rsidRPr="004E141D">
              <w:rPr>
                <w:rFonts w:cs="Arial"/>
                <w:color w:val="010205"/>
              </w:rPr>
              <w:t>2</w:t>
            </w:r>
            <w:r w:rsidRPr="004E141D">
              <w:rPr>
                <w:rFonts w:eastAsiaTheme="minorHAnsi" w:cs="Arial"/>
                <w:color w:val="010205"/>
              </w:rPr>
              <w:t>5.0</w:t>
            </w:r>
          </w:p>
        </w:tc>
        <w:tc>
          <w:tcPr>
            <w:tcW w:w="1430" w:type="pct"/>
            <w:shd w:val="clear" w:color="auto" w:fill="D9D9D9" w:themeFill="background1" w:themeFillShade="D9"/>
          </w:tcPr>
          <w:p w14:paraId="4C51719B" w14:textId="77777777" w:rsidR="00CC307A" w:rsidRPr="004E141D" w:rsidRDefault="00CC307A" w:rsidP="00D8346A">
            <w:pPr>
              <w:ind w:left="90" w:right="85"/>
              <w:jc w:val="center"/>
              <w:rPr>
                <w:rFonts w:eastAsiaTheme="minorHAnsi" w:cs="Arial"/>
              </w:rPr>
            </w:pPr>
            <w:r w:rsidRPr="004E141D">
              <w:rPr>
                <w:rFonts w:eastAsia="Arial" w:cs="Arial"/>
                <w:spacing w:val="-1"/>
              </w:rPr>
              <w:t>V</w:t>
            </w:r>
            <w:r w:rsidRPr="004E141D">
              <w:rPr>
                <w:rFonts w:eastAsia="Arial" w:cs="Arial"/>
              </w:rPr>
              <w:t>e</w:t>
            </w:r>
            <w:r w:rsidRPr="004E141D">
              <w:rPr>
                <w:rFonts w:eastAsia="Arial" w:cs="Arial"/>
                <w:spacing w:val="3"/>
              </w:rPr>
              <w:t>r</w:t>
            </w:r>
            <w:r w:rsidRPr="004E141D">
              <w:rPr>
                <w:rFonts w:eastAsia="Arial" w:cs="Arial"/>
              </w:rPr>
              <w:t>y</w:t>
            </w:r>
            <w:r w:rsidRPr="004E141D">
              <w:rPr>
                <w:rFonts w:eastAsia="Arial" w:cs="Arial"/>
                <w:spacing w:val="-6"/>
              </w:rPr>
              <w:t xml:space="preserve"> </w:t>
            </w:r>
            <w:r w:rsidRPr="004E141D">
              <w:rPr>
                <w:rFonts w:eastAsia="Arial" w:cs="Arial"/>
              </w:rPr>
              <w:t>H</w:t>
            </w:r>
            <w:r w:rsidRPr="004E141D">
              <w:rPr>
                <w:rFonts w:eastAsia="Arial" w:cs="Arial"/>
                <w:spacing w:val="1"/>
              </w:rPr>
              <w:t>i</w:t>
            </w:r>
            <w:r w:rsidRPr="004E141D">
              <w:rPr>
                <w:rFonts w:eastAsia="Arial" w:cs="Arial"/>
              </w:rPr>
              <w:t>gh</w:t>
            </w:r>
          </w:p>
        </w:tc>
      </w:tr>
      <w:tr w:rsidR="00CC307A" w:rsidRPr="004E141D" w14:paraId="34A6AD5C" w14:textId="77777777" w:rsidTr="004E141D">
        <w:trPr>
          <w:cantSplit/>
          <w:trHeight w:val="281"/>
        </w:trPr>
        <w:tc>
          <w:tcPr>
            <w:tcW w:w="1649" w:type="pct"/>
            <w:shd w:val="clear" w:color="auto" w:fill="D9D9D9" w:themeFill="background1" w:themeFillShade="D9"/>
          </w:tcPr>
          <w:p w14:paraId="2DC97D60" w14:textId="77777777" w:rsidR="00CC307A" w:rsidRPr="004E141D" w:rsidRDefault="00CC307A" w:rsidP="00D8346A">
            <w:pPr>
              <w:ind w:right="90"/>
              <w:jc w:val="center"/>
              <w:rPr>
                <w:rFonts w:eastAsia="Arial" w:cs="Arial"/>
              </w:rPr>
            </w:pPr>
            <w:r w:rsidRPr="004E141D">
              <w:rPr>
                <w:rFonts w:eastAsiaTheme="minorHAnsi" w:cs="Arial"/>
              </w:rPr>
              <w:t>95</w:t>
            </w:r>
          </w:p>
        </w:tc>
        <w:tc>
          <w:tcPr>
            <w:tcW w:w="1921" w:type="pct"/>
            <w:shd w:val="clear" w:color="auto" w:fill="D9D9D9" w:themeFill="background1" w:themeFillShade="D9"/>
          </w:tcPr>
          <w:p w14:paraId="25DB8F3D" w14:textId="77777777" w:rsidR="00CC307A" w:rsidRPr="004E141D" w:rsidRDefault="00CC307A" w:rsidP="00D8346A">
            <w:pPr>
              <w:ind w:right="90"/>
              <w:jc w:val="center"/>
              <w:rPr>
                <w:rFonts w:eastAsia="Arial" w:cs="Arial"/>
              </w:rPr>
            </w:pPr>
            <w:r w:rsidRPr="004E141D">
              <w:rPr>
                <w:rFonts w:cs="Arial"/>
                <w:color w:val="010205"/>
              </w:rPr>
              <w:t>44.0</w:t>
            </w:r>
          </w:p>
        </w:tc>
        <w:tc>
          <w:tcPr>
            <w:tcW w:w="1430" w:type="pct"/>
            <w:shd w:val="clear" w:color="auto" w:fill="D9D9D9" w:themeFill="background1" w:themeFillShade="D9"/>
          </w:tcPr>
          <w:p w14:paraId="7312D5F3" w14:textId="77777777" w:rsidR="00CC307A" w:rsidRPr="004E141D" w:rsidRDefault="00CC307A" w:rsidP="00D8346A">
            <w:pPr>
              <w:ind w:left="90" w:right="85"/>
              <w:jc w:val="center"/>
              <w:rPr>
                <w:rFonts w:eastAsiaTheme="minorHAnsi" w:cs="Arial"/>
              </w:rPr>
            </w:pPr>
            <w:r w:rsidRPr="004E141D">
              <w:rPr>
                <w:rFonts w:eastAsia="Arial" w:cs="Arial"/>
                <w:spacing w:val="-1"/>
              </w:rPr>
              <w:t>V</w:t>
            </w:r>
            <w:r w:rsidRPr="004E141D">
              <w:rPr>
                <w:rFonts w:eastAsia="Arial" w:cs="Arial"/>
              </w:rPr>
              <w:t>e</w:t>
            </w:r>
            <w:r w:rsidRPr="004E141D">
              <w:rPr>
                <w:rFonts w:eastAsia="Arial" w:cs="Arial"/>
                <w:spacing w:val="3"/>
              </w:rPr>
              <w:t>r</w:t>
            </w:r>
            <w:r w:rsidRPr="004E141D">
              <w:rPr>
                <w:rFonts w:eastAsia="Arial" w:cs="Arial"/>
              </w:rPr>
              <w:t>y</w:t>
            </w:r>
            <w:r w:rsidRPr="004E141D">
              <w:rPr>
                <w:rFonts w:eastAsia="Arial" w:cs="Arial"/>
                <w:spacing w:val="-6"/>
              </w:rPr>
              <w:t xml:space="preserve"> </w:t>
            </w:r>
            <w:r w:rsidRPr="004E141D">
              <w:rPr>
                <w:rFonts w:eastAsia="Arial" w:cs="Arial"/>
              </w:rPr>
              <w:t>H</w:t>
            </w:r>
            <w:r w:rsidRPr="004E141D">
              <w:rPr>
                <w:rFonts w:eastAsia="Arial" w:cs="Arial"/>
                <w:spacing w:val="1"/>
              </w:rPr>
              <w:t>i</w:t>
            </w:r>
            <w:r w:rsidRPr="004E141D">
              <w:rPr>
                <w:rFonts w:eastAsia="Arial" w:cs="Arial"/>
              </w:rPr>
              <w:t>gh</w:t>
            </w:r>
          </w:p>
        </w:tc>
      </w:tr>
    </w:tbl>
    <w:p w14:paraId="07F908FC" w14:textId="20BD2786" w:rsidR="00CC307A" w:rsidRPr="004E141D" w:rsidRDefault="00CC307A" w:rsidP="004E141D">
      <w:pPr>
        <w:pStyle w:val="Heading2"/>
        <w:spacing w:before="0"/>
        <w:jc w:val="center"/>
        <w:rPr>
          <w:sz w:val="24"/>
        </w:rPr>
      </w:pPr>
      <w:r w:rsidRPr="004E141D">
        <w:rPr>
          <w:sz w:val="24"/>
        </w:rPr>
        <w:t>Table 8</w:t>
      </w:r>
      <w:r w:rsidR="004E141D" w:rsidRPr="004E141D">
        <w:rPr>
          <w:sz w:val="24"/>
        </w:rPr>
        <w:br/>
      </w:r>
      <w:r w:rsidRPr="004E141D">
        <w:rPr>
          <w:sz w:val="24"/>
        </w:rPr>
        <w:t>DASS School Distribution for Status: Mathematics,</w:t>
      </w:r>
      <w:r w:rsidR="004E141D" w:rsidRPr="004E141D">
        <w:rPr>
          <w:sz w:val="24"/>
        </w:rPr>
        <w:br/>
      </w:r>
      <w:r w:rsidRPr="004E141D">
        <w:rPr>
          <w:sz w:val="24"/>
        </w:rPr>
        <w:t xml:space="preserve"> Grade Eleven</w:t>
      </w:r>
    </w:p>
    <w:tbl>
      <w:tblPr>
        <w:tblStyle w:val="TableGrid"/>
        <w:tblW w:w="6032" w:type="pct"/>
        <w:jc w:val="center"/>
        <w:tblLayout w:type="fixed"/>
        <w:tblLook w:val="04A0" w:firstRow="1" w:lastRow="0" w:firstColumn="1" w:lastColumn="0" w:noHBand="0" w:noVBand="1"/>
        <w:tblDescription w:val="Table 6&#10;&#10;DASS School Distribution for Status:&#10;Mathematics. Grades 3-8&#10;"/>
      </w:tblPr>
      <w:tblGrid>
        <w:gridCol w:w="1689"/>
        <w:gridCol w:w="1694"/>
        <w:gridCol w:w="1599"/>
      </w:tblGrid>
      <w:tr w:rsidR="00CC307A" w:rsidRPr="004E141D" w14:paraId="729256F9" w14:textId="77777777" w:rsidTr="004E141D">
        <w:trPr>
          <w:cantSplit/>
          <w:trHeight w:val="377"/>
          <w:tblHeader/>
          <w:jc w:val="center"/>
        </w:trPr>
        <w:tc>
          <w:tcPr>
            <w:tcW w:w="1695" w:type="pct"/>
            <w:vAlign w:val="center"/>
          </w:tcPr>
          <w:p w14:paraId="77DA70DA" w14:textId="77777777" w:rsidR="00CC307A" w:rsidRPr="004E141D" w:rsidRDefault="00CC307A" w:rsidP="00D8346A">
            <w:pPr>
              <w:jc w:val="center"/>
              <w:rPr>
                <w:rFonts w:eastAsiaTheme="minorHAnsi" w:cs="Arial"/>
              </w:rPr>
            </w:pPr>
            <w:r w:rsidRPr="004E141D">
              <w:rPr>
                <w:rFonts w:eastAsia="Arial" w:cs="Arial"/>
                <w:b/>
                <w:bCs/>
                <w:spacing w:val="-1"/>
              </w:rPr>
              <w:t>P</w:t>
            </w:r>
            <w:r w:rsidRPr="004E141D">
              <w:rPr>
                <w:rFonts w:eastAsia="Arial" w:cs="Arial"/>
                <w:b/>
                <w:bCs/>
              </w:rPr>
              <w:t>e</w:t>
            </w:r>
            <w:r w:rsidRPr="004E141D">
              <w:rPr>
                <w:rFonts w:eastAsia="Arial" w:cs="Arial"/>
                <w:b/>
                <w:bCs/>
                <w:spacing w:val="1"/>
              </w:rPr>
              <w:t>r</w:t>
            </w:r>
            <w:r w:rsidRPr="004E141D">
              <w:rPr>
                <w:rFonts w:eastAsia="Arial" w:cs="Arial"/>
                <w:b/>
                <w:bCs/>
              </w:rPr>
              <w:t>c</w:t>
            </w:r>
            <w:r w:rsidRPr="004E141D">
              <w:rPr>
                <w:rFonts w:eastAsia="Arial" w:cs="Arial"/>
                <w:b/>
                <w:bCs/>
                <w:spacing w:val="-1"/>
              </w:rPr>
              <w:t>e</w:t>
            </w:r>
            <w:r w:rsidRPr="004E141D">
              <w:rPr>
                <w:rFonts w:eastAsia="Arial" w:cs="Arial"/>
                <w:b/>
                <w:bCs/>
              </w:rPr>
              <w:t>n</w:t>
            </w:r>
            <w:r w:rsidRPr="004E141D">
              <w:rPr>
                <w:rFonts w:eastAsia="Arial" w:cs="Arial"/>
                <w:b/>
                <w:bCs/>
                <w:spacing w:val="1"/>
              </w:rPr>
              <w:t>t</w:t>
            </w:r>
            <w:r w:rsidRPr="004E141D">
              <w:rPr>
                <w:rFonts w:eastAsia="Arial" w:cs="Arial"/>
                <w:b/>
                <w:bCs/>
              </w:rPr>
              <w:t>ile</w:t>
            </w:r>
          </w:p>
        </w:tc>
        <w:tc>
          <w:tcPr>
            <w:tcW w:w="1700" w:type="pct"/>
            <w:vAlign w:val="center"/>
          </w:tcPr>
          <w:p w14:paraId="12285C13" w14:textId="77777777" w:rsidR="00CC307A" w:rsidRPr="004E141D" w:rsidRDefault="00CC307A" w:rsidP="00D8346A">
            <w:pPr>
              <w:jc w:val="center"/>
              <w:rPr>
                <w:rFonts w:eastAsiaTheme="minorHAnsi" w:cs="Arial"/>
              </w:rPr>
            </w:pPr>
            <w:r w:rsidRPr="004E141D">
              <w:rPr>
                <w:rFonts w:eastAsia="Arial" w:cs="Arial"/>
                <w:b/>
                <w:bCs/>
                <w:spacing w:val="4"/>
              </w:rPr>
              <w:t>M</w:t>
            </w:r>
            <w:r w:rsidRPr="004E141D">
              <w:rPr>
                <w:rFonts w:eastAsia="Arial" w:cs="Arial"/>
                <w:b/>
                <w:bCs/>
              </w:rPr>
              <w:t>a</w:t>
            </w:r>
            <w:r w:rsidRPr="004E141D">
              <w:rPr>
                <w:rFonts w:eastAsia="Arial" w:cs="Arial"/>
                <w:b/>
                <w:bCs/>
                <w:spacing w:val="-2"/>
              </w:rPr>
              <w:t>t</w:t>
            </w:r>
            <w:r w:rsidRPr="004E141D">
              <w:rPr>
                <w:rFonts w:eastAsia="Arial" w:cs="Arial"/>
                <w:b/>
                <w:bCs/>
              </w:rPr>
              <w:t>hematics</w:t>
            </w:r>
            <w:r w:rsidRPr="004E141D">
              <w:rPr>
                <w:rFonts w:eastAsia="Arial" w:cs="Arial"/>
                <w:b/>
                <w:bCs/>
                <w:spacing w:val="-2"/>
              </w:rPr>
              <w:t xml:space="preserve"> </w:t>
            </w:r>
            <w:r w:rsidRPr="004E141D">
              <w:rPr>
                <w:rFonts w:eastAsia="Arial" w:cs="Arial"/>
                <w:b/>
                <w:bCs/>
                <w:spacing w:val="-7"/>
                <w:w w:val="99"/>
              </w:rPr>
              <w:t>A</w:t>
            </w:r>
            <w:r w:rsidRPr="004E141D">
              <w:rPr>
                <w:rFonts w:eastAsia="Arial" w:cs="Arial"/>
                <w:b/>
                <w:bCs/>
                <w:spacing w:val="2"/>
                <w:w w:val="99"/>
              </w:rPr>
              <w:t>ve</w:t>
            </w:r>
            <w:r w:rsidRPr="004E141D">
              <w:rPr>
                <w:rFonts w:eastAsia="Arial" w:cs="Arial"/>
                <w:b/>
                <w:bCs/>
                <w:spacing w:val="-1"/>
                <w:w w:val="99"/>
              </w:rPr>
              <w:t>r</w:t>
            </w:r>
            <w:r w:rsidRPr="004E141D">
              <w:rPr>
                <w:rFonts w:eastAsia="Arial" w:cs="Arial"/>
                <w:b/>
                <w:bCs/>
                <w:w w:val="99"/>
              </w:rPr>
              <w:t>a</w:t>
            </w:r>
            <w:r w:rsidRPr="004E141D">
              <w:rPr>
                <w:rFonts w:eastAsia="Arial" w:cs="Arial"/>
                <w:b/>
                <w:bCs/>
                <w:spacing w:val="3"/>
                <w:w w:val="99"/>
              </w:rPr>
              <w:t>g</w:t>
            </w:r>
            <w:r w:rsidRPr="004E141D">
              <w:rPr>
                <w:rFonts w:eastAsia="Arial" w:cs="Arial"/>
                <w:b/>
                <w:bCs/>
                <w:w w:val="99"/>
              </w:rPr>
              <w:t>e DFS</w:t>
            </w:r>
          </w:p>
        </w:tc>
        <w:tc>
          <w:tcPr>
            <w:tcW w:w="1605" w:type="pct"/>
            <w:vAlign w:val="center"/>
          </w:tcPr>
          <w:p w14:paraId="31610890" w14:textId="77777777" w:rsidR="00CC307A" w:rsidRPr="004E141D" w:rsidRDefault="00CC307A" w:rsidP="00D8346A">
            <w:pPr>
              <w:jc w:val="center"/>
              <w:rPr>
                <w:rFonts w:eastAsiaTheme="minorHAnsi" w:cs="Arial"/>
              </w:rPr>
            </w:pPr>
            <w:r w:rsidRPr="004E141D">
              <w:rPr>
                <w:rFonts w:eastAsia="Arial" w:cs="Arial"/>
                <w:b/>
                <w:bCs/>
                <w:spacing w:val="-1"/>
              </w:rPr>
              <w:t>S</w:t>
            </w:r>
            <w:r w:rsidRPr="004E141D">
              <w:rPr>
                <w:rFonts w:eastAsia="Arial" w:cs="Arial"/>
                <w:b/>
                <w:bCs/>
                <w:spacing w:val="1"/>
              </w:rPr>
              <w:t>t</w:t>
            </w:r>
            <w:r w:rsidRPr="004E141D">
              <w:rPr>
                <w:rFonts w:eastAsia="Arial" w:cs="Arial"/>
                <w:b/>
                <w:bCs/>
              </w:rPr>
              <w:t>at</w:t>
            </w:r>
            <w:r w:rsidRPr="004E141D">
              <w:rPr>
                <w:rFonts w:eastAsia="Arial" w:cs="Arial"/>
                <w:b/>
                <w:bCs/>
                <w:spacing w:val="1"/>
              </w:rPr>
              <w:t>u</w:t>
            </w:r>
            <w:r w:rsidRPr="004E141D">
              <w:rPr>
                <w:rFonts w:eastAsia="Arial" w:cs="Arial"/>
                <w:b/>
                <w:bCs/>
              </w:rPr>
              <w:t>s</w:t>
            </w:r>
            <w:r w:rsidRPr="004E141D">
              <w:rPr>
                <w:rFonts w:eastAsia="Arial" w:cs="Arial"/>
                <w:b/>
                <w:bCs/>
                <w:spacing w:val="-6"/>
              </w:rPr>
              <w:t xml:space="preserve"> </w:t>
            </w:r>
            <w:r w:rsidRPr="004E141D">
              <w:rPr>
                <w:rFonts w:eastAsia="Arial" w:cs="Arial"/>
                <w:b/>
                <w:bCs/>
              </w:rPr>
              <w:t>Le</w:t>
            </w:r>
            <w:r w:rsidRPr="004E141D">
              <w:rPr>
                <w:rFonts w:eastAsia="Arial" w:cs="Arial"/>
                <w:b/>
                <w:bCs/>
                <w:spacing w:val="1"/>
              </w:rPr>
              <w:t>v</w:t>
            </w:r>
            <w:r w:rsidRPr="004E141D">
              <w:rPr>
                <w:rFonts w:eastAsia="Arial" w:cs="Arial"/>
                <w:b/>
                <w:bCs/>
              </w:rPr>
              <w:t>els</w:t>
            </w:r>
          </w:p>
        </w:tc>
      </w:tr>
      <w:tr w:rsidR="00CC307A" w:rsidRPr="004E141D" w14:paraId="4208E05C" w14:textId="77777777" w:rsidTr="004E141D">
        <w:trPr>
          <w:cantSplit/>
          <w:trHeight w:val="260"/>
          <w:jc w:val="center"/>
        </w:trPr>
        <w:tc>
          <w:tcPr>
            <w:tcW w:w="1695" w:type="pct"/>
            <w:shd w:val="clear" w:color="auto" w:fill="FFFFFF" w:themeFill="background1"/>
          </w:tcPr>
          <w:p w14:paraId="731F866A" w14:textId="77777777" w:rsidR="00CC307A" w:rsidRPr="004E141D" w:rsidRDefault="00CC307A" w:rsidP="00D8346A">
            <w:pPr>
              <w:jc w:val="center"/>
              <w:rPr>
                <w:rFonts w:eastAsiaTheme="minorHAnsi" w:cs="Arial"/>
              </w:rPr>
            </w:pPr>
            <w:r w:rsidRPr="004E141D">
              <w:rPr>
                <w:rFonts w:eastAsiaTheme="minorHAnsi" w:cs="Arial"/>
              </w:rPr>
              <w:t>5</w:t>
            </w:r>
          </w:p>
        </w:tc>
        <w:tc>
          <w:tcPr>
            <w:tcW w:w="1700" w:type="pct"/>
            <w:shd w:val="clear" w:color="auto" w:fill="D9D9D9" w:themeFill="background1" w:themeFillShade="D9"/>
            <w:vAlign w:val="bottom"/>
          </w:tcPr>
          <w:p w14:paraId="1B74895F" w14:textId="77777777" w:rsidR="00CC307A" w:rsidRPr="004E141D" w:rsidRDefault="00CC307A" w:rsidP="00D8346A">
            <w:pPr>
              <w:jc w:val="center"/>
              <w:rPr>
                <w:rFonts w:eastAsiaTheme="minorHAnsi" w:cs="Arial"/>
              </w:rPr>
            </w:pPr>
            <w:r w:rsidRPr="004E141D">
              <w:rPr>
                <w:rFonts w:cs="Arial"/>
              </w:rPr>
              <w:t>-242.2</w:t>
            </w:r>
          </w:p>
        </w:tc>
        <w:tc>
          <w:tcPr>
            <w:tcW w:w="1605" w:type="pct"/>
            <w:shd w:val="clear" w:color="auto" w:fill="D9D9D9" w:themeFill="background1" w:themeFillShade="D9"/>
          </w:tcPr>
          <w:p w14:paraId="60C6B489"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70CBBDDC" w14:textId="77777777" w:rsidTr="004E141D">
        <w:trPr>
          <w:cantSplit/>
          <w:jc w:val="center"/>
        </w:trPr>
        <w:tc>
          <w:tcPr>
            <w:tcW w:w="1695" w:type="pct"/>
            <w:shd w:val="clear" w:color="auto" w:fill="FFFFFF" w:themeFill="background1"/>
          </w:tcPr>
          <w:p w14:paraId="6993F52C" w14:textId="77777777" w:rsidR="00CC307A" w:rsidRPr="004E141D" w:rsidRDefault="00CC307A" w:rsidP="00D8346A">
            <w:pPr>
              <w:jc w:val="center"/>
              <w:rPr>
                <w:rFonts w:eastAsiaTheme="minorHAnsi" w:cs="Arial"/>
              </w:rPr>
            </w:pPr>
            <w:r w:rsidRPr="004E141D">
              <w:rPr>
                <w:rFonts w:eastAsiaTheme="minorHAnsi" w:cs="Arial"/>
              </w:rPr>
              <w:t>10</w:t>
            </w:r>
          </w:p>
        </w:tc>
        <w:tc>
          <w:tcPr>
            <w:tcW w:w="1700" w:type="pct"/>
            <w:shd w:val="clear" w:color="auto" w:fill="D9D9D9" w:themeFill="background1" w:themeFillShade="D9"/>
            <w:vAlign w:val="bottom"/>
          </w:tcPr>
          <w:p w14:paraId="6C318B53" w14:textId="77777777" w:rsidR="00CC307A" w:rsidRPr="004E141D" w:rsidRDefault="00CC307A" w:rsidP="00D8346A">
            <w:pPr>
              <w:jc w:val="center"/>
              <w:rPr>
                <w:rFonts w:eastAsiaTheme="minorHAnsi" w:cs="Arial"/>
              </w:rPr>
            </w:pPr>
            <w:r w:rsidRPr="004E141D">
              <w:rPr>
                <w:rFonts w:cs="Arial"/>
              </w:rPr>
              <w:t>-233.3</w:t>
            </w:r>
          </w:p>
        </w:tc>
        <w:tc>
          <w:tcPr>
            <w:tcW w:w="1605" w:type="pct"/>
            <w:shd w:val="clear" w:color="auto" w:fill="D9D9D9" w:themeFill="background1" w:themeFillShade="D9"/>
          </w:tcPr>
          <w:p w14:paraId="43BAD009"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73B3F8BA" w14:textId="77777777" w:rsidTr="004E141D">
        <w:trPr>
          <w:cantSplit/>
          <w:jc w:val="center"/>
        </w:trPr>
        <w:tc>
          <w:tcPr>
            <w:tcW w:w="1695" w:type="pct"/>
            <w:shd w:val="clear" w:color="auto" w:fill="FFFFFF" w:themeFill="background1"/>
          </w:tcPr>
          <w:p w14:paraId="533FA3E5" w14:textId="77777777" w:rsidR="00CC307A" w:rsidRPr="004E141D" w:rsidRDefault="00CC307A" w:rsidP="00D8346A">
            <w:pPr>
              <w:jc w:val="center"/>
              <w:rPr>
                <w:rFonts w:eastAsiaTheme="minorHAnsi" w:cs="Arial"/>
              </w:rPr>
            </w:pPr>
            <w:r w:rsidRPr="004E141D">
              <w:rPr>
                <w:rFonts w:eastAsiaTheme="minorHAnsi" w:cs="Arial"/>
              </w:rPr>
              <w:t>15</w:t>
            </w:r>
          </w:p>
        </w:tc>
        <w:tc>
          <w:tcPr>
            <w:tcW w:w="1700" w:type="pct"/>
            <w:shd w:val="clear" w:color="auto" w:fill="D9D9D9" w:themeFill="background1" w:themeFillShade="D9"/>
            <w:vAlign w:val="bottom"/>
          </w:tcPr>
          <w:p w14:paraId="4B7F7583" w14:textId="77777777" w:rsidR="00CC307A" w:rsidRPr="004E141D" w:rsidRDefault="00CC307A" w:rsidP="00D8346A">
            <w:pPr>
              <w:jc w:val="center"/>
              <w:rPr>
                <w:rFonts w:eastAsiaTheme="minorHAnsi" w:cs="Arial"/>
              </w:rPr>
            </w:pPr>
            <w:r w:rsidRPr="004E141D">
              <w:rPr>
                <w:rFonts w:cs="Arial"/>
              </w:rPr>
              <w:t>-228.3</w:t>
            </w:r>
          </w:p>
        </w:tc>
        <w:tc>
          <w:tcPr>
            <w:tcW w:w="1605" w:type="pct"/>
            <w:shd w:val="clear" w:color="auto" w:fill="D9D9D9" w:themeFill="background1" w:themeFillShade="D9"/>
          </w:tcPr>
          <w:p w14:paraId="73CBFCF3"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4BB7FD47" w14:textId="77777777" w:rsidTr="004E141D">
        <w:trPr>
          <w:cantSplit/>
          <w:jc w:val="center"/>
        </w:trPr>
        <w:tc>
          <w:tcPr>
            <w:tcW w:w="1695" w:type="pct"/>
            <w:shd w:val="clear" w:color="auto" w:fill="FFFFFF" w:themeFill="background1"/>
          </w:tcPr>
          <w:p w14:paraId="5A59DA8D" w14:textId="77777777" w:rsidR="00CC307A" w:rsidRPr="004E141D" w:rsidRDefault="00CC307A" w:rsidP="00D8346A">
            <w:pPr>
              <w:jc w:val="center"/>
              <w:rPr>
                <w:rFonts w:eastAsiaTheme="minorHAnsi" w:cs="Arial"/>
              </w:rPr>
            </w:pPr>
            <w:r w:rsidRPr="004E141D">
              <w:rPr>
                <w:rFonts w:eastAsiaTheme="minorHAnsi" w:cs="Arial"/>
              </w:rPr>
              <w:t>20</w:t>
            </w:r>
          </w:p>
        </w:tc>
        <w:tc>
          <w:tcPr>
            <w:tcW w:w="1700" w:type="pct"/>
            <w:shd w:val="clear" w:color="auto" w:fill="D9D9D9" w:themeFill="background1" w:themeFillShade="D9"/>
            <w:vAlign w:val="bottom"/>
          </w:tcPr>
          <w:p w14:paraId="44222B1D" w14:textId="77777777" w:rsidR="00CC307A" w:rsidRPr="004E141D" w:rsidRDefault="00CC307A" w:rsidP="00D8346A">
            <w:pPr>
              <w:jc w:val="center"/>
              <w:rPr>
                <w:rFonts w:eastAsiaTheme="minorHAnsi" w:cs="Arial"/>
              </w:rPr>
            </w:pPr>
            <w:r w:rsidRPr="004E141D">
              <w:rPr>
                <w:rFonts w:cs="Arial"/>
              </w:rPr>
              <w:t>-226.6</w:t>
            </w:r>
          </w:p>
        </w:tc>
        <w:tc>
          <w:tcPr>
            <w:tcW w:w="1605" w:type="pct"/>
            <w:shd w:val="clear" w:color="auto" w:fill="D9D9D9" w:themeFill="background1" w:themeFillShade="D9"/>
          </w:tcPr>
          <w:p w14:paraId="6DDCD3D8"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444CFAD0" w14:textId="77777777" w:rsidTr="004E141D">
        <w:trPr>
          <w:cantSplit/>
          <w:jc w:val="center"/>
        </w:trPr>
        <w:tc>
          <w:tcPr>
            <w:tcW w:w="1695" w:type="pct"/>
            <w:shd w:val="clear" w:color="auto" w:fill="FFFFFF" w:themeFill="background1"/>
          </w:tcPr>
          <w:p w14:paraId="6C7C77B7" w14:textId="77777777" w:rsidR="00CC307A" w:rsidRPr="004E141D" w:rsidRDefault="00CC307A" w:rsidP="00D8346A">
            <w:pPr>
              <w:jc w:val="center"/>
              <w:rPr>
                <w:rFonts w:eastAsiaTheme="minorHAnsi" w:cs="Arial"/>
              </w:rPr>
            </w:pPr>
            <w:r w:rsidRPr="004E141D">
              <w:rPr>
                <w:rFonts w:eastAsiaTheme="minorHAnsi" w:cs="Arial"/>
              </w:rPr>
              <w:t>25</w:t>
            </w:r>
          </w:p>
        </w:tc>
        <w:tc>
          <w:tcPr>
            <w:tcW w:w="1700" w:type="pct"/>
            <w:shd w:val="clear" w:color="auto" w:fill="D9D9D9" w:themeFill="background1" w:themeFillShade="D9"/>
            <w:vAlign w:val="bottom"/>
          </w:tcPr>
          <w:p w14:paraId="7E098909" w14:textId="77777777" w:rsidR="00CC307A" w:rsidRPr="004E141D" w:rsidRDefault="00CC307A" w:rsidP="00D8346A">
            <w:pPr>
              <w:jc w:val="center"/>
              <w:rPr>
                <w:rFonts w:eastAsiaTheme="minorHAnsi" w:cs="Arial"/>
              </w:rPr>
            </w:pPr>
            <w:r w:rsidRPr="004E141D">
              <w:rPr>
                <w:rFonts w:cs="Arial"/>
              </w:rPr>
              <w:t>-223.2</w:t>
            </w:r>
          </w:p>
        </w:tc>
        <w:tc>
          <w:tcPr>
            <w:tcW w:w="1605" w:type="pct"/>
            <w:shd w:val="clear" w:color="auto" w:fill="D9D9D9" w:themeFill="background1" w:themeFillShade="D9"/>
          </w:tcPr>
          <w:p w14:paraId="4EDB0B4A"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5833F658" w14:textId="77777777" w:rsidTr="004E141D">
        <w:trPr>
          <w:cantSplit/>
          <w:jc w:val="center"/>
        </w:trPr>
        <w:tc>
          <w:tcPr>
            <w:tcW w:w="1695" w:type="pct"/>
            <w:shd w:val="clear" w:color="auto" w:fill="FFFFFF" w:themeFill="background1"/>
          </w:tcPr>
          <w:p w14:paraId="583ECABD" w14:textId="77777777" w:rsidR="00CC307A" w:rsidRPr="004E141D" w:rsidRDefault="00CC307A" w:rsidP="00D8346A">
            <w:pPr>
              <w:jc w:val="center"/>
              <w:rPr>
                <w:rFonts w:eastAsiaTheme="minorHAnsi" w:cs="Arial"/>
              </w:rPr>
            </w:pPr>
            <w:r w:rsidRPr="004E141D">
              <w:rPr>
                <w:rFonts w:eastAsiaTheme="minorHAnsi" w:cs="Arial"/>
              </w:rPr>
              <w:t>30</w:t>
            </w:r>
          </w:p>
        </w:tc>
        <w:tc>
          <w:tcPr>
            <w:tcW w:w="1700" w:type="pct"/>
            <w:shd w:val="clear" w:color="auto" w:fill="D9D9D9" w:themeFill="background1" w:themeFillShade="D9"/>
            <w:vAlign w:val="bottom"/>
          </w:tcPr>
          <w:p w14:paraId="7BF491F1" w14:textId="77777777" w:rsidR="00CC307A" w:rsidRPr="004E141D" w:rsidRDefault="00CC307A" w:rsidP="00D8346A">
            <w:pPr>
              <w:jc w:val="center"/>
              <w:rPr>
                <w:rFonts w:eastAsiaTheme="minorHAnsi" w:cs="Arial"/>
              </w:rPr>
            </w:pPr>
            <w:r w:rsidRPr="004E141D">
              <w:rPr>
                <w:rFonts w:cs="Arial"/>
              </w:rPr>
              <w:t>-218.5</w:t>
            </w:r>
          </w:p>
        </w:tc>
        <w:tc>
          <w:tcPr>
            <w:tcW w:w="1605" w:type="pct"/>
            <w:shd w:val="clear" w:color="auto" w:fill="D9D9D9" w:themeFill="background1" w:themeFillShade="D9"/>
          </w:tcPr>
          <w:p w14:paraId="708FD038"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2403CA21" w14:textId="77777777" w:rsidTr="004E141D">
        <w:trPr>
          <w:cantSplit/>
          <w:jc w:val="center"/>
        </w:trPr>
        <w:tc>
          <w:tcPr>
            <w:tcW w:w="1695" w:type="pct"/>
            <w:shd w:val="clear" w:color="auto" w:fill="FFFFFF" w:themeFill="background1"/>
          </w:tcPr>
          <w:p w14:paraId="5C7E6D80" w14:textId="77777777" w:rsidR="00CC307A" w:rsidRPr="004E141D" w:rsidRDefault="00CC307A" w:rsidP="00D8346A">
            <w:pPr>
              <w:jc w:val="center"/>
              <w:rPr>
                <w:rFonts w:eastAsiaTheme="minorHAnsi" w:cs="Arial"/>
              </w:rPr>
            </w:pPr>
            <w:r w:rsidRPr="004E141D">
              <w:rPr>
                <w:rFonts w:eastAsiaTheme="minorHAnsi" w:cs="Arial"/>
              </w:rPr>
              <w:t>35</w:t>
            </w:r>
          </w:p>
        </w:tc>
        <w:tc>
          <w:tcPr>
            <w:tcW w:w="1700" w:type="pct"/>
            <w:shd w:val="clear" w:color="auto" w:fill="D9D9D9" w:themeFill="background1" w:themeFillShade="D9"/>
            <w:vAlign w:val="bottom"/>
          </w:tcPr>
          <w:p w14:paraId="793BB80A" w14:textId="77777777" w:rsidR="00CC307A" w:rsidRPr="004E141D" w:rsidRDefault="00CC307A" w:rsidP="00D8346A">
            <w:pPr>
              <w:jc w:val="center"/>
              <w:rPr>
                <w:rFonts w:eastAsiaTheme="minorHAnsi" w:cs="Arial"/>
              </w:rPr>
            </w:pPr>
            <w:r w:rsidRPr="004E141D">
              <w:rPr>
                <w:rFonts w:cs="Arial"/>
              </w:rPr>
              <w:t>-214.6</w:t>
            </w:r>
          </w:p>
        </w:tc>
        <w:tc>
          <w:tcPr>
            <w:tcW w:w="1605" w:type="pct"/>
            <w:shd w:val="clear" w:color="auto" w:fill="D9D9D9" w:themeFill="background1" w:themeFillShade="D9"/>
          </w:tcPr>
          <w:p w14:paraId="03105118"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0E90BC59" w14:textId="77777777" w:rsidTr="004E141D">
        <w:trPr>
          <w:cantSplit/>
          <w:jc w:val="center"/>
        </w:trPr>
        <w:tc>
          <w:tcPr>
            <w:tcW w:w="1695" w:type="pct"/>
            <w:shd w:val="clear" w:color="auto" w:fill="FFFFFF" w:themeFill="background1"/>
          </w:tcPr>
          <w:p w14:paraId="406E279C" w14:textId="77777777" w:rsidR="00CC307A" w:rsidRPr="004E141D" w:rsidRDefault="00CC307A" w:rsidP="00D8346A">
            <w:pPr>
              <w:jc w:val="center"/>
              <w:rPr>
                <w:rFonts w:eastAsiaTheme="minorHAnsi" w:cs="Arial"/>
              </w:rPr>
            </w:pPr>
            <w:r w:rsidRPr="004E141D">
              <w:rPr>
                <w:rFonts w:eastAsiaTheme="minorHAnsi" w:cs="Arial"/>
              </w:rPr>
              <w:t>40</w:t>
            </w:r>
          </w:p>
        </w:tc>
        <w:tc>
          <w:tcPr>
            <w:tcW w:w="1700" w:type="pct"/>
            <w:shd w:val="clear" w:color="auto" w:fill="D9D9D9" w:themeFill="background1" w:themeFillShade="D9"/>
            <w:vAlign w:val="bottom"/>
          </w:tcPr>
          <w:p w14:paraId="5CF2716C" w14:textId="77777777" w:rsidR="00CC307A" w:rsidRPr="004E141D" w:rsidRDefault="00CC307A" w:rsidP="00D8346A">
            <w:pPr>
              <w:jc w:val="center"/>
              <w:rPr>
                <w:rFonts w:eastAsiaTheme="minorHAnsi" w:cs="Arial"/>
              </w:rPr>
            </w:pPr>
            <w:r w:rsidRPr="004E141D">
              <w:rPr>
                <w:rFonts w:cs="Arial"/>
              </w:rPr>
              <w:t>-211.8</w:t>
            </w:r>
          </w:p>
        </w:tc>
        <w:tc>
          <w:tcPr>
            <w:tcW w:w="1605" w:type="pct"/>
            <w:shd w:val="clear" w:color="auto" w:fill="D9D9D9" w:themeFill="background1" w:themeFillShade="D9"/>
          </w:tcPr>
          <w:p w14:paraId="5BF62FB3"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44EBBA99" w14:textId="77777777" w:rsidTr="004E141D">
        <w:trPr>
          <w:cantSplit/>
          <w:jc w:val="center"/>
        </w:trPr>
        <w:tc>
          <w:tcPr>
            <w:tcW w:w="1695" w:type="pct"/>
            <w:shd w:val="clear" w:color="auto" w:fill="FFFFFF" w:themeFill="background1"/>
          </w:tcPr>
          <w:p w14:paraId="61965F66" w14:textId="77777777" w:rsidR="00CC307A" w:rsidRPr="004E141D" w:rsidRDefault="00CC307A" w:rsidP="00D8346A">
            <w:pPr>
              <w:jc w:val="center"/>
              <w:rPr>
                <w:rFonts w:eastAsiaTheme="minorHAnsi" w:cs="Arial"/>
              </w:rPr>
            </w:pPr>
            <w:r w:rsidRPr="004E141D">
              <w:rPr>
                <w:rFonts w:eastAsiaTheme="minorHAnsi" w:cs="Arial"/>
              </w:rPr>
              <w:t>45</w:t>
            </w:r>
          </w:p>
        </w:tc>
        <w:tc>
          <w:tcPr>
            <w:tcW w:w="1700" w:type="pct"/>
            <w:shd w:val="clear" w:color="auto" w:fill="D9D9D9" w:themeFill="background1" w:themeFillShade="D9"/>
            <w:vAlign w:val="bottom"/>
          </w:tcPr>
          <w:p w14:paraId="60D6A751" w14:textId="77777777" w:rsidR="00CC307A" w:rsidRPr="004E141D" w:rsidRDefault="00CC307A" w:rsidP="00D8346A">
            <w:pPr>
              <w:jc w:val="center"/>
              <w:rPr>
                <w:rFonts w:eastAsiaTheme="minorHAnsi" w:cs="Arial"/>
              </w:rPr>
            </w:pPr>
            <w:r w:rsidRPr="004E141D">
              <w:rPr>
                <w:rFonts w:cs="Arial"/>
              </w:rPr>
              <w:t>-208</w:t>
            </w:r>
          </w:p>
        </w:tc>
        <w:tc>
          <w:tcPr>
            <w:tcW w:w="1605" w:type="pct"/>
            <w:shd w:val="clear" w:color="auto" w:fill="D9D9D9" w:themeFill="background1" w:themeFillShade="D9"/>
          </w:tcPr>
          <w:p w14:paraId="25DDB168"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56168E8B" w14:textId="77777777" w:rsidTr="004E141D">
        <w:trPr>
          <w:cantSplit/>
          <w:jc w:val="center"/>
        </w:trPr>
        <w:tc>
          <w:tcPr>
            <w:tcW w:w="1695" w:type="pct"/>
            <w:shd w:val="clear" w:color="auto" w:fill="FFFFFF" w:themeFill="background1"/>
          </w:tcPr>
          <w:p w14:paraId="226254ED" w14:textId="77777777" w:rsidR="00CC307A" w:rsidRPr="004E141D" w:rsidRDefault="00CC307A" w:rsidP="00D8346A">
            <w:pPr>
              <w:jc w:val="center"/>
              <w:rPr>
                <w:rFonts w:eastAsiaTheme="minorHAnsi" w:cs="Arial"/>
              </w:rPr>
            </w:pPr>
            <w:r w:rsidRPr="004E141D">
              <w:rPr>
                <w:rFonts w:eastAsiaTheme="minorHAnsi" w:cs="Arial"/>
              </w:rPr>
              <w:t>50</w:t>
            </w:r>
          </w:p>
        </w:tc>
        <w:tc>
          <w:tcPr>
            <w:tcW w:w="1700" w:type="pct"/>
            <w:shd w:val="clear" w:color="auto" w:fill="D9D9D9" w:themeFill="background1" w:themeFillShade="D9"/>
            <w:vAlign w:val="bottom"/>
          </w:tcPr>
          <w:p w14:paraId="3160DDAB" w14:textId="77777777" w:rsidR="00CC307A" w:rsidRPr="004E141D" w:rsidRDefault="00CC307A" w:rsidP="00D8346A">
            <w:pPr>
              <w:jc w:val="center"/>
              <w:rPr>
                <w:rFonts w:eastAsiaTheme="minorHAnsi" w:cs="Arial"/>
              </w:rPr>
            </w:pPr>
            <w:r w:rsidRPr="004E141D">
              <w:rPr>
                <w:rFonts w:cs="Arial"/>
              </w:rPr>
              <w:t>-202.3</w:t>
            </w:r>
          </w:p>
        </w:tc>
        <w:tc>
          <w:tcPr>
            <w:tcW w:w="1605" w:type="pct"/>
            <w:shd w:val="clear" w:color="auto" w:fill="D9D9D9" w:themeFill="background1" w:themeFillShade="D9"/>
          </w:tcPr>
          <w:p w14:paraId="6C24AD3B"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6FED4FE0" w14:textId="77777777" w:rsidTr="004E141D">
        <w:trPr>
          <w:cantSplit/>
          <w:jc w:val="center"/>
        </w:trPr>
        <w:tc>
          <w:tcPr>
            <w:tcW w:w="1695" w:type="pct"/>
            <w:shd w:val="clear" w:color="auto" w:fill="FFFFFF" w:themeFill="background1"/>
          </w:tcPr>
          <w:p w14:paraId="3A6749BB" w14:textId="77777777" w:rsidR="00CC307A" w:rsidRPr="004E141D" w:rsidRDefault="00CC307A" w:rsidP="00D8346A">
            <w:pPr>
              <w:jc w:val="center"/>
              <w:rPr>
                <w:rFonts w:eastAsiaTheme="minorHAnsi" w:cs="Arial"/>
              </w:rPr>
            </w:pPr>
            <w:r w:rsidRPr="004E141D">
              <w:rPr>
                <w:rFonts w:eastAsiaTheme="minorHAnsi" w:cs="Arial"/>
              </w:rPr>
              <w:t>55</w:t>
            </w:r>
          </w:p>
        </w:tc>
        <w:tc>
          <w:tcPr>
            <w:tcW w:w="1700" w:type="pct"/>
            <w:shd w:val="clear" w:color="auto" w:fill="D9D9D9" w:themeFill="background1" w:themeFillShade="D9"/>
            <w:vAlign w:val="bottom"/>
          </w:tcPr>
          <w:p w14:paraId="27845F9B" w14:textId="77777777" w:rsidR="00CC307A" w:rsidRPr="004E141D" w:rsidRDefault="00CC307A" w:rsidP="00D8346A">
            <w:pPr>
              <w:jc w:val="center"/>
              <w:rPr>
                <w:rFonts w:eastAsiaTheme="minorHAnsi" w:cs="Arial"/>
              </w:rPr>
            </w:pPr>
            <w:r w:rsidRPr="004E141D">
              <w:rPr>
                <w:rFonts w:cs="Arial"/>
              </w:rPr>
              <w:t>-196.8</w:t>
            </w:r>
          </w:p>
        </w:tc>
        <w:tc>
          <w:tcPr>
            <w:tcW w:w="1605" w:type="pct"/>
            <w:shd w:val="clear" w:color="auto" w:fill="D9D9D9" w:themeFill="background1" w:themeFillShade="D9"/>
          </w:tcPr>
          <w:p w14:paraId="1C547A87"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7E313EAF" w14:textId="77777777" w:rsidTr="004E141D">
        <w:trPr>
          <w:cantSplit/>
          <w:jc w:val="center"/>
        </w:trPr>
        <w:tc>
          <w:tcPr>
            <w:tcW w:w="1695" w:type="pct"/>
            <w:shd w:val="clear" w:color="auto" w:fill="FFFFFF" w:themeFill="background1"/>
          </w:tcPr>
          <w:p w14:paraId="7E1E4579" w14:textId="77777777" w:rsidR="00CC307A" w:rsidRPr="004E141D" w:rsidRDefault="00CC307A" w:rsidP="00D8346A">
            <w:pPr>
              <w:jc w:val="center"/>
              <w:rPr>
                <w:rFonts w:eastAsiaTheme="minorHAnsi" w:cs="Arial"/>
              </w:rPr>
            </w:pPr>
            <w:r w:rsidRPr="004E141D">
              <w:rPr>
                <w:rFonts w:eastAsiaTheme="minorHAnsi" w:cs="Arial"/>
              </w:rPr>
              <w:t>60</w:t>
            </w:r>
          </w:p>
        </w:tc>
        <w:tc>
          <w:tcPr>
            <w:tcW w:w="1700" w:type="pct"/>
            <w:shd w:val="clear" w:color="auto" w:fill="D9D9D9" w:themeFill="background1" w:themeFillShade="D9"/>
            <w:vAlign w:val="bottom"/>
          </w:tcPr>
          <w:p w14:paraId="6A5C31F5" w14:textId="77777777" w:rsidR="00CC307A" w:rsidRPr="004E141D" w:rsidRDefault="00CC307A" w:rsidP="00D8346A">
            <w:pPr>
              <w:jc w:val="center"/>
              <w:rPr>
                <w:rFonts w:eastAsiaTheme="minorHAnsi" w:cs="Arial"/>
              </w:rPr>
            </w:pPr>
            <w:r w:rsidRPr="004E141D">
              <w:rPr>
                <w:rFonts w:cs="Arial"/>
              </w:rPr>
              <w:t>-189.2</w:t>
            </w:r>
          </w:p>
        </w:tc>
        <w:tc>
          <w:tcPr>
            <w:tcW w:w="1605" w:type="pct"/>
            <w:shd w:val="clear" w:color="auto" w:fill="D9D9D9" w:themeFill="background1" w:themeFillShade="D9"/>
          </w:tcPr>
          <w:p w14:paraId="6DF57FB5"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44ABA221" w14:textId="77777777" w:rsidTr="004E141D">
        <w:trPr>
          <w:cantSplit/>
          <w:jc w:val="center"/>
        </w:trPr>
        <w:tc>
          <w:tcPr>
            <w:tcW w:w="1695" w:type="pct"/>
            <w:shd w:val="clear" w:color="auto" w:fill="FFFFFF" w:themeFill="background1"/>
          </w:tcPr>
          <w:p w14:paraId="423EAA33" w14:textId="77777777" w:rsidR="00CC307A" w:rsidRPr="004E141D" w:rsidRDefault="00CC307A" w:rsidP="00D8346A">
            <w:pPr>
              <w:jc w:val="center"/>
              <w:rPr>
                <w:rFonts w:eastAsiaTheme="minorHAnsi" w:cs="Arial"/>
              </w:rPr>
            </w:pPr>
            <w:r w:rsidRPr="004E141D">
              <w:rPr>
                <w:rFonts w:eastAsiaTheme="minorHAnsi" w:cs="Arial"/>
              </w:rPr>
              <w:t>65</w:t>
            </w:r>
          </w:p>
        </w:tc>
        <w:tc>
          <w:tcPr>
            <w:tcW w:w="1700" w:type="pct"/>
            <w:shd w:val="clear" w:color="auto" w:fill="D9D9D9" w:themeFill="background1" w:themeFillShade="D9"/>
            <w:vAlign w:val="bottom"/>
          </w:tcPr>
          <w:p w14:paraId="79142C48" w14:textId="77777777" w:rsidR="00CC307A" w:rsidRPr="004E141D" w:rsidRDefault="00CC307A" w:rsidP="00D8346A">
            <w:pPr>
              <w:jc w:val="center"/>
              <w:rPr>
                <w:rFonts w:eastAsiaTheme="minorHAnsi" w:cs="Arial"/>
              </w:rPr>
            </w:pPr>
            <w:r w:rsidRPr="004E141D">
              <w:rPr>
                <w:rFonts w:cs="Arial"/>
              </w:rPr>
              <w:t>-185.9</w:t>
            </w:r>
          </w:p>
        </w:tc>
        <w:tc>
          <w:tcPr>
            <w:tcW w:w="1605" w:type="pct"/>
            <w:shd w:val="clear" w:color="auto" w:fill="D9D9D9" w:themeFill="background1" w:themeFillShade="D9"/>
          </w:tcPr>
          <w:p w14:paraId="15F3CA7C"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7F7836C4" w14:textId="77777777" w:rsidTr="004E141D">
        <w:trPr>
          <w:cantSplit/>
          <w:jc w:val="center"/>
        </w:trPr>
        <w:tc>
          <w:tcPr>
            <w:tcW w:w="1695" w:type="pct"/>
            <w:shd w:val="clear" w:color="auto" w:fill="FFFFFF" w:themeFill="background1"/>
          </w:tcPr>
          <w:p w14:paraId="0777B6D7" w14:textId="77777777" w:rsidR="00CC307A" w:rsidRPr="004E141D" w:rsidRDefault="00CC307A" w:rsidP="00D8346A">
            <w:pPr>
              <w:jc w:val="center"/>
              <w:rPr>
                <w:rFonts w:eastAsiaTheme="minorHAnsi" w:cs="Arial"/>
              </w:rPr>
            </w:pPr>
            <w:r w:rsidRPr="004E141D">
              <w:rPr>
                <w:rFonts w:eastAsiaTheme="minorHAnsi" w:cs="Arial"/>
              </w:rPr>
              <w:t>70</w:t>
            </w:r>
          </w:p>
        </w:tc>
        <w:tc>
          <w:tcPr>
            <w:tcW w:w="1700" w:type="pct"/>
            <w:shd w:val="clear" w:color="auto" w:fill="D9D9D9" w:themeFill="background1" w:themeFillShade="D9"/>
            <w:vAlign w:val="bottom"/>
          </w:tcPr>
          <w:p w14:paraId="16AE0A55" w14:textId="77777777" w:rsidR="00CC307A" w:rsidRPr="004E141D" w:rsidRDefault="00CC307A" w:rsidP="00D8346A">
            <w:pPr>
              <w:jc w:val="center"/>
              <w:rPr>
                <w:rFonts w:eastAsiaTheme="minorHAnsi" w:cs="Arial"/>
              </w:rPr>
            </w:pPr>
            <w:r w:rsidRPr="004E141D">
              <w:rPr>
                <w:rFonts w:cs="Arial"/>
              </w:rPr>
              <w:t>-182.5</w:t>
            </w:r>
          </w:p>
        </w:tc>
        <w:tc>
          <w:tcPr>
            <w:tcW w:w="1605" w:type="pct"/>
            <w:shd w:val="clear" w:color="auto" w:fill="D9D9D9" w:themeFill="background1" w:themeFillShade="D9"/>
          </w:tcPr>
          <w:p w14:paraId="2DCF2982"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2C605D20" w14:textId="77777777" w:rsidTr="004E141D">
        <w:trPr>
          <w:cantSplit/>
          <w:jc w:val="center"/>
        </w:trPr>
        <w:tc>
          <w:tcPr>
            <w:tcW w:w="1695" w:type="pct"/>
            <w:shd w:val="clear" w:color="auto" w:fill="FFFFFF" w:themeFill="background1"/>
          </w:tcPr>
          <w:p w14:paraId="41D9F58A" w14:textId="77777777" w:rsidR="00CC307A" w:rsidRPr="004E141D" w:rsidRDefault="00CC307A" w:rsidP="00D8346A">
            <w:pPr>
              <w:jc w:val="center"/>
              <w:rPr>
                <w:rFonts w:eastAsiaTheme="minorHAnsi" w:cs="Arial"/>
              </w:rPr>
            </w:pPr>
            <w:r w:rsidRPr="004E141D">
              <w:rPr>
                <w:rFonts w:eastAsiaTheme="minorHAnsi" w:cs="Arial"/>
              </w:rPr>
              <w:t>75</w:t>
            </w:r>
          </w:p>
        </w:tc>
        <w:tc>
          <w:tcPr>
            <w:tcW w:w="1700" w:type="pct"/>
            <w:shd w:val="clear" w:color="auto" w:fill="D9D9D9" w:themeFill="background1" w:themeFillShade="D9"/>
            <w:vAlign w:val="bottom"/>
          </w:tcPr>
          <w:p w14:paraId="61AD7E2E" w14:textId="77777777" w:rsidR="00CC307A" w:rsidRPr="004E141D" w:rsidRDefault="00CC307A" w:rsidP="00D8346A">
            <w:pPr>
              <w:jc w:val="center"/>
              <w:rPr>
                <w:rFonts w:eastAsiaTheme="minorHAnsi" w:cs="Arial"/>
              </w:rPr>
            </w:pPr>
            <w:r w:rsidRPr="004E141D">
              <w:rPr>
                <w:rFonts w:cs="Arial"/>
              </w:rPr>
              <w:t>-179.2</w:t>
            </w:r>
          </w:p>
        </w:tc>
        <w:tc>
          <w:tcPr>
            <w:tcW w:w="1605" w:type="pct"/>
            <w:shd w:val="clear" w:color="auto" w:fill="D9D9D9" w:themeFill="background1" w:themeFillShade="D9"/>
          </w:tcPr>
          <w:p w14:paraId="57CE9CC0"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0EC0A253" w14:textId="77777777" w:rsidTr="004E141D">
        <w:trPr>
          <w:cantSplit/>
          <w:jc w:val="center"/>
        </w:trPr>
        <w:tc>
          <w:tcPr>
            <w:tcW w:w="1695" w:type="pct"/>
            <w:shd w:val="clear" w:color="auto" w:fill="FFFFFF" w:themeFill="background1"/>
          </w:tcPr>
          <w:p w14:paraId="07E15345" w14:textId="77777777" w:rsidR="00CC307A" w:rsidRPr="004E141D" w:rsidRDefault="00CC307A" w:rsidP="00D8346A">
            <w:pPr>
              <w:jc w:val="center"/>
              <w:rPr>
                <w:rFonts w:eastAsiaTheme="minorHAnsi" w:cs="Arial"/>
              </w:rPr>
            </w:pPr>
            <w:r w:rsidRPr="004E141D">
              <w:rPr>
                <w:rFonts w:eastAsiaTheme="minorHAnsi" w:cs="Arial"/>
              </w:rPr>
              <w:t>80</w:t>
            </w:r>
          </w:p>
        </w:tc>
        <w:tc>
          <w:tcPr>
            <w:tcW w:w="1700" w:type="pct"/>
            <w:shd w:val="clear" w:color="auto" w:fill="D9D9D9" w:themeFill="background1" w:themeFillShade="D9"/>
            <w:vAlign w:val="bottom"/>
          </w:tcPr>
          <w:p w14:paraId="6A442BD8" w14:textId="77777777" w:rsidR="00CC307A" w:rsidRPr="004E141D" w:rsidRDefault="00CC307A" w:rsidP="00D8346A">
            <w:pPr>
              <w:jc w:val="center"/>
              <w:rPr>
                <w:rFonts w:eastAsiaTheme="minorHAnsi" w:cs="Arial"/>
              </w:rPr>
            </w:pPr>
            <w:r w:rsidRPr="004E141D">
              <w:rPr>
                <w:rFonts w:cs="Arial"/>
              </w:rPr>
              <w:t>-172.9</w:t>
            </w:r>
          </w:p>
        </w:tc>
        <w:tc>
          <w:tcPr>
            <w:tcW w:w="1605" w:type="pct"/>
            <w:shd w:val="clear" w:color="auto" w:fill="D9D9D9" w:themeFill="background1" w:themeFillShade="D9"/>
          </w:tcPr>
          <w:p w14:paraId="5452FCFF"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6BCAC314" w14:textId="77777777" w:rsidTr="004E141D">
        <w:trPr>
          <w:cantSplit/>
          <w:jc w:val="center"/>
        </w:trPr>
        <w:tc>
          <w:tcPr>
            <w:tcW w:w="1695" w:type="pct"/>
            <w:shd w:val="clear" w:color="auto" w:fill="FFFFFF" w:themeFill="background1"/>
          </w:tcPr>
          <w:p w14:paraId="0F1FFBE8" w14:textId="77777777" w:rsidR="00CC307A" w:rsidRPr="004E141D" w:rsidRDefault="00CC307A" w:rsidP="00D8346A">
            <w:pPr>
              <w:jc w:val="center"/>
              <w:rPr>
                <w:rFonts w:eastAsiaTheme="minorHAnsi" w:cs="Arial"/>
              </w:rPr>
            </w:pPr>
            <w:r w:rsidRPr="004E141D">
              <w:rPr>
                <w:rFonts w:eastAsiaTheme="minorHAnsi" w:cs="Arial"/>
              </w:rPr>
              <w:t>85</w:t>
            </w:r>
          </w:p>
        </w:tc>
        <w:tc>
          <w:tcPr>
            <w:tcW w:w="1700" w:type="pct"/>
            <w:shd w:val="clear" w:color="auto" w:fill="D9D9D9" w:themeFill="background1" w:themeFillShade="D9"/>
            <w:vAlign w:val="bottom"/>
          </w:tcPr>
          <w:p w14:paraId="590FBE22" w14:textId="77777777" w:rsidR="00CC307A" w:rsidRPr="004E141D" w:rsidRDefault="00CC307A" w:rsidP="00D8346A">
            <w:pPr>
              <w:jc w:val="center"/>
              <w:rPr>
                <w:rFonts w:eastAsiaTheme="minorHAnsi" w:cs="Arial"/>
              </w:rPr>
            </w:pPr>
            <w:r w:rsidRPr="004E141D">
              <w:rPr>
                <w:rFonts w:cs="Arial"/>
              </w:rPr>
              <w:t>-167.2</w:t>
            </w:r>
          </w:p>
        </w:tc>
        <w:tc>
          <w:tcPr>
            <w:tcW w:w="1605" w:type="pct"/>
            <w:shd w:val="clear" w:color="auto" w:fill="D9D9D9" w:themeFill="background1" w:themeFillShade="D9"/>
          </w:tcPr>
          <w:p w14:paraId="4BFE09CC" w14:textId="77777777" w:rsidR="00CC307A" w:rsidRPr="004E141D" w:rsidRDefault="00CC307A" w:rsidP="00D8346A">
            <w:pPr>
              <w:jc w:val="center"/>
              <w:rPr>
                <w:rFonts w:eastAsiaTheme="minorHAnsi" w:cs="Arial"/>
              </w:rPr>
            </w:pPr>
            <w:r w:rsidRPr="004E141D">
              <w:rPr>
                <w:rFonts w:eastAsiaTheme="minorHAnsi" w:cs="Arial"/>
              </w:rPr>
              <w:t>Very Low</w:t>
            </w:r>
          </w:p>
        </w:tc>
      </w:tr>
      <w:tr w:rsidR="00CC307A" w:rsidRPr="004E141D" w14:paraId="51EC2161" w14:textId="77777777" w:rsidTr="004E141D">
        <w:trPr>
          <w:cantSplit/>
          <w:jc w:val="center"/>
        </w:trPr>
        <w:tc>
          <w:tcPr>
            <w:tcW w:w="1695" w:type="pct"/>
            <w:shd w:val="clear" w:color="auto" w:fill="D9D9D9" w:themeFill="background1" w:themeFillShade="D9"/>
          </w:tcPr>
          <w:p w14:paraId="5CAACCA7" w14:textId="77777777" w:rsidR="00CC307A" w:rsidRPr="004E141D" w:rsidRDefault="00CC307A" w:rsidP="00D8346A">
            <w:pPr>
              <w:jc w:val="center"/>
              <w:rPr>
                <w:rFonts w:eastAsiaTheme="minorHAnsi" w:cs="Arial"/>
              </w:rPr>
            </w:pPr>
            <w:r w:rsidRPr="004E141D">
              <w:rPr>
                <w:rFonts w:cs="Arial"/>
              </w:rPr>
              <w:t>90</w:t>
            </w:r>
          </w:p>
        </w:tc>
        <w:tc>
          <w:tcPr>
            <w:tcW w:w="1700" w:type="pct"/>
            <w:shd w:val="clear" w:color="auto" w:fill="D9D9D9" w:themeFill="background1" w:themeFillShade="D9"/>
            <w:vAlign w:val="bottom"/>
          </w:tcPr>
          <w:p w14:paraId="1F79FC36" w14:textId="77777777" w:rsidR="00CC307A" w:rsidRPr="004E141D" w:rsidRDefault="00CC307A" w:rsidP="00D8346A">
            <w:pPr>
              <w:jc w:val="center"/>
              <w:rPr>
                <w:rFonts w:eastAsiaTheme="minorHAnsi" w:cs="Arial"/>
              </w:rPr>
            </w:pPr>
            <w:r w:rsidRPr="004E141D">
              <w:rPr>
                <w:rFonts w:cs="Arial"/>
              </w:rPr>
              <w:t>-141.1</w:t>
            </w:r>
          </w:p>
        </w:tc>
        <w:tc>
          <w:tcPr>
            <w:tcW w:w="1605" w:type="pct"/>
            <w:shd w:val="clear" w:color="auto" w:fill="D9D9D9" w:themeFill="background1" w:themeFillShade="D9"/>
          </w:tcPr>
          <w:p w14:paraId="25CD596B" w14:textId="77777777" w:rsidR="00CC307A" w:rsidRPr="004E141D" w:rsidRDefault="00CC307A" w:rsidP="00D8346A">
            <w:pPr>
              <w:jc w:val="center"/>
              <w:rPr>
                <w:rFonts w:eastAsiaTheme="minorHAnsi" w:cs="Arial"/>
              </w:rPr>
            </w:pPr>
            <w:r w:rsidRPr="004E141D">
              <w:rPr>
                <w:rFonts w:cs="Arial"/>
              </w:rPr>
              <w:t xml:space="preserve">Very </w:t>
            </w:r>
            <w:r w:rsidRPr="004E141D">
              <w:rPr>
                <w:rFonts w:eastAsiaTheme="minorHAnsi" w:cs="Arial"/>
              </w:rPr>
              <w:t>Low</w:t>
            </w:r>
          </w:p>
        </w:tc>
      </w:tr>
      <w:tr w:rsidR="00CC307A" w:rsidRPr="004E141D" w14:paraId="37203032" w14:textId="77777777" w:rsidTr="004E141D">
        <w:trPr>
          <w:cantSplit/>
          <w:jc w:val="center"/>
        </w:trPr>
        <w:tc>
          <w:tcPr>
            <w:tcW w:w="1695" w:type="pct"/>
            <w:shd w:val="clear" w:color="auto" w:fill="D9D9D9" w:themeFill="background1" w:themeFillShade="D9"/>
          </w:tcPr>
          <w:p w14:paraId="6AC97953" w14:textId="77777777" w:rsidR="00CC307A" w:rsidRPr="004E141D" w:rsidRDefault="00CC307A" w:rsidP="00D8346A">
            <w:pPr>
              <w:jc w:val="center"/>
              <w:rPr>
                <w:rFonts w:eastAsiaTheme="minorHAnsi" w:cs="Arial"/>
              </w:rPr>
            </w:pPr>
            <w:r w:rsidRPr="004E141D">
              <w:rPr>
                <w:rFonts w:cs="Arial"/>
              </w:rPr>
              <w:t>95</w:t>
            </w:r>
          </w:p>
        </w:tc>
        <w:tc>
          <w:tcPr>
            <w:tcW w:w="1700" w:type="pct"/>
            <w:shd w:val="clear" w:color="auto" w:fill="D9D9D9" w:themeFill="background1" w:themeFillShade="D9"/>
            <w:vAlign w:val="bottom"/>
          </w:tcPr>
          <w:p w14:paraId="4E40655B" w14:textId="77777777" w:rsidR="00CC307A" w:rsidRPr="004E141D" w:rsidRDefault="00CC307A" w:rsidP="00D8346A">
            <w:pPr>
              <w:jc w:val="center"/>
              <w:rPr>
                <w:rFonts w:eastAsiaTheme="minorHAnsi" w:cs="Arial"/>
              </w:rPr>
            </w:pPr>
            <w:r w:rsidRPr="004E141D">
              <w:rPr>
                <w:rFonts w:cs="Arial"/>
              </w:rPr>
              <w:t>-124.8</w:t>
            </w:r>
          </w:p>
        </w:tc>
        <w:tc>
          <w:tcPr>
            <w:tcW w:w="1605" w:type="pct"/>
            <w:shd w:val="clear" w:color="auto" w:fill="D9D9D9" w:themeFill="background1" w:themeFillShade="D9"/>
          </w:tcPr>
          <w:p w14:paraId="177D25CF" w14:textId="77777777" w:rsidR="00CC307A" w:rsidRPr="004E141D" w:rsidRDefault="00CC307A" w:rsidP="00D8346A">
            <w:pPr>
              <w:jc w:val="center"/>
              <w:rPr>
                <w:rFonts w:eastAsiaTheme="minorHAnsi" w:cs="Arial"/>
              </w:rPr>
            </w:pPr>
            <w:r w:rsidRPr="004E141D">
              <w:rPr>
                <w:rFonts w:cs="Arial"/>
              </w:rPr>
              <w:t xml:space="preserve">Very </w:t>
            </w:r>
            <w:r w:rsidRPr="004E141D">
              <w:rPr>
                <w:rFonts w:eastAsiaTheme="minorHAnsi" w:cs="Arial"/>
              </w:rPr>
              <w:t>Low</w:t>
            </w:r>
          </w:p>
        </w:tc>
      </w:tr>
      <w:tr w:rsidR="00CC307A" w:rsidRPr="004E141D" w14:paraId="1724210B" w14:textId="77777777" w:rsidTr="004E141D">
        <w:trPr>
          <w:cantSplit/>
          <w:jc w:val="center"/>
        </w:trPr>
        <w:tc>
          <w:tcPr>
            <w:tcW w:w="1695" w:type="pct"/>
            <w:shd w:val="clear" w:color="auto" w:fill="FFFFFF" w:themeFill="background1"/>
          </w:tcPr>
          <w:p w14:paraId="68E5B844" w14:textId="77777777" w:rsidR="00CC307A" w:rsidRPr="004E141D" w:rsidRDefault="00CC307A" w:rsidP="00D8346A">
            <w:pPr>
              <w:jc w:val="center"/>
              <w:rPr>
                <w:rFonts w:eastAsiaTheme="minorHAnsi" w:cs="Arial"/>
              </w:rPr>
            </w:pPr>
            <w:r w:rsidRPr="004E141D">
              <w:rPr>
                <w:rFonts w:cs="Arial"/>
              </w:rPr>
              <w:t>96.2</w:t>
            </w:r>
          </w:p>
        </w:tc>
        <w:tc>
          <w:tcPr>
            <w:tcW w:w="1700" w:type="pct"/>
            <w:shd w:val="clear" w:color="auto" w:fill="FFFFFF" w:themeFill="background1"/>
            <w:vAlign w:val="bottom"/>
          </w:tcPr>
          <w:p w14:paraId="4FDAFB31" w14:textId="77777777" w:rsidR="00CC307A" w:rsidRPr="004E141D" w:rsidRDefault="00CC307A" w:rsidP="00D8346A">
            <w:pPr>
              <w:jc w:val="center"/>
              <w:rPr>
                <w:rFonts w:eastAsiaTheme="minorHAnsi" w:cs="Arial"/>
              </w:rPr>
            </w:pPr>
            <w:r w:rsidRPr="004E141D">
              <w:rPr>
                <w:rFonts w:cs="Arial"/>
              </w:rPr>
              <w:t>-115</w:t>
            </w:r>
          </w:p>
        </w:tc>
        <w:tc>
          <w:tcPr>
            <w:tcW w:w="1605" w:type="pct"/>
            <w:shd w:val="clear" w:color="auto" w:fill="FFFFFF" w:themeFill="background1"/>
          </w:tcPr>
          <w:p w14:paraId="1EE3759F" w14:textId="77777777" w:rsidR="00CC307A" w:rsidRPr="004E141D" w:rsidRDefault="00CC307A" w:rsidP="00D8346A">
            <w:pPr>
              <w:jc w:val="center"/>
              <w:rPr>
                <w:rFonts w:eastAsiaTheme="minorHAnsi" w:cs="Arial"/>
              </w:rPr>
            </w:pPr>
            <w:r w:rsidRPr="004E141D">
              <w:rPr>
                <w:rFonts w:eastAsiaTheme="minorHAnsi" w:cs="Arial"/>
              </w:rPr>
              <w:t>Low</w:t>
            </w:r>
          </w:p>
        </w:tc>
      </w:tr>
      <w:tr w:rsidR="00CC307A" w:rsidRPr="004E141D" w14:paraId="74260AA2" w14:textId="77777777" w:rsidTr="004E141D">
        <w:trPr>
          <w:cantSplit/>
          <w:jc w:val="center"/>
        </w:trPr>
        <w:tc>
          <w:tcPr>
            <w:tcW w:w="1695" w:type="pct"/>
            <w:shd w:val="clear" w:color="auto" w:fill="FFFFFF" w:themeFill="background1"/>
          </w:tcPr>
          <w:p w14:paraId="60145306" w14:textId="77777777" w:rsidR="00CC307A" w:rsidRPr="004E141D" w:rsidRDefault="00CC307A" w:rsidP="00D8346A">
            <w:pPr>
              <w:jc w:val="center"/>
              <w:rPr>
                <w:rFonts w:eastAsiaTheme="minorHAnsi" w:cs="Arial"/>
              </w:rPr>
            </w:pPr>
            <w:r w:rsidRPr="004E141D">
              <w:rPr>
                <w:rFonts w:cs="Arial"/>
              </w:rPr>
              <w:t>98.8</w:t>
            </w:r>
          </w:p>
        </w:tc>
        <w:tc>
          <w:tcPr>
            <w:tcW w:w="1700" w:type="pct"/>
            <w:shd w:val="clear" w:color="auto" w:fill="D9D9D9" w:themeFill="background1" w:themeFillShade="D9"/>
            <w:vAlign w:val="bottom"/>
          </w:tcPr>
          <w:p w14:paraId="06C1F795" w14:textId="77777777" w:rsidR="00CC307A" w:rsidRPr="004E141D" w:rsidRDefault="00CC307A" w:rsidP="00D8346A">
            <w:pPr>
              <w:jc w:val="center"/>
              <w:rPr>
                <w:rFonts w:eastAsiaTheme="minorHAnsi" w:cs="Arial"/>
              </w:rPr>
            </w:pPr>
            <w:r w:rsidRPr="004E141D">
              <w:rPr>
                <w:rFonts w:cs="Arial"/>
              </w:rPr>
              <w:t>-60</w:t>
            </w:r>
          </w:p>
        </w:tc>
        <w:tc>
          <w:tcPr>
            <w:tcW w:w="1605" w:type="pct"/>
            <w:shd w:val="clear" w:color="auto" w:fill="D9D9D9" w:themeFill="background1" w:themeFillShade="D9"/>
          </w:tcPr>
          <w:p w14:paraId="5A43BFE8" w14:textId="77777777" w:rsidR="00CC307A" w:rsidRPr="004E141D" w:rsidRDefault="00CC307A" w:rsidP="00D8346A">
            <w:pPr>
              <w:jc w:val="center"/>
              <w:rPr>
                <w:rFonts w:eastAsiaTheme="minorHAnsi" w:cs="Arial"/>
              </w:rPr>
            </w:pPr>
            <w:r w:rsidRPr="004E141D">
              <w:rPr>
                <w:rFonts w:eastAsiaTheme="minorHAnsi" w:cs="Arial"/>
              </w:rPr>
              <w:t>Medium</w:t>
            </w:r>
          </w:p>
        </w:tc>
      </w:tr>
      <w:tr w:rsidR="00CC307A" w:rsidRPr="004E141D" w14:paraId="1142D3A2" w14:textId="77777777" w:rsidTr="004E141D">
        <w:trPr>
          <w:cantSplit/>
          <w:jc w:val="center"/>
        </w:trPr>
        <w:tc>
          <w:tcPr>
            <w:tcW w:w="1695" w:type="pct"/>
            <w:shd w:val="clear" w:color="auto" w:fill="FFFFFF" w:themeFill="background1"/>
          </w:tcPr>
          <w:p w14:paraId="7272E382" w14:textId="77777777" w:rsidR="00CC307A" w:rsidRPr="004E141D" w:rsidRDefault="00CC307A" w:rsidP="00D8346A">
            <w:pPr>
              <w:jc w:val="center"/>
              <w:rPr>
                <w:rFonts w:eastAsiaTheme="minorHAnsi" w:cs="Arial"/>
              </w:rPr>
            </w:pPr>
            <w:r w:rsidRPr="004E141D">
              <w:rPr>
                <w:rFonts w:cs="Arial"/>
              </w:rPr>
              <w:t>99.3</w:t>
            </w:r>
          </w:p>
        </w:tc>
        <w:tc>
          <w:tcPr>
            <w:tcW w:w="1700" w:type="pct"/>
            <w:shd w:val="clear" w:color="auto" w:fill="FFFFFF" w:themeFill="background1"/>
            <w:vAlign w:val="bottom"/>
          </w:tcPr>
          <w:p w14:paraId="3C8ED967" w14:textId="77777777" w:rsidR="00CC307A" w:rsidRPr="004E141D" w:rsidRDefault="00CC307A" w:rsidP="00D8346A">
            <w:pPr>
              <w:jc w:val="center"/>
              <w:rPr>
                <w:rFonts w:eastAsiaTheme="minorHAnsi" w:cs="Arial"/>
              </w:rPr>
            </w:pPr>
            <w:r w:rsidRPr="004E141D">
              <w:rPr>
                <w:rFonts w:eastAsiaTheme="minorHAnsi" w:cs="Arial"/>
              </w:rPr>
              <w:t>0</w:t>
            </w:r>
          </w:p>
        </w:tc>
        <w:tc>
          <w:tcPr>
            <w:tcW w:w="1605" w:type="pct"/>
            <w:shd w:val="clear" w:color="auto" w:fill="FFFFFF" w:themeFill="background1"/>
          </w:tcPr>
          <w:p w14:paraId="4F3722E7" w14:textId="77777777" w:rsidR="00CC307A" w:rsidRPr="004E141D" w:rsidRDefault="00CC307A" w:rsidP="00D8346A">
            <w:pPr>
              <w:jc w:val="center"/>
              <w:rPr>
                <w:rFonts w:eastAsiaTheme="minorHAnsi" w:cs="Arial"/>
              </w:rPr>
            </w:pPr>
            <w:r w:rsidRPr="004E141D">
              <w:rPr>
                <w:rFonts w:eastAsiaTheme="minorHAnsi" w:cs="Arial"/>
              </w:rPr>
              <w:t>High</w:t>
            </w:r>
          </w:p>
        </w:tc>
      </w:tr>
      <w:tr w:rsidR="00CC307A" w:rsidRPr="004E141D" w14:paraId="093BA44F" w14:textId="77777777" w:rsidTr="004E141D">
        <w:trPr>
          <w:cantSplit/>
          <w:jc w:val="center"/>
        </w:trPr>
        <w:tc>
          <w:tcPr>
            <w:tcW w:w="1695" w:type="pct"/>
            <w:shd w:val="clear" w:color="auto" w:fill="FFFFFF" w:themeFill="background1"/>
          </w:tcPr>
          <w:p w14:paraId="4BBDADEA" w14:textId="77777777" w:rsidR="00CC307A" w:rsidRPr="004E141D" w:rsidRDefault="00CC307A" w:rsidP="00D8346A">
            <w:pPr>
              <w:jc w:val="center"/>
              <w:rPr>
                <w:rFonts w:eastAsiaTheme="minorHAnsi" w:cs="Arial"/>
              </w:rPr>
            </w:pPr>
            <w:r w:rsidRPr="004E141D">
              <w:rPr>
                <w:rFonts w:eastAsiaTheme="minorHAnsi" w:cs="Arial"/>
              </w:rPr>
              <w:t>99.9</w:t>
            </w:r>
          </w:p>
        </w:tc>
        <w:tc>
          <w:tcPr>
            <w:tcW w:w="1700" w:type="pct"/>
            <w:shd w:val="clear" w:color="auto" w:fill="D9D9D9" w:themeFill="background1" w:themeFillShade="D9"/>
            <w:vAlign w:val="bottom"/>
          </w:tcPr>
          <w:p w14:paraId="46C5CF76" w14:textId="77777777" w:rsidR="00CC307A" w:rsidRPr="004E141D" w:rsidRDefault="00CC307A" w:rsidP="00D8346A">
            <w:pPr>
              <w:jc w:val="center"/>
              <w:rPr>
                <w:rFonts w:eastAsiaTheme="minorHAnsi" w:cs="Arial"/>
              </w:rPr>
            </w:pPr>
            <w:r w:rsidRPr="004E141D">
              <w:rPr>
                <w:rFonts w:cs="Arial"/>
              </w:rPr>
              <w:t>2</w:t>
            </w:r>
            <w:r w:rsidRPr="004E141D">
              <w:rPr>
                <w:rFonts w:eastAsiaTheme="minorHAnsi" w:cs="Arial"/>
              </w:rPr>
              <w:t>5</w:t>
            </w:r>
          </w:p>
        </w:tc>
        <w:tc>
          <w:tcPr>
            <w:tcW w:w="1605" w:type="pct"/>
            <w:shd w:val="clear" w:color="auto" w:fill="D9D9D9" w:themeFill="background1" w:themeFillShade="D9"/>
          </w:tcPr>
          <w:p w14:paraId="2DB4B976" w14:textId="77777777" w:rsidR="00CC307A" w:rsidRPr="004E141D" w:rsidRDefault="00CC307A" w:rsidP="00D8346A">
            <w:pPr>
              <w:jc w:val="center"/>
              <w:rPr>
                <w:rFonts w:eastAsiaTheme="minorHAnsi" w:cs="Arial"/>
              </w:rPr>
            </w:pPr>
            <w:r w:rsidRPr="004E141D">
              <w:rPr>
                <w:rFonts w:eastAsiaTheme="minorHAnsi" w:cs="Arial"/>
              </w:rPr>
              <w:t>Very High</w:t>
            </w:r>
          </w:p>
        </w:tc>
      </w:tr>
    </w:tbl>
    <w:p w14:paraId="3C97E80E" w14:textId="77777777" w:rsidR="00CC307A" w:rsidRPr="00F5112B" w:rsidRDefault="00CC307A" w:rsidP="00CC307A">
      <w:pPr>
        <w:rPr>
          <w:rFonts w:cs="Arial"/>
          <w:b/>
          <w:sz w:val="28"/>
        </w:rPr>
      </w:pPr>
    </w:p>
    <w:p w14:paraId="2AAE2366" w14:textId="77777777" w:rsidR="00CC307A" w:rsidRPr="00F5112B" w:rsidRDefault="00CC307A" w:rsidP="00CC307A">
      <w:pPr>
        <w:rPr>
          <w:rFonts w:cs="Arial"/>
          <w:b/>
          <w:sz w:val="28"/>
        </w:rPr>
        <w:sectPr w:rsidR="00CC307A" w:rsidRPr="00F5112B" w:rsidSect="000B58EF">
          <w:type w:val="continuous"/>
          <w:pgSz w:w="12240" w:h="15840"/>
          <w:pgMar w:top="1440" w:right="1440" w:bottom="1440" w:left="1440" w:header="720" w:footer="720" w:gutter="0"/>
          <w:pgNumType w:start="1"/>
          <w:cols w:num="2" w:space="1080"/>
          <w:titlePg/>
          <w:docGrid w:linePitch="360"/>
        </w:sectPr>
      </w:pPr>
    </w:p>
    <w:p w14:paraId="7590D060" w14:textId="77777777" w:rsidR="00CC307A" w:rsidRPr="00F5112B" w:rsidRDefault="00CC307A" w:rsidP="00CC307A">
      <w:pPr>
        <w:rPr>
          <w:rFonts w:cs="Arial"/>
          <w:b/>
          <w:sz w:val="28"/>
        </w:rPr>
      </w:pPr>
      <w:r w:rsidRPr="00F5112B">
        <w:rPr>
          <w:rFonts w:cs="Arial"/>
          <w:b/>
          <w:sz w:val="28"/>
        </w:rPr>
        <w:br w:type="page"/>
      </w:r>
    </w:p>
    <w:p w14:paraId="28EC19A1" w14:textId="77777777" w:rsidR="00982550" w:rsidRPr="00F5112B" w:rsidRDefault="00982550" w:rsidP="00CB5EF3">
      <w:pPr>
        <w:spacing w:before="240"/>
        <w:rPr>
          <w:rFonts w:cs="Arial"/>
          <w:b/>
          <w:sz w:val="28"/>
        </w:rPr>
        <w:sectPr w:rsidR="00982550" w:rsidRPr="00F5112B" w:rsidSect="00684B83">
          <w:headerReference w:type="default" r:id="rId43"/>
          <w:type w:val="continuous"/>
          <w:pgSz w:w="12240" w:h="15840"/>
          <w:pgMar w:top="1440" w:right="1440" w:bottom="1440" w:left="1440" w:header="720" w:footer="720" w:gutter="0"/>
          <w:pgNumType w:start="1"/>
          <w:cols w:space="720"/>
          <w:titlePg/>
          <w:docGrid w:linePitch="360"/>
        </w:sectPr>
      </w:pPr>
    </w:p>
    <w:p w14:paraId="049FEC6A" w14:textId="77777777" w:rsidR="00982550" w:rsidRPr="00F5112B" w:rsidRDefault="00982550" w:rsidP="00242CB9">
      <w:pPr>
        <w:pStyle w:val="Heading2"/>
        <w:rPr>
          <w:sz w:val="28"/>
          <w:szCs w:val="28"/>
        </w:rPr>
      </w:pPr>
      <w:r w:rsidRPr="00F5112B">
        <w:rPr>
          <w:sz w:val="28"/>
          <w:szCs w:val="28"/>
        </w:rPr>
        <w:lastRenderedPageBreak/>
        <w:t xml:space="preserve">Proposed Status Cut Scores for DASS Schools </w:t>
      </w:r>
    </w:p>
    <w:p w14:paraId="063D5775" w14:textId="588B49D0" w:rsidR="002B3997" w:rsidRPr="00F5112B" w:rsidRDefault="00982550" w:rsidP="001C5C57">
      <w:pPr>
        <w:spacing w:before="240" w:after="240"/>
        <w:rPr>
          <w:rFonts w:cs="Arial"/>
          <w:color w:val="ED7D31" w:themeColor="accent2"/>
        </w:rPr>
      </w:pPr>
      <w:r w:rsidRPr="00F5112B">
        <w:rPr>
          <w:rFonts w:cs="Arial"/>
        </w:rPr>
        <w:t>While the Alternative Schools Task Force proposed modifications to the Very Low, Low, and Medium Status cut scores, the TDG recommended modifications to only the Very Low and Low Status cut scores. They cited that revising the Medium cut scores would lower the standards for DASS schools.</w:t>
      </w:r>
      <w:r w:rsidR="00A227C3" w:rsidRPr="00F5112B">
        <w:rPr>
          <w:rFonts w:cs="Arial"/>
        </w:rPr>
        <w:t xml:space="preserve"> </w:t>
      </w:r>
      <w:r w:rsidR="00FB6BB7" w:rsidRPr="00F5112B">
        <w:rPr>
          <w:rFonts w:cs="Arial"/>
        </w:rPr>
        <w:t xml:space="preserve">A majority of the </w:t>
      </w:r>
      <w:r w:rsidR="002B3997" w:rsidRPr="00F5112B">
        <w:rPr>
          <w:rFonts w:cs="Arial"/>
        </w:rPr>
        <w:t xml:space="preserve">CPAG </w:t>
      </w:r>
      <w:r w:rsidR="00210584" w:rsidRPr="00F5112B">
        <w:rPr>
          <w:rFonts w:cs="Arial"/>
        </w:rPr>
        <w:t xml:space="preserve">members supported the recommended cut scores. The LCFF stakeholder group did not </w:t>
      </w:r>
      <w:r w:rsidR="00E1278D" w:rsidRPr="00F5112B">
        <w:rPr>
          <w:rFonts w:cs="Arial"/>
        </w:rPr>
        <w:t>provide feedback on</w:t>
      </w:r>
      <w:r w:rsidR="00210584" w:rsidRPr="00F5112B">
        <w:rPr>
          <w:rFonts w:cs="Arial"/>
        </w:rPr>
        <w:t xml:space="preserve"> the proposed cut scores. </w:t>
      </w:r>
    </w:p>
    <w:p w14:paraId="7A50D8C6" w14:textId="77777777" w:rsidR="00982550" w:rsidRPr="00F5112B" w:rsidRDefault="00A227C3" w:rsidP="001C5C57">
      <w:pPr>
        <w:spacing w:after="240"/>
        <w:rPr>
          <w:rFonts w:cs="Arial"/>
        </w:rPr>
      </w:pPr>
      <w:r w:rsidRPr="00F5112B">
        <w:rPr>
          <w:rFonts w:cs="Arial"/>
        </w:rPr>
        <w:t xml:space="preserve">The </w:t>
      </w:r>
      <w:r w:rsidR="008714DD" w:rsidRPr="00F5112B">
        <w:rPr>
          <w:rFonts w:cs="Arial"/>
        </w:rPr>
        <w:t>CDE</w:t>
      </w:r>
      <w:r w:rsidRPr="00F5112B">
        <w:rPr>
          <w:rFonts w:cs="Arial"/>
        </w:rPr>
        <w:t xml:space="preserve"> recomm</w:t>
      </w:r>
      <w:r w:rsidR="00937236" w:rsidRPr="00F5112B">
        <w:rPr>
          <w:rFonts w:cs="Arial"/>
        </w:rPr>
        <w:t>en</w:t>
      </w:r>
      <w:r w:rsidRPr="00F5112B">
        <w:rPr>
          <w:rFonts w:cs="Arial"/>
        </w:rPr>
        <w:t>d</w:t>
      </w:r>
      <w:r w:rsidR="001C5C57" w:rsidRPr="00F5112B">
        <w:rPr>
          <w:rFonts w:cs="Arial"/>
        </w:rPr>
        <w:t>s</w:t>
      </w:r>
      <w:r w:rsidRPr="00F5112B">
        <w:rPr>
          <w:rFonts w:cs="Arial"/>
        </w:rPr>
        <w:t xml:space="preserve"> that that changes to the DASS cut scores be </w:t>
      </w:r>
      <w:r w:rsidR="00937236" w:rsidRPr="00F5112B">
        <w:rPr>
          <w:rFonts w:cs="Arial"/>
        </w:rPr>
        <w:t>limited</w:t>
      </w:r>
      <w:r w:rsidRPr="00F5112B">
        <w:rPr>
          <w:rFonts w:cs="Arial"/>
        </w:rPr>
        <w:t xml:space="preserve"> to the Low Status and Very Low Status, increasing the number of DASS schools in the Low Status level.</w:t>
      </w:r>
    </w:p>
    <w:p w14:paraId="0A9929C1" w14:textId="77777777" w:rsidR="00CB5EF3" w:rsidRPr="00F5112B" w:rsidRDefault="00CB5EF3" w:rsidP="001C5C57">
      <w:pPr>
        <w:spacing w:after="240"/>
        <w:rPr>
          <w:rFonts w:cs="Arial"/>
        </w:rPr>
      </w:pPr>
      <w:r w:rsidRPr="00F5112B">
        <w:rPr>
          <w:rFonts w:cs="Arial"/>
        </w:rPr>
        <w:t xml:space="preserve">Tables 9, 11, 13, and 15 identify the proposed Status cut scores for ELA and mathematics for </w:t>
      </w:r>
      <w:r w:rsidRPr="00F5112B">
        <w:rPr>
          <w:rFonts w:cs="Arial"/>
          <w:b/>
        </w:rPr>
        <w:t>Very Low and Low only</w:t>
      </w:r>
      <w:r w:rsidRPr="00F5112B">
        <w:rPr>
          <w:rFonts w:cs="Arial"/>
        </w:rPr>
        <w:t xml:space="preserve">. Note that these tables also include the current cut scores to allow for easy comparison. </w:t>
      </w:r>
    </w:p>
    <w:p w14:paraId="30E3947A" w14:textId="77777777" w:rsidR="00CB5EF3" w:rsidRPr="00F5112B" w:rsidRDefault="00CB5EF3" w:rsidP="001C5C57">
      <w:pPr>
        <w:spacing w:after="240"/>
        <w:rPr>
          <w:rFonts w:cs="Arial"/>
        </w:rPr>
      </w:pPr>
      <w:r w:rsidRPr="00F5112B">
        <w:rPr>
          <w:rFonts w:cs="Arial"/>
        </w:rPr>
        <w:t xml:space="preserve">Tables 10, 12, 14, and 16 reflect the distribution of DASS schools’ performance based on the proposed Status cut scores. </w:t>
      </w:r>
    </w:p>
    <w:p w14:paraId="6353D340" w14:textId="7F77A4D7" w:rsidR="00CB5EF3" w:rsidRPr="00F227EE" w:rsidRDefault="00CB5EF3" w:rsidP="004E141D">
      <w:pPr>
        <w:pStyle w:val="Heading2"/>
        <w:spacing w:before="360" w:after="240"/>
        <w:jc w:val="center"/>
        <w:rPr>
          <w:sz w:val="24"/>
        </w:rPr>
      </w:pPr>
      <w:r w:rsidRPr="00F227EE">
        <w:rPr>
          <w:sz w:val="24"/>
        </w:rPr>
        <w:t>Table 9</w:t>
      </w:r>
      <w:r w:rsidR="004E141D" w:rsidRPr="00F227EE">
        <w:rPr>
          <w:sz w:val="24"/>
        </w:rPr>
        <w:br/>
      </w:r>
      <w:r w:rsidRPr="00F227EE">
        <w:rPr>
          <w:sz w:val="24"/>
        </w:rPr>
        <w:t>Proposed DASS Cut Scores for ELA – Grades Three through Eight</w:t>
      </w:r>
    </w:p>
    <w:tbl>
      <w:tblPr>
        <w:tblStyle w:val="TableGrid"/>
        <w:tblW w:w="9350" w:type="dxa"/>
        <w:jc w:val="center"/>
        <w:tblLook w:val="04A0" w:firstRow="1" w:lastRow="0" w:firstColumn="1" w:lastColumn="0" w:noHBand="0" w:noVBand="1"/>
        <w:tblDescription w:val="Table 9: Proposed DASS Cut Scores for ELA – Grades Three through Eight"/>
      </w:tblPr>
      <w:tblGrid>
        <w:gridCol w:w="1885"/>
        <w:gridCol w:w="3240"/>
        <w:gridCol w:w="4225"/>
      </w:tblGrid>
      <w:tr w:rsidR="00CB5EF3" w:rsidRPr="00F5112B" w14:paraId="336DDC88" w14:textId="77777777" w:rsidTr="004E141D">
        <w:trPr>
          <w:cantSplit/>
          <w:tblHeader/>
          <w:jc w:val="center"/>
        </w:trPr>
        <w:tc>
          <w:tcPr>
            <w:tcW w:w="1885" w:type="dxa"/>
            <w:shd w:val="clear" w:color="auto" w:fill="D9D9D9" w:themeFill="background1" w:themeFillShade="D9"/>
            <w:vAlign w:val="center"/>
          </w:tcPr>
          <w:p w14:paraId="17FEA934" w14:textId="77777777" w:rsidR="00CB5EF3" w:rsidRPr="00F5112B" w:rsidRDefault="00CB5EF3" w:rsidP="00CB5EF3">
            <w:pPr>
              <w:jc w:val="center"/>
              <w:rPr>
                <w:b/>
              </w:rPr>
            </w:pPr>
            <w:r w:rsidRPr="00F5112B">
              <w:rPr>
                <w:rFonts w:cs="Arial"/>
                <w:b/>
                <w:bCs/>
                <w:kern w:val="24"/>
              </w:rPr>
              <w:t>Status Level</w:t>
            </w:r>
          </w:p>
        </w:tc>
        <w:tc>
          <w:tcPr>
            <w:tcW w:w="3240" w:type="dxa"/>
            <w:shd w:val="clear" w:color="auto" w:fill="D9D9D9" w:themeFill="background1" w:themeFillShade="D9"/>
            <w:vAlign w:val="center"/>
          </w:tcPr>
          <w:p w14:paraId="1FAE00F7" w14:textId="77777777" w:rsidR="00CB5EF3" w:rsidRPr="00F5112B" w:rsidRDefault="00CB5EF3" w:rsidP="00CB5EF3">
            <w:pPr>
              <w:jc w:val="center"/>
              <w:rPr>
                <w:b/>
              </w:rPr>
            </w:pPr>
            <w:r w:rsidRPr="00F5112B">
              <w:rPr>
                <w:rFonts w:cs="Arial"/>
                <w:b/>
                <w:bCs/>
                <w:kern w:val="24"/>
              </w:rPr>
              <w:t>Current Cut Scores for All LEAs and Schools</w:t>
            </w:r>
          </w:p>
        </w:tc>
        <w:tc>
          <w:tcPr>
            <w:tcW w:w="4225" w:type="dxa"/>
            <w:shd w:val="clear" w:color="auto" w:fill="D9D9D9" w:themeFill="background1" w:themeFillShade="D9"/>
            <w:vAlign w:val="center"/>
          </w:tcPr>
          <w:p w14:paraId="7167CBBC" w14:textId="77777777" w:rsidR="00CB5EF3" w:rsidRPr="00F5112B" w:rsidRDefault="00CB5EF3" w:rsidP="00CB5EF3">
            <w:pPr>
              <w:jc w:val="center"/>
              <w:rPr>
                <w:rFonts w:cs="Arial"/>
                <w:b/>
                <w:bCs/>
                <w:kern w:val="24"/>
              </w:rPr>
            </w:pPr>
            <w:r w:rsidRPr="00F5112B">
              <w:rPr>
                <w:rFonts w:cs="Arial"/>
                <w:b/>
                <w:bCs/>
                <w:kern w:val="24"/>
              </w:rPr>
              <w:t xml:space="preserve">Proposed Cut Scores for </w:t>
            </w:r>
          </w:p>
          <w:p w14:paraId="35FFDA7E" w14:textId="77777777" w:rsidR="00CB5EF3" w:rsidRPr="00F5112B" w:rsidRDefault="00CB5EF3" w:rsidP="00CB5EF3">
            <w:pPr>
              <w:jc w:val="center"/>
              <w:rPr>
                <w:b/>
              </w:rPr>
            </w:pPr>
            <w:r w:rsidRPr="00F5112B">
              <w:rPr>
                <w:rFonts w:cs="Arial"/>
                <w:b/>
                <w:bCs/>
                <w:kern w:val="24"/>
              </w:rPr>
              <w:t>DASS Schools</w:t>
            </w:r>
          </w:p>
        </w:tc>
      </w:tr>
      <w:tr w:rsidR="00CB5EF3" w:rsidRPr="00F5112B" w14:paraId="2A8DA6BF" w14:textId="77777777" w:rsidTr="004E141D">
        <w:trPr>
          <w:cantSplit/>
          <w:jc w:val="center"/>
        </w:trPr>
        <w:tc>
          <w:tcPr>
            <w:tcW w:w="1885" w:type="dxa"/>
            <w:vAlign w:val="center"/>
          </w:tcPr>
          <w:p w14:paraId="18B20F32" w14:textId="77777777" w:rsidR="00CB5EF3" w:rsidRPr="00F5112B" w:rsidRDefault="00CB5EF3" w:rsidP="00CB5EF3">
            <w:pPr>
              <w:jc w:val="center"/>
              <w:rPr>
                <w:b/>
              </w:rPr>
            </w:pPr>
            <w:r w:rsidRPr="00F5112B">
              <w:rPr>
                <w:rFonts w:eastAsia="Calibri" w:cs="Arial"/>
                <w:color w:val="000000"/>
                <w:kern w:val="24"/>
              </w:rPr>
              <w:t>Very Low</w:t>
            </w:r>
          </w:p>
        </w:tc>
        <w:tc>
          <w:tcPr>
            <w:tcW w:w="3240" w:type="dxa"/>
            <w:vAlign w:val="center"/>
          </w:tcPr>
          <w:p w14:paraId="01FDB714" w14:textId="77777777" w:rsidR="00CB5EF3" w:rsidRPr="00F5112B" w:rsidRDefault="00CB5EF3" w:rsidP="00CB5EF3">
            <w:pPr>
              <w:jc w:val="center"/>
              <w:rPr>
                <w:b/>
              </w:rPr>
            </w:pPr>
            <w:r w:rsidRPr="00F5112B">
              <w:rPr>
                <w:rFonts w:eastAsia="Calibri" w:cs="Arial"/>
                <w:color w:val="000000"/>
                <w:kern w:val="24"/>
              </w:rPr>
              <w:t xml:space="preserve">-70.1 points or lower </w:t>
            </w:r>
          </w:p>
        </w:tc>
        <w:tc>
          <w:tcPr>
            <w:tcW w:w="4225" w:type="dxa"/>
            <w:vAlign w:val="center"/>
          </w:tcPr>
          <w:p w14:paraId="7D65196F" w14:textId="77777777" w:rsidR="00CB5EF3" w:rsidRPr="00F5112B" w:rsidRDefault="00CB5EF3" w:rsidP="00CB5EF3">
            <w:pPr>
              <w:jc w:val="center"/>
              <w:rPr>
                <w:b/>
              </w:rPr>
            </w:pPr>
            <w:r w:rsidRPr="00F5112B">
              <w:rPr>
                <w:rFonts w:cs="Arial"/>
                <w:color w:val="000000"/>
                <w:kern w:val="24"/>
              </w:rPr>
              <w:t xml:space="preserve">-125.1 points or lower </w:t>
            </w:r>
          </w:p>
        </w:tc>
      </w:tr>
      <w:tr w:rsidR="00CB5EF3" w:rsidRPr="00F5112B" w14:paraId="67063094" w14:textId="77777777" w:rsidTr="004E141D">
        <w:trPr>
          <w:cantSplit/>
          <w:jc w:val="center"/>
        </w:trPr>
        <w:tc>
          <w:tcPr>
            <w:tcW w:w="1885" w:type="dxa"/>
            <w:vAlign w:val="center"/>
          </w:tcPr>
          <w:p w14:paraId="1742BBB1" w14:textId="77777777" w:rsidR="00CB5EF3" w:rsidRPr="00F5112B" w:rsidRDefault="00CB5EF3" w:rsidP="00CB5EF3">
            <w:pPr>
              <w:jc w:val="center"/>
              <w:rPr>
                <w:b/>
              </w:rPr>
            </w:pPr>
            <w:r w:rsidRPr="00F5112B">
              <w:rPr>
                <w:rFonts w:eastAsia="Calibri" w:cs="Arial"/>
                <w:color w:val="000000"/>
                <w:kern w:val="24"/>
              </w:rPr>
              <w:t>Low</w:t>
            </w:r>
          </w:p>
        </w:tc>
        <w:tc>
          <w:tcPr>
            <w:tcW w:w="3240" w:type="dxa"/>
            <w:vAlign w:val="center"/>
          </w:tcPr>
          <w:p w14:paraId="762721A8" w14:textId="77777777" w:rsidR="00CB5EF3" w:rsidRPr="00F5112B" w:rsidRDefault="00CB5EF3" w:rsidP="00CB5EF3">
            <w:pPr>
              <w:jc w:val="center"/>
              <w:rPr>
                <w:b/>
              </w:rPr>
            </w:pPr>
            <w:r w:rsidRPr="00F5112B">
              <w:rPr>
                <w:rFonts w:eastAsia="Calibri" w:cs="Arial"/>
                <w:color w:val="000000"/>
                <w:kern w:val="24"/>
              </w:rPr>
              <w:t xml:space="preserve">-5.1 to -70 points </w:t>
            </w:r>
          </w:p>
        </w:tc>
        <w:tc>
          <w:tcPr>
            <w:tcW w:w="4225" w:type="dxa"/>
            <w:vAlign w:val="center"/>
          </w:tcPr>
          <w:p w14:paraId="56431840" w14:textId="77777777" w:rsidR="00CB5EF3" w:rsidRPr="00F5112B" w:rsidRDefault="00CB5EF3" w:rsidP="00CB5EF3">
            <w:pPr>
              <w:jc w:val="center"/>
              <w:rPr>
                <w:b/>
              </w:rPr>
            </w:pPr>
            <w:r w:rsidRPr="00F5112B">
              <w:rPr>
                <w:rFonts w:cs="Arial"/>
                <w:color w:val="000000"/>
                <w:kern w:val="24"/>
              </w:rPr>
              <w:t xml:space="preserve">-5.1 to -125.0 points </w:t>
            </w:r>
          </w:p>
        </w:tc>
      </w:tr>
      <w:tr w:rsidR="00CB5EF3" w:rsidRPr="00F5112B" w14:paraId="241B1C53" w14:textId="77777777" w:rsidTr="004E141D">
        <w:trPr>
          <w:cantSplit/>
          <w:jc w:val="center"/>
        </w:trPr>
        <w:tc>
          <w:tcPr>
            <w:tcW w:w="1885" w:type="dxa"/>
            <w:vAlign w:val="center"/>
          </w:tcPr>
          <w:p w14:paraId="73829C18" w14:textId="77777777" w:rsidR="00CB5EF3" w:rsidRPr="00F5112B" w:rsidRDefault="00CB5EF3" w:rsidP="00CB5EF3">
            <w:pPr>
              <w:jc w:val="center"/>
              <w:rPr>
                <w:b/>
              </w:rPr>
            </w:pPr>
            <w:r w:rsidRPr="00F5112B">
              <w:rPr>
                <w:rFonts w:eastAsia="Calibri" w:cs="Arial"/>
                <w:color w:val="000000"/>
                <w:kern w:val="24"/>
              </w:rPr>
              <w:t>Medium</w:t>
            </w:r>
          </w:p>
        </w:tc>
        <w:tc>
          <w:tcPr>
            <w:tcW w:w="3240" w:type="dxa"/>
            <w:vAlign w:val="center"/>
          </w:tcPr>
          <w:p w14:paraId="74AB27FF" w14:textId="77777777" w:rsidR="00CB5EF3" w:rsidRPr="00F5112B" w:rsidRDefault="00CB5EF3" w:rsidP="00CB5EF3">
            <w:pPr>
              <w:jc w:val="center"/>
              <w:rPr>
                <w:b/>
              </w:rPr>
            </w:pPr>
            <w:r w:rsidRPr="00F5112B">
              <w:rPr>
                <w:rFonts w:eastAsia="Calibri" w:cs="Arial"/>
                <w:color w:val="000000"/>
                <w:kern w:val="24"/>
              </w:rPr>
              <w:t>-5 to +9.9 points</w:t>
            </w:r>
          </w:p>
        </w:tc>
        <w:tc>
          <w:tcPr>
            <w:tcW w:w="4225" w:type="dxa"/>
            <w:vAlign w:val="center"/>
          </w:tcPr>
          <w:p w14:paraId="652A5566" w14:textId="77777777" w:rsidR="00CB5EF3" w:rsidRPr="00F5112B" w:rsidRDefault="00CB5EF3" w:rsidP="00CB5EF3">
            <w:pPr>
              <w:jc w:val="center"/>
              <w:rPr>
                <w:b/>
              </w:rPr>
            </w:pPr>
            <w:r w:rsidRPr="00F5112B">
              <w:rPr>
                <w:rFonts w:eastAsia="Calibri" w:cs="Arial"/>
                <w:color w:val="000000"/>
                <w:kern w:val="24"/>
              </w:rPr>
              <w:t>-5 to +9.9 points</w:t>
            </w:r>
            <w:r w:rsidRPr="00F5112B">
              <w:rPr>
                <w:rFonts w:cs="Arial"/>
                <w:color w:val="000000"/>
                <w:kern w:val="24"/>
              </w:rPr>
              <w:t xml:space="preserve"> (</w:t>
            </w:r>
            <w:r w:rsidRPr="00F5112B">
              <w:rPr>
                <w:rFonts w:cs="Arial"/>
                <w:i/>
                <w:color w:val="000000"/>
                <w:kern w:val="24"/>
              </w:rPr>
              <w:t>no change</w:t>
            </w:r>
            <w:r w:rsidRPr="00F5112B">
              <w:rPr>
                <w:rFonts w:cs="Arial"/>
                <w:color w:val="000000"/>
                <w:kern w:val="24"/>
              </w:rPr>
              <w:t>)</w:t>
            </w:r>
          </w:p>
        </w:tc>
      </w:tr>
      <w:tr w:rsidR="00CB5EF3" w:rsidRPr="00F5112B" w14:paraId="50E5E219" w14:textId="77777777" w:rsidTr="004E141D">
        <w:trPr>
          <w:cantSplit/>
          <w:jc w:val="center"/>
        </w:trPr>
        <w:tc>
          <w:tcPr>
            <w:tcW w:w="1885" w:type="dxa"/>
            <w:vAlign w:val="center"/>
          </w:tcPr>
          <w:p w14:paraId="3F1A4FB4" w14:textId="77777777" w:rsidR="00CB5EF3" w:rsidRPr="00F5112B" w:rsidRDefault="00CB5EF3" w:rsidP="00CB5EF3">
            <w:pPr>
              <w:jc w:val="center"/>
              <w:rPr>
                <w:b/>
              </w:rPr>
            </w:pPr>
            <w:r w:rsidRPr="00F5112B">
              <w:rPr>
                <w:rFonts w:eastAsia="Calibri" w:cs="Arial"/>
                <w:color w:val="000000"/>
                <w:kern w:val="24"/>
              </w:rPr>
              <w:t>High</w:t>
            </w:r>
          </w:p>
        </w:tc>
        <w:tc>
          <w:tcPr>
            <w:tcW w:w="3240" w:type="dxa"/>
            <w:vAlign w:val="center"/>
          </w:tcPr>
          <w:p w14:paraId="6F708507" w14:textId="77777777" w:rsidR="00CB5EF3" w:rsidRPr="00F5112B" w:rsidRDefault="00CB5EF3" w:rsidP="00CB5EF3">
            <w:pPr>
              <w:jc w:val="center"/>
              <w:rPr>
                <w:b/>
              </w:rPr>
            </w:pPr>
            <w:r w:rsidRPr="00F5112B">
              <w:rPr>
                <w:rFonts w:eastAsia="Calibri" w:cs="Arial"/>
                <w:color w:val="000000"/>
                <w:kern w:val="24"/>
              </w:rPr>
              <w:t>10 to 44.9 points</w:t>
            </w:r>
          </w:p>
        </w:tc>
        <w:tc>
          <w:tcPr>
            <w:tcW w:w="4225" w:type="dxa"/>
            <w:vAlign w:val="center"/>
          </w:tcPr>
          <w:p w14:paraId="4AAC592D" w14:textId="77777777" w:rsidR="00CB5EF3" w:rsidRPr="00F5112B" w:rsidRDefault="00CB5EF3" w:rsidP="00CB5EF3">
            <w:pPr>
              <w:jc w:val="center"/>
              <w:rPr>
                <w:b/>
              </w:rPr>
            </w:pPr>
            <w:r w:rsidRPr="00F5112B">
              <w:rPr>
                <w:rFonts w:eastAsia="Calibri" w:cs="Arial"/>
                <w:color w:val="000000"/>
                <w:kern w:val="24"/>
              </w:rPr>
              <w:t>10 to 44.9 points</w:t>
            </w:r>
            <w:r w:rsidRPr="00F5112B">
              <w:rPr>
                <w:rFonts w:cs="Arial"/>
                <w:color w:val="000000"/>
                <w:kern w:val="24"/>
              </w:rPr>
              <w:t xml:space="preserve"> (</w:t>
            </w:r>
            <w:r w:rsidRPr="00F5112B">
              <w:rPr>
                <w:rFonts w:cs="Arial"/>
                <w:i/>
                <w:color w:val="000000"/>
                <w:kern w:val="24"/>
              </w:rPr>
              <w:t>no change</w:t>
            </w:r>
            <w:r w:rsidRPr="00F5112B">
              <w:rPr>
                <w:rFonts w:cs="Arial"/>
                <w:color w:val="000000"/>
                <w:kern w:val="24"/>
              </w:rPr>
              <w:t>)</w:t>
            </w:r>
          </w:p>
        </w:tc>
      </w:tr>
      <w:tr w:rsidR="00CB5EF3" w:rsidRPr="00F5112B" w14:paraId="177CC047" w14:textId="77777777" w:rsidTr="004E141D">
        <w:trPr>
          <w:cantSplit/>
          <w:jc w:val="center"/>
        </w:trPr>
        <w:tc>
          <w:tcPr>
            <w:tcW w:w="1885" w:type="dxa"/>
            <w:vAlign w:val="center"/>
          </w:tcPr>
          <w:p w14:paraId="1E1FAF41" w14:textId="77777777" w:rsidR="00CB5EF3" w:rsidRPr="00F5112B" w:rsidRDefault="00CB5EF3" w:rsidP="00CB5EF3">
            <w:pPr>
              <w:jc w:val="center"/>
              <w:rPr>
                <w:rFonts w:eastAsia="Calibri" w:cs="Arial"/>
                <w:kern w:val="24"/>
              </w:rPr>
            </w:pPr>
            <w:r w:rsidRPr="00F5112B">
              <w:rPr>
                <w:rFonts w:eastAsia="Calibri" w:cs="Arial"/>
                <w:bCs/>
                <w:kern w:val="24"/>
              </w:rPr>
              <w:t>Very High</w:t>
            </w:r>
          </w:p>
        </w:tc>
        <w:tc>
          <w:tcPr>
            <w:tcW w:w="3240" w:type="dxa"/>
            <w:vAlign w:val="center"/>
          </w:tcPr>
          <w:p w14:paraId="4092FFBE" w14:textId="77777777" w:rsidR="00CB5EF3" w:rsidRPr="00F5112B" w:rsidRDefault="00CB5EF3" w:rsidP="00CB5EF3">
            <w:pPr>
              <w:jc w:val="center"/>
              <w:rPr>
                <w:rFonts w:eastAsia="Calibri" w:cs="Arial"/>
                <w:kern w:val="24"/>
              </w:rPr>
            </w:pPr>
            <w:r w:rsidRPr="00F5112B">
              <w:rPr>
                <w:rFonts w:eastAsia="Calibri" w:cs="Arial"/>
                <w:bCs/>
                <w:kern w:val="24"/>
              </w:rPr>
              <w:t>45 points or higher</w:t>
            </w:r>
          </w:p>
        </w:tc>
        <w:tc>
          <w:tcPr>
            <w:tcW w:w="4225" w:type="dxa"/>
            <w:vAlign w:val="center"/>
          </w:tcPr>
          <w:p w14:paraId="6269FF87" w14:textId="77777777" w:rsidR="00CB5EF3" w:rsidRPr="00F5112B" w:rsidRDefault="00CB5EF3" w:rsidP="00CB5EF3">
            <w:pPr>
              <w:jc w:val="center"/>
              <w:rPr>
                <w:rFonts w:cs="Arial"/>
                <w:color w:val="000000"/>
                <w:kern w:val="24"/>
              </w:rPr>
            </w:pPr>
            <w:r w:rsidRPr="00F5112B">
              <w:rPr>
                <w:rFonts w:eastAsia="Calibri" w:cs="Arial"/>
                <w:bCs/>
                <w:kern w:val="24"/>
              </w:rPr>
              <w:t>45 points or higher</w:t>
            </w:r>
            <w:r w:rsidRPr="00F5112B">
              <w:rPr>
                <w:rFonts w:cs="Arial"/>
                <w:color w:val="000000"/>
                <w:kern w:val="24"/>
              </w:rPr>
              <w:t xml:space="preserve"> (</w:t>
            </w:r>
            <w:r w:rsidRPr="00F5112B">
              <w:rPr>
                <w:rFonts w:cs="Arial"/>
                <w:i/>
                <w:color w:val="000000"/>
                <w:kern w:val="24"/>
              </w:rPr>
              <w:t>no change</w:t>
            </w:r>
            <w:r w:rsidRPr="00F5112B">
              <w:rPr>
                <w:rFonts w:cs="Arial"/>
                <w:color w:val="000000"/>
                <w:kern w:val="24"/>
              </w:rPr>
              <w:t>)</w:t>
            </w:r>
          </w:p>
        </w:tc>
      </w:tr>
    </w:tbl>
    <w:p w14:paraId="27E91C4A" w14:textId="77777777" w:rsidR="00082E97" w:rsidRPr="00F5112B" w:rsidRDefault="00082E97">
      <w:pPr>
        <w:spacing w:after="160" w:line="259" w:lineRule="auto"/>
        <w:rPr>
          <w:b/>
        </w:rPr>
      </w:pPr>
      <w:r w:rsidRPr="00F5112B">
        <w:rPr>
          <w:b/>
        </w:rPr>
        <w:br w:type="page"/>
      </w:r>
    </w:p>
    <w:p w14:paraId="7EC09588" w14:textId="1043546E" w:rsidR="00CB5EF3" w:rsidRPr="00F227EE" w:rsidRDefault="00CB5EF3" w:rsidP="00F227EE">
      <w:pPr>
        <w:pStyle w:val="Heading2"/>
        <w:spacing w:after="240"/>
        <w:jc w:val="center"/>
        <w:rPr>
          <w:b w:val="0"/>
          <w:sz w:val="21"/>
        </w:rPr>
      </w:pPr>
      <w:r w:rsidRPr="00F227EE">
        <w:rPr>
          <w:sz w:val="24"/>
        </w:rPr>
        <w:lastRenderedPageBreak/>
        <w:t>Table 10</w:t>
      </w:r>
      <w:r w:rsidR="00F227EE" w:rsidRPr="00F227EE">
        <w:rPr>
          <w:sz w:val="24"/>
        </w:rPr>
        <w:br/>
      </w:r>
      <w:r w:rsidRPr="00F227EE">
        <w:rPr>
          <w:sz w:val="24"/>
        </w:rPr>
        <w:t xml:space="preserve">DASS School Distribution </w:t>
      </w:r>
      <w:r w:rsidR="00210584" w:rsidRPr="00F227EE">
        <w:rPr>
          <w:sz w:val="24"/>
        </w:rPr>
        <w:t>Based on the Proposed</w:t>
      </w:r>
      <w:r w:rsidRPr="00F227EE">
        <w:rPr>
          <w:sz w:val="24"/>
        </w:rPr>
        <w:t xml:space="preserve"> Status</w:t>
      </w:r>
      <w:r w:rsidR="00210584" w:rsidRPr="00F227EE">
        <w:rPr>
          <w:sz w:val="24"/>
        </w:rPr>
        <w:t xml:space="preserve"> Cut Scores</w:t>
      </w:r>
      <w:r w:rsidRPr="00F227EE">
        <w:rPr>
          <w:sz w:val="24"/>
        </w:rPr>
        <w:t xml:space="preserve"> </w:t>
      </w:r>
      <w:r w:rsidR="00F227EE" w:rsidRPr="00F227EE">
        <w:rPr>
          <w:sz w:val="24"/>
        </w:rPr>
        <w:br/>
      </w:r>
      <w:r w:rsidRPr="00F227EE">
        <w:rPr>
          <w:sz w:val="24"/>
        </w:rPr>
        <w:t>ELA Grades Three through Eight</w:t>
      </w:r>
    </w:p>
    <w:tbl>
      <w:tblPr>
        <w:tblStyle w:val="TableGrid5"/>
        <w:tblW w:w="4909" w:type="pct"/>
        <w:tblInd w:w="-5" w:type="dxa"/>
        <w:tblLook w:val="04A0" w:firstRow="1" w:lastRow="0" w:firstColumn="1" w:lastColumn="0" w:noHBand="0" w:noVBand="1"/>
        <w:tblDescription w:val="Table 10: DASS School Distribution for Status: ELA Grades Three through Eight"/>
      </w:tblPr>
      <w:tblGrid>
        <w:gridCol w:w="2229"/>
        <w:gridCol w:w="4071"/>
        <w:gridCol w:w="3587"/>
      </w:tblGrid>
      <w:tr w:rsidR="00CB5EF3" w:rsidRPr="00F5112B" w14:paraId="3F6476B2" w14:textId="77777777" w:rsidTr="00F227EE">
        <w:trPr>
          <w:cantSplit/>
          <w:trHeight w:val="324"/>
          <w:tblHeader/>
        </w:trPr>
        <w:tc>
          <w:tcPr>
            <w:tcW w:w="1127" w:type="pct"/>
            <w:vAlign w:val="center"/>
          </w:tcPr>
          <w:p w14:paraId="3D356EC1" w14:textId="77777777" w:rsidR="00CB5EF3" w:rsidRPr="00F5112B" w:rsidRDefault="00CB5EF3" w:rsidP="003B07CE">
            <w:pPr>
              <w:jc w:val="center"/>
              <w:rPr>
                <w:rFonts w:eastAsiaTheme="minorHAnsi" w:cs="Arial"/>
              </w:rPr>
            </w:pPr>
            <w:r w:rsidRPr="00F5112B">
              <w:rPr>
                <w:rFonts w:eastAsia="Arial" w:cs="Arial"/>
                <w:b/>
                <w:bCs/>
                <w:spacing w:val="-1"/>
              </w:rPr>
              <w:t>P</w:t>
            </w:r>
            <w:r w:rsidRPr="00F5112B">
              <w:rPr>
                <w:rFonts w:eastAsia="Arial" w:cs="Arial"/>
                <w:b/>
                <w:bCs/>
              </w:rPr>
              <w:t>e</w:t>
            </w:r>
            <w:r w:rsidRPr="00F5112B">
              <w:rPr>
                <w:rFonts w:eastAsia="Arial" w:cs="Arial"/>
                <w:b/>
                <w:bCs/>
                <w:spacing w:val="1"/>
              </w:rPr>
              <w:t>r</w:t>
            </w:r>
            <w:r w:rsidRPr="00F5112B">
              <w:rPr>
                <w:rFonts w:eastAsia="Arial" w:cs="Arial"/>
                <w:b/>
                <w:bCs/>
              </w:rPr>
              <w:t>c</w:t>
            </w:r>
            <w:r w:rsidRPr="00F5112B">
              <w:rPr>
                <w:rFonts w:eastAsia="Arial" w:cs="Arial"/>
                <w:b/>
                <w:bCs/>
                <w:spacing w:val="-1"/>
              </w:rPr>
              <w:t>e</w:t>
            </w:r>
            <w:r w:rsidRPr="00F5112B">
              <w:rPr>
                <w:rFonts w:eastAsia="Arial" w:cs="Arial"/>
                <w:b/>
                <w:bCs/>
              </w:rPr>
              <w:t>n</w:t>
            </w:r>
            <w:r w:rsidRPr="00F5112B">
              <w:rPr>
                <w:rFonts w:eastAsia="Arial" w:cs="Arial"/>
                <w:b/>
                <w:bCs/>
                <w:spacing w:val="1"/>
              </w:rPr>
              <w:t>t</w:t>
            </w:r>
            <w:r w:rsidRPr="00F5112B">
              <w:rPr>
                <w:rFonts w:eastAsia="Arial" w:cs="Arial"/>
                <w:b/>
                <w:bCs/>
              </w:rPr>
              <w:t>ile</w:t>
            </w:r>
          </w:p>
        </w:tc>
        <w:tc>
          <w:tcPr>
            <w:tcW w:w="2059" w:type="pct"/>
            <w:vAlign w:val="center"/>
          </w:tcPr>
          <w:p w14:paraId="45E6AEC4" w14:textId="77777777" w:rsidR="00CB5EF3" w:rsidRPr="00F5112B" w:rsidRDefault="00CB5EF3" w:rsidP="003B07CE">
            <w:pPr>
              <w:jc w:val="center"/>
              <w:rPr>
                <w:rFonts w:eastAsiaTheme="minorHAnsi" w:cs="Arial"/>
              </w:rPr>
            </w:pPr>
            <w:r w:rsidRPr="00F5112B">
              <w:rPr>
                <w:rFonts w:eastAsia="Arial" w:cs="Arial"/>
                <w:b/>
                <w:bCs/>
                <w:spacing w:val="-7"/>
                <w:w w:val="99"/>
              </w:rPr>
              <w:t>ELA A</w:t>
            </w:r>
            <w:r w:rsidRPr="00F5112B">
              <w:rPr>
                <w:rFonts w:eastAsia="Arial" w:cs="Arial"/>
                <w:b/>
                <w:bCs/>
                <w:spacing w:val="2"/>
                <w:w w:val="99"/>
              </w:rPr>
              <w:t>ve</w:t>
            </w:r>
            <w:r w:rsidRPr="00F5112B">
              <w:rPr>
                <w:rFonts w:eastAsia="Arial" w:cs="Arial"/>
                <w:b/>
                <w:bCs/>
                <w:spacing w:val="-1"/>
                <w:w w:val="99"/>
              </w:rPr>
              <w:t>r</w:t>
            </w:r>
            <w:r w:rsidRPr="00F5112B">
              <w:rPr>
                <w:rFonts w:eastAsia="Arial" w:cs="Arial"/>
                <w:b/>
                <w:bCs/>
                <w:w w:val="99"/>
              </w:rPr>
              <w:t>a</w:t>
            </w:r>
            <w:r w:rsidRPr="00F5112B">
              <w:rPr>
                <w:rFonts w:eastAsia="Arial" w:cs="Arial"/>
                <w:b/>
                <w:bCs/>
                <w:spacing w:val="3"/>
                <w:w w:val="99"/>
              </w:rPr>
              <w:t>g</w:t>
            </w:r>
            <w:r w:rsidRPr="00F5112B">
              <w:rPr>
                <w:rFonts w:eastAsia="Arial" w:cs="Arial"/>
                <w:b/>
                <w:bCs/>
                <w:w w:val="99"/>
              </w:rPr>
              <w:t>e DFS</w:t>
            </w:r>
          </w:p>
        </w:tc>
        <w:tc>
          <w:tcPr>
            <w:tcW w:w="1814" w:type="pct"/>
            <w:vAlign w:val="center"/>
          </w:tcPr>
          <w:p w14:paraId="3DCB6813" w14:textId="77777777" w:rsidR="00CB5EF3" w:rsidRPr="00F5112B" w:rsidRDefault="00CB5EF3" w:rsidP="003B07CE">
            <w:pPr>
              <w:jc w:val="center"/>
              <w:rPr>
                <w:rFonts w:eastAsia="Arial" w:cs="Arial"/>
                <w:b/>
                <w:bCs/>
                <w:spacing w:val="-1"/>
              </w:rPr>
            </w:pPr>
            <w:r w:rsidRPr="00F5112B">
              <w:rPr>
                <w:rFonts w:eastAsia="Arial" w:cs="Arial"/>
                <w:b/>
                <w:bCs/>
                <w:spacing w:val="-1"/>
              </w:rPr>
              <w:t>Status Levels</w:t>
            </w:r>
          </w:p>
        </w:tc>
      </w:tr>
      <w:tr w:rsidR="00CB5EF3" w:rsidRPr="00F5112B" w14:paraId="6F9187E3" w14:textId="77777777" w:rsidTr="00F227EE">
        <w:trPr>
          <w:cantSplit/>
        </w:trPr>
        <w:tc>
          <w:tcPr>
            <w:tcW w:w="1127" w:type="pct"/>
            <w:shd w:val="clear" w:color="auto" w:fill="FFFFFF" w:themeFill="background1"/>
          </w:tcPr>
          <w:p w14:paraId="0C2A63AF" w14:textId="77777777" w:rsidR="00CB5EF3" w:rsidRPr="00F5112B" w:rsidRDefault="00CB5EF3" w:rsidP="003B07CE">
            <w:pPr>
              <w:jc w:val="center"/>
              <w:rPr>
                <w:rFonts w:eastAsiaTheme="minorHAnsi" w:cs="Arial"/>
              </w:rPr>
            </w:pPr>
            <w:r w:rsidRPr="00F5112B">
              <w:rPr>
                <w:rFonts w:eastAsiaTheme="minorHAnsi" w:cs="Arial"/>
              </w:rPr>
              <w:t>5</w:t>
            </w:r>
          </w:p>
        </w:tc>
        <w:tc>
          <w:tcPr>
            <w:tcW w:w="2059" w:type="pct"/>
            <w:shd w:val="clear" w:color="auto" w:fill="FFFFFF" w:themeFill="background1"/>
          </w:tcPr>
          <w:p w14:paraId="513EDBF5"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-174.1</w:t>
            </w:r>
          </w:p>
        </w:tc>
        <w:tc>
          <w:tcPr>
            <w:tcW w:w="1814" w:type="pct"/>
            <w:shd w:val="clear" w:color="auto" w:fill="D9D9D9" w:themeFill="background1" w:themeFillShade="D9"/>
          </w:tcPr>
          <w:p w14:paraId="7389265C"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0FD486EE" w14:textId="77777777" w:rsidTr="00F227EE">
        <w:trPr>
          <w:cantSplit/>
        </w:trPr>
        <w:tc>
          <w:tcPr>
            <w:tcW w:w="1127" w:type="pct"/>
            <w:shd w:val="clear" w:color="auto" w:fill="FFFFFF" w:themeFill="background1"/>
          </w:tcPr>
          <w:p w14:paraId="3D170208" w14:textId="77777777" w:rsidR="00CB5EF3" w:rsidRPr="00F5112B" w:rsidRDefault="00CB5EF3" w:rsidP="003B07CE">
            <w:pPr>
              <w:jc w:val="center"/>
              <w:rPr>
                <w:rFonts w:eastAsiaTheme="minorHAnsi" w:cs="Arial"/>
              </w:rPr>
            </w:pPr>
            <w:r w:rsidRPr="00F5112B">
              <w:rPr>
                <w:rFonts w:eastAsiaTheme="minorHAnsi" w:cs="Arial"/>
              </w:rPr>
              <w:t>10</w:t>
            </w:r>
          </w:p>
        </w:tc>
        <w:tc>
          <w:tcPr>
            <w:tcW w:w="2059" w:type="pct"/>
            <w:shd w:val="clear" w:color="auto" w:fill="FFFFFF" w:themeFill="background1"/>
          </w:tcPr>
          <w:p w14:paraId="36B5BC68"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-166.2</w:t>
            </w:r>
          </w:p>
        </w:tc>
        <w:tc>
          <w:tcPr>
            <w:tcW w:w="1814" w:type="pct"/>
            <w:shd w:val="clear" w:color="auto" w:fill="D9D9D9" w:themeFill="background1" w:themeFillShade="D9"/>
          </w:tcPr>
          <w:p w14:paraId="7509B0E7"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54665BDC" w14:textId="77777777" w:rsidTr="00F227EE">
        <w:trPr>
          <w:cantSplit/>
        </w:trPr>
        <w:tc>
          <w:tcPr>
            <w:tcW w:w="1127" w:type="pct"/>
            <w:shd w:val="clear" w:color="auto" w:fill="FFFFFF" w:themeFill="background1"/>
          </w:tcPr>
          <w:p w14:paraId="6749196C" w14:textId="77777777" w:rsidR="00CB5EF3" w:rsidRPr="00F5112B" w:rsidRDefault="00CB5EF3" w:rsidP="003B07CE">
            <w:pPr>
              <w:jc w:val="center"/>
              <w:rPr>
                <w:rFonts w:eastAsiaTheme="minorHAnsi" w:cs="Arial"/>
              </w:rPr>
            </w:pPr>
            <w:r w:rsidRPr="00F5112B">
              <w:rPr>
                <w:rFonts w:eastAsiaTheme="minorHAnsi" w:cs="Arial"/>
              </w:rPr>
              <w:t>15</w:t>
            </w:r>
          </w:p>
        </w:tc>
        <w:tc>
          <w:tcPr>
            <w:tcW w:w="2059" w:type="pct"/>
            <w:shd w:val="clear" w:color="auto" w:fill="FFFFFF" w:themeFill="background1"/>
          </w:tcPr>
          <w:p w14:paraId="7A613094"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-156</w:t>
            </w:r>
          </w:p>
        </w:tc>
        <w:tc>
          <w:tcPr>
            <w:tcW w:w="1814" w:type="pct"/>
            <w:shd w:val="clear" w:color="auto" w:fill="D9D9D9" w:themeFill="background1" w:themeFillShade="D9"/>
          </w:tcPr>
          <w:p w14:paraId="7D9190A1"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168FF5D4" w14:textId="77777777" w:rsidTr="00F227EE">
        <w:trPr>
          <w:cantSplit/>
        </w:trPr>
        <w:tc>
          <w:tcPr>
            <w:tcW w:w="1127" w:type="pct"/>
            <w:shd w:val="clear" w:color="auto" w:fill="FFFFFF" w:themeFill="background1"/>
          </w:tcPr>
          <w:p w14:paraId="75DEEBFF" w14:textId="77777777" w:rsidR="00CB5EF3" w:rsidRPr="00F5112B" w:rsidRDefault="00CB5EF3" w:rsidP="003B07CE">
            <w:pPr>
              <w:jc w:val="center"/>
              <w:rPr>
                <w:rFonts w:eastAsiaTheme="minorHAnsi" w:cs="Arial"/>
              </w:rPr>
            </w:pPr>
            <w:r w:rsidRPr="00F5112B">
              <w:rPr>
                <w:rFonts w:eastAsiaTheme="minorHAnsi" w:cs="Arial"/>
              </w:rPr>
              <w:t>20</w:t>
            </w:r>
          </w:p>
        </w:tc>
        <w:tc>
          <w:tcPr>
            <w:tcW w:w="2059" w:type="pct"/>
            <w:shd w:val="clear" w:color="auto" w:fill="FFFFFF" w:themeFill="background1"/>
          </w:tcPr>
          <w:p w14:paraId="0410971E"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-152.45</w:t>
            </w:r>
          </w:p>
        </w:tc>
        <w:tc>
          <w:tcPr>
            <w:tcW w:w="1814" w:type="pct"/>
            <w:shd w:val="clear" w:color="auto" w:fill="D9D9D9" w:themeFill="background1" w:themeFillShade="D9"/>
          </w:tcPr>
          <w:p w14:paraId="0B820895"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64441CDE" w14:textId="77777777" w:rsidTr="00F227EE">
        <w:trPr>
          <w:cantSplit/>
        </w:trPr>
        <w:tc>
          <w:tcPr>
            <w:tcW w:w="1127" w:type="pct"/>
            <w:shd w:val="clear" w:color="auto" w:fill="FFFFFF" w:themeFill="background1"/>
          </w:tcPr>
          <w:p w14:paraId="2BD6743F" w14:textId="77777777" w:rsidR="00CB5EF3" w:rsidRPr="00F5112B" w:rsidRDefault="00CB5EF3" w:rsidP="003B07CE">
            <w:pPr>
              <w:jc w:val="center"/>
              <w:rPr>
                <w:rFonts w:eastAsiaTheme="minorHAnsi" w:cs="Arial"/>
              </w:rPr>
            </w:pPr>
            <w:r w:rsidRPr="00F5112B">
              <w:rPr>
                <w:rFonts w:eastAsiaTheme="minorHAnsi" w:cs="Arial"/>
              </w:rPr>
              <w:t>25</w:t>
            </w:r>
          </w:p>
        </w:tc>
        <w:tc>
          <w:tcPr>
            <w:tcW w:w="2059" w:type="pct"/>
            <w:shd w:val="clear" w:color="auto" w:fill="FFFFFF" w:themeFill="background1"/>
          </w:tcPr>
          <w:p w14:paraId="5D36717F"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-146.4</w:t>
            </w:r>
          </w:p>
        </w:tc>
        <w:tc>
          <w:tcPr>
            <w:tcW w:w="1814" w:type="pct"/>
            <w:shd w:val="clear" w:color="auto" w:fill="D9D9D9" w:themeFill="background1" w:themeFillShade="D9"/>
          </w:tcPr>
          <w:p w14:paraId="0CAD0276"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08BCBE21" w14:textId="77777777" w:rsidTr="00F227EE">
        <w:trPr>
          <w:cantSplit/>
        </w:trPr>
        <w:tc>
          <w:tcPr>
            <w:tcW w:w="1127" w:type="pct"/>
            <w:shd w:val="clear" w:color="auto" w:fill="FFFFFF" w:themeFill="background1"/>
          </w:tcPr>
          <w:p w14:paraId="24144CBD" w14:textId="77777777" w:rsidR="00CB5EF3" w:rsidRPr="00F5112B" w:rsidRDefault="00CB5EF3" w:rsidP="003B07CE">
            <w:pPr>
              <w:jc w:val="center"/>
              <w:rPr>
                <w:rFonts w:eastAsiaTheme="minorHAnsi" w:cs="Arial"/>
              </w:rPr>
            </w:pPr>
            <w:r w:rsidRPr="00F5112B">
              <w:rPr>
                <w:rFonts w:eastAsiaTheme="minorHAnsi" w:cs="Arial"/>
              </w:rPr>
              <w:t>30</w:t>
            </w:r>
          </w:p>
        </w:tc>
        <w:tc>
          <w:tcPr>
            <w:tcW w:w="2059" w:type="pct"/>
            <w:shd w:val="clear" w:color="auto" w:fill="FFFFFF" w:themeFill="background1"/>
          </w:tcPr>
          <w:p w14:paraId="39D0AB34"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-139.2</w:t>
            </w:r>
          </w:p>
        </w:tc>
        <w:tc>
          <w:tcPr>
            <w:tcW w:w="1814" w:type="pct"/>
            <w:shd w:val="clear" w:color="auto" w:fill="D9D9D9" w:themeFill="background1" w:themeFillShade="D9"/>
          </w:tcPr>
          <w:p w14:paraId="1544BABE"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21ED205B" w14:textId="77777777" w:rsidTr="00F227EE">
        <w:trPr>
          <w:cantSplit/>
        </w:trPr>
        <w:tc>
          <w:tcPr>
            <w:tcW w:w="1127" w:type="pct"/>
            <w:shd w:val="clear" w:color="auto" w:fill="FFFFFF" w:themeFill="background1"/>
          </w:tcPr>
          <w:p w14:paraId="4BD6A6D1" w14:textId="77777777" w:rsidR="00CB5EF3" w:rsidRPr="00F5112B" w:rsidRDefault="00CB5EF3" w:rsidP="003B07CE">
            <w:pPr>
              <w:jc w:val="center"/>
              <w:rPr>
                <w:rFonts w:eastAsiaTheme="minorHAnsi" w:cs="Arial"/>
              </w:rPr>
            </w:pPr>
            <w:r w:rsidRPr="00F5112B">
              <w:rPr>
                <w:rFonts w:eastAsiaTheme="minorHAnsi" w:cs="Arial"/>
              </w:rPr>
              <w:t>35</w:t>
            </w:r>
          </w:p>
        </w:tc>
        <w:tc>
          <w:tcPr>
            <w:tcW w:w="2059" w:type="pct"/>
            <w:shd w:val="clear" w:color="auto" w:fill="FFFFFF" w:themeFill="background1"/>
          </w:tcPr>
          <w:p w14:paraId="04CA8DED"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-134.9</w:t>
            </w:r>
          </w:p>
        </w:tc>
        <w:tc>
          <w:tcPr>
            <w:tcW w:w="1814" w:type="pct"/>
            <w:shd w:val="clear" w:color="auto" w:fill="D9D9D9" w:themeFill="background1" w:themeFillShade="D9"/>
          </w:tcPr>
          <w:p w14:paraId="69B36316"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6E2A1602" w14:textId="77777777" w:rsidTr="00F227EE">
        <w:trPr>
          <w:cantSplit/>
        </w:trPr>
        <w:tc>
          <w:tcPr>
            <w:tcW w:w="1127" w:type="pct"/>
            <w:shd w:val="clear" w:color="auto" w:fill="FFFFFF" w:themeFill="background1"/>
          </w:tcPr>
          <w:p w14:paraId="20FF02FA" w14:textId="77777777" w:rsidR="00CB5EF3" w:rsidRPr="00F5112B" w:rsidRDefault="00CB5EF3" w:rsidP="003B07CE">
            <w:pPr>
              <w:jc w:val="center"/>
              <w:rPr>
                <w:rFonts w:eastAsiaTheme="minorHAnsi" w:cs="Arial"/>
              </w:rPr>
            </w:pPr>
            <w:r w:rsidRPr="00F5112B">
              <w:rPr>
                <w:rFonts w:eastAsiaTheme="minorHAnsi" w:cs="Arial"/>
              </w:rPr>
              <w:t>37.8</w:t>
            </w:r>
          </w:p>
        </w:tc>
        <w:tc>
          <w:tcPr>
            <w:tcW w:w="2059" w:type="pct"/>
            <w:shd w:val="clear" w:color="auto" w:fill="FFFFFF" w:themeFill="background1"/>
          </w:tcPr>
          <w:p w14:paraId="7221E1F8"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-125</w:t>
            </w:r>
          </w:p>
        </w:tc>
        <w:tc>
          <w:tcPr>
            <w:tcW w:w="1814" w:type="pct"/>
            <w:shd w:val="clear" w:color="auto" w:fill="FFFFFF" w:themeFill="background1"/>
          </w:tcPr>
          <w:p w14:paraId="18E6ED4B"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01C67A09" w14:textId="77777777" w:rsidTr="00F227EE">
        <w:trPr>
          <w:cantSplit/>
        </w:trPr>
        <w:tc>
          <w:tcPr>
            <w:tcW w:w="1127" w:type="pct"/>
            <w:shd w:val="clear" w:color="auto" w:fill="FFFFFF" w:themeFill="background1"/>
          </w:tcPr>
          <w:p w14:paraId="5F9B3AAB" w14:textId="77777777" w:rsidR="00CB5EF3" w:rsidRPr="00F5112B" w:rsidRDefault="00CB5EF3" w:rsidP="003B07CE">
            <w:pPr>
              <w:jc w:val="center"/>
              <w:rPr>
                <w:rFonts w:eastAsiaTheme="minorHAnsi" w:cs="Arial"/>
              </w:rPr>
            </w:pPr>
            <w:r w:rsidRPr="00F5112B">
              <w:rPr>
                <w:rFonts w:eastAsiaTheme="minorHAnsi" w:cs="Arial"/>
              </w:rPr>
              <w:t>40</w:t>
            </w:r>
          </w:p>
        </w:tc>
        <w:tc>
          <w:tcPr>
            <w:tcW w:w="2059" w:type="pct"/>
            <w:shd w:val="clear" w:color="auto" w:fill="FFFFFF" w:themeFill="background1"/>
          </w:tcPr>
          <w:p w14:paraId="61269A58"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-125.35</w:t>
            </w:r>
          </w:p>
        </w:tc>
        <w:tc>
          <w:tcPr>
            <w:tcW w:w="1814" w:type="pct"/>
            <w:shd w:val="clear" w:color="auto" w:fill="FFFFFF" w:themeFill="background1"/>
          </w:tcPr>
          <w:p w14:paraId="20FC1536"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0C1F294D" w14:textId="77777777" w:rsidTr="00F227EE">
        <w:trPr>
          <w:cantSplit/>
        </w:trPr>
        <w:tc>
          <w:tcPr>
            <w:tcW w:w="1127" w:type="pct"/>
            <w:shd w:val="clear" w:color="auto" w:fill="FFFFFF" w:themeFill="background1"/>
          </w:tcPr>
          <w:p w14:paraId="36444E56" w14:textId="77777777" w:rsidR="00CB5EF3" w:rsidRPr="00F5112B" w:rsidRDefault="00CB5EF3" w:rsidP="003B07CE">
            <w:pPr>
              <w:jc w:val="center"/>
              <w:rPr>
                <w:rFonts w:eastAsiaTheme="minorHAnsi" w:cs="Arial"/>
              </w:rPr>
            </w:pPr>
            <w:r w:rsidRPr="00F5112B">
              <w:rPr>
                <w:rFonts w:eastAsiaTheme="minorHAnsi" w:cs="Arial"/>
              </w:rPr>
              <w:t>45</w:t>
            </w:r>
          </w:p>
        </w:tc>
        <w:tc>
          <w:tcPr>
            <w:tcW w:w="2059" w:type="pct"/>
            <w:shd w:val="clear" w:color="auto" w:fill="FFFFFF" w:themeFill="background1"/>
          </w:tcPr>
          <w:p w14:paraId="757E1361"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-102.7</w:t>
            </w:r>
          </w:p>
        </w:tc>
        <w:tc>
          <w:tcPr>
            <w:tcW w:w="1814" w:type="pct"/>
            <w:shd w:val="clear" w:color="auto" w:fill="FFFFFF" w:themeFill="background1"/>
          </w:tcPr>
          <w:p w14:paraId="00BA74CA"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1F5B87C8" w14:textId="77777777" w:rsidTr="00F227EE">
        <w:trPr>
          <w:cantSplit/>
        </w:trPr>
        <w:tc>
          <w:tcPr>
            <w:tcW w:w="1127" w:type="pct"/>
            <w:shd w:val="clear" w:color="auto" w:fill="FFFFFF" w:themeFill="background1"/>
          </w:tcPr>
          <w:p w14:paraId="22802021" w14:textId="77777777" w:rsidR="00CB5EF3" w:rsidRPr="00F5112B" w:rsidRDefault="00CB5EF3" w:rsidP="003B07CE">
            <w:pPr>
              <w:jc w:val="center"/>
              <w:rPr>
                <w:rFonts w:eastAsiaTheme="minorHAnsi" w:cs="Arial"/>
              </w:rPr>
            </w:pPr>
            <w:r w:rsidRPr="00F5112B">
              <w:rPr>
                <w:rFonts w:eastAsiaTheme="minorHAnsi" w:cs="Arial"/>
              </w:rPr>
              <w:t>50</w:t>
            </w:r>
          </w:p>
        </w:tc>
        <w:tc>
          <w:tcPr>
            <w:tcW w:w="2059" w:type="pct"/>
            <w:shd w:val="clear" w:color="auto" w:fill="FFFFFF" w:themeFill="background1"/>
          </w:tcPr>
          <w:p w14:paraId="285D56F6"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-90.6</w:t>
            </w:r>
          </w:p>
        </w:tc>
        <w:tc>
          <w:tcPr>
            <w:tcW w:w="1814" w:type="pct"/>
            <w:shd w:val="clear" w:color="auto" w:fill="FFFFFF" w:themeFill="background1"/>
          </w:tcPr>
          <w:p w14:paraId="1FDDE9B5"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139FC4E6" w14:textId="77777777" w:rsidTr="00F227EE">
        <w:trPr>
          <w:cantSplit/>
        </w:trPr>
        <w:tc>
          <w:tcPr>
            <w:tcW w:w="1127" w:type="pct"/>
            <w:shd w:val="clear" w:color="auto" w:fill="FFFFFF" w:themeFill="background1"/>
          </w:tcPr>
          <w:p w14:paraId="1574B646" w14:textId="77777777" w:rsidR="00CB5EF3" w:rsidRPr="00F5112B" w:rsidRDefault="00CB5EF3" w:rsidP="003B07CE">
            <w:pPr>
              <w:jc w:val="center"/>
              <w:rPr>
                <w:rFonts w:eastAsiaTheme="minorHAnsi" w:cs="Arial"/>
              </w:rPr>
            </w:pPr>
            <w:r w:rsidRPr="00F5112B">
              <w:rPr>
                <w:rFonts w:eastAsiaTheme="minorHAnsi" w:cs="Arial"/>
              </w:rPr>
              <w:t>55</w:t>
            </w:r>
          </w:p>
        </w:tc>
        <w:tc>
          <w:tcPr>
            <w:tcW w:w="2059" w:type="pct"/>
            <w:shd w:val="clear" w:color="auto" w:fill="FFFFFF" w:themeFill="background1"/>
          </w:tcPr>
          <w:p w14:paraId="39815683"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-84.6</w:t>
            </w:r>
          </w:p>
        </w:tc>
        <w:tc>
          <w:tcPr>
            <w:tcW w:w="1814" w:type="pct"/>
            <w:shd w:val="clear" w:color="auto" w:fill="FFFFFF" w:themeFill="background1"/>
          </w:tcPr>
          <w:p w14:paraId="31E0AED4"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018200E6" w14:textId="77777777" w:rsidTr="00F227EE">
        <w:trPr>
          <w:cantSplit/>
        </w:trPr>
        <w:tc>
          <w:tcPr>
            <w:tcW w:w="1127" w:type="pct"/>
            <w:shd w:val="clear" w:color="auto" w:fill="FFFFFF" w:themeFill="background1"/>
          </w:tcPr>
          <w:p w14:paraId="735162C6" w14:textId="77777777" w:rsidR="00CB5EF3" w:rsidRPr="00F5112B" w:rsidRDefault="00CB5EF3" w:rsidP="003B07CE">
            <w:pPr>
              <w:jc w:val="center"/>
              <w:rPr>
                <w:rFonts w:eastAsiaTheme="minorHAnsi" w:cs="Arial"/>
              </w:rPr>
            </w:pPr>
            <w:r w:rsidRPr="00F5112B">
              <w:rPr>
                <w:rFonts w:eastAsiaTheme="minorHAnsi" w:cs="Arial"/>
              </w:rPr>
              <w:t>60</w:t>
            </w:r>
          </w:p>
        </w:tc>
        <w:tc>
          <w:tcPr>
            <w:tcW w:w="2059" w:type="pct"/>
            <w:shd w:val="clear" w:color="auto" w:fill="FFFFFF" w:themeFill="background1"/>
          </w:tcPr>
          <w:p w14:paraId="1447411D"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-79.25</w:t>
            </w:r>
          </w:p>
        </w:tc>
        <w:tc>
          <w:tcPr>
            <w:tcW w:w="1814" w:type="pct"/>
            <w:shd w:val="clear" w:color="auto" w:fill="FFFFFF" w:themeFill="background1"/>
          </w:tcPr>
          <w:p w14:paraId="0C99C0B1"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62BAE34D" w14:textId="77777777" w:rsidTr="00F227EE">
        <w:trPr>
          <w:cantSplit/>
        </w:trPr>
        <w:tc>
          <w:tcPr>
            <w:tcW w:w="1127" w:type="pct"/>
            <w:shd w:val="clear" w:color="auto" w:fill="FFFFFF" w:themeFill="background1"/>
          </w:tcPr>
          <w:p w14:paraId="73692CAD" w14:textId="77777777" w:rsidR="00CB5EF3" w:rsidRPr="00F5112B" w:rsidRDefault="00CB5EF3" w:rsidP="003B07CE">
            <w:pPr>
              <w:jc w:val="center"/>
              <w:rPr>
                <w:rFonts w:eastAsiaTheme="minorHAnsi" w:cs="Arial"/>
              </w:rPr>
            </w:pPr>
            <w:r w:rsidRPr="00F5112B">
              <w:rPr>
                <w:rFonts w:eastAsiaTheme="minorHAnsi" w:cs="Arial"/>
              </w:rPr>
              <w:t>65</w:t>
            </w:r>
          </w:p>
        </w:tc>
        <w:tc>
          <w:tcPr>
            <w:tcW w:w="2059" w:type="pct"/>
            <w:shd w:val="clear" w:color="auto" w:fill="FFFFFF" w:themeFill="background1"/>
          </w:tcPr>
          <w:p w14:paraId="24E3E0BC"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-75.6</w:t>
            </w:r>
          </w:p>
        </w:tc>
        <w:tc>
          <w:tcPr>
            <w:tcW w:w="1814" w:type="pct"/>
            <w:shd w:val="clear" w:color="auto" w:fill="FFFFFF" w:themeFill="background1"/>
          </w:tcPr>
          <w:p w14:paraId="5531634A"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12B5490A" w14:textId="77777777" w:rsidTr="00F227EE">
        <w:trPr>
          <w:cantSplit/>
        </w:trPr>
        <w:tc>
          <w:tcPr>
            <w:tcW w:w="1127" w:type="pct"/>
            <w:shd w:val="clear" w:color="auto" w:fill="FFFFFF" w:themeFill="background1"/>
          </w:tcPr>
          <w:p w14:paraId="36AEDD83" w14:textId="77777777" w:rsidR="00CB5EF3" w:rsidRPr="00F5112B" w:rsidRDefault="00CB5EF3" w:rsidP="003B07CE">
            <w:pPr>
              <w:jc w:val="center"/>
              <w:rPr>
                <w:rFonts w:eastAsiaTheme="minorHAnsi" w:cs="Arial"/>
              </w:rPr>
            </w:pPr>
            <w:r w:rsidRPr="00F5112B">
              <w:rPr>
                <w:rFonts w:eastAsiaTheme="minorHAnsi" w:cs="Arial"/>
              </w:rPr>
              <w:t>70</w:t>
            </w:r>
          </w:p>
        </w:tc>
        <w:tc>
          <w:tcPr>
            <w:tcW w:w="2059" w:type="pct"/>
            <w:shd w:val="clear" w:color="auto" w:fill="FFFFFF" w:themeFill="background1"/>
          </w:tcPr>
          <w:p w14:paraId="6D74AA93"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-66.3</w:t>
            </w:r>
          </w:p>
        </w:tc>
        <w:tc>
          <w:tcPr>
            <w:tcW w:w="1814" w:type="pct"/>
            <w:shd w:val="clear" w:color="auto" w:fill="FFFFFF" w:themeFill="background1"/>
          </w:tcPr>
          <w:p w14:paraId="2FC0CE40"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18A37912" w14:textId="77777777" w:rsidTr="00F227EE">
        <w:trPr>
          <w:cantSplit/>
        </w:trPr>
        <w:tc>
          <w:tcPr>
            <w:tcW w:w="1127" w:type="pct"/>
            <w:shd w:val="clear" w:color="auto" w:fill="FFFFFF" w:themeFill="background1"/>
          </w:tcPr>
          <w:p w14:paraId="4FBFCBAA" w14:textId="77777777" w:rsidR="00CB5EF3" w:rsidRPr="00F5112B" w:rsidRDefault="00CB5EF3" w:rsidP="003B07CE">
            <w:pPr>
              <w:jc w:val="center"/>
              <w:rPr>
                <w:rFonts w:eastAsiaTheme="minorHAnsi" w:cs="Arial"/>
              </w:rPr>
            </w:pPr>
            <w:r w:rsidRPr="00F5112B">
              <w:rPr>
                <w:rFonts w:eastAsiaTheme="minorHAnsi" w:cs="Arial"/>
              </w:rPr>
              <w:t>75</w:t>
            </w:r>
          </w:p>
        </w:tc>
        <w:tc>
          <w:tcPr>
            <w:tcW w:w="2059" w:type="pct"/>
            <w:shd w:val="clear" w:color="auto" w:fill="FFFFFF" w:themeFill="background1"/>
          </w:tcPr>
          <w:p w14:paraId="0BF51A18"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-55.5</w:t>
            </w:r>
          </w:p>
        </w:tc>
        <w:tc>
          <w:tcPr>
            <w:tcW w:w="1814" w:type="pct"/>
            <w:shd w:val="clear" w:color="auto" w:fill="FFFFFF" w:themeFill="background1"/>
          </w:tcPr>
          <w:p w14:paraId="54F6BC52"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1F7638A3" w14:textId="77777777" w:rsidTr="00F227EE">
        <w:trPr>
          <w:cantSplit/>
        </w:trPr>
        <w:tc>
          <w:tcPr>
            <w:tcW w:w="1127" w:type="pct"/>
            <w:shd w:val="clear" w:color="auto" w:fill="FFFFFF" w:themeFill="background1"/>
          </w:tcPr>
          <w:p w14:paraId="526874DD" w14:textId="77777777" w:rsidR="00CB5EF3" w:rsidRPr="00F5112B" w:rsidRDefault="00CB5EF3" w:rsidP="003B07CE">
            <w:pPr>
              <w:jc w:val="center"/>
              <w:rPr>
                <w:rFonts w:eastAsiaTheme="minorHAnsi" w:cs="Arial"/>
              </w:rPr>
            </w:pPr>
            <w:r w:rsidRPr="00F5112B">
              <w:rPr>
                <w:rFonts w:eastAsiaTheme="minorHAnsi" w:cs="Arial"/>
              </w:rPr>
              <w:t>80</w:t>
            </w:r>
          </w:p>
        </w:tc>
        <w:tc>
          <w:tcPr>
            <w:tcW w:w="2059" w:type="pct"/>
            <w:shd w:val="clear" w:color="auto" w:fill="FFFFFF" w:themeFill="background1"/>
          </w:tcPr>
          <w:p w14:paraId="0C582D83"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-39.8</w:t>
            </w:r>
          </w:p>
        </w:tc>
        <w:tc>
          <w:tcPr>
            <w:tcW w:w="1814" w:type="pct"/>
            <w:shd w:val="clear" w:color="auto" w:fill="FFFFFF" w:themeFill="background1"/>
          </w:tcPr>
          <w:p w14:paraId="2DD6AB4B"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1EB5EB35" w14:textId="77777777" w:rsidTr="00F227EE">
        <w:trPr>
          <w:cantSplit/>
        </w:trPr>
        <w:tc>
          <w:tcPr>
            <w:tcW w:w="1127" w:type="pct"/>
            <w:shd w:val="clear" w:color="auto" w:fill="FFFFFF" w:themeFill="background1"/>
          </w:tcPr>
          <w:p w14:paraId="15677745" w14:textId="77777777" w:rsidR="00CB5EF3" w:rsidRPr="00F5112B" w:rsidRDefault="00CB5EF3" w:rsidP="003B07CE">
            <w:pPr>
              <w:jc w:val="center"/>
              <w:rPr>
                <w:rFonts w:eastAsiaTheme="minorHAnsi" w:cs="Arial"/>
              </w:rPr>
            </w:pPr>
            <w:r w:rsidRPr="00F5112B">
              <w:rPr>
                <w:rFonts w:eastAsiaTheme="minorHAnsi" w:cs="Arial"/>
              </w:rPr>
              <w:t>85</w:t>
            </w:r>
          </w:p>
        </w:tc>
        <w:tc>
          <w:tcPr>
            <w:tcW w:w="2059" w:type="pct"/>
            <w:shd w:val="clear" w:color="auto" w:fill="FFFFFF" w:themeFill="background1"/>
          </w:tcPr>
          <w:p w14:paraId="3D57526E"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-34.8</w:t>
            </w:r>
          </w:p>
        </w:tc>
        <w:tc>
          <w:tcPr>
            <w:tcW w:w="1814" w:type="pct"/>
            <w:shd w:val="clear" w:color="auto" w:fill="FFFFFF" w:themeFill="background1"/>
          </w:tcPr>
          <w:p w14:paraId="5A0220EC"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2901DD63" w14:textId="77777777" w:rsidTr="00F227EE">
        <w:trPr>
          <w:cantSplit/>
        </w:trPr>
        <w:tc>
          <w:tcPr>
            <w:tcW w:w="1127" w:type="pct"/>
            <w:shd w:val="clear" w:color="auto" w:fill="FFFFFF" w:themeFill="background1"/>
          </w:tcPr>
          <w:p w14:paraId="440D1231" w14:textId="77777777" w:rsidR="00CB5EF3" w:rsidRPr="00F5112B" w:rsidRDefault="00CB5EF3" w:rsidP="003B07CE">
            <w:pPr>
              <w:jc w:val="center"/>
              <w:rPr>
                <w:rFonts w:eastAsiaTheme="minorHAnsi" w:cs="Arial"/>
              </w:rPr>
            </w:pPr>
            <w:r w:rsidRPr="00F5112B">
              <w:rPr>
                <w:rFonts w:eastAsiaTheme="minorHAnsi" w:cs="Arial"/>
              </w:rPr>
              <w:t>88.8</w:t>
            </w:r>
          </w:p>
        </w:tc>
        <w:tc>
          <w:tcPr>
            <w:tcW w:w="2059" w:type="pct"/>
            <w:shd w:val="clear" w:color="auto" w:fill="FFFFFF" w:themeFill="background1"/>
          </w:tcPr>
          <w:p w14:paraId="447FB5A5"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-5</w:t>
            </w:r>
          </w:p>
        </w:tc>
        <w:tc>
          <w:tcPr>
            <w:tcW w:w="1814" w:type="pct"/>
            <w:shd w:val="clear" w:color="auto" w:fill="D9D9D9" w:themeFill="background1" w:themeFillShade="D9"/>
          </w:tcPr>
          <w:p w14:paraId="72685E98" w14:textId="77777777" w:rsidR="00CB5EF3" w:rsidRPr="00F5112B" w:rsidRDefault="00CB5EF3" w:rsidP="003B07CE">
            <w:pPr>
              <w:jc w:val="center"/>
              <w:rPr>
                <w:rFonts w:eastAsiaTheme="minorHAnsi" w:cs="Arial"/>
              </w:rPr>
            </w:pPr>
            <w:r w:rsidRPr="00F5112B">
              <w:rPr>
                <w:rFonts w:eastAsiaTheme="minorHAnsi" w:cs="Arial"/>
              </w:rPr>
              <w:t>Medium</w:t>
            </w:r>
          </w:p>
        </w:tc>
      </w:tr>
      <w:tr w:rsidR="00CB5EF3" w:rsidRPr="00F5112B" w14:paraId="5DC5DF1B" w14:textId="77777777" w:rsidTr="00F227EE">
        <w:trPr>
          <w:cantSplit/>
        </w:trPr>
        <w:tc>
          <w:tcPr>
            <w:tcW w:w="1127" w:type="pct"/>
            <w:shd w:val="clear" w:color="auto" w:fill="FFFFFF" w:themeFill="background1"/>
          </w:tcPr>
          <w:p w14:paraId="4796F5A8" w14:textId="77777777" w:rsidR="00CB5EF3" w:rsidRPr="00F5112B" w:rsidRDefault="00CB5EF3" w:rsidP="003B07CE">
            <w:pPr>
              <w:jc w:val="center"/>
              <w:rPr>
                <w:rFonts w:eastAsiaTheme="minorHAnsi" w:cs="Arial"/>
              </w:rPr>
            </w:pPr>
            <w:r w:rsidRPr="00F5112B">
              <w:rPr>
                <w:rFonts w:eastAsiaTheme="minorHAnsi" w:cs="Arial"/>
              </w:rPr>
              <w:t>90</w:t>
            </w:r>
          </w:p>
        </w:tc>
        <w:tc>
          <w:tcPr>
            <w:tcW w:w="2059" w:type="pct"/>
            <w:shd w:val="clear" w:color="auto" w:fill="FFFFFF" w:themeFill="background1"/>
          </w:tcPr>
          <w:p w14:paraId="055B0DF2"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-4.5</w:t>
            </w:r>
          </w:p>
        </w:tc>
        <w:tc>
          <w:tcPr>
            <w:tcW w:w="1814" w:type="pct"/>
            <w:shd w:val="clear" w:color="auto" w:fill="D9D9D9" w:themeFill="background1" w:themeFillShade="D9"/>
          </w:tcPr>
          <w:p w14:paraId="11329D36" w14:textId="77777777" w:rsidR="00CB5EF3" w:rsidRPr="00F5112B" w:rsidRDefault="00CB5EF3" w:rsidP="003B07CE">
            <w:pPr>
              <w:jc w:val="center"/>
              <w:rPr>
                <w:rFonts w:eastAsiaTheme="minorHAnsi" w:cs="Arial"/>
              </w:rPr>
            </w:pPr>
            <w:r w:rsidRPr="00F5112B">
              <w:rPr>
                <w:rFonts w:eastAsiaTheme="minorHAnsi" w:cs="Arial"/>
              </w:rPr>
              <w:t>Medium</w:t>
            </w:r>
          </w:p>
        </w:tc>
      </w:tr>
      <w:tr w:rsidR="00CB5EF3" w:rsidRPr="00F5112B" w14:paraId="6487C988" w14:textId="77777777" w:rsidTr="00F227EE">
        <w:trPr>
          <w:cantSplit/>
        </w:trPr>
        <w:tc>
          <w:tcPr>
            <w:tcW w:w="1127" w:type="pct"/>
            <w:shd w:val="clear" w:color="auto" w:fill="FFFFFF" w:themeFill="background1"/>
          </w:tcPr>
          <w:p w14:paraId="0B0CFB62" w14:textId="77777777" w:rsidR="00CB5EF3" w:rsidRPr="00F5112B" w:rsidRDefault="00CB5EF3" w:rsidP="003B07CE">
            <w:pPr>
              <w:jc w:val="center"/>
              <w:rPr>
                <w:rFonts w:eastAsiaTheme="minorHAnsi" w:cs="Arial"/>
              </w:rPr>
            </w:pPr>
            <w:r w:rsidRPr="00F5112B">
              <w:rPr>
                <w:rFonts w:eastAsiaTheme="minorHAnsi" w:cs="Arial"/>
              </w:rPr>
              <w:t>95</w:t>
            </w:r>
          </w:p>
        </w:tc>
        <w:tc>
          <w:tcPr>
            <w:tcW w:w="2059" w:type="pct"/>
            <w:shd w:val="clear" w:color="auto" w:fill="FFFFFF" w:themeFill="background1"/>
          </w:tcPr>
          <w:p w14:paraId="0C1499A6"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-1.6</w:t>
            </w:r>
          </w:p>
        </w:tc>
        <w:tc>
          <w:tcPr>
            <w:tcW w:w="1814" w:type="pct"/>
            <w:shd w:val="clear" w:color="auto" w:fill="D9D9D9" w:themeFill="background1" w:themeFillShade="D9"/>
          </w:tcPr>
          <w:p w14:paraId="0D572DE1" w14:textId="77777777" w:rsidR="00CB5EF3" w:rsidRPr="00F5112B" w:rsidRDefault="00CB5EF3" w:rsidP="003B07CE">
            <w:pPr>
              <w:jc w:val="center"/>
              <w:rPr>
                <w:rFonts w:eastAsiaTheme="minorHAnsi" w:cs="Arial"/>
              </w:rPr>
            </w:pPr>
            <w:r w:rsidRPr="00F5112B">
              <w:rPr>
                <w:rFonts w:eastAsiaTheme="minorHAnsi" w:cs="Arial"/>
              </w:rPr>
              <w:t>Medium</w:t>
            </w:r>
          </w:p>
        </w:tc>
      </w:tr>
      <w:tr w:rsidR="00CB5EF3" w:rsidRPr="00F5112B" w14:paraId="74195BCC" w14:textId="77777777" w:rsidTr="00F227EE">
        <w:trPr>
          <w:cantSplit/>
        </w:trPr>
        <w:tc>
          <w:tcPr>
            <w:tcW w:w="1127" w:type="pct"/>
            <w:shd w:val="clear" w:color="auto" w:fill="FFFFFF" w:themeFill="background1"/>
          </w:tcPr>
          <w:p w14:paraId="484B5A78" w14:textId="77777777" w:rsidR="00CB5EF3" w:rsidRPr="00F5112B" w:rsidRDefault="00CB5EF3" w:rsidP="003B07CE">
            <w:pPr>
              <w:jc w:val="center"/>
              <w:rPr>
                <w:rFonts w:eastAsiaTheme="minorHAnsi" w:cs="Arial"/>
              </w:rPr>
            </w:pPr>
            <w:r w:rsidRPr="00F5112B">
              <w:rPr>
                <w:rFonts w:eastAsiaTheme="minorHAnsi" w:cs="Arial"/>
              </w:rPr>
              <w:t>95.6</w:t>
            </w:r>
          </w:p>
        </w:tc>
        <w:tc>
          <w:tcPr>
            <w:tcW w:w="2059" w:type="pct"/>
            <w:shd w:val="clear" w:color="auto" w:fill="FFFFFF" w:themeFill="background1"/>
          </w:tcPr>
          <w:p w14:paraId="0DDA954C"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10</w:t>
            </w:r>
          </w:p>
        </w:tc>
        <w:tc>
          <w:tcPr>
            <w:tcW w:w="1814" w:type="pct"/>
            <w:shd w:val="clear" w:color="auto" w:fill="FFFFFF" w:themeFill="background1"/>
          </w:tcPr>
          <w:p w14:paraId="159E4713" w14:textId="77777777" w:rsidR="00CB5EF3" w:rsidRPr="00F5112B" w:rsidRDefault="00CB5EF3" w:rsidP="003B07CE">
            <w:pPr>
              <w:jc w:val="center"/>
              <w:rPr>
                <w:rFonts w:eastAsiaTheme="minorHAnsi" w:cs="Arial"/>
              </w:rPr>
            </w:pPr>
            <w:r w:rsidRPr="00F5112B">
              <w:rPr>
                <w:rFonts w:eastAsiaTheme="minorHAnsi" w:cs="Arial"/>
              </w:rPr>
              <w:t>High</w:t>
            </w:r>
          </w:p>
        </w:tc>
      </w:tr>
      <w:tr w:rsidR="00CB5EF3" w:rsidRPr="00F5112B" w14:paraId="4524B88D" w14:textId="77777777" w:rsidTr="00F227EE">
        <w:trPr>
          <w:cantSplit/>
        </w:trPr>
        <w:tc>
          <w:tcPr>
            <w:tcW w:w="1127" w:type="pct"/>
            <w:shd w:val="clear" w:color="auto" w:fill="FFFFFF" w:themeFill="background1"/>
          </w:tcPr>
          <w:p w14:paraId="0BE38E49" w14:textId="77777777" w:rsidR="00CB5EF3" w:rsidRPr="00F5112B" w:rsidRDefault="00CB5EF3" w:rsidP="003B07CE">
            <w:pPr>
              <w:jc w:val="center"/>
              <w:rPr>
                <w:rFonts w:eastAsiaTheme="minorHAnsi" w:cs="Arial"/>
              </w:rPr>
            </w:pPr>
            <w:r w:rsidRPr="00F5112B">
              <w:rPr>
                <w:rFonts w:eastAsiaTheme="minorHAnsi" w:cs="Arial"/>
              </w:rPr>
              <w:t>99.9</w:t>
            </w:r>
          </w:p>
        </w:tc>
        <w:tc>
          <w:tcPr>
            <w:tcW w:w="2059" w:type="pct"/>
            <w:shd w:val="clear" w:color="auto" w:fill="FFFFFF" w:themeFill="background1"/>
          </w:tcPr>
          <w:p w14:paraId="33D62CA9" w14:textId="77777777" w:rsidR="00CB5EF3" w:rsidRPr="00F5112B" w:rsidRDefault="00CB5EF3" w:rsidP="003B07CE">
            <w:pPr>
              <w:jc w:val="center"/>
              <w:rPr>
                <w:rFonts w:eastAsiaTheme="minorHAnsi" w:cstheme="minorBidi"/>
                <w:szCs w:val="22"/>
              </w:rPr>
            </w:pPr>
            <w:r w:rsidRPr="00F5112B">
              <w:rPr>
                <w:rFonts w:eastAsiaTheme="minorHAnsi" w:cstheme="minorBidi"/>
                <w:szCs w:val="22"/>
              </w:rPr>
              <w:t>45</w:t>
            </w:r>
          </w:p>
        </w:tc>
        <w:tc>
          <w:tcPr>
            <w:tcW w:w="1814" w:type="pct"/>
            <w:shd w:val="clear" w:color="auto" w:fill="D9D9D9" w:themeFill="background1" w:themeFillShade="D9"/>
          </w:tcPr>
          <w:p w14:paraId="3A7C1454" w14:textId="77777777" w:rsidR="00CB5EF3" w:rsidRPr="00F5112B" w:rsidRDefault="00CB5EF3" w:rsidP="003B07CE">
            <w:pPr>
              <w:jc w:val="center"/>
              <w:rPr>
                <w:rFonts w:eastAsiaTheme="minorHAnsi" w:cs="Arial"/>
              </w:rPr>
            </w:pPr>
            <w:r w:rsidRPr="00F5112B">
              <w:rPr>
                <w:rFonts w:eastAsiaTheme="minorHAnsi" w:cs="Arial"/>
              </w:rPr>
              <w:t>Very High</w:t>
            </w:r>
          </w:p>
        </w:tc>
      </w:tr>
    </w:tbl>
    <w:p w14:paraId="2F198134" w14:textId="77777777" w:rsidR="00CB5EF3" w:rsidRPr="00F5112B" w:rsidRDefault="00CB5EF3" w:rsidP="00F227EE">
      <w:pPr>
        <w:spacing w:before="240" w:after="240"/>
      </w:pPr>
      <w:r w:rsidRPr="00F5112B">
        <w:t xml:space="preserve">Based on the proposed cut scores for ELA grades three through eight, the number of DASS schools receiving a: </w:t>
      </w:r>
    </w:p>
    <w:p w14:paraId="0BEB46A8" w14:textId="77777777" w:rsidR="00CB5EF3" w:rsidRPr="00F5112B" w:rsidRDefault="00CB5EF3" w:rsidP="00CB5EF3">
      <w:pPr>
        <w:pStyle w:val="ListParagraph"/>
        <w:widowControl w:val="0"/>
        <w:numPr>
          <w:ilvl w:val="0"/>
          <w:numId w:val="37"/>
        </w:numPr>
        <w:rPr>
          <w:rFonts w:cs="Arial"/>
        </w:rPr>
      </w:pPr>
      <w:r w:rsidRPr="00F5112B">
        <w:rPr>
          <w:rFonts w:cs="Arial"/>
        </w:rPr>
        <w:t xml:space="preserve">Very Low Status level decreases from 31 to 19 and </w:t>
      </w:r>
    </w:p>
    <w:p w14:paraId="5C026403" w14:textId="77777777" w:rsidR="00CB5EF3" w:rsidRPr="00F5112B" w:rsidRDefault="00CB5EF3" w:rsidP="001C5C57">
      <w:pPr>
        <w:pStyle w:val="ListParagraph"/>
        <w:widowControl w:val="0"/>
        <w:numPr>
          <w:ilvl w:val="0"/>
          <w:numId w:val="37"/>
        </w:numPr>
        <w:spacing w:after="240"/>
        <w:ind w:left="792"/>
        <w:rPr>
          <w:rFonts w:cs="Arial"/>
        </w:rPr>
      </w:pPr>
      <w:r w:rsidRPr="00F5112B">
        <w:rPr>
          <w:rFonts w:cs="Arial"/>
        </w:rPr>
        <w:t>Low Status</w:t>
      </w:r>
      <w:r w:rsidR="00240654" w:rsidRPr="00F5112B">
        <w:rPr>
          <w:rFonts w:cs="Arial"/>
        </w:rPr>
        <w:t xml:space="preserve"> level increases from 9 to 21.</w:t>
      </w:r>
    </w:p>
    <w:p w14:paraId="4BCFE62F" w14:textId="77777777" w:rsidR="00210584" w:rsidRPr="00F5112B" w:rsidRDefault="00210584">
      <w:pPr>
        <w:spacing w:after="160" w:line="259" w:lineRule="auto"/>
        <w:rPr>
          <w:b/>
        </w:rPr>
      </w:pPr>
      <w:r w:rsidRPr="00F5112B">
        <w:rPr>
          <w:b/>
        </w:rPr>
        <w:br w:type="page"/>
      </w:r>
    </w:p>
    <w:p w14:paraId="0E7C2C7D" w14:textId="2DCA0ABE" w:rsidR="00CB5EF3" w:rsidRPr="00F227EE" w:rsidRDefault="00CB5EF3" w:rsidP="00F227EE">
      <w:pPr>
        <w:pStyle w:val="Heading2"/>
        <w:spacing w:after="240"/>
        <w:jc w:val="center"/>
        <w:rPr>
          <w:sz w:val="24"/>
        </w:rPr>
      </w:pPr>
      <w:r w:rsidRPr="00F227EE">
        <w:rPr>
          <w:sz w:val="24"/>
        </w:rPr>
        <w:lastRenderedPageBreak/>
        <w:t>Table 11</w:t>
      </w:r>
      <w:r w:rsidR="00F227EE" w:rsidRPr="00F227EE">
        <w:rPr>
          <w:sz w:val="24"/>
        </w:rPr>
        <w:br/>
      </w:r>
      <w:r w:rsidRPr="00F227EE">
        <w:rPr>
          <w:sz w:val="24"/>
        </w:rPr>
        <w:t>Proposed DASS Cut Scores for ELA – Grade Eleven</w:t>
      </w:r>
    </w:p>
    <w:tbl>
      <w:tblPr>
        <w:tblStyle w:val="TableGrid"/>
        <w:tblW w:w="9350" w:type="dxa"/>
        <w:tblLook w:val="04A0" w:firstRow="1" w:lastRow="0" w:firstColumn="1" w:lastColumn="0" w:noHBand="0" w:noVBand="1"/>
        <w:tblDescription w:val="Table 11: Proposed DASS Cut Scores for ELA – Grade Eleven"/>
      </w:tblPr>
      <w:tblGrid>
        <w:gridCol w:w="1885"/>
        <w:gridCol w:w="3240"/>
        <w:gridCol w:w="4225"/>
      </w:tblGrid>
      <w:tr w:rsidR="00CB5EF3" w:rsidRPr="00F5112B" w14:paraId="16840F66" w14:textId="77777777" w:rsidTr="008E34DE">
        <w:trPr>
          <w:tblHeader/>
        </w:trPr>
        <w:tc>
          <w:tcPr>
            <w:tcW w:w="1885" w:type="dxa"/>
            <w:shd w:val="clear" w:color="auto" w:fill="D9D9D9" w:themeFill="background1" w:themeFillShade="D9"/>
            <w:vAlign w:val="center"/>
          </w:tcPr>
          <w:p w14:paraId="4CC373CD" w14:textId="77777777" w:rsidR="00CB5EF3" w:rsidRPr="00F5112B" w:rsidRDefault="00CB5EF3" w:rsidP="003B07CE">
            <w:pPr>
              <w:jc w:val="center"/>
              <w:rPr>
                <w:b/>
              </w:rPr>
            </w:pPr>
            <w:r w:rsidRPr="00F5112B">
              <w:rPr>
                <w:rFonts w:cs="Arial"/>
                <w:b/>
                <w:bCs/>
                <w:kern w:val="24"/>
              </w:rPr>
              <w:t>Status Level</w:t>
            </w:r>
          </w:p>
        </w:tc>
        <w:tc>
          <w:tcPr>
            <w:tcW w:w="3240" w:type="dxa"/>
            <w:shd w:val="clear" w:color="auto" w:fill="D9D9D9" w:themeFill="background1" w:themeFillShade="D9"/>
            <w:vAlign w:val="center"/>
          </w:tcPr>
          <w:p w14:paraId="013E68C0" w14:textId="77777777" w:rsidR="00CB5EF3" w:rsidRPr="00F5112B" w:rsidRDefault="00CB5EF3" w:rsidP="003B07CE">
            <w:pPr>
              <w:jc w:val="center"/>
              <w:rPr>
                <w:b/>
              </w:rPr>
            </w:pPr>
            <w:r w:rsidRPr="00F5112B">
              <w:rPr>
                <w:rFonts w:cs="Arial"/>
                <w:b/>
                <w:bCs/>
                <w:kern w:val="24"/>
              </w:rPr>
              <w:t>Current Cut Scores for All LEAs and Schools</w:t>
            </w:r>
          </w:p>
        </w:tc>
        <w:tc>
          <w:tcPr>
            <w:tcW w:w="4225" w:type="dxa"/>
            <w:shd w:val="clear" w:color="auto" w:fill="D9D9D9" w:themeFill="background1" w:themeFillShade="D9"/>
            <w:vAlign w:val="center"/>
          </w:tcPr>
          <w:p w14:paraId="52454918" w14:textId="77777777" w:rsidR="00CB5EF3" w:rsidRPr="00F5112B" w:rsidRDefault="00CB5EF3" w:rsidP="003B07CE">
            <w:pPr>
              <w:jc w:val="center"/>
              <w:rPr>
                <w:rFonts w:cs="Arial"/>
                <w:b/>
                <w:bCs/>
                <w:kern w:val="24"/>
              </w:rPr>
            </w:pPr>
            <w:r w:rsidRPr="00F5112B">
              <w:rPr>
                <w:rFonts w:cs="Arial"/>
                <w:b/>
                <w:bCs/>
                <w:kern w:val="24"/>
              </w:rPr>
              <w:t>Proposed Cut Scores for</w:t>
            </w:r>
          </w:p>
          <w:p w14:paraId="4711F22A" w14:textId="77777777" w:rsidR="00CB5EF3" w:rsidRPr="00F5112B" w:rsidRDefault="00CB5EF3" w:rsidP="003B07CE">
            <w:pPr>
              <w:jc w:val="center"/>
              <w:rPr>
                <w:b/>
              </w:rPr>
            </w:pPr>
            <w:r w:rsidRPr="00F5112B">
              <w:rPr>
                <w:rFonts w:cs="Arial"/>
                <w:b/>
                <w:bCs/>
                <w:kern w:val="24"/>
              </w:rPr>
              <w:t>DASS Schools</w:t>
            </w:r>
          </w:p>
        </w:tc>
      </w:tr>
      <w:tr w:rsidR="00CB5EF3" w:rsidRPr="00F5112B" w14:paraId="065B0E96" w14:textId="77777777" w:rsidTr="00CB5EF3">
        <w:tc>
          <w:tcPr>
            <w:tcW w:w="1885" w:type="dxa"/>
            <w:vAlign w:val="center"/>
          </w:tcPr>
          <w:p w14:paraId="634F833C" w14:textId="77777777" w:rsidR="00CB5EF3" w:rsidRPr="00F5112B" w:rsidRDefault="00CB5EF3" w:rsidP="003B07CE">
            <w:pPr>
              <w:jc w:val="center"/>
              <w:rPr>
                <w:b/>
              </w:rPr>
            </w:pPr>
            <w:r w:rsidRPr="00F5112B">
              <w:rPr>
                <w:rFonts w:eastAsia="Calibri" w:cs="Arial"/>
                <w:color w:val="000000"/>
                <w:kern w:val="24"/>
              </w:rPr>
              <w:t>Very Low</w:t>
            </w:r>
          </w:p>
        </w:tc>
        <w:tc>
          <w:tcPr>
            <w:tcW w:w="3240" w:type="dxa"/>
            <w:vAlign w:val="center"/>
          </w:tcPr>
          <w:p w14:paraId="7C6A8410" w14:textId="77777777" w:rsidR="00CB5EF3" w:rsidRPr="00F5112B" w:rsidRDefault="00CB5EF3" w:rsidP="003B07CE">
            <w:pPr>
              <w:jc w:val="center"/>
            </w:pPr>
            <w:r w:rsidRPr="00F5112B">
              <w:rPr>
                <w:rFonts w:eastAsia="Calibri" w:cs="Arial"/>
                <w:bCs/>
                <w:kern w:val="24"/>
              </w:rPr>
              <w:t>-45.1 points or lower</w:t>
            </w:r>
          </w:p>
        </w:tc>
        <w:tc>
          <w:tcPr>
            <w:tcW w:w="4225" w:type="dxa"/>
            <w:vAlign w:val="center"/>
          </w:tcPr>
          <w:p w14:paraId="1D594FE7" w14:textId="77777777" w:rsidR="00CB5EF3" w:rsidRPr="00F5112B" w:rsidRDefault="00CB5EF3" w:rsidP="003B07CE">
            <w:pPr>
              <w:jc w:val="center"/>
            </w:pPr>
            <w:r w:rsidRPr="00F5112B">
              <w:rPr>
                <w:rFonts w:cs="Arial"/>
                <w:bCs/>
                <w:kern w:val="24"/>
              </w:rPr>
              <w:t>-110.1 points or lower</w:t>
            </w:r>
          </w:p>
        </w:tc>
      </w:tr>
      <w:tr w:rsidR="00CB5EF3" w:rsidRPr="00F5112B" w14:paraId="2BFCD236" w14:textId="77777777" w:rsidTr="00CB5EF3">
        <w:tc>
          <w:tcPr>
            <w:tcW w:w="1885" w:type="dxa"/>
            <w:vAlign w:val="center"/>
          </w:tcPr>
          <w:p w14:paraId="6E4B56C6" w14:textId="77777777" w:rsidR="00CB5EF3" w:rsidRPr="00F5112B" w:rsidRDefault="00CB5EF3" w:rsidP="003B07CE">
            <w:pPr>
              <w:jc w:val="center"/>
              <w:rPr>
                <w:b/>
              </w:rPr>
            </w:pPr>
            <w:r w:rsidRPr="00F5112B">
              <w:rPr>
                <w:rFonts w:eastAsia="Calibri" w:cs="Arial"/>
                <w:color w:val="000000"/>
                <w:kern w:val="24"/>
              </w:rPr>
              <w:t>Low</w:t>
            </w:r>
          </w:p>
        </w:tc>
        <w:tc>
          <w:tcPr>
            <w:tcW w:w="3240" w:type="dxa"/>
            <w:vAlign w:val="center"/>
          </w:tcPr>
          <w:p w14:paraId="5B4CD24E" w14:textId="77777777" w:rsidR="00CB5EF3" w:rsidRPr="00F5112B" w:rsidRDefault="00CB5EF3" w:rsidP="003B07CE">
            <w:pPr>
              <w:jc w:val="center"/>
              <w:rPr>
                <w:b/>
              </w:rPr>
            </w:pPr>
            <w:r w:rsidRPr="00F5112B">
              <w:rPr>
                <w:rFonts w:eastAsia="Calibri" w:cs="Arial"/>
                <w:kern w:val="24"/>
              </w:rPr>
              <w:t>-0.1 to -45 points</w:t>
            </w:r>
          </w:p>
        </w:tc>
        <w:tc>
          <w:tcPr>
            <w:tcW w:w="4225" w:type="dxa"/>
            <w:vAlign w:val="center"/>
          </w:tcPr>
          <w:p w14:paraId="2D2CD53A" w14:textId="77777777" w:rsidR="00CB5EF3" w:rsidRPr="00F5112B" w:rsidRDefault="00CB5EF3" w:rsidP="003B07CE">
            <w:pPr>
              <w:jc w:val="center"/>
              <w:rPr>
                <w:b/>
              </w:rPr>
            </w:pPr>
            <w:r w:rsidRPr="00F5112B">
              <w:rPr>
                <w:rFonts w:eastAsia="Calibri" w:cs="Arial"/>
                <w:kern w:val="24"/>
              </w:rPr>
              <w:t>-0.1 to -110.0 points</w:t>
            </w:r>
          </w:p>
        </w:tc>
      </w:tr>
      <w:tr w:rsidR="00CB5EF3" w:rsidRPr="00F5112B" w14:paraId="34DB175B" w14:textId="77777777" w:rsidTr="00CB5EF3">
        <w:tc>
          <w:tcPr>
            <w:tcW w:w="1885" w:type="dxa"/>
            <w:vAlign w:val="center"/>
          </w:tcPr>
          <w:p w14:paraId="1D1927AD" w14:textId="77777777" w:rsidR="00CB5EF3" w:rsidRPr="00F5112B" w:rsidRDefault="00CB5EF3" w:rsidP="003B07CE">
            <w:pPr>
              <w:jc w:val="center"/>
              <w:rPr>
                <w:b/>
              </w:rPr>
            </w:pPr>
            <w:r w:rsidRPr="00F5112B">
              <w:rPr>
                <w:rFonts w:eastAsia="Calibri" w:cs="Arial"/>
                <w:color w:val="000000"/>
                <w:kern w:val="24"/>
              </w:rPr>
              <w:t>Medium</w:t>
            </w:r>
          </w:p>
        </w:tc>
        <w:tc>
          <w:tcPr>
            <w:tcW w:w="3240" w:type="dxa"/>
            <w:vAlign w:val="center"/>
          </w:tcPr>
          <w:p w14:paraId="6913EB51" w14:textId="77777777" w:rsidR="00CB5EF3" w:rsidRPr="00F5112B" w:rsidRDefault="00CB5EF3" w:rsidP="003B07CE">
            <w:pPr>
              <w:jc w:val="center"/>
              <w:rPr>
                <w:b/>
              </w:rPr>
            </w:pPr>
            <w:r w:rsidRPr="00F5112B">
              <w:rPr>
                <w:rFonts w:eastAsia="Calibri" w:cs="Arial"/>
                <w:kern w:val="24"/>
              </w:rPr>
              <w:t>0 to 29.9 points</w:t>
            </w:r>
          </w:p>
        </w:tc>
        <w:tc>
          <w:tcPr>
            <w:tcW w:w="4225" w:type="dxa"/>
            <w:vAlign w:val="center"/>
          </w:tcPr>
          <w:p w14:paraId="3C37699A" w14:textId="77777777" w:rsidR="00CB5EF3" w:rsidRPr="00F5112B" w:rsidRDefault="00CB5EF3" w:rsidP="003B07CE">
            <w:pPr>
              <w:jc w:val="center"/>
              <w:rPr>
                <w:b/>
              </w:rPr>
            </w:pPr>
            <w:r w:rsidRPr="00F5112B">
              <w:rPr>
                <w:rFonts w:eastAsia="Calibri" w:cs="Arial"/>
                <w:kern w:val="24"/>
              </w:rPr>
              <w:t xml:space="preserve">0 to 29.9 points </w:t>
            </w:r>
            <w:r w:rsidRPr="00F5112B">
              <w:rPr>
                <w:rFonts w:cs="Arial"/>
                <w:kern w:val="24"/>
              </w:rPr>
              <w:t>(no change)</w:t>
            </w:r>
          </w:p>
        </w:tc>
      </w:tr>
      <w:tr w:rsidR="00CB5EF3" w:rsidRPr="00F5112B" w14:paraId="15B0D54F" w14:textId="77777777" w:rsidTr="00CB5EF3">
        <w:tc>
          <w:tcPr>
            <w:tcW w:w="1885" w:type="dxa"/>
            <w:vAlign w:val="center"/>
          </w:tcPr>
          <w:p w14:paraId="541BD2CD" w14:textId="77777777" w:rsidR="00CB5EF3" w:rsidRPr="00F5112B" w:rsidRDefault="00CB5EF3" w:rsidP="003B07CE">
            <w:pPr>
              <w:jc w:val="center"/>
              <w:rPr>
                <w:b/>
              </w:rPr>
            </w:pPr>
            <w:r w:rsidRPr="00F5112B">
              <w:rPr>
                <w:rFonts w:eastAsia="Calibri" w:cs="Arial"/>
                <w:color w:val="000000"/>
                <w:kern w:val="24"/>
              </w:rPr>
              <w:t>High</w:t>
            </w:r>
          </w:p>
        </w:tc>
        <w:tc>
          <w:tcPr>
            <w:tcW w:w="3240" w:type="dxa"/>
            <w:vAlign w:val="center"/>
          </w:tcPr>
          <w:p w14:paraId="4A72ED05" w14:textId="77777777" w:rsidR="00CB5EF3" w:rsidRPr="00F5112B" w:rsidRDefault="00CB5EF3" w:rsidP="003B07CE">
            <w:pPr>
              <w:jc w:val="center"/>
              <w:rPr>
                <w:b/>
              </w:rPr>
            </w:pPr>
            <w:r w:rsidRPr="00F5112B">
              <w:rPr>
                <w:rFonts w:eastAsia="Calibri" w:cs="Arial"/>
                <w:kern w:val="24"/>
              </w:rPr>
              <w:t>30 to 74.9 points</w:t>
            </w:r>
          </w:p>
        </w:tc>
        <w:tc>
          <w:tcPr>
            <w:tcW w:w="4225" w:type="dxa"/>
            <w:vAlign w:val="center"/>
          </w:tcPr>
          <w:p w14:paraId="35FBBDE5" w14:textId="77777777" w:rsidR="00CB5EF3" w:rsidRPr="00F5112B" w:rsidRDefault="00CB5EF3" w:rsidP="003B07CE">
            <w:pPr>
              <w:jc w:val="center"/>
              <w:rPr>
                <w:b/>
              </w:rPr>
            </w:pPr>
            <w:r w:rsidRPr="00F5112B">
              <w:rPr>
                <w:rFonts w:eastAsia="Calibri" w:cs="Arial"/>
                <w:kern w:val="24"/>
              </w:rPr>
              <w:t xml:space="preserve">30 to 74.9 points </w:t>
            </w:r>
            <w:r w:rsidRPr="00F5112B">
              <w:rPr>
                <w:rFonts w:cs="Arial"/>
                <w:kern w:val="24"/>
              </w:rPr>
              <w:t>(no change)</w:t>
            </w:r>
          </w:p>
        </w:tc>
      </w:tr>
      <w:tr w:rsidR="00CB5EF3" w:rsidRPr="00F5112B" w14:paraId="30AEEE81" w14:textId="77777777" w:rsidTr="00CB5EF3">
        <w:tc>
          <w:tcPr>
            <w:tcW w:w="1885" w:type="dxa"/>
            <w:vAlign w:val="center"/>
          </w:tcPr>
          <w:p w14:paraId="3BF3E661" w14:textId="77777777" w:rsidR="00CB5EF3" w:rsidRPr="00F5112B" w:rsidRDefault="00CB5EF3" w:rsidP="003B07CE">
            <w:pPr>
              <w:jc w:val="center"/>
              <w:rPr>
                <w:rFonts w:eastAsia="Calibri" w:cs="Arial"/>
                <w:kern w:val="24"/>
              </w:rPr>
            </w:pPr>
            <w:r w:rsidRPr="00F5112B">
              <w:rPr>
                <w:rFonts w:eastAsia="Calibri" w:cs="Arial"/>
                <w:bCs/>
                <w:kern w:val="24"/>
              </w:rPr>
              <w:t>Very High</w:t>
            </w:r>
          </w:p>
        </w:tc>
        <w:tc>
          <w:tcPr>
            <w:tcW w:w="3240" w:type="dxa"/>
            <w:vAlign w:val="center"/>
          </w:tcPr>
          <w:p w14:paraId="16D9F74D" w14:textId="77777777" w:rsidR="00CB5EF3" w:rsidRPr="00F5112B" w:rsidRDefault="00CB5EF3" w:rsidP="003B07CE">
            <w:pPr>
              <w:jc w:val="center"/>
              <w:rPr>
                <w:rFonts w:eastAsia="Calibri" w:cs="Arial"/>
                <w:kern w:val="24"/>
              </w:rPr>
            </w:pPr>
            <w:r w:rsidRPr="00F5112B">
              <w:rPr>
                <w:rFonts w:eastAsia="Calibri" w:cs="Arial"/>
                <w:kern w:val="24"/>
              </w:rPr>
              <w:t>75 points or higher</w:t>
            </w:r>
          </w:p>
        </w:tc>
        <w:tc>
          <w:tcPr>
            <w:tcW w:w="4225" w:type="dxa"/>
            <w:vAlign w:val="center"/>
          </w:tcPr>
          <w:p w14:paraId="42F0F334" w14:textId="77777777" w:rsidR="00CB5EF3" w:rsidRPr="00F5112B" w:rsidRDefault="00CB5EF3" w:rsidP="003B07CE">
            <w:pPr>
              <w:jc w:val="center"/>
              <w:rPr>
                <w:rFonts w:cs="Arial"/>
                <w:kern w:val="24"/>
              </w:rPr>
            </w:pPr>
            <w:r w:rsidRPr="00F5112B">
              <w:rPr>
                <w:rFonts w:eastAsia="Calibri" w:cs="Arial"/>
                <w:kern w:val="24"/>
              </w:rPr>
              <w:t>75 points or higher</w:t>
            </w:r>
            <w:r w:rsidRPr="00F5112B">
              <w:rPr>
                <w:rFonts w:cs="Arial"/>
                <w:kern w:val="24"/>
              </w:rPr>
              <w:t xml:space="preserve"> (no change)</w:t>
            </w:r>
          </w:p>
        </w:tc>
      </w:tr>
    </w:tbl>
    <w:p w14:paraId="2AE6FFA7" w14:textId="2D1602D5" w:rsidR="00CB5EF3" w:rsidRPr="00F227EE" w:rsidRDefault="00CB5EF3" w:rsidP="00F227EE">
      <w:pPr>
        <w:pStyle w:val="Heading2"/>
        <w:spacing w:before="240" w:after="240"/>
        <w:jc w:val="center"/>
        <w:rPr>
          <w:sz w:val="21"/>
        </w:rPr>
      </w:pPr>
      <w:r w:rsidRPr="00F227EE">
        <w:rPr>
          <w:sz w:val="24"/>
        </w:rPr>
        <w:t xml:space="preserve">Table 12: </w:t>
      </w:r>
      <w:r w:rsidR="00F227EE" w:rsidRPr="00F227EE">
        <w:rPr>
          <w:sz w:val="24"/>
        </w:rPr>
        <w:br/>
      </w:r>
      <w:r w:rsidRPr="00F227EE">
        <w:rPr>
          <w:sz w:val="24"/>
        </w:rPr>
        <w:t xml:space="preserve">DASS School Distribution </w:t>
      </w:r>
      <w:r w:rsidR="00210584" w:rsidRPr="00F227EE">
        <w:rPr>
          <w:sz w:val="24"/>
        </w:rPr>
        <w:t>Based on the Proposed Status Cut Scores</w:t>
      </w:r>
      <w:r w:rsidRPr="00F227EE">
        <w:rPr>
          <w:sz w:val="24"/>
        </w:rPr>
        <w:t>: ELA Grade Eleven</w:t>
      </w:r>
    </w:p>
    <w:tbl>
      <w:tblPr>
        <w:tblStyle w:val="TableGrid6"/>
        <w:tblW w:w="4714" w:type="pct"/>
        <w:jc w:val="center"/>
        <w:tblLook w:val="04A0" w:firstRow="1" w:lastRow="0" w:firstColumn="1" w:lastColumn="0" w:noHBand="0" w:noVBand="1"/>
        <w:tblDescription w:val="Table 12: DASS School Distribution for Status: ELA Grade Eleven"/>
      </w:tblPr>
      <w:tblGrid>
        <w:gridCol w:w="1933"/>
        <w:gridCol w:w="5244"/>
        <w:gridCol w:w="2317"/>
      </w:tblGrid>
      <w:tr w:rsidR="00CB5EF3" w:rsidRPr="00F5112B" w14:paraId="7CCC36E6" w14:textId="77777777" w:rsidTr="00F227EE">
        <w:trPr>
          <w:cantSplit/>
          <w:trHeight w:val="314"/>
          <w:tblHeader/>
          <w:jc w:val="center"/>
        </w:trPr>
        <w:tc>
          <w:tcPr>
            <w:tcW w:w="1018" w:type="pct"/>
            <w:vAlign w:val="center"/>
          </w:tcPr>
          <w:p w14:paraId="121A2006" w14:textId="77777777" w:rsidR="00CB5EF3" w:rsidRPr="00F5112B" w:rsidRDefault="00CB5EF3" w:rsidP="003B07CE">
            <w:pPr>
              <w:jc w:val="center"/>
              <w:rPr>
                <w:rFonts w:eastAsiaTheme="minorHAnsi" w:cs="Arial"/>
              </w:rPr>
            </w:pPr>
            <w:r w:rsidRPr="00F5112B">
              <w:rPr>
                <w:rFonts w:eastAsia="Arial" w:cs="Arial"/>
                <w:b/>
                <w:bCs/>
                <w:spacing w:val="-1"/>
              </w:rPr>
              <w:t>P</w:t>
            </w:r>
            <w:r w:rsidRPr="00F5112B">
              <w:rPr>
                <w:rFonts w:eastAsia="Arial" w:cs="Arial"/>
                <w:b/>
                <w:bCs/>
              </w:rPr>
              <w:t>e</w:t>
            </w:r>
            <w:r w:rsidRPr="00F5112B">
              <w:rPr>
                <w:rFonts w:eastAsia="Arial" w:cs="Arial"/>
                <w:b/>
                <w:bCs/>
                <w:spacing w:val="1"/>
              </w:rPr>
              <w:t>r</w:t>
            </w:r>
            <w:r w:rsidRPr="00F5112B">
              <w:rPr>
                <w:rFonts w:eastAsia="Arial" w:cs="Arial"/>
                <w:b/>
                <w:bCs/>
              </w:rPr>
              <w:t>c</w:t>
            </w:r>
            <w:r w:rsidRPr="00F5112B">
              <w:rPr>
                <w:rFonts w:eastAsia="Arial" w:cs="Arial"/>
                <w:b/>
                <w:bCs/>
                <w:spacing w:val="-1"/>
              </w:rPr>
              <w:t>e</w:t>
            </w:r>
            <w:r w:rsidRPr="00F5112B">
              <w:rPr>
                <w:rFonts w:eastAsia="Arial" w:cs="Arial"/>
                <w:b/>
                <w:bCs/>
              </w:rPr>
              <w:t>n</w:t>
            </w:r>
            <w:r w:rsidRPr="00F5112B">
              <w:rPr>
                <w:rFonts w:eastAsia="Arial" w:cs="Arial"/>
                <w:b/>
                <w:bCs/>
                <w:spacing w:val="1"/>
              </w:rPr>
              <w:t>t</w:t>
            </w:r>
            <w:r w:rsidRPr="00F5112B">
              <w:rPr>
                <w:rFonts w:eastAsia="Arial" w:cs="Arial"/>
                <w:b/>
                <w:bCs/>
              </w:rPr>
              <w:t>ile</w:t>
            </w:r>
          </w:p>
        </w:tc>
        <w:tc>
          <w:tcPr>
            <w:tcW w:w="2762" w:type="pct"/>
            <w:vAlign w:val="center"/>
          </w:tcPr>
          <w:p w14:paraId="0F4B30AB" w14:textId="77777777" w:rsidR="00CB5EF3" w:rsidRPr="00F5112B" w:rsidRDefault="00CB5EF3" w:rsidP="003B07CE">
            <w:pPr>
              <w:jc w:val="center"/>
              <w:rPr>
                <w:rFonts w:eastAsiaTheme="minorHAnsi" w:cs="Arial"/>
              </w:rPr>
            </w:pPr>
            <w:r w:rsidRPr="00F5112B">
              <w:rPr>
                <w:rFonts w:eastAsia="Arial" w:cs="Arial"/>
                <w:b/>
                <w:bCs/>
                <w:spacing w:val="-7"/>
                <w:w w:val="99"/>
              </w:rPr>
              <w:t>ELA A</w:t>
            </w:r>
            <w:r w:rsidRPr="00F5112B">
              <w:rPr>
                <w:rFonts w:eastAsia="Arial" w:cs="Arial"/>
                <w:b/>
                <w:bCs/>
                <w:spacing w:val="2"/>
                <w:w w:val="99"/>
              </w:rPr>
              <w:t>ve</w:t>
            </w:r>
            <w:r w:rsidRPr="00F5112B">
              <w:rPr>
                <w:rFonts w:eastAsia="Arial" w:cs="Arial"/>
                <w:b/>
                <w:bCs/>
                <w:spacing w:val="-1"/>
                <w:w w:val="99"/>
              </w:rPr>
              <w:t>r</w:t>
            </w:r>
            <w:r w:rsidRPr="00F5112B">
              <w:rPr>
                <w:rFonts w:eastAsia="Arial" w:cs="Arial"/>
                <w:b/>
                <w:bCs/>
                <w:w w:val="99"/>
              </w:rPr>
              <w:t>a</w:t>
            </w:r>
            <w:r w:rsidRPr="00F5112B">
              <w:rPr>
                <w:rFonts w:eastAsia="Arial" w:cs="Arial"/>
                <w:b/>
                <w:bCs/>
                <w:spacing w:val="3"/>
                <w:w w:val="99"/>
              </w:rPr>
              <w:t>g</w:t>
            </w:r>
            <w:r w:rsidRPr="00F5112B">
              <w:rPr>
                <w:rFonts w:eastAsia="Arial" w:cs="Arial"/>
                <w:b/>
                <w:bCs/>
                <w:w w:val="99"/>
              </w:rPr>
              <w:t>e DFS</w:t>
            </w:r>
          </w:p>
        </w:tc>
        <w:tc>
          <w:tcPr>
            <w:tcW w:w="1220" w:type="pct"/>
            <w:vAlign w:val="center"/>
          </w:tcPr>
          <w:p w14:paraId="5296C339" w14:textId="77777777" w:rsidR="00CB5EF3" w:rsidRPr="00F5112B" w:rsidRDefault="00CB5EF3" w:rsidP="003B07CE">
            <w:pPr>
              <w:jc w:val="center"/>
              <w:rPr>
                <w:rFonts w:eastAsia="Arial" w:cs="Arial"/>
                <w:b/>
                <w:bCs/>
                <w:spacing w:val="-1"/>
              </w:rPr>
            </w:pPr>
            <w:r w:rsidRPr="00F5112B">
              <w:rPr>
                <w:rFonts w:eastAsia="Arial" w:cs="Arial"/>
                <w:b/>
                <w:bCs/>
                <w:spacing w:val="-1"/>
              </w:rPr>
              <w:t>Status Levels</w:t>
            </w:r>
          </w:p>
        </w:tc>
      </w:tr>
      <w:tr w:rsidR="00CB5EF3" w:rsidRPr="00F5112B" w14:paraId="6B92171D" w14:textId="77777777" w:rsidTr="00F227EE">
        <w:trPr>
          <w:cantSplit/>
          <w:jc w:val="center"/>
        </w:trPr>
        <w:tc>
          <w:tcPr>
            <w:tcW w:w="1018" w:type="pct"/>
            <w:shd w:val="clear" w:color="auto" w:fill="FFFFFF" w:themeFill="background1"/>
          </w:tcPr>
          <w:p w14:paraId="4163038D" w14:textId="77777777" w:rsidR="00CB5EF3" w:rsidRPr="00F5112B" w:rsidRDefault="00CB5EF3" w:rsidP="003B07CE">
            <w:pPr>
              <w:jc w:val="center"/>
              <w:rPr>
                <w:rFonts w:eastAsiaTheme="minorHAnsi" w:cs="Arial"/>
              </w:rPr>
            </w:pPr>
            <w:r w:rsidRPr="00F5112B">
              <w:rPr>
                <w:rFonts w:eastAsiaTheme="minorHAnsi" w:cs="Arial"/>
              </w:rPr>
              <w:t>5</w:t>
            </w:r>
          </w:p>
        </w:tc>
        <w:tc>
          <w:tcPr>
            <w:tcW w:w="2762" w:type="pct"/>
            <w:shd w:val="clear" w:color="auto" w:fill="FFFFFF" w:themeFill="background1"/>
            <w:vAlign w:val="bottom"/>
          </w:tcPr>
          <w:p w14:paraId="0E8C0494" w14:textId="77777777" w:rsidR="00CB5EF3" w:rsidRPr="00F5112B" w:rsidRDefault="00CB5EF3" w:rsidP="003B07CE">
            <w:pPr>
              <w:jc w:val="center"/>
              <w:rPr>
                <w:rFonts w:eastAsiaTheme="minorHAnsi" w:cs="Arial"/>
              </w:rPr>
            </w:pPr>
            <w:r w:rsidRPr="00F5112B">
              <w:rPr>
                <w:rFonts w:eastAsiaTheme="minorHAnsi" w:cs="Arial"/>
              </w:rPr>
              <w:t>-170.4</w:t>
            </w:r>
          </w:p>
        </w:tc>
        <w:tc>
          <w:tcPr>
            <w:tcW w:w="1220" w:type="pct"/>
            <w:shd w:val="clear" w:color="auto" w:fill="D9D9D9" w:themeFill="background1" w:themeFillShade="D9"/>
          </w:tcPr>
          <w:p w14:paraId="2C9858C4"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7DE6B027" w14:textId="77777777" w:rsidTr="00F227EE">
        <w:trPr>
          <w:cantSplit/>
          <w:jc w:val="center"/>
        </w:trPr>
        <w:tc>
          <w:tcPr>
            <w:tcW w:w="1018" w:type="pct"/>
            <w:shd w:val="clear" w:color="auto" w:fill="FFFFFF" w:themeFill="background1"/>
          </w:tcPr>
          <w:p w14:paraId="5E8DB16A" w14:textId="77777777" w:rsidR="00CB5EF3" w:rsidRPr="00F5112B" w:rsidRDefault="00CB5EF3" w:rsidP="003B07CE">
            <w:pPr>
              <w:jc w:val="center"/>
              <w:rPr>
                <w:rFonts w:eastAsiaTheme="minorHAnsi" w:cs="Arial"/>
              </w:rPr>
            </w:pPr>
            <w:r w:rsidRPr="00F5112B">
              <w:rPr>
                <w:rFonts w:eastAsiaTheme="minorHAnsi" w:cs="Arial"/>
              </w:rPr>
              <w:t>10</w:t>
            </w:r>
          </w:p>
        </w:tc>
        <w:tc>
          <w:tcPr>
            <w:tcW w:w="2762" w:type="pct"/>
            <w:shd w:val="clear" w:color="auto" w:fill="FFFFFF" w:themeFill="background1"/>
            <w:vAlign w:val="bottom"/>
          </w:tcPr>
          <w:p w14:paraId="7CDC0F56" w14:textId="77777777" w:rsidR="00CB5EF3" w:rsidRPr="00F5112B" w:rsidRDefault="00CB5EF3" w:rsidP="003B07CE">
            <w:pPr>
              <w:jc w:val="center"/>
              <w:rPr>
                <w:rFonts w:eastAsiaTheme="minorHAnsi" w:cs="Arial"/>
              </w:rPr>
            </w:pPr>
            <w:r w:rsidRPr="00F5112B">
              <w:rPr>
                <w:rFonts w:eastAsiaTheme="minorHAnsi" w:cs="Arial"/>
              </w:rPr>
              <w:t>-160.9</w:t>
            </w:r>
          </w:p>
        </w:tc>
        <w:tc>
          <w:tcPr>
            <w:tcW w:w="1220" w:type="pct"/>
            <w:shd w:val="clear" w:color="auto" w:fill="D9D9D9" w:themeFill="background1" w:themeFillShade="D9"/>
          </w:tcPr>
          <w:p w14:paraId="214562A9"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4C6FD0D0" w14:textId="77777777" w:rsidTr="00F227EE">
        <w:trPr>
          <w:cantSplit/>
          <w:jc w:val="center"/>
        </w:trPr>
        <w:tc>
          <w:tcPr>
            <w:tcW w:w="1018" w:type="pct"/>
            <w:shd w:val="clear" w:color="auto" w:fill="FFFFFF" w:themeFill="background1"/>
          </w:tcPr>
          <w:p w14:paraId="1600C24E" w14:textId="77777777" w:rsidR="00CB5EF3" w:rsidRPr="00F5112B" w:rsidRDefault="00CB5EF3" w:rsidP="003B07CE">
            <w:pPr>
              <w:jc w:val="center"/>
              <w:rPr>
                <w:rFonts w:eastAsiaTheme="minorHAnsi" w:cs="Arial"/>
              </w:rPr>
            </w:pPr>
            <w:r w:rsidRPr="00F5112B">
              <w:rPr>
                <w:rFonts w:eastAsiaTheme="minorHAnsi" w:cs="Arial"/>
              </w:rPr>
              <w:t>15</w:t>
            </w:r>
          </w:p>
        </w:tc>
        <w:tc>
          <w:tcPr>
            <w:tcW w:w="2762" w:type="pct"/>
            <w:shd w:val="clear" w:color="auto" w:fill="FFFFFF" w:themeFill="background1"/>
            <w:vAlign w:val="bottom"/>
          </w:tcPr>
          <w:p w14:paraId="362AE0CF" w14:textId="77777777" w:rsidR="00CB5EF3" w:rsidRPr="00F5112B" w:rsidRDefault="00CB5EF3" w:rsidP="003B07CE">
            <w:pPr>
              <w:jc w:val="center"/>
              <w:rPr>
                <w:rFonts w:eastAsiaTheme="minorHAnsi" w:cs="Arial"/>
              </w:rPr>
            </w:pPr>
            <w:r w:rsidRPr="00F5112B">
              <w:rPr>
                <w:rFonts w:eastAsiaTheme="minorHAnsi" w:cs="Arial"/>
              </w:rPr>
              <w:t>-153.5</w:t>
            </w:r>
          </w:p>
        </w:tc>
        <w:tc>
          <w:tcPr>
            <w:tcW w:w="1220" w:type="pct"/>
            <w:shd w:val="clear" w:color="auto" w:fill="D9D9D9" w:themeFill="background1" w:themeFillShade="D9"/>
          </w:tcPr>
          <w:p w14:paraId="25FF4110"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028C979C" w14:textId="77777777" w:rsidTr="00F227EE">
        <w:trPr>
          <w:cantSplit/>
          <w:jc w:val="center"/>
        </w:trPr>
        <w:tc>
          <w:tcPr>
            <w:tcW w:w="1018" w:type="pct"/>
            <w:shd w:val="clear" w:color="auto" w:fill="FFFFFF" w:themeFill="background1"/>
          </w:tcPr>
          <w:p w14:paraId="78AA98C5" w14:textId="77777777" w:rsidR="00CB5EF3" w:rsidRPr="00F5112B" w:rsidRDefault="00CB5EF3" w:rsidP="003B07CE">
            <w:pPr>
              <w:jc w:val="center"/>
              <w:rPr>
                <w:rFonts w:eastAsiaTheme="minorHAnsi" w:cs="Arial"/>
              </w:rPr>
            </w:pPr>
            <w:r w:rsidRPr="00F5112B">
              <w:rPr>
                <w:rFonts w:eastAsiaTheme="minorHAnsi" w:cs="Arial"/>
              </w:rPr>
              <w:t>20</w:t>
            </w:r>
          </w:p>
        </w:tc>
        <w:tc>
          <w:tcPr>
            <w:tcW w:w="2762" w:type="pct"/>
            <w:shd w:val="clear" w:color="auto" w:fill="FFFFFF" w:themeFill="background1"/>
            <w:vAlign w:val="bottom"/>
          </w:tcPr>
          <w:p w14:paraId="43B3BC45" w14:textId="77777777" w:rsidR="00CB5EF3" w:rsidRPr="00F5112B" w:rsidRDefault="00CB5EF3" w:rsidP="003B07CE">
            <w:pPr>
              <w:jc w:val="center"/>
              <w:rPr>
                <w:rFonts w:eastAsiaTheme="minorHAnsi" w:cs="Arial"/>
              </w:rPr>
            </w:pPr>
            <w:r w:rsidRPr="00F5112B">
              <w:rPr>
                <w:rFonts w:eastAsiaTheme="minorHAnsi" w:cs="Arial"/>
              </w:rPr>
              <w:t>-148.1</w:t>
            </w:r>
          </w:p>
        </w:tc>
        <w:tc>
          <w:tcPr>
            <w:tcW w:w="1220" w:type="pct"/>
            <w:shd w:val="clear" w:color="auto" w:fill="D9D9D9" w:themeFill="background1" w:themeFillShade="D9"/>
          </w:tcPr>
          <w:p w14:paraId="614A82E6"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1423589A" w14:textId="77777777" w:rsidTr="00F227EE">
        <w:trPr>
          <w:cantSplit/>
          <w:jc w:val="center"/>
        </w:trPr>
        <w:tc>
          <w:tcPr>
            <w:tcW w:w="1018" w:type="pct"/>
            <w:shd w:val="clear" w:color="auto" w:fill="FFFFFF" w:themeFill="background1"/>
          </w:tcPr>
          <w:p w14:paraId="66A0FE48" w14:textId="77777777" w:rsidR="00CB5EF3" w:rsidRPr="00F5112B" w:rsidRDefault="00CB5EF3" w:rsidP="003B07CE">
            <w:pPr>
              <w:jc w:val="center"/>
              <w:rPr>
                <w:rFonts w:eastAsiaTheme="minorHAnsi" w:cs="Arial"/>
              </w:rPr>
            </w:pPr>
            <w:r w:rsidRPr="00F5112B">
              <w:rPr>
                <w:rFonts w:eastAsiaTheme="minorHAnsi" w:cs="Arial"/>
              </w:rPr>
              <w:t>25</w:t>
            </w:r>
          </w:p>
        </w:tc>
        <w:tc>
          <w:tcPr>
            <w:tcW w:w="2762" w:type="pct"/>
            <w:shd w:val="clear" w:color="auto" w:fill="FFFFFF" w:themeFill="background1"/>
            <w:vAlign w:val="bottom"/>
          </w:tcPr>
          <w:p w14:paraId="4947FC5B" w14:textId="77777777" w:rsidR="00CB5EF3" w:rsidRPr="00F5112B" w:rsidRDefault="00CB5EF3" w:rsidP="003B07CE">
            <w:pPr>
              <w:jc w:val="center"/>
              <w:rPr>
                <w:rFonts w:eastAsiaTheme="minorHAnsi" w:cs="Arial"/>
              </w:rPr>
            </w:pPr>
            <w:r w:rsidRPr="00F5112B">
              <w:rPr>
                <w:rFonts w:eastAsiaTheme="minorHAnsi" w:cs="Arial"/>
              </w:rPr>
              <w:t>-141.85</w:t>
            </w:r>
          </w:p>
        </w:tc>
        <w:tc>
          <w:tcPr>
            <w:tcW w:w="1220" w:type="pct"/>
            <w:shd w:val="clear" w:color="auto" w:fill="D9D9D9" w:themeFill="background1" w:themeFillShade="D9"/>
          </w:tcPr>
          <w:p w14:paraId="69A904A0"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24F13445" w14:textId="77777777" w:rsidTr="00F227EE">
        <w:trPr>
          <w:cantSplit/>
          <w:jc w:val="center"/>
        </w:trPr>
        <w:tc>
          <w:tcPr>
            <w:tcW w:w="1018" w:type="pct"/>
            <w:shd w:val="clear" w:color="auto" w:fill="FFFFFF" w:themeFill="background1"/>
          </w:tcPr>
          <w:p w14:paraId="2B0AC3B2" w14:textId="77777777" w:rsidR="00CB5EF3" w:rsidRPr="00F5112B" w:rsidRDefault="00CB5EF3" w:rsidP="003B07CE">
            <w:pPr>
              <w:jc w:val="center"/>
              <w:rPr>
                <w:rFonts w:eastAsiaTheme="minorHAnsi" w:cs="Arial"/>
              </w:rPr>
            </w:pPr>
            <w:r w:rsidRPr="00F5112B">
              <w:rPr>
                <w:rFonts w:eastAsiaTheme="minorHAnsi" w:cs="Arial"/>
              </w:rPr>
              <w:t>30</w:t>
            </w:r>
          </w:p>
        </w:tc>
        <w:tc>
          <w:tcPr>
            <w:tcW w:w="2762" w:type="pct"/>
            <w:shd w:val="clear" w:color="auto" w:fill="FFFFFF" w:themeFill="background1"/>
            <w:vAlign w:val="bottom"/>
          </w:tcPr>
          <w:p w14:paraId="57023C89" w14:textId="77777777" w:rsidR="00CB5EF3" w:rsidRPr="00F5112B" w:rsidRDefault="00CB5EF3" w:rsidP="003B07CE">
            <w:pPr>
              <w:jc w:val="center"/>
              <w:rPr>
                <w:rFonts w:eastAsiaTheme="minorHAnsi" w:cs="Arial"/>
              </w:rPr>
            </w:pPr>
            <w:r w:rsidRPr="00F5112B">
              <w:rPr>
                <w:rFonts w:eastAsiaTheme="minorHAnsi" w:cs="Arial"/>
              </w:rPr>
              <w:t>-136</w:t>
            </w:r>
          </w:p>
        </w:tc>
        <w:tc>
          <w:tcPr>
            <w:tcW w:w="1220" w:type="pct"/>
            <w:shd w:val="clear" w:color="auto" w:fill="D9D9D9" w:themeFill="background1" w:themeFillShade="D9"/>
          </w:tcPr>
          <w:p w14:paraId="0BD92871"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6B61B5E1" w14:textId="77777777" w:rsidTr="00F227EE">
        <w:trPr>
          <w:cantSplit/>
          <w:jc w:val="center"/>
        </w:trPr>
        <w:tc>
          <w:tcPr>
            <w:tcW w:w="1018" w:type="pct"/>
            <w:shd w:val="clear" w:color="auto" w:fill="FFFFFF" w:themeFill="background1"/>
          </w:tcPr>
          <w:p w14:paraId="546EFDE7" w14:textId="77777777" w:rsidR="00CB5EF3" w:rsidRPr="00F5112B" w:rsidRDefault="00CB5EF3" w:rsidP="003B07CE">
            <w:pPr>
              <w:jc w:val="center"/>
              <w:rPr>
                <w:rFonts w:eastAsiaTheme="minorHAnsi" w:cs="Arial"/>
              </w:rPr>
            </w:pPr>
            <w:r w:rsidRPr="00F5112B">
              <w:rPr>
                <w:rFonts w:eastAsiaTheme="minorHAnsi" w:cs="Arial"/>
              </w:rPr>
              <w:t>35</w:t>
            </w:r>
          </w:p>
        </w:tc>
        <w:tc>
          <w:tcPr>
            <w:tcW w:w="2762" w:type="pct"/>
            <w:shd w:val="clear" w:color="auto" w:fill="FFFFFF" w:themeFill="background1"/>
            <w:vAlign w:val="bottom"/>
          </w:tcPr>
          <w:p w14:paraId="410F61A8" w14:textId="77777777" w:rsidR="00CB5EF3" w:rsidRPr="00F5112B" w:rsidRDefault="00CB5EF3" w:rsidP="003B07CE">
            <w:pPr>
              <w:jc w:val="center"/>
              <w:rPr>
                <w:rFonts w:eastAsiaTheme="minorHAnsi" w:cs="Arial"/>
              </w:rPr>
            </w:pPr>
            <w:r w:rsidRPr="00F5112B">
              <w:rPr>
                <w:rFonts w:eastAsiaTheme="minorHAnsi" w:cs="Arial"/>
              </w:rPr>
              <w:t>-125.9</w:t>
            </w:r>
          </w:p>
        </w:tc>
        <w:tc>
          <w:tcPr>
            <w:tcW w:w="1220" w:type="pct"/>
            <w:shd w:val="clear" w:color="auto" w:fill="D9D9D9" w:themeFill="background1" w:themeFillShade="D9"/>
          </w:tcPr>
          <w:p w14:paraId="0622429A"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26B41D0C" w14:textId="77777777" w:rsidTr="00F227EE">
        <w:trPr>
          <w:cantSplit/>
          <w:jc w:val="center"/>
        </w:trPr>
        <w:tc>
          <w:tcPr>
            <w:tcW w:w="1018" w:type="pct"/>
            <w:shd w:val="clear" w:color="auto" w:fill="FFFFFF" w:themeFill="background1"/>
          </w:tcPr>
          <w:p w14:paraId="1E8B71D3" w14:textId="77777777" w:rsidR="00CB5EF3" w:rsidRPr="00F5112B" w:rsidRDefault="00CB5EF3" w:rsidP="003B07CE">
            <w:pPr>
              <w:jc w:val="center"/>
              <w:rPr>
                <w:rFonts w:eastAsiaTheme="minorHAnsi" w:cs="Arial"/>
              </w:rPr>
            </w:pPr>
            <w:r w:rsidRPr="00F5112B">
              <w:rPr>
                <w:rFonts w:eastAsiaTheme="minorHAnsi" w:cs="Arial"/>
              </w:rPr>
              <w:t>40</w:t>
            </w:r>
          </w:p>
        </w:tc>
        <w:tc>
          <w:tcPr>
            <w:tcW w:w="2762" w:type="pct"/>
            <w:shd w:val="clear" w:color="auto" w:fill="FFFFFF" w:themeFill="background1"/>
            <w:vAlign w:val="bottom"/>
          </w:tcPr>
          <w:p w14:paraId="669A7382" w14:textId="77777777" w:rsidR="00CB5EF3" w:rsidRPr="00F5112B" w:rsidRDefault="00CB5EF3" w:rsidP="003B07CE">
            <w:pPr>
              <w:jc w:val="center"/>
              <w:rPr>
                <w:rFonts w:eastAsiaTheme="minorHAnsi" w:cs="Arial"/>
              </w:rPr>
            </w:pPr>
            <w:r w:rsidRPr="00F5112B">
              <w:rPr>
                <w:rFonts w:eastAsiaTheme="minorHAnsi" w:cs="Arial"/>
              </w:rPr>
              <w:t>-121.3</w:t>
            </w:r>
          </w:p>
        </w:tc>
        <w:tc>
          <w:tcPr>
            <w:tcW w:w="1220" w:type="pct"/>
            <w:shd w:val="clear" w:color="auto" w:fill="D9D9D9" w:themeFill="background1" w:themeFillShade="D9"/>
          </w:tcPr>
          <w:p w14:paraId="4E4E237C"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1C624C7C" w14:textId="77777777" w:rsidTr="00F227EE">
        <w:trPr>
          <w:cantSplit/>
          <w:jc w:val="center"/>
        </w:trPr>
        <w:tc>
          <w:tcPr>
            <w:tcW w:w="1018" w:type="pct"/>
            <w:shd w:val="clear" w:color="auto" w:fill="FFFFFF" w:themeFill="background1"/>
          </w:tcPr>
          <w:p w14:paraId="66CB1665" w14:textId="77777777" w:rsidR="00CB5EF3" w:rsidRPr="00F5112B" w:rsidRDefault="00CB5EF3" w:rsidP="003B07CE">
            <w:pPr>
              <w:jc w:val="center"/>
              <w:rPr>
                <w:rFonts w:eastAsiaTheme="minorHAnsi" w:cs="Arial"/>
              </w:rPr>
            </w:pPr>
            <w:r w:rsidRPr="00F5112B">
              <w:rPr>
                <w:rFonts w:eastAsiaTheme="minorHAnsi" w:cs="Arial"/>
              </w:rPr>
              <w:t>45</w:t>
            </w:r>
          </w:p>
        </w:tc>
        <w:tc>
          <w:tcPr>
            <w:tcW w:w="2762" w:type="pct"/>
            <w:shd w:val="clear" w:color="auto" w:fill="FFFFFF" w:themeFill="background1"/>
            <w:vAlign w:val="bottom"/>
          </w:tcPr>
          <w:p w14:paraId="18271402" w14:textId="77777777" w:rsidR="00CB5EF3" w:rsidRPr="00F5112B" w:rsidRDefault="00CB5EF3" w:rsidP="003B07CE">
            <w:pPr>
              <w:jc w:val="center"/>
              <w:rPr>
                <w:rFonts w:eastAsiaTheme="minorHAnsi" w:cs="Arial"/>
              </w:rPr>
            </w:pPr>
            <w:r w:rsidRPr="00F5112B">
              <w:rPr>
                <w:rFonts w:eastAsiaTheme="minorHAnsi" w:cs="Arial"/>
              </w:rPr>
              <w:t>-118.1</w:t>
            </w:r>
          </w:p>
        </w:tc>
        <w:tc>
          <w:tcPr>
            <w:tcW w:w="1220" w:type="pct"/>
            <w:shd w:val="clear" w:color="auto" w:fill="D9D9D9" w:themeFill="background1" w:themeFillShade="D9"/>
          </w:tcPr>
          <w:p w14:paraId="2E37591C"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33674B0C" w14:textId="77777777" w:rsidTr="00F227EE">
        <w:trPr>
          <w:cantSplit/>
          <w:jc w:val="center"/>
        </w:trPr>
        <w:tc>
          <w:tcPr>
            <w:tcW w:w="1018" w:type="pct"/>
            <w:shd w:val="clear" w:color="auto" w:fill="FFFFFF" w:themeFill="background1"/>
          </w:tcPr>
          <w:p w14:paraId="021CE533" w14:textId="77777777" w:rsidR="00CB5EF3" w:rsidRPr="00F5112B" w:rsidRDefault="00CB5EF3" w:rsidP="003B07CE">
            <w:pPr>
              <w:jc w:val="center"/>
              <w:rPr>
                <w:rFonts w:eastAsiaTheme="minorHAnsi" w:cs="Arial"/>
              </w:rPr>
            </w:pPr>
            <w:r w:rsidRPr="00F5112B">
              <w:rPr>
                <w:rFonts w:eastAsiaTheme="minorHAnsi" w:cs="Arial"/>
              </w:rPr>
              <w:t>50</w:t>
            </w:r>
          </w:p>
        </w:tc>
        <w:tc>
          <w:tcPr>
            <w:tcW w:w="2762" w:type="pct"/>
            <w:shd w:val="clear" w:color="auto" w:fill="FFFFFF" w:themeFill="background1"/>
            <w:vAlign w:val="bottom"/>
          </w:tcPr>
          <w:p w14:paraId="29919930" w14:textId="77777777" w:rsidR="00CB5EF3" w:rsidRPr="00F5112B" w:rsidRDefault="00CB5EF3" w:rsidP="003B07CE">
            <w:pPr>
              <w:jc w:val="center"/>
              <w:rPr>
                <w:rFonts w:eastAsiaTheme="minorHAnsi" w:cs="Arial"/>
              </w:rPr>
            </w:pPr>
            <w:r w:rsidRPr="00F5112B">
              <w:rPr>
                <w:rFonts w:eastAsiaTheme="minorHAnsi" w:cs="Arial"/>
              </w:rPr>
              <w:t>-112.35</w:t>
            </w:r>
          </w:p>
        </w:tc>
        <w:tc>
          <w:tcPr>
            <w:tcW w:w="1220" w:type="pct"/>
            <w:shd w:val="clear" w:color="auto" w:fill="D9D9D9" w:themeFill="background1" w:themeFillShade="D9"/>
          </w:tcPr>
          <w:p w14:paraId="51AEA11A" w14:textId="77777777" w:rsidR="00CB5EF3" w:rsidRPr="00F5112B" w:rsidRDefault="00CB5EF3" w:rsidP="003B07CE">
            <w:pPr>
              <w:jc w:val="center"/>
              <w:rPr>
                <w:rFonts w:eastAsiaTheme="minorHAnsi" w:cs="Arial"/>
              </w:rPr>
            </w:pPr>
            <w:r w:rsidRPr="00F5112B">
              <w:rPr>
                <w:rFonts w:eastAsiaTheme="minorHAnsi" w:cs="Arial"/>
              </w:rPr>
              <w:t>Very Low</w:t>
            </w:r>
          </w:p>
        </w:tc>
      </w:tr>
      <w:tr w:rsidR="00CB5EF3" w:rsidRPr="00F5112B" w14:paraId="4043A0FD" w14:textId="77777777" w:rsidTr="00F227EE">
        <w:trPr>
          <w:cantSplit/>
          <w:jc w:val="center"/>
        </w:trPr>
        <w:tc>
          <w:tcPr>
            <w:tcW w:w="1018" w:type="pct"/>
            <w:shd w:val="clear" w:color="auto" w:fill="FFFFFF" w:themeFill="background1"/>
          </w:tcPr>
          <w:p w14:paraId="1CB6D4B7" w14:textId="77777777" w:rsidR="00CB5EF3" w:rsidRPr="00F5112B" w:rsidRDefault="00CB5EF3" w:rsidP="003B07CE">
            <w:pPr>
              <w:jc w:val="center"/>
              <w:rPr>
                <w:rFonts w:eastAsiaTheme="minorHAnsi" w:cs="Arial"/>
              </w:rPr>
            </w:pPr>
            <w:r w:rsidRPr="00F5112B">
              <w:rPr>
                <w:rFonts w:eastAsiaTheme="minorHAnsi" w:cs="Arial"/>
              </w:rPr>
              <w:t>53.9</w:t>
            </w:r>
          </w:p>
        </w:tc>
        <w:tc>
          <w:tcPr>
            <w:tcW w:w="2762" w:type="pct"/>
            <w:shd w:val="clear" w:color="auto" w:fill="FFFFFF" w:themeFill="background1"/>
            <w:vAlign w:val="bottom"/>
          </w:tcPr>
          <w:p w14:paraId="2D0B43A7" w14:textId="77777777" w:rsidR="00CB5EF3" w:rsidRPr="00F5112B" w:rsidRDefault="00CB5EF3" w:rsidP="003B07CE">
            <w:pPr>
              <w:jc w:val="center"/>
              <w:rPr>
                <w:rFonts w:eastAsiaTheme="minorHAnsi" w:cs="Arial"/>
              </w:rPr>
            </w:pPr>
            <w:r w:rsidRPr="00F5112B">
              <w:rPr>
                <w:rFonts w:eastAsiaTheme="minorHAnsi" w:cs="Arial"/>
              </w:rPr>
              <w:t>-110</w:t>
            </w:r>
          </w:p>
        </w:tc>
        <w:tc>
          <w:tcPr>
            <w:tcW w:w="1220" w:type="pct"/>
            <w:shd w:val="clear" w:color="auto" w:fill="FFFFFF" w:themeFill="background1"/>
          </w:tcPr>
          <w:p w14:paraId="242F28F9"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68B8DC3F" w14:textId="77777777" w:rsidTr="00F227EE">
        <w:trPr>
          <w:cantSplit/>
          <w:jc w:val="center"/>
        </w:trPr>
        <w:tc>
          <w:tcPr>
            <w:tcW w:w="1018" w:type="pct"/>
            <w:shd w:val="clear" w:color="auto" w:fill="FFFFFF" w:themeFill="background1"/>
          </w:tcPr>
          <w:p w14:paraId="7D83DD27" w14:textId="77777777" w:rsidR="00CB5EF3" w:rsidRPr="00F5112B" w:rsidRDefault="00CB5EF3" w:rsidP="003B07CE">
            <w:pPr>
              <w:jc w:val="center"/>
              <w:rPr>
                <w:rFonts w:eastAsiaTheme="minorHAnsi" w:cs="Arial"/>
              </w:rPr>
            </w:pPr>
            <w:r w:rsidRPr="00F5112B">
              <w:rPr>
                <w:rFonts w:eastAsiaTheme="minorHAnsi" w:cs="Arial"/>
              </w:rPr>
              <w:t>55</w:t>
            </w:r>
          </w:p>
        </w:tc>
        <w:tc>
          <w:tcPr>
            <w:tcW w:w="2762" w:type="pct"/>
            <w:shd w:val="clear" w:color="auto" w:fill="FFFFFF" w:themeFill="background1"/>
            <w:vAlign w:val="bottom"/>
          </w:tcPr>
          <w:p w14:paraId="46C819CD" w14:textId="77777777" w:rsidR="00CB5EF3" w:rsidRPr="00F5112B" w:rsidRDefault="00CB5EF3" w:rsidP="003B07CE">
            <w:pPr>
              <w:jc w:val="center"/>
              <w:rPr>
                <w:rFonts w:eastAsiaTheme="minorHAnsi" w:cs="Arial"/>
              </w:rPr>
            </w:pPr>
            <w:r w:rsidRPr="00F5112B">
              <w:rPr>
                <w:rFonts w:eastAsiaTheme="minorHAnsi" w:cs="Arial"/>
              </w:rPr>
              <w:t>-109.3</w:t>
            </w:r>
          </w:p>
        </w:tc>
        <w:tc>
          <w:tcPr>
            <w:tcW w:w="1220" w:type="pct"/>
            <w:shd w:val="clear" w:color="auto" w:fill="FFFFFF" w:themeFill="background1"/>
          </w:tcPr>
          <w:p w14:paraId="0592B866"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3C7330BC" w14:textId="77777777" w:rsidTr="00F227EE">
        <w:trPr>
          <w:cantSplit/>
          <w:jc w:val="center"/>
        </w:trPr>
        <w:tc>
          <w:tcPr>
            <w:tcW w:w="1018" w:type="pct"/>
            <w:shd w:val="clear" w:color="auto" w:fill="FFFFFF" w:themeFill="background1"/>
          </w:tcPr>
          <w:p w14:paraId="16E649C3" w14:textId="77777777" w:rsidR="00CB5EF3" w:rsidRPr="00F5112B" w:rsidRDefault="00CB5EF3" w:rsidP="003B07CE">
            <w:pPr>
              <w:jc w:val="center"/>
              <w:rPr>
                <w:rFonts w:eastAsiaTheme="minorHAnsi" w:cs="Arial"/>
              </w:rPr>
            </w:pPr>
            <w:r w:rsidRPr="00F5112B">
              <w:rPr>
                <w:rFonts w:eastAsiaTheme="minorHAnsi" w:cs="Arial"/>
              </w:rPr>
              <w:t>60</w:t>
            </w:r>
          </w:p>
        </w:tc>
        <w:tc>
          <w:tcPr>
            <w:tcW w:w="2762" w:type="pct"/>
            <w:shd w:val="clear" w:color="auto" w:fill="FFFFFF" w:themeFill="background1"/>
            <w:vAlign w:val="bottom"/>
          </w:tcPr>
          <w:p w14:paraId="1BA86E65" w14:textId="77777777" w:rsidR="00CB5EF3" w:rsidRPr="00F5112B" w:rsidRDefault="00CB5EF3" w:rsidP="003B07CE">
            <w:pPr>
              <w:jc w:val="center"/>
              <w:rPr>
                <w:rFonts w:eastAsiaTheme="minorHAnsi" w:cs="Arial"/>
              </w:rPr>
            </w:pPr>
            <w:r w:rsidRPr="00F5112B">
              <w:rPr>
                <w:rFonts w:eastAsiaTheme="minorHAnsi" w:cs="Arial"/>
              </w:rPr>
              <w:t>-103.4</w:t>
            </w:r>
          </w:p>
        </w:tc>
        <w:tc>
          <w:tcPr>
            <w:tcW w:w="1220" w:type="pct"/>
            <w:shd w:val="clear" w:color="auto" w:fill="FFFFFF" w:themeFill="background1"/>
          </w:tcPr>
          <w:p w14:paraId="279FE725"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6643A321" w14:textId="77777777" w:rsidTr="00F227EE">
        <w:trPr>
          <w:cantSplit/>
          <w:jc w:val="center"/>
        </w:trPr>
        <w:tc>
          <w:tcPr>
            <w:tcW w:w="1018" w:type="pct"/>
            <w:shd w:val="clear" w:color="auto" w:fill="FFFFFF" w:themeFill="background1"/>
          </w:tcPr>
          <w:p w14:paraId="2A218247" w14:textId="77777777" w:rsidR="00CB5EF3" w:rsidRPr="00F5112B" w:rsidRDefault="00CB5EF3" w:rsidP="003B07CE">
            <w:pPr>
              <w:jc w:val="center"/>
              <w:rPr>
                <w:rFonts w:eastAsiaTheme="minorHAnsi" w:cs="Arial"/>
              </w:rPr>
            </w:pPr>
            <w:r w:rsidRPr="00F5112B">
              <w:rPr>
                <w:rFonts w:eastAsiaTheme="minorHAnsi" w:cs="Arial"/>
              </w:rPr>
              <w:t>65</w:t>
            </w:r>
          </w:p>
        </w:tc>
        <w:tc>
          <w:tcPr>
            <w:tcW w:w="2762" w:type="pct"/>
            <w:shd w:val="clear" w:color="auto" w:fill="FFFFFF" w:themeFill="background1"/>
            <w:vAlign w:val="bottom"/>
          </w:tcPr>
          <w:p w14:paraId="628F996F" w14:textId="77777777" w:rsidR="00CB5EF3" w:rsidRPr="00F5112B" w:rsidRDefault="00CB5EF3" w:rsidP="003B07CE">
            <w:pPr>
              <w:jc w:val="center"/>
              <w:rPr>
                <w:rFonts w:eastAsiaTheme="minorHAnsi" w:cs="Arial"/>
              </w:rPr>
            </w:pPr>
            <w:r w:rsidRPr="00F5112B">
              <w:rPr>
                <w:rFonts w:eastAsiaTheme="minorHAnsi" w:cs="Arial"/>
              </w:rPr>
              <w:t>-95.6</w:t>
            </w:r>
          </w:p>
        </w:tc>
        <w:tc>
          <w:tcPr>
            <w:tcW w:w="1220" w:type="pct"/>
            <w:shd w:val="clear" w:color="auto" w:fill="FFFFFF" w:themeFill="background1"/>
          </w:tcPr>
          <w:p w14:paraId="39FE27A4"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4E8F18E5" w14:textId="77777777" w:rsidTr="00F227EE">
        <w:trPr>
          <w:cantSplit/>
          <w:jc w:val="center"/>
        </w:trPr>
        <w:tc>
          <w:tcPr>
            <w:tcW w:w="1018" w:type="pct"/>
            <w:shd w:val="clear" w:color="auto" w:fill="FFFFFF" w:themeFill="background1"/>
          </w:tcPr>
          <w:p w14:paraId="4BD6200D" w14:textId="77777777" w:rsidR="00CB5EF3" w:rsidRPr="00F5112B" w:rsidRDefault="00CB5EF3" w:rsidP="003B07CE">
            <w:pPr>
              <w:jc w:val="center"/>
              <w:rPr>
                <w:rFonts w:eastAsiaTheme="minorHAnsi" w:cs="Arial"/>
              </w:rPr>
            </w:pPr>
            <w:r w:rsidRPr="00F5112B">
              <w:rPr>
                <w:rFonts w:eastAsiaTheme="minorHAnsi" w:cs="Arial"/>
              </w:rPr>
              <w:t>70</w:t>
            </w:r>
          </w:p>
        </w:tc>
        <w:tc>
          <w:tcPr>
            <w:tcW w:w="2762" w:type="pct"/>
            <w:shd w:val="clear" w:color="auto" w:fill="FFFFFF" w:themeFill="background1"/>
            <w:vAlign w:val="bottom"/>
          </w:tcPr>
          <w:p w14:paraId="70985E3F" w14:textId="77777777" w:rsidR="00CB5EF3" w:rsidRPr="00F5112B" w:rsidRDefault="00CB5EF3" w:rsidP="003B07CE">
            <w:pPr>
              <w:jc w:val="center"/>
              <w:rPr>
                <w:rFonts w:eastAsiaTheme="minorHAnsi" w:cs="Arial"/>
              </w:rPr>
            </w:pPr>
            <w:r w:rsidRPr="00F5112B">
              <w:rPr>
                <w:rFonts w:eastAsiaTheme="minorHAnsi" w:cs="Arial"/>
              </w:rPr>
              <w:t>-85.5</w:t>
            </w:r>
          </w:p>
        </w:tc>
        <w:tc>
          <w:tcPr>
            <w:tcW w:w="1220" w:type="pct"/>
            <w:shd w:val="clear" w:color="auto" w:fill="FFFFFF" w:themeFill="background1"/>
          </w:tcPr>
          <w:p w14:paraId="20649AB0"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5BE01C2D" w14:textId="77777777" w:rsidTr="00F227EE">
        <w:trPr>
          <w:cantSplit/>
          <w:jc w:val="center"/>
        </w:trPr>
        <w:tc>
          <w:tcPr>
            <w:tcW w:w="1018" w:type="pct"/>
            <w:shd w:val="clear" w:color="auto" w:fill="FFFFFF" w:themeFill="background1"/>
          </w:tcPr>
          <w:p w14:paraId="62BAE38E" w14:textId="77777777" w:rsidR="00CB5EF3" w:rsidRPr="00F5112B" w:rsidRDefault="00CB5EF3" w:rsidP="003B07CE">
            <w:pPr>
              <w:jc w:val="center"/>
              <w:rPr>
                <w:rFonts w:eastAsiaTheme="minorHAnsi" w:cs="Arial"/>
              </w:rPr>
            </w:pPr>
            <w:r w:rsidRPr="00F5112B">
              <w:rPr>
                <w:rFonts w:eastAsiaTheme="minorHAnsi" w:cs="Arial"/>
              </w:rPr>
              <w:t>75</w:t>
            </w:r>
          </w:p>
        </w:tc>
        <w:tc>
          <w:tcPr>
            <w:tcW w:w="2762" w:type="pct"/>
            <w:shd w:val="clear" w:color="auto" w:fill="FFFFFF" w:themeFill="background1"/>
            <w:vAlign w:val="bottom"/>
          </w:tcPr>
          <w:p w14:paraId="36B89AAC" w14:textId="77777777" w:rsidR="00CB5EF3" w:rsidRPr="00F5112B" w:rsidRDefault="00CB5EF3" w:rsidP="003B07CE">
            <w:pPr>
              <w:jc w:val="center"/>
              <w:rPr>
                <w:rFonts w:eastAsiaTheme="minorHAnsi" w:cs="Arial"/>
              </w:rPr>
            </w:pPr>
            <w:r w:rsidRPr="00F5112B">
              <w:rPr>
                <w:rFonts w:eastAsiaTheme="minorHAnsi" w:cs="Arial"/>
              </w:rPr>
              <w:t>-78.2</w:t>
            </w:r>
          </w:p>
        </w:tc>
        <w:tc>
          <w:tcPr>
            <w:tcW w:w="1220" w:type="pct"/>
            <w:shd w:val="clear" w:color="auto" w:fill="FFFFFF" w:themeFill="background1"/>
          </w:tcPr>
          <w:p w14:paraId="63129B63"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78C1FF85" w14:textId="77777777" w:rsidTr="00F227EE">
        <w:trPr>
          <w:cantSplit/>
          <w:jc w:val="center"/>
        </w:trPr>
        <w:tc>
          <w:tcPr>
            <w:tcW w:w="1018" w:type="pct"/>
            <w:shd w:val="clear" w:color="auto" w:fill="FFFFFF" w:themeFill="background1"/>
          </w:tcPr>
          <w:p w14:paraId="3FA5C3D0" w14:textId="77777777" w:rsidR="00CB5EF3" w:rsidRPr="00F5112B" w:rsidRDefault="00CB5EF3" w:rsidP="003B07CE">
            <w:pPr>
              <w:jc w:val="center"/>
              <w:rPr>
                <w:rFonts w:eastAsiaTheme="minorHAnsi" w:cs="Arial"/>
              </w:rPr>
            </w:pPr>
            <w:r w:rsidRPr="00F5112B">
              <w:rPr>
                <w:rFonts w:eastAsiaTheme="minorHAnsi" w:cs="Arial"/>
              </w:rPr>
              <w:t>80</w:t>
            </w:r>
          </w:p>
        </w:tc>
        <w:tc>
          <w:tcPr>
            <w:tcW w:w="2762" w:type="pct"/>
            <w:shd w:val="clear" w:color="auto" w:fill="FFFFFF" w:themeFill="background1"/>
            <w:vAlign w:val="bottom"/>
          </w:tcPr>
          <w:p w14:paraId="5555D7C1" w14:textId="77777777" w:rsidR="00CB5EF3" w:rsidRPr="00F5112B" w:rsidRDefault="00CB5EF3" w:rsidP="003B07CE">
            <w:pPr>
              <w:jc w:val="center"/>
              <w:rPr>
                <w:rFonts w:eastAsiaTheme="minorHAnsi" w:cs="Arial"/>
              </w:rPr>
            </w:pPr>
            <w:r w:rsidRPr="00F5112B">
              <w:rPr>
                <w:rFonts w:eastAsiaTheme="minorHAnsi" w:cs="Arial"/>
              </w:rPr>
              <w:t>-69.4</w:t>
            </w:r>
          </w:p>
        </w:tc>
        <w:tc>
          <w:tcPr>
            <w:tcW w:w="1220" w:type="pct"/>
            <w:shd w:val="clear" w:color="auto" w:fill="FFFFFF" w:themeFill="background1"/>
          </w:tcPr>
          <w:p w14:paraId="5942F51B"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67528882" w14:textId="77777777" w:rsidTr="00F227EE">
        <w:trPr>
          <w:cantSplit/>
          <w:jc w:val="center"/>
        </w:trPr>
        <w:tc>
          <w:tcPr>
            <w:tcW w:w="1018" w:type="pct"/>
            <w:shd w:val="clear" w:color="auto" w:fill="FFFFFF" w:themeFill="background1"/>
          </w:tcPr>
          <w:p w14:paraId="4574950A" w14:textId="77777777" w:rsidR="00CB5EF3" w:rsidRPr="00F5112B" w:rsidRDefault="00CB5EF3" w:rsidP="003B07CE">
            <w:pPr>
              <w:jc w:val="center"/>
              <w:rPr>
                <w:rFonts w:eastAsiaTheme="minorHAnsi" w:cs="Arial"/>
              </w:rPr>
            </w:pPr>
            <w:r w:rsidRPr="00F5112B">
              <w:rPr>
                <w:rFonts w:eastAsiaTheme="minorHAnsi" w:cs="Arial"/>
              </w:rPr>
              <w:t>85</w:t>
            </w:r>
          </w:p>
        </w:tc>
        <w:tc>
          <w:tcPr>
            <w:tcW w:w="2762" w:type="pct"/>
            <w:shd w:val="clear" w:color="auto" w:fill="FFFFFF" w:themeFill="background1"/>
            <w:vAlign w:val="bottom"/>
          </w:tcPr>
          <w:p w14:paraId="24868710" w14:textId="77777777" w:rsidR="00CB5EF3" w:rsidRPr="00F5112B" w:rsidRDefault="00CB5EF3" w:rsidP="003B07CE">
            <w:pPr>
              <w:jc w:val="center"/>
              <w:rPr>
                <w:rFonts w:eastAsiaTheme="minorHAnsi" w:cs="Arial"/>
              </w:rPr>
            </w:pPr>
            <w:r w:rsidRPr="00F5112B">
              <w:rPr>
                <w:rFonts w:eastAsiaTheme="minorHAnsi" w:cs="Arial"/>
              </w:rPr>
              <w:t>-58.3</w:t>
            </w:r>
          </w:p>
        </w:tc>
        <w:tc>
          <w:tcPr>
            <w:tcW w:w="1220" w:type="pct"/>
            <w:shd w:val="clear" w:color="auto" w:fill="FFFFFF" w:themeFill="background1"/>
          </w:tcPr>
          <w:p w14:paraId="57F82FE7"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52F26803" w14:textId="77777777" w:rsidTr="00F227EE">
        <w:trPr>
          <w:cantSplit/>
          <w:jc w:val="center"/>
        </w:trPr>
        <w:tc>
          <w:tcPr>
            <w:tcW w:w="1018" w:type="pct"/>
            <w:shd w:val="clear" w:color="auto" w:fill="FFFFFF" w:themeFill="background1"/>
          </w:tcPr>
          <w:p w14:paraId="644BCA07" w14:textId="77777777" w:rsidR="00CB5EF3" w:rsidRPr="00F5112B" w:rsidRDefault="00CB5EF3" w:rsidP="003B07CE">
            <w:pPr>
              <w:jc w:val="center"/>
              <w:rPr>
                <w:rFonts w:eastAsiaTheme="minorHAnsi" w:cs="Arial"/>
              </w:rPr>
            </w:pPr>
            <w:r w:rsidRPr="00F5112B">
              <w:rPr>
                <w:rFonts w:eastAsiaTheme="minorHAnsi" w:cs="Arial"/>
              </w:rPr>
              <w:t>90</w:t>
            </w:r>
          </w:p>
        </w:tc>
        <w:tc>
          <w:tcPr>
            <w:tcW w:w="2762" w:type="pct"/>
            <w:shd w:val="clear" w:color="auto" w:fill="FFFFFF" w:themeFill="background1"/>
            <w:vAlign w:val="bottom"/>
          </w:tcPr>
          <w:p w14:paraId="4A925079" w14:textId="77777777" w:rsidR="00CB5EF3" w:rsidRPr="00F5112B" w:rsidRDefault="00CB5EF3" w:rsidP="003B07CE">
            <w:pPr>
              <w:jc w:val="center"/>
              <w:rPr>
                <w:rFonts w:eastAsiaTheme="minorHAnsi" w:cs="Arial"/>
              </w:rPr>
            </w:pPr>
            <w:r w:rsidRPr="00F5112B">
              <w:rPr>
                <w:rFonts w:eastAsiaTheme="minorHAnsi" w:cs="Arial"/>
              </w:rPr>
              <w:t>-45.6</w:t>
            </w:r>
          </w:p>
        </w:tc>
        <w:tc>
          <w:tcPr>
            <w:tcW w:w="1220" w:type="pct"/>
            <w:shd w:val="clear" w:color="auto" w:fill="FFFFFF" w:themeFill="background1"/>
          </w:tcPr>
          <w:p w14:paraId="6A261B4E"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6E96CA7F" w14:textId="77777777" w:rsidTr="00F227EE">
        <w:trPr>
          <w:cantSplit/>
          <w:jc w:val="center"/>
        </w:trPr>
        <w:tc>
          <w:tcPr>
            <w:tcW w:w="1018" w:type="pct"/>
            <w:shd w:val="clear" w:color="auto" w:fill="FFFFFF" w:themeFill="background1"/>
          </w:tcPr>
          <w:p w14:paraId="388D0B6A" w14:textId="77777777" w:rsidR="00CB5EF3" w:rsidRPr="00F5112B" w:rsidRDefault="00CB5EF3" w:rsidP="003B07CE">
            <w:pPr>
              <w:jc w:val="center"/>
              <w:rPr>
                <w:rFonts w:eastAsiaTheme="minorHAnsi" w:cs="Arial"/>
              </w:rPr>
            </w:pPr>
            <w:r w:rsidRPr="00F5112B">
              <w:rPr>
                <w:rFonts w:eastAsiaTheme="minorHAnsi" w:cs="Arial"/>
              </w:rPr>
              <w:t>95</w:t>
            </w:r>
          </w:p>
        </w:tc>
        <w:tc>
          <w:tcPr>
            <w:tcW w:w="2762" w:type="pct"/>
            <w:shd w:val="clear" w:color="auto" w:fill="FFFFFF" w:themeFill="background1"/>
            <w:vAlign w:val="bottom"/>
          </w:tcPr>
          <w:p w14:paraId="15FBB08F" w14:textId="77777777" w:rsidR="00CB5EF3" w:rsidRPr="00F5112B" w:rsidRDefault="00CB5EF3" w:rsidP="003B07CE">
            <w:pPr>
              <w:jc w:val="center"/>
              <w:rPr>
                <w:rFonts w:eastAsiaTheme="minorHAnsi" w:cs="Arial"/>
              </w:rPr>
            </w:pPr>
            <w:r w:rsidRPr="00F5112B">
              <w:rPr>
                <w:rFonts w:eastAsiaTheme="minorHAnsi" w:cs="Arial"/>
              </w:rPr>
              <w:t>-21.1</w:t>
            </w:r>
          </w:p>
        </w:tc>
        <w:tc>
          <w:tcPr>
            <w:tcW w:w="1220" w:type="pct"/>
            <w:shd w:val="clear" w:color="auto" w:fill="FFFFFF" w:themeFill="background1"/>
          </w:tcPr>
          <w:p w14:paraId="73B129A0" w14:textId="77777777" w:rsidR="00CB5EF3" w:rsidRPr="00F5112B" w:rsidRDefault="00CB5EF3" w:rsidP="003B07CE">
            <w:pPr>
              <w:jc w:val="center"/>
              <w:rPr>
                <w:rFonts w:eastAsiaTheme="minorHAnsi" w:cs="Arial"/>
              </w:rPr>
            </w:pPr>
            <w:r w:rsidRPr="00F5112B">
              <w:rPr>
                <w:rFonts w:eastAsiaTheme="minorHAnsi" w:cs="Arial"/>
              </w:rPr>
              <w:t>Low</w:t>
            </w:r>
          </w:p>
        </w:tc>
      </w:tr>
      <w:tr w:rsidR="00CB5EF3" w:rsidRPr="00F5112B" w14:paraId="50C447CA" w14:textId="77777777" w:rsidTr="00F227EE">
        <w:trPr>
          <w:cantSplit/>
          <w:jc w:val="center"/>
        </w:trPr>
        <w:tc>
          <w:tcPr>
            <w:tcW w:w="1018" w:type="pct"/>
            <w:shd w:val="clear" w:color="auto" w:fill="FFFFFF" w:themeFill="background1"/>
          </w:tcPr>
          <w:p w14:paraId="29E34F37" w14:textId="77777777" w:rsidR="00CB5EF3" w:rsidRPr="00F5112B" w:rsidRDefault="00CB5EF3" w:rsidP="003B07CE">
            <w:pPr>
              <w:jc w:val="center"/>
              <w:rPr>
                <w:rFonts w:eastAsiaTheme="minorHAnsi" w:cs="Arial"/>
              </w:rPr>
            </w:pPr>
            <w:r w:rsidRPr="00F5112B">
              <w:rPr>
                <w:rFonts w:eastAsiaTheme="minorHAnsi" w:cs="Arial"/>
              </w:rPr>
              <w:t>98.1</w:t>
            </w:r>
          </w:p>
        </w:tc>
        <w:tc>
          <w:tcPr>
            <w:tcW w:w="2762" w:type="pct"/>
            <w:shd w:val="clear" w:color="auto" w:fill="FFFFFF" w:themeFill="background1"/>
            <w:vAlign w:val="bottom"/>
          </w:tcPr>
          <w:p w14:paraId="1062CC2C" w14:textId="77777777" w:rsidR="00CB5EF3" w:rsidRPr="00F5112B" w:rsidRDefault="00CB5EF3" w:rsidP="003B07CE">
            <w:pPr>
              <w:jc w:val="center"/>
              <w:rPr>
                <w:rFonts w:eastAsiaTheme="minorHAnsi" w:cs="Arial"/>
              </w:rPr>
            </w:pPr>
            <w:r w:rsidRPr="00F5112B">
              <w:rPr>
                <w:rFonts w:eastAsiaTheme="minorHAnsi" w:cs="Arial"/>
              </w:rPr>
              <w:t>0</w:t>
            </w:r>
          </w:p>
        </w:tc>
        <w:tc>
          <w:tcPr>
            <w:tcW w:w="1220" w:type="pct"/>
            <w:shd w:val="clear" w:color="auto" w:fill="D9D9D9" w:themeFill="background1" w:themeFillShade="D9"/>
          </w:tcPr>
          <w:p w14:paraId="393F69A2" w14:textId="77777777" w:rsidR="00CB5EF3" w:rsidRPr="00F5112B" w:rsidRDefault="00CB5EF3" w:rsidP="003B07CE">
            <w:pPr>
              <w:jc w:val="center"/>
              <w:rPr>
                <w:rFonts w:eastAsiaTheme="minorHAnsi" w:cs="Arial"/>
              </w:rPr>
            </w:pPr>
            <w:r w:rsidRPr="00F5112B">
              <w:rPr>
                <w:rFonts w:eastAsiaTheme="minorHAnsi" w:cs="Arial"/>
              </w:rPr>
              <w:t>Medium</w:t>
            </w:r>
          </w:p>
        </w:tc>
      </w:tr>
      <w:tr w:rsidR="00CB5EF3" w:rsidRPr="00F5112B" w14:paraId="68D2F988" w14:textId="77777777" w:rsidTr="00F227EE">
        <w:trPr>
          <w:cantSplit/>
          <w:jc w:val="center"/>
        </w:trPr>
        <w:tc>
          <w:tcPr>
            <w:tcW w:w="1018" w:type="pct"/>
            <w:shd w:val="clear" w:color="auto" w:fill="FFFFFF" w:themeFill="background1"/>
          </w:tcPr>
          <w:p w14:paraId="1502E55B" w14:textId="77777777" w:rsidR="00CB5EF3" w:rsidRPr="00F5112B" w:rsidRDefault="00CB5EF3" w:rsidP="003B07CE">
            <w:pPr>
              <w:jc w:val="center"/>
              <w:rPr>
                <w:rFonts w:eastAsiaTheme="minorHAnsi" w:cs="Arial"/>
              </w:rPr>
            </w:pPr>
            <w:r w:rsidRPr="00F5112B">
              <w:rPr>
                <w:rFonts w:eastAsiaTheme="minorHAnsi" w:cs="Arial"/>
              </w:rPr>
              <w:t>98.8</w:t>
            </w:r>
          </w:p>
        </w:tc>
        <w:tc>
          <w:tcPr>
            <w:tcW w:w="2762" w:type="pct"/>
            <w:shd w:val="clear" w:color="auto" w:fill="FFFFFF" w:themeFill="background1"/>
            <w:vAlign w:val="bottom"/>
          </w:tcPr>
          <w:p w14:paraId="2B2586C9" w14:textId="77777777" w:rsidR="00CB5EF3" w:rsidRPr="00F5112B" w:rsidRDefault="00CB5EF3" w:rsidP="003B07CE">
            <w:pPr>
              <w:jc w:val="center"/>
              <w:rPr>
                <w:rFonts w:eastAsiaTheme="minorHAnsi" w:cs="Arial"/>
              </w:rPr>
            </w:pPr>
            <w:r w:rsidRPr="00F5112B">
              <w:rPr>
                <w:rFonts w:eastAsiaTheme="minorHAnsi" w:cs="Arial"/>
              </w:rPr>
              <w:t>30</w:t>
            </w:r>
          </w:p>
        </w:tc>
        <w:tc>
          <w:tcPr>
            <w:tcW w:w="1220" w:type="pct"/>
            <w:shd w:val="clear" w:color="auto" w:fill="FFFFFF" w:themeFill="background1"/>
          </w:tcPr>
          <w:p w14:paraId="59B0A5BC" w14:textId="77777777" w:rsidR="00CB5EF3" w:rsidRPr="00F5112B" w:rsidRDefault="00CB5EF3" w:rsidP="003B07CE">
            <w:pPr>
              <w:jc w:val="center"/>
              <w:rPr>
                <w:rFonts w:eastAsiaTheme="minorHAnsi" w:cs="Arial"/>
              </w:rPr>
            </w:pPr>
            <w:r w:rsidRPr="00F5112B">
              <w:rPr>
                <w:rFonts w:eastAsiaTheme="minorHAnsi" w:cs="Arial"/>
              </w:rPr>
              <w:t>High</w:t>
            </w:r>
          </w:p>
        </w:tc>
      </w:tr>
      <w:tr w:rsidR="00CB5EF3" w:rsidRPr="00F5112B" w14:paraId="27FA1E8C" w14:textId="77777777" w:rsidTr="00F227EE">
        <w:trPr>
          <w:cantSplit/>
          <w:jc w:val="center"/>
        </w:trPr>
        <w:tc>
          <w:tcPr>
            <w:tcW w:w="1018" w:type="pct"/>
            <w:shd w:val="clear" w:color="auto" w:fill="FFFFFF" w:themeFill="background1"/>
          </w:tcPr>
          <w:p w14:paraId="00BBC741" w14:textId="77777777" w:rsidR="00CB5EF3" w:rsidRPr="00F5112B" w:rsidRDefault="00CB5EF3" w:rsidP="00CB5EF3">
            <w:pPr>
              <w:jc w:val="center"/>
              <w:rPr>
                <w:rFonts w:eastAsiaTheme="minorHAnsi" w:cs="Arial"/>
              </w:rPr>
            </w:pPr>
            <w:r w:rsidRPr="00F5112B">
              <w:rPr>
                <w:rFonts w:eastAsiaTheme="minorHAnsi" w:cs="Arial"/>
              </w:rPr>
              <w:t>99.4</w:t>
            </w:r>
          </w:p>
        </w:tc>
        <w:tc>
          <w:tcPr>
            <w:tcW w:w="2762" w:type="pct"/>
            <w:shd w:val="clear" w:color="auto" w:fill="FFFFFF" w:themeFill="background1"/>
            <w:vAlign w:val="bottom"/>
          </w:tcPr>
          <w:p w14:paraId="3ED7AADB" w14:textId="77777777" w:rsidR="00CB5EF3" w:rsidRPr="00F5112B" w:rsidRDefault="00CB5EF3" w:rsidP="00CB5EF3">
            <w:pPr>
              <w:jc w:val="center"/>
              <w:rPr>
                <w:rFonts w:eastAsiaTheme="minorHAnsi" w:cs="Arial"/>
              </w:rPr>
            </w:pPr>
            <w:r w:rsidRPr="00F5112B">
              <w:rPr>
                <w:rFonts w:eastAsiaTheme="minorHAnsi" w:cs="Arial"/>
              </w:rPr>
              <w:t>75</w:t>
            </w:r>
          </w:p>
        </w:tc>
        <w:tc>
          <w:tcPr>
            <w:tcW w:w="1220" w:type="pct"/>
            <w:shd w:val="clear" w:color="auto" w:fill="D9D9D9" w:themeFill="background1" w:themeFillShade="D9"/>
          </w:tcPr>
          <w:p w14:paraId="72C26DC5" w14:textId="77777777" w:rsidR="00CB5EF3" w:rsidRPr="00F5112B" w:rsidRDefault="00CB5EF3" w:rsidP="00CB5EF3">
            <w:pPr>
              <w:jc w:val="center"/>
              <w:rPr>
                <w:rFonts w:eastAsiaTheme="minorHAnsi" w:cs="Arial"/>
              </w:rPr>
            </w:pPr>
            <w:r w:rsidRPr="00F5112B">
              <w:rPr>
                <w:rFonts w:eastAsiaTheme="minorHAnsi" w:cs="Arial"/>
              </w:rPr>
              <w:t>Very High</w:t>
            </w:r>
          </w:p>
        </w:tc>
      </w:tr>
    </w:tbl>
    <w:p w14:paraId="6515E8E0" w14:textId="77777777" w:rsidR="00CB5EF3" w:rsidRPr="00F5112B" w:rsidRDefault="00CB5EF3" w:rsidP="00F227EE">
      <w:pPr>
        <w:spacing w:before="240" w:after="240"/>
      </w:pPr>
      <w:r w:rsidRPr="00F5112B">
        <w:t xml:space="preserve">Based on the proposed cut scores for ELA grade eleven, the number of DASS schools receiving a: </w:t>
      </w:r>
    </w:p>
    <w:p w14:paraId="05262A6D" w14:textId="77777777" w:rsidR="00CB5EF3" w:rsidRPr="00F5112B" w:rsidRDefault="00CB5EF3" w:rsidP="00CB5EF3">
      <w:pPr>
        <w:pStyle w:val="ListParagraph"/>
        <w:widowControl w:val="0"/>
        <w:numPr>
          <w:ilvl w:val="0"/>
          <w:numId w:val="37"/>
        </w:numPr>
        <w:rPr>
          <w:rFonts w:cs="Arial"/>
        </w:rPr>
      </w:pPr>
      <w:r w:rsidRPr="00F5112B">
        <w:rPr>
          <w:rFonts w:cs="Arial"/>
        </w:rPr>
        <w:t xml:space="preserve">Very Low Status level decreases from 141 to 85 and </w:t>
      </w:r>
    </w:p>
    <w:p w14:paraId="243654AB" w14:textId="3289AA1E" w:rsidR="00F227EE" w:rsidRDefault="00CB5EF3" w:rsidP="00240654">
      <w:pPr>
        <w:pStyle w:val="ListParagraph"/>
        <w:widowControl w:val="0"/>
        <w:numPr>
          <w:ilvl w:val="0"/>
          <w:numId w:val="37"/>
        </w:numPr>
        <w:spacing w:after="240"/>
        <w:rPr>
          <w:rFonts w:cs="Arial"/>
        </w:rPr>
      </w:pPr>
      <w:r w:rsidRPr="00F5112B">
        <w:rPr>
          <w:rFonts w:cs="Arial"/>
        </w:rPr>
        <w:t xml:space="preserve">Low Status </w:t>
      </w:r>
      <w:r w:rsidR="00240654" w:rsidRPr="00F5112B">
        <w:rPr>
          <w:rFonts w:cs="Arial"/>
        </w:rPr>
        <w:t>level increases from 12 to 68.</w:t>
      </w:r>
      <w:r w:rsidR="00F227EE">
        <w:rPr>
          <w:rFonts w:cs="Arial"/>
        </w:rPr>
        <w:br w:type="page"/>
      </w:r>
    </w:p>
    <w:p w14:paraId="5F4477CC" w14:textId="00A41C78" w:rsidR="00CB5EF3" w:rsidRPr="00F5112B" w:rsidRDefault="00CB5EF3" w:rsidP="00F227EE">
      <w:pPr>
        <w:pStyle w:val="Heading2"/>
        <w:spacing w:before="0" w:after="240"/>
        <w:jc w:val="center"/>
      </w:pPr>
      <w:r w:rsidRPr="00F5112B">
        <w:lastRenderedPageBreak/>
        <w:t>Table 13:</w:t>
      </w:r>
      <w:r w:rsidR="00F227EE">
        <w:br/>
      </w:r>
      <w:r w:rsidRPr="00F5112B">
        <w:t>Proposed DASS Cut Scores for Math – Grades Three through Eight</w:t>
      </w:r>
    </w:p>
    <w:tbl>
      <w:tblPr>
        <w:tblStyle w:val="TableGrid"/>
        <w:tblW w:w="9350" w:type="dxa"/>
        <w:tblLook w:val="04A0" w:firstRow="1" w:lastRow="0" w:firstColumn="1" w:lastColumn="0" w:noHBand="0" w:noVBand="1"/>
        <w:tblDescription w:val="Table 13: Proposed DASS Cut Scores for Math – Grades Three through Eight"/>
      </w:tblPr>
      <w:tblGrid>
        <w:gridCol w:w="1885"/>
        <w:gridCol w:w="3240"/>
        <w:gridCol w:w="4225"/>
      </w:tblGrid>
      <w:tr w:rsidR="00CB5EF3" w:rsidRPr="00F5112B" w14:paraId="1895E980" w14:textId="77777777" w:rsidTr="00F227EE">
        <w:trPr>
          <w:cantSplit/>
          <w:tblHeader/>
        </w:trPr>
        <w:tc>
          <w:tcPr>
            <w:tcW w:w="1885" w:type="dxa"/>
            <w:shd w:val="clear" w:color="auto" w:fill="D9D9D9" w:themeFill="background1" w:themeFillShade="D9"/>
            <w:vAlign w:val="center"/>
          </w:tcPr>
          <w:p w14:paraId="0D27ED72" w14:textId="77777777" w:rsidR="00CB5EF3" w:rsidRPr="00F5112B" w:rsidRDefault="00CB5EF3" w:rsidP="003B07CE">
            <w:pPr>
              <w:jc w:val="center"/>
              <w:rPr>
                <w:b/>
              </w:rPr>
            </w:pPr>
            <w:r w:rsidRPr="00F5112B">
              <w:rPr>
                <w:rFonts w:cs="Arial"/>
                <w:b/>
                <w:bCs/>
                <w:kern w:val="24"/>
              </w:rPr>
              <w:t>Status Level</w:t>
            </w:r>
          </w:p>
        </w:tc>
        <w:tc>
          <w:tcPr>
            <w:tcW w:w="3240" w:type="dxa"/>
            <w:shd w:val="clear" w:color="auto" w:fill="D9D9D9" w:themeFill="background1" w:themeFillShade="D9"/>
            <w:vAlign w:val="center"/>
          </w:tcPr>
          <w:p w14:paraId="4FCCDD9E" w14:textId="77777777" w:rsidR="00CB5EF3" w:rsidRPr="00F5112B" w:rsidRDefault="00CB5EF3" w:rsidP="003B07CE">
            <w:pPr>
              <w:jc w:val="center"/>
              <w:rPr>
                <w:b/>
              </w:rPr>
            </w:pPr>
            <w:r w:rsidRPr="00F5112B">
              <w:rPr>
                <w:rFonts w:cs="Arial"/>
                <w:b/>
                <w:bCs/>
                <w:kern w:val="24"/>
              </w:rPr>
              <w:t>Current Cut Scores for All LEAs and Schools</w:t>
            </w:r>
          </w:p>
        </w:tc>
        <w:tc>
          <w:tcPr>
            <w:tcW w:w="4225" w:type="dxa"/>
            <w:shd w:val="clear" w:color="auto" w:fill="D9D9D9" w:themeFill="background1" w:themeFillShade="D9"/>
            <w:vAlign w:val="center"/>
          </w:tcPr>
          <w:p w14:paraId="015EE0E0" w14:textId="77777777" w:rsidR="00CB5EF3" w:rsidRPr="00F5112B" w:rsidRDefault="00CB5EF3" w:rsidP="003B07CE">
            <w:pPr>
              <w:jc w:val="center"/>
              <w:rPr>
                <w:rFonts w:cs="Arial"/>
                <w:b/>
                <w:bCs/>
                <w:kern w:val="24"/>
              </w:rPr>
            </w:pPr>
            <w:r w:rsidRPr="00F5112B">
              <w:rPr>
                <w:rFonts w:cs="Arial"/>
                <w:b/>
                <w:bCs/>
                <w:kern w:val="24"/>
              </w:rPr>
              <w:t>Proposed Cut Scores for</w:t>
            </w:r>
          </w:p>
          <w:p w14:paraId="2FE5A91F" w14:textId="77777777" w:rsidR="00CB5EF3" w:rsidRPr="00F5112B" w:rsidRDefault="00CB5EF3" w:rsidP="003B07CE">
            <w:pPr>
              <w:jc w:val="center"/>
              <w:rPr>
                <w:b/>
              </w:rPr>
            </w:pPr>
            <w:r w:rsidRPr="00F5112B">
              <w:rPr>
                <w:rFonts w:cs="Arial"/>
                <w:b/>
                <w:bCs/>
                <w:kern w:val="24"/>
              </w:rPr>
              <w:t>DASS Schools</w:t>
            </w:r>
          </w:p>
        </w:tc>
      </w:tr>
      <w:tr w:rsidR="00CB5EF3" w:rsidRPr="00F5112B" w14:paraId="193A178E" w14:textId="77777777" w:rsidTr="00F227EE">
        <w:trPr>
          <w:cantSplit/>
        </w:trPr>
        <w:tc>
          <w:tcPr>
            <w:tcW w:w="1885" w:type="dxa"/>
            <w:vAlign w:val="center"/>
          </w:tcPr>
          <w:p w14:paraId="4A2B8D4F" w14:textId="77777777" w:rsidR="00CB5EF3" w:rsidRPr="00F5112B" w:rsidRDefault="00CB5EF3" w:rsidP="003B07CE">
            <w:pPr>
              <w:jc w:val="center"/>
              <w:rPr>
                <w:b/>
              </w:rPr>
            </w:pPr>
            <w:r w:rsidRPr="00F5112B">
              <w:rPr>
                <w:rFonts w:eastAsia="Calibri" w:cs="Arial"/>
                <w:color w:val="000000"/>
                <w:kern w:val="24"/>
              </w:rPr>
              <w:t>Very Low</w:t>
            </w:r>
          </w:p>
        </w:tc>
        <w:tc>
          <w:tcPr>
            <w:tcW w:w="3240" w:type="dxa"/>
            <w:vAlign w:val="center"/>
          </w:tcPr>
          <w:p w14:paraId="03D8DB91" w14:textId="77777777" w:rsidR="00CB5EF3" w:rsidRPr="00F5112B" w:rsidRDefault="00CB5EF3" w:rsidP="003B07CE">
            <w:pPr>
              <w:jc w:val="center"/>
            </w:pPr>
            <w:r w:rsidRPr="00F5112B">
              <w:rPr>
                <w:rFonts w:eastAsia="Calibri" w:cs="Arial"/>
                <w:bCs/>
                <w:kern w:val="24"/>
              </w:rPr>
              <w:t>-95.1 points or lower</w:t>
            </w:r>
          </w:p>
        </w:tc>
        <w:tc>
          <w:tcPr>
            <w:tcW w:w="4225" w:type="dxa"/>
            <w:vAlign w:val="center"/>
          </w:tcPr>
          <w:p w14:paraId="316C0CF6" w14:textId="77777777" w:rsidR="00CB5EF3" w:rsidRPr="00F5112B" w:rsidRDefault="00CB5EF3" w:rsidP="003B07CE">
            <w:pPr>
              <w:jc w:val="center"/>
            </w:pPr>
            <w:r w:rsidRPr="00F5112B">
              <w:rPr>
                <w:rFonts w:cs="Arial"/>
                <w:bCs/>
                <w:kern w:val="24"/>
              </w:rPr>
              <w:t>-175.1 points or lower</w:t>
            </w:r>
          </w:p>
        </w:tc>
      </w:tr>
      <w:tr w:rsidR="00CB5EF3" w:rsidRPr="00F5112B" w14:paraId="10091B5F" w14:textId="77777777" w:rsidTr="00F227EE">
        <w:trPr>
          <w:cantSplit/>
        </w:trPr>
        <w:tc>
          <w:tcPr>
            <w:tcW w:w="1885" w:type="dxa"/>
            <w:vAlign w:val="center"/>
          </w:tcPr>
          <w:p w14:paraId="64A6626C" w14:textId="77777777" w:rsidR="00CB5EF3" w:rsidRPr="00F5112B" w:rsidRDefault="00CB5EF3" w:rsidP="003B07CE">
            <w:pPr>
              <w:jc w:val="center"/>
              <w:rPr>
                <w:b/>
              </w:rPr>
            </w:pPr>
            <w:r w:rsidRPr="00F5112B">
              <w:rPr>
                <w:rFonts w:eastAsia="Calibri" w:cs="Arial"/>
                <w:color w:val="000000"/>
                <w:kern w:val="24"/>
              </w:rPr>
              <w:t>Low</w:t>
            </w:r>
          </w:p>
        </w:tc>
        <w:tc>
          <w:tcPr>
            <w:tcW w:w="3240" w:type="dxa"/>
            <w:vAlign w:val="center"/>
          </w:tcPr>
          <w:p w14:paraId="5E1AC025" w14:textId="77777777" w:rsidR="00CB5EF3" w:rsidRPr="00F5112B" w:rsidRDefault="00CB5EF3" w:rsidP="003B07CE">
            <w:pPr>
              <w:jc w:val="center"/>
            </w:pPr>
            <w:r w:rsidRPr="00F5112B">
              <w:rPr>
                <w:rFonts w:eastAsia="Calibri" w:cs="Arial"/>
                <w:kern w:val="24"/>
              </w:rPr>
              <w:t>-25.1 to -95 points</w:t>
            </w:r>
          </w:p>
        </w:tc>
        <w:tc>
          <w:tcPr>
            <w:tcW w:w="4225" w:type="dxa"/>
            <w:vAlign w:val="center"/>
          </w:tcPr>
          <w:p w14:paraId="434A2F65" w14:textId="77777777" w:rsidR="00CB5EF3" w:rsidRPr="00F5112B" w:rsidRDefault="00CB5EF3" w:rsidP="003B07CE">
            <w:pPr>
              <w:jc w:val="center"/>
            </w:pPr>
            <w:r w:rsidRPr="00F5112B">
              <w:rPr>
                <w:rFonts w:eastAsia="Calibri" w:cs="Arial"/>
                <w:kern w:val="24"/>
              </w:rPr>
              <w:t xml:space="preserve">-25.1 to </w:t>
            </w:r>
            <w:r w:rsidRPr="00F5112B">
              <w:rPr>
                <w:rFonts w:cs="Arial"/>
                <w:kern w:val="24"/>
              </w:rPr>
              <w:t xml:space="preserve">-175.0 </w:t>
            </w:r>
            <w:r w:rsidRPr="00F5112B">
              <w:rPr>
                <w:rFonts w:eastAsia="Calibri" w:cs="Arial"/>
                <w:kern w:val="24"/>
              </w:rPr>
              <w:t>points</w:t>
            </w:r>
          </w:p>
        </w:tc>
      </w:tr>
      <w:tr w:rsidR="00CB5EF3" w:rsidRPr="00F5112B" w14:paraId="693EA12E" w14:textId="77777777" w:rsidTr="00F227EE">
        <w:trPr>
          <w:cantSplit/>
        </w:trPr>
        <w:tc>
          <w:tcPr>
            <w:tcW w:w="1885" w:type="dxa"/>
            <w:vAlign w:val="center"/>
          </w:tcPr>
          <w:p w14:paraId="486BD1A5" w14:textId="77777777" w:rsidR="00CB5EF3" w:rsidRPr="00F5112B" w:rsidRDefault="00CB5EF3" w:rsidP="003B07CE">
            <w:pPr>
              <w:jc w:val="center"/>
              <w:rPr>
                <w:b/>
              </w:rPr>
            </w:pPr>
            <w:r w:rsidRPr="00F5112B">
              <w:rPr>
                <w:rFonts w:eastAsia="Calibri" w:cs="Arial"/>
                <w:color w:val="000000"/>
                <w:kern w:val="24"/>
              </w:rPr>
              <w:t>Medium</w:t>
            </w:r>
          </w:p>
        </w:tc>
        <w:tc>
          <w:tcPr>
            <w:tcW w:w="3240" w:type="dxa"/>
            <w:vAlign w:val="center"/>
          </w:tcPr>
          <w:p w14:paraId="6B568161" w14:textId="77777777" w:rsidR="00CB5EF3" w:rsidRPr="00F5112B" w:rsidRDefault="00CB5EF3" w:rsidP="003B07CE">
            <w:pPr>
              <w:jc w:val="center"/>
            </w:pPr>
            <w:r w:rsidRPr="00F5112B">
              <w:rPr>
                <w:rFonts w:eastAsia="Calibri" w:cs="Arial"/>
                <w:kern w:val="24"/>
              </w:rPr>
              <w:t>-25 to less than 0</w:t>
            </w:r>
          </w:p>
        </w:tc>
        <w:tc>
          <w:tcPr>
            <w:tcW w:w="4225" w:type="dxa"/>
            <w:vAlign w:val="center"/>
          </w:tcPr>
          <w:p w14:paraId="70AE494A" w14:textId="77777777" w:rsidR="00CB5EF3" w:rsidRPr="00F5112B" w:rsidRDefault="00CB5EF3" w:rsidP="003B07CE">
            <w:pPr>
              <w:jc w:val="center"/>
            </w:pPr>
            <w:r w:rsidRPr="00F5112B">
              <w:rPr>
                <w:rFonts w:eastAsia="Calibri" w:cs="Arial"/>
                <w:kern w:val="24"/>
              </w:rPr>
              <w:t>-25 to less than 0</w:t>
            </w:r>
            <w:r w:rsidRPr="00F5112B">
              <w:rPr>
                <w:rFonts w:cs="Arial"/>
                <w:kern w:val="24"/>
              </w:rPr>
              <w:t xml:space="preserve"> (</w:t>
            </w:r>
            <w:r w:rsidRPr="00F5112B">
              <w:rPr>
                <w:rFonts w:cs="Arial"/>
                <w:i/>
                <w:kern w:val="24"/>
              </w:rPr>
              <w:t>no change</w:t>
            </w:r>
            <w:r w:rsidRPr="00F5112B">
              <w:rPr>
                <w:rFonts w:cs="Arial"/>
                <w:kern w:val="24"/>
              </w:rPr>
              <w:t>)</w:t>
            </w:r>
          </w:p>
        </w:tc>
      </w:tr>
      <w:tr w:rsidR="00CB5EF3" w:rsidRPr="00F5112B" w14:paraId="21041BF5" w14:textId="77777777" w:rsidTr="00F227EE">
        <w:trPr>
          <w:cantSplit/>
        </w:trPr>
        <w:tc>
          <w:tcPr>
            <w:tcW w:w="1885" w:type="dxa"/>
            <w:vAlign w:val="center"/>
          </w:tcPr>
          <w:p w14:paraId="22BA40F2" w14:textId="77777777" w:rsidR="00CB5EF3" w:rsidRPr="00F5112B" w:rsidRDefault="00CB5EF3" w:rsidP="003B07CE">
            <w:pPr>
              <w:jc w:val="center"/>
              <w:rPr>
                <w:b/>
              </w:rPr>
            </w:pPr>
            <w:r w:rsidRPr="00F5112B">
              <w:rPr>
                <w:rFonts w:eastAsia="Calibri" w:cs="Arial"/>
                <w:color w:val="000000"/>
                <w:kern w:val="24"/>
              </w:rPr>
              <w:t>High</w:t>
            </w:r>
          </w:p>
        </w:tc>
        <w:tc>
          <w:tcPr>
            <w:tcW w:w="3240" w:type="dxa"/>
            <w:vAlign w:val="center"/>
          </w:tcPr>
          <w:p w14:paraId="5E5A5895" w14:textId="77777777" w:rsidR="00CB5EF3" w:rsidRPr="00F5112B" w:rsidRDefault="00CB5EF3" w:rsidP="003B07CE">
            <w:pPr>
              <w:jc w:val="center"/>
            </w:pPr>
            <w:r w:rsidRPr="00F5112B">
              <w:rPr>
                <w:rFonts w:eastAsia="Calibri" w:cs="Arial"/>
                <w:kern w:val="24"/>
              </w:rPr>
              <w:t>0 to 34.9 points</w:t>
            </w:r>
          </w:p>
        </w:tc>
        <w:tc>
          <w:tcPr>
            <w:tcW w:w="4225" w:type="dxa"/>
            <w:vAlign w:val="center"/>
          </w:tcPr>
          <w:p w14:paraId="4B052FB5" w14:textId="77777777" w:rsidR="00CB5EF3" w:rsidRPr="00F5112B" w:rsidRDefault="00CB5EF3" w:rsidP="003B07CE">
            <w:pPr>
              <w:jc w:val="center"/>
            </w:pPr>
            <w:r w:rsidRPr="00F5112B">
              <w:rPr>
                <w:rFonts w:eastAsia="Calibri" w:cs="Arial"/>
                <w:kern w:val="24"/>
              </w:rPr>
              <w:t>0 to 34.9 points</w:t>
            </w:r>
            <w:r w:rsidRPr="00F5112B">
              <w:rPr>
                <w:rFonts w:cs="Arial"/>
                <w:kern w:val="24"/>
              </w:rPr>
              <w:t xml:space="preserve"> (</w:t>
            </w:r>
            <w:r w:rsidRPr="00F5112B">
              <w:rPr>
                <w:rFonts w:cs="Arial"/>
                <w:i/>
                <w:kern w:val="24"/>
              </w:rPr>
              <w:t>no change</w:t>
            </w:r>
            <w:r w:rsidRPr="00F5112B">
              <w:rPr>
                <w:rFonts w:cs="Arial"/>
                <w:kern w:val="24"/>
              </w:rPr>
              <w:t>)</w:t>
            </w:r>
          </w:p>
        </w:tc>
      </w:tr>
      <w:tr w:rsidR="00CB5EF3" w:rsidRPr="00F5112B" w14:paraId="23803583" w14:textId="77777777" w:rsidTr="00F227EE">
        <w:trPr>
          <w:cantSplit/>
        </w:trPr>
        <w:tc>
          <w:tcPr>
            <w:tcW w:w="1885" w:type="dxa"/>
            <w:vAlign w:val="center"/>
          </w:tcPr>
          <w:p w14:paraId="35B13A61" w14:textId="77777777" w:rsidR="00CB5EF3" w:rsidRPr="00F5112B" w:rsidRDefault="00CB5EF3" w:rsidP="003B07CE">
            <w:pPr>
              <w:jc w:val="center"/>
              <w:rPr>
                <w:rFonts w:eastAsia="Calibri" w:cs="Arial"/>
                <w:kern w:val="24"/>
              </w:rPr>
            </w:pPr>
            <w:r w:rsidRPr="00F5112B">
              <w:rPr>
                <w:rFonts w:eastAsia="Calibri" w:cs="Arial"/>
                <w:bCs/>
                <w:kern w:val="24"/>
              </w:rPr>
              <w:t>Very High</w:t>
            </w:r>
          </w:p>
        </w:tc>
        <w:tc>
          <w:tcPr>
            <w:tcW w:w="3240" w:type="dxa"/>
            <w:vAlign w:val="center"/>
          </w:tcPr>
          <w:p w14:paraId="6B1973CD" w14:textId="77777777" w:rsidR="00CB5EF3" w:rsidRPr="00F5112B" w:rsidRDefault="00CB5EF3" w:rsidP="003B07CE">
            <w:pPr>
              <w:jc w:val="center"/>
              <w:rPr>
                <w:rFonts w:eastAsia="Calibri" w:cs="Arial"/>
                <w:kern w:val="24"/>
              </w:rPr>
            </w:pPr>
            <w:r w:rsidRPr="00F5112B">
              <w:rPr>
                <w:rFonts w:eastAsia="Calibri" w:cs="Arial"/>
                <w:kern w:val="24"/>
              </w:rPr>
              <w:t>35 points or higher</w:t>
            </w:r>
          </w:p>
        </w:tc>
        <w:tc>
          <w:tcPr>
            <w:tcW w:w="4225" w:type="dxa"/>
            <w:vAlign w:val="center"/>
          </w:tcPr>
          <w:p w14:paraId="4A7C7423" w14:textId="77777777" w:rsidR="00CB5EF3" w:rsidRPr="00F5112B" w:rsidRDefault="00CB5EF3" w:rsidP="003B07CE">
            <w:pPr>
              <w:jc w:val="center"/>
              <w:rPr>
                <w:rFonts w:cs="Arial"/>
                <w:kern w:val="24"/>
              </w:rPr>
            </w:pPr>
            <w:r w:rsidRPr="00F5112B">
              <w:rPr>
                <w:rFonts w:eastAsia="Calibri" w:cs="Arial"/>
                <w:kern w:val="24"/>
              </w:rPr>
              <w:t>35 points or higher</w:t>
            </w:r>
            <w:r w:rsidRPr="00F5112B">
              <w:rPr>
                <w:rFonts w:cs="Arial"/>
                <w:kern w:val="24"/>
              </w:rPr>
              <w:t xml:space="preserve"> (</w:t>
            </w:r>
            <w:r w:rsidRPr="00F5112B">
              <w:rPr>
                <w:rFonts w:cs="Arial"/>
                <w:i/>
                <w:kern w:val="24"/>
              </w:rPr>
              <w:t>no change</w:t>
            </w:r>
            <w:r w:rsidRPr="00F5112B">
              <w:rPr>
                <w:rFonts w:cs="Arial"/>
                <w:kern w:val="24"/>
              </w:rPr>
              <w:t>)</w:t>
            </w:r>
          </w:p>
        </w:tc>
      </w:tr>
    </w:tbl>
    <w:p w14:paraId="2FFD14A1" w14:textId="26F05A06" w:rsidR="00AC7697" w:rsidRPr="00F227EE" w:rsidRDefault="00CB5EF3" w:rsidP="00F227EE">
      <w:pPr>
        <w:pStyle w:val="Heading2"/>
        <w:spacing w:before="240" w:after="240"/>
        <w:jc w:val="center"/>
        <w:rPr>
          <w:sz w:val="24"/>
        </w:rPr>
      </w:pPr>
      <w:r w:rsidRPr="00F227EE">
        <w:rPr>
          <w:sz w:val="24"/>
        </w:rPr>
        <w:t xml:space="preserve">Table 14: </w:t>
      </w:r>
      <w:r w:rsidR="00F227EE" w:rsidRPr="00F227EE">
        <w:rPr>
          <w:sz w:val="24"/>
        </w:rPr>
        <w:br/>
      </w:r>
      <w:r w:rsidRPr="00F227EE">
        <w:rPr>
          <w:sz w:val="24"/>
        </w:rPr>
        <w:t xml:space="preserve">DASS School Distribution </w:t>
      </w:r>
      <w:r w:rsidR="00AC7697" w:rsidRPr="00F227EE">
        <w:rPr>
          <w:sz w:val="24"/>
        </w:rPr>
        <w:t>Based on the Proposed Status Cut Scores</w:t>
      </w:r>
      <w:r w:rsidRPr="00F227EE">
        <w:rPr>
          <w:sz w:val="24"/>
        </w:rPr>
        <w:t xml:space="preserve"> </w:t>
      </w:r>
      <w:r w:rsidR="00F227EE" w:rsidRPr="00F227EE">
        <w:rPr>
          <w:sz w:val="24"/>
        </w:rPr>
        <w:br/>
      </w:r>
      <w:r w:rsidRPr="00F227EE">
        <w:rPr>
          <w:sz w:val="24"/>
        </w:rPr>
        <w:t>Math Grades Three through Eight</w:t>
      </w:r>
    </w:p>
    <w:tbl>
      <w:tblPr>
        <w:tblStyle w:val="TableGrid"/>
        <w:tblW w:w="4618" w:type="pct"/>
        <w:jc w:val="center"/>
        <w:tblLook w:val="04A0" w:firstRow="1" w:lastRow="0" w:firstColumn="1" w:lastColumn="0" w:noHBand="0" w:noVBand="1"/>
        <w:tblDescription w:val="Table 14: DASS School Distribution for Status: Math Grades Three through Eight"/>
      </w:tblPr>
      <w:tblGrid>
        <w:gridCol w:w="1933"/>
        <w:gridCol w:w="4758"/>
        <w:gridCol w:w="2610"/>
      </w:tblGrid>
      <w:tr w:rsidR="00CB5EF3" w:rsidRPr="00F227EE" w14:paraId="40B3C398" w14:textId="77777777" w:rsidTr="00F227EE">
        <w:trPr>
          <w:cantSplit/>
          <w:trHeight w:val="305"/>
          <w:tblHeader/>
          <w:jc w:val="center"/>
        </w:trPr>
        <w:tc>
          <w:tcPr>
            <w:tcW w:w="1039" w:type="pct"/>
            <w:vAlign w:val="center"/>
          </w:tcPr>
          <w:p w14:paraId="1201E751" w14:textId="77777777" w:rsidR="00CB5EF3" w:rsidRPr="00F227EE" w:rsidRDefault="00CB5EF3" w:rsidP="003B07CE">
            <w:pPr>
              <w:jc w:val="center"/>
              <w:rPr>
                <w:rFonts w:cs="Arial"/>
              </w:rPr>
            </w:pPr>
            <w:r w:rsidRPr="00F227EE">
              <w:rPr>
                <w:rFonts w:eastAsia="Arial" w:cs="Arial"/>
                <w:b/>
                <w:bCs/>
                <w:spacing w:val="-1"/>
              </w:rPr>
              <w:t>P</w:t>
            </w:r>
            <w:r w:rsidRPr="00F227EE">
              <w:rPr>
                <w:rFonts w:eastAsia="Arial" w:cs="Arial"/>
                <w:b/>
                <w:bCs/>
              </w:rPr>
              <w:t>e</w:t>
            </w:r>
            <w:r w:rsidRPr="00F227EE">
              <w:rPr>
                <w:rFonts w:eastAsia="Arial" w:cs="Arial"/>
                <w:b/>
                <w:bCs/>
                <w:spacing w:val="1"/>
              </w:rPr>
              <w:t>r</w:t>
            </w:r>
            <w:r w:rsidRPr="00F227EE">
              <w:rPr>
                <w:rFonts w:eastAsia="Arial" w:cs="Arial"/>
                <w:b/>
                <w:bCs/>
              </w:rPr>
              <w:t>c</w:t>
            </w:r>
            <w:r w:rsidRPr="00F227EE">
              <w:rPr>
                <w:rFonts w:eastAsia="Arial" w:cs="Arial"/>
                <w:b/>
                <w:bCs/>
                <w:spacing w:val="-1"/>
              </w:rPr>
              <w:t>e</w:t>
            </w:r>
            <w:r w:rsidRPr="00F227EE">
              <w:rPr>
                <w:rFonts w:eastAsia="Arial" w:cs="Arial"/>
                <w:b/>
                <w:bCs/>
              </w:rPr>
              <w:t>n</w:t>
            </w:r>
            <w:r w:rsidRPr="00F227EE">
              <w:rPr>
                <w:rFonts w:eastAsia="Arial" w:cs="Arial"/>
                <w:b/>
                <w:bCs/>
                <w:spacing w:val="1"/>
              </w:rPr>
              <w:t>t</w:t>
            </w:r>
            <w:r w:rsidRPr="00F227EE">
              <w:rPr>
                <w:rFonts w:eastAsia="Arial" w:cs="Arial"/>
                <w:b/>
                <w:bCs/>
              </w:rPr>
              <w:t>ile</w:t>
            </w:r>
          </w:p>
        </w:tc>
        <w:tc>
          <w:tcPr>
            <w:tcW w:w="2558" w:type="pct"/>
            <w:vAlign w:val="center"/>
          </w:tcPr>
          <w:p w14:paraId="6E13CBF0" w14:textId="77777777" w:rsidR="00CB5EF3" w:rsidRPr="00F227EE" w:rsidRDefault="00CB5EF3" w:rsidP="003B07CE">
            <w:pPr>
              <w:jc w:val="center"/>
              <w:rPr>
                <w:rFonts w:cs="Arial"/>
              </w:rPr>
            </w:pPr>
            <w:r w:rsidRPr="00F227EE">
              <w:rPr>
                <w:rFonts w:eastAsia="Arial" w:cs="Arial"/>
                <w:b/>
                <w:bCs/>
                <w:spacing w:val="4"/>
              </w:rPr>
              <w:t>M</w:t>
            </w:r>
            <w:r w:rsidRPr="00F227EE">
              <w:rPr>
                <w:rFonts w:eastAsia="Arial" w:cs="Arial"/>
                <w:b/>
                <w:bCs/>
              </w:rPr>
              <w:t>a</w:t>
            </w:r>
            <w:r w:rsidRPr="00F227EE">
              <w:rPr>
                <w:rFonts w:eastAsia="Arial" w:cs="Arial"/>
                <w:b/>
                <w:bCs/>
                <w:spacing w:val="-2"/>
              </w:rPr>
              <w:t>t</w:t>
            </w:r>
            <w:r w:rsidRPr="00F227EE">
              <w:rPr>
                <w:rFonts w:eastAsia="Arial" w:cs="Arial"/>
                <w:b/>
                <w:bCs/>
              </w:rPr>
              <w:t>hematics</w:t>
            </w:r>
            <w:r w:rsidRPr="00F227EE">
              <w:rPr>
                <w:rFonts w:eastAsia="Arial" w:cs="Arial"/>
                <w:b/>
                <w:bCs/>
                <w:spacing w:val="-2"/>
              </w:rPr>
              <w:t xml:space="preserve"> </w:t>
            </w:r>
            <w:r w:rsidRPr="00F227EE">
              <w:rPr>
                <w:rFonts w:eastAsia="Arial" w:cs="Arial"/>
                <w:b/>
                <w:bCs/>
                <w:spacing w:val="-7"/>
                <w:w w:val="99"/>
              </w:rPr>
              <w:t>A</w:t>
            </w:r>
            <w:r w:rsidRPr="00F227EE">
              <w:rPr>
                <w:rFonts w:eastAsia="Arial" w:cs="Arial"/>
                <w:b/>
                <w:bCs/>
                <w:spacing w:val="2"/>
                <w:w w:val="99"/>
              </w:rPr>
              <w:t>ve</w:t>
            </w:r>
            <w:r w:rsidRPr="00F227EE">
              <w:rPr>
                <w:rFonts w:eastAsia="Arial" w:cs="Arial"/>
                <w:b/>
                <w:bCs/>
                <w:spacing w:val="-1"/>
                <w:w w:val="99"/>
              </w:rPr>
              <w:t>r</w:t>
            </w:r>
            <w:r w:rsidRPr="00F227EE">
              <w:rPr>
                <w:rFonts w:eastAsia="Arial" w:cs="Arial"/>
                <w:b/>
                <w:bCs/>
                <w:w w:val="99"/>
              </w:rPr>
              <w:t>a</w:t>
            </w:r>
            <w:r w:rsidRPr="00F227EE">
              <w:rPr>
                <w:rFonts w:eastAsia="Arial" w:cs="Arial"/>
                <w:b/>
                <w:bCs/>
                <w:spacing w:val="3"/>
                <w:w w:val="99"/>
              </w:rPr>
              <w:t>g</w:t>
            </w:r>
            <w:r w:rsidRPr="00F227EE">
              <w:rPr>
                <w:rFonts w:eastAsia="Arial" w:cs="Arial"/>
                <w:b/>
                <w:bCs/>
                <w:w w:val="99"/>
              </w:rPr>
              <w:t>e DFS</w:t>
            </w:r>
          </w:p>
        </w:tc>
        <w:tc>
          <w:tcPr>
            <w:tcW w:w="1403" w:type="pct"/>
            <w:vAlign w:val="center"/>
          </w:tcPr>
          <w:p w14:paraId="0883BB44" w14:textId="77777777" w:rsidR="00CB5EF3" w:rsidRPr="00F227EE" w:rsidRDefault="00CB5EF3" w:rsidP="003B07CE">
            <w:pPr>
              <w:jc w:val="center"/>
              <w:rPr>
                <w:rFonts w:eastAsia="Arial" w:cs="Arial"/>
                <w:b/>
                <w:bCs/>
                <w:spacing w:val="-1"/>
              </w:rPr>
            </w:pPr>
            <w:r w:rsidRPr="00F227EE">
              <w:rPr>
                <w:rFonts w:eastAsia="Arial" w:cs="Arial"/>
                <w:b/>
                <w:bCs/>
                <w:spacing w:val="-1"/>
              </w:rPr>
              <w:t>S</w:t>
            </w:r>
            <w:r w:rsidRPr="00F227EE">
              <w:rPr>
                <w:rFonts w:eastAsia="Arial" w:cs="Arial"/>
                <w:b/>
                <w:bCs/>
                <w:spacing w:val="1"/>
              </w:rPr>
              <w:t>t</w:t>
            </w:r>
            <w:r w:rsidRPr="00F227EE">
              <w:rPr>
                <w:rFonts w:eastAsia="Arial" w:cs="Arial"/>
                <w:b/>
                <w:bCs/>
              </w:rPr>
              <w:t>at</w:t>
            </w:r>
            <w:r w:rsidRPr="00F227EE">
              <w:rPr>
                <w:rFonts w:eastAsia="Arial" w:cs="Arial"/>
                <w:b/>
                <w:bCs/>
                <w:spacing w:val="1"/>
              </w:rPr>
              <w:t>u</w:t>
            </w:r>
            <w:r w:rsidRPr="00F227EE">
              <w:rPr>
                <w:rFonts w:eastAsia="Arial" w:cs="Arial"/>
                <w:b/>
                <w:bCs/>
              </w:rPr>
              <w:t>s</w:t>
            </w:r>
            <w:r w:rsidRPr="00F227EE">
              <w:rPr>
                <w:rFonts w:eastAsia="Arial" w:cs="Arial"/>
                <w:b/>
                <w:bCs/>
                <w:spacing w:val="-6"/>
              </w:rPr>
              <w:t xml:space="preserve"> </w:t>
            </w:r>
            <w:r w:rsidRPr="00F227EE">
              <w:rPr>
                <w:rFonts w:eastAsia="Arial" w:cs="Arial"/>
                <w:b/>
                <w:bCs/>
              </w:rPr>
              <w:t>Le</w:t>
            </w:r>
            <w:r w:rsidRPr="00F227EE">
              <w:rPr>
                <w:rFonts w:eastAsia="Arial" w:cs="Arial"/>
                <w:b/>
                <w:bCs/>
                <w:spacing w:val="1"/>
              </w:rPr>
              <w:t>v</w:t>
            </w:r>
            <w:r w:rsidRPr="00F227EE">
              <w:rPr>
                <w:rFonts w:eastAsia="Arial" w:cs="Arial"/>
                <w:b/>
                <w:bCs/>
              </w:rPr>
              <w:t>els</w:t>
            </w:r>
          </w:p>
        </w:tc>
      </w:tr>
      <w:tr w:rsidR="00CB5EF3" w:rsidRPr="00F227EE" w14:paraId="372C3C81" w14:textId="77777777" w:rsidTr="00F227EE">
        <w:trPr>
          <w:cantSplit/>
          <w:trHeight w:val="260"/>
          <w:jc w:val="center"/>
        </w:trPr>
        <w:tc>
          <w:tcPr>
            <w:tcW w:w="1039" w:type="pct"/>
            <w:shd w:val="clear" w:color="auto" w:fill="FFFFFF" w:themeFill="background1"/>
          </w:tcPr>
          <w:p w14:paraId="4B637848" w14:textId="77777777" w:rsidR="00CB5EF3" w:rsidRPr="00F227EE" w:rsidRDefault="00CB5EF3" w:rsidP="003B07CE">
            <w:pPr>
              <w:jc w:val="center"/>
              <w:rPr>
                <w:rFonts w:cs="Arial"/>
              </w:rPr>
            </w:pPr>
            <w:r w:rsidRPr="00F227EE">
              <w:rPr>
                <w:rFonts w:cs="Arial"/>
              </w:rPr>
              <w:t>5</w:t>
            </w:r>
          </w:p>
        </w:tc>
        <w:tc>
          <w:tcPr>
            <w:tcW w:w="2558" w:type="pct"/>
            <w:shd w:val="clear" w:color="auto" w:fill="FFFFFF" w:themeFill="background1"/>
            <w:vAlign w:val="bottom"/>
          </w:tcPr>
          <w:p w14:paraId="420A48BC" w14:textId="77777777" w:rsidR="00CB5EF3" w:rsidRPr="00F227EE" w:rsidRDefault="00CB5EF3" w:rsidP="003B07CE">
            <w:pPr>
              <w:jc w:val="center"/>
              <w:rPr>
                <w:rFonts w:cs="Arial"/>
              </w:rPr>
            </w:pPr>
            <w:r w:rsidRPr="00F227EE">
              <w:rPr>
                <w:rFonts w:cs="Arial"/>
              </w:rPr>
              <w:t>-225.4</w:t>
            </w:r>
          </w:p>
        </w:tc>
        <w:tc>
          <w:tcPr>
            <w:tcW w:w="1403" w:type="pct"/>
            <w:shd w:val="clear" w:color="auto" w:fill="D9D9D9" w:themeFill="background1" w:themeFillShade="D9"/>
          </w:tcPr>
          <w:p w14:paraId="1F952153" w14:textId="77777777" w:rsidR="00CB5EF3" w:rsidRPr="00F227EE" w:rsidRDefault="00CB5EF3" w:rsidP="003B07CE">
            <w:pPr>
              <w:jc w:val="center"/>
              <w:rPr>
                <w:rFonts w:cs="Arial"/>
              </w:rPr>
            </w:pPr>
            <w:r w:rsidRPr="00F227EE">
              <w:rPr>
                <w:rFonts w:cs="Arial"/>
              </w:rPr>
              <w:t>Very Low</w:t>
            </w:r>
          </w:p>
        </w:tc>
      </w:tr>
      <w:tr w:rsidR="00CB5EF3" w:rsidRPr="00F227EE" w14:paraId="0AD4AE69" w14:textId="77777777" w:rsidTr="00F227EE">
        <w:trPr>
          <w:cantSplit/>
          <w:jc w:val="center"/>
        </w:trPr>
        <w:tc>
          <w:tcPr>
            <w:tcW w:w="1039" w:type="pct"/>
            <w:shd w:val="clear" w:color="auto" w:fill="FFFFFF" w:themeFill="background1"/>
          </w:tcPr>
          <w:p w14:paraId="3719E20D" w14:textId="77777777" w:rsidR="00CB5EF3" w:rsidRPr="00F227EE" w:rsidRDefault="00CB5EF3" w:rsidP="003B07CE">
            <w:pPr>
              <w:jc w:val="center"/>
              <w:rPr>
                <w:rFonts w:cs="Arial"/>
              </w:rPr>
            </w:pPr>
            <w:r w:rsidRPr="00F227EE">
              <w:rPr>
                <w:rFonts w:cs="Arial"/>
              </w:rPr>
              <w:t>10</w:t>
            </w:r>
          </w:p>
        </w:tc>
        <w:tc>
          <w:tcPr>
            <w:tcW w:w="2558" w:type="pct"/>
            <w:shd w:val="clear" w:color="auto" w:fill="FFFFFF" w:themeFill="background1"/>
            <w:vAlign w:val="bottom"/>
          </w:tcPr>
          <w:p w14:paraId="7701E79C" w14:textId="77777777" w:rsidR="00CB5EF3" w:rsidRPr="00F227EE" w:rsidRDefault="00CB5EF3" w:rsidP="003B07CE">
            <w:pPr>
              <w:jc w:val="center"/>
              <w:rPr>
                <w:rFonts w:cs="Arial"/>
              </w:rPr>
            </w:pPr>
            <w:r w:rsidRPr="00F227EE">
              <w:rPr>
                <w:rFonts w:cs="Arial"/>
              </w:rPr>
              <w:t>-216.9</w:t>
            </w:r>
          </w:p>
        </w:tc>
        <w:tc>
          <w:tcPr>
            <w:tcW w:w="1403" w:type="pct"/>
            <w:shd w:val="clear" w:color="auto" w:fill="D9D9D9" w:themeFill="background1" w:themeFillShade="D9"/>
          </w:tcPr>
          <w:p w14:paraId="1F1F322D" w14:textId="77777777" w:rsidR="00CB5EF3" w:rsidRPr="00F227EE" w:rsidRDefault="00CB5EF3" w:rsidP="003B07CE">
            <w:pPr>
              <w:jc w:val="center"/>
              <w:rPr>
                <w:rFonts w:cs="Arial"/>
              </w:rPr>
            </w:pPr>
            <w:r w:rsidRPr="00F227EE">
              <w:rPr>
                <w:rFonts w:cs="Arial"/>
              </w:rPr>
              <w:t>Very Low</w:t>
            </w:r>
          </w:p>
        </w:tc>
      </w:tr>
      <w:tr w:rsidR="00CB5EF3" w:rsidRPr="00F227EE" w14:paraId="1A4A0E79" w14:textId="77777777" w:rsidTr="00F227EE">
        <w:trPr>
          <w:cantSplit/>
          <w:jc w:val="center"/>
        </w:trPr>
        <w:tc>
          <w:tcPr>
            <w:tcW w:w="1039" w:type="pct"/>
            <w:shd w:val="clear" w:color="auto" w:fill="FFFFFF" w:themeFill="background1"/>
          </w:tcPr>
          <w:p w14:paraId="1C339F41" w14:textId="77777777" w:rsidR="00CB5EF3" w:rsidRPr="00F227EE" w:rsidRDefault="00CB5EF3" w:rsidP="003B07CE">
            <w:pPr>
              <w:jc w:val="center"/>
              <w:rPr>
                <w:rFonts w:cs="Arial"/>
              </w:rPr>
            </w:pPr>
            <w:r w:rsidRPr="00F227EE">
              <w:rPr>
                <w:rFonts w:cs="Arial"/>
              </w:rPr>
              <w:t>15</w:t>
            </w:r>
          </w:p>
        </w:tc>
        <w:tc>
          <w:tcPr>
            <w:tcW w:w="2558" w:type="pct"/>
            <w:shd w:val="clear" w:color="auto" w:fill="FFFFFF" w:themeFill="background1"/>
            <w:vAlign w:val="bottom"/>
          </w:tcPr>
          <w:p w14:paraId="0371416E" w14:textId="77777777" w:rsidR="00CB5EF3" w:rsidRPr="00F227EE" w:rsidRDefault="00CB5EF3" w:rsidP="003B07CE">
            <w:pPr>
              <w:jc w:val="center"/>
              <w:rPr>
                <w:rFonts w:cs="Arial"/>
              </w:rPr>
            </w:pPr>
            <w:r w:rsidRPr="00F227EE">
              <w:rPr>
                <w:rFonts w:cs="Arial"/>
              </w:rPr>
              <w:t>-212.8</w:t>
            </w:r>
          </w:p>
        </w:tc>
        <w:tc>
          <w:tcPr>
            <w:tcW w:w="1403" w:type="pct"/>
            <w:shd w:val="clear" w:color="auto" w:fill="D9D9D9" w:themeFill="background1" w:themeFillShade="D9"/>
          </w:tcPr>
          <w:p w14:paraId="2AE7D102" w14:textId="77777777" w:rsidR="00CB5EF3" w:rsidRPr="00F227EE" w:rsidRDefault="00CB5EF3" w:rsidP="003B07CE">
            <w:pPr>
              <w:jc w:val="center"/>
              <w:rPr>
                <w:rFonts w:cs="Arial"/>
              </w:rPr>
            </w:pPr>
            <w:r w:rsidRPr="00F227EE">
              <w:rPr>
                <w:rFonts w:cs="Arial"/>
              </w:rPr>
              <w:t>Very Low</w:t>
            </w:r>
          </w:p>
        </w:tc>
      </w:tr>
      <w:tr w:rsidR="00CB5EF3" w:rsidRPr="00F227EE" w14:paraId="749469FB" w14:textId="77777777" w:rsidTr="00F227EE">
        <w:trPr>
          <w:cantSplit/>
          <w:jc w:val="center"/>
        </w:trPr>
        <w:tc>
          <w:tcPr>
            <w:tcW w:w="1039" w:type="pct"/>
            <w:shd w:val="clear" w:color="auto" w:fill="FFFFFF" w:themeFill="background1"/>
          </w:tcPr>
          <w:p w14:paraId="2619FC25" w14:textId="77777777" w:rsidR="00CB5EF3" w:rsidRPr="00F227EE" w:rsidRDefault="00CB5EF3" w:rsidP="003B07CE">
            <w:pPr>
              <w:jc w:val="center"/>
              <w:rPr>
                <w:rFonts w:cs="Arial"/>
              </w:rPr>
            </w:pPr>
            <w:r w:rsidRPr="00F227EE">
              <w:rPr>
                <w:rFonts w:cs="Arial"/>
              </w:rPr>
              <w:t>20</w:t>
            </w:r>
          </w:p>
        </w:tc>
        <w:tc>
          <w:tcPr>
            <w:tcW w:w="2558" w:type="pct"/>
            <w:shd w:val="clear" w:color="auto" w:fill="FFFFFF" w:themeFill="background1"/>
            <w:vAlign w:val="bottom"/>
          </w:tcPr>
          <w:p w14:paraId="4DEAD628" w14:textId="77777777" w:rsidR="00CB5EF3" w:rsidRPr="00F227EE" w:rsidRDefault="00CB5EF3" w:rsidP="003B07CE">
            <w:pPr>
              <w:jc w:val="center"/>
              <w:rPr>
                <w:rFonts w:cs="Arial"/>
              </w:rPr>
            </w:pPr>
            <w:r w:rsidRPr="00F227EE">
              <w:rPr>
                <w:rFonts w:cs="Arial"/>
              </w:rPr>
              <w:t>-205.25</w:t>
            </w:r>
          </w:p>
        </w:tc>
        <w:tc>
          <w:tcPr>
            <w:tcW w:w="1403" w:type="pct"/>
            <w:shd w:val="clear" w:color="auto" w:fill="D9D9D9" w:themeFill="background1" w:themeFillShade="D9"/>
          </w:tcPr>
          <w:p w14:paraId="452697A5" w14:textId="77777777" w:rsidR="00CB5EF3" w:rsidRPr="00F227EE" w:rsidRDefault="00CB5EF3" w:rsidP="003B07CE">
            <w:pPr>
              <w:jc w:val="center"/>
              <w:rPr>
                <w:rFonts w:cs="Arial"/>
              </w:rPr>
            </w:pPr>
            <w:r w:rsidRPr="00F227EE">
              <w:rPr>
                <w:rFonts w:cs="Arial"/>
              </w:rPr>
              <w:t>Very Low</w:t>
            </w:r>
          </w:p>
        </w:tc>
      </w:tr>
      <w:tr w:rsidR="00CB5EF3" w:rsidRPr="00F227EE" w14:paraId="376F1417" w14:textId="77777777" w:rsidTr="00F227EE">
        <w:trPr>
          <w:cantSplit/>
          <w:jc w:val="center"/>
        </w:trPr>
        <w:tc>
          <w:tcPr>
            <w:tcW w:w="1039" w:type="pct"/>
            <w:shd w:val="clear" w:color="auto" w:fill="FFFFFF" w:themeFill="background1"/>
          </w:tcPr>
          <w:p w14:paraId="7CB2C89A" w14:textId="77777777" w:rsidR="00CB5EF3" w:rsidRPr="00F227EE" w:rsidRDefault="00CB5EF3" w:rsidP="003B07CE">
            <w:pPr>
              <w:jc w:val="center"/>
              <w:rPr>
                <w:rFonts w:cs="Arial"/>
              </w:rPr>
            </w:pPr>
            <w:r w:rsidRPr="00F227EE">
              <w:rPr>
                <w:rFonts w:cs="Arial"/>
              </w:rPr>
              <w:t>25</w:t>
            </w:r>
          </w:p>
        </w:tc>
        <w:tc>
          <w:tcPr>
            <w:tcW w:w="2558" w:type="pct"/>
            <w:shd w:val="clear" w:color="auto" w:fill="FFFFFF" w:themeFill="background1"/>
            <w:vAlign w:val="bottom"/>
          </w:tcPr>
          <w:p w14:paraId="71C6B70D" w14:textId="77777777" w:rsidR="00CB5EF3" w:rsidRPr="00F227EE" w:rsidRDefault="00CB5EF3" w:rsidP="003B07CE">
            <w:pPr>
              <w:jc w:val="center"/>
              <w:rPr>
                <w:rFonts w:cs="Arial"/>
              </w:rPr>
            </w:pPr>
            <w:r w:rsidRPr="00F227EE">
              <w:rPr>
                <w:rFonts w:cs="Arial"/>
              </w:rPr>
              <w:t>-189.6</w:t>
            </w:r>
          </w:p>
        </w:tc>
        <w:tc>
          <w:tcPr>
            <w:tcW w:w="1403" w:type="pct"/>
            <w:shd w:val="clear" w:color="auto" w:fill="D9D9D9" w:themeFill="background1" w:themeFillShade="D9"/>
          </w:tcPr>
          <w:p w14:paraId="6F695858" w14:textId="77777777" w:rsidR="00CB5EF3" w:rsidRPr="00F227EE" w:rsidRDefault="00CB5EF3" w:rsidP="003B07CE">
            <w:pPr>
              <w:jc w:val="center"/>
              <w:rPr>
                <w:rFonts w:cs="Arial"/>
              </w:rPr>
            </w:pPr>
            <w:r w:rsidRPr="00F227EE">
              <w:rPr>
                <w:rFonts w:cs="Arial"/>
              </w:rPr>
              <w:t>Very Low</w:t>
            </w:r>
          </w:p>
        </w:tc>
      </w:tr>
      <w:tr w:rsidR="00CB5EF3" w:rsidRPr="00F227EE" w14:paraId="69A8A7EE" w14:textId="77777777" w:rsidTr="00F227EE">
        <w:trPr>
          <w:cantSplit/>
          <w:jc w:val="center"/>
        </w:trPr>
        <w:tc>
          <w:tcPr>
            <w:tcW w:w="1039" w:type="pct"/>
            <w:shd w:val="clear" w:color="auto" w:fill="FFFFFF" w:themeFill="background1"/>
          </w:tcPr>
          <w:p w14:paraId="3B629464" w14:textId="77777777" w:rsidR="00CB5EF3" w:rsidRPr="00F227EE" w:rsidRDefault="00CB5EF3" w:rsidP="003B07CE">
            <w:pPr>
              <w:jc w:val="center"/>
              <w:rPr>
                <w:rFonts w:cs="Arial"/>
              </w:rPr>
            </w:pPr>
            <w:r w:rsidRPr="00F227EE">
              <w:rPr>
                <w:rFonts w:cs="Arial"/>
              </w:rPr>
              <w:t>30</w:t>
            </w:r>
          </w:p>
        </w:tc>
        <w:tc>
          <w:tcPr>
            <w:tcW w:w="2558" w:type="pct"/>
            <w:shd w:val="clear" w:color="auto" w:fill="FFFFFF" w:themeFill="background1"/>
            <w:vAlign w:val="bottom"/>
          </w:tcPr>
          <w:p w14:paraId="4FE39898" w14:textId="77777777" w:rsidR="00CB5EF3" w:rsidRPr="00F227EE" w:rsidRDefault="00CB5EF3" w:rsidP="003B07CE">
            <w:pPr>
              <w:jc w:val="center"/>
              <w:rPr>
                <w:rFonts w:cs="Arial"/>
              </w:rPr>
            </w:pPr>
            <w:r w:rsidRPr="00F227EE">
              <w:rPr>
                <w:rFonts w:cs="Arial"/>
              </w:rPr>
              <w:t>-183.6</w:t>
            </w:r>
          </w:p>
        </w:tc>
        <w:tc>
          <w:tcPr>
            <w:tcW w:w="1403" w:type="pct"/>
            <w:shd w:val="clear" w:color="auto" w:fill="D9D9D9" w:themeFill="background1" w:themeFillShade="D9"/>
          </w:tcPr>
          <w:p w14:paraId="6961D802" w14:textId="77777777" w:rsidR="00CB5EF3" w:rsidRPr="00F227EE" w:rsidRDefault="00CB5EF3" w:rsidP="003B07CE">
            <w:pPr>
              <w:jc w:val="center"/>
              <w:rPr>
                <w:rFonts w:cs="Arial"/>
              </w:rPr>
            </w:pPr>
            <w:r w:rsidRPr="00F227EE">
              <w:rPr>
                <w:rFonts w:cs="Arial"/>
              </w:rPr>
              <w:t>Very Low</w:t>
            </w:r>
          </w:p>
        </w:tc>
      </w:tr>
      <w:tr w:rsidR="00CB5EF3" w:rsidRPr="00F227EE" w14:paraId="29F34334" w14:textId="77777777" w:rsidTr="00F227EE">
        <w:trPr>
          <w:cantSplit/>
          <w:jc w:val="center"/>
        </w:trPr>
        <w:tc>
          <w:tcPr>
            <w:tcW w:w="1039" w:type="pct"/>
            <w:shd w:val="clear" w:color="auto" w:fill="FFFFFF" w:themeFill="background1"/>
          </w:tcPr>
          <w:p w14:paraId="063F4230" w14:textId="77777777" w:rsidR="00CB5EF3" w:rsidRPr="00F227EE" w:rsidRDefault="00CB5EF3" w:rsidP="003B07CE">
            <w:pPr>
              <w:jc w:val="center"/>
              <w:rPr>
                <w:rFonts w:cs="Arial"/>
              </w:rPr>
            </w:pPr>
            <w:r w:rsidRPr="00F227EE">
              <w:rPr>
                <w:rFonts w:cs="Arial"/>
              </w:rPr>
              <w:t>35</w:t>
            </w:r>
          </w:p>
        </w:tc>
        <w:tc>
          <w:tcPr>
            <w:tcW w:w="2558" w:type="pct"/>
            <w:shd w:val="clear" w:color="auto" w:fill="FFFFFF" w:themeFill="background1"/>
            <w:vAlign w:val="bottom"/>
          </w:tcPr>
          <w:p w14:paraId="43DACE0E" w14:textId="77777777" w:rsidR="00CB5EF3" w:rsidRPr="00F227EE" w:rsidRDefault="00CB5EF3" w:rsidP="003B07CE">
            <w:pPr>
              <w:jc w:val="center"/>
              <w:rPr>
                <w:rFonts w:cs="Arial"/>
              </w:rPr>
            </w:pPr>
            <w:r w:rsidRPr="00F227EE">
              <w:rPr>
                <w:rFonts w:cs="Arial"/>
              </w:rPr>
              <w:t>-178.2</w:t>
            </w:r>
          </w:p>
        </w:tc>
        <w:tc>
          <w:tcPr>
            <w:tcW w:w="1403" w:type="pct"/>
            <w:shd w:val="clear" w:color="auto" w:fill="D9D9D9" w:themeFill="background1" w:themeFillShade="D9"/>
          </w:tcPr>
          <w:p w14:paraId="3C1FC5C7" w14:textId="77777777" w:rsidR="00CB5EF3" w:rsidRPr="00F227EE" w:rsidRDefault="00CB5EF3" w:rsidP="003B07CE">
            <w:pPr>
              <w:jc w:val="center"/>
              <w:rPr>
                <w:rFonts w:cs="Arial"/>
              </w:rPr>
            </w:pPr>
            <w:r w:rsidRPr="00F227EE">
              <w:rPr>
                <w:rFonts w:cs="Arial"/>
              </w:rPr>
              <w:t>Very Low</w:t>
            </w:r>
          </w:p>
        </w:tc>
      </w:tr>
      <w:tr w:rsidR="00CB5EF3" w:rsidRPr="00F227EE" w14:paraId="3BABCA16" w14:textId="77777777" w:rsidTr="00F227EE">
        <w:trPr>
          <w:cantSplit/>
          <w:jc w:val="center"/>
        </w:trPr>
        <w:tc>
          <w:tcPr>
            <w:tcW w:w="1039" w:type="pct"/>
            <w:shd w:val="clear" w:color="auto" w:fill="FFFFFF" w:themeFill="background1"/>
          </w:tcPr>
          <w:p w14:paraId="7465E88C" w14:textId="77777777" w:rsidR="00CB5EF3" w:rsidRPr="00F227EE" w:rsidRDefault="00CB5EF3" w:rsidP="003B07CE">
            <w:pPr>
              <w:jc w:val="center"/>
              <w:rPr>
                <w:rFonts w:cs="Arial"/>
              </w:rPr>
            </w:pPr>
            <w:r w:rsidRPr="00F227EE">
              <w:rPr>
                <w:rFonts w:cs="Arial"/>
              </w:rPr>
              <w:t>40</w:t>
            </w:r>
          </w:p>
        </w:tc>
        <w:tc>
          <w:tcPr>
            <w:tcW w:w="2558" w:type="pct"/>
            <w:shd w:val="clear" w:color="auto" w:fill="FFFFFF" w:themeFill="background1"/>
            <w:vAlign w:val="bottom"/>
          </w:tcPr>
          <w:p w14:paraId="049727B8" w14:textId="77777777" w:rsidR="00CB5EF3" w:rsidRPr="00F227EE" w:rsidRDefault="00CB5EF3" w:rsidP="003B07CE">
            <w:pPr>
              <w:jc w:val="center"/>
              <w:rPr>
                <w:rFonts w:cs="Arial"/>
              </w:rPr>
            </w:pPr>
            <w:r w:rsidRPr="00F227EE">
              <w:rPr>
                <w:rFonts w:cs="Arial"/>
              </w:rPr>
              <w:t>-177.1</w:t>
            </w:r>
          </w:p>
        </w:tc>
        <w:tc>
          <w:tcPr>
            <w:tcW w:w="1403" w:type="pct"/>
            <w:shd w:val="clear" w:color="auto" w:fill="D9D9D9" w:themeFill="background1" w:themeFillShade="D9"/>
          </w:tcPr>
          <w:p w14:paraId="35DB5DD7" w14:textId="77777777" w:rsidR="00CB5EF3" w:rsidRPr="00F227EE" w:rsidRDefault="00CB5EF3" w:rsidP="003B07CE">
            <w:pPr>
              <w:jc w:val="center"/>
              <w:rPr>
                <w:rFonts w:cs="Arial"/>
              </w:rPr>
            </w:pPr>
            <w:r w:rsidRPr="00F227EE">
              <w:rPr>
                <w:rFonts w:cs="Arial"/>
              </w:rPr>
              <w:t>Very Low</w:t>
            </w:r>
          </w:p>
        </w:tc>
      </w:tr>
      <w:tr w:rsidR="00CB5EF3" w:rsidRPr="00F227EE" w14:paraId="309C223F" w14:textId="77777777" w:rsidTr="00F227EE">
        <w:trPr>
          <w:cantSplit/>
          <w:jc w:val="center"/>
        </w:trPr>
        <w:tc>
          <w:tcPr>
            <w:tcW w:w="1039" w:type="pct"/>
            <w:shd w:val="clear" w:color="auto" w:fill="FFFFFF" w:themeFill="background1"/>
          </w:tcPr>
          <w:p w14:paraId="487484AF" w14:textId="77777777" w:rsidR="00CB5EF3" w:rsidRPr="00F227EE" w:rsidRDefault="00CB5EF3" w:rsidP="003B07CE">
            <w:pPr>
              <w:jc w:val="center"/>
              <w:rPr>
                <w:rFonts w:cs="Arial"/>
              </w:rPr>
            </w:pPr>
            <w:r w:rsidRPr="00F227EE">
              <w:rPr>
                <w:rFonts w:cs="Arial"/>
              </w:rPr>
              <w:t>42.3</w:t>
            </w:r>
          </w:p>
        </w:tc>
        <w:tc>
          <w:tcPr>
            <w:tcW w:w="2558" w:type="pct"/>
            <w:shd w:val="clear" w:color="auto" w:fill="FFFFFF" w:themeFill="background1"/>
            <w:vAlign w:val="bottom"/>
          </w:tcPr>
          <w:p w14:paraId="39130D7C" w14:textId="77777777" w:rsidR="00CB5EF3" w:rsidRPr="00F227EE" w:rsidRDefault="00CB5EF3" w:rsidP="003B07CE">
            <w:pPr>
              <w:jc w:val="center"/>
              <w:rPr>
                <w:rFonts w:cs="Arial"/>
              </w:rPr>
            </w:pPr>
            <w:r w:rsidRPr="00F227EE">
              <w:rPr>
                <w:rFonts w:cs="Arial"/>
              </w:rPr>
              <w:t>-175</w:t>
            </w:r>
          </w:p>
        </w:tc>
        <w:tc>
          <w:tcPr>
            <w:tcW w:w="1403" w:type="pct"/>
            <w:shd w:val="clear" w:color="auto" w:fill="FFFFFF" w:themeFill="background1"/>
          </w:tcPr>
          <w:p w14:paraId="2AF914B5" w14:textId="77777777" w:rsidR="00CB5EF3" w:rsidRPr="00F227EE" w:rsidRDefault="00CB5EF3" w:rsidP="003B07CE">
            <w:pPr>
              <w:jc w:val="center"/>
              <w:rPr>
                <w:rFonts w:cs="Arial"/>
              </w:rPr>
            </w:pPr>
            <w:r w:rsidRPr="00F227EE">
              <w:rPr>
                <w:rFonts w:cs="Arial"/>
              </w:rPr>
              <w:t>Low</w:t>
            </w:r>
          </w:p>
        </w:tc>
      </w:tr>
      <w:tr w:rsidR="00CB5EF3" w:rsidRPr="00F227EE" w14:paraId="7857AE1B" w14:textId="77777777" w:rsidTr="00F227EE">
        <w:trPr>
          <w:cantSplit/>
          <w:jc w:val="center"/>
        </w:trPr>
        <w:tc>
          <w:tcPr>
            <w:tcW w:w="1039" w:type="pct"/>
            <w:shd w:val="clear" w:color="auto" w:fill="FFFFFF" w:themeFill="background1"/>
          </w:tcPr>
          <w:p w14:paraId="70DA9118" w14:textId="77777777" w:rsidR="00CB5EF3" w:rsidRPr="00F227EE" w:rsidRDefault="00CB5EF3" w:rsidP="003B07CE">
            <w:pPr>
              <w:jc w:val="center"/>
              <w:rPr>
                <w:rFonts w:cs="Arial"/>
              </w:rPr>
            </w:pPr>
            <w:r w:rsidRPr="00F227EE">
              <w:rPr>
                <w:rFonts w:cs="Arial"/>
              </w:rPr>
              <w:t>45</w:t>
            </w:r>
          </w:p>
        </w:tc>
        <w:tc>
          <w:tcPr>
            <w:tcW w:w="2558" w:type="pct"/>
            <w:shd w:val="clear" w:color="auto" w:fill="FFFFFF" w:themeFill="background1"/>
            <w:vAlign w:val="bottom"/>
          </w:tcPr>
          <w:p w14:paraId="0BFD2721" w14:textId="77777777" w:rsidR="00CB5EF3" w:rsidRPr="00F227EE" w:rsidRDefault="00CB5EF3" w:rsidP="003B07CE">
            <w:pPr>
              <w:jc w:val="center"/>
              <w:rPr>
                <w:rFonts w:cs="Arial"/>
              </w:rPr>
            </w:pPr>
            <w:r w:rsidRPr="00F227EE">
              <w:rPr>
                <w:rFonts w:cs="Arial"/>
              </w:rPr>
              <w:t>-174.7</w:t>
            </w:r>
          </w:p>
        </w:tc>
        <w:tc>
          <w:tcPr>
            <w:tcW w:w="1403" w:type="pct"/>
            <w:shd w:val="clear" w:color="auto" w:fill="FFFFFF" w:themeFill="background1"/>
          </w:tcPr>
          <w:p w14:paraId="09D2D590" w14:textId="77777777" w:rsidR="00CB5EF3" w:rsidRPr="00F227EE" w:rsidRDefault="00CB5EF3" w:rsidP="003B07CE">
            <w:pPr>
              <w:jc w:val="center"/>
              <w:rPr>
                <w:rFonts w:cs="Arial"/>
              </w:rPr>
            </w:pPr>
            <w:r w:rsidRPr="00F227EE">
              <w:rPr>
                <w:rFonts w:cs="Arial"/>
              </w:rPr>
              <w:t>Low</w:t>
            </w:r>
          </w:p>
        </w:tc>
      </w:tr>
      <w:tr w:rsidR="00CB5EF3" w:rsidRPr="00F227EE" w14:paraId="57F086B4" w14:textId="77777777" w:rsidTr="00F227EE">
        <w:trPr>
          <w:cantSplit/>
          <w:jc w:val="center"/>
        </w:trPr>
        <w:tc>
          <w:tcPr>
            <w:tcW w:w="1039" w:type="pct"/>
            <w:shd w:val="clear" w:color="auto" w:fill="FFFFFF" w:themeFill="background1"/>
          </w:tcPr>
          <w:p w14:paraId="56BF35DF" w14:textId="77777777" w:rsidR="00CB5EF3" w:rsidRPr="00F227EE" w:rsidRDefault="00CB5EF3" w:rsidP="003B07CE">
            <w:pPr>
              <w:jc w:val="center"/>
              <w:rPr>
                <w:rFonts w:cs="Arial"/>
              </w:rPr>
            </w:pPr>
            <w:r w:rsidRPr="00F227EE">
              <w:rPr>
                <w:rFonts w:cs="Arial"/>
              </w:rPr>
              <w:t>50</w:t>
            </w:r>
          </w:p>
        </w:tc>
        <w:tc>
          <w:tcPr>
            <w:tcW w:w="2558" w:type="pct"/>
            <w:shd w:val="clear" w:color="auto" w:fill="FFFFFF" w:themeFill="background1"/>
            <w:vAlign w:val="bottom"/>
          </w:tcPr>
          <w:p w14:paraId="008293CB" w14:textId="77777777" w:rsidR="00CB5EF3" w:rsidRPr="00F227EE" w:rsidRDefault="00CB5EF3" w:rsidP="003B07CE">
            <w:pPr>
              <w:jc w:val="center"/>
              <w:rPr>
                <w:rFonts w:cs="Arial"/>
              </w:rPr>
            </w:pPr>
            <w:r w:rsidRPr="00F227EE">
              <w:rPr>
                <w:rFonts w:cs="Arial"/>
              </w:rPr>
              <w:t>-172.1</w:t>
            </w:r>
          </w:p>
        </w:tc>
        <w:tc>
          <w:tcPr>
            <w:tcW w:w="1403" w:type="pct"/>
            <w:shd w:val="clear" w:color="auto" w:fill="FFFFFF" w:themeFill="background1"/>
          </w:tcPr>
          <w:p w14:paraId="2C6C75D0" w14:textId="77777777" w:rsidR="00CB5EF3" w:rsidRPr="00F227EE" w:rsidRDefault="00CB5EF3" w:rsidP="003B07CE">
            <w:pPr>
              <w:jc w:val="center"/>
              <w:rPr>
                <w:rFonts w:cs="Arial"/>
              </w:rPr>
            </w:pPr>
            <w:r w:rsidRPr="00F227EE">
              <w:rPr>
                <w:rFonts w:cs="Arial"/>
              </w:rPr>
              <w:t>Low</w:t>
            </w:r>
          </w:p>
        </w:tc>
      </w:tr>
      <w:tr w:rsidR="00CB5EF3" w:rsidRPr="00F227EE" w14:paraId="77C7B984" w14:textId="77777777" w:rsidTr="00F227EE">
        <w:trPr>
          <w:cantSplit/>
          <w:jc w:val="center"/>
        </w:trPr>
        <w:tc>
          <w:tcPr>
            <w:tcW w:w="1039" w:type="pct"/>
            <w:shd w:val="clear" w:color="auto" w:fill="FFFFFF" w:themeFill="background1"/>
          </w:tcPr>
          <w:p w14:paraId="416C7A13" w14:textId="77777777" w:rsidR="00CB5EF3" w:rsidRPr="00F227EE" w:rsidRDefault="00CB5EF3" w:rsidP="003B07CE">
            <w:pPr>
              <w:jc w:val="center"/>
              <w:rPr>
                <w:rFonts w:cs="Arial"/>
              </w:rPr>
            </w:pPr>
            <w:r w:rsidRPr="00F227EE">
              <w:rPr>
                <w:rFonts w:cs="Arial"/>
              </w:rPr>
              <w:t>55</w:t>
            </w:r>
          </w:p>
        </w:tc>
        <w:tc>
          <w:tcPr>
            <w:tcW w:w="2558" w:type="pct"/>
            <w:shd w:val="clear" w:color="auto" w:fill="FFFFFF" w:themeFill="background1"/>
            <w:vAlign w:val="bottom"/>
          </w:tcPr>
          <w:p w14:paraId="7994026A" w14:textId="77777777" w:rsidR="00CB5EF3" w:rsidRPr="00F227EE" w:rsidRDefault="00CB5EF3" w:rsidP="003B07CE">
            <w:pPr>
              <w:jc w:val="center"/>
              <w:rPr>
                <w:rFonts w:cs="Arial"/>
              </w:rPr>
            </w:pPr>
            <w:r w:rsidRPr="00F227EE">
              <w:rPr>
                <w:rFonts w:cs="Arial"/>
              </w:rPr>
              <w:t>-170.1</w:t>
            </w:r>
          </w:p>
        </w:tc>
        <w:tc>
          <w:tcPr>
            <w:tcW w:w="1403" w:type="pct"/>
            <w:shd w:val="clear" w:color="auto" w:fill="FFFFFF" w:themeFill="background1"/>
          </w:tcPr>
          <w:p w14:paraId="3E2DA2B4" w14:textId="77777777" w:rsidR="00CB5EF3" w:rsidRPr="00F227EE" w:rsidRDefault="00CB5EF3" w:rsidP="003B07CE">
            <w:pPr>
              <w:jc w:val="center"/>
              <w:rPr>
                <w:rFonts w:cs="Arial"/>
              </w:rPr>
            </w:pPr>
            <w:r w:rsidRPr="00F227EE">
              <w:rPr>
                <w:rFonts w:cs="Arial"/>
              </w:rPr>
              <w:t>Low</w:t>
            </w:r>
          </w:p>
        </w:tc>
      </w:tr>
      <w:tr w:rsidR="00CB5EF3" w:rsidRPr="00F227EE" w14:paraId="2982452A" w14:textId="77777777" w:rsidTr="00F227EE">
        <w:trPr>
          <w:cantSplit/>
          <w:jc w:val="center"/>
        </w:trPr>
        <w:tc>
          <w:tcPr>
            <w:tcW w:w="1039" w:type="pct"/>
            <w:shd w:val="clear" w:color="auto" w:fill="FFFFFF" w:themeFill="background1"/>
          </w:tcPr>
          <w:p w14:paraId="4424ECE5" w14:textId="77777777" w:rsidR="00CB5EF3" w:rsidRPr="00F227EE" w:rsidRDefault="00CB5EF3" w:rsidP="003B07CE">
            <w:pPr>
              <w:jc w:val="center"/>
              <w:rPr>
                <w:rFonts w:cs="Arial"/>
              </w:rPr>
            </w:pPr>
            <w:r w:rsidRPr="00F227EE">
              <w:rPr>
                <w:rFonts w:cs="Arial"/>
              </w:rPr>
              <w:t>60</w:t>
            </w:r>
          </w:p>
        </w:tc>
        <w:tc>
          <w:tcPr>
            <w:tcW w:w="2558" w:type="pct"/>
            <w:shd w:val="clear" w:color="auto" w:fill="FFFFFF" w:themeFill="background1"/>
            <w:vAlign w:val="bottom"/>
          </w:tcPr>
          <w:p w14:paraId="57A0F56A" w14:textId="77777777" w:rsidR="00CB5EF3" w:rsidRPr="00F227EE" w:rsidRDefault="00CB5EF3" w:rsidP="003B07CE">
            <w:pPr>
              <w:jc w:val="center"/>
              <w:rPr>
                <w:rFonts w:cs="Arial"/>
              </w:rPr>
            </w:pPr>
            <w:r w:rsidRPr="00F227EE">
              <w:rPr>
                <w:rFonts w:cs="Arial"/>
              </w:rPr>
              <w:t>-157.5</w:t>
            </w:r>
          </w:p>
        </w:tc>
        <w:tc>
          <w:tcPr>
            <w:tcW w:w="1403" w:type="pct"/>
            <w:shd w:val="clear" w:color="auto" w:fill="FFFFFF" w:themeFill="background1"/>
          </w:tcPr>
          <w:p w14:paraId="54F3D6BF" w14:textId="77777777" w:rsidR="00CB5EF3" w:rsidRPr="00F227EE" w:rsidRDefault="00CB5EF3" w:rsidP="003B07CE">
            <w:pPr>
              <w:jc w:val="center"/>
              <w:rPr>
                <w:rFonts w:cs="Arial"/>
              </w:rPr>
            </w:pPr>
            <w:r w:rsidRPr="00F227EE">
              <w:rPr>
                <w:rFonts w:cs="Arial"/>
              </w:rPr>
              <w:t>Low</w:t>
            </w:r>
          </w:p>
        </w:tc>
      </w:tr>
      <w:tr w:rsidR="00CB5EF3" w:rsidRPr="00F227EE" w14:paraId="2CF835AF" w14:textId="77777777" w:rsidTr="00F227EE">
        <w:trPr>
          <w:cantSplit/>
          <w:jc w:val="center"/>
        </w:trPr>
        <w:tc>
          <w:tcPr>
            <w:tcW w:w="1039" w:type="pct"/>
            <w:shd w:val="clear" w:color="auto" w:fill="FFFFFF" w:themeFill="background1"/>
          </w:tcPr>
          <w:p w14:paraId="05A425B1" w14:textId="77777777" w:rsidR="00CB5EF3" w:rsidRPr="00F227EE" w:rsidRDefault="00CB5EF3" w:rsidP="003B07CE">
            <w:pPr>
              <w:jc w:val="center"/>
              <w:rPr>
                <w:rFonts w:cs="Arial"/>
              </w:rPr>
            </w:pPr>
            <w:r w:rsidRPr="00F227EE">
              <w:rPr>
                <w:rFonts w:cs="Arial"/>
              </w:rPr>
              <w:t>65</w:t>
            </w:r>
          </w:p>
        </w:tc>
        <w:tc>
          <w:tcPr>
            <w:tcW w:w="2558" w:type="pct"/>
            <w:shd w:val="clear" w:color="auto" w:fill="FFFFFF" w:themeFill="background1"/>
            <w:vAlign w:val="bottom"/>
          </w:tcPr>
          <w:p w14:paraId="0546AB15" w14:textId="77777777" w:rsidR="00CB5EF3" w:rsidRPr="00F227EE" w:rsidRDefault="00CB5EF3" w:rsidP="003B07CE">
            <w:pPr>
              <w:jc w:val="center"/>
              <w:rPr>
                <w:rFonts w:cs="Arial"/>
              </w:rPr>
            </w:pPr>
            <w:r w:rsidRPr="00F227EE">
              <w:rPr>
                <w:rFonts w:cs="Arial"/>
              </w:rPr>
              <w:t>-147.2</w:t>
            </w:r>
          </w:p>
        </w:tc>
        <w:tc>
          <w:tcPr>
            <w:tcW w:w="1403" w:type="pct"/>
            <w:shd w:val="clear" w:color="auto" w:fill="FFFFFF" w:themeFill="background1"/>
          </w:tcPr>
          <w:p w14:paraId="031DE574" w14:textId="77777777" w:rsidR="00CB5EF3" w:rsidRPr="00F227EE" w:rsidRDefault="00CB5EF3" w:rsidP="003B07CE">
            <w:pPr>
              <w:jc w:val="center"/>
              <w:rPr>
                <w:rFonts w:cs="Arial"/>
              </w:rPr>
            </w:pPr>
            <w:r w:rsidRPr="00F227EE">
              <w:rPr>
                <w:rFonts w:cs="Arial"/>
              </w:rPr>
              <w:t>Low</w:t>
            </w:r>
          </w:p>
        </w:tc>
      </w:tr>
      <w:tr w:rsidR="00CB5EF3" w:rsidRPr="00F227EE" w14:paraId="12A262BC" w14:textId="77777777" w:rsidTr="00F227EE">
        <w:trPr>
          <w:cantSplit/>
          <w:jc w:val="center"/>
        </w:trPr>
        <w:tc>
          <w:tcPr>
            <w:tcW w:w="1039" w:type="pct"/>
            <w:shd w:val="clear" w:color="auto" w:fill="FFFFFF" w:themeFill="background1"/>
          </w:tcPr>
          <w:p w14:paraId="49304A4D" w14:textId="77777777" w:rsidR="00CB5EF3" w:rsidRPr="00F227EE" w:rsidRDefault="00CB5EF3" w:rsidP="003B07CE">
            <w:pPr>
              <w:jc w:val="center"/>
              <w:rPr>
                <w:rFonts w:cs="Arial"/>
              </w:rPr>
            </w:pPr>
            <w:r w:rsidRPr="00F227EE">
              <w:rPr>
                <w:rFonts w:cs="Arial"/>
              </w:rPr>
              <w:t>70</w:t>
            </w:r>
          </w:p>
        </w:tc>
        <w:tc>
          <w:tcPr>
            <w:tcW w:w="2558" w:type="pct"/>
            <w:shd w:val="clear" w:color="auto" w:fill="FFFFFF" w:themeFill="background1"/>
            <w:vAlign w:val="bottom"/>
          </w:tcPr>
          <w:p w14:paraId="5C9F40A4" w14:textId="77777777" w:rsidR="00CB5EF3" w:rsidRPr="00F227EE" w:rsidRDefault="00CB5EF3" w:rsidP="003B07CE">
            <w:pPr>
              <w:jc w:val="center"/>
              <w:rPr>
                <w:rFonts w:cs="Arial"/>
              </w:rPr>
            </w:pPr>
            <w:r w:rsidRPr="00F227EE">
              <w:rPr>
                <w:rFonts w:cs="Arial"/>
              </w:rPr>
              <w:t>-138</w:t>
            </w:r>
          </w:p>
        </w:tc>
        <w:tc>
          <w:tcPr>
            <w:tcW w:w="1403" w:type="pct"/>
            <w:shd w:val="clear" w:color="auto" w:fill="FFFFFF" w:themeFill="background1"/>
          </w:tcPr>
          <w:p w14:paraId="647FB728" w14:textId="77777777" w:rsidR="00CB5EF3" w:rsidRPr="00F227EE" w:rsidRDefault="00CB5EF3" w:rsidP="003B07CE">
            <w:pPr>
              <w:jc w:val="center"/>
              <w:rPr>
                <w:rFonts w:cs="Arial"/>
              </w:rPr>
            </w:pPr>
            <w:r w:rsidRPr="00F227EE">
              <w:rPr>
                <w:rFonts w:cs="Arial"/>
              </w:rPr>
              <w:t>Low</w:t>
            </w:r>
          </w:p>
        </w:tc>
      </w:tr>
      <w:tr w:rsidR="00CB5EF3" w:rsidRPr="00F227EE" w14:paraId="7897CEA4" w14:textId="77777777" w:rsidTr="00F227EE">
        <w:trPr>
          <w:cantSplit/>
          <w:jc w:val="center"/>
        </w:trPr>
        <w:tc>
          <w:tcPr>
            <w:tcW w:w="1039" w:type="pct"/>
            <w:shd w:val="clear" w:color="auto" w:fill="FFFFFF" w:themeFill="background1"/>
          </w:tcPr>
          <w:p w14:paraId="7AB27AAB" w14:textId="77777777" w:rsidR="00CB5EF3" w:rsidRPr="00F227EE" w:rsidRDefault="00CB5EF3" w:rsidP="003B07CE">
            <w:pPr>
              <w:jc w:val="center"/>
              <w:rPr>
                <w:rFonts w:cs="Arial"/>
              </w:rPr>
            </w:pPr>
            <w:r w:rsidRPr="00F227EE">
              <w:rPr>
                <w:rFonts w:cs="Arial"/>
              </w:rPr>
              <w:t>75</w:t>
            </w:r>
          </w:p>
        </w:tc>
        <w:tc>
          <w:tcPr>
            <w:tcW w:w="2558" w:type="pct"/>
            <w:shd w:val="clear" w:color="auto" w:fill="FFFFFF" w:themeFill="background1"/>
            <w:vAlign w:val="bottom"/>
          </w:tcPr>
          <w:p w14:paraId="2C18F10D" w14:textId="77777777" w:rsidR="00CB5EF3" w:rsidRPr="00F227EE" w:rsidRDefault="00CB5EF3" w:rsidP="003B07CE">
            <w:pPr>
              <w:jc w:val="center"/>
              <w:rPr>
                <w:rFonts w:cs="Arial"/>
              </w:rPr>
            </w:pPr>
            <w:r w:rsidRPr="00F227EE">
              <w:rPr>
                <w:rFonts w:cs="Arial"/>
              </w:rPr>
              <w:t>-135.8</w:t>
            </w:r>
          </w:p>
        </w:tc>
        <w:tc>
          <w:tcPr>
            <w:tcW w:w="1403" w:type="pct"/>
            <w:shd w:val="clear" w:color="auto" w:fill="FFFFFF" w:themeFill="background1"/>
          </w:tcPr>
          <w:p w14:paraId="53E44E2C" w14:textId="77777777" w:rsidR="00CB5EF3" w:rsidRPr="00F227EE" w:rsidRDefault="00CB5EF3" w:rsidP="003B07CE">
            <w:pPr>
              <w:jc w:val="center"/>
              <w:rPr>
                <w:rFonts w:cs="Arial"/>
              </w:rPr>
            </w:pPr>
            <w:r w:rsidRPr="00F227EE">
              <w:rPr>
                <w:rFonts w:cs="Arial"/>
              </w:rPr>
              <w:t>Low</w:t>
            </w:r>
          </w:p>
        </w:tc>
      </w:tr>
      <w:tr w:rsidR="00CB5EF3" w:rsidRPr="00F227EE" w14:paraId="1AFA2F61" w14:textId="77777777" w:rsidTr="00F227EE">
        <w:trPr>
          <w:cantSplit/>
          <w:jc w:val="center"/>
        </w:trPr>
        <w:tc>
          <w:tcPr>
            <w:tcW w:w="1039" w:type="pct"/>
            <w:shd w:val="clear" w:color="auto" w:fill="FFFFFF" w:themeFill="background1"/>
          </w:tcPr>
          <w:p w14:paraId="72DF4F8E" w14:textId="77777777" w:rsidR="00CB5EF3" w:rsidRPr="00F227EE" w:rsidRDefault="00CB5EF3" w:rsidP="003B07CE">
            <w:pPr>
              <w:jc w:val="center"/>
              <w:rPr>
                <w:rFonts w:cs="Arial"/>
              </w:rPr>
            </w:pPr>
            <w:r w:rsidRPr="00F227EE">
              <w:rPr>
                <w:rFonts w:cs="Arial"/>
              </w:rPr>
              <w:t>80</w:t>
            </w:r>
          </w:p>
        </w:tc>
        <w:tc>
          <w:tcPr>
            <w:tcW w:w="2558" w:type="pct"/>
            <w:shd w:val="clear" w:color="auto" w:fill="FFFFFF" w:themeFill="background1"/>
            <w:vAlign w:val="bottom"/>
          </w:tcPr>
          <w:p w14:paraId="7BFBDCAA" w14:textId="77777777" w:rsidR="00CB5EF3" w:rsidRPr="00F227EE" w:rsidRDefault="00CB5EF3" w:rsidP="003B07CE">
            <w:pPr>
              <w:jc w:val="center"/>
              <w:rPr>
                <w:rFonts w:cs="Arial"/>
              </w:rPr>
            </w:pPr>
            <w:r w:rsidRPr="00F227EE">
              <w:rPr>
                <w:rFonts w:cs="Arial"/>
              </w:rPr>
              <w:t>-124.5</w:t>
            </w:r>
          </w:p>
        </w:tc>
        <w:tc>
          <w:tcPr>
            <w:tcW w:w="1403" w:type="pct"/>
            <w:shd w:val="clear" w:color="auto" w:fill="FFFFFF" w:themeFill="background1"/>
          </w:tcPr>
          <w:p w14:paraId="084D5D1F" w14:textId="77777777" w:rsidR="00CB5EF3" w:rsidRPr="00F227EE" w:rsidRDefault="00CB5EF3" w:rsidP="003B07CE">
            <w:pPr>
              <w:jc w:val="center"/>
              <w:rPr>
                <w:rFonts w:cs="Arial"/>
              </w:rPr>
            </w:pPr>
            <w:r w:rsidRPr="00F227EE">
              <w:rPr>
                <w:rFonts w:cs="Arial"/>
              </w:rPr>
              <w:t>Low</w:t>
            </w:r>
          </w:p>
        </w:tc>
      </w:tr>
      <w:tr w:rsidR="00CB5EF3" w:rsidRPr="00F227EE" w14:paraId="4E96024E" w14:textId="77777777" w:rsidTr="00F227EE">
        <w:trPr>
          <w:cantSplit/>
          <w:jc w:val="center"/>
        </w:trPr>
        <w:tc>
          <w:tcPr>
            <w:tcW w:w="1039" w:type="pct"/>
            <w:shd w:val="clear" w:color="auto" w:fill="FFFFFF" w:themeFill="background1"/>
          </w:tcPr>
          <w:p w14:paraId="0AF849CC" w14:textId="77777777" w:rsidR="00CB5EF3" w:rsidRPr="00F227EE" w:rsidRDefault="00CB5EF3" w:rsidP="003B07CE">
            <w:pPr>
              <w:jc w:val="center"/>
              <w:rPr>
                <w:rFonts w:cs="Arial"/>
              </w:rPr>
            </w:pPr>
            <w:r w:rsidRPr="00F227EE">
              <w:rPr>
                <w:rFonts w:cs="Arial"/>
              </w:rPr>
              <w:t>85</w:t>
            </w:r>
          </w:p>
        </w:tc>
        <w:tc>
          <w:tcPr>
            <w:tcW w:w="2558" w:type="pct"/>
            <w:shd w:val="clear" w:color="auto" w:fill="FFFFFF" w:themeFill="background1"/>
            <w:vAlign w:val="bottom"/>
          </w:tcPr>
          <w:p w14:paraId="7233DB5E" w14:textId="77777777" w:rsidR="00CB5EF3" w:rsidRPr="00F227EE" w:rsidRDefault="00CB5EF3" w:rsidP="003B07CE">
            <w:pPr>
              <w:jc w:val="center"/>
              <w:rPr>
                <w:rFonts w:cs="Arial"/>
              </w:rPr>
            </w:pPr>
            <w:r w:rsidRPr="00F227EE">
              <w:rPr>
                <w:rFonts w:cs="Arial"/>
              </w:rPr>
              <w:t>-111.8</w:t>
            </w:r>
          </w:p>
        </w:tc>
        <w:tc>
          <w:tcPr>
            <w:tcW w:w="1403" w:type="pct"/>
            <w:shd w:val="clear" w:color="auto" w:fill="FFFFFF" w:themeFill="background1"/>
          </w:tcPr>
          <w:p w14:paraId="4A739132" w14:textId="77777777" w:rsidR="00CB5EF3" w:rsidRPr="00F227EE" w:rsidRDefault="00CB5EF3" w:rsidP="003B07CE">
            <w:pPr>
              <w:jc w:val="center"/>
              <w:rPr>
                <w:rFonts w:cs="Arial"/>
              </w:rPr>
            </w:pPr>
            <w:r w:rsidRPr="00F227EE">
              <w:rPr>
                <w:rFonts w:cs="Arial"/>
              </w:rPr>
              <w:t>Low</w:t>
            </w:r>
          </w:p>
        </w:tc>
      </w:tr>
      <w:tr w:rsidR="00CB5EF3" w:rsidRPr="00F227EE" w14:paraId="6ED66219" w14:textId="77777777" w:rsidTr="00F227EE">
        <w:trPr>
          <w:cantSplit/>
          <w:jc w:val="center"/>
        </w:trPr>
        <w:tc>
          <w:tcPr>
            <w:tcW w:w="1039" w:type="pct"/>
            <w:shd w:val="clear" w:color="auto" w:fill="FFFFFF" w:themeFill="background1"/>
          </w:tcPr>
          <w:p w14:paraId="6BE34DB0" w14:textId="77777777" w:rsidR="00CB5EF3" w:rsidRPr="00F227EE" w:rsidRDefault="00CB5EF3" w:rsidP="003B07CE">
            <w:pPr>
              <w:jc w:val="center"/>
              <w:rPr>
                <w:rFonts w:cs="Arial"/>
              </w:rPr>
            </w:pPr>
            <w:r w:rsidRPr="00F227EE">
              <w:rPr>
                <w:rFonts w:cs="Arial"/>
              </w:rPr>
              <w:t>90</w:t>
            </w:r>
          </w:p>
        </w:tc>
        <w:tc>
          <w:tcPr>
            <w:tcW w:w="2558" w:type="pct"/>
            <w:shd w:val="clear" w:color="auto" w:fill="FFFFFF" w:themeFill="background1"/>
            <w:vAlign w:val="bottom"/>
          </w:tcPr>
          <w:p w14:paraId="0A285399" w14:textId="77777777" w:rsidR="00CB5EF3" w:rsidRPr="00F227EE" w:rsidRDefault="00CB5EF3" w:rsidP="003B07CE">
            <w:pPr>
              <w:jc w:val="center"/>
              <w:rPr>
                <w:rFonts w:cs="Arial"/>
              </w:rPr>
            </w:pPr>
            <w:r w:rsidRPr="00F227EE">
              <w:rPr>
                <w:rFonts w:cs="Arial"/>
              </w:rPr>
              <w:t>-67.2</w:t>
            </w:r>
          </w:p>
        </w:tc>
        <w:tc>
          <w:tcPr>
            <w:tcW w:w="1403" w:type="pct"/>
            <w:shd w:val="clear" w:color="auto" w:fill="FFFFFF" w:themeFill="background1"/>
          </w:tcPr>
          <w:p w14:paraId="481BD565" w14:textId="77777777" w:rsidR="00CB5EF3" w:rsidRPr="00F227EE" w:rsidRDefault="00CB5EF3" w:rsidP="003B07CE">
            <w:pPr>
              <w:jc w:val="center"/>
              <w:rPr>
                <w:rFonts w:cs="Arial"/>
              </w:rPr>
            </w:pPr>
            <w:r w:rsidRPr="00F227EE">
              <w:rPr>
                <w:rFonts w:cs="Arial"/>
              </w:rPr>
              <w:t>Low</w:t>
            </w:r>
          </w:p>
        </w:tc>
      </w:tr>
      <w:tr w:rsidR="00CB5EF3" w:rsidRPr="00F227EE" w14:paraId="14921E22" w14:textId="77777777" w:rsidTr="00F227EE">
        <w:trPr>
          <w:cantSplit/>
          <w:jc w:val="center"/>
        </w:trPr>
        <w:tc>
          <w:tcPr>
            <w:tcW w:w="1039" w:type="pct"/>
            <w:shd w:val="clear" w:color="auto" w:fill="FFFFFF" w:themeFill="background1"/>
          </w:tcPr>
          <w:p w14:paraId="317E5431" w14:textId="77777777" w:rsidR="00CB5EF3" w:rsidRPr="00F227EE" w:rsidRDefault="00CB5EF3" w:rsidP="003B07CE">
            <w:pPr>
              <w:jc w:val="center"/>
              <w:rPr>
                <w:rFonts w:cs="Arial"/>
              </w:rPr>
            </w:pPr>
            <w:r w:rsidRPr="00F227EE">
              <w:rPr>
                <w:rFonts w:cs="Arial"/>
              </w:rPr>
              <w:t>95</w:t>
            </w:r>
          </w:p>
        </w:tc>
        <w:tc>
          <w:tcPr>
            <w:tcW w:w="2558" w:type="pct"/>
            <w:shd w:val="clear" w:color="auto" w:fill="FFFFFF" w:themeFill="background1"/>
            <w:vAlign w:val="bottom"/>
          </w:tcPr>
          <w:p w14:paraId="5670A00F" w14:textId="77777777" w:rsidR="00CB5EF3" w:rsidRPr="00F227EE" w:rsidRDefault="00CB5EF3" w:rsidP="003B07CE">
            <w:pPr>
              <w:jc w:val="center"/>
              <w:rPr>
                <w:rFonts w:cs="Arial"/>
              </w:rPr>
            </w:pPr>
            <w:r w:rsidRPr="00F227EE">
              <w:rPr>
                <w:rFonts w:cs="Arial"/>
              </w:rPr>
              <w:t>-54</w:t>
            </w:r>
          </w:p>
        </w:tc>
        <w:tc>
          <w:tcPr>
            <w:tcW w:w="1403" w:type="pct"/>
            <w:shd w:val="clear" w:color="auto" w:fill="FFFFFF" w:themeFill="background1"/>
          </w:tcPr>
          <w:p w14:paraId="39B94B7F" w14:textId="77777777" w:rsidR="00CB5EF3" w:rsidRPr="00F227EE" w:rsidRDefault="00CB5EF3" w:rsidP="003B07CE">
            <w:pPr>
              <w:jc w:val="center"/>
              <w:rPr>
                <w:rFonts w:cs="Arial"/>
              </w:rPr>
            </w:pPr>
            <w:r w:rsidRPr="00F227EE">
              <w:rPr>
                <w:rFonts w:cs="Arial"/>
              </w:rPr>
              <w:t>Low</w:t>
            </w:r>
          </w:p>
        </w:tc>
      </w:tr>
      <w:tr w:rsidR="00CB5EF3" w:rsidRPr="00F227EE" w14:paraId="4745D8ED" w14:textId="77777777" w:rsidTr="00F227EE">
        <w:trPr>
          <w:cantSplit/>
          <w:jc w:val="center"/>
        </w:trPr>
        <w:tc>
          <w:tcPr>
            <w:tcW w:w="1039" w:type="pct"/>
            <w:shd w:val="clear" w:color="auto" w:fill="FFFFFF" w:themeFill="background1"/>
          </w:tcPr>
          <w:p w14:paraId="449AAD68" w14:textId="77777777" w:rsidR="00CB5EF3" w:rsidRPr="00F227EE" w:rsidRDefault="00CB5EF3" w:rsidP="003B07CE">
            <w:pPr>
              <w:jc w:val="center"/>
              <w:rPr>
                <w:rFonts w:cs="Arial"/>
              </w:rPr>
            </w:pPr>
            <w:r w:rsidRPr="00F227EE">
              <w:rPr>
                <w:rFonts w:cs="Arial"/>
              </w:rPr>
              <w:t>97.8</w:t>
            </w:r>
          </w:p>
        </w:tc>
        <w:tc>
          <w:tcPr>
            <w:tcW w:w="2558" w:type="pct"/>
            <w:shd w:val="clear" w:color="auto" w:fill="FFFFFF" w:themeFill="background1"/>
            <w:vAlign w:val="bottom"/>
          </w:tcPr>
          <w:p w14:paraId="7CFB4B50" w14:textId="77777777" w:rsidR="00CB5EF3" w:rsidRPr="00F227EE" w:rsidRDefault="00CB5EF3" w:rsidP="003B07CE">
            <w:pPr>
              <w:jc w:val="center"/>
              <w:rPr>
                <w:rFonts w:cs="Arial"/>
              </w:rPr>
            </w:pPr>
            <w:r w:rsidRPr="00F227EE">
              <w:rPr>
                <w:rFonts w:cs="Arial"/>
              </w:rPr>
              <w:t>-25</w:t>
            </w:r>
          </w:p>
        </w:tc>
        <w:tc>
          <w:tcPr>
            <w:tcW w:w="1403" w:type="pct"/>
            <w:shd w:val="clear" w:color="auto" w:fill="D9D9D9" w:themeFill="background1" w:themeFillShade="D9"/>
          </w:tcPr>
          <w:p w14:paraId="4F8548C7" w14:textId="77777777" w:rsidR="00CB5EF3" w:rsidRPr="00F227EE" w:rsidRDefault="00CB5EF3" w:rsidP="003B07CE">
            <w:pPr>
              <w:jc w:val="center"/>
              <w:rPr>
                <w:rFonts w:cs="Arial"/>
              </w:rPr>
            </w:pPr>
            <w:r w:rsidRPr="00F227EE">
              <w:rPr>
                <w:rFonts w:cs="Arial"/>
              </w:rPr>
              <w:t>Medium</w:t>
            </w:r>
          </w:p>
        </w:tc>
      </w:tr>
      <w:tr w:rsidR="00CB5EF3" w:rsidRPr="00F227EE" w14:paraId="56260412" w14:textId="77777777" w:rsidTr="00F227EE">
        <w:trPr>
          <w:cantSplit/>
          <w:jc w:val="center"/>
        </w:trPr>
        <w:tc>
          <w:tcPr>
            <w:tcW w:w="1039" w:type="pct"/>
            <w:shd w:val="clear" w:color="auto" w:fill="FFFFFF" w:themeFill="background1"/>
          </w:tcPr>
          <w:p w14:paraId="5D9FE5BF" w14:textId="77777777" w:rsidR="00CB5EF3" w:rsidRPr="00F227EE" w:rsidRDefault="00CB5EF3" w:rsidP="003B07CE">
            <w:pPr>
              <w:jc w:val="center"/>
              <w:rPr>
                <w:rFonts w:cs="Arial"/>
              </w:rPr>
            </w:pPr>
            <w:r w:rsidRPr="00F227EE">
              <w:rPr>
                <w:rFonts w:cs="Arial"/>
              </w:rPr>
              <w:t>99.8</w:t>
            </w:r>
          </w:p>
        </w:tc>
        <w:tc>
          <w:tcPr>
            <w:tcW w:w="2558" w:type="pct"/>
            <w:shd w:val="clear" w:color="auto" w:fill="FFFFFF" w:themeFill="background1"/>
            <w:vAlign w:val="bottom"/>
          </w:tcPr>
          <w:p w14:paraId="5A3DAE92" w14:textId="77777777" w:rsidR="00CB5EF3" w:rsidRPr="00F227EE" w:rsidRDefault="00CB5EF3" w:rsidP="003B07CE">
            <w:pPr>
              <w:jc w:val="center"/>
              <w:rPr>
                <w:rFonts w:cs="Arial"/>
              </w:rPr>
            </w:pPr>
            <w:r w:rsidRPr="00F227EE">
              <w:rPr>
                <w:rFonts w:cs="Arial"/>
              </w:rPr>
              <w:t>0</w:t>
            </w:r>
          </w:p>
        </w:tc>
        <w:tc>
          <w:tcPr>
            <w:tcW w:w="1403" w:type="pct"/>
            <w:shd w:val="clear" w:color="auto" w:fill="FFFFFF" w:themeFill="background1"/>
          </w:tcPr>
          <w:p w14:paraId="0B5EFD3F" w14:textId="77777777" w:rsidR="00CB5EF3" w:rsidRPr="00F227EE" w:rsidRDefault="00CB5EF3" w:rsidP="003B07CE">
            <w:pPr>
              <w:jc w:val="center"/>
              <w:rPr>
                <w:rFonts w:cs="Arial"/>
              </w:rPr>
            </w:pPr>
            <w:r w:rsidRPr="00F227EE">
              <w:rPr>
                <w:rFonts w:cs="Arial"/>
              </w:rPr>
              <w:t>High</w:t>
            </w:r>
          </w:p>
        </w:tc>
      </w:tr>
      <w:tr w:rsidR="00CB5EF3" w:rsidRPr="00F227EE" w14:paraId="20FD50DF" w14:textId="77777777" w:rsidTr="00F227EE">
        <w:trPr>
          <w:cantSplit/>
          <w:jc w:val="center"/>
        </w:trPr>
        <w:tc>
          <w:tcPr>
            <w:tcW w:w="1039" w:type="pct"/>
            <w:shd w:val="clear" w:color="auto" w:fill="FFFFFF" w:themeFill="background1"/>
          </w:tcPr>
          <w:p w14:paraId="0B770A7F" w14:textId="77777777" w:rsidR="00CB5EF3" w:rsidRPr="00F227EE" w:rsidRDefault="00CB5EF3" w:rsidP="003B07CE">
            <w:pPr>
              <w:jc w:val="center"/>
              <w:rPr>
                <w:rFonts w:cs="Arial"/>
              </w:rPr>
            </w:pPr>
            <w:r w:rsidRPr="00F227EE">
              <w:rPr>
                <w:rFonts w:cs="Arial"/>
              </w:rPr>
              <w:t>99.9</w:t>
            </w:r>
          </w:p>
        </w:tc>
        <w:tc>
          <w:tcPr>
            <w:tcW w:w="2558" w:type="pct"/>
            <w:shd w:val="clear" w:color="auto" w:fill="FFFFFF" w:themeFill="background1"/>
            <w:vAlign w:val="bottom"/>
          </w:tcPr>
          <w:p w14:paraId="70DA6973" w14:textId="77777777" w:rsidR="00CB5EF3" w:rsidRPr="00F227EE" w:rsidRDefault="00CB5EF3" w:rsidP="003B07CE">
            <w:pPr>
              <w:jc w:val="center"/>
              <w:rPr>
                <w:rFonts w:cs="Arial"/>
              </w:rPr>
            </w:pPr>
            <w:r w:rsidRPr="00F227EE">
              <w:rPr>
                <w:rFonts w:cs="Arial"/>
              </w:rPr>
              <w:t>35</w:t>
            </w:r>
          </w:p>
        </w:tc>
        <w:tc>
          <w:tcPr>
            <w:tcW w:w="1403" w:type="pct"/>
            <w:shd w:val="clear" w:color="auto" w:fill="D9D9D9" w:themeFill="background1" w:themeFillShade="D9"/>
          </w:tcPr>
          <w:p w14:paraId="060C4D47" w14:textId="77777777" w:rsidR="00CB5EF3" w:rsidRPr="00F227EE" w:rsidRDefault="00CB5EF3" w:rsidP="003B07CE">
            <w:pPr>
              <w:jc w:val="center"/>
              <w:rPr>
                <w:rFonts w:cs="Arial"/>
              </w:rPr>
            </w:pPr>
            <w:r w:rsidRPr="00F227EE">
              <w:rPr>
                <w:rFonts w:cs="Arial"/>
              </w:rPr>
              <w:t>Very High</w:t>
            </w:r>
          </w:p>
        </w:tc>
      </w:tr>
    </w:tbl>
    <w:p w14:paraId="6FA9D32C" w14:textId="77777777" w:rsidR="00CB5EF3" w:rsidRPr="00F5112B" w:rsidRDefault="00CB5EF3" w:rsidP="00F227EE">
      <w:pPr>
        <w:spacing w:before="240" w:after="240"/>
      </w:pPr>
      <w:r w:rsidRPr="00F5112B">
        <w:t xml:space="preserve">Based on the proposed cut scores for mathematics grades three through eight, the number of DASS schools receiving a: </w:t>
      </w:r>
    </w:p>
    <w:p w14:paraId="529554FB" w14:textId="77777777" w:rsidR="00CB5EF3" w:rsidRPr="00F5112B" w:rsidRDefault="00CB5EF3" w:rsidP="00CB5EF3">
      <w:pPr>
        <w:pStyle w:val="ListParagraph"/>
        <w:widowControl w:val="0"/>
        <w:numPr>
          <w:ilvl w:val="0"/>
          <w:numId w:val="37"/>
        </w:numPr>
        <w:rPr>
          <w:rFonts w:cs="Arial"/>
        </w:rPr>
      </w:pPr>
      <w:r w:rsidRPr="00F5112B">
        <w:rPr>
          <w:rFonts w:cs="Arial"/>
        </w:rPr>
        <w:t xml:space="preserve">Very Low Status level decreases from 39 to 20 and </w:t>
      </w:r>
    </w:p>
    <w:p w14:paraId="45EA0823" w14:textId="77777777" w:rsidR="00CB5EF3" w:rsidRPr="00F5112B" w:rsidRDefault="00CB5EF3" w:rsidP="00240654">
      <w:pPr>
        <w:pStyle w:val="ListParagraph"/>
        <w:widowControl w:val="0"/>
        <w:numPr>
          <w:ilvl w:val="0"/>
          <w:numId w:val="37"/>
        </w:numPr>
        <w:spacing w:after="240"/>
        <w:rPr>
          <w:rFonts w:cs="Arial"/>
        </w:rPr>
      </w:pPr>
      <w:r w:rsidRPr="00F5112B">
        <w:rPr>
          <w:rFonts w:cs="Arial"/>
        </w:rPr>
        <w:t xml:space="preserve">Low Status </w:t>
      </w:r>
      <w:r w:rsidR="00240654" w:rsidRPr="00F5112B">
        <w:rPr>
          <w:rFonts w:cs="Arial"/>
        </w:rPr>
        <w:t>level increases from 5 to 24.</w:t>
      </w:r>
    </w:p>
    <w:p w14:paraId="427A7573" w14:textId="11896AF8" w:rsidR="00CB5EF3" w:rsidRPr="00F5112B" w:rsidRDefault="00CB5EF3" w:rsidP="00F227EE">
      <w:pPr>
        <w:pStyle w:val="Heading2"/>
        <w:spacing w:before="0"/>
        <w:jc w:val="center"/>
      </w:pPr>
      <w:r w:rsidRPr="00F5112B">
        <w:lastRenderedPageBreak/>
        <w:t xml:space="preserve">Table 15: </w:t>
      </w:r>
      <w:r w:rsidR="00F227EE">
        <w:br/>
      </w:r>
      <w:r w:rsidRPr="00F5112B">
        <w:t>Proposed DASS Cut Scores for Math – Grade Eleven</w:t>
      </w:r>
    </w:p>
    <w:tbl>
      <w:tblPr>
        <w:tblStyle w:val="TableGrid"/>
        <w:tblW w:w="9350" w:type="dxa"/>
        <w:tblLook w:val="04A0" w:firstRow="1" w:lastRow="0" w:firstColumn="1" w:lastColumn="0" w:noHBand="0" w:noVBand="1"/>
        <w:tblDescription w:val="Table 15: Proposed DASS Cut Scores for Math – Grade Eleven"/>
      </w:tblPr>
      <w:tblGrid>
        <w:gridCol w:w="1885"/>
        <w:gridCol w:w="3240"/>
        <w:gridCol w:w="4225"/>
      </w:tblGrid>
      <w:tr w:rsidR="00CB5EF3" w:rsidRPr="00F5112B" w14:paraId="7F2E6A4B" w14:textId="77777777" w:rsidTr="00F227EE">
        <w:trPr>
          <w:cantSplit/>
          <w:tblHeader/>
        </w:trPr>
        <w:tc>
          <w:tcPr>
            <w:tcW w:w="1885" w:type="dxa"/>
            <w:shd w:val="clear" w:color="auto" w:fill="D9D9D9" w:themeFill="background1" w:themeFillShade="D9"/>
            <w:vAlign w:val="center"/>
          </w:tcPr>
          <w:p w14:paraId="540CE22B" w14:textId="77777777" w:rsidR="00CB5EF3" w:rsidRPr="00F5112B" w:rsidRDefault="00CB5EF3" w:rsidP="003B07CE">
            <w:pPr>
              <w:jc w:val="center"/>
              <w:rPr>
                <w:b/>
              </w:rPr>
            </w:pPr>
            <w:r w:rsidRPr="00F5112B">
              <w:rPr>
                <w:rFonts w:cs="Arial"/>
                <w:b/>
                <w:bCs/>
                <w:kern w:val="24"/>
              </w:rPr>
              <w:t>Status Level</w:t>
            </w:r>
          </w:p>
        </w:tc>
        <w:tc>
          <w:tcPr>
            <w:tcW w:w="3240" w:type="dxa"/>
            <w:shd w:val="clear" w:color="auto" w:fill="D9D9D9" w:themeFill="background1" w:themeFillShade="D9"/>
            <w:vAlign w:val="center"/>
          </w:tcPr>
          <w:p w14:paraId="0D4D7E57" w14:textId="77777777" w:rsidR="00CB5EF3" w:rsidRPr="00F5112B" w:rsidRDefault="00CB5EF3" w:rsidP="003B07CE">
            <w:pPr>
              <w:jc w:val="center"/>
              <w:rPr>
                <w:b/>
              </w:rPr>
            </w:pPr>
            <w:r w:rsidRPr="00F5112B">
              <w:rPr>
                <w:rFonts w:cs="Arial"/>
                <w:b/>
                <w:bCs/>
                <w:kern w:val="24"/>
              </w:rPr>
              <w:t>Current Cut Scores for All LEAs and Schools</w:t>
            </w:r>
          </w:p>
        </w:tc>
        <w:tc>
          <w:tcPr>
            <w:tcW w:w="4225" w:type="dxa"/>
            <w:shd w:val="clear" w:color="auto" w:fill="D9D9D9" w:themeFill="background1" w:themeFillShade="D9"/>
            <w:vAlign w:val="center"/>
          </w:tcPr>
          <w:p w14:paraId="70F4869A" w14:textId="77777777" w:rsidR="00CB5EF3" w:rsidRPr="00F5112B" w:rsidRDefault="00CB5EF3" w:rsidP="003B07CE">
            <w:pPr>
              <w:jc w:val="center"/>
              <w:rPr>
                <w:rFonts w:cs="Arial"/>
                <w:b/>
                <w:bCs/>
                <w:kern w:val="24"/>
              </w:rPr>
            </w:pPr>
            <w:r w:rsidRPr="00F5112B">
              <w:rPr>
                <w:rFonts w:cs="Arial"/>
                <w:b/>
                <w:bCs/>
                <w:kern w:val="24"/>
              </w:rPr>
              <w:t>Proposed Cut Scores for</w:t>
            </w:r>
          </w:p>
          <w:p w14:paraId="6FDCA838" w14:textId="77777777" w:rsidR="00CB5EF3" w:rsidRPr="00F5112B" w:rsidRDefault="00CB5EF3" w:rsidP="003B07CE">
            <w:pPr>
              <w:jc w:val="center"/>
              <w:rPr>
                <w:b/>
              </w:rPr>
            </w:pPr>
            <w:r w:rsidRPr="00F5112B">
              <w:rPr>
                <w:rFonts w:cs="Arial"/>
                <w:b/>
                <w:bCs/>
                <w:kern w:val="24"/>
              </w:rPr>
              <w:t>DASS Schools</w:t>
            </w:r>
          </w:p>
        </w:tc>
      </w:tr>
      <w:tr w:rsidR="00CB5EF3" w:rsidRPr="00F5112B" w14:paraId="4520BE05" w14:textId="77777777" w:rsidTr="00F227EE">
        <w:trPr>
          <w:cantSplit/>
        </w:trPr>
        <w:tc>
          <w:tcPr>
            <w:tcW w:w="1885" w:type="dxa"/>
            <w:vAlign w:val="center"/>
          </w:tcPr>
          <w:p w14:paraId="32B0CC7D" w14:textId="77777777" w:rsidR="00CB5EF3" w:rsidRPr="00F5112B" w:rsidRDefault="00CB5EF3" w:rsidP="003B07CE">
            <w:pPr>
              <w:jc w:val="center"/>
              <w:rPr>
                <w:b/>
              </w:rPr>
            </w:pPr>
            <w:r w:rsidRPr="00F5112B">
              <w:rPr>
                <w:rFonts w:eastAsia="Calibri" w:cs="Arial"/>
                <w:color w:val="000000"/>
                <w:kern w:val="24"/>
              </w:rPr>
              <w:t>Very Low</w:t>
            </w:r>
          </w:p>
        </w:tc>
        <w:tc>
          <w:tcPr>
            <w:tcW w:w="3240" w:type="dxa"/>
          </w:tcPr>
          <w:p w14:paraId="43A19A06" w14:textId="77777777" w:rsidR="00CB5EF3" w:rsidRPr="00F5112B" w:rsidRDefault="00CB5EF3" w:rsidP="003B07CE">
            <w:pPr>
              <w:jc w:val="center"/>
            </w:pPr>
            <w:r w:rsidRPr="00F5112B">
              <w:rPr>
                <w:rFonts w:eastAsia="Calibri" w:cs="Arial"/>
                <w:bCs/>
                <w:kern w:val="24"/>
              </w:rPr>
              <w:t>-115.1 points or lower</w:t>
            </w:r>
          </w:p>
        </w:tc>
        <w:tc>
          <w:tcPr>
            <w:tcW w:w="4225" w:type="dxa"/>
            <w:vAlign w:val="center"/>
          </w:tcPr>
          <w:p w14:paraId="299E9E04" w14:textId="77777777" w:rsidR="00CB5EF3" w:rsidRPr="00F5112B" w:rsidRDefault="00CB5EF3" w:rsidP="003B07CE">
            <w:pPr>
              <w:jc w:val="center"/>
            </w:pPr>
            <w:r w:rsidRPr="00F5112B">
              <w:rPr>
                <w:rFonts w:cs="Arial"/>
                <w:bCs/>
                <w:kern w:val="24"/>
              </w:rPr>
              <w:t>-185.1 points or lower</w:t>
            </w:r>
          </w:p>
        </w:tc>
      </w:tr>
      <w:tr w:rsidR="00CB5EF3" w:rsidRPr="00F5112B" w14:paraId="31C0A79D" w14:textId="77777777" w:rsidTr="00F227EE">
        <w:trPr>
          <w:cantSplit/>
        </w:trPr>
        <w:tc>
          <w:tcPr>
            <w:tcW w:w="1885" w:type="dxa"/>
            <w:vAlign w:val="center"/>
          </w:tcPr>
          <w:p w14:paraId="142692FF" w14:textId="77777777" w:rsidR="00CB5EF3" w:rsidRPr="00F5112B" w:rsidRDefault="00CB5EF3" w:rsidP="003B07CE">
            <w:pPr>
              <w:jc w:val="center"/>
              <w:rPr>
                <w:b/>
              </w:rPr>
            </w:pPr>
            <w:r w:rsidRPr="00F5112B">
              <w:rPr>
                <w:rFonts w:eastAsia="Calibri" w:cs="Arial"/>
                <w:color w:val="000000"/>
                <w:kern w:val="24"/>
              </w:rPr>
              <w:t>Low</w:t>
            </w:r>
          </w:p>
        </w:tc>
        <w:tc>
          <w:tcPr>
            <w:tcW w:w="3240" w:type="dxa"/>
          </w:tcPr>
          <w:p w14:paraId="26E1F790" w14:textId="77777777" w:rsidR="00CB5EF3" w:rsidRPr="00F5112B" w:rsidRDefault="00CB5EF3" w:rsidP="003B07CE">
            <w:pPr>
              <w:jc w:val="center"/>
            </w:pPr>
            <w:r w:rsidRPr="00F5112B">
              <w:rPr>
                <w:rFonts w:eastAsia="Calibri" w:cs="Arial"/>
                <w:kern w:val="24"/>
              </w:rPr>
              <w:t>-60.1 to -115 points</w:t>
            </w:r>
          </w:p>
        </w:tc>
        <w:tc>
          <w:tcPr>
            <w:tcW w:w="4225" w:type="dxa"/>
            <w:vAlign w:val="center"/>
          </w:tcPr>
          <w:p w14:paraId="45E30842" w14:textId="77777777" w:rsidR="00CB5EF3" w:rsidRPr="00F5112B" w:rsidRDefault="00CB5EF3" w:rsidP="003B07CE">
            <w:pPr>
              <w:jc w:val="center"/>
            </w:pPr>
            <w:r w:rsidRPr="00F5112B">
              <w:rPr>
                <w:rFonts w:eastAsia="Calibri" w:cs="Arial"/>
                <w:kern w:val="24"/>
              </w:rPr>
              <w:t>-60.1 to -185.0 points</w:t>
            </w:r>
          </w:p>
        </w:tc>
      </w:tr>
      <w:tr w:rsidR="00CB5EF3" w:rsidRPr="00F5112B" w14:paraId="1B06F62F" w14:textId="77777777" w:rsidTr="00F227EE">
        <w:trPr>
          <w:cantSplit/>
        </w:trPr>
        <w:tc>
          <w:tcPr>
            <w:tcW w:w="1885" w:type="dxa"/>
            <w:vAlign w:val="center"/>
          </w:tcPr>
          <w:p w14:paraId="46EB117E" w14:textId="77777777" w:rsidR="00CB5EF3" w:rsidRPr="00F5112B" w:rsidRDefault="00CB5EF3" w:rsidP="003B07CE">
            <w:pPr>
              <w:jc w:val="center"/>
              <w:rPr>
                <w:b/>
              </w:rPr>
            </w:pPr>
            <w:r w:rsidRPr="00F5112B">
              <w:rPr>
                <w:rFonts w:eastAsia="Calibri" w:cs="Arial"/>
                <w:color w:val="000000"/>
                <w:kern w:val="24"/>
              </w:rPr>
              <w:t>Medium</w:t>
            </w:r>
          </w:p>
        </w:tc>
        <w:tc>
          <w:tcPr>
            <w:tcW w:w="3240" w:type="dxa"/>
          </w:tcPr>
          <w:p w14:paraId="430AF859" w14:textId="77777777" w:rsidR="00CB5EF3" w:rsidRPr="00F5112B" w:rsidRDefault="00CB5EF3" w:rsidP="003B07CE">
            <w:pPr>
              <w:jc w:val="center"/>
            </w:pPr>
            <w:r w:rsidRPr="00F5112B">
              <w:rPr>
                <w:rFonts w:eastAsia="Calibri" w:cs="Arial"/>
                <w:kern w:val="24"/>
              </w:rPr>
              <w:t>-0.1 to -60 points</w:t>
            </w:r>
          </w:p>
        </w:tc>
        <w:tc>
          <w:tcPr>
            <w:tcW w:w="4225" w:type="dxa"/>
            <w:vAlign w:val="center"/>
          </w:tcPr>
          <w:p w14:paraId="16E6458D" w14:textId="77777777" w:rsidR="00CB5EF3" w:rsidRPr="00F5112B" w:rsidRDefault="00CB5EF3" w:rsidP="003B07CE">
            <w:pPr>
              <w:jc w:val="center"/>
            </w:pPr>
            <w:r w:rsidRPr="00F5112B">
              <w:rPr>
                <w:rFonts w:eastAsia="Calibri" w:cs="Arial"/>
                <w:kern w:val="24"/>
              </w:rPr>
              <w:t>-0.1 to -60 points</w:t>
            </w:r>
            <w:r w:rsidRPr="00F5112B">
              <w:rPr>
                <w:rFonts w:cs="Arial"/>
                <w:kern w:val="24"/>
              </w:rPr>
              <w:t xml:space="preserve"> (</w:t>
            </w:r>
            <w:r w:rsidRPr="00F5112B">
              <w:rPr>
                <w:rFonts w:cs="Arial"/>
                <w:i/>
                <w:kern w:val="24"/>
              </w:rPr>
              <w:t>no change</w:t>
            </w:r>
            <w:r w:rsidRPr="00F5112B">
              <w:rPr>
                <w:rFonts w:cs="Arial"/>
                <w:kern w:val="24"/>
              </w:rPr>
              <w:t>)</w:t>
            </w:r>
          </w:p>
        </w:tc>
      </w:tr>
      <w:tr w:rsidR="00CB5EF3" w:rsidRPr="00F5112B" w14:paraId="017CCFE3" w14:textId="77777777" w:rsidTr="00F227EE">
        <w:trPr>
          <w:cantSplit/>
        </w:trPr>
        <w:tc>
          <w:tcPr>
            <w:tcW w:w="1885" w:type="dxa"/>
            <w:vAlign w:val="center"/>
          </w:tcPr>
          <w:p w14:paraId="751F393F" w14:textId="77777777" w:rsidR="00CB5EF3" w:rsidRPr="00F5112B" w:rsidRDefault="00CB5EF3" w:rsidP="003B07CE">
            <w:pPr>
              <w:jc w:val="center"/>
              <w:rPr>
                <w:b/>
              </w:rPr>
            </w:pPr>
            <w:r w:rsidRPr="00F5112B">
              <w:rPr>
                <w:rFonts w:eastAsia="Calibri" w:cs="Arial"/>
                <w:color w:val="000000"/>
                <w:kern w:val="24"/>
              </w:rPr>
              <w:t>High</w:t>
            </w:r>
          </w:p>
        </w:tc>
        <w:tc>
          <w:tcPr>
            <w:tcW w:w="3240" w:type="dxa"/>
          </w:tcPr>
          <w:p w14:paraId="49E40D5D" w14:textId="77777777" w:rsidR="00CB5EF3" w:rsidRPr="00F5112B" w:rsidRDefault="00CB5EF3" w:rsidP="003B07CE">
            <w:pPr>
              <w:jc w:val="center"/>
            </w:pPr>
            <w:r w:rsidRPr="00F5112B">
              <w:rPr>
                <w:rFonts w:eastAsia="Calibri" w:cs="Arial"/>
                <w:kern w:val="24"/>
              </w:rPr>
              <w:t>0 points to 24.9 points</w:t>
            </w:r>
          </w:p>
        </w:tc>
        <w:tc>
          <w:tcPr>
            <w:tcW w:w="4225" w:type="dxa"/>
            <w:vAlign w:val="center"/>
          </w:tcPr>
          <w:p w14:paraId="4CE17CC8" w14:textId="77777777" w:rsidR="00CB5EF3" w:rsidRPr="00F5112B" w:rsidRDefault="00CB5EF3" w:rsidP="003B07CE">
            <w:pPr>
              <w:jc w:val="center"/>
            </w:pPr>
            <w:r w:rsidRPr="00F5112B">
              <w:rPr>
                <w:rFonts w:eastAsia="Calibri" w:cs="Arial"/>
                <w:kern w:val="24"/>
              </w:rPr>
              <w:t>0 points to 24.9 points</w:t>
            </w:r>
            <w:r w:rsidRPr="00F5112B">
              <w:rPr>
                <w:rFonts w:cs="Arial"/>
                <w:kern w:val="24"/>
              </w:rPr>
              <w:t xml:space="preserve"> (</w:t>
            </w:r>
            <w:r w:rsidRPr="00F5112B">
              <w:rPr>
                <w:rFonts w:cs="Arial"/>
                <w:i/>
                <w:kern w:val="24"/>
              </w:rPr>
              <w:t>no change</w:t>
            </w:r>
            <w:r w:rsidRPr="00F5112B">
              <w:rPr>
                <w:rFonts w:cs="Arial"/>
                <w:kern w:val="24"/>
              </w:rPr>
              <w:t>)</w:t>
            </w:r>
          </w:p>
        </w:tc>
      </w:tr>
      <w:tr w:rsidR="00CB5EF3" w:rsidRPr="00F5112B" w14:paraId="01603C94" w14:textId="77777777" w:rsidTr="00F227EE">
        <w:trPr>
          <w:cantSplit/>
        </w:trPr>
        <w:tc>
          <w:tcPr>
            <w:tcW w:w="1885" w:type="dxa"/>
            <w:vAlign w:val="center"/>
          </w:tcPr>
          <w:p w14:paraId="2C3FF907" w14:textId="77777777" w:rsidR="00CB5EF3" w:rsidRPr="00F5112B" w:rsidRDefault="00CB5EF3" w:rsidP="003B07CE">
            <w:pPr>
              <w:jc w:val="center"/>
              <w:rPr>
                <w:rFonts w:eastAsia="Calibri" w:cs="Arial"/>
                <w:kern w:val="24"/>
              </w:rPr>
            </w:pPr>
            <w:r w:rsidRPr="00F5112B">
              <w:rPr>
                <w:rFonts w:eastAsia="Calibri" w:cs="Arial"/>
                <w:bCs/>
                <w:kern w:val="24"/>
              </w:rPr>
              <w:t>Very High</w:t>
            </w:r>
          </w:p>
        </w:tc>
        <w:tc>
          <w:tcPr>
            <w:tcW w:w="3240" w:type="dxa"/>
          </w:tcPr>
          <w:p w14:paraId="2D4158E9" w14:textId="77777777" w:rsidR="00CB5EF3" w:rsidRPr="00F5112B" w:rsidRDefault="00CB5EF3" w:rsidP="003B07CE">
            <w:pPr>
              <w:jc w:val="center"/>
              <w:rPr>
                <w:rFonts w:eastAsia="Calibri" w:cs="Arial"/>
                <w:kern w:val="24"/>
              </w:rPr>
            </w:pPr>
            <w:r w:rsidRPr="00F5112B">
              <w:rPr>
                <w:rFonts w:eastAsia="Calibri" w:cs="Arial"/>
                <w:kern w:val="24"/>
              </w:rPr>
              <w:t>25 points or higher</w:t>
            </w:r>
          </w:p>
        </w:tc>
        <w:tc>
          <w:tcPr>
            <w:tcW w:w="4225" w:type="dxa"/>
            <w:vAlign w:val="center"/>
          </w:tcPr>
          <w:p w14:paraId="3EFCC00B" w14:textId="77777777" w:rsidR="00CB5EF3" w:rsidRPr="00F5112B" w:rsidRDefault="00CB5EF3" w:rsidP="003B07CE">
            <w:pPr>
              <w:jc w:val="center"/>
              <w:rPr>
                <w:rFonts w:cs="Arial"/>
                <w:kern w:val="24"/>
              </w:rPr>
            </w:pPr>
            <w:r w:rsidRPr="00F5112B">
              <w:rPr>
                <w:rFonts w:eastAsia="Calibri" w:cs="Arial"/>
                <w:kern w:val="24"/>
              </w:rPr>
              <w:t>25 points or higher</w:t>
            </w:r>
            <w:r w:rsidRPr="00F5112B">
              <w:rPr>
                <w:rFonts w:cs="Arial"/>
                <w:kern w:val="24"/>
              </w:rPr>
              <w:t xml:space="preserve"> (</w:t>
            </w:r>
            <w:r w:rsidRPr="00F5112B">
              <w:rPr>
                <w:rFonts w:cs="Arial"/>
                <w:i/>
                <w:kern w:val="24"/>
              </w:rPr>
              <w:t>no change</w:t>
            </w:r>
            <w:r w:rsidRPr="00F5112B">
              <w:rPr>
                <w:rFonts w:cs="Arial"/>
                <w:kern w:val="24"/>
              </w:rPr>
              <w:t>)</w:t>
            </w:r>
          </w:p>
        </w:tc>
      </w:tr>
    </w:tbl>
    <w:p w14:paraId="0B393BB9" w14:textId="210F89CA" w:rsidR="00CB5EF3" w:rsidRPr="00F5112B" w:rsidRDefault="00CB5EF3" w:rsidP="00F227EE">
      <w:pPr>
        <w:pStyle w:val="Heading2"/>
        <w:spacing w:before="240"/>
        <w:jc w:val="center"/>
      </w:pPr>
      <w:r w:rsidRPr="00F5112B">
        <w:t xml:space="preserve">Table 16: </w:t>
      </w:r>
      <w:r w:rsidR="00F227EE">
        <w:br/>
      </w:r>
      <w:r w:rsidRPr="00F5112B">
        <w:t xml:space="preserve">DASS School Distribution </w:t>
      </w:r>
      <w:r w:rsidR="00AC7697" w:rsidRPr="00F5112B">
        <w:t>Based on the Proposed Status Cut Scores</w:t>
      </w:r>
      <w:r w:rsidR="00F227EE">
        <w:br/>
      </w:r>
      <w:r w:rsidRPr="00F5112B">
        <w:t>Math Grade Eleven</w:t>
      </w:r>
    </w:p>
    <w:tbl>
      <w:tblPr>
        <w:tblStyle w:val="TableGrid"/>
        <w:tblW w:w="4425" w:type="pct"/>
        <w:jc w:val="center"/>
        <w:tblLook w:val="04A0" w:firstRow="1" w:lastRow="0" w:firstColumn="1" w:lastColumn="0" w:noHBand="0" w:noVBand="1"/>
        <w:tblDescription w:val="Table 16: DASS School Distribution for Status: Math Grade Eleven"/>
      </w:tblPr>
      <w:tblGrid>
        <w:gridCol w:w="1932"/>
        <w:gridCol w:w="4080"/>
        <w:gridCol w:w="2900"/>
      </w:tblGrid>
      <w:tr w:rsidR="00CB5EF3" w:rsidRPr="00F227EE" w14:paraId="1EA74AFF" w14:textId="77777777" w:rsidTr="00F227EE">
        <w:trPr>
          <w:cantSplit/>
          <w:trHeight w:val="296"/>
          <w:tblHeader/>
          <w:jc w:val="center"/>
        </w:trPr>
        <w:tc>
          <w:tcPr>
            <w:tcW w:w="1084" w:type="pct"/>
            <w:vAlign w:val="center"/>
          </w:tcPr>
          <w:p w14:paraId="2DB4E07B" w14:textId="77777777" w:rsidR="00CB5EF3" w:rsidRPr="00F227EE" w:rsidRDefault="00CB5EF3" w:rsidP="003B07CE">
            <w:pPr>
              <w:jc w:val="center"/>
              <w:rPr>
                <w:rFonts w:cs="Arial"/>
              </w:rPr>
            </w:pPr>
            <w:r w:rsidRPr="00F227EE">
              <w:rPr>
                <w:rFonts w:eastAsia="Arial" w:cs="Arial"/>
                <w:b/>
                <w:bCs/>
                <w:spacing w:val="-1"/>
              </w:rPr>
              <w:t>P</w:t>
            </w:r>
            <w:r w:rsidRPr="00F227EE">
              <w:rPr>
                <w:rFonts w:eastAsia="Arial" w:cs="Arial"/>
                <w:b/>
                <w:bCs/>
              </w:rPr>
              <w:t>e</w:t>
            </w:r>
            <w:r w:rsidRPr="00F227EE">
              <w:rPr>
                <w:rFonts w:eastAsia="Arial" w:cs="Arial"/>
                <w:b/>
                <w:bCs/>
                <w:spacing w:val="1"/>
              </w:rPr>
              <w:t>r</w:t>
            </w:r>
            <w:r w:rsidRPr="00F227EE">
              <w:rPr>
                <w:rFonts w:eastAsia="Arial" w:cs="Arial"/>
                <w:b/>
                <w:bCs/>
              </w:rPr>
              <w:t>c</w:t>
            </w:r>
            <w:r w:rsidRPr="00F227EE">
              <w:rPr>
                <w:rFonts w:eastAsia="Arial" w:cs="Arial"/>
                <w:b/>
                <w:bCs/>
                <w:spacing w:val="-1"/>
              </w:rPr>
              <w:t>e</w:t>
            </w:r>
            <w:r w:rsidRPr="00F227EE">
              <w:rPr>
                <w:rFonts w:eastAsia="Arial" w:cs="Arial"/>
                <w:b/>
                <w:bCs/>
              </w:rPr>
              <w:t>n</w:t>
            </w:r>
            <w:r w:rsidRPr="00F227EE">
              <w:rPr>
                <w:rFonts w:eastAsia="Arial" w:cs="Arial"/>
                <w:b/>
                <w:bCs/>
                <w:spacing w:val="1"/>
              </w:rPr>
              <w:t>t</w:t>
            </w:r>
            <w:r w:rsidRPr="00F227EE">
              <w:rPr>
                <w:rFonts w:eastAsia="Arial" w:cs="Arial"/>
                <w:b/>
                <w:bCs/>
              </w:rPr>
              <w:t>ile</w:t>
            </w:r>
          </w:p>
        </w:tc>
        <w:tc>
          <w:tcPr>
            <w:tcW w:w="2289" w:type="pct"/>
            <w:vAlign w:val="center"/>
          </w:tcPr>
          <w:p w14:paraId="0F1491F9" w14:textId="77777777" w:rsidR="00CB5EF3" w:rsidRPr="00F227EE" w:rsidRDefault="00CB5EF3" w:rsidP="003B07CE">
            <w:pPr>
              <w:jc w:val="center"/>
              <w:rPr>
                <w:rFonts w:cs="Arial"/>
              </w:rPr>
            </w:pPr>
            <w:r w:rsidRPr="00F227EE">
              <w:rPr>
                <w:rFonts w:eastAsia="Arial" w:cs="Arial"/>
                <w:b/>
                <w:bCs/>
                <w:spacing w:val="4"/>
              </w:rPr>
              <w:t>M</w:t>
            </w:r>
            <w:r w:rsidRPr="00F227EE">
              <w:rPr>
                <w:rFonts w:eastAsia="Arial" w:cs="Arial"/>
                <w:b/>
                <w:bCs/>
              </w:rPr>
              <w:t>a</w:t>
            </w:r>
            <w:r w:rsidRPr="00F227EE">
              <w:rPr>
                <w:rFonts w:eastAsia="Arial" w:cs="Arial"/>
                <w:b/>
                <w:bCs/>
                <w:spacing w:val="-2"/>
              </w:rPr>
              <w:t>t</w:t>
            </w:r>
            <w:r w:rsidRPr="00F227EE">
              <w:rPr>
                <w:rFonts w:eastAsia="Arial" w:cs="Arial"/>
                <w:b/>
                <w:bCs/>
              </w:rPr>
              <w:t>hematics</w:t>
            </w:r>
            <w:r w:rsidRPr="00F227EE">
              <w:rPr>
                <w:rFonts w:eastAsia="Arial" w:cs="Arial"/>
                <w:b/>
                <w:bCs/>
                <w:spacing w:val="-2"/>
              </w:rPr>
              <w:t xml:space="preserve"> </w:t>
            </w:r>
            <w:r w:rsidRPr="00F227EE">
              <w:rPr>
                <w:rFonts w:eastAsia="Arial" w:cs="Arial"/>
                <w:b/>
                <w:bCs/>
                <w:spacing w:val="-7"/>
                <w:w w:val="99"/>
              </w:rPr>
              <w:t>A</w:t>
            </w:r>
            <w:r w:rsidRPr="00F227EE">
              <w:rPr>
                <w:rFonts w:eastAsia="Arial" w:cs="Arial"/>
                <w:b/>
                <w:bCs/>
                <w:spacing w:val="2"/>
                <w:w w:val="99"/>
              </w:rPr>
              <w:t>ve</w:t>
            </w:r>
            <w:r w:rsidRPr="00F227EE">
              <w:rPr>
                <w:rFonts w:eastAsia="Arial" w:cs="Arial"/>
                <w:b/>
                <w:bCs/>
                <w:spacing w:val="-1"/>
                <w:w w:val="99"/>
              </w:rPr>
              <w:t>r</w:t>
            </w:r>
            <w:r w:rsidRPr="00F227EE">
              <w:rPr>
                <w:rFonts w:eastAsia="Arial" w:cs="Arial"/>
                <w:b/>
                <w:bCs/>
                <w:w w:val="99"/>
              </w:rPr>
              <w:t>a</w:t>
            </w:r>
            <w:r w:rsidRPr="00F227EE">
              <w:rPr>
                <w:rFonts w:eastAsia="Arial" w:cs="Arial"/>
                <w:b/>
                <w:bCs/>
                <w:spacing w:val="3"/>
                <w:w w:val="99"/>
              </w:rPr>
              <w:t>g</w:t>
            </w:r>
            <w:r w:rsidRPr="00F227EE">
              <w:rPr>
                <w:rFonts w:eastAsia="Arial" w:cs="Arial"/>
                <w:b/>
                <w:bCs/>
                <w:w w:val="99"/>
              </w:rPr>
              <w:t>e DFS</w:t>
            </w:r>
          </w:p>
        </w:tc>
        <w:tc>
          <w:tcPr>
            <w:tcW w:w="1627" w:type="pct"/>
            <w:vAlign w:val="center"/>
          </w:tcPr>
          <w:p w14:paraId="2330B548" w14:textId="77777777" w:rsidR="00CB5EF3" w:rsidRPr="00F227EE" w:rsidRDefault="00CB5EF3" w:rsidP="003B07CE">
            <w:pPr>
              <w:jc w:val="center"/>
              <w:rPr>
                <w:rFonts w:eastAsia="Arial" w:cs="Arial"/>
                <w:b/>
                <w:bCs/>
                <w:spacing w:val="-1"/>
              </w:rPr>
            </w:pPr>
            <w:r w:rsidRPr="00F227EE">
              <w:rPr>
                <w:rFonts w:eastAsia="Arial" w:cs="Arial"/>
                <w:b/>
                <w:bCs/>
                <w:spacing w:val="-1"/>
              </w:rPr>
              <w:t>S</w:t>
            </w:r>
            <w:r w:rsidRPr="00F227EE">
              <w:rPr>
                <w:rFonts w:eastAsia="Arial" w:cs="Arial"/>
                <w:b/>
                <w:bCs/>
                <w:spacing w:val="1"/>
              </w:rPr>
              <w:t>t</w:t>
            </w:r>
            <w:r w:rsidRPr="00F227EE">
              <w:rPr>
                <w:rFonts w:eastAsia="Arial" w:cs="Arial"/>
                <w:b/>
                <w:bCs/>
              </w:rPr>
              <w:t>at</w:t>
            </w:r>
            <w:r w:rsidRPr="00F227EE">
              <w:rPr>
                <w:rFonts w:eastAsia="Arial" w:cs="Arial"/>
                <w:b/>
                <w:bCs/>
                <w:spacing w:val="1"/>
              </w:rPr>
              <w:t>u</w:t>
            </w:r>
            <w:r w:rsidRPr="00F227EE">
              <w:rPr>
                <w:rFonts w:eastAsia="Arial" w:cs="Arial"/>
                <w:b/>
                <w:bCs/>
              </w:rPr>
              <w:t>s</w:t>
            </w:r>
            <w:r w:rsidRPr="00F227EE">
              <w:rPr>
                <w:rFonts w:eastAsia="Arial" w:cs="Arial"/>
                <w:b/>
                <w:bCs/>
                <w:spacing w:val="-6"/>
              </w:rPr>
              <w:t xml:space="preserve"> </w:t>
            </w:r>
            <w:r w:rsidRPr="00F227EE">
              <w:rPr>
                <w:rFonts w:eastAsia="Arial" w:cs="Arial"/>
                <w:b/>
                <w:bCs/>
              </w:rPr>
              <w:t>Le</w:t>
            </w:r>
            <w:r w:rsidRPr="00F227EE">
              <w:rPr>
                <w:rFonts w:eastAsia="Arial" w:cs="Arial"/>
                <w:b/>
                <w:bCs/>
                <w:spacing w:val="1"/>
              </w:rPr>
              <w:t>v</w:t>
            </w:r>
            <w:r w:rsidRPr="00F227EE">
              <w:rPr>
                <w:rFonts w:eastAsia="Arial" w:cs="Arial"/>
                <w:b/>
                <w:bCs/>
              </w:rPr>
              <w:t>els</w:t>
            </w:r>
          </w:p>
        </w:tc>
      </w:tr>
      <w:tr w:rsidR="00CB5EF3" w:rsidRPr="00F227EE" w14:paraId="0BFC6ED8" w14:textId="77777777" w:rsidTr="00F227EE">
        <w:trPr>
          <w:cantSplit/>
          <w:jc w:val="center"/>
        </w:trPr>
        <w:tc>
          <w:tcPr>
            <w:tcW w:w="1084" w:type="pct"/>
            <w:shd w:val="clear" w:color="auto" w:fill="FFFFFF" w:themeFill="background1"/>
          </w:tcPr>
          <w:p w14:paraId="12F4E930" w14:textId="77777777" w:rsidR="00CB5EF3" w:rsidRPr="00F227EE" w:rsidRDefault="00CB5EF3" w:rsidP="003B07CE">
            <w:pPr>
              <w:jc w:val="center"/>
              <w:rPr>
                <w:rFonts w:cs="Arial"/>
              </w:rPr>
            </w:pPr>
            <w:r w:rsidRPr="00F227EE">
              <w:rPr>
                <w:rFonts w:cs="Arial"/>
              </w:rPr>
              <w:t>5</w:t>
            </w:r>
          </w:p>
        </w:tc>
        <w:tc>
          <w:tcPr>
            <w:tcW w:w="2289" w:type="pct"/>
            <w:shd w:val="clear" w:color="auto" w:fill="D9D9D9" w:themeFill="background1" w:themeFillShade="D9"/>
            <w:vAlign w:val="bottom"/>
          </w:tcPr>
          <w:p w14:paraId="58A29407" w14:textId="77777777" w:rsidR="00CB5EF3" w:rsidRPr="00F227EE" w:rsidRDefault="00CB5EF3" w:rsidP="003B07CE">
            <w:pPr>
              <w:jc w:val="center"/>
              <w:rPr>
                <w:rFonts w:cs="Arial"/>
              </w:rPr>
            </w:pPr>
            <w:r w:rsidRPr="00F227EE">
              <w:rPr>
                <w:rFonts w:cs="Arial"/>
              </w:rPr>
              <w:t>-242.2</w:t>
            </w:r>
          </w:p>
        </w:tc>
        <w:tc>
          <w:tcPr>
            <w:tcW w:w="1627" w:type="pct"/>
            <w:shd w:val="clear" w:color="auto" w:fill="D9D9D9" w:themeFill="background1" w:themeFillShade="D9"/>
          </w:tcPr>
          <w:p w14:paraId="7015B638" w14:textId="77777777" w:rsidR="00CB5EF3" w:rsidRPr="00F227EE" w:rsidRDefault="00CB5EF3" w:rsidP="003B07CE">
            <w:pPr>
              <w:jc w:val="center"/>
              <w:rPr>
                <w:rFonts w:cs="Arial"/>
              </w:rPr>
            </w:pPr>
            <w:r w:rsidRPr="00F227EE">
              <w:rPr>
                <w:rFonts w:cs="Arial"/>
              </w:rPr>
              <w:t>Very Low</w:t>
            </w:r>
          </w:p>
        </w:tc>
      </w:tr>
      <w:tr w:rsidR="00CB5EF3" w:rsidRPr="00F227EE" w14:paraId="6A49B4B0" w14:textId="77777777" w:rsidTr="00F227EE">
        <w:trPr>
          <w:cantSplit/>
          <w:jc w:val="center"/>
        </w:trPr>
        <w:tc>
          <w:tcPr>
            <w:tcW w:w="1084" w:type="pct"/>
            <w:shd w:val="clear" w:color="auto" w:fill="FFFFFF" w:themeFill="background1"/>
          </w:tcPr>
          <w:p w14:paraId="6E35088B" w14:textId="77777777" w:rsidR="00CB5EF3" w:rsidRPr="00F227EE" w:rsidRDefault="00CB5EF3" w:rsidP="003B07CE">
            <w:pPr>
              <w:jc w:val="center"/>
              <w:rPr>
                <w:rFonts w:cs="Arial"/>
              </w:rPr>
            </w:pPr>
            <w:r w:rsidRPr="00F227EE">
              <w:rPr>
                <w:rFonts w:cs="Arial"/>
              </w:rPr>
              <w:t>10</w:t>
            </w:r>
          </w:p>
        </w:tc>
        <w:tc>
          <w:tcPr>
            <w:tcW w:w="2289" w:type="pct"/>
            <w:shd w:val="clear" w:color="auto" w:fill="D9D9D9" w:themeFill="background1" w:themeFillShade="D9"/>
            <w:vAlign w:val="bottom"/>
          </w:tcPr>
          <w:p w14:paraId="03959F8E" w14:textId="77777777" w:rsidR="00CB5EF3" w:rsidRPr="00F227EE" w:rsidRDefault="00CB5EF3" w:rsidP="003B07CE">
            <w:pPr>
              <w:jc w:val="center"/>
              <w:rPr>
                <w:rFonts w:cs="Arial"/>
              </w:rPr>
            </w:pPr>
            <w:r w:rsidRPr="00F227EE">
              <w:rPr>
                <w:rFonts w:cs="Arial"/>
              </w:rPr>
              <w:t>-233.3</w:t>
            </w:r>
          </w:p>
        </w:tc>
        <w:tc>
          <w:tcPr>
            <w:tcW w:w="1627" w:type="pct"/>
            <w:shd w:val="clear" w:color="auto" w:fill="D9D9D9" w:themeFill="background1" w:themeFillShade="D9"/>
          </w:tcPr>
          <w:p w14:paraId="1E16C329" w14:textId="77777777" w:rsidR="00CB5EF3" w:rsidRPr="00F227EE" w:rsidRDefault="00CB5EF3" w:rsidP="003B07CE">
            <w:pPr>
              <w:jc w:val="center"/>
              <w:rPr>
                <w:rFonts w:cs="Arial"/>
              </w:rPr>
            </w:pPr>
            <w:r w:rsidRPr="00F227EE">
              <w:rPr>
                <w:rFonts w:cs="Arial"/>
              </w:rPr>
              <w:t>Very Low</w:t>
            </w:r>
          </w:p>
        </w:tc>
      </w:tr>
      <w:tr w:rsidR="00CB5EF3" w:rsidRPr="00F227EE" w14:paraId="66076F87" w14:textId="77777777" w:rsidTr="00F227EE">
        <w:trPr>
          <w:cantSplit/>
          <w:jc w:val="center"/>
        </w:trPr>
        <w:tc>
          <w:tcPr>
            <w:tcW w:w="1084" w:type="pct"/>
            <w:shd w:val="clear" w:color="auto" w:fill="FFFFFF" w:themeFill="background1"/>
          </w:tcPr>
          <w:p w14:paraId="28A5B801" w14:textId="77777777" w:rsidR="00CB5EF3" w:rsidRPr="00F227EE" w:rsidRDefault="00CB5EF3" w:rsidP="003B07CE">
            <w:pPr>
              <w:jc w:val="center"/>
              <w:rPr>
                <w:rFonts w:cs="Arial"/>
              </w:rPr>
            </w:pPr>
            <w:r w:rsidRPr="00F227EE">
              <w:rPr>
                <w:rFonts w:cs="Arial"/>
              </w:rPr>
              <w:t>15</w:t>
            </w:r>
          </w:p>
        </w:tc>
        <w:tc>
          <w:tcPr>
            <w:tcW w:w="2289" w:type="pct"/>
            <w:shd w:val="clear" w:color="auto" w:fill="D9D9D9" w:themeFill="background1" w:themeFillShade="D9"/>
            <w:vAlign w:val="bottom"/>
          </w:tcPr>
          <w:p w14:paraId="7890BFB3" w14:textId="77777777" w:rsidR="00CB5EF3" w:rsidRPr="00F227EE" w:rsidRDefault="00CB5EF3" w:rsidP="003B07CE">
            <w:pPr>
              <w:jc w:val="center"/>
              <w:rPr>
                <w:rFonts w:cs="Arial"/>
              </w:rPr>
            </w:pPr>
            <w:r w:rsidRPr="00F227EE">
              <w:rPr>
                <w:rFonts w:cs="Arial"/>
              </w:rPr>
              <w:t>-228.3</w:t>
            </w:r>
          </w:p>
        </w:tc>
        <w:tc>
          <w:tcPr>
            <w:tcW w:w="1627" w:type="pct"/>
            <w:shd w:val="clear" w:color="auto" w:fill="D9D9D9" w:themeFill="background1" w:themeFillShade="D9"/>
          </w:tcPr>
          <w:p w14:paraId="64171EDA" w14:textId="77777777" w:rsidR="00CB5EF3" w:rsidRPr="00F227EE" w:rsidRDefault="00CB5EF3" w:rsidP="003B07CE">
            <w:pPr>
              <w:jc w:val="center"/>
              <w:rPr>
                <w:rFonts w:cs="Arial"/>
              </w:rPr>
            </w:pPr>
            <w:r w:rsidRPr="00F227EE">
              <w:rPr>
                <w:rFonts w:cs="Arial"/>
              </w:rPr>
              <w:t>Very Low</w:t>
            </w:r>
          </w:p>
        </w:tc>
      </w:tr>
      <w:tr w:rsidR="00CB5EF3" w:rsidRPr="00F227EE" w14:paraId="33C5CA30" w14:textId="77777777" w:rsidTr="00F227EE">
        <w:trPr>
          <w:cantSplit/>
          <w:jc w:val="center"/>
        </w:trPr>
        <w:tc>
          <w:tcPr>
            <w:tcW w:w="1084" w:type="pct"/>
            <w:shd w:val="clear" w:color="auto" w:fill="FFFFFF" w:themeFill="background1"/>
          </w:tcPr>
          <w:p w14:paraId="464E822F" w14:textId="77777777" w:rsidR="00CB5EF3" w:rsidRPr="00F227EE" w:rsidRDefault="00CB5EF3" w:rsidP="003B07CE">
            <w:pPr>
              <w:jc w:val="center"/>
              <w:rPr>
                <w:rFonts w:cs="Arial"/>
              </w:rPr>
            </w:pPr>
            <w:r w:rsidRPr="00F227EE">
              <w:rPr>
                <w:rFonts w:cs="Arial"/>
              </w:rPr>
              <w:t>20</w:t>
            </w:r>
          </w:p>
        </w:tc>
        <w:tc>
          <w:tcPr>
            <w:tcW w:w="2289" w:type="pct"/>
            <w:shd w:val="clear" w:color="auto" w:fill="D9D9D9" w:themeFill="background1" w:themeFillShade="D9"/>
            <w:vAlign w:val="bottom"/>
          </w:tcPr>
          <w:p w14:paraId="4CE50D61" w14:textId="77777777" w:rsidR="00CB5EF3" w:rsidRPr="00F227EE" w:rsidRDefault="00CB5EF3" w:rsidP="003B07CE">
            <w:pPr>
              <w:jc w:val="center"/>
              <w:rPr>
                <w:rFonts w:cs="Arial"/>
              </w:rPr>
            </w:pPr>
            <w:r w:rsidRPr="00F227EE">
              <w:rPr>
                <w:rFonts w:cs="Arial"/>
              </w:rPr>
              <w:t>-226.6</w:t>
            </w:r>
          </w:p>
        </w:tc>
        <w:tc>
          <w:tcPr>
            <w:tcW w:w="1627" w:type="pct"/>
            <w:shd w:val="clear" w:color="auto" w:fill="D9D9D9" w:themeFill="background1" w:themeFillShade="D9"/>
          </w:tcPr>
          <w:p w14:paraId="0A3F26F2" w14:textId="77777777" w:rsidR="00CB5EF3" w:rsidRPr="00F227EE" w:rsidRDefault="00CB5EF3" w:rsidP="003B07CE">
            <w:pPr>
              <w:jc w:val="center"/>
              <w:rPr>
                <w:rFonts w:cs="Arial"/>
              </w:rPr>
            </w:pPr>
            <w:r w:rsidRPr="00F227EE">
              <w:rPr>
                <w:rFonts w:cs="Arial"/>
              </w:rPr>
              <w:t>Very Low</w:t>
            </w:r>
          </w:p>
        </w:tc>
      </w:tr>
      <w:tr w:rsidR="00CB5EF3" w:rsidRPr="00F227EE" w14:paraId="5DEB88F4" w14:textId="77777777" w:rsidTr="00F227EE">
        <w:trPr>
          <w:cantSplit/>
          <w:jc w:val="center"/>
        </w:trPr>
        <w:tc>
          <w:tcPr>
            <w:tcW w:w="1084" w:type="pct"/>
            <w:shd w:val="clear" w:color="auto" w:fill="FFFFFF" w:themeFill="background1"/>
          </w:tcPr>
          <w:p w14:paraId="45EA56B9" w14:textId="77777777" w:rsidR="00CB5EF3" w:rsidRPr="00F227EE" w:rsidRDefault="00CB5EF3" w:rsidP="003B07CE">
            <w:pPr>
              <w:jc w:val="center"/>
              <w:rPr>
                <w:rFonts w:cs="Arial"/>
              </w:rPr>
            </w:pPr>
            <w:r w:rsidRPr="00F227EE">
              <w:rPr>
                <w:rFonts w:cs="Arial"/>
              </w:rPr>
              <w:t>25</w:t>
            </w:r>
          </w:p>
        </w:tc>
        <w:tc>
          <w:tcPr>
            <w:tcW w:w="2289" w:type="pct"/>
            <w:shd w:val="clear" w:color="auto" w:fill="D9D9D9" w:themeFill="background1" w:themeFillShade="D9"/>
            <w:vAlign w:val="bottom"/>
          </w:tcPr>
          <w:p w14:paraId="4A0DD564" w14:textId="77777777" w:rsidR="00CB5EF3" w:rsidRPr="00F227EE" w:rsidRDefault="00CB5EF3" w:rsidP="003B07CE">
            <w:pPr>
              <w:jc w:val="center"/>
              <w:rPr>
                <w:rFonts w:cs="Arial"/>
              </w:rPr>
            </w:pPr>
            <w:r w:rsidRPr="00F227EE">
              <w:rPr>
                <w:rFonts w:cs="Arial"/>
              </w:rPr>
              <w:t>-223.2</w:t>
            </w:r>
          </w:p>
        </w:tc>
        <w:tc>
          <w:tcPr>
            <w:tcW w:w="1627" w:type="pct"/>
            <w:shd w:val="clear" w:color="auto" w:fill="D9D9D9" w:themeFill="background1" w:themeFillShade="D9"/>
          </w:tcPr>
          <w:p w14:paraId="0FC04389" w14:textId="77777777" w:rsidR="00CB5EF3" w:rsidRPr="00F227EE" w:rsidRDefault="00CB5EF3" w:rsidP="003B07CE">
            <w:pPr>
              <w:jc w:val="center"/>
              <w:rPr>
                <w:rFonts w:cs="Arial"/>
              </w:rPr>
            </w:pPr>
            <w:r w:rsidRPr="00F227EE">
              <w:rPr>
                <w:rFonts w:cs="Arial"/>
              </w:rPr>
              <w:t>Very Low</w:t>
            </w:r>
          </w:p>
        </w:tc>
      </w:tr>
      <w:tr w:rsidR="00CB5EF3" w:rsidRPr="00F227EE" w14:paraId="2EF5BB61" w14:textId="77777777" w:rsidTr="00F227EE">
        <w:trPr>
          <w:cantSplit/>
          <w:jc w:val="center"/>
        </w:trPr>
        <w:tc>
          <w:tcPr>
            <w:tcW w:w="1084" w:type="pct"/>
            <w:shd w:val="clear" w:color="auto" w:fill="FFFFFF" w:themeFill="background1"/>
          </w:tcPr>
          <w:p w14:paraId="2FF1DC99" w14:textId="77777777" w:rsidR="00CB5EF3" w:rsidRPr="00F227EE" w:rsidRDefault="00CB5EF3" w:rsidP="003B07CE">
            <w:pPr>
              <w:jc w:val="center"/>
              <w:rPr>
                <w:rFonts w:cs="Arial"/>
              </w:rPr>
            </w:pPr>
            <w:r w:rsidRPr="00F227EE">
              <w:rPr>
                <w:rFonts w:cs="Arial"/>
              </w:rPr>
              <w:t>30</w:t>
            </w:r>
          </w:p>
        </w:tc>
        <w:tc>
          <w:tcPr>
            <w:tcW w:w="2289" w:type="pct"/>
            <w:shd w:val="clear" w:color="auto" w:fill="D9D9D9" w:themeFill="background1" w:themeFillShade="D9"/>
            <w:vAlign w:val="bottom"/>
          </w:tcPr>
          <w:p w14:paraId="6CA898E5" w14:textId="77777777" w:rsidR="00CB5EF3" w:rsidRPr="00F227EE" w:rsidRDefault="00CB5EF3" w:rsidP="003B07CE">
            <w:pPr>
              <w:jc w:val="center"/>
              <w:rPr>
                <w:rFonts w:cs="Arial"/>
              </w:rPr>
            </w:pPr>
            <w:r w:rsidRPr="00F227EE">
              <w:rPr>
                <w:rFonts w:cs="Arial"/>
              </w:rPr>
              <w:t>-218.5</w:t>
            </w:r>
          </w:p>
        </w:tc>
        <w:tc>
          <w:tcPr>
            <w:tcW w:w="1627" w:type="pct"/>
            <w:shd w:val="clear" w:color="auto" w:fill="D9D9D9" w:themeFill="background1" w:themeFillShade="D9"/>
          </w:tcPr>
          <w:p w14:paraId="1AFE75B1" w14:textId="77777777" w:rsidR="00CB5EF3" w:rsidRPr="00F227EE" w:rsidRDefault="00CB5EF3" w:rsidP="003B07CE">
            <w:pPr>
              <w:jc w:val="center"/>
              <w:rPr>
                <w:rFonts w:cs="Arial"/>
              </w:rPr>
            </w:pPr>
            <w:r w:rsidRPr="00F227EE">
              <w:rPr>
                <w:rFonts w:cs="Arial"/>
              </w:rPr>
              <w:t>Very Low</w:t>
            </w:r>
          </w:p>
        </w:tc>
      </w:tr>
      <w:tr w:rsidR="00CB5EF3" w:rsidRPr="00F227EE" w14:paraId="6E7E971D" w14:textId="77777777" w:rsidTr="00F227EE">
        <w:trPr>
          <w:cantSplit/>
          <w:jc w:val="center"/>
        </w:trPr>
        <w:tc>
          <w:tcPr>
            <w:tcW w:w="1084" w:type="pct"/>
            <w:shd w:val="clear" w:color="auto" w:fill="FFFFFF" w:themeFill="background1"/>
          </w:tcPr>
          <w:p w14:paraId="242234EF" w14:textId="77777777" w:rsidR="00CB5EF3" w:rsidRPr="00F227EE" w:rsidRDefault="00CB5EF3" w:rsidP="003B07CE">
            <w:pPr>
              <w:jc w:val="center"/>
              <w:rPr>
                <w:rFonts w:cs="Arial"/>
              </w:rPr>
            </w:pPr>
            <w:r w:rsidRPr="00F227EE">
              <w:rPr>
                <w:rFonts w:cs="Arial"/>
              </w:rPr>
              <w:t>35</w:t>
            </w:r>
          </w:p>
        </w:tc>
        <w:tc>
          <w:tcPr>
            <w:tcW w:w="2289" w:type="pct"/>
            <w:shd w:val="clear" w:color="auto" w:fill="D9D9D9" w:themeFill="background1" w:themeFillShade="D9"/>
            <w:vAlign w:val="bottom"/>
          </w:tcPr>
          <w:p w14:paraId="4F556D3F" w14:textId="77777777" w:rsidR="00CB5EF3" w:rsidRPr="00F227EE" w:rsidRDefault="00CB5EF3" w:rsidP="003B07CE">
            <w:pPr>
              <w:jc w:val="center"/>
              <w:rPr>
                <w:rFonts w:cs="Arial"/>
              </w:rPr>
            </w:pPr>
            <w:r w:rsidRPr="00F227EE">
              <w:rPr>
                <w:rFonts w:cs="Arial"/>
              </w:rPr>
              <w:t>-214.6</w:t>
            </w:r>
          </w:p>
        </w:tc>
        <w:tc>
          <w:tcPr>
            <w:tcW w:w="1627" w:type="pct"/>
            <w:shd w:val="clear" w:color="auto" w:fill="D9D9D9" w:themeFill="background1" w:themeFillShade="D9"/>
          </w:tcPr>
          <w:p w14:paraId="1B4CDB1D" w14:textId="77777777" w:rsidR="00CB5EF3" w:rsidRPr="00F227EE" w:rsidRDefault="00CB5EF3" w:rsidP="003B07CE">
            <w:pPr>
              <w:jc w:val="center"/>
              <w:rPr>
                <w:rFonts w:cs="Arial"/>
              </w:rPr>
            </w:pPr>
            <w:r w:rsidRPr="00F227EE">
              <w:rPr>
                <w:rFonts w:cs="Arial"/>
              </w:rPr>
              <w:t>Very Low</w:t>
            </w:r>
          </w:p>
        </w:tc>
      </w:tr>
      <w:tr w:rsidR="00CB5EF3" w:rsidRPr="00F227EE" w14:paraId="73D025BD" w14:textId="77777777" w:rsidTr="00F227EE">
        <w:trPr>
          <w:cantSplit/>
          <w:jc w:val="center"/>
        </w:trPr>
        <w:tc>
          <w:tcPr>
            <w:tcW w:w="1084" w:type="pct"/>
            <w:shd w:val="clear" w:color="auto" w:fill="FFFFFF" w:themeFill="background1"/>
          </w:tcPr>
          <w:p w14:paraId="09781A7E" w14:textId="77777777" w:rsidR="00CB5EF3" w:rsidRPr="00F227EE" w:rsidRDefault="00CB5EF3" w:rsidP="003B07CE">
            <w:pPr>
              <w:jc w:val="center"/>
              <w:rPr>
                <w:rFonts w:cs="Arial"/>
              </w:rPr>
            </w:pPr>
            <w:r w:rsidRPr="00F227EE">
              <w:rPr>
                <w:rFonts w:cs="Arial"/>
              </w:rPr>
              <w:t>40</w:t>
            </w:r>
          </w:p>
        </w:tc>
        <w:tc>
          <w:tcPr>
            <w:tcW w:w="2289" w:type="pct"/>
            <w:shd w:val="clear" w:color="auto" w:fill="D9D9D9" w:themeFill="background1" w:themeFillShade="D9"/>
            <w:vAlign w:val="bottom"/>
          </w:tcPr>
          <w:p w14:paraId="5F9CF710" w14:textId="77777777" w:rsidR="00CB5EF3" w:rsidRPr="00F227EE" w:rsidRDefault="00CB5EF3" w:rsidP="003B07CE">
            <w:pPr>
              <w:jc w:val="center"/>
              <w:rPr>
                <w:rFonts w:cs="Arial"/>
              </w:rPr>
            </w:pPr>
            <w:r w:rsidRPr="00F227EE">
              <w:rPr>
                <w:rFonts w:cs="Arial"/>
              </w:rPr>
              <w:t>-211.8</w:t>
            </w:r>
          </w:p>
        </w:tc>
        <w:tc>
          <w:tcPr>
            <w:tcW w:w="1627" w:type="pct"/>
            <w:shd w:val="clear" w:color="auto" w:fill="D9D9D9" w:themeFill="background1" w:themeFillShade="D9"/>
          </w:tcPr>
          <w:p w14:paraId="23BF0FDC" w14:textId="77777777" w:rsidR="00CB5EF3" w:rsidRPr="00F227EE" w:rsidRDefault="00CB5EF3" w:rsidP="003B07CE">
            <w:pPr>
              <w:jc w:val="center"/>
              <w:rPr>
                <w:rFonts w:cs="Arial"/>
              </w:rPr>
            </w:pPr>
            <w:r w:rsidRPr="00F227EE">
              <w:rPr>
                <w:rFonts w:cs="Arial"/>
              </w:rPr>
              <w:t>Very Low</w:t>
            </w:r>
          </w:p>
        </w:tc>
      </w:tr>
      <w:tr w:rsidR="00CB5EF3" w:rsidRPr="00F227EE" w14:paraId="02CA9C23" w14:textId="77777777" w:rsidTr="00F227EE">
        <w:trPr>
          <w:cantSplit/>
          <w:jc w:val="center"/>
        </w:trPr>
        <w:tc>
          <w:tcPr>
            <w:tcW w:w="1084" w:type="pct"/>
            <w:shd w:val="clear" w:color="auto" w:fill="FFFFFF" w:themeFill="background1"/>
          </w:tcPr>
          <w:p w14:paraId="1344B40E" w14:textId="77777777" w:rsidR="00CB5EF3" w:rsidRPr="00F227EE" w:rsidRDefault="00CB5EF3" w:rsidP="003B07CE">
            <w:pPr>
              <w:jc w:val="center"/>
              <w:rPr>
                <w:rFonts w:cs="Arial"/>
              </w:rPr>
            </w:pPr>
            <w:r w:rsidRPr="00F227EE">
              <w:rPr>
                <w:rFonts w:cs="Arial"/>
              </w:rPr>
              <w:t>45</w:t>
            </w:r>
          </w:p>
        </w:tc>
        <w:tc>
          <w:tcPr>
            <w:tcW w:w="2289" w:type="pct"/>
            <w:shd w:val="clear" w:color="auto" w:fill="D9D9D9" w:themeFill="background1" w:themeFillShade="D9"/>
            <w:vAlign w:val="bottom"/>
          </w:tcPr>
          <w:p w14:paraId="4DBC423F" w14:textId="77777777" w:rsidR="00CB5EF3" w:rsidRPr="00F227EE" w:rsidRDefault="00CB5EF3" w:rsidP="003B07CE">
            <w:pPr>
              <w:jc w:val="center"/>
              <w:rPr>
                <w:rFonts w:cs="Arial"/>
              </w:rPr>
            </w:pPr>
            <w:r w:rsidRPr="00F227EE">
              <w:rPr>
                <w:rFonts w:cs="Arial"/>
              </w:rPr>
              <w:t>-208</w:t>
            </w:r>
          </w:p>
        </w:tc>
        <w:tc>
          <w:tcPr>
            <w:tcW w:w="1627" w:type="pct"/>
            <w:shd w:val="clear" w:color="auto" w:fill="D9D9D9" w:themeFill="background1" w:themeFillShade="D9"/>
          </w:tcPr>
          <w:p w14:paraId="4A463777" w14:textId="77777777" w:rsidR="00CB5EF3" w:rsidRPr="00F227EE" w:rsidRDefault="00CB5EF3" w:rsidP="003B07CE">
            <w:pPr>
              <w:jc w:val="center"/>
              <w:rPr>
                <w:rFonts w:cs="Arial"/>
              </w:rPr>
            </w:pPr>
            <w:r w:rsidRPr="00F227EE">
              <w:rPr>
                <w:rFonts w:cs="Arial"/>
              </w:rPr>
              <w:t>Very Low</w:t>
            </w:r>
          </w:p>
        </w:tc>
      </w:tr>
      <w:tr w:rsidR="00CB5EF3" w:rsidRPr="00F227EE" w14:paraId="200C630F" w14:textId="77777777" w:rsidTr="00F227EE">
        <w:trPr>
          <w:cantSplit/>
          <w:jc w:val="center"/>
        </w:trPr>
        <w:tc>
          <w:tcPr>
            <w:tcW w:w="1084" w:type="pct"/>
            <w:shd w:val="clear" w:color="auto" w:fill="FFFFFF" w:themeFill="background1"/>
          </w:tcPr>
          <w:p w14:paraId="31D49E44" w14:textId="77777777" w:rsidR="00CB5EF3" w:rsidRPr="00F227EE" w:rsidRDefault="00CB5EF3" w:rsidP="003B07CE">
            <w:pPr>
              <w:jc w:val="center"/>
              <w:rPr>
                <w:rFonts w:cs="Arial"/>
              </w:rPr>
            </w:pPr>
            <w:r w:rsidRPr="00F227EE">
              <w:rPr>
                <w:rFonts w:cs="Arial"/>
              </w:rPr>
              <w:t>50</w:t>
            </w:r>
          </w:p>
        </w:tc>
        <w:tc>
          <w:tcPr>
            <w:tcW w:w="2289" w:type="pct"/>
            <w:shd w:val="clear" w:color="auto" w:fill="D9D9D9" w:themeFill="background1" w:themeFillShade="D9"/>
            <w:vAlign w:val="bottom"/>
          </w:tcPr>
          <w:p w14:paraId="44C86F58" w14:textId="77777777" w:rsidR="00CB5EF3" w:rsidRPr="00F227EE" w:rsidRDefault="00CB5EF3" w:rsidP="003B07CE">
            <w:pPr>
              <w:jc w:val="center"/>
              <w:rPr>
                <w:rFonts w:cs="Arial"/>
              </w:rPr>
            </w:pPr>
            <w:r w:rsidRPr="00F227EE">
              <w:rPr>
                <w:rFonts w:cs="Arial"/>
              </w:rPr>
              <w:t>-202.3</w:t>
            </w:r>
          </w:p>
        </w:tc>
        <w:tc>
          <w:tcPr>
            <w:tcW w:w="1627" w:type="pct"/>
            <w:shd w:val="clear" w:color="auto" w:fill="D9D9D9" w:themeFill="background1" w:themeFillShade="D9"/>
          </w:tcPr>
          <w:p w14:paraId="58646F3D" w14:textId="77777777" w:rsidR="00CB5EF3" w:rsidRPr="00F227EE" w:rsidRDefault="00CB5EF3" w:rsidP="003B07CE">
            <w:pPr>
              <w:jc w:val="center"/>
              <w:rPr>
                <w:rFonts w:cs="Arial"/>
              </w:rPr>
            </w:pPr>
            <w:r w:rsidRPr="00F227EE">
              <w:rPr>
                <w:rFonts w:cs="Arial"/>
              </w:rPr>
              <w:t>Very Low</w:t>
            </w:r>
          </w:p>
        </w:tc>
      </w:tr>
      <w:tr w:rsidR="00CB5EF3" w:rsidRPr="00F227EE" w14:paraId="1C642FA1" w14:textId="77777777" w:rsidTr="00F227EE">
        <w:trPr>
          <w:cantSplit/>
          <w:jc w:val="center"/>
        </w:trPr>
        <w:tc>
          <w:tcPr>
            <w:tcW w:w="1084" w:type="pct"/>
            <w:shd w:val="clear" w:color="auto" w:fill="FFFFFF" w:themeFill="background1"/>
          </w:tcPr>
          <w:p w14:paraId="1640FF82" w14:textId="77777777" w:rsidR="00CB5EF3" w:rsidRPr="00F227EE" w:rsidRDefault="00CB5EF3" w:rsidP="003B07CE">
            <w:pPr>
              <w:jc w:val="center"/>
              <w:rPr>
                <w:rFonts w:cs="Arial"/>
              </w:rPr>
            </w:pPr>
            <w:r w:rsidRPr="00F227EE">
              <w:rPr>
                <w:rFonts w:cs="Arial"/>
              </w:rPr>
              <w:t>55</w:t>
            </w:r>
          </w:p>
        </w:tc>
        <w:tc>
          <w:tcPr>
            <w:tcW w:w="2289" w:type="pct"/>
            <w:shd w:val="clear" w:color="auto" w:fill="D9D9D9" w:themeFill="background1" w:themeFillShade="D9"/>
            <w:vAlign w:val="bottom"/>
          </w:tcPr>
          <w:p w14:paraId="5696D586" w14:textId="77777777" w:rsidR="00CB5EF3" w:rsidRPr="00F227EE" w:rsidRDefault="00CB5EF3" w:rsidP="003B07CE">
            <w:pPr>
              <w:jc w:val="center"/>
              <w:rPr>
                <w:rFonts w:cs="Arial"/>
              </w:rPr>
            </w:pPr>
            <w:r w:rsidRPr="00F227EE">
              <w:rPr>
                <w:rFonts w:cs="Arial"/>
              </w:rPr>
              <w:t>-196.8</w:t>
            </w:r>
          </w:p>
        </w:tc>
        <w:tc>
          <w:tcPr>
            <w:tcW w:w="1627" w:type="pct"/>
            <w:shd w:val="clear" w:color="auto" w:fill="D9D9D9" w:themeFill="background1" w:themeFillShade="D9"/>
          </w:tcPr>
          <w:p w14:paraId="738A5177" w14:textId="77777777" w:rsidR="00CB5EF3" w:rsidRPr="00F227EE" w:rsidRDefault="00CB5EF3" w:rsidP="003B07CE">
            <w:pPr>
              <w:jc w:val="center"/>
              <w:rPr>
                <w:rFonts w:cs="Arial"/>
              </w:rPr>
            </w:pPr>
            <w:r w:rsidRPr="00F227EE">
              <w:rPr>
                <w:rFonts w:cs="Arial"/>
              </w:rPr>
              <w:t>Very Low</w:t>
            </w:r>
          </w:p>
        </w:tc>
      </w:tr>
      <w:tr w:rsidR="00CB5EF3" w:rsidRPr="00F227EE" w14:paraId="12960AB4" w14:textId="77777777" w:rsidTr="00F227EE">
        <w:trPr>
          <w:cantSplit/>
          <w:jc w:val="center"/>
        </w:trPr>
        <w:tc>
          <w:tcPr>
            <w:tcW w:w="1084" w:type="pct"/>
            <w:shd w:val="clear" w:color="auto" w:fill="FFFFFF" w:themeFill="background1"/>
          </w:tcPr>
          <w:p w14:paraId="4A83EE75" w14:textId="77777777" w:rsidR="00CB5EF3" w:rsidRPr="00F227EE" w:rsidRDefault="00CB5EF3" w:rsidP="003B07CE">
            <w:pPr>
              <w:jc w:val="center"/>
              <w:rPr>
                <w:rFonts w:cs="Arial"/>
              </w:rPr>
            </w:pPr>
            <w:r w:rsidRPr="00F227EE">
              <w:rPr>
                <w:rFonts w:cs="Arial"/>
              </w:rPr>
              <w:t>60</w:t>
            </w:r>
          </w:p>
        </w:tc>
        <w:tc>
          <w:tcPr>
            <w:tcW w:w="2289" w:type="pct"/>
            <w:shd w:val="clear" w:color="auto" w:fill="D9D9D9" w:themeFill="background1" w:themeFillShade="D9"/>
            <w:vAlign w:val="bottom"/>
          </w:tcPr>
          <w:p w14:paraId="425FD678" w14:textId="77777777" w:rsidR="00CB5EF3" w:rsidRPr="00F227EE" w:rsidRDefault="00CB5EF3" w:rsidP="003B07CE">
            <w:pPr>
              <w:jc w:val="center"/>
              <w:rPr>
                <w:rFonts w:cs="Arial"/>
              </w:rPr>
            </w:pPr>
            <w:r w:rsidRPr="00F227EE">
              <w:rPr>
                <w:rFonts w:cs="Arial"/>
              </w:rPr>
              <w:t>-189.2</w:t>
            </w:r>
          </w:p>
        </w:tc>
        <w:tc>
          <w:tcPr>
            <w:tcW w:w="1627" w:type="pct"/>
            <w:shd w:val="clear" w:color="auto" w:fill="D9D9D9" w:themeFill="background1" w:themeFillShade="D9"/>
          </w:tcPr>
          <w:p w14:paraId="71B39CDF" w14:textId="77777777" w:rsidR="00CB5EF3" w:rsidRPr="00F227EE" w:rsidRDefault="00CB5EF3" w:rsidP="003B07CE">
            <w:pPr>
              <w:jc w:val="center"/>
              <w:rPr>
                <w:rFonts w:cs="Arial"/>
              </w:rPr>
            </w:pPr>
            <w:r w:rsidRPr="00F227EE">
              <w:rPr>
                <w:rFonts w:cs="Arial"/>
              </w:rPr>
              <w:t>Very Low</w:t>
            </w:r>
          </w:p>
        </w:tc>
      </w:tr>
      <w:tr w:rsidR="00CB5EF3" w:rsidRPr="00F227EE" w14:paraId="07A7E4FB" w14:textId="77777777" w:rsidTr="00F227EE">
        <w:trPr>
          <w:cantSplit/>
          <w:jc w:val="center"/>
        </w:trPr>
        <w:tc>
          <w:tcPr>
            <w:tcW w:w="1084" w:type="pct"/>
            <w:shd w:val="clear" w:color="auto" w:fill="FFFFFF" w:themeFill="background1"/>
          </w:tcPr>
          <w:p w14:paraId="21256040" w14:textId="77777777" w:rsidR="00CB5EF3" w:rsidRPr="00F227EE" w:rsidRDefault="00CB5EF3" w:rsidP="003B07CE">
            <w:pPr>
              <w:jc w:val="center"/>
              <w:rPr>
                <w:rFonts w:cs="Arial"/>
              </w:rPr>
            </w:pPr>
            <w:r w:rsidRPr="00F227EE">
              <w:rPr>
                <w:rFonts w:cs="Arial"/>
              </w:rPr>
              <w:t>65</w:t>
            </w:r>
          </w:p>
        </w:tc>
        <w:tc>
          <w:tcPr>
            <w:tcW w:w="2289" w:type="pct"/>
            <w:shd w:val="clear" w:color="auto" w:fill="D9D9D9" w:themeFill="background1" w:themeFillShade="D9"/>
            <w:vAlign w:val="bottom"/>
          </w:tcPr>
          <w:p w14:paraId="31EA4E51" w14:textId="77777777" w:rsidR="00CB5EF3" w:rsidRPr="00F227EE" w:rsidRDefault="00CB5EF3" w:rsidP="003B07CE">
            <w:pPr>
              <w:jc w:val="center"/>
              <w:rPr>
                <w:rFonts w:cs="Arial"/>
              </w:rPr>
            </w:pPr>
            <w:r w:rsidRPr="00F227EE">
              <w:rPr>
                <w:rFonts w:cs="Arial"/>
              </w:rPr>
              <w:t>-185.9</w:t>
            </w:r>
          </w:p>
        </w:tc>
        <w:tc>
          <w:tcPr>
            <w:tcW w:w="1627" w:type="pct"/>
            <w:shd w:val="clear" w:color="auto" w:fill="D9D9D9" w:themeFill="background1" w:themeFillShade="D9"/>
          </w:tcPr>
          <w:p w14:paraId="04CB55D1" w14:textId="77777777" w:rsidR="00CB5EF3" w:rsidRPr="00F227EE" w:rsidRDefault="00CB5EF3" w:rsidP="003B07CE">
            <w:pPr>
              <w:jc w:val="center"/>
              <w:rPr>
                <w:rFonts w:cs="Arial"/>
              </w:rPr>
            </w:pPr>
            <w:r w:rsidRPr="00F227EE">
              <w:rPr>
                <w:rFonts w:cs="Arial"/>
              </w:rPr>
              <w:t>Very Low</w:t>
            </w:r>
          </w:p>
        </w:tc>
      </w:tr>
      <w:tr w:rsidR="00CB5EF3" w:rsidRPr="00F227EE" w14:paraId="188ADDC8" w14:textId="77777777" w:rsidTr="00F227EE">
        <w:trPr>
          <w:cantSplit/>
          <w:jc w:val="center"/>
        </w:trPr>
        <w:tc>
          <w:tcPr>
            <w:tcW w:w="1084" w:type="pct"/>
            <w:shd w:val="clear" w:color="auto" w:fill="FFFFFF" w:themeFill="background1"/>
          </w:tcPr>
          <w:p w14:paraId="4F08318C" w14:textId="77777777" w:rsidR="00CB5EF3" w:rsidRPr="00F227EE" w:rsidRDefault="00CB5EF3" w:rsidP="003B07CE">
            <w:pPr>
              <w:jc w:val="center"/>
              <w:rPr>
                <w:rFonts w:cs="Arial"/>
              </w:rPr>
            </w:pPr>
            <w:r w:rsidRPr="00F227EE">
              <w:rPr>
                <w:rFonts w:cs="Arial"/>
              </w:rPr>
              <w:t>66.9</w:t>
            </w:r>
          </w:p>
        </w:tc>
        <w:tc>
          <w:tcPr>
            <w:tcW w:w="2289" w:type="pct"/>
            <w:shd w:val="clear" w:color="auto" w:fill="FFFFFF" w:themeFill="background1"/>
            <w:vAlign w:val="bottom"/>
          </w:tcPr>
          <w:p w14:paraId="0861A2D3" w14:textId="77777777" w:rsidR="00CB5EF3" w:rsidRPr="00F227EE" w:rsidRDefault="00CB5EF3" w:rsidP="003B07CE">
            <w:pPr>
              <w:jc w:val="center"/>
              <w:rPr>
                <w:rFonts w:cs="Arial"/>
              </w:rPr>
            </w:pPr>
            <w:r w:rsidRPr="00F227EE">
              <w:rPr>
                <w:rFonts w:cs="Arial"/>
              </w:rPr>
              <w:t>-185</w:t>
            </w:r>
          </w:p>
        </w:tc>
        <w:tc>
          <w:tcPr>
            <w:tcW w:w="1627" w:type="pct"/>
            <w:shd w:val="clear" w:color="auto" w:fill="FFFFFF" w:themeFill="background1"/>
          </w:tcPr>
          <w:p w14:paraId="24B03FC3" w14:textId="77777777" w:rsidR="00CB5EF3" w:rsidRPr="00F227EE" w:rsidRDefault="00CB5EF3" w:rsidP="003B07CE">
            <w:pPr>
              <w:jc w:val="center"/>
              <w:rPr>
                <w:rFonts w:cs="Arial"/>
              </w:rPr>
            </w:pPr>
            <w:r w:rsidRPr="00F227EE">
              <w:rPr>
                <w:rFonts w:cs="Arial"/>
              </w:rPr>
              <w:t>Low</w:t>
            </w:r>
          </w:p>
        </w:tc>
      </w:tr>
      <w:tr w:rsidR="00CB5EF3" w:rsidRPr="00F227EE" w14:paraId="2CF3851F" w14:textId="77777777" w:rsidTr="00F227EE">
        <w:trPr>
          <w:cantSplit/>
          <w:jc w:val="center"/>
        </w:trPr>
        <w:tc>
          <w:tcPr>
            <w:tcW w:w="1084" w:type="pct"/>
            <w:shd w:val="clear" w:color="auto" w:fill="FFFFFF" w:themeFill="background1"/>
          </w:tcPr>
          <w:p w14:paraId="226AEF24" w14:textId="77777777" w:rsidR="00CB5EF3" w:rsidRPr="00F227EE" w:rsidRDefault="00CB5EF3" w:rsidP="003B07CE">
            <w:pPr>
              <w:jc w:val="center"/>
              <w:rPr>
                <w:rFonts w:cs="Arial"/>
              </w:rPr>
            </w:pPr>
            <w:r w:rsidRPr="00F227EE">
              <w:rPr>
                <w:rFonts w:cs="Arial"/>
              </w:rPr>
              <w:t>70</w:t>
            </w:r>
          </w:p>
        </w:tc>
        <w:tc>
          <w:tcPr>
            <w:tcW w:w="2289" w:type="pct"/>
            <w:shd w:val="clear" w:color="auto" w:fill="FFFFFF" w:themeFill="background1"/>
            <w:vAlign w:val="bottom"/>
          </w:tcPr>
          <w:p w14:paraId="7B64F55E" w14:textId="77777777" w:rsidR="00CB5EF3" w:rsidRPr="00F227EE" w:rsidRDefault="00CB5EF3" w:rsidP="003B07CE">
            <w:pPr>
              <w:jc w:val="center"/>
              <w:rPr>
                <w:rFonts w:cs="Arial"/>
              </w:rPr>
            </w:pPr>
            <w:r w:rsidRPr="00F227EE">
              <w:rPr>
                <w:rFonts w:cs="Arial"/>
              </w:rPr>
              <w:t>-182.5</w:t>
            </w:r>
          </w:p>
        </w:tc>
        <w:tc>
          <w:tcPr>
            <w:tcW w:w="1627" w:type="pct"/>
            <w:shd w:val="clear" w:color="auto" w:fill="FFFFFF" w:themeFill="background1"/>
          </w:tcPr>
          <w:p w14:paraId="6B260750" w14:textId="77777777" w:rsidR="00CB5EF3" w:rsidRPr="00F227EE" w:rsidRDefault="00CB5EF3" w:rsidP="003B07CE">
            <w:pPr>
              <w:jc w:val="center"/>
              <w:rPr>
                <w:rFonts w:cs="Arial"/>
              </w:rPr>
            </w:pPr>
            <w:r w:rsidRPr="00F227EE">
              <w:rPr>
                <w:rFonts w:cs="Arial"/>
              </w:rPr>
              <w:t>Low</w:t>
            </w:r>
          </w:p>
        </w:tc>
      </w:tr>
      <w:tr w:rsidR="00CB5EF3" w:rsidRPr="00F227EE" w14:paraId="4662E4EB" w14:textId="77777777" w:rsidTr="00F227EE">
        <w:trPr>
          <w:cantSplit/>
          <w:jc w:val="center"/>
        </w:trPr>
        <w:tc>
          <w:tcPr>
            <w:tcW w:w="1084" w:type="pct"/>
            <w:shd w:val="clear" w:color="auto" w:fill="FFFFFF" w:themeFill="background1"/>
          </w:tcPr>
          <w:p w14:paraId="1546AFE2" w14:textId="77777777" w:rsidR="00CB5EF3" w:rsidRPr="00F227EE" w:rsidRDefault="00CB5EF3" w:rsidP="003B07CE">
            <w:pPr>
              <w:jc w:val="center"/>
              <w:rPr>
                <w:rFonts w:cs="Arial"/>
              </w:rPr>
            </w:pPr>
            <w:r w:rsidRPr="00F227EE">
              <w:rPr>
                <w:rFonts w:cs="Arial"/>
              </w:rPr>
              <w:t>75</w:t>
            </w:r>
          </w:p>
        </w:tc>
        <w:tc>
          <w:tcPr>
            <w:tcW w:w="2289" w:type="pct"/>
            <w:shd w:val="clear" w:color="auto" w:fill="FFFFFF" w:themeFill="background1"/>
            <w:vAlign w:val="bottom"/>
          </w:tcPr>
          <w:p w14:paraId="53D63EBA" w14:textId="77777777" w:rsidR="00CB5EF3" w:rsidRPr="00F227EE" w:rsidRDefault="00CB5EF3" w:rsidP="003B07CE">
            <w:pPr>
              <w:jc w:val="center"/>
              <w:rPr>
                <w:rFonts w:cs="Arial"/>
              </w:rPr>
            </w:pPr>
            <w:r w:rsidRPr="00F227EE">
              <w:rPr>
                <w:rFonts w:cs="Arial"/>
              </w:rPr>
              <w:t>-179.2</w:t>
            </w:r>
          </w:p>
        </w:tc>
        <w:tc>
          <w:tcPr>
            <w:tcW w:w="1627" w:type="pct"/>
            <w:shd w:val="clear" w:color="auto" w:fill="FFFFFF" w:themeFill="background1"/>
          </w:tcPr>
          <w:p w14:paraId="5D31464D" w14:textId="77777777" w:rsidR="00CB5EF3" w:rsidRPr="00F227EE" w:rsidRDefault="00CB5EF3" w:rsidP="003B07CE">
            <w:pPr>
              <w:jc w:val="center"/>
              <w:rPr>
                <w:rFonts w:cs="Arial"/>
              </w:rPr>
            </w:pPr>
            <w:r w:rsidRPr="00F227EE">
              <w:rPr>
                <w:rFonts w:cs="Arial"/>
              </w:rPr>
              <w:t>Low</w:t>
            </w:r>
          </w:p>
        </w:tc>
      </w:tr>
      <w:tr w:rsidR="00CB5EF3" w:rsidRPr="00F227EE" w14:paraId="15A2D09C" w14:textId="77777777" w:rsidTr="00F227EE">
        <w:trPr>
          <w:cantSplit/>
          <w:jc w:val="center"/>
        </w:trPr>
        <w:tc>
          <w:tcPr>
            <w:tcW w:w="1084" w:type="pct"/>
            <w:shd w:val="clear" w:color="auto" w:fill="FFFFFF" w:themeFill="background1"/>
          </w:tcPr>
          <w:p w14:paraId="5AF4E941" w14:textId="77777777" w:rsidR="00CB5EF3" w:rsidRPr="00F227EE" w:rsidRDefault="00CB5EF3" w:rsidP="003B07CE">
            <w:pPr>
              <w:jc w:val="center"/>
              <w:rPr>
                <w:rFonts w:cs="Arial"/>
              </w:rPr>
            </w:pPr>
            <w:r w:rsidRPr="00F227EE">
              <w:rPr>
                <w:rFonts w:cs="Arial"/>
              </w:rPr>
              <w:t>80</w:t>
            </w:r>
          </w:p>
        </w:tc>
        <w:tc>
          <w:tcPr>
            <w:tcW w:w="2289" w:type="pct"/>
            <w:shd w:val="clear" w:color="auto" w:fill="FFFFFF" w:themeFill="background1"/>
            <w:vAlign w:val="bottom"/>
          </w:tcPr>
          <w:p w14:paraId="00A5534F" w14:textId="77777777" w:rsidR="00CB5EF3" w:rsidRPr="00F227EE" w:rsidRDefault="00CB5EF3" w:rsidP="003B07CE">
            <w:pPr>
              <w:jc w:val="center"/>
              <w:rPr>
                <w:rFonts w:cs="Arial"/>
              </w:rPr>
            </w:pPr>
            <w:r w:rsidRPr="00F227EE">
              <w:rPr>
                <w:rFonts w:cs="Arial"/>
              </w:rPr>
              <w:t>-172.9</w:t>
            </w:r>
          </w:p>
        </w:tc>
        <w:tc>
          <w:tcPr>
            <w:tcW w:w="1627" w:type="pct"/>
            <w:shd w:val="clear" w:color="auto" w:fill="FFFFFF" w:themeFill="background1"/>
          </w:tcPr>
          <w:p w14:paraId="6179B85E" w14:textId="77777777" w:rsidR="00CB5EF3" w:rsidRPr="00F227EE" w:rsidRDefault="00CB5EF3" w:rsidP="003B07CE">
            <w:pPr>
              <w:jc w:val="center"/>
              <w:rPr>
                <w:rFonts w:cs="Arial"/>
              </w:rPr>
            </w:pPr>
            <w:r w:rsidRPr="00F227EE">
              <w:rPr>
                <w:rFonts w:cs="Arial"/>
              </w:rPr>
              <w:t>Low</w:t>
            </w:r>
          </w:p>
        </w:tc>
      </w:tr>
      <w:tr w:rsidR="00CB5EF3" w:rsidRPr="00F227EE" w14:paraId="71AD0DB4" w14:textId="77777777" w:rsidTr="00F227EE">
        <w:trPr>
          <w:cantSplit/>
          <w:jc w:val="center"/>
        </w:trPr>
        <w:tc>
          <w:tcPr>
            <w:tcW w:w="1084" w:type="pct"/>
            <w:shd w:val="clear" w:color="auto" w:fill="FFFFFF" w:themeFill="background1"/>
          </w:tcPr>
          <w:p w14:paraId="2229A32D" w14:textId="77777777" w:rsidR="00CB5EF3" w:rsidRPr="00F227EE" w:rsidRDefault="00CB5EF3" w:rsidP="003B07CE">
            <w:pPr>
              <w:jc w:val="center"/>
              <w:rPr>
                <w:rFonts w:cs="Arial"/>
              </w:rPr>
            </w:pPr>
            <w:r w:rsidRPr="00F227EE">
              <w:rPr>
                <w:rFonts w:cs="Arial"/>
              </w:rPr>
              <w:t>85</w:t>
            </w:r>
          </w:p>
        </w:tc>
        <w:tc>
          <w:tcPr>
            <w:tcW w:w="2289" w:type="pct"/>
            <w:shd w:val="clear" w:color="auto" w:fill="FFFFFF" w:themeFill="background1"/>
            <w:vAlign w:val="bottom"/>
          </w:tcPr>
          <w:p w14:paraId="3265B929" w14:textId="77777777" w:rsidR="00CB5EF3" w:rsidRPr="00F227EE" w:rsidRDefault="00CB5EF3" w:rsidP="003B07CE">
            <w:pPr>
              <w:jc w:val="center"/>
              <w:rPr>
                <w:rFonts w:cs="Arial"/>
              </w:rPr>
            </w:pPr>
            <w:r w:rsidRPr="00F227EE">
              <w:rPr>
                <w:rFonts w:cs="Arial"/>
              </w:rPr>
              <w:t>-167.2</w:t>
            </w:r>
          </w:p>
        </w:tc>
        <w:tc>
          <w:tcPr>
            <w:tcW w:w="1627" w:type="pct"/>
            <w:shd w:val="clear" w:color="auto" w:fill="FFFFFF" w:themeFill="background1"/>
          </w:tcPr>
          <w:p w14:paraId="037D1C23" w14:textId="77777777" w:rsidR="00CB5EF3" w:rsidRPr="00F227EE" w:rsidRDefault="00CB5EF3" w:rsidP="003B07CE">
            <w:pPr>
              <w:jc w:val="center"/>
              <w:rPr>
                <w:rFonts w:cs="Arial"/>
              </w:rPr>
            </w:pPr>
            <w:r w:rsidRPr="00F227EE">
              <w:rPr>
                <w:rFonts w:cs="Arial"/>
              </w:rPr>
              <w:t>Low</w:t>
            </w:r>
          </w:p>
        </w:tc>
      </w:tr>
      <w:tr w:rsidR="00CB5EF3" w:rsidRPr="00F227EE" w14:paraId="36C36A4E" w14:textId="77777777" w:rsidTr="00F227EE">
        <w:trPr>
          <w:cantSplit/>
          <w:jc w:val="center"/>
        </w:trPr>
        <w:tc>
          <w:tcPr>
            <w:tcW w:w="1084" w:type="pct"/>
            <w:shd w:val="clear" w:color="auto" w:fill="FFFFFF" w:themeFill="background1"/>
          </w:tcPr>
          <w:p w14:paraId="16F3ABED" w14:textId="77777777" w:rsidR="00CB5EF3" w:rsidRPr="00F227EE" w:rsidRDefault="00CB5EF3" w:rsidP="003B07CE">
            <w:pPr>
              <w:jc w:val="center"/>
              <w:rPr>
                <w:rFonts w:cs="Arial"/>
              </w:rPr>
            </w:pPr>
            <w:r w:rsidRPr="00F227EE">
              <w:rPr>
                <w:rFonts w:cs="Arial"/>
              </w:rPr>
              <w:t>90</w:t>
            </w:r>
          </w:p>
        </w:tc>
        <w:tc>
          <w:tcPr>
            <w:tcW w:w="2289" w:type="pct"/>
            <w:shd w:val="clear" w:color="auto" w:fill="FFFFFF" w:themeFill="background1"/>
            <w:vAlign w:val="bottom"/>
          </w:tcPr>
          <w:p w14:paraId="1D176E8E" w14:textId="77777777" w:rsidR="00CB5EF3" w:rsidRPr="00F227EE" w:rsidRDefault="00CB5EF3" w:rsidP="003B07CE">
            <w:pPr>
              <w:jc w:val="center"/>
              <w:rPr>
                <w:rFonts w:cs="Arial"/>
              </w:rPr>
            </w:pPr>
            <w:r w:rsidRPr="00F227EE">
              <w:rPr>
                <w:rFonts w:cs="Arial"/>
              </w:rPr>
              <w:t>-141.1</w:t>
            </w:r>
          </w:p>
        </w:tc>
        <w:tc>
          <w:tcPr>
            <w:tcW w:w="1627" w:type="pct"/>
            <w:shd w:val="clear" w:color="auto" w:fill="FFFFFF" w:themeFill="background1"/>
          </w:tcPr>
          <w:p w14:paraId="26F8EDB1" w14:textId="77777777" w:rsidR="00CB5EF3" w:rsidRPr="00F227EE" w:rsidRDefault="00CB5EF3" w:rsidP="003B07CE">
            <w:pPr>
              <w:jc w:val="center"/>
              <w:rPr>
                <w:rFonts w:cs="Arial"/>
              </w:rPr>
            </w:pPr>
            <w:r w:rsidRPr="00F227EE">
              <w:rPr>
                <w:rFonts w:cs="Arial"/>
              </w:rPr>
              <w:t>Low</w:t>
            </w:r>
          </w:p>
        </w:tc>
      </w:tr>
      <w:tr w:rsidR="00CB5EF3" w:rsidRPr="00F227EE" w14:paraId="71C1351A" w14:textId="77777777" w:rsidTr="00F227EE">
        <w:trPr>
          <w:cantSplit/>
          <w:jc w:val="center"/>
        </w:trPr>
        <w:tc>
          <w:tcPr>
            <w:tcW w:w="1084" w:type="pct"/>
            <w:shd w:val="clear" w:color="auto" w:fill="FFFFFF" w:themeFill="background1"/>
          </w:tcPr>
          <w:p w14:paraId="01D2055C" w14:textId="77777777" w:rsidR="00CB5EF3" w:rsidRPr="00F227EE" w:rsidRDefault="00CB5EF3" w:rsidP="003B07CE">
            <w:pPr>
              <w:jc w:val="center"/>
              <w:rPr>
                <w:rFonts w:cs="Arial"/>
              </w:rPr>
            </w:pPr>
            <w:r w:rsidRPr="00F227EE">
              <w:rPr>
                <w:rFonts w:cs="Arial"/>
              </w:rPr>
              <w:t>95</w:t>
            </w:r>
          </w:p>
        </w:tc>
        <w:tc>
          <w:tcPr>
            <w:tcW w:w="2289" w:type="pct"/>
            <w:shd w:val="clear" w:color="auto" w:fill="FFFFFF" w:themeFill="background1"/>
            <w:vAlign w:val="bottom"/>
          </w:tcPr>
          <w:p w14:paraId="712457C9" w14:textId="77777777" w:rsidR="00CB5EF3" w:rsidRPr="00F227EE" w:rsidRDefault="00CB5EF3" w:rsidP="003B07CE">
            <w:pPr>
              <w:jc w:val="center"/>
              <w:rPr>
                <w:rFonts w:cs="Arial"/>
              </w:rPr>
            </w:pPr>
            <w:r w:rsidRPr="00F227EE">
              <w:rPr>
                <w:rFonts w:cs="Arial"/>
              </w:rPr>
              <w:t>-124.8</w:t>
            </w:r>
          </w:p>
        </w:tc>
        <w:tc>
          <w:tcPr>
            <w:tcW w:w="1627" w:type="pct"/>
            <w:shd w:val="clear" w:color="auto" w:fill="FFFFFF" w:themeFill="background1"/>
          </w:tcPr>
          <w:p w14:paraId="1A48B129" w14:textId="77777777" w:rsidR="00CB5EF3" w:rsidRPr="00F227EE" w:rsidRDefault="00CB5EF3" w:rsidP="003B07CE">
            <w:pPr>
              <w:jc w:val="center"/>
              <w:rPr>
                <w:rFonts w:cs="Arial"/>
              </w:rPr>
            </w:pPr>
            <w:r w:rsidRPr="00F227EE">
              <w:rPr>
                <w:rFonts w:cs="Arial"/>
              </w:rPr>
              <w:t>Low</w:t>
            </w:r>
          </w:p>
        </w:tc>
      </w:tr>
      <w:tr w:rsidR="00CB5EF3" w:rsidRPr="00F227EE" w14:paraId="685DB5E5" w14:textId="77777777" w:rsidTr="00F227EE">
        <w:trPr>
          <w:cantSplit/>
          <w:jc w:val="center"/>
        </w:trPr>
        <w:tc>
          <w:tcPr>
            <w:tcW w:w="1084" w:type="pct"/>
            <w:shd w:val="clear" w:color="auto" w:fill="FFFFFF" w:themeFill="background1"/>
          </w:tcPr>
          <w:p w14:paraId="1C1F2407" w14:textId="77777777" w:rsidR="00CB5EF3" w:rsidRPr="00F227EE" w:rsidRDefault="00CB5EF3" w:rsidP="003B07CE">
            <w:pPr>
              <w:jc w:val="center"/>
              <w:rPr>
                <w:rFonts w:cs="Arial"/>
              </w:rPr>
            </w:pPr>
            <w:r w:rsidRPr="00F227EE">
              <w:rPr>
                <w:rFonts w:cs="Arial"/>
              </w:rPr>
              <w:t>96.2</w:t>
            </w:r>
          </w:p>
        </w:tc>
        <w:tc>
          <w:tcPr>
            <w:tcW w:w="2289" w:type="pct"/>
            <w:shd w:val="clear" w:color="auto" w:fill="FFFFFF" w:themeFill="background1"/>
            <w:vAlign w:val="bottom"/>
          </w:tcPr>
          <w:p w14:paraId="71B5E480" w14:textId="77777777" w:rsidR="00CB5EF3" w:rsidRPr="00F227EE" w:rsidRDefault="00CB5EF3" w:rsidP="003B07CE">
            <w:pPr>
              <w:jc w:val="center"/>
              <w:rPr>
                <w:rFonts w:cs="Arial"/>
              </w:rPr>
            </w:pPr>
            <w:r w:rsidRPr="00F227EE">
              <w:rPr>
                <w:rFonts w:cs="Arial"/>
              </w:rPr>
              <w:t>-115</w:t>
            </w:r>
          </w:p>
        </w:tc>
        <w:tc>
          <w:tcPr>
            <w:tcW w:w="1627" w:type="pct"/>
            <w:shd w:val="clear" w:color="auto" w:fill="FFFFFF" w:themeFill="background1"/>
          </w:tcPr>
          <w:p w14:paraId="6A0BF909" w14:textId="77777777" w:rsidR="00CB5EF3" w:rsidRPr="00F227EE" w:rsidRDefault="00CB5EF3" w:rsidP="003B07CE">
            <w:pPr>
              <w:jc w:val="center"/>
              <w:rPr>
                <w:rFonts w:cs="Arial"/>
              </w:rPr>
            </w:pPr>
            <w:r w:rsidRPr="00F227EE">
              <w:rPr>
                <w:rFonts w:cs="Arial"/>
              </w:rPr>
              <w:t>Low</w:t>
            </w:r>
          </w:p>
        </w:tc>
      </w:tr>
      <w:tr w:rsidR="00CB5EF3" w:rsidRPr="00F227EE" w14:paraId="788B7D52" w14:textId="77777777" w:rsidTr="00F227EE">
        <w:trPr>
          <w:cantSplit/>
          <w:jc w:val="center"/>
        </w:trPr>
        <w:tc>
          <w:tcPr>
            <w:tcW w:w="1084" w:type="pct"/>
            <w:shd w:val="clear" w:color="auto" w:fill="FFFFFF" w:themeFill="background1"/>
          </w:tcPr>
          <w:p w14:paraId="6E17F40C" w14:textId="77777777" w:rsidR="00CB5EF3" w:rsidRPr="00F227EE" w:rsidRDefault="00CB5EF3" w:rsidP="003B07CE">
            <w:pPr>
              <w:jc w:val="center"/>
              <w:rPr>
                <w:rFonts w:cs="Arial"/>
              </w:rPr>
            </w:pPr>
            <w:r w:rsidRPr="00F227EE">
              <w:rPr>
                <w:rFonts w:cs="Arial"/>
              </w:rPr>
              <w:t>98.8</w:t>
            </w:r>
          </w:p>
        </w:tc>
        <w:tc>
          <w:tcPr>
            <w:tcW w:w="2289" w:type="pct"/>
            <w:shd w:val="clear" w:color="auto" w:fill="D9D9D9" w:themeFill="background1" w:themeFillShade="D9"/>
            <w:vAlign w:val="bottom"/>
          </w:tcPr>
          <w:p w14:paraId="27FA52BE" w14:textId="77777777" w:rsidR="00CB5EF3" w:rsidRPr="00F227EE" w:rsidRDefault="00CB5EF3" w:rsidP="003B07CE">
            <w:pPr>
              <w:jc w:val="center"/>
              <w:rPr>
                <w:rFonts w:cs="Arial"/>
              </w:rPr>
            </w:pPr>
            <w:r w:rsidRPr="00F227EE">
              <w:rPr>
                <w:rFonts w:cs="Arial"/>
              </w:rPr>
              <w:t>-60</w:t>
            </w:r>
          </w:p>
        </w:tc>
        <w:tc>
          <w:tcPr>
            <w:tcW w:w="1627" w:type="pct"/>
            <w:shd w:val="clear" w:color="auto" w:fill="D9D9D9" w:themeFill="background1" w:themeFillShade="D9"/>
          </w:tcPr>
          <w:p w14:paraId="49450988" w14:textId="77777777" w:rsidR="00CB5EF3" w:rsidRPr="00F227EE" w:rsidRDefault="00CB5EF3" w:rsidP="003B07CE">
            <w:pPr>
              <w:jc w:val="center"/>
              <w:rPr>
                <w:rFonts w:cs="Arial"/>
              </w:rPr>
            </w:pPr>
            <w:r w:rsidRPr="00F227EE">
              <w:rPr>
                <w:rFonts w:cs="Arial"/>
              </w:rPr>
              <w:t>Medium</w:t>
            </w:r>
          </w:p>
        </w:tc>
      </w:tr>
      <w:tr w:rsidR="00CB5EF3" w:rsidRPr="00F227EE" w14:paraId="25F6F5A2" w14:textId="77777777" w:rsidTr="00F227EE">
        <w:trPr>
          <w:cantSplit/>
          <w:jc w:val="center"/>
        </w:trPr>
        <w:tc>
          <w:tcPr>
            <w:tcW w:w="1084" w:type="pct"/>
            <w:shd w:val="clear" w:color="auto" w:fill="FFFFFF" w:themeFill="background1"/>
          </w:tcPr>
          <w:p w14:paraId="1A53A79B" w14:textId="77777777" w:rsidR="00CB5EF3" w:rsidRPr="00F227EE" w:rsidRDefault="00CB5EF3" w:rsidP="003B07CE">
            <w:pPr>
              <w:jc w:val="center"/>
              <w:rPr>
                <w:rFonts w:cs="Arial"/>
              </w:rPr>
            </w:pPr>
            <w:r w:rsidRPr="00F227EE">
              <w:rPr>
                <w:rFonts w:cs="Arial"/>
              </w:rPr>
              <w:t>99.3</w:t>
            </w:r>
          </w:p>
        </w:tc>
        <w:tc>
          <w:tcPr>
            <w:tcW w:w="2289" w:type="pct"/>
            <w:shd w:val="clear" w:color="auto" w:fill="FFFFFF" w:themeFill="background1"/>
            <w:vAlign w:val="bottom"/>
          </w:tcPr>
          <w:p w14:paraId="16519FAE" w14:textId="77777777" w:rsidR="00CB5EF3" w:rsidRPr="00F227EE" w:rsidRDefault="00CB5EF3" w:rsidP="003B07CE">
            <w:pPr>
              <w:jc w:val="center"/>
              <w:rPr>
                <w:rFonts w:cs="Arial"/>
              </w:rPr>
            </w:pPr>
            <w:r w:rsidRPr="00F227EE">
              <w:rPr>
                <w:rFonts w:cs="Arial"/>
              </w:rPr>
              <w:t>0</w:t>
            </w:r>
          </w:p>
        </w:tc>
        <w:tc>
          <w:tcPr>
            <w:tcW w:w="1627" w:type="pct"/>
            <w:shd w:val="clear" w:color="auto" w:fill="FFFFFF" w:themeFill="background1"/>
          </w:tcPr>
          <w:p w14:paraId="54679CCB" w14:textId="77777777" w:rsidR="00CB5EF3" w:rsidRPr="00F227EE" w:rsidRDefault="00CB5EF3" w:rsidP="003B07CE">
            <w:pPr>
              <w:jc w:val="center"/>
              <w:rPr>
                <w:rFonts w:cs="Arial"/>
              </w:rPr>
            </w:pPr>
            <w:r w:rsidRPr="00F227EE">
              <w:rPr>
                <w:rFonts w:cs="Arial"/>
              </w:rPr>
              <w:t>High</w:t>
            </w:r>
          </w:p>
        </w:tc>
      </w:tr>
      <w:tr w:rsidR="00CB5EF3" w:rsidRPr="00F227EE" w14:paraId="6DD05215" w14:textId="77777777" w:rsidTr="00F227EE">
        <w:trPr>
          <w:cantSplit/>
          <w:jc w:val="center"/>
        </w:trPr>
        <w:tc>
          <w:tcPr>
            <w:tcW w:w="1084" w:type="pct"/>
            <w:shd w:val="clear" w:color="auto" w:fill="FFFFFF" w:themeFill="background1"/>
          </w:tcPr>
          <w:p w14:paraId="0E3A122F" w14:textId="77777777" w:rsidR="00CB5EF3" w:rsidRPr="00F227EE" w:rsidRDefault="00CB5EF3" w:rsidP="003B07CE">
            <w:pPr>
              <w:jc w:val="center"/>
              <w:rPr>
                <w:rFonts w:cs="Arial"/>
              </w:rPr>
            </w:pPr>
            <w:r w:rsidRPr="00F227EE">
              <w:rPr>
                <w:rFonts w:cs="Arial"/>
              </w:rPr>
              <w:t>99.9</w:t>
            </w:r>
          </w:p>
        </w:tc>
        <w:tc>
          <w:tcPr>
            <w:tcW w:w="2289" w:type="pct"/>
            <w:shd w:val="clear" w:color="auto" w:fill="D9D9D9" w:themeFill="background1" w:themeFillShade="D9"/>
            <w:vAlign w:val="bottom"/>
          </w:tcPr>
          <w:p w14:paraId="64D84FBE" w14:textId="77777777" w:rsidR="00CB5EF3" w:rsidRPr="00F227EE" w:rsidRDefault="00CB5EF3" w:rsidP="003B07CE">
            <w:pPr>
              <w:jc w:val="center"/>
              <w:rPr>
                <w:rFonts w:cs="Arial"/>
              </w:rPr>
            </w:pPr>
            <w:r w:rsidRPr="00F227EE">
              <w:rPr>
                <w:rFonts w:cs="Arial"/>
              </w:rPr>
              <w:t>25</w:t>
            </w:r>
          </w:p>
        </w:tc>
        <w:tc>
          <w:tcPr>
            <w:tcW w:w="1627" w:type="pct"/>
            <w:shd w:val="clear" w:color="auto" w:fill="D9D9D9" w:themeFill="background1" w:themeFillShade="D9"/>
          </w:tcPr>
          <w:p w14:paraId="59780E7A" w14:textId="77777777" w:rsidR="00CB5EF3" w:rsidRPr="00F227EE" w:rsidRDefault="00CB5EF3" w:rsidP="003B07CE">
            <w:pPr>
              <w:jc w:val="center"/>
              <w:rPr>
                <w:rFonts w:cs="Arial"/>
              </w:rPr>
            </w:pPr>
            <w:r w:rsidRPr="00F227EE">
              <w:rPr>
                <w:rFonts w:cs="Arial"/>
              </w:rPr>
              <w:t>Very High</w:t>
            </w:r>
          </w:p>
        </w:tc>
      </w:tr>
    </w:tbl>
    <w:p w14:paraId="520DC2A2" w14:textId="3734FCA6" w:rsidR="00CB5EF3" w:rsidRPr="00F5112B" w:rsidRDefault="00CB5EF3" w:rsidP="00F227EE">
      <w:pPr>
        <w:spacing w:before="120" w:after="120"/>
      </w:pPr>
      <w:r w:rsidRPr="00F5112B">
        <w:t xml:space="preserve">Based on the proposed cut scores for mathematics grade eleven, the number of DASS schools receiving a: </w:t>
      </w:r>
    </w:p>
    <w:p w14:paraId="74F09CB6" w14:textId="77777777" w:rsidR="00CB5EF3" w:rsidRPr="00F5112B" w:rsidRDefault="00CB5EF3" w:rsidP="00CB5EF3">
      <w:pPr>
        <w:pStyle w:val="ListParagraph"/>
        <w:widowControl w:val="0"/>
        <w:numPr>
          <w:ilvl w:val="0"/>
          <w:numId w:val="37"/>
        </w:numPr>
        <w:rPr>
          <w:rFonts w:cs="Arial"/>
        </w:rPr>
      </w:pPr>
      <w:r w:rsidRPr="00F5112B">
        <w:rPr>
          <w:rFonts w:cs="Arial"/>
        </w:rPr>
        <w:t xml:space="preserve">Very Low Status level decreases from 148 to 103 and </w:t>
      </w:r>
    </w:p>
    <w:p w14:paraId="4DB8E67B" w14:textId="77777777" w:rsidR="00493F88" w:rsidRPr="00F5112B" w:rsidRDefault="00CB5EF3" w:rsidP="00240654">
      <w:pPr>
        <w:pStyle w:val="ListParagraph"/>
        <w:widowControl w:val="0"/>
        <w:numPr>
          <w:ilvl w:val="0"/>
          <w:numId w:val="37"/>
        </w:numPr>
        <w:spacing w:before="120"/>
        <w:rPr>
          <w:rFonts w:cs="Arial"/>
        </w:rPr>
        <w:sectPr w:rsidR="00493F88" w:rsidRPr="00F5112B" w:rsidSect="0063772A">
          <w:headerReference w:type="default" r:id="rId44"/>
          <w:headerReference w:type="first" r:id="rId45"/>
          <w:pgSz w:w="12240" w:h="15840"/>
          <w:pgMar w:top="1080" w:right="1080" w:bottom="1080" w:left="1080" w:header="720" w:footer="720" w:gutter="0"/>
          <w:pgNumType w:start="6"/>
          <w:cols w:space="720"/>
          <w:docGrid w:linePitch="360"/>
        </w:sectPr>
      </w:pPr>
      <w:r w:rsidRPr="00F5112B">
        <w:rPr>
          <w:rFonts w:cs="Arial"/>
        </w:rPr>
        <w:t>Low Status</w:t>
      </w:r>
      <w:r w:rsidR="000E1A68" w:rsidRPr="00F5112B">
        <w:rPr>
          <w:rFonts w:cs="Arial"/>
        </w:rPr>
        <w:t xml:space="preserve"> level increases from 4 to 4</w:t>
      </w:r>
    </w:p>
    <w:p w14:paraId="496ED9F8" w14:textId="77777777" w:rsidR="00FE2E87" w:rsidRPr="00F5112B" w:rsidRDefault="00FE2E87" w:rsidP="000E1A68">
      <w:pPr>
        <w:pStyle w:val="Heading1"/>
        <w:spacing w:before="0"/>
        <w:rPr>
          <w:sz w:val="40"/>
          <w:szCs w:val="40"/>
        </w:rPr>
      </w:pPr>
      <w:r w:rsidRPr="00F5112B">
        <w:rPr>
          <w:sz w:val="40"/>
          <w:szCs w:val="40"/>
        </w:rPr>
        <w:lastRenderedPageBreak/>
        <w:t>Attachment 3</w:t>
      </w:r>
    </w:p>
    <w:p w14:paraId="3CACDE67" w14:textId="6672638E" w:rsidR="00FE2E87" w:rsidRPr="00F5112B" w:rsidRDefault="00FE2E87" w:rsidP="00FE2E87">
      <w:pPr>
        <w:pStyle w:val="Heading2"/>
        <w:rPr>
          <w:sz w:val="36"/>
          <w:szCs w:val="36"/>
        </w:rPr>
      </w:pPr>
      <w:r w:rsidRPr="00F5112B">
        <w:rPr>
          <w:sz w:val="36"/>
          <w:szCs w:val="36"/>
        </w:rPr>
        <w:t>Revised Cut Scores for the Graduation Rate Indicator</w:t>
      </w:r>
    </w:p>
    <w:p w14:paraId="4EDCF10E" w14:textId="77777777" w:rsidR="00B94CC7" w:rsidRPr="00F5112B" w:rsidRDefault="00E76A5C" w:rsidP="00390AA7">
      <w:pPr>
        <w:spacing w:after="240"/>
        <w:rPr>
          <w:rFonts w:eastAsiaTheme="minorHAnsi" w:cs="Arial"/>
          <w:color w:val="000000"/>
        </w:rPr>
      </w:pPr>
      <w:r w:rsidRPr="00F5112B">
        <w:rPr>
          <w:rFonts w:cs="Arial"/>
        </w:rPr>
        <w:t xml:space="preserve">In </w:t>
      </w:r>
      <w:r w:rsidR="00FE2E87" w:rsidRPr="00F5112B">
        <w:rPr>
          <w:rFonts w:cs="Arial"/>
        </w:rPr>
        <w:t xml:space="preserve">July 2019 the </w:t>
      </w:r>
      <w:r w:rsidRPr="00F5112B">
        <w:rPr>
          <w:rFonts w:cs="Arial"/>
        </w:rPr>
        <w:t>State Board of Education (</w:t>
      </w:r>
      <w:r w:rsidR="00FE2E87" w:rsidRPr="00F5112B">
        <w:rPr>
          <w:rFonts w:cs="Arial"/>
        </w:rPr>
        <w:t>SBE</w:t>
      </w:r>
      <w:r w:rsidRPr="00F5112B">
        <w:rPr>
          <w:rFonts w:cs="Arial"/>
        </w:rPr>
        <w:t>)</w:t>
      </w:r>
      <w:r w:rsidR="00FE2E87" w:rsidRPr="00F5112B">
        <w:rPr>
          <w:rFonts w:cs="Arial"/>
        </w:rPr>
        <w:t xml:space="preserve"> adopted a combined four- and five-year graduation rate for the Graduation Rate Indicator. </w:t>
      </w:r>
      <w:r w:rsidR="00FE2E87" w:rsidRPr="00F5112B">
        <w:t>(</w:t>
      </w:r>
      <w:hyperlink r:id="rId46" w:tooltip="July 2019 Agenda item 1" w:history="1">
        <w:r w:rsidR="00FE2E87" w:rsidRPr="00F5112B">
          <w:rPr>
            <w:rStyle w:val="Hyperlink"/>
          </w:rPr>
          <w:t>https://www.cde.ca.gov/be/ag/ag/yr19/documents/jul19item01.docx</w:t>
        </w:r>
      </w:hyperlink>
      <w:r w:rsidR="00FE2E87" w:rsidRPr="00F5112B">
        <w:t xml:space="preserve">) </w:t>
      </w:r>
      <w:r w:rsidR="00FE2E87" w:rsidRPr="00F5112B">
        <w:rPr>
          <w:rFonts w:cs="Arial"/>
        </w:rPr>
        <w:t xml:space="preserve">School-level simulations for the combined and four-year graduation rates, conducted by the </w:t>
      </w:r>
      <w:r w:rsidR="00053776" w:rsidRPr="00F5112B">
        <w:rPr>
          <w:rFonts w:cs="Arial"/>
        </w:rPr>
        <w:t>California Department of Education (</w:t>
      </w:r>
      <w:r w:rsidR="00FE2E87" w:rsidRPr="00F5112B">
        <w:rPr>
          <w:rFonts w:cs="Arial"/>
        </w:rPr>
        <w:t>CDE</w:t>
      </w:r>
      <w:r w:rsidR="00053776" w:rsidRPr="00F5112B">
        <w:rPr>
          <w:rFonts w:cs="Arial"/>
        </w:rPr>
        <w:t>)</w:t>
      </w:r>
      <w:r w:rsidR="00FE2E87" w:rsidRPr="00F5112B">
        <w:rPr>
          <w:rFonts w:cs="Arial"/>
        </w:rPr>
        <w:t xml:space="preserve"> and prese</w:t>
      </w:r>
      <w:r w:rsidR="00613F27" w:rsidRPr="00F5112B">
        <w:rPr>
          <w:rFonts w:cs="Arial"/>
        </w:rPr>
        <w:t>nted to the SBE, showed that a pos</w:t>
      </w:r>
      <w:r w:rsidR="00B94CC7" w:rsidRPr="00F5112B">
        <w:rPr>
          <w:rFonts w:cs="Arial"/>
        </w:rPr>
        <w:t>itive</w:t>
      </w:r>
      <w:r w:rsidR="00FE2E87" w:rsidRPr="00F5112B">
        <w:rPr>
          <w:rFonts w:cs="Arial"/>
        </w:rPr>
        <w:t xml:space="preserve"> </w:t>
      </w:r>
      <w:r w:rsidR="00613F27" w:rsidRPr="00F5112B">
        <w:rPr>
          <w:rFonts w:cs="Arial"/>
        </w:rPr>
        <w:t xml:space="preserve">impact of the </w:t>
      </w:r>
      <w:r w:rsidR="00FE2E87" w:rsidRPr="00F5112B">
        <w:rPr>
          <w:rFonts w:cs="Arial"/>
        </w:rPr>
        <w:t xml:space="preserve">combined rate was more pronounced in the lower percentiles. Based on these findings, the SBE determined that it was appropriate to raise the graduation rate threshold for the “Very Low” Status level from its current threshold of less than 67 percent. Two alternate thresholds for the “Very Low” Status level were discussed: less than 68 percent and </w:t>
      </w:r>
      <w:r w:rsidR="00401FC7" w:rsidRPr="00F5112B">
        <w:rPr>
          <w:rFonts w:cs="Arial"/>
        </w:rPr>
        <w:t xml:space="preserve">less than </w:t>
      </w:r>
      <w:r w:rsidR="00FE2E87" w:rsidRPr="00F5112B">
        <w:rPr>
          <w:rFonts w:cs="Arial"/>
        </w:rPr>
        <w:t>70 percent.</w:t>
      </w:r>
      <w:r w:rsidR="00B94CC7" w:rsidRPr="00F5112B">
        <w:rPr>
          <w:rFonts w:eastAsiaTheme="minorHAnsi" w:cs="Arial"/>
          <w:color w:val="000000"/>
        </w:rPr>
        <w:t xml:space="preserve"> </w:t>
      </w:r>
    </w:p>
    <w:p w14:paraId="0D18858C" w14:textId="77777777" w:rsidR="00FE2E87" w:rsidRPr="00F5112B" w:rsidRDefault="00FE2E87" w:rsidP="00390AA7">
      <w:pPr>
        <w:spacing w:after="240"/>
      </w:pPr>
      <w:r w:rsidRPr="00F5112B">
        <w:rPr>
          <w:rFonts w:cs="Arial"/>
        </w:rPr>
        <w:t xml:space="preserve">Before a determination can be made on which of the two thresholds is most appropriate, the SBE must consider the impact on meeting all </w:t>
      </w:r>
      <w:r w:rsidR="00053776" w:rsidRPr="00F5112B">
        <w:t>Every Student Succeeds Act (</w:t>
      </w:r>
      <w:r w:rsidRPr="00F5112B">
        <w:rPr>
          <w:rFonts w:cs="Arial"/>
        </w:rPr>
        <w:t>ESSA</w:t>
      </w:r>
      <w:r w:rsidR="00053776" w:rsidRPr="00F5112B">
        <w:rPr>
          <w:rFonts w:cs="Arial"/>
        </w:rPr>
        <w:t>)</w:t>
      </w:r>
      <w:r w:rsidRPr="00F5112B">
        <w:rPr>
          <w:rFonts w:cs="Arial"/>
        </w:rPr>
        <w:t xml:space="preserve"> requirements. Under ESSA, schools are </w:t>
      </w:r>
      <w:r w:rsidRPr="00F5112B">
        <w:t xml:space="preserve">eligible for </w:t>
      </w:r>
      <w:r w:rsidRPr="00F5112B">
        <w:rPr>
          <w:bCs/>
        </w:rPr>
        <w:t xml:space="preserve">Comprehensive Support and Improvement (CSI) through one of </w:t>
      </w:r>
      <w:r w:rsidRPr="00F5112B">
        <w:t>two categories, which apply to both D</w:t>
      </w:r>
      <w:r w:rsidR="008F3D37" w:rsidRPr="00F5112B">
        <w:t xml:space="preserve">ashboard Alternative School </w:t>
      </w:r>
      <w:r w:rsidR="00BE637F" w:rsidRPr="00F5112B">
        <w:t>Status</w:t>
      </w:r>
      <w:r w:rsidR="008F3D37" w:rsidRPr="00F5112B">
        <w:t xml:space="preserve"> (D</w:t>
      </w:r>
      <w:r w:rsidRPr="00F5112B">
        <w:t>ASS</w:t>
      </w:r>
      <w:r w:rsidR="008F3D37" w:rsidRPr="00F5112B">
        <w:t>)</w:t>
      </w:r>
      <w:r w:rsidRPr="00F5112B">
        <w:t xml:space="preserve"> and non-DASS schools: </w:t>
      </w:r>
    </w:p>
    <w:p w14:paraId="00C80F13" w14:textId="77777777" w:rsidR="00FE2E87" w:rsidRPr="00F5112B" w:rsidRDefault="00FE2E87" w:rsidP="00390AA7">
      <w:pPr>
        <w:pStyle w:val="ListParagraph"/>
        <w:numPr>
          <w:ilvl w:val="0"/>
          <w:numId w:val="43"/>
        </w:numPr>
        <w:autoSpaceDE w:val="0"/>
        <w:autoSpaceDN w:val="0"/>
        <w:adjustRightInd w:val="0"/>
        <w:spacing w:after="240"/>
        <w:contextualSpacing w:val="0"/>
        <w:rPr>
          <w:rFonts w:eastAsiaTheme="minorHAnsi" w:cs="Arial"/>
          <w:color w:val="000000"/>
        </w:rPr>
      </w:pPr>
      <w:r w:rsidRPr="00F5112B">
        <w:rPr>
          <w:rFonts w:eastAsiaTheme="minorHAnsi" w:cs="Arial"/>
          <w:color w:val="000000"/>
        </w:rPr>
        <w:t xml:space="preserve">Low Graduation Rate: Schools that have a two–year average high school graduation rate </w:t>
      </w:r>
      <w:r w:rsidR="000B0C79" w:rsidRPr="00F5112B">
        <w:rPr>
          <w:rFonts w:eastAsiaTheme="minorHAnsi" w:cs="Arial"/>
          <w:color w:val="000000"/>
        </w:rPr>
        <w:t>(as currently set in California to “</w:t>
      </w:r>
      <w:r w:rsidRPr="00F5112B">
        <w:rPr>
          <w:rFonts w:eastAsiaTheme="minorHAnsi" w:cs="Arial"/>
          <w:color w:val="000000"/>
        </w:rPr>
        <w:t>below 67 percent</w:t>
      </w:r>
      <w:r w:rsidR="000B0C79" w:rsidRPr="00F5112B">
        <w:rPr>
          <w:rFonts w:eastAsiaTheme="minorHAnsi" w:cs="Arial"/>
          <w:color w:val="000000"/>
        </w:rPr>
        <w:t>”)</w:t>
      </w:r>
      <w:r w:rsidRPr="00F5112B">
        <w:rPr>
          <w:rFonts w:eastAsiaTheme="minorHAnsi" w:cs="Arial"/>
          <w:color w:val="000000"/>
        </w:rPr>
        <w:t xml:space="preserve">. This graduation rate criteria applies to </w:t>
      </w:r>
      <w:r w:rsidRPr="00F5112B">
        <w:rPr>
          <w:rFonts w:eastAsiaTheme="minorHAnsi" w:cs="Arial"/>
          <w:b/>
          <w:color w:val="000000"/>
        </w:rPr>
        <w:t>both Title I–funded and non-Title I-funded schools.</w:t>
      </w:r>
      <w:r w:rsidRPr="00F5112B">
        <w:rPr>
          <w:rFonts w:eastAsiaTheme="minorHAnsi" w:cs="Arial"/>
          <w:color w:val="000000"/>
        </w:rPr>
        <w:t xml:space="preserve"> </w:t>
      </w:r>
    </w:p>
    <w:p w14:paraId="15F6FCC2" w14:textId="77777777" w:rsidR="00FE2E87" w:rsidRPr="00F5112B" w:rsidRDefault="00FE2E87" w:rsidP="00390AA7">
      <w:pPr>
        <w:pStyle w:val="ListParagraph"/>
        <w:numPr>
          <w:ilvl w:val="0"/>
          <w:numId w:val="43"/>
        </w:numPr>
        <w:autoSpaceDE w:val="0"/>
        <w:autoSpaceDN w:val="0"/>
        <w:adjustRightInd w:val="0"/>
        <w:spacing w:after="240"/>
        <w:contextualSpacing w:val="0"/>
        <w:rPr>
          <w:rFonts w:eastAsiaTheme="minorHAnsi" w:cs="Arial"/>
          <w:color w:val="000000"/>
        </w:rPr>
      </w:pPr>
      <w:r w:rsidRPr="00F5112B">
        <w:rPr>
          <w:rFonts w:eastAsiaTheme="minorHAnsi" w:cs="Arial"/>
          <w:color w:val="000000"/>
        </w:rPr>
        <w:t xml:space="preserve">Lowest Performing: Schools that received </w:t>
      </w:r>
      <w:r w:rsidRPr="00F5112B">
        <w:rPr>
          <w:rFonts w:eastAsiaTheme="minorHAnsi" w:cs="Arial"/>
          <w:b/>
          <w:color w:val="000000"/>
        </w:rPr>
        <w:t>Title I funding</w:t>
      </w:r>
      <w:r w:rsidRPr="00F5112B">
        <w:rPr>
          <w:rFonts w:eastAsiaTheme="minorHAnsi" w:cs="Arial"/>
          <w:color w:val="000000"/>
        </w:rPr>
        <w:t xml:space="preserve"> and are the lowest performing (based the established color combinations criteria from the most recent Dashboard). At least </w:t>
      </w:r>
      <w:r w:rsidRPr="00F5112B">
        <w:rPr>
          <w:rFonts w:eastAsiaTheme="minorHAnsi" w:cs="Arial"/>
          <w:b/>
          <w:color w:val="000000"/>
        </w:rPr>
        <w:t>five percent</w:t>
      </w:r>
      <w:r w:rsidRPr="00F5112B">
        <w:rPr>
          <w:rFonts w:eastAsiaTheme="minorHAnsi" w:cs="Arial"/>
          <w:color w:val="000000"/>
        </w:rPr>
        <w:t xml:space="preserve"> of the Title I–funded schools must be identified in this category.</w:t>
      </w:r>
    </w:p>
    <w:p w14:paraId="3F4B6270" w14:textId="77777777" w:rsidR="00F42BDA" w:rsidRPr="00F5112B" w:rsidRDefault="0056729A" w:rsidP="00390AA7">
      <w:pPr>
        <w:autoSpaceDE w:val="0"/>
        <w:autoSpaceDN w:val="0"/>
        <w:adjustRightInd w:val="0"/>
        <w:spacing w:after="240"/>
        <w:rPr>
          <w:rFonts w:eastAsiaTheme="minorHAnsi" w:cs="Arial"/>
          <w:color w:val="000000"/>
        </w:rPr>
      </w:pPr>
      <w:r w:rsidRPr="00F5112B">
        <w:rPr>
          <w:rFonts w:eastAsiaTheme="minorHAnsi" w:cs="Arial"/>
          <w:color w:val="000000"/>
        </w:rPr>
        <w:t>Since a</w:t>
      </w:r>
      <w:r w:rsidR="00FE2E87" w:rsidRPr="00F5112B">
        <w:rPr>
          <w:rFonts w:eastAsiaTheme="minorHAnsi" w:cs="Arial"/>
          <w:color w:val="000000"/>
        </w:rPr>
        <w:t xml:space="preserve"> school can only be identified in one category for any given school year, the first category</w:t>
      </w:r>
      <w:r w:rsidR="00E244DE" w:rsidRPr="00F5112B">
        <w:rPr>
          <w:rFonts w:eastAsiaTheme="minorHAnsi" w:cs="Arial"/>
          <w:color w:val="000000"/>
        </w:rPr>
        <w:t xml:space="preserve"> </w:t>
      </w:r>
      <w:r w:rsidR="00FE2E87" w:rsidRPr="00F5112B">
        <w:rPr>
          <w:rFonts w:eastAsiaTheme="minorHAnsi" w:cs="Arial"/>
          <w:color w:val="000000"/>
        </w:rPr>
        <w:t>takes precedence</w:t>
      </w:r>
      <w:r w:rsidRPr="00F5112B">
        <w:rPr>
          <w:rFonts w:eastAsiaTheme="minorHAnsi" w:cs="Arial"/>
          <w:color w:val="000000"/>
        </w:rPr>
        <w:t>: S</w:t>
      </w:r>
      <w:r w:rsidR="00FE2E87" w:rsidRPr="00F5112B">
        <w:rPr>
          <w:rFonts w:eastAsiaTheme="minorHAnsi" w:cs="Arial"/>
          <w:color w:val="000000"/>
        </w:rPr>
        <w:t xml:space="preserve">chools with a low graduation rate are identified first. The lowest performing schools, which must comprise at least five percent of all Title I-funded schools, are identified from the remaining pool. </w:t>
      </w:r>
      <w:r w:rsidR="008F3D37" w:rsidRPr="00F5112B">
        <w:rPr>
          <w:rFonts w:eastAsiaTheme="minorHAnsi" w:cs="Arial"/>
          <w:color w:val="000000"/>
        </w:rPr>
        <w:t xml:space="preserve">Therefore, raising the threshold for the “low graduation rate” criterion for CSI could reduce the number of schools identified under the lowest performing criterion. </w:t>
      </w:r>
    </w:p>
    <w:p w14:paraId="4A0C3E5D" w14:textId="77777777" w:rsidR="00FE2E87" w:rsidRPr="00F5112B" w:rsidRDefault="00FE2E87" w:rsidP="00390AA7">
      <w:pPr>
        <w:tabs>
          <w:tab w:val="left" w:pos="3600"/>
        </w:tabs>
        <w:autoSpaceDE w:val="0"/>
        <w:autoSpaceDN w:val="0"/>
        <w:adjustRightInd w:val="0"/>
        <w:spacing w:after="240"/>
        <w:rPr>
          <w:rFonts w:cs="Arial"/>
        </w:rPr>
      </w:pPr>
      <w:r w:rsidRPr="00F5112B">
        <w:rPr>
          <w:rFonts w:eastAsiaTheme="minorHAnsi" w:cs="Arial"/>
          <w:color w:val="000000"/>
        </w:rPr>
        <w:t>To determine the impact, and ensure that California continues to meet the ESSA requirement of identifying at least five percent of the lowest performing Title I schools, t</w:t>
      </w:r>
      <w:r w:rsidRPr="00F5112B">
        <w:rPr>
          <w:rFonts w:cs="Arial"/>
        </w:rPr>
        <w:t>he</w:t>
      </w:r>
      <w:r w:rsidR="00AF1B82" w:rsidRPr="00F5112B">
        <w:rPr>
          <w:rFonts w:cs="Arial"/>
        </w:rPr>
        <w:t xml:space="preserve"> CDE</w:t>
      </w:r>
      <w:r w:rsidR="00240654" w:rsidRPr="00F5112B">
        <w:rPr>
          <w:rFonts w:cs="Arial"/>
        </w:rPr>
        <w:t xml:space="preserve"> conducted several simulations:</w:t>
      </w:r>
    </w:p>
    <w:p w14:paraId="52C14582" w14:textId="77777777" w:rsidR="00FE2E87" w:rsidRPr="00F5112B" w:rsidRDefault="008F3D37" w:rsidP="00390AA7">
      <w:pPr>
        <w:pStyle w:val="ListParagraph"/>
        <w:numPr>
          <w:ilvl w:val="0"/>
          <w:numId w:val="44"/>
        </w:numPr>
        <w:autoSpaceDE w:val="0"/>
        <w:autoSpaceDN w:val="0"/>
        <w:adjustRightInd w:val="0"/>
        <w:spacing w:after="240"/>
        <w:contextualSpacing w:val="0"/>
        <w:rPr>
          <w:rFonts w:cs="Arial"/>
        </w:rPr>
      </w:pPr>
      <w:r w:rsidRPr="00F5112B">
        <w:rPr>
          <w:rFonts w:cs="Arial"/>
        </w:rPr>
        <w:t>U</w:t>
      </w:r>
      <w:r w:rsidR="00FE2E87" w:rsidRPr="00F5112B">
        <w:rPr>
          <w:rFonts w:cs="Arial"/>
        </w:rPr>
        <w:t xml:space="preserve">sing 2018 </w:t>
      </w:r>
      <w:r w:rsidR="002F3838" w:rsidRPr="00F5112B">
        <w:rPr>
          <w:rFonts w:cs="Arial"/>
        </w:rPr>
        <w:t>California School Dashboard (</w:t>
      </w:r>
      <w:r w:rsidR="00FE2E87" w:rsidRPr="00F5112B">
        <w:rPr>
          <w:rFonts w:cs="Arial"/>
        </w:rPr>
        <w:t>Dashboard</w:t>
      </w:r>
      <w:r w:rsidR="002F3838" w:rsidRPr="00F5112B">
        <w:rPr>
          <w:rFonts w:cs="Arial"/>
        </w:rPr>
        <w:t>)</w:t>
      </w:r>
      <w:r w:rsidR="00FE2E87" w:rsidRPr="00F5112B">
        <w:rPr>
          <w:rFonts w:cs="Arial"/>
        </w:rPr>
        <w:t xml:space="preserve"> data, </w:t>
      </w:r>
      <w:r w:rsidRPr="00F5112B">
        <w:rPr>
          <w:rFonts w:cs="Arial"/>
        </w:rPr>
        <w:t>simulations were conducted to identify</w:t>
      </w:r>
      <w:r w:rsidR="00BE637F" w:rsidRPr="00F5112B">
        <w:rPr>
          <w:rFonts w:cs="Arial"/>
        </w:rPr>
        <w:t xml:space="preserve"> the number of</w:t>
      </w:r>
      <w:r w:rsidR="00FE2E87" w:rsidRPr="00F5112B">
        <w:rPr>
          <w:rFonts w:cs="Arial"/>
        </w:rPr>
        <w:t xml:space="preserve"> DASS high schools that would </w:t>
      </w:r>
      <w:r w:rsidR="00E244DE" w:rsidRPr="00F5112B">
        <w:rPr>
          <w:rFonts w:cs="Arial"/>
        </w:rPr>
        <w:t xml:space="preserve">be eligible for CSI if </w:t>
      </w:r>
      <w:r w:rsidR="00FE2E87" w:rsidRPr="00F5112B">
        <w:rPr>
          <w:rFonts w:cs="Arial"/>
        </w:rPr>
        <w:t>the threshold</w:t>
      </w:r>
      <w:r w:rsidR="00E244DE" w:rsidRPr="00F5112B">
        <w:rPr>
          <w:rFonts w:cs="Arial"/>
        </w:rPr>
        <w:t xml:space="preserve"> “for low graduation rate”</w:t>
      </w:r>
      <w:r w:rsidR="00FE2E87" w:rsidRPr="00F5112B">
        <w:rPr>
          <w:rFonts w:cs="Arial"/>
        </w:rPr>
        <w:t xml:space="preserve"> were raised. Separate simulations were conducted for</w:t>
      </w:r>
      <w:r w:rsidR="00F42BDA" w:rsidRPr="00F5112B">
        <w:rPr>
          <w:rFonts w:cs="Arial"/>
        </w:rPr>
        <w:t xml:space="preserve"> “</w:t>
      </w:r>
      <w:r w:rsidR="00E244DE" w:rsidRPr="00F5112B">
        <w:rPr>
          <w:rFonts w:cs="Arial"/>
        </w:rPr>
        <w:t>below</w:t>
      </w:r>
      <w:r w:rsidR="00FE2E87" w:rsidRPr="00F5112B">
        <w:rPr>
          <w:rFonts w:cs="Arial"/>
        </w:rPr>
        <w:t xml:space="preserve"> 68 percent</w:t>
      </w:r>
      <w:r w:rsidR="00F42BDA" w:rsidRPr="00F5112B">
        <w:rPr>
          <w:rFonts w:cs="Arial"/>
        </w:rPr>
        <w:t>”</w:t>
      </w:r>
      <w:r w:rsidR="00FE2E87" w:rsidRPr="00F5112B">
        <w:rPr>
          <w:rFonts w:cs="Arial"/>
        </w:rPr>
        <w:t xml:space="preserve"> and </w:t>
      </w:r>
      <w:r w:rsidR="00F42BDA" w:rsidRPr="00F5112B">
        <w:rPr>
          <w:rFonts w:cs="Arial"/>
        </w:rPr>
        <w:t>“</w:t>
      </w:r>
      <w:r w:rsidR="00E244DE" w:rsidRPr="00F5112B">
        <w:rPr>
          <w:rFonts w:cs="Arial"/>
        </w:rPr>
        <w:t>below</w:t>
      </w:r>
      <w:r w:rsidR="00F42BDA" w:rsidRPr="00F5112B">
        <w:rPr>
          <w:rFonts w:cs="Arial"/>
        </w:rPr>
        <w:t xml:space="preserve"> </w:t>
      </w:r>
      <w:r w:rsidR="00FE2E87" w:rsidRPr="00F5112B">
        <w:rPr>
          <w:rFonts w:cs="Arial"/>
        </w:rPr>
        <w:t>70 percent.</w:t>
      </w:r>
      <w:r w:rsidR="00AF1B82" w:rsidRPr="00F5112B">
        <w:rPr>
          <w:rFonts w:cs="Arial"/>
        </w:rPr>
        <w:t>”</w:t>
      </w:r>
    </w:p>
    <w:p w14:paraId="5B947041" w14:textId="77777777" w:rsidR="00FE2E87" w:rsidRPr="00F5112B" w:rsidRDefault="008F3D37" w:rsidP="00390AA7">
      <w:pPr>
        <w:pStyle w:val="ListParagraph"/>
        <w:numPr>
          <w:ilvl w:val="0"/>
          <w:numId w:val="44"/>
        </w:numPr>
        <w:autoSpaceDE w:val="0"/>
        <w:autoSpaceDN w:val="0"/>
        <w:adjustRightInd w:val="0"/>
        <w:spacing w:after="240"/>
        <w:contextualSpacing w:val="0"/>
        <w:rPr>
          <w:rFonts w:cs="Arial"/>
        </w:rPr>
      </w:pPr>
      <w:r w:rsidRPr="00F5112B">
        <w:rPr>
          <w:rFonts w:cs="Arial"/>
        </w:rPr>
        <w:lastRenderedPageBreak/>
        <w:t>U</w:t>
      </w:r>
      <w:r w:rsidR="00FE2E87" w:rsidRPr="00F5112B">
        <w:rPr>
          <w:rFonts w:cs="Arial"/>
        </w:rPr>
        <w:t xml:space="preserve">sing the 2017–18 combined graduation rate, </w:t>
      </w:r>
      <w:r w:rsidRPr="00F5112B">
        <w:rPr>
          <w:rFonts w:cs="Arial"/>
        </w:rPr>
        <w:t xml:space="preserve">simulations were conducted to </w:t>
      </w:r>
      <w:r w:rsidR="00FE2E87" w:rsidRPr="00F5112B">
        <w:rPr>
          <w:rFonts w:cs="Arial"/>
        </w:rPr>
        <w:t>identi</w:t>
      </w:r>
      <w:r w:rsidRPr="00F5112B">
        <w:rPr>
          <w:rFonts w:cs="Arial"/>
        </w:rPr>
        <w:t>fy</w:t>
      </w:r>
      <w:r w:rsidR="00FE2E87" w:rsidRPr="00F5112B">
        <w:rPr>
          <w:rFonts w:cs="Arial"/>
        </w:rPr>
        <w:t xml:space="preserve"> the number of non-alternative high schools that would </w:t>
      </w:r>
      <w:r w:rsidR="00AF1B82" w:rsidRPr="00F5112B">
        <w:rPr>
          <w:rFonts w:cs="Arial"/>
        </w:rPr>
        <w:t xml:space="preserve">be eligible </w:t>
      </w:r>
      <w:r w:rsidR="00E244DE" w:rsidRPr="00F5112B">
        <w:rPr>
          <w:rFonts w:cs="Arial"/>
        </w:rPr>
        <w:t xml:space="preserve">for CSI if the threshold for “low graduation rate” </w:t>
      </w:r>
      <w:r w:rsidR="00FE2E87" w:rsidRPr="00F5112B">
        <w:rPr>
          <w:rFonts w:cs="Arial"/>
        </w:rPr>
        <w:t xml:space="preserve">were raised. Separate simulations were conducted for </w:t>
      </w:r>
      <w:r w:rsidR="00E244DE" w:rsidRPr="00F5112B">
        <w:rPr>
          <w:rFonts w:cs="Arial"/>
        </w:rPr>
        <w:t xml:space="preserve">“below </w:t>
      </w:r>
      <w:r w:rsidR="00FE2E87" w:rsidRPr="00F5112B">
        <w:rPr>
          <w:rFonts w:cs="Arial"/>
        </w:rPr>
        <w:t>68 percent</w:t>
      </w:r>
      <w:r w:rsidR="00E244DE" w:rsidRPr="00F5112B">
        <w:rPr>
          <w:rFonts w:cs="Arial"/>
        </w:rPr>
        <w:t>”</w:t>
      </w:r>
      <w:r w:rsidR="00FE2E87" w:rsidRPr="00F5112B">
        <w:rPr>
          <w:rFonts w:cs="Arial"/>
        </w:rPr>
        <w:t xml:space="preserve"> and </w:t>
      </w:r>
      <w:r w:rsidR="00E244DE" w:rsidRPr="00F5112B">
        <w:rPr>
          <w:rFonts w:cs="Arial"/>
        </w:rPr>
        <w:t xml:space="preserve">“below </w:t>
      </w:r>
      <w:r w:rsidR="00FE2E87" w:rsidRPr="00F5112B">
        <w:rPr>
          <w:rFonts w:cs="Arial"/>
        </w:rPr>
        <w:t>70 percent.</w:t>
      </w:r>
      <w:r w:rsidR="00E244DE" w:rsidRPr="00F5112B">
        <w:rPr>
          <w:rFonts w:cs="Arial"/>
        </w:rPr>
        <w:t>”</w:t>
      </w:r>
      <w:r w:rsidR="00FE2E87" w:rsidRPr="00F5112B">
        <w:rPr>
          <w:rFonts w:cs="Arial"/>
        </w:rPr>
        <w:t xml:space="preserve"> (Note: Only one year of data is currently available: Class of 2018 who graduated in four years combined with students in Class of 2017 who graduated in five years.)</w:t>
      </w:r>
    </w:p>
    <w:p w14:paraId="68A35A42" w14:textId="77777777" w:rsidR="00FE2E87" w:rsidRPr="00F5112B" w:rsidRDefault="00AF1B82" w:rsidP="00390AA7">
      <w:pPr>
        <w:autoSpaceDE w:val="0"/>
        <w:autoSpaceDN w:val="0"/>
        <w:adjustRightInd w:val="0"/>
        <w:spacing w:after="240"/>
        <w:rPr>
          <w:rFonts w:cs="Arial"/>
        </w:rPr>
      </w:pPr>
      <w:r w:rsidRPr="00F5112B">
        <w:rPr>
          <w:rFonts w:cs="Arial"/>
        </w:rPr>
        <w:t xml:space="preserve">Based on the simulation results, the CDE </w:t>
      </w:r>
      <w:r w:rsidR="00FE2E87" w:rsidRPr="00F5112B">
        <w:rPr>
          <w:rFonts w:cs="Arial"/>
        </w:rPr>
        <w:t xml:space="preserve">determined how many of </w:t>
      </w:r>
      <w:r w:rsidR="00611BF5" w:rsidRPr="00F5112B">
        <w:rPr>
          <w:rFonts w:cs="Arial"/>
        </w:rPr>
        <w:t xml:space="preserve">the </w:t>
      </w:r>
      <w:r w:rsidRPr="00F5112B">
        <w:rPr>
          <w:rFonts w:cs="Arial"/>
        </w:rPr>
        <w:t xml:space="preserve">eligible high </w:t>
      </w:r>
      <w:r w:rsidR="00FE2E87" w:rsidRPr="00F5112B">
        <w:rPr>
          <w:rFonts w:cs="Arial"/>
        </w:rPr>
        <w:t xml:space="preserve">schools were already identified for CSI under the second category (lowest performing </w:t>
      </w:r>
      <w:r w:rsidR="00E244DE" w:rsidRPr="00F5112B">
        <w:rPr>
          <w:rFonts w:cs="Arial"/>
        </w:rPr>
        <w:t xml:space="preserve">Title I </w:t>
      </w:r>
      <w:r w:rsidR="00FE2E87" w:rsidRPr="00F5112B">
        <w:rPr>
          <w:rFonts w:cs="Arial"/>
        </w:rPr>
        <w:t xml:space="preserve">schools). If so, they were removed (in simulation) from </w:t>
      </w:r>
      <w:r w:rsidR="00E244DE" w:rsidRPr="00F5112B">
        <w:rPr>
          <w:rFonts w:cs="Arial"/>
        </w:rPr>
        <w:t xml:space="preserve">this pool </w:t>
      </w:r>
      <w:r w:rsidR="00FE2E87" w:rsidRPr="00F5112B">
        <w:rPr>
          <w:rFonts w:cs="Arial"/>
        </w:rPr>
        <w:t>and placed in the low graduation category. (</w:t>
      </w:r>
      <w:r w:rsidR="00082E97" w:rsidRPr="00F5112B">
        <w:rPr>
          <w:rFonts w:cs="Arial"/>
        </w:rPr>
        <w:t xml:space="preserve">Note: </w:t>
      </w:r>
      <w:r w:rsidRPr="00F5112B">
        <w:rPr>
          <w:rFonts w:cs="Arial"/>
        </w:rPr>
        <w:t>S</w:t>
      </w:r>
      <w:r w:rsidR="00FE2E87" w:rsidRPr="00F5112B">
        <w:rPr>
          <w:rFonts w:cs="Arial"/>
        </w:rPr>
        <w:t>chools can only be identified in one category for any given school year, and the low graduation rate category takes precedence)</w:t>
      </w:r>
    </w:p>
    <w:p w14:paraId="5DCA7E5A" w14:textId="77777777" w:rsidR="00FE2E87" w:rsidRPr="00F5112B" w:rsidRDefault="00FE2E87" w:rsidP="00390AA7">
      <w:pPr>
        <w:autoSpaceDE w:val="0"/>
        <w:autoSpaceDN w:val="0"/>
        <w:adjustRightInd w:val="0"/>
        <w:spacing w:after="240"/>
        <w:rPr>
          <w:rFonts w:cs="Arial"/>
        </w:rPr>
      </w:pPr>
      <w:r w:rsidRPr="00F5112B">
        <w:rPr>
          <w:rFonts w:cs="Arial"/>
        </w:rPr>
        <w:t>Finally, the CDE determined whether the remaining pool of lowest performing schools still comprised</w:t>
      </w:r>
      <w:r w:rsidR="00401FC7" w:rsidRPr="00F5112B">
        <w:rPr>
          <w:rFonts w:cs="Arial"/>
        </w:rPr>
        <w:t xml:space="preserve"> at least</w:t>
      </w:r>
      <w:r w:rsidRPr="00F5112B">
        <w:rPr>
          <w:rFonts w:cs="Arial"/>
        </w:rPr>
        <w:t xml:space="preserve"> f</w:t>
      </w:r>
      <w:r w:rsidR="00240654" w:rsidRPr="00F5112B">
        <w:rPr>
          <w:rFonts w:cs="Arial"/>
        </w:rPr>
        <w:t>ive percent of Title I schools.</w:t>
      </w:r>
    </w:p>
    <w:p w14:paraId="3C5E1D82" w14:textId="77777777" w:rsidR="00FE2E87" w:rsidRPr="00F5112B" w:rsidRDefault="00E244DE" w:rsidP="00390AA7">
      <w:pPr>
        <w:pStyle w:val="Heading3"/>
        <w:spacing w:after="240"/>
        <w:rPr>
          <w:sz w:val="28"/>
          <w:szCs w:val="28"/>
        </w:rPr>
      </w:pPr>
      <w:r w:rsidRPr="00F5112B">
        <w:rPr>
          <w:sz w:val="28"/>
          <w:szCs w:val="28"/>
        </w:rPr>
        <w:t>Result</w:t>
      </w:r>
      <w:r w:rsidR="00AF1B82" w:rsidRPr="00F5112B">
        <w:rPr>
          <w:sz w:val="28"/>
          <w:szCs w:val="28"/>
        </w:rPr>
        <w:t>s</w:t>
      </w:r>
    </w:p>
    <w:p w14:paraId="019EE3C4" w14:textId="2B9254B6" w:rsidR="009F1FAA" w:rsidRPr="00F227EE" w:rsidRDefault="009F1FAA" w:rsidP="00F227EE">
      <w:pPr>
        <w:pStyle w:val="Heading4"/>
      </w:pPr>
      <w:r w:rsidRPr="00F227EE">
        <w:t>Threshold Raised to “Below 68 Percent</w:t>
      </w:r>
      <w:r w:rsidR="005E7724" w:rsidRPr="00F227EE">
        <w:t>”</w:t>
      </w:r>
    </w:p>
    <w:p w14:paraId="47947A05" w14:textId="15B920DF" w:rsidR="00167163" w:rsidRPr="00F5112B" w:rsidRDefault="009F1FAA" w:rsidP="00390AA7">
      <w:pPr>
        <w:spacing w:after="240"/>
      </w:pPr>
      <w:r w:rsidRPr="00F5112B">
        <w:t>When the graduation rate threshold was raised to “below</w:t>
      </w:r>
      <w:r w:rsidR="00BE637F" w:rsidRPr="00F5112B">
        <w:t>”</w:t>
      </w:r>
      <w:r w:rsidRPr="00F5112B">
        <w:t xml:space="preserve"> 68 percent, </w:t>
      </w:r>
      <w:r w:rsidR="00167163" w:rsidRPr="00F5112B">
        <w:t>41</w:t>
      </w:r>
      <w:r w:rsidR="00AC7697" w:rsidRPr="00F5112B">
        <w:t xml:space="preserve"> </w:t>
      </w:r>
      <w:r w:rsidR="00167163" w:rsidRPr="00F5112B">
        <w:t xml:space="preserve">schools </w:t>
      </w:r>
      <w:r w:rsidR="00BE637F" w:rsidRPr="00F5112B">
        <w:t xml:space="preserve">would be identified </w:t>
      </w:r>
      <w:r w:rsidRPr="00F5112B">
        <w:t>for CSI</w:t>
      </w:r>
      <w:r w:rsidR="00167163" w:rsidRPr="00F5112B">
        <w:t>:</w:t>
      </w:r>
    </w:p>
    <w:p w14:paraId="2619E4EA" w14:textId="77777777" w:rsidR="00167163" w:rsidRPr="00F5112B" w:rsidRDefault="00167163" w:rsidP="00390AA7">
      <w:pPr>
        <w:pStyle w:val="ListParagraph"/>
        <w:numPr>
          <w:ilvl w:val="0"/>
          <w:numId w:val="46"/>
        </w:numPr>
        <w:spacing w:after="240"/>
      </w:pPr>
      <w:r w:rsidRPr="00F5112B">
        <w:t>16 DASS schools</w:t>
      </w:r>
    </w:p>
    <w:p w14:paraId="4A6FB4CE" w14:textId="77777777" w:rsidR="00167163" w:rsidRPr="00F5112B" w:rsidRDefault="00167163" w:rsidP="00390AA7">
      <w:pPr>
        <w:pStyle w:val="ListParagraph"/>
        <w:numPr>
          <w:ilvl w:val="0"/>
          <w:numId w:val="46"/>
        </w:numPr>
        <w:spacing w:after="240"/>
      </w:pPr>
      <w:r w:rsidRPr="00F5112B">
        <w:t>25 non-alternative schools</w:t>
      </w:r>
    </w:p>
    <w:p w14:paraId="3A782DD6" w14:textId="77777777" w:rsidR="00167163" w:rsidRPr="00F5112B" w:rsidRDefault="00167163" w:rsidP="00390AA7">
      <w:pPr>
        <w:spacing w:after="240"/>
      </w:pPr>
      <w:r w:rsidRPr="00F5112B">
        <w:t>Of the 41 schools, only two schools are already identified as part of the five percent of lowest performing Title I schools.</w:t>
      </w:r>
      <w:r w:rsidR="00611BF5" w:rsidRPr="00F5112B">
        <w:t xml:space="preserve"> Therefore, 39 additional schools would be identified for CSI, and an additional two schools would be moved from the lowest five percent pool to the low graduation rate pool.</w:t>
      </w:r>
    </w:p>
    <w:p w14:paraId="2F832CE8" w14:textId="77777777" w:rsidR="00167163" w:rsidRPr="00F5112B" w:rsidRDefault="00167163" w:rsidP="00F227EE">
      <w:pPr>
        <w:pStyle w:val="Heading4"/>
      </w:pPr>
      <w:r w:rsidRPr="00F5112B">
        <w:t xml:space="preserve">Threshold </w:t>
      </w:r>
      <w:r w:rsidR="00BE637F" w:rsidRPr="00F5112B">
        <w:t>Raised</w:t>
      </w:r>
      <w:r w:rsidRPr="00F5112B">
        <w:t xml:space="preserve"> to “Below 70 Percent”</w:t>
      </w:r>
    </w:p>
    <w:p w14:paraId="565E82AB" w14:textId="77777777" w:rsidR="00167163" w:rsidRPr="00F5112B" w:rsidRDefault="00167163" w:rsidP="00390AA7">
      <w:pPr>
        <w:spacing w:after="240"/>
      </w:pPr>
      <w:r w:rsidRPr="00F5112B">
        <w:t>When the “low graduation rate” threshold was raised to “below 70 percent,” 62</w:t>
      </w:r>
      <w:r w:rsidR="00401FC7" w:rsidRPr="00F5112B">
        <w:t xml:space="preserve"> </w:t>
      </w:r>
      <w:r w:rsidRPr="00F5112B">
        <w:t xml:space="preserve">schools </w:t>
      </w:r>
      <w:r w:rsidR="00BE637F" w:rsidRPr="00F5112B">
        <w:t xml:space="preserve">would be </w:t>
      </w:r>
      <w:r w:rsidRPr="00F5112B">
        <w:t>identified for CSI:</w:t>
      </w:r>
    </w:p>
    <w:p w14:paraId="02C7B16B" w14:textId="77777777" w:rsidR="00167163" w:rsidRPr="00F5112B" w:rsidRDefault="00167163" w:rsidP="00390AA7">
      <w:pPr>
        <w:pStyle w:val="ListParagraph"/>
        <w:numPr>
          <w:ilvl w:val="0"/>
          <w:numId w:val="47"/>
        </w:numPr>
        <w:spacing w:after="240"/>
      </w:pPr>
      <w:r w:rsidRPr="00F5112B">
        <w:t>30 DASS schools</w:t>
      </w:r>
    </w:p>
    <w:p w14:paraId="41EDFA70" w14:textId="77777777" w:rsidR="00167163" w:rsidRPr="00F5112B" w:rsidRDefault="00167163" w:rsidP="00390AA7">
      <w:pPr>
        <w:pStyle w:val="ListParagraph"/>
        <w:numPr>
          <w:ilvl w:val="0"/>
          <w:numId w:val="47"/>
        </w:numPr>
        <w:spacing w:after="240"/>
      </w:pPr>
      <w:r w:rsidRPr="00F5112B">
        <w:t>32 non-alternative schools</w:t>
      </w:r>
    </w:p>
    <w:p w14:paraId="61AD66BE" w14:textId="77777777" w:rsidR="00167163" w:rsidRPr="00F5112B" w:rsidRDefault="00167163" w:rsidP="00390AA7">
      <w:pPr>
        <w:spacing w:after="240"/>
      </w:pPr>
      <w:r w:rsidRPr="00F5112B">
        <w:t xml:space="preserve">Of the 62 schools, eight schools (including one non-alternative school) are already identified as part of the five percent of lowest performing Title I schools. </w:t>
      </w:r>
      <w:r w:rsidR="00611BF5" w:rsidRPr="00F5112B">
        <w:t xml:space="preserve">Therefore, 54 additional schools would be identified for CSI, and an additional </w:t>
      </w:r>
      <w:r w:rsidR="0006431C" w:rsidRPr="00F5112B">
        <w:t>eight schools would be moved from the lowest five percent pool to the low graduation rate pool.</w:t>
      </w:r>
      <w:r w:rsidR="00611BF5" w:rsidRPr="00F5112B">
        <w:t xml:space="preserve"> </w:t>
      </w:r>
    </w:p>
    <w:p w14:paraId="544B5F83" w14:textId="49B1B557" w:rsidR="00AF0E9B" w:rsidRPr="00F5112B" w:rsidRDefault="00E244DE" w:rsidP="00390AA7">
      <w:pPr>
        <w:spacing w:after="240"/>
      </w:pPr>
      <w:r w:rsidRPr="00F5112B">
        <w:t>Based on the results of the simulations,</w:t>
      </w:r>
      <w:r w:rsidR="0006431C" w:rsidRPr="00F5112B">
        <w:t xml:space="preserve"> and the fact that the combined graduation rate only minimally increases the overall graduation rate for the state,</w:t>
      </w:r>
      <w:r w:rsidRPr="00F5112B">
        <w:t xml:space="preserve"> the CDE recommends </w:t>
      </w:r>
      <w:r w:rsidRPr="00F5112B">
        <w:lastRenderedPageBreak/>
        <w:t xml:space="preserve">that the </w:t>
      </w:r>
      <w:r w:rsidR="000B0C79" w:rsidRPr="00F5112B">
        <w:t xml:space="preserve">low graduation threshold for CSI </w:t>
      </w:r>
      <w:r w:rsidRPr="00F5112B">
        <w:t xml:space="preserve">be raised to “below </w:t>
      </w:r>
      <w:r w:rsidR="00F13C03" w:rsidRPr="00F5112B">
        <w:t>68</w:t>
      </w:r>
      <w:r w:rsidRPr="00F5112B">
        <w:t xml:space="preserve"> percent</w:t>
      </w:r>
      <w:r w:rsidR="000B0C79" w:rsidRPr="00F5112B">
        <w:t>.</w:t>
      </w:r>
      <w:r w:rsidR="002C4181" w:rsidRPr="00F5112B">
        <w:t xml:space="preserve">” </w:t>
      </w:r>
      <w:r w:rsidR="000B0C79" w:rsidRPr="00F5112B">
        <w:t>This change will also result in new Status cut scores for both the non-DASS schools</w:t>
      </w:r>
      <w:r w:rsidR="00AF0E9B" w:rsidRPr="00F5112B">
        <w:t xml:space="preserve"> and DASS schools</w:t>
      </w:r>
      <w:r w:rsidR="000B0C79" w:rsidRPr="00F5112B">
        <w:t xml:space="preserve">, as shown in Tables 1 and 2. </w:t>
      </w:r>
    </w:p>
    <w:p w14:paraId="5EDF11BF" w14:textId="4E624E6D" w:rsidR="00E1278D" w:rsidRPr="00F5112B" w:rsidRDefault="00FB6BB7" w:rsidP="00390AA7">
      <w:pPr>
        <w:spacing w:after="240"/>
      </w:pPr>
      <w:r w:rsidRPr="00F5112B">
        <w:t>A</w:t>
      </w:r>
      <w:r w:rsidR="00AC7697" w:rsidRPr="00F5112B">
        <w:t xml:space="preserve"> </w:t>
      </w:r>
      <w:r w:rsidRPr="00F5112B">
        <w:t xml:space="preserve">member </w:t>
      </w:r>
      <w:r w:rsidR="00AC7697" w:rsidRPr="00F5112B">
        <w:t>of the L</w:t>
      </w:r>
      <w:r w:rsidRPr="00F5112B">
        <w:t xml:space="preserve">ocal </w:t>
      </w:r>
      <w:r w:rsidR="00AC7697" w:rsidRPr="00F5112B">
        <w:t>C</w:t>
      </w:r>
      <w:r w:rsidRPr="00F5112B">
        <w:t xml:space="preserve">ontrol </w:t>
      </w:r>
      <w:r w:rsidR="00AC7697" w:rsidRPr="00F5112B">
        <w:t>F</w:t>
      </w:r>
      <w:r w:rsidRPr="00F5112B">
        <w:t xml:space="preserve">unding </w:t>
      </w:r>
      <w:r w:rsidR="00AC7697" w:rsidRPr="00F5112B">
        <w:t>F</w:t>
      </w:r>
      <w:r w:rsidRPr="00F5112B">
        <w:t>ormula</w:t>
      </w:r>
      <w:r w:rsidR="00AC7697" w:rsidRPr="00F5112B">
        <w:t xml:space="preserve"> Stakeholder Group commented on this issue, stating that it would have a negative impact on DASS schools and that the preference was </w:t>
      </w:r>
      <w:r w:rsidR="00E1278D" w:rsidRPr="00F5112B">
        <w:t xml:space="preserve">68 percent. </w:t>
      </w:r>
      <w:r w:rsidRPr="00F5112B">
        <w:t xml:space="preserve">The majority of the </w:t>
      </w:r>
      <w:r w:rsidR="00E1278D" w:rsidRPr="00F5112B">
        <w:t>C</w:t>
      </w:r>
      <w:r w:rsidRPr="00F5112B">
        <w:t xml:space="preserve">alifornia </w:t>
      </w:r>
      <w:r w:rsidR="00E1278D" w:rsidRPr="00F5112B">
        <w:t>P</w:t>
      </w:r>
      <w:r w:rsidRPr="00F5112B">
        <w:t xml:space="preserve">ractitioners </w:t>
      </w:r>
      <w:r w:rsidR="00E1278D" w:rsidRPr="00F5112B">
        <w:t>A</w:t>
      </w:r>
      <w:r w:rsidRPr="00F5112B">
        <w:t xml:space="preserve">dvisory </w:t>
      </w:r>
      <w:r w:rsidR="00E1278D" w:rsidRPr="00F5112B">
        <w:t>G</w:t>
      </w:r>
      <w:r w:rsidRPr="00F5112B">
        <w:t>roup</w:t>
      </w:r>
      <w:r w:rsidR="00E1278D" w:rsidRPr="00F5112B">
        <w:t xml:space="preserve"> member</w:t>
      </w:r>
      <w:r w:rsidRPr="00F5112B">
        <w:t>s</w:t>
      </w:r>
      <w:r w:rsidR="00E1278D" w:rsidRPr="00F5112B">
        <w:t xml:space="preserve"> </w:t>
      </w:r>
      <w:r w:rsidRPr="00F5112B">
        <w:t xml:space="preserve">supported raising the </w:t>
      </w:r>
      <w:r w:rsidR="00E1278D" w:rsidRPr="00F5112B">
        <w:t xml:space="preserve">threshold </w:t>
      </w:r>
      <w:r w:rsidRPr="00F5112B">
        <w:t xml:space="preserve">score </w:t>
      </w:r>
      <w:r w:rsidR="00E1278D" w:rsidRPr="00F5112B">
        <w:t>to 68 percent.</w:t>
      </w:r>
    </w:p>
    <w:p w14:paraId="7111B344" w14:textId="77777777" w:rsidR="00AC7697" w:rsidRPr="00F5112B" w:rsidRDefault="00AC7697" w:rsidP="00390AA7">
      <w:pPr>
        <w:spacing w:after="240"/>
      </w:pPr>
    </w:p>
    <w:p w14:paraId="4F17271F" w14:textId="77777777" w:rsidR="00AC7697" w:rsidRPr="00F5112B" w:rsidRDefault="00AC7697" w:rsidP="00390AA7">
      <w:pPr>
        <w:spacing w:after="240"/>
        <w:sectPr w:rsidR="00AC7697" w:rsidRPr="00F5112B" w:rsidSect="000E1A68">
          <w:headerReference w:type="default" r:id="rId47"/>
          <w:pgSz w:w="12240" w:h="15840"/>
          <w:pgMar w:top="1440" w:right="1440" w:bottom="1170" w:left="1440" w:header="720" w:footer="720" w:gutter="0"/>
          <w:pgNumType w:start="1"/>
          <w:cols w:space="720"/>
          <w:docGrid w:linePitch="360"/>
        </w:sectPr>
      </w:pPr>
    </w:p>
    <w:p w14:paraId="10A8297C" w14:textId="22EC78C8" w:rsidR="00AF0E9B" w:rsidRPr="00F5112B" w:rsidRDefault="00AF0E9B" w:rsidP="00F227EE">
      <w:pPr>
        <w:pStyle w:val="Heading2"/>
        <w:spacing w:before="0" w:after="480"/>
        <w:jc w:val="center"/>
      </w:pPr>
      <w:r w:rsidRPr="00F5112B">
        <w:rPr>
          <w:sz w:val="24"/>
          <w:szCs w:val="24"/>
        </w:rPr>
        <w:lastRenderedPageBreak/>
        <w:t>T</w:t>
      </w:r>
      <w:r w:rsidR="00AF1B82" w:rsidRPr="00F5112B">
        <w:rPr>
          <w:sz w:val="24"/>
          <w:szCs w:val="24"/>
        </w:rPr>
        <w:t>able 1</w:t>
      </w:r>
      <w:r w:rsidR="00F227EE">
        <w:rPr>
          <w:sz w:val="24"/>
          <w:szCs w:val="24"/>
        </w:rPr>
        <w:br/>
      </w:r>
      <w:r w:rsidR="00AF1B82" w:rsidRPr="00F5112B">
        <w:rPr>
          <w:sz w:val="24"/>
          <w:szCs w:val="24"/>
        </w:rPr>
        <w:t xml:space="preserve">Revised </w:t>
      </w:r>
      <w:r w:rsidR="002C4181" w:rsidRPr="00F5112B">
        <w:rPr>
          <w:sz w:val="24"/>
          <w:szCs w:val="24"/>
        </w:rPr>
        <w:t>Five-by-Five Color Grid for</w:t>
      </w:r>
      <w:r w:rsidRPr="00F5112B">
        <w:rPr>
          <w:sz w:val="24"/>
          <w:szCs w:val="24"/>
        </w:rPr>
        <w:t xml:space="preserve"> Non-</w:t>
      </w:r>
      <w:r w:rsidR="000B0C79" w:rsidRPr="00F5112B">
        <w:rPr>
          <w:sz w:val="24"/>
          <w:szCs w:val="24"/>
        </w:rPr>
        <w:t xml:space="preserve">DASS </w:t>
      </w:r>
      <w:r w:rsidR="002C4181" w:rsidRPr="00F5112B">
        <w:rPr>
          <w:sz w:val="24"/>
          <w:szCs w:val="24"/>
        </w:rPr>
        <w:t>Schools</w:t>
      </w:r>
    </w:p>
    <w:tbl>
      <w:tblPr>
        <w:tblStyle w:val="TableGrid8"/>
        <w:tblW w:w="13262" w:type="dxa"/>
        <w:tblLook w:val="04A0" w:firstRow="1" w:lastRow="0" w:firstColumn="1" w:lastColumn="0" w:noHBand="0" w:noVBand="1"/>
        <w:tblDescription w:val="Table 1&#10;Revised Five-by-Five Color Grid for Non-DASS Schools"/>
      </w:tblPr>
      <w:tblGrid>
        <w:gridCol w:w="2210"/>
        <w:gridCol w:w="2210"/>
        <w:gridCol w:w="2210"/>
        <w:gridCol w:w="2210"/>
        <w:gridCol w:w="2211"/>
        <w:gridCol w:w="2211"/>
      </w:tblGrid>
      <w:tr w:rsidR="008D7AB9" w:rsidRPr="00F5112B" w14:paraId="3B85B547" w14:textId="77777777" w:rsidTr="00F227EE">
        <w:trPr>
          <w:cantSplit/>
          <w:trHeight w:val="1405"/>
          <w:tblHeader/>
        </w:trPr>
        <w:tc>
          <w:tcPr>
            <w:tcW w:w="2210" w:type="dxa"/>
            <w:shd w:val="clear" w:color="auto" w:fill="auto"/>
            <w:vAlign w:val="center"/>
          </w:tcPr>
          <w:p w14:paraId="1E4C44C1" w14:textId="77777777" w:rsidR="008D7AB9" w:rsidRPr="00F5112B" w:rsidRDefault="008D7AB9" w:rsidP="008D7AB9">
            <w:pPr>
              <w:jc w:val="center"/>
              <w:rPr>
                <w:rFonts w:eastAsia="Calibri" w:cs="Arial"/>
                <w:szCs w:val="22"/>
              </w:rPr>
            </w:pPr>
            <w:r w:rsidRPr="00F5112B">
              <w:rPr>
                <w:rFonts w:eastAsia="Calibri" w:cs="Arial"/>
                <w:szCs w:val="22"/>
              </w:rPr>
              <w:t>Performance Level</w:t>
            </w:r>
          </w:p>
          <w:p w14:paraId="6EF65742" w14:textId="77777777" w:rsidR="008D7AB9" w:rsidRPr="00F5112B" w:rsidRDefault="008D7AB9" w:rsidP="008D7AB9">
            <w:pPr>
              <w:rPr>
                <w:rFonts w:eastAsia="Calibri" w:cs="Arial"/>
                <w:szCs w:val="22"/>
              </w:rPr>
            </w:pPr>
          </w:p>
        </w:tc>
        <w:tc>
          <w:tcPr>
            <w:tcW w:w="2210" w:type="dxa"/>
            <w:shd w:val="clear" w:color="auto" w:fill="auto"/>
            <w:vAlign w:val="center"/>
          </w:tcPr>
          <w:p w14:paraId="7B7E7330" w14:textId="77777777" w:rsidR="008D7AB9" w:rsidRPr="00F5112B" w:rsidRDefault="008D7AB9" w:rsidP="008D7AB9">
            <w:pPr>
              <w:jc w:val="center"/>
              <w:rPr>
                <w:rFonts w:eastAsia="Calibri" w:cs="Arial"/>
                <w:szCs w:val="22"/>
              </w:rPr>
            </w:pPr>
            <w:r w:rsidRPr="00F5112B">
              <w:rPr>
                <w:rFonts w:eastAsia="Calibri" w:cs="Arial"/>
                <w:szCs w:val="22"/>
              </w:rPr>
              <w:t>Declined Significantly</w:t>
            </w:r>
          </w:p>
          <w:p w14:paraId="3D15EE26" w14:textId="77777777" w:rsidR="008D7AB9" w:rsidRPr="00F5112B" w:rsidRDefault="008D7AB9" w:rsidP="008D7AB9">
            <w:pPr>
              <w:jc w:val="center"/>
              <w:rPr>
                <w:rFonts w:eastAsia="Calibri" w:cs="Arial"/>
                <w:sz w:val="18"/>
                <w:szCs w:val="18"/>
              </w:rPr>
            </w:pPr>
            <w:r w:rsidRPr="00F5112B">
              <w:rPr>
                <w:rFonts w:eastAsia="Calibri" w:cs="Arial"/>
                <w:szCs w:val="22"/>
              </w:rPr>
              <w:t>from Prior Year (by 5.1% or greater)</w:t>
            </w:r>
          </w:p>
        </w:tc>
        <w:tc>
          <w:tcPr>
            <w:tcW w:w="2210" w:type="dxa"/>
            <w:shd w:val="clear" w:color="auto" w:fill="auto"/>
            <w:vAlign w:val="center"/>
          </w:tcPr>
          <w:p w14:paraId="0D5E0F6F" w14:textId="77777777" w:rsidR="008D7AB9" w:rsidRPr="00F5112B" w:rsidRDefault="008D7AB9" w:rsidP="008D7AB9">
            <w:pPr>
              <w:jc w:val="center"/>
              <w:rPr>
                <w:rFonts w:eastAsia="Calibri" w:cs="Arial"/>
                <w:szCs w:val="22"/>
              </w:rPr>
            </w:pPr>
            <w:r w:rsidRPr="00F5112B">
              <w:rPr>
                <w:rFonts w:eastAsia="Calibri" w:cs="Arial"/>
                <w:szCs w:val="22"/>
              </w:rPr>
              <w:t>Declined</w:t>
            </w:r>
          </w:p>
          <w:p w14:paraId="6C82D0D1" w14:textId="77777777" w:rsidR="008D7AB9" w:rsidRPr="00F5112B" w:rsidRDefault="008D7AB9" w:rsidP="008D7AB9">
            <w:pPr>
              <w:jc w:val="center"/>
              <w:rPr>
                <w:rFonts w:eastAsia="Calibri" w:cs="Arial"/>
                <w:sz w:val="18"/>
                <w:szCs w:val="18"/>
              </w:rPr>
            </w:pPr>
            <w:r w:rsidRPr="00F5112B">
              <w:rPr>
                <w:rFonts w:eastAsia="Calibri" w:cs="Arial"/>
                <w:szCs w:val="22"/>
              </w:rPr>
              <w:t>from Prior Year (by 1.0% to 5.0%)</w:t>
            </w:r>
          </w:p>
        </w:tc>
        <w:tc>
          <w:tcPr>
            <w:tcW w:w="2210" w:type="dxa"/>
            <w:shd w:val="clear" w:color="auto" w:fill="auto"/>
            <w:vAlign w:val="center"/>
          </w:tcPr>
          <w:p w14:paraId="7191C44E" w14:textId="77777777" w:rsidR="008D7AB9" w:rsidRPr="00F5112B" w:rsidRDefault="008D7AB9" w:rsidP="008D7AB9">
            <w:pPr>
              <w:jc w:val="center"/>
              <w:rPr>
                <w:rFonts w:eastAsia="Calibri" w:cs="Arial"/>
                <w:szCs w:val="22"/>
              </w:rPr>
            </w:pPr>
            <w:r w:rsidRPr="00F5112B">
              <w:rPr>
                <w:rFonts w:eastAsia="Calibri" w:cs="Arial"/>
                <w:szCs w:val="22"/>
              </w:rPr>
              <w:t>Maintained</w:t>
            </w:r>
          </w:p>
          <w:p w14:paraId="0024D136" w14:textId="77777777" w:rsidR="008D7AB9" w:rsidRPr="00F5112B" w:rsidRDefault="008D7AB9" w:rsidP="008D7AB9">
            <w:pPr>
              <w:jc w:val="center"/>
              <w:rPr>
                <w:rFonts w:eastAsia="Calibri" w:cs="Arial"/>
                <w:sz w:val="18"/>
                <w:szCs w:val="18"/>
              </w:rPr>
            </w:pPr>
            <w:r w:rsidRPr="00F5112B">
              <w:rPr>
                <w:rFonts w:eastAsia="Calibri" w:cs="Arial"/>
                <w:szCs w:val="22"/>
              </w:rPr>
              <w:t xml:space="preserve">from Prior Year </w:t>
            </w:r>
            <w:r w:rsidRPr="00F5112B">
              <w:rPr>
                <w:rFonts w:eastAsia="Calibri" w:cs="Arial"/>
                <w:color w:val="000000"/>
                <w:szCs w:val="22"/>
              </w:rPr>
              <w:t xml:space="preserve">(declined </w:t>
            </w:r>
            <w:r w:rsidRPr="00F5112B">
              <w:rPr>
                <w:rFonts w:eastAsia="Calibri" w:cs="Arial"/>
                <w:szCs w:val="22"/>
              </w:rPr>
              <w:t>or</w:t>
            </w:r>
            <w:r w:rsidRPr="00F5112B">
              <w:rPr>
                <w:rFonts w:eastAsia="Calibri" w:cs="Arial"/>
                <w:szCs w:val="22"/>
              </w:rPr>
              <w:br/>
              <w:t>increased by less than 1.0%)</w:t>
            </w:r>
          </w:p>
        </w:tc>
        <w:tc>
          <w:tcPr>
            <w:tcW w:w="2211" w:type="dxa"/>
            <w:shd w:val="clear" w:color="auto" w:fill="auto"/>
            <w:vAlign w:val="center"/>
          </w:tcPr>
          <w:p w14:paraId="1F7AB53F" w14:textId="77777777" w:rsidR="008D7AB9" w:rsidRPr="00F5112B" w:rsidRDefault="008D7AB9" w:rsidP="008D7AB9">
            <w:pPr>
              <w:jc w:val="center"/>
              <w:rPr>
                <w:rFonts w:eastAsia="Calibri" w:cs="Arial"/>
                <w:szCs w:val="22"/>
              </w:rPr>
            </w:pPr>
            <w:r w:rsidRPr="00F5112B">
              <w:rPr>
                <w:rFonts w:eastAsia="Calibri" w:cs="Arial"/>
                <w:szCs w:val="22"/>
              </w:rPr>
              <w:t>Increased</w:t>
            </w:r>
          </w:p>
          <w:p w14:paraId="4188074F" w14:textId="77777777" w:rsidR="008D7AB9" w:rsidRPr="00F5112B" w:rsidRDefault="008D7AB9" w:rsidP="008D7AB9">
            <w:pPr>
              <w:jc w:val="center"/>
              <w:rPr>
                <w:rFonts w:eastAsia="Calibri" w:cs="Arial"/>
                <w:sz w:val="18"/>
                <w:szCs w:val="18"/>
              </w:rPr>
            </w:pPr>
            <w:r w:rsidRPr="00F5112B">
              <w:rPr>
                <w:rFonts w:eastAsia="Calibri" w:cs="Arial"/>
                <w:szCs w:val="22"/>
              </w:rPr>
              <w:t>from Prior Year (by 1.0% to 4.9%)</w:t>
            </w:r>
          </w:p>
        </w:tc>
        <w:tc>
          <w:tcPr>
            <w:tcW w:w="2211" w:type="dxa"/>
            <w:shd w:val="clear" w:color="auto" w:fill="auto"/>
            <w:vAlign w:val="center"/>
          </w:tcPr>
          <w:p w14:paraId="1A8D2643" w14:textId="77777777" w:rsidR="008D7AB9" w:rsidRPr="00F5112B" w:rsidRDefault="008D7AB9" w:rsidP="008D7AB9">
            <w:pPr>
              <w:jc w:val="center"/>
              <w:rPr>
                <w:rFonts w:eastAsia="Calibri" w:cs="Arial"/>
                <w:szCs w:val="22"/>
              </w:rPr>
            </w:pPr>
            <w:r w:rsidRPr="00F5112B">
              <w:rPr>
                <w:rFonts w:eastAsia="Calibri" w:cs="Arial"/>
                <w:szCs w:val="22"/>
              </w:rPr>
              <w:t>Increased Significantly</w:t>
            </w:r>
          </w:p>
          <w:p w14:paraId="34019389" w14:textId="77777777" w:rsidR="008D7AB9" w:rsidRPr="00F5112B" w:rsidRDefault="008D7AB9" w:rsidP="008D7AB9">
            <w:pPr>
              <w:jc w:val="center"/>
              <w:rPr>
                <w:rFonts w:eastAsia="Calibri" w:cs="Arial"/>
                <w:b/>
                <w:sz w:val="18"/>
                <w:szCs w:val="18"/>
              </w:rPr>
            </w:pPr>
            <w:r w:rsidRPr="00F5112B">
              <w:rPr>
                <w:rFonts w:eastAsia="Calibri" w:cs="Arial"/>
                <w:szCs w:val="22"/>
              </w:rPr>
              <w:t>from Prior Year (by 5.0% or greater)</w:t>
            </w:r>
          </w:p>
        </w:tc>
      </w:tr>
      <w:tr w:rsidR="008D7AB9" w:rsidRPr="00F5112B" w14:paraId="604FA56E" w14:textId="77777777" w:rsidTr="00F227EE">
        <w:trPr>
          <w:cantSplit/>
          <w:trHeight w:val="1070"/>
        </w:trPr>
        <w:tc>
          <w:tcPr>
            <w:tcW w:w="2210" w:type="dxa"/>
            <w:shd w:val="clear" w:color="auto" w:fill="auto"/>
            <w:vAlign w:val="center"/>
          </w:tcPr>
          <w:p w14:paraId="13883BB6" w14:textId="77777777" w:rsidR="008D7AB9" w:rsidRPr="00F5112B" w:rsidRDefault="008D7AB9" w:rsidP="008D7AB9">
            <w:pPr>
              <w:jc w:val="center"/>
              <w:rPr>
                <w:rFonts w:eastAsia="Calibri" w:cs="Arial"/>
                <w:szCs w:val="22"/>
              </w:rPr>
            </w:pPr>
            <w:r w:rsidRPr="00F5112B">
              <w:rPr>
                <w:rFonts w:eastAsia="Calibri" w:cs="Arial"/>
                <w:szCs w:val="22"/>
              </w:rPr>
              <w:t>Very High</w:t>
            </w:r>
          </w:p>
          <w:p w14:paraId="6C678391" w14:textId="77777777" w:rsidR="008D7AB9" w:rsidRPr="00F5112B" w:rsidRDefault="008D7AB9" w:rsidP="008D7AB9">
            <w:pPr>
              <w:jc w:val="center"/>
              <w:rPr>
                <w:rFonts w:eastAsia="Calibri" w:cs="Arial"/>
                <w:szCs w:val="22"/>
              </w:rPr>
            </w:pPr>
            <w:r w:rsidRPr="00F5112B">
              <w:rPr>
                <w:rFonts w:eastAsia="Calibri" w:cs="Arial"/>
                <w:szCs w:val="22"/>
              </w:rPr>
              <w:t>95.0% or greater in Current Year</w:t>
            </w:r>
          </w:p>
        </w:tc>
        <w:tc>
          <w:tcPr>
            <w:tcW w:w="2210" w:type="dxa"/>
            <w:shd w:val="clear" w:color="auto" w:fill="9F9F9F"/>
            <w:vAlign w:val="center"/>
          </w:tcPr>
          <w:p w14:paraId="5A2F3255" w14:textId="77777777" w:rsidR="008D7AB9" w:rsidRPr="00F5112B" w:rsidRDefault="008D7AB9" w:rsidP="008D7AB9">
            <w:pPr>
              <w:jc w:val="center"/>
              <w:rPr>
                <w:rFonts w:eastAsia="Calibri" w:cs="Arial"/>
                <w:color w:val="FFFFFF"/>
                <w:szCs w:val="22"/>
              </w:rPr>
            </w:pPr>
            <w:r w:rsidRPr="00F5112B">
              <w:rPr>
                <w:rFonts w:eastAsia="Calibri" w:cs="Arial"/>
                <w:szCs w:val="22"/>
              </w:rPr>
              <w:t>N/A</w:t>
            </w:r>
          </w:p>
        </w:tc>
        <w:tc>
          <w:tcPr>
            <w:tcW w:w="2210" w:type="dxa"/>
            <w:shd w:val="clear" w:color="auto" w:fill="0000FF"/>
            <w:vAlign w:val="center"/>
          </w:tcPr>
          <w:p w14:paraId="5FAACD01"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Blue</w:t>
            </w:r>
          </w:p>
        </w:tc>
        <w:tc>
          <w:tcPr>
            <w:tcW w:w="2210" w:type="dxa"/>
            <w:shd w:val="clear" w:color="auto" w:fill="0000FF"/>
            <w:vAlign w:val="center"/>
          </w:tcPr>
          <w:p w14:paraId="36878F4F"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Blue</w:t>
            </w:r>
          </w:p>
        </w:tc>
        <w:tc>
          <w:tcPr>
            <w:tcW w:w="2211" w:type="dxa"/>
            <w:shd w:val="clear" w:color="auto" w:fill="0000FF"/>
            <w:vAlign w:val="center"/>
          </w:tcPr>
          <w:p w14:paraId="09918B6A"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Blue</w:t>
            </w:r>
          </w:p>
        </w:tc>
        <w:tc>
          <w:tcPr>
            <w:tcW w:w="2211" w:type="dxa"/>
            <w:shd w:val="clear" w:color="auto" w:fill="0000FF"/>
            <w:vAlign w:val="center"/>
          </w:tcPr>
          <w:p w14:paraId="2F9E2073"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Blue</w:t>
            </w:r>
          </w:p>
        </w:tc>
      </w:tr>
      <w:tr w:rsidR="008D7AB9" w:rsidRPr="00F5112B" w14:paraId="214BEDFB" w14:textId="77777777" w:rsidTr="00F227EE">
        <w:trPr>
          <w:cantSplit/>
          <w:trHeight w:val="1131"/>
        </w:trPr>
        <w:tc>
          <w:tcPr>
            <w:tcW w:w="2210" w:type="dxa"/>
            <w:shd w:val="clear" w:color="auto" w:fill="auto"/>
            <w:vAlign w:val="center"/>
          </w:tcPr>
          <w:p w14:paraId="6A8A5C01" w14:textId="77777777" w:rsidR="008D7AB9" w:rsidRPr="00F5112B" w:rsidRDefault="008D7AB9" w:rsidP="008D7AB9">
            <w:pPr>
              <w:jc w:val="center"/>
              <w:rPr>
                <w:rFonts w:eastAsia="Calibri" w:cs="Arial"/>
                <w:szCs w:val="22"/>
              </w:rPr>
            </w:pPr>
            <w:r w:rsidRPr="00F5112B">
              <w:rPr>
                <w:rFonts w:eastAsia="Calibri" w:cs="Arial"/>
                <w:szCs w:val="22"/>
              </w:rPr>
              <w:t>High</w:t>
            </w:r>
            <w:r w:rsidRPr="00F5112B">
              <w:rPr>
                <w:rFonts w:eastAsia="Calibri" w:cs="Arial"/>
                <w:szCs w:val="22"/>
              </w:rPr>
              <w:br/>
              <w:t>90.0% to less than 95.0% in Current Year</w:t>
            </w:r>
          </w:p>
        </w:tc>
        <w:tc>
          <w:tcPr>
            <w:tcW w:w="2210" w:type="dxa"/>
            <w:shd w:val="clear" w:color="auto" w:fill="FFA500"/>
            <w:vAlign w:val="center"/>
          </w:tcPr>
          <w:p w14:paraId="58F8738B" w14:textId="77777777" w:rsidR="008D7AB9" w:rsidRPr="00F5112B" w:rsidRDefault="008D7AB9" w:rsidP="008D7AB9">
            <w:pPr>
              <w:jc w:val="center"/>
              <w:rPr>
                <w:rFonts w:eastAsia="Calibri" w:cs="Arial"/>
                <w:szCs w:val="22"/>
              </w:rPr>
            </w:pPr>
            <w:r w:rsidRPr="00F5112B">
              <w:rPr>
                <w:rFonts w:eastAsia="Calibri" w:cs="Arial"/>
                <w:szCs w:val="22"/>
              </w:rPr>
              <w:t>Orange</w:t>
            </w:r>
          </w:p>
        </w:tc>
        <w:tc>
          <w:tcPr>
            <w:tcW w:w="2210" w:type="dxa"/>
            <w:shd w:val="clear" w:color="auto" w:fill="FFFF00"/>
            <w:vAlign w:val="center"/>
          </w:tcPr>
          <w:p w14:paraId="4E758BE3" w14:textId="77777777" w:rsidR="008D7AB9" w:rsidRPr="00F5112B" w:rsidRDefault="008D7AB9" w:rsidP="008D7AB9">
            <w:pPr>
              <w:jc w:val="center"/>
              <w:rPr>
                <w:rFonts w:eastAsia="Calibri" w:cs="Arial"/>
                <w:color w:val="FFFFFF"/>
                <w:szCs w:val="22"/>
              </w:rPr>
            </w:pPr>
            <w:r w:rsidRPr="00F5112B">
              <w:rPr>
                <w:rFonts w:eastAsia="Calibri" w:cs="Arial"/>
                <w:szCs w:val="22"/>
              </w:rPr>
              <w:t>Yellow</w:t>
            </w:r>
          </w:p>
        </w:tc>
        <w:tc>
          <w:tcPr>
            <w:tcW w:w="2210" w:type="dxa"/>
            <w:shd w:val="clear" w:color="auto" w:fill="006500"/>
            <w:vAlign w:val="center"/>
          </w:tcPr>
          <w:p w14:paraId="0E846EFE"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Green</w:t>
            </w:r>
          </w:p>
        </w:tc>
        <w:tc>
          <w:tcPr>
            <w:tcW w:w="2211" w:type="dxa"/>
            <w:shd w:val="clear" w:color="auto" w:fill="006500"/>
            <w:vAlign w:val="center"/>
          </w:tcPr>
          <w:p w14:paraId="09A2AC7E"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Green</w:t>
            </w:r>
          </w:p>
        </w:tc>
        <w:tc>
          <w:tcPr>
            <w:tcW w:w="2211" w:type="dxa"/>
            <w:shd w:val="clear" w:color="auto" w:fill="0000FF"/>
            <w:vAlign w:val="center"/>
          </w:tcPr>
          <w:p w14:paraId="40C00350"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 xml:space="preserve">Blue </w:t>
            </w:r>
          </w:p>
        </w:tc>
      </w:tr>
      <w:tr w:rsidR="008D7AB9" w:rsidRPr="00F5112B" w14:paraId="4DA26D8D" w14:textId="77777777" w:rsidTr="00F227EE">
        <w:trPr>
          <w:cantSplit/>
          <w:trHeight w:val="1113"/>
        </w:trPr>
        <w:tc>
          <w:tcPr>
            <w:tcW w:w="2210" w:type="dxa"/>
            <w:shd w:val="clear" w:color="auto" w:fill="auto"/>
            <w:vAlign w:val="center"/>
          </w:tcPr>
          <w:p w14:paraId="78F56875" w14:textId="77777777" w:rsidR="008D7AB9" w:rsidRPr="00F5112B" w:rsidRDefault="008D7AB9" w:rsidP="008D7AB9">
            <w:pPr>
              <w:jc w:val="center"/>
              <w:rPr>
                <w:rFonts w:eastAsia="Calibri" w:cs="Arial"/>
                <w:szCs w:val="22"/>
              </w:rPr>
            </w:pPr>
            <w:r w:rsidRPr="00F5112B">
              <w:rPr>
                <w:rFonts w:eastAsia="Calibri" w:cs="Arial"/>
                <w:szCs w:val="22"/>
              </w:rPr>
              <w:t>Medium</w:t>
            </w:r>
          </w:p>
          <w:p w14:paraId="79B54C22" w14:textId="77777777" w:rsidR="008D7AB9" w:rsidRPr="00F5112B" w:rsidRDefault="008D7AB9" w:rsidP="008D7AB9">
            <w:pPr>
              <w:jc w:val="center"/>
              <w:rPr>
                <w:rFonts w:eastAsia="Calibri" w:cs="Arial"/>
                <w:sz w:val="18"/>
                <w:szCs w:val="22"/>
              </w:rPr>
            </w:pPr>
            <w:r w:rsidRPr="00F5112B">
              <w:rPr>
                <w:rFonts w:eastAsia="Calibri" w:cs="Arial"/>
                <w:szCs w:val="22"/>
              </w:rPr>
              <w:t>80.0% to less than 90.0% in Current Year</w:t>
            </w:r>
          </w:p>
        </w:tc>
        <w:tc>
          <w:tcPr>
            <w:tcW w:w="2210" w:type="dxa"/>
            <w:shd w:val="clear" w:color="auto" w:fill="FFA500"/>
            <w:vAlign w:val="center"/>
          </w:tcPr>
          <w:p w14:paraId="3B36A977" w14:textId="77777777" w:rsidR="008D7AB9" w:rsidRPr="00F5112B" w:rsidRDefault="008D7AB9" w:rsidP="008D7AB9">
            <w:pPr>
              <w:jc w:val="center"/>
              <w:rPr>
                <w:rFonts w:eastAsia="Calibri" w:cs="Arial"/>
                <w:color w:val="FFFFFF"/>
                <w:szCs w:val="22"/>
              </w:rPr>
            </w:pPr>
            <w:r w:rsidRPr="00F5112B">
              <w:rPr>
                <w:rFonts w:eastAsia="Calibri" w:cs="Arial"/>
                <w:szCs w:val="22"/>
              </w:rPr>
              <w:t>Orange</w:t>
            </w:r>
          </w:p>
        </w:tc>
        <w:tc>
          <w:tcPr>
            <w:tcW w:w="2210" w:type="dxa"/>
            <w:shd w:val="clear" w:color="auto" w:fill="FFA500"/>
            <w:vAlign w:val="center"/>
          </w:tcPr>
          <w:p w14:paraId="3B101079" w14:textId="77777777" w:rsidR="008D7AB9" w:rsidRPr="00F5112B" w:rsidRDefault="008D7AB9" w:rsidP="008D7AB9">
            <w:pPr>
              <w:jc w:val="center"/>
              <w:rPr>
                <w:rFonts w:eastAsia="Calibri" w:cs="Arial"/>
                <w:color w:val="FFFFFF"/>
                <w:szCs w:val="22"/>
              </w:rPr>
            </w:pPr>
            <w:r w:rsidRPr="00F5112B">
              <w:rPr>
                <w:rFonts w:eastAsia="Calibri" w:cs="Arial"/>
                <w:szCs w:val="22"/>
              </w:rPr>
              <w:t>Orange</w:t>
            </w:r>
          </w:p>
        </w:tc>
        <w:tc>
          <w:tcPr>
            <w:tcW w:w="2210" w:type="dxa"/>
            <w:tcBorders>
              <w:bottom w:val="single" w:sz="4" w:space="0" w:color="auto"/>
            </w:tcBorders>
            <w:shd w:val="clear" w:color="auto" w:fill="FFFF00"/>
            <w:vAlign w:val="center"/>
          </w:tcPr>
          <w:p w14:paraId="7254CE6A" w14:textId="77777777" w:rsidR="008D7AB9" w:rsidRPr="00F5112B" w:rsidRDefault="008D7AB9" w:rsidP="008D7AB9">
            <w:pPr>
              <w:jc w:val="center"/>
              <w:rPr>
                <w:rFonts w:eastAsia="Calibri" w:cs="Arial"/>
                <w:szCs w:val="22"/>
              </w:rPr>
            </w:pPr>
            <w:r w:rsidRPr="00F5112B">
              <w:rPr>
                <w:rFonts w:eastAsia="Calibri" w:cs="Arial"/>
                <w:szCs w:val="22"/>
              </w:rPr>
              <w:t>Yellow</w:t>
            </w:r>
          </w:p>
        </w:tc>
        <w:tc>
          <w:tcPr>
            <w:tcW w:w="2211" w:type="dxa"/>
            <w:shd w:val="clear" w:color="auto" w:fill="006500"/>
            <w:vAlign w:val="center"/>
          </w:tcPr>
          <w:p w14:paraId="3A7FBE41" w14:textId="77777777" w:rsidR="008D7AB9" w:rsidRPr="00F5112B" w:rsidRDefault="008D7AB9" w:rsidP="008D7AB9">
            <w:pPr>
              <w:jc w:val="center"/>
              <w:rPr>
                <w:rFonts w:eastAsia="Calibri"/>
                <w:color w:val="FFFFFF"/>
                <w:szCs w:val="22"/>
              </w:rPr>
            </w:pPr>
            <w:r w:rsidRPr="00F5112B">
              <w:rPr>
                <w:rFonts w:eastAsia="Calibri" w:cs="Arial"/>
                <w:color w:val="FFFFFF"/>
                <w:szCs w:val="22"/>
              </w:rPr>
              <w:t>Green</w:t>
            </w:r>
          </w:p>
        </w:tc>
        <w:tc>
          <w:tcPr>
            <w:tcW w:w="2211" w:type="dxa"/>
            <w:shd w:val="clear" w:color="auto" w:fill="006500"/>
            <w:vAlign w:val="center"/>
          </w:tcPr>
          <w:p w14:paraId="51B2A64B" w14:textId="77777777" w:rsidR="008D7AB9" w:rsidRPr="00F5112B" w:rsidRDefault="008D7AB9" w:rsidP="008D7AB9">
            <w:pPr>
              <w:jc w:val="center"/>
              <w:rPr>
                <w:rFonts w:eastAsia="Calibri" w:cs="Arial"/>
                <w:color w:val="FFFFFF"/>
                <w:szCs w:val="22"/>
              </w:rPr>
            </w:pPr>
            <w:r w:rsidRPr="00F5112B">
              <w:rPr>
                <w:rFonts w:eastAsia="Calibri" w:cs="Arial"/>
                <w:color w:val="FFFFFF"/>
                <w:szCs w:val="22"/>
              </w:rPr>
              <w:t>Green</w:t>
            </w:r>
          </w:p>
        </w:tc>
      </w:tr>
      <w:tr w:rsidR="008D7AB9" w:rsidRPr="00F5112B" w14:paraId="66EADC3A" w14:textId="77777777" w:rsidTr="00F227EE">
        <w:trPr>
          <w:cantSplit/>
          <w:trHeight w:val="1131"/>
        </w:trPr>
        <w:tc>
          <w:tcPr>
            <w:tcW w:w="2210" w:type="dxa"/>
            <w:shd w:val="clear" w:color="auto" w:fill="auto"/>
            <w:vAlign w:val="center"/>
          </w:tcPr>
          <w:p w14:paraId="6B51A00C" w14:textId="77777777" w:rsidR="008D7AB9" w:rsidRPr="00F5112B" w:rsidRDefault="008D7AB9" w:rsidP="008D7AB9">
            <w:pPr>
              <w:jc w:val="center"/>
              <w:rPr>
                <w:rFonts w:eastAsia="Calibri" w:cs="Arial"/>
                <w:szCs w:val="22"/>
              </w:rPr>
            </w:pPr>
            <w:r w:rsidRPr="00F5112B">
              <w:rPr>
                <w:rFonts w:eastAsia="Calibri" w:cs="Arial"/>
                <w:szCs w:val="22"/>
              </w:rPr>
              <w:t>Low</w:t>
            </w:r>
          </w:p>
          <w:p w14:paraId="3575E6CB" w14:textId="77777777" w:rsidR="008D7AB9" w:rsidRPr="00F5112B" w:rsidRDefault="008D7AB9" w:rsidP="008D7AB9">
            <w:pPr>
              <w:jc w:val="center"/>
              <w:rPr>
                <w:rFonts w:eastAsia="Calibri" w:cs="Arial"/>
                <w:szCs w:val="22"/>
              </w:rPr>
            </w:pPr>
            <w:r w:rsidRPr="00F5112B">
              <w:rPr>
                <w:rFonts w:eastAsia="Calibri" w:cs="Arial"/>
                <w:szCs w:val="22"/>
              </w:rPr>
              <w:t>68.0% to less than 80.0% in Current Year</w:t>
            </w:r>
          </w:p>
        </w:tc>
        <w:tc>
          <w:tcPr>
            <w:tcW w:w="2210" w:type="dxa"/>
            <w:shd w:val="clear" w:color="auto" w:fill="A20000"/>
            <w:vAlign w:val="center"/>
          </w:tcPr>
          <w:p w14:paraId="0723CC19" w14:textId="77777777" w:rsidR="008D7AB9" w:rsidRPr="00F5112B" w:rsidRDefault="008D7AB9" w:rsidP="008D7AB9">
            <w:pPr>
              <w:jc w:val="center"/>
              <w:rPr>
                <w:rFonts w:eastAsia="Calibri" w:cs="Arial"/>
                <w:szCs w:val="22"/>
              </w:rPr>
            </w:pPr>
            <w:r w:rsidRPr="00F5112B">
              <w:rPr>
                <w:rFonts w:eastAsia="Calibri" w:cs="Arial"/>
                <w:szCs w:val="22"/>
              </w:rPr>
              <w:t>Red</w:t>
            </w:r>
          </w:p>
        </w:tc>
        <w:tc>
          <w:tcPr>
            <w:tcW w:w="2210" w:type="dxa"/>
            <w:shd w:val="clear" w:color="auto" w:fill="FFA500"/>
            <w:vAlign w:val="center"/>
          </w:tcPr>
          <w:p w14:paraId="0359801A" w14:textId="77777777" w:rsidR="008D7AB9" w:rsidRPr="00F5112B" w:rsidRDefault="008D7AB9" w:rsidP="008D7AB9">
            <w:pPr>
              <w:jc w:val="center"/>
              <w:rPr>
                <w:rFonts w:eastAsia="Calibri" w:cs="Arial"/>
                <w:szCs w:val="22"/>
              </w:rPr>
            </w:pPr>
            <w:r w:rsidRPr="00F5112B">
              <w:rPr>
                <w:rFonts w:eastAsia="Calibri" w:cs="Arial"/>
                <w:szCs w:val="22"/>
              </w:rPr>
              <w:t>Orange</w:t>
            </w:r>
          </w:p>
        </w:tc>
        <w:tc>
          <w:tcPr>
            <w:tcW w:w="2210" w:type="dxa"/>
            <w:shd w:val="clear" w:color="auto" w:fill="FFA500"/>
            <w:vAlign w:val="center"/>
          </w:tcPr>
          <w:p w14:paraId="1B940E95" w14:textId="77777777" w:rsidR="008D7AB9" w:rsidRPr="00F5112B" w:rsidRDefault="008D7AB9" w:rsidP="008D7AB9">
            <w:pPr>
              <w:jc w:val="center"/>
              <w:rPr>
                <w:rFonts w:eastAsia="Calibri"/>
                <w:szCs w:val="22"/>
              </w:rPr>
            </w:pPr>
            <w:r w:rsidRPr="00F5112B">
              <w:rPr>
                <w:rFonts w:eastAsia="Calibri" w:cs="Arial"/>
                <w:szCs w:val="22"/>
              </w:rPr>
              <w:t>Orange</w:t>
            </w:r>
          </w:p>
        </w:tc>
        <w:tc>
          <w:tcPr>
            <w:tcW w:w="2211" w:type="dxa"/>
            <w:shd w:val="clear" w:color="auto" w:fill="FFFF00"/>
            <w:vAlign w:val="center"/>
          </w:tcPr>
          <w:p w14:paraId="1A003941" w14:textId="77777777" w:rsidR="008D7AB9" w:rsidRPr="00F5112B" w:rsidRDefault="008D7AB9" w:rsidP="008D7AB9">
            <w:pPr>
              <w:jc w:val="center"/>
              <w:rPr>
                <w:rFonts w:eastAsia="Calibri"/>
                <w:szCs w:val="22"/>
              </w:rPr>
            </w:pPr>
            <w:r w:rsidRPr="00F5112B">
              <w:rPr>
                <w:rFonts w:eastAsia="Calibri" w:cs="Arial"/>
                <w:szCs w:val="22"/>
              </w:rPr>
              <w:t>Yellow</w:t>
            </w:r>
          </w:p>
        </w:tc>
        <w:tc>
          <w:tcPr>
            <w:tcW w:w="2211" w:type="dxa"/>
            <w:shd w:val="clear" w:color="auto" w:fill="FFFF00"/>
            <w:vAlign w:val="center"/>
          </w:tcPr>
          <w:p w14:paraId="15A14543" w14:textId="77777777" w:rsidR="008D7AB9" w:rsidRPr="00F5112B" w:rsidRDefault="008D7AB9" w:rsidP="008D7AB9">
            <w:pPr>
              <w:jc w:val="center"/>
              <w:rPr>
                <w:rFonts w:eastAsia="Calibri"/>
                <w:szCs w:val="22"/>
              </w:rPr>
            </w:pPr>
            <w:r w:rsidRPr="00F5112B">
              <w:rPr>
                <w:rFonts w:eastAsia="Calibri" w:cs="Arial"/>
                <w:szCs w:val="22"/>
              </w:rPr>
              <w:t>Yellow</w:t>
            </w:r>
          </w:p>
        </w:tc>
      </w:tr>
      <w:tr w:rsidR="008D7AB9" w:rsidRPr="00F5112B" w14:paraId="21C7DCFE" w14:textId="77777777" w:rsidTr="00F227EE">
        <w:trPr>
          <w:cantSplit/>
          <w:trHeight w:val="1493"/>
        </w:trPr>
        <w:tc>
          <w:tcPr>
            <w:tcW w:w="2210" w:type="dxa"/>
            <w:shd w:val="clear" w:color="auto" w:fill="auto"/>
            <w:vAlign w:val="center"/>
          </w:tcPr>
          <w:p w14:paraId="5B0F8272" w14:textId="77777777" w:rsidR="008D7AB9" w:rsidRPr="00F5112B" w:rsidRDefault="008D7AB9" w:rsidP="008D7AB9">
            <w:pPr>
              <w:jc w:val="center"/>
              <w:rPr>
                <w:rFonts w:eastAsia="Calibri" w:cs="Arial"/>
                <w:szCs w:val="22"/>
              </w:rPr>
            </w:pPr>
            <w:r w:rsidRPr="00F5112B">
              <w:rPr>
                <w:rFonts w:eastAsia="Calibri" w:cs="Arial"/>
                <w:szCs w:val="22"/>
              </w:rPr>
              <w:t>Very Low</w:t>
            </w:r>
            <w:r w:rsidRPr="00F5112B">
              <w:rPr>
                <w:rFonts w:eastAsia="Calibri" w:cs="Arial"/>
                <w:szCs w:val="22"/>
              </w:rPr>
              <w:br/>
              <w:t>Less than 68.0% in Current Year</w:t>
            </w:r>
          </w:p>
        </w:tc>
        <w:tc>
          <w:tcPr>
            <w:tcW w:w="2210" w:type="dxa"/>
            <w:shd w:val="clear" w:color="auto" w:fill="A20000"/>
            <w:vAlign w:val="center"/>
          </w:tcPr>
          <w:p w14:paraId="7D0C4666" w14:textId="77777777" w:rsidR="008D7AB9" w:rsidRPr="00F5112B" w:rsidRDefault="008D7AB9" w:rsidP="008D7AB9">
            <w:pPr>
              <w:jc w:val="center"/>
              <w:rPr>
                <w:rFonts w:eastAsia="Calibri" w:cs="Arial"/>
                <w:szCs w:val="22"/>
              </w:rPr>
            </w:pPr>
            <w:r w:rsidRPr="00F5112B">
              <w:rPr>
                <w:rFonts w:eastAsia="Calibri" w:cs="Arial"/>
                <w:szCs w:val="22"/>
              </w:rPr>
              <w:t>Red</w:t>
            </w:r>
          </w:p>
        </w:tc>
        <w:tc>
          <w:tcPr>
            <w:tcW w:w="2210" w:type="dxa"/>
            <w:shd w:val="clear" w:color="auto" w:fill="A20000"/>
            <w:vAlign w:val="center"/>
          </w:tcPr>
          <w:p w14:paraId="5AF5A1FA" w14:textId="77777777" w:rsidR="008D7AB9" w:rsidRPr="00F5112B" w:rsidRDefault="008D7AB9" w:rsidP="008D7AB9">
            <w:pPr>
              <w:jc w:val="center"/>
              <w:rPr>
                <w:rFonts w:eastAsia="Calibri" w:cs="Arial"/>
                <w:szCs w:val="22"/>
              </w:rPr>
            </w:pPr>
            <w:r w:rsidRPr="00F5112B">
              <w:rPr>
                <w:rFonts w:eastAsia="Calibri" w:cs="Arial"/>
                <w:szCs w:val="22"/>
              </w:rPr>
              <w:t>Red</w:t>
            </w:r>
          </w:p>
        </w:tc>
        <w:tc>
          <w:tcPr>
            <w:tcW w:w="2210" w:type="dxa"/>
            <w:shd w:val="clear" w:color="auto" w:fill="A20000"/>
            <w:vAlign w:val="center"/>
          </w:tcPr>
          <w:p w14:paraId="1C53D574" w14:textId="77777777" w:rsidR="008D7AB9" w:rsidRPr="00F5112B" w:rsidRDefault="008D7AB9" w:rsidP="008D7AB9">
            <w:pPr>
              <w:jc w:val="center"/>
              <w:rPr>
                <w:rFonts w:eastAsia="Calibri"/>
                <w:szCs w:val="22"/>
              </w:rPr>
            </w:pPr>
            <w:r w:rsidRPr="00F5112B">
              <w:rPr>
                <w:rFonts w:eastAsia="Calibri" w:cs="Arial"/>
                <w:szCs w:val="22"/>
              </w:rPr>
              <w:t>Red</w:t>
            </w:r>
          </w:p>
        </w:tc>
        <w:tc>
          <w:tcPr>
            <w:tcW w:w="2211" w:type="dxa"/>
            <w:shd w:val="clear" w:color="auto" w:fill="A20000"/>
            <w:vAlign w:val="center"/>
          </w:tcPr>
          <w:p w14:paraId="5730909E" w14:textId="77777777" w:rsidR="008D7AB9" w:rsidRPr="00F5112B" w:rsidRDefault="008D7AB9" w:rsidP="008D7AB9">
            <w:pPr>
              <w:jc w:val="center"/>
              <w:rPr>
                <w:rFonts w:eastAsia="Calibri" w:cs="Arial"/>
                <w:szCs w:val="22"/>
              </w:rPr>
            </w:pPr>
            <w:r w:rsidRPr="00F5112B">
              <w:rPr>
                <w:rFonts w:eastAsia="Calibri" w:cs="Arial"/>
                <w:szCs w:val="22"/>
              </w:rPr>
              <w:t>Red</w:t>
            </w:r>
          </w:p>
        </w:tc>
        <w:tc>
          <w:tcPr>
            <w:tcW w:w="2211" w:type="dxa"/>
            <w:shd w:val="clear" w:color="auto" w:fill="A20000"/>
            <w:vAlign w:val="center"/>
          </w:tcPr>
          <w:p w14:paraId="7D28D031" w14:textId="77777777" w:rsidR="008D7AB9" w:rsidRPr="00F5112B" w:rsidRDefault="008D7AB9" w:rsidP="008D7AB9">
            <w:pPr>
              <w:jc w:val="center"/>
              <w:rPr>
                <w:rFonts w:eastAsia="Calibri"/>
                <w:szCs w:val="22"/>
              </w:rPr>
            </w:pPr>
            <w:r w:rsidRPr="00F5112B">
              <w:rPr>
                <w:rFonts w:eastAsia="Calibri" w:cs="Arial"/>
                <w:szCs w:val="22"/>
              </w:rPr>
              <w:t>Red</w:t>
            </w:r>
          </w:p>
        </w:tc>
      </w:tr>
    </w:tbl>
    <w:p w14:paraId="0B75B30D" w14:textId="77777777" w:rsidR="00AF0E9B" w:rsidRPr="00F5112B" w:rsidRDefault="00AF0E9B" w:rsidP="00AF0E9B"/>
    <w:p w14:paraId="6D257345" w14:textId="05A1FE2C" w:rsidR="00AF0E9B" w:rsidRPr="00F5112B" w:rsidRDefault="00AF0E9B" w:rsidP="0046757A">
      <w:pPr>
        <w:pStyle w:val="Heading2"/>
        <w:spacing w:before="0" w:after="360"/>
        <w:jc w:val="center"/>
      </w:pPr>
      <w:r w:rsidRPr="00F5112B">
        <w:lastRenderedPageBreak/>
        <w:t>Table 4</w:t>
      </w:r>
      <w:r w:rsidR="00F227EE">
        <w:br/>
      </w:r>
      <w:r w:rsidRPr="00F5112B">
        <w:t>Revised Five-by-Five Color Grid for DASS Schools</w:t>
      </w:r>
    </w:p>
    <w:tbl>
      <w:tblPr>
        <w:tblStyle w:val="TableGrid"/>
        <w:tblW w:w="0" w:type="auto"/>
        <w:tblLook w:val="04A0" w:firstRow="1" w:lastRow="0" w:firstColumn="1" w:lastColumn="0" w:noHBand="0" w:noVBand="1"/>
        <w:tblDescription w:val="Table 4&#10;Revised Five-by-Five Color Grid for DASS Schools"/>
      </w:tblPr>
      <w:tblGrid>
        <w:gridCol w:w="2158"/>
        <w:gridCol w:w="2158"/>
        <w:gridCol w:w="2158"/>
        <w:gridCol w:w="2158"/>
        <w:gridCol w:w="2159"/>
        <w:gridCol w:w="2159"/>
      </w:tblGrid>
      <w:tr w:rsidR="008D7AB9" w:rsidRPr="00F5112B" w14:paraId="1A6F1DB7" w14:textId="77777777" w:rsidTr="0046757A">
        <w:trPr>
          <w:cantSplit/>
          <w:tblHeader/>
        </w:trPr>
        <w:tc>
          <w:tcPr>
            <w:tcW w:w="2158" w:type="dxa"/>
            <w:shd w:val="clear" w:color="auto" w:fill="auto"/>
            <w:vAlign w:val="center"/>
          </w:tcPr>
          <w:p w14:paraId="5F7118A9" w14:textId="77777777" w:rsidR="008D7AB9" w:rsidRPr="00F5112B" w:rsidRDefault="00FE2E87" w:rsidP="00EF7A10">
            <w:pPr>
              <w:jc w:val="center"/>
              <w:rPr>
                <w:rFonts w:cs="Arial"/>
              </w:rPr>
            </w:pPr>
            <w:r w:rsidRPr="00F5112B">
              <w:rPr>
                <w:sz w:val="36"/>
                <w:szCs w:val="36"/>
              </w:rPr>
              <w:br w:type="page"/>
            </w:r>
            <w:r w:rsidR="008D7AB9" w:rsidRPr="00F5112B">
              <w:rPr>
                <w:rFonts w:cs="Arial"/>
              </w:rPr>
              <w:t>Performance Level</w:t>
            </w:r>
          </w:p>
        </w:tc>
        <w:tc>
          <w:tcPr>
            <w:tcW w:w="2158" w:type="dxa"/>
            <w:shd w:val="clear" w:color="auto" w:fill="auto"/>
            <w:vAlign w:val="center"/>
          </w:tcPr>
          <w:p w14:paraId="10CBFAAB" w14:textId="77777777" w:rsidR="008D7AB9" w:rsidRPr="00F5112B" w:rsidRDefault="008D7AB9" w:rsidP="00EF7A10">
            <w:pPr>
              <w:jc w:val="center"/>
              <w:rPr>
                <w:rFonts w:cs="Arial"/>
              </w:rPr>
            </w:pPr>
            <w:r w:rsidRPr="00F5112B">
              <w:rPr>
                <w:rFonts w:cs="Arial"/>
              </w:rPr>
              <w:t>Declined Significantly</w:t>
            </w:r>
          </w:p>
          <w:p w14:paraId="7C5C1B7A" w14:textId="77777777" w:rsidR="008D7AB9" w:rsidRPr="00F5112B" w:rsidRDefault="008D7AB9" w:rsidP="00EF7A10">
            <w:pPr>
              <w:jc w:val="center"/>
              <w:rPr>
                <w:rFonts w:cs="Arial"/>
                <w:sz w:val="18"/>
                <w:szCs w:val="18"/>
              </w:rPr>
            </w:pPr>
            <w:r w:rsidRPr="00F5112B">
              <w:rPr>
                <w:rFonts w:cs="Arial"/>
              </w:rPr>
              <w:t>from Prior Year (by more than 10.0%)</w:t>
            </w:r>
          </w:p>
        </w:tc>
        <w:tc>
          <w:tcPr>
            <w:tcW w:w="2158" w:type="dxa"/>
            <w:shd w:val="clear" w:color="auto" w:fill="auto"/>
            <w:vAlign w:val="center"/>
          </w:tcPr>
          <w:p w14:paraId="749721B6" w14:textId="77777777" w:rsidR="008D7AB9" w:rsidRPr="00F5112B" w:rsidRDefault="008D7AB9" w:rsidP="00EF7A10">
            <w:pPr>
              <w:jc w:val="center"/>
              <w:rPr>
                <w:rFonts w:cs="Arial"/>
              </w:rPr>
            </w:pPr>
            <w:r w:rsidRPr="00F5112B">
              <w:rPr>
                <w:rFonts w:cs="Arial"/>
              </w:rPr>
              <w:t>Declined</w:t>
            </w:r>
          </w:p>
          <w:p w14:paraId="64F52FD6" w14:textId="77777777" w:rsidR="008D7AB9" w:rsidRPr="00F5112B" w:rsidRDefault="008D7AB9" w:rsidP="00EF7A10">
            <w:pPr>
              <w:jc w:val="center"/>
              <w:rPr>
                <w:rFonts w:cs="Arial"/>
                <w:sz w:val="18"/>
                <w:szCs w:val="18"/>
              </w:rPr>
            </w:pPr>
            <w:r w:rsidRPr="00F5112B">
              <w:rPr>
                <w:rFonts w:cs="Arial"/>
              </w:rPr>
              <w:t>from Prior Year (by 3.0% to 10.0%)</w:t>
            </w:r>
          </w:p>
        </w:tc>
        <w:tc>
          <w:tcPr>
            <w:tcW w:w="2158" w:type="dxa"/>
            <w:shd w:val="clear" w:color="auto" w:fill="auto"/>
            <w:vAlign w:val="center"/>
          </w:tcPr>
          <w:p w14:paraId="2D391429" w14:textId="77777777" w:rsidR="008D7AB9" w:rsidRPr="00F5112B" w:rsidRDefault="008D7AB9" w:rsidP="00EF7A10">
            <w:pPr>
              <w:jc w:val="center"/>
              <w:rPr>
                <w:rFonts w:cs="Arial"/>
              </w:rPr>
            </w:pPr>
            <w:r w:rsidRPr="00F5112B">
              <w:rPr>
                <w:rFonts w:cs="Arial"/>
              </w:rPr>
              <w:t>Maintained</w:t>
            </w:r>
          </w:p>
          <w:p w14:paraId="01C7468F" w14:textId="77777777" w:rsidR="008D7AB9" w:rsidRPr="00F5112B" w:rsidRDefault="008D7AB9" w:rsidP="00EF7A10">
            <w:pPr>
              <w:jc w:val="center"/>
              <w:rPr>
                <w:rFonts w:cs="Arial"/>
                <w:sz w:val="18"/>
                <w:szCs w:val="18"/>
              </w:rPr>
            </w:pPr>
            <w:r w:rsidRPr="00F5112B">
              <w:rPr>
                <w:rFonts w:cs="Arial"/>
              </w:rPr>
              <w:t xml:space="preserve">from Prior Year </w:t>
            </w:r>
            <w:r w:rsidRPr="00F5112B">
              <w:rPr>
                <w:rFonts w:cs="Arial"/>
                <w:color w:val="000000"/>
              </w:rPr>
              <w:t xml:space="preserve">(declined </w:t>
            </w:r>
            <w:r w:rsidRPr="00F5112B">
              <w:rPr>
                <w:rFonts w:cs="Arial"/>
              </w:rPr>
              <w:t>or</w:t>
            </w:r>
            <w:r w:rsidRPr="00F5112B">
              <w:rPr>
                <w:rFonts w:cs="Arial"/>
              </w:rPr>
              <w:br/>
              <w:t>increased by less than 3.0%)</w:t>
            </w:r>
          </w:p>
        </w:tc>
        <w:tc>
          <w:tcPr>
            <w:tcW w:w="2159" w:type="dxa"/>
            <w:shd w:val="clear" w:color="auto" w:fill="auto"/>
            <w:vAlign w:val="center"/>
          </w:tcPr>
          <w:p w14:paraId="54EA915F" w14:textId="77777777" w:rsidR="008D7AB9" w:rsidRPr="00F5112B" w:rsidRDefault="008D7AB9" w:rsidP="00EF7A10">
            <w:pPr>
              <w:jc w:val="center"/>
              <w:rPr>
                <w:rFonts w:cs="Arial"/>
              </w:rPr>
            </w:pPr>
            <w:r w:rsidRPr="00F5112B">
              <w:rPr>
                <w:rFonts w:cs="Arial"/>
              </w:rPr>
              <w:t>Increased</w:t>
            </w:r>
          </w:p>
          <w:p w14:paraId="45D7D6E9" w14:textId="77777777" w:rsidR="008D7AB9" w:rsidRPr="00F5112B" w:rsidRDefault="008D7AB9" w:rsidP="00EF7A10">
            <w:pPr>
              <w:jc w:val="center"/>
              <w:rPr>
                <w:rFonts w:cs="Arial"/>
                <w:sz w:val="18"/>
                <w:szCs w:val="18"/>
              </w:rPr>
            </w:pPr>
            <w:r w:rsidRPr="00F5112B">
              <w:rPr>
                <w:rFonts w:cs="Arial"/>
              </w:rPr>
              <w:t>from Prior Year (by 3.0% to less than 10.0%)</w:t>
            </w:r>
          </w:p>
        </w:tc>
        <w:tc>
          <w:tcPr>
            <w:tcW w:w="2159" w:type="dxa"/>
            <w:shd w:val="clear" w:color="auto" w:fill="auto"/>
            <w:vAlign w:val="center"/>
          </w:tcPr>
          <w:p w14:paraId="045C7A9F" w14:textId="77777777" w:rsidR="008D7AB9" w:rsidRPr="00F5112B" w:rsidRDefault="008D7AB9" w:rsidP="00EF7A10">
            <w:pPr>
              <w:jc w:val="center"/>
              <w:rPr>
                <w:rFonts w:cs="Arial"/>
              </w:rPr>
            </w:pPr>
            <w:r w:rsidRPr="00F5112B">
              <w:rPr>
                <w:rFonts w:cs="Arial"/>
              </w:rPr>
              <w:t>Increased Significantly</w:t>
            </w:r>
          </w:p>
          <w:p w14:paraId="6AD8CE4C" w14:textId="77777777" w:rsidR="008D7AB9" w:rsidRPr="00F5112B" w:rsidRDefault="008D7AB9" w:rsidP="00EF7A10">
            <w:pPr>
              <w:jc w:val="center"/>
              <w:rPr>
                <w:rFonts w:cs="Arial"/>
                <w:b/>
                <w:sz w:val="18"/>
                <w:szCs w:val="18"/>
              </w:rPr>
            </w:pPr>
            <w:r w:rsidRPr="00F5112B">
              <w:rPr>
                <w:rFonts w:cs="Arial"/>
              </w:rPr>
              <w:t>from Prior Year (by 10.0% or greater)</w:t>
            </w:r>
          </w:p>
        </w:tc>
      </w:tr>
      <w:tr w:rsidR="008D7AB9" w:rsidRPr="00F5112B" w14:paraId="0001020E" w14:textId="77777777" w:rsidTr="0046757A">
        <w:trPr>
          <w:cantSplit/>
        </w:trPr>
        <w:tc>
          <w:tcPr>
            <w:tcW w:w="2158" w:type="dxa"/>
            <w:shd w:val="clear" w:color="auto" w:fill="auto"/>
            <w:vAlign w:val="center"/>
          </w:tcPr>
          <w:p w14:paraId="33D3C2BC" w14:textId="77777777" w:rsidR="008D7AB9" w:rsidRPr="00F5112B" w:rsidRDefault="008D7AB9" w:rsidP="00EF7A10">
            <w:pPr>
              <w:jc w:val="center"/>
              <w:rPr>
                <w:rFonts w:cs="Arial"/>
              </w:rPr>
            </w:pPr>
            <w:r w:rsidRPr="00F5112B">
              <w:rPr>
                <w:rFonts w:cs="Arial"/>
              </w:rPr>
              <w:t>Very High</w:t>
            </w:r>
          </w:p>
          <w:p w14:paraId="5DE26430" w14:textId="77777777" w:rsidR="008D7AB9" w:rsidRPr="00F5112B" w:rsidRDefault="008D7AB9" w:rsidP="00EF7A10">
            <w:pPr>
              <w:jc w:val="center"/>
              <w:rPr>
                <w:rFonts w:cs="Arial"/>
              </w:rPr>
            </w:pPr>
            <w:r w:rsidRPr="00F5112B">
              <w:rPr>
                <w:rFonts w:cs="Arial"/>
              </w:rPr>
              <w:t>90.0% or greater in Current Year</w:t>
            </w:r>
          </w:p>
        </w:tc>
        <w:tc>
          <w:tcPr>
            <w:tcW w:w="2158" w:type="dxa"/>
            <w:shd w:val="clear" w:color="auto" w:fill="9F9F9F"/>
            <w:vAlign w:val="center"/>
          </w:tcPr>
          <w:p w14:paraId="512A60A0" w14:textId="77777777" w:rsidR="008D7AB9" w:rsidRPr="00F5112B" w:rsidRDefault="008D7AB9" w:rsidP="00EF7A10">
            <w:pPr>
              <w:jc w:val="center"/>
              <w:rPr>
                <w:rFonts w:cs="Arial"/>
                <w:color w:val="FFFFFF"/>
              </w:rPr>
            </w:pPr>
            <w:r w:rsidRPr="00F5112B">
              <w:rPr>
                <w:rFonts w:cs="Arial"/>
              </w:rPr>
              <w:t>N/A</w:t>
            </w:r>
          </w:p>
        </w:tc>
        <w:tc>
          <w:tcPr>
            <w:tcW w:w="2158" w:type="dxa"/>
            <w:shd w:val="clear" w:color="auto" w:fill="0000FF"/>
            <w:vAlign w:val="center"/>
          </w:tcPr>
          <w:p w14:paraId="61C9B623" w14:textId="77777777" w:rsidR="008D7AB9" w:rsidRPr="00F5112B" w:rsidRDefault="008D7AB9" w:rsidP="00EF7A10">
            <w:pPr>
              <w:jc w:val="center"/>
              <w:rPr>
                <w:rFonts w:cs="Arial"/>
                <w:color w:val="FFFFFF"/>
              </w:rPr>
            </w:pPr>
            <w:r w:rsidRPr="00F5112B">
              <w:rPr>
                <w:rFonts w:cs="Arial"/>
                <w:color w:val="FFFFFF"/>
              </w:rPr>
              <w:t>Blue</w:t>
            </w:r>
          </w:p>
        </w:tc>
        <w:tc>
          <w:tcPr>
            <w:tcW w:w="2158" w:type="dxa"/>
            <w:shd w:val="clear" w:color="auto" w:fill="0000FF"/>
            <w:vAlign w:val="center"/>
          </w:tcPr>
          <w:p w14:paraId="125D38A8" w14:textId="77777777" w:rsidR="008D7AB9" w:rsidRPr="00F5112B" w:rsidRDefault="008D7AB9" w:rsidP="00EF7A10">
            <w:pPr>
              <w:jc w:val="center"/>
              <w:rPr>
                <w:rFonts w:cs="Arial"/>
                <w:color w:val="FFFFFF"/>
              </w:rPr>
            </w:pPr>
            <w:r w:rsidRPr="00F5112B">
              <w:rPr>
                <w:rFonts w:cs="Arial"/>
                <w:color w:val="FFFFFF"/>
              </w:rPr>
              <w:t>Blue</w:t>
            </w:r>
          </w:p>
        </w:tc>
        <w:tc>
          <w:tcPr>
            <w:tcW w:w="2159" w:type="dxa"/>
            <w:shd w:val="clear" w:color="auto" w:fill="0000FF"/>
            <w:vAlign w:val="center"/>
          </w:tcPr>
          <w:p w14:paraId="1D5333A4" w14:textId="77777777" w:rsidR="008D7AB9" w:rsidRPr="00F5112B" w:rsidRDefault="008D7AB9" w:rsidP="00EF7A10">
            <w:pPr>
              <w:jc w:val="center"/>
              <w:rPr>
                <w:rFonts w:cs="Arial"/>
                <w:color w:val="FFFFFF"/>
              </w:rPr>
            </w:pPr>
            <w:r w:rsidRPr="00F5112B">
              <w:rPr>
                <w:rFonts w:cs="Arial"/>
                <w:color w:val="FFFFFF"/>
              </w:rPr>
              <w:t>Blue</w:t>
            </w:r>
          </w:p>
        </w:tc>
        <w:tc>
          <w:tcPr>
            <w:tcW w:w="2159" w:type="dxa"/>
            <w:shd w:val="clear" w:color="auto" w:fill="0000FF"/>
            <w:vAlign w:val="center"/>
          </w:tcPr>
          <w:p w14:paraId="1BF0CD4F" w14:textId="77777777" w:rsidR="008D7AB9" w:rsidRPr="00F5112B" w:rsidRDefault="008D7AB9" w:rsidP="00EF7A10">
            <w:pPr>
              <w:jc w:val="center"/>
              <w:rPr>
                <w:rFonts w:cs="Arial"/>
                <w:color w:val="FFFFFF"/>
              </w:rPr>
            </w:pPr>
            <w:r w:rsidRPr="00F5112B">
              <w:rPr>
                <w:rFonts w:cs="Arial"/>
                <w:color w:val="FFFFFF"/>
              </w:rPr>
              <w:t>Blue</w:t>
            </w:r>
          </w:p>
        </w:tc>
      </w:tr>
      <w:tr w:rsidR="008D7AB9" w:rsidRPr="00F5112B" w14:paraId="59D0D483" w14:textId="77777777" w:rsidTr="0046757A">
        <w:trPr>
          <w:cantSplit/>
        </w:trPr>
        <w:tc>
          <w:tcPr>
            <w:tcW w:w="2158" w:type="dxa"/>
            <w:shd w:val="clear" w:color="auto" w:fill="auto"/>
            <w:vAlign w:val="center"/>
          </w:tcPr>
          <w:p w14:paraId="41B888F6" w14:textId="77777777" w:rsidR="008D7AB9" w:rsidRPr="00F5112B" w:rsidRDefault="008D7AB9" w:rsidP="00EF7A10">
            <w:pPr>
              <w:jc w:val="center"/>
              <w:rPr>
                <w:rFonts w:cs="Arial"/>
              </w:rPr>
            </w:pPr>
            <w:r w:rsidRPr="00F5112B">
              <w:rPr>
                <w:rFonts w:cs="Arial"/>
              </w:rPr>
              <w:t>High</w:t>
            </w:r>
            <w:r w:rsidRPr="00F5112B">
              <w:rPr>
                <w:rFonts w:cs="Arial"/>
              </w:rPr>
              <w:br/>
              <w:t>80.0% to less than 90.0% in Current Year</w:t>
            </w:r>
          </w:p>
        </w:tc>
        <w:tc>
          <w:tcPr>
            <w:tcW w:w="2158" w:type="dxa"/>
            <w:shd w:val="clear" w:color="auto" w:fill="FFA500"/>
            <w:vAlign w:val="center"/>
          </w:tcPr>
          <w:p w14:paraId="5F6B0FD9" w14:textId="77777777" w:rsidR="008D7AB9" w:rsidRPr="00F5112B" w:rsidRDefault="008D7AB9" w:rsidP="00EF7A10">
            <w:pPr>
              <w:jc w:val="center"/>
              <w:rPr>
                <w:rFonts w:cs="Arial"/>
              </w:rPr>
            </w:pPr>
            <w:r w:rsidRPr="00F5112B">
              <w:rPr>
                <w:rFonts w:cs="Arial"/>
              </w:rPr>
              <w:t>Orange</w:t>
            </w:r>
          </w:p>
        </w:tc>
        <w:tc>
          <w:tcPr>
            <w:tcW w:w="2158" w:type="dxa"/>
            <w:shd w:val="clear" w:color="auto" w:fill="FFFF00"/>
            <w:vAlign w:val="center"/>
          </w:tcPr>
          <w:p w14:paraId="294BCE4D" w14:textId="77777777" w:rsidR="008D7AB9" w:rsidRPr="00F5112B" w:rsidRDefault="008D7AB9" w:rsidP="00EF7A10">
            <w:pPr>
              <w:jc w:val="center"/>
              <w:rPr>
                <w:rFonts w:cs="Arial"/>
                <w:color w:val="FFFFFF"/>
              </w:rPr>
            </w:pPr>
            <w:r w:rsidRPr="00F5112B">
              <w:rPr>
                <w:rFonts w:cs="Arial"/>
              </w:rPr>
              <w:t>Yellow</w:t>
            </w:r>
          </w:p>
        </w:tc>
        <w:tc>
          <w:tcPr>
            <w:tcW w:w="2158" w:type="dxa"/>
            <w:shd w:val="clear" w:color="auto" w:fill="006500"/>
            <w:vAlign w:val="center"/>
          </w:tcPr>
          <w:p w14:paraId="5C362AF9" w14:textId="77777777" w:rsidR="008D7AB9" w:rsidRPr="00F5112B" w:rsidRDefault="008D7AB9" w:rsidP="00EF7A10">
            <w:pPr>
              <w:jc w:val="center"/>
              <w:rPr>
                <w:rFonts w:cs="Arial"/>
                <w:color w:val="FFFFFF"/>
              </w:rPr>
            </w:pPr>
            <w:r w:rsidRPr="00F5112B">
              <w:rPr>
                <w:rFonts w:cs="Arial"/>
                <w:color w:val="FFFFFF"/>
              </w:rPr>
              <w:t>Green</w:t>
            </w:r>
          </w:p>
        </w:tc>
        <w:tc>
          <w:tcPr>
            <w:tcW w:w="2159" w:type="dxa"/>
            <w:shd w:val="clear" w:color="auto" w:fill="006500"/>
            <w:vAlign w:val="center"/>
          </w:tcPr>
          <w:p w14:paraId="251B8BD8" w14:textId="77777777" w:rsidR="008D7AB9" w:rsidRPr="00F5112B" w:rsidRDefault="008D7AB9" w:rsidP="00EF7A10">
            <w:pPr>
              <w:jc w:val="center"/>
              <w:rPr>
                <w:rFonts w:cs="Arial"/>
                <w:color w:val="FFFFFF"/>
              </w:rPr>
            </w:pPr>
            <w:r w:rsidRPr="00F5112B">
              <w:rPr>
                <w:rFonts w:cs="Arial"/>
                <w:color w:val="FFFFFF"/>
              </w:rPr>
              <w:t>Green</w:t>
            </w:r>
          </w:p>
        </w:tc>
        <w:tc>
          <w:tcPr>
            <w:tcW w:w="2159" w:type="dxa"/>
            <w:shd w:val="clear" w:color="auto" w:fill="0000FF"/>
            <w:vAlign w:val="center"/>
          </w:tcPr>
          <w:p w14:paraId="2CD09AD6" w14:textId="77777777" w:rsidR="008D7AB9" w:rsidRPr="00F5112B" w:rsidRDefault="008D7AB9" w:rsidP="00EF7A10">
            <w:pPr>
              <w:jc w:val="center"/>
              <w:rPr>
                <w:rFonts w:cs="Arial"/>
                <w:color w:val="FFFFFF"/>
              </w:rPr>
            </w:pPr>
            <w:r w:rsidRPr="00F5112B">
              <w:rPr>
                <w:rFonts w:cs="Arial"/>
                <w:color w:val="FFFFFF"/>
              </w:rPr>
              <w:t xml:space="preserve">Blue </w:t>
            </w:r>
          </w:p>
        </w:tc>
      </w:tr>
      <w:tr w:rsidR="008D7AB9" w:rsidRPr="00F5112B" w14:paraId="35403998" w14:textId="77777777" w:rsidTr="0046757A">
        <w:trPr>
          <w:cantSplit/>
        </w:trPr>
        <w:tc>
          <w:tcPr>
            <w:tcW w:w="2158" w:type="dxa"/>
            <w:shd w:val="clear" w:color="auto" w:fill="auto"/>
            <w:vAlign w:val="center"/>
          </w:tcPr>
          <w:p w14:paraId="3B759E73" w14:textId="77777777" w:rsidR="008D7AB9" w:rsidRPr="00F5112B" w:rsidRDefault="008D7AB9" w:rsidP="00EF7A10">
            <w:pPr>
              <w:jc w:val="center"/>
              <w:rPr>
                <w:rFonts w:cs="Arial"/>
              </w:rPr>
            </w:pPr>
            <w:r w:rsidRPr="00F5112B">
              <w:rPr>
                <w:rFonts w:cs="Arial"/>
              </w:rPr>
              <w:t>Medium</w:t>
            </w:r>
          </w:p>
          <w:p w14:paraId="2A4C7B18" w14:textId="77777777" w:rsidR="008D7AB9" w:rsidRPr="00F5112B" w:rsidRDefault="008D7AB9" w:rsidP="00EF7A10">
            <w:pPr>
              <w:jc w:val="center"/>
              <w:rPr>
                <w:rFonts w:cs="Arial"/>
                <w:sz w:val="18"/>
              </w:rPr>
            </w:pPr>
            <w:r w:rsidRPr="00F5112B">
              <w:rPr>
                <w:rFonts w:cs="Arial"/>
              </w:rPr>
              <w:t>70.0% to less than 80.0% in Current Year</w:t>
            </w:r>
          </w:p>
        </w:tc>
        <w:tc>
          <w:tcPr>
            <w:tcW w:w="2158" w:type="dxa"/>
            <w:shd w:val="clear" w:color="auto" w:fill="FFA500"/>
            <w:vAlign w:val="center"/>
          </w:tcPr>
          <w:p w14:paraId="531B0EFA" w14:textId="77777777" w:rsidR="008D7AB9" w:rsidRPr="00F5112B" w:rsidRDefault="008D7AB9" w:rsidP="00EF7A10">
            <w:pPr>
              <w:jc w:val="center"/>
              <w:rPr>
                <w:rFonts w:cs="Arial"/>
                <w:color w:val="FFFFFF"/>
              </w:rPr>
            </w:pPr>
            <w:r w:rsidRPr="00F5112B">
              <w:rPr>
                <w:rFonts w:cs="Arial"/>
              </w:rPr>
              <w:t>Orange</w:t>
            </w:r>
          </w:p>
        </w:tc>
        <w:tc>
          <w:tcPr>
            <w:tcW w:w="2158" w:type="dxa"/>
            <w:shd w:val="clear" w:color="auto" w:fill="FFA500"/>
            <w:vAlign w:val="center"/>
          </w:tcPr>
          <w:p w14:paraId="501A5CB1" w14:textId="77777777" w:rsidR="008D7AB9" w:rsidRPr="00F5112B" w:rsidRDefault="008D7AB9" w:rsidP="00EF7A10">
            <w:pPr>
              <w:jc w:val="center"/>
              <w:rPr>
                <w:rFonts w:cs="Arial"/>
                <w:color w:val="FFFFFF"/>
              </w:rPr>
            </w:pPr>
            <w:r w:rsidRPr="00F5112B">
              <w:rPr>
                <w:rFonts w:cs="Arial"/>
              </w:rPr>
              <w:t>Orange</w:t>
            </w:r>
          </w:p>
        </w:tc>
        <w:tc>
          <w:tcPr>
            <w:tcW w:w="2158" w:type="dxa"/>
            <w:tcBorders>
              <w:bottom w:val="single" w:sz="4" w:space="0" w:color="auto"/>
            </w:tcBorders>
            <w:shd w:val="clear" w:color="auto" w:fill="FFFF00"/>
            <w:vAlign w:val="center"/>
          </w:tcPr>
          <w:p w14:paraId="1E62E445" w14:textId="77777777" w:rsidR="008D7AB9" w:rsidRPr="00F5112B" w:rsidRDefault="008D7AB9" w:rsidP="00EF7A10">
            <w:pPr>
              <w:jc w:val="center"/>
              <w:rPr>
                <w:rFonts w:cs="Arial"/>
              </w:rPr>
            </w:pPr>
            <w:r w:rsidRPr="00F5112B">
              <w:rPr>
                <w:rFonts w:cs="Arial"/>
              </w:rPr>
              <w:t>Yellow</w:t>
            </w:r>
          </w:p>
        </w:tc>
        <w:tc>
          <w:tcPr>
            <w:tcW w:w="2159" w:type="dxa"/>
            <w:shd w:val="clear" w:color="auto" w:fill="006500"/>
            <w:vAlign w:val="center"/>
          </w:tcPr>
          <w:p w14:paraId="52DBE91B" w14:textId="77777777" w:rsidR="008D7AB9" w:rsidRPr="00F5112B" w:rsidRDefault="008D7AB9" w:rsidP="00EF7A10">
            <w:pPr>
              <w:jc w:val="center"/>
              <w:rPr>
                <w:color w:val="FFFFFF"/>
              </w:rPr>
            </w:pPr>
            <w:r w:rsidRPr="00F5112B">
              <w:rPr>
                <w:rFonts w:cs="Arial"/>
                <w:color w:val="FFFFFF"/>
              </w:rPr>
              <w:t>Green</w:t>
            </w:r>
          </w:p>
        </w:tc>
        <w:tc>
          <w:tcPr>
            <w:tcW w:w="2159" w:type="dxa"/>
            <w:shd w:val="clear" w:color="auto" w:fill="006500"/>
            <w:vAlign w:val="center"/>
          </w:tcPr>
          <w:p w14:paraId="598A99EF" w14:textId="77777777" w:rsidR="008D7AB9" w:rsidRPr="00F5112B" w:rsidRDefault="008D7AB9" w:rsidP="00EF7A10">
            <w:pPr>
              <w:jc w:val="center"/>
              <w:rPr>
                <w:rFonts w:cs="Arial"/>
                <w:color w:val="FFFFFF"/>
              </w:rPr>
            </w:pPr>
            <w:r w:rsidRPr="00F5112B">
              <w:rPr>
                <w:rFonts w:cs="Arial"/>
                <w:color w:val="FFFFFF"/>
              </w:rPr>
              <w:t>Green</w:t>
            </w:r>
          </w:p>
        </w:tc>
      </w:tr>
      <w:tr w:rsidR="008D7AB9" w:rsidRPr="00F5112B" w14:paraId="1BB0072B" w14:textId="77777777" w:rsidTr="0046757A">
        <w:trPr>
          <w:cantSplit/>
        </w:trPr>
        <w:tc>
          <w:tcPr>
            <w:tcW w:w="2158" w:type="dxa"/>
            <w:shd w:val="clear" w:color="auto" w:fill="auto"/>
            <w:vAlign w:val="center"/>
          </w:tcPr>
          <w:p w14:paraId="7BEE58E7" w14:textId="77777777" w:rsidR="008D7AB9" w:rsidRPr="00F5112B" w:rsidRDefault="008D7AB9" w:rsidP="00EF7A10">
            <w:pPr>
              <w:jc w:val="center"/>
              <w:rPr>
                <w:rFonts w:cs="Arial"/>
              </w:rPr>
            </w:pPr>
            <w:r w:rsidRPr="00F5112B">
              <w:rPr>
                <w:rFonts w:cs="Arial"/>
              </w:rPr>
              <w:t>Low</w:t>
            </w:r>
          </w:p>
          <w:p w14:paraId="01D58A36" w14:textId="77777777" w:rsidR="008D7AB9" w:rsidRPr="00F5112B" w:rsidRDefault="008D7AB9" w:rsidP="00EF7A10">
            <w:pPr>
              <w:jc w:val="center"/>
              <w:rPr>
                <w:rFonts w:cs="Arial"/>
              </w:rPr>
            </w:pPr>
            <w:r w:rsidRPr="00F5112B">
              <w:rPr>
                <w:rFonts w:cs="Arial"/>
              </w:rPr>
              <w:t>68.0% to less than 70.0% in Current Year</w:t>
            </w:r>
          </w:p>
        </w:tc>
        <w:tc>
          <w:tcPr>
            <w:tcW w:w="2158" w:type="dxa"/>
            <w:shd w:val="clear" w:color="auto" w:fill="A20000"/>
            <w:vAlign w:val="center"/>
          </w:tcPr>
          <w:p w14:paraId="7823E97E" w14:textId="77777777" w:rsidR="008D7AB9" w:rsidRPr="00F5112B" w:rsidRDefault="008D7AB9" w:rsidP="00EF7A10">
            <w:pPr>
              <w:jc w:val="center"/>
              <w:rPr>
                <w:rFonts w:cs="Arial"/>
              </w:rPr>
            </w:pPr>
            <w:r w:rsidRPr="00F5112B">
              <w:rPr>
                <w:rFonts w:cs="Arial"/>
              </w:rPr>
              <w:t>Red</w:t>
            </w:r>
          </w:p>
        </w:tc>
        <w:tc>
          <w:tcPr>
            <w:tcW w:w="2158" w:type="dxa"/>
            <w:shd w:val="clear" w:color="auto" w:fill="FFA500"/>
            <w:vAlign w:val="center"/>
          </w:tcPr>
          <w:p w14:paraId="14C1899B" w14:textId="77777777" w:rsidR="008D7AB9" w:rsidRPr="00F5112B" w:rsidRDefault="008D7AB9" w:rsidP="00EF7A10">
            <w:pPr>
              <w:jc w:val="center"/>
              <w:rPr>
                <w:rFonts w:cs="Arial"/>
              </w:rPr>
            </w:pPr>
            <w:r w:rsidRPr="00F5112B">
              <w:rPr>
                <w:rFonts w:cs="Arial"/>
              </w:rPr>
              <w:t>Orange</w:t>
            </w:r>
          </w:p>
        </w:tc>
        <w:tc>
          <w:tcPr>
            <w:tcW w:w="2158" w:type="dxa"/>
            <w:shd w:val="clear" w:color="auto" w:fill="FFA500"/>
            <w:vAlign w:val="center"/>
          </w:tcPr>
          <w:p w14:paraId="5FC8A90B" w14:textId="77777777" w:rsidR="008D7AB9" w:rsidRPr="00F5112B" w:rsidRDefault="008D7AB9" w:rsidP="00EF7A10">
            <w:pPr>
              <w:jc w:val="center"/>
            </w:pPr>
            <w:r w:rsidRPr="00F5112B">
              <w:rPr>
                <w:rFonts w:cs="Arial"/>
              </w:rPr>
              <w:t>Orange</w:t>
            </w:r>
          </w:p>
        </w:tc>
        <w:tc>
          <w:tcPr>
            <w:tcW w:w="2159" w:type="dxa"/>
            <w:shd w:val="clear" w:color="auto" w:fill="FFFF00"/>
            <w:vAlign w:val="center"/>
          </w:tcPr>
          <w:p w14:paraId="3009EB81" w14:textId="77777777" w:rsidR="008D7AB9" w:rsidRPr="00F5112B" w:rsidRDefault="008D7AB9" w:rsidP="00EF7A10">
            <w:pPr>
              <w:jc w:val="center"/>
            </w:pPr>
            <w:r w:rsidRPr="00F5112B">
              <w:rPr>
                <w:rFonts w:cs="Arial"/>
              </w:rPr>
              <w:t>Yellow</w:t>
            </w:r>
          </w:p>
        </w:tc>
        <w:tc>
          <w:tcPr>
            <w:tcW w:w="2159" w:type="dxa"/>
            <w:shd w:val="clear" w:color="auto" w:fill="FFFF00"/>
            <w:vAlign w:val="center"/>
          </w:tcPr>
          <w:p w14:paraId="079C8BE8" w14:textId="77777777" w:rsidR="008D7AB9" w:rsidRPr="00F5112B" w:rsidRDefault="008D7AB9" w:rsidP="00EF7A10">
            <w:pPr>
              <w:jc w:val="center"/>
            </w:pPr>
            <w:r w:rsidRPr="00F5112B">
              <w:rPr>
                <w:rFonts w:cs="Arial"/>
              </w:rPr>
              <w:t>Yellow</w:t>
            </w:r>
          </w:p>
        </w:tc>
      </w:tr>
      <w:tr w:rsidR="008D7AB9" w:rsidRPr="00F5112B" w14:paraId="15EE377C" w14:textId="77777777" w:rsidTr="0046757A">
        <w:trPr>
          <w:cantSplit/>
          <w:trHeight w:val="1250"/>
        </w:trPr>
        <w:tc>
          <w:tcPr>
            <w:tcW w:w="2158" w:type="dxa"/>
            <w:shd w:val="clear" w:color="auto" w:fill="auto"/>
            <w:vAlign w:val="center"/>
          </w:tcPr>
          <w:p w14:paraId="4B0FC5D3" w14:textId="77777777" w:rsidR="008D7AB9" w:rsidRPr="00F5112B" w:rsidRDefault="008D7AB9" w:rsidP="00EF7A10">
            <w:pPr>
              <w:jc w:val="center"/>
              <w:rPr>
                <w:rFonts w:cs="Arial"/>
              </w:rPr>
            </w:pPr>
            <w:r w:rsidRPr="00F5112B">
              <w:rPr>
                <w:rFonts w:cs="Arial"/>
              </w:rPr>
              <w:t>Very Low</w:t>
            </w:r>
            <w:r w:rsidRPr="00F5112B">
              <w:rPr>
                <w:rFonts w:cs="Arial"/>
              </w:rPr>
              <w:br/>
              <w:t>Less than 68.0% in Current Year</w:t>
            </w:r>
          </w:p>
        </w:tc>
        <w:tc>
          <w:tcPr>
            <w:tcW w:w="2158" w:type="dxa"/>
            <w:shd w:val="clear" w:color="auto" w:fill="A20000"/>
            <w:vAlign w:val="center"/>
          </w:tcPr>
          <w:p w14:paraId="37251B40" w14:textId="77777777" w:rsidR="008D7AB9" w:rsidRPr="00F5112B" w:rsidRDefault="008D7AB9" w:rsidP="00EF7A10">
            <w:pPr>
              <w:jc w:val="center"/>
              <w:rPr>
                <w:rFonts w:cs="Arial"/>
              </w:rPr>
            </w:pPr>
            <w:r w:rsidRPr="00F5112B">
              <w:rPr>
                <w:rFonts w:cs="Arial"/>
              </w:rPr>
              <w:t>Red</w:t>
            </w:r>
          </w:p>
        </w:tc>
        <w:tc>
          <w:tcPr>
            <w:tcW w:w="2158" w:type="dxa"/>
            <w:shd w:val="clear" w:color="auto" w:fill="A20000"/>
            <w:vAlign w:val="center"/>
          </w:tcPr>
          <w:p w14:paraId="259339CC" w14:textId="77777777" w:rsidR="008D7AB9" w:rsidRPr="00F5112B" w:rsidRDefault="008D7AB9" w:rsidP="00EF7A10">
            <w:pPr>
              <w:jc w:val="center"/>
              <w:rPr>
                <w:rFonts w:cs="Arial"/>
              </w:rPr>
            </w:pPr>
            <w:r w:rsidRPr="00F5112B">
              <w:rPr>
                <w:rFonts w:cs="Arial"/>
              </w:rPr>
              <w:t>Red</w:t>
            </w:r>
          </w:p>
        </w:tc>
        <w:tc>
          <w:tcPr>
            <w:tcW w:w="2158" w:type="dxa"/>
            <w:shd w:val="clear" w:color="auto" w:fill="A20000"/>
            <w:vAlign w:val="center"/>
          </w:tcPr>
          <w:p w14:paraId="1C1D0EE5" w14:textId="77777777" w:rsidR="008D7AB9" w:rsidRPr="00F5112B" w:rsidRDefault="008D7AB9" w:rsidP="00EF7A10">
            <w:pPr>
              <w:jc w:val="center"/>
            </w:pPr>
            <w:r w:rsidRPr="00F5112B">
              <w:rPr>
                <w:rFonts w:cs="Arial"/>
              </w:rPr>
              <w:t>Red</w:t>
            </w:r>
          </w:p>
        </w:tc>
        <w:tc>
          <w:tcPr>
            <w:tcW w:w="2159" w:type="dxa"/>
            <w:shd w:val="clear" w:color="auto" w:fill="A20000"/>
            <w:vAlign w:val="center"/>
          </w:tcPr>
          <w:p w14:paraId="21D11B1E" w14:textId="77777777" w:rsidR="008D7AB9" w:rsidRPr="00F5112B" w:rsidRDefault="008D7AB9" w:rsidP="00EF7A10">
            <w:pPr>
              <w:jc w:val="center"/>
              <w:rPr>
                <w:rFonts w:cs="Arial"/>
              </w:rPr>
            </w:pPr>
            <w:r w:rsidRPr="00F5112B">
              <w:rPr>
                <w:rFonts w:cs="Arial"/>
              </w:rPr>
              <w:t>Red</w:t>
            </w:r>
          </w:p>
        </w:tc>
        <w:tc>
          <w:tcPr>
            <w:tcW w:w="2159" w:type="dxa"/>
            <w:shd w:val="clear" w:color="auto" w:fill="A20000"/>
            <w:vAlign w:val="center"/>
          </w:tcPr>
          <w:p w14:paraId="6E0A2304" w14:textId="77777777" w:rsidR="008D7AB9" w:rsidRPr="00F5112B" w:rsidRDefault="008D7AB9" w:rsidP="00EF7A10">
            <w:pPr>
              <w:jc w:val="center"/>
            </w:pPr>
            <w:r w:rsidRPr="00F5112B">
              <w:rPr>
                <w:rFonts w:cs="Arial"/>
              </w:rPr>
              <w:t>Red</w:t>
            </w:r>
          </w:p>
        </w:tc>
      </w:tr>
    </w:tbl>
    <w:p w14:paraId="6ED33A3B" w14:textId="77777777" w:rsidR="00FE2E87" w:rsidRPr="00F5112B" w:rsidRDefault="00FE2E87" w:rsidP="00FE2E87">
      <w:pPr>
        <w:pStyle w:val="Heading2"/>
        <w:rPr>
          <w:sz w:val="36"/>
          <w:szCs w:val="36"/>
        </w:rPr>
        <w:sectPr w:rsidR="00FE2E87" w:rsidRPr="00F5112B" w:rsidSect="00AF0E9B">
          <w:pgSz w:w="15840" w:h="12240" w:orient="landscape"/>
          <w:pgMar w:top="1440" w:right="1440" w:bottom="1440" w:left="1440" w:header="720" w:footer="720" w:gutter="0"/>
          <w:cols w:space="720"/>
          <w:docGrid w:linePitch="360"/>
        </w:sectPr>
      </w:pPr>
    </w:p>
    <w:p w14:paraId="386DCD64" w14:textId="77777777" w:rsidR="002C4181" w:rsidRPr="00F5112B" w:rsidRDefault="007B2070" w:rsidP="007B2070">
      <w:pPr>
        <w:pStyle w:val="Heading1"/>
        <w:spacing w:before="0" w:after="240"/>
        <w:rPr>
          <w:rFonts w:cs="Arial"/>
          <w:sz w:val="40"/>
          <w:szCs w:val="40"/>
        </w:rPr>
      </w:pPr>
      <w:r w:rsidRPr="00F5112B">
        <w:rPr>
          <w:rFonts w:cs="Arial"/>
          <w:sz w:val="40"/>
          <w:szCs w:val="40"/>
        </w:rPr>
        <w:lastRenderedPageBreak/>
        <w:t xml:space="preserve">Attachment </w:t>
      </w:r>
      <w:r w:rsidR="00FE2E87" w:rsidRPr="00F5112B">
        <w:rPr>
          <w:rFonts w:cs="Arial"/>
          <w:sz w:val="40"/>
          <w:szCs w:val="40"/>
        </w:rPr>
        <w:t>4</w:t>
      </w:r>
    </w:p>
    <w:p w14:paraId="676D34CA" w14:textId="77777777" w:rsidR="00DC10B5" w:rsidRPr="0046757A" w:rsidRDefault="00DC10B5" w:rsidP="0046757A">
      <w:pPr>
        <w:pStyle w:val="Heading2"/>
        <w:spacing w:before="0" w:after="240"/>
        <w:rPr>
          <w:sz w:val="28"/>
        </w:rPr>
      </w:pPr>
      <w:r w:rsidRPr="0046757A">
        <w:rPr>
          <w:sz w:val="28"/>
        </w:rPr>
        <w:t>English Learner Progress Indicator Status Methodology Considerations and Use in Local Educational Agency and School Eligibility Assistance Determinations</w:t>
      </w:r>
    </w:p>
    <w:p w14:paraId="638F23D0" w14:textId="77777777" w:rsidR="005E32F7" w:rsidRPr="00F5112B" w:rsidRDefault="005E32F7" w:rsidP="0046757A">
      <w:pPr>
        <w:pStyle w:val="Heading3"/>
        <w:spacing w:before="240" w:after="240"/>
      </w:pPr>
      <w:r w:rsidRPr="00F5112B">
        <w:t>Stakeholder, Expert, and Practitioner Outreach</w:t>
      </w:r>
    </w:p>
    <w:p w14:paraId="055DDB20" w14:textId="289A70C2" w:rsidR="005E32F7" w:rsidRPr="00F5112B" w:rsidRDefault="0069344E" w:rsidP="00FA6BBD">
      <w:pPr>
        <w:pStyle w:val="ListBullet"/>
        <w:numPr>
          <w:ilvl w:val="0"/>
          <w:numId w:val="0"/>
        </w:numPr>
        <w:tabs>
          <w:tab w:val="left" w:pos="450"/>
        </w:tabs>
        <w:spacing w:after="240"/>
        <w:contextualSpacing w:val="0"/>
      </w:pPr>
      <w:r w:rsidRPr="00F5112B">
        <w:t xml:space="preserve">The </w:t>
      </w:r>
      <w:r w:rsidR="00EE4D8D" w:rsidRPr="00F5112B">
        <w:t>California Department of Education (</w:t>
      </w:r>
      <w:r w:rsidRPr="00F5112B">
        <w:t>CDE</w:t>
      </w:r>
      <w:r w:rsidR="00EE4D8D" w:rsidRPr="00F5112B">
        <w:t>)</w:t>
      </w:r>
      <w:r w:rsidRPr="00F5112B">
        <w:t xml:space="preserve"> is continuing to engage various stakeholders, experts, and </w:t>
      </w:r>
      <w:r w:rsidR="00D560AF" w:rsidRPr="00F5112B">
        <w:t>practitioners</w:t>
      </w:r>
      <w:r w:rsidR="00FA6BBD" w:rsidRPr="00F5112B">
        <w:t xml:space="preserve"> on the ongoing development of the English Learner Progress Indicator (ELPI)</w:t>
      </w:r>
      <w:r w:rsidRPr="00F5112B">
        <w:t xml:space="preserve">. </w:t>
      </w:r>
      <w:r w:rsidR="005E32F7" w:rsidRPr="00F5112B">
        <w:t xml:space="preserve">For more information regarding the CDE’s </w:t>
      </w:r>
      <w:r w:rsidRPr="00F5112B">
        <w:t xml:space="preserve">current </w:t>
      </w:r>
      <w:r w:rsidR="005E32F7" w:rsidRPr="00F5112B">
        <w:t>outreach</w:t>
      </w:r>
      <w:r w:rsidR="005E32F7" w:rsidRPr="00F5112B">
        <w:rPr>
          <w:b/>
        </w:rPr>
        <w:t xml:space="preserve"> </w:t>
      </w:r>
      <w:r w:rsidR="005E32F7" w:rsidRPr="00F5112B">
        <w:t xml:space="preserve">efforts, please see the August </w:t>
      </w:r>
      <w:r w:rsidR="00FA6BBD" w:rsidRPr="00F5112B">
        <w:t xml:space="preserve">2019 </w:t>
      </w:r>
      <w:r w:rsidR="005E32F7" w:rsidRPr="00F5112B">
        <w:t>S</w:t>
      </w:r>
      <w:r w:rsidR="00FA6BBD" w:rsidRPr="00F5112B">
        <w:t xml:space="preserve">tate </w:t>
      </w:r>
      <w:r w:rsidR="005E32F7" w:rsidRPr="00F5112B">
        <w:t>B</w:t>
      </w:r>
      <w:r w:rsidR="00FA6BBD" w:rsidRPr="00F5112B">
        <w:t xml:space="preserve">oard of </w:t>
      </w:r>
      <w:r w:rsidR="005E32F7" w:rsidRPr="00F5112B">
        <w:t>E</w:t>
      </w:r>
      <w:r w:rsidR="00FA6BBD" w:rsidRPr="00F5112B">
        <w:t>ducation Information</w:t>
      </w:r>
      <w:r w:rsidR="005E32F7" w:rsidRPr="00F5112B">
        <w:t xml:space="preserve"> Memorandum (</w:t>
      </w:r>
      <w:hyperlink r:id="rId48" w:tooltip="EL Students in the Academic Indicator Memo" w:history="1">
        <w:r w:rsidR="00D560AF" w:rsidRPr="00F5112B">
          <w:rPr>
            <w:rStyle w:val="Hyperlink"/>
          </w:rPr>
          <w:t>https://www.cde.ca.gov/be/pn/im/documents/memo-pptb-amard-aug19item02.docx</w:t>
        </w:r>
      </w:hyperlink>
      <w:r w:rsidR="005E32F7" w:rsidRPr="00F5112B">
        <w:t>)</w:t>
      </w:r>
      <w:r w:rsidRPr="00F5112B">
        <w:t>.</w:t>
      </w:r>
      <w:r w:rsidR="000C35BE" w:rsidRPr="00F5112B">
        <w:t xml:space="preserve"> </w:t>
      </w:r>
    </w:p>
    <w:p w14:paraId="7CAC1810" w14:textId="77777777" w:rsidR="005E32F7" w:rsidRPr="00F5112B" w:rsidRDefault="00F751DA" w:rsidP="0046757A">
      <w:pPr>
        <w:pStyle w:val="Heading3"/>
        <w:spacing w:before="240" w:after="240"/>
      </w:pPr>
      <w:r w:rsidRPr="00F5112B">
        <w:t xml:space="preserve">Update on </w:t>
      </w:r>
      <w:r w:rsidR="005E32F7" w:rsidRPr="00F5112B">
        <w:t xml:space="preserve">Data </w:t>
      </w:r>
      <w:r w:rsidRPr="00F5112B">
        <w:t>S</w:t>
      </w:r>
      <w:r w:rsidR="005E32F7" w:rsidRPr="00F5112B">
        <w:t>imulations</w:t>
      </w:r>
    </w:p>
    <w:p w14:paraId="71241BEA" w14:textId="77777777" w:rsidR="005E32F7" w:rsidRPr="00F5112B" w:rsidRDefault="005E32F7" w:rsidP="00FA6BBD">
      <w:pPr>
        <w:spacing w:after="240"/>
        <w:rPr>
          <w:rFonts w:cs="Arial"/>
        </w:rPr>
      </w:pPr>
      <w:r w:rsidRPr="00F5112B">
        <w:rPr>
          <w:rFonts w:cs="Arial"/>
        </w:rPr>
        <w:t xml:space="preserve">The CDE </w:t>
      </w:r>
      <w:r w:rsidR="00FA6BBD" w:rsidRPr="00F5112B">
        <w:rPr>
          <w:rFonts w:cs="Arial"/>
        </w:rPr>
        <w:t xml:space="preserve">is </w:t>
      </w:r>
      <w:r w:rsidRPr="00F5112B">
        <w:rPr>
          <w:rFonts w:cs="Arial"/>
        </w:rPr>
        <w:t>conduct</w:t>
      </w:r>
      <w:r w:rsidR="00FA6BBD" w:rsidRPr="00F5112B">
        <w:rPr>
          <w:rFonts w:cs="Arial"/>
        </w:rPr>
        <w:t>ing</w:t>
      </w:r>
      <w:r w:rsidRPr="00F5112B">
        <w:rPr>
          <w:rFonts w:cs="Arial"/>
        </w:rPr>
        <w:t xml:space="preserve"> data simulations using </w:t>
      </w:r>
      <w:r w:rsidR="00FA6BBD" w:rsidRPr="00F5112B">
        <w:rPr>
          <w:rFonts w:cs="Arial"/>
        </w:rPr>
        <w:t xml:space="preserve">the English Language Proficiency Assessments for California </w:t>
      </w:r>
      <w:r w:rsidR="00884584" w:rsidRPr="00F5112B">
        <w:rPr>
          <w:rFonts w:cs="Arial"/>
        </w:rPr>
        <w:t xml:space="preserve">(ELPAC) </w:t>
      </w:r>
      <w:r w:rsidR="00FA6BBD" w:rsidRPr="00F5112B">
        <w:rPr>
          <w:rFonts w:cs="Arial"/>
        </w:rPr>
        <w:t>Summative Assessment</w:t>
      </w:r>
      <w:r w:rsidRPr="00F5112B">
        <w:rPr>
          <w:rFonts w:cs="Arial"/>
        </w:rPr>
        <w:t xml:space="preserve"> results</w:t>
      </w:r>
      <w:r w:rsidR="00FA6BBD" w:rsidRPr="00F5112B">
        <w:rPr>
          <w:rFonts w:cs="Arial"/>
        </w:rPr>
        <w:t xml:space="preserve"> to</w:t>
      </w:r>
      <w:r w:rsidRPr="00F5112B">
        <w:rPr>
          <w:rFonts w:cs="Arial"/>
        </w:rPr>
        <w:t xml:space="preserve"> determin</w:t>
      </w:r>
      <w:r w:rsidR="00FA6BBD" w:rsidRPr="00F5112B">
        <w:rPr>
          <w:rFonts w:cs="Arial"/>
        </w:rPr>
        <w:t>e</w:t>
      </w:r>
      <w:r w:rsidRPr="00F5112B">
        <w:rPr>
          <w:rFonts w:cs="Arial"/>
        </w:rPr>
        <w:t xml:space="preserve"> the feasibility of:</w:t>
      </w:r>
    </w:p>
    <w:p w14:paraId="114FD4D3" w14:textId="77777777" w:rsidR="005E32F7" w:rsidRPr="00F5112B" w:rsidRDefault="005E32F7" w:rsidP="00D905CD">
      <w:pPr>
        <w:pStyle w:val="ListParagraph"/>
        <w:numPr>
          <w:ilvl w:val="1"/>
          <w:numId w:val="49"/>
        </w:numPr>
        <w:spacing w:after="240"/>
        <w:ind w:left="720"/>
        <w:contextualSpacing w:val="0"/>
        <w:rPr>
          <w:rFonts w:cs="Arial"/>
        </w:rPr>
      </w:pPr>
      <w:r w:rsidRPr="00F5112B">
        <w:rPr>
          <w:rFonts w:cs="Arial"/>
        </w:rPr>
        <w:t xml:space="preserve">Splitting </w:t>
      </w:r>
      <w:r w:rsidR="00FA6BBD" w:rsidRPr="00F5112B">
        <w:rPr>
          <w:rFonts w:cs="Arial"/>
        </w:rPr>
        <w:t xml:space="preserve">the </w:t>
      </w:r>
      <w:r w:rsidRPr="00F5112B">
        <w:rPr>
          <w:rFonts w:cs="Arial"/>
        </w:rPr>
        <w:t>ELPAC</w:t>
      </w:r>
      <w:r w:rsidR="0069344E" w:rsidRPr="00F5112B">
        <w:rPr>
          <w:rFonts w:cs="Arial"/>
        </w:rPr>
        <w:t xml:space="preserve"> Summative Assessment </w:t>
      </w:r>
      <w:r w:rsidRPr="00F5112B">
        <w:rPr>
          <w:rFonts w:cs="Arial"/>
        </w:rPr>
        <w:t xml:space="preserve">Overall Performance Levels 2 and 3 for the ELPI; and </w:t>
      </w:r>
    </w:p>
    <w:p w14:paraId="3EA45D06" w14:textId="77777777" w:rsidR="005E32F7" w:rsidRPr="00F5112B" w:rsidRDefault="005E32F7" w:rsidP="00D905CD">
      <w:pPr>
        <w:pStyle w:val="ListParagraph"/>
        <w:numPr>
          <w:ilvl w:val="1"/>
          <w:numId w:val="49"/>
        </w:numPr>
        <w:spacing w:before="240" w:after="240"/>
        <w:ind w:left="720"/>
        <w:contextualSpacing w:val="0"/>
        <w:rPr>
          <w:rFonts w:cs="Arial"/>
        </w:rPr>
      </w:pPr>
      <w:r w:rsidRPr="00F5112B">
        <w:rPr>
          <w:rFonts w:cs="Arial"/>
        </w:rPr>
        <w:t>Options for setting Status cut scores.</w:t>
      </w:r>
    </w:p>
    <w:p w14:paraId="429175C3" w14:textId="77777777" w:rsidR="005E32F7" w:rsidRPr="00F5112B" w:rsidRDefault="005E32F7" w:rsidP="0046757A">
      <w:pPr>
        <w:pStyle w:val="Heading3"/>
        <w:spacing w:before="240" w:after="240"/>
      </w:pPr>
      <w:r w:rsidRPr="00F5112B">
        <w:t>Methodology Considerations</w:t>
      </w:r>
    </w:p>
    <w:p w14:paraId="615F97B9" w14:textId="77777777" w:rsidR="005E32F7" w:rsidRPr="00F5112B" w:rsidRDefault="005E32F7" w:rsidP="00FA6BBD">
      <w:pPr>
        <w:pStyle w:val="ListBullet"/>
        <w:numPr>
          <w:ilvl w:val="0"/>
          <w:numId w:val="0"/>
        </w:numPr>
        <w:tabs>
          <w:tab w:val="left" w:pos="450"/>
        </w:tabs>
        <w:spacing w:after="240"/>
        <w:rPr>
          <w:b/>
        </w:rPr>
      </w:pPr>
      <w:r w:rsidRPr="00F5112B">
        <w:rPr>
          <w:rFonts w:cs="Arial"/>
        </w:rPr>
        <w:t xml:space="preserve">Given the unique characteristics of the </w:t>
      </w:r>
      <w:r w:rsidR="00DC6CA8" w:rsidRPr="00F5112B">
        <w:rPr>
          <w:rFonts w:cs="Arial"/>
        </w:rPr>
        <w:t xml:space="preserve">English </w:t>
      </w:r>
      <w:r w:rsidR="00FA6BBD" w:rsidRPr="00F5112B">
        <w:rPr>
          <w:rFonts w:cs="Arial"/>
        </w:rPr>
        <w:t>l</w:t>
      </w:r>
      <w:r w:rsidR="00DC6CA8" w:rsidRPr="00F5112B">
        <w:rPr>
          <w:rFonts w:cs="Arial"/>
        </w:rPr>
        <w:t>earner (</w:t>
      </w:r>
      <w:r w:rsidRPr="00F5112B">
        <w:rPr>
          <w:rFonts w:cs="Arial"/>
        </w:rPr>
        <w:t>EL</w:t>
      </w:r>
      <w:r w:rsidR="00DC6CA8" w:rsidRPr="00F5112B">
        <w:rPr>
          <w:rFonts w:cs="Arial"/>
        </w:rPr>
        <w:t>)</w:t>
      </w:r>
      <w:r w:rsidRPr="00F5112B">
        <w:rPr>
          <w:rFonts w:cs="Arial"/>
        </w:rPr>
        <w:t xml:space="preserve"> population and requirement in federal statute to measure progress toward E</w:t>
      </w:r>
      <w:r w:rsidR="00884584" w:rsidRPr="00F5112B">
        <w:rPr>
          <w:rFonts w:cs="Arial"/>
        </w:rPr>
        <w:t xml:space="preserve">nglish </w:t>
      </w:r>
      <w:r w:rsidRPr="00F5112B">
        <w:rPr>
          <w:rFonts w:cs="Arial"/>
        </w:rPr>
        <w:t>L</w:t>
      </w:r>
      <w:r w:rsidR="00884584" w:rsidRPr="00F5112B">
        <w:rPr>
          <w:rFonts w:cs="Arial"/>
        </w:rPr>
        <w:t xml:space="preserve">anguage </w:t>
      </w:r>
      <w:r w:rsidRPr="00F5112B">
        <w:rPr>
          <w:rFonts w:cs="Arial"/>
        </w:rPr>
        <w:t>P</w:t>
      </w:r>
      <w:r w:rsidR="00EE4D8D" w:rsidRPr="00F5112B">
        <w:rPr>
          <w:rFonts w:cs="Arial"/>
        </w:rPr>
        <w:t>roficiency (ELP)</w:t>
      </w:r>
      <w:r w:rsidRPr="00F5112B">
        <w:rPr>
          <w:rFonts w:cs="Arial"/>
        </w:rPr>
        <w:t xml:space="preserve"> on the state ELP assessment rather than proficiency itself, ELPI Status was constructed differently than Status in other State Indicators. While other State Indicators use data from one point in time (current performance) to calculate Status, the ELPI was created using two points in time from the state ELP test to calculate Status. Two points in time are necessary to determine state ELP test takers who increased at least one ELPI level or maintained the ELP criterion at the top performance level. </w:t>
      </w:r>
    </w:p>
    <w:p w14:paraId="2B4C84E7" w14:textId="77777777" w:rsidR="005E32F7" w:rsidRPr="00F5112B" w:rsidRDefault="005E32F7" w:rsidP="0046757A">
      <w:pPr>
        <w:pStyle w:val="Heading3"/>
        <w:spacing w:before="240" w:after="240"/>
      </w:pPr>
      <w:r w:rsidRPr="00F5112B">
        <w:t>Splitting S</w:t>
      </w:r>
      <w:r w:rsidR="00FA6BBD" w:rsidRPr="00F5112B">
        <w:t xml:space="preserve">ummative </w:t>
      </w:r>
      <w:r w:rsidRPr="00F5112B">
        <w:t>A</w:t>
      </w:r>
      <w:r w:rsidR="00FA6BBD" w:rsidRPr="00F5112B">
        <w:t>ssessment</w:t>
      </w:r>
      <w:r w:rsidRPr="00F5112B">
        <w:t xml:space="preserve"> Overall P</w:t>
      </w:r>
      <w:r w:rsidR="00FA6BBD" w:rsidRPr="00F5112B">
        <w:t xml:space="preserve">erformance </w:t>
      </w:r>
      <w:r w:rsidRPr="00F5112B">
        <w:t>L</w:t>
      </w:r>
      <w:r w:rsidR="00FA6BBD" w:rsidRPr="00F5112B">
        <w:t>evel</w:t>
      </w:r>
      <w:r w:rsidRPr="00F5112B">
        <w:t>s</w:t>
      </w:r>
    </w:p>
    <w:p w14:paraId="31934C97" w14:textId="77777777" w:rsidR="00884584" w:rsidRPr="00F5112B" w:rsidRDefault="005E32F7" w:rsidP="00FA6BBD">
      <w:pPr>
        <w:spacing w:after="240"/>
      </w:pPr>
      <w:r w:rsidRPr="00F5112B">
        <w:t xml:space="preserve">Splitting </w:t>
      </w:r>
      <w:r w:rsidR="00FA6BBD" w:rsidRPr="00F5112B">
        <w:t xml:space="preserve">the </w:t>
      </w:r>
      <w:r w:rsidRPr="00F5112B">
        <w:t>ELPAC S</w:t>
      </w:r>
      <w:r w:rsidR="00FA6BBD" w:rsidRPr="00F5112B">
        <w:t xml:space="preserve">ummative </w:t>
      </w:r>
      <w:r w:rsidRPr="00F5112B">
        <w:t>A</w:t>
      </w:r>
      <w:r w:rsidR="00FA6BBD" w:rsidRPr="00F5112B">
        <w:t>ssessment</w:t>
      </w:r>
      <w:r w:rsidRPr="00F5112B">
        <w:t xml:space="preserve"> Overall P</w:t>
      </w:r>
      <w:r w:rsidR="00FA6BBD" w:rsidRPr="00F5112B">
        <w:t xml:space="preserve">erformance </w:t>
      </w:r>
      <w:r w:rsidRPr="00F5112B">
        <w:t>L</w:t>
      </w:r>
      <w:r w:rsidR="00FA6BBD" w:rsidRPr="00F5112B">
        <w:t>evel</w:t>
      </w:r>
      <w:r w:rsidRPr="00F5112B">
        <w:t xml:space="preserve">s is being pursued to ensure that the ELPI reflects the average growth trajectory of ELs toward proficiency cited in prior research (See Hakuta, Kenji, et al., 2000: “How Long Does It Take English Learners to Attain Proficiency?” and Halle, Tamara, et al., 2013: “Predictors and Outcomes of Early vs. Later English Language Proficiency Among English Language Learners.”). Therefore, enough ELPI levels will need to be created to allow for EL progress to Overall </w:t>
      </w:r>
      <w:r w:rsidR="00FA6BBD" w:rsidRPr="00F5112B">
        <w:t>Performance Level</w:t>
      </w:r>
      <w:r w:rsidRPr="00F5112B">
        <w:t xml:space="preserve"> 4 on the ELPAC S</w:t>
      </w:r>
      <w:r w:rsidR="00FA6BBD" w:rsidRPr="00F5112B">
        <w:t xml:space="preserve">ummative </w:t>
      </w:r>
      <w:r w:rsidRPr="00F5112B">
        <w:t>A</w:t>
      </w:r>
      <w:r w:rsidR="00FA6BBD" w:rsidRPr="00F5112B">
        <w:t>ssessment</w:t>
      </w:r>
      <w:r w:rsidRPr="00F5112B">
        <w:t xml:space="preserve"> over a period of </w:t>
      </w:r>
      <w:r w:rsidR="00FA6BBD" w:rsidRPr="00F5112B">
        <w:t>five to seven</w:t>
      </w:r>
      <w:r w:rsidRPr="00F5112B">
        <w:t xml:space="preserve"> years. </w:t>
      </w:r>
    </w:p>
    <w:p w14:paraId="7AEDF8F2" w14:textId="77777777" w:rsidR="005E32F7" w:rsidRPr="00F5112B" w:rsidRDefault="005E32F7" w:rsidP="00FA6BBD">
      <w:pPr>
        <w:spacing w:after="240"/>
      </w:pPr>
      <w:r w:rsidRPr="00F5112B">
        <w:lastRenderedPageBreak/>
        <w:t xml:space="preserve">This will likely result in </w:t>
      </w:r>
      <w:r w:rsidR="00FA6BBD" w:rsidRPr="00F5112B">
        <w:t>six</w:t>
      </w:r>
      <w:r w:rsidRPr="00F5112B">
        <w:t xml:space="preserve"> levels:</w:t>
      </w:r>
    </w:p>
    <w:p w14:paraId="16744FAE" w14:textId="77777777" w:rsidR="005E32F7" w:rsidRPr="00F5112B" w:rsidRDefault="005E32F7" w:rsidP="00FA6BBD">
      <w:pPr>
        <w:pStyle w:val="ListParagraph"/>
        <w:widowControl w:val="0"/>
        <w:numPr>
          <w:ilvl w:val="0"/>
          <w:numId w:val="48"/>
        </w:numPr>
        <w:spacing w:after="240"/>
        <w:rPr>
          <w:rFonts w:cs="Arial"/>
        </w:rPr>
      </w:pPr>
      <w:r w:rsidRPr="00F5112B">
        <w:rPr>
          <w:rFonts w:cs="Arial"/>
        </w:rPr>
        <w:t xml:space="preserve">ELPI Level1 (ELPAC </w:t>
      </w:r>
      <w:r w:rsidR="0016004F" w:rsidRPr="00F5112B">
        <w:rPr>
          <w:rFonts w:cs="Arial"/>
        </w:rPr>
        <w:t>Summative Assessment</w:t>
      </w:r>
      <w:r w:rsidRPr="00F5112B">
        <w:rPr>
          <w:rFonts w:cs="Arial"/>
        </w:rPr>
        <w:t xml:space="preserve"> Level 1)</w:t>
      </w:r>
    </w:p>
    <w:p w14:paraId="0721921E" w14:textId="77777777" w:rsidR="005E32F7" w:rsidRPr="00F5112B" w:rsidRDefault="005E32F7" w:rsidP="00FA6BBD">
      <w:pPr>
        <w:pStyle w:val="ListParagraph"/>
        <w:widowControl w:val="0"/>
        <w:numPr>
          <w:ilvl w:val="0"/>
          <w:numId w:val="48"/>
        </w:numPr>
        <w:spacing w:after="240"/>
        <w:rPr>
          <w:rFonts w:cs="Arial"/>
        </w:rPr>
      </w:pPr>
      <w:r w:rsidRPr="00F5112B">
        <w:rPr>
          <w:rFonts w:cs="Arial"/>
        </w:rPr>
        <w:t xml:space="preserve">ELPI Level 2L (ELPAC </w:t>
      </w:r>
      <w:r w:rsidR="0016004F" w:rsidRPr="00F5112B">
        <w:rPr>
          <w:rFonts w:cs="Arial"/>
        </w:rPr>
        <w:t xml:space="preserve">Summative Assessment </w:t>
      </w:r>
      <w:r w:rsidRPr="00F5112B">
        <w:rPr>
          <w:rFonts w:cs="Arial"/>
        </w:rPr>
        <w:t xml:space="preserve">Low Level 2) </w:t>
      </w:r>
    </w:p>
    <w:p w14:paraId="2DEF3C73" w14:textId="77777777" w:rsidR="005E32F7" w:rsidRPr="00F5112B" w:rsidRDefault="005E32F7" w:rsidP="00FA6BBD">
      <w:pPr>
        <w:pStyle w:val="ListParagraph"/>
        <w:widowControl w:val="0"/>
        <w:numPr>
          <w:ilvl w:val="0"/>
          <w:numId w:val="48"/>
        </w:numPr>
        <w:spacing w:after="240"/>
        <w:rPr>
          <w:rFonts w:cs="Arial"/>
        </w:rPr>
      </w:pPr>
      <w:r w:rsidRPr="00F5112B">
        <w:rPr>
          <w:rFonts w:cs="Arial"/>
        </w:rPr>
        <w:t xml:space="preserve">ELPI Level 2H (ELPAC </w:t>
      </w:r>
      <w:r w:rsidR="0016004F" w:rsidRPr="00F5112B">
        <w:rPr>
          <w:rFonts w:cs="Arial"/>
        </w:rPr>
        <w:t>Summative Assessment</w:t>
      </w:r>
      <w:r w:rsidRPr="00F5112B">
        <w:rPr>
          <w:rFonts w:cs="Arial"/>
        </w:rPr>
        <w:t xml:space="preserve"> High Level 2)</w:t>
      </w:r>
    </w:p>
    <w:p w14:paraId="4DEEE06B" w14:textId="77777777" w:rsidR="005E32F7" w:rsidRPr="00F5112B" w:rsidRDefault="005E32F7" w:rsidP="00FA6BBD">
      <w:pPr>
        <w:pStyle w:val="ListParagraph"/>
        <w:widowControl w:val="0"/>
        <w:numPr>
          <w:ilvl w:val="0"/>
          <w:numId w:val="48"/>
        </w:numPr>
        <w:spacing w:after="240"/>
        <w:rPr>
          <w:rFonts w:cs="Arial"/>
        </w:rPr>
      </w:pPr>
      <w:r w:rsidRPr="00F5112B">
        <w:rPr>
          <w:rFonts w:cs="Arial"/>
        </w:rPr>
        <w:t xml:space="preserve">ELPI Level 3L (ELPAC </w:t>
      </w:r>
      <w:r w:rsidR="0016004F" w:rsidRPr="00F5112B">
        <w:rPr>
          <w:rFonts w:cs="Arial"/>
        </w:rPr>
        <w:t>Summative Assessment</w:t>
      </w:r>
      <w:r w:rsidRPr="00F5112B">
        <w:rPr>
          <w:rFonts w:cs="Arial"/>
        </w:rPr>
        <w:t xml:space="preserve"> Low Level 3)</w:t>
      </w:r>
    </w:p>
    <w:p w14:paraId="60243E23" w14:textId="77777777" w:rsidR="005E32F7" w:rsidRPr="00F5112B" w:rsidRDefault="005E32F7" w:rsidP="00FA6BBD">
      <w:pPr>
        <w:pStyle w:val="ListParagraph"/>
        <w:widowControl w:val="0"/>
        <w:numPr>
          <w:ilvl w:val="0"/>
          <w:numId w:val="48"/>
        </w:numPr>
        <w:spacing w:after="240"/>
        <w:rPr>
          <w:rFonts w:cs="Arial"/>
        </w:rPr>
      </w:pPr>
      <w:r w:rsidRPr="00F5112B">
        <w:rPr>
          <w:rFonts w:cs="Arial"/>
        </w:rPr>
        <w:t xml:space="preserve">ELPI Level 3H (ELPAC </w:t>
      </w:r>
      <w:r w:rsidR="0016004F" w:rsidRPr="00F5112B">
        <w:rPr>
          <w:rFonts w:cs="Arial"/>
        </w:rPr>
        <w:t>Summative Assessment</w:t>
      </w:r>
      <w:r w:rsidRPr="00F5112B">
        <w:rPr>
          <w:rFonts w:cs="Arial"/>
        </w:rPr>
        <w:t xml:space="preserve"> High Level 3)</w:t>
      </w:r>
    </w:p>
    <w:p w14:paraId="6970B9AD" w14:textId="77777777" w:rsidR="005E32F7" w:rsidRPr="00F5112B" w:rsidRDefault="005E32F7" w:rsidP="00FA6BBD">
      <w:pPr>
        <w:pStyle w:val="ListParagraph"/>
        <w:widowControl w:val="0"/>
        <w:numPr>
          <w:ilvl w:val="0"/>
          <w:numId w:val="48"/>
        </w:numPr>
        <w:spacing w:after="240"/>
        <w:rPr>
          <w:rFonts w:cs="Arial"/>
        </w:rPr>
      </w:pPr>
      <w:r w:rsidRPr="00F5112B">
        <w:rPr>
          <w:rFonts w:cs="Arial"/>
        </w:rPr>
        <w:t xml:space="preserve">ELPI Level 4 (ELPAC </w:t>
      </w:r>
      <w:r w:rsidR="0016004F" w:rsidRPr="00F5112B">
        <w:rPr>
          <w:rFonts w:cs="Arial"/>
        </w:rPr>
        <w:t>Summative Assessment</w:t>
      </w:r>
      <w:r w:rsidRPr="00F5112B">
        <w:rPr>
          <w:rFonts w:cs="Arial"/>
        </w:rPr>
        <w:t xml:space="preserve"> Level 4)</w:t>
      </w:r>
    </w:p>
    <w:p w14:paraId="24901072" w14:textId="77777777" w:rsidR="005E32F7" w:rsidRPr="00F5112B" w:rsidRDefault="005E32F7" w:rsidP="00884584">
      <w:pPr>
        <w:spacing w:after="240"/>
      </w:pPr>
      <w:r w:rsidRPr="00F5112B">
        <w:t>Splitting the ELPAC S</w:t>
      </w:r>
      <w:r w:rsidR="00FA6BBD" w:rsidRPr="00F5112B">
        <w:t xml:space="preserve">ummative </w:t>
      </w:r>
      <w:r w:rsidRPr="00F5112B">
        <w:t>A</w:t>
      </w:r>
      <w:r w:rsidR="00FA6BBD" w:rsidRPr="00F5112B">
        <w:t>ssessment</w:t>
      </w:r>
      <w:r w:rsidRPr="00F5112B">
        <w:t xml:space="preserve"> Overall P</w:t>
      </w:r>
      <w:r w:rsidR="00FA6BBD" w:rsidRPr="00F5112B">
        <w:t xml:space="preserve">erformance </w:t>
      </w:r>
      <w:r w:rsidRPr="00F5112B">
        <w:t>L</w:t>
      </w:r>
      <w:r w:rsidR="00FA6BBD" w:rsidRPr="00F5112B">
        <w:t>evel</w:t>
      </w:r>
      <w:r w:rsidRPr="00F5112B">
        <w:t>s 2 and 3 for accountability purposes would allow for EL progression towards ELPAC Overall P</w:t>
      </w:r>
      <w:r w:rsidR="00FA6BBD" w:rsidRPr="00F5112B">
        <w:t xml:space="preserve">erformance </w:t>
      </w:r>
      <w:r w:rsidRPr="00F5112B">
        <w:t>L</w:t>
      </w:r>
      <w:r w:rsidR="00FA6BBD" w:rsidRPr="00F5112B">
        <w:t>evel</w:t>
      </w:r>
      <w:r w:rsidRPr="00F5112B">
        <w:t xml:space="preserve"> 4 over a </w:t>
      </w:r>
      <w:r w:rsidR="00DF3A4A" w:rsidRPr="00F5112B">
        <w:t xml:space="preserve">period of five to seven years. </w:t>
      </w:r>
    </w:p>
    <w:p w14:paraId="45D39CC9" w14:textId="77777777" w:rsidR="006C653D" w:rsidRPr="00F5112B" w:rsidRDefault="006C653D" w:rsidP="006C653D">
      <w:r w:rsidRPr="00F5112B">
        <w:t xml:space="preserve">Table 1 shows the range of possible minimum and maximum scale scores, by grade level, on the ELPAC </w:t>
      </w:r>
      <w:r w:rsidR="0016004F" w:rsidRPr="00F5112B">
        <w:rPr>
          <w:rFonts w:cs="Arial"/>
        </w:rPr>
        <w:t>Summative Assessment</w:t>
      </w:r>
      <w:r w:rsidRPr="00F5112B">
        <w:t xml:space="preserve"> for performance levels 2 and 3. This information will be used in determining where to split </w:t>
      </w:r>
      <w:r w:rsidR="00EF7A10" w:rsidRPr="00F5112B">
        <w:t>performance levels</w:t>
      </w:r>
      <w:r w:rsidRPr="00F5112B">
        <w:t xml:space="preserve"> 2 and 3 to create the six ELPI levels for accountability purposes.</w:t>
      </w:r>
    </w:p>
    <w:p w14:paraId="4D416E34" w14:textId="77777777" w:rsidR="005E32F7" w:rsidRPr="00F5112B" w:rsidRDefault="005E32F7" w:rsidP="0046757A">
      <w:pPr>
        <w:pStyle w:val="Heading3"/>
        <w:spacing w:before="240" w:after="240"/>
        <w:jc w:val="center"/>
      </w:pPr>
      <w:r w:rsidRPr="00F5112B">
        <w:t xml:space="preserve">Table 1: </w:t>
      </w:r>
      <w:r w:rsidR="0016004F" w:rsidRPr="00F5112B">
        <w:t>ELPAC</w:t>
      </w:r>
      <w:r w:rsidR="0016004F" w:rsidRPr="00F5112B">
        <w:rPr>
          <w:rFonts w:cs="Arial"/>
        </w:rPr>
        <w:t xml:space="preserve"> Summative Assessment</w:t>
      </w:r>
      <w:r w:rsidRPr="00F5112B">
        <w:t xml:space="preserve"> Overall </w:t>
      </w:r>
      <w:r w:rsidR="00EF7A10" w:rsidRPr="00F5112B">
        <w:t xml:space="preserve">Minimum and </w:t>
      </w:r>
      <w:r w:rsidRPr="00F5112B">
        <w:t>Max</w:t>
      </w:r>
      <w:r w:rsidR="00EF7A10" w:rsidRPr="00F5112B">
        <w:t>imum Scale Score</w:t>
      </w:r>
      <w:r w:rsidRPr="00F5112B">
        <w:t xml:space="preserve"> and Points by Grade for </w:t>
      </w:r>
      <w:r w:rsidR="00EF7A10" w:rsidRPr="00F5112B">
        <w:t xml:space="preserve">Performance </w:t>
      </w:r>
      <w:r w:rsidR="00CD2B13" w:rsidRPr="00F5112B">
        <w:t>Levels</w:t>
      </w:r>
      <w:r w:rsidR="00EF7A10" w:rsidRPr="00F5112B">
        <w:t xml:space="preserve"> </w:t>
      </w:r>
      <w:r w:rsidRPr="00F5112B">
        <w:t>2 and 3</w:t>
      </w:r>
    </w:p>
    <w:tbl>
      <w:tblPr>
        <w:tblStyle w:val="TableGrid4"/>
        <w:tblW w:w="6925" w:type="dxa"/>
        <w:jc w:val="center"/>
        <w:tblLayout w:type="fixed"/>
        <w:tblLook w:val="04A0" w:firstRow="1" w:lastRow="0" w:firstColumn="1" w:lastColumn="0" w:noHBand="0" w:noVBand="1"/>
        <w:tblDescription w:val="Table 1: ELPAC SA Overall SS Min, Max and Points by Grade for PLs 2 and 3 "/>
      </w:tblPr>
      <w:tblGrid>
        <w:gridCol w:w="910"/>
        <w:gridCol w:w="1684"/>
        <w:gridCol w:w="1630"/>
        <w:gridCol w:w="1621"/>
        <w:gridCol w:w="1080"/>
      </w:tblGrid>
      <w:tr w:rsidR="005E32F7" w:rsidRPr="00F5112B" w14:paraId="1740F94E" w14:textId="77777777" w:rsidTr="0046757A">
        <w:trPr>
          <w:cantSplit/>
          <w:trHeight w:val="474"/>
          <w:tblHeader/>
          <w:jc w:val="center"/>
        </w:trPr>
        <w:tc>
          <w:tcPr>
            <w:tcW w:w="910" w:type="dxa"/>
            <w:vAlign w:val="center"/>
            <w:hideMark/>
          </w:tcPr>
          <w:p w14:paraId="622DA298" w14:textId="77777777" w:rsidR="005E32F7" w:rsidRPr="00F5112B" w:rsidRDefault="005E32F7" w:rsidP="00F751DA">
            <w:pPr>
              <w:jc w:val="center"/>
              <w:rPr>
                <w:rFonts w:cs="Arial"/>
                <w:b/>
                <w:bCs/>
                <w:color w:val="000000"/>
              </w:rPr>
            </w:pPr>
            <w:r w:rsidRPr="00F5112B">
              <w:rPr>
                <w:rFonts w:cs="Arial"/>
                <w:b/>
                <w:bCs/>
                <w:color w:val="000000"/>
              </w:rPr>
              <w:t>Grade</w:t>
            </w:r>
          </w:p>
        </w:tc>
        <w:tc>
          <w:tcPr>
            <w:tcW w:w="1684" w:type="dxa"/>
            <w:vAlign w:val="center"/>
            <w:hideMark/>
          </w:tcPr>
          <w:p w14:paraId="0BC39C08" w14:textId="77777777" w:rsidR="005E32F7" w:rsidRPr="00F5112B" w:rsidRDefault="005E32F7" w:rsidP="00F751DA">
            <w:pPr>
              <w:jc w:val="center"/>
              <w:rPr>
                <w:rFonts w:cs="Arial"/>
                <w:b/>
                <w:bCs/>
                <w:color w:val="000000"/>
              </w:rPr>
            </w:pPr>
            <w:r w:rsidRPr="00F5112B">
              <w:rPr>
                <w:rFonts w:cs="Arial"/>
                <w:b/>
                <w:bCs/>
                <w:color w:val="000000"/>
              </w:rPr>
              <w:t>P</w:t>
            </w:r>
            <w:r w:rsidR="00EF7A10" w:rsidRPr="00F5112B">
              <w:rPr>
                <w:rFonts w:cs="Arial"/>
                <w:b/>
                <w:bCs/>
                <w:color w:val="000000"/>
              </w:rPr>
              <w:t xml:space="preserve">erformance </w:t>
            </w:r>
            <w:r w:rsidRPr="00F5112B">
              <w:rPr>
                <w:rFonts w:cs="Arial"/>
                <w:b/>
                <w:bCs/>
                <w:color w:val="000000"/>
              </w:rPr>
              <w:t>L</w:t>
            </w:r>
            <w:r w:rsidR="00EF7A10" w:rsidRPr="00F5112B">
              <w:rPr>
                <w:rFonts w:cs="Arial"/>
                <w:b/>
                <w:bCs/>
                <w:color w:val="000000"/>
              </w:rPr>
              <w:t>evel</w:t>
            </w:r>
          </w:p>
        </w:tc>
        <w:tc>
          <w:tcPr>
            <w:tcW w:w="1630" w:type="dxa"/>
            <w:vAlign w:val="center"/>
            <w:hideMark/>
          </w:tcPr>
          <w:p w14:paraId="6A458737" w14:textId="77777777" w:rsidR="005E32F7" w:rsidRPr="00F5112B" w:rsidRDefault="005E32F7" w:rsidP="00F751DA">
            <w:pPr>
              <w:jc w:val="center"/>
              <w:rPr>
                <w:rFonts w:cs="Arial"/>
                <w:b/>
                <w:bCs/>
                <w:color w:val="000000"/>
              </w:rPr>
            </w:pPr>
            <w:r w:rsidRPr="00F5112B">
              <w:rPr>
                <w:rFonts w:cs="Arial"/>
                <w:b/>
                <w:bCs/>
                <w:color w:val="000000"/>
              </w:rPr>
              <w:t>Min</w:t>
            </w:r>
            <w:r w:rsidR="00EF7A10" w:rsidRPr="00F5112B">
              <w:rPr>
                <w:rFonts w:cs="Arial"/>
                <w:b/>
                <w:bCs/>
                <w:color w:val="000000"/>
              </w:rPr>
              <w:t>imum Scale Score</w:t>
            </w:r>
          </w:p>
        </w:tc>
        <w:tc>
          <w:tcPr>
            <w:tcW w:w="1621" w:type="dxa"/>
            <w:vAlign w:val="center"/>
            <w:hideMark/>
          </w:tcPr>
          <w:p w14:paraId="08613E8C" w14:textId="77777777" w:rsidR="005E32F7" w:rsidRPr="00F5112B" w:rsidRDefault="005E32F7" w:rsidP="00F751DA">
            <w:pPr>
              <w:jc w:val="center"/>
              <w:rPr>
                <w:rFonts w:cs="Arial"/>
                <w:b/>
                <w:bCs/>
                <w:color w:val="000000"/>
              </w:rPr>
            </w:pPr>
            <w:r w:rsidRPr="00F5112B">
              <w:rPr>
                <w:rFonts w:cs="Arial"/>
                <w:b/>
                <w:bCs/>
                <w:color w:val="000000"/>
              </w:rPr>
              <w:t>Max</w:t>
            </w:r>
            <w:r w:rsidR="00EF7A10" w:rsidRPr="00F5112B">
              <w:rPr>
                <w:rFonts w:cs="Arial"/>
                <w:b/>
                <w:bCs/>
                <w:color w:val="000000"/>
              </w:rPr>
              <w:t>imum Scale Score</w:t>
            </w:r>
          </w:p>
        </w:tc>
        <w:tc>
          <w:tcPr>
            <w:tcW w:w="1080" w:type="dxa"/>
            <w:vAlign w:val="center"/>
            <w:hideMark/>
          </w:tcPr>
          <w:p w14:paraId="15A9341D" w14:textId="77777777" w:rsidR="005E32F7" w:rsidRPr="00F5112B" w:rsidRDefault="005E32F7" w:rsidP="00F751DA">
            <w:pPr>
              <w:jc w:val="center"/>
              <w:rPr>
                <w:rFonts w:cs="Arial"/>
                <w:b/>
                <w:bCs/>
                <w:color w:val="000000"/>
              </w:rPr>
            </w:pPr>
            <w:r w:rsidRPr="00F5112B">
              <w:rPr>
                <w:rFonts w:cs="Arial"/>
                <w:b/>
                <w:bCs/>
                <w:color w:val="000000"/>
              </w:rPr>
              <w:t>Points*</w:t>
            </w:r>
          </w:p>
        </w:tc>
      </w:tr>
      <w:tr w:rsidR="005E32F7" w:rsidRPr="00F5112B" w14:paraId="67C8FBB0" w14:textId="77777777" w:rsidTr="0046757A">
        <w:trPr>
          <w:cantSplit/>
          <w:trHeight w:val="287"/>
          <w:jc w:val="center"/>
        </w:trPr>
        <w:tc>
          <w:tcPr>
            <w:tcW w:w="910" w:type="dxa"/>
            <w:shd w:val="clear" w:color="auto" w:fill="D9D9D9" w:themeFill="background1" w:themeFillShade="D9"/>
            <w:hideMark/>
          </w:tcPr>
          <w:p w14:paraId="32A8E4BA" w14:textId="77777777" w:rsidR="005E32F7" w:rsidRPr="00F5112B" w:rsidRDefault="005E32F7" w:rsidP="00F751DA">
            <w:pPr>
              <w:jc w:val="center"/>
              <w:rPr>
                <w:rFonts w:cs="Arial"/>
                <w:color w:val="000000"/>
              </w:rPr>
            </w:pPr>
            <w:r w:rsidRPr="00F5112B">
              <w:rPr>
                <w:rFonts w:cs="Arial"/>
                <w:color w:val="000000"/>
              </w:rPr>
              <w:t>K</w:t>
            </w:r>
          </w:p>
        </w:tc>
        <w:tc>
          <w:tcPr>
            <w:tcW w:w="1684" w:type="dxa"/>
            <w:shd w:val="clear" w:color="auto" w:fill="D9D9D9" w:themeFill="background1" w:themeFillShade="D9"/>
            <w:hideMark/>
          </w:tcPr>
          <w:p w14:paraId="145B80AD"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15641CCE" w14:textId="77777777" w:rsidR="005E32F7" w:rsidRPr="00F5112B" w:rsidRDefault="005E32F7" w:rsidP="00F751DA">
            <w:pPr>
              <w:jc w:val="center"/>
              <w:rPr>
                <w:rFonts w:cs="Arial"/>
                <w:color w:val="000000"/>
              </w:rPr>
            </w:pPr>
            <w:r w:rsidRPr="00F5112B">
              <w:rPr>
                <w:rFonts w:cs="Arial"/>
                <w:color w:val="000000"/>
              </w:rPr>
              <w:t>1374</w:t>
            </w:r>
          </w:p>
        </w:tc>
        <w:tc>
          <w:tcPr>
            <w:tcW w:w="1621" w:type="dxa"/>
            <w:shd w:val="clear" w:color="auto" w:fill="D9D9D9" w:themeFill="background1" w:themeFillShade="D9"/>
            <w:noWrap/>
            <w:hideMark/>
          </w:tcPr>
          <w:p w14:paraId="3CB1C7E7" w14:textId="77777777" w:rsidR="005E32F7" w:rsidRPr="00F5112B" w:rsidRDefault="005E32F7" w:rsidP="00F751DA">
            <w:pPr>
              <w:jc w:val="center"/>
              <w:rPr>
                <w:rFonts w:cs="Arial"/>
                <w:color w:val="000000"/>
              </w:rPr>
            </w:pPr>
            <w:r w:rsidRPr="00F5112B">
              <w:rPr>
                <w:rFonts w:cs="Arial"/>
                <w:color w:val="000000"/>
              </w:rPr>
              <w:t>1421</w:t>
            </w:r>
          </w:p>
        </w:tc>
        <w:tc>
          <w:tcPr>
            <w:tcW w:w="1080" w:type="dxa"/>
            <w:shd w:val="clear" w:color="auto" w:fill="D9D9D9" w:themeFill="background1" w:themeFillShade="D9"/>
            <w:noWrap/>
            <w:hideMark/>
          </w:tcPr>
          <w:p w14:paraId="0B4EC42F" w14:textId="77777777" w:rsidR="005E32F7" w:rsidRPr="00F5112B" w:rsidRDefault="005E32F7" w:rsidP="00F751DA">
            <w:pPr>
              <w:jc w:val="center"/>
              <w:rPr>
                <w:rFonts w:cs="Arial"/>
                <w:color w:val="000000"/>
              </w:rPr>
            </w:pPr>
            <w:r w:rsidRPr="00F5112B">
              <w:rPr>
                <w:rFonts w:cs="Arial"/>
                <w:color w:val="000000"/>
              </w:rPr>
              <w:t>48</w:t>
            </w:r>
          </w:p>
        </w:tc>
      </w:tr>
      <w:tr w:rsidR="005E32F7" w:rsidRPr="00F5112B" w14:paraId="77398E82" w14:textId="77777777" w:rsidTr="0046757A">
        <w:trPr>
          <w:cantSplit/>
          <w:trHeight w:val="287"/>
          <w:jc w:val="center"/>
        </w:trPr>
        <w:tc>
          <w:tcPr>
            <w:tcW w:w="910" w:type="dxa"/>
            <w:hideMark/>
          </w:tcPr>
          <w:p w14:paraId="246C8D1E" w14:textId="77777777" w:rsidR="005E32F7" w:rsidRPr="00F5112B" w:rsidRDefault="00BF0DD3" w:rsidP="00F751DA">
            <w:pPr>
              <w:jc w:val="center"/>
              <w:rPr>
                <w:rFonts w:cs="Arial"/>
                <w:color w:val="000000"/>
              </w:rPr>
            </w:pPr>
            <w:r w:rsidRPr="00F5112B">
              <w:rPr>
                <w:rFonts w:cs="Arial"/>
                <w:color w:val="000000"/>
              </w:rPr>
              <w:t>K</w:t>
            </w:r>
          </w:p>
        </w:tc>
        <w:tc>
          <w:tcPr>
            <w:tcW w:w="1684" w:type="dxa"/>
            <w:hideMark/>
          </w:tcPr>
          <w:p w14:paraId="736E8D3D"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732D5917" w14:textId="77777777" w:rsidR="005E32F7" w:rsidRPr="00F5112B" w:rsidRDefault="005E32F7" w:rsidP="00F751DA">
            <w:pPr>
              <w:jc w:val="center"/>
              <w:rPr>
                <w:rFonts w:cs="Arial"/>
                <w:color w:val="000000"/>
              </w:rPr>
            </w:pPr>
            <w:r w:rsidRPr="00F5112B">
              <w:rPr>
                <w:rFonts w:cs="Arial"/>
                <w:color w:val="000000"/>
              </w:rPr>
              <w:t>1422</w:t>
            </w:r>
          </w:p>
        </w:tc>
        <w:tc>
          <w:tcPr>
            <w:tcW w:w="1621" w:type="dxa"/>
            <w:noWrap/>
            <w:hideMark/>
          </w:tcPr>
          <w:p w14:paraId="2DBFB1FB" w14:textId="77777777" w:rsidR="005E32F7" w:rsidRPr="00F5112B" w:rsidRDefault="005E32F7" w:rsidP="00F751DA">
            <w:pPr>
              <w:jc w:val="center"/>
              <w:rPr>
                <w:rFonts w:cs="Arial"/>
                <w:color w:val="000000"/>
              </w:rPr>
            </w:pPr>
            <w:r w:rsidRPr="00F5112B">
              <w:rPr>
                <w:rFonts w:cs="Arial"/>
                <w:color w:val="000000"/>
              </w:rPr>
              <w:t>1473</w:t>
            </w:r>
          </w:p>
        </w:tc>
        <w:tc>
          <w:tcPr>
            <w:tcW w:w="1080" w:type="dxa"/>
            <w:noWrap/>
            <w:hideMark/>
          </w:tcPr>
          <w:p w14:paraId="2E1BAFF1" w14:textId="77777777" w:rsidR="005E32F7" w:rsidRPr="00F5112B" w:rsidRDefault="005E32F7" w:rsidP="00F751DA">
            <w:pPr>
              <w:jc w:val="center"/>
              <w:rPr>
                <w:rFonts w:cs="Arial"/>
                <w:color w:val="000000"/>
              </w:rPr>
            </w:pPr>
            <w:r w:rsidRPr="00F5112B">
              <w:rPr>
                <w:rFonts w:cs="Arial"/>
                <w:color w:val="000000"/>
              </w:rPr>
              <w:t>52</w:t>
            </w:r>
          </w:p>
        </w:tc>
      </w:tr>
      <w:tr w:rsidR="005E32F7" w:rsidRPr="00F5112B" w14:paraId="22393C15" w14:textId="77777777" w:rsidTr="0046757A">
        <w:trPr>
          <w:cantSplit/>
          <w:trHeight w:val="287"/>
          <w:jc w:val="center"/>
        </w:trPr>
        <w:tc>
          <w:tcPr>
            <w:tcW w:w="910" w:type="dxa"/>
            <w:shd w:val="clear" w:color="auto" w:fill="D9D9D9" w:themeFill="background1" w:themeFillShade="D9"/>
            <w:hideMark/>
          </w:tcPr>
          <w:p w14:paraId="761D08E2" w14:textId="77777777" w:rsidR="005E32F7" w:rsidRPr="00F5112B" w:rsidRDefault="005E32F7" w:rsidP="00F751DA">
            <w:pPr>
              <w:jc w:val="center"/>
              <w:rPr>
                <w:rFonts w:cs="Arial"/>
                <w:color w:val="000000"/>
              </w:rPr>
            </w:pPr>
            <w:r w:rsidRPr="00F5112B">
              <w:rPr>
                <w:rFonts w:cs="Arial"/>
                <w:color w:val="000000"/>
              </w:rPr>
              <w:t>1</w:t>
            </w:r>
          </w:p>
        </w:tc>
        <w:tc>
          <w:tcPr>
            <w:tcW w:w="1684" w:type="dxa"/>
            <w:shd w:val="clear" w:color="auto" w:fill="D9D9D9" w:themeFill="background1" w:themeFillShade="D9"/>
            <w:hideMark/>
          </w:tcPr>
          <w:p w14:paraId="52EAC973"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143F2AA7" w14:textId="77777777" w:rsidR="005E32F7" w:rsidRPr="00F5112B" w:rsidRDefault="005E32F7" w:rsidP="00F751DA">
            <w:pPr>
              <w:jc w:val="center"/>
              <w:rPr>
                <w:rFonts w:cs="Arial"/>
                <w:color w:val="000000"/>
              </w:rPr>
            </w:pPr>
            <w:r w:rsidRPr="00F5112B">
              <w:rPr>
                <w:rFonts w:cs="Arial"/>
                <w:color w:val="000000"/>
              </w:rPr>
              <w:t>1411</w:t>
            </w:r>
          </w:p>
        </w:tc>
        <w:tc>
          <w:tcPr>
            <w:tcW w:w="1621" w:type="dxa"/>
            <w:shd w:val="clear" w:color="auto" w:fill="D9D9D9" w:themeFill="background1" w:themeFillShade="D9"/>
            <w:noWrap/>
            <w:hideMark/>
          </w:tcPr>
          <w:p w14:paraId="56541565" w14:textId="77777777" w:rsidR="005E32F7" w:rsidRPr="00F5112B" w:rsidRDefault="005E32F7" w:rsidP="00F751DA">
            <w:pPr>
              <w:jc w:val="center"/>
              <w:rPr>
                <w:rFonts w:cs="Arial"/>
                <w:color w:val="000000"/>
              </w:rPr>
            </w:pPr>
            <w:r w:rsidRPr="00F5112B">
              <w:rPr>
                <w:rFonts w:cs="Arial"/>
                <w:color w:val="000000"/>
              </w:rPr>
              <w:t>1454</w:t>
            </w:r>
          </w:p>
        </w:tc>
        <w:tc>
          <w:tcPr>
            <w:tcW w:w="1080" w:type="dxa"/>
            <w:shd w:val="clear" w:color="auto" w:fill="D9D9D9" w:themeFill="background1" w:themeFillShade="D9"/>
            <w:noWrap/>
            <w:hideMark/>
          </w:tcPr>
          <w:p w14:paraId="72C59D87" w14:textId="77777777" w:rsidR="005E32F7" w:rsidRPr="00F5112B" w:rsidRDefault="005E32F7" w:rsidP="00F751DA">
            <w:pPr>
              <w:jc w:val="center"/>
              <w:rPr>
                <w:rFonts w:cs="Arial"/>
                <w:color w:val="000000"/>
              </w:rPr>
            </w:pPr>
            <w:r w:rsidRPr="00F5112B">
              <w:rPr>
                <w:rFonts w:cs="Arial"/>
                <w:color w:val="000000"/>
              </w:rPr>
              <w:t>44</w:t>
            </w:r>
          </w:p>
        </w:tc>
      </w:tr>
      <w:tr w:rsidR="005E32F7" w:rsidRPr="00F5112B" w14:paraId="5C8F9760" w14:textId="77777777" w:rsidTr="0046757A">
        <w:trPr>
          <w:cantSplit/>
          <w:trHeight w:val="287"/>
          <w:jc w:val="center"/>
        </w:trPr>
        <w:tc>
          <w:tcPr>
            <w:tcW w:w="910" w:type="dxa"/>
            <w:hideMark/>
          </w:tcPr>
          <w:p w14:paraId="08C2A4CF" w14:textId="77777777" w:rsidR="005E32F7" w:rsidRPr="00F5112B" w:rsidRDefault="00BF0DD3" w:rsidP="00F751DA">
            <w:pPr>
              <w:jc w:val="center"/>
              <w:rPr>
                <w:rFonts w:cs="Arial"/>
                <w:color w:val="000000"/>
              </w:rPr>
            </w:pPr>
            <w:r w:rsidRPr="00F5112B">
              <w:rPr>
                <w:rFonts w:cs="Arial"/>
                <w:color w:val="000000"/>
              </w:rPr>
              <w:t>1</w:t>
            </w:r>
          </w:p>
        </w:tc>
        <w:tc>
          <w:tcPr>
            <w:tcW w:w="1684" w:type="dxa"/>
            <w:hideMark/>
          </w:tcPr>
          <w:p w14:paraId="2E394F00"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67987682" w14:textId="77777777" w:rsidR="005E32F7" w:rsidRPr="00F5112B" w:rsidRDefault="005E32F7" w:rsidP="00F751DA">
            <w:pPr>
              <w:jc w:val="center"/>
              <w:rPr>
                <w:rFonts w:cs="Arial"/>
                <w:color w:val="000000"/>
              </w:rPr>
            </w:pPr>
            <w:r w:rsidRPr="00F5112B">
              <w:rPr>
                <w:rFonts w:cs="Arial"/>
                <w:color w:val="000000"/>
              </w:rPr>
              <w:t>1455</w:t>
            </w:r>
          </w:p>
        </w:tc>
        <w:tc>
          <w:tcPr>
            <w:tcW w:w="1621" w:type="dxa"/>
            <w:noWrap/>
            <w:hideMark/>
          </w:tcPr>
          <w:p w14:paraId="5F074C51" w14:textId="77777777" w:rsidR="005E32F7" w:rsidRPr="00F5112B" w:rsidRDefault="005E32F7" w:rsidP="00F751DA">
            <w:pPr>
              <w:jc w:val="center"/>
              <w:rPr>
                <w:rFonts w:cs="Arial"/>
                <w:color w:val="000000"/>
              </w:rPr>
            </w:pPr>
            <w:r w:rsidRPr="00F5112B">
              <w:rPr>
                <w:rFonts w:cs="Arial"/>
                <w:color w:val="000000"/>
              </w:rPr>
              <w:t>1506</w:t>
            </w:r>
          </w:p>
        </w:tc>
        <w:tc>
          <w:tcPr>
            <w:tcW w:w="1080" w:type="dxa"/>
            <w:noWrap/>
            <w:hideMark/>
          </w:tcPr>
          <w:p w14:paraId="36079944" w14:textId="77777777" w:rsidR="005E32F7" w:rsidRPr="00F5112B" w:rsidRDefault="005E32F7" w:rsidP="00F751DA">
            <w:pPr>
              <w:jc w:val="center"/>
              <w:rPr>
                <w:rFonts w:cs="Arial"/>
                <w:color w:val="000000"/>
              </w:rPr>
            </w:pPr>
            <w:r w:rsidRPr="00F5112B">
              <w:rPr>
                <w:rFonts w:cs="Arial"/>
                <w:color w:val="000000"/>
              </w:rPr>
              <w:t>52</w:t>
            </w:r>
          </w:p>
        </w:tc>
      </w:tr>
      <w:tr w:rsidR="005E32F7" w:rsidRPr="00F5112B" w14:paraId="26E17BBA" w14:textId="77777777" w:rsidTr="0046757A">
        <w:trPr>
          <w:cantSplit/>
          <w:trHeight w:val="287"/>
          <w:jc w:val="center"/>
        </w:trPr>
        <w:tc>
          <w:tcPr>
            <w:tcW w:w="910" w:type="dxa"/>
            <w:shd w:val="clear" w:color="auto" w:fill="D9D9D9" w:themeFill="background1" w:themeFillShade="D9"/>
            <w:hideMark/>
          </w:tcPr>
          <w:p w14:paraId="0BAF1745" w14:textId="77777777" w:rsidR="005E32F7" w:rsidRPr="00F5112B" w:rsidRDefault="005E32F7" w:rsidP="00F751DA">
            <w:pPr>
              <w:jc w:val="center"/>
              <w:rPr>
                <w:rFonts w:cs="Arial"/>
                <w:color w:val="000000"/>
              </w:rPr>
            </w:pPr>
            <w:r w:rsidRPr="00F5112B">
              <w:rPr>
                <w:rFonts w:cs="Arial"/>
                <w:color w:val="000000"/>
              </w:rPr>
              <w:t>2</w:t>
            </w:r>
          </w:p>
        </w:tc>
        <w:tc>
          <w:tcPr>
            <w:tcW w:w="1684" w:type="dxa"/>
            <w:shd w:val="clear" w:color="auto" w:fill="D9D9D9" w:themeFill="background1" w:themeFillShade="D9"/>
            <w:hideMark/>
          </w:tcPr>
          <w:p w14:paraId="571C59ED"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75B2CB36" w14:textId="77777777" w:rsidR="005E32F7" w:rsidRPr="00F5112B" w:rsidRDefault="005E32F7" w:rsidP="00F751DA">
            <w:pPr>
              <w:jc w:val="center"/>
              <w:rPr>
                <w:rFonts w:cs="Arial"/>
                <w:color w:val="000000"/>
              </w:rPr>
            </w:pPr>
            <w:r w:rsidRPr="00F5112B">
              <w:rPr>
                <w:rFonts w:cs="Arial"/>
                <w:color w:val="000000"/>
              </w:rPr>
              <w:t>1424</w:t>
            </w:r>
          </w:p>
        </w:tc>
        <w:tc>
          <w:tcPr>
            <w:tcW w:w="1621" w:type="dxa"/>
            <w:shd w:val="clear" w:color="auto" w:fill="D9D9D9" w:themeFill="background1" w:themeFillShade="D9"/>
            <w:noWrap/>
            <w:hideMark/>
          </w:tcPr>
          <w:p w14:paraId="672AC8F5" w14:textId="77777777" w:rsidR="005E32F7" w:rsidRPr="00F5112B" w:rsidRDefault="005E32F7" w:rsidP="00F751DA">
            <w:pPr>
              <w:jc w:val="center"/>
              <w:rPr>
                <w:rFonts w:cs="Arial"/>
                <w:color w:val="000000"/>
              </w:rPr>
            </w:pPr>
            <w:r w:rsidRPr="00F5112B">
              <w:rPr>
                <w:rFonts w:cs="Arial"/>
                <w:color w:val="000000"/>
              </w:rPr>
              <w:t>1470</w:t>
            </w:r>
          </w:p>
        </w:tc>
        <w:tc>
          <w:tcPr>
            <w:tcW w:w="1080" w:type="dxa"/>
            <w:shd w:val="clear" w:color="auto" w:fill="D9D9D9" w:themeFill="background1" w:themeFillShade="D9"/>
            <w:noWrap/>
            <w:hideMark/>
          </w:tcPr>
          <w:p w14:paraId="6F6C4009" w14:textId="77777777" w:rsidR="005E32F7" w:rsidRPr="00F5112B" w:rsidRDefault="005E32F7" w:rsidP="00F751DA">
            <w:pPr>
              <w:jc w:val="center"/>
              <w:rPr>
                <w:rFonts w:cs="Arial"/>
                <w:color w:val="000000"/>
              </w:rPr>
            </w:pPr>
            <w:r w:rsidRPr="00F5112B">
              <w:rPr>
                <w:rFonts w:cs="Arial"/>
                <w:color w:val="000000"/>
              </w:rPr>
              <w:t>47</w:t>
            </w:r>
          </w:p>
        </w:tc>
      </w:tr>
      <w:tr w:rsidR="005E32F7" w:rsidRPr="00F5112B" w14:paraId="1E08DD8F" w14:textId="77777777" w:rsidTr="0046757A">
        <w:trPr>
          <w:cantSplit/>
          <w:trHeight w:val="287"/>
          <w:jc w:val="center"/>
        </w:trPr>
        <w:tc>
          <w:tcPr>
            <w:tcW w:w="910" w:type="dxa"/>
            <w:hideMark/>
          </w:tcPr>
          <w:p w14:paraId="33545C1F" w14:textId="77777777" w:rsidR="005E32F7" w:rsidRPr="00F5112B" w:rsidRDefault="00BF0DD3" w:rsidP="00F751DA">
            <w:pPr>
              <w:jc w:val="center"/>
              <w:rPr>
                <w:rFonts w:cs="Arial"/>
                <w:color w:val="000000"/>
              </w:rPr>
            </w:pPr>
            <w:r w:rsidRPr="00F5112B">
              <w:rPr>
                <w:rFonts w:cs="Arial"/>
                <w:color w:val="000000"/>
              </w:rPr>
              <w:t>2</w:t>
            </w:r>
          </w:p>
        </w:tc>
        <w:tc>
          <w:tcPr>
            <w:tcW w:w="1684" w:type="dxa"/>
            <w:hideMark/>
          </w:tcPr>
          <w:p w14:paraId="465EEB07"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426B363F" w14:textId="77777777" w:rsidR="005E32F7" w:rsidRPr="00F5112B" w:rsidRDefault="005E32F7" w:rsidP="00F751DA">
            <w:pPr>
              <w:jc w:val="center"/>
              <w:rPr>
                <w:rFonts w:cs="Arial"/>
                <w:color w:val="000000"/>
              </w:rPr>
            </w:pPr>
            <w:r w:rsidRPr="00F5112B">
              <w:rPr>
                <w:rFonts w:cs="Arial"/>
                <w:color w:val="000000"/>
              </w:rPr>
              <w:t>1471</w:t>
            </w:r>
          </w:p>
        </w:tc>
        <w:tc>
          <w:tcPr>
            <w:tcW w:w="1621" w:type="dxa"/>
            <w:noWrap/>
            <w:hideMark/>
          </w:tcPr>
          <w:p w14:paraId="260CEC66" w14:textId="77777777" w:rsidR="005E32F7" w:rsidRPr="00F5112B" w:rsidRDefault="005E32F7" w:rsidP="00F751DA">
            <w:pPr>
              <w:jc w:val="center"/>
              <w:rPr>
                <w:rFonts w:cs="Arial"/>
                <w:color w:val="000000"/>
              </w:rPr>
            </w:pPr>
            <w:r w:rsidRPr="00F5112B">
              <w:rPr>
                <w:rFonts w:cs="Arial"/>
                <w:color w:val="000000"/>
              </w:rPr>
              <w:t>1531</w:t>
            </w:r>
          </w:p>
        </w:tc>
        <w:tc>
          <w:tcPr>
            <w:tcW w:w="1080" w:type="dxa"/>
            <w:noWrap/>
            <w:hideMark/>
          </w:tcPr>
          <w:p w14:paraId="58D5D2E7" w14:textId="77777777" w:rsidR="005E32F7" w:rsidRPr="00F5112B" w:rsidRDefault="005E32F7" w:rsidP="00F751DA">
            <w:pPr>
              <w:jc w:val="center"/>
              <w:rPr>
                <w:rFonts w:cs="Arial"/>
                <w:color w:val="000000"/>
              </w:rPr>
            </w:pPr>
            <w:r w:rsidRPr="00F5112B">
              <w:rPr>
                <w:rFonts w:cs="Arial"/>
                <w:color w:val="000000"/>
              </w:rPr>
              <w:t>61</w:t>
            </w:r>
          </w:p>
        </w:tc>
      </w:tr>
      <w:tr w:rsidR="005E32F7" w:rsidRPr="00F5112B" w14:paraId="58F80D7E" w14:textId="77777777" w:rsidTr="0046757A">
        <w:trPr>
          <w:cantSplit/>
          <w:trHeight w:val="287"/>
          <w:jc w:val="center"/>
        </w:trPr>
        <w:tc>
          <w:tcPr>
            <w:tcW w:w="910" w:type="dxa"/>
            <w:shd w:val="clear" w:color="auto" w:fill="D9D9D9" w:themeFill="background1" w:themeFillShade="D9"/>
            <w:hideMark/>
          </w:tcPr>
          <w:p w14:paraId="5528712B" w14:textId="77777777" w:rsidR="005E32F7" w:rsidRPr="00F5112B" w:rsidRDefault="005E32F7" w:rsidP="00F751DA">
            <w:pPr>
              <w:jc w:val="center"/>
              <w:rPr>
                <w:rFonts w:cs="Arial"/>
                <w:color w:val="000000"/>
              </w:rPr>
            </w:pPr>
            <w:r w:rsidRPr="00F5112B">
              <w:rPr>
                <w:rFonts w:cs="Arial"/>
                <w:color w:val="000000"/>
              </w:rPr>
              <w:t>3</w:t>
            </w:r>
          </w:p>
        </w:tc>
        <w:tc>
          <w:tcPr>
            <w:tcW w:w="1684" w:type="dxa"/>
            <w:shd w:val="clear" w:color="auto" w:fill="D9D9D9" w:themeFill="background1" w:themeFillShade="D9"/>
            <w:hideMark/>
          </w:tcPr>
          <w:p w14:paraId="0B8A5DA2"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5636CF9D" w14:textId="77777777" w:rsidR="005E32F7" w:rsidRPr="00F5112B" w:rsidRDefault="005E32F7" w:rsidP="00F751DA">
            <w:pPr>
              <w:jc w:val="center"/>
              <w:rPr>
                <w:rFonts w:cs="Arial"/>
                <w:color w:val="000000"/>
              </w:rPr>
            </w:pPr>
            <w:r w:rsidRPr="00F5112B">
              <w:rPr>
                <w:rFonts w:cs="Arial"/>
                <w:color w:val="000000"/>
              </w:rPr>
              <w:t>1448</w:t>
            </w:r>
          </w:p>
        </w:tc>
        <w:tc>
          <w:tcPr>
            <w:tcW w:w="1621" w:type="dxa"/>
            <w:shd w:val="clear" w:color="auto" w:fill="D9D9D9" w:themeFill="background1" w:themeFillShade="D9"/>
            <w:noWrap/>
            <w:hideMark/>
          </w:tcPr>
          <w:p w14:paraId="0FC7A9FB" w14:textId="77777777" w:rsidR="005E32F7" w:rsidRPr="00F5112B" w:rsidRDefault="005E32F7" w:rsidP="00F751DA">
            <w:pPr>
              <w:jc w:val="center"/>
              <w:rPr>
                <w:rFonts w:cs="Arial"/>
                <w:color w:val="000000"/>
              </w:rPr>
            </w:pPr>
            <w:r w:rsidRPr="00F5112B">
              <w:rPr>
                <w:rFonts w:cs="Arial"/>
                <w:color w:val="000000"/>
              </w:rPr>
              <w:t>1487</w:t>
            </w:r>
          </w:p>
        </w:tc>
        <w:tc>
          <w:tcPr>
            <w:tcW w:w="1080" w:type="dxa"/>
            <w:shd w:val="clear" w:color="auto" w:fill="D9D9D9" w:themeFill="background1" w:themeFillShade="D9"/>
            <w:noWrap/>
            <w:hideMark/>
          </w:tcPr>
          <w:p w14:paraId="79D0C3E4" w14:textId="77777777" w:rsidR="005E32F7" w:rsidRPr="00F5112B" w:rsidRDefault="005E32F7" w:rsidP="00F751DA">
            <w:pPr>
              <w:jc w:val="center"/>
              <w:rPr>
                <w:rFonts w:cs="Arial"/>
                <w:color w:val="000000"/>
              </w:rPr>
            </w:pPr>
            <w:r w:rsidRPr="00F5112B">
              <w:rPr>
                <w:rFonts w:cs="Arial"/>
                <w:color w:val="000000"/>
              </w:rPr>
              <w:t>40</w:t>
            </w:r>
          </w:p>
        </w:tc>
      </w:tr>
      <w:tr w:rsidR="005E32F7" w:rsidRPr="00F5112B" w14:paraId="5B4092A8" w14:textId="77777777" w:rsidTr="0046757A">
        <w:trPr>
          <w:cantSplit/>
          <w:trHeight w:val="287"/>
          <w:jc w:val="center"/>
        </w:trPr>
        <w:tc>
          <w:tcPr>
            <w:tcW w:w="910" w:type="dxa"/>
            <w:hideMark/>
          </w:tcPr>
          <w:p w14:paraId="3F2A8ACB" w14:textId="77777777" w:rsidR="005E32F7" w:rsidRPr="00F5112B" w:rsidRDefault="00BF0DD3" w:rsidP="00F751DA">
            <w:pPr>
              <w:jc w:val="center"/>
              <w:rPr>
                <w:rFonts w:cs="Arial"/>
                <w:color w:val="000000"/>
              </w:rPr>
            </w:pPr>
            <w:r w:rsidRPr="00F5112B">
              <w:rPr>
                <w:rFonts w:cs="Arial"/>
                <w:color w:val="000000"/>
              </w:rPr>
              <w:t>3</w:t>
            </w:r>
          </w:p>
        </w:tc>
        <w:tc>
          <w:tcPr>
            <w:tcW w:w="1684" w:type="dxa"/>
            <w:hideMark/>
          </w:tcPr>
          <w:p w14:paraId="5E1B566D"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59CF74C7" w14:textId="77777777" w:rsidR="005E32F7" w:rsidRPr="00F5112B" w:rsidRDefault="005E32F7" w:rsidP="00F751DA">
            <w:pPr>
              <w:jc w:val="center"/>
              <w:rPr>
                <w:rFonts w:cs="Arial"/>
                <w:color w:val="000000"/>
              </w:rPr>
            </w:pPr>
            <w:r w:rsidRPr="00F5112B">
              <w:rPr>
                <w:rFonts w:cs="Arial"/>
                <w:color w:val="000000"/>
              </w:rPr>
              <w:t>1488</w:t>
            </w:r>
          </w:p>
        </w:tc>
        <w:tc>
          <w:tcPr>
            <w:tcW w:w="1621" w:type="dxa"/>
            <w:noWrap/>
            <w:hideMark/>
          </w:tcPr>
          <w:p w14:paraId="06BFE6B0" w14:textId="77777777" w:rsidR="005E32F7" w:rsidRPr="00F5112B" w:rsidRDefault="005E32F7" w:rsidP="00F751DA">
            <w:pPr>
              <w:jc w:val="center"/>
              <w:rPr>
                <w:rFonts w:cs="Arial"/>
                <w:color w:val="000000"/>
              </w:rPr>
            </w:pPr>
            <w:r w:rsidRPr="00F5112B">
              <w:rPr>
                <w:rFonts w:cs="Arial"/>
                <w:color w:val="000000"/>
              </w:rPr>
              <w:t>1534</w:t>
            </w:r>
          </w:p>
        </w:tc>
        <w:tc>
          <w:tcPr>
            <w:tcW w:w="1080" w:type="dxa"/>
            <w:noWrap/>
            <w:hideMark/>
          </w:tcPr>
          <w:p w14:paraId="0B01B31A" w14:textId="77777777" w:rsidR="005E32F7" w:rsidRPr="00F5112B" w:rsidRDefault="005E32F7" w:rsidP="00F751DA">
            <w:pPr>
              <w:jc w:val="center"/>
              <w:rPr>
                <w:rFonts w:cs="Arial"/>
                <w:color w:val="000000"/>
              </w:rPr>
            </w:pPr>
            <w:r w:rsidRPr="00F5112B">
              <w:rPr>
                <w:rFonts w:cs="Arial"/>
                <w:color w:val="000000"/>
              </w:rPr>
              <w:t>47</w:t>
            </w:r>
          </w:p>
        </w:tc>
      </w:tr>
      <w:tr w:rsidR="005E32F7" w:rsidRPr="00F5112B" w14:paraId="23558AF5" w14:textId="77777777" w:rsidTr="0046757A">
        <w:trPr>
          <w:cantSplit/>
          <w:trHeight w:val="287"/>
          <w:jc w:val="center"/>
        </w:trPr>
        <w:tc>
          <w:tcPr>
            <w:tcW w:w="910" w:type="dxa"/>
            <w:shd w:val="clear" w:color="auto" w:fill="D9D9D9" w:themeFill="background1" w:themeFillShade="D9"/>
            <w:hideMark/>
          </w:tcPr>
          <w:p w14:paraId="5747294C" w14:textId="77777777" w:rsidR="005E32F7" w:rsidRPr="00F5112B" w:rsidRDefault="005E32F7" w:rsidP="00F751DA">
            <w:pPr>
              <w:jc w:val="center"/>
              <w:rPr>
                <w:rFonts w:cs="Arial"/>
                <w:color w:val="000000"/>
              </w:rPr>
            </w:pPr>
            <w:r w:rsidRPr="00F5112B">
              <w:rPr>
                <w:rFonts w:cs="Arial"/>
                <w:color w:val="000000"/>
              </w:rPr>
              <w:t>4</w:t>
            </w:r>
          </w:p>
        </w:tc>
        <w:tc>
          <w:tcPr>
            <w:tcW w:w="1684" w:type="dxa"/>
            <w:shd w:val="clear" w:color="auto" w:fill="D9D9D9" w:themeFill="background1" w:themeFillShade="D9"/>
            <w:hideMark/>
          </w:tcPr>
          <w:p w14:paraId="60082286"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33214752" w14:textId="77777777" w:rsidR="005E32F7" w:rsidRPr="00F5112B" w:rsidRDefault="005E32F7" w:rsidP="00F751DA">
            <w:pPr>
              <w:jc w:val="center"/>
              <w:rPr>
                <w:rFonts w:cs="Arial"/>
                <w:color w:val="000000"/>
              </w:rPr>
            </w:pPr>
            <w:r w:rsidRPr="00F5112B">
              <w:rPr>
                <w:rFonts w:cs="Arial"/>
                <w:color w:val="000000"/>
              </w:rPr>
              <w:t>1459</w:t>
            </w:r>
          </w:p>
        </w:tc>
        <w:tc>
          <w:tcPr>
            <w:tcW w:w="1621" w:type="dxa"/>
            <w:shd w:val="clear" w:color="auto" w:fill="D9D9D9" w:themeFill="background1" w:themeFillShade="D9"/>
            <w:noWrap/>
            <w:hideMark/>
          </w:tcPr>
          <w:p w14:paraId="1EB9EA0F" w14:textId="77777777" w:rsidR="005E32F7" w:rsidRPr="00F5112B" w:rsidRDefault="005E32F7" w:rsidP="00F751DA">
            <w:pPr>
              <w:jc w:val="center"/>
              <w:rPr>
                <w:rFonts w:cs="Arial"/>
                <w:color w:val="000000"/>
              </w:rPr>
            </w:pPr>
            <w:r w:rsidRPr="00F5112B">
              <w:rPr>
                <w:rFonts w:cs="Arial"/>
                <w:color w:val="000000"/>
              </w:rPr>
              <w:t>1498</w:t>
            </w:r>
          </w:p>
        </w:tc>
        <w:tc>
          <w:tcPr>
            <w:tcW w:w="1080" w:type="dxa"/>
            <w:shd w:val="clear" w:color="auto" w:fill="D9D9D9" w:themeFill="background1" w:themeFillShade="D9"/>
            <w:noWrap/>
            <w:hideMark/>
          </w:tcPr>
          <w:p w14:paraId="5D55100C" w14:textId="77777777" w:rsidR="005E32F7" w:rsidRPr="00F5112B" w:rsidRDefault="005E32F7" w:rsidP="00F751DA">
            <w:pPr>
              <w:jc w:val="center"/>
              <w:rPr>
                <w:rFonts w:cs="Arial"/>
                <w:color w:val="000000"/>
              </w:rPr>
            </w:pPr>
            <w:r w:rsidRPr="00F5112B">
              <w:rPr>
                <w:rFonts w:cs="Arial"/>
                <w:color w:val="000000"/>
              </w:rPr>
              <w:t>40</w:t>
            </w:r>
          </w:p>
        </w:tc>
      </w:tr>
      <w:tr w:rsidR="005E32F7" w:rsidRPr="00F5112B" w14:paraId="4927EE03" w14:textId="77777777" w:rsidTr="0046757A">
        <w:trPr>
          <w:cantSplit/>
          <w:trHeight w:val="287"/>
          <w:jc w:val="center"/>
        </w:trPr>
        <w:tc>
          <w:tcPr>
            <w:tcW w:w="910" w:type="dxa"/>
            <w:hideMark/>
          </w:tcPr>
          <w:p w14:paraId="23C09061" w14:textId="77777777" w:rsidR="005E32F7" w:rsidRPr="00F5112B" w:rsidRDefault="00BF0DD3" w:rsidP="00F751DA">
            <w:pPr>
              <w:jc w:val="center"/>
              <w:rPr>
                <w:rFonts w:cs="Arial"/>
                <w:color w:val="000000"/>
              </w:rPr>
            </w:pPr>
            <w:r w:rsidRPr="00F5112B">
              <w:rPr>
                <w:rFonts w:cs="Arial"/>
                <w:color w:val="000000"/>
              </w:rPr>
              <w:t>4</w:t>
            </w:r>
          </w:p>
        </w:tc>
        <w:tc>
          <w:tcPr>
            <w:tcW w:w="1684" w:type="dxa"/>
            <w:hideMark/>
          </w:tcPr>
          <w:p w14:paraId="2D6F95A2"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2CCC2AC4" w14:textId="77777777" w:rsidR="005E32F7" w:rsidRPr="00F5112B" w:rsidRDefault="005E32F7" w:rsidP="00F751DA">
            <w:pPr>
              <w:jc w:val="center"/>
              <w:rPr>
                <w:rFonts w:cs="Arial"/>
                <w:color w:val="000000"/>
              </w:rPr>
            </w:pPr>
            <w:r w:rsidRPr="00F5112B">
              <w:rPr>
                <w:rFonts w:cs="Arial"/>
                <w:color w:val="000000"/>
              </w:rPr>
              <w:t>1499</w:t>
            </w:r>
          </w:p>
        </w:tc>
        <w:tc>
          <w:tcPr>
            <w:tcW w:w="1621" w:type="dxa"/>
            <w:noWrap/>
            <w:hideMark/>
          </w:tcPr>
          <w:p w14:paraId="2F915C8C" w14:textId="77777777" w:rsidR="005E32F7" w:rsidRPr="00F5112B" w:rsidRDefault="005E32F7" w:rsidP="00F751DA">
            <w:pPr>
              <w:jc w:val="center"/>
              <w:rPr>
                <w:rFonts w:cs="Arial"/>
                <w:color w:val="000000"/>
              </w:rPr>
            </w:pPr>
            <w:r w:rsidRPr="00F5112B">
              <w:rPr>
                <w:rFonts w:cs="Arial"/>
                <w:color w:val="000000"/>
              </w:rPr>
              <w:t>1548</w:t>
            </w:r>
          </w:p>
        </w:tc>
        <w:tc>
          <w:tcPr>
            <w:tcW w:w="1080" w:type="dxa"/>
            <w:noWrap/>
            <w:hideMark/>
          </w:tcPr>
          <w:p w14:paraId="76983B4D" w14:textId="77777777" w:rsidR="005E32F7" w:rsidRPr="00F5112B" w:rsidRDefault="005E32F7" w:rsidP="00F751DA">
            <w:pPr>
              <w:jc w:val="center"/>
              <w:rPr>
                <w:rFonts w:cs="Arial"/>
                <w:color w:val="000000"/>
              </w:rPr>
            </w:pPr>
            <w:r w:rsidRPr="00F5112B">
              <w:rPr>
                <w:rFonts w:cs="Arial"/>
                <w:color w:val="000000"/>
              </w:rPr>
              <w:t>50</w:t>
            </w:r>
          </w:p>
        </w:tc>
      </w:tr>
      <w:tr w:rsidR="005E32F7" w:rsidRPr="00F5112B" w14:paraId="09489C71" w14:textId="77777777" w:rsidTr="0046757A">
        <w:trPr>
          <w:cantSplit/>
          <w:trHeight w:val="287"/>
          <w:jc w:val="center"/>
        </w:trPr>
        <w:tc>
          <w:tcPr>
            <w:tcW w:w="910" w:type="dxa"/>
            <w:shd w:val="clear" w:color="auto" w:fill="D9D9D9" w:themeFill="background1" w:themeFillShade="D9"/>
            <w:hideMark/>
          </w:tcPr>
          <w:p w14:paraId="1BE2B871" w14:textId="77777777" w:rsidR="005E32F7" w:rsidRPr="00F5112B" w:rsidRDefault="005E32F7" w:rsidP="00F751DA">
            <w:pPr>
              <w:jc w:val="center"/>
              <w:rPr>
                <w:rFonts w:cs="Arial"/>
                <w:color w:val="000000"/>
              </w:rPr>
            </w:pPr>
            <w:r w:rsidRPr="00F5112B">
              <w:rPr>
                <w:rFonts w:cs="Arial"/>
                <w:color w:val="000000"/>
              </w:rPr>
              <w:t>5</w:t>
            </w:r>
          </w:p>
        </w:tc>
        <w:tc>
          <w:tcPr>
            <w:tcW w:w="1684" w:type="dxa"/>
            <w:shd w:val="clear" w:color="auto" w:fill="D9D9D9" w:themeFill="background1" w:themeFillShade="D9"/>
            <w:hideMark/>
          </w:tcPr>
          <w:p w14:paraId="63CA883D"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6BD9670C" w14:textId="77777777" w:rsidR="005E32F7" w:rsidRPr="00F5112B" w:rsidRDefault="005E32F7" w:rsidP="00F751DA">
            <w:pPr>
              <w:jc w:val="center"/>
              <w:rPr>
                <w:rFonts w:cs="Arial"/>
                <w:color w:val="000000"/>
              </w:rPr>
            </w:pPr>
            <w:r w:rsidRPr="00F5112B">
              <w:rPr>
                <w:rFonts w:cs="Arial"/>
                <w:color w:val="000000"/>
              </w:rPr>
              <w:t>1467</w:t>
            </w:r>
          </w:p>
        </w:tc>
        <w:tc>
          <w:tcPr>
            <w:tcW w:w="1621" w:type="dxa"/>
            <w:shd w:val="clear" w:color="auto" w:fill="D9D9D9" w:themeFill="background1" w:themeFillShade="D9"/>
            <w:noWrap/>
            <w:hideMark/>
          </w:tcPr>
          <w:p w14:paraId="0E531DDD" w14:textId="77777777" w:rsidR="005E32F7" w:rsidRPr="00F5112B" w:rsidRDefault="005E32F7" w:rsidP="00F751DA">
            <w:pPr>
              <w:jc w:val="center"/>
              <w:rPr>
                <w:rFonts w:cs="Arial"/>
                <w:color w:val="000000"/>
              </w:rPr>
            </w:pPr>
            <w:r w:rsidRPr="00F5112B">
              <w:rPr>
                <w:rFonts w:cs="Arial"/>
                <w:color w:val="000000"/>
              </w:rPr>
              <w:t>1513</w:t>
            </w:r>
          </w:p>
        </w:tc>
        <w:tc>
          <w:tcPr>
            <w:tcW w:w="1080" w:type="dxa"/>
            <w:shd w:val="clear" w:color="auto" w:fill="D9D9D9" w:themeFill="background1" w:themeFillShade="D9"/>
            <w:noWrap/>
            <w:hideMark/>
          </w:tcPr>
          <w:p w14:paraId="25AD6D58" w14:textId="77777777" w:rsidR="005E32F7" w:rsidRPr="00F5112B" w:rsidRDefault="005E32F7" w:rsidP="00F751DA">
            <w:pPr>
              <w:jc w:val="center"/>
              <w:rPr>
                <w:rFonts w:cs="Arial"/>
                <w:color w:val="000000"/>
              </w:rPr>
            </w:pPr>
            <w:r w:rsidRPr="00F5112B">
              <w:rPr>
                <w:rFonts w:cs="Arial"/>
                <w:color w:val="000000"/>
              </w:rPr>
              <w:t>47</w:t>
            </w:r>
          </w:p>
        </w:tc>
      </w:tr>
      <w:tr w:rsidR="005E32F7" w:rsidRPr="00F5112B" w14:paraId="43DA5155" w14:textId="77777777" w:rsidTr="0046757A">
        <w:trPr>
          <w:cantSplit/>
          <w:trHeight w:val="287"/>
          <w:jc w:val="center"/>
        </w:trPr>
        <w:tc>
          <w:tcPr>
            <w:tcW w:w="910" w:type="dxa"/>
            <w:hideMark/>
          </w:tcPr>
          <w:p w14:paraId="41A65BDD" w14:textId="77777777" w:rsidR="005E32F7" w:rsidRPr="00F5112B" w:rsidRDefault="00BF0DD3" w:rsidP="00F751DA">
            <w:pPr>
              <w:jc w:val="center"/>
              <w:rPr>
                <w:rFonts w:cs="Arial"/>
                <w:color w:val="000000"/>
              </w:rPr>
            </w:pPr>
            <w:r w:rsidRPr="00F5112B">
              <w:rPr>
                <w:rFonts w:cs="Arial"/>
                <w:color w:val="000000"/>
              </w:rPr>
              <w:t>5</w:t>
            </w:r>
          </w:p>
        </w:tc>
        <w:tc>
          <w:tcPr>
            <w:tcW w:w="1684" w:type="dxa"/>
            <w:hideMark/>
          </w:tcPr>
          <w:p w14:paraId="261F0BB2"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10108069" w14:textId="77777777" w:rsidR="005E32F7" w:rsidRPr="00F5112B" w:rsidRDefault="005E32F7" w:rsidP="00F751DA">
            <w:pPr>
              <w:jc w:val="center"/>
              <w:rPr>
                <w:rFonts w:cs="Arial"/>
                <w:color w:val="000000"/>
              </w:rPr>
            </w:pPr>
            <w:r w:rsidRPr="00F5112B">
              <w:rPr>
                <w:rFonts w:cs="Arial"/>
                <w:color w:val="000000"/>
              </w:rPr>
              <w:t>1514</w:t>
            </w:r>
          </w:p>
        </w:tc>
        <w:tc>
          <w:tcPr>
            <w:tcW w:w="1621" w:type="dxa"/>
            <w:noWrap/>
            <w:hideMark/>
          </w:tcPr>
          <w:p w14:paraId="641B0054" w14:textId="77777777" w:rsidR="005E32F7" w:rsidRPr="00F5112B" w:rsidRDefault="005E32F7" w:rsidP="00F751DA">
            <w:pPr>
              <w:jc w:val="center"/>
              <w:rPr>
                <w:rFonts w:cs="Arial"/>
                <w:color w:val="000000"/>
              </w:rPr>
            </w:pPr>
            <w:r w:rsidRPr="00F5112B">
              <w:rPr>
                <w:rFonts w:cs="Arial"/>
                <w:color w:val="000000"/>
              </w:rPr>
              <w:t>1559</w:t>
            </w:r>
          </w:p>
        </w:tc>
        <w:tc>
          <w:tcPr>
            <w:tcW w:w="1080" w:type="dxa"/>
            <w:noWrap/>
            <w:hideMark/>
          </w:tcPr>
          <w:p w14:paraId="7AE87B97" w14:textId="77777777" w:rsidR="005E32F7" w:rsidRPr="00F5112B" w:rsidRDefault="005E32F7" w:rsidP="00F751DA">
            <w:pPr>
              <w:jc w:val="center"/>
              <w:rPr>
                <w:rFonts w:cs="Arial"/>
                <w:color w:val="000000"/>
              </w:rPr>
            </w:pPr>
            <w:r w:rsidRPr="00F5112B">
              <w:rPr>
                <w:rFonts w:cs="Arial"/>
                <w:color w:val="000000"/>
              </w:rPr>
              <w:t>46</w:t>
            </w:r>
          </w:p>
        </w:tc>
      </w:tr>
      <w:tr w:rsidR="005E32F7" w:rsidRPr="00F5112B" w14:paraId="655CCC56" w14:textId="77777777" w:rsidTr="0046757A">
        <w:trPr>
          <w:cantSplit/>
          <w:trHeight w:val="287"/>
          <w:jc w:val="center"/>
        </w:trPr>
        <w:tc>
          <w:tcPr>
            <w:tcW w:w="910" w:type="dxa"/>
            <w:shd w:val="clear" w:color="auto" w:fill="D9D9D9" w:themeFill="background1" w:themeFillShade="D9"/>
            <w:hideMark/>
          </w:tcPr>
          <w:p w14:paraId="296EFEED" w14:textId="77777777" w:rsidR="005E32F7" w:rsidRPr="00F5112B" w:rsidRDefault="005E32F7" w:rsidP="00F751DA">
            <w:pPr>
              <w:jc w:val="center"/>
              <w:rPr>
                <w:rFonts w:cs="Arial"/>
                <w:color w:val="000000"/>
              </w:rPr>
            </w:pPr>
            <w:r w:rsidRPr="00F5112B">
              <w:rPr>
                <w:rFonts w:cs="Arial"/>
                <w:color w:val="000000"/>
              </w:rPr>
              <w:t>6</w:t>
            </w:r>
          </w:p>
        </w:tc>
        <w:tc>
          <w:tcPr>
            <w:tcW w:w="1684" w:type="dxa"/>
            <w:shd w:val="clear" w:color="auto" w:fill="D9D9D9" w:themeFill="background1" w:themeFillShade="D9"/>
            <w:hideMark/>
          </w:tcPr>
          <w:p w14:paraId="223683CB"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206AD758" w14:textId="77777777" w:rsidR="005E32F7" w:rsidRPr="00F5112B" w:rsidRDefault="005E32F7" w:rsidP="00F751DA">
            <w:pPr>
              <w:jc w:val="center"/>
              <w:rPr>
                <w:rFonts w:cs="Arial"/>
                <w:color w:val="000000"/>
              </w:rPr>
            </w:pPr>
            <w:r w:rsidRPr="00F5112B">
              <w:rPr>
                <w:rFonts w:cs="Arial"/>
                <w:color w:val="000000"/>
              </w:rPr>
              <w:t>1475</w:t>
            </w:r>
          </w:p>
        </w:tc>
        <w:tc>
          <w:tcPr>
            <w:tcW w:w="1621" w:type="dxa"/>
            <w:shd w:val="clear" w:color="auto" w:fill="D9D9D9" w:themeFill="background1" w:themeFillShade="D9"/>
            <w:noWrap/>
            <w:hideMark/>
          </w:tcPr>
          <w:p w14:paraId="3DD40138" w14:textId="77777777" w:rsidR="005E32F7" w:rsidRPr="00F5112B" w:rsidRDefault="005E32F7" w:rsidP="00F751DA">
            <w:pPr>
              <w:jc w:val="center"/>
              <w:rPr>
                <w:rFonts w:cs="Arial"/>
                <w:color w:val="000000"/>
              </w:rPr>
            </w:pPr>
            <w:r w:rsidRPr="00F5112B">
              <w:rPr>
                <w:rFonts w:cs="Arial"/>
                <w:color w:val="000000"/>
              </w:rPr>
              <w:t>1516</w:t>
            </w:r>
          </w:p>
        </w:tc>
        <w:tc>
          <w:tcPr>
            <w:tcW w:w="1080" w:type="dxa"/>
            <w:shd w:val="clear" w:color="auto" w:fill="D9D9D9" w:themeFill="background1" w:themeFillShade="D9"/>
            <w:noWrap/>
            <w:hideMark/>
          </w:tcPr>
          <w:p w14:paraId="093F884E" w14:textId="77777777" w:rsidR="005E32F7" w:rsidRPr="00F5112B" w:rsidRDefault="005E32F7" w:rsidP="00F751DA">
            <w:pPr>
              <w:jc w:val="center"/>
              <w:rPr>
                <w:rFonts w:cs="Arial"/>
                <w:color w:val="000000"/>
              </w:rPr>
            </w:pPr>
            <w:r w:rsidRPr="00F5112B">
              <w:rPr>
                <w:rFonts w:cs="Arial"/>
                <w:color w:val="000000"/>
              </w:rPr>
              <w:t>42</w:t>
            </w:r>
          </w:p>
        </w:tc>
      </w:tr>
      <w:tr w:rsidR="005E32F7" w:rsidRPr="00F5112B" w14:paraId="781D30A3" w14:textId="77777777" w:rsidTr="0046757A">
        <w:trPr>
          <w:cantSplit/>
          <w:trHeight w:val="287"/>
          <w:jc w:val="center"/>
        </w:trPr>
        <w:tc>
          <w:tcPr>
            <w:tcW w:w="910" w:type="dxa"/>
            <w:hideMark/>
          </w:tcPr>
          <w:p w14:paraId="3417DB55" w14:textId="77777777" w:rsidR="005E32F7" w:rsidRPr="00F5112B" w:rsidRDefault="00BF0DD3" w:rsidP="00F751DA">
            <w:pPr>
              <w:jc w:val="center"/>
              <w:rPr>
                <w:rFonts w:cs="Arial"/>
                <w:color w:val="000000"/>
              </w:rPr>
            </w:pPr>
            <w:r w:rsidRPr="00F5112B">
              <w:rPr>
                <w:rFonts w:cs="Arial"/>
                <w:color w:val="000000"/>
              </w:rPr>
              <w:t>6</w:t>
            </w:r>
          </w:p>
        </w:tc>
        <w:tc>
          <w:tcPr>
            <w:tcW w:w="1684" w:type="dxa"/>
            <w:hideMark/>
          </w:tcPr>
          <w:p w14:paraId="1246086D"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23BDE816" w14:textId="77777777" w:rsidR="005E32F7" w:rsidRPr="00F5112B" w:rsidRDefault="005E32F7" w:rsidP="00F751DA">
            <w:pPr>
              <w:jc w:val="center"/>
              <w:rPr>
                <w:rFonts w:cs="Arial"/>
                <w:color w:val="000000"/>
              </w:rPr>
            </w:pPr>
            <w:r w:rsidRPr="00F5112B">
              <w:rPr>
                <w:rFonts w:cs="Arial"/>
                <w:color w:val="000000"/>
              </w:rPr>
              <w:t>1517</w:t>
            </w:r>
          </w:p>
        </w:tc>
        <w:tc>
          <w:tcPr>
            <w:tcW w:w="1621" w:type="dxa"/>
            <w:noWrap/>
            <w:hideMark/>
          </w:tcPr>
          <w:p w14:paraId="477D4718" w14:textId="77777777" w:rsidR="005E32F7" w:rsidRPr="00F5112B" w:rsidRDefault="005E32F7" w:rsidP="00F751DA">
            <w:pPr>
              <w:jc w:val="center"/>
              <w:rPr>
                <w:rFonts w:cs="Arial"/>
                <w:color w:val="000000"/>
              </w:rPr>
            </w:pPr>
            <w:r w:rsidRPr="00F5112B">
              <w:rPr>
                <w:rFonts w:cs="Arial"/>
                <w:color w:val="000000"/>
              </w:rPr>
              <w:t>1566</w:t>
            </w:r>
          </w:p>
        </w:tc>
        <w:tc>
          <w:tcPr>
            <w:tcW w:w="1080" w:type="dxa"/>
            <w:noWrap/>
            <w:hideMark/>
          </w:tcPr>
          <w:p w14:paraId="2C1D38EA" w14:textId="77777777" w:rsidR="005E32F7" w:rsidRPr="00F5112B" w:rsidRDefault="005E32F7" w:rsidP="00F751DA">
            <w:pPr>
              <w:jc w:val="center"/>
              <w:rPr>
                <w:rFonts w:cs="Arial"/>
                <w:color w:val="000000"/>
              </w:rPr>
            </w:pPr>
            <w:r w:rsidRPr="00F5112B">
              <w:rPr>
                <w:rFonts w:cs="Arial"/>
                <w:color w:val="000000"/>
              </w:rPr>
              <w:t>50</w:t>
            </w:r>
          </w:p>
        </w:tc>
      </w:tr>
      <w:tr w:rsidR="005E32F7" w:rsidRPr="00F5112B" w14:paraId="05AA5147" w14:textId="77777777" w:rsidTr="0046757A">
        <w:trPr>
          <w:cantSplit/>
          <w:trHeight w:val="287"/>
          <w:jc w:val="center"/>
        </w:trPr>
        <w:tc>
          <w:tcPr>
            <w:tcW w:w="910" w:type="dxa"/>
            <w:shd w:val="clear" w:color="auto" w:fill="D9D9D9" w:themeFill="background1" w:themeFillShade="D9"/>
            <w:hideMark/>
          </w:tcPr>
          <w:p w14:paraId="12DFCFEF" w14:textId="77777777" w:rsidR="005E32F7" w:rsidRPr="00F5112B" w:rsidRDefault="005E32F7" w:rsidP="00F751DA">
            <w:pPr>
              <w:jc w:val="center"/>
              <w:rPr>
                <w:rFonts w:cs="Arial"/>
                <w:color w:val="000000"/>
              </w:rPr>
            </w:pPr>
            <w:r w:rsidRPr="00F5112B">
              <w:rPr>
                <w:rFonts w:cs="Arial"/>
                <w:color w:val="000000"/>
              </w:rPr>
              <w:t>7</w:t>
            </w:r>
          </w:p>
        </w:tc>
        <w:tc>
          <w:tcPr>
            <w:tcW w:w="1684" w:type="dxa"/>
            <w:shd w:val="clear" w:color="auto" w:fill="D9D9D9" w:themeFill="background1" w:themeFillShade="D9"/>
            <w:hideMark/>
          </w:tcPr>
          <w:p w14:paraId="2F38BAE6"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2E66D070" w14:textId="77777777" w:rsidR="005E32F7" w:rsidRPr="00F5112B" w:rsidRDefault="005E32F7" w:rsidP="00F751DA">
            <w:pPr>
              <w:jc w:val="center"/>
              <w:rPr>
                <w:rFonts w:cs="Arial"/>
                <w:color w:val="000000"/>
              </w:rPr>
            </w:pPr>
            <w:r w:rsidRPr="00F5112B">
              <w:rPr>
                <w:rFonts w:cs="Arial"/>
                <w:color w:val="000000"/>
              </w:rPr>
              <w:t>1481</w:t>
            </w:r>
          </w:p>
        </w:tc>
        <w:tc>
          <w:tcPr>
            <w:tcW w:w="1621" w:type="dxa"/>
            <w:shd w:val="clear" w:color="auto" w:fill="D9D9D9" w:themeFill="background1" w:themeFillShade="D9"/>
            <w:noWrap/>
            <w:hideMark/>
          </w:tcPr>
          <w:p w14:paraId="39572C15" w14:textId="77777777" w:rsidR="005E32F7" w:rsidRPr="00F5112B" w:rsidRDefault="005E32F7" w:rsidP="00F751DA">
            <w:pPr>
              <w:jc w:val="center"/>
              <w:rPr>
                <w:rFonts w:cs="Arial"/>
                <w:color w:val="000000"/>
              </w:rPr>
            </w:pPr>
            <w:r w:rsidRPr="00F5112B">
              <w:rPr>
                <w:rFonts w:cs="Arial"/>
                <w:color w:val="000000"/>
              </w:rPr>
              <w:t>1526</w:t>
            </w:r>
          </w:p>
        </w:tc>
        <w:tc>
          <w:tcPr>
            <w:tcW w:w="1080" w:type="dxa"/>
            <w:shd w:val="clear" w:color="auto" w:fill="D9D9D9" w:themeFill="background1" w:themeFillShade="D9"/>
            <w:noWrap/>
            <w:hideMark/>
          </w:tcPr>
          <w:p w14:paraId="604301D6" w14:textId="77777777" w:rsidR="005E32F7" w:rsidRPr="00F5112B" w:rsidRDefault="005E32F7" w:rsidP="00F751DA">
            <w:pPr>
              <w:jc w:val="center"/>
              <w:rPr>
                <w:rFonts w:cs="Arial"/>
                <w:color w:val="000000"/>
              </w:rPr>
            </w:pPr>
            <w:r w:rsidRPr="00F5112B">
              <w:rPr>
                <w:rFonts w:cs="Arial"/>
                <w:color w:val="000000"/>
              </w:rPr>
              <w:t>46</w:t>
            </w:r>
          </w:p>
        </w:tc>
      </w:tr>
      <w:tr w:rsidR="005E32F7" w:rsidRPr="00F5112B" w14:paraId="4E8990EA" w14:textId="77777777" w:rsidTr="0046757A">
        <w:trPr>
          <w:cantSplit/>
          <w:trHeight w:val="287"/>
          <w:jc w:val="center"/>
        </w:trPr>
        <w:tc>
          <w:tcPr>
            <w:tcW w:w="910" w:type="dxa"/>
            <w:hideMark/>
          </w:tcPr>
          <w:p w14:paraId="71FCBECC" w14:textId="77777777" w:rsidR="005E32F7" w:rsidRPr="00F5112B" w:rsidRDefault="00BF0DD3" w:rsidP="00F751DA">
            <w:pPr>
              <w:jc w:val="center"/>
              <w:rPr>
                <w:rFonts w:cs="Arial"/>
                <w:color w:val="000000"/>
              </w:rPr>
            </w:pPr>
            <w:r w:rsidRPr="00F5112B">
              <w:rPr>
                <w:rFonts w:cs="Arial"/>
                <w:color w:val="000000"/>
              </w:rPr>
              <w:t>7</w:t>
            </w:r>
          </w:p>
        </w:tc>
        <w:tc>
          <w:tcPr>
            <w:tcW w:w="1684" w:type="dxa"/>
            <w:hideMark/>
          </w:tcPr>
          <w:p w14:paraId="0830862F"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4898661B" w14:textId="77777777" w:rsidR="005E32F7" w:rsidRPr="00F5112B" w:rsidRDefault="005E32F7" w:rsidP="00F751DA">
            <w:pPr>
              <w:jc w:val="center"/>
              <w:rPr>
                <w:rFonts w:cs="Arial"/>
                <w:color w:val="000000"/>
              </w:rPr>
            </w:pPr>
            <w:r w:rsidRPr="00F5112B">
              <w:rPr>
                <w:rFonts w:cs="Arial"/>
                <w:color w:val="000000"/>
              </w:rPr>
              <w:t>1527</w:t>
            </w:r>
          </w:p>
        </w:tc>
        <w:tc>
          <w:tcPr>
            <w:tcW w:w="1621" w:type="dxa"/>
            <w:noWrap/>
            <w:hideMark/>
          </w:tcPr>
          <w:p w14:paraId="1991FA05" w14:textId="77777777" w:rsidR="005E32F7" w:rsidRPr="00F5112B" w:rsidRDefault="005E32F7" w:rsidP="00F751DA">
            <w:pPr>
              <w:jc w:val="center"/>
              <w:rPr>
                <w:rFonts w:cs="Arial"/>
                <w:color w:val="000000"/>
              </w:rPr>
            </w:pPr>
            <w:r w:rsidRPr="00F5112B">
              <w:rPr>
                <w:rFonts w:cs="Arial"/>
                <w:color w:val="000000"/>
              </w:rPr>
              <w:t>1575</w:t>
            </w:r>
          </w:p>
        </w:tc>
        <w:tc>
          <w:tcPr>
            <w:tcW w:w="1080" w:type="dxa"/>
            <w:noWrap/>
            <w:hideMark/>
          </w:tcPr>
          <w:p w14:paraId="10314DFD" w14:textId="77777777" w:rsidR="005E32F7" w:rsidRPr="00F5112B" w:rsidRDefault="005E32F7" w:rsidP="00F751DA">
            <w:pPr>
              <w:jc w:val="center"/>
              <w:rPr>
                <w:rFonts w:cs="Arial"/>
                <w:color w:val="000000"/>
              </w:rPr>
            </w:pPr>
            <w:r w:rsidRPr="00F5112B">
              <w:rPr>
                <w:rFonts w:cs="Arial"/>
                <w:color w:val="000000"/>
              </w:rPr>
              <w:t>49</w:t>
            </w:r>
          </w:p>
        </w:tc>
      </w:tr>
      <w:tr w:rsidR="005E32F7" w:rsidRPr="00F5112B" w14:paraId="0DF773A5" w14:textId="77777777" w:rsidTr="0046757A">
        <w:trPr>
          <w:cantSplit/>
          <w:trHeight w:val="287"/>
          <w:jc w:val="center"/>
        </w:trPr>
        <w:tc>
          <w:tcPr>
            <w:tcW w:w="910" w:type="dxa"/>
            <w:shd w:val="clear" w:color="auto" w:fill="D9D9D9" w:themeFill="background1" w:themeFillShade="D9"/>
            <w:hideMark/>
          </w:tcPr>
          <w:p w14:paraId="0E894F15" w14:textId="77777777" w:rsidR="005E32F7" w:rsidRPr="00F5112B" w:rsidRDefault="005E32F7" w:rsidP="00F751DA">
            <w:pPr>
              <w:jc w:val="center"/>
              <w:rPr>
                <w:rFonts w:cs="Arial"/>
                <w:color w:val="000000"/>
              </w:rPr>
            </w:pPr>
            <w:r w:rsidRPr="00F5112B">
              <w:rPr>
                <w:rFonts w:cs="Arial"/>
                <w:color w:val="000000"/>
              </w:rPr>
              <w:t>8</w:t>
            </w:r>
          </w:p>
        </w:tc>
        <w:tc>
          <w:tcPr>
            <w:tcW w:w="1684" w:type="dxa"/>
            <w:shd w:val="clear" w:color="auto" w:fill="D9D9D9" w:themeFill="background1" w:themeFillShade="D9"/>
            <w:hideMark/>
          </w:tcPr>
          <w:p w14:paraId="44AB8596"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0330A4BC" w14:textId="77777777" w:rsidR="005E32F7" w:rsidRPr="00F5112B" w:rsidRDefault="005E32F7" w:rsidP="00F751DA">
            <w:pPr>
              <w:jc w:val="center"/>
              <w:rPr>
                <w:rFonts w:cs="Arial"/>
                <w:color w:val="000000"/>
              </w:rPr>
            </w:pPr>
            <w:r w:rsidRPr="00F5112B">
              <w:rPr>
                <w:rFonts w:cs="Arial"/>
                <w:color w:val="000000"/>
              </w:rPr>
              <w:t>1486</w:t>
            </w:r>
          </w:p>
        </w:tc>
        <w:tc>
          <w:tcPr>
            <w:tcW w:w="1621" w:type="dxa"/>
            <w:shd w:val="clear" w:color="auto" w:fill="D9D9D9" w:themeFill="background1" w:themeFillShade="D9"/>
            <w:noWrap/>
            <w:hideMark/>
          </w:tcPr>
          <w:p w14:paraId="7C2C8095" w14:textId="77777777" w:rsidR="005E32F7" w:rsidRPr="00F5112B" w:rsidRDefault="005E32F7" w:rsidP="00F751DA">
            <w:pPr>
              <w:jc w:val="center"/>
              <w:rPr>
                <w:rFonts w:cs="Arial"/>
                <w:color w:val="000000"/>
              </w:rPr>
            </w:pPr>
            <w:r w:rsidRPr="00F5112B">
              <w:rPr>
                <w:rFonts w:cs="Arial"/>
                <w:color w:val="000000"/>
              </w:rPr>
              <w:t>1533</w:t>
            </w:r>
          </w:p>
        </w:tc>
        <w:tc>
          <w:tcPr>
            <w:tcW w:w="1080" w:type="dxa"/>
            <w:shd w:val="clear" w:color="auto" w:fill="D9D9D9" w:themeFill="background1" w:themeFillShade="D9"/>
            <w:noWrap/>
            <w:hideMark/>
          </w:tcPr>
          <w:p w14:paraId="524DCE7D" w14:textId="77777777" w:rsidR="005E32F7" w:rsidRPr="00F5112B" w:rsidRDefault="005E32F7" w:rsidP="00F751DA">
            <w:pPr>
              <w:jc w:val="center"/>
              <w:rPr>
                <w:rFonts w:cs="Arial"/>
                <w:color w:val="000000"/>
              </w:rPr>
            </w:pPr>
            <w:r w:rsidRPr="00F5112B">
              <w:rPr>
                <w:rFonts w:cs="Arial"/>
                <w:color w:val="000000"/>
              </w:rPr>
              <w:t>48</w:t>
            </w:r>
          </w:p>
        </w:tc>
      </w:tr>
      <w:tr w:rsidR="005E32F7" w:rsidRPr="00F5112B" w14:paraId="217492CD" w14:textId="77777777" w:rsidTr="0046757A">
        <w:trPr>
          <w:cantSplit/>
          <w:trHeight w:val="287"/>
          <w:jc w:val="center"/>
        </w:trPr>
        <w:tc>
          <w:tcPr>
            <w:tcW w:w="910" w:type="dxa"/>
            <w:hideMark/>
          </w:tcPr>
          <w:p w14:paraId="691C396F" w14:textId="77777777" w:rsidR="005E32F7" w:rsidRPr="00F5112B" w:rsidRDefault="00BF0DD3" w:rsidP="00F751DA">
            <w:pPr>
              <w:jc w:val="center"/>
              <w:rPr>
                <w:rFonts w:cs="Arial"/>
                <w:color w:val="000000"/>
              </w:rPr>
            </w:pPr>
            <w:r w:rsidRPr="00F5112B">
              <w:rPr>
                <w:rFonts w:cs="Arial"/>
                <w:color w:val="000000"/>
              </w:rPr>
              <w:t>8</w:t>
            </w:r>
          </w:p>
        </w:tc>
        <w:tc>
          <w:tcPr>
            <w:tcW w:w="1684" w:type="dxa"/>
            <w:hideMark/>
          </w:tcPr>
          <w:p w14:paraId="7AD455E0"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3EEF6A8F" w14:textId="77777777" w:rsidR="005E32F7" w:rsidRPr="00F5112B" w:rsidRDefault="005E32F7" w:rsidP="00F751DA">
            <w:pPr>
              <w:jc w:val="center"/>
              <w:rPr>
                <w:rFonts w:cs="Arial"/>
                <w:color w:val="000000"/>
              </w:rPr>
            </w:pPr>
            <w:r w:rsidRPr="00F5112B">
              <w:rPr>
                <w:rFonts w:cs="Arial"/>
                <w:color w:val="000000"/>
              </w:rPr>
              <w:t>1534</w:t>
            </w:r>
          </w:p>
        </w:tc>
        <w:tc>
          <w:tcPr>
            <w:tcW w:w="1621" w:type="dxa"/>
            <w:noWrap/>
            <w:hideMark/>
          </w:tcPr>
          <w:p w14:paraId="01D7D748" w14:textId="77777777" w:rsidR="005E32F7" w:rsidRPr="00F5112B" w:rsidRDefault="005E32F7" w:rsidP="00F751DA">
            <w:pPr>
              <w:jc w:val="center"/>
              <w:rPr>
                <w:rFonts w:cs="Arial"/>
                <w:color w:val="000000"/>
              </w:rPr>
            </w:pPr>
            <w:r w:rsidRPr="00F5112B">
              <w:rPr>
                <w:rFonts w:cs="Arial"/>
                <w:color w:val="000000"/>
              </w:rPr>
              <w:t>1589</w:t>
            </w:r>
          </w:p>
        </w:tc>
        <w:tc>
          <w:tcPr>
            <w:tcW w:w="1080" w:type="dxa"/>
            <w:noWrap/>
            <w:hideMark/>
          </w:tcPr>
          <w:p w14:paraId="506A84C6" w14:textId="77777777" w:rsidR="005E32F7" w:rsidRPr="00F5112B" w:rsidRDefault="005E32F7" w:rsidP="00F751DA">
            <w:pPr>
              <w:jc w:val="center"/>
              <w:rPr>
                <w:rFonts w:cs="Arial"/>
                <w:color w:val="000000"/>
              </w:rPr>
            </w:pPr>
            <w:r w:rsidRPr="00F5112B">
              <w:rPr>
                <w:rFonts w:cs="Arial"/>
                <w:color w:val="000000"/>
              </w:rPr>
              <w:t>56</w:t>
            </w:r>
          </w:p>
        </w:tc>
      </w:tr>
      <w:tr w:rsidR="005E32F7" w:rsidRPr="00F5112B" w14:paraId="3A30EC6D" w14:textId="77777777" w:rsidTr="0046757A">
        <w:trPr>
          <w:cantSplit/>
          <w:trHeight w:val="287"/>
          <w:jc w:val="center"/>
        </w:trPr>
        <w:tc>
          <w:tcPr>
            <w:tcW w:w="910" w:type="dxa"/>
            <w:shd w:val="clear" w:color="auto" w:fill="D9D9D9" w:themeFill="background1" w:themeFillShade="D9"/>
            <w:hideMark/>
          </w:tcPr>
          <w:p w14:paraId="1030780D" w14:textId="77777777" w:rsidR="005E32F7" w:rsidRPr="00F5112B" w:rsidRDefault="005E32F7" w:rsidP="00F751DA">
            <w:pPr>
              <w:jc w:val="center"/>
              <w:rPr>
                <w:rFonts w:cs="Arial"/>
                <w:color w:val="000000"/>
              </w:rPr>
            </w:pPr>
            <w:r w:rsidRPr="00F5112B">
              <w:rPr>
                <w:rFonts w:cs="Arial"/>
                <w:color w:val="000000"/>
              </w:rPr>
              <w:t>9-10</w:t>
            </w:r>
          </w:p>
        </w:tc>
        <w:tc>
          <w:tcPr>
            <w:tcW w:w="1684" w:type="dxa"/>
            <w:shd w:val="clear" w:color="auto" w:fill="D9D9D9" w:themeFill="background1" w:themeFillShade="D9"/>
            <w:hideMark/>
          </w:tcPr>
          <w:p w14:paraId="2E7A3954"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21F6249C" w14:textId="77777777" w:rsidR="005E32F7" w:rsidRPr="00F5112B" w:rsidRDefault="005E32F7" w:rsidP="00F751DA">
            <w:pPr>
              <w:jc w:val="center"/>
              <w:rPr>
                <w:rFonts w:cs="Arial"/>
                <w:color w:val="000000"/>
              </w:rPr>
            </w:pPr>
            <w:r w:rsidRPr="00F5112B">
              <w:rPr>
                <w:rFonts w:cs="Arial"/>
                <w:color w:val="000000"/>
              </w:rPr>
              <w:t>1493</w:t>
            </w:r>
          </w:p>
        </w:tc>
        <w:tc>
          <w:tcPr>
            <w:tcW w:w="1621" w:type="dxa"/>
            <w:shd w:val="clear" w:color="auto" w:fill="D9D9D9" w:themeFill="background1" w:themeFillShade="D9"/>
            <w:noWrap/>
            <w:hideMark/>
          </w:tcPr>
          <w:p w14:paraId="7AE72705" w14:textId="77777777" w:rsidR="005E32F7" w:rsidRPr="00F5112B" w:rsidRDefault="005E32F7" w:rsidP="00F751DA">
            <w:pPr>
              <w:jc w:val="center"/>
              <w:rPr>
                <w:rFonts w:cs="Arial"/>
                <w:color w:val="000000"/>
              </w:rPr>
            </w:pPr>
            <w:r w:rsidRPr="00F5112B">
              <w:rPr>
                <w:rFonts w:cs="Arial"/>
                <w:color w:val="000000"/>
              </w:rPr>
              <w:t>1544</w:t>
            </w:r>
          </w:p>
        </w:tc>
        <w:tc>
          <w:tcPr>
            <w:tcW w:w="1080" w:type="dxa"/>
            <w:shd w:val="clear" w:color="auto" w:fill="D9D9D9" w:themeFill="background1" w:themeFillShade="D9"/>
            <w:noWrap/>
            <w:hideMark/>
          </w:tcPr>
          <w:p w14:paraId="10D0ED6B" w14:textId="77777777" w:rsidR="005E32F7" w:rsidRPr="00F5112B" w:rsidRDefault="005E32F7" w:rsidP="00F751DA">
            <w:pPr>
              <w:jc w:val="center"/>
              <w:rPr>
                <w:rFonts w:cs="Arial"/>
                <w:color w:val="000000"/>
              </w:rPr>
            </w:pPr>
            <w:r w:rsidRPr="00F5112B">
              <w:rPr>
                <w:rFonts w:cs="Arial"/>
                <w:color w:val="000000"/>
              </w:rPr>
              <w:t>52</w:t>
            </w:r>
          </w:p>
        </w:tc>
      </w:tr>
      <w:tr w:rsidR="005E32F7" w:rsidRPr="00F5112B" w14:paraId="1E955A05" w14:textId="77777777" w:rsidTr="0046757A">
        <w:trPr>
          <w:cantSplit/>
          <w:trHeight w:val="287"/>
          <w:jc w:val="center"/>
        </w:trPr>
        <w:tc>
          <w:tcPr>
            <w:tcW w:w="910" w:type="dxa"/>
            <w:hideMark/>
          </w:tcPr>
          <w:p w14:paraId="01EAE12D" w14:textId="77777777" w:rsidR="005E32F7" w:rsidRPr="00F5112B" w:rsidRDefault="00BF0DD3" w:rsidP="00F751DA">
            <w:pPr>
              <w:jc w:val="center"/>
              <w:rPr>
                <w:rFonts w:cs="Arial"/>
                <w:color w:val="000000"/>
              </w:rPr>
            </w:pPr>
            <w:r w:rsidRPr="00F5112B">
              <w:rPr>
                <w:rFonts w:cs="Arial"/>
                <w:color w:val="000000"/>
              </w:rPr>
              <w:t>9</w:t>
            </w:r>
          </w:p>
        </w:tc>
        <w:tc>
          <w:tcPr>
            <w:tcW w:w="1684" w:type="dxa"/>
            <w:hideMark/>
          </w:tcPr>
          <w:p w14:paraId="2ACD2B14"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1BFA6CCC" w14:textId="77777777" w:rsidR="005E32F7" w:rsidRPr="00F5112B" w:rsidRDefault="005E32F7" w:rsidP="00F751DA">
            <w:pPr>
              <w:jc w:val="center"/>
              <w:rPr>
                <w:rFonts w:cs="Arial"/>
                <w:color w:val="000000"/>
              </w:rPr>
            </w:pPr>
            <w:r w:rsidRPr="00F5112B">
              <w:rPr>
                <w:rFonts w:cs="Arial"/>
                <w:color w:val="000000"/>
              </w:rPr>
              <w:t>1545</w:t>
            </w:r>
          </w:p>
        </w:tc>
        <w:tc>
          <w:tcPr>
            <w:tcW w:w="1621" w:type="dxa"/>
            <w:noWrap/>
            <w:hideMark/>
          </w:tcPr>
          <w:p w14:paraId="712C8002" w14:textId="77777777" w:rsidR="005E32F7" w:rsidRPr="00F5112B" w:rsidRDefault="005E32F7" w:rsidP="00F751DA">
            <w:pPr>
              <w:jc w:val="center"/>
              <w:rPr>
                <w:rFonts w:cs="Arial"/>
                <w:color w:val="000000"/>
              </w:rPr>
            </w:pPr>
            <w:r w:rsidRPr="00F5112B">
              <w:rPr>
                <w:rFonts w:cs="Arial"/>
                <w:color w:val="000000"/>
              </w:rPr>
              <w:t>1605</w:t>
            </w:r>
          </w:p>
        </w:tc>
        <w:tc>
          <w:tcPr>
            <w:tcW w:w="1080" w:type="dxa"/>
            <w:noWrap/>
            <w:hideMark/>
          </w:tcPr>
          <w:p w14:paraId="5337CBE1" w14:textId="77777777" w:rsidR="005E32F7" w:rsidRPr="00F5112B" w:rsidRDefault="005E32F7" w:rsidP="00F751DA">
            <w:pPr>
              <w:jc w:val="center"/>
              <w:rPr>
                <w:rFonts w:cs="Arial"/>
                <w:color w:val="000000"/>
              </w:rPr>
            </w:pPr>
            <w:r w:rsidRPr="00F5112B">
              <w:rPr>
                <w:rFonts w:cs="Arial"/>
                <w:color w:val="000000"/>
              </w:rPr>
              <w:t>61</w:t>
            </w:r>
          </w:p>
        </w:tc>
      </w:tr>
      <w:tr w:rsidR="005E32F7" w:rsidRPr="00F5112B" w14:paraId="5AFABA29" w14:textId="77777777" w:rsidTr="0046757A">
        <w:trPr>
          <w:cantSplit/>
          <w:trHeight w:val="287"/>
          <w:jc w:val="center"/>
        </w:trPr>
        <w:tc>
          <w:tcPr>
            <w:tcW w:w="910" w:type="dxa"/>
            <w:shd w:val="clear" w:color="auto" w:fill="D9D9D9" w:themeFill="background1" w:themeFillShade="D9"/>
            <w:hideMark/>
          </w:tcPr>
          <w:p w14:paraId="62AB3F24" w14:textId="77777777" w:rsidR="005E32F7" w:rsidRPr="00F5112B" w:rsidRDefault="005E32F7" w:rsidP="00F751DA">
            <w:pPr>
              <w:jc w:val="center"/>
              <w:rPr>
                <w:rFonts w:cs="Arial"/>
                <w:color w:val="000000"/>
              </w:rPr>
            </w:pPr>
            <w:r w:rsidRPr="00F5112B">
              <w:rPr>
                <w:rFonts w:cs="Arial"/>
                <w:color w:val="000000"/>
              </w:rPr>
              <w:t>11-12</w:t>
            </w:r>
          </w:p>
        </w:tc>
        <w:tc>
          <w:tcPr>
            <w:tcW w:w="1684" w:type="dxa"/>
            <w:shd w:val="clear" w:color="auto" w:fill="D9D9D9" w:themeFill="background1" w:themeFillShade="D9"/>
            <w:hideMark/>
          </w:tcPr>
          <w:p w14:paraId="5EA2334D" w14:textId="77777777" w:rsidR="005E32F7" w:rsidRPr="00F5112B" w:rsidRDefault="005E32F7" w:rsidP="00F751DA">
            <w:pPr>
              <w:jc w:val="center"/>
              <w:rPr>
                <w:rFonts w:cs="Arial"/>
                <w:color w:val="000000"/>
              </w:rPr>
            </w:pPr>
            <w:r w:rsidRPr="00F5112B">
              <w:rPr>
                <w:rFonts w:cs="Arial"/>
                <w:color w:val="000000"/>
              </w:rPr>
              <w:t>2</w:t>
            </w:r>
          </w:p>
        </w:tc>
        <w:tc>
          <w:tcPr>
            <w:tcW w:w="1630" w:type="dxa"/>
            <w:shd w:val="clear" w:color="auto" w:fill="D9D9D9" w:themeFill="background1" w:themeFillShade="D9"/>
            <w:noWrap/>
            <w:hideMark/>
          </w:tcPr>
          <w:p w14:paraId="0F96E80B" w14:textId="77777777" w:rsidR="005E32F7" w:rsidRPr="00F5112B" w:rsidRDefault="005E32F7" w:rsidP="00F751DA">
            <w:pPr>
              <w:jc w:val="center"/>
              <w:rPr>
                <w:rFonts w:cs="Arial"/>
                <w:color w:val="000000"/>
              </w:rPr>
            </w:pPr>
            <w:r w:rsidRPr="00F5112B">
              <w:rPr>
                <w:rFonts w:cs="Arial"/>
                <w:color w:val="000000"/>
              </w:rPr>
              <w:t>1500</w:t>
            </w:r>
          </w:p>
        </w:tc>
        <w:tc>
          <w:tcPr>
            <w:tcW w:w="1621" w:type="dxa"/>
            <w:shd w:val="clear" w:color="auto" w:fill="D9D9D9" w:themeFill="background1" w:themeFillShade="D9"/>
            <w:noWrap/>
            <w:hideMark/>
          </w:tcPr>
          <w:p w14:paraId="2B50A405" w14:textId="77777777" w:rsidR="005E32F7" w:rsidRPr="00F5112B" w:rsidRDefault="005E32F7" w:rsidP="00F751DA">
            <w:pPr>
              <w:jc w:val="center"/>
              <w:rPr>
                <w:rFonts w:cs="Arial"/>
                <w:color w:val="000000"/>
              </w:rPr>
            </w:pPr>
            <w:r w:rsidRPr="00F5112B">
              <w:rPr>
                <w:rFonts w:cs="Arial"/>
                <w:color w:val="000000"/>
              </w:rPr>
              <w:t>1554</w:t>
            </w:r>
          </w:p>
        </w:tc>
        <w:tc>
          <w:tcPr>
            <w:tcW w:w="1080" w:type="dxa"/>
            <w:shd w:val="clear" w:color="auto" w:fill="D9D9D9" w:themeFill="background1" w:themeFillShade="D9"/>
            <w:noWrap/>
            <w:hideMark/>
          </w:tcPr>
          <w:p w14:paraId="4FB12C3B" w14:textId="77777777" w:rsidR="005E32F7" w:rsidRPr="00F5112B" w:rsidRDefault="005E32F7" w:rsidP="00F751DA">
            <w:pPr>
              <w:jc w:val="center"/>
              <w:rPr>
                <w:rFonts w:cs="Arial"/>
                <w:color w:val="000000"/>
              </w:rPr>
            </w:pPr>
            <w:r w:rsidRPr="00F5112B">
              <w:rPr>
                <w:rFonts w:cs="Arial"/>
                <w:color w:val="000000"/>
              </w:rPr>
              <w:t>55</w:t>
            </w:r>
          </w:p>
        </w:tc>
      </w:tr>
      <w:tr w:rsidR="005E32F7" w:rsidRPr="00F5112B" w14:paraId="3A65EEA6" w14:textId="77777777" w:rsidTr="0046757A">
        <w:trPr>
          <w:cantSplit/>
          <w:trHeight w:val="287"/>
          <w:jc w:val="center"/>
        </w:trPr>
        <w:tc>
          <w:tcPr>
            <w:tcW w:w="910" w:type="dxa"/>
            <w:hideMark/>
          </w:tcPr>
          <w:p w14:paraId="5FC491DB" w14:textId="77777777" w:rsidR="005E32F7" w:rsidRPr="00F5112B" w:rsidRDefault="00BF0DD3" w:rsidP="00F751DA">
            <w:pPr>
              <w:jc w:val="center"/>
              <w:rPr>
                <w:rFonts w:cs="Arial"/>
                <w:color w:val="000000"/>
              </w:rPr>
            </w:pPr>
            <w:r w:rsidRPr="00F5112B">
              <w:rPr>
                <w:rFonts w:cs="Arial"/>
                <w:color w:val="000000"/>
              </w:rPr>
              <w:t>11-12</w:t>
            </w:r>
          </w:p>
        </w:tc>
        <w:tc>
          <w:tcPr>
            <w:tcW w:w="1684" w:type="dxa"/>
            <w:hideMark/>
          </w:tcPr>
          <w:p w14:paraId="131C6C08" w14:textId="77777777" w:rsidR="005E32F7" w:rsidRPr="00F5112B" w:rsidRDefault="005E32F7" w:rsidP="00F751DA">
            <w:pPr>
              <w:jc w:val="center"/>
              <w:rPr>
                <w:rFonts w:cs="Arial"/>
                <w:color w:val="000000"/>
              </w:rPr>
            </w:pPr>
            <w:r w:rsidRPr="00F5112B">
              <w:rPr>
                <w:rFonts w:cs="Arial"/>
                <w:color w:val="000000"/>
              </w:rPr>
              <w:t>3</w:t>
            </w:r>
          </w:p>
        </w:tc>
        <w:tc>
          <w:tcPr>
            <w:tcW w:w="1630" w:type="dxa"/>
            <w:noWrap/>
            <w:hideMark/>
          </w:tcPr>
          <w:p w14:paraId="446930D8" w14:textId="77777777" w:rsidR="005E32F7" w:rsidRPr="00F5112B" w:rsidRDefault="005E32F7" w:rsidP="00F751DA">
            <w:pPr>
              <w:jc w:val="center"/>
              <w:rPr>
                <w:rFonts w:cs="Arial"/>
                <w:color w:val="000000"/>
              </w:rPr>
            </w:pPr>
            <w:r w:rsidRPr="00F5112B">
              <w:rPr>
                <w:rFonts w:cs="Arial"/>
                <w:color w:val="000000"/>
              </w:rPr>
              <w:t>1555</w:t>
            </w:r>
          </w:p>
        </w:tc>
        <w:tc>
          <w:tcPr>
            <w:tcW w:w="1621" w:type="dxa"/>
            <w:noWrap/>
            <w:hideMark/>
          </w:tcPr>
          <w:p w14:paraId="1283A251" w14:textId="77777777" w:rsidR="005E32F7" w:rsidRPr="00F5112B" w:rsidRDefault="005E32F7" w:rsidP="00F751DA">
            <w:pPr>
              <w:jc w:val="center"/>
              <w:rPr>
                <w:rFonts w:cs="Arial"/>
                <w:color w:val="000000"/>
              </w:rPr>
            </w:pPr>
            <w:r w:rsidRPr="00F5112B">
              <w:rPr>
                <w:rFonts w:cs="Arial"/>
                <w:color w:val="000000"/>
              </w:rPr>
              <w:t>1614</w:t>
            </w:r>
          </w:p>
        </w:tc>
        <w:tc>
          <w:tcPr>
            <w:tcW w:w="1080" w:type="dxa"/>
            <w:noWrap/>
            <w:hideMark/>
          </w:tcPr>
          <w:p w14:paraId="5EF6BAB7" w14:textId="77777777" w:rsidR="005E32F7" w:rsidRPr="00F5112B" w:rsidRDefault="005E32F7" w:rsidP="00F751DA">
            <w:pPr>
              <w:jc w:val="center"/>
              <w:rPr>
                <w:rFonts w:cs="Arial"/>
                <w:color w:val="000000"/>
              </w:rPr>
            </w:pPr>
            <w:r w:rsidRPr="00F5112B">
              <w:rPr>
                <w:rFonts w:cs="Arial"/>
                <w:color w:val="000000"/>
              </w:rPr>
              <w:t>60</w:t>
            </w:r>
          </w:p>
        </w:tc>
      </w:tr>
    </w:tbl>
    <w:p w14:paraId="73812CEB" w14:textId="77777777" w:rsidR="005E32F7" w:rsidRPr="00F5112B" w:rsidRDefault="005E32F7" w:rsidP="005E32F7">
      <w:pPr>
        <w:rPr>
          <w:rFonts w:cs="Arial"/>
        </w:rPr>
      </w:pPr>
      <w:r w:rsidRPr="00F5112B">
        <w:rPr>
          <w:rFonts w:cs="Arial"/>
        </w:rPr>
        <w:lastRenderedPageBreak/>
        <w:t>*Points reflect the endpoints of the scale score range and all values between the min</w:t>
      </w:r>
      <w:r w:rsidR="00EF7A10" w:rsidRPr="00F5112B">
        <w:rPr>
          <w:rFonts w:cs="Arial"/>
        </w:rPr>
        <w:t>imum</w:t>
      </w:r>
      <w:r w:rsidRPr="00F5112B">
        <w:rPr>
          <w:rFonts w:cs="Arial"/>
        </w:rPr>
        <w:t xml:space="preserve"> and max</w:t>
      </w:r>
      <w:r w:rsidR="00EF7A10" w:rsidRPr="00F5112B">
        <w:rPr>
          <w:rFonts w:cs="Arial"/>
        </w:rPr>
        <w:t>imum</w:t>
      </w:r>
      <w:r w:rsidRPr="00F5112B">
        <w:rPr>
          <w:rFonts w:cs="Arial"/>
        </w:rPr>
        <w:t xml:space="preserve"> scale scores for the </w:t>
      </w:r>
      <w:r w:rsidR="00EF7A10" w:rsidRPr="00F5112B">
        <w:rPr>
          <w:rFonts w:cs="Arial"/>
        </w:rPr>
        <w:t>performance levels 2 and 3</w:t>
      </w:r>
      <w:r w:rsidRPr="00F5112B">
        <w:rPr>
          <w:rFonts w:cs="Arial"/>
        </w:rPr>
        <w:t>.</w:t>
      </w:r>
    </w:p>
    <w:p w14:paraId="0595E1B4" w14:textId="041E2036" w:rsidR="005E32F7" w:rsidRPr="00F5112B" w:rsidRDefault="005E32F7" w:rsidP="005E32F7">
      <w:r w:rsidRPr="00F5112B">
        <w:t xml:space="preserve">As noted, the CDE is currently conducting data simulations to assist in determining if it is necessary to split ELPAC </w:t>
      </w:r>
      <w:r w:rsidR="0016004F" w:rsidRPr="00F5112B">
        <w:rPr>
          <w:rFonts w:cs="Arial"/>
        </w:rPr>
        <w:t>Summative Assessment</w:t>
      </w:r>
      <w:r w:rsidRPr="00F5112B">
        <w:t xml:space="preserve"> Overall P</w:t>
      </w:r>
      <w:r w:rsidR="005037B2" w:rsidRPr="00F5112B">
        <w:t xml:space="preserve">oint </w:t>
      </w:r>
      <w:r w:rsidRPr="00F5112B">
        <w:t>L</w:t>
      </w:r>
      <w:r w:rsidR="005037B2" w:rsidRPr="00F5112B">
        <w:t>evel</w:t>
      </w:r>
      <w:r w:rsidRPr="00F5112B">
        <w:t xml:space="preserve">s 2 and 3. The CDE will examine state-wide 2018 and 2019 ELPAC </w:t>
      </w:r>
      <w:r w:rsidR="002B04A8" w:rsidRPr="00F5112B">
        <w:rPr>
          <w:rFonts w:cs="Arial"/>
        </w:rPr>
        <w:t>Summative Assessment</w:t>
      </w:r>
      <w:r w:rsidRPr="00F5112B">
        <w:t xml:space="preserve"> Overall P</w:t>
      </w:r>
      <w:r w:rsidR="005037B2" w:rsidRPr="00F5112B">
        <w:t xml:space="preserve">oint </w:t>
      </w:r>
      <w:r w:rsidRPr="00F5112B">
        <w:t>L</w:t>
      </w:r>
      <w:r w:rsidR="005037B2" w:rsidRPr="00F5112B">
        <w:t>evel</w:t>
      </w:r>
      <w:r w:rsidRPr="00F5112B">
        <w:t xml:space="preserve"> results to determine the number and percent of students increasing one or more levels or maintaining ELP, maintaining non-ELP levels, and decreasing one or more levels. </w:t>
      </w:r>
      <w:r w:rsidR="004B598F" w:rsidRPr="00F5112B">
        <w:t xml:space="preserve">[Note: A non-ELP level is defined as EL students who maintain ELPAC levels 1-3 (non-ELP levels), EL students at level 4 have met the ELPAC requirements for reclassification (or the ELP level).] </w:t>
      </w:r>
      <w:r w:rsidRPr="00F5112B">
        <w:t>If there are a significant proportion of students maintaining Overall P</w:t>
      </w:r>
      <w:r w:rsidR="005037B2" w:rsidRPr="00F5112B">
        <w:t xml:space="preserve">oint </w:t>
      </w:r>
      <w:r w:rsidRPr="00F5112B">
        <w:t>L</w:t>
      </w:r>
      <w:r w:rsidR="005037B2" w:rsidRPr="00F5112B">
        <w:t>evel</w:t>
      </w:r>
      <w:r w:rsidRPr="00F5112B">
        <w:t>s 2 and 3 between 2018 and 2019, the CDE will recommend splitting P</w:t>
      </w:r>
      <w:r w:rsidR="005037B2" w:rsidRPr="00F5112B">
        <w:t xml:space="preserve">oint </w:t>
      </w:r>
      <w:r w:rsidRPr="00F5112B">
        <w:t>L</w:t>
      </w:r>
      <w:r w:rsidR="005037B2" w:rsidRPr="00F5112B">
        <w:t>evel</w:t>
      </w:r>
      <w:r w:rsidRPr="00F5112B">
        <w:t>s for accountability purposes.</w:t>
      </w:r>
    </w:p>
    <w:p w14:paraId="478DBCEE" w14:textId="77777777" w:rsidR="005E32F7" w:rsidRPr="0046757A" w:rsidRDefault="005E32F7" w:rsidP="0046757A">
      <w:pPr>
        <w:pStyle w:val="Heading3"/>
        <w:spacing w:before="240" w:after="240"/>
      </w:pPr>
      <w:r w:rsidRPr="0046757A">
        <w:t>Setting Cut Scores by Grade Span</w:t>
      </w:r>
    </w:p>
    <w:p w14:paraId="43EC5C96" w14:textId="63E6EC07" w:rsidR="005E32F7" w:rsidRPr="00F5112B" w:rsidRDefault="005E32F7" w:rsidP="005E32F7">
      <w:pPr>
        <w:pStyle w:val="ListBullet"/>
        <w:numPr>
          <w:ilvl w:val="0"/>
          <w:numId w:val="0"/>
        </w:numPr>
        <w:tabs>
          <w:tab w:val="left" w:pos="450"/>
        </w:tabs>
      </w:pPr>
      <w:r w:rsidRPr="00F5112B">
        <w:t xml:space="preserve">Analysis conducted by the CDE on the 2018 ELPAC </w:t>
      </w:r>
      <w:r w:rsidR="002B04A8" w:rsidRPr="00F5112B">
        <w:rPr>
          <w:rFonts w:cs="Arial"/>
        </w:rPr>
        <w:t>Summative Assessment</w:t>
      </w:r>
      <w:r w:rsidRPr="00F5112B">
        <w:t xml:space="preserve"> results showed that as grade level increases, the p</w:t>
      </w:r>
      <w:r w:rsidR="005037B2" w:rsidRPr="00F5112B">
        <w:t xml:space="preserve">ercent of students in </w:t>
      </w:r>
      <w:r w:rsidR="000C35BE" w:rsidRPr="00F5112B">
        <w:t>o</w:t>
      </w:r>
      <w:r w:rsidR="005037B2" w:rsidRPr="00F5112B">
        <w:t xml:space="preserve">verall </w:t>
      </w:r>
      <w:r w:rsidR="000C35BE" w:rsidRPr="00F5112B">
        <w:t>proficiency level</w:t>
      </w:r>
      <w:r w:rsidRPr="00F5112B">
        <w:t xml:space="preserve"> 1 on the ELPAC </w:t>
      </w:r>
      <w:r w:rsidR="002B04A8" w:rsidRPr="00F5112B">
        <w:rPr>
          <w:rFonts w:cs="Arial"/>
        </w:rPr>
        <w:t>Summative Assessment</w:t>
      </w:r>
      <w:r w:rsidRPr="00F5112B">
        <w:t xml:space="preserve"> increases. This trend was particularly noticeable in grades </w:t>
      </w:r>
      <w:r w:rsidR="00884584" w:rsidRPr="00F5112B">
        <w:t>nine through twelve</w:t>
      </w:r>
      <w:r w:rsidRPr="00F5112B">
        <w:t xml:space="preserve">. Therefore, the CDE is considering setting ELPI Status cut scores by grade span similar to the Academic Indicator for grades </w:t>
      </w:r>
      <w:r w:rsidR="00884584" w:rsidRPr="00F5112B">
        <w:t xml:space="preserve">one through eighth </w:t>
      </w:r>
      <w:r w:rsidRPr="00F5112B">
        <w:t xml:space="preserve">and grades </w:t>
      </w:r>
      <w:r w:rsidR="00884584" w:rsidRPr="00F5112B">
        <w:t>nine through twelve</w:t>
      </w:r>
      <w:r w:rsidR="00401FC7" w:rsidRPr="00F5112B">
        <w:t xml:space="preserve"> </w:t>
      </w:r>
      <w:r w:rsidR="00D560AF" w:rsidRPr="00F5112B">
        <w:t>separately</w:t>
      </w:r>
      <w:r w:rsidRPr="00F5112B">
        <w:t xml:space="preserve">. The CDE is currently conducting data simulations on different grade spans to determine the most appropriate methodology for setting ELPI Status cut scores. </w:t>
      </w:r>
    </w:p>
    <w:p w14:paraId="5DA8C2A7" w14:textId="77777777" w:rsidR="005E32F7" w:rsidRPr="00F5112B" w:rsidRDefault="009F0529" w:rsidP="0046757A">
      <w:pPr>
        <w:pStyle w:val="Heading3"/>
        <w:spacing w:before="240" w:after="240"/>
      </w:pPr>
      <w:r w:rsidRPr="00F5112B">
        <w:t xml:space="preserve">Using </w:t>
      </w:r>
      <w:r w:rsidR="005E32F7" w:rsidRPr="00F5112B">
        <w:t>Status for L</w:t>
      </w:r>
      <w:r w:rsidR="00EE4D8D" w:rsidRPr="00F5112B">
        <w:t xml:space="preserve">ocal </w:t>
      </w:r>
      <w:r w:rsidR="005E32F7" w:rsidRPr="00F5112B">
        <w:t>E</w:t>
      </w:r>
      <w:r w:rsidR="00EE4D8D" w:rsidRPr="00F5112B">
        <w:t xml:space="preserve">ducation </w:t>
      </w:r>
      <w:r w:rsidR="005E32F7" w:rsidRPr="00F5112B">
        <w:t>A</w:t>
      </w:r>
      <w:r w:rsidR="00EE4D8D" w:rsidRPr="00F5112B">
        <w:t>gencies</w:t>
      </w:r>
      <w:r w:rsidR="005E32F7" w:rsidRPr="00F5112B">
        <w:t xml:space="preserve"> and School Eligibility for Assistance Determinations</w:t>
      </w:r>
    </w:p>
    <w:p w14:paraId="2E406A8B" w14:textId="29595219" w:rsidR="005E32F7" w:rsidRPr="00F5112B" w:rsidRDefault="005E32F7" w:rsidP="0046757A">
      <w:pPr>
        <w:pStyle w:val="ListBullet"/>
        <w:numPr>
          <w:ilvl w:val="0"/>
          <w:numId w:val="0"/>
        </w:numPr>
        <w:tabs>
          <w:tab w:val="left" w:pos="450"/>
        </w:tabs>
        <w:snapToGrid w:val="0"/>
        <w:spacing w:after="240"/>
        <w:contextualSpacing w:val="0"/>
      </w:pPr>
      <w:r w:rsidRPr="00F5112B">
        <w:t>For the 2019 Dashboard only, the CDE will recommend using “Very Low” ELPI Status for LCFF differentiated assistance and ESSA school assistance determinations. In the spring 2019, the CDE proposed to the ELPI Workgroup and the Technical Design Group (TDG) the use of “Very Low” ELPI Status for eligibility assistance determinations. Both the ELPI Workgroup and the TDG supported CDE’s proposal. In addition, both t</w:t>
      </w:r>
      <w:r w:rsidRPr="00F5112B">
        <w:rPr>
          <w:rFonts w:cs="Arial"/>
        </w:rPr>
        <w:t>he ELPI Workgroup and the TDG recommended that the CDE not assign a color to ELPI Status because it may cause confusion with educators.</w:t>
      </w:r>
    </w:p>
    <w:p w14:paraId="77159B9A" w14:textId="7506BF1D" w:rsidR="005E32F7" w:rsidRPr="00F5112B" w:rsidRDefault="00EF7A10" w:rsidP="0046757A">
      <w:pPr>
        <w:pStyle w:val="ListBullet"/>
        <w:numPr>
          <w:ilvl w:val="0"/>
          <w:numId w:val="0"/>
        </w:numPr>
        <w:tabs>
          <w:tab w:val="left" w:pos="450"/>
        </w:tabs>
        <w:snapToGrid w:val="0"/>
        <w:spacing w:after="240"/>
        <w:contextualSpacing w:val="0"/>
      </w:pPr>
      <w:r w:rsidRPr="00F5112B">
        <w:t>In</w:t>
      </w:r>
      <w:r w:rsidR="00BA017A" w:rsidRPr="00F5112B">
        <w:t xml:space="preserve"> the</w:t>
      </w:r>
      <w:r w:rsidRPr="00F5112B">
        <w:t xml:space="preserve"> August 2019 Memorandum to the SBE, the CDE provided </w:t>
      </w:r>
      <w:r w:rsidR="00196F99" w:rsidRPr="00F5112B">
        <w:t>detailed examples on how “Very Low” ELPI Status would be factored in</w:t>
      </w:r>
      <w:r w:rsidR="00491F06" w:rsidRPr="00F5112B">
        <w:t xml:space="preserve"> Local Control Funding Formula</w:t>
      </w:r>
      <w:r w:rsidR="00196F99" w:rsidRPr="00F5112B">
        <w:t xml:space="preserve"> </w:t>
      </w:r>
      <w:r w:rsidR="00491F06" w:rsidRPr="00F5112B">
        <w:t>(</w:t>
      </w:r>
      <w:r w:rsidR="00196F99" w:rsidRPr="00F5112B">
        <w:t>LCFF</w:t>
      </w:r>
      <w:r w:rsidR="00491F06" w:rsidRPr="00F5112B">
        <w:t>)</w:t>
      </w:r>
      <w:r w:rsidR="00196F99" w:rsidRPr="00F5112B">
        <w:t xml:space="preserve"> and ESSA </w:t>
      </w:r>
      <w:r w:rsidR="00CD2B13" w:rsidRPr="00F5112B">
        <w:t>eligibility</w:t>
      </w:r>
      <w:r w:rsidR="00196F99" w:rsidRPr="00F5112B">
        <w:t xml:space="preserve"> assistance determinations. </w:t>
      </w:r>
      <w:r w:rsidR="005E32F7" w:rsidRPr="00F5112B">
        <w:t>For more information regarding how “Very Low” ELPI Status will be used in eligibility assistance determinations, please see the August SBE Memorandum (</w:t>
      </w:r>
      <w:hyperlink r:id="rId49" w:tooltip="English Learner Progress Info Memo" w:history="1">
        <w:r w:rsidR="00D560AF" w:rsidRPr="00F5112B">
          <w:rPr>
            <w:rStyle w:val="Hyperlink"/>
          </w:rPr>
          <w:t>https://www.cde.ca.gov/be/pn/im/documents/memo-pptb-amard-aug19item02.docx</w:t>
        </w:r>
      </w:hyperlink>
      <w:r w:rsidR="005E32F7" w:rsidRPr="00F5112B">
        <w:t>)</w:t>
      </w:r>
      <w:r w:rsidRPr="00F5112B">
        <w:t xml:space="preserve">. </w:t>
      </w:r>
    </w:p>
    <w:p w14:paraId="6B858F5F" w14:textId="1EDEC46E" w:rsidR="005E32F7" w:rsidRPr="00F5112B" w:rsidRDefault="005E32F7" w:rsidP="0046757A">
      <w:pPr>
        <w:pStyle w:val="Heading3"/>
        <w:spacing w:before="240" w:after="240"/>
      </w:pPr>
      <w:r w:rsidRPr="00F5112B">
        <w:t>Next Steps</w:t>
      </w:r>
    </w:p>
    <w:p w14:paraId="7DDA2FEF" w14:textId="77777777" w:rsidR="002C4181" w:rsidRPr="00F5112B" w:rsidRDefault="0069344E" w:rsidP="0046757A">
      <w:pPr>
        <w:pStyle w:val="ListBullet"/>
        <w:numPr>
          <w:ilvl w:val="0"/>
          <w:numId w:val="0"/>
        </w:numPr>
        <w:tabs>
          <w:tab w:val="left" w:pos="450"/>
        </w:tabs>
        <w:snapToGrid w:val="0"/>
        <w:spacing w:after="240"/>
        <w:contextualSpacing w:val="0"/>
      </w:pPr>
      <w:r w:rsidRPr="00F5112B">
        <w:t xml:space="preserve">Prior to the September </w:t>
      </w:r>
      <w:r w:rsidR="00491F06" w:rsidRPr="00F5112B">
        <w:t xml:space="preserve">State Board of Education </w:t>
      </w:r>
      <w:r w:rsidR="005037B2" w:rsidRPr="00F5112B">
        <w:t>(</w:t>
      </w:r>
      <w:r w:rsidRPr="00F5112B">
        <w:t>SBE</w:t>
      </w:r>
      <w:r w:rsidR="005037B2" w:rsidRPr="00F5112B">
        <w:t>)</w:t>
      </w:r>
      <w:r w:rsidRPr="00F5112B">
        <w:t xml:space="preserve"> meeting, the CDE will present to and engage with various other stakeholder groups (e.g., LCFF Stakeholders, Bilingual Coordinators Network) regarding the ELPI. Additionally, t</w:t>
      </w:r>
      <w:r w:rsidR="005E32F7" w:rsidRPr="00F5112B">
        <w:t xml:space="preserve">he CDE will provide the ELPI Workgroup and the TDG with a summary of the data simulations using the first and </w:t>
      </w:r>
      <w:r w:rsidR="005E32F7" w:rsidRPr="00F5112B">
        <w:lastRenderedPageBreak/>
        <w:t xml:space="preserve">second year of ELPAC </w:t>
      </w:r>
      <w:r w:rsidR="002B04A8" w:rsidRPr="00F5112B">
        <w:rPr>
          <w:rFonts w:cs="Arial"/>
        </w:rPr>
        <w:t>Summative Assessment</w:t>
      </w:r>
      <w:r w:rsidR="005E32F7" w:rsidRPr="00F5112B">
        <w:t xml:space="preserve"> results in September and October of 2019, with final recommendations for the ELPI methodology and use of “Very Low” ELPI Status for eligibility assistance determinations to be considered for approval at the November 2019 SBE meeting.</w:t>
      </w:r>
    </w:p>
    <w:p w14:paraId="366DF0EA" w14:textId="77777777" w:rsidR="002C4181" w:rsidRPr="00F5112B" w:rsidRDefault="002C4181" w:rsidP="002C4181">
      <w:pPr>
        <w:sectPr w:rsidR="002C4181" w:rsidRPr="00F5112B" w:rsidSect="00EE4D8D">
          <w:headerReference w:type="default" r:id="rId50"/>
          <w:pgSz w:w="12240" w:h="15840"/>
          <w:pgMar w:top="1440" w:right="1440" w:bottom="810" w:left="1440" w:header="720" w:footer="720" w:gutter="0"/>
          <w:pgNumType w:start="1"/>
          <w:cols w:space="720"/>
          <w:docGrid w:linePitch="360"/>
        </w:sectPr>
      </w:pPr>
    </w:p>
    <w:p w14:paraId="32C01C0C" w14:textId="77777777" w:rsidR="002C4181" w:rsidRPr="00F5112B" w:rsidRDefault="002C4181" w:rsidP="002C4181">
      <w:pPr>
        <w:pStyle w:val="Heading1"/>
        <w:spacing w:before="0" w:after="240"/>
        <w:rPr>
          <w:rFonts w:cs="Arial"/>
          <w:sz w:val="40"/>
          <w:szCs w:val="40"/>
        </w:rPr>
      </w:pPr>
      <w:r w:rsidRPr="00F5112B">
        <w:rPr>
          <w:rFonts w:cs="Arial"/>
          <w:sz w:val="40"/>
          <w:szCs w:val="40"/>
        </w:rPr>
        <w:lastRenderedPageBreak/>
        <w:t>Attachment 5</w:t>
      </w:r>
    </w:p>
    <w:p w14:paraId="0F00C670" w14:textId="77777777" w:rsidR="007B2070" w:rsidRPr="00F5112B" w:rsidRDefault="007B2070" w:rsidP="007B2070">
      <w:pPr>
        <w:pStyle w:val="Heading2"/>
        <w:spacing w:before="240" w:after="240"/>
        <w:rPr>
          <w:sz w:val="36"/>
        </w:rPr>
      </w:pPr>
      <w:r w:rsidRPr="00F5112B">
        <w:rPr>
          <w:sz w:val="36"/>
          <w:szCs w:val="36"/>
        </w:rPr>
        <w:t>California School Dashboard Educational Outreach Activities</w:t>
      </w:r>
    </w:p>
    <w:p w14:paraId="6A874D15" w14:textId="417B5EAB" w:rsidR="007B2070" w:rsidRPr="00F5112B" w:rsidRDefault="007B2070" w:rsidP="00C00782">
      <w:pPr>
        <w:pStyle w:val="Heading3"/>
        <w:spacing w:after="240"/>
        <w:jc w:val="center"/>
      </w:pPr>
      <w:r w:rsidRPr="00F5112B">
        <w:t>Table 1.</w:t>
      </w:r>
      <w:r w:rsidR="00C00782">
        <w:br/>
      </w:r>
      <w:r w:rsidRPr="00F5112B">
        <w:t>California Department of Education Policy Work Group Meetings</w:t>
      </w:r>
    </w:p>
    <w:tbl>
      <w:tblPr>
        <w:tblStyle w:val="TableGrid"/>
        <w:tblW w:w="5000" w:type="pct"/>
        <w:tblLook w:val="04A0" w:firstRow="1" w:lastRow="0" w:firstColumn="1" w:lastColumn="0" w:noHBand="0" w:noVBand="1"/>
        <w:tblCaption w:val="Table 1. California Department of Education Policy Work Group Meetings"/>
        <w:tblDescription w:val="Table 1. California Department of Education Policy Work Group Meetings"/>
      </w:tblPr>
      <w:tblGrid>
        <w:gridCol w:w="1696"/>
        <w:gridCol w:w="3968"/>
        <w:gridCol w:w="1702"/>
        <w:gridCol w:w="5584"/>
      </w:tblGrid>
      <w:tr w:rsidR="007B2070" w:rsidRPr="00F5112B" w14:paraId="5EAC103D" w14:textId="77777777" w:rsidTr="00C00782">
        <w:trPr>
          <w:cantSplit/>
          <w:tblHeader/>
        </w:trPr>
        <w:tc>
          <w:tcPr>
            <w:tcW w:w="655" w:type="pct"/>
            <w:tcBorders>
              <w:bottom w:val="single" w:sz="4" w:space="0" w:color="auto"/>
            </w:tcBorders>
            <w:shd w:val="clear" w:color="auto" w:fill="D9D9D9" w:themeFill="background1" w:themeFillShade="D9"/>
            <w:vAlign w:val="center"/>
          </w:tcPr>
          <w:p w14:paraId="4BCE5A67" w14:textId="77777777" w:rsidR="007B2070" w:rsidRPr="00F5112B" w:rsidRDefault="007B2070" w:rsidP="00132141">
            <w:pPr>
              <w:jc w:val="center"/>
              <w:rPr>
                <w:rFonts w:cs="Arial"/>
                <w:b/>
              </w:rPr>
            </w:pPr>
            <w:r w:rsidRPr="00F5112B">
              <w:rPr>
                <w:rFonts w:cs="Arial"/>
                <w:b/>
              </w:rPr>
              <w:t>Date</w:t>
            </w:r>
          </w:p>
        </w:tc>
        <w:tc>
          <w:tcPr>
            <w:tcW w:w="1532" w:type="pct"/>
            <w:tcBorders>
              <w:bottom w:val="single" w:sz="4" w:space="0" w:color="auto"/>
            </w:tcBorders>
            <w:shd w:val="clear" w:color="auto" w:fill="D9D9D9" w:themeFill="background1" w:themeFillShade="D9"/>
            <w:vAlign w:val="center"/>
          </w:tcPr>
          <w:p w14:paraId="466EF9E9" w14:textId="77777777" w:rsidR="007B2070" w:rsidRPr="00F5112B" w:rsidRDefault="007B2070" w:rsidP="00132141">
            <w:pPr>
              <w:jc w:val="center"/>
              <w:rPr>
                <w:rFonts w:cs="Arial"/>
                <w:b/>
              </w:rPr>
            </w:pPr>
            <w:r w:rsidRPr="00F5112B">
              <w:rPr>
                <w:rFonts w:cs="Arial"/>
                <w:b/>
              </w:rPr>
              <w:t>Title</w:t>
            </w:r>
          </w:p>
        </w:tc>
        <w:tc>
          <w:tcPr>
            <w:tcW w:w="657" w:type="pct"/>
            <w:tcBorders>
              <w:bottom w:val="single" w:sz="4" w:space="0" w:color="auto"/>
            </w:tcBorders>
            <w:shd w:val="clear" w:color="auto" w:fill="D9D9D9" w:themeFill="background1" w:themeFillShade="D9"/>
            <w:vAlign w:val="center"/>
          </w:tcPr>
          <w:p w14:paraId="2A7626FA" w14:textId="77777777" w:rsidR="007B2070" w:rsidRPr="00F5112B" w:rsidRDefault="007B2070" w:rsidP="00132141">
            <w:pPr>
              <w:jc w:val="center"/>
              <w:rPr>
                <w:rFonts w:cs="Arial"/>
                <w:b/>
              </w:rPr>
            </w:pPr>
            <w:r w:rsidRPr="00F5112B">
              <w:rPr>
                <w:rFonts w:cs="Arial"/>
                <w:b/>
              </w:rPr>
              <w:t>Estimated Number of Attendees</w:t>
            </w:r>
          </w:p>
        </w:tc>
        <w:tc>
          <w:tcPr>
            <w:tcW w:w="2156" w:type="pct"/>
            <w:tcBorders>
              <w:bottom w:val="single" w:sz="4" w:space="0" w:color="auto"/>
            </w:tcBorders>
            <w:shd w:val="clear" w:color="auto" w:fill="D9D9D9" w:themeFill="background1" w:themeFillShade="D9"/>
            <w:vAlign w:val="center"/>
          </w:tcPr>
          <w:p w14:paraId="11C21BAA" w14:textId="77777777" w:rsidR="007B2070" w:rsidRPr="00F5112B" w:rsidRDefault="007B2070" w:rsidP="00132141">
            <w:pPr>
              <w:jc w:val="center"/>
              <w:rPr>
                <w:rFonts w:cs="Arial"/>
                <w:b/>
              </w:rPr>
            </w:pPr>
            <w:r w:rsidRPr="00F5112B">
              <w:rPr>
                <w:rFonts w:cs="Arial"/>
                <w:b/>
              </w:rPr>
              <w:t>Topics</w:t>
            </w:r>
          </w:p>
        </w:tc>
      </w:tr>
      <w:tr w:rsidR="001372D9" w:rsidRPr="00F5112B" w14:paraId="72C6B22D" w14:textId="77777777" w:rsidTr="00C00782">
        <w:trPr>
          <w:cantSplit/>
        </w:trPr>
        <w:tc>
          <w:tcPr>
            <w:tcW w:w="655" w:type="pct"/>
            <w:vAlign w:val="center"/>
          </w:tcPr>
          <w:p w14:paraId="09F7D8F1" w14:textId="77777777" w:rsidR="001372D9" w:rsidRPr="00F5112B" w:rsidRDefault="001372D9" w:rsidP="00132141">
            <w:pPr>
              <w:jc w:val="center"/>
              <w:rPr>
                <w:rFonts w:eastAsiaTheme="minorHAnsi" w:cs="Arial"/>
              </w:rPr>
            </w:pPr>
            <w:r w:rsidRPr="00F5112B">
              <w:rPr>
                <w:rFonts w:eastAsiaTheme="minorHAnsi" w:cs="Arial"/>
              </w:rPr>
              <w:t>June 12, 2019</w:t>
            </w:r>
          </w:p>
        </w:tc>
        <w:tc>
          <w:tcPr>
            <w:tcW w:w="1532" w:type="pct"/>
            <w:vAlign w:val="center"/>
          </w:tcPr>
          <w:p w14:paraId="044A54CB" w14:textId="77777777" w:rsidR="001372D9" w:rsidRPr="00F5112B" w:rsidRDefault="001372D9" w:rsidP="00132141">
            <w:pPr>
              <w:jc w:val="center"/>
              <w:rPr>
                <w:rFonts w:eastAsiaTheme="minorHAnsi" w:cs="Arial"/>
              </w:rPr>
            </w:pPr>
            <w:r w:rsidRPr="00F5112B">
              <w:rPr>
                <w:rFonts w:eastAsiaTheme="minorHAnsi" w:cs="Arial"/>
              </w:rPr>
              <w:t>Technical Design Group</w:t>
            </w:r>
          </w:p>
        </w:tc>
        <w:tc>
          <w:tcPr>
            <w:tcW w:w="657" w:type="pct"/>
            <w:vAlign w:val="center"/>
          </w:tcPr>
          <w:p w14:paraId="32A3AEE9" w14:textId="77777777" w:rsidR="001372D9" w:rsidRPr="00F5112B" w:rsidRDefault="004722A3" w:rsidP="00132141">
            <w:pPr>
              <w:jc w:val="center"/>
              <w:rPr>
                <w:rFonts w:eastAsiaTheme="minorHAnsi" w:cs="Arial"/>
              </w:rPr>
            </w:pPr>
            <w:r w:rsidRPr="00F5112B">
              <w:rPr>
                <w:rFonts w:eastAsiaTheme="minorHAnsi" w:cs="Arial"/>
              </w:rPr>
              <w:t>8</w:t>
            </w:r>
          </w:p>
        </w:tc>
        <w:tc>
          <w:tcPr>
            <w:tcW w:w="2156" w:type="pct"/>
            <w:vAlign w:val="center"/>
          </w:tcPr>
          <w:p w14:paraId="4C79FF34" w14:textId="77777777" w:rsidR="001372D9" w:rsidRPr="00F5112B" w:rsidRDefault="004722A3" w:rsidP="00132141">
            <w:pPr>
              <w:pStyle w:val="ListParagraph"/>
              <w:numPr>
                <w:ilvl w:val="0"/>
                <w:numId w:val="4"/>
              </w:numPr>
              <w:rPr>
                <w:rFonts w:eastAsiaTheme="minorHAnsi" w:cs="Arial"/>
              </w:rPr>
            </w:pPr>
            <w:r w:rsidRPr="00F5112B">
              <w:rPr>
                <w:rFonts w:eastAsiaTheme="minorHAnsi" w:cs="Arial"/>
              </w:rPr>
              <w:t>Incorporating the California Alternate Assessments into the Academic Indicator</w:t>
            </w:r>
          </w:p>
          <w:p w14:paraId="7F405091" w14:textId="77777777" w:rsidR="004722A3" w:rsidRPr="00F5112B" w:rsidRDefault="004722A3" w:rsidP="00132141">
            <w:pPr>
              <w:pStyle w:val="ListParagraph"/>
              <w:numPr>
                <w:ilvl w:val="0"/>
                <w:numId w:val="4"/>
              </w:numPr>
              <w:rPr>
                <w:rFonts w:eastAsiaTheme="minorHAnsi" w:cs="Arial"/>
              </w:rPr>
            </w:pPr>
            <w:r w:rsidRPr="00F5112B">
              <w:rPr>
                <w:rFonts w:eastAsiaTheme="minorHAnsi" w:cs="Arial"/>
              </w:rPr>
              <w:t>Proposed Modified Method for Dashboard Alternative Schools Status (DASS) Academic Indicator</w:t>
            </w:r>
          </w:p>
          <w:p w14:paraId="615FD358" w14:textId="77777777" w:rsidR="004722A3" w:rsidRPr="00F5112B" w:rsidRDefault="004722A3" w:rsidP="00132141">
            <w:pPr>
              <w:pStyle w:val="ListParagraph"/>
              <w:numPr>
                <w:ilvl w:val="0"/>
                <w:numId w:val="4"/>
              </w:numPr>
              <w:rPr>
                <w:rFonts w:eastAsiaTheme="minorHAnsi" w:cs="Arial"/>
              </w:rPr>
            </w:pPr>
            <w:r w:rsidRPr="00F5112B">
              <w:rPr>
                <w:rFonts w:eastAsiaTheme="minorHAnsi" w:cs="Arial"/>
              </w:rPr>
              <w:t>Using Five-Years of Data to Calculate the College Career Indicator (CCI)</w:t>
            </w:r>
          </w:p>
          <w:p w14:paraId="343BBCCC" w14:textId="0D413B0E" w:rsidR="004722A3" w:rsidRPr="00F5112B" w:rsidRDefault="004722A3" w:rsidP="00132141">
            <w:pPr>
              <w:pStyle w:val="ListParagraph"/>
              <w:numPr>
                <w:ilvl w:val="0"/>
                <w:numId w:val="4"/>
              </w:numPr>
              <w:rPr>
                <w:rFonts w:eastAsiaTheme="minorHAnsi" w:cs="Arial"/>
              </w:rPr>
            </w:pPr>
            <w:r w:rsidRPr="00F5112B">
              <w:rPr>
                <w:rFonts w:eastAsiaTheme="minorHAnsi" w:cs="Arial"/>
              </w:rPr>
              <w:t xml:space="preserve">English Learner </w:t>
            </w:r>
            <w:r w:rsidR="00D560AF" w:rsidRPr="00F5112B">
              <w:rPr>
                <w:rFonts w:eastAsiaTheme="minorHAnsi" w:cs="Arial"/>
              </w:rPr>
              <w:t>Progress</w:t>
            </w:r>
            <w:r w:rsidRPr="00F5112B">
              <w:rPr>
                <w:rFonts w:eastAsiaTheme="minorHAnsi" w:cs="Arial"/>
              </w:rPr>
              <w:t xml:space="preserve"> Indicator </w:t>
            </w:r>
          </w:p>
        </w:tc>
      </w:tr>
      <w:tr w:rsidR="00F67466" w:rsidRPr="00F5112B" w14:paraId="051EE561" w14:textId="77777777" w:rsidTr="00C00782">
        <w:trPr>
          <w:cantSplit/>
        </w:trPr>
        <w:tc>
          <w:tcPr>
            <w:tcW w:w="655" w:type="pct"/>
            <w:vAlign w:val="center"/>
          </w:tcPr>
          <w:p w14:paraId="4BAE60E8" w14:textId="77777777" w:rsidR="00F67466" w:rsidRPr="00F5112B" w:rsidRDefault="00F67466" w:rsidP="00132141">
            <w:pPr>
              <w:jc w:val="center"/>
              <w:rPr>
                <w:rFonts w:eastAsiaTheme="minorHAnsi" w:cs="Arial"/>
              </w:rPr>
            </w:pPr>
            <w:r w:rsidRPr="00F5112B">
              <w:rPr>
                <w:rFonts w:eastAsiaTheme="minorHAnsi" w:cs="Arial"/>
              </w:rPr>
              <w:t>August 9, 2019</w:t>
            </w:r>
          </w:p>
        </w:tc>
        <w:tc>
          <w:tcPr>
            <w:tcW w:w="1532" w:type="pct"/>
            <w:vAlign w:val="center"/>
          </w:tcPr>
          <w:p w14:paraId="7BC88828" w14:textId="77777777" w:rsidR="00F67466" w:rsidRPr="00F5112B" w:rsidRDefault="00F67466" w:rsidP="00132141">
            <w:pPr>
              <w:jc w:val="center"/>
              <w:rPr>
                <w:rFonts w:eastAsiaTheme="minorHAnsi" w:cs="Arial"/>
              </w:rPr>
            </w:pPr>
            <w:r w:rsidRPr="00F5112B">
              <w:rPr>
                <w:rFonts w:eastAsiaTheme="minorHAnsi" w:cs="Arial"/>
              </w:rPr>
              <w:t>C</w:t>
            </w:r>
            <w:r w:rsidR="000004B6" w:rsidRPr="00F5112B">
              <w:rPr>
                <w:rFonts w:eastAsiaTheme="minorHAnsi" w:cs="Arial"/>
              </w:rPr>
              <w:t>ollege/</w:t>
            </w:r>
            <w:r w:rsidRPr="00F5112B">
              <w:rPr>
                <w:rFonts w:eastAsiaTheme="minorHAnsi" w:cs="Arial"/>
              </w:rPr>
              <w:t>C</w:t>
            </w:r>
            <w:r w:rsidR="000004B6" w:rsidRPr="00F5112B">
              <w:rPr>
                <w:rFonts w:eastAsiaTheme="minorHAnsi" w:cs="Arial"/>
              </w:rPr>
              <w:t xml:space="preserve">areer </w:t>
            </w:r>
            <w:r w:rsidRPr="00F5112B">
              <w:rPr>
                <w:rFonts w:eastAsiaTheme="minorHAnsi" w:cs="Arial"/>
              </w:rPr>
              <w:t>I</w:t>
            </w:r>
            <w:r w:rsidR="000004B6" w:rsidRPr="00F5112B">
              <w:rPr>
                <w:rFonts w:eastAsiaTheme="minorHAnsi" w:cs="Arial"/>
              </w:rPr>
              <w:t>ndicator</w:t>
            </w:r>
            <w:r w:rsidR="00624FED" w:rsidRPr="00F5112B">
              <w:rPr>
                <w:rFonts w:eastAsiaTheme="minorHAnsi" w:cs="Arial"/>
              </w:rPr>
              <w:t xml:space="preserve"> (CCI)</w:t>
            </w:r>
            <w:r w:rsidRPr="00F5112B">
              <w:rPr>
                <w:rFonts w:eastAsiaTheme="minorHAnsi" w:cs="Arial"/>
              </w:rPr>
              <w:t xml:space="preserve"> </w:t>
            </w:r>
            <w:r w:rsidR="00CD2B13" w:rsidRPr="00F5112B">
              <w:rPr>
                <w:rFonts w:eastAsiaTheme="minorHAnsi" w:cs="Arial"/>
              </w:rPr>
              <w:t>Subcommittee</w:t>
            </w:r>
            <w:r w:rsidRPr="00F5112B">
              <w:rPr>
                <w:rFonts w:eastAsiaTheme="minorHAnsi" w:cs="Arial"/>
              </w:rPr>
              <w:t xml:space="preserve"> </w:t>
            </w:r>
          </w:p>
        </w:tc>
        <w:tc>
          <w:tcPr>
            <w:tcW w:w="657" w:type="pct"/>
            <w:vAlign w:val="center"/>
          </w:tcPr>
          <w:p w14:paraId="571C6B9A" w14:textId="31B88497" w:rsidR="00F67466" w:rsidRPr="00F5112B" w:rsidRDefault="00C55B94" w:rsidP="00132141">
            <w:pPr>
              <w:jc w:val="center"/>
              <w:rPr>
                <w:rFonts w:eastAsiaTheme="minorHAnsi" w:cs="Arial"/>
              </w:rPr>
            </w:pPr>
            <w:r w:rsidRPr="00F5112B">
              <w:rPr>
                <w:rFonts w:eastAsiaTheme="minorHAnsi" w:cs="Arial"/>
              </w:rPr>
              <w:t>10</w:t>
            </w:r>
          </w:p>
        </w:tc>
        <w:tc>
          <w:tcPr>
            <w:tcW w:w="2156" w:type="pct"/>
            <w:vAlign w:val="center"/>
          </w:tcPr>
          <w:p w14:paraId="7858E38F" w14:textId="77777777" w:rsidR="00F67466" w:rsidRPr="00F5112B" w:rsidRDefault="00F67466" w:rsidP="00132141">
            <w:pPr>
              <w:pStyle w:val="ListParagraph"/>
              <w:numPr>
                <w:ilvl w:val="0"/>
                <w:numId w:val="4"/>
              </w:numPr>
              <w:rPr>
                <w:rFonts w:eastAsiaTheme="minorHAnsi" w:cs="Arial"/>
              </w:rPr>
            </w:pPr>
            <w:r w:rsidRPr="00F5112B">
              <w:rPr>
                <w:rFonts w:eastAsiaTheme="minorHAnsi" w:cs="Arial"/>
              </w:rPr>
              <w:t>New CCI Measures to Collect in 2020-21: Internships and Student-Owned Business</w:t>
            </w:r>
          </w:p>
        </w:tc>
      </w:tr>
      <w:tr w:rsidR="007B2070" w:rsidRPr="00F5112B" w14:paraId="59353591" w14:textId="77777777" w:rsidTr="00C00782">
        <w:trPr>
          <w:cantSplit/>
        </w:trPr>
        <w:tc>
          <w:tcPr>
            <w:tcW w:w="655" w:type="pct"/>
            <w:vAlign w:val="center"/>
          </w:tcPr>
          <w:p w14:paraId="0D527A9B" w14:textId="77777777" w:rsidR="007B2070" w:rsidRPr="00F5112B" w:rsidRDefault="00C907AF" w:rsidP="00132141">
            <w:pPr>
              <w:jc w:val="center"/>
              <w:rPr>
                <w:rFonts w:eastAsiaTheme="minorHAnsi" w:cs="Arial"/>
              </w:rPr>
            </w:pPr>
            <w:r w:rsidRPr="00F5112B">
              <w:rPr>
                <w:rFonts w:eastAsiaTheme="minorHAnsi" w:cs="Arial"/>
              </w:rPr>
              <w:t>August 12, 2019</w:t>
            </w:r>
          </w:p>
        </w:tc>
        <w:tc>
          <w:tcPr>
            <w:tcW w:w="1532" w:type="pct"/>
            <w:vAlign w:val="center"/>
          </w:tcPr>
          <w:p w14:paraId="303640E9" w14:textId="77777777" w:rsidR="007B2070" w:rsidRPr="00F5112B" w:rsidRDefault="00C907AF" w:rsidP="00132141">
            <w:pPr>
              <w:jc w:val="center"/>
              <w:rPr>
                <w:rFonts w:eastAsiaTheme="minorHAnsi" w:cs="Arial"/>
              </w:rPr>
            </w:pPr>
            <w:r w:rsidRPr="00F5112B">
              <w:rPr>
                <w:rFonts w:eastAsiaTheme="minorHAnsi" w:cs="Arial"/>
              </w:rPr>
              <w:t>Medically Fragile Work Group</w:t>
            </w:r>
          </w:p>
        </w:tc>
        <w:tc>
          <w:tcPr>
            <w:tcW w:w="657" w:type="pct"/>
            <w:vAlign w:val="center"/>
          </w:tcPr>
          <w:p w14:paraId="2C64F1C1" w14:textId="77777777" w:rsidR="007B2070" w:rsidRPr="00F5112B" w:rsidRDefault="00C907AF" w:rsidP="00132141">
            <w:pPr>
              <w:jc w:val="center"/>
              <w:rPr>
                <w:rFonts w:eastAsiaTheme="minorHAnsi" w:cs="Arial"/>
              </w:rPr>
            </w:pPr>
            <w:r w:rsidRPr="00F5112B">
              <w:rPr>
                <w:rFonts w:eastAsiaTheme="minorHAnsi" w:cs="Arial"/>
              </w:rPr>
              <w:t>6</w:t>
            </w:r>
          </w:p>
        </w:tc>
        <w:tc>
          <w:tcPr>
            <w:tcW w:w="2156" w:type="pct"/>
            <w:vAlign w:val="center"/>
          </w:tcPr>
          <w:p w14:paraId="379B3B0D" w14:textId="77777777" w:rsidR="007B2070" w:rsidRPr="00F5112B" w:rsidRDefault="00C907AF" w:rsidP="00132141">
            <w:pPr>
              <w:pStyle w:val="ListParagraph"/>
              <w:numPr>
                <w:ilvl w:val="0"/>
                <w:numId w:val="4"/>
              </w:numPr>
              <w:rPr>
                <w:rFonts w:eastAsiaTheme="minorHAnsi" w:cs="Arial"/>
              </w:rPr>
            </w:pPr>
            <w:r w:rsidRPr="00F5112B">
              <w:rPr>
                <w:rFonts w:eastAsiaTheme="minorHAnsi" w:cs="Arial"/>
              </w:rPr>
              <w:t>Discuss definition of medically fragile for the Chronic Absenteeism Indicator</w:t>
            </w:r>
          </w:p>
        </w:tc>
      </w:tr>
    </w:tbl>
    <w:p w14:paraId="780889AE" w14:textId="77777777" w:rsidR="004722A3" w:rsidRPr="00F5112B" w:rsidRDefault="004722A3">
      <w:pPr>
        <w:spacing w:after="160" w:line="259" w:lineRule="auto"/>
        <w:rPr>
          <w:b/>
        </w:rPr>
      </w:pPr>
      <w:r w:rsidRPr="00F5112B">
        <w:rPr>
          <w:b/>
        </w:rPr>
        <w:br w:type="page"/>
      </w:r>
    </w:p>
    <w:p w14:paraId="077D91BF" w14:textId="21EE823F" w:rsidR="00A25156" w:rsidRPr="00F5112B" w:rsidRDefault="00A25156" w:rsidP="00C00782">
      <w:pPr>
        <w:pStyle w:val="Heading3"/>
        <w:spacing w:after="240"/>
        <w:jc w:val="center"/>
      </w:pPr>
      <w:r w:rsidRPr="00F5112B">
        <w:lastRenderedPageBreak/>
        <w:t>Table 2.</w:t>
      </w:r>
      <w:r w:rsidR="00C00782">
        <w:br/>
      </w:r>
      <w:r w:rsidRPr="00F5112B">
        <w:t>In-person Meetings/Conferences</w:t>
      </w:r>
    </w:p>
    <w:tbl>
      <w:tblPr>
        <w:tblStyle w:val="TableGrid"/>
        <w:tblW w:w="5000" w:type="pct"/>
        <w:tblLook w:val="04A0" w:firstRow="1" w:lastRow="0" w:firstColumn="1" w:lastColumn="0" w:noHBand="0" w:noVBand="1"/>
        <w:tblDescription w:val="Table 2. In-person Meetings/Conferences "/>
      </w:tblPr>
      <w:tblGrid>
        <w:gridCol w:w="1696"/>
        <w:gridCol w:w="3968"/>
        <w:gridCol w:w="1702"/>
        <w:gridCol w:w="5584"/>
      </w:tblGrid>
      <w:tr w:rsidR="00A25156" w:rsidRPr="00F5112B" w14:paraId="57757BCB" w14:textId="77777777" w:rsidTr="00C00782">
        <w:trPr>
          <w:cantSplit/>
          <w:tblHeader/>
        </w:trPr>
        <w:tc>
          <w:tcPr>
            <w:tcW w:w="655" w:type="pct"/>
            <w:tcBorders>
              <w:bottom w:val="single" w:sz="4" w:space="0" w:color="auto"/>
            </w:tcBorders>
            <w:shd w:val="clear" w:color="auto" w:fill="D9D9D9" w:themeFill="background1" w:themeFillShade="D9"/>
            <w:vAlign w:val="center"/>
          </w:tcPr>
          <w:p w14:paraId="5DC1ACD2" w14:textId="77777777" w:rsidR="00A25156" w:rsidRPr="00F5112B" w:rsidRDefault="00A25156" w:rsidP="00CB5EF3">
            <w:pPr>
              <w:jc w:val="center"/>
              <w:rPr>
                <w:rFonts w:cs="Arial"/>
                <w:b/>
              </w:rPr>
            </w:pPr>
            <w:r w:rsidRPr="00F5112B">
              <w:rPr>
                <w:rFonts w:cs="Arial"/>
                <w:b/>
              </w:rPr>
              <w:t>Date</w:t>
            </w:r>
          </w:p>
        </w:tc>
        <w:tc>
          <w:tcPr>
            <w:tcW w:w="1532" w:type="pct"/>
            <w:tcBorders>
              <w:bottom w:val="single" w:sz="4" w:space="0" w:color="auto"/>
            </w:tcBorders>
            <w:shd w:val="clear" w:color="auto" w:fill="D9D9D9" w:themeFill="background1" w:themeFillShade="D9"/>
            <w:vAlign w:val="center"/>
          </w:tcPr>
          <w:p w14:paraId="6A0FE069" w14:textId="77777777" w:rsidR="00A25156" w:rsidRPr="00F5112B" w:rsidRDefault="00A25156" w:rsidP="00CB5EF3">
            <w:pPr>
              <w:jc w:val="center"/>
              <w:rPr>
                <w:rFonts w:cs="Arial"/>
                <w:b/>
              </w:rPr>
            </w:pPr>
            <w:r w:rsidRPr="00F5112B">
              <w:rPr>
                <w:rFonts w:cs="Arial"/>
                <w:b/>
              </w:rPr>
              <w:t>Title</w:t>
            </w:r>
          </w:p>
        </w:tc>
        <w:tc>
          <w:tcPr>
            <w:tcW w:w="657" w:type="pct"/>
            <w:tcBorders>
              <w:bottom w:val="single" w:sz="4" w:space="0" w:color="auto"/>
            </w:tcBorders>
            <w:shd w:val="clear" w:color="auto" w:fill="D9D9D9" w:themeFill="background1" w:themeFillShade="D9"/>
            <w:vAlign w:val="center"/>
          </w:tcPr>
          <w:p w14:paraId="7E20FA1A" w14:textId="77777777" w:rsidR="00A25156" w:rsidRPr="00F5112B" w:rsidRDefault="00A25156" w:rsidP="00CB5EF3">
            <w:pPr>
              <w:jc w:val="center"/>
              <w:rPr>
                <w:rFonts w:cs="Arial"/>
                <w:b/>
              </w:rPr>
            </w:pPr>
            <w:r w:rsidRPr="00F5112B">
              <w:rPr>
                <w:rFonts w:cs="Arial"/>
                <w:b/>
              </w:rPr>
              <w:t>Estimated Number of Attendees</w:t>
            </w:r>
          </w:p>
        </w:tc>
        <w:tc>
          <w:tcPr>
            <w:tcW w:w="2156" w:type="pct"/>
            <w:tcBorders>
              <w:bottom w:val="single" w:sz="4" w:space="0" w:color="auto"/>
            </w:tcBorders>
            <w:shd w:val="clear" w:color="auto" w:fill="D9D9D9" w:themeFill="background1" w:themeFillShade="D9"/>
            <w:vAlign w:val="center"/>
          </w:tcPr>
          <w:p w14:paraId="5227AF1B" w14:textId="77777777" w:rsidR="00A25156" w:rsidRPr="00F5112B" w:rsidRDefault="00A25156" w:rsidP="00CB5EF3">
            <w:pPr>
              <w:jc w:val="center"/>
              <w:rPr>
                <w:rFonts w:cs="Arial"/>
                <w:b/>
              </w:rPr>
            </w:pPr>
            <w:r w:rsidRPr="00F5112B">
              <w:rPr>
                <w:rFonts w:cs="Arial"/>
                <w:b/>
              </w:rPr>
              <w:t>Topics</w:t>
            </w:r>
          </w:p>
        </w:tc>
      </w:tr>
      <w:tr w:rsidR="0043065A" w:rsidRPr="00F5112B" w14:paraId="17AB6856" w14:textId="77777777" w:rsidTr="00C00782">
        <w:trPr>
          <w:cantSplit/>
        </w:trPr>
        <w:tc>
          <w:tcPr>
            <w:tcW w:w="655" w:type="pct"/>
            <w:vAlign w:val="center"/>
          </w:tcPr>
          <w:p w14:paraId="511B048B" w14:textId="77777777" w:rsidR="0043065A" w:rsidRPr="00F5112B" w:rsidRDefault="0043065A" w:rsidP="0043065A">
            <w:pPr>
              <w:jc w:val="center"/>
              <w:rPr>
                <w:rFonts w:eastAsiaTheme="minorHAnsi" w:cs="Arial"/>
              </w:rPr>
            </w:pPr>
            <w:r w:rsidRPr="00F5112B">
              <w:rPr>
                <w:rFonts w:eastAsiaTheme="minorHAnsi" w:cs="Arial"/>
              </w:rPr>
              <w:t>June 19, 2019</w:t>
            </w:r>
          </w:p>
        </w:tc>
        <w:tc>
          <w:tcPr>
            <w:tcW w:w="1532" w:type="pct"/>
            <w:vAlign w:val="center"/>
          </w:tcPr>
          <w:p w14:paraId="148A349F" w14:textId="77777777" w:rsidR="0043065A" w:rsidRPr="00F5112B" w:rsidRDefault="0043065A" w:rsidP="0043065A">
            <w:pPr>
              <w:jc w:val="center"/>
              <w:rPr>
                <w:rFonts w:eastAsiaTheme="minorHAnsi" w:cs="Arial"/>
              </w:rPr>
            </w:pPr>
            <w:r w:rsidRPr="00F5112B">
              <w:rPr>
                <w:rFonts w:eastAsiaTheme="minorHAnsi" w:cs="Arial"/>
              </w:rPr>
              <w:t>County Prevention Coordinators Meeting</w:t>
            </w:r>
          </w:p>
        </w:tc>
        <w:tc>
          <w:tcPr>
            <w:tcW w:w="657" w:type="pct"/>
            <w:vAlign w:val="center"/>
          </w:tcPr>
          <w:p w14:paraId="15116F5D" w14:textId="77777777" w:rsidR="0043065A" w:rsidRPr="00F5112B" w:rsidRDefault="0043065A" w:rsidP="0043065A">
            <w:pPr>
              <w:jc w:val="center"/>
              <w:rPr>
                <w:rFonts w:eastAsiaTheme="minorHAnsi" w:cs="Arial"/>
              </w:rPr>
            </w:pPr>
            <w:r w:rsidRPr="00F5112B">
              <w:rPr>
                <w:rFonts w:eastAsiaTheme="minorHAnsi" w:cs="Arial"/>
              </w:rPr>
              <w:t>50</w:t>
            </w:r>
          </w:p>
        </w:tc>
        <w:tc>
          <w:tcPr>
            <w:tcW w:w="2156" w:type="pct"/>
            <w:vAlign w:val="center"/>
          </w:tcPr>
          <w:p w14:paraId="58E9EDB8" w14:textId="77777777" w:rsidR="00EE6540" w:rsidRPr="00F5112B" w:rsidRDefault="003B07CE" w:rsidP="00DC2E2B">
            <w:pPr>
              <w:pStyle w:val="ListParagraph"/>
              <w:numPr>
                <w:ilvl w:val="0"/>
                <w:numId w:val="4"/>
              </w:numPr>
              <w:rPr>
                <w:rFonts w:eastAsiaTheme="minorHAnsi" w:cs="Arial"/>
              </w:rPr>
            </w:pPr>
            <w:r w:rsidRPr="00F5112B">
              <w:rPr>
                <w:rFonts w:eastAsiaTheme="minorHAnsi" w:cs="Arial"/>
              </w:rPr>
              <w:t xml:space="preserve">Overview of the </w:t>
            </w:r>
            <w:r w:rsidR="00624FED" w:rsidRPr="00F5112B">
              <w:rPr>
                <w:rFonts w:eastAsiaTheme="minorHAnsi" w:cs="Arial"/>
              </w:rPr>
              <w:t>California School Dashboard (</w:t>
            </w:r>
            <w:r w:rsidR="00DC2E2B" w:rsidRPr="00F5112B">
              <w:rPr>
                <w:rFonts w:eastAsiaTheme="minorHAnsi" w:cs="Arial"/>
              </w:rPr>
              <w:t>D</w:t>
            </w:r>
            <w:r w:rsidRPr="00F5112B">
              <w:rPr>
                <w:rFonts w:eastAsiaTheme="minorHAnsi" w:cs="Arial"/>
              </w:rPr>
              <w:t>ashboard</w:t>
            </w:r>
            <w:r w:rsidR="00624FED" w:rsidRPr="00F5112B">
              <w:rPr>
                <w:rFonts w:eastAsiaTheme="minorHAnsi" w:cs="Arial"/>
              </w:rPr>
              <w:t>)</w:t>
            </w:r>
          </w:p>
          <w:p w14:paraId="215188C2" w14:textId="77777777" w:rsidR="00EE6540" w:rsidRPr="00F5112B" w:rsidRDefault="003B07CE" w:rsidP="00DC2E2B">
            <w:pPr>
              <w:pStyle w:val="ListParagraph"/>
              <w:numPr>
                <w:ilvl w:val="0"/>
                <w:numId w:val="4"/>
              </w:numPr>
              <w:rPr>
                <w:rFonts w:eastAsiaTheme="minorHAnsi" w:cs="Arial"/>
              </w:rPr>
            </w:pPr>
            <w:r w:rsidRPr="00F5112B">
              <w:rPr>
                <w:rFonts w:eastAsiaTheme="minorHAnsi" w:cs="Arial"/>
              </w:rPr>
              <w:t xml:space="preserve">New Look and Feel of the Dashboard </w:t>
            </w:r>
          </w:p>
          <w:p w14:paraId="4FF836F1" w14:textId="77777777" w:rsidR="00EE6540" w:rsidRPr="00F5112B" w:rsidRDefault="003B07CE" w:rsidP="00DC2E2B">
            <w:pPr>
              <w:pStyle w:val="ListParagraph"/>
              <w:numPr>
                <w:ilvl w:val="0"/>
                <w:numId w:val="4"/>
              </w:numPr>
              <w:rPr>
                <w:rFonts w:eastAsiaTheme="minorHAnsi" w:cs="Arial"/>
              </w:rPr>
            </w:pPr>
            <w:r w:rsidRPr="00F5112B">
              <w:rPr>
                <w:rFonts w:eastAsiaTheme="minorHAnsi" w:cs="Arial"/>
              </w:rPr>
              <w:t>Dashboard Performance Levels (Colors) and State Indicators</w:t>
            </w:r>
          </w:p>
          <w:p w14:paraId="0060ABCC" w14:textId="77777777" w:rsidR="0043065A" w:rsidRPr="00F5112B" w:rsidRDefault="003B07CE" w:rsidP="00DC2E2B">
            <w:pPr>
              <w:pStyle w:val="ListParagraph"/>
              <w:numPr>
                <w:ilvl w:val="0"/>
                <w:numId w:val="4"/>
              </w:numPr>
              <w:rPr>
                <w:rFonts w:eastAsiaTheme="minorHAnsi" w:cs="Arial"/>
              </w:rPr>
            </w:pPr>
            <w:r w:rsidRPr="00F5112B">
              <w:rPr>
                <w:rFonts w:eastAsiaTheme="minorHAnsi" w:cs="Arial"/>
              </w:rPr>
              <w:t xml:space="preserve">Live Demonstration </w:t>
            </w:r>
          </w:p>
        </w:tc>
      </w:tr>
      <w:tr w:rsidR="0043065A" w:rsidRPr="00F5112B" w14:paraId="6A90AAA3" w14:textId="77777777" w:rsidTr="00C00782">
        <w:trPr>
          <w:cantSplit/>
        </w:trPr>
        <w:tc>
          <w:tcPr>
            <w:tcW w:w="655" w:type="pct"/>
            <w:vAlign w:val="center"/>
          </w:tcPr>
          <w:p w14:paraId="25CE59B3" w14:textId="77777777" w:rsidR="0043065A" w:rsidRPr="00F5112B" w:rsidRDefault="0043065A" w:rsidP="0043065A">
            <w:pPr>
              <w:jc w:val="center"/>
              <w:rPr>
                <w:rFonts w:eastAsiaTheme="minorHAnsi" w:cs="Arial"/>
              </w:rPr>
            </w:pPr>
            <w:r w:rsidRPr="00F5112B">
              <w:rPr>
                <w:rFonts w:eastAsiaTheme="minorHAnsi" w:cs="Arial"/>
              </w:rPr>
              <w:t>June 19, 2019</w:t>
            </w:r>
          </w:p>
        </w:tc>
        <w:tc>
          <w:tcPr>
            <w:tcW w:w="1532" w:type="pct"/>
            <w:vAlign w:val="center"/>
          </w:tcPr>
          <w:p w14:paraId="7854018B" w14:textId="77777777" w:rsidR="0043065A" w:rsidRPr="00F5112B" w:rsidRDefault="0043065A" w:rsidP="0043065A">
            <w:pPr>
              <w:jc w:val="center"/>
              <w:rPr>
                <w:rFonts w:eastAsiaTheme="minorHAnsi" w:cs="Arial"/>
              </w:rPr>
            </w:pPr>
            <w:r w:rsidRPr="00F5112B">
              <w:rPr>
                <w:rFonts w:eastAsiaTheme="minorHAnsi" w:cs="Arial"/>
                <w:bCs/>
              </w:rPr>
              <w:t>Deep Dive into the Dashboard and Differentiated Assistance for County Offices of Education</w:t>
            </w:r>
          </w:p>
        </w:tc>
        <w:tc>
          <w:tcPr>
            <w:tcW w:w="657" w:type="pct"/>
            <w:vAlign w:val="center"/>
          </w:tcPr>
          <w:p w14:paraId="49CC3BE3" w14:textId="77777777" w:rsidR="0043065A" w:rsidRPr="00F5112B" w:rsidRDefault="0043065A" w:rsidP="0043065A">
            <w:pPr>
              <w:jc w:val="center"/>
              <w:rPr>
                <w:rFonts w:eastAsiaTheme="minorHAnsi" w:cs="Arial"/>
              </w:rPr>
            </w:pPr>
            <w:r w:rsidRPr="00F5112B">
              <w:rPr>
                <w:rFonts w:eastAsiaTheme="minorHAnsi" w:cs="Arial"/>
              </w:rPr>
              <w:t>20</w:t>
            </w:r>
          </w:p>
        </w:tc>
        <w:tc>
          <w:tcPr>
            <w:tcW w:w="2156" w:type="pct"/>
            <w:vAlign w:val="center"/>
          </w:tcPr>
          <w:p w14:paraId="3B226030" w14:textId="77777777" w:rsidR="003C56E6" w:rsidRPr="00F5112B" w:rsidRDefault="0017298E" w:rsidP="0043065A">
            <w:pPr>
              <w:pStyle w:val="ListParagraph"/>
              <w:numPr>
                <w:ilvl w:val="0"/>
                <w:numId w:val="4"/>
              </w:numPr>
              <w:rPr>
                <w:rFonts w:eastAsiaTheme="minorHAnsi" w:cs="Arial"/>
              </w:rPr>
            </w:pPr>
            <w:r w:rsidRPr="00F5112B">
              <w:rPr>
                <w:rFonts w:eastAsiaTheme="minorHAnsi" w:cs="Arial"/>
              </w:rPr>
              <w:t>Brief Overview of the Dashboard</w:t>
            </w:r>
          </w:p>
          <w:p w14:paraId="30D0DA6B" w14:textId="77777777" w:rsidR="003C56E6" w:rsidRPr="00F5112B" w:rsidRDefault="0017298E" w:rsidP="0043065A">
            <w:pPr>
              <w:pStyle w:val="ListParagraph"/>
              <w:numPr>
                <w:ilvl w:val="0"/>
                <w:numId w:val="4"/>
              </w:numPr>
              <w:rPr>
                <w:rFonts w:eastAsiaTheme="minorHAnsi" w:cs="Arial"/>
              </w:rPr>
            </w:pPr>
            <w:r w:rsidRPr="00F5112B">
              <w:rPr>
                <w:rFonts w:eastAsiaTheme="minorHAnsi" w:cs="Arial"/>
              </w:rPr>
              <w:t xml:space="preserve">Review of Criteria Used to Identify </w:t>
            </w:r>
            <w:r w:rsidR="00624FED" w:rsidRPr="00F5112B">
              <w:rPr>
                <w:rFonts w:eastAsiaTheme="minorHAnsi" w:cs="Arial"/>
              </w:rPr>
              <w:t>Local Educational Agencies (</w:t>
            </w:r>
            <w:r w:rsidRPr="00F5112B">
              <w:rPr>
                <w:rFonts w:eastAsiaTheme="minorHAnsi" w:cs="Arial"/>
              </w:rPr>
              <w:t>LEAs</w:t>
            </w:r>
            <w:r w:rsidR="00624FED" w:rsidRPr="00F5112B">
              <w:rPr>
                <w:rFonts w:eastAsiaTheme="minorHAnsi" w:cs="Arial"/>
              </w:rPr>
              <w:t>)</w:t>
            </w:r>
            <w:r w:rsidRPr="00F5112B">
              <w:rPr>
                <w:rFonts w:eastAsiaTheme="minorHAnsi" w:cs="Arial"/>
              </w:rPr>
              <w:t xml:space="preserve"> for Support Under the Local Control Funding Formula (LCFF) </w:t>
            </w:r>
          </w:p>
          <w:p w14:paraId="57581190" w14:textId="77777777" w:rsidR="003C56E6" w:rsidRPr="00F5112B" w:rsidRDefault="0017298E" w:rsidP="0043065A">
            <w:pPr>
              <w:pStyle w:val="ListParagraph"/>
              <w:numPr>
                <w:ilvl w:val="0"/>
                <w:numId w:val="4"/>
              </w:numPr>
              <w:rPr>
                <w:rFonts w:eastAsiaTheme="minorHAnsi" w:cs="Arial"/>
              </w:rPr>
            </w:pPr>
            <w:r w:rsidRPr="00F5112B">
              <w:rPr>
                <w:rFonts w:eastAsiaTheme="minorHAnsi" w:cs="Arial"/>
              </w:rPr>
              <w:t xml:space="preserve">County Offices of Education (COEs) and DASS </w:t>
            </w:r>
          </w:p>
          <w:p w14:paraId="68A6A138" w14:textId="77777777" w:rsidR="003C56E6" w:rsidRPr="00F5112B" w:rsidRDefault="0043065A" w:rsidP="0043065A">
            <w:pPr>
              <w:pStyle w:val="ListParagraph"/>
              <w:numPr>
                <w:ilvl w:val="0"/>
                <w:numId w:val="4"/>
              </w:numPr>
              <w:rPr>
                <w:rFonts w:eastAsiaTheme="minorHAnsi" w:cs="Arial"/>
              </w:rPr>
            </w:pPr>
            <w:r w:rsidRPr="00F5112B">
              <w:rPr>
                <w:rFonts w:eastAsiaTheme="minorHAnsi" w:cs="Arial"/>
              </w:rPr>
              <w:t>Modified Methods for DASS schools</w:t>
            </w:r>
            <w:r w:rsidR="0017298E" w:rsidRPr="00F5112B">
              <w:rPr>
                <w:rFonts w:eastAsiaTheme="minorHAnsi" w:cs="Arial"/>
              </w:rPr>
              <w:t xml:space="preserve"> </w:t>
            </w:r>
          </w:p>
          <w:p w14:paraId="5B83CE5D" w14:textId="77777777" w:rsidR="0043065A" w:rsidRPr="00F5112B" w:rsidRDefault="0017298E" w:rsidP="0017298E">
            <w:pPr>
              <w:pStyle w:val="ListParagraph"/>
              <w:numPr>
                <w:ilvl w:val="0"/>
                <w:numId w:val="4"/>
              </w:numPr>
              <w:rPr>
                <w:rFonts w:eastAsiaTheme="minorHAnsi" w:cs="Arial"/>
              </w:rPr>
            </w:pPr>
            <w:r w:rsidRPr="00F5112B">
              <w:rPr>
                <w:rFonts w:eastAsiaTheme="minorHAnsi" w:cs="Arial"/>
              </w:rPr>
              <w:t>Future Work: Students with Disabilities (</w:t>
            </w:r>
            <w:r w:rsidR="0043065A" w:rsidRPr="00F5112B">
              <w:rPr>
                <w:rFonts w:eastAsiaTheme="minorHAnsi" w:cs="Arial"/>
              </w:rPr>
              <w:t>SWDs</w:t>
            </w:r>
            <w:r w:rsidRPr="00F5112B">
              <w:rPr>
                <w:rFonts w:eastAsiaTheme="minorHAnsi" w:cs="Arial"/>
              </w:rPr>
              <w:t>)</w:t>
            </w:r>
          </w:p>
        </w:tc>
      </w:tr>
      <w:tr w:rsidR="00C907AF" w:rsidRPr="00F5112B" w14:paraId="430FF13A" w14:textId="77777777" w:rsidTr="00C00782">
        <w:trPr>
          <w:cantSplit/>
        </w:trPr>
        <w:tc>
          <w:tcPr>
            <w:tcW w:w="655" w:type="pct"/>
            <w:vAlign w:val="center"/>
          </w:tcPr>
          <w:p w14:paraId="4AEF1BC9" w14:textId="77777777" w:rsidR="00C907AF" w:rsidRPr="00F5112B" w:rsidRDefault="00C907AF" w:rsidP="0012345B">
            <w:pPr>
              <w:jc w:val="center"/>
              <w:rPr>
                <w:rFonts w:eastAsiaTheme="minorHAnsi" w:cs="Arial"/>
              </w:rPr>
            </w:pPr>
            <w:r w:rsidRPr="00F5112B">
              <w:rPr>
                <w:rFonts w:eastAsiaTheme="minorHAnsi" w:cs="Arial"/>
              </w:rPr>
              <w:t>June 19, 2019</w:t>
            </w:r>
          </w:p>
        </w:tc>
        <w:tc>
          <w:tcPr>
            <w:tcW w:w="1532" w:type="pct"/>
            <w:vAlign w:val="center"/>
          </w:tcPr>
          <w:p w14:paraId="5209CF6D" w14:textId="77777777" w:rsidR="00C907AF" w:rsidRPr="00F5112B" w:rsidRDefault="00C907AF" w:rsidP="00B00EE7">
            <w:pPr>
              <w:jc w:val="center"/>
              <w:rPr>
                <w:rFonts w:eastAsiaTheme="minorHAnsi" w:cs="Arial"/>
              </w:rPr>
            </w:pPr>
            <w:r w:rsidRPr="00F5112B">
              <w:rPr>
                <w:rFonts w:eastAsiaTheme="minorHAnsi" w:cs="Arial"/>
              </w:rPr>
              <w:t xml:space="preserve">Advisory </w:t>
            </w:r>
            <w:r w:rsidR="00937236" w:rsidRPr="00F5112B">
              <w:rPr>
                <w:rFonts w:eastAsiaTheme="minorHAnsi" w:cs="Arial"/>
              </w:rPr>
              <w:t>Commission</w:t>
            </w:r>
            <w:r w:rsidRPr="00F5112B">
              <w:rPr>
                <w:rFonts w:eastAsiaTheme="minorHAnsi" w:cs="Arial"/>
              </w:rPr>
              <w:t xml:space="preserve"> on Special Education (ACSE)</w:t>
            </w:r>
          </w:p>
        </w:tc>
        <w:tc>
          <w:tcPr>
            <w:tcW w:w="657" w:type="pct"/>
            <w:vAlign w:val="center"/>
          </w:tcPr>
          <w:p w14:paraId="5D676788" w14:textId="77777777" w:rsidR="00C907AF" w:rsidRPr="00F5112B" w:rsidRDefault="001372D9" w:rsidP="00C907AF">
            <w:pPr>
              <w:jc w:val="center"/>
              <w:rPr>
                <w:rFonts w:eastAsiaTheme="minorHAnsi" w:cs="Arial"/>
              </w:rPr>
            </w:pPr>
            <w:r w:rsidRPr="00F5112B">
              <w:rPr>
                <w:rFonts w:eastAsiaTheme="minorHAnsi" w:cs="Arial"/>
              </w:rPr>
              <w:t>20</w:t>
            </w:r>
          </w:p>
        </w:tc>
        <w:tc>
          <w:tcPr>
            <w:tcW w:w="2156" w:type="pct"/>
            <w:vAlign w:val="center"/>
          </w:tcPr>
          <w:p w14:paraId="62FBAB90" w14:textId="77777777" w:rsidR="00C907AF" w:rsidRPr="00F5112B" w:rsidRDefault="00C907AF" w:rsidP="00C907AF">
            <w:pPr>
              <w:pStyle w:val="ListParagraph"/>
              <w:numPr>
                <w:ilvl w:val="0"/>
                <w:numId w:val="6"/>
              </w:numPr>
              <w:rPr>
                <w:rFonts w:eastAsiaTheme="minorHAnsi" w:cs="Arial"/>
              </w:rPr>
            </w:pPr>
            <w:r w:rsidRPr="00F5112B">
              <w:rPr>
                <w:rFonts w:eastAsiaTheme="minorHAnsi" w:cs="Arial"/>
              </w:rPr>
              <w:t>Monitoring and Accountability under IDEA</w:t>
            </w:r>
          </w:p>
          <w:p w14:paraId="6BF1A760" w14:textId="77777777" w:rsidR="00C907AF" w:rsidRPr="00F5112B" w:rsidRDefault="00C907AF" w:rsidP="00C907AF">
            <w:pPr>
              <w:pStyle w:val="ListParagraph"/>
              <w:numPr>
                <w:ilvl w:val="0"/>
                <w:numId w:val="6"/>
              </w:numPr>
              <w:rPr>
                <w:rFonts w:eastAsiaTheme="minorHAnsi" w:cs="Arial"/>
              </w:rPr>
            </w:pPr>
            <w:r w:rsidRPr="00F5112B">
              <w:rPr>
                <w:rFonts w:eastAsiaTheme="minorHAnsi" w:cs="Arial"/>
              </w:rPr>
              <w:t xml:space="preserve">Academic Indicator: Changes to the 2019 Dashboard </w:t>
            </w:r>
          </w:p>
          <w:p w14:paraId="30AEF594" w14:textId="77777777" w:rsidR="00C907AF" w:rsidRPr="00F5112B" w:rsidRDefault="00C907AF" w:rsidP="00C907AF">
            <w:pPr>
              <w:pStyle w:val="ListParagraph"/>
              <w:numPr>
                <w:ilvl w:val="0"/>
                <w:numId w:val="6"/>
              </w:numPr>
              <w:rPr>
                <w:rFonts w:eastAsiaTheme="minorHAnsi" w:cs="Arial"/>
              </w:rPr>
            </w:pPr>
            <w:r w:rsidRPr="00F5112B">
              <w:rPr>
                <w:rFonts w:eastAsiaTheme="minorHAnsi" w:cs="Arial"/>
              </w:rPr>
              <w:t xml:space="preserve">SWDs and District of Residence  </w:t>
            </w:r>
          </w:p>
        </w:tc>
      </w:tr>
      <w:tr w:rsidR="001372D9" w:rsidRPr="00F5112B" w14:paraId="3A9EB632" w14:textId="77777777" w:rsidTr="00C00782">
        <w:trPr>
          <w:cantSplit/>
        </w:trPr>
        <w:tc>
          <w:tcPr>
            <w:tcW w:w="655" w:type="pct"/>
            <w:vAlign w:val="center"/>
          </w:tcPr>
          <w:p w14:paraId="55A61C54" w14:textId="77777777" w:rsidR="001372D9" w:rsidRPr="00F5112B" w:rsidRDefault="001372D9" w:rsidP="00C907AF">
            <w:pPr>
              <w:jc w:val="center"/>
              <w:rPr>
                <w:rFonts w:eastAsiaTheme="minorHAnsi" w:cs="Arial"/>
              </w:rPr>
            </w:pPr>
            <w:r w:rsidRPr="00F5112B">
              <w:rPr>
                <w:rFonts w:eastAsiaTheme="minorHAnsi" w:cs="Arial"/>
              </w:rPr>
              <w:t>June 20, 2019</w:t>
            </w:r>
          </w:p>
        </w:tc>
        <w:tc>
          <w:tcPr>
            <w:tcW w:w="1532" w:type="pct"/>
            <w:vAlign w:val="center"/>
          </w:tcPr>
          <w:p w14:paraId="6099AFAF" w14:textId="77777777" w:rsidR="001372D9" w:rsidRPr="00F5112B" w:rsidRDefault="001372D9" w:rsidP="00C907AF">
            <w:pPr>
              <w:jc w:val="center"/>
              <w:rPr>
                <w:rFonts w:eastAsiaTheme="minorHAnsi" w:cs="Arial"/>
              </w:rPr>
            </w:pPr>
            <w:r w:rsidRPr="00F5112B">
              <w:rPr>
                <w:rFonts w:eastAsiaTheme="minorHAnsi" w:cs="Arial"/>
              </w:rPr>
              <w:t>Delta Kappa Gamma</w:t>
            </w:r>
          </w:p>
        </w:tc>
        <w:tc>
          <w:tcPr>
            <w:tcW w:w="657" w:type="pct"/>
            <w:vAlign w:val="center"/>
          </w:tcPr>
          <w:p w14:paraId="02F5BF5E" w14:textId="77777777" w:rsidR="001372D9" w:rsidRPr="00F5112B" w:rsidRDefault="001372D9" w:rsidP="00C907AF">
            <w:pPr>
              <w:jc w:val="center"/>
              <w:rPr>
                <w:rFonts w:eastAsiaTheme="minorHAnsi" w:cs="Arial"/>
              </w:rPr>
            </w:pPr>
            <w:r w:rsidRPr="00F5112B">
              <w:rPr>
                <w:rFonts w:eastAsiaTheme="minorHAnsi" w:cs="Arial"/>
              </w:rPr>
              <w:t>25</w:t>
            </w:r>
          </w:p>
        </w:tc>
        <w:tc>
          <w:tcPr>
            <w:tcW w:w="2156" w:type="pct"/>
            <w:vAlign w:val="center"/>
          </w:tcPr>
          <w:p w14:paraId="28BB371E" w14:textId="77777777" w:rsidR="001372D9" w:rsidRPr="00F5112B" w:rsidRDefault="001372D9" w:rsidP="00C907AF">
            <w:pPr>
              <w:pStyle w:val="ListParagraph"/>
              <w:numPr>
                <w:ilvl w:val="0"/>
                <w:numId w:val="4"/>
              </w:numPr>
              <w:rPr>
                <w:rFonts w:eastAsiaTheme="minorHAnsi" w:cs="Arial"/>
              </w:rPr>
            </w:pPr>
            <w:r w:rsidRPr="00F5112B">
              <w:rPr>
                <w:rFonts w:eastAsiaTheme="minorHAnsi" w:cs="Arial"/>
              </w:rPr>
              <w:t xml:space="preserve">Overview of the California School Dashboard </w:t>
            </w:r>
          </w:p>
          <w:p w14:paraId="313E35B2" w14:textId="77777777" w:rsidR="001372D9" w:rsidRPr="00F5112B" w:rsidRDefault="001372D9" w:rsidP="00C907AF">
            <w:pPr>
              <w:pStyle w:val="ListParagraph"/>
              <w:numPr>
                <w:ilvl w:val="0"/>
                <w:numId w:val="4"/>
              </w:numPr>
              <w:rPr>
                <w:rFonts w:eastAsiaTheme="minorHAnsi" w:cs="Arial"/>
              </w:rPr>
            </w:pPr>
            <w:r w:rsidRPr="00F5112B">
              <w:rPr>
                <w:rFonts w:eastAsiaTheme="minorHAnsi" w:cs="Arial"/>
              </w:rPr>
              <w:t>Methodology for Districts and Schools eligible for support</w:t>
            </w:r>
          </w:p>
        </w:tc>
      </w:tr>
      <w:tr w:rsidR="00624FED" w:rsidRPr="00F5112B" w14:paraId="3E97FA76" w14:textId="77777777" w:rsidTr="00CB5EF3">
        <w:trPr>
          <w:cantSplit/>
        </w:trPr>
        <w:tc>
          <w:tcPr>
            <w:tcW w:w="655" w:type="pct"/>
            <w:vAlign w:val="center"/>
          </w:tcPr>
          <w:p w14:paraId="75C06F68" w14:textId="77777777" w:rsidR="00624FED" w:rsidRPr="00F5112B" w:rsidRDefault="00624FED" w:rsidP="00C907AF">
            <w:pPr>
              <w:jc w:val="center"/>
              <w:rPr>
                <w:rFonts w:eastAsiaTheme="minorHAnsi" w:cs="Arial"/>
              </w:rPr>
            </w:pPr>
            <w:r w:rsidRPr="00F5112B">
              <w:rPr>
                <w:rFonts w:eastAsiaTheme="minorHAnsi" w:cs="Arial"/>
              </w:rPr>
              <w:lastRenderedPageBreak/>
              <w:t>June 21, 2019</w:t>
            </w:r>
          </w:p>
        </w:tc>
        <w:tc>
          <w:tcPr>
            <w:tcW w:w="1532" w:type="pct"/>
            <w:vAlign w:val="center"/>
          </w:tcPr>
          <w:p w14:paraId="727EE16A" w14:textId="77777777" w:rsidR="00624FED" w:rsidRPr="00F5112B" w:rsidRDefault="00624FED" w:rsidP="00C907AF">
            <w:pPr>
              <w:jc w:val="center"/>
              <w:rPr>
                <w:rFonts w:eastAsiaTheme="minorHAnsi" w:cs="Arial"/>
              </w:rPr>
            </w:pPr>
            <w:r w:rsidRPr="00F5112B">
              <w:rPr>
                <w:rFonts w:eastAsiaTheme="minorHAnsi" w:cs="Arial"/>
              </w:rPr>
              <w:t>State and Federal Program Directors</w:t>
            </w:r>
          </w:p>
        </w:tc>
        <w:tc>
          <w:tcPr>
            <w:tcW w:w="657" w:type="pct"/>
            <w:vAlign w:val="center"/>
          </w:tcPr>
          <w:p w14:paraId="089A8A6F" w14:textId="77777777" w:rsidR="00624FED" w:rsidRPr="00F5112B" w:rsidRDefault="00624FED" w:rsidP="00C907AF">
            <w:pPr>
              <w:jc w:val="center"/>
              <w:rPr>
                <w:rFonts w:eastAsiaTheme="minorHAnsi" w:cs="Arial"/>
              </w:rPr>
            </w:pPr>
            <w:r w:rsidRPr="00F5112B">
              <w:rPr>
                <w:rFonts w:eastAsiaTheme="minorHAnsi" w:cs="Arial"/>
              </w:rPr>
              <w:t>50</w:t>
            </w:r>
          </w:p>
        </w:tc>
        <w:tc>
          <w:tcPr>
            <w:tcW w:w="2156" w:type="pct"/>
            <w:vAlign w:val="center"/>
          </w:tcPr>
          <w:p w14:paraId="2BBD7F98" w14:textId="77777777" w:rsidR="00624FED" w:rsidRPr="00F5112B" w:rsidRDefault="00624FED" w:rsidP="00624FED">
            <w:pPr>
              <w:pStyle w:val="ListParagraph"/>
              <w:numPr>
                <w:ilvl w:val="0"/>
                <w:numId w:val="4"/>
              </w:numPr>
              <w:rPr>
                <w:rFonts w:eastAsiaTheme="minorHAnsi" w:cs="Arial"/>
              </w:rPr>
            </w:pPr>
            <w:r w:rsidRPr="00F5112B">
              <w:rPr>
                <w:rFonts w:eastAsiaTheme="minorHAnsi" w:cs="Arial"/>
              </w:rPr>
              <w:t>Incorporation of California Alternate Assessment (CAA) results into the Academic Indicator</w:t>
            </w:r>
          </w:p>
          <w:p w14:paraId="1FD4B7B2" w14:textId="77777777" w:rsidR="00624FED" w:rsidRPr="00F5112B" w:rsidRDefault="00624FED" w:rsidP="00C907AF">
            <w:pPr>
              <w:pStyle w:val="ListParagraph"/>
              <w:numPr>
                <w:ilvl w:val="0"/>
                <w:numId w:val="4"/>
              </w:numPr>
              <w:rPr>
                <w:rFonts w:eastAsiaTheme="minorHAnsi" w:cs="Arial"/>
              </w:rPr>
            </w:pPr>
            <w:r w:rsidRPr="00F5112B">
              <w:rPr>
                <w:rFonts w:eastAsiaTheme="minorHAnsi" w:cs="Arial"/>
              </w:rPr>
              <w:t>Update on the July State Board of Education Accountability Item</w:t>
            </w:r>
          </w:p>
        </w:tc>
      </w:tr>
      <w:tr w:rsidR="00CD2B13" w:rsidRPr="00F5112B" w14:paraId="2C4A6F53" w14:textId="77777777" w:rsidTr="00CB5EF3">
        <w:trPr>
          <w:cantSplit/>
        </w:trPr>
        <w:tc>
          <w:tcPr>
            <w:tcW w:w="655" w:type="pct"/>
            <w:vAlign w:val="center"/>
          </w:tcPr>
          <w:p w14:paraId="67704FB1" w14:textId="77777777" w:rsidR="00CD2B13" w:rsidRPr="00F5112B" w:rsidRDefault="00CD2B13" w:rsidP="00C907AF">
            <w:pPr>
              <w:jc w:val="center"/>
              <w:rPr>
                <w:rFonts w:eastAsiaTheme="minorHAnsi" w:cs="Arial"/>
              </w:rPr>
            </w:pPr>
            <w:r w:rsidRPr="00F5112B">
              <w:rPr>
                <w:rFonts w:eastAsiaTheme="minorHAnsi" w:cs="Arial"/>
              </w:rPr>
              <w:t>June 26, 2019</w:t>
            </w:r>
          </w:p>
        </w:tc>
        <w:tc>
          <w:tcPr>
            <w:tcW w:w="1532" w:type="pct"/>
            <w:vAlign w:val="center"/>
          </w:tcPr>
          <w:p w14:paraId="5AAE166F" w14:textId="77777777" w:rsidR="00CD2B13" w:rsidRPr="00F5112B" w:rsidRDefault="00CD2B13" w:rsidP="00C907AF">
            <w:pPr>
              <w:jc w:val="center"/>
              <w:rPr>
                <w:rFonts w:eastAsiaTheme="minorHAnsi" w:cs="Arial"/>
              </w:rPr>
            </w:pPr>
            <w:r w:rsidRPr="00F5112B">
              <w:rPr>
                <w:rFonts w:eastAsiaTheme="minorHAnsi" w:cs="Arial"/>
              </w:rPr>
              <w:t xml:space="preserve">National Conference on Student Assessment: </w:t>
            </w:r>
            <w:r w:rsidRPr="00F5112B">
              <w:rPr>
                <w:rFonts w:eastAsiaTheme="minorHAnsi" w:cs="Arial"/>
                <w:bCs/>
                <w:iCs/>
              </w:rPr>
              <w:t>Redesigning California's School Dashboard to be Parent Friendly and Easy to Use</w:t>
            </w:r>
          </w:p>
        </w:tc>
        <w:tc>
          <w:tcPr>
            <w:tcW w:w="657" w:type="pct"/>
            <w:vAlign w:val="center"/>
          </w:tcPr>
          <w:p w14:paraId="639F980F" w14:textId="77777777" w:rsidR="00CD2B13" w:rsidRPr="00F5112B" w:rsidRDefault="00CD2B13" w:rsidP="00C907AF">
            <w:pPr>
              <w:jc w:val="center"/>
              <w:rPr>
                <w:rFonts w:eastAsiaTheme="minorHAnsi" w:cs="Arial"/>
              </w:rPr>
            </w:pPr>
            <w:r w:rsidRPr="00F5112B">
              <w:rPr>
                <w:rFonts w:eastAsiaTheme="minorHAnsi" w:cs="Arial"/>
              </w:rPr>
              <w:t>25</w:t>
            </w:r>
          </w:p>
        </w:tc>
        <w:tc>
          <w:tcPr>
            <w:tcW w:w="2156" w:type="pct"/>
            <w:vAlign w:val="center"/>
          </w:tcPr>
          <w:p w14:paraId="7C995B53" w14:textId="77777777" w:rsidR="00CD2B13" w:rsidRPr="00F5112B" w:rsidRDefault="00CD2B13" w:rsidP="00C907AF">
            <w:pPr>
              <w:pStyle w:val="ListParagraph"/>
              <w:numPr>
                <w:ilvl w:val="0"/>
                <w:numId w:val="4"/>
              </w:numPr>
              <w:rPr>
                <w:rFonts w:eastAsiaTheme="minorHAnsi" w:cs="Arial"/>
              </w:rPr>
            </w:pPr>
            <w:r w:rsidRPr="00F5112B">
              <w:rPr>
                <w:rFonts w:eastAsiaTheme="minorHAnsi" w:cs="Arial"/>
              </w:rPr>
              <w:t xml:space="preserve">Overview of the approach by California to develop its accountability system and the Dashboard </w:t>
            </w:r>
          </w:p>
          <w:p w14:paraId="2251843A" w14:textId="77777777" w:rsidR="00CD2B13" w:rsidRPr="00F5112B" w:rsidRDefault="00CD2B13" w:rsidP="00C907AF">
            <w:pPr>
              <w:pStyle w:val="ListParagraph"/>
              <w:numPr>
                <w:ilvl w:val="0"/>
                <w:numId w:val="4"/>
              </w:numPr>
              <w:rPr>
                <w:rFonts w:eastAsiaTheme="minorHAnsi" w:cs="Arial"/>
              </w:rPr>
            </w:pPr>
            <w:r w:rsidRPr="00F5112B">
              <w:rPr>
                <w:rFonts w:eastAsiaTheme="minorHAnsi" w:cs="Arial"/>
              </w:rPr>
              <w:t>Focused discussion on how the Dashboard promotes equity and provides actionable data for schools and districts to improve student outcomes.</w:t>
            </w:r>
          </w:p>
        </w:tc>
      </w:tr>
      <w:tr w:rsidR="00C907AF" w:rsidRPr="00F5112B" w14:paraId="6B05818F" w14:textId="77777777" w:rsidTr="00CB5EF3">
        <w:trPr>
          <w:cantSplit/>
        </w:trPr>
        <w:tc>
          <w:tcPr>
            <w:tcW w:w="655" w:type="pct"/>
            <w:vAlign w:val="center"/>
          </w:tcPr>
          <w:p w14:paraId="3E9D9D37" w14:textId="77777777" w:rsidR="00C907AF" w:rsidRPr="00F5112B" w:rsidRDefault="00C907AF" w:rsidP="00C907AF">
            <w:pPr>
              <w:jc w:val="center"/>
              <w:rPr>
                <w:rFonts w:eastAsiaTheme="minorHAnsi" w:cs="Arial"/>
              </w:rPr>
            </w:pPr>
            <w:r w:rsidRPr="00F5112B">
              <w:rPr>
                <w:rFonts w:eastAsiaTheme="minorHAnsi" w:cs="Arial"/>
              </w:rPr>
              <w:t>July 11, 2019</w:t>
            </w:r>
          </w:p>
        </w:tc>
        <w:tc>
          <w:tcPr>
            <w:tcW w:w="1532" w:type="pct"/>
            <w:vAlign w:val="center"/>
          </w:tcPr>
          <w:p w14:paraId="3FA52D8F" w14:textId="77777777" w:rsidR="00C907AF" w:rsidRPr="00F5112B" w:rsidRDefault="00C907AF" w:rsidP="00C907AF">
            <w:pPr>
              <w:jc w:val="center"/>
              <w:rPr>
                <w:rFonts w:eastAsiaTheme="minorHAnsi" w:cs="Arial"/>
              </w:rPr>
            </w:pPr>
            <w:r w:rsidRPr="00F5112B">
              <w:rPr>
                <w:rFonts w:eastAsiaTheme="minorHAnsi" w:cs="Arial"/>
              </w:rPr>
              <w:t>State SELPA Association Meeting</w:t>
            </w:r>
          </w:p>
        </w:tc>
        <w:tc>
          <w:tcPr>
            <w:tcW w:w="657" w:type="pct"/>
            <w:vAlign w:val="center"/>
          </w:tcPr>
          <w:p w14:paraId="3ED193FA" w14:textId="77777777" w:rsidR="00C907AF" w:rsidRPr="00F5112B" w:rsidRDefault="00C907AF" w:rsidP="00C907AF">
            <w:pPr>
              <w:jc w:val="center"/>
              <w:rPr>
                <w:rFonts w:eastAsiaTheme="minorHAnsi" w:cs="Arial"/>
              </w:rPr>
            </w:pPr>
            <w:r w:rsidRPr="00F5112B">
              <w:rPr>
                <w:rFonts w:eastAsiaTheme="minorHAnsi" w:cs="Arial"/>
              </w:rPr>
              <w:t>60</w:t>
            </w:r>
          </w:p>
        </w:tc>
        <w:tc>
          <w:tcPr>
            <w:tcW w:w="2156" w:type="pct"/>
            <w:vAlign w:val="center"/>
          </w:tcPr>
          <w:p w14:paraId="0926AD2C" w14:textId="77777777" w:rsidR="00C907AF" w:rsidRPr="00F5112B" w:rsidRDefault="00C907AF" w:rsidP="00C907AF">
            <w:pPr>
              <w:pStyle w:val="ListParagraph"/>
              <w:numPr>
                <w:ilvl w:val="0"/>
                <w:numId w:val="4"/>
              </w:numPr>
              <w:rPr>
                <w:rFonts w:eastAsiaTheme="minorHAnsi" w:cs="Arial"/>
              </w:rPr>
            </w:pPr>
            <w:r w:rsidRPr="00F5112B">
              <w:rPr>
                <w:rFonts w:eastAsiaTheme="minorHAnsi" w:cs="Arial"/>
              </w:rPr>
              <w:t>New Dashboard Mobile App</w:t>
            </w:r>
          </w:p>
          <w:p w14:paraId="2BCE322C" w14:textId="77777777" w:rsidR="006F609C" w:rsidRPr="00F5112B" w:rsidRDefault="00C907AF" w:rsidP="00C907AF">
            <w:pPr>
              <w:pStyle w:val="ListParagraph"/>
              <w:numPr>
                <w:ilvl w:val="0"/>
                <w:numId w:val="4"/>
              </w:numPr>
              <w:rPr>
                <w:rFonts w:eastAsiaTheme="minorHAnsi" w:cs="Arial"/>
              </w:rPr>
            </w:pPr>
            <w:r w:rsidRPr="00F5112B">
              <w:rPr>
                <w:rFonts w:eastAsiaTheme="minorHAnsi" w:cs="Arial"/>
              </w:rPr>
              <w:t>Incorporation of California Alternate Assessment (CAA) results into the Academic Indicator</w:t>
            </w:r>
          </w:p>
          <w:p w14:paraId="20679CE0" w14:textId="77777777" w:rsidR="00C907AF" w:rsidRPr="00F5112B" w:rsidRDefault="006F609C" w:rsidP="00C907AF">
            <w:pPr>
              <w:pStyle w:val="ListParagraph"/>
              <w:numPr>
                <w:ilvl w:val="0"/>
                <w:numId w:val="4"/>
              </w:numPr>
              <w:rPr>
                <w:rFonts w:eastAsiaTheme="minorHAnsi" w:cs="Arial"/>
              </w:rPr>
            </w:pPr>
            <w:r w:rsidRPr="00F5112B">
              <w:rPr>
                <w:rFonts w:eastAsiaTheme="minorHAnsi" w:cs="Arial"/>
              </w:rPr>
              <w:t>SWDs</w:t>
            </w:r>
            <w:r w:rsidR="00C907AF" w:rsidRPr="00F5112B">
              <w:rPr>
                <w:rFonts w:eastAsiaTheme="minorHAnsi" w:cs="Arial"/>
              </w:rPr>
              <w:t xml:space="preserve"> and District of Residence; Rules for SWDs Who Exit Special Education</w:t>
            </w:r>
          </w:p>
          <w:p w14:paraId="41F9FD84" w14:textId="77777777" w:rsidR="00C907AF" w:rsidRPr="00F5112B" w:rsidRDefault="00C907AF" w:rsidP="00C907AF">
            <w:pPr>
              <w:pStyle w:val="ListParagraph"/>
              <w:numPr>
                <w:ilvl w:val="0"/>
                <w:numId w:val="4"/>
              </w:numPr>
              <w:rPr>
                <w:rFonts w:eastAsiaTheme="minorHAnsi" w:cs="Arial"/>
              </w:rPr>
            </w:pPr>
            <w:r w:rsidRPr="00F5112B">
              <w:rPr>
                <w:rFonts w:eastAsiaTheme="minorHAnsi" w:cs="Arial"/>
              </w:rPr>
              <w:t>New CCI Measures Collected for Students with Individualized Education Programs (IEPs)</w:t>
            </w:r>
          </w:p>
          <w:p w14:paraId="2E7F7703" w14:textId="77777777" w:rsidR="00C907AF" w:rsidRPr="00F5112B" w:rsidRDefault="00C907AF" w:rsidP="006F609C">
            <w:pPr>
              <w:pStyle w:val="ListParagraph"/>
              <w:numPr>
                <w:ilvl w:val="0"/>
                <w:numId w:val="4"/>
              </w:numPr>
              <w:rPr>
                <w:rFonts w:eastAsiaTheme="minorHAnsi" w:cs="Arial"/>
              </w:rPr>
            </w:pPr>
            <w:r w:rsidRPr="00F5112B">
              <w:rPr>
                <w:rFonts w:eastAsiaTheme="minorHAnsi" w:cs="Arial"/>
              </w:rPr>
              <w:t>New Postsecondary/Transition Field and DASS Graduation Rate</w:t>
            </w:r>
          </w:p>
        </w:tc>
      </w:tr>
      <w:tr w:rsidR="00C907AF" w:rsidRPr="00F5112B" w14:paraId="4C69AD7F" w14:textId="77777777" w:rsidTr="00CB5EF3">
        <w:trPr>
          <w:cantSplit/>
        </w:trPr>
        <w:tc>
          <w:tcPr>
            <w:tcW w:w="655" w:type="pct"/>
            <w:vAlign w:val="center"/>
          </w:tcPr>
          <w:p w14:paraId="4D483220" w14:textId="77777777" w:rsidR="00C907AF" w:rsidRPr="00F5112B" w:rsidRDefault="00C907AF" w:rsidP="00C907AF">
            <w:pPr>
              <w:jc w:val="center"/>
              <w:rPr>
                <w:rFonts w:eastAsiaTheme="minorHAnsi" w:cs="Arial"/>
              </w:rPr>
            </w:pPr>
            <w:r w:rsidRPr="00F5112B">
              <w:rPr>
                <w:rFonts w:eastAsiaTheme="minorHAnsi" w:cs="Arial"/>
              </w:rPr>
              <w:t>July 29, 2019</w:t>
            </w:r>
          </w:p>
        </w:tc>
        <w:tc>
          <w:tcPr>
            <w:tcW w:w="1532" w:type="pct"/>
            <w:vAlign w:val="center"/>
          </w:tcPr>
          <w:p w14:paraId="65B7D41C" w14:textId="77777777" w:rsidR="00C907AF" w:rsidRPr="00F5112B" w:rsidRDefault="00C907AF" w:rsidP="00C907AF">
            <w:pPr>
              <w:jc w:val="center"/>
              <w:rPr>
                <w:rFonts w:eastAsiaTheme="minorHAnsi" w:cs="Arial"/>
              </w:rPr>
            </w:pPr>
            <w:r w:rsidRPr="00F5112B">
              <w:rPr>
                <w:rFonts w:eastAsiaTheme="minorHAnsi" w:cs="Arial"/>
              </w:rPr>
              <w:t>County Offices of Education Leadership for School Counseling</w:t>
            </w:r>
          </w:p>
        </w:tc>
        <w:tc>
          <w:tcPr>
            <w:tcW w:w="657" w:type="pct"/>
            <w:vAlign w:val="center"/>
          </w:tcPr>
          <w:p w14:paraId="585111E2" w14:textId="77777777" w:rsidR="00C907AF" w:rsidRPr="00F5112B" w:rsidRDefault="00C65763" w:rsidP="00C907AF">
            <w:pPr>
              <w:jc w:val="center"/>
              <w:rPr>
                <w:rFonts w:eastAsiaTheme="minorHAnsi" w:cs="Arial"/>
              </w:rPr>
            </w:pPr>
            <w:r w:rsidRPr="00F5112B">
              <w:rPr>
                <w:rFonts w:eastAsiaTheme="minorHAnsi" w:cs="Arial"/>
              </w:rPr>
              <w:t>20</w:t>
            </w:r>
          </w:p>
        </w:tc>
        <w:tc>
          <w:tcPr>
            <w:tcW w:w="2156" w:type="pct"/>
            <w:vAlign w:val="center"/>
          </w:tcPr>
          <w:p w14:paraId="3927F187" w14:textId="77777777" w:rsidR="00C907AF" w:rsidRPr="00F5112B" w:rsidRDefault="00C907AF" w:rsidP="00C907AF">
            <w:pPr>
              <w:pStyle w:val="ListParagraph"/>
              <w:numPr>
                <w:ilvl w:val="0"/>
                <w:numId w:val="4"/>
              </w:numPr>
              <w:rPr>
                <w:rFonts w:eastAsiaTheme="minorHAnsi" w:cs="Arial"/>
              </w:rPr>
            </w:pPr>
            <w:r w:rsidRPr="00F5112B">
              <w:rPr>
                <w:rFonts w:eastAsiaTheme="minorHAnsi" w:cs="Arial"/>
              </w:rPr>
              <w:t>Update on the CCI</w:t>
            </w:r>
          </w:p>
        </w:tc>
      </w:tr>
      <w:tr w:rsidR="00B00EE7" w:rsidRPr="00F5112B" w14:paraId="2DA5CF42" w14:textId="77777777" w:rsidTr="00CB5EF3">
        <w:trPr>
          <w:cantSplit/>
        </w:trPr>
        <w:tc>
          <w:tcPr>
            <w:tcW w:w="655" w:type="pct"/>
            <w:vAlign w:val="center"/>
          </w:tcPr>
          <w:p w14:paraId="0D31B8BB" w14:textId="77777777" w:rsidR="00B00EE7" w:rsidRPr="00F5112B" w:rsidRDefault="00B00EE7" w:rsidP="00C907AF">
            <w:pPr>
              <w:jc w:val="center"/>
              <w:rPr>
                <w:rFonts w:eastAsiaTheme="minorHAnsi" w:cs="Arial"/>
              </w:rPr>
            </w:pPr>
            <w:r w:rsidRPr="00F5112B">
              <w:rPr>
                <w:rFonts w:eastAsiaTheme="minorHAnsi" w:cs="Arial"/>
              </w:rPr>
              <w:lastRenderedPageBreak/>
              <w:t>July 29, 2019</w:t>
            </w:r>
          </w:p>
        </w:tc>
        <w:tc>
          <w:tcPr>
            <w:tcW w:w="1532" w:type="pct"/>
            <w:vAlign w:val="center"/>
          </w:tcPr>
          <w:p w14:paraId="47889E5F" w14:textId="77777777" w:rsidR="00B00EE7" w:rsidRPr="00F5112B" w:rsidRDefault="00BE637F" w:rsidP="00C65763">
            <w:pPr>
              <w:jc w:val="center"/>
              <w:rPr>
                <w:rFonts w:cs="Arial"/>
              </w:rPr>
            </w:pPr>
            <w:r w:rsidRPr="00F5112B">
              <w:rPr>
                <w:rFonts w:cs="Arial"/>
              </w:rPr>
              <w:t>Multi-Tiered System of Support</w:t>
            </w:r>
            <w:r w:rsidR="00C65763" w:rsidRPr="00F5112B">
              <w:rPr>
                <w:rFonts w:cs="Arial"/>
              </w:rPr>
              <w:t xml:space="preserve"> Conference Pre-Session: </w:t>
            </w:r>
            <w:r w:rsidR="00C65763" w:rsidRPr="00F5112B">
              <w:rPr>
                <w:rFonts w:cs="Arial"/>
                <w:bCs/>
              </w:rPr>
              <w:t>No Longer Invisible: Strategies for Serving Young People and Families Impacted by Homelessness</w:t>
            </w:r>
          </w:p>
        </w:tc>
        <w:tc>
          <w:tcPr>
            <w:tcW w:w="657" w:type="pct"/>
            <w:vAlign w:val="center"/>
          </w:tcPr>
          <w:p w14:paraId="5F308471" w14:textId="77777777" w:rsidR="00B00EE7" w:rsidRPr="00F5112B" w:rsidRDefault="00C65763" w:rsidP="00C907AF">
            <w:pPr>
              <w:jc w:val="center"/>
              <w:rPr>
                <w:rFonts w:eastAsiaTheme="minorHAnsi" w:cs="Arial"/>
              </w:rPr>
            </w:pPr>
            <w:r w:rsidRPr="00F5112B">
              <w:rPr>
                <w:rFonts w:eastAsiaTheme="minorHAnsi" w:cs="Arial"/>
              </w:rPr>
              <w:t>80</w:t>
            </w:r>
          </w:p>
        </w:tc>
        <w:tc>
          <w:tcPr>
            <w:tcW w:w="2156" w:type="pct"/>
            <w:vAlign w:val="center"/>
          </w:tcPr>
          <w:p w14:paraId="6355CC66" w14:textId="77777777" w:rsidR="00C65763" w:rsidRPr="00F5112B" w:rsidRDefault="00C65763" w:rsidP="00C907AF">
            <w:pPr>
              <w:pStyle w:val="ListParagraph"/>
              <w:numPr>
                <w:ilvl w:val="0"/>
                <w:numId w:val="4"/>
              </w:numPr>
              <w:rPr>
                <w:rFonts w:eastAsiaTheme="minorHAnsi" w:cs="Arial"/>
              </w:rPr>
            </w:pPr>
            <w:r w:rsidRPr="00F5112B">
              <w:rPr>
                <w:rFonts w:eastAsiaTheme="minorHAnsi" w:cs="Arial"/>
              </w:rPr>
              <w:t>Overview of California School Dashboard and specific data related to homeless youth</w:t>
            </w:r>
          </w:p>
          <w:p w14:paraId="6D8F4DBA" w14:textId="77777777" w:rsidR="00B00EE7" w:rsidRPr="00F5112B" w:rsidRDefault="00C65763" w:rsidP="00C907AF">
            <w:pPr>
              <w:pStyle w:val="ListParagraph"/>
              <w:numPr>
                <w:ilvl w:val="0"/>
                <w:numId w:val="4"/>
              </w:numPr>
              <w:rPr>
                <w:rFonts w:eastAsiaTheme="minorHAnsi" w:cs="Arial"/>
              </w:rPr>
            </w:pPr>
            <w:r w:rsidRPr="00F5112B">
              <w:rPr>
                <w:rFonts w:eastAsiaTheme="minorHAnsi" w:cs="Arial"/>
              </w:rPr>
              <w:t xml:space="preserve">Provided a comparison with DataQuest and access to the new College Going Rate Reports </w:t>
            </w:r>
          </w:p>
        </w:tc>
      </w:tr>
      <w:tr w:rsidR="00F67466" w:rsidRPr="00F5112B" w14:paraId="1CEFF232" w14:textId="77777777" w:rsidTr="00CB5EF3">
        <w:trPr>
          <w:cantSplit/>
        </w:trPr>
        <w:tc>
          <w:tcPr>
            <w:tcW w:w="655" w:type="pct"/>
            <w:vAlign w:val="center"/>
          </w:tcPr>
          <w:p w14:paraId="4D0CE607" w14:textId="77777777" w:rsidR="00F67466" w:rsidRPr="00F5112B" w:rsidRDefault="00F67466" w:rsidP="006F609C">
            <w:pPr>
              <w:jc w:val="center"/>
              <w:rPr>
                <w:rFonts w:eastAsiaTheme="minorHAnsi" w:cs="Arial"/>
              </w:rPr>
            </w:pPr>
            <w:r w:rsidRPr="00F5112B">
              <w:rPr>
                <w:rFonts w:eastAsiaTheme="minorHAnsi" w:cs="Arial"/>
              </w:rPr>
              <w:t>August 6, 2019</w:t>
            </w:r>
          </w:p>
        </w:tc>
        <w:tc>
          <w:tcPr>
            <w:tcW w:w="1532" w:type="pct"/>
            <w:vAlign w:val="center"/>
          </w:tcPr>
          <w:p w14:paraId="02E16639" w14:textId="77777777" w:rsidR="00F67466" w:rsidRPr="00F5112B" w:rsidRDefault="00F67466" w:rsidP="00C907AF">
            <w:pPr>
              <w:jc w:val="center"/>
              <w:rPr>
                <w:rFonts w:cs="Arial"/>
              </w:rPr>
            </w:pPr>
            <w:r w:rsidRPr="00F5112B">
              <w:rPr>
                <w:rFonts w:cs="Arial"/>
              </w:rPr>
              <w:t>California Community of Practice on Secondary Transition</w:t>
            </w:r>
          </w:p>
        </w:tc>
        <w:tc>
          <w:tcPr>
            <w:tcW w:w="657" w:type="pct"/>
            <w:vAlign w:val="center"/>
          </w:tcPr>
          <w:p w14:paraId="1C1B5DB8" w14:textId="77777777" w:rsidR="00F67466" w:rsidRPr="00F5112B" w:rsidRDefault="001E3A89" w:rsidP="00C907AF">
            <w:pPr>
              <w:jc w:val="center"/>
              <w:rPr>
                <w:rFonts w:eastAsiaTheme="minorHAnsi" w:cs="Arial"/>
              </w:rPr>
            </w:pPr>
            <w:r w:rsidRPr="00F5112B">
              <w:rPr>
                <w:rFonts w:eastAsiaTheme="minorHAnsi" w:cs="Arial"/>
              </w:rPr>
              <w:t>17</w:t>
            </w:r>
          </w:p>
        </w:tc>
        <w:tc>
          <w:tcPr>
            <w:tcW w:w="2156" w:type="pct"/>
            <w:vAlign w:val="center"/>
          </w:tcPr>
          <w:p w14:paraId="60E71A7C" w14:textId="77777777" w:rsidR="00F67466" w:rsidRPr="00F5112B" w:rsidRDefault="00C65763" w:rsidP="006F609C">
            <w:pPr>
              <w:pStyle w:val="ListParagraph"/>
              <w:numPr>
                <w:ilvl w:val="0"/>
                <w:numId w:val="4"/>
              </w:numPr>
              <w:rPr>
                <w:color w:val="000000"/>
              </w:rPr>
            </w:pPr>
            <w:r w:rsidRPr="00F5112B">
              <w:rPr>
                <w:color w:val="000000"/>
              </w:rPr>
              <w:t>Provided an update on the CCI and future plans for expanding measures in the Indicator.</w:t>
            </w:r>
          </w:p>
        </w:tc>
      </w:tr>
      <w:tr w:rsidR="00C907AF" w:rsidRPr="00F5112B" w14:paraId="47A8B643" w14:textId="77777777" w:rsidTr="00CB5EF3">
        <w:trPr>
          <w:cantSplit/>
        </w:trPr>
        <w:tc>
          <w:tcPr>
            <w:tcW w:w="655" w:type="pct"/>
            <w:vAlign w:val="center"/>
          </w:tcPr>
          <w:p w14:paraId="3C2B3843" w14:textId="77777777" w:rsidR="00C907AF" w:rsidRPr="00F5112B" w:rsidRDefault="00C907AF" w:rsidP="006F609C">
            <w:pPr>
              <w:jc w:val="center"/>
              <w:rPr>
                <w:rFonts w:eastAsiaTheme="minorHAnsi" w:cs="Arial"/>
              </w:rPr>
            </w:pPr>
            <w:r w:rsidRPr="00F5112B">
              <w:rPr>
                <w:rFonts w:eastAsiaTheme="minorHAnsi" w:cs="Arial"/>
              </w:rPr>
              <w:t xml:space="preserve">August </w:t>
            </w:r>
            <w:r w:rsidR="006F609C" w:rsidRPr="00F5112B">
              <w:rPr>
                <w:rFonts w:eastAsiaTheme="minorHAnsi" w:cs="Arial"/>
              </w:rPr>
              <w:t>7</w:t>
            </w:r>
            <w:r w:rsidRPr="00F5112B">
              <w:rPr>
                <w:rFonts w:eastAsiaTheme="minorHAnsi" w:cs="Arial"/>
              </w:rPr>
              <w:t>, 2019</w:t>
            </w:r>
          </w:p>
        </w:tc>
        <w:tc>
          <w:tcPr>
            <w:tcW w:w="1532" w:type="pct"/>
            <w:vAlign w:val="center"/>
          </w:tcPr>
          <w:p w14:paraId="611A42D9" w14:textId="77777777" w:rsidR="00C907AF" w:rsidRPr="00F5112B" w:rsidRDefault="00C907AF" w:rsidP="00C907AF">
            <w:pPr>
              <w:jc w:val="center"/>
              <w:rPr>
                <w:rFonts w:cs="Arial"/>
              </w:rPr>
            </w:pPr>
            <w:r w:rsidRPr="00F5112B">
              <w:rPr>
                <w:rFonts w:cs="Arial"/>
              </w:rPr>
              <w:t xml:space="preserve">LCFF </w:t>
            </w:r>
            <w:r w:rsidR="00937236" w:rsidRPr="00F5112B">
              <w:rPr>
                <w:rFonts w:cs="Arial"/>
              </w:rPr>
              <w:t>Stakeholder</w:t>
            </w:r>
            <w:r w:rsidRPr="00F5112B">
              <w:rPr>
                <w:rFonts w:cs="Arial"/>
              </w:rPr>
              <w:t xml:space="preserve"> Group</w:t>
            </w:r>
          </w:p>
        </w:tc>
        <w:tc>
          <w:tcPr>
            <w:tcW w:w="657" w:type="pct"/>
            <w:vAlign w:val="center"/>
          </w:tcPr>
          <w:p w14:paraId="478356DF" w14:textId="77777777" w:rsidR="00C907AF" w:rsidRPr="00F5112B" w:rsidRDefault="00491F06" w:rsidP="00C907AF">
            <w:pPr>
              <w:jc w:val="center"/>
              <w:rPr>
                <w:rFonts w:eastAsiaTheme="minorHAnsi" w:cs="Arial"/>
              </w:rPr>
            </w:pPr>
            <w:r w:rsidRPr="00F5112B">
              <w:rPr>
                <w:rFonts w:eastAsiaTheme="minorHAnsi" w:cs="Arial"/>
              </w:rPr>
              <w:t>7</w:t>
            </w:r>
          </w:p>
        </w:tc>
        <w:tc>
          <w:tcPr>
            <w:tcW w:w="2156" w:type="pct"/>
            <w:vAlign w:val="center"/>
          </w:tcPr>
          <w:p w14:paraId="14A89343" w14:textId="77777777" w:rsidR="006F609C" w:rsidRPr="00F5112B" w:rsidRDefault="006F609C" w:rsidP="006F609C">
            <w:pPr>
              <w:pStyle w:val="ListParagraph"/>
              <w:numPr>
                <w:ilvl w:val="0"/>
                <w:numId w:val="4"/>
              </w:numPr>
              <w:rPr>
                <w:color w:val="000000"/>
              </w:rPr>
            </w:pPr>
            <w:r w:rsidRPr="00F5112B">
              <w:rPr>
                <w:color w:val="000000"/>
              </w:rPr>
              <w:t>Incorporation of the CAA into the Academic Indicator</w:t>
            </w:r>
          </w:p>
          <w:p w14:paraId="22263A8C" w14:textId="77777777" w:rsidR="006F609C" w:rsidRPr="00F5112B" w:rsidRDefault="006F609C" w:rsidP="00F13C03">
            <w:pPr>
              <w:pStyle w:val="ListParagraph"/>
              <w:numPr>
                <w:ilvl w:val="0"/>
                <w:numId w:val="4"/>
              </w:numPr>
              <w:rPr>
                <w:rFonts w:cs="Arial"/>
              </w:rPr>
            </w:pPr>
            <w:r w:rsidRPr="00F5112B">
              <w:rPr>
                <w:color w:val="000000"/>
              </w:rPr>
              <w:t>Modified cut scores for the Academic Indicator for DASS</w:t>
            </w:r>
          </w:p>
          <w:p w14:paraId="2FA0D218" w14:textId="77777777" w:rsidR="00C907AF" w:rsidRPr="00F5112B" w:rsidRDefault="006F609C" w:rsidP="006F609C">
            <w:pPr>
              <w:pStyle w:val="ListParagraph"/>
              <w:numPr>
                <w:ilvl w:val="0"/>
                <w:numId w:val="4"/>
              </w:numPr>
              <w:rPr>
                <w:rFonts w:eastAsiaTheme="minorHAnsi" w:cs="Arial"/>
              </w:rPr>
            </w:pPr>
            <w:r w:rsidRPr="00F5112B">
              <w:rPr>
                <w:color w:val="000000"/>
              </w:rPr>
              <w:t>Revised Cut Scores for the Graduation Rate Indicator</w:t>
            </w:r>
          </w:p>
        </w:tc>
      </w:tr>
      <w:tr w:rsidR="00C907AF" w:rsidRPr="00F5112B" w14:paraId="4BFD953C" w14:textId="77777777" w:rsidTr="00CB5EF3">
        <w:trPr>
          <w:cantSplit/>
        </w:trPr>
        <w:tc>
          <w:tcPr>
            <w:tcW w:w="655" w:type="pct"/>
            <w:vAlign w:val="center"/>
          </w:tcPr>
          <w:p w14:paraId="2E65167C" w14:textId="77777777" w:rsidR="00C907AF" w:rsidRPr="00F5112B" w:rsidRDefault="00C907AF" w:rsidP="00C907AF">
            <w:pPr>
              <w:jc w:val="center"/>
              <w:rPr>
                <w:rFonts w:eastAsiaTheme="minorHAnsi" w:cs="Arial"/>
              </w:rPr>
            </w:pPr>
            <w:r w:rsidRPr="00F5112B">
              <w:rPr>
                <w:rFonts w:eastAsiaTheme="minorHAnsi" w:cs="Arial"/>
              </w:rPr>
              <w:t>August 7, 2019</w:t>
            </w:r>
          </w:p>
        </w:tc>
        <w:tc>
          <w:tcPr>
            <w:tcW w:w="1532" w:type="pct"/>
            <w:vAlign w:val="center"/>
          </w:tcPr>
          <w:p w14:paraId="771C6D55" w14:textId="77777777" w:rsidR="00C907AF" w:rsidRPr="00F5112B" w:rsidRDefault="00C907AF" w:rsidP="00C907AF">
            <w:pPr>
              <w:jc w:val="center"/>
              <w:rPr>
                <w:rFonts w:eastAsiaTheme="minorHAnsi" w:cs="Arial"/>
              </w:rPr>
            </w:pPr>
            <w:r w:rsidRPr="00F5112B">
              <w:rPr>
                <w:rFonts w:cs="Arial"/>
              </w:rPr>
              <w:t>ACSE</w:t>
            </w:r>
          </w:p>
        </w:tc>
        <w:tc>
          <w:tcPr>
            <w:tcW w:w="657" w:type="pct"/>
            <w:vAlign w:val="center"/>
          </w:tcPr>
          <w:p w14:paraId="189B515D" w14:textId="77777777" w:rsidR="00C907AF" w:rsidRPr="00F5112B" w:rsidRDefault="00491F06" w:rsidP="00C907AF">
            <w:pPr>
              <w:jc w:val="center"/>
              <w:rPr>
                <w:rFonts w:eastAsiaTheme="minorHAnsi" w:cs="Arial"/>
              </w:rPr>
            </w:pPr>
            <w:r w:rsidRPr="00F5112B">
              <w:rPr>
                <w:rFonts w:eastAsiaTheme="minorHAnsi" w:cs="Arial"/>
              </w:rPr>
              <w:t>12</w:t>
            </w:r>
          </w:p>
        </w:tc>
        <w:tc>
          <w:tcPr>
            <w:tcW w:w="2156" w:type="pct"/>
            <w:vAlign w:val="center"/>
          </w:tcPr>
          <w:p w14:paraId="198D1D73" w14:textId="77777777" w:rsidR="00C907AF" w:rsidRPr="00F5112B" w:rsidRDefault="00C907AF" w:rsidP="006F609C">
            <w:pPr>
              <w:pStyle w:val="ListParagraph"/>
              <w:numPr>
                <w:ilvl w:val="0"/>
                <w:numId w:val="4"/>
              </w:numPr>
              <w:rPr>
                <w:rFonts w:eastAsiaTheme="minorHAnsi" w:cs="Arial"/>
              </w:rPr>
            </w:pPr>
            <w:r w:rsidRPr="00F5112B">
              <w:rPr>
                <w:rFonts w:eastAsiaTheme="minorHAnsi" w:cs="Arial"/>
              </w:rPr>
              <w:t>Incorporation of the</w:t>
            </w:r>
            <w:r w:rsidR="006F609C" w:rsidRPr="00F5112B">
              <w:rPr>
                <w:rFonts w:eastAsiaTheme="minorHAnsi" w:cs="Arial"/>
              </w:rPr>
              <w:t xml:space="preserve"> CAA </w:t>
            </w:r>
            <w:r w:rsidRPr="00F5112B">
              <w:rPr>
                <w:rFonts w:eastAsiaTheme="minorHAnsi" w:cs="Arial"/>
              </w:rPr>
              <w:t>into the Academic Indicator</w:t>
            </w:r>
          </w:p>
          <w:p w14:paraId="55AF9540" w14:textId="77777777" w:rsidR="004722A3" w:rsidRPr="00F5112B" w:rsidRDefault="004722A3" w:rsidP="006F609C">
            <w:pPr>
              <w:pStyle w:val="ListParagraph"/>
              <w:numPr>
                <w:ilvl w:val="0"/>
                <w:numId w:val="4"/>
              </w:numPr>
              <w:rPr>
                <w:rFonts w:eastAsiaTheme="minorHAnsi" w:cs="Arial"/>
              </w:rPr>
            </w:pPr>
            <w:r w:rsidRPr="00F5112B">
              <w:rPr>
                <w:rFonts w:eastAsiaTheme="minorHAnsi" w:cs="Arial"/>
              </w:rPr>
              <w:t>Medically Fragile Students and the Chronic Absenteeism Indicator</w:t>
            </w:r>
          </w:p>
        </w:tc>
      </w:tr>
      <w:tr w:rsidR="00C907AF" w:rsidRPr="00F5112B" w14:paraId="71CE1271" w14:textId="77777777" w:rsidTr="00CB5EF3">
        <w:trPr>
          <w:cantSplit/>
        </w:trPr>
        <w:tc>
          <w:tcPr>
            <w:tcW w:w="655" w:type="pct"/>
            <w:vAlign w:val="center"/>
          </w:tcPr>
          <w:p w14:paraId="5A530898" w14:textId="77777777" w:rsidR="00C907AF" w:rsidRPr="00F5112B" w:rsidRDefault="00F67466" w:rsidP="00C907AF">
            <w:pPr>
              <w:jc w:val="center"/>
              <w:rPr>
                <w:rFonts w:eastAsiaTheme="minorHAnsi" w:cs="Arial"/>
              </w:rPr>
            </w:pPr>
            <w:r w:rsidRPr="00F5112B">
              <w:rPr>
                <w:rFonts w:eastAsiaTheme="minorHAnsi" w:cs="Arial"/>
              </w:rPr>
              <w:t>August 16, 2019</w:t>
            </w:r>
          </w:p>
        </w:tc>
        <w:tc>
          <w:tcPr>
            <w:tcW w:w="1532" w:type="pct"/>
            <w:vAlign w:val="center"/>
          </w:tcPr>
          <w:p w14:paraId="3E7D9B57" w14:textId="77777777" w:rsidR="00C907AF" w:rsidRPr="00F5112B" w:rsidRDefault="00F67466" w:rsidP="00C907AF">
            <w:pPr>
              <w:jc w:val="center"/>
              <w:rPr>
                <w:rFonts w:eastAsiaTheme="minorHAnsi" w:cs="Arial"/>
              </w:rPr>
            </w:pPr>
            <w:r w:rsidRPr="00F5112B">
              <w:rPr>
                <w:rFonts w:eastAsiaTheme="minorHAnsi" w:cs="Arial"/>
              </w:rPr>
              <w:t>State and Federal Program Directors</w:t>
            </w:r>
          </w:p>
        </w:tc>
        <w:tc>
          <w:tcPr>
            <w:tcW w:w="657" w:type="pct"/>
            <w:vAlign w:val="center"/>
          </w:tcPr>
          <w:p w14:paraId="73BD3690" w14:textId="7963A8E6" w:rsidR="00C907AF" w:rsidRPr="00F5112B" w:rsidRDefault="00C55B94" w:rsidP="00C907AF">
            <w:pPr>
              <w:jc w:val="center"/>
              <w:rPr>
                <w:rFonts w:eastAsiaTheme="minorHAnsi" w:cs="Arial"/>
              </w:rPr>
            </w:pPr>
            <w:r w:rsidRPr="00F5112B">
              <w:rPr>
                <w:rFonts w:eastAsiaTheme="minorHAnsi" w:cs="Arial"/>
              </w:rPr>
              <w:t>120</w:t>
            </w:r>
          </w:p>
        </w:tc>
        <w:tc>
          <w:tcPr>
            <w:tcW w:w="2156" w:type="pct"/>
            <w:vAlign w:val="center"/>
          </w:tcPr>
          <w:p w14:paraId="165D186F" w14:textId="77777777" w:rsidR="00C55B94" w:rsidRPr="00F5112B" w:rsidRDefault="00C55B94" w:rsidP="00C55B94">
            <w:pPr>
              <w:pStyle w:val="ListParagraph"/>
              <w:numPr>
                <w:ilvl w:val="0"/>
                <w:numId w:val="4"/>
              </w:numPr>
              <w:rPr>
                <w:rFonts w:eastAsiaTheme="minorHAnsi" w:cs="Arial"/>
              </w:rPr>
            </w:pPr>
            <w:r w:rsidRPr="00F5112B">
              <w:rPr>
                <w:rFonts w:eastAsiaTheme="minorHAnsi" w:cs="Arial"/>
              </w:rPr>
              <w:t>College-Going Rate Reports on DataQuest</w:t>
            </w:r>
          </w:p>
          <w:p w14:paraId="0C7F0988" w14:textId="77777777" w:rsidR="00C55B94" w:rsidRPr="00F5112B" w:rsidRDefault="00C55B94" w:rsidP="00C55B94">
            <w:pPr>
              <w:pStyle w:val="ListParagraph"/>
              <w:numPr>
                <w:ilvl w:val="0"/>
                <w:numId w:val="4"/>
              </w:numPr>
              <w:rPr>
                <w:rFonts w:eastAsiaTheme="minorHAnsi" w:cs="Arial"/>
              </w:rPr>
            </w:pPr>
            <w:r w:rsidRPr="00F5112B">
              <w:rPr>
                <w:rFonts w:eastAsiaTheme="minorHAnsi" w:cs="Arial"/>
              </w:rPr>
              <w:t>California School Dashboard Mobile App</w:t>
            </w:r>
          </w:p>
          <w:p w14:paraId="009D6A85" w14:textId="77777777" w:rsidR="00C55B94" w:rsidRPr="00F5112B" w:rsidRDefault="00C55B94" w:rsidP="00C55B94">
            <w:pPr>
              <w:pStyle w:val="ListParagraph"/>
              <w:numPr>
                <w:ilvl w:val="0"/>
                <w:numId w:val="4"/>
              </w:numPr>
              <w:rPr>
                <w:rFonts w:eastAsiaTheme="minorHAnsi" w:cs="Arial"/>
              </w:rPr>
            </w:pPr>
            <w:r w:rsidRPr="00F5112B">
              <w:rPr>
                <w:rFonts w:eastAsiaTheme="minorHAnsi" w:cs="Arial"/>
              </w:rPr>
              <w:t>Changes to the Academic Indicator</w:t>
            </w:r>
          </w:p>
          <w:p w14:paraId="3CE329F9" w14:textId="6245F649" w:rsidR="0096703B" w:rsidRPr="00F5112B" w:rsidRDefault="00C55B94" w:rsidP="0096703B">
            <w:pPr>
              <w:pStyle w:val="ListParagraph"/>
              <w:numPr>
                <w:ilvl w:val="0"/>
                <w:numId w:val="4"/>
              </w:numPr>
              <w:rPr>
                <w:rFonts w:eastAsiaTheme="minorHAnsi" w:cs="Arial"/>
              </w:rPr>
            </w:pPr>
            <w:r w:rsidRPr="00F5112B">
              <w:rPr>
                <w:rFonts w:eastAsiaTheme="minorHAnsi" w:cs="Arial"/>
              </w:rPr>
              <w:t>Potential Changes to the Graduation Rate Indicator Status Levels</w:t>
            </w:r>
          </w:p>
        </w:tc>
      </w:tr>
      <w:tr w:rsidR="00F67466" w:rsidRPr="00F5112B" w14:paraId="1ECAE870" w14:textId="77777777" w:rsidTr="00CB5EF3">
        <w:trPr>
          <w:cantSplit/>
        </w:trPr>
        <w:tc>
          <w:tcPr>
            <w:tcW w:w="655" w:type="pct"/>
            <w:vAlign w:val="center"/>
          </w:tcPr>
          <w:p w14:paraId="09A662DA" w14:textId="77777777" w:rsidR="00F67466" w:rsidRPr="00F5112B" w:rsidRDefault="00F67466" w:rsidP="00C907AF">
            <w:pPr>
              <w:jc w:val="center"/>
              <w:rPr>
                <w:rFonts w:eastAsiaTheme="minorHAnsi" w:cs="Arial"/>
              </w:rPr>
            </w:pPr>
            <w:r w:rsidRPr="00F5112B">
              <w:rPr>
                <w:rFonts w:eastAsiaTheme="minorHAnsi" w:cs="Arial"/>
              </w:rPr>
              <w:lastRenderedPageBreak/>
              <w:t>August 16, 2019</w:t>
            </w:r>
          </w:p>
        </w:tc>
        <w:tc>
          <w:tcPr>
            <w:tcW w:w="1532" w:type="pct"/>
            <w:vAlign w:val="center"/>
          </w:tcPr>
          <w:p w14:paraId="4F2B0AF4" w14:textId="03356C30" w:rsidR="00F67466" w:rsidRPr="00F5112B" w:rsidRDefault="00F67466" w:rsidP="00C907AF">
            <w:pPr>
              <w:jc w:val="center"/>
              <w:rPr>
                <w:rFonts w:eastAsiaTheme="minorHAnsi" w:cs="Arial"/>
              </w:rPr>
            </w:pPr>
            <w:r w:rsidRPr="00F5112B">
              <w:rPr>
                <w:rFonts w:eastAsiaTheme="minorHAnsi" w:cs="Arial"/>
              </w:rPr>
              <w:t>ESSA Stakeholder</w:t>
            </w:r>
            <w:r w:rsidR="004B598F" w:rsidRPr="00F5112B">
              <w:rPr>
                <w:rFonts w:eastAsiaTheme="minorHAnsi" w:cs="Arial"/>
              </w:rPr>
              <w:t xml:space="preserve"> Meeting</w:t>
            </w:r>
          </w:p>
        </w:tc>
        <w:tc>
          <w:tcPr>
            <w:tcW w:w="657" w:type="pct"/>
            <w:vAlign w:val="center"/>
          </w:tcPr>
          <w:p w14:paraId="4150109A" w14:textId="4FEC6CD7" w:rsidR="00F67466" w:rsidRPr="00F5112B" w:rsidRDefault="00C55B94" w:rsidP="00C907AF">
            <w:pPr>
              <w:jc w:val="center"/>
              <w:rPr>
                <w:rFonts w:eastAsiaTheme="minorHAnsi" w:cs="Arial"/>
              </w:rPr>
            </w:pPr>
            <w:r w:rsidRPr="00F5112B">
              <w:rPr>
                <w:rFonts w:eastAsiaTheme="minorHAnsi" w:cs="Arial"/>
              </w:rPr>
              <w:t>200</w:t>
            </w:r>
          </w:p>
        </w:tc>
        <w:tc>
          <w:tcPr>
            <w:tcW w:w="2156" w:type="pct"/>
            <w:vAlign w:val="center"/>
          </w:tcPr>
          <w:p w14:paraId="7A615804" w14:textId="347DAE39" w:rsidR="00C55B94" w:rsidRPr="00F5112B" w:rsidRDefault="00C55B94" w:rsidP="00C55B94">
            <w:pPr>
              <w:pStyle w:val="ListParagraph"/>
              <w:numPr>
                <w:ilvl w:val="0"/>
                <w:numId w:val="4"/>
              </w:numPr>
              <w:rPr>
                <w:rFonts w:eastAsiaTheme="minorHAnsi" w:cs="Arial"/>
              </w:rPr>
            </w:pPr>
            <w:r w:rsidRPr="00F5112B">
              <w:rPr>
                <w:rFonts w:eastAsiaTheme="minorHAnsi" w:cs="Arial"/>
              </w:rPr>
              <w:t xml:space="preserve">General </w:t>
            </w:r>
            <w:r w:rsidR="004B598F" w:rsidRPr="00F5112B">
              <w:rPr>
                <w:rFonts w:eastAsiaTheme="minorHAnsi" w:cs="Arial"/>
              </w:rPr>
              <w:t>Federal</w:t>
            </w:r>
            <w:r w:rsidRPr="00F5112B">
              <w:rPr>
                <w:rFonts w:eastAsiaTheme="minorHAnsi" w:cs="Arial"/>
              </w:rPr>
              <w:t xml:space="preserve"> Updates</w:t>
            </w:r>
          </w:p>
          <w:p w14:paraId="037A8273" w14:textId="77777777" w:rsidR="00C55B94" w:rsidRPr="00F5112B" w:rsidRDefault="00C55B94" w:rsidP="00C55B94">
            <w:pPr>
              <w:pStyle w:val="ListParagraph"/>
              <w:numPr>
                <w:ilvl w:val="0"/>
                <w:numId w:val="4"/>
              </w:numPr>
              <w:rPr>
                <w:rFonts w:eastAsiaTheme="minorHAnsi" w:cs="Arial"/>
              </w:rPr>
            </w:pPr>
            <w:r w:rsidRPr="00F5112B">
              <w:rPr>
                <w:rFonts w:eastAsiaTheme="minorHAnsi" w:cs="Arial"/>
              </w:rPr>
              <w:t>LCAP Federal Addendum</w:t>
            </w:r>
          </w:p>
          <w:p w14:paraId="0DEB25F6" w14:textId="77777777" w:rsidR="00C55B94" w:rsidRPr="00F5112B" w:rsidRDefault="00C55B94" w:rsidP="00C55B94">
            <w:pPr>
              <w:pStyle w:val="ListParagraph"/>
              <w:numPr>
                <w:ilvl w:val="0"/>
                <w:numId w:val="4"/>
              </w:numPr>
              <w:rPr>
                <w:rFonts w:eastAsiaTheme="minorHAnsi" w:cs="Arial"/>
              </w:rPr>
            </w:pPr>
            <w:r w:rsidRPr="00F5112B">
              <w:rPr>
                <w:rFonts w:eastAsiaTheme="minorHAnsi" w:cs="Arial"/>
              </w:rPr>
              <w:t>English Learner Progress Indicator</w:t>
            </w:r>
          </w:p>
          <w:p w14:paraId="111BF9FB" w14:textId="5D9EF786" w:rsidR="00C55B94" w:rsidRPr="00F5112B" w:rsidRDefault="004B598F" w:rsidP="00C55B94">
            <w:pPr>
              <w:pStyle w:val="ListParagraph"/>
              <w:numPr>
                <w:ilvl w:val="0"/>
                <w:numId w:val="4"/>
              </w:numPr>
              <w:rPr>
                <w:rFonts w:eastAsiaTheme="minorHAnsi" w:cs="Arial"/>
              </w:rPr>
            </w:pPr>
            <w:r w:rsidRPr="00F5112B">
              <w:rPr>
                <w:rFonts w:eastAsiaTheme="minorHAnsi" w:cs="Arial"/>
              </w:rPr>
              <w:t>Update</w:t>
            </w:r>
            <w:r w:rsidR="00C55B94" w:rsidRPr="00F5112B">
              <w:rPr>
                <w:rFonts w:eastAsiaTheme="minorHAnsi" w:cs="Arial"/>
              </w:rPr>
              <w:t xml:space="preserve"> on the Progress to Standardize the Reclassification Criteria</w:t>
            </w:r>
          </w:p>
          <w:p w14:paraId="7951BAB7" w14:textId="77777777" w:rsidR="00C55B94" w:rsidRPr="00F5112B" w:rsidRDefault="00C55B94" w:rsidP="00C55B94">
            <w:pPr>
              <w:pStyle w:val="ListParagraph"/>
              <w:numPr>
                <w:ilvl w:val="0"/>
                <w:numId w:val="4"/>
              </w:numPr>
              <w:rPr>
                <w:rFonts w:eastAsiaTheme="minorHAnsi" w:cs="Arial"/>
              </w:rPr>
            </w:pPr>
            <w:r w:rsidRPr="00F5112B">
              <w:rPr>
                <w:rFonts w:eastAsiaTheme="minorHAnsi" w:cs="Arial"/>
              </w:rPr>
              <w:t>Combined Graduation Rate</w:t>
            </w:r>
          </w:p>
          <w:p w14:paraId="3799B53E" w14:textId="4F7508F3" w:rsidR="00F67466" w:rsidRPr="00F5112B" w:rsidRDefault="00C55B94" w:rsidP="0096703B">
            <w:pPr>
              <w:pStyle w:val="ListParagraph"/>
              <w:numPr>
                <w:ilvl w:val="0"/>
                <w:numId w:val="4"/>
              </w:numPr>
              <w:rPr>
                <w:rFonts w:eastAsiaTheme="minorHAnsi" w:cs="Arial"/>
              </w:rPr>
            </w:pPr>
            <w:r w:rsidRPr="00F5112B">
              <w:rPr>
                <w:rFonts w:eastAsiaTheme="minorHAnsi" w:cs="Arial"/>
              </w:rPr>
              <w:t>The Methodology for Incorporating the California Alternate Assessment into the Academic Indicator</w:t>
            </w:r>
          </w:p>
        </w:tc>
      </w:tr>
      <w:tr w:rsidR="003420B0" w:rsidRPr="00F5112B" w14:paraId="11F9B275" w14:textId="77777777" w:rsidTr="00CB5EF3">
        <w:trPr>
          <w:cantSplit/>
        </w:trPr>
        <w:tc>
          <w:tcPr>
            <w:tcW w:w="655" w:type="pct"/>
            <w:vAlign w:val="center"/>
          </w:tcPr>
          <w:p w14:paraId="5ACA4F4C" w14:textId="1AA98FE2" w:rsidR="003420B0" w:rsidRPr="00F5112B" w:rsidRDefault="004B598F" w:rsidP="00F67466">
            <w:pPr>
              <w:jc w:val="center"/>
              <w:rPr>
                <w:rFonts w:eastAsiaTheme="minorHAnsi" w:cs="Arial"/>
              </w:rPr>
            </w:pPr>
            <w:r w:rsidRPr="00F5112B">
              <w:rPr>
                <w:rFonts w:eastAsiaTheme="minorHAnsi" w:cs="Arial"/>
              </w:rPr>
              <w:t>August 20, 2019</w:t>
            </w:r>
          </w:p>
        </w:tc>
        <w:tc>
          <w:tcPr>
            <w:tcW w:w="1532" w:type="pct"/>
            <w:vAlign w:val="center"/>
          </w:tcPr>
          <w:p w14:paraId="1E5100EF" w14:textId="36A45CFF" w:rsidR="003420B0" w:rsidRPr="00F5112B" w:rsidRDefault="004B598F" w:rsidP="00F67466">
            <w:pPr>
              <w:jc w:val="center"/>
              <w:rPr>
                <w:rFonts w:eastAsiaTheme="minorHAnsi" w:cs="Arial"/>
              </w:rPr>
            </w:pPr>
            <w:r w:rsidRPr="00F5112B">
              <w:rPr>
                <w:rFonts w:eastAsiaTheme="minorHAnsi" w:cs="Arial"/>
              </w:rPr>
              <w:t>Briefing to the California State Legislative Staff on the Dashboard Mobile Application</w:t>
            </w:r>
          </w:p>
        </w:tc>
        <w:tc>
          <w:tcPr>
            <w:tcW w:w="657" w:type="pct"/>
            <w:vAlign w:val="center"/>
          </w:tcPr>
          <w:p w14:paraId="249DA100" w14:textId="73EA4727" w:rsidR="003420B0" w:rsidRPr="00F5112B" w:rsidRDefault="004B598F" w:rsidP="00F67466">
            <w:pPr>
              <w:jc w:val="center"/>
              <w:rPr>
                <w:rFonts w:eastAsiaTheme="minorHAnsi" w:cs="Arial"/>
              </w:rPr>
            </w:pPr>
            <w:r w:rsidRPr="00F5112B">
              <w:rPr>
                <w:rFonts w:eastAsiaTheme="minorHAnsi" w:cs="Arial"/>
              </w:rPr>
              <w:t>24</w:t>
            </w:r>
          </w:p>
        </w:tc>
        <w:tc>
          <w:tcPr>
            <w:tcW w:w="2156" w:type="pct"/>
            <w:vAlign w:val="center"/>
          </w:tcPr>
          <w:p w14:paraId="4E363E1D" w14:textId="42946E45" w:rsidR="003420B0" w:rsidRPr="00F5112B" w:rsidRDefault="004B598F" w:rsidP="00F67466">
            <w:pPr>
              <w:pStyle w:val="ListParagraph"/>
              <w:numPr>
                <w:ilvl w:val="0"/>
                <w:numId w:val="4"/>
              </w:numPr>
              <w:rPr>
                <w:rFonts w:eastAsiaTheme="minorHAnsi" w:cs="Arial"/>
              </w:rPr>
            </w:pPr>
            <w:r w:rsidRPr="00F5112B">
              <w:rPr>
                <w:rFonts w:eastAsiaTheme="minorHAnsi" w:cs="Arial"/>
              </w:rPr>
              <w:t>Overview of the development and release of the CA Dashboard mobile app</w:t>
            </w:r>
          </w:p>
        </w:tc>
      </w:tr>
      <w:tr w:rsidR="00F67466" w:rsidRPr="00F5112B" w14:paraId="5FDF1E5C" w14:textId="77777777" w:rsidTr="00CB5EF3">
        <w:trPr>
          <w:cantSplit/>
        </w:trPr>
        <w:tc>
          <w:tcPr>
            <w:tcW w:w="655" w:type="pct"/>
            <w:vAlign w:val="center"/>
          </w:tcPr>
          <w:p w14:paraId="6943CD27" w14:textId="77777777" w:rsidR="00F67466" w:rsidRPr="00F5112B" w:rsidRDefault="00F67466" w:rsidP="00F67466">
            <w:pPr>
              <w:jc w:val="center"/>
              <w:rPr>
                <w:rFonts w:eastAsiaTheme="minorHAnsi" w:cs="Arial"/>
              </w:rPr>
            </w:pPr>
            <w:r w:rsidRPr="00F5112B">
              <w:rPr>
                <w:rFonts w:eastAsiaTheme="minorHAnsi" w:cs="Arial"/>
              </w:rPr>
              <w:t>August 22, 2019</w:t>
            </w:r>
          </w:p>
        </w:tc>
        <w:tc>
          <w:tcPr>
            <w:tcW w:w="1532" w:type="pct"/>
            <w:vAlign w:val="center"/>
          </w:tcPr>
          <w:p w14:paraId="69224169" w14:textId="77777777" w:rsidR="00F67466" w:rsidRPr="00F5112B" w:rsidRDefault="00F67466" w:rsidP="00F67466">
            <w:pPr>
              <w:jc w:val="center"/>
              <w:rPr>
                <w:rFonts w:eastAsiaTheme="minorHAnsi" w:cs="Arial"/>
              </w:rPr>
            </w:pPr>
            <w:r w:rsidRPr="00F5112B">
              <w:rPr>
                <w:rFonts w:eastAsiaTheme="minorHAnsi" w:cs="Arial"/>
              </w:rPr>
              <w:t>California Practitioners Advisory Group (CPAG)</w:t>
            </w:r>
          </w:p>
        </w:tc>
        <w:tc>
          <w:tcPr>
            <w:tcW w:w="657" w:type="pct"/>
            <w:vAlign w:val="center"/>
          </w:tcPr>
          <w:p w14:paraId="623436BA" w14:textId="46A4D9BA" w:rsidR="00F67466" w:rsidRPr="00F5112B" w:rsidRDefault="00FB6BB7" w:rsidP="00F67466">
            <w:pPr>
              <w:jc w:val="center"/>
              <w:rPr>
                <w:rFonts w:eastAsiaTheme="minorHAnsi" w:cs="Arial"/>
              </w:rPr>
            </w:pPr>
            <w:r w:rsidRPr="00F5112B">
              <w:rPr>
                <w:rFonts w:eastAsiaTheme="minorHAnsi" w:cs="Arial"/>
              </w:rPr>
              <w:t>13</w:t>
            </w:r>
          </w:p>
        </w:tc>
        <w:tc>
          <w:tcPr>
            <w:tcW w:w="2156" w:type="pct"/>
            <w:vAlign w:val="center"/>
          </w:tcPr>
          <w:p w14:paraId="082478C2" w14:textId="77777777" w:rsidR="00F67466" w:rsidRPr="00F5112B" w:rsidRDefault="00F67466" w:rsidP="00F67466">
            <w:pPr>
              <w:pStyle w:val="ListParagraph"/>
              <w:numPr>
                <w:ilvl w:val="0"/>
                <w:numId w:val="4"/>
              </w:numPr>
              <w:rPr>
                <w:rFonts w:eastAsiaTheme="minorHAnsi" w:cs="Arial"/>
              </w:rPr>
            </w:pPr>
            <w:r w:rsidRPr="00F5112B">
              <w:rPr>
                <w:rFonts w:eastAsiaTheme="minorHAnsi" w:cs="Arial"/>
              </w:rPr>
              <w:t>Incorporating the CAA into the Academic Indicator</w:t>
            </w:r>
          </w:p>
          <w:p w14:paraId="7A394F43" w14:textId="77777777" w:rsidR="00F67466" w:rsidRPr="00F5112B" w:rsidRDefault="00F67466" w:rsidP="00F67466">
            <w:pPr>
              <w:pStyle w:val="ListParagraph"/>
              <w:numPr>
                <w:ilvl w:val="0"/>
                <w:numId w:val="4"/>
              </w:numPr>
              <w:rPr>
                <w:rFonts w:cs="Arial"/>
              </w:rPr>
            </w:pPr>
            <w:r w:rsidRPr="00F5112B">
              <w:rPr>
                <w:color w:val="000000"/>
              </w:rPr>
              <w:t>Modified cut scores for the Academic Indicator for DASS</w:t>
            </w:r>
          </w:p>
          <w:p w14:paraId="03A2C4AA" w14:textId="77777777" w:rsidR="00F67466" w:rsidRPr="00F5112B" w:rsidRDefault="00F67466" w:rsidP="00F67466">
            <w:pPr>
              <w:pStyle w:val="ListParagraph"/>
              <w:numPr>
                <w:ilvl w:val="0"/>
                <w:numId w:val="4"/>
              </w:numPr>
              <w:rPr>
                <w:rFonts w:eastAsiaTheme="minorHAnsi" w:cs="Arial"/>
              </w:rPr>
            </w:pPr>
            <w:r w:rsidRPr="00F5112B">
              <w:rPr>
                <w:color w:val="000000"/>
              </w:rPr>
              <w:t>Revised Cut Scores for the Graduation Rate Indicator</w:t>
            </w:r>
          </w:p>
          <w:p w14:paraId="165F6309" w14:textId="77777777" w:rsidR="00F67466" w:rsidRPr="00F5112B" w:rsidRDefault="00F67466" w:rsidP="00F67466">
            <w:pPr>
              <w:pStyle w:val="ListParagraph"/>
              <w:numPr>
                <w:ilvl w:val="0"/>
                <w:numId w:val="4"/>
              </w:numPr>
              <w:rPr>
                <w:rFonts w:eastAsiaTheme="minorHAnsi" w:cs="Arial"/>
              </w:rPr>
            </w:pPr>
            <w:r w:rsidRPr="00F5112B">
              <w:rPr>
                <w:color w:val="000000"/>
              </w:rPr>
              <w:t>District of Residence Rules</w:t>
            </w:r>
          </w:p>
          <w:p w14:paraId="6467095D" w14:textId="77777777" w:rsidR="00F67466" w:rsidRPr="00F5112B" w:rsidRDefault="00F67466" w:rsidP="00F67466">
            <w:pPr>
              <w:pStyle w:val="ListParagraph"/>
              <w:numPr>
                <w:ilvl w:val="0"/>
                <w:numId w:val="4"/>
              </w:numPr>
              <w:rPr>
                <w:rFonts w:eastAsiaTheme="minorHAnsi" w:cs="Arial"/>
              </w:rPr>
            </w:pPr>
            <w:r w:rsidRPr="00F5112B">
              <w:rPr>
                <w:color w:val="000000"/>
              </w:rPr>
              <w:t>Use of ELPI Status for LCFF Identification</w:t>
            </w:r>
          </w:p>
        </w:tc>
      </w:tr>
    </w:tbl>
    <w:p w14:paraId="2AC625DE" w14:textId="77777777" w:rsidR="00C55B94" w:rsidRPr="00F5112B" w:rsidRDefault="00C55B94">
      <w:pPr>
        <w:spacing w:after="160" w:line="259" w:lineRule="auto"/>
        <w:rPr>
          <w:rFonts w:eastAsiaTheme="majorEastAsia" w:cstheme="majorBidi"/>
          <w:b/>
        </w:rPr>
      </w:pPr>
      <w:r w:rsidRPr="00F5112B">
        <w:br w:type="page"/>
      </w:r>
    </w:p>
    <w:p w14:paraId="48E6058A" w14:textId="01335186" w:rsidR="007B2070" w:rsidRPr="00F5112B" w:rsidRDefault="00C907AF" w:rsidP="00C00782">
      <w:pPr>
        <w:pStyle w:val="Heading3"/>
        <w:spacing w:before="0" w:after="240"/>
        <w:jc w:val="center"/>
      </w:pPr>
      <w:r w:rsidRPr="00F5112B">
        <w:lastRenderedPageBreak/>
        <w:t xml:space="preserve">Table 3 </w:t>
      </w:r>
      <w:r w:rsidR="00C00782">
        <w:br/>
      </w:r>
      <w:r w:rsidRPr="00F5112B">
        <w:t>Webinars</w:t>
      </w:r>
    </w:p>
    <w:tbl>
      <w:tblPr>
        <w:tblStyle w:val="TableGrid"/>
        <w:tblW w:w="5349" w:type="pct"/>
        <w:tblLayout w:type="fixed"/>
        <w:tblLook w:val="04A0" w:firstRow="1" w:lastRow="0" w:firstColumn="1" w:lastColumn="0" w:noHBand="0" w:noVBand="1"/>
        <w:tblDescription w:val="Table indicating webinars."/>
      </w:tblPr>
      <w:tblGrid>
        <w:gridCol w:w="1976"/>
        <w:gridCol w:w="3599"/>
        <w:gridCol w:w="2161"/>
        <w:gridCol w:w="6118"/>
      </w:tblGrid>
      <w:tr w:rsidR="00E318E3" w:rsidRPr="00F5112B" w14:paraId="0F9B9A63" w14:textId="77777777" w:rsidTr="00C00782">
        <w:trPr>
          <w:cantSplit/>
          <w:tblHeader/>
        </w:trPr>
        <w:tc>
          <w:tcPr>
            <w:tcW w:w="713" w:type="pct"/>
            <w:shd w:val="clear" w:color="auto" w:fill="D9D9D9" w:themeFill="background1" w:themeFillShade="D9"/>
            <w:vAlign w:val="center"/>
          </w:tcPr>
          <w:p w14:paraId="3B6F4F4F" w14:textId="77777777" w:rsidR="007B2070" w:rsidRPr="00F5112B" w:rsidRDefault="007B2070" w:rsidP="00132141">
            <w:pPr>
              <w:jc w:val="center"/>
              <w:rPr>
                <w:rFonts w:cs="Arial"/>
                <w:b/>
              </w:rPr>
            </w:pPr>
            <w:r w:rsidRPr="00F5112B">
              <w:rPr>
                <w:rFonts w:cs="Arial"/>
                <w:b/>
              </w:rPr>
              <w:t>Date</w:t>
            </w:r>
          </w:p>
        </w:tc>
        <w:tc>
          <w:tcPr>
            <w:tcW w:w="1299" w:type="pct"/>
            <w:shd w:val="clear" w:color="auto" w:fill="D9D9D9" w:themeFill="background1" w:themeFillShade="D9"/>
            <w:vAlign w:val="center"/>
          </w:tcPr>
          <w:p w14:paraId="38424AD0" w14:textId="77777777" w:rsidR="007B2070" w:rsidRPr="00F5112B" w:rsidRDefault="007B2070" w:rsidP="00132141">
            <w:pPr>
              <w:jc w:val="center"/>
              <w:rPr>
                <w:rFonts w:cs="Arial"/>
                <w:b/>
              </w:rPr>
            </w:pPr>
            <w:r w:rsidRPr="00F5112B">
              <w:rPr>
                <w:rFonts w:cs="Arial"/>
                <w:b/>
              </w:rPr>
              <w:t>Title</w:t>
            </w:r>
          </w:p>
        </w:tc>
        <w:tc>
          <w:tcPr>
            <w:tcW w:w="780" w:type="pct"/>
            <w:shd w:val="clear" w:color="auto" w:fill="D9D9D9" w:themeFill="background1" w:themeFillShade="D9"/>
            <w:vAlign w:val="center"/>
          </w:tcPr>
          <w:p w14:paraId="623CE17B" w14:textId="77777777" w:rsidR="007B2070" w:rsidRPr="00F5112B" w:rsidRDefault="007B2070" w:rsidP="00132141">
            <w:pPr>
              <w:jc w:val="center"/>
              <w:rPr>
                <w:rFonts w:cs="Arial"/>
                <w:b/>
              </w:rPr>
            </w:pPr>
            <w:r w:rsidRPr="00F5112B">
              <w:rPr>
                <w:rFonts w:cs="Arial"/>
                <w:b/>
              </w:rPr>
              <w:t>Estimated Number of Attendees</w:t>
            </w:r>
          </w:p>
        </w:tc>
        <w:tc>
          <w:tcPr>
            <w:tcW w:w="2208" w:type="pct"/>
            <w:shd w:val="clear" w:color="auto" w:fill="D9D9D9" w:themeFill="background1" w:themeFillShade="D9"/>
            <w:vAlign w:val="center"/>
          </w:tcPr>
          <w:p w14:paraId="54A3164E" w14:textId="77777777" w:rsidR="007B2070" w:rsidRPr="00F5112B" w:rsidRDefault="007B2070" w:rsidP="00132141">
            <w:pPr>
              <w:jc w:val="center"/>
              <w:rPr>
                <w:rFonts w:cs="Arial"/>
                <w:b/>
              </w:rPr>
            </w:pPr>
            <w:r w:rsidRPr="00F5112B">
              <w:rPr>
                <w:rFonts w:cs="Arial"/>
                <w:b/>
              </w:rPr>
              <w:t>Topics</w:t>
            </w:r>
          </w:p>
        </w:tc>
      </w:tr>
      <w:tr w:rsidR="0043065A" w:rsidRPr="00F5112B" w14:paraId="64948199" w14:textId="77777777" w:rsidTr="00C00782">
        <w:trPr>
          <w:cantSplit/>
          <w:trHeight w:val="728"/>
        </w:trPr>
        <w:tc>
          <w:tcPr>
            <w:tcW w:w="713" w:type="pct"/>
            <w:vAlign w:val="center"/>
          </w:tcPr>
          <w:p w14:paraId="5F7E7897" w14:textId="77777777" w:rsidR="0043065A" w:rsidRPr="00F5112B" w:rsidRDefault="00DC2E2B" w:rsidP="0043065A">
            <w:pPr>
              <w:jc w:val="center"/>
              <w:rPr>
                <w:rFonts w:eastAsiaTheme="minorHAnsi" w:cs="Arial"/>
              </w:rPr>
            </w:pPr>
            <w:r w:rsidRPr="00F5112B">
              <w:rPr>
                <w:rFonts w:eastAsiaTheme="minorHAnsi" w:cs="Arial"/>
              </w:rPr>
              <w:t>June 21, 2019</w:t>
            </w:r>
          </w:p>
        </w:tc>
        <w:tc>
          <w:tcPr>
            <w:tcW w:w="1299" w:type="pct"/>
            <w:vAlign w:val="center"/>
          </w:tcPr>
          <w:p w14:paraId="11E534A4" w14:textId="73A6A763" w:rsidR="0043065A" w:rsidRPr="00F5112B" w:rsidRDefault="00741CAC" w:rsidP="0043065A">
            <w:pPr>
              <w:jc w:val="center"/>
              <w:rPr>
                <w:rFonts w:eastAsiaTheme="minorHAnsi" w:cs="Arial"/>
              </w:rPr>
            </w:pPr>
            <w:r w:rsidRPr="00F5112B">
              <w:rPr>
                <w:rFonts w:eastAsiaTheme="minorHAnsi" w:cs="Arial"/>
              </w:rPr>
              <w:t>District of Residence</w:t>
            </w:r>
            <w:r w:rsidR="00DC2E2B" w:rsidRPr="00F5112B">
              <w:rPr>
                <w:rFonts w:eastAsiaTheme="minorHAnsi" w:cs="Arial"/>
              </w:rPr>
              <w:t xml:space="preserve"> Webinar</w:t>
            </w:r>
          </w:p>
        </w:tc>
        <w:tc>
          <w:tcPr>
            <w:tcW w:w="780" w:type="pct"/>
            <w:vAlign w:val="center"/>
          </w:tcPr>
          <w:p w14:paraId="21212DC1" w14:textId="77777777" w:rsidR="0043065A" w:rsidRPr="00F5112B" w:rsidRDefault="004B14C3" w:rsidP="0043065A">
            <w:pPr>
              <w:jc w:val="center"/>
              <w:rPr>
                <w:rFonts w:eastAsiaTheme="minorHAnsi" w:cs="Arial"/>
              </w:rPr>
            </w:pPr>
            <w:r w:rsidRPr="00F5112B">
              <w:rPr>
                <w:rFonts w:eastAsiaTheme="minorHAnsi" w:cs="Arial"/>
              </w:rPr>
              <w:t>544</w:t>
            </w:r>
          </w:p>
        </w:tc>
        <w:tc>
          <w:tcPr>
            <w:tcW w:w="2208" w:type="pct"/>
            <w:vAlign w:val="center"/>
          </w:tcPr>
          <w:p w14:paraId="10E5051B" w14:textId="77777777" w:rsidR="00EE6540" w:rsidRPr="00F5112B" w:rsidRDefault="003B07CE" w:rsidP="00DC2E2B">
            <w:pPr>
              <w:pStyle w:val="ListParagraph"/>
              <w:numPr>
                <w:ilvl w:val="0"/>
                <w:numId w:val="6"/>
              </w:numPr>
              <w:rPr>
                <w:rFonts w:eastAsiaTheme="minorHAnsi" w:cs="Arial"/>
              </w:rPr>
            </w:pPr>
            <w:r w:rsidRPr="00F5112B">
              <w:rPr>
                <w:rFonts w:eastAsiaTheme="minorHAnsi" w:cs="Arial"/>
              </w:rPr>
              <w:t>Monitoring and Accountability under IDEA</w:t>
            </w:r>
          </w:p>
          <w:p w14:paraId="3D0194EE" w14:textId="77777777" w:rsidR="006F609C" w:rsidRPr="00F5112B" w:rsidRDefault="00DC2E2B" w:rsidP="00DC2E2B">
            <w:pPr>
              <w:pStyle w:val="ListParagraph"/>
              <w:numPr>
                <w:ilvl w:val="0"/>
                <w:numId w:val="6"/>
              </w:numPr>
              <w:rPr>
                <w:rFonts w:eastAsiaTheme="minorHAnsi" w:cs="Arial"/>
              </w:rPr>
            </w:pPr>
            <w:r w:rsidRPr="00F5112B">
              <w:rPr>
                <w:rFonts w:eastAsiaTheme="minorHAnsi" w:cs="Arial"/>
              </w:rPr>
              <w:t>SWDs and District of Residence</w:t>
            </w:r>
          </w:p>
          <w:p w14:paraId="00BB4A2D" w14:textId="77777777" w:rsidR="006F609C" w:rsidRPr="00F5112B" w:rsidRDefault="006F609C" w:rsidP="006F609C">
            <w:pPr>
              <w:pStyle w:val="ListParagraph"/>
              <w:numPr>
                <w:ilvl w:val="0"/>
                <w:numId w:val="6"/>
              </w:numPr>
              <w:rPr>
                <w:rFonts w:eastAsiaTheme="minorHAnsi" w:cs="Arial"/>
              </w:rPr>
            </w:pPr>
            <w:r w:rsidRPr="00F5112B">
              <w:rPr>
                <w:rFonts w:eastAsiaTheme="minorHAnsi" w:cs="Arial"/>
              </w:rPr>
              <w:t>Ru</w:t>
            </w:r>
            <w:r w:rsidR="00DC2E2B" w:rsidRPr="00F5112B">
              <w:rPr>
                <w:rFonts w:eastAsiaTheme="minorHAnsi" w:cs="Arial"/>
              </w:rPr>
              <w:t>les for SWDs Who Exit Special Education</w:t>
            </w:r>
          </w:p>
          <w:p w14:paraId="2C19606A" w14:textId="77777777" w:rsidR="0043065A" w:rsidRPr="00F5112B" w:rsidRDefault="00DC2E2B" w:rsidP="006F609C">
            <w:pPr>
              <w:pStyle w:val="ListParagraph"/>
              <w:numPr>
                <w:ilvl w:val="0"/>
                <w:numId w:val="6"/>
              </w:numPr>
              <w:rPr>
                <w:rFonts w:eastAsiaTheme="minorHAnsi" w:cs="Arial"/>
              </w:rPr>
            </w:pPr>
            <w:r w:rsidRPr="00F5112B">
              <w:rPr>
                <w:rFonts w:eastAsiaTheme="minorHAnsi" w:cs="Arial"/>
              </w:rPr>
              <w:t>Incorporation of CAA into Academic Indicator</w:t>
            </w:r>
          </w:p>
        </w:tc>
      </w:tr>
      <w:tr w:rsidR="0043065A" w:rsidRPr="00F5112B" w14:paraId="2C52EF5D" w14:textId="77777777" w:rsidTr="00C00782">
        <w:trPr>
          <w:cantSplit/>
        </w:trPr>
        <w:tc>
          <w:tcPr>
            <w:tcW w:w="713" w:type="pct"/>
            <w:vAlign w:val="center"/>
          </w:tcPr>
          <w:p w14:paraId="303CADAD" w14:textId="77777777" w:rsidR="0043065A" w:rsidRPr="00F5112B" w:rsidRDefault="009B5B92" w:rsidP="0043065A">
            <w:pPr>
              <w:jc w:val="center"/>
              <w:rPr>
                <w:rFonts w:eastAsiaTheme="minorHAnsi" w:cs="Arial"/>
              </w:rPr>
            </w:pPr>
            <w:r w:rsidRPr="00F5112B">
              <w:rPr>
                <w:rFonts w:eastAsiaTheme="minorHAnsi" w:cs="Arial"/>
              </w:rPr>
              <w:t>August 2, 2019</w:t>
            </w:r>
          </w:p>
        </w:tc>
        <w:tc>
          <w:tcPr>
            <w:tcW w:w="1299" w:type="pct"/>
            <w:vAlign w:val="center"/>
          </w:tcPr>
          <w:p w14:paraId="22DF94F9" w14:textId="77777777" w:rsidR="0043065A" w:rsidRPr="00F5112B" w:rsidRDefault="00982550" w:rsidP="00982550">
            <w:pPr>
              <w:jc w:val="center"/>
              <w:rPr>
                <w:rFonts w:cs="Arial"/>
              </w:rPr>
            </w:pPr>
            <w:r w:rsidRPr="00F5112B">
              <w:rPr>
                <w:rFonts w:cs="Arial"/>
                <w:color w:val="000000"/>
                <w:lang w:val="en"/>
              </w:rPr>
              <w:t xml:space="preserve">Association of California School Administrators </w:t>
            </w:r>
          </w:p>
        </w:tc>
        <w:tc>
          <w:tcPr>
            <w:tcW w:w="780" w:type="pct"/>
            <w:vAlign w:val="center"/>
          </w:tcPr>
          <w:p w14:paraId="7662E71A" w14:textId="77777777" w:rsidR="0043065A" w:rsidRPr="00F5112B" w:rsidRDefault="00624FED" w:rsidP="0043065A">
            <w:pPr>
              <w:jc w:val="center"/>
              <w:rPr>
                <w:rFonts w:eastAsiaTheme="minorHAnsi" w:cs="Arial"/>
              </w:rPr>
            </w:pPr>
            <w:r w:rsidRPr="00F5112B">
              <w:rPr>
                <w:rFonts w:eastAsiaTheme="minorHAnsi" w:cs="Arial"/>
              </w:rPr>
              <w:t>10</w:t>
            </w:r>
            <w:r w:rsidR="001E3A89" w:rsidRPr="00F5112B">
              <w:rPr>
                <w:rFonts w:eastAsiaTheme="minorHAnsi" w:cs="Arial"/>
              </w:rPr>
              <w:t>8</w:t>
            </w:r>
          </w:p>
        </w:tc>
        <w:tc>
          <w:tcPr>
            <w:tcW w:w="2208" w:type="pct"/>
            <w:vAlign w:val="center"/>
          </w:tcPr>
          <w:p w14:paraId="4B48B7B2" w14:textId="77777777" w:rsidR="00DC2E2B" w:rsidRPr="00F5112B" w:rsidRDefault="00DC2E2B" w:rsidP="00DC2E2B">
            <w:pPr>
              <w:pStyle w:val="ListParagraph"/>
              <w:numPr>
                <w:ilvl w:val="0"/>
                <w:numId w:val="5"/>
              </w:numPr>
              <w:rPr>
                <w:rFonts w:eastAsiaTheme="minorHAnsi" w:cs="Arial"/>
              </w:rPr>
            </w:pPr>
            <w:r w:rsidRPr="00F5112B">
              <w:rPr>
                <w:rFonts w:eastAsiaTheme="minorHAnsi" w:cs="Arial"/>
              </w:rPr>
              <w:t xml:space="preserve">Overview of the </w:t>
            </w:r>
            <w:r w:rsidR="00937236" w:rsidRPr="00F5112B">
              <w:rPr>
                <w:rFonts w:eastAsiaTheme="minorHAnsi" w:cs="Arial"/>
              </w:rPr>
              <w:t>Dashboard</w:t>
            </w:r>
            <w:r w:rsidRPr="00F5112B">
              <w:rPr>
                <w:rFonts w:eastAsiaTheme="minorHAnsi" w:cs="Arial"/>
              </w:rPr>
              <w:t xml:space="preserve"> </w:t>
            </w:r>
          </w:p>
          <w:p w14:paraId="3FBC0D31" w14:textId="77777777" w:rsidR="0043065A" w:rsidRPr="00F5112B" w:rsidRDefault="00DC2E2B" w:rsidP="00DC2E2B">
            <w:pPr>
              <w:pStyle w:val="ListParagraph"/>
              <w:numPr>
                <w:ilvl w:val="0"/>
                <w:numId w:val="5"/>
              </w:numPr>
              <w:rPr>
                <w:rFonts w:eastAsiaTheme="minorHAnsi" w:cs="Arial"/>
              </w:rPr>
            </w:pPr>
            <w:r w:rsidRPr="00F5112B">
              <w:rPr>
                <w:rFonts w:eastAsiaTheme="minorHAnsi" w:cs="Arial"/>
              </w:rPr>
              <w:t>Connections to CALPADS: Demographic Data for Student Groups</w:t>
            </w:r>
          </w:p>
        </w:tc>
      </w:tr>
      <w:tr w:rsidR="00571F96" w:rsidRPr="00F5112B" w14:paraId="6ABF4D0D" w14:textId="77777777" w:rsidTr="00C00782">
        <w:trPr>
          <w:cantSplit/>
        </w:trPr>
        <w:tc>
          <w:tcPr>
            <w:tcW w:w="713" w:type="pct"/>
            <w:vAlign w:val="center"/>
          </w:tcPr>
          <w:p w14:paraId="16BAA541" w14:textId="4F720A72" w:rsidR="00571F96" w:rsidRPr="00F5112B" w:rsidRDefault="00741CAC" w:rsidP="00571F96">
            <w:pPr>
              <w:jc w:val="center"/>
              <w:rPr>
                <w:rFonts w:eastAsiaTheme="minorHAnsi" w:cs="Arial"/>
              </w:rPr>
            </w:pPr>
            <w:r w:rsidRPr="00F5112B">
              <w:rPr>
                <w:rFonts w:eastAsiaTheme="minorHAnsi" w:cs="Arial"/>
              </w:rPr>
              <w:t>August</w:t>
            </w:r>
            <w:r w:rsidR="00571F96" w:rsidRPr="00F5112B">
              <w:rPr>
                <w:rFonts w:eastAsiaTheme="minorHAnsi" w:cs="Arial"/>
              </w:rPr>
              <w:t xml:space="preserve"> 23, 2019</w:t>
            </w:r>
          </w:p>
        </w:tc>
        <w:tc>
          <w:tcPr>
            <w:tcW w:w="1299" w:type="pct"/>
            <w:vAlign w:val="center"/>
          </w:tcPr>
          <w:p w14:paraId="116267A3" w14:textId="74C509EA" w:rsidR="00571F96" w:rsidRPr="00F5112B" w:rsidRDefault="00741CAC" w:rsidP="00571F96">
            <w:pPr>
              <w:jc w:val="center"/>
              <w:rPr>
                <w:rFonts w:cs="Arial"/>
                <w:color w:val="000000"/>
                <w:lang w:val="en"/>
              </w:rPr>
            </w:pPr>
            <w:r w:rsidRPr="00F5112B">
              <w:rPr>
                <w:rFonts w:eastAsiaTheme="minorHAnsi" w:cs="Arial"/>
              </w:rPr>
              <w:t>District of Residence</w:t>
            </w:r>
            <w:r w:rsidR="00571F96" w:rsidRPr="00F5112B">
              <w:rPr>
                <w:rFonts w:eastAsiaTheme="minorHAnsi" w:cs="Arial"/>
              </w:rPr>
              <w:t xml:space="preserve"> Webinar</w:t>
            </w:r>
          </w:p>
        </w:tc>
        <w:tc>
          <w:tcPr>
            <w:tcW w:w="780" w:type="pct"/>
            <w:vAlign w:val="center"/>
          </w:tcPr>
          <w:p w14:paraId="072E9476" w14:textId="795FA431" w:rsidR="00571F96" w:rsidRPr="00F5112B" w:rsidRDefault="00571F96" w:rsidP="00571F96">
            <w:pPr>
              <w:jc w:val="center"/>
              <w:rPr>
                <w:rFonts w:eastAsiaTheme="minorHAnsi" w:cs="Arial"/>
              </w:rPr>
            </w:pPr>
            <w:r w:rsidRPr="00F5112B">
              <w:rPr>
                <w:rFonts w:eastAsiaTheme="minorHAnsi" w:cs="Arial"/>
              </w:rPr>
              <w:t>5</w:t>
            </w:r>
            <w:r w:rsidR="00741CAC" w:rsidRPr="00F5112B">
              <w:rPr>
                <w:rFonts w:eastAsiaTheme="minorHAnsi" w:cs="Arial"/>
              </w:rPr>
              <w:t>26</w:t>
            </w:r>
          </w:p>
        </w:tc>
        <w:tc>
          <w:tcPr>
            <w:tcW w:w="2208" w:type="pct"/>
            <w:vAlign w:val="center"/>
          </w:tcPr>
          <w:p w14:paraId="73C4EBB1" w14:textId="77777777" w:rsidR="00571F96" w:rsidRPr="00F5112B" w:rsidRDefault="00571F96" w:rsidP="00571F96">
            <w:pPr>
              <w:pStyle w:val="ListParagraph"/>
              <w:numPr>
                <w:ilvl w:val="0"/>
                <w:numId w:val="6"/>
              </w:numPr>
              <w:rPr>
                <w:rFonts w:eastAsiaTheme="minorHAnsi" w:cs="Arial"/>
              </w:rPr>
            </w:pPr>
            <w:r w:rsidRPr="00F5112B">
              <w:rPr>
                <w:rFonts w:eastAsiaTheme="minorHAnsi" w:cs="Arial"/>
              </w:rPr>
              <w:t>Monitoring and Accountability under IDEA</w:t>
            </w:r>
          </w:p>
          <w:p w14:paraId="6492D278" w14:textId="77777777" w:rsidR="00571F96" w:rsidRPr="00F5112B" w:rsidRDefault="00571F96" w:rsidP="00571F96">
            <w:pPr>
              <w:pStyle w:val="ListParagraph"/>
              <w:numPr>
                <w:ilvl w:val="0"/>
                <w:numId w:val="6"/>
              </w:numPr>
              <w:rPr>
                <w:rFonts w:eastAsiaTheme="minorHAnsi" w:cs="Arial"/>
              </w:rPr>
            </w:pPr>
            <w:r w:rsidRPr="00F5112B">
              <w:rPr>
                <w:rFonts w:eastAsiaTheme="minorHAnsi" w:cs="Arial"/>
              </w:rPr>
              <w:t>SWDs and District of Residence</w:t>
            </w:r>
          </w:p>
          <w:p w14:paraId="6FA13875" w14:textId="77777777" w:rsidR="00571F96" w:rsidRPr="00F5112B" w:rsidRDefault="00571F96" w:rsidP="00571F96">
            <w:pPr>
              <w:pStyle w:val="ListParagraph"/>
              <w:numPr>
                <w:ilvl w:val="0"/>
                <w:numId w:val="6"/>
              </w:numPr>
              <w:rPr>
                <w:rFonts w:eastAsiaTheme="minorHAnsi" w:cs="Arial"/>
              </w:rPr>
            </w:pPr>
            <w:r w:rsidRPr="00F5112B">
              <w:rPr>
                <w:rFonts w:eastAsiaTheme="minorHAnsi" w:cs="Arial"/>
              </w:rPr>
              <w:t>Rules for SWDs Who Exit Special Education</w:t>
            </w:r>
          </w:p>
          <w:p w14:paraId="210227D8" w14:textId="16FFCBCE" w:rsidR="00571F96" w:rsidRPr="00F5112B" w:rsidRDefault="00571F96" w:rsidP="00571F96">
            <w:pPr>
              <w:pStyle w:val="ListParagraph"/>
              <w:numPr>
                <w:ilvl w:val="0"/>
                <w:numId w:val="5"/>
              </w:numPr>
              <w:rPr>
                <w:rFonts w:eastAsiaTheme="minorHAnsi" w:cs="Arial"/>
              </w:rPr>
            </w:pPr>
            <w:r w:rsidRPr="00F5112B">
              <w:rPr>
                <w:rFonts w:eastAsiaTheme="minorHAnsi" w:cs="Arial"/>
              </w:rPr>
              <w:t>Incorporation of CAA into Academic Indicator</w:t>
            </w:r>
          </w:p>
        </w:tc>
      </w:tr>
    </w:tbl>
    <w:p w14:paraId="04B57F1B" w14:textId="77777777" w:rsidR="00543EC5" w:rsidRPr="00F5112B" w:rsidRDefault="00543EC5" w:rsidP="00543EC5">
      <w:pPr>
        <w:sectPr w:rsidR="00543EC5" w:rsidRPr="00F5112B" w:rsidSect="007F3ED1">
          <w:headerReference w:type="default" r:id="rId51"/>
          <w:pgSz w:w="15840" w:h="12240" w:orient="landscape"/>
          <w:pgMar w:top="1440" w:right="1440" w:bottom="1440" w:left="1440" w:header="720" w:footer="720" w:gutter="0"/>
          <w:pgNumType w:start="1"/>
          <w:cols w:space="720"/>
          <w:docGrid w:linePitch="360"/>
        </w:sectPr>
      </w:pPr>
    </w:p>
    <w:p w14:paraId="41D9EAC0" w14:textId="77777777" w:rsidR="007B2070" w:rsidRPr="00F5112B" w:rsidRDefault="007B2070" w:rsidP="007B2070">
      <w:pPr>
        <w:pStyle w:val="Heading1"/>
        <w:spacing w:before="0" w:after="240"/>
        <w:rPr>
          <w:rFonts w:cs="Arial"/>
          <w:sz w:val="40"/>
          <w:szCs w:val="40"/>
        </w:rPr>
      </w:pPr>
      <w:r w:rsidRPr="00F5112B">
        <w:rPr>
          <w:rFonts w:cs="Arial"/>
          <w:sz w:val="40"/>
          <w:szCs w:val="40"/>
        </w:rPr>
        <w:lastRenderedPageBreak/>
        <w:t>Appendix A</w:t>
      </w:r>
    </w:p>
    <w:p w14:paraId="600FAD93" w14:textId="77777777" w:rsidR="00EC23FC" w:rsidRPr="00C00782" w:rsidRDefault="0066565D" w:rsidP="00C00782">
      <w:pPr>
        <w:pStyle w:val="Heading2"/>
        <w:spacing w:after="240"/>
        <w:rPr>
          <w:rFonts w:cs="Arial"/>
          <w:sz w:val="36"/>
        </w:rPr>
      </w:pPr>
      <w:r w:rsidRPr="00C00782">
        <w:rPr>
          <w:sz w:val="36"/>
        </w:rPr>
        <w:t>Distance from Standard Comparisons: Smarter Balanced Summative Assessments versus Combined (Smarter Balanced and California Alternate) Assessments</w:t>
      </w:r>
    </w:p>
    <w:p w14:paraId="5482DAD6" w14:textId="77777777" w:rsidR="00EC23FC" w:rsidRPr="00F5112B" w:rsidRDefault="00EC23FC" w:rsidP="00C00782">
      <w:pPr>
        <w:spacing w:after="240"/>
        <w:rPr>
          <w:rFonts w:cs="Arial"/>
        </w:rPr>
      </w:pPr>
      <w:r w:rsidRPr="00F5112B">
        <w:rPr>
          <w:rFonts w:cs="Arial"/>
        </w:rPr>
        <w:t xml:space="preserve">Tables 1 through 6 show statewide comparisons </w:t>
      </w:r>
      <w:r w:rsidRPr="00F5112B">
        <w:rPr>
          <w:rFonts w:cs="Arial"/>
          <w:b/>
        </w:rPr>
        <w:t>for all students</w:t>
      </w:r>
      <w:r w:rsidRPr="00F5112B">
        <w:rPr>
          <w:rFonts w:cs="Arial"/>
        </w:rPr>
        <w:t>, by grade level and content area, between the S</w:t>
      </w:r>
      <w:r w:rsidR="00A6468A" w:rsidRPr="00F5112B">
        <w:rPr>
          <w:rFonts w:cs="Arial"/>
        </w:rPr>
        <w:t>marter Balanced Summative Assessment (S</w:t>
      </w:r>
      <w:r w:rsidRPr="00F5112B">
        <w:rPr>
          <w:rFonts w:cs="Arial"/>
        </w:rPr>
        <w:t>BAC</w:t>
      </w:r>
      <w:r w:rsidR="00A6468A" w:rsidRPr="00F5112B">
        <w:rPr>
          <w:rFonts w:cs="Arial"/>
        </w:rPr>
        <w:t>) Distance from Standard (</w:t>
      </w:r>
      <w:r w:rsidRPr="00F5112B">
        <w:rPr>
          <w:rFonts w:cs="Arial"/>
        </w:rPr>
        <w:t>DFS</w:t>
      </w:r>
      <w:r w:rsidR="00A6468A" w:rsidRPr="00F5112B">
        <w:rPr>
          <w:rFonts w:cs="Arial"/>
        </w:rPr>
        <w:t>)</w:t>
      </w:r>
      <w:r w:rsidRPr="00F5112B">
        <w:rPr>
          <w:rFonts w:cs="Arial"/>
        </w:rPr>
        <w:t xml:space="preserve"> and a combined SBAC and </w:t>
      </w:r>
      <w:r w:rsidR="00A6468A" w:rsidRPr="00F5112B">
        <w:rPr>
          <w:rFonts w:cs="Arial"/>
        </w:rPr>
        <w:t>California Alternate Assessment</w:t>
      </w:r>
      <w:r w:rsidRPr="00F5112B">
        <w:rPr>
          <w:rFonts w:cs="Arial"/>
        </w:rPr>
        <w:t xml:space="preserve"> </w:t>
      </w:r>
      <w:r w:rsidR="00A6468A" w:rsidRPr="00F5112B">
        <w:rPr>
          <w:rFonts w:cs="Arial"/>
        </w:rPr>
        <w:t xml:space="preserve">(CAA) </w:t>
      </w:r>
      <w:r w:rsidRPr="00F5112B">
        <w:rPr>
          <w:rFonts w:cs="Arial"/>
        </w:rPr>
        <w:t xml:space="preserve">DFS, using all three methodologies: </w:t>
      </w:r>
    </w:p>
    <w:p w14:paraId="3FE07BFE" w14:textId="77777777" w:rsidR="00EC23FC" w:rsidRPr="00F5112B" w:rsidRDefault="00EC23FC" w:rsidP="00EC23FC">
      <w:pPr>
        <w:pStyle w:val="ListParagraph"/>
        <w:widowControl w:val="0"/>
        <w:numPr>
          <w:ilvl w:val="0"/>
          <w:numId w:val="21"/>
        </w:numPr>
        <w:spacing w:after="200" w:line="276" w:lineRule="auto"/>
        <w:rPr>
          <w:rFonts w:cs="Arial"/>
        </w:rPr>
      </w:pPr>
      <w:r w:rsidRPr="00F5112B">
        <w:rPr>
          <w:rFonts w:cs="Arial"/>
        </w:rPr>
        <w:t>Effect size</w:t>
      </w:r>
    </w:p>
    <w:p w14:paraId="22019704" w14:textId="77777777" w:rsidR="00EC23FC" w:rsidRPr="00F5112B" w:rsidRDefault="00EC23FC" w:rsidP="00EC23FC">
      <w:pPr>
        <w:pStyle w:val="ListParagraph"/>
        <w:widowControl w:val="0"/>
        <w:numPr>
          <w:ilvl w:val="0"/>
          <w:numId w:val="21"/>
        </w:numPr>
        <w:spacing w:after="200" w:line="276" w:lineRule="auto"/>
        <w:rPr>
          <w:rFonts w:cs="Arial"/>
        </w:rPr>
      </w:pPr>
      <w:r w:rsidRPr="00F5112B">
        <w:rPr>
          <w:rFonts w:cs="Arial"/>
        </w:rPr>
        <w:t>Middle of the Scale Range</w:t>
      </w:r>
    </w:p>
    <w:p w14:paraId="320B42D4" w14:textId="77777777" w:rsidR="00EC23FC" w:rsidRPr="00F5112B" w:rsidRDefault="00EC23FC" w:rsidP="00EC23FC">
      <w:pPr>
        <w:pStyle w:val="ListParagraph"/>
        <w:widowControl w:val="0"/>
        <w:numPr>
          <w:ilvl w:val="0"/>
          <w:numId w:val="21"/>
        </w:numPr>
        <w:spacing w:after="200" w:line="276" w:lineRule="auto"/>
        <w:rPr>
          <w:rFonts w:cs="Arial"/>
        </w:rPr>
      </w:pPr>
      <w:r w:rsidRPr="00F5112B">
        <w:rPr>
          <w:rFonts w:cs="Arial"/>
        </w:rPr>
        <w:t>Top of the Scale Range</w:t>
      </w:r>
    </w:p>
    <w:p w14:paraId="750F98B4" w14:textId="77777777" w:rsidR="00EC23FC" w:rsidRPr="00F5112B" w:rsidRDefault="00A6468A" w:rsidP="00C00782">
      <w:pPr>
        <w:spacing w:after="240"/>
        <w:rPr>
          <w:rFonts w:cs="Arial"/>
        </w:rPr>
      </w:pPr>
      <w:r w:rsidRPr="00F5112B">
        <w:rPr>
          <w:rFonts w:cs="Arial"/>
        </w:rPr>
        <w:t>Lowest Obtainable Scale Scores (</w:t>
      </w:r>
      <w:r w:rsidR="00EC23FC" w:rsidRPr="00F5112B">
        <w:rPr>
          <w:rFonts w:cs="Arial"/>
        </w:rPr>
        <w:t>LOSS</w:t>
      </w:r>
      <w:r w:rsidRPr="00F5112B">
        <w:rPr>
          <w:rFonts w:cs="Arial"/>
        </w:rPr>
        <w:t>)</w:t>
      </w:r>
      <w:r w:rsidR="00EC23FC" w:rsidRPr="00F5112B">
        <w:rPr>
          <w:rFonts w:cs="Arial"/>
        </w:rPr>
        <w:t xml:space="preserve"> are included in the analyses.</w:t>
      </w:r>
    </w:p>
    <w:p w14:paraId="0E612FD5" w14:textId="5FAC7F48" w:rsidR="00EC23FC" w:rsidRPr="00C00782" w:rsidRDefault="00EC23FC" w:rsidP="00C00782">
      <w:pPr>
        <w:pStyle w:val="Heading2"/>
        <w:spacing w:after="240"/>
        <w:jc w:val="center"/>
        <w:rPr>
          <w:sz w:val="24"/>
        </w:rPr>
      </w:pPr>
      <w:r w:rsidRPr="00C00782">
        <w:rPr>
          <w:sz w:val="24"/>
        </w:rPr>
        <w:t>Table 1</w:t>
      </w:r>
      <w:r w:rsidR="00C00782" w:rsidRPr="00C00782">
        <w:rPr>
          <w:sz w:val="24"/>
        </w:rPr>
        <w:br/>
      </w:r>
      <w:r w:rsidRPr="00C00782">
        <w:rPr>
          <w:sz w:val="24"/>
        </w:rPr>
        <w:t>English Language Arts: All Students</w:t>
      </w:r>
      <w:r w:rsidR="00C00782" w:rsidRPr="00C00782">
        <w:rPr>
          <w:sz w:val="24"/>
        </w:rPr>
        <w:br/>
      </w:r>
      <w:r w:rsidRPr="00C00782">
        <w:rPr>
          <w:sz w:val="24"/>
        </w:rPr>
        <w:t>Effect Size Methodology, Including LOSS</w:t>
      </w:r>
    </w:p>
    <w:tbl>
      <w:tblPr>
        <w:tblStyle w:val="TableGrid"/>
        <w:tblW w:w="5000" w:type="pct"/>
        <w:tblLook w:val="04A0" w:firstRow="1" w:lastRow="0" w:firstColumn="1" w:lastColumn="0" w:noHBand="0" w:noVBand="1"/>
        <w:tblDescription w:val="Table 1&#10;English Language Arts: All Students&#10;Effect Size Methodology, Including LOSS&#10;"/>
      </w:tblPr>
      <w:tblGrid>
        <w:gridCol w:w="1043"/>
        <w:gridCol w:w="1300"/>
        <w:gridCol w:w="1118"/>
        <w:gridCol w:w="1689"/>
        <w:gridCol w:w="2616"/>
        <w:gridCol w:w="1584"/>
      </w:tblGrid>
      <w:tr w:rsidR="00EC23FC" w:rsidRPr="00C00782" w14:paraId="558EDE5B" w14:textId="77777777" w:rsidTr="00C00782">
        <w:trPr>
          <w:cantSplit/>
          <w:trHeight w:val="600"/>
          <w:tblHeader/>
        </w:trPr>
        <w:tc>
          <w:tcPr>
            <w:tcW w:w="558" w:type="pct"/>
            <w:shd w:val="clear" w:color="auto" w:fill="D9D9D9" w:themeFill="background1" w:themeFillShade="D9"/>
            <w:noWrap/>
            <w:vAlign w:val="center"/>
            <w:hideMark/>
          </w:tcPr>
          <w:p w14:paraId="4174B59A" w14:textId="77777777" w:rsidR="00EC23FC" w:rsidRPr="00C00782" w:rsidRDefault="00EC23FC" w:rsidP="004409C7">
            <w:pPr>
              <w:jc w:val="center"/>
              <w:rPr>
                <w:rFonts w:cs="Arial"/>
                <w:b/>
                <w:bCs/>
                <w:color w:val="000000"/>
              </w:rPr>
            </w:pPr>
            <w:r w:rsidRPr="00C00782">
              <w:rPr>
                <w:rFonts w:cs="Arial"/>
                <w:b/>
                <w:bCs/>
                <w:color w:val="000000"/>
              </w:rPr>
              <w:t>Grade</w:t>
            </w:r>
          </w:p>
        </w:tc>
        <w:tc>
          <w:tcPr>
            <w:tcW w:w="695" w:type="pct"/>
            <w:shd w:val="clear" w:color="auto" w:fill="D9D9D9" w:themeFill="background1" w:themeFillShade="D9"/>
            <w:noWrap/>
            <w:vAlign w:val="center"/>
            <w:hideMark/>
          </w:tcPr>
          <w:p w14:paraId="3567A9C4" w14:textId="77777777" w:rsidR="00EC23FC" w:rsidRPr="00C00782" w:rsidRDefault="00EC23FC" w:rsidP="004409C7">
            <w:pPr>
              <w:jc w:val="center"/>
              <w:rPr>
                <w:rFonts w:cs="Arial"/>
                <w:b/>
                <w:bCs/>
                <w:color w:val="000000"/>
              </w:rPr>
            </w:pPr>
            <w:r w:rsidRPr="00C00782">
              <w:rPr>
                <w:rFonts w:cs="Arial"/>
                <w:b/>
                <w:bCs/>
                <w:color w:val="000000"/>
              </w:rPr>
              <w:t>SBAC N*</w:t>
            </w:r>
          </w:p>
        </w:tc>
        <w:tc>
          <w:tcPr>
            <w:tcW w:w="598" w:type="pct"/>
            <w:shd w:val="clear" w:color="auto" w:fill="D9D9D9" w:themeFill="background1" w:themeFillShade="D9"/>
            <w:noWrap/>
            <w:vAlign w:val="center"/>
            <w:hideMark/>
          </w:tcPr>
          <w:p w14:paraId="64E88F5B" w14:textId="77777777" w:rsidR="00EC23FC" w:rsidRPr="00C00782" w:rsidRDefault="00EC23FC" w:rsidP="004409C7">
            <w:pPr>
              <w:jc w:val="center"/>
              <w:rPr>
                <w:rFonts w:cs="Arial"/>
                <w:b/>
                <w:bCs/>
                <w:color w:val="000000"/>
              </w:rPr>
            </w:pPr>
            <w:r w:rsidRPr="00C00782">
              <w:rPr>
                <w:rFonts w:cs="Arial"/>
                <w:b/>
                <w:bCs/>
                <w:color w:val="000000"/>
              </w:rPr>
              <w:t>CAA N*</w:t>
            </w:r>
          </w:p>
        </w:tc>
        <w:tc>
          <w:tcPr>
            <w:tcW w:w="903" w:type="pct"/>
            <w:shd w:val="clear" w:color="auto" w:fill="D9D9D9" w:themeFill="background1" w:themeFillShade="D9"/>
            <w:vAlign w:val="center"/>
            <w:hideMark/>
          </w:tcPr>
          <w:p w14:paraId="48D07704"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9" w:type="pct"/>
            <w:shd w:val="clear" w:color="auto" w:fill="D9D9D9" w:themeFill="background1" w:themeFillShade="D9"/>
            <w:vAlign w:val="center"/>
            <w:hideMark/>
          </w:tcPr>
          <w:p w14:paraId="0072AFF2"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7" w:type="pct"/>
            <w:shd w:val="clear" w:color="auto" w:fill="D9D9D9" w:themeFill="background1" w:themeFillShade="D9"/>
            <w:noWrap/>
            <w:vAlign w:val="center"/>
            <w:hideMark/>
          </w:tcPr>
          <w:p w14:paraId="4AD48213"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0A5D6164" w14:textId="77777777" w:rsidTr="00C00782">
        <w:trPr>
          <w:cantSplit/>
          <w:trHeight w:val="300"/>
        </w:trPr>
        <w:tc>
          <w:tcPr>
            <w:tcW w:w="558" w:type="pct"/>
            <w:noWrap/>
            <w:vAlign w:val="center"/>
            <w:hideMark/>
          </w:tcPr>
          <w:p w14:paraId="64F52AFD" w14:textId="77777777" w:rsidR="00EC23FC" w:rsidRPr="00C00782" w:rsidRDefault="00EC23FC" w:rsidP="004409C7">
            <w:pPr>
              <w:jc w:val="center"/>
              <w:rPr>
                <w:rFonts w:cs="Arial"/>
                <w:color w:val="000000"/>
              </w:rPr>
            </w:pPr>
            <w:r w:rsidRPr="00C00782">
              <w:rPr>
                <w:rFonts w:cs="Arial"/>
                <w:color w:val="000000"/>
              </w:rPr>
              <w:t>3</w:t>
            </w:r>
          </w:p>
        </w:tc>
        <w:tc>
          <w:tcPr>
            <w:tcW w:w="695" w:type="pct"/>
            <w:noWrap/>
            <w:vAlign w:val="center"/>
            <w:hideMark/>
          </w:tcPr>
          <w:p w14:paraId="2C7F1543" w14:textId="77777777" w:rsidR="00EC23FC" w:rsidRPr="00C00782" w:rsidRDefault="00EC23FC" w:rsidP="004409C7">
            <w:pPr>
              <w:jc w:val="center"/>
              <w:rPr>
                <w:rFonts w:cs="Arial"/>
                <w:color w:val="000000"/>
              </w:rPr>
            </w:pPr>
            <w:r w:rsidRPr="00C00782">
              <w:rPr>
                <w:rFonts w:cs="Arial"/>
                <w:color w:val="000000"/>
              </w:rPr>
              <w:t>434,207</w:t>
            </w:r>
          </w:p>
        </w:tc>
        <w:tc>
          <w:tcPr>
            <w:tcW w:w="598" w:type="pct"/>
            <w:noWrap/>
            <w:vAlign w:val="center"/>
            <w:hideMark/>
          </w:tcPr>
          <w:p w14:paraId="225F6DA7" w14:textId="77777777" w:rsidR="00EC23FC" w:rsidRPr="00C00782" w:rsidRDefault="00EC23FC" w:rsidP="004409C7">
            <w:pPr>
              <w:jc w:val="center"/>
              <w:rPr>
                <w:rFonts w:cs="Arial"/>
                <w:color w:val="000000"/>
              </w:rPr>
            </w:pPr>
            <w:r w:rsidRPr="00C00782">
              <w:rPr>
                <w:rFonts w:cs="Arial"/>
                <w:color w:val="000000"/>
              </w:rPr>
              <w:t>5,102</w:t>
            </w:r>
          </w:p>
        </w:tc>
        <w:tc>
          <w:tcPr>
            <w:tcW w:w="903" w:type="pct"/>
            <w:noWrap/>
            <w:vAlign w:val="center"/>
            <w:hideMark/>
          </w:tcPr>
          <w:p w14:paraId="41FE6FFE" w14:textId="77777777" w:rsidR="00EC23FC" w:rsidRPr="00C00782" w:rsidRDefault="00EC23FC" w:rsidP="004409C7">
            <w:pPr>
              <w:jc w:val="center"/>
              <w:rPr>
                <w:rFonts w:cs="Arial"/>
                <w:color w:val="000000"/>
              </w:rPr>
            </w:pPr>
            <w:r w:rsidRPr="00C00782">
              <w:rPr>
                <w:rFonts w:cs="Arial"/>
                <w:color w:val="000000"/>
              </w:rPr>
              <w:t>-8.0</w:t>
            </w:r>
          </w:p>
        </w:tc>
        <w:tc>
          <w:tcPr>
            <w:tcW w:w="1399" w:type="pct"/>
            <w:noWrap/>
            <w:vAlign w:val="center"/>
            <w:hideMark/>
          </w:tcPr>
          <w:p w14:paraId="591B3252" w14:textId="77777777" w:rsidR="00EC23FC" w:rsidRPr="00C00782" w:rsidRDefault="00EC23FC" w:rsidP="004409C7">
            <w:pPr>
              <w:jc w:val="center"/>
              <w:rPr>
                <w:rFonts w:cs="Arial"/>
                <w:color w:val="000000"/>
              </w:rPr>
            </w:pPr>
            <w:r w:rsidRPr="00C00782">
              <w:rPr>
                <w:rFonts w:cs="Arial"/>
                <w:color w:val="000000"/>
              </w:rPr>
              <w:t>-8.7</w:t>
            </w:r>
          </w:p>
        </w:tc>
        <w:tc>
          <w:tcPr>
            <w:tcW w:w="847" w:type="pct"/>
            <w:noWrap/>
            <w:vAlign w:val="center"/>
            <w:hideMark/>
          </w:tcPr>
          <w:p w14:paraId="036665D5" w14:textId="77777777" w:rsidR="00EC23FC" w:rsidRPr="00C00782" w:rsidRDefault="00EC23FC" w:rsidP="004409C7">
            <w:pPr>
              <w:jc w:val="center"/>
              <w:rPr>
                <w:rFonts w:cs="Arial"/>
                <w:color w:val="000000"/>
              </w:rPr>
            </w:pPr>
            <w:r w:rsidRPr="00C00782">
              <w:rPr>
                <w:rFonts w:cs="Arial"/>
                <w:color w:val="000000"/>
              </w:rPr>
              <w:t>-0.7</w:t>
            </w:r>
          </w:p>
        </w:tc>
      </w:tr>
      <w:tr w:rsidR="00EC23FC" w:rsidRPr="00C00782" w14:paraId="1C105F61" w14:textId="77777777" w:rsidTr="00C00782">
        <w:trPr>
          <w:cantSplit/>
          <w:trHeight w:val="300"/>
        </w:trPr>
        <w:tc>
          <w:tcPr>
            <w:tcW w:w="558" w:type="pct"/>
            <w:noWrap/>
            <w:vAlign w:val="center"/>
            <w:hideMark/>
          </w:tcPr>
          <w:p w14:paraId="3B6DF7F8" w14:textId="77777777" w:rsidR="00EC23FC" w:rsidRPr="00C00782" w:rsidRDefault="00EC23FC" w:rsidP="004409C7">
            <w:pPr>
              <w:jc w:val="center"/>
              <w:rPr>
                <w:rFonts w:cs="Arial"/>
                <w:color w:val="000000"/>
              </w:rPr>
            </w:pPr>
            <w:r w:rsidRPr="00C00782">
              <w:rPr>
                <w:rFonts w:cs="Arial"/>
                <w:color w:val="000000"/>
              </w:rPr>
              <w:t>4</w:t>
            </w:r>
          </w:p>
        </w:tc>
        <w:tc>
          <w:tcPr>
            <w:tcW w:w="695" w:type="pct"/>
            <w:noWrap/>
            <w:vAlign w:val="center"/>
            <w:hideMark/>
          </w:tcPr>
          <w:p w14:paraId="04CEB93E" w14:textId="77777777" w:rsidR="00EC23FC" w:rsidRPr="00C00782" w:rsidRDefault="00EC23FC" w:rsidP="004409C7">
            <w:pPr>
              <w:jc w:val="center"/>
              <w:rPr>
                <w:rFonts w:cs="Arial"/>
                <w:color w:val="000000"/>
              </w:rPr>
            </w:pPr>
            <w:r w:rsidRPr="00C00782">
              <w:rPr>
                <w:rFonts w:cs="Arial"/>
                <w:color w:val="000000"/>
              </w:rPr>
              <w:t>453,491</w:t>
            </w:r>
          </w:p>
        </w:tc>
        <w:tc>
          <w:tcPr>
            <w:tcW w:w="598" w:type="pct"/>
            <w:noWrap/>
            <w:vAlign w:val="center"/>
            <w:hideMark/>
          </w:tcPr>
          <w:p w14:paraId="09A53254" w14:textId="77777777" w:rsidR="00EC23FC" w:rsidRPr="00C00782" w:rsidRDefault="00EC23FC" w:rsidP="004409C7">
            <w:pPr>
              <w:jc w:val="center"/>
              <w:rPr>
                <w:rFonts w:cs="Arial"/>
                <w:color w:val="000000"/>
              </w:rPr>
            </w:pPr>
            <w:r w:rsidRPr="00C00782">
              <w:rPr>
                <w:rFonts w:cs="Arial"/>
                <w:color w:val="000000"/>
              </w:rPr>
              <w:t>5,324</w:t>
            </w:r>
          </w:p>
        </w:tc>
        <w:tc>
          <w:tcPr>
            <w:tcW w:w="903" w:type="pct"/>
            <w:noWrap/>
            <w:vAlign w:val="center"/>
            <w:hideMark/>
          </w:tcPr>
          <w:p w14:paraId="218879D7" w14:textId="77777777" w:rsidR="00EC23FC" w:rsidRPr="00C00782" w:rsidRDefault="00EC23FC" w:rsidP="004409C7">
            <w:pPr>
              <w:jc w:val="center"/>
              <w:rPr>
                <w:rFonts w:cs="Arial"/>
                <w:color w:val="000000"/>
              </w:rPr>
            </w:pPr>
            <w:r w:rsidRPr="00C00782">
              <w:rPr>
                <w:rFonts w:cs="Arial"/>
                <w:color w:val="000000"/>
              </w:rPr>
              <w:t>-9.3</w:t>
            </w:r>
          </w:p>
        </w:tc>
        <w:tc>
          <w:tcPr>
            <w:tcW w:w="1399" w:type="pct"/>
            <w:noWrap/>
            <w:vAlign w:val="center"/>
            <w:hideMark/>
          </w:tcPr>
          <w:p w14:paraId="0BB6DEDD" w14:textId="77777777" w:rsidR="00EC23FC" w:rsidRPr="00C00782" w:rsidRDefault="00EC23FC" w:rsidP="004409C7">
            <w:pPr>
              <w:jc w:val="center"/>
              <w:rPr>
                <w:rFonts w:cs="Arial"/>
                <w:color w:val="000000"/>
              </w:rPr>
            </w:pPr>
            <w:r w:rsidRPr="00C00782">
              <w:rPr>
                <w:rFonts w:cs="Arial"/>
                <w:color w:val="000000"/>
              </w:rPr>
              <w:t>-10.3</w:t>
            </w:r>
          </w:p>
        </w:tc>
        <w:tc>
          <w:tcPr>
            <w:tcW w:w="847" w:type="pct"/>
            <w:noWrap/>
            <w:vAlign w:val="center"/>
            <w:hideMark/>
          </w:tcPr>
          <w:p w14:paraId="019068C8" w14:textId="77777777" w:rsidR="00EC23FC" w:rsidRPr="00C00782" w:rsidRDefault="00EC23FC" w:rsidP="004409C7">
            <w:pPr>
              <w:jc w:val="center"/>
              <w:rPr>
                <w:rFonts w:cs="Arial"/>
                <w:color w:val="000000"/>
              </w:rPr>
            </w:pPr>
            <w:r w:rsidRPr="00C00782">
              <w:rPr>
                <w:rFonts w:cs="Arial"/>
                <w:color w:val="000000"/>
              </w:rPr>
              <w:t>-1.0</w:t>
            </w:r>
          </w:p>
        </w:tc>
      </w:tr>
      <w:tr w:rsidR="00EC23FC" w:rsidRPr="00C00782" w14:paraId="30CCE601" w14:textId="77777777" w:rsidTr="00C00782">
        <w:trPr>
          <w:cantSplit/>
          <w:trHeight w:val="300"/>
        </w:trPr>
        <w:tc>
          <w:tcPr>
            <w:tcW w:w="558" w:type="pct"/>
            <w:noWrap/>
            <w:vAlign w:val="center"/>
            <w:hideMark/>
          </w:tcPr>
          <w:p w14:paraId="3B27D1D9" w14:textId="77777777" w:rsidR="00EC23FC" w:rsidRPr="00C00782" w:rsidRDefault="00EC23FC" w:rsidP="004409C7">
            <w:pPr>
              <w:jc w:val="center"/>
              <w:rPr>
                <w:rFonts w:cs="Arial"/>
                <w:color w:val="000000"/>
              </w:rPr>
            </w:pPr>
            <w:r w:rsidRPr="00C00782">
              <w:rPr>
                <w:rFonts w:cs="Arial"/>
                <w:color w:val="000000"/>
              </w:rPr>
              <w:t>5</w:t>
            </w:r>
          </w:p>
        </w:tc>
        <w:tc>
          <w:tcPr>
            <w:tcW w:w="695" w:type="pct"/>
            <w:noWrap/>
            <w:vAlign w:val="center"/>
            <w:hideMark/>
          </w:tcPr>
          <w:p w14:paraId="01AA4D5C" w14:textId="77777777" w:rsidR="00EC23FC" w:rsidRPr="00C00782" w:rsidRDefault="00EC23FC" w:rsidP="004409C7">
            <w:pPr>
              <w:jc w:val="center"/>
              <w:rPr>
                <w:rFonts w:cs="Arial"/>
                <w:color w:val="000000"/>
              </w:rPr>
            </w:pPr>
            <w:r w:rsidRPr="00C00782">
              <w:rPr>
                <w:rFonts w:cs="Arial"/>
                <w:color w:val="000000"/>
              </w:rPr>
              <w:t>459,209</w:t>
            </w:r>
          </w:p>
        </w:tc>
        <w:tc>
          <w:tcPr>
            <w:tcW w:w="598" w:type="pct"/>
            <w:noWrap/>
            <w:vAlign w:val="center"/>
            <w:hideMark/>
          </w:tcPr>
          <w:p w14:paraId="7D668435" w14:textId="77777777" w:rsidR="00EC23FC" w:rsidRPr="00C00782" w:rsidRDefault="00EC23FC" w:rsidP="004409C7">
            <w:pPr>
              <w:jc w:val="center"/>
              <w:rPr>
                <w:rFonts w:cs="Arial"/>
                <w:color w:val="000000"/>
              </w:rPr>
            </w:pPr>
            <w:r w:rsidRPr="00C00782">
              <w:rPr>
                <w:rFonts w:cs="Arial"/>
                <w:color w:val="000000"/>
              </w:rPr>
              <w:t>5,330</w:t>
            </w:r>
          </w:p>
        </w:tc>
        <w:tc>
          <w:tcPr>
            <w:tcW w:w="903" w:type="pct"/>
            <w:noWrap/>
            <w:vAlign w:val="center"/>
            <w:hideMark/>
          </w:tcPr>
          <w:p w14:paraId="60EAD186" w14:textId="77777777" w:rsidR="00EC23FC" w:rsidRPr="00C00782" w:rsidRDefault="00EC23FC" w:rsidP="004409C7">
            <w:pPr>
              <w:jc w:val="center"/>
              <w:rPr>
                <w:rFonts w:cs="Arial"/>
                <w:color w:val="000000"/>
              </w:rPr>
            </w:pPr>
            <w:r w:rsidRPr="00C00782">
              <w:rPr>
                <w:rFonts w:cs="Arial"/>
                <w:color w:val="000000"/>
              </w:rPr>
              <w:t>-5.7</w:t>
            </w:r>
          </w:p>
        </w:tc>
        <w:tc>
          <w:tcPr>
            <w:tcW w:w="1399" w:type="pct"/>
            <w:noWrap/>
            <w:vAlign w:val="center"/>
            <w:hideMark/>
          </w:tcPr>
          <w:p w14:paraId="2B74F931" w14:textId="77777777" w:rsidR="00EC23FC" w:rsidRPr="00C00782" w:rsidRDefault="00EC23FC" w:rsidP="004409C7">
            <w:pPr>
              <w:jc w:val="center"/>
              <w:rPr>
                <w:rFonts w:cs="Arial"/>
                <w:color w:val="000000"/>
              </w:rPr>
            </w:pPr>
            <w:r w:rsidRPr="00C00782">
              <w:rPr>
                <w:rFonts w:cs="Arial"/>
                <w:color w:val="000000"/>
              </w:rPr>
              <w:t>-6.7</w:t>
            </w:r>
          </w:p>
        </w:tc>
        <w:tc>
          <w:tcPr>
            <w:tcW w:w="847" w:type="pct"/>
            <w:noWrap/>
            <w:vAlign w:val="center"/>
            <w:hideMark/>
          </w:tcPr>
          <w:p w14:paraId="41889BC7" w14:textId="77777777" w:rsidR="00EC23FC" w:rsidRPr="00C00782" w:rsidRDefault="00EC23FC" w:rsidP="004409C7">
            <w:pPr>
              <w:jc w:val="center"/>
              <w:rPr>
                <w:rFonts w:cs="Arial"/>
                <w:color w:val="000000"/>
              </w:rPr>
            </w:pPr>
            <w:r w:rsidRPr="00C00782">
              <w:rPr>
                <w:rFonts w:cs="Arial"/>
                <w:color w:val="000000"/>
              </w:rPr>
              <w:t>-1.0</w:t>
            </w:r>
          </w:p>
        </w:tc>
      </w:tr>
      <w:tr w:rsidR="00EC23FC" w:rsidRPr="00C00782" w14:paraId="6FFBC8E1" w14:textId="77777777" w:rsidTr="00C00782">
        <w:trPr>
          <w:cantSplit/>
          <w:trHeight w:val="300"/>
        </w:trPr>
        <w:tc>
          <w:tcPr>
            <w:tcW w:w="558" w:type="pct"/>
            <w:noWrap/>
            <w:vAlign w:val="center"/>
            <w:hideMark/>
          </w:tcPr>
          <w:p w14:paraId="3FA07D7E" w14:textId="77777777" w:rsidR="00EC23FC" w:rsidRPr="00C00782" w:rsidRDefault="00EC23FC" w:rsidP="004409C7">
            <w:pPr>
              <w:jc w:val="center"/>
              <w:rPr>
                <w:rFonts w:cs="Arial"/>
                <w:color w:val="000000"/>
              </w:rPr>
            </w:pPr>
            <w:r w:rsidRPr="00C00782">
              <w:rPr>
                <w:rFonts w:cs="Arial"/>
                <w:color w:val="000000"/>
              </w:rPr>
              <w:t>6</w:t>
            </w:r>
          </w:p>
        </w:tc>
        <w:tc>
          <w:tcPr>
            <w:tcW w:w="695" w:type="pct"/>
            <w:noWrap/>
            <w:vAlign w:val="center"/>
            <w:hideMark/>
          </w:tcPr>
          <w:p w14:paraId="0AFB2F68" w14:textId="77777777" w:rsidR="00EC23FC" w:rsidRPr="00C00782" w:rsidRDefault="00EC23FC" w:rsidP="004409C7">
            <w:pPr>
              <w:jc w:val="center"/>
              <w:rPr>
                <w:rFonts w:cs="Arial"/>
                <w:color w:val="000000"/>
              </w:rPr>
            </w:pPr>
            <w:r w:rsidRPr="00C00782">
              <w:rPr>
                <w:rFonts w:cs="Arial"/>
                <w:color w:val="000000"/>
              </w:rPr>
              <w:t>472,102</w:t>
            </w:r>
          </w:p>
        </w:tc>
        <w:tc>
          <w:tcPr>
            <w:tcW w:w="598" w:type="pct"/>
            <w:noWrap/>
            <w:vAlign w:val="center"/>
            <w:hideMark/>
          </w:tcPr>
          <w:p w14:paraId="61565A15" w14:textId="77777777" w:rsidR="00EC23FC" w:rsidRPr="00C00782" w:rsidRDefault="00EC23FC" w:rsidP="004409C7">
            <w:pPr>
              <w:jc w:val="center"/>
              <w:rPr>
                <w:rFonts w:cs="Arial"/>
                <w:color w:val="000000"/>
              </w:rPr>
            </w:pPr>
            <w:r w:rsidRPr="00C00782">
              <w:rPr>
                <w:rFonts w:cs="Arial"/>
                <w:color w:val="000000"/>
              </w:rPr>
              <w:t>5,386</w:t>
            </w:r>
          </w:p>
        </w:tc>
        <w:tc>
          <w:tcPr>
            <w:tcW w:w="903" w:type="pct"/>
            <w:noWrap/>
            <w:vAlign w:val="center"/>
            <w:hideMark/>
          </w:tcPr>
          <w:p w14:paraId="48CAC566" w14:textId="77777777" w:rsidR="00EC23FC" w:rsidRPr="00C00782" w:rsidRDefault="00EC23FC" w:rsidP="004409C7">
            <w:pPr>
              <w:jc w:val="center"/>
              <w:rPr>
                <w:rFonts w:cs="Arial"/>
                <w:color w:val="000000"/>
              </w:rPr>
            </w:pPr>
            <w:r w:rsidRPr="00C00782">
              <w:rPr>
                <w:rFonts w:cs="Arial"/>
                <w:color w:val="000000"/>
              </w:rPr>
              <w:t>-12.1</w:t>
            </w:r>
          </w:p>
        </w:tc>
        <w:tc>
          <w:tcPr>
            <w:tcW w:w="1399" w:type="pct"/>
            <w:noWrap/>
            <w:vAlign w:val="center"/>
            <w:hideMark/>
          </w:tcPr>
          <w:p w14:paraId="2603B7DE" w14:textId="77777777" w:rsidR="00EC23FC" w:rsidRPr="00C00782" w:rsidRDefault="00EC23FC" w:rsidP="004409C7">
            <w:pPr>
              <w:jc w:val="center"/>
              <w:rPr>
                <w:rFonts w:cs="Arial"/>
                <w:color w:val="000000"/>
              </w:rPr>
            </w:pPr>
            <w:r w:rsidRPr="00C00782">
              <w:rPr>
                <w:rFonts w:cs="Arial"/>
                <w:color w:val="000000"/>
              </w:rPr>
              <w:t>-13.1</w:t>
            </w:r>
          </w:p>
        </w:tc>
        <w:tc>
          <w:tcPr>
            <w:tcW w:w="847" w:type="pct"/>
            <w:noWrap/>
            <w:vAlign w:val="center"/>
            <w:hideMark/>
          </w:tcPr>
          <w:p w14:paraId="77B18302" w14:textId="77777777" w:rsidR="00EC23FC" w:rsidRPr="00C00782" w:rsidRDefault="00EC23FC" w:rsidP="004409C7">
            <w:pPr>
              <w:jc w:val="center"/>
              <w:rPr>
                <w:rFonts w:cs="Arial"/>
                <w:color w:val="000000"/>
              </w:rPr>
            </w:pPr>
            <w:r w:rsidRPr="00C00782">
              <w:rPr>
                <w:rFonts w:cs="Arial"/>
                <w:color w:val="000000"/>
              </w:rPr>
              <w:t>-1.0</w:t>
            </w:r>
          </w:p>
        </w:tc>
      </w:tr>
      <w:tr w:rsidR="00EC23FC" w:rsidRPr="00C00782" w14:paraId="45FDDC4F" w14:textId="77777777" w:rsidTr="00C00782">
        <w:trPr>
          <w:cantSplit/>
          <w:trHeight w:val="300"/>
        </w:trPr>
        <w:tc>
          <w:tcPr>
            <w:tcW w:w="558" w:type="pct"/>
            <w:noWrap/>
            <w:vAlign w:val="center"/>
            <w:hideMark/>
          </w:tcPr>
          <w:p w14:paraId="295641F9" w14:textId="77777777" w:rsidR="00EC23FC" w:rsidRPr="00C00782" w:rsidRDefault="00EC23FC" w:rsidP="004409C7">
            <w:pPr>
              <w:jc w:val="center"/>
              <w:rPr>
                <w:rFonts w:cs="Arial"/>
                <w:color w:val="000000"/>
              </w:rPr>
            </w:pPr>
            <w:r w:rsidRPr="00C00782">
              <w:rPr>
                <w:rFonts w:cs="Arial"/>
                <w:color w:val="000000"/>
              </w:rPr>
              <w:t>7</w:t>
            </w:r>
          </w:p>
        </w:tc>
        <w:tc>
          <w:tcPr>
            <w:tcW w:w="695" w:type="pct"/>
            <w:noWrap/>
            <w:vAlign w:val="center"/>
            <w:hideMark/>
          </w:tcPr>
          <w:p w14:paraId="6D2DA607" w14:textId="77777777" w:rsidR="00EC23FC" w:rsidRPr="00C00782" w:rsidRDefault="00EC23FC" w:rsidP="004409C7">
            <w:pPr>
              <w:jc w:val="center"/>
              <w:rPr>
                <w:rFonts w:cs="Arial"/>
                <w:color w:val="000000"/>
              </w:rPr>
            </w:pPr>
            <w:r w:rsidRPr="00C00782">
              <w:rPr>
                <w:rFonts w:cs="Arial"/>
                <w:color w:val="000000"/>
              </w:rPr>
              <w:t>461,081</w:t>
            </w:r>
          </w:p>
        </w:tc>
        <w:tc>
          <w:tcPr>
            <w:tcW w:w="598" w:type="pct"/>
            <w:noWrap/>
            <w:vAlign w:val="center"/>
            <w:hideMark/>
          </w:tcPr>
          <w:p w14:paraId="0B4739B5" w14:textId="77777777" w:rsidR="00EC23FC" w:rsidRPr="00C00782" w:rsidRDefault="00EC23FC" w:rsidP="004409C7">
            <w:pPr>
              <w:jc w:val="center"/>
              <w:rPr>
                <w:rFonts w:cs="Arial"/>
                <w:color w:val="000000"/>
              </w:rPr>
            </w:pPr>
            <w:r w:rsidRPr="00C00782">
              <w:rPr>
                <w:rFonts w:cs="Arial"/>
                <w:color w:val="000000"/>
              </w:rPr>
              <w:t>5,383</w:t>
            </w:r>
          </w:p>
        </w:tc>
        <w:tc>
          <w:tcPr>
            <w:tcW w:w="903" w:type="pct"/>
            <w:noWrap/>
            <w:vAlign w:val="center"/>
            <w:hideMark/>
          </w:tcPr>
          <w:p w14:paraId="467D7C3E" w14:textId="77777777" w:rsidR="00EC23FC" w:rsidRPr="00C00782" w:rsidRDefault="00EC23FC" w:rsidP="004409C7">
            <w:pPr>
              <w:jc w:val="center"/>
              <w:rPr>
                <w:rFonts w:cs="Arial"/>
                <w:color w:val="000000"/>
              </w:rPr>
            </w:pPr>
            <w:r w:rsidRPr="00C00782">
              <w:rPr>
                <w:rFonts w:cs="Arial"/>
                <w:color w:val="000000"/>
              </w:rPr>
              <w:t>-8.1</w:t>
            </w:r>
          </w:p>
        </w:tc>
        <w:tc>
          <w:tcPr>
            <w:tcW w:w="1399" w:type="pct"/>
            <w:noWrap/>
            <w:vAlign w:val="center"/>
            <w:hideMark/>
          </w:tcPr>
          <w:p w14:paraId="571425CC" w14:textId="77777777" w:rsidR="00EC23FC" w:rsidRPr="00C00782" w:rsidRDefault="00EC23FC" w:rsidP="004409C7">
            <w:pPr>
              <w:jc w:val="center"/>
              <w:rPr>
                <w:rFonts w:cs="Arial"/>
                <w:color w:val="000000"/>
              </w:rPr>
            </w:pPr>
            <w:r w:rsidRPr="00C00782">
              <w:rPr>
                <w:rFonts w:cs="Arial"/>
                <w:color w:val="000000"/>
              </w:rPr>
              <w:t>-9.2</w:t>
            </w:r>
          </w:p>
        </w:tc>
        <w:tc>
          <w:tcPr>
            <w:tcW w:w="847" w:type="pct"/>
            <w:noWrap/>
            <w:vAlign w:val="center"/>
            <w:hideMark/>
          </w:tcPr>
          <w:p w14:paraId="3AFAE3B1" w14:textId="77777777" w:rsidR="00EC23FC" w:rsidRPr="00C00782" w:rsidRDefault="00EC23FC" w:rsidP="004409C7">
            <w:pPr>
              <w:jc w:val="center"/>
              <w:rPr>
                <w:rFonts w:cs="Arial"/>
                <w:color w:val="000000"/>
              </w:rPr>
            </w:pPr>
            <w:r w:rsidRPr="00C00782">
              <w:rPr>
                <w:rFonts w:cs="Arial"/>
                <w:color w:val="000000"/>
              </w:rPr>
              <w:t>-1.1</w:t>
            </w:r>
          </w:p>
        </w:tc>
      </w:tr>
      <w:tr w:rsidR="00EC23FC" w:rsidRPr="00C00782" w14:paraId="7E608B33" w14:textId="77777777" w:rsidTr="00C00782">
        <w:trPr>
          <w:cantSplit/>
          <w:trHeight w:val="300"/>
        </w:trPr>
        <w:tc>
          <w:tcPr>
            <w:tcW w:w="558" w:type="pct"/>
            <w:noWrap/>
            <w:vAlign w:val="center"/>
            <w:hideMark/>
          </w:tcPr>
          <w:p w14:paraId="36F9A8D4" w14:textId="77777777" w:rsidR="00EC23FC" w:rsidRPr="00C00782" w:rsidRDefault="00EC23FC" w:rsidP="004409C7">
            <w:pPr>
              <w:jc w:val="center"/>
              <w:rPr>
                <w:rFonts w:cs="Arial"/>
                <w:color w:val="000000"/>
              </w:rPr>
            </w:pPr>
            <w:r w:rsidRPr="00C00782">
              <w:rPr>
                <w:rFonts w:cs="Arial"/>
                <w:color w:val="000000"/>
              </w:rPr>
              <w:t>8</w:t>
            </w:r>
          </w:p>
        </w:tc>
        <w:tc>
          <w:tcPr>
            <w:tcW w:w="695" w:type="pct"/>
            <w:noWrap/>
            <w:vAlign w:val="center"/>
            <w:hideMark/>
          </w:tcPr>
          <w:p w14:paraId="22CE9699" w14:textId="77777777" w:rsidR="00EC23FC" w:rsidRPr="00C00782" w:rsidRDefault="00EC23FC" w:rsidP="004409C7">
            <w:pPr>
              <w:jc w:val="center"/>
              <w:rPr>
                <w:rFonts w:cs="Arial"/>
                <w:color w:val="000000"/>
              </w:rPr>
            </w:pPr>
            <w:r w:rsidRPr="00C00782">
              <w:rPr>
                <w:rFonts w:cs="Arial"/>
                <w:color w:val="000000"/>
              </w:rPr>
              <w:t>458,196</w:t>
            </w:r>
          </w:p>
        </w:tc>
        <w:tc>
          <w:tcPr>
            <w:tcW w:w="598" w:type="pct"/>
            <w:noWrap/>
            <w:vAlign w:val="center"/>
            <w:hideMark/>
          </w:tcPr>
          <w:p w14:paraId="6A742D4B" w14:textId="77777777" w:rsidR="00EC23FC" w:rsidRPr="00C00782" w:rsidRDefault="00EC23FC" w:rsidP="004409C7">
            <w:pPr>
              <w:jc w:val="center"/>
              <w:rPr>
                <w:rFonts w:cs="Arial"/>
                <w:color w:val="000000"/>
              </w:rPr>
            </w:pPr>
            <w:r w:rsidRPr="00C00782">
              <w:rPr>
                <w:rFonts w:cs="Arial"/>
                <w:color w:val="000000"/>
              </w:rPr>
              <w:t>5,238</w:t>
            </w:r>
          </w:p>
        </w:tc>
        <w:tc>
          <w:tcPr>
            <w:tcW w:w="903" w:type="pct"/>
            <w:noWrap/>
            <w:vAlign w:val="center"/>
            <w:hideMark/>
          </w:tcPr>
          <w:p w14:paraId="05FA7B8E" w14:textId="77777777" w:rsidR="00EC23FC" w:rsidRPr="00C00782" w:rsidRDefault="00EC23FC" w:rsidP="004409C7">
            <w:pPr>
              <w:jc w:val="center"/>
              <w:rPr>
                <w:rFonts w:cs="Arial"/>
                <w:color w:val="000000"/>
              </w:rPr>
            </w:pPr>
            <w:r w:rsidRPr="00C00782">
              <w:rPr>
                <w:rFonts w:cs="Arial"/>
                <w:color w:val="000000"/>
              </w:rPr>
              <w:t>-8.0</w:t>
            </w:r>
          </w:p>
        </w:tc>
        <w:tc>
          <w:tcPr>
            <w:tcW w:w="1399" w:type="pct"/>
            <w:noWrap/>
            <w:vAlign w:val="center"/>
            <w:hideMark/>
          </w:tcPr>
          <w:p w14:paraId="756299E0" w14:textId="77777777" w:rsidR="00EC23FC" w:rsidRPr="00C00782" w:rsidRDefault="00EC23FC" w:rsidP="004409C7">
            <w:pPr>
              <w:jc w:val="center"/>
              <w:rPr>
                <w:rFonts w:cs="Arial"/>
                <w:color w:val="000000"/>
              </w:rPr>
            </w:pPr>
            <w:r w:rsidRPr="00C00782">
              <w:rPr>
                <w:rFonts w:cs="Arial"/>
                <w:color w:val="000000"/>
              </w:rPr>
              <w:t>-9.1</w:t>
            </w:r>
          </w:p>
        </w:tc>
        <w:tc>
          <w:tcPr>
            <w:tcW w:w="847" w:type="pct"/>
            <w:noWrap/>
            <w:vAlign w:val="center"/>
            <w:hideMark/>
          </w:tcPr>
          <w:p w14:paraId="62B6156B" w14:textId="77777777" w:rsidR="00EC23FC" w:rsidRPr="00C00782" w:rsidRDefault="00EC23FC" w:rsidP="004409C7">
            <w:pPr>
              <w:jc w:val="center"/>
              <w:rPr>
                <w:rFonts w:cs="Arial"/>
                <w:color w:val="000000"/>
              </w:rPr>
            </w:pPr>
            <w:r w:rsidRPr="00C00782">
              <w:rPr>
                <w:rFonts w:cs="Arial"/>
                <w:color w:val="000000"/>
              </w:rPr>
              <w:t>-1.1</w:t>
            </w:r>
          </w:p>
        </w:tc>
      </w:tr>
      <w:tr w:rsidR="00EC23FC" w:rsidRPr="00C00782" w14:paraId="646C3775" w14:textId="77777777" w:rsidTr="00C00782">
        <w:trPr>
          <w:cantSplit/>
          <w:trHeight w:val="300"/>
        </w:trPr>
        <w:tc>
          <w:tcPr>
            <w:tcW w:w="558" w:type="pct"/>
            <w:noWrap/>
            <w:vAlign w:val="center"/>
            <w:hideMark/>
          </w:tcPr>
          <w:p w14:paraId="58C921DB" w14:textId="77777777" w:rsidR="00EC23FC" w:rsidRPr="00C00782" w:rsidRDefault="00EC23FC" w:rsidP="004409C7">
            <w:pPr>
              <w:jc w:val="center"/>
              <w:rPr>
                <w:rFonts w:cs="Arial"/>
                <w:color w:val="000000"/>
              </w:rPr>
            </w:pPr>
            <w:r w:rsidRPr="00C00782">
              <w:rPr>
                <w:rFonts w:cs="Arial"/>
                <w:color w:val="000000"/>
              </w:rPr>
              <w:t>11</w:t>
            </w:r>
          </w:p>
        </w:tc>
        <w:tc>
          <w:tcPr>
            <w:tcW w:w="695" w:type="pct"/>
            <w:noWrap/>
            <w:vAlign w:val="center"/>
            <w:hideMark/>
          </w:tcPr>
          <w:p w14:paraId="3724B1FD" w14:textId="77777777" w:rsidR="00EC23FC" w:rsidRPr="00C00782" w:rsidRDefault="00EC23FC" w:rsidP="004409C7">
            <w:pPr>
              <w:jc w:val="center"/>
              <w:rPr>
                <w:rFonts w:cs="Arial"/>
                <w:color w:val="000000"/>
              </w:rPr>
            </w:pPr>
            <w:r w:rsidRPr="00C00782">
              <w:rPr>
                <w:rFonts w:cs="Arial"/>
                <w:color w:val="000000"/>
              </w:rPr>
              <w:t>439,134</w:t>
            </w:r>
          </w:p>
        </w:tc>
        <w:tc>
          <w:tcPr>
            <w:tcW w:w="598" w:type="pct"/>
            <w:noWrap/>
            <w:vAlign w:val="center"/>
            <w:hideMark/>
          </w:tcPr>
          <w:p w14:paraId="15CD122D" w14:textId="77777777" w:rsidR="00EC23FC" w:rsidRPr="00C00782" w:rsidRDefault="00EC23FC" w:rsidP="004409C7">
            <w:pPr>
              <w:jc w:val="center"/>
              <w:rPr>
                <w:rFonts w:cs="Arial"/>
                <w:color w:val="000000"/>
              </w:rPr>
            </w:pPr>
            <w:r w:rsidRPr="00C00782">
              <w:rPr>
                <w:rFonts w:cs="Arial"/>
                <w:color w:val="000000"/>
              </w:rPr>
              <w:t>4,457</w:t>
            </w:r>
          </w:p>
        </w:tc>
        <w:tc>
          <w:tcPr>
            <w:tcW w:w="903" w:type="pct"/>
            <w:noWrap/>
            <w:vAlign w:val="center"/>
            <w:hideMark/>
          </w:tcPr>
          <w:p w14:paraId="773F04F6" w14:textId="77777777" w:rsidR="00EC23FC" w:rsidRPr="00C00782" w:rsidRDefault="00EC23FC" w:rsidP="004409C7">
            <w:pPr>
              <w:jc w:val="center"/>
              <w:rPr>
                <w:rFonts w:cs="Arial"/>
                <w:color w:val="000000"/>
              </w:rPr>
            </w:pPr>
            <w:r w:rsidRPr="00C00782">
              <w:rPr>
                <w:rFonts w:cs="Arial"/>
                <w:color w:val="000000"/>
              </w:rPr>
              <w:t>9.4</w:t>
            </w:r>
          </w:p>
        </w:tc>
        <w:tc>
          <w:tcPr>
            <w:tcW w:w="1399" w:type="pct"/>
            <w:noWrap/>
            <w:vAlign w:val="center"/>
            <w:hideMark/>
          </w:tcPr>
          <w:p w14:paraId="47AE4F8C" w14:textId="77777777" w:rsidR="00EC23FC" w:rsidRPr="00C00782" w:rsidRDefault="00EC23FC" w:rsidP="004409C7">
            <w:pPr>
              <w:jc w:val="center"/>
              <w:rPr>
                <w:rFonts w:cs="Arial"/>
                <w:color w:val="000000"/>
              </w:rPr>
            </w:pPr>
            <w:r w:rsidRPr="00C00782">
              <w:rPr>
                <w:rFonts w:cs="Arial"/>
                <w:color w:val="000000"/>
              </w:rPr>
              <w:t>8.4</w:t>
            </w:r>
          </w:p>
        </w:tc>
        <w:tc>
          <w:tcPr>
            <w:tcW w:w="847" w:type="pct"/>
            <w:noWrap/>
            <w:vAlign w:val="center"/>
            <w:hideMark/>
          </w:tcPr>
          <w:p w14:paraId="052E8335" w14:textId="77777777" w:rsidR="00EC23FC" w:rsidRPr="00C00782" w:rsidRDefault="00EC23FC" w:rsidP="004409C7">
            <w:pPr>
              <w:jc w:val="center"/>
              <w:rPr>
                <w:rFonts w:cs="Arial"/>
                <w:color w:val="000000"/>
              </w:rPr>
            </w:pPr>
            <w:r w:rsidRPr="00C00782">
              <w:rPr>
                <w:rFonts w:cs="Arial"/>
                <w:color w:val="000000"/>
              </w:rPr>
              <w:t>-1.0</w:t>
            </w:r>
          </w:p>
        </w:tc>
      </w:tr>
    </w:tbl>
    <w:p w14:paraId="26986DFB" w14:textId="77777777" w:rsidR="00EC23FC" w:rsidRPr="00F5112B" w:rsidRDefault="00EC23FC" w:rsidP="00EC23FC">
      <w:r w:rsidRPr="00F5112B">
        <w:t>*N=number of students</w:t>
      </w:r>
    </w:p>
    <w:p w14:paraId="40BFEDEE" w14:textId="77777777" w:rsidR="000004B6" w:rsidRPr="00F5112B" w:rsidRDefault="000004B6" w:rsidP="00EC23FC">
      <w:pPr>
        <w:spacing w:after="160" w:line="259" w:lineRule="auto"/>
        <w:rPr>
          <w:b/>
        </w:rPr>
      </w:pPr>
      <w:r w:rsidRPr="00F5112B">
        <w:rPr>
          <w:b/>
        </w:rPr>
        <w:br w:type="page"/>
      </w:r>
    </w:p>
    <w:p w14:paraId="0F7504B5" w14:textId="22ED4805" w:rsidR="00EC23FC" w:rsidRPr="00F5112B" w:rsidRDefault="00EC23FC" w:rsidP="00C00782">
      <w:pPr>
        <w:pStyle w:val="Heading2"/>
        <w:spacing w:after="240"/>
        <w:jc w:val="center"/>
        <w:rPr>
          <w:b w:val="0"/>
        </w:rPr>
      </w:pPr>
      <w:r w:rsidRPr="00C00782">
        <w:rPr>
          <w:sz w:val="24"/>
        </w:rPr>
        <w:lastRenderedPageBreak/>
        <w:t>Table 2</w:t>
      </w:r>
      <w:r w:rsidR="00C00782" w:rsidRPr="00C00782">
        <w:rPr>
          <w:sz w:val="24"/>
        </w:rPr>
        <w:br/>
      </w:r>
      <w:r w:rsidRPr="00C00782">
        <w:rPr>
          <w:sz w:val="24"/>
        </w:rPr>
        <w:t>Mathematics: All Students</w:t>
      </w:r>
      <w:r w:rsidR="00C00782" w:rsidRPr="00C00782">
        <w:rPr>
          <w:sz w:val="24"/>
        </w:rPr>
        <w:br/>
      </w:r>
      <w:r w:rsidRPr="00C00782">
        <w:rPr>
          <w:sz w:val="24"/>
        </w:rPr>
        <w:t>Effect Size Methodology, Including LOSS</w:t>
      </w:r>
    </w:p>
    <w:tbl>
      <w:tblPr>
        <w:tblStyle w:val="TableGrid"/>
        <w:tblW w:w="5000" w:type="pct"/>
        <w:tblLook w:val="04A0" w:firstRow="1" w:lastRow="0" w:firstColumn="1" w:lastColumn="0" w:noHBand="0" w:noVBand="1"/>
        <w:tblDescription w:val="Table 2&#10;Mathematics: All Students&#10;Effect Size Methodology, Including LOSS&#10;"/>
      </w:tblPr>
      <w:tblGrid>
        <w:gridCol w:w="1054"/>
        <w:gridCol w:w="1309"/>
        <w:gridCol w:w="1128"/>
        <w:gridCol w:w="1702"/>
        <w:gridCol w:w="2562"/>
        <w:gridCol w:w="1595"/>
      </w:tblGrid>
      <w:tr w:rsidR="00EC23FC" w:rsidRPr="00F5112B" w14:paraId="15CBEEDD" w14:textId="77777777" w:rsidTr="00C00782">
        <w:trPr>
          <w:cantSplit/>
          <w:trHeight w:val="600"/>
          <w:tblHeader/>
        </w:trPr>
        <w:tc>
          <w:tcPr>
            <w:tcW w:w="563" w:type="pct"/>
            <w:shd w:val="clear" w:color="auto" w:fill="D9D9D9" w:themeFill="background1" w:themeFillShade="D9"/>
            <w:noWrap/>
            <w:vAlign w:val="center"/>
            <w:hideMark/>
          </w:tcPr>
          <w:p w14:paraId="17424822" w14:textId="77777777" w:rsidR="00EC23FC" w:rsidRPr="00C00782" w:rsidRDefault="00EC23FC" w:rsidP="004409C7">
            <w:pPr>
              <w:jc w:val="center"/>
              <w:rPr>
                <w:rFonts w:cs="Arial"/>
                <w:b/>
                <w:bCs/>
                <w:color w:val="000000"/>
              </w:rPr>
            </w:pPr>
            <w:r w:rsidRPr="00C00782">
              <w:rPr>
                <w:rFonts w:cs="Arial"/>
                <w:b/>
                <w:bCs/>
                <w:color w:val="000000"/>
              </w:rPr>
              <w:t>Grade</w:t>
            </w:r>
          </w:p>
        </w:tc>
        <w:tc>
          <w:tcPr>
            <w:tcW w:w="700" w:type="pct"/>
            <w:shd w:val="clear" w:color="auto" w:fill="D9D9D9" w:themeFill="background1" w:themeFillShade="D9"/>
            <w:noWrap/>
            <w:vAlign w:val="center"/>
            <w:hideMark/>
          </w:tcPr>
          <w:p w14:paraId="64D5F28D" w14:textId="77777777" w:rsidR="00EC23FC" w:rsidRPr="00C00782" w:rsidRDefault="00EC23FC" w:rsidP="004409C7">
            <w:pPr>
              <w:jc w:val="center"/>
              <w:rPr>
                <w:rFonts w:cs="Arial"/>
                <w:b/>
                <w:bCs/>
                <w:color w:val="000000"/>
              </w:rPr>
            </w:pPr>
            <w:r w:rsidRPr="00C00782">
              <w:rPr>
                <w:rFonts w:cs="Arial"/>
                <w:b/>
                <w:bCs/>
                <w:color w:val="000000"/>
              </w:rPr>
              <w:t>SBAC N</w:t>
            </w:r>
          </w:p>
        </w:tc>
        <w:tc>
          <w:tcPr>
            <w:tcW w:w="603" w:type="pct"/>
            <w:shd w:val="clear" w:color="auto" w:fill="D9D9D9" w:themeFill="background1" w:themeFillShade="D9"/>
            <w:noWrap/>
            <w:vAlign w:val="center"/>
            <w:hideMark/>
          </w:tcPr>
          <w:p w14:paraId="7EC6FFE2" w14:textId="77777777" w:rsidR="00EC23FC" w:rsidRPr="00C00782" w:rsidRDefault="00EC23FC" w:rsidP="004409C7">
            <w:pPr>
              <w:jc w:val="center"/>
              <w:rPr>
                <w:rFonts w:cs="Arial"/>
                <w:b/>
                <w:bCs/>
                <w:color w:val="000000"/>
              </w:rPr>
            </w:pPr>
            <w:r w:rsidRPr="00C00782">
              <w:rPr>
                <w:rFonts w:cs="Arial"/>
                <w:b/>
                <w:bCs/>
                <w:color w:val="000000"/>
              </w:rPr>
              <w:t>CAA N</w:t>
            </w:r>
          </w:p>
        </w:tc>
        <w:tc>
          <w:tcPr>
            <w:tcW w:w="910" w:type="pct"/>
            <w:shd w:val="clear" w:color="auto" w:fill="D9D9D9" w:themeFill="background1" w:themeFillShade="D9"/>
            <w:vAlign w:val="center"/>
            <w:hideMark/>
          </w:tcPr>
          <w:p w14:paraId="33537A30"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70" w:type="pct"/>
            <w:shd w:val="clear" w:color="auto" w:fill="D9D9D9" w:themeFill="background1" w:themeFillShade="D9"/>
            <w:vAlign w:val="center"/>
            <w:hideMark/>
          </w:tcPr>
          <w:p w14:paraId="24834B4C"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53" w:type="pct"/>
            <w:shd w:val="clear" w:color="auto" w:fill="D9D9D9" w:themeFill="background1" w:themeFillShade="D9"/>
            <w:noWrap/>
            <w:vAlign w:val="center"/>
            <w:hideMark/>
          </w:tcPr>
          <w:p w14:paraId="5BEC5D80"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F5112B" w14:paraId="29E2563F" w14:textId="77777777" w:rsidTr="00C00782">
        <w:trPr>
          <w:cantSplit/>
          <w:trHeight w:val="300"/>
        </w:trPr>
        <w:tc>
          <w:tcPr>
            <w:tcW w:w="563" w:type="pct"/>
            <w:noWrap/>
            <w:vAlign w:val="center"/>
            <w:hideMark/>
          </w:tcPr>
          <w:p w14:paraId="4B975553" w14:textId="77777777" w:rsidR="00EC23FC" w:rsidRPr="00C00782" w:rsidRDefault="00EC23FC" w:rsidP="004409C7">
            <w:pPr>
              <w:jc w:val="center"/>
              <w:rPr>
                <w:rFonts w:cs="Arial"/>
                <w:color w:val="000000"/>
              </w:rPr>
            </w:pPr>
            <w:r w:rsidRPr="00C00782">
              <w:rPr>
                <w:rFonts w:cs="Arial"/>
                <w:color w:val="000000"/>
              </w:rPr>
              <w:t>3</w:t>
            </w:r>
          </w:p>
        </w:tc>
        <w:tc>
          <w:tcPr>
            <w:tcW w:w="700" w:type="pct"/>
            <w:noWrap/>
            <w:vAlign w:val="center"/>
            <w:hideMark/>
          </w:tcPr>
          <w:p w14:paraId="07B11E1C" w14:textId="77777777" w:rsidR="00EC23FC" w:rsidRPr="00C00782" w:rsidRDefault="00EC23FC" w:rsidP="004409C7">
            <w:pPr>
              <w:jc w:val="center"/>
              <w:rPr>
                <w:rFonts w:cs="Arial"/>
                <w:color w:val="000000"/>
              </w:rPr>
            </w:pPr>
            <w:r w:rsidRPr="00C00782">
              <w:rPr>
                <w:rFonts w:cs="Arial"/>
                <w:color w:val="000000"/>
              </w:rPr>
              <w:t>436,215</w:t>
            </w:r>
          </w:p>
        </w:tc>
        <w:tc>
          <w:tcPr>
            <w:tcW w:w="603" w:type="pct"/>
            <w:noWrap/>
            <w:vAlign w:val="center"/>
            <w:hideMark/>
          </w:tcPr>
          <w:p w14:paraId="30DCBA31" w14:textId="77777777" w:rsidR="00EC23FC" w:rsidRPr="00C00782" w:rsidRDefault="00EC23FC" w:rsidP="004409C7">
            <w:pPr>
              <w:jc w:val="center"/>
              <w:rPr>
                <w:rFonts w:cs="Arial"/>
                <w:color w:val="000000"/>
              </w:rPr>
            </w:pPr>
            <w:r w:rsidRPr="00C00782">
              <w:rPr>
                <w:rFonts w:cs="Arial"/>
                <w:color w:val="000000"/>
              </w:rPr>
              <w:t>5,101</w:t>
            </w:r>
          </w:p>
        </w:tc>
        <w:tc>
          <w:tcPr>
            <w:tcW w:w="910" w:type="pct"/>
            <w:noWrap/>
            <w:vAlign w:val="center"/>
            <w:hideMark/>
          </w:tcPr>
          <w:p w14:paraId="1EDFAF1D" w14:textId="77777777" w:rsidR="00EC23FC" w:rsidRPr="00C00782" w:rsidRDefault="00EC23FC" w:rsidP="004409C7">
            <w:pPr>
              <w:jc w:val="center"/>
              <w:rPr>
                <w:rFonts w:cs="Arial"/>
                <w:color w:val="000000"/>
              </w:rPr>
            </w:pPr>
            <w:r w:rsidRPr="00C00782">
              <w:rPr>
                <w:rFonts w:cs="Arial"/>
                <w:color w:val="000000"/>
              </w:rPr>
              <w:t>-5.1</w:t>
            </w:r>
          </w:p>
        </w:tc>
        <w:tc>
          <w:tcPr>
            <w:tcW w:w="1370" w:type="pct"/>
            <w:noWrap/>
            <w:vAlign w:val="center"/>
            <w:hideMark/>
          </w:tcPr>
          <w:p w14:paraId="064D9FB0" w14:textId="77777777" w:rsidR="00EC23FC" w:rsidRPr="00C00782" w:rsidRDefault="00EC23FC" w:rsidP="004409C7">
            <w:pPr>
              <w:jc w:val="center"/>
              <w:rPr>
                <w:rFonts w:cs="Arial"/>
                <w:color w:val="000000"/>
              </w:rPr>
            </w:pPr>
            <w:r w:rsidRPr="00C00782">
              <w:rPr>
                <w:rFonts w:cs="Arial"/>
                <w:color w:val="000000"/>
              </w:rPr>
              <w:t>-6.2</w:t>
            </w:r>
          </w:p>
        </w:tc>
        <w:tc>
          <w:tcPr>
            <w:tcW w:w="853" w:type="pct"/>
            <w:noWrap/>
            <w:vAlign w:val="center"/>
            <w:hideMark/>
          </w:tcPr>
          <w:p w14:paraId="6AF3E698" w14:textId="77777777" w:rsidR="00EC23FC" w:rsidRPr="00C00782" w:rsidRDefault="00EC23FC" w:rsidP="004409C7">
            <w:pPr>
              <w:jc w:val="center"/>
              <w:rPr>
                <w:rFonts w:cs="Arial"/>
                <w:color w:val="000000"/>
              </w:rPr>
            </w:pPr>
            <w:r w:rsidRPr="00C00782">
              <w:rPr>
                <w:rFonts w:cs="Arial"/>
                <w:color w:val="000000"/>
              </w:rPr>
              <w:t>-1.1</w:t>
            </w:r>
          </w:p>
        </w:tc>
      </w:tr>
      <w:tr w:rsidR="00EC23FC" w:rsidRPr="00F5112B" w14:paraId="3D81F440" w14:textId="77777777" w:rsidTr="00C00782">
        <w:trPr>
          <w:cantSplit/>
          <w:trHeight w:val="300"/>
        </w:trPr>
        <w:tc>
          <w:tcPr>
            <w:tcW w:w="563" w:type="pct"/>
            <w:noWrap/>
            <w:vAlign w:val="center"/>
            <w:hideMark/>
          </w:tcPr>
          <w:p w14:paraId="6B1380A2" w14:textId="77777777" w:rsidR="00EC23FC" w:rsidRPr="00C00782" w:rsidRDefault="00EC23FC" w:rsidP="004409C7">
            <w:pPr>
              <w:jc w:val="center"/>
              <w:rPr>
                <w:rFonts w:cs="Arial"/>
                <w:color w:val="000000"/>
              </w:rPr>
            </w:pPr>
            <w:r w:rsidRPr="00C00782">
              <w:rPr>
                <w:rFonts w:cs="Arial"/>
                <w:color w:val="000000"/>
              </w:rPr>
              <w:t>4</w:t>
            </w:r>
          </w:p>
        </w:tc>
        <w:tc>
          <w:tcPr>
            <w:tcW w:w="700" w:type="pct"/>
            <w:noWrap/>
            <w:vAlign w:val="center"/>
            <w:hideMark/>
          </w:tcPr>
          <w:p w14:paraId="663AA735" w14:textId="77777777" w:rsidR="00EC23FC" w:rsidRPr="00C00782" w:rsidRDefault="00EC23FC" w:rsidP="004409C7">
            <w:pPr>
              <w:jc w:val="center"/>
              <w:rPr>
                <w:rFonts w:cs="Arial"/>
                <w:color w:val="000000"/>
              </w:rPr>
            </w:pPr>
            <w:r w:rsidRPr="00C00782">
              <w:rPr>
                <w:rFonts w:cs="Arial"/>
                <w:color w:val="000000"/>
              </w:rPr>
              <w:t>455,345</w:t>
            </w:r>
          </w:p>
        </w:tc>
        <w:tc>
          <w:tcPr>
            <w:tcW w:w="603" w:type="pct"/>
            <w:noWrap/>
            <w:vAlign w:val="center"/>
            <w:hideMark/>
          </w:tcPr>
          <w:p w14:paraId="732D8CDE" w14:textId="77777777" w:rsidR="00EC23FC" w:rsidRPr="00C00782" w:rsidRDefault="00EC23FC" w:rsidP="004409C7">
            <w:pPr>
              <w:jc w:val="center"/>
              <w:rPr>
                <w:rFonts w:cs="Arial"/>
                <w:color w:val="000000"/>
              </w:rPr>
            </w:pPr>
            <w:r w:rsidRPr="00C00782">
              <w:rPr>
                <w:rFonts w:cs="Arial"/>
                <w:color w:val="000000"/>
              </w:rPr>
              <w:t>5,309.</w:t>
            </w:r>
          </w:p>
        </w:tc>
        <w:tc>
          <w:tcPr>
            <w:tcW w:w="910" w:type="pct"/>
            <w:noWrap/>
            <w:vAlign w:val="center"/>
            <w:hideMark/>
          </w:tcPr>
          <w:p w14:paraId="35822114" w14:textId="77777777" w:rsidR="00EC23FC" w:rsidRPr="00C00782" w:rsidRDefault="00EC23FC" w:rsidP="004409C7">
            <w:pPr>
              <w:jc w:val="center"/>
              <w:rPr>
                <w:rFonts w:cs="Arial"/>
                <w:color w:val="000000"/>
              </w:rPr>
            </w:pPr>
            <w:r w:rsidRPr="00C00782">
              <w:rPr>
                <w:rFonts w:cs="Arial"/>
                <w:color w:val="000000"/>
              </w:rPr>
              <w:t>-17.3</w:t>
            </w:r>
          </w:p>
        </w:tc>
        <w:tc>
          <w:tcPr>
            <w:tcW w:w="1370" w:type="pct"/>
            <w:noWrap/>
            <w:vAlign w:val="center"/>
            <w:hideMark/>
          </w:tcPr>
          <w:p w14:paraId="5C3BBCA1" w14:textId="77777777" w:rsidR="00EC23FC" w:rsidRPr="00C00782" w:rsidRDefault="00EC23FC" w:rsidP="004409C7">
            <w:pPr>
              <w:jc w:val="center"/>
              <w:rPr>
                <w:rFonts w:cs="Arial"/>
                <w:color w:val="000000"/>
              </w:rPr>
            </w:pPr>
            <w:r w:rsidRPr="00C00782">
              <w:rPr>
                <w:rFonts w:cs="Arial"/>
                <w:color w:val="000000"/>
              </w:rPr>
              <w:t>-18.4</w:t>
            </w:r>
          </w:p>
        </w:tc>
        <w:tc>
          <w:tcPr>
            <w:tcW w:w="853" w:type="pct"/>
            <w:noWrap/>
            <w:vAlign w:val="center"/>
            <w:hideMark/>
          </w:tcPr>
          <w:p w14:paraId="7AC04773" w14:textId="77777777" w:rsidR="00EC23FC" w:rsidRPr="00C00782" w:rsidRDefault="00EC23FC" w:rsidP="004409C7">
            <w:pPr>
              <w:jc w:val="center"/>
              <w:rPr>
                <w:rFonts w:cs="Arial"/>
                <w:color w:val="000000"/>
              </w:rPr>
            </w:pPr>
            <w:r w:rsidRPr="00C00782">
              <w:rPr>
                <w:rFonts w:cs="Arial"/>
                <w:color w:val="000000"/>
              </w:rPr>
              <w:t>-1.1</w:t>
            </w:r>
          </w:p>
        </w:tc>
      </w:tr>
      <w:tr w:rsidR="00EC23FC" w:rsidRPr="00F5112B" w14:paraId="6408165F" w14:textId="77777777" w:rsidTr="00C00782">
        <w:trPr>
          <w:cantSplit/>
          <w:trHeight w:val="300"/>
        </w:trPr>
        <w:tc>
          <w:tcPr>
            <w:tcW w:w="563" w:type="pct"/>
            <w:noWrap/>
            <w:vAlign w:val="center"/>
            <w:hideMark/>
          </w:tcPr>
          <w:p w14:paraId="3D83FD43" w14:textId="77777777" w:rsidR="00EC23FC" w:rsidRPr="00C00782" w:rsidRDefault="00EC23FC" w:rsidP="004409C7">
            <w:pPr>
              <w:jc w:val="center"/>
              <w:rPr>
                <w:rFonts w:cs="Arial"/>
                <w:color w:val="000000"/>
              </w:rPr>
            </w:pPr>
            <w:r w:rsidRPr="00C00782">
              <w:rPr>
                <w:rFonts w:cs="Arial"/>
                <w:color w:val="000000"/>
              </w:rPr>
              <w:t>5</w:t>
            </w:r>
          </w:p>
        </w:tc>
        <w:tc>
          <w:tcPr>
            <w:tcW w:w="700" w:type="pct"/>
            <w:noWrap/>
            <w:vAlign w:val="center"/>
            <w:hideMark/>
          </w:tcPr>
          <w:p w14:paraId="0B97CE28" w14:textId="77777777" w:rsidR="00EC23FC" w:rsidRPr="00C00782" w:rsidRDefault="00EC23FC" w:rsidP="004409C7">
            <w:pPr>
              <w:jc w:val="center"/>
              <w:rPr>
                <w:rFonts w:cs="Arial"/>
                <w:color w:val="000000"/>
              </w:rPr>
            </w:pPr>
            <w:r w:rsidRPr="00C00782">
              <w:rPr>
                <w:rFonts w:cs="Arial"/>
                <w:color w:val="000000"/>
              </w:rPr>
              <w:t>460,761</w:t>
            </w:r>
          </w:p>
        </w:tc>
        <w:tc>
          <w:tcPr>
            <w:tcW w:w="603" w:type="pct"/>
            <w:noWrap/>
            <w:vAlign w:val="center"/>
            <w:hideMark/>
          </w:tcPr>
          <w:p w14:paraId="59CC8DB3" w14:textId="77777777" w:rsidR="00EC23FC" w:rsidRPr="00C00782" w:rsidRDefault="00EC23FC" w:rsidP="004409C7">
            <w:pPr>
              <w:jc w:val="center"/>
              <w:rPr>
                <w:rFonts w:cs="Arial"/>
                <w:color w:val="000000"/>
              </w:rPr>
            </w:pPr>
            <w:r w:rsidRPr="00C00782">
              <w:rPr>
                <w:rFonts w:cs="Arial"/>
                <w:color w:val="000000"/>
              </w:rPr>
              <w:t>5,319.</w:t>
            </w:r>
          </w:p>
        </w:tc>
        <w:tc>
          <w:tcPr>
            <w:tcW w:w="910" w:type="pct"/>
            <w:noWrap/>
            <w:vAlign w:val="center"/>
            <w:hideMark/>
          </w:tcPr>
          <w:p w14:paraId="1764FC93" w14:textId="77777777" w:rsidR="00EC23FC" w:rsidRPr="00C00782" w:rsidRDefault="00EC23FC" w:rsidP="004409C7">
            <w:pPr>
              <w:jc w:val="center"/>
              <w:rPr>
                <w:rFonts w:cs="Arial"/>
                <w:color w:val="000000"/>
              </w:rPr>
            </w:pPr>
            <w:r w:rsidRPr="00C00782">
              <w:rPr>
                <w:rFonts w:cs="Arial"/>
                <w:color w:val="000000"/>
              </w:rPr>
              <w:t>-37.6</w:t>
            </w:r>
          </w:p>
        </w:tc>
        <w:tc>
          <w:tcPr>
            <w:tcW w:w="1370" w:type="pct"/>
            <w:noWrap/>
            <w:vAlign w:val="center"/>
            <w:hideMark/>
          </w:tcPr>
          <w:p w14:paraId="183A4023" w14:textId="77777777" w:rsidR="00EC23FC" w:rsidRPr="00C00782" w:rsidRDefault="00EC23FC" w:rsidP="004409C7">
            <w:pPr>
              <w:jc w:val="center"/>
              <w:rPr>
                <w:rFonts w:cs="Arial"/>
                <w:color w:val="000000"/>
              </w:rPr>
            </w:pPr>
            <w:r w:rsidRPr="00C00782">
              <w:rPr>
                <w:rFonts w:cs="Arial"/>
                <w:color w:val="000000"/>
              </w:rPr>
              <w:t>-38.5</w:t>
            </w:r>
          </w:p>
        </w:tc>
        <w:tc>
          <w:tcPr>
            <w:tcW w:w="853" w:type="pct"/>
            <w:noWrap/>
            <w:vAlign w:val="center"/>
            <w:hideMark/>
          </w:tcPr>
          <w:p w14:paraId="0DBB430E" w14:textId="77777777" w:rsidR="00EC23FC" w:rsidRPr="00C00782" w:rsidRDefault="00EC23FC" w:rsidP="004409C7">
            <w:pPr>
              <w:jc w:val="center"/>
              <w:rPr>
                <w:rFonts w:cs="Arial"/>
                <w:color w:val="000000"/>
              </w:rPr>
            </w:pPr>
            <w:r w:rsidRPr="00C00782">
              <w:rPr>
                <w:rFonts w:cs="Arial"/>
                <w:color w:val="000000"/>
              </w:rPr>
              <w:t>-0.9</w:t>
            </w:r>
          </w:p>
        </w:tc>
      </w:tr>
      <w:tr w:rsidR="00EC23FC" w:rsidRPr="00F5112B" w14:paraId="3D140FA5" w14:textId="77777777" w:rsidTr="00C00782">
        <w:trPr>
          <w:cantSplit/>
          <w:trHeight w:val="300"/>
        </w:trPr>
        <w:tc>
          <w:tcPr>
            <w:tcW w:w="563" w:type="pct"/>
            <w:noWrap/>
            <w:vAlign w:val="center"/>
            <w:hideMark/>
          </w:tcPr>
          <w:p w14:paraId="254F33BF" w14:textId="77777777" w:rsidR="00EC23FC" w:rsidRPr="00C00782" w:rsidRDefault="00EC23FC" w:rsidP="004409C7">
            <w:pPr>
              <w:jc w:val="center"/>
              <w:rPr>
                <w:rFonts w:cs="Arial"/>
                <w:color w:val="000000"/>
              </w:rPr>
            </w:pPr>
            <w:r w:rsidRPr="00C00782">
              <w:rPr>
                <w:rFonts w:cs="Arial"/>
                <w:color w:val="000000"/>
              </w:rPr>
              <w:t>6</w:t>
            </w:r>
          </w:p>
        </w:tc>
        <w:tc>
          <w:tcPr>
            <w:tcW w:w="700" w:type="pct"/>
            <w:noWrap/>
            <w:vAlign w:val="center"/>
            <w:hideMark/>
          </w:tcPr>
          <w:p w14:paraId="6A80FC2D" w14:textId="77777777" w:rsidR="00EC23FC" w:rsidRPr="00C00782" w:rsidRDefault="00EC23FC" w:rsidP="004409C7">
            <w:pPr>
              <w:jc w:val="center"/>
              <w:rPr>
                <w:rFonts w:cs="Arial"/>
                <w:color w:val="000000"/>
              </w:rPr>
            </w:pPr>
            <w:r w:rsidRPr="00C00782">
              <w:rPr>
                <w:rFonts w:cs="Arial"/>
                <w:color w:val="000000"/>
              </w:rPr>
              <w:t>473,427</w:t>
            </w:r>
          </w:p>
        </w:tc>
        <w:tc>
          <w:tcPr>
            <w:tcW w:w="603" w:type="pct"/>
            <w:noWrap/>
            <w:vAlign w:val="center"/>
            <w:hideMark/>
          </w:tcPr>
          <w:p w14:paraId="715749B9" w14:textId="77777777" w:rsidR="00EC23FC" w:rsidRPr="00C00782" w:rsidRDefault="00EC23FC" w:rsidP="004409C7">
            <w:pPr>
              <w:jc w:val="center"/>
              <w:rPr>
                <w:rFonts w:cs="Arial"/>
                <w:color w:val="000000"/>
              </w:rPr>
            </w:pPr>
            <w:r w:rsidRPr="00C00782">
              <w:rPr>
                <w:rFonts w:cs="Arial"/>
                <w:color w:val="000000"/>
              </w:rPr>
              <w:t>5,366.</w:t>
            </w:r>
          </w:p>
        </w:tc>
        <w:tc>
          <w:tcPr>
            <w:tcW w:w="910" w:type="pct"/>
            <w:noWrap/>
            <w:vAlign w:val="center"/>
            <w:hideMark/>
          </w:tcPr>
          <w:p w14:paraId="3CB43651" w14:textId="77777777" w:rsidR="00EC23FC" w:rsidRPr="00C00782" w:rsidRDefault="00EC23FC" w:rsidP="004409C7">
            <w:pPr>
              <w:jc w:val="center"/>
              <w:rPr>
                <w:rFonts w:cs="Arial"/>
                <w:color w:val="000000"/>
              </w:rPr>
            </w:pPr>
            <w:r w:rsidRPr="00C00782">
              <w:rPr>
                <w:rFonts w:cs="Arial"/>
                <w:color w:val="000000"/>
              </w:rPr>
              <w:t>-41.0</w:t>
            </w:r>
          </w:p>
        </w:tc>
        <w:tc>
          <w:tcPr>
            <w:tcW w:w="1370" w:type="pct"/>
            <w:noWrap/>
            <w:vAlign w:val="center"/>
            <w:hideMark/>
          </w:tcPr>
          <w:p w14:paraId="6894A1DB" w14:textId="77777777" w:rsidR="00EC23FC" w:rsidRPr="00C00782" w:rsidRDefault="00EC23FC" w:rsidP="004409C7">
            <w:pPr>
              <w:jc w:val="center"/>
              <w:rPr>
                <w:rFonts w:cs="Arial"/>
                <w:color w:val="000000"/>
              </w:rPr>
            </w:pPr>
            <w:r w:rsidRPr="00C00782">
              <w:rPr>
                <w:rFonts w:cs="Arial"/>
                <w:color w:val="000000"/>
              </w:rPr>
              <w:t>-42.0</w:t>
            </w:r>
          </w:p>
        </w:tc>
        <w:tc>
          <w:tcPr>
            <w:tcW w:w="853" w:type="pct"/>
            <w:noWrap/>
            <w:vAlign w:val="center"/>
            <w:hideMark/>
          </w:tcPr>
          <w:p w14:paraId="291245FF" w14:textId="77777777" w:rsidR="00EC23FC" w:rsidRPr="00C00782" w:rsidRDefault="00EC23FC" w:rsidP="004409C7">
            <w:pPr>
              <w:jc w:val="center"/>
              <w:rPr>
                <w:rFonts w:cs="Arial"/>
                <w:color w:val="000000"/>
              </w:rPr>
            </w:pPr>
            <w:r w:rsidRPr="00C00782">
              <w:rPr>
                <w:rFonts w:cs="Arial"/>
                <w:color w:val="000000"/>
              </w:rPr>
              <w:t>-1.0</w:t>
            </w:r>
          </w:p>
        </w:tc>
      </w:tr>
      <w:tr w:rsidR="00EC23FC" w:rsidRPr="00F5112B" w14:paraId="1A19564B" w14:textId="77777777" w:rsidTr="00C00782">
        <w:trPr>
          <w:cantSplit/>
          <w:trHeight w:val="300"/>
        </w:trPr>
        <w:tc>
          <w:tcPr>
            <w:tcW w:w="563" w:type="pct"/>
            <w:noWrap/>
            <w:vAlign w:val="center"/>
            <w:hideMark/>
          </w:tcPr>
          <w:p w14:paraId="45A8F5C6" w14:textId="77777777" w:rsidR="00EC23FC" w:rsidRPr="00C00782" w:rsidRDefault="00EC23FC" w:rsidP="004409C7">
            <w:pPr>
              <w:jc w:val="center"/>
              <w:rPr>
                <w:rFonts w:cs="Arial"/>
                <w:color w:val="000000"/>
              </w:rPr>
            </w:pPr>
            <w:r w:rsidRPr="00C00782">
              <w:rPr>
                <w:rFonts w:cs="Arial"/>
                <w:color w:val="000000"/>
              </w:rPr>
              <w:t>7</w:t>
            </w:r>
          </w:p>
        </w:tc>
        <w:tc>
          <w:tcPr>
            <w:tcW w:w="700" w:type="pct"/>
            <w:noWrap/>
            <w:vAlign w:val="center"/>
            <w:hideMark/>
          </w:tcPr>
          <w:p w14:paraId="7DE975AE" w14:textId="77777777" w:rsidR="00EC23FC" w:rsidRPr="00C00782" w:rsidRDefault="00EC23FC" w:rsidP="004409C7">
            <w:pPr>
              <w:jc w:val="center"/>
              <w:rPr>
                <w:rFonts w:cs="Arial"/>
                <w:color w:val="000000"/>
              </w:rPr>
            </w:pPr>
            <w:r w:rsidRPr="00C00782">
              <w:rPr>
                <w:rFonts w:cs="Arial"/>
                <w:color w:val="000000"/>
              </w:rPr>
              <w:t>462,416</w:t>
            </w:r>
          </w:p>
        </w:tc>
        <w:tc>
          <w:tcPr>
            <w:tcW w:w="603" w:type="pct"/>
            <w:noWrap/>
            <w:vAlign w:val="center"/>
            <w:hideMark/>
          </w:tcPr>
          <w:p w14:paraId="0054A2BB" w14:textId="77777777" w:rsidR="00EC23FC" w:rsidRPr="00C00782" w:rsidRDefault="00EC23FC" w:rsidP="004409C7">
            <w:pPr>
              <w:jc w:val="center"/>
              <w:rPr>
                <w:rFonts w:cs="Arial"/>
                <w:color w:val="000000"/>
              </w:rPr>
            </w:pPr>
            <w:r w:rsidRPr="00C00782">
              <w:rPr>
                <w:rFonts w:cs="Arial"/>
                <w:color w:val="000000"/>
              </w:rPr>
              <w:t>5,375.</w:t>
            </w:r>
          </w:p>
        </w:tc>
        <w:tc>
          <w:tcPr>
            <w:tcW w:w="910" w:type="pct"/>
            <w:noWrap/>
            <w:vAlign w:val="center"/>
            <w:hideMark/>
          </w:tcPr>
          <w:p w14:paraId="49F37FA1" w14:textId="77777777" w:rsidR="00EC23FC" w:rsidRPr="00C00782" w:rsidRDefault="00EC23FC" w:rsidP="004409C7">
            <w:pPr>
              <w:jc w:val="center"/>
              <w:rPr>
                <w:rFonts w:cs="Arial"/>
                <w:color w:val="000000"/>
              </w:rPr>
            </w:pPr>
            <w:r w:rsidRPr="00C00782">
              <w:rPr>
                <w:rFonts w:cs="Arial"/>
                <w:color w:val="000000"/>
              </w:rPr>
              <w:t>-42.7</w:t>
            </w:r>
          </w:p>
        </w:tc>
        <w:tc>
          <w:tcPr>
            <w:tcW w:w="1370" w:type="pct"/>
            <w:noWrap/>
            <w:vAlign w:val="center"/>
            <w:hideMark/>
          </w:tcPr>
          <w:p w14:paraId="1D7416F6" w14:textId="77777777" w:rsidR="00EC23FC" w:rsidRPr="00C00782" w:rsidRDefault="00EC23FC" w:rsidP="004409C7">
            <w:pPr>
              <w:jc w:val="center"/>
              <w:rPr>
                <w:rFonts w:cs="Arial"/>
                <w:color w:val="000000"/>
              </w:rPr>
            </w:pPr>
            <w:r w:rsidRPr="00C00782">
              <w:rPr>
                <w:rFonts w:cs="Arial"/>
                <w:color w:val="000000"/>
              </w:rPr>
              <w:t>-43.5</w:t>
            </w:r>
          </w:p>
        </w:tc>
        <w:tc>
          <w:tcPr>
            <w:tcW w:w="853" w:type="pct"/>
            <w:noWrap/>
            <w:vAlign w:val="center"/>
            <w:hideMark/>
          </w:tcPr>
          <w:p w14:paraId="09A1AA92" w14:textId="77777777" w:rsidR="00EC23FC" w:rsidRPr="00C00782" w:rsidRDefault="00EC23FC" w:rsidP="004409C7">
            <w:pPr>
              <w:jc w:val="center"/>
              <w:rPr>
                <w:rFonts w:cs="Arial"/>
                <w:color w:val="000000"/>
              </w:rPr>
            </w:pPr>
            <w:r w:rsidRPr="00C00782">
              <w:rPr>
                <w:rFonts w:cs="Arial"/>
                <w:color w:val="000000"/>
              </w:rPr>
              <w:t>-0.8</w:t>
            </w:r>
          </w:p>
        </w:tc>
      </w:tr>
      <w:tr w:rsidR="00EC23FC" w:rsidRPr="00F5112B" w14:paraId="548ADB56" w14:textId="77777777" w:rsidTr="00C00782">
        <w:trPr>
          <w:cantSplit/>
          <w:trHeight w:val="300"/>
        </w:trPr>
        <w:tc>
          <w:tcPr>
            <w:tcW w:w="563" w:type="pct"/>
            <w:noWrap/>
            <w:vAlign w:val="center"/>
            <w:hideMark/>
          </w:tcPr>
          <w:p w14:paraId="59103803" w14:textId="77777777" w:rsidR="00EC23FC" w:rsidRPr="00C00782" w:rsidRDefault="00EC23FC" w:rsidP="004409C7">
            <w:pPr>
              <w:jc w:val="center"/>
              <w:rPr>
                <w:rFonts w:cs="Arial"/>
                <w:color w:val="000000"/>
              </w:rPr>
            </w:pPr>
            <w:r w:rsidRPr="00C00782">
              <w:rPr>
                <w:rFonts w:cs="Arial"/>
                <w:color w:val="000000"/>
              </w:rPr>
              <w:t>8</w:t>
            </w:r>
          </w:p>
        </w:tc>
        <w:tc>
          <w:tcPr>
            <w:tcW w:w="700" w:type="pct"/>
            <w:noWrap/>
            <w:vAlign w:val="center"/>
            <w:hideMark/>
          </w:tcPr>
          <w:p w14:paraId="5E41B0D7" w14:textId="77777777" w:rsidR="00EC23FC" w:rsidRPr="00C00782" w:rsidRDefault="00EC23FC" w:rsidP="004409C7">
            <w:pPr>
              <w:jc w:val="center"/>
              <w:rPr>
                <w:rFonts w:cs="Arial"/>
                <w:color w:val="000000"/>
              </w:rPr>
            </w:pPr>
            <w:r w:rsidRPr="00C00782">
              <w:rPr>
                <w:rFonts w:cs="Arial"/>
                <w:color w:val="000000"/>
              </w:rPr>
              <w:t>458,673</w:t>
            </w:r>
          </w:p>
        </w:tc>
        <w:tc>
          <w:tcPr>
            <w:tcW w:w="603" w:type="pct"/>
            <w:noWrap/>
            <w:vAlign w:val="center"/>
            <w:hideMark/>
          </w:tcPr>
          <w:p w14:paraId="192A1B93" w14:textId="77777777" w:rsidR="00EC23FC" w:rsidRPr="00C00782" w:rsidRDefault="00EC23FC" w:rsidP="004409C7">
            <w:pPr>
              <w:jc w:val="center"/>
              <w:rPr>
                <w:rFonts w:cs="Arial"/>
                <w:color w:val="000000"/>
              </w:rPr>
            </w:pPr>
            <w:r w:rsidRPr="00C00782">
              <w:rPr>
                <w:rFonts w:cs="Arial"/>
                <w:color w:val="000000"/>
              </w:rPr>
              <w:t>5,229.</w:t>
            </w:r>
          </w:p>
        </w:tc>
        <w:tc>
          <w:tcPr>
            <w:tcW w:w="910" w:type="pct"/>
            <w:noWrap/>
            <w:vAlign w:val="center"/>
            <w:hideMark/>
          </w:tcPr>
          <w:p w14:paraId="7F70865A" w14:textId="77777777" w:rsidR="00EC23FC" w:rsidRPr="00C00782" w:rsidRDefault="00EC23FC" w:rsidP="004409C7">
            <w:pPr>
              <w:jc w:val="center"/>
              <w:rPr>
                <w:rFonts w:cs="Arial"/>
                <w:color w:val="000000"/>
              </w:rPr>
            </w:pPr>
            <w:r w:rsidRPr="00C00782">
              <w:rPr>
                <w:rFonts w:cs="Arial"/>
                <w:color w:val="000000"/>
              </w:rPr>
              <w:t>-45.5</w:t>
            </w:r>
          </w:p>
        </w:tc>
        <w:tc>
          <w:tcPr>
            <w:tcW w:w="1370" w:type="pct"/>
            <w:noWrap/>
            <w:vAlign w:val="center"/>
            <w:hideMark/>
          </w:tcPr>
          <w:p w14:paraId="1ADF347E" w14:textId="77777777" w:rsidR="00EC23FC" w:rsidRPr="00C00782" w:rsidRDefault="00EC23FC" w:rsidP="004409C7">
            <w:pPr>
              <w:jc w:val="center"/>
              <w:rPr>
                <w:rFonts w:cs="Arial"/>
                <w:color w:val="000000"/>
              </w:rPr>
            </w:pPr>
            <w:r w:rsidRPr="00C00782">
              <w:rPr>
                <w:rFonts w:cs="Arial"/>
                <w:color w:val="000000"/>
              </w:rPr>
              <w:t>-46.4</w:t>
            </w:r>
          </w:p>
        </w:tc>
        <w:tc>
          <w:tcPr>
            <w:tcW w:w="853" w:type="pct"/>
            <w:noWrap/>
            <w:vAlign w:val="center"/>
            <w:hideMark/>
          </w:tcPr>
          <w:p w14:paraId="7FED7ABF" w14:textId="77777777" w:rsidR="00EC23FC" w:rsidRPr="00C00782" w:rsidRDefault="00EC23FC" w:rsidP="004409C7">
            <w:pPr>
              <w:jc w:val="center"/>
              <w:rPr>
                <w:rFonts w:cs="Arial"/>
                <w:color w:val="000000"/>
              </w:rPr>
            </w:pPr>
            <w:r w:rsidRPr="00C00782">
              <w:rPr>
                <w:rFonts w:cs="Arial"/>
                <w:color w:val="000000"/>
              </w:rPr>
              <w:t>-0.9</w:t>
            </w:r>
          </w:p>
        </w:tc>
      </w:tr>
      <w:tr w:rsidR="00EC23FC" w:rsidRPr="00F5112B" w14:paraId="129F28AE" w14:textId="77777777" w:rsidTr="00C00782">
        <w:trPr>
          <w:cantSplit/>
          <w:trHeight w:val="300"/>
        </w:trPr>
        <w:tc>
          <w:tcPr>
            <w:tcW w:w="563" w:type="pct"/>
            <w:noWrap/>
            <w:vAlign w:val="center"/>
            <w:hideMark/>
          </w:tcPr>
          <w:p w14:paraId="6E0D4616" w14:textId="77777777" w:rsidR="00EC23FC" w:rsidRPr="00C00782" w:rsidRDefault="00EC23FC" w:rsidP="004409C7">
            <w:pPr>
              <w:jc w:val="center"/>
              <w:rPr>
                <w:rFonts w:cs="Arial"/>
                <w:color w:val="000000"/>
              </w:rPr>
            </w:pPr>
            <w:r w:rsidRPr="00C00782">
              <w:rPr>
                <w:rFonts w:cs="Arial"/>
                <w:color w:val="000000"/>
              </w:rPr>
              <w:t>11</w:t>
            </w:r>
          </w:p>
        </w:tc>
        <w:tc>
          <w:tcPr>
            <w:tcW w:w="700" w:type="pct"/>
            <w:noWrap/>
            <w:vAlign w:val="center"/>
            <w:hideMark/>
          </w:tcPr>
          <w:p w14:paraId="0E469DA6" w14:textId="77777777" w:rsidR="00EC23FC" w:rsidRPr="00C00782" w:rsidRDefault="00EC23FC" w:rsidP="004409C7">
            <w:pPr>
              <w:jc w:val="center"/>
              <w:rPr>
                <w:rFonts w:cs="Arial"/>
                <w:color w:val="000000"/>
              </w:rPr>
            </w:pPr>
            <w:r w:rsidRPr="00C00782">
              <w:rPr>
                <w:rFonts w:cs="Arial"/>
                <w:color w:val="000000"/>
              </w:rPr>
              <w:t>437,883</w:t>
            </w:r>
          </w:p>
        </w:tc>
        <w:tc>
          <w:tcPr>
            <w:tcW w:w="603" w:type="pct"/>
            <w:noWrap/>
            <w:vAlign w:val="center"/>
            <w:hideMark/>
          </w:tcPr>
          <w:p w14:paraId="461AB342" w14:textId="77777777" w:rsidR="00EC23FC" w:rsidRPr="00C00782" w:rsidRDefault="00EC23FC" w:rsidP="004409C7">
            <w:pPr>
              <w:jc w:val="center"/>
              <w:rPr>
                <w:rFonts w:cs="Arial"/>
                <w:color w:val="000000"/>
              </w:rPr>
            </w:pPr>
            <w:r w:rsidRPr="00C00782">
              <w:rPr>
                <w:rFonts w:cs="Arial"/>
                <w:color w:val="000000"/>
              </w:rPr>
              <w:t>4,437.</w:t>
            </w:r>
          </w:p>
        </w:tc>
        <w:tc>
          <w:tcPr>
            <w:tcW w:w="910" w:type="pct"/>
            <w:noWrap/>
            <w:vAlign w:val="center"/>
            <w:hideMark/>
          </w:tcPr>
          <w:p w14:paraId="095BCF89" w14:textId="77777777" w:rsidR="00EC23FC" w:rsidRPr="00C00782" w:rsidRDefault="00EC23FC" w:rsidP="004409C7">
            <w:pPr>
              <w:jc w:val="center"/>
              <w:rPr>
                <w:rFonts w:cs="Arial"/>
                <w:color w:val="000000"/>
              </w:rPr>
            </w:pPr>
            <w:r w:rsidRPr="00C00782">
              <w:rPr>
                <w:rFonts w:cs="Arial"/>
                <w:color w:val="000000"/>
              </w:rPr>
              <w:t>-66.6</w:t>
            </w:r>
          </w:p>
        </w:tc>
        <w:tc>
          <w:tcPr>
            <w:tcW w:w="1370" w:type="pct"/>
            <w:noWrap/>
            <w:vAlign w:val="center"/>
            <w:hideMark/>
          </w:tcPr>
          <w:p w14:paraId="2235651B" w14:textId="77777777" w:rsidR="00EC23FC" w:rsidRPr="00C00782" w:rsidRDefault="00EC23FC" w:rsidP="004409C7">
            <w:pPr>
              <w:jc w:val="center"/>
              <w:rPr>
                <w:rFonts w:cs="Arial"/>
                <w:color w:val="000000"/>
              </w:rPr>
            </w:pPr>
            <w:r w:rsidRPr="00C00782">
              <w:rPr>
                <w:rFonts w:cs="Arial"/>
                <w:color w:val="000000"/>
              </w:rPr>
              <w:t>-67.2</w:t>
            </w:r>
          </w:p>
        </w:tc>
        <w:tc>
          <w:tcPr>
            <w:tcW w:w="853" w:type="pct"/>
            <w:noWrap/>
            <w:vAlign w:val="center"/>
            <w:hideMark/>
          </w:tcPr>
          <w:p w14:paraId="75748855" w14:textId="77777777" w:rsidR="00EC23FC" w:rsidRPr="00C00782" w:rsidRDefault="00EC23FC" w:rsidP="004409C7">
            <w:pPr>
              <w:jc w:val="center"/>
              <w:rPr>
                <w:rFonts w:cs="Arial"/>
                <w:color w:val="000000"/>
              </w:rPr>
            </w:pPr>
            <w:r w:rsidRPr="00C00782">
              <w:rPr>
                <w:rFonts w:cs="Arial"/>
                <w:color w:val="000000"/>
              </w:rPr>
              <w:t>-0.6</w:t>
            </w:r>
          </w:p>
        </w:tc>
      </w:tr>
    </w:tbl>
    <w:p w14:paraId="798CEC1A" w14:textId="6BC0600D" w:rsidR="00EC23FC" w:rsidRPr="00C00782" w:rsidRDefault="00EC23FC" w:rsidP="00C00782">
      <w:pPr>
        <w:pStyle w:val="Heading2"/>
        <w:spacing w:before="360" w:after="240"/>
        <w:jc w:val="center"/>
        <w:rPr>
          <w:sz w:val="24"/>
        </w:rPr>
      </w:pPr>
      <w:r w:rsidRPr="00C00782">
        <w:rPr>
          <w:sz w:val="24"/>
        </w:rPr>
        <w:t>Table 3</w:t>
      </w:r>
      <w:r w:rsidR="00C00782" w:rsidRPr="00C00782">
        <w:rPr>
          <w:sz w:val="24"/>
        </w:rPr>
        <w:br/>
      </w:r>
      <w:r w:rsidRPr="00C00782">
        <w:rPr>
          <w:sz w:val="24"/>
        </w:rPr>
        <w:t>English Language Arts: All Students</w:t>
      </w:r>
      <w:r w:rsidR="00C00782" w:rsidRPr="00C00782">
        <w:rPr>
          <w:sz w:val="24"/>
        </w:rPr>
        <w:br/>
      </w:r>
      <w:r w:rsidRPr="00C00782">
        <w:rPr>
          <w:sz w:val="24"/>
        </w:rPr>
        <w:t>Middle of Scale Range Methodology, Including LOSS</w:t>
      </w:r>
    </w:p>
    <w:tbl>
      <w:tblPr>
        <w:tblStyle w:val="TableGrid"/>
        <w:tblW w:w="5000" w:type="pct"/>
        <w:tblLook w:val="04A0" w:firstRow="1" w:lastRow="0" w:firstColumn="1" w:lastColumn="0" w:noHBand="0" w:noVBand="1"/>
        <w:tblDescription w:val="Table 3&#10;English Language Arts: All Students&#10;Middle of Scale Range Methodology, Including LOSS&#10;"/>
      </w:tblPr>
      <w:tblGrid>
        <w:gridCol w:w="1040"/>
        <w:gridCol w:w="1292"/>
        <w:gridCol w:w="1159"/>
        <w:gridCol w:w="1681"/>
        <w:gridCol w:w="2603"/>
        <w:gridCol w:w="1575"/>
      </w:tblGrid>
      <w:tr w:rsidR="00EC23FC" w:rsidRPr="00F5112B" w14:paraId="077C31B9" w14:textId="77777777" w:rsidTr="00C00782">
        <w:trPr>
          <w:cantSplit/>
          <w:trHeight w:val="600"/>
          <w:tblHeader/>
        </w:trPr>
        <w:tc>
          <w:tcPr>
            <w:tcW w:w="556" w:type="pct"/>
            <w:shd w:val="clear" w:color="auto" w:fill="D9D9D9" w:themeFill="background1" w:themeFillShade="D9"/>
            <w:noWrap/>
            <w:vAlign w:val="center"/>
            <w:hideMark/>
          </w:tcPr>
          <w:p w14:paraId="00368E56" w14:textId="77777777" w:rsidR="00EC23FC" w:rsidRPr="00C00782" w:rsidRDefault="00EC23FC" w:rsidP="004409C7">
            <w:pPr>
              <w:jc w:val="center"/>
              <w:rPr>
                <w:rFonts w:cs="Arial"/>
                <w:b/>
                <w:bCs/>
                <w:color w:val="000000"/>
              </w:rPr>
            </w:pPr>
            <w:r w:rsidRPr="00C00782">
              <w:rPr>
                <w:rFonts w:cs="Arial"/>
                <w:b/>
                <w:bCs/>
                <w:color w:val="000000"/>
              </w:rPr>
              <w:t>Grade</w:t>
            </w:r>
          </w:p>
        </w:tc>
        <w:tc>
          <w:tcPr>
            <w:tcW w:w="691" w:type="pct"/>
            <w:shd w:val="clear" w:color="auto" w:fill="D9D9D9" w:themeFill="background1" w:themeFillShade="D9"/>
            <w:noWrap/>
            <w:vAlign w:val="center"/>
            <w:hideMark/>
          </w:tcPr>
          <w:p w14:paraId="47FF17AA" w14:textId="77777777" w:rsidR="00EC23FC" w:rsidRPr="00C00782" w:rsidRDefault="00EC23FC" w:rsidP="004409C7">
            <w:pPr>
              <w:jc w:val="center"/>
              <w:rPr>
                <w:rFonts w:cs="Arial"/>
                <w:b/>
                <w:bCs/>
                <w:color w:val="000000"/>
              </w:rPr>
            </w:pPr>
            <w:r w:rsidRPr="00C00782">
              <w:rPr>
                <w:rFonts w:cs="Arial"/>
                <w:b/>
                <w:bCs/>
                <w:color w:val="000000"/>
              </w:rPr>
              <w:t>SBAC N</w:t>
            </w:r>
          </w:p>
        </w:tc>
        <w:tc>
          <w:tcPr>
            <w:tcW w:w="620" w:type="pct"/>
            <w:shd w:val="clear" w:color="auto" w:fill="D9D9D9" w:themeFill="background1" w:themeFillShade="D9"/>
            <w:noWrap/>
            <w:vAlign w:val="center"/>
            <w:hideMark/>
          </w:tcPr>
          <w:p w14:paraId="203BA4DC" w14:textId="77777777" w:rsidR="00EC23FC" w:rsidRPr="00C00782" w:rsidRDefault="00EC23FC" w:rsidP="004409C7">
            <w:pPr>
              <w:jc w:val="center"/>
              <w:rPr>
                <w:rFonts w:cs="Arial"/>
                <w:b/>
                <w:bCs/>
                <w:color w:val="000000"/>
              </w:rPr>
            </w:pPr>
            <w:r w:rsidRPr="00C00782">
              <w:rPr>
                <w:rFonts w:cs="Arial"/>
                <w:b/>
                <w:bCs/>
                <w:color w:val="000000"/>
              </w:rPr>
              <w:t>CAA N</w:t>
            </w:r>
          </w:p>
        </w:tc>
        <w:tc>
          <w:tcPr>
            <w:tcW w:w="899" w:type="pct"/>
            <w:shd w:val="clear" w:color="auto" w:fill="D9D9D9" w:themeFill="background1" w:themeFillShade="D9"/>
            <w:vAlign w:val="center"/>
            <w:hideMark/>
          </w:tcPr>
          <w:p w14:paraId="2B305474"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2" w:type="pct"/>
            <w:shd w:val="clear" w:color="auto" w:fill="D9D9D9" w:themeFill="background1" w:themeFillShade="D9"/>
            <w:vAlign w:val="center"/>
            <w:hideMark/>
          </w:tcPr>
          <w:p w14:paraId="7824B962"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2" w:type="pct"/>
            <w:shd w:val="clear" w:color="auto" w:fill="D9D9D9" w:themeFill="background1" w:themeFillShade="D9"/>
            <w:noWrap/>
            <w:vAlign w:val="center"/>
            <w:hideMark/>
          </w:tcPr>
          <w:p w14:paraId="33E8DD3D"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F5112B" w14:paraId="79ED9422" w14:textId="77777777" w:rsidTr="00C00782">
        <w:trPr>
          <w:cantSplit/>
          <w:trHeight w:val="300"/>
        </w:trPr>
        <w:tc>
          <w:tcPr>
            <w:tcW w:w="556" w:type="pct"/>
            <w:noWrap/>
            <w:vAlign w:val="center"/>
            <w:hideMark/>
          </w:tcPr>
          <w:p w14:paraId="428C4167" w14:textId="77777777" w:rsidR="00EC23FC" w:rsidRPr="00C00782" w:rsidRDefault="00EC23FC" w:rsidP="004409C7">
            <w:pPr>
              <w:jc w:val="center"/>
              <w:rPr>
                <w:rFonts w:cs="Arial"/>
                <w:color w:val="000000"/>
              </w:rPr>
            </w:pPr>
            <w:r w:rsidRPr="00C00782">
              <w:rPr>
                <w:rFonts w:cs="Arial"/>
                <w:color w:val="000000"/>
              </w:rPr>
              <w:t>3</w:t>
            </w:r>
          </w:p>
        </w:tc>
        <w:tc>
          <w:tcPr>
            <w:tcW w:w="691" w:type="pct"/>
            <w:noWrap/>
            <w:vAlign w:val="center"/>
            <w:hideMark/>
          </w:tcPr>
          <w:p w14:paraId="19B5D2EE" w14:textId="77777777" w:rsidR="00EC23FC" w:rsidRPr="00C00782" w:rsidRDefault="00EC23FC" w:rsidP="004409C7">
            <w:pPr>
              <w:jc w:val="center"/>
              <w:rPr>
                <w:rFonts w:cs="Arial"/>
                <w:color w:val="000000"/>
              </w:rPr>
            </w:pPr>
            <w:r w:rsidRPr="00C00782">
              <w:rPr>
                <w:rFonts w:cs="Arial"/>
                <w:color w:val="000000"/>
              </w:rPr>
              <w:t>434,207</w:t>
            </w:r>
          </w:p>
        </w:tc>
        <w:tc>
          <w:tcPr>
            <w:tcW w:w="620" w:type="pct"/>
            <w:noWrap/>
            <w:vAlign w:val="center"/>
            <w:hideMark/>
          </w:tcPr>
          <w:p w14:paraId="6F69A503" w14:textId="77777777" w:rsidR="00EC23FC" w:rsidRPr="00C00782" w:rsidRDefault="00EC23FC" w:rsidP="004409C7">
            <w:pPr>
              <w:jc w:val="center"/>
              <w:rPr>
                <w:rFonts w:cs="Arial"/>
                <w:color w:val="000000"/>
              </w:rPr>
            </w:pPr>
            <w:r w:rsidRPr="00C00782">
              <w:rPr>
                <w:rFonts w:cs="Arial"/>
                <w:color w:val="000000"/>
              </w:rPr>
              <w:t>5,102</w:t>
            </w:r>
          </w:p>
        </w:tc>
        <w:tc>
          <w:tcPr>
            <w:tcW w:w="899" w:type="pct"/>
            <w:noWrap/>
            <w:vAlign w:val="center"/>
            <w:hideMark/>
          </w:tcPr>
          <w:p w14:paraId="42EC58E7" w14:textId="77777777" w:rsidR="00EC23FC" w:rsidRPr="00C00782" w:rsidRDefault="00EC23FC" w:rsidP="004409C7">
            <w:pPr>
              <w:jc w:val="center"/>
              <w:rPr>
                <w:rFonts w:cs="Arial"/>
                <w:color w:val="000000"/>
              </w:rPr>
            </w:pPr>
            <w:r w:rsidRPr="00C00782">
              <w:rPr>
                <w:rFonts w:cs="Arial"/>
                <w:color w:val="000000"/>
              </w:rPr>
              <w:t>-8.0</w:t>
            </w:r>
          </w:p>
        </w:tc>
        <w:tc>
          <w:tcPr>
            <w:tcW w:w="1392" w:type="pct"/>
            <w:noWrap/>
            <w:vAlign w:val="center"/>
            <w:hideMark/>
          </w:tcPr>
          <w:p w14:paraId="001B76A8" w14:textId="77777777" w:rsidR="00EC23FC" w:rsidRPr="00C00782" w:rsidRDefault="00EC23FC" w:rsidP="004409C7">
            <w:pPr>
              <w:jc w:val="center"/>
              <w:rPr>
                <w:rFonts w:cs="Arial"/>
                <w:color w:val="000000"/>
              </w:rPr>
            </w:pPr>
            <w:r w:rsidRPr="00C00782">
              <w:rPr>
                <w:rFonts w:cs="Arial"/>
                <w:color w:val="000000"/>
              </w:rPr>
              <w:t>-8.9</w:t>
            </w:r>
          </w:p>
        </w:tc>
        <w:tc>
          <w:tcPr>
            <w:tcW w:w="842" w:type="pct"/>
            <w:noWrap/>
            <w:vAlign w:val="center"/>
            <w:hideMark/>
          </w:tcPr>
          <w:p w14:paraId="38A3AB40" w14:textId="77777777" w:rsidR="00EC23FC" w:rsidRPr="00C00782" w:rsidRDefault="00EC23FC" w:rsidP="004409C7">
            <w:pPr>
              <w:jc w:val="center"/>
              <w:rPr>
                <w:rFonts w:cs="Arial"/>
                <w:color w:val="000000"/>
              </w:rPr>
            </w:pPr>
            <w:r w:rsidRPr="00C00782">
              <w:rPr>
                <w:rFonts w:cs="Arial"/>
                <w:color w:val="000000"/>
              </w:rPr>
              <w:t>-0.9</w:t>
            </w:r>
          </w:p>
        </w:tc>
      </w:tr>
      <w:tr w:rsidR="00EC23FC" w:rsidRPr="00F5112B" w14:paraId="0942AFCD" w14:textId="77777777" w:rsidTr="00C00782">
        <w:trPr>
          <w:cantSplit/>
          <w:trHeight w:val="300"/>
        </w:trPr>
        <w:tc>
          <w:tcPr>
            <w:tcW w:w="556" w:type="pct"/>
            <w:noWrap/>
            <w:vAlign w:val="center"/>
            <w:hideMark/>
          </w:tcPr>
          <w:p w14:paraId="2A58DB6E" w14:textId="77777777" w:rsidR="00EC23FC" w:rsidRPr="00C00782" w:rsidRDefault="00EC23FC" w:rsidP="004409C7">
            <w:pPr>
              <w:jc w:val="center"/>
              <w:rPr>
                <w:rFonts w:cs="Arial"/>
                <w:color w:val="000000"/>
              </w:rPr>
            </w:pPr>
            <w:r w:rsidRPr="00C00782">
              <w:rPr>
                <w:rFonts w:cs="Arial"/>
                <w:color w:val="000000"/>
              </w:rPr>
              <w:t>4</w:t>
            </w:r>
          </w:p>
        </w:tc>
        <w:tc>
          <w:tcPr>
            <w:tcW w:w="691" w:type="pct"/>
            <w:noWrap/>
            <w:vAlign w:val="center"/>
            <w:hideMark/>
          </w:tcPr>
          <w:p w14:paraId="2DE6E733" w14:textId="77777777" w:rsidR="00EC23FC" w:rsidRPr="00C00782" w:rsidRDefault="00EC23FC" w:rsidP="004409C7">
            <w:pPr>
              <w:jc w:val="center"/>
              <w:rPr>
                <w:rFonts w:cs="Arial"/>
                <w:color w:val="000000"/>
              </w:rPr>
            </w:pPr>
            <w:r w:rsidRPr="00C00782">
              <w:rPr>
                <w:rFonts w:cs="Arial"/>
                <w:color w:val="000000"/>
              </w:rPr>
              <w:t>453,491</w:t>
            </w:r>
          </w:p>
        </w:tc>
        <w:tc>
          <w:tcPr>
            <w:tcW w:w="620" w:type="pct"/>
            <w:noWrap/>
            <w:vAlign w:val="center"/>
            <w:hideMark/>
          </w:tcPr>
          <w:p w14:paraId="0E405A02" w14:textId="77777777" w:rsidR="00EC23FC" w:rsidRPr="00C00782" w:rsidRDefault="00EC23FC" w:rsidP="004409C7">
            <w:pPr>
              <w:jc w:val="center"/>
              <w:rPr>
                <w:rFonts w:cs="Arial"/>
                <w:color w:val="000000"/>
              </w:rPr>
            </w:pPr>
            <w:r w:rsidRPr="00C00782">
              <w:rPr>
                <w:rFonts w:cs="Arial"/>
                <w:color w:val="000000"/>
              </w:rPr>
              <w:t>5,324</w:t>
            </w:r>
          </w:p>
        </w:tc>
        <w:tc>
          <w:tcPr>
            <w:tcW w:w="899" w:type="pct"/>
            <w:noWrap/>
            <w:vAlign w:val="center"/>
            <w:hideMark/>
          </w:tcPr>
          <w:p w14:paraId="55C9C755" w14:textId="77777777" w:rsidR="00EC23FC" w:rsidRPr="00C00782" w:rsidRDefault="00EC23FC" w:rsidP="004409C7">
            <w:pPr>
              <w:jc w:val="center"/>
              <w:rPr>
                <w:rFonts w:cs="Arial"/>
                <w:color w:val="000000"/>
              </w:rPr>
            </w:pPr>
            <w:r w:rsidRPr="00C00782">
              <w:rPr>
                <w:rFonts w:cs="Arial"/>
                <w:color w:val="000000"/>
              </w:rPr>
              <w:t>-9.3</w:t>
            </w:r>
          </w:p>
        </w:tc>
        <w:tc>
          <w:tcPr>
            <w:tcW w:w="1392" w:type="pct"/>
            <w:noWrap/>
            <w:vAlign w:val="center"/>
            <w:hideMark/>
          </w:tcPr>
          <w:p w14:paraId="38F0E218" w14:textId="77777777" w:rsidR="00EC23FC" w:rsidRPr="00C00782" w:rsidRDefault="00EC23FC" w:rsidP="004409C7">
            <w:pPr>
              <w:jc w:val="center"/>
              <w:rPr>
                <w:rFonts w:cs="Arial"/>
                <w:color w:val="000000"/>
              </w:rPr>
            </w:pPr>
            <w:r w:rsidRPr="00C00782">
              <w:rPr>
                <w:rFonts w:cs="Arial"/>
                <w:color w:val="000000"/>
              </w:rPr>
              <w:t>-10.3</w:t>
            </w:r>
          </w:p>
        </w:tc>
        <w:tc>
          <w:tcPr>
            <w:tcW w:w="842" w:type="pct"/>
            <w:noWrap/>
            <w:vAlign w:val="center"/>
            <w:hideMark/>
          </w:tcPr>
          <w:p w14:paraId="0C1E80DF" w14:textId="77777777" w:rsidR="00EC23FC" w:rsidRPr="00C00782" w:rsidRDefault="00EC23FC" w:rsidP="004409C7">
            <w:pPr>
              <w:jc w:val="center"/>
              <w:rPr>
                <w:rFonts w:cs="Arial"/>
                <w:color w:val="000000"/>
              </w:rPr>
            </w:pPr>
            <w:r w:rsidRPr="00C00782">
              <w:rPr>
                <w:rFonts w:cs="Arial"/>
                <w:color w:val="000000"/>
              </w:rPr>
              <w:t>-1.0</w:t>
            </w:r>
          </w:p>
        </w:tc>
      </w:tr>
      <w:tr w:rsidR="00EC23FC" w:rsidRPr="00F5112B" w14:paraId="2D411A1A" w14:textId="77777777" w:rsidTr="00C00782">
        <w:trPr>
          <w:cantSplit/>
          <w:trHeight w:val="300"/>
        </w:trPr>
        <w:tc>
          <w:tcPr>
            <w:tcW w:w="556" w:type="pct"/>
            <w:noWrap/>
            <w:vAlign w:val="center"/>
            <w:hideMark/>
          </w:tcPr>
          <w:p w14:paraId="5E5EF535" w14:textId="77777777" w:rsidR="00EC23FC" w:rsidRPr="00C00782" w:rsidRDefault="00EC23FC" w:rsidP="004409C7">
            <w:pPr>
              <w:jc w:val="center"/>
              <w:rPr>
                <w:rFonts w:cs="Arial"/>
                <w:color w:val="000000"/>
              </w:rPr>
            </w:pPr>
            <w:r w:rsidRPr="00C00782">
              <w:rPr>
                <w:rFonts w:cs="Arial"/>
                <w:color w:val="000000"/>
              </w:rPr>
              <w:t>5</w:t>
            </w:r>
          </w:p>
        </w:tc>
        <w:tc>
          <w:tcPr>
            <w:tcW w:w="691" w:type="pct"/>
            <w:noWrap/>
            <w:vAlign w:val="center"/>
            <w:hideMark/>
          </w:tcPr>
          <w:p w14:paraId="7BF1D2C2" w14:textId="77777777" w:rsidR="00EC23FC" w:rsidRPr="00C00782" w:rsidRDefault="00EC23FC" w:rsidP="004409C7">
            <w:pPr>
              <w:jc w:val="center"/>
              <w:rPr>
                <w:rFonts w:cs="Arial"/>
                <w:color w:val="000000"/>
              </w:rPr>
            </w:pPr>
            <w:r w:rsidRPr="00C00782">
              <w:rPr>
                <w:rFonts w:cs="Arial"/>
                <w:color w:val="000000"/>
              </w:rPr>
              <w:t>459,209</w:t>
            </w:r>
          </w:p>
        </w:tc>
        <w:tc>
          <w:tcPr>
            <w:tcW w:w="620" w:type="pct"/>
            <w:noWrap/>
            <w:vAlign w:val="center"/>
            <w:hideMark/>
          </w:tcPr>
          <w:p w14:paraId="072F5AE2" w14:textId="77777777" w:rsidR="00EC23FC" w:rsidRPr="00C00782" w:rsidRDefault="00EC23FC" w:rsidP="004409C7">
            <w:pPr>
              <w:jc w:val="center"/>
              <w:rPr>
                <w:rFonts w:cs="Arial"/>
                <w:color w:val="000000"/>
              </w:rPr>
            </w:pPr>
            <w:r w:rsidRPr="00C00782">
              <w:rPr>
                <w:rFonts w:cs="Arial"/>
                <w:color w:val="000000"/>
              </w:rPr>
              <w:t>5,330</w:t>
            </w:r>
          </w:p>
        </w:tc>
        <w:tc>
          <w:tcPr>
            <w:tcW w:w="899" w:type="pct"/>
            <w:noWrap/>
            <w:vAlign w:val="center"/>
            <w:hideMark/>
          </w:tcPr>
          <w:p w14:paraId="3EBE5410" w14:textId="77777777" w:rsidR="00EC23FC" w:rsidRPr="00C00782" w:rsidRDefault="00EC23FC" w:rsidP="004409C7">
            <w:pPr>
              <w:jc w:val="center"/>
              <w:rPr>
                <w:rFonts w:cs="Arial"/>
                <w:color w:val="000000"/>
              </w:rPr>
            </w:pPr>
            <w:r w:rsidRPr="00C00782">
              <w:rPr>
                <w:rFonts w:cs="Arial"/>
                <w:color w:val="000000"/>
              </w:rPr>
              <w:t>-5.7</w:t>
            </w:r>
          </w:p>
        </w:tc>
        <w:tc>
          <w:tcPr>
            <w:tcW w:w="1392" w:type="pct"/>
            <w:noWrap/>
            <w:vAlign w:val="center"/>
            <w:hideMark/>
          </w:tcPr>
          <w:p w14:paraId="26ABB9FD" w14:textId="77777777" w:rsidR="00EC23FC" w:rsidRPr="00C00782" w:rsidRDefault="00EC23FC" w:rsidP="004409C7">
            <w:pPr>
              <w:jc w:val="center"/>
              <w:rPr>
                <w:rFonts w:cs="Arial"/>
                <w:color w:val="000000"/>
              </w:rPr>
            </w:pPr>
            <w:r w:rsidRPr="00C00782">
              <w:rPr>
                <w:rFonts w:cs="Arial"/>
                <w:color w:val="000000"/>
              </w:rPr>
              <w:t>-6.6</w:t>
            </w:r>
          </w:p>
        </w:tc>
        <w:tc>
          <w:tcPr>
            <w:tcW w:w="842" w:type="pct"/>
            <w:noWrap/>
            <w:vAlign w:val="center"/>
            <w:hideMark/>
          </w:tcPr>
          <w:p w14:paraId="250AE006" w14:textId="77777777" w:rsidR="00EC23FC" w:rsidRPr="00C00782" w:rsidRDefault="00EC23FC" w:rsidP="004409C7">
            <w:pPr>
              <w:jc w:val="center"/>
              <w:rPr>
                <w:rFonts w:cs="Arial"/>
                <w:color w:val="000000"/>
              </w:rPr>
            </w:pPr>
            <w:r w:rsidRPr="00C00782">
              <w:rPr>
                <w:rFonts w:cs="Arial"/>
                <w:color w:val="000000"/>
              </w:rPr>
              <w:t>-0.9</w:t>
            </w:r>
          </w:p>
        </w:tc>
      </w:tr>
      <w:tr w:rsidR="00EC23FC" w:rsidRPr="00F5112B" w14:paraId="4ED2FBE4" w14:textId="77777777" w:rsidTr="00C00782">
        <w:trPr>
          <w:cantSplit/>
          <w:trHeight w:val="300"/>
        </w:trPr>
        <w:tc>
          <w:tcPr>
            <w:tcW w:w="556" w:type="pct"/>
            <w:noWrap/>
            <w:vAlign w:val="center"/>
            <w:hideMark/>
          </w:tcPr>
          <w:p w14:paraId="35931BB5" w14:textId="77777777" w:rsidR="00EC23FC" w:rsidRPr="00C00782" w:rsidRDefault="00EC23FC" w:rsidP="004409C7">
            <w:pPr>
              <w:jc w:val="center"/>
              <w:rPr>
                <w:rFonts w:cs="Arial"/>
                <w:color w:val="000000"/>
              </w:rPr>
            </w:pPr>
            <w:r w:rsidRPr="00C00782">
              <w:rPr>
                <w:rFonts w:cs="Arial"/>
                <w:color w:val="000000"/>
              </w:rPr>
              <w:t>6</w:t>
            </w:r>
          </w:p>
        </w:tc>
        <w:tc>
          <w:tcPr>
            <w:tcW w:w="691" w:type="pct"/>
            <w:noWrap/>
            <w:vAlign w:val="center"/>
            <w:hideMark/>
          </w:tcPr>
          <w:p w14:paraId="679AB46F" w14:textId="77777777" w:rsidR="00EC23FC" w:rsidRPr="00C00782" w:rsidRDefault="00EC23FC" w:rsidP="004409C7">
            <w:pPr>
              <w:jc w:val="center"/>
              <w:rPr>
                <w:rFonts w:cs="Arial"/>
                <w:color w:val="000000"/>
              </w:rPr>
            </w:pPr>
            <w:r w:rsidRPr="00C00782">
              <w:rPr>
                <w:rFonts w:cs="Arial"/>
                <w:color w:val="000000"/>
              </w:rPr>
              <w:t>472,102</w:t>
            </w:r>
          </w:p>
        </w:tc>
        <w:tc>
          <w:tcPr>
            <w:tcW w:w="620" w:type="pct"/>
            <w:noWrap/>
            <w:vAlign w:val="center"/>
            <w:hideMark/>
          </w:tcPr>
          <w:p w14:paraId="350903AE" w14:textId="77777777" w:rsidR="00EC23FC" w:rsidRPr="00C00782" w:rsidRDefault="00EC23FC" w:rsidP="004409C7">
            <w:pPr>
              <w:jc w:val="center"/>
              <w:rPr>
                <w:rFonts w:cs="Arial"/>
                <w:color w:val="000000"/>
              </w:rPr>
            </w:pPr>
            <w:r w:rsidRPr="00C00782">
              <w:rPr>
                <w:rFonts w:cs="Arial"/>
                <w:color w:val="000000"/>
              </w:rPr>
              <w:t>5,386</w:t>
            </w:r>
          </w:p>
        </w:tc>
        <w:tc>
          <w:tcPr>
            <w:tcW w:w="899" w:type="pct"/>
            <w:noWrap/>
            <w:vAlign w:val="center"/>
            <w:hideMark/>
          </w:tcPr>
          <w:p w14:paraId="35DEFFA1" w14:textId="77777777" w:rsidR="00EC23FC" w:rsidRPr="00C00782" w:rsidRDefault="00EC23FC" w:rsidP="004409C7">
            <w:pPr>
              <w:jc w:val="center"/>
              <w:rPr>
                <w:rFonts w:cs="Arial"/>
                <w:color w:val="000000"/>
              </w:rPr>
            </w:pPr>
            <w:r w:rsidRPr="00C00782">
              <w:rPr>
                <w:rFonts w:cs="Arial"/>
                <w:color w:val="000000"/>
              </w:rPr>
              <w:t>-12.1</w:t>
            </w:r>
          </w:p>
        </w:tc>
        <w:tc>
          <w:tcPr>
            <w:tcW w:w="1392" w:type="pct"/>
            <w:noWrap/>
            <w:vAlign w:val="center"/>
            <w:hideMark/>
          </w:tcPr>
          <w:p w14:paraId="4701A006" w14:textId="77777777" w:rsidR="00EC23FC" w:rsidRPr="00C00782" w:rsidRDefault="00EC23FC" w:rsidP="004409C7">
            <w:pPr>
              <w:jc w:val="center"/>
              <w:rPr>
                <w:rFonts w:cs="Arial"/>
                <w:color w:val="000000"/>
              </w:rPr>
            </w:pPr>
            <w:r w:rsidRPr="00C00782">
              <w:rPr>
                <w:rFonts w:cs="Arial"/>
                <w:color w:val="000000"/>
              </w:rPr>
              <w:t>-13.2</w:t>
            </w:r>
          </w:p>
        </w:tc>
        <w:tc>
          <w:tcPr>
            <w:tcW w:w="842" w:type="pct"/>
            <w:noWrap/>
            <w:vAlign w:val="center"/>
            <w:hideMark/>
          </w:tcPr>
          <w:p w14:paraId="2464EC89" w14:textId="77777777" w:rsidR="00EC23FC" w:rsidRPr="00C00782" w:rsidRDefault="00EC23FC" w:rsidP="004409C7">
            <w:pPr>
              <w:jc w:val="center"/>
              <w:rPr>
                <w:rFonts w:cs="Arial"/>
                <w:color w:val="000000"/>
              </w:rPr>
            </w:pPr>
            <w:r w:rsidRPr="00C00782">
              <w:rPr>
                <w:rFonts w:cs="Arial"/>
                <w:color w:val="000000"/>
              </w:rPr>
              <w:t>-1.1</w:t>
            </w:r>
          </w:p>
        </w:tc>
      </w:tr>
      <w:tr w:rsidR="00EC23FC" w:rsidRPr="00F5112B" w14:paraId="4FD6C7CE" w14:textId="77777777" w:rsidTr="00C00782">
        <w:trPr>
          <w:cantSplit/>
          <w:trHeight w:val="300"/>
        </w:trPr>
        <w:tc>
          <w:tcPr>
            <w:tcW w:w="556" w:type="pct"/>
            <w:noWrap/>
            <w:vAlign w:val="center"/>
            <w:hideMark/>
          </w:tcPr>
          <w:p w14:paraId="0F16358B" w14:textId="77777777" w:rsidR="00EC23FC" w:rsidRPr="00C00782" w:rsidRDefault="00EC23FC" w:rsidP="004409C7">
            <w:pPr>
              <w:jc w:val="center"/>
              <w:rPr>
                <w:rFonts w:cs="Arial"/>
                <w:color w:val="000000"/>
              </w:rPr>
            </w:pPr>
            <w:r w:rsidRPr="00C00782">
              <w:rPr>
                <w:rFonts w:cs="Arial"/>
                <w:color w:val="000000"/>
              </w:rPr>
              <w:t>7</w:t>
            </w:r>
          </w:p>
        </w:tc>
        <w:tc>
          <w:tcPr>
            <w:tcW w:w="691" w:type="pct"/>
            <w:noWrap/>
            <w:vAlign w:val="center"/>
            <w:hideMark/>
          </w:tcPr>
          <w:p w14:paraId="6210D58F" w14:textId="77777777" w:rsidR="00EC23FC" w:rsidRPr="00C00782" w:rsidRDefault="00EC23FC" w:rsidP="004409C7">
            <w:pPr>
              <w:jc w:val="center"/>
              <w:rPr>
                <w:rFonts w:cs="Arial"/>
                <w:color w:val="000000"/>
              </w:rPr>
            </w:pPr>
            <w:r w:rsidRPr="00C00782">
              <w:rPr>
                <w:rFonts w:cs="Arial"/>
                <w:color w:val="000000"/>
              </w:rPr>
              <w:t>461,081</w:t>
            </w:r>
          </w:p>
        </w:tc>
        <w:tc>
          <w:tcPr>
            <w:tcW w:w="620" w:type="pct"/>
            <w:noWrap/>
            <w:vAlign w:val="center"/>
            <w:hideMark/>
          </w:tcPr>
          <w:p w14:paraId="3ADDB467" w14:textId="77777777" w:rsidR="00EC23FC" w:rsidRPr="00C00782" w:rsidRDefault="00EC23FC" w:rsidP="004409C7">
            <w:pPr>
              <w:jc w:val="center"/>
              <w:rPr>
                <w:rFonts w:cs="Arial"/>
                <w:color w:val="000000"/>
              </w:rPr>
            </w:pPr>
            <w:r w:rsidRPr="00C00782">
              <w:rPr>
                <w:rFonts w:cs="Arial"/>
                <w:color w:val="000000"/>
              </w:rPr>
              <w:t>5,383</w:t>
            </w:r>
          </w:p>
        </w:tc>
        <w:tc>
          <w:tcPr>
            <w:tcW w:w="899" w:type="pct"/>
            <w:noWrap/>
            <w:vAlign w:val="center"/>
            <w:hideMark/>
          </w:tcPr>
          <w:p w14:paraId="665EAB02" w14:textId="77777777" w:rsidR="00EC23FC" w:rsidRPr="00C00782" w:rsidRDefault="00EC23FC" w:rsidP="004409C7">
            <w:pPr>
              <w:jc w:val="center"/>
              <w:rPr>
                <w:rFonts w:cs="Arial"/>
                <w:color w:val="000000"/>
              </w:rPr>
            </w:pPr>
            <w:r w:rsidRPr="00C00782">
              <w:rPr>
                <w:rFonts w:cs="Arial"/>
                <w:color w:val="000000"/>
              </w:rPr>
              <w:t>-8.1</w:t>
            </w:r>
          </w:p>
        </w:tc>
        <w:tc>
          <w:tcPr>
            <w:tcW w:w="1392" w:type="pct"/>
            <w:noWrap/>
            <w:vAlign w:val="center"/>
            <w:hideMark/>
          </w:tcPr>
          <w:p w14:paraId="58D35287" w14:textId="77777777" w:rsidR="00EC23FC" w:rsidRPr="00C00782" w:rsidRDefault="00EC23FC" w:rsidP="004409C7">
            <w:pPr>
              <w:jc w:val="center"/>
              <w:rPr>
                <w:rFonts w:cs="Arial"/>
                <w:color w:val="000000"/>
              </w:rPr>
            </w:pPr>
            <w:r w:rsidRPr="00C00782">
              <w:rPr>
                <w:rFonts w:cs="Arial"/>
                <w:color w:val="000000"/>
              </w:rPr>
              <w:t>-9.1</w:t>
            </w:r>
          </w:p>
        </w:tc>
        <w:tc>
          <w:tcPr>
            <w:tcW w:w="842" w:type="pct"/>
            <w:noWrap/>
            <w:vAlign w:val="center"/>
            <w:hideMark/>
          </w:tcPr>
          <w:p w14:paraId="3E11E6FA" w14:textId="77777777" w:rsidR="00EC23FC" w:rsidRPr="00C00782" w:rsidRDefault="00EC23FC" w:rsidP="004409C7">
            <w:pPr>
              <w:jc w:val="center"/>
              <w:rPr>
                <w:rFonts w:cs="Arial"/>
                <w:color w:val="000000"/>
              </w:rPr>
            </w:pPr>
            <w:r w:rsidRPr="00C00782">
              <w:rPr>
                <w:rFonts w:cs="Arial"/>
                <w:color w:val="000000"/>
              </w:rPr>
              <w:t>-1.0</w:t>
            </w:r>
          </w:p>
        </w:tc>
      </w:tr>
      <w:tr w:rsidR="00EC23FC" w:rsidRPr="00F5112B" w14:paraId="2D1992B9" w14:textId="77777777" w:rsidTr="00C00782">
        <w:trPr>
          <w:cantSplit/>
          <w:trHeight w:val="300"/>
        </w:trPr>
        <w:tc>
          <w:tcPr>
            <w:tcW w:w="556" w:type="pct"/>
            <w:noWrap/>
            <w:vAlign w:val="center"/>
            <w:hideMark/>
          </w:tcPr>
          <w:p w14:paraId="7DBC1282" w14:textId="77777777" w:rsidR="00EC23FC" w:rsidRPr="00C00782" w:rsidRDefault="00EC23FC" w:rsidP="004409C7">
            <w:pPr>
              <w:jc w:val="center"/>
              <w:rPr>
                <w:rFonts w:cs="Arial"/>
                <w:color w:val="000000"/>
              </w:rPr>
            </w:pPr>
            <w:r w:rsidRPr="00C00782">
              <w:rPr>
                <w:rFonts w:cs="Arial"/>
                <w:color w:val="000000"/>
              </w:rPr>
              <w:t>8</w:t>
            </w:r>
          </w:p>
        </w:tc>
        <w:tc>
          <w:tcPr>
            <w:tcW w:w="691" w:type="pct"/>
            <w:noWrap/>
            <w:vAlign w:val="center"/>
            <w:hideMark/>
          </w:tcPr>
          <w:p w14:paraId="331EFBEA" w14:textId="77777777" w:rsidR="00EC23FC" w:rsidRPr="00C00782" w:rsidRDefault="00EC23FC" w:rsidP="004409C7">
            <w:pPr>
              <w:jc w:val="center"/>
              <w:rPr>
                <w:rFonts w:cs="Arial"/>
                <w:color w:val="000000"/>
              </w:rPr>
            </w:pPr>
            <w:r w:rsidRPr="00C00782">
              <w:rPr>
                <w:rFonts w:cs="Arial"/>
                <w:color w:val="000000"/>
              </w:rPr>
              <w:t>458,196</w:t>
            </w:r>
          </w:p>
        </w:tc>
        <w:tc>
          <w:tcPr>
            <w:tcW w:w="620" w:type="pct"/>
            <w:noWrap/>
            <w:vAlign w:val="center"/>
            <w:hideMark/>
          </w:tcPr>
          <w:p w14:paraId="46B30F0F" w14:textId="77777777" w:rsidR="00EC23FC" w:rsidRPr="00C00782" w:rsidRDefault="00EC23FC" w:rsidP="004409C7">
            <w:pPr>
              <w:jc w:val="center"/>
              <w:rPr>
                <w:rFonts w:cs="Arial"/>
                <w:color w:val="000000"/>
              </w:rPr>
            </w:pPr>
            <w:r w:rsidRPr="00C00782">
              <w:rPr>
                <w:rFonts w:cs="Arial"/>
                <w:color w:val="000000"/>
              </w:rPr>
              <w:t>5,238</w:t>
            </w:r>
          </w:p>
        </w:tc>
        <w:tc>
          <w:tcPr>
            <w:tcW w:w="899" w:type="pct"/>
            <w:noWrap/>
            <w:vAlign w:val="center"/>
            <w:hideMark/>
          </w:tcPr>
          <w:p w14:paraId="5E557E20" w14:textId="77777777" w:rsidR="00EC23FC" w:rsidRPr="00C00782" w:rsidRDefault="00EC23FC" w:rsidP="004409C7">
            <w:pPr>
              <w:jc w:val="center"/>
              <w:rPr>
                <w:rFonts w:cs="Arial"/>
                <w:color w:val="000000"/>
              </w:rPr>
            </w:pPr>
            <w:r w:rsidRPr="00C00782">
              <w:rPr>
                <w:rFonts w:cs="Arial"/>
                <w:color w:val="000000"/>
              </w:rPr>
              <w:t>-8.0</w:t>
            </w:r>
          </w:p>
        </w:tc>
        <w:tc>
          <w:tcPr>
            <w:tcW w:w="1392" w:type="pct"/>
            <w:noWrap/>
            <w:vAlign w:val="center"/>
            <w:hideMark/>
          </w:tcPr>
          <w:p w14:paraId="10D47D00" w14:textId="77777777" w:rsidR="00EC23FC" w:rsidRPr="00C00782" w:rsidRDefault="00EC23FC" w:rsidP="004409C7">
            <w:pPr>
              <w:jc w:val="center"/>
              <w:rPr>
                <w:rFonts w:cs="Arial"/>
                <w:color w:val="000000"/>
              </w:rPr>
            </w:pPr>
            <w:r w:rsidRPr="00C00782">
              <w:rPr>
                <w:rFonts w:cs="Arial"/>
                <w:color w:val="000000"/>
              </w:rPr>
              <w:t>-8.9</w:t>
            </w:r>
          </w:p>
        </w:tc>
        <w:tc>
          <w:tcPr>
            <w:tcW w:w="842" w:type="pct"/>
            <w:noWrap/>
            <w:vAlign w:val="center"/>
            <w:hideMark/>
          </w:tcPr>
          <w:p w14:paraId="42CC27A4" w14:textId="77777777" w:rsidR="00EC23FC" w:rsidRPr="00C00782" w:rsidRDefault="00EC23FC" w:rsidP="004409C7">
            <w:pPr>
              <w:jc w:val="center"/>
              <w:rPr>
                <w:rFonts w:cs="Arial"/>
                <w:color w:val="000000"/>
              </w:rPr>
            </w:pPr>
            <w:r w:rsidRPr="00C00782">
              <w:rPr>
                <w:rFonts w:cs="Arial"/>
                <w:color w:val="000000"/>
              </w:rPr>
              <w:t>-0.9</w:t>
            </w:r>
          </w:p>
        </w:tc>
      </w:tr>
      <w:tr w:rsidR="00EC23FC" w:rsidRPr="00F5112B" w14:paraId="02EB5D08" w14:textId="77777777" w:rsidTr="00C00782">
        <w:trPr>
          <w:cantSplit/>
          <w:trHeight w:val="300"/>
        </w:trPr>
        <w:tc>
          <w:tcPr>
            <w:tcW w:w="556" w:type="pct"/>
            <w:noWrap/>
            <w:vAlign w:val="center"/>
            <w:hideMark/>
          </w:tcPr>
          <w:p w14:paraId="491E9C5F" w14:textId="77777777" w:rsidR="00EC23FC" w:rsidRPr="00C00782" w:rsidRDefault="00EC23FC" w:rsidP="004409C7">
            <w:pPr>
              <w:jc w:val="center"/>
              <w:rPr>
                <w:rFonts w:cs="Arial"/>
                <w:color w:val="000000"/>
              </w:rPr>
            </w:pPr>
            <w:r w:rsidRPr="00C00782">
              <w:rPr>
                <w:rFonts w:cs="Arial"/>
                <w:color w:val="000000"/>
              </w:rPr>
              <w:t>11</w:t>
            </w:r>
          </w:p>
        </w:tc>
        <w:tc>
          <w:tcPr>
            <w:tcW w:w="691" w:type="pct"/>
            <w:noWrap/>
            <w:vAlign w:val="center"/>
            <w:hideMark/>
          </w:tcPr>
          <w:p w14:paraId="3661C832" w14:textId="77777777" w:rsidR="00EC23FC" w:rsidRPr="00C00782" w:rsidRDefault="00EC23FC" w:rsidP="004409C7">
            <w:pPr>
              <w:jc w:val="center"/>
              <w:rPr>
                <w:rFonts w:cs="Arial"/>
                <w:color w:val="000000"/>
              </w:rPr>
            </w:pPr>
            <w:r w:rsidRPr="00C00782">
              <w:rPr>
                <w:rFonts w:cs="Arial"/>
                <w:color w:val="000000"/>
              </w:rPr>
              <w:t>439,134</w:t>
            </w:r>
          </w:p>
        </w:tc>
        <w:tc>
          <w:tcPr>
            <w:tcW w:w="620" w:type="pct"/>
            <w:noWrap/>
            <w:vAlign w:val="center"/>
            <w:hideMark/>
          </w:tcPr>
          <w:p w14:paraId="6049FE47" w14:textId="77777777" w:rsidR="00EC23FC" w:rsidRPr="00C00782" w:rsidRDefault="00EC23FC" w:rsidP="004409C7">
            <w:pPr>
              <w:jc w:val="center"/>
              <w:rPr>
                <w:rFonts w:cs="Arial"/>
                <w:color w:val="000000"/>
              </w:rPr>
            </w:pPr>
            <w:r w:rsidRPr="00C00782">
              <w:rPr>
                <w:rFonts w:cs="Arial"/>
                <w:color w:val="000000"/>
              </w:rPr>
              <w:t>4,457</w:t>
            </w:r>
          </w:p>
        </w:tc>
        <w:tc>
          <w:tcPr>
            <w:tcW w:w="899" w:type="pct"/>
            <w:noWrap/>
            <w:vAlign w:val="center"/>
            <w:hideMark/>
          </w:tcPr>
          <w:p w14:paraId="11ACDB03" w14:textId="77777777" w:rsidR="00EC23FC" w:rsidRPr="00C00782" w:rsidRDefault="00EC23FC" w:rsidP="004409C7">
            <w:pPr>
              <w:jc w:val="center"/>
              <w:rPr>
                <w:rFonts w:cs="Arial"/>
                <w:color w:val="000000"/>
              </w:rPr>
            </w:pPr>
            <w:r w:rsidRPr="00C00782">
              <w:rPr>
                <w:rFonts w:cs="Arial"/>
                <w:color w:val="000000"/>
              </w:rPr>
              <w:t>9.4</w:t>
            </w:r>
          </w:p>
        </w:tc>
        <w:tc>
          <w:tcPr>
            <w:tcW w:w="1392" w:type="pct"/>
            <w:noWrap/>
            <w:vAlign w:val="center"/>
            <w:hideMark/>
          </w:tcPr>
          <w:p w14:paraId="2F5AC72D" w14:textId="77777777" w:rsidR="00EC23FC" w:rsidRPr="00C00782" w:rsidRDefault="00EC23FC" w:rsidP="004409C7">
            <w:pPr>
              <w:jc w:val="center"/>
              <w:rPr>
                <w:rFonts w:cs="Arial"/>
                <w:color w:val="000000"/>
              </w:rPr>
            </w:pPr>
            <w:r w:rsidRPr="00C00782">
              <w:rPr>
                <w:rFonts w:cs="Arial"/>
                <w:color w:val="000000"/>
              </w:rPr>
              <w:t>8.6</w:t>
            </w:r>
          </w:p>
        </w:tc>
        <w:tc>
          <w:tcPr>
            <w:tcW w:w="842" w:type="pct"/>
            <w:noWrap/>
            <w:vAlign w:val="center"/>
            <w:hideMark/>
          </w:tcPr>
          <w:p w14:paraId="4897CEF5" w14:textId="77777777" w:rsidR="00EC23FC" w:rsidRPr="00C00782" w:rsidRDefault="00EC23FC" w:rsidP="004409C7">
            <w:pPr>
              <w:jc w:val="center"/>
              <w:rPr>
                <w:rFonts w:cs="Arial"/>
                <w:color w:val="000000"/>
              </w:rPr>
            </w:pPr>
            <w:r w:rsidRPr="00C00782">
              <w:rPr>
                <w:rFonts w:cs="Arial"/>
                <w:color w:val="000000"/>
              </w:rPr>
              <w:t>-0.8</w:t>
            </w:r>
          </w:p>
        </w:tc>
      </w:tr>
    </w:tbl>
    <w:p w14:paraId="70B594CA" w14:textId="77777777" w:rsidR="00EC23FC" w:rsidRPr="00F5112B" w:rsidRDefault="00EC23FC" w:rsidP="00EC23FC">
      <w:pPr>
        <w:spacing w:after="160" w:line="259" w:lineRule="auto"/>
        <w:rPr>
          <w:b/>
        </w:rPr>
      </w:pPr>
      <w:r w:rsidRPr="00F5112B">
        <w:rPr>
          <w:b/>
        </w:rPr>
        <w:br w:type="page"/>
      </w:r>
    </w:p>
    <w:p w14:paraId="3F7D78D2" w14:textId="5906E722" w:rsidR="00EC23FC" w:rsidRPr="00C00782" w:rsidRDefault="00EC23FC" w:rsidP="00C00782">
      <w:pPr>
        <w:pStyle w:val="Heading2"/>
        <w:spacing w:before="0"/>
        <w:jc w:val="center"/>
        <w:rPr>
          <w:sz w:val="24"/>
        </w:rPr>
      </w:pPr>
      <w:r w:rsidRPr="00C00782">
        <w:rPr>
          <w:sz w:val="24"/>
        </w:rPr>
        <w:lastRenderedPageBreak/>
        <w:t>Table 4</w:t>
      </w:r>
      <w:r w:rsidR="00C00782" w:rsidRPr="00C00782">
        <w:rPr>
          <w:sz w:val="24"/>
        </w:rPr>
        <w:br/>
      </w:r>
      <w:r w:rsidRPr="00C00782">
        <w:rPr>
          <w:sz w:val="24"/>
        </w:rPr>
        <w:t>Mathematics: All Students</w:t>
      </w:r>
      <w:r w:rsidR="00C00782" w:rsidRPr="00C00782">
        <w:rPr>
          <w:sz w:val="24"/>
        </w:rPr>
        <w:br/>
      </w:r>
      <w:r w:rsidRPr="00C00782">
        <w:rPr>
          <w:sz w:val="24"/>
        </w:rPr>
        <w:t>Middle of Scale Range Methodology, Including LOSS</w:t>
      </w:r>
    </w:p>
    <w:tbl>
      <w:tblPr>
        <w:tblStyle w:val="TableGrid"/>
        <w:tblW w:w="5000" w:type="pct"/>
        <w:tblLook w:val="04A0" w:firstRow="1" w:lastRow="0" w:firstColumn="1" w:lastColumn="0" w:noHBand="0" w:noVBand="1"/>
        <w:tblDescription w:val="Table 4&#10;Mathematics: All Students&#10;Middle of Scale Range Methodology, Including LOSS&#10;"/>
      </w:tblPr>
      <w:tblGrid>
        <w:gridCol w:w="1054"/>
        <w:gridCol w:w="1309"/>
        <w:gridCol w:w="1128"/>
        <w:gridCol w:w="1702"/>
        <w:gridCol w:w="2562"/>
        <w:gridCol w:w="1595"/>
      </w:tblGrid>
      <w:tr w:rsidR="00EC23FC" w:rsidRPr="00C00782" w14:paraId="2FA715A7" w14:textId="77777777" w:rsidTr="00C00782">
        <w:trPr>
          <w:cantSplit/>
          <w:trHeight w:val="600"/>
          <w:tblHeader/>
        </w:trPr>
        <w:tc>
          <w:tcPr>
            <w:tcW w:w="563" w:type="pct"/>
            <w:shd w:val="clear" w:color="auto" w:fill="D9D9D9" w:themeFill="background1" w:themeFillShade="D9"/>
            <w:noWrap/>
            <w:vAlign w:val="center"/>
            <w:hideMark/>
          </w:tcPr>
          <w:p w14:paraId="4B90DAB1" w14:textId="77777777" w:rsidR="00EC23FC" w:rsidRPr="00C00782" w:rsidRDefault="00EC23FC" w:rsidP="004409C7">
            <w:pPr>
              <w:jc w:val="center"/>
              <w:rPr>
                <w:rFonts w:cs="Arial"/>
                <w:b/>
                <w:bCs/>
                <w:color w:val="000000"/>
              </w:rPr>
            </w:pPr>
            <w:r w:rsidRPr="00C00782">
              <w:rPr>
                <w:rFonts w:cs="Arial"/>
                <w:b/>
                <w:bCs/>
                <w:color w:val="000000"/>
              </w:rPr>
              <w:t>Grade</w:t>
            </w:r>
          </w:p>
        </w:tc>
        <w:tc>
          <w:tcPr>
            <w:tcW w:w="700" w:type="pct"/>
            <w:shd w:val="clear" w:color="auto" w:fill="D9D9D9" w:themeFill="background1" w:themeFillShade="D9"/>
            <w:noWrap/>
            <w:vAlign w:val="center"/>
            <w:hideMark/>
          </w:tcPr>
          <w:p w14:paraId="0F22A04E" w14:textId="77777777" w:rsidR="00EC23FC" w:rsidRPr="00C00782" w:rsidRDefault="00EC23FC" w:rsidP="004409C7">
            <w:pPr>
              <w:jc w:val="center"/>
              <w:rPr>
                <w:rFonts w:cs="Arial"/>
                <w:b/>
                <w:bCs/>
                <w:color w:val="000000"/>
              </w:rPr>
            </w:pPr>
            <w:r w:rsidRPr="00C00782">
              <w:rPr>
                <w:rFonts w:cs="Arial"/>
                <w:b/>
                <w:bCs/>
                <w:color w:val="000000"/>
              </w:rPr>
              <w:t>SBAC N</w:t>
            </w:r>
          </w:p>
        </w:tc>
        <w:tc>
          <w:tcPr>
            <w:tcW w:w="603" w:type="pct"/>
            <w:shd w:val="clear" w:color="auto" w:fill="D9D9D9" w:themeFill="background1" w:themeFillShade="D9"/>
            <w:noWrap/>
            <w:vAlign w:val="center"/>
            <w:hideMark/>
          </w:tcPr>
          <w:p w14:paraId="3E6C884F" w14:textId="77777777" w:rsidR="00EC23FC" w:rsidRPr="00C00782" w:rsidRDefault="00EC23FC" w:rsidP="004409C7">
            <w:pPr>
              <w:jc w:val="center"/>
              <w:rPr>
                <w:rFonts w:cs="Arial"/>
                <w:b/>
                <w:bCs/>
                <w:color w:val="000000"/>
              </w:rPr>
            </w:pPr>
            <w:r w:rsidRPr="00C00782">
              <w:rPr>
                <w:rFonts w:cs="Arial"/>
                <w:b/>
                <w:bCs/>
                <w:color w:val="000000"/>
              </w:rPr>
              <w:t>CAA N</w:t>
            </w:r>
          </w:p>
        </w:tc>
        <w:tc>
          <w:tcPr>
            <w:tcW w:w="910" w:type="pct"/>
            <w:shd w:val="clear" w:color="auto" w:fill="D9D9D9" w:themeFill="background1" w:themeFillShade="D9"/>
            <w:vAlign w:val="center"/>
            <w:hideMark/>
          </w:tcPr>
          <w:p w14:paraId="64B60C79"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70" w:type="pct"/>
            <w:shd w:val="clear" w:color="auto" w:fill="D9D9D9" w:themeFill="background1" w:themeFillShade="D9"/>
            <w:vAlign w:val="center"/>
            <w:hideMark/>
          </w:tcPr>
          <w:p w14:paraId="37096CA1"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53" w:type="pct"/>
            <w:shd w:val="clear" w:color="auto" w:fill="D9D9D9" w:themeFill="background1" w:themeFillShade="D9"/>
            <w:noWrap/>
            <w:vAlign w:val="center"/>
            <w:hideMark/>
          </w:tcPr>
          <w:p w14:paraId="7F991AD3"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105AFF7A" w14:textId="77777777" w:rsidTr="00C00782">
        <w:trPr>
          <w:cantSplit/>
          <w:trHeight w:val="300"/>
        </w:trPr>
        <w:tc>
          <w:tcPr>
            <w:tcW w:w="563" w:type="pct"/>
            <w:noWrap/>
            <w:vAlign w:val="center"/>
            <w:hideMark/>
          </w:tcPr>
          <w:p w14:paraId="37F66B08" w14:textId="77777777" w:rsidR="00EC23FC" w:rsidRPr="00C00782" w:rsidRDefault="00EC23FC" w:rsidP="004409C7">
            <w:pPr>
              <w:jc w:val="center"/>
              <w:rPr>
                <w:rFonts w:cs="Arial"/>
                <w:color w:val="000000"/>
              </w:rPr>
            </w:pPr>
            <w:r w:rsidRPr="00C00782">
              <w:rPr>
                <w:rFonts w:cs="Arial"/>
                <w:color w:val="000000"/>
              </w:rPr>
              <w:t>3</w:t>
            </w:r>
          </w:p>
        </w:tc>
        <w:tc>
          <w:tcPr>
            <w:tcW w:w="700" w:type="pct"/>
            <w:noWrap/>
            <w:vAlign w:val="center"/>
            <w:hideMark/>
          </w:tcPr>
          <w:p w14:paraId="0374D0B3" w14:textId="77777777" w:rsidR="00EC23FC" w:rsidRPr="00C00782" w:rsidRDefault="00EC23FC" w:rsidP="004409C7">
            <w:pPr>
              <w:jc w:val="center"/>
              <w:rPr>
                <w:rFonts w:cs="Arial"/>
                <w:color w:val="000000"/>
              </w:rPr>
            </w:pPr>
            <w:r w:rsidRPr="00C00782">
              <w:rPr>
                <w:rFonts w:cs="Arial"/>
                <w:color w:val="000000"/>
              </w:rPr>
              <w:t>436,215</w:t>
            </w:r>
          </w:p>
        </w:tc>
        <w:tc>
          <w:tcPr>
            <w:tcW w:w="603" w:type="pct"/>
            <w:noWrap/>
            <w:vAlign w:val="center"/>
            <w:hideMark/>
          </w:tcPr>
          <w:p w14:paraId="33771EBF" w14:textId="77777777" w:rsidR="00EC23FC" w:rsidRPr="00C00782" w:rsidRDefault="00EC23FC" w:rsidP="004409C7">
            <w:pPr>
              <w:jc w:val="center"/>
              <w:rPr>
                <w:rFonts w:cs="Arial"/>
                <w:color w:val="000000"/>
              </w:rPr>
            </w:pPr>
            <w:r w:rsidRPr="00C00782">
              <w:rPr>
                <w:rFonts w:cs="Arial"/>
                <w:color w:val="000000"/>
              </w:rPr>
              <w:t>5,101</w:t>
            </w:r>
          </w:p>
        </w:tc>
        <w:tc>
          <w:tcPr>
            <w:tcW w:w="910" w:type="pct"/>
            <w:noWrap/>
            <w:vAlign w:val="center"/>
            <w:hideMark/>
          </w:tcPr>
          <w:p w14:paraId="7BE3564E" w14:textId="77777777" w:rsidR="00EC23FC" w:rsidRPr="00C00782" w:rsidRDefault="00EC23FC" w:rsidP="004409C7">
            <w:pPr>
              <w:jc w:val="center"/>
              <w:rPr>
                <w:rFonts w:cs="Arial"/>
                <w:color w:val="000000"/>
              </w:rPr>
            </w:pPr>
            <w:r w:rsidRPr="00C00782">
              <w:rPr>
                <w:rFonts w:cs="Arial"/>
                <w:color w:val="000000"/>
              </w:rPr>
              <w:t>-5.1</w:t>
            </w:r>
          </w:p>
        </w:tc>
        <w:tc>
          <w:tcPr>
            <w:tcW w:w="1370" w:type="pct"/>
            <w:noWrap/>
            <w:vAlign w:val="center"/>
            <w:hideMark/>
          </w:tcPr>
          <w:p w14:paraId="5B72F521" w14:textId="77777777" w:rsidR="00EC23FC" w:rsidRPr="00C00782" w:rsidRDefault="00EC23FC" w:rsidP="004409C7">
            <w:pPr>
              <w:jc w:val="center"/>
              <w:rPr>
                <w:rFonts w:cs="Arial"/>
                <w:color w:val="000000"/>
              </w:rPr>
            </w:pPr>
            <w:r w:rsidRPr="00C00782">
              <w:rPr>
                <w:rFonts w:cs="Arial"/>
                <w:color w:val="000000"/>
              </w:rPr>
              <w:t>-6.2</w:t>
            </w:r>
          </w:p>
        </w:tc>
        <w:tc>
          <w:tcPr>
            <w:tcW w:w="853" w:type="pct"/>
            <w:noWrap/>
            <w:vAlign w:val="center"/>
            <w:hideMark/>
          </w:tcPr>
          <w:p w14:paraId="6432EA7F" w14:textId="77777777" w:rsidR="00EC23FC" w:rsidRPr="00C00782" w:rsidRDefault="00EC23FC" w:rsidP="004409C7">
            <w:pPr>
              <w:jc w:val="center"/>
              <w:rPr>
                <w:rFonts w:cs="Arial"/>
                <w:color w:val="000000"/>
              </w:rPr>
            </w:pPr>
            <w:r w:rsidRPr="00C00782">
              <w:rPr>
                <w:rFonts w:cs="Arial"/>
                <w:color w:val="000000"/>
              </w:rPr>
              <w:t>-1.1</w:t>
            </w:r>
          </w:p>
        </w:tc>
      </w:tr>
      <w:tr w:rsidR="00EC23FC" w:rsidRPr="00C00782" w14:paraId="603ACDA3" w14:textId="77777777" w:rsidTr="00C00782">
        <w:trPr>
          <w:cantSplit/>
          <w:trHeight w:val="300"/>
        </w:trPr>
        <w:tc>
          <w:tcPr>
            <w:tcW w:w="563" w:type="pct"/>
            <w:noWrap/>
            <w:vAlign w:val="center"/>
            <w:hideMark/>
          </w:tcPr>
          <w:p w14:paraId="0E07B008" w14:textId="77777777" w:rsidR="00EC23FC" w:rsidRPr="00C00782" w:rsidRDefault="00EC23FC" w:rsidP="004409C7">
            <w:pPr>
              <w:jc w:val="center"/>
              <w:rPr>
                <w:rFonts w:cs="Arial"/>
                <w:color w:val="000000"/>
              </w:rPr>
            </w:pPr>
            <w:r w:rsidRPr="00C00782">
              <w:rPr>
                <w:rFonts w:cs="Arial"/>
                <w:color w:val="000000"/>
              </w:rPr>
              <w:t>4</w:t>
            </w:r>
          </w:p>
        </w:tc>
        <w:tc>
          <w:tcPr>
            <w:tcW w:w="700" w:type="pct"/>
            <w:noWrap/>
            <w:vAlign w:val="center"/>
            <w:hideMark/>
          </w:tcPr>
          <w:p w14:paraId="57F8EC09" w14:textId="77777777" w:rsidR="00EC23FC" w:rsidRPr="00C00782" w:rsidRDefault="00EC23FC" w:rsidP="004409C7">
            <w:pPr>
              <w:jc w:val="center"/>
              <w:rPr>
                <w:rFonts w:cs="Arial"/>
                <w:color w:val="000000"/>
              </w:rPr>
            </w:pPr>
            <w:r w:rsidRPr="00C00782">
              <w:rPr>
                <w:rFonts w:cs="Arial"/>
                <w:color w:val="000000"/>
              </w:rPr>
              <w:t>455,345</w:t>
            </w:r>
          </w:p>
        </w:tc>
        <w:tc>
          <w:tcPr>
            <w:tcW w:w="603" w:type="pct"/>
            <w:noWrap/>
            <w:vAlign w:val="center"/>
            <w:hideMark/>
          </w:tcPr>
          <w:p w14:paraId="0383F9E7" w14:textId="77777777" w:rsidR="00EC23FC" w:rsidRPr="00C00782" w:rsidRDefault="00EC23FC" w:rsidP="004409C7">
            <w:pPr>
              <w:jc w:val="center"/>
              <w:rPr>
                <w:rFonts w:cs="Arial"/>
                <w:color w:val="000000"/>
              </w:rPr>
            </w:pPr>
            <w:r w:rsidRPr="00C00782">
              <w:rPr>
                <w:rFonts w:cs="Arial"/>
                <w:color w:val="000000"/>
              </w:rPr>
              <w:t>5,309</w:t>
            </w:r>
          </w:p>
        </w:tc>
        <w:tc>
          <w:tcPr>
            <w:tcW w:w="910" w:type="pct"/>
            <w:noWrap/>
            <w:vAlign w:val="center"/>
            <w:hideMark/>
          </w:tcPr>
          <w:p w14:paraId="7916C438" w14:textId="77777777" w:rsidR="00EC23FC" w:rsidRPr="00C00782" w:rsidRDefault="00EC23FC" w:rsidP="004409C7">
            <w:pPr>
              <w:jc w:val="center"/>
              <w:rPr>
                <w:rFonts w:cs="Arial"/>
                <w:color w:val="000000"/>
              </w:rPr>
            </w:pPr>
            <w:r w:rsidRPr="00C00782">
              <w:rPr>
                <w:rFonts w:cs="Arial"/>
                <w:color w:val="000000"/>
              </w:rPr>
              <w:t>-17.3</w:t>
            </w:r>
          </w:p>
        </w:tc>
        <w:tc>
          <w:tcPr>
            <w:tcW w:w="1370" w:type="pct"/>
            <w:noWrap/>
            <w:vAlign w:val="center"/>
            <w:hideMark/>
          </w:tcPr>
          <w:p w14:paraId="7972861C" w14:textId="77777777" w:rsidR="00EC23FC" w:rsidRPr="00C00782" w:rsidRDefault="00EC23FC" w:rsidP="004409C7">
            <w:pPr>
              <w:jc w:val="center"/>
              <w:rPr>
                <w:rFonts w:cs="Arial"/>
                <w:color w:val="000000"/>
              </w:rPr>
            </w:pPr>
            <w:r w:rsidRPr="00C00782">
              <w:rPr>
                <w:rFonts w:cs="Arial"/>
                <w:color w:val="000000"/>
              </w:rPr>
              <w:t>-18.5</w:t>
            </w:r>
          </w:p>
        </w:tc>
        <w:tc>
          <w:tcPr>
            <w:tcW w:w="853" w:type="pct"/>
            <w:noWrap/>
            <w:vAlign w:val="center"/>
            <w:hideMark/>
          </w:tcPr>
          <w:p w14:paraId="398FE46C" w14:textId="77777777" w:rsidR="00EC23FC" w:rsidRPr="00C00782" w:rsidRDefault="00EC23FC" w:rsidP="004409C7">
            <w:pPr>
              <w:jc w:val="center"/>
              <w:rPr>
                <w:rFonts w:cs="Arial"/>
                <w:color w:val="000000"/>
              </w:rPr>
            </w:pPr>
            <w:r w:rsidRPr="00C00782">
              <w:rPr>
                <w:rFonts w:cs="Arial"/>
                <w:color w:val="000000"/>
              </w:rPr>
              <w:t>-1.2</w:t>
            </w:r>
          </w:p>
        </w:tc>
      </w:tr>
      <w:tr w:rsidR="00EC23FC" w:rsidRPr="00C00782" w14:paraId="1D7E66F5" w14:textId="77777777" w:rsidTr="00C00782">
        <w:trPr>
          <w:cantSplit/>
          <w:trHeight w:val="300"/>
        </w:trPr>
        <w:tc>
          <w:tcPr>
            <w:tcW w:w="563" w:type="pct"/>
            <w:noWrap/>
            <w:vAlign w:val="center"/>
            <w:hideMark/>
          </w:tcPr>
          <w:p w14:paraId="4AEFCE37" w14:textId="77777777" w:rsidR="00EC23FC" w:rsidRPr="00C00782" w:rsidRDefault="00EC23FC" w:rsidP="004409C7">
            <w:pPr>
              <w:jc w:val="center"/>
              <w:rPr>
                <w:rFonts w:cs="Arial"/>
                <w:color w:val="000000"/>
              </w:rPr>
            </w:pPr>
            <w:r w:rsidRPr="00C00782">
              <w:rPr>
                <w:rFonts w:cs="Arial"/>
                <w:color w:val="000000"/>
              </w:rPr>
              <w:t>5</w:t>
            </w:r>
          </w:p>
        </w:tc>
        <w:tc>
          <w:tcPr>
            <w:tcW w:w="700" w:type="pct"/>
            <w:noWrap/>
            <w:vAlign w:val="center"/>
            <w:hideMark/>
          </w:tcPr>
          <w:p w14:paraId="6CC6F250" w14:textId="77777777" w:rsidR="00EC23FC" w:rsidRPr="00C00782" w:rsidRDefault="00EC23FC" w:rsidP="004409C7">
            <w:pPr>
              <w:jc w:val="center"/>
              <w:rPr>
                <w:rFonts w:cs="Arial"/>
                <w:color w:val="000000"/>
              </w:rPr>
            </w:pPr>
            <w:r w:rsidRPr="00C00782">
              <w:rPr>
                <w:rFonts w:cs="Arial"/>
                <w:color w:val="000000"/>
              </w:rPr>
              <w:t>460,761</w:t>
            </w:r>
          </w:p>
        </w:tc>
        <w:tc>
          <w:tcPr>
            <w:tcW w:w="603" w:type="pct"/>
            <w:noWrap/>
            <w:vAlign w:val="center"/>
            <w:hideMark/>
          </w:tcPr>
          <w:p w14:paraId="274ADB34" w14:textId="77777777" w:rsidR="00EC23FC" w:rsidRPr="00C00782" w:rsidRDefault="00EC23FC" w:rsidP="004409C7">
            <w:pPr>
              <w:jc w:val="center"/>
              <w:rPr>
                <w:rFonts w:cs="Arial"/>
                <w:color w:val="000000"/>
              </w:rPr>
            </w:pPr>
            <w:r w:rsidRPr="00C00782">
              <w:rPr>
                <w:rFonts w:cs="Arial"/>
                <w:color w:val="000000"/>
              </w:rPr>
              <w:t>5,319</w:t>
            </w:r>
          </w:p>
        </w:tc>
        <w:tc>
          <w:tcPr>
            <w:tcW w:w="910" w:type="pct"/>
            <w:noWrap/>
            <w:vAlign w:val="center"/>
            <w:hideMark/>
          </w:tcPr>
          <w:p w14:paraId="7DC82258" w14:textId="77777777" w:rsidR="00EC23FC" w:rsidRPr="00C00782" w:rsidRDefault="00EC23FC" w:rsidP="004409C7">
            <w:pPr>
              <w:jc w:val="center"/>
              <w:rPr>
                <w:rFonts w:cs="Arial"/>
                <w:color w:val="000000"/>
              </w:rPr>
            </w:pPr>
            <w:r w:rsidRPr="00C00782">
              <w:rPr>
                <w:rFonts w:cs="Arial"/>
                <w:color w:val="000000"/>
              </w:rPr>
              <w:t>-37.6</w:t>
            </w:r>
          </w:p>
        </w:tc>
        <w:tc>
          <w:tcPr>
            <w:tcW w:w="1370" w:type="pct"/>
            <w:noWrap/>
            <w:vAlign w:val="center"/>
            <w:hideMark/>
          </w:tcPr>
          <w:p w14:paraId="01DA7C9D" w14:textId="77777777" w:rsidR="00EC23FC" w:rsidRPr="00C00782" w:rsidRDefault="00EC23FC" w:rsidP="004409C7">
            <w:pPr>
              <w:jc w:val="center"/>
              <w:rPr>
                <w:rFonts w:cs="Arial"/>
                <w:color w:val="000000"/>
              </w:rPr>
            </w:pPr>
            <w:r w:rsidRPr="00C00782">
              <w:rPr>
                <w:rFonts w:cs="Arial"/>
                <w:color w:val="000000"/>
              </w:rPr>
              <w:t>-38.6</w:t>
            </w:r>
          </w:p>
        </w:tc>
        <w:tc>
          <w:tcPr>
            <w:tcW w:w="853" w:type="pct"/>
            <w:noWrap/>
            <w:vAlign w:val="center"/>
            <w:hideMark/>
          </w:tcPr>
          <w:p w14:paraId="35EB4337" w14:textId="77777777" w:rsidR="00EC23FC" w:rsidRPr="00C00782" w:rsidRDefault="00EC23FC" w:rsidP="004409C7">
            <w:pPr>
              <w:jc w:val="center"/>
              <w:rPr>
                <w:rFonts w:cs="Arial"/>
                <w:color w:val="000000"/>
              </w:rPr>
            </w:pPr>
            <w:r w:rsidRPr="00C00782">
              <w:rPr>
                <w:rFonts w:cs="Arial"/>
                <w:color w:val="000000"/>
              </w:rPr>
              <w:t>-1.0</w:t>
            </w:r>
          </w:p>
        </w:tc>
      </w:tr>
      <w:tr w:rsidR="00EC23FC" w:rsidRPr="00C00782" w14:paraId="24F69520" w14:textId="77777777" w:rsidTr="00C00782">
        <w:trPr>
          <w:cantSplit/>
          <w:trHeight w:val="300"/>
        </w:trPr>
        <w:tc>
          <w:tcPr>
            <w:tcW w:w="563" w:type="pct"/>
            <w:noWrap/>
            <w:vAlign w:val="center"/>
            <w:hideMark/>
          </w:tcPr>
          <w:p w14:paraId="1540848C" w14:textId="77777777" w:rsidR="00EC23FC" w:rsidRPr="00C00782" w:rsidRDefault="00EC23FC" w:rsidP="004409C7">
            <w:pPr>
              <w:jc w:val="center"/>
              <w:rPr>
                <w:rFonts w:cs="Arial"/>
                <w:color w:val="000000"/>
              </w:rPr>
            </w:pPr>
            <w:r w:rsidRPr="00C00782">
              <w:rPr>
                <w:rFonts w:cs="Arial"/>
                <w:color w:val="000000"/>
              </w:rPr>
              <w:t>6</w:t>
            </w:r>
          </w:p>
        </w:tc>
        <w:tc>
          <w:tcPr>
            <w:tcW w:w="700" w:type="pct"/>
            <w:noWrap/>
            <w:vAlign w:val="center"/>
            <w:hideMark/>
          </w:tcPr>
          <w:p w14:paraId="6729A388" w14:textId="77777777" w:rsidR="00EC23FC" w:rsidRPr="00C00782" w:rsidRDefault="00EC23FC" w:rsidP="004409C7">
            <w:pPr>
              <w:jc w:val="center"/>
              <w:rPr>
                <w:rFonts w:cs="Arial"/>
                <w:color w:val="000000"/>
              </w:rPr>
            </w:pPr>
            <w:r w:rsidRPr="00C00782">
              <w:rPr>
                <w:rFonts w:cs="Arial"/>
                <w:color w:val="000000"/>
              </w:rPr>
              <w:t>473,427</w:t>
            </w:r>
          </w:p>
        </w:tc>
        <w:tc>
          <w:tcPr>
            <w:tcW w:w="603" w:type="pct"/>
            <w:noWrap/>
            <w:vAlign w:val="center"/>
            <w:hideMark/>
          </w:tcPr>
          <w:p w14:paraId="43738CD8" w14:textId="77777777" w:rsidR="00EC23FC" w:rsidRPr="00C00782" w:rsidRDefault="00EC23FC" w:rsidP="004409C7">
            <w:pPr>
              <w:jc w:val="center"/>
              <w:rPr>
                <w:rFonts w:cs="Arial"/>
                <w:color w:val="000000"/>
              </w:rPr>
            </w:pPr>
            <w:r w:rsidRPr="00C00782">
              <w:rPr>
                <w:rFonts w:cs="Arial"/>
                <w:color w:val="000000"/>
              </w:rPr>
              <w:t>5,366</w:t>
            </w:r>
          </w:p>
        </w:tc>
        <w:tc>
          <w:tcPr>
            <w:tcW w:w="910" w:type="pct"/>
            <w:noWrap/>
            <w:vAlign w:val="center"/>
            <w:hideMark/>
          </w:tcPr>
          <w:p w14:paraId="42EF1EA6" w14:textId="77777777" w:rsidR="00EC23FC" w:rsidRPr="00C00782" w:rsidRDefault="00EC23FC" w:rsidP="004409C7">
            <w:pPr>
              <w:jc w:val="center"/>
              <w:rPr>
                <w:rFonts w:cs="Arial"/>
                <w:color w:val="000000"/>
              </w:rPr>
            </w:pPr>
            <w:r w:rsidRPr="00C00782">
              <w:rPr>
                <w:rFonts w:cs="Arial"/>
                <w:color w:val="000000"/>
              </w:rPr>
              <w:t>-41.0</w:t>
            </w:r>
          </w:p>
        </w:tc>
        <w:tc>
          <w:tcPr>
            <w:tcW w:w="1370" w:type="pct"/>
            <w:noWrap/>
            <w:vAlign w:val="center"/>
            <w:hideMark/>
          </w:tcPr>
          <w:p w14:paraId="6A779A86" w14:textId="77777777" w:rsidR="00EC23FC" w:rsidRPr="00C00782" w:rsidRDefault="00EC23FC" w:rsidP="004409C7">
            <w:pPr>
              <w:jc w:val="center"/>
              <w:rPr>
                <w:rFonts w:cs="Arial"/>
                <w:color w:val="000000"/>
              </w:rPr>
            </w:pPr>
            <w:r w:rsidRPr="00C00782">
              <w:rPr>
                <w:rFonts w:cs="Arial"/>
                <w:color w:val="000000"/>
              </w:rPr>
              <w:t>-42.1</w:t>
            </w:r>
          </w:p>
        </w:tc>
        <w:tc>
          <w:tcPr>
            <w:tcW w:w="853" w:type="pct"/>
            <w:noWrap/>
            <w:vAlign w:val="center"/>
            <w:hideMark/>
          </w:tcPr>
          <w:p w14:paraId="096FE6D1" w14:textId="77777777" w:rsidR="00EC23FC" w:rsidRPr="00C00782" w:rsidRDefault="00EC23FC" w:rsidP="004409C7">
            <w:pPr>
              <w:jc w:val="center"/>
              <w:rPr>
                <w:rFonts w:cs="Arial"/>
                <w:color w:val="000000"/>
              </w:rPr>
            </w:pPr>
            <w:r w:rsidRPr="00C00782">
              <w:rPr>
                <w:rFonts w:cs="Arial"/>
                <w:color w:val="000000"/>
              </w:rPr>
              <w:t>-1.1</w:t>
            </w:r>
          </w:p>
        </w:tc>
      </w:tr>
      <w:tr w:rsidR="00EC23FC" w:rsidRPr="00C00782" w14:paraId="6A8F9716" w14:textId="77777777" w:rsidTr="00C00782">
        <w:trPr>
          <w:cantSplit/>
          <w:trHeight w:val="300"/>
        </w:trPr>
        <w:tc>
          <w:tcPr>
            <w:tcW w:w="563" w:type="pct"/>
            <w:noWrap/>
            <w:vAlign w:val="center"/>
            <w:hideMark/>
          </w:tcPr>
          <w:p w14:paraId="22C3C51E" w14:textId="77777777" w:rsidR="00EC23FC" w:rsidRPr="00C00782" w:rsidRDefault="00EC23FC" w:rsidP="004409C7">
            <w:pPr>
              <w:jc w:val="center"/>
              <w:rPr>
                <w:rFonts w:cs="Arial"/>
                <w:color w:val="000000"/>
              </w:rPr>
            </w:pPr>
            <w:r w:rsidRPr="00C00782">
              <w:rPr>
                <w:rFonts w:cs="Arial"/>
                <w:color w:val="000000"/>
              </w:rPr>
              <w:t>7</w:t>
            </w:r>
          </w:p>
        </w:tc>
        <w:tc>
          <w:tcPr>
            <w:tcW w:w="700" w:type="pct"/>
            <w:noWrap/>
            <w:vAlign w:val="center"/>
            <w:hideMark/>
          </w:tcPr>
          <w:p w14:paraId="4B6DD73B" w14:textId="77777777" w:rsidR="00EC23FC" w:rsidRPr="00C00782" w:rsidRDefault="00EC23FC" w:rsidP="004409C7">
            <w:pPr>
              <w:jc w:val="center"/>
              <w:rPr>
                <w:rFonts w:cs="Arial"/>
                <w:color w:val="000000"/>
              </w:rPr>
            </w:pPr>
            <w:r w:rsidRPr="00C00782">
              <w:rPr>
                <w:rFonts w:cs="Arial"/>
                <w:color w:val="000000"/>
              </w:rPr>
              <w:t>462,416</w:t>
            </w:r>
          </w:p>
        </w:tc>
        <w:tc>
          <w:tcPr>
            <w:tcW w:w="603" w:type="pct"/>
            <w:noWrap/>
            <w:vAlign w:val="center"/>
            <w:hideMark/>
          </w:tcPr>
          <w:p w14:paraId="4FE6C946" w14:textId="77777777" w:rsidR="00EC23FC" w:rsidRPr="00C00782" w:rsidRDefault="00EC23FC" w:rsidP="004409C7">
            <w:pPr>
              <w:jc w:val="center"/>
              <w:rPr>
                <w:rFonts w:cs="Arial"/>
                <w:color w:val="000000"/>
              </w:rPr>
            </w:pPr>
            <w:r w:rsidRPr="00C00782">
              <w:rPr>
                <w:rFonts w:cs="Arial"/>
                <w:color w:val="000000"/>
              </w:rPr>
              <w:t>5,375</w:t>
            </w:r>
          </w:p>
        </w:tc>
        <w:tc>
          <w:tcPr>
            <w:tcW w:w="910" w:type="pct"/>
            <w:noWrap/>
            <w:vAlign w:val="center"/>
            <w:hideMark/>
          </w:tcPr>
          <w:p w14:paraId="63C47046" w14:textId="77777777" w:rsidR="00EC23FC" w:rsidRPr="00C00782" w:rsidRDefault="00EC23FC" w:rsidP="004409C7">
            <w:pPr>
              <w:jc w:val="center"/>
              <w:rPr>
                <w:rFonts w:cs="Arial"/>
                <w:color w:val="000000"/>
              </w:rPr>
            </w:pPr>
            <w:r w:rsidRPr="00C00782">
              <w:rPr>
                <w:rFonts w:cs="Arial"/>
                <w:color w:val="000000"/>
              </w:rPr>
              <w:t>-42.7</w:t>
            </w:r>
          </w:p>
        </w:tc>
        <w:tc>
          <w:tcPr>
            <w:tcW w:w="1370" w:type="pct"/>
            <w:noWrap/>
            <w:vAlign w:val="center"/>
            <w:hideMark/>
          </w:tcPr>
          <w:p w14:paraId="02141236" w14:textId="77777777" w:rsidR="00EC23FC" w:rsidRPr="00C00782" w:rsidRDefault="00EC23FC" w:rsidP="004409C7">
            <w:pPr>
              <w:jc w:val="center"/>
              <w:rPr>
                <w:rFonts w:cs="Arial"/>
                <w:color w:val="000000"/>
              </w:rPr>
            </w:pPr>
            <w:r w:rsidRPr="00C00782">
              <w:rPr>
                <w:rFonts w:cs="Arial"/>
                <w:color w:val="000000"/>
              </w:rPr>
              <w:t>-43.8</w:t>
            </w:r>
          </w:p>
        </w:tc>
        <w:tc>
          <w:tcPr>
            <w:tcW w:w="853" w:type="pct"/>
            <w:noWrap/>
            <w:vAlign w:val="center"/>
            <w:hideMark/>
          </w:tcPr>
          <w:p w14:paraId="570B60DB" w14:textId="77777777" w:rsidR="00EC23FC" w:rsidRPr="00C00782" w:rsidRDefault="00EC23FC" w:rsidP="004409C7">
            <w:pPr>
              <w:jc w:val="center"/>
              <w:rPr>
                <w:rFonts w:cs="Arial"/>
                <w:color w:val="000000"/>
              </w:rPr>
            </w:pPr>
            <w:r w:rsidRPr="00C00782">
              <w:rPr>
                <w:rFonts w:cs="Arial"/>
                <w:color w:val="000000"/>
              </w:rPr>
              <w:t>-1.1</w:t>
            </w:r>
          </w:p>
        </w:tc>
      </w:tr>
      <w:tr w:rsidR="00EC23FC" w:rsidRPr="00C00782" w14:paraId="20B7B9FB" w14:textId="77777777" w:rsidTr="00C00782">
        <w:trPr>
          <w:cantSplit/>
          <w:trHeight w:val="300"/>
        </w:trPr>
        <w:tc>
          <w:tcPr>
            <w:tcW w:w="563" w:type="pct"/>
            <w:noWrap/>
            <w:vAlign w:val="center"/>
            <w:hideMark/>
          </w:tcPr>
          <w:p w14:paraId="21A41C8F" w14:textId="77777777" w:rsidR="00EC23FC" w:rsidRPr="00C00782" w:rsidRDefault="00EC23FC" w:rsidP="004409C7">
            <w:pPr>
              <w:jc w:val="center"/>
              <w:rPr>
                <w:rFonts w:cs="Arial"/>
                <w:color w:val="000000"/>
              </w:rPr>
            </w:pPr>
            <w:r w:rsidRPr="00C00782">
              <w:rPr>
                <w:rFonts w:cs="Arial"/>
                <w:color w:val="000000"/>
              </w:rPr>
              <w:t>8</w:t>
            </w:r>
          </w:p>
        </w:tc>
        <w:tc>
          <w:tcPr>
            <w:tcW w:w="700" w:type="pct"/>
            <w:noWrap/>
            <w:vAlign w:val="center"/>
            <w:hideMark/>
          </w:tcPr>
          <w:p w14:paraId="2FE84D34" w14:textId="77777777" w:rsidR="00EC23FC" w:rsidRPr="00C00782" w:rsidRDefault="00EC23FC" w:rsidP="004409C7">
            <w:pPr>
              <w:jc w:val="center"/>
              <w:rPr>
                <w:rFonts w:cs="Arial"/>
                <w:color w:val="000000"/>
              </w:rPr>
            </w:pPr>
            <w:r w:rsidRPr="00C00782">
              <w:rPr>
                <w:rFonts w:cs="Arial"/>
                <w:color w:val="000000"/>
              </w:rPr>
              <w:t>458,673</w:t>
            </w:r>
          </w:p>
        </w:tc>
        <w:tc>
          <w:tcPr>
            <w:tcW w:w="603" w:type="pct"/>
            <w:noWrap/>
            <w:vAlign w:val="center"/>
            <w:hideMark/>
          </w:tcPr>
          <w:p w14:paraId="7DE680A7" w14:textId="77777777" w:rsidR="00EC23FC" w:rsidRPr="00C00782" w:rsidRDefault="00EC23FC" w:rsidP="004409C7">
            <w:pPr>
              <w:jc w:val="center"/>
              <w:rPr>
                <w:rFonts w:cs="Arial"/>
                <w:color w:val="000000"/>
              </w:rPr>
            </w:pPr>
            <w:r w:rsidRPr="00C00782">
              <w:rPr>
                <w:rFonts w:cs="Arial"/>
                <w:color w:val="000000"/>
              </w:rPr>
              <w:t>5,229</w:t>
            </w:r>
          </w:p>
        </w:tc>
        <w:tc>
          <w:tcPr>
            <w:tcW w:w="910" w:type="pct"/>
            <w:noWrap/>
            <w:vAlign w:val="center"/>
            <w:hideMark/>
          </w:tcPr>
          <w:p w14:paraId="0EE292CA" w14:textId="77777777" w:rsidR="00EC23FC" w:rsidRPr="00C00782" w:rsidRDefault="00EC23FC" w:rsidP="004409C7">
            <w:pPr>
              <w:jc w:val="center"/>
              <w:rPr>
                <w:rFonts w:cs="Arial"/>
                <w:color w:val="000000"/>
              </w:rPr>
            </w:pPr>
            <w:r w:rsidRPr="00C00782">
              <w:rPr>
                <w:rFonts w:cs="Arial"/>
                <w:color w:val="000000"/>
              </w:rPr>
              <w:t>-45.5</w:t>
            </w:r>
          </w:p>
        </w:tc>
        <w:tc>
          <w:tcPr>
            <w:tcW w:w="1370" w:type="pct"/>
            <w:noWrap/>
            <w:vAlign w:val="center"/>
            <w:hideMark/>
          </w:tcPr>
          <w:p w14:paraId="2525F646" w14:textId="77777777" w:rsidR="00EC23FC" w:rsidRPr="00C00782" w:rsidRDefault="00EC23FC" w:rsidP="004409C7">
            <w:pPr>
              <w:jc w:val="center"/>
              <w:rPr>
                <w:rFonts w:cs="Arial"/>
                <w:color w:val="000000"/>
              </w:rPr>
            </w:pPr>
            <w:r w:rsidRPr="00C00782">
              <w:rPr>
                <w:rFonts w:cs="Arial"/>
                <w:color w:val="000000"/>
              </w:rPr>
              <w:t>-46.5</w:t>
            </w:r>
          </w:p>
        </w:tc>
        <w:tc>
          <w:tcPr>
            <w:tcW w:w="853" w:type="pct"/>
            <w:noWrap/>
            <w:vAlign w:val="center"/>
            <w:hideMark/>
          </w:tcPr>
          <w:p w14:paraId="3C659952" w14:textId="77777777" w:rsidR="00EC23FC" w:rsidRPr="00C00782" w:rsidRDefault="00EC23FC" w:rsidP="004409C7">
            <w:pPr>
              <w:jc w:val="center"/>
              <w:rPr>
                <w:rFonts w:cs="Arial"/>
                <w:color w:val="000000"/>
              </w:rPr>
            </w:pPr>
            <w:r w:rsidRPr="00C00782">
              <w:rPr>
                <w:rFonts w:cs="Arial"/>
                <w:color w:val="000000"/>
              </w:rPr>
              <w:t>-1.0</w:t>
            </w:r>
          </w:p>
        </w:tc>
      </w:tr>
      <w:tr w:rsidR="00EC23FC" w:rsidRPr="00C00782" w14:paraId="09DC941F" w14:textId="77777777" w:rsidTr="00C00782">
        <w:trPr>
          <w:cantSplit/>
          <w:trHeight w:val="300"/>
        </w:trPr>
        <w:tc>
          <w:tcPr>
            <w:tcW w:w="563" w:type="pct"/>
            <w:noWrap/>
            <w:vAlign w:val="center"/>
            <w:hideMark/>
          </w:tcPr>
          <w:p w14:paraId="436687D5" w14:textId="77777777" w:rsidR="00EC23FC" w:rsidRPr="00C00782" w:rsidRDefault="00EC23FC" w:rsidP="004409C7">
            <w:pPr>
              <w:jc w:val="center"/>
              <w:rPr>
                <w:rFonts w:cs="Arial"/>
                <w:color w:val="000000"/>
              </w:rPr>
            </w:pPr>
            <w:r w:rsidRPr="00C00782">
              <w:rPr>
                <w:rFonts w:cs="Arial"/>
                <w:color w:val="000000"/>
              </w:rPr>
              <w:t>11</w:t>
            </w:r>
          </w:p>
        </w:tc>
        <w:tc>
          <w:tcPr>
            <w:tcW w:w="700" w:type="pct"/>
            <w:noWrap/>
            <w:vAlign w:val="center"/>
            <w:hideMark/>
          </w:tcPr>
          <w:p w14:paraId="4F75D251" w14:textId="77777777" w:rsidR="00EC23FC" w:rsidRPr="00C00782" w:rsidRDefault="00EC23FC" w:rsidP="004409C7">
            <w:pPr>
              <w:jc w:val="center"/>
              <w:rPr>
                <w:rFonts w:cs="Arial"/>
                <w:color w:val="000000"/>
              </w:rPr>
            </w:pPr>
            <w:r w:rsidRPr="00C00782">
              <w:rPr>
                <w:rFonts w:cs="Arial"/>
                <w:color w:val="000000"/>
              </w:rPr>
              <w:t>437,883</w:t>
            </w:r>
          </w:p>
        </w:tc>
        <w:tc>
          <w:tcPr>
            <w:tcW w:w="603" w:type="pct"/>
            <w:noWrap/>
            <w:vAlign w:val="center"/>
            <w:hideMark/>
          </w:tcPr>
          <w:p w14:paraId="76124264" w14:textId="77777777" w:rsidR="00EC23FC" w:rsidRPr="00C00782" w:rsidRDefault="00EC23FC" w:rsidP="004409C7">
            <w:pPr>
              <w:jc w:val="center"/>
              <w:rPr>
                <w:rFonts w:cs="Arial"/>
                <w:color w:val="000000"/>
              </w:rPr>
            </w:pPr>
            <w:r w:rsidRPr="00C00782">
              <w:rPr>
                <w:rFonts w:cs="Arial"/>
                <w:color w:val="000000"/>
              </w:rPr>
              <w:t>4,437</w:t>
            </w:r>
          </w:p>
        </w:tc>
        <w:tc>
          <w:tcPr>
            <w:tcW w:w="910" w:type="pct"/>
            <w:noWrap/>
            <w:vAlign w:val="center"/>
            <w:hideMark/>
          </w:tcPr>
          <w:p w14:paraId="3589F5C8" w14:textId="77777777" w:rsidR="00EC23FC" w:rsidRPr="00C00782" w:rsidRDefault="00EC23FC" w:rsidP="004409C7">
            <w:pPr>
              <w:jc w:val="center"/>
              <w:rPr>
                <w:rFonts w:cs="Arial"/>
                <w:color w:val="000000"/>
              </w:rPr>
            </w:pPr>
            <w:r w:rsidRPr="00C00782">
              <w:rPr>
                <w:rFonts w:cs="Arial"/>
                <w:color w:val="000000"/>
              </w:rPr>
              <w:t>-66.6</w:t>
            </w:r>
          </w:p>
        </w:tc>
        <w:tc>
          <w:tcPr>
            <w:tcW w:w="1370" w:type="pct"/>
            <w:noWrap/>
            <w:vAlign w:val="center"/>
            <w:hideMark/>
          </w:tcPr>
          <w:p w14:paraId="08A6D273" w14:textId="77777777" w:rsidR="00EC23FC" w:rsidRPr="00C00782" w:rsidRDefault="00EC23FC" w:rsidP="004409C7">
            <w:pPr>
              <w:jc w:val="center"/>
              <w:rPr>
                <w:rFonts w:cs="Arial"/>
                <w:color w:val="000000"/>
              </w:rPr>
            </w:pPr>
            <w:r w:rsidRPr="00C00782">
              <w:rPr>
                <w:rFonts w:cs="Arial"/>
                <w:color w:val="000000"/>
              </w:rPr>
              <w:t>-67.3</w:t>
            </w:r>
          </w:p>
        </w:tc>
        <w:tc>
          <w:tcPr>
            <w:tcW w:w="853" w:type="pct"/>
            <w:noWrap/>
            <w:vAlign w:val="center"/>
            <w:hideMark/>
          </w:tcPr>
          <w:p w14:paraId="02E442A0" w14:textId="77777777" w:rsidR="00EC23FC" w:rsidRPr="00C00782" w:rsidRDefault="00EC23FC" w:rsidP="004409C7">
            <w:pPr>
              <w:jc w:val="center"/>
              <w:rPr>
                <w:rFonts w:cs="Arial"/>
                <w:color w:val="000000"/>
              </w:rPr>
            </w:pPr>
            <w:r w:rsidRPr="00C00782">
              <w:rPr>
                <w:rFonts w:cs="Arial"/>
                <w:color w:val="000000"/>
              </w:rPr>
              <w:t>-0.7</w:t>
            </w:r>
          </w:p>
        </w:tc>
      </w:tr>
    </w:tbl>
    <w:p w14:paraId="5BE58BD0" w14:textId="30B4775D" w:rsidR="00EC23FC" w:rsidRPr="00C00782" w:rsidRDefault="00EC23FC" w:rsidP="00C00782">
      <w:pPr>
        <w:pStyle w:val="Heading2"/>
        <w:spacing w:before="360"/>
        <w:jc w:val="center"/>
        <w:rPr>
          <w:sz w:val="24"/>
        </w:rPr>
      </w:pPr>
      <w:r w:rsidRPr="00C00782">
        <w:rPr>
          <w:sz w:val="24"/>
        </w:rPr>
        <w:t>Table 5</w:t>
      </w:r>
      <w:r w:rsidR="00372226" w:rsidRPr="00C00782">
        <w:rPr>
          <w:sz w:val="24"/>
        </w:rPr>
        <w:br/>
      </w:r>
      <w:r w:rsidRPr="00C00782">
        <w:rPr>
          <w:sz w:val="24"/>
        </w:rPr>
        <w:t>English Language Arts: All Students</w:t>
      </w:r>
      <w:r w:rsidR="00372226" w:rsidRPr="00C00782">
        <w:rPr>
          <w:sz w:val="24"/>
        </w:rPr>
        <w:br/>
      </w:r>
      <w:r w:rsidRPr="00C00782">
        <w:rPr>
          <w:sz w:val="24"/>
        </w:rPr>
        <w:t>Top of Scale Range Methodology, Including LOSS</w:t>
      </w:r>
    </w:p>
    <w:tbl>
      <w:tblPr>
        <w:tblStyle w:val="TableGrid"/>
        <w:tblW w:w="5000" w:type="pct"/>
        <w:tblLook w:val="04A0" w:firstRow="1" w:lastRow="0" w:firstColumn="1" w:lastColumn="0" w:noHBand="0" w:noVBand="1"/>
        <w:tblDescription w:val="Table 5&#10;English Language Arts: All Students&#10;Top of Scale Range Methodology, Including LOSS&#10;"/>
      </w:tblPr>
      <w:tblGrid>
        <w:gridCol w:w="1040"/>
        <w:gridCol w:w="1292"/>
        <w:gridCol w:w="1159"/>
        <w:gridCol w:w="1681"/>
        <w:gridCol w:w="2603"/>
        <w:gridCol w:w="1575"/>
      </w:tblGrid>
      <w:tr w:rsidR="00EC23FC" w:rsidRPr="00C00782" w14:paraId="02ED6958" w14:textId="77777777" w:rsidTr="00C00782">
        <w:trPr>
          <w:cantSplit/>
          <w:trHeight w:val="600"/>
          <w:tblHeader/>
        </w:trPr>
        <w:tc>
          <w:tcPr>
            <w:tcW w:w="556" w:type="pct"/>
            <w:shd w:val="clear" w:color="auto" w:fill="D9D9D9" w:themeFill="background1" w:themeFillShade="D9"/>
            <w:noWrap/>
            <w:vAlign w:val="center"/>
            <w:hideMark/>
          </w:tcPr>
          <w:p w14:paraId="1031A4EC" w14:textId="77777777" w:rsidR="00EC23FC" w:rsidRPr="00C00782" w:rsidRDefault="00EC23FC" w:rsidP="004409C7">
            <w:pPr>
              <w:jc w:val="center"/>
              <w:rPr>
                <w:rFonts w:cs="Arial"/>
                <w:b/>
                <w:bCs/>
                <w:color w:val="000000"/>
              </w:rPr>
            </w:pPr>
            <w:r w:rsidRPr="00C00782">
              <w:rPr>
                <w:rFonts w:cs="Arial"/>
                <w:b/>
                <w:bCs/>
                <w:color w:val="000000"/>
              </w:rPr>
              <w:t>Grade</w:t>
            </w:r>
          </w:p>
        </w:tc>
        <w:tc>
          <w:tcPr>
            <w:tcW w:w="691" w:type="pct"/>
            <w:shd w:val="clear" w:color="auto" w:fill="D9D9D9" w:themeFill="background1" w:themeFillShade="D9"/>
            <w:noWrap/>
            <w:vAlign w:val="center"/>
            <w:hideMark/>
          </w:tcPr>
          <w:p w14:paraId="5B90BCF6" w14:textId="77777777" w:rsidR="00EC23FC" w:rsidRPr="00C00782" w:rsidRDefault="00EC23FC" w:rsidP="004409C7">
            <w:pPr>
              <w:jc w:val="center"/>
              <w:rPr>
                <w:rFonts w:cs="Arial"/>
                <w:b/>
                <w:bCs/>
                <w:color w:val="000000"/>
              </w:rPr>
            </w:pPr>
            <w:r w:rsidRPr="00C00782">
              <w:rPr>
                <w:rFonts w:cs="Arial"/>
                <w:b/>
                <w:bCs/>
                <w:color w:val="000000"/>
              </w:rPr>
              <w:t>SBAC N</w:t>
            </w:r>
          </w:p>
        </w:tc>
        <w:tc>
          <w:tcPr>
            <w:tcW w:w="620" w:type="pct"/>
            <w:shd w:val="clear" w:color="auto" w:fill="D9D9D9" w:themeFill="background1" w:themeFillShade="D9"/>
            <w:noWrap/>
            <w:vAlign w:val="center"/>
            <w:hideMark/>
          </w:tcPr>
          <w:p w14:paraId="5AAE114B" w14:textId="77777777" w:rsidR="00EC23FC" w:rsidRPr="00C00782" w:rsidRDefault="00EC23FC" w:rsidP="004409C7">
            <w:pPr>
              <w:jc w:val="center"/>
              <w:rPr>
                <w:rFonts w:cs="Arial"/>
                <w:b/>
                <w:bCs/>
                <w:color w:val="000000"/>
              </w:rPr>
            </w:pPr>
            <w:r w:rsidRPr="00C00782">
              <w:rPr>
                <w:rFonts w:cs="Arial"/>
                <w:b/>
                <w:bCs/>
                <w:color w:val="000000"/>
              </w:rPr>
              <w:t>CAA N</w:t>
            </w:r>
          </w:p>
        </w:tc>
        <w:tc>
          <w:tcPr>
            <w:tcW w:w="899" w:type="pct"/>
            <w:shd w:val="clear" w:color="auto" w:fill="D9D9D9" w:themeFill="background1" w:themeFillShade="D9"/>
            <w:vAlign w:val="center"/>
            <w:hideMark/>
          </w:tcPr>
          <w:p w14:paraId="62DA419C"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2" w:type="pct"/>
            <w:shd w:val="clear" w:color="auto" w:fill="D9D9D9" w:themeFill="background1" w:themeFillShade="D9"/>
            <w:vAlign w:val="center"/>
            <w:hideMark/>
          </w:tcPr>
          <w:p w14:paraId="6A13F5EE"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2" w:type="pct"/>
            <w:shd w:val="clear" w:color="auto" w:fill="D9D9D9" w:themeFill="background1" w:themeFillShade="D9"/>
            <w:noWrap/>
            <w:vAlign w:val="center"/>
            <w:hideMark/>
          </w:tcPr>
          <w:p w14:paraId="1ACE99C2"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231DE6F1" w14:textId="77777777" w:rsidTr="00C00782">
        <w:trPr>
          <w:cantSplit/>
          <w:trHeight w:val="300"/>
        </w:trPr>
        <w:tc>
          <w:tcPr>
            <w:tcW w:w="556" w:type="pct"/>
            <w:noWrap/>
            <w:vAlign w:val="center"/>
            <w:hideMark/>
          </w:tcPr>
          <w:p w14:paraId="68EEFB7B" w14:textId="77777777" w:rsidR="00EC23FC" w:rsidRPr="00C00782" w:rsidRDefault="00EC23FC" w:rsidP="004409C7">
            <w:pPr>
              <w:jc w:val="center"/>
              <w:rPr>
                <w:rFonts w:cs="Arial"/>
                <w:color w:val="000000"/>
              </w:rPr>
            </w:pPr>
            <w:r w:rsidRPr="00C00782">
              <w:rPr>
                <w:rFonts w:cs="Arial"/>
                <w:color w:val="000000"/>
              </w:rPr>
              <w:t>3</w:t>
            </w:r>
          </w:p>
        </w:tc>
        <w:tc>
          <w:tcPr>
            <w:tcW w:w="691" w:type="pct"/>
            <w:noWrap/>
            <w:vAlign w:val="center"/>
            <w:hideMark/>
          </w:tcPr>
          <w:p w14:paraId="33328576" w14:textId="77777777" w:rsidR="00EC23FC" w:rsidRPr="00C00782" w:rsidRDefault="00EC23FC" w:rsidP="004409C7">
            <w:pPr>
              <w:jc w:val="center"/>
              <w:rPr>
                <w:rFonts w:cs="Arial"/>
                <w:color w:val="000000"/>
              </w:rPr>
            </w:pPr>
            <w:r w:rsidRPr="00C00782">
              <w:rPr>
                <w:rFonts w:cs="Arial"/>
                <w:color w:val="000000"/>
              </w:rPr>
              <w:t>434,207</w:t>
            </w:r>
          </w:p>
        </w:tc>
        <w:tc>
          <w:tcPr>
            <w:tcW w:w="620" w:type="pct"/>
            <w:noWrap/>
            <w:vAlign w:val="center"/>
            <w:hideMark/>
          </w:tcPr>
          <w:p w14:paraId="3436E04D" w14:textId="77777777" w:rsidR="00EC23FC" w:rsidRPr="00C00782" w:rsidRDefault="00EC23FC" w:rsidP="004409C7">
            <w:pPr>
              <w:jc w:val="center"/>
              <w:rPr>
                <w:rFonts w:cs="Arial"/>
                <w:color w:val="000000"/>
              </w:rPr>
            </w:pPr>
            <w:r w:rsidRPr="00C00782">
              <w:rPr>
                <w:rFonts w:cs="Arial"/>
                <w:color w:val="000000"/>
              </w:rPr>
              <w:t>5,102</w:t>
            </w:r>
          </w:p>
        </w:tc>
        <w:tc>
          <w:tcPr>
            <w:tcW w:w="899" w:type="pct"/>
            <w:noWrap/>
            <w:vAlign w:val="center"/>
            <w:hideMark/>
          </w:tcPr>
          <w:p w14:paraId="3847BB0C" w14:textId="77777777" w:rsidR="00EC23FC" w:rsidRPr="00C00782" w:rsidRDefault="00EC23FC" w:rsidP="004409C7">
            <w:pPr>
              <w:jc w:val="center"/>
              <w:rPr>
                <w:rFonts w:cs="Arial"/>
                <w:color w:val="000000"/>
              </w:rPr>
            </w:pPr>
            <w:r w:rsidRPr="00C00782">
              <w:rPr>
                <w:rFonts w:cs="Arial"/>
                <w:color w:val="000000"/>
              </w:rPr>
              <w:t>-8.0</w:t>
            </w:r>
          </w:p>
        </w:tc>
        <w:tc>
          <w:tcPr>
            <w:tcW w:w="1392" w:type="pct"/>
            <w:noWrap/>
            <w:vAlign w:val="center"/>
            <w:hideMark/>
          </w:tcPr>
          <w:p w14:paraId="32DF835E" w14:textId="77777777" w:rsidR="00EC23FC" w:rsidRPr="00C00782" w:rsidRDefault="00EC23FC" w:rsidP="004409C7">
            <w:pPr>
              <w:jc w:val="center"/>
              <w:rPr>
                <w:rFonts w:cs="Arial"/>
                <w:color w:val="000000"/>
              </w:rPr>
            </w:pPr>
            <w:r w:rsidRPr="00C00782">
              <w:rPr>
                <w:rFonts w:cs="Arial"/>
                <w:color w:val="000000"/>
              </w:rPr>
              <w:t>-8.1</w:t>
            </w:r>
          </w:p>
        </w:tc>
        <w:tc>
          <w:tcPr>
            <w:tcW w:w="842" w:type="pct"/>
            <w:noWrap/>
            <w:vAlign w:val="center"/>
            <w:hideMark/>
          </w:tcPr>
          <w:p w14:paraId="43BF75FB"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19F95D6F" w14:textId="77777777" w:rsidTr="00C00782">
        <w:trPr>
          <w:cantSplit/>
          <w:trHeight w:val="300"/>
        </w:trPr>
        <w:tc>
          <w:tcPr>
            <w:tcW w:w="556" w:type="pct"/>
            <w:noWrap/>
            <w:vAlign w:val="center"/>
            <w:hideMark/>
          </w:tcPr>
          <w:p w14:paraId="4D316D56" w14:textId="77777777" w:rsidR="00EC23FC" w:rsidRPr="00C00782" w:rsidRDefault="00EC23FC" w:rsidP="004409C7">
            <w:pPr>
              <w:jc w:val="center"/>
              <w:rPr>
                <w:rFonts w:cs="Arial"/>
                <w:color w:val="000000"/>
              </w:rPr>
            </w:pPr>
            <w:r w:rsidRPr="00C00782">
              <w:rPr>
                <w:rFonts w:cs="Arial"/>
                <w:color w:val="000000"/>
              </w:rPr>
              <w:t>4</w:t>
            </w:r>
          </w:p>
        </w:tc>
        <w:tc>
          <w:tcPr>
            <w:tcW w:w="691" w:type="pct"/>
            <w:noWrap/>
            <w:vAlign w:val="center"/>
            <w:hideMark/>
          </w:tcPr>
          <w:p w14:paraId="7C3C6883" w14:textId="77777777" w:rsidR="00EC23FC" w:rsidRPr="00C00782" w:rsidRDefault="00EC23FC" w:rsidP="004409C7">
            <w:pPr>
              <w:jc w:val="center"/>
              <w:rPr>
                <w:rFonts w:cs="Arial"/>
                <w:color w:val="000000"/>
              </w:rPr>
            </w:pPr>
            <w:r w:rsidRPr="00C00782">
              <w:rPr>
                <w:rFonts w:cs="Arial"/>
                <w:color w:val="000000"/>
              </w:rPr>
              <w:t>453,491</w:t>
            </w:r>
          </w:p>
        </w:tc>
        <w:tc>
          <w:tcPr>
            <w:tcW w:w="620" w:type="pct"/>
            <w:noWrap/>
            <w:vAlign w:val="center"/>
            <w:hideMark/>
          </w:tcPr>
          <w:p w14:paraId="3482557D" w14:textId="77777777" w:rsidR="00EC23FC" w:rsidRPr="00C00782" w:rsidRDefault="00EC23FC" w:rsidP="004409C7">
            <w:pPr>
              <w:jc w:val="center"/>
              <w:rPr>
                <w:rFonts w:cs="Arial"/>
                <w:color w:val="000000"/>
              </w:rPr>
            </w:pPr>
            <w:r w:rsidRPr="00C00782">
              <w:rPr>
                <w:rFonts w:cs="Arial"/>
                <w:color w:val="000000"/>
              </w:rPr>
              <w:t>5,324</w:t>
            </w:r>
          </w:p>
        </w:tc>
        <w:tc>
          <w:tcPr>
            <w:tcW w:w="899" w:type="pct"/>
            <w:noWrap/>
            <w:vAlign w:val="center"/>
            <w:hideMark/>
          </w:tcPr>
          <w:p w14:paraId="07166578" w14:textId="77777777" w:rsidR="00EC23FC" w:rsidRPr="00C00782" w:rsidRDefault="00EC23FC" w:rsidP="004409C7">
            <w:pPr>
              <w:jc w:val="center"/>
              <w:rPr>
                <w:rFonts w:cs="Arial"/>
                <w:color w:val="000000"/>
              </w:rPr>
            </w:pPr>
            <w:r w:rsidRPr="00C00782">
              <w:rPr>
                <w:rFonts w:cs="Arial"/>
                <w:color w:val="000000"/>
              </w:rPr>
              <w:t>-9.3</w:t>
            </w:r>
          </w:p>
        </w:tc>
        <w:tc>
          <w:tcPr>
            <w:tcW w:w="1392" w:type="pct"/>
            <w:noWrap/>
            <w:vAlign w:val="center"/>
            <w:hideMark/>
          </w:tcPr>
          <w:p w14:paraId="013F63E5" w14:textId="77777777" w:rsidR="00EC23FC" w:rsidRPr="00C00782" w:rsidRDefault="00EC23FC" w:rsidP="004409C7">
            <w:pPr>
              <w:jc w:val="center"/>
              <w:rPr>
                <w:rFonts w:cs="Arial"/>
                <w:color w:val="000000"/>
              </w:rPr>
            </w:pPr>
            <w:r w:rsidRPr="00C00782">
              <w:rPr>
                <w:rFonts w:cs="Arial"/>
                <w:color w:val="000000"/>
              </w:rPr>
              <w:t>-9.4</w:t>
            </w:r>
          </w:p>
        </w:tc>
        <w:tc>
          <w:tcPr>
            <w:tcW w:w="842" w:type="pct"/>
            <w:noWrap/>
            <w:vAlign w:val="center"/>
            <w:hideMark/>
          </w:tcPr>
          <w:p w14:paraId="77E7FD9D"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4AA6417F" w14:textId="77777777" w:rsidTr="00C00782">
        <w:trPr>
          <w:cantSplit/>
          <w:trHeight w:val="300"/>
        </w:trPr>
        <w:tc>
          <w:tcPr>
            <w:tcW w:w="556" w:type="pct"/>
            <w:noWrap/>
            <w:vAlign w:val="center"/>
            <w:hideMark/>
          </w:tcPr>
          <w:p w14:paraId="0E8231D6" w14:textId="77777777" w:rsidR="00EC23FC" w:rsidRPr="00C00782" w:rsidRDefault="00EC23FC" w:rsidP="004409C7">
            <w:pPr>
              <w:jc w:val="center"/>
              <w:rPr>
                <w:rFonts w:cs="Arial"/>
                <w:color w:val="000000"/>
              </w:rPr>
            </w:pPr>
            <w:r w:rsidRPr="00C00782">
              <w:rPr>
                <w:rFonts w:cs="Arial"/>
                <w:color w:val="000000"/>
              </w:rPr>
              <w:t>5</w:t>
            </w:r>
          </w:p>
        </w:tc>
        <w:tc>
          <w:tcPr>
            <w:tcW w:w="691" w:type="pct"/>
            <w:noWrap/>
            <w:vAlign w:val="center"/>
            <w:hideMark/>
          </w:tcPr>
          <w:p w14:paraId="33BE8F4C" w14:textId="77777777" w:rsidR="00EC23FC" w:rsidRPr="00C00782" w:rsidRDefault="00EC23FC" w:rsidP="004409C7">
            <w:pPr>
              <w:jc w:val="center"/>
              <w:rPr>
                <w:rFonts w:cs="Arial"/>
                <w:color w:val="000000"/>
              </w:rPr>
            </w:pPr>
            <w:r w:rsidRPr="00C00782">
              <w:rPr>
                <w:rFonts w:cs="Arial"/>
                <w:color w:val="000000"/>
              </w:rPr>
              <w:t>459,209</w:t>
            </w:r>
          </w:p>
        </w:tc>
        <w:tc>
          <w:tcPr>
            <w:tcW w:w="620" w:type="pct"/>
            <w:noWrap/>
            <w:vAlign w:val="center"/>
            <w:hideMark/>
          </w:tcPr>
          <w:p w14:paraId="308C2510" w14:textId="77777777" w:rsidR="00EC23FC" w:rsidRPr="00C00782" w:rsidRDefault="00EC23FC" w:rsidP="004409C7">
            <w:pPr>
              <w:jc w:val="center"/>
              <w:rPr>
                <w:rFonts w:cs="Arial"/>
                <w:color w:val="000000"/>
              </w:rPr>
            </w:pPr>
            <w:r w:rsidRPr="00C00782">
              <w:rPr>
                <w:rFonts w:cs="Arial"/>
                <w:color w:val="000000"/>
              </w:rPr>
              <w:t>5,330</w:t>
            </w:r>
          </w:p>
        </w:tc>
        <w:tc>
          <w:tcPr>
            <w:tcW w:w="899" w:type="pct"/>
            <w:noWrap/>
            <w:vAlign w:val="center"/>
            <w:hideMark/>
          </w:tcPr>
          <w:p w14:paraId="0B76911C" w14:textId="77777777" w:rsidR="00EC23FC" w:rsidRPr="00C00782" w:rsidRDefault="00EC23FC" w:rsidP="004409C7">
            <w:pPr>
              <w:jc w:val="center"/>
              <w:rPr>
                <w:rFonts w:cs="Arial"/>
                <w:color w:val="000000"/>
              </w:rPr>
            </w:pPr>
            <w:r w:rsidRPr="00C00782">
              <w:rPr>
                <w:rFonts w:cs="Arial"/>
                <w:color w:val="000000"/>
              </w:rPr>
              <w:t>-5.7</w:t>
            </w:r>
          </w:p>
        </w:tc>
        <w:tc>
          <w:tcPr>
            <w:tcW w:w="1392" w:type="pct"/>
            <w:noWrap/>
            <w:vAlign w:val="center"/>
            <w:hideMark/>
          </w:tcPr>
          <w:p w14:paraId="5EA99EC9" w14:textId="77777777" w:rsidR="00EC23FC" w:rsidRPr="00C00782" w:rsidRDefault="00EC23FC" w:rsidP="004409C7">
            <w:pPr>
              <w:jc w:val="center"/>
              <w:rPr>
                <w:rFonts w:cs="Arial"/>
                <w:color w:val="000000"/>
              </w:rPr>
            </w:pPr>
            <w:r w:rsidRPr="00C00782">
              <w:rPr>
                <w:rFonts w:cs="Arial"/>
                <w:color w:val="000000"/>
              </w:rPr>
              <w:t>-5.8</w:t>
            </w:r>
          </w:p>
        </w:tc>
        <w:tc>
          <w:tcPr>
            <w:tcW w:w="842" w:type="pct"/>
            <w:noWrap/>
            <w:vAlign w:val="center"/>
            <w:hideMark/>
          </w:tcPr>
          <w:p w14:paraId="2C3D6707"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06B6E4C0" w14:textId="77777777" w:rsidTr="00C00782">
        <w:trPr>
          <w:cantSplit/>
          <w:trHeight w:val="300"/>
        </w:trPr>
        <w:tc>
          <w:tcPr>
            <w:tcW w:w="556" w:type="pct"/>
            <w:noWrap/>
            <w:vAlign w:val="center"/>
            <w:hideMark/>
          </w:tcPr>
          <w:p w14:paraId="672B89B0" w14:textId="77777777" w:rsidR="00EC23FC" w:rsidRPr="00C00782" w:rsidRDefault="00EC23FC" w:rsidP="004409C7">
            <w:pPr>
              <w:jc w:val="center"/>
              <w:rPr>
                <w:rFonts w:cs="Arial"/>
                <w:color w:val="000000"/>
              </w:rPr>
            </w:pPr>
            <w:r w:rsidRPr="00C00782">
              <w:rPr>
                <w:rFonts w:cs="Arial"/>
                <w:color w:val="000000"/>
              </w:rPr>
              <w:t>6</w:t>
            </w:r>
          </w:p>
        </w:tc>
        <w:tc>
          <w:tcPr>
            <w:tcW w:w="691" w:type="pct"/>
            <w:noWrap/>
            <w:vAlign w:val="center"/>
            <w:hideMark/>
          </w:tcPr>
          <w:p w14:paraId="0C4E1C01" w14:textId="77777777" w:rsidR="00EC23FC" w:rsidRPr="00C00782" w:rsidRDefault="00EC23FC" w:rsidP="004409C7">
            <w:pPr>
              <w:jc w:val="center"/>
              <w:rPr>
                <w:rFonts w:cs="Arial"/>
                <w:color w:val="000000"/>
              </w:rPr>
            </w:pPr>
            <w:r w:rsidRPr="00C00782">
              <w:rPr>
                <w:rFonts w:cs="Arial"/>
                <w:color w:val="000000"/>
              </w:rPr>
              <w:t>472,102</w:t>
            </w:r>
          </w:p>
        </w:tc>
        <w:tc>
          <w:tcPr>
            <w:tcW w:w="620" w:type="pct"/>
            <w:noWrap/>
            <w:vAlign w:val="center"/>
            <w:hideMark/>
          </w:tcPr>
          <w:p w14:paraId="2B94F787" w14:textId="77777777" w:rsidR="00EC23FC" w:rsidRPr="00C00782" w:rsidRDefault="00EC23FC" w:rsidP="004409C7">
            <w:pPr>
              <w:jc w:val="center"/>
              <w:rPr>
                <w:rFonts w:cs="Arial"/>
                <w:color w:val="000000"/>
              </w:rPr>
            </w:pPr>
            <w:r w:rsidRPr="00C00782">
              <w:rPr>
                <w:rFonts w:cs="Arial"/>
                <w:color w:val="000000"/>
              </w:rPr>
              <w:t>5,386</w:t>
            </w:r>
          </w:p>
        </w:tc>
        <w:tc>
          <w:tcPr>
            <w:tcW w:w="899" w:type="pct"/>
            <w:noWrap/>
            <w:vAlign w:val="center"/>
            <w:hideMark/>
          </w:tcPr>
          <w:p w14:paraId="0CE8D37B" w14:textId="77777777" w:rsidR="00EC23FC" w:rsidRPr="00C00782" w:rsidRDefault="00EC23FC" w:rsidP="004409C7">
            <w:pPr>
              <w:jc w:val="center"/>
              <w:rPr>
                <w:rFonts w:cs="Arial"/>
                <w:color w:val="000000"/>
              </w:rPr>
            </w:pPr>
            <w:r w:rsidRPr="00C00782">
              <w:rPr>
                <w:rFonts w:cs="Arial"/>
                <w:color w:val="000000"/>
              </w:rPr>
              <w:t>-12.1</w:t>
            </w:r>
          </w:p>
        </w:tc>
        <w:tc>
          <w:tcPr>
            <w:tcW w:w="1392" w:type="pct"/>
            <w:noWrap/>
            <w:vAlign w:val="center"/>
            <w:hideMark/>
          </w:tcPr>
          <w:p w14:paraId="5B05DC90" w14:textId="77777777" w:rsidR="00EC23FC" w:rsidRPr="00C00782" w:rsidRDefault="00EC23FC" w:rsidP="004409C7">
            <w:pPr>
              <w:jc w:val="center"/>
              <w:rPr>
                <w:rFonts w:cs="Arial"/>
                <w:color w:val="000000"/>
              </w:rPr>
            </w:pPr>
            <w:r w:rsidRPr="00C00782">
              <w:rPr>
                <w:rFonts w:cs="Arial"/>
                <w:color w:val="000000"/>
              </w:rPr>
              <w:t>-12.3</w:t>
            </w:r>
          </w:p>
        </w:tc>
        <w:tc>
          <w:tcPr>
            <w:tcW w:w="842" w:type="pct"/>
            <w:noWrap/>
            <w:vAlign w:val="center"/>
            <w:hideMark/>
          </w:tcPr>
          <w:p w14:paraId="0AEB7A13" w14:textId="77777777" w:rsidR="00EC23FC" w:rsidRPr="00C00782" w:rsidRDefault="00EC23FC" w:rsidP="004409C7">
            <w:pPr>
              <w:jc w:val="center"/>
              <w:rPr>
                <w:rFonts w:cs="Arial"/>
                <w:color w:val="000000"/>
              </w:rPr>
            </w:pPr>
            <w:r w:rsidRPr="00C00782">
              <w:rPr>
                <w:rFonts w:cs="Arial"/>
                <w:color w:val="000000"/>
              </w:rPr>
              <w:t>-0.2</w:t>
            </w:r>
          </w:p>
        </w:tc>
      </w:tr>
      <w:tr w:rsidR="00EC23FC" w:rsidRPr="00C00782" w14:paraId="7B47A4B2" w14:textId="77777777" w:rsidTr="00C00782">
        <w:trPr>
          <w:cantSplit/>
          <w:trHeight w:val="300"/>
        </w:trPr>
        <w:tc>
          <w:tcPr>
            <w:tcW w:w="556" w:type="pct"/>
            <w:noWrap/>
            <w:vAlign w:val="center"/>
            <w:hideMark/>
          </w:tcPr>
          <w:p w14:paraId="317255EB" w14:textId="77777777" w:rsidR="00EC23FC" w:rsidRPr="00C00782" w:rsidRDefault="00EC23FC" w:rsidP="004409C7">
            <w:pPr>
              <w:jc w:val="center"/>
              <w:rPr>
                <w:rFonts w:cs="Arial"/>
                <w:color w:val="000000"/>
              </w:rPr>
            </w:pPr>
            <w:r w:rsidRPr="00C00782">
              <w:rPr>
                <w:rFonts w:cs="Arial"/>
                <w:color w:val="000000"/>
              </w:rPr>
              <w:t>7</w:t>
            </w:r>
          </w:p>
        </w:tc>
        <w:tc>
          <w:tcPr>
            <w:tcW w:w="691" w:type="pct"/>
            <w:noWrap/>
            <w:vAlign w:val="center"/>
            <w:hideMark/>
          </w:tcPr>
          <w:p w14:paraId="0A56ECBE" w14:textId="77777777" w:rsidR="00EC23FC" w:rsidRPr="00C00782" w:rsidRDefault="00EC23FC" w:rsidP="004409C7">
            <w:pPr>
              <w:jc w:val="center"/>
              <w:rPr>
                <w:rFonts w:cs="Arial"/>
                <w:color w:val="000000"/>
              </w:rPr>
            </w:pPr>
            <w:r w:rsidRPr="00C00782">
              <w:rPr>
                <w:rFonts w:cs="Arial"/>
                <w:color w:val="000000"/>
              </w:rPr>
              <w:t>461,081</w:t>
            </w:r>
          </w:p>
        </w:tc>
        <w:tc>
          <w:tcPr>
            <w:tcW w:w="620" w:type="pct"/>
            <w:noWrap/>
            <w:vAlign w:val="center"/>
            <w:hideMark/>
          </w:tcPr>
          <w:p w14:paraId="43C4FCBB" w14:textId="77777777" w:rsidR="00EC23FC" w:rsidRPr="00C00782" w:rsidRDefault="00EC23FC" w:rsidP="004409C7">
            <w:pPr>
              <w:jc w:val="center"/>
              <w:rPr>
                <w:rFonts w:cs="Arial"/>
                <w:color w:val="000000"/>
              </w:rPr>
            </w:pPr>
            <w:r w:rsidRPr="00C00782">
              <w:rPr>
                <w:rFonts w:cs="Arial"/>
                <w:color w:val="000000"/>
              </w:rPr>
              <w:t>5,383</w:t>
            </w:r>
          </w:p>
        </w:tc>
        <w:tc>
          <w:tcPr>
            <w:tcW w:w="899" w:type="pct"/>
            <w:noWrap/>
            <w:vAlign w:val="center"/>
            <w:hideMark/>
          </w:tcPr>
          <w:p w14:paraId="77206540" w14:textId="77777777" w:rsidR="00EC23FC" w:rsidRPr="00C00782" w:rsidRDefault="00EC23FC" w:rsidP="004409C7">
            <w:pPr>
              <w:jc w:val="center"/>
              <w:rPr>
                <w:rFonts w:cs="Arial"/>
                <w:color w:val="000000"/>
              </w:rPr>
            </w:pPr>
            <w:r w:rsidRPr="00C00782">
              <w:rPr>
                <w:rFonts w:cs="Arial"/>
                <w:color w:val="000000"/>
              </w:rPr>
              <w:t>-8.1</w:t>
            </w:r>
          </w:p>
        </w:tc>
        <w:tc>
          <w:tcPr>
            <w:tcW w:w="1392" w:type="pct"/>
            <w:noWrap/>
            <w:vAlign w:val="center"/>
            <w:hideMark/>
          </w:tcPr>
          <w:p w14:paraId="30D947DB" w14:textId="77777777" w:rsidR="00EC23FC" w:rsidRPr="00C00782" w:rsidRDefault="00EC23FC" w:rsidP="004409C7">
            <w:pPr>
              <w:jc w:val="center"/>
              <w:rPr>
                <w:rFonts w:cs="Arial"/>
                <w:color w:val="000000"/>
              </w:rPr>
            </w:pPr>
            <w:r w:rsidRPr="00C00782">
              <w:rPr>
                <w:rFonts w:cs="Arial"/>
                <w:color w:val="000000"/>
              </w:rPr>
              <w:t>-8.3</w:t>
            </w:r>
          </w:p>
        </w:tc>
        <w:tc>
          <w:tcPr>
            <w:tcW w:w="842" w:type="pct"/>
            <w:noWrap/>
            <w:vAlign w:val="center"/>
            <w:hideMark/>
          </w:tcPr>
          <w:p w14:paraId="1AA65CED" w14:textId="77777777" w:rsidR="00EC23FC" w:rsidRPr="00C00782" w:rsidRDefault="00EC23FC" w:rsidP="004409C7">
            <w:pPr>
              <w:jc w:val="center"/>
              <w:rPr>
                <w:rFonts w:cs="Arial"/>
                <w:color w:val="000000"/>
              </w:rPr>
            </w:pPr>
            <w:r w:rsidRPr="00C00782">
              <w:rPr>
                <w:rFonts w:cs="Arial"/>
                <w:color w:val="000000"/>
              </w:rPr>
              <w:t>-0.2</w:t>
            </w:r>
          </w:p>
        </w:tc>
      </w:tr>
      <w:tr w:rsidR="00EC23FC" w:rsidRPr="00C00782" w14:paraId="152219F6" w14:textId="77777777" w:rsidTr="00C00782">
        <w:trPr>
          <w:cantSplit/>
          <w:trHeight w:val="300"/>
        </w:trPr>
        <w:tc>
          <w:tcPr>
            <w:tcW w:w="556" w:type="pct"/>
            <w:noWrap/>
            <w:vAlign w:val="center"/>
            <w:hideMark/>
          </w:tcPr>
          <w:p w14:paraId="06862E23" w14:textId="77777777" w:rsidR="00EC23FC" w:rsidRPr="00C00782" w:rsidRDefault="00EC23FC" w:rsidP="004409C7">
            <w:pPr>
              <w:jc w:val="center"/>
              <w:rPr>
                <w:rFonts w:cs="Arial"/>
                <w:color w:val="000000"/>
              </w:rPr>
            </w:pPr>
            <w:r w:rsidRPr="00C00782">
              <w:rPr>
                <w:rFonts w:cs="Arial"/>
                <w:color w:val="000000"/>
              </w:rPr>
              <w:t>8</w:t>
            </w:r>
          </w:p>
        </w:tc>
        <w:tc>
          <w:tcPr>
            <w:tcW w:w="691" w:type="pct"/>
            <w:noWrap/>
            <w:vAlign w:val="center"/>
            <w:hideMark/>
          </w:tcPr>
          <w:p w14:paraId="64A4B6BA" w14:textId="77777777" w:rsidR="00EC23FC" w:rsidRPr="00C00782" w:rsidRDefault="00EC23FC" w:rsidP="004409C7">
            <w:pPr>
              <w:jc w:val="center"/>
              <w:rPr>
                <w:rFonts w:cs="Arial"/>
                <w:color w:val="000000"/>
              </w:rPr>
            </w:pPr>
            <w:r w:rsidRPr="00C00782">
              <w:rPr>
                <w:rFonts w:cs="Arial"/>
                <w:color w:val="000000"/>
              </w:rPr>
              <w:t>458,196</w:t>
            </w:r>
          </w:p>
        </w:tc>
        <w:tc>
          <w:tcPr>
            <w:tcW w:w="620" w:type="pct"/>
            <w:noWrap/>
            <w:vAlign w:val="center"/>
            <w:hideMark/>
          </w:tcPr>
          <w:p w14:paraId="1E02D863" w14:textId="77777777" w:rsidR="00EC23FC" w:rsidRPr="00C00782" w:rsidRDefault="00EC23FC" w:rsidP="004409C7">
            <w:pPr>
              <w:jc w:val="center"/>
              <w:rPr>
                <w:rFonts w:cs="Arial"/>
                <w:color w:val="000000"/>
              </w:rPr>
            </w:pPr>
            <w:r w:rsidRPr="00C00782">
              <w:rPr>
                <w:rFonts w:cs="Arial"/>
                <w:color w:val="000000"/>
              </w:rPr>
              <w:t>5,238</w:t>
            </w:r>
          </w:p>
        </w:tc>
        <w:tc>
          <w:tcPr>
            <w:tcW w:w="899" w:type="pct"/>
            <w:noWrap/>
            <w:vAlign w:val="center"/>
            <w:hideMark/>
          </w:tcPr>
          <w:p w14:paraId="6E340722" w14:textId="77777777" w:rsidR="00EC23FC" w:rsidRPr="00C00782" w:rsidRDefault="00EC23FC" w:rsidP="004409C7">
            <w:pPr>
              <w:jc w:val="center"/>
              <w:rPr>
                <w:rFonts w:cs="Arial"/>
                <w:color w:val="000000"/>
              </w:rPr>
            </w:pPr>
            <w:r w:rsidRPr="00C00782">
              <w:rPr>
                <w:rFonts w:cs="Arial"/>
                <w:color w:val="000000"/>
              </w:rPr>
              <w:t>-8.0</w:t>
            </w:r>
          </w:p>
        </w:tc>
        <w:tc>
          <w:tcPr>
            <w:tcW w:w="1392" w:type="pct"/>
            <w:noWrap/>
            <w:vAlign w:val="center"/>
            <w:hideMark/>
          </w:tcPr>
          <w:p w14:paraId="5D0293E4" w14:textId="77777777" w:rsidR="00EC23FC" w:rsidRPr="00C00782" w:rsidRDefault="00EC23FC" w:rsidP="004409C7">
            <w:pPr>
              <w:jc w:val="center"/>
              <w:rPr>
                <w:rFonts w:cs="Arial"/>
                <w:color w:val="000000"/>
              </w:rPr>
            </w:pPr>
            <w:r w:rsidRPr="00C00782">
              <w:rPr>
                <w:rFonts w:cs="Arial"/>
                <w:color w:val="000000"/>
              </w:rPr>
              <w:t>-8.2</w:t>
            </w:r>
          </w:p>
        </w:tc>
        <w:tc>
          <w:tcPr>
            <w:tcW w:w="842" w:type="pct"/>
            <w:noWrap/>
            <w:vAlign w:val="center"/>
            <w:hideMark/>
          </w:tcPr>
          <w:p w14:paraId="46F08B70" w14:textId="77777777" w:rsidR="00EC23FC" w:rsidRPr="00C00782" w:rsidRDefault="00EC23FC" w:rsidP="004409C7">
            <w:pPr>
              <w:jc w:val="center"/>
              <w:rPr>
                <w:rFonts w:cs="Arial"/>
                <w:color w:val="000000"/>
              </w:rPr>
            </w:pPr>
            <w:r w:rsidRPr="00C00782">
              <w:rPr>
                <w:rFonts w:cs="Arial"/>
                <w:color w:val="000000"/>
              </w:rPr>
              <w:t>-0.2</w:t>
            </w:r>
          </w:p>
        </w:tc>
      </w:tr>
      <w:tr w:rsidR="00EC23FC" w:rsidRPr="00C00782" w14:paraId="63665D3F" w14:textId="77777777" w:rsidTr="00C00782">
        <w:trPr>
          <w:cantSplit/>
          <w:trHeight w:val="300"/>
        </w:trPr>
        <w:tc>
          <w:tcPr>
            <w:tcW w:w="556" w:type="pct"/>
            <w:noWrap/>
            <w:vAlign w:val="center"/>
            <w:hideMark/>
          </w:tcPr>
          <w:p w14:paraId="584AB6C7" w14:textId="77777777" w:rsidR="00EC23FC" w:rsidRPr="00C00782" w:rsidRDefault="00EC23FC" w:rsidP="004409C7">
            <w:pPr>
              <w:jc w:val="center"/>
              <w:rPr>
                <w:rFonts w:cs="Arial"/>
                <w:color w:val="000000"/>
              </w:rPr>
            </w:pPr>
            <w:r w:rsidRPr="00C00782">
              <w:rPr>
                <w:rFonts w:cs="Arial"/>
                <w:color w:val="000000"/>
              </w:rPr>
              <w:t>11</w:t>
            </w:r>
          </w:p>
        </w:tc>
        <w:tc>
          <w:tcPr>
            <w:tcW w:w="691" w:type="pct"/>
            <w:noWrap/>
            <w:vAlign w:val="center"/>
            <w:hideMark/>
          </w:tcPr>
          <w:p w14:paraId="4552C3EA" w14:textId="77777777" w:rsidR="00EC23FC" w:rsidRPr="00C00782" w:rsidRDefault="00EC23FC" w:rsidP="004409C7">
            <w:pPr>
              <w:jc w:val="center"/>
              <w:rPr>
                <w:rFonts w:cs="Arial"/>
                <w:color w:val="000000"/>
              </w:rPr>
            </w:pPr>
            <w:r w:rsidRPr="00C00782">
              <w:rPr>
                <w:rFonts w:cs="Arial"/>
                <w:color w:val="000000"/>
              </w:rPr>
              <w:t>439,134</w:t>
            </w:r>
          </w:p>
        </w:tc>
        <w:tc>
          <w:tcPr>
            <w:tcW w:w="620" w:type="pct"/>
            <w:noWrap/>
            <w:vAlign w:val="center"/>
            <w:hideMark/>
          </w:tcPr>
          <w:p w14:paraId="1332B6C3" w14:textId="77777777" w:rsidR="00EC23FC" w:rsidRPr="00C00782" w:rsidRDefault="00EC23FC" w:rsidP="004409C7">
            <w:pPr>
              <w:jc w:val="center"/>
              <w:rPr>
                <w:rFonts w:cs="Arial"/>
                <w:color w:val="000000"/>
              </w:rPr>
            </w:pPr>
            <w:r w:rsidRPr="00C00782">
              <w:rPr>
                <w:rFonts w:cs="Arial"/>
                <w:color w:val="000000"/>
              </w:rPr>
              <w:t>4,457</w:t>
            </w:r>
          </w:p>
        </w:tc>
        <w:tc>
          <w:tcPr>
            <w:tcW w:w="899" w:type="pct"/>
            <w:noWrap/>
            <w:vAlign w:val="center"/>
            <w:hideMark/>
          </w:tcPr>
          <w:p w14:paraId="1B9A06A6" w14:textId="77777777" w:rsidR="00EC23FC" w:rsidRPr="00C00782" w:rsidRDefault="00EC23FC" w:rsidP="004409C7">
            <w:pPr>
              <w:jc w:val="center"/>
              <w:rPr>
                <w:rFonts w:cs="Arial"/>
                <w:color w:val="000000"/>
              </w:rPr>
            </w:pPr>
            <w:r w:rsidRPr="00C00782">
              <w:rPr>
                <w:rFonts w:cs="Arial"/>
                <w:color w:val="000000"/>
              </w:rPr>
              <w:t>9.4</w:t>
            </w:r>
          </w:p>
        </w:tc>
        <w:tc>
          <w:tcPr>
            <w:tcW w:w="1392" w:type="pct"/>
            <w:noWrap/>
            <w:vAlign w:val="center"/>
            <w:hideMark/>
          </w:tcPr>
          <w:p w14:paraId="7EFDBD6E" w14:textId="77777777" w:rsidR="00EC23FC" w:rsidRPr="00C00782" w:rsidRDefault="00EC23FC" w:rsidP="004409C7">
            <w:pPr>
              <w:jc w:val="center"/>
              <w:rPr>
                <w:rFonts w:cs="Arial"/>
                <w:color w:val="000000"/>
              </w:rPr>
            </w:pPr>
            <w:r w:rsidRPr="00C00782">
              <w:rPr>
                <w:rFonts w:cs="Arial"/>
                <w:color w:val="000000"/>
              </w:rPr>
              <w:t>9.1</w:t>
            </w:r>
          </w:p>
        </w:tc>
        <w:tc>
          <w:tcPr>
            <w:tcW w:w="842" w:type="pct"/>
            <w:noWrap/>
            <w:vAlign w:val="center"/>
            <w:hideMark/>
          </w:tcPr>
          <w:p w14:paraId="67592ED4" w14:textId="77777777" w:rsidR="00EC23FC" w:rsidRPr="00C00782" w:rsidRDefault="00EC23FC" w:rsidP="004409C7">
            <w:pPr>
              <w:jc w:val="center"/>
              <w:rPr>
                <w:rFonts w:cs="Arial"/>
                <w:color w:val="000000"/>
              </w:rPr>
            </w:pPr>
            <w:r w:rsidRPr="00C00782">
              <w:rPr>
                <w:rFonts w:cs="Arial"/>
                <w:color w:val="000000"/>
              </w:rPr>
              <w:t>-0.3</w:t>
            </w:r>
          </w:p>
        </w:tc>
      </w:tr>
    </w:tbl>
    <w:p w14:paraId="7E009D45" w14:textId="4353A3DB" w:rsidR="00F446ED" w:rsidRPr="00C00782" w:rsidRDefault="00EC23FC" w:rsidP="00C00782">
      <w:pPr>
        <w:pStyle w:val="Heading2"/>
        <w:spacing w:before="360"/>
        <w:jc w:val="center"/>
        <w:rPr>
          <w:sz w:val="24"/>
        </w:rPr>
      </w:pPr>
      <w:r w:rsidRPr="00C00782">
        <w:rPr>
          <w:sz w:val="24"/>
        </w:rPr>
        <w:t>Table 6</w:t>
      </w:r>
      <w:r w:rsidR="00372226" w:rsidRPr="00C00782">
        <w:rPr>
          <w:sz w:val="24"/>
        </w:rPr>
        <w:br/>
      </w:r>
      <w:r w:rsidRPr="00C00782">
        <w:rPr>
          <w:sz w:val="24"/>
        </w:rPr>
        <w:t>Mathematics: All Students</w:t>
      </w:r>
      <w:r w:rsidR="00372226" w:rsidRPr="00C00782">
        <w:rPr>
          <w:sz w:val="24"/>
        </w:rPr>
        <w:br/>
      </w:r>
      <w:r w:rsidRPr="00C00782">
        <w:rPr>
          <w:sz w:val="24"/>
        </w:rPr>
        <w:t xml:space="preserve">Top of Scale Range </w:t>
      </w:r>
      <w:r w:rsidR="00F446ED" w:rsidRPr="00C00782">
        <w:rPr>
          <w:sz w:val="24"/>
        </w:rPr>
        <w:t>Methodology</w:t>
      </w:r>
      <w:r w:rsidRPr="00C00782">
        <w:rPr>
          <w:sz w:val="24"/>
        </w:rPr>
        <w:t>, Including LOSS</w:t>
      </w:r>
    </w:p>
    <w:tbl>
      <w:tblPr>
        <w:tblStyle w:val="TableGrid"/>
        <w:tblW w:w="5000" w:type="pct"/>
        <w:tblLook w:val="04A0" w:firstRow="1" w:lastRow="0" w:firstColumn="1" w:lastColumn="0" w:noHBand="0" w:noVBand="1"/>
        <w:tblDescription w:val="Table 6&#10;Mathematics: All Students&#10;Top of Scale Range Methodology, Including LOSS&#10;"/>
      </w:tblPr>
      <w:tblGrid>
        <w:gridCol w:w="1026"/>
        <w:gridCol w:w="1273"/>
        <w:gridCol w:w="1361"/>
        <w:gridCol w:w="1653"/>
        <w:gridCol w:w="2489"/>
        <w:gridCol w:w="1548"/>
      </w:tblGrid>
      <w:tr w:rsidR="00EC23FC" w:rsidRPr="00C00782" w14:paraId="4D87B7DC" w14:textId="77777777" w:rsidTr="00C00782">
        <w:trPr>
          <w:cantSplit/>
          <w:trHeight w:val="600"/>
          <w:tblHeader/>
        </w:trPr>
        <w:tc>
          <w:tcPr>
            <w:tcW w:w="548" w:type="pct"/>
            <w:shd w:val="clear" w:color="auto" w:fill="D9D9D9" w:themeFill="background1" w:themeFillShade="D9"/>
            <w:noWrap/>
            <w:vAlign w:val="center"/>
            <w:hideMark/>
          </w:tcPr>
          <w:p w14:paraId="789E52EE" w14:textId="77777777" w:rsidR="00EC23FC" w:rsidRPr="00C00782" w:rsidRDefault="00EC23FC" w:rsidP="004409C7">
            <w:pPr>
              <w:jc w:val="center"/>
              <w:rPr>
                <w:rFonts w:cs="Arial"/>
                <w:b/>
                <w:bCs/>
                <w:color w:val="000000"/>
              </w:rPr>
            </w:pPr>
            <w:r w:rsidRPr="00C00782">
              <w:rPr>
                <w:rFonts w:cs="Arial"/>
                <w:b/>
                <w:bCs/>
                <w:color w:val="000000"/>
              </w:rPr>
              <w:t>Grade</w:t>
            </w:r>
          </w:p>
        </w:tc>
        <w:tc>
          <w:tcPr>
            <w:tcW w:w="681" w:type="pct"/>
            <w:shd w:val="clear" w:color="auto" w:fill="D9D9D9" w:themeFill="background1" w:themeFillShade="D9"/>
            <w:noWrap/>
            <w:vAlign w:val="center"/>
            <w:hideMark/>
          </w:tcPr>
          <w:p w14:paraId="6CE05FD5" w14:textId="77777777" w:rsidR="00EC23FC" w:rsidRPr="00C00782" w:rsidRDefault="00EC23FC" w:rsidP="004409C7">
            <w:pPr>
              <w:jc w:val="center"/>
              <w:rPr>
                <w:rFonts w:cs="Arial"/>
                <w:b/>
                <w:bCs/>
                <w:color w:val="000000"/>
              </w:rPr>
            </w:pPr>
            <w:r w:rsidRPr="00C00782">
              <w:rPr>
                <w:rFonts w:cs="Arial"/>
                <w:b/>
                <w:bCs/>
                <w:color w:val="000000"/>
              </w:rPr>
              <w:t>SBAC N</w:t>
            </w:r>
          </w:p>
        </w:tc>
        <w:tc>
          <w:tcPr>
            <w:tcW w:w="728" w:type="pct"/>
            <w:shd w:val="clear" w:color="auto" w:fill="D9D9D9" w:themeFill="background1" w:themeFillShade="D9"/>
            <w:noWrap/>
            <w:vAlign w:val="center"/>
            <w:hideMark/>
          </w:tcPr>
          <w:p w14:paraId="76C95374" w14:textId="77777777" w:rsidR="00EC23FC" w:rsidRPr="00C00782" w:rsidRDefault="00EC23FC" w:rsidP="004409C7">
            <w:pPr>
              <w:jc w:val="center"/>
              <w:rPr>
                <w:rFonts w:cs="Arial"/>
                <w:b/>
                <w:bCs/>
                <w:color w:val="000000"/>
              </w:rPr>
            </w:pPr>
            <w:r w:rsidRPr="00C00782">
              <w:rPr>
                <w:rFonts w:cs="Arial"/>
                <w:b/>
                <w:bCs/>
                <w:color w:val="000000"/>
              </w:rPr>
              <w:t>CAA N</w:t>
            </w:r>
          </w:p>
        </w:tc>
        <w:tc>
          <w:tcPr>
            <w:tcW w:w="884" w:type="pct"/>
            <w:shd w:val="clear" w:color="auto" w:fill="D9D9D9" w:themeFill="background1" w:themeFillShade="D9"/>
            <w:vAlign w:val="center"/>
            <w:hideMark/>
          </w:tcPr>
          <w:p w14:paraId="24938AB2"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31" w:type="pct"/>
            <w:shd w:val="clear" w:color="auto" w:fill="D9D9D9" w:themeFill="background1" w:themeFillShade="D9"/>
            <w:vAlign w:val="center"/>
            <w:hideMark/>
          </w:tcPr>
          <w:p w14:paraId="4B3C8463"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29" w:type="pct"/>
            <w:shd w:val="clear" w:color="auto" w:fill="D9D9D9" w:themeFill="background1" w:themeFillShade="D9"/>
            <w:noWrap/>
            <w:vAlign w:val="center"/>
            <w:hideMark/>
          </w:tcPr>
          <w:p w14:paraId="6BAFACDE"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3D54D68B" w14:textId="77777777" w:rsidTr="00C00782">
        <w:trPr>
          <w:cantSplit/>
          <w:trHeight w:val="300"/>
        </w:trPr>
        <w:tc>
          <w:tcPr>
            <w:tcW w:w="548" w:type="pct"/>
            <w:noWrap/>
            <w:vAlign w:val="center"/>
            <w:hideMark/>
          </w:tcPr>
          <w:p w14:paraId="6AA54C75" w14:textId="77777777" w:rsidR="00EC23FC" w:rsidRPr="00C00782" w:rsidRDefault="00EC23FC" w:rsidP="004409C7">
            <w:pPr>
              <w:jc w:val="center"/>
              <w:rPr>
                <w:rFonts w:cs="Arial"/>
                <w:color w:val="000000"/>
              </w:rPr>
            </w:pPr>
            <w:r w:rsidRPr="00C00782">
              <w:rPr>
                <w:rFonts w:cs="Arial"/>
                <w:color w:val="000000"/>
              </w:rPr>
              <w:t>3</w:t>
            </w:r>
          </w:p>
        </w:tc>
        <w:tc>
          <w:tcPr>
            <w:tcW w:w="681" w:type="pct"/>
            <w:noWrap/>
            <w:vAlign w:val="center"/>
            <w:hideMark/>
          </w:tcPr>
          <w:p w14:paraId="62732707" w14:textId="77777777" w:rsidR="00EC23FC" w:rsidRPr="00C00782" w:rsidRDefault="00EC23FC" w:rsidP="004409C7">
            <w:pPr>
              <w:jc w:val="center"/>
              <w:rPr>
                <w:rFonts w:cs="Arial"/>
                <w:color w:val="000000"/>
              </w:rPr>
            </w:pPr>
            <w:r w:rsidRPr="00C00782">
              <w:rPr>
                <w:rFonts w:cs="Arial"/>
                <w:color w:val="000000"/>
              </w:rPr>
              <w:t>436,215</w:t>
            </w:r>
          </w:p>
        </w:tc>
        <w:tc>
          <w:tcPr>
            <w:tcW w:w="728" w:type="pct"/>
            <w:noWrap/>
            <w:vAlign w:val="center"/>
            <w:hideMark/>
          </w:tcPr>
          <w:p w14:paraId="76AD216A" w14:textId="77777777" w:rsidR="00EC23FC" w:rsidRPr="00C00782" w:rsidRDefault="00EC23FC" w:rsidP="004409C7">
            <w:pPr>
              <w:jc w:val="center"/>
              <w:rPr>
                <w:rFonts w:cs="Arial"/>
                <w:color w:val="000000"/>
              </w:rPr>
            </w:pPr>
            <w:r w:rsidRPr="00C00782">
              <w:rPr>
                <w:rFonts w:cs="Arial"/>
                <w:color w:val="000000"/>
              </w:rPr>
              <w:t>5,101</w:t>
            </w:r>
          </w:p>
        </w:tc>
        <w:tc>
          <w:tcPr>
            <w:tcW w:w="884" w:type="pct"/>
            <w:noWrap/>
            <w:vAlign w:val="center"/>
            <w:hideMark/>
          </w:tcPr>
          <w:p w14:paraId="6AE7D298" w14:textId="77777777" w:rsidR="00EC23FC" w:rsidRPr="00C00782" w:rsidRDefault="00EC23FC" w:rsidP="004409C7">
            <w:pPr>
              <w:jc w:val="center"/>
              <w:rPr>
                <w:rFonts w:cs="Arial"/>
                <w:color w:val="000000"/>
              </w:rPr>
            </w:pPr>
            <w:r w:rsidRPr="00C00782">
              <w:rPr>
                <w:rFonts w:cs="Arial"/>
                <w:color w:val="000000"/>
              </w:rPr>
              <w:t>-5.1</w:t>
            </w:r>
          </w:p>
        </w:tc>
        <w:tc>
          <w:tcPr>
            <w:tcW w:w="1331" w:type="pct"/>
            <w:noWrap/>
            <w:vAlign w:val="center"/>
            <w:hideMark/>
          </w:tcPr>
          <w:p w14:paraId="5A87116B" w14:textId="77777777" w:rsidR="00EC23FC" w:rsidRPr="00C00782" w:rsidRDefault="00EC23FC" w:rsidP="004409C7">
            <w:pPr>
              <w:jc w:val="center"/>
              <w:rPr>
                <w:rFonts w:cs="Arial"/>
                <w:color w:val="000000"/>
              </w:rPr>
            </w:pPr>
            <w:r w:rsidRPr="00C00782">
              <w:rPr>
                <w:rFonts w:cs="Arial"/>
                <w:color w:val="000000"/>
              </w:rPr>
              <w:t>-5.4</w:t>
            </w:r>
          </w:p>
        </w:tc>
        <w:tc>
          <w:tcPr>
            <w:tcW w:w="829" w:type="pct"/>
            <w:noWrap/>
            <w:vAlign w:val="center"/>
            <w:hideMark/>
          </w:tcPr>
          <w:p w14:paraId="0AB42DFC" w14:textId="77777777" w:rsidR="00EC23FC" w:rsidRPr="00C00782" w:rsidRDefault="00EC23FC" w:rsidP="004409C7">
            <w:pPr>
              <w:jc w:val="center"/>
              <w:rPr>
                <w:rFonts w:cs="Arial"/>
                <w:color w:val="000000"/>
              </w:rPr>
            </w:pPr>
            <w:r w:rsidRPr="00C00782">
              <w:rPr>
                <w:rFonts w:cs="Arial"/>
                <w:color w:val="000000"/>
              </w:rPr>
              <w:t>-0.3</w:t>
            </w:r>
          </w:p>
        </w:tc>
      </w:tr>
      <w:tr w:rsidR="00EC23FC" w:rsidRPr="00C00782" w14:paraId="096ADC36" w14:textId="77777777" w:rsidTr="00C00782">
        <w:trPr>
          <w:cantSplit/>
          <w:trHeight w:val="300"/>
        </w:trPr>
        <w:tc>
          <w:tcPr>
            <w:tcW w:w="548" w:type="pct"/>
            <w:noWrap/>
            <w:vAlign w:val="center"/>
            <w:hideMark/>
          </w:tcPr>
          <w:p w14:paraId="7AB75C99" w14:textId="77777777" w:rsidR="00EC23FC" w:rsidRPr="00C00782" w:rsidRDefault="00EC23FC" w:rsidP="004409C7">
            <w:pPr>
              <w:jc w:val="center"/>
              <w:rPr>
                <w:rFonts w:cs="Arial"/>
                <w:color w:val="000000"/>
              </w:rPr>
            </w:pPr>
            <w:r w:rsidRPr="00C00782">
              <w:rPr>
                <w:rFonts w:cs="Arial"/>
                <w:color w:val="000000"/>
              </w:rPr>
              <w:t>4</w:t>
            </w:r>
          </w:p>
        </w:tc>
        <w:tc>
          <w:tcPr>
            <w:tcW w:w="681" w:type="pct"/>
            <w:noWrap/>
            <w:vAlign w:val="center"/>
            <w:hideMark/>
          </w:tcPr>
          <w:p w14:paraId="67684C12" w14:textId="77777777" w:rsidR="00EC23FC" w:rsidRPr="00C00782" w:rsidRDefault="00EC23FC" w:rsidP="004409C7">
            <w:pPr>
              <w:jc w:val="center"/>
              <w:rPr>
                <w:rFonts w:cs="Arial"/>
                <w:color w:val="000000"/>
              </w:rPr>
            </w:pPr>
            <w:r w:rsidRPr="00C00782">
              <w:rPr>
                <w:rFonts w:cs="Arial"/>
                <w:color w:val="000000"/>
              </w:rPr>
              <w:t>455,345</w:t>
            </w:r>
          </w:p>
        </w:tc>
        <w:tc>
          <w:tcPr>
            <w:tcW w:w="728" w:type="pct"/>
            <w:noWrap/>
            <w:vAlign w:val="center"/>
            <w:hideMark/>
          </w:tcPr>
          <w:p w14:paraId="273B3D5C" w14:textId="77777777" w:rsidR="00EC23FC" w:rsidRPr="00C00782" w:rsidRDefault="00EC23FC" w:rsidP="004409C7">
            <w:pPr>
              <w:jc w:val="center"/>
              <w:rPr>
                <w:rFonts w:cs="Arial"/>
                <w:color w:val="000000"/>
              </w:rPr>
            </w:pPr>
            <w:r w:rsidRPr="00C00782">
              <w:rPr>
                <w:rFonts w:cs="Arial"/>
                <w:color w:val="000000"/>
              </w:rPr>
              <w:t>5,309.</w:t>
            </w:r>
          </w:p>
        </w:tc>
        <w:tc>
          <w:tcPr>
            <w:tcW w:w="884" w:type="pct"/>
            <w:noWrap/>
            <w:vAlign w:val="center"/>
            <w:hideMark/>
          </w:tcPr>
          <w:p w14:paraId="26ADBEB3" w14:textId="77777777" w:rsidR="00EC23FC" w:rsidRPr="00C00782" w:rsidRDefault="00EC23FC" w:rsidP="004409C7">
            <w:pPr>
              <w:jc w:val="center"/>
              <w:rPr>
                <w:rFonts w:cs="Arial"/>
                <w:color w:val="000000"/>
              </w:rPr>
            </w:pPr>
            <w:r w:rsidRPr="00C00782">
              <w:rPr>
                <w:rFonts w:cs="Arial"/>
                <w:color w:val="000000"/>
              </w:rPr>
              <w:t>-17.3</w:t>
            </w:r>
          </w:p>
        </w:tc>
        <w:tc>
          <w:tcPr>
            <w:tcW w:w="1331" w:type="pct"/>
            <w:noWrap/>
            <w:vAlign w:val="center"/>
            <w:hideMark/>
          </w:tcPr>
          <w:p w14:paraId="7279AF6B" w14:textId="77777777" w:rsidR="00EC23FC" w:rsidRPr="00C00782" w:rsidRDefault="00EC23FC" w:rsidP="004409C7">
            <w:pPr>
              <w:jc w:val="center"/>
              <w:rPr>
                <w:rFonts w:cs="Arial"/>
                <w:color w:val="000000"/>
              </w:rPr>
            </w:pPr>
            <w:r w:rsidRPr="00C00782">
              <w:rPr>
                <w:rFonts w:cs="Arial"/>
                <w:color w:val="000000"/>
              </w:rPr>
              <w:t>-17.6</w:t>
            </w:r>
          </w:p>
        </w:tc>
        <w:tc>
          <w:tcPr>
            <w:tcW w:w="829" w:type="pct"/>
            <w:noWrap/>
            <w:vAlign w:val="center"/>
            <w:hideMark/>
          </w:tcPr>
          <w:p w14:paraId="414B8645" w14:textId="77777777" w:rsidR="00EC23FC" w:rsidRPr="00C00782" w:rsidRDefault="00EC23FC" w:rsidP="004409C7">
            <w:pPr>
              <w:jc w:val="center"/>
              <w:rPr>
                <w:rFonts w:cs="Arial"/>
                <w:color w:val="000000"/>
              </w:rPr>
            </w:pPr>
            <w:r w:rsidRPr="00C00782">
              <w:rPr>
                <w:rFonts w:cs="Arial"/>
                <w:color w:val="000000"/>
              </w:rPr>
              <w:t>-0.3</w:t>
            </w:r>
          </w:p>
        </w:tc>
      </w:tr>
      <w:tr w:rsidR="00EC23FC" w:rsidRPr="00C00782" w14:paraId="284F7CF3" w14:textId="77777777" w:rsidTr="00C00782">
        <w:trPr>
          <w:cantSplit/>
          <w:trHeight w:val="300"/>
        </w:trPr>
        <w:tc>
          <w:tcPr>
            <w:tcW w:w="548" w:type="pct"/>
            <w:noWrap/>
            <w:vAlign w:val="center"/>
            <w:hideMark/>
          </w:tcPr>
          <w:p w14:paraId="638EC09B" w14:textId="77777777" w:rsidR="00EC23FC" w:rsidRPr="00C00782" w:rsidRDefault="00EC23FC" w:rsidP="004409C7">
            <w:pPr>
              <w:jc w:val="center"/>
              <w:rPr>
                <w:rFonts w:cs="Arial"/>
                <w:color w:val="000000"/>
              </w:rPr>
            </w:pPr>
            <w:r w:rsidRPr="00C00782">
              <w:rPr>
                <w:rFonts w:cs="Arial"/>
                <w:color w:val="000000"/>
              </w:rPr>
              <w:t>5</w:t>
            </w:r>
          </w:p>
        </w:tc>
        <w:tc>
          <w:tcPr>
            <w:tcW w:w="681" w:type="pct"/>
            <w:noWrap/>
            <w:vAlign w:val="center"/>
            <w:hideMark/>
          </w:tcPr>
          <w:p w14:paraId="767FF4F7" w14:textId="77777777" w:rsidR="00EC23FC" w:rsidRPr="00C00782" w:rsidRDefault="00EC23FC" w:rsidP="004409C7">
            <w:pPr>
              <w:jc w:val="center"/>
              <w:rPr>
                <w:rFonts w:cs="Arial"/>
                <w:color w:val="000000"/>
              </w:rPr>
            </w:pPr>
            <w:r w:rsidRPr="00C00782">
              <w:rPr>
                <w:rFonts w:cs="Arial"/>
                <w:color w:val="000000"/>
              </w:rPr>
              <w:t>460,761</w:t>
            </w:r>
          </w:p>
        </w:tc>
        <w:tc>
          <w:tcPr>
            <w:tcW w:w="728" w:type="pct"/>
            <w:noWrap/>
            <w:vAlign w:val="center"/>
            <w:hideMark/>
          </w:tcPr>
          <w:p w14:paraId="25E58ED5" w14:textId="77777777" w:rsidR="00EC23FC" w:rsidRPr="00C00782" w:rsidRDefault="00EC23FC" w:rsidP="004409C7">
            <w:pPr>
              <w:jc w:val="center"/>
              <w:rPr>
                <w:rFonts w:cs="Arial"/>
                <w:color w:val="000000"/>
              </w:rPr>
            </w:pPr>
            <w:r w:rsidRPr="00C00782">
              <w:rPr>
                <w:rFonts w:cs="Arial"/>
                <w:color w:val="000000"/>
              </w:rPr>
              <w:t>5,319.</w:t>
            </w:r>
          </w:p>
        </w:tc>
        <w:tc>
          <w:tcPr>
            <w:tcW w:w="884" w:type="pct"/>
            <w:noWrap/>
            <w:vAlign w:val="center"/>
            <w:hideMark/>
          </w:tcPr>
          <w:p w14:paraId="72A558D1" w14:textId="77777777" w:rsidR="00EC23FC" w:rsidRPr="00C00782" w:rsidRDefault="00EC23FC" w:rsidP="004409C7">
            <w:pPr>
              <w:jc w:val="center"/>
              <w:rPr>
                <w:rFonts w:cs="Arial"/>
                <w:color w:val="000000"/>
              </w:rPr>
            </w:pPr>
            <w:r w:rsidRPr="00C00782">
              <w:rPr>
                <w:rFonts w:cs="Arial"/>
                <w:color w:val="000000"/>
              </w:rPr>
              <w:t>-37.6</w:t>
            </w:r>
          </w:p>
        </w:tc>
        <w:tc>
          <w:tcPr>
            <w:tcW w:w="1331" w:type="pct"/>
            <w:noWrap/>
            <w:vAlign w:val="center"/>
            <w:hideMark/>
          </w:tcPr>
          <w:p w14:paraId="4C4D4927" w14:textId="77777777" w:rsidR="00EC23FC" w:rsidRPr="00C00782" w:rsidRDefault="00EC23FC" w:rsidP="004409C7">
            <w:pPr>
              <w:jc w:val="center"/>
              <w:rPr>
                <w:rFonts w:cs="Arial"/>
                <w:color w:val="000000"/>
              </w:rPr>
            </w:pPr>
            <w:r w:rsidRPr="00C00782">
              <w:rPr>
                <w:rFonts w:cs="Arial"/>
                <w:color w:val="000000"/>
              </w:rPr>
              <w:t>-37.7</w:t>
            </w:r>
          </w:p>
        </w:tc>
        <w:tc>
          <w:tcPr>
            <w:tcW w:w="829" w:type="pct"/>
            <w:noWrap/>
            <w:vAlign w:val="center"/>
            <w:hideMark/>
          </w:tcPr>
          <w:p w14:paraId="4BFC477E"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539A8834" w14:textId="77777777" w:rsidTr="00C00782">
        <w:trPr>
          <w:cantSplit/>
          <w:trHeight w:val="300"/>
        </w:trPr>
        <w:tc>
          <w:tcPr>
            <w:tcW w:w="548" w:type="pct"/>
            <w:noWrap/>
            <w:vAlign w:val="center"/>
            <w:hideMark/>
          </w:tcPr>
          <w:p w14:paraId="0C793765" w14:textId="77777777" w:rsidR="00EC23FC" w:rsidRPr="00C00782" w:rsidRDefault="00EC23FC" w:rsidP="004409C7">
            <w:pPr>
              <w:jc w:val="center"/>
              <w:rPr>
                <w:rFonts w:cs="Arial"/>
                <w:color w:val="000000"/>
              </w:rPr>
            </w:pPr>
            <w:r w:rsidRPr="00C00782">
              <w:rPr>
                <w:rFonts w:cs="Arial"/>
                <w:color w:val="000000"/>
              </w:rPr>
              <w:t>6</w:t>
            </w:r>
          </w:p>
        </w:tc>
        <w:tc>
          <w:tcPr>
            <w:tcW w:w="681" w:type="pct"/>
            <w:noWrap/>
            <w:vAlign w:val="center"/>
            <w:hideMark/>
          </w:tcPr>
          <w:p w14:paraId="214ECB40" w14:textId="77777777" w:rsidR="00EC23FC" w:rsidRPr="00C00782" w:rsidRDefault="00EC23FC" w:rsidP="004409C7">
            <w:pPr>
              <w:jc w:val="center"/>
              <w:rPr>
                <w:rFonts w:cs="Arial"/>
                <w:color w:val="000000"/>
              </w:rPr>
            </w:pPr>
            <w:r w:rsidRPr="00C00782">
              <w:rPr>
                <w:rFonts w:cs="Arial"/>
                <w:color w:val="000000"/>
              </w:rPr>
              <w:t>473,427</w:t>
            </w:r>
          </w:p>
        </w:tc>
        <w:tc>
          <w:tcPr>
            <w:tcW w:w="728" w:type="pct"/>
            <w:noWrap/>
            <w:vAlign w:val="center"/>
            <w:hideMark/>
          </w:tcPr>
          <w:p w14:paraId="66D81A82" w14:textId="77777777" w:rsidR="00EC23FC" w:rsidRPr="00C00782" w:rsidRDefault="00EC23FC" w:rsidP="004409C7">
            <w:pPr>
              <w:jc w:val="center"/>
              <w:rPr>
                <w:rFonts w:cs="Arial"/>
                <w:color w:val="000000"/>
              </w:rPr>
            </w:pPr>
            <w:r w:rsidRPr="00C00782">
              <w:rPr>
                <w:rFonts w:cs="Arial"/>
                <w:color w:val="000000"/>
              </w:rPr>
              <w:t>5,366.</w:t>
            </w:r>
          </w:p>
        </w:tc>
        <w:tc>
          <w:tcPr>
            <w:tcW w:w="884" w:type="pct"/>
            <w:noWrap/>
            <w:vAlign w:val="center"/>
            <w:hideMark/>
          </w:tcPr>
          <w:p w14:paraId="0B7DD947" w14:textId="77777777" w:rsidR="00EC23FC" w:rsidRPr="00C00782" w:rsidRDefault="00EC23FC" w:rsidP="004409C7">
            <w:pPr>
              <w:jc w:val="center"/>
              <w:rPr>
                <w:rFonts w:cs="Arial"/>
                <w:color w:val="000000"/>
              </w:rPr>
            </w:pPr>
            <w:r w:rsidRPr="00C00782">
              <w:rPr>
                <w:rFonts w:cs="Arial"/>
                <w:color w:val="000000"/>
              </w:rPr>
              <w:t>-41.0</w:t>
            </w:r>
          </w:p>
        </w:tc>
        <w:tc>
          <w:tcPr>
            <w:tcW w:w="1331" w:type="pct"/>
            <w:noWrap/>
            <w:vAlign w:val="center"/>
            <w:hideMark/>
          </w:tcPr>
          <w:p w14:paraId="7605296B" w14:textId="77777777" w:rsidR="00EC23FC" w:rsidRPr="00C00782" w:rsidRDefault="00EC23FC" w:rsidP="004409C7">
            <w:pPr>
              <w:jc w:val="center"/>
              <w:rPr>
                <w:rFonts w:cs="Arial"/>
                <w:color w:val="000000"/>
              </w:rPr>
            </w:pPr>
            <w:r w:rsidRPr="00C00782">
              <w:rPr>
                <w:rFonts w:cs="Arial"/>
                <w:color w:val="000000"/>
              </w:rPr>
              <w:t>-41.1</w:t>
            </w:r>
          </w:p>
        </w:tc>
        <w:tc>
          <w:tcPr>
            <w:tcW w:w="829" w:type="pct"/>
            <w:noWrap/>
            <w:vAlign w:val="center"/>
            <w:hideMark/>
          </w:tcPr>
          <w:p w14:paraId="3F12E9A7"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0604904E" w14:textId="77777777" w:rsidTr="00C00782">
        <w:trPr>
          <w:cantSplit/>
          <w:trHeight w:val="300"/>
        </w:trPr>
        <w:tc>
          <w:tcPr>
            <w:tcW w:w="548" w:type="pct"/>
            <w:noWrap/>
            <w:vAlign w:val="center"/>
            <w:hideMark/>
          </w:tcPr>
          <w:p w14:paraId="6A68193E" w14:textId="77777777" w:rsidR="00EC23FC" w:rsidRPr="00C00782" w:rsidRDefault="00EC23FC" w:rsidP="004409C7">
            <w:pPr>
              <w:jc w:val="center"/>
              <w:rPr>
                <w:rFonts w:cs="Arial"/>
                <w:color w:val="000000"/>
              </w:rPr>
            </w:pPr>
            <w:r w:rsidRPr="00C00782">
              <w:rPr>
                <w:rFonts w:cs="Arial"/>
                <w:color w:val="000000"/>
              </w:rPr>
              <w:t>7</w:t>
            </w:r>
          </w:p>
        </w:tc>
        <w:tc>
          <w:tcPr>
            <w:tcW w:w="681" w:type="pct"/>
            <w:noWrap/>
            <w:vAlign w:val="center"/>
            <w:hideMark/>
          </w:tcPr>
          <w:p w14:paraId="369D3E02" w14:textId="77777777" w:rsidR="00EC23FC" w:rsidRPr="00C00782" w:rsidRDefault="00EC23FC" w:rsidP="004409C7">
            <w:pPr>
              <w:jc w:val="center"/>
              <w:rPr>
                <w:rFonts w:cs="Arial"/>
                <w:color w:val="000000"/>
              </w:rPr>
            </w:pPr>
            <w:r w:rsidRPr="00C00782">
              <w:rPr>
                <w:rFonts w:cs="Arial"/>
                <w:color w:val="000000"/>
              </w:rPr>
              <w:t>462,416</w:t>
            </w:r>
          </w:p>
        </w:tc>
        <w:tc>
          <w:tcPr>
            <w:tcW w:w="728" w:type="pct"/>
            <w:noWrap/>
            <w:vAlign w:val="center"/>
            <w:hideMark/>
          </w:tcPr>
          <w:p w14:paraId="4960AE70" w14:textId="77777777" w:rsidR="00EC23FC" w:rsidRPr="00C00782" w:rsidRDefault="00EC23FC" w:rsidP="004409C7">
            <w:pPr>
              <w:jc w:val="center"/>
              <w:rPr>
                <w:rFonts w:cs="Arial"/>
                <w:color w:val="000000"/>
              </w:rPr>
            </w:pPr>
            <w:r w:rsidRPr="00C00782">
              <w:rPr>
                <w:rFonts w:cs="Arial"/>
                <w:color w:val="000000"/>
              </w:rPr>
              <w:t>5,375.</w:t>
            </w:r>
          </w:p>
        </w:tc>
        <w:tc>
          <w:tcPr>
            <w:tcW w:w="884" w:type="pct"/>
            <w:noWrap/>
            <w:vAlign w:val="center"/>
            <w:hideMark/>
          </w:tcPr>
          <w:p w14:paraId="1D10E51E" w14:textId="77777777" w:rsidR="00EC23FC" w:rsidRPr="00C00782" w:rsidRDefault="00EC23FC" w:rsidP="004409C7">
            <w:pPr>
              <w:jc w:val="center"/>
              <w:rPr>
                <w:rFonts w:cs="Arial"/>
                <w:color w:val="000000"/>
              </w:rPr>
            </w:pPr>
            <w:r w:rsidRPr="00C00782">
              <w:rPr>
                <w:rFonts w:cs="Arial"/>
                <w:color w:val="000000"/>
              </w:rPr>
              <w:t>-42.7</w:t>
            </w:r>
          </w:p>
        </w:tc>
        <w:tc>
          <w:tcPr>
            <w:tcW w:w="1331" w:type="pct"/>
            <w:noWrap/>
            <w:vAlign w:val="center"/>
            <w:hideMark/>
          </w:tcPr>
          <w:p w14:paraId="2C326EFD" w14:textId="77777777" w:rsidR="00EC23FC" w:rsidRPr="00C00782" w:rsidRDefault="00EC23FC" w:rsidP="004409C7">
            <w:pPr>
              <w:jc w:val="center"/>
              <w:rPr>
                <w:rFonts w:cs="Arial"/>
                <w:color w:val="000000"/>
              </w:rPr>
            </w:pPr>
            <w:r w:rsidRPr="00C00782">
              <w:rPr>
                <w:rFonts w:cs="Arial"/>
                <w:color w:val="000000"/>
              </w:rPr>
              <w:t>-42.8</w:t>
            </w:r>
          </w:p>
        </w:tc>
        <w:tc>
          <w:tcPr>
            <w:tcW w:w="829" w:type="pct"/>
            <w:noWrap/>
            <w:vAlign w:val="center"/>
            <w:hideMark/>
          </w:tcPr>
          <w:p w14:paraId="25D8B781"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1E3056FB" w14:textId="77777777" w:rsidTr="00C00782">
        <w:trPr>
          <w:cantSplit/>
          <w:trHeight w:val="300"/>
        </w:trPr>
        <w:tc>
          <w:tcPr>
            <w:tcW w:w="548" w:type="pct"/>
            <w:noWrap/>
            <w:vAlign w:val="center"/>
            <w:hideMark/>
          </w:tcPr>
          <w:p w14:paraId="7820BBE7" w14:textId="77777777" w:rsidR="00EC23FC" w:rsidRPr="00C00782" w:rsidRDefault="00EC23FC" w:rsidP="004409C7">
            <w:pPr>
              <w:jc w:val="center"/>
              <w:rPr>
                <w:rFonts w:cs="Arial"/>
                <w:color w:val="000000"/>
              </w:rPr>
            </w:pPr>
            <w:r w:rsidRPr="00C00782">
              <w:rPr>
                <w:rFonts w:cs="Arial"/>
                <w:color w:val="000000"/>
              </w:rPr>
              <w:t>8</w:t>
            </w:r>
          </w:p>
        </w:tc>
        <w:tc>
          <w:tcPr>
            <w:tcW w:w="681" w:type="pct"/>
            <w:noWrap/>
            <w:vAlign w:val="center"/>
            <w:hideMark/>
          </w:tcPr>
          <w:p w14:paraId="1AD57645" w14:textId="77777777" w:rsidR="00EC23FC" w:rsidRPr="00C00782" w:rsidRDefault="00EC23FC" w:rsidP="004409C7">
            <w:pPr>
              <w:jc w:val="center"/>
              <w:rPr>
                <w:rFonts w:cs="Arial"/>
                <w:color w:val="000000"/>
              </w:rPr>
            </w:pPr>
            <w:r w:rsidRPr="00C00782">
              <w:rPr>
                <w:rFonts w:cs="Arial"/>
                <w:color w:val="000000"/>
              </w:rPr>
              <w:t>458,673</w:t>
            </w:r>
          </w:p>
        </w:tc>
        <w:tc>
          <w:tcPr>
            <w:tcW w:w="728" w:type="pct"/>
            <w:noWrap/>
            <w:vAlign w:val="center"/>
            <w:hideMark/>
          </w:tcPr>
          <w:p w14:paraId="0A26F788" w14:textId="77777777" w:rsidR="00EC23FC" w:rsidRPr="00C00782" w:rsidRDefault="00EC23FC" w:rsidP="004409C7">
            <w:pPr>
              <w:jc w:val="center"/>
              <w:rPr>
                <w:rFonts w:cs="Arial"/>
                <w:color w:val="000000"/>
              </w:rPr>
            </w:pPr>
            <w:r w:rsidRPr="00C00782">
              <w:rPr>
                <w:rFonts w:cs="Arial"/>
                <w:color w:val="000000"/>
              </w:rPr>
              <w:t>5,229.</w:t>
            </w:r>
          </w:p>
        </w:tc>
        <w:tc>
          <w:tcPr>
            <w:tcW w:w="884" w:type="pct"/>
            <w:noWrap/>
            <w:vAlign w:val="center"/>
            <w:hideMark/>
          </w:tcPr>
          <w:p w14:paraId="13F2D44E" w14:textId="77777777" w:rsidR="00EC23FC" w:rsidRPr="00C00782" w:rsidRDefault="00EC23FC" w:rsidP="004409C7">
            <w:pPr>
              <w:jc w:val="center"/>
              <w:rPr>
                <w:rFonts w:cs="Arial"/>
                <w:color w:val="000000"/>
              </w:rPr>
            </w:pPr>
            <w:r w:rsidRPr="00C00782">
              <w:rPr>
                <w:rFonts w:cs="Arial"/>
                <w:color w:val="000000"/>
              </w:rPr>
              <w:t>-45.5</w:t>
            </w:r>
          </w:p>
        </w:tc>
        <w:tc>
          <w:tcPr>
            <w:tcW w:w="1331" w:type="pct"/>
            <w:noWrap/>
            <w:vAlign w:val="center"/>
            <w:hideMark/>
          </w:tcPr>
          <w:p w14:paraId="65C77B24" w14:textId="77777777" w:rsidR="00EC23FC" w:rsidRPr="00C00782" w:rsidRDefault="00EC23FC" w:rsidP="004409C7">
            <w:pPr>
              <w:jc w:val="center"/>
              <w:rPr>
                <w:rFonts w:cs="Arial"/>
                <w:color w:val="000000"/>
              </w:rPr>
            </w:pPr>
            <w:r w:rsidRPr="00C00782">
              <w:rPr>
                <w:rFonts w:cs="Arial"/>
                <w:color w:val="000000"/>
              </w:rPr>
              <w:t>-45.5</w:t>
            </w:r>
          </w:p>
        </w:tc>
        <w:tc>
          <w:tcPr>
            <w:tcW w:w="829" w:type="pct"/>
            <w:noWrap/>
            <w:vAlign w:val="center"/>
            <w:hideMark/>
          </w:tcPr>
          <w:p w14:paraId="30CC06DF" w14:textId="77777777" w:rsidR="00EC23FC" w:rsidRPr="00C00782" w:rsidRDefault="00EC23FC" w:rsidP="004409C7">
            <w:pPr>
              <w:jc w:val="center"/>
              <w:rPr>
                <w:rFonts w:cs="Arial"/>
                <w:color w:val="000000"/>
              </w:rPr>
            </w:pPr>
            <w:r w:rsidRPr="00C00782">
              <w:rPr>
                <w:rFonts w:cs="Arial"/>
                <w:color w:val="000000"/>
              </w:rPr>
              <w:t>0.0</w:t>
            </w:r>
          </w:p>
        </w:tc>
      </w:tr>
      <w:tr w:rsidR="00EC23FC" w:rsidRPr="00C00782" w14:paraId="4A049454" w14:textId="77777777" w:rsidTr="00C00782">
        <w:trPr>
          <w:cantSplit/>
          <w:trHeight w:val="300"/>
        </w:trPr>
        <w:tc>
          <w:tcPr>
            <w:tcW w:w="548" w:type="pct"/>
            <w:noWrap/>
            <w:vAlign w:val="center"/>
            <w:hideMark/>
          </w:tcPr>
          <w:p w14:paraId="3F8596FA" w14:textId="77777777" w:rsidR="00EC23FC" w:rsidRPr="00C00782" w:rsidRDefault="00EC23FC" w:rsidP="004409C7">
            <w:pPr>
              <w:jc w:val="center"/>
              <w:rPr>
                <w:rFonts w:cs="Arial"/>
                <w:color w:val="000000"/>
              </w:rPr>
            </w:pPr>
            <w:r w:rsidRPr="00C00782">
              <w:rPr>
                <w:rFonts w:cs="Arial"/>
                <w:color w:val="000000"/>
              </w:rPr>
              <w:t>11</w:t>
            </w:r>
          </w:p>
        </w:tc>
        <w:tc>
          <w:tcPr>
            <w:tcW w:w="681" w:type="pct"/>
            <w:noWrap/>
            <w:vAlign w:val="center"/>
            <w:hideMark/>
          </w:tcPr>
          <w:p w14:paraId="02FDCCB7" w14:textId="77777777" w:rsidR="00EC23FC" w:rsidRPr="00C00782" w:rsidRDefault="00EC23FC" w:rsidP="004409C7">
            <w:pPr>
              <w:jc w:val="center"/>
              <w:rPr>
                <w:rFonts w:cs="Arial"/>
                <w:color w:val="000000"/>
              </w:rPr>
            </w:pPr>
            <w:r w:rsidRPr="00C00782">
              <w:rPr>
                <w:rFonts w:cs="Arial"/>
                <w:color w:val="000000"/>
              </w:rPr>
              <w:t>437,883</w:t>
            </w:r>
          </w:p>
        </w:tc>
        <w:tc>
          <w:tcPr>
            <w:tcW w:w="728" w:type="pct"/>
            <w:noWrap/>
            <w:vAlign w:val="center"/>
            <w:hideMark/>
          </w:tcPr>
          <w:p w14:paraId="5DA33E6D" w14:textId="77777777" w:rsidR="00EC23FC" w:rsidRPr="00C00782" w:rsidRDefault="00EC23FC" w:rsidP="004409C7">
            <w:pPr>
              <w:jc w:val="center"/>
              <w:rPr>
                <w:rFonts w:cs="Arial"/>
                <w:color w:val="000000"/>
              </w:rPr>
            </w:pPr>
            <w:r w:rsidRPr="00C00782">
              <w:rPr>
                <w:rFonts w:cs="Arial"/>
                <w:color w:val="000000"/>
              </w:rPr>
              <w:t>4,437.</w:t>
            </w:r>
          </w:p>
        </w:tc>
        <w:tc>
          <w:tcPr>
            <w:tcW w:w="884" w:type="pct"/>
            <w:noWrap/>
            <w:vAlign w:val="center"/>
            <w:hideMark/>
          </w:tcPr>
          <w:p w14:paraId="5A9ED369" w14:textId="77777777" w:rsidR="00EC23FC" w:rsidRPr="00C00782" w:rsidRDefault="00EC23FC" w:rsidP="004409C7">
            <w:pPr>
              <w:jc w:val="center"/>
              <w:rPr>
                <w:rFonts w:cs="Arial"/>
                <w:color w:val="000000"/>
              </w:rPr>
            </w:pPr>
            <w:r w:rsidRPr="00C00782">
              <w:rPr>
                <w:rFonts w:cs="Arial"/>
                <w:color w:val="000000"/>
              </w:rPr>
              <w:t>-66.6</w:t>
            </w:r>
          </w:p>
        </w:tc>
        <w:tc>
          <w:tcPr>
            <w:tcW w:w="1331" w:type="pct"/>
            <w:noWrap/>
            <w:vAlign w:val="center"/>
            <w:hideMark/>
          </w:tcPr>
          <w:p w14:paraId="1A213EA2" w14:textId="77777777" w:rsidR="00EC23FC" w:rsidRPr="00C00782" w:rsidRDefault="00EC23FC" w:rsidP="004409C7">
            <w:pPr>
              <w:jc w:val="center"/>
              <w:rPr>
                <w:rFonts w:cs="Arial"/>
                <w:color w:val="000000"/>
              </w:rPr>
            </w:pPr>
            <w:r w:rsidRPr="00C00782">
              <w:rPr>
                <w:rFonts w:cs="Arial"/>
                <w:color w:val="000000"/>
              </w:rPr>
              <w:t>-66.4</w:t>
            </w:r>
          </w:p>
        </w:tc>
        <w:tc>
          <w:tcPr>
            <w:tcW w:w="829" w:type="pct"/>
            <w:noWrap/>
            <w:vAlign w:val="center"/>
            <w:hideMark/>
          </w:tcPr>
          <w:p w14:paraId="086C9E61" w14:textId="77777777" w:rsidR="00EC23FC" w:rsidRPr="00C00782" w:rsidRDefault="00EC23FC" w:rsidP="004409C7">
            <w:pPr>
              <w:jc w:val="center"/>
              <w:rPr>
                <w:rFonts w:cs="Arial"/>
                <w:color w:val="000000"/>
              </w:rPr>
            </w:pPr>
            <w:r w:rsidRPr="00C00782">
              <w:rPr>
                <w:rFonts w:cs="Arial"/>
                <w:color w:val="000000"/>
              </w:rPr>
              <w:t>0.2</w:t>
            </w:r>
          </w:p>
        </w:tc>
      </w:tr>
    </w:tbl>
    <w:p w14:paraId="17B8BEA8" w14:textId="36DD3BF6" w:rsidR="00372226" w:rsidRPr="00F5112B" w:rsidRDefault="00EC23FC" w:rsidP="00372226">
      <w:pPr>
        <w:rPr>
          <w:b/>
        </w:rPr>
      </w:pPr>
      <w:r w:rsidRPr="00F5112B">
        <w:lastRenderedPageBreak/>
        <w:t xml:space="preserve">Tables 7 through 12 show statewide comparisons for </w:t>
      </w:r>
      <w:r w:rsidRPr="00F5112B">
        <w:rPr>
          <w:b/>
        </w:rPr>
        <w:t>students with disabilities</w:t>
      </w:r>
      <w:r w:rsidRPr="00F5112B">
        <w:t xml:space="preserve">, by grade level and content area, between the SBAC DFS and a combined SBAC and CAA DFS, using the three methodologies. </w:t>
      </w:r>
    </w:p>
    <w:p w14:paraId="1E98A4A1" w14:textId="21AF3E29" w:rsidR="00372226" w:rsidRPr="00C00782" w:rsidRDefault="00EC23FC" w:rsidP="00372226">
      <w:pPr>
        <w:pStyle w:val="Heading2"/>
        <w:jc w:val="center"/>
        <w:rPr>
          <w:sz w:val="24"/>
        </w:rPr>
      </w:pPr>
      <w:r w:rsidRPr="00C00782">
        <w:rPr>
          <w:sz w:val="24"/>
        </w:rPr>
        <w:t>Table 7</w:t>
      </w:r>
      <w:r w:rsidR="00372226" w:rsidRPr="00C00782">
        <w:rPr>
          <w:sz w:val="24"/>
        </w:rPr>
        <w:br/>
      </w:r>
      <w:r w:rsidRPr="00C00782">
        <w:rPr>
          <w:sz w:val="24"/>
        </w:rPr>
        <w:t>English Language Arts: Students with Disabilities</w:t>
      </w:r>
      <w:r w:rsidR="00372226" w:rsidRPr="00C00782">
        <w:rPr>
          <w:sz w:val="24"/>
        </w:rPr>
        <w:br/>
      </w:r>
      <w:r w:rsidRPr="00C00782">
        <w:rPr>
          <w:sz w:val="24"/>
        </w:rPr>
        <w:t>Effect Size Methodology, Including LOSS</w:t>
      </w:r>
    </w:p>
    <w:tbl>
      <w:tblPr>
        <w:tblStyle w:val="TableGrid"/>
        <w:tblW w:w="5000" w:type="pct"/>
        <w:tblLook w:val="04A0" w:firstRow="1" w:lastRow="0" w:firstColumn="1" w:lastColumn="0" w:noHBand="0" w:noVBand="1"/>
        <w:tblDescription w:val="Table 7&#10;English Language Arts: Students with Disabilities&#10;Effect Size Methodology, Including LOSS&#10;"/>
      </w:tblPr>
      <w:tblGrid>
        <w:gridCol w:w="1043"/>
        <w:gridCol w:w="1300"/>
        <w:gridCol w:w="1118"/>
        <w:gridCol w:w="1689"/>
        <w:gridCol w:w="2616"/>
        <w:gridCol w:w="1584"/>
      </w:tblGrid>
      <w:tr w:rsidR="00EC23FC" w:rsidRPr="00C00782" w14:paraId="1461F0BC" w14:textId="77777777" w:rsidTr="00C00782">
        <w:trPr>
          <w:cantSplit/>
          <w:trHeight w:val="600"/>
          <w:tblHeader/>
        </w:trPr>
        <w:tc>
          <w:tcPr>
            <w:tcW w:w="558" w:type="pct"/>
            <w:shd w:val="clear" w:color="auto" w:fill="D9D9D9" w:themeFill="background1" w:themeFillShade="D9"/>
            <w:noWrap/>
            <w:vAlign w:val="center"/>
            <w:hideMark/>
          </w:tcPr>
          <w:p w14:paraId="39464E2F" w14:textId="77777777" w:rsidR="00EC23FC" w:rsidRPr="00C00782" w:rsidRDefault="00EC23FC" w:rsidP="004409C7">
            <w:pPr>
              <w:jc w:val="center"/>
              <w:rPr>
                <w:rFonts w:cs="Arial"/>
                <w:b/>
                <w:bCs/>
                <w:color w:val="000000"/>
              </w:rPr>
            </w:pPr>
            <w:r w:rsidRPr="00C00782">
              <w:rPr>
                <w:rFonts w:cs="Arial"/>
                <w:b/>
                <w:bCs/>
                <w:color w:val="000000"/>
              </w:rPr>
              <w:t>Grade</w:t>
            </w:r>
          </w:p>
        </w:tc>
        <w:tc>
          <w:tcPr>
            <w:tcW w:w="695" w:type="pct"/>
            <w:shd w:val="clear" w:color="auto" w:fill="D9D9D9" w:themeFill="background1" w:themeFillShade="D9"/>
            <w:noWrap/>
            <w:vAlign w:val="center"/>
            <w:hideMark/>
          </w:tcPr>
          <w:p w14:paraId="59322854" w14:textId="77777777" w:rsidR="00EC23FC" w:rsidRPr="00C00782" w:rsidRDefault="00EC23FC" w:rsidP="004409C7">
            <w:pPr>
              <w:jc w:val="center"/>
              <w:rPr>
                <w:rFonts w:cs="Arial"/>
                <w:b/>
                <w:bCs/>
                <w:color w:val="000000"/>
              </w:rPr>
            </w:pPr>
            <w:r w:rsidRPr="00C00782">
              <w:rPr>
                <w:rFonts w:cs="Arial"/>
                <w:b/>
                <w:bCs/>
                <w:color w:val="000000"/>
              </w:rPr>
              <w:t>SBAC N</w:t>
            </w:r>
          </w:p>
        </w:tc>
        <w:tc>
          <w:tcPr>
            <w:tcW w:w="598" w:type="pct"/>
            <w:shd w:val="clear" w:color="auto" w:fill="D9D9D9" w:themeFill="background1" w:themeFillShade="D9"/>
            <w:noWrap/>
            <w:vAlign w:val="center"/>
            <w:hideMark/>
          </w:tcPr>
          <w:p w14:paraId="744214C0" w14:textId="77777777" w:rsidR="00EC23FC" w:rsidRPr="00C00782" w:rsidRDefault="00EC23FC" w:rsidP="004409C7">
            <w:pPr>
              <w:jc w:val="center"/>
              <w:rPr>
                <w:rFonts w:cs="Arial"/>
                <w:b/>
                <w:bCs/>
                <w:color w:val="000000"/>
              </w:rPr>
            </w:pPr>
            <w:r w:rsidRPr="00C00782">
              <w:rPr>
                <w:rFonts w:cs="Arial"/>
                <w:b/>
                <w:bCs/>
                <w:color w:val="000000"/>
              </w:rPr>
              <w:t>CAA N</w:t>
            </w:r>
          </w:p>
        </w:tc>
        <w:tc>
          <w:tcPr>
            <w:tcW w:w="903" w:type="pct"/>
            <w:shd w:val="clear" w:color="auto" w:fill="D9D9D9" w:themeFill="background1" w:themeFillShade="D9"/>
            <w:vAlign w:val="center"/>
            <w:hideMark/>
          </w:tcPr>
          <w:p w14:paraId="2622FBB8"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9" w:type="pct"/>
            <w:shd w:val="clear" w:color="auto" w:fill="D9D9D9" w:themeFill="background1" w:themeFillShade="D9"/>
            <w:vAlign w:val="center"/>
            <w:hideMark/>
          </w:tcPr>
          <w:p w14:paraId="271F7FF6"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7" w:type="pct"/>
            <w:shd w:val="clear" w:color="auto" w:fill="D9D9D9" w:themeFill="background1" w:themeFillShade="D9"/>
            <w:noWrap/>
            <w:vAlign w:val="center"/>
            <w:hideMark/>
          </w:tcPr>
          <w:p w14:paraId="7E7CCA18"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1F297961" w14:textId="77777777" w:rsidTr="00C00782">
        <w:trPr>
          <w:cantSplit/>
          <w:trHeight w:val="300"/>
        </w:trPr>
        <w:tc>
          <w:tcPr>
            <w:tcW w:w="558" w:type="pct"/>
            <w:noWrap/>
            <w:vAlign w:val="center"/>
            <w:hideMark/>
          </w:tcPr>
          <w:p w14:paraId="0C5D1313" w14:textId="77777777" w:rsidR="00EC23FC" w:rsidRPr="00C00782" w:rsidRDefault="00EC23FC" w:rsidP="004409C7">
            <w:pPr>
              <w:jc w:val="center"/>
              <w:rPr>
                <w:rFonts w:cs="Arial"/>
                <w:color w:val="000000"/>
              </w:rPr>
            </w:pPr>
            <w:r w:rsidRPr="00C00782">
              <w:rPr>
                <w:rFonts w:cs="Arial"/>
                <w:color w:val="000000"/>
              </w:rPr>
              <w:t>3</w:t>
            </w:r>
          </w:p>
        </w:tc>
        <w:tc>
          <w:tcPr>
            <w:tcW w:w="695" w:type="pct"/>
            <w:noWrap/>
            <w:vAlign w:val="center"/>
            <w:hideMark/>
          </w:tcPr>
          <w:p w14:paraId="69B16AE9" w14:textId="77777777" w:rsidR="00EC23FC" w:rsidRPr="00C00782" w:rsidRDefault="00EC23FC" w:rsidP="004409C7">
            <w:pPr>
              <w:jc w:val="center"/>
              <w:rPr>
                <w:rFonts w:cs="Arial"/>
                <w:color w:val="000000"/>
              </w:rPr>
            </w:pPr>
            <w:r w:rsidRPr="00C00782">
              <w:rPr>
                <w:rFonts w:cs="Arial"/>
                <w:color w:val="000000"/>
              </w:rPr>
              <w:t>48,118</w:t>
            </w:r>
          </w:p>
        </w:tc>
        <w:tc>
          <w:tcPr>
            <w:tcW w:w="598" w:type="pct"/>
            <w:noWrap/>
            <w:vAlign w:val="center"/>
            <w:hideMark/>
          </w:tcPr>
          <w:p w14:paraId="565F5086" w14:textId="77777777" w:rsidR="00EC23FC" w:rsidRPr="00C00782" w:rsidRDefault="00EC23FC" w:rsidP="004409C7">
            <w:pPr>
              <w:jc w:val="center"/>
              <w:rPr>
                <w:rFonts w:cs="Arial"/>
                <w:color w:val="000000"/>
              </w:rPr>
            </w:pPr>
            <w:r w:rsidRPr="00C00782">
              <w:rPr>
                <w:rFonts w:cs="Arial"/>
                <w:color w:val="000000"/>
              </w:rPr>
              <w:t>5,102</w:t>
            </w:r>
          </w:p>
        </w:tc>
        <w:tc>
          <w:tcPr>
            <w:tcW w:w="903" w:type="pct"/>
            <w:noWrap/>
            <w:vAlign w:val="center"/>
            <w:hideMark/>
          </w:tcPr>
          <w:p w14:paraId="21A10364" w14:textId="77777777" w:rsidR="00EC23FC" w:rsidRPr="00C00782" w:rsidRDefault="00EC23FC" w:rsidP="004409C7">
            <w:pPr>
              <w:jc w:val="center"/>
              <w:rPr>
                <w:rFonts w:cs="Arial"/>
                <w:color w:val="000000"/>
              </w:rPr>
            </w:pPr>
            <w:r w:rsidRPr="00C00782">
              <w:rPr>
                <w:rFonts w:cs="Arial"/>
                <w:color w:val="000000"/>
              </w:rPr>
              <w:t>-77.3</w:t>
            </w:r>
          </w:p>
        </w:tc>
        <w:tc>
          <w:tcPr>
            <w:tcW w:w="1399" w:type="pct"/>
            <w:noWrap/>
            <w:vAlign w:val="center"/>
            <w:hideMark/>
          </w:tcPr>
          <w:p w14:paraId="390BDD95" w14:textId="77777777" w:rsidR="00EC23FC" w:rsidRPr="00C00782" w:rsidRDefault="00EC23FC" w:rsidP="004409C7">
            <w:pPr>
              <w:jc w:val="center"/>
              <w:rPr>
                <w:rFonts w:cs="Arial"/>
                <w:color w:val="000000"/>
              </w:rPr>
            </w:pPr>
            <w:r w:rsidRPr="00C00782">
              <w:rPr>
                <w:rFonts w:cs="Arial"/>
                <w:color w:val="000000"/>
              </w:rPr>
              <w:t>-77.0</w:t>
            </w:r>
          </w:p>
        </w:tc>
        <w:tc>
          <w:tcPr>
            <w:tcW w:w="847" w:type="pct"/>
            <w:noWrap/>
            <w:vAlign w:val="center"/>
            <w:hideMark/>
          </w:tcPr>
          <w:p w14:paraId="17407732" w14:textId="77777777" w:rsidR="00EC23FC" w:rsidRPr="00C00782" w:rsidRDefault="00EC23FC" w:rsidP="004409C7">
            <w:pPr>
              <w:jc w:val="center"/>
              <w:rPr>
                <w:rFonts w:cs="Arial"/>
                <w:color w:val="000000"/>
              </w:rPr>
            </w:pPr>
            <w:r w:rsidRPr="00C00782">
              <w:rPr>
                <w:rFonts w:cs="Arial"/>
                <w:color w:val="000000"/>
              </w:rPr>
              <w:t>0.3</w:t>
            </w:r>
          </w:p>
        </w:tc>
      </w:tr>
      <w:tr w:rsidR="00EC23FC" w:rsidRPr="00C00782" w14:paraId="1F4587CA" w14:textId="77777777" w:rsidTr="00C00782">
        <w:trPr>
          <w:cantSplit/>
          <w:trHeight w:val="300"/>
        </w:trPr>
        <w:tc>
          <w:tcPr>
            <w:tcW w:w="558" w:type="pct"/>
            <w:noWrap/>
            <w:vAlign w:val="center"/>
            <w:hideMark/>
          </w:tcPr>
          <w:p w14:paraId="15224B44" w14:textId="77777777" w:rsidR="00EC23FC" w:rsidRPr="00C00782" w:rsidRDefault="00EC23FC" w:rsidP="004409C7">
            <w:pPr>
              <w:jc w:val="center"/>
              <w:rPr>
                <w:rFonts w:cs="Arial"/>
                <w:color w:val="000000"/>
              </w:rPr>
            </w:pPr>
            <w:r w:rsidRPr="00C00782">
              <w:rPr>
                <w:rFonts w:cs="Arial"/>
                <w:color w:val="000000"/>
              </w:rPr>
              <w:t>4</w:t>
            </w:r>
          </w:p>
        </w:tc>
        <w:tc>
          <w:tcPr>
            <w:tcW w:w="695" w:type="pct"/>
            <w:noWrap/>
            <w:vAlign w:val="center"/>
            <w:hideMark/>
          </w:tcPr>
          <w:p w14:paraId="5FAE3F0D" w14:textId="77777777" w:rsidR="00EC23FC" w:rsidRPr="00C00782" w:rsidRDefault="00EC23FC" w:rsidP="004409C7">
            <w:pPr>
              <w:jc w:val="center"/>
              <w:rPr>
                <w:rFonts w:cs="Arial"/>
                <w:color w:val="000000"/>
              </w:rPr>
            </w:pPr>
            <w:r w:rsidRPr="00C00782">
              <w:rPr>
                <w:rFonts w:cs="Arial"/>
                <w:color w:val="000000"/>
              </w:rPr>
              <w:t>53,813</w:t>
            </w:r>
          </w:p>
        </w:tc>
        <w:tc>
          <w:tcPr>
            <w:tcW w:w="598" w:type="pct"/>
            <w:noWrap/>
            <w:vAlign w:val="center"/>
            <w:hideMark/>
          </w:tcPr>
          <w:p w14:paraId="3AB5BD46" w14:textId="77777777" w:rsidR="00EC23FC" w:rsidRPr="00C00782" w:rsidRDefault="00EC23FC" w:rsidP="004409C7">
            <w:pPr>
              <w:jc w:val="center"/>
              <w:rPr>
                <w:rFonts w:cs="Arial"/>
                <w:color w:val="000000"/>
              </w:rPr>
            </w:pPr>
            <w:r w:rsidRPr="00C00782">
              <w:rPr>
                <w:rFonts w:cs="Arial"/>
                <w:color w:val="000000"/>
              </w:rPr>
              <w:t>5,324</w:t>
            </w:r>
          </w:p>
        </w:tc>
        <w:tc>
          <w:tcPr>
            <w:tcW w:w="903" w:type="pct"/>
            <w:noWrap/>
            <w:vAlign w:val="center"/>
            <w:hideMark/>
          </w:tcPr>
          <w:p w14:paraId="692B0151" w14:textId="77777777" w:rsidR="00EC23FC" w:rsidRPr="00C00782" w:rsidRDefault="00EC23FC" w:rsidP="004409C7">
            <w:pPr>
              <w:jc w:val="center"/>
              <w:rPr>
                <w:rFonts w:cs="Arial"/>
                <w:color w:val="000000"/>
              </w:rPr>
            </w:pPr>
            <w:r w:rsidRPr="00C00782">
              <w:rPr>
                <w:rFonts w:cs="Arial"/>
                <w:color w:val="000000"/>
              </w:rPr>
              <w:t>-92.6</w:t>
            </w:r>
          </w:p>
        </w:tc>
        <w:tc>
          <w:tcPr>
            <w:tcW w:w="1399" w:type="pct"/>
            <w:noWrap/>
            <w:vAlign w:val="center"/>
            <w:hideMark/>
          </w:tcPr>
          <w:p w14:paraId="31DE66EE" w14:textId="77777777" w:rsidR="00EC23FC" w:rsidRPr="00C00782" w:rsidRDefault="00EC23FC" w:rsidP="004409C7">
            <w:pPr>
              <w:jc w:val="center"/>
              <w:rPr>
                <w:rFonts w:cs="Arial"/>
                <w:color w:val="000000"/>
              </w:rPr>
            </w:pPr>
            <w:r w:rsidRPr="00C00782">
              <w:rPr>
                <w:rFonts w:cs="Arial"/>
                <w:color w:val="000000"/>
              </w:rPr>
              <w:t>-92.7</w:t>
            </w:r>
          </w:p>
        </w:tc>
        <w:tc>
          <w:tcPr>
            <w:tcW w:w="847" w:type="pct"/>
            <w:noWrap/>
            <w:vAlign w:val="center"/>
            <w:hideMark/>
          </w:tcPr>
          <w:p w14:paraId="3C1F7E85"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749B146C" w14:textId="77777777" w:rsidTr="00C00782">
        <w:trPr>
          <w:cantSplit/>
          <w:trHeight w:val="300"/>
        </w:trPr>
        <w:tc>
          <w:tcPr>
            <w:tcW w:w="558" w:type="pct"/>
            <w:noWrap/>
            <w:vAlign w:val="center"/>
            <w:hideMark/>
          </w:tcPr>
          <w:p w14:paraId="49771132" w14:textId="77777777" w:rsidR="00EC23FC" w:rsidRPr="00C00782" w:rsidRDefault="00EC23FC" w:rsidP="004409C7">
            <w:pPr>
              <w:jc w:val="center"/>
              <w:rPr>
                <w:rFonts w:cs="Arial"/>
                <w:color w:val="000000"/>
              </w:rPr>
            </w:pPr>
            <w:r w:rsidRPr="00C00782">
              <w:rPr>
                <w:rFonts w:cs="Arial"/>
                <w:color w:val="000000"/>
              </w:rPr>
              <w:t>5</w:t>
            </w:r>
          </w:p>
        </w:tc>
        <w:tc>
          <w:tcPr>
            <w:tcW w:w="695" w:type="pct"/>
            <w:noWrap/>
            <w:vAlign w:val="center"/>
            <w:hideMark/>
          </w:tcPr>
          <w:p w14:paraId="77DB8992" w14:textId="77777777" w:rsidR="00EC23FC" w:rsidRPr="00C00782" w:rsidRDefault="00EC23FC" w:rsidP="004409C7">
            <w:pPr>
              <w:jc w:val="center"/>
              <w:rPr>
                <w:rFonts w:cs="Arial"/>
                <w:color w:val="000000"/>
              </w:rPr>
            </w:pPr>
            <w:r w:rsidRPr="00C00782">
              <w:rPr>
                <w:rFonts w:cs="Arial"/>
                <w:color w:val="000000"/>
              </w:rPr>
              <w:t>55,447</w:t>
            </w:r>
          </w:p>
        </w:tc>
        <w:tc>
          <w:tcPr>
            <w:tcW w:w="598" w:type="pct"/>
            <w:noWrap/>
            <w:vAlign w:val="center"/>
            <w:hideMark/>
          </w:tcPr>
          <w:p w14:paraId="3C39A126" w14:textId="77777777" w:rsidR="00EC23FC" w:rsidRPr="00C00782" w:rsidRDefault="00EC23FC" w:rsidP="004409C7">
            <w:pPr>
              <w:jc w:val="center"/>
              <w:rPr>
                <w:rFonts w:cs="Arial"/>
                <w:color w:val="000000"/>
              </w:rPr>
            </w:pPr>
            <w:r w:rsidRPr="00C00782">
              <w:rPr>
                <w:rFonts w:cs="Arial"/>
                <w:color w:val="000000"/>
              </w:rPr>
              <w:t>5,330</w:t>
            </w:r>
          </w:p>
        </w:tc>
        <w:tc>
          <w:tcPr>
            <w:tcW w:w="903" w:type="pct"/>
            <w:noWrap/>
            <w:vAlign w:val="center"/>
            <w:hideMark/>
          </w:tcPr>
          <w:p w14:paraId="09E7F311" w14:textId="77777777" w:rsidR="00EC23FC" w:rsidRPr="00C00782" w:rsidRDefault="00EC23FC" w:rsidP="004409C7">
            <w:pPr>
              <w:jc w:val="center"/>
              <w:rPr>
                <w:rFonts w:cs="Arial"/>
                <w:color w:val="000000"/>
              </w:rPr>
            </w:pPr>
            <w:r w:rsidRPr="00C00782">
              <w:rPr>
                <w:rFonts w:cs="Arial"/>
                <w:color w:val="000000"/>
              </w:rPr>
              <w:t>-96.7</w:t>
            </w:r>
          </w:p>
        </w:tc>
        <w:tc>
          <w:tcPr>
            <w:tcW w:w="1399" w:type="pct"/>
            <w:noWrap/>
            <w:vAlign w:val="center"/>
            <w:hideMark/>
          </w:tcPr>
          <w:p w14:paraId="226498DC" w14:textId="77777777" w:rsidR="00EC23FC" w:rsidRPr="00C00782" w:rsidRDefault="00EC23FC" w:rsidP="004409C7">
            <w:pPr>
              <w:jc w:val="center"/>
              <w:rPr>
                <w:rFonts w:cs="Arial"/>
                <w:color w:val="000000"/>
              </w:rPr>
            </w:pPr>
            <w:r w:rsidRPr="00C00782">
              <w:rPr>
                <w:rFonts w:cs="Arial"/>
                <w:color w:val="000000"/>
              </w:rPr>
              <w:t>-96.5</w:t>
            </w:r>
          </w:p>
        </w:tc>
        <w:tc>
          <w:tcPr>
            <w:tcW w:w="847" w:type="pct"/>
            <w:noWrap/>
            <w:vAlign w:val="center"/>
            <w:hideMark/>
          </w:tcPr>
          <w:p w14:paraId="084906EB" w14:textId="77777777" w:rsidR="00EC23FC" w:rsidRPr="00C00782" w:rsidRDefault="00EC23FC" w:rsidP="004409C7">
            <w:pPr>
              <w:jc w:val="center"/>
              <w:rPr>
                <w:rFonts w:cs="Arial"/>
                <w:color w:val="000000"/>
              </w:rPr>
            </w:pPr>
            <w:r w:rsidRPr="00C00782">
              <w:rPr>
                <w:rFonts w:cs="Arial"/>
                <w:color w:val="000000"/>
              </w:rPr>
              <w:t>0.2</w:t>
            </w:r>
          </w:p>
        </w:tc>
      </w:tr>
      <w:tr w:rsidR="00EC23FC" w:rsidRPr="00C00782" w14:paraId="773E798E" w14:textId="77777777" w:rsidTr="00C00782">
        <w:trPr>
          <w:cantSplit/>
          <w:trHeight w:val="300"/>
        </w:trPr>
        <w:tc>
          <w:tcPr>
            <w:tcW w:w="558" w:type="pct"/>
            <w:noWrap/>
            <w:vAlign w:val="center"/>
            <w:hideMark/>
          </w:tcPr>
          <w:p w14:paraId="7C6B7621" w14:textId="77777777" w:rsidR="00EC23FC" w:rsidRPr="00C00782" w:rsidRDefault="00EC23FC" w:rsidP="004409C7">
            <w:pPr>
              <w:jc w:val="center"/>
              <w:rPr>
                <w:rFonts w:cs="Arial"/>
                <w:color w:val="000000"/>
              </w:rPr>
            </w:pPr>
            <w:r w:rsidRPr="00C00782">
              <w:rPr>
                <w:rFonts w:cs="Arial"/>
                <w:color w:val="000000"/>
              </w:rPr>
              <w:t>6</w:t>
            </w:r>
          </w:p>
        </w:tc>
        <w:tc>
          <w:tcPr>
            <w:tcW w:w="695" w:type="pct"/>
            <w:noWrap/>
            <w:vAlign w:val="center"/>
            <w:hideMark/>
          </w:tcPr>
          <w:p w14:paraId="419FDCC7" w14:textId="77777777" w:rsidR="00EC23FC" w:rsidRPr="00C00782" w:rsidRDefault="00EC23FC" w:rsidP="004409C7">
            <w:pPr>
              <w:jc w:val="center"/>
              <w:rPr>
                <w:rFonts w:cs="Arial"/>
                <w:color w:val="000000"/>
              </w:rPr>
            </w:pPr>
            <w:r w:rsidRPr="00C00782">
              <w:rPr>
                <w:rFonts w:cs="Arial"/>
                <w:color w:val="000000"/>
              </w:rPr>
              <w:t>55,374</w:t>
            </w:r>
          </w:p>
        </w:tc>
        <w:tc>
          <w:tcPr>
            <w:tcW w:w="598" w:type="pct"/>
            <w:noWrap/>
            <w:vAlign w:val="center"/>
            <w:hideMark/>
          </w:tcPr>
          <w:p w14:paraId="2CE5A3D3" w14:textId="77777777" w:rsidR="00EC23FC" w:rsidRPr="00C00782" w:rsidRDefault="00EC23FC" w:rsidP="004409C7">
            <w:pPr>
              <w:jc w:val="center"/>
              <w:rPr>
                <w:rFonts w:cs="Arial"/>
                <w:color w:val="000000"/>
              </w:rPr>
            </w:pPr>
            <w:r w:rsidRPr="00C00782">
              <w:rPr>
                <w:rFonts w:cs="Arial"/>
                <w:color w:val="000000"/>
              </w:rPr>
              <w:t>5,386</w:t>
            </w:r>
          </w:p>
        </w:tc>
        <w:tc>
          <w:tcPr>
            <w:tcW w:w="903" w:type="pct"/>
            <w:noWrap/>
            <w:vAlign w:val="center"/>
            <w:hideMark/>
          </w:tcPr>
          <w:p w14:paraId="00CA8DDA" w14:textId="77777777" w:rsidR="00EC23FC" w:rsidRPr="00C00782" w:rsidRDefault="00EC23FC" w:rsidP="004409C7">
            <w:pPr>
              <w:jc w:val="center"/>
              <w:rPr>
                <w:rFonts w:cs="Arial"/>
                <w:color w:val="000000"/>
              </w:rPr>
            </w:pPr>
            <w:r w:rsidRPr="00C00782">
              <w:rPr>
                <w:rFonts w:cs="Arial"/>
                <w:color w:val="000000"/>
              </w:rPr>
              <w:t>-111.4</w:t>
            </w:r>
          </w:p>
        </w:tc>
        <w:tc>
          <w:tcPr>
            <w:tcW w:w="1399" w:type="pct"/>
            <w:noWrap/>
            <w:vAlign w:val="center"/>
            <w:hideMark/>
          </w:tcPr>
          <w:p w14:paraId="75B0A082" w14:textId="77777777" w:rsidR="00EC23FC" w:rsidRPr="00C00782" w:rsidRDefault="00EC23FC" w:rsidP="004409C7">
            <w:pPr>
              <w:jc w:val="center"/>
              <w:rPr>
                <w:rFonts w:cs="Arial"/>
                <w:color w:val="000000"/>
              </w:rPr>
            </w:pPr>
            <w:r w:rsidRPr="00C00782">
              <w:rPr>
                <w:rFonts w:cs="Arial"/>
                <w:color w:val="000000"/>
              </w:rPr>
              <w:t>-110.9</w:t>
            </w:r>
          </w:p>
        </w:tc>
        <w:tc>
          <w:tcPr>
            <w:tcW w:w="847" w:type="pct"/>
            <w:noWrap/>
            <w:vAlign w:val="center"/>
            <w:hideMark/>
          </w:tcPr>
          <w:p w14:paraId="140AA3E6" w14:textId="77777777" w:rsidR="00EC23FC" w:rsidRPr="00C00782" w:rsidRDefault="00EC23FC" w:rsidP="004409C7">
            <w:pPr>
              <w:jc w:val="center"/>
              <w:rPr>
                <w:rFonts w:cs="Arial"/>
                <w:color w:val="000000"/>
              </w:rPr>
            </w:pPr>
            <w:r w:rsidRPr="00C00782">
              <w:rPr>
                <w:rFonts w:cs="Arial"/>
                <w:color w:val="000000"/>
              </w:rPr>
              <w:t>0.5</w:t>
            </w:r>
          </w:p>
        </w:tc>
      </w:tr>
      <w:tr w:rsidR="00EC23FC" w:rsidRPr="00C00782" w14:paraId="3F88C9EB" w14:textId="77777777" w:rsidTr="00C00782">
        <w:trPr>
          <w:cantSplit/>
          <w:trHeight w:val="300"/>
        </w:trPr>
        <w:tc>
          <w:tcPr>
            <w:tcW w:w="558" w:type="pct"/>
            <w:noWrap/>
            <w:vAlign w:val="center"/>
            <w:hideMark/>
          </w:tcPr>
          <w:p w14:paraId="32CA35F9" w14:textId="77777777" w:rsidR="00EC23FC" w:rsidRPr="00C00782" w:rsidRDefault="00EC23FC" w:rsidP="004409C7">
            <w:pPr>
              <w:jc w:val="center"/>
              <w:rPr>
                <w:rFonts w:cs="Arial"/>
                <w:color w:val="000000"/>
              </w:rPr>
            </w:pPr>
            <w:r w:rsidRPr="00C00782">
              <w:rPr>
                <w:rFonts w:cs="Arial"/>
                <w:color w:val="000000"/>
              </w:rPr>
              <w:t>7</w:t>
            </w:r>
          </w:p>
        </w:tc>
        <w:tc>
          <w:tcPr>
            <w:tcW w:w="695" w:type="pct"/>
            <w:noWrap/>
            <w:vAlign w:val="center"/>
            <w:hideMark/>
          </w:tcPr>
          <w:p w14:paraId="12854ED4" w14:textId="77777777" w:rsidR="00EC23FC" w:rsidRPr="00C00782" w:rsidRDefault="00EC23FC" w:rsidP="004409C7">
            <w:pPr>
              <w:jc w:val="center"/>
              <w:rPr>
                <w:rFonts w:cs="Arial"/>
                <w:color w:val="000000"/>
              </w:rPr>
            </w:pPr>
            <w:r w:rsidRPr="00C00782">
              <w:rPr>
                <w:rFonts w:cs="Arial"/>
                <w:color w:val="000000"/>
              </w:rPr>
              <w:t>51,968</w:t>
            </w:r>
          </w:p>
        </w:tc>
        <w:tc>
          <w:tcPr>
            <w:tcW w:w="598" w:type="pct"/>
            <w:noWrap/>
            <w:vAlign w:val="center"/>
            <w:hideMark/>
          </w:tcPr>
          <w:p w14:paraId="1F2DC56D" w14:textId="77777777" w:rsidR="00EC23FC" w:rsidRPr="00C00782" w:rsidRDefault="00EC23FC" w:rsidP="004409C7">
            <w:pPr>
              <w:jc w:val="center"/>
              <w:rPr>
                <w:rFonts w:cs="Arial"/>
                <w:color w:val="000000"/>
              </w:rPr>
            </w:pPr>
            <w:r w:rsidRPr="00C00782">
              <w:rPr>
                <w:rFonts w:cs="Arial"/>
                <w:color w:val="000000"/>
              </w:rPr>
              <w:t>5,383</w:t>
            </w:r>
          </w:p>
        </w:tc>
        <w:tc>
          <w:tcPr>
            <w:tcW w:w="903" w:type="pct"/>
            <w:noWrap/>
            <w:vAlign w:val="center"/>
            <w:hideMark/>
          </w:tcPr>
          <w:p w14:paraId="39FBB918" w14:textId="77777777" w:rsidR="00EC23FC" w:rsidRPr="00C00782" w:rsidRDefault="00EC23FC" w:rsidP="004409C7">
            <w:pPr>
              <w:jc w:val="center"/>
              <w:rPr>
                <w:rFonts w:cs="Arial"/>
                <w:color w:val="000000"/>
              </w:rPr>
            </w:pPr>
            <w:r w:rsidRPr="00C00782">
              <w:rPr>
                <w:rFonts w:cs="Arial"/>
                <w:color w:val="000000"/>
              </w:rPr>
              <w:t>-112.1</w:t>
            </w:r>
          </w:p>
        </w:tc>
        <w:tc>
          <w:tcPr>
            <w:tcW w:w="1399" w:type="pct"/>
            <w:noWrap/>
            <w:vAlign w:val="center"/>
            <w:hideMark/>
          </w:tcPr>
          <w:p w14:paraId="08F8A709" w14:textId="77777777" w:rsidR="00EC23FC" w:rsidRPr="00C00782" w:rsidRDefault="00EC23FC" w:rsidP="004409C7">
            <w:pPr>
              <w:jc w:val="center"/>
              <w:rPr>
                <w:rFonts w:cs="Arial"/>
                <w:color w:val="000000"/>
              </w:rPr>
            </w:pPr>
            <w:r w:rsidRPr="00C00782">
              <w:rPr>
                <w:rFonts w:cs="Arial"/>
                <w:color w:val="000000"/>
              </w:rPr>
              <w:t>-110.8</w:t>
            </w:r>
          </w:p>
        </w:tc>
        <w:tc>
          <w:tcPr>
            <w:tcW w:w="847" w:type="pct"/>
            <w:noWrap/>
            <w:vAlign w:val="center"/>
            <w:hideMark/>
          </w:tcPr>
          <w:p w14:paraId="462CCB87" w14:textId="77777777" w:rsidR="00EC23FC" w:rsidRPr="00C00782" w:rsidRDefault="00EC23FC" w:rsidP="004409C7">
            <w:pPr>
              <w:jc w:val="center"/>
              <w:rPr>
                <w:rFonts w:cs="Arial"/>
                <w:color w:val="000000"/>
              </w:rPr>
            </w:pPr>
            <w:r w:rsidRPr="00C00782">
              <w:rPr>
                <w:rFonts w:cs="Arial"/>
                <w:color w:val="000000"/>
              </w:rPr>
              <w:t>1.3</w:t>
            </w:r>
          </w:p>
        </w:tc>
      </w:tr>
      <w:tr w:rsidR="00EC23FC" w:rsidRPr="00C00782" w14:paraId="5EFA306A" w14:textId="77777777" w:rsidTr="00C00782">
        <w:trPr>
          <w:cantSplit/>
          <w:trHeight w:val="300"/>
        </w:trPr>
        <w:tc>
          <w:tcPr>
            <w:tcW w:w="558" w:type="pct"/>
            <w:noWrap/>
            <w:vAlign w:val="center"/>
            <w:hideMark/>
          </w:tcPr>
          <w:p w14:paraId="7DB707F8" w14:textId="77777777" w:rsidR="00EC23FC" w:rsidRPr="00C00782" w:rsidRDefault="00EC23FC" w:rsidP="004409C7">
            <w:pPr>
              <w:jc w:val="center"/>
              <w:rPr>
                <w:rFonts w:cs="Arial"/>
                <w:color w:val="000000"/>
              </w:rPr>
            </w:pPr>
            <w:r w:rsidRPr="00C00782">
              <w:rPr>
                <w:rFonts w:cs="Arial"/>
                <w:color w:val="000000"/>
              </w:rPr>
              <w:t>8</w:t>
            </w:r>
          </w:p>
        </w:tc>
        <w:tc>
          <w:tcPr>
            <w:tcW w:w="695" w:type="pct"/>
            <w:noWrap/>
            <w:vAlign w:val="center"/>
            <w:hideMark/>
          </w:tcPr>
          <w:p w14:paraId="71B9BFDC" w14:textId="77777777" w:rsidR="00EC23FC" w:rsidRPr="00C00782" w:rsidRDefault="00EC23FC" w:rsidP="004409C7">
            <w:pPr>
              <w:jc w:val="center"/>
              <w:rPr>
                <w:rFonts w:cs="Arial"/>
                <w:color w:val="000000"/>
              </w:rPr>
            </w:pPr>
            <w:r w:rsidRPr="00C00782">
              <w:rPr>
                <w:rFonts w:cs="Arial"/>
                <w:color w:val="000000"/>
              </w:rPr>
              <w:t>49,855</w:t>
            </w:r>
          </w:p>
        </w:tc>
        <w:tc>
          <w:tcPr>
            <w:tcW w:w="598" w:type="pct"/>
            <w:noWrap/>
            <w:vAlign w:val="center"/>
            <w:hideMark/>
          </w:tcPr>
          <w:p w14:paraId="7E02440B" w14:textId="77777777" w:rsidR="00EC23FC" w:rsidRPr="00C00782" w:rsidRDefault="00EC23FC" w:rsidP="004409C7">
            <w:pPr>
              <w:jc w:val="center"/>
              <w:rPr>
                <w:rFonts w:cs="Arial"/>
                <w:color w:val="000000"/>
              </w:rPr>
            </w:pPr>
            <w:r w:rsidRPr="00C00782">
              <w:rPr>
                <w:rFonts w:cs="Arial"/>
                <w:color w:val="000000"/>
              </w:rPr>
              <w:t>5,238</w:t>
            </w:r>
          </w:p>
        </w:tc>
        <w:tc>
          <w:tcPr>
            <w:tcW w:w="903" w:type="pct"/>
            <w:noWrap/>
            <w:vAlign w:val="center"/>
            <w:hideMark/>
          </w:tcPr>
          <w:p w14:paraId="37F95434" w14:textId="77777777" w:rsidR="00EC23FC" w:rsidRPr="00C00782" w:rsidRDefault="00EC23FC" w:rsidP="004409C7">
            <w:pPr>
              <w:jc w:val="center"/>
              <w:rPr>
                <w:rFonts w:cs="Arial"/>
                <w:color w:val="000000"/>
              </w:rPr>
            </w:pPr>
            <w:r w:rsidRPr="00C00782">
              <w:rPr>
                <w:rFonts w:cs="Arial"/>
                <w:color w:val="000000"/>
              </w:rPr>
              <w:t>-112.0</w:t>
            </w:r>
          </w:p>
        </w:tc>
        <w:tc>
          <w:tcPr>
            <w:tcW w:w="1399" w:type="pct"/>
            <w:noWrap/>
            <w:vAlign w:val="center"/>
            <w:hideMark/>
          </w:tcPr>
          <w:p w14:paraId="7320329E" w14:textId="77777777" w:rsidR="00EC23FC" w:rsidRPr="00C00782" w:rsidRDefault="00EC23FC" w:rsidP="004409C7">
            <w:pPr>
              <w:jc w:val="center"/>
              <w:rPr>
                <w:rFonts w:cs="Arial"/>
                <w:color w:val="000000"/>
              </w:rPr>
            </w:pPr>
            <w:r w:rsidRPr="00C00782">
              <w:rPr>
                <w:rFonts w:cs="Arial"/>
                <w:color w:val="000000"/>
              </w:rPr>
              <w:t>-110.7</w:t>
            </w:r>
          </w:p>
        </w:tc>
        <w:tc>
          <w:tcPr>
            <w:tcW w:w="847" w:type="pct"/>
            <w:noWrap/>
            <w:vAlign w:val="center"/>
            <w:hideMark/>
          </w:tcPr>
          <w:p w14:paraId="3542CE89" w14:textId="77777777" w:rsidR="00EC23FC" w:rsidRPr="00C00782" w:rsidRDefault="00EC23FC" w:rsidP="004409C7">
            <w:pPr>
              <w:jc w:val="center"/>
              <w:rPr>
                <w:rFonts w:cs="Arial"/>
                <w:color w:val="000000"/>
              </w:rPr>
            </w:pPr>
            <w:r w:rsidRPr="00C00782">
              <w:rPr>
                <w:rFonts w:cs="Arial"/>
                <w:color w:val="000000"/>
              </w:rPr>
              <w:t>1.3</w:t>
            </w:r>
          </w:p>
        </w:tc>
      </w:tr>
      <w:tr w:rsidR="00EC23FC" w:rsidRPr="00C00782" w14:paraId="7FBF0895" w14:textId="77777777" w:rsidTr="00C00782">
        <w:trPr>
          <w:cantSplit/>
          <w:trHeight w:val="300"/>
        </w:trPr>
        <w:tc>
          <w:tcPr>
            <w:tcW w:w="558" w:type="pct"/>
            <w:noWrap/>
            <w:vAlign w:val="center"/>
            <w:hideMark/>
          </w:tcPr>
          <w:p w14:paraId="3F2039C2" w14:textId="77777777" w:rsidR="00EC23FC" w:rsidRPr="00C00782" w:rsidRDefault="00EC23FC" w:rsidP="004409C7">
            <w:pPr>
              <w:jc w:val="center"/>
              <w:rPr>
                <w:rFonts w:cs="Arial"/>
                <w:color w:val="000000"/>
              </w:rPr>
            </w:pPr>
            <w:r w:rsidRPr="00C00782">
              <w:rPr>
                <w:rFonts w:cs="Arial"/>
                <w:color w:val="000000"/>
              </w:rPr>
              <w:t>11</w:t>
            </w:r>
          </w:p>
        </w:tc>
        <w:tc>
          <w:tcPr>
            <w:tcW w:w="695" w:type="pct"/>
            <w:noWrap/>
            <w:vAlign w:val="center"/>
            <w:hideMark/>
          </w:tcPr>
          <w:p w14:paraId="5254ACDB" w14:textId="77777777" w:rsidR="00EC23FC" w:rsidRPr="00C00782" w:rsidRDefault="00EC23FC" w:rsidP="004409C7">
            <w:pPr>
              <w:jc w:val="center"/>
              <w:rPr>
                <w:rFonts w:cs="Arial"/>
                <w:color w:val="000000"/>
              </w:rPr>
            </w:pPr>
            <w:r w:rsidRPr="00C00782">
              <w:rPr>
                <w:rFonts w:cs="Arial"/>
                <w:color w:val="000000"/>
              </w:rPr>
              <w:t>39,909</w:t>
            </w:r>
          </w:p>
        </w:tc>
        <w:tc>
          <w:tcPr>
            <w:tcW w:w="598" w:type="pct"/>
            <w:noWrap/>
            <w:vAlign w:val="center"/>
            <w:hideMark/>
          </w:tcPr>
          <w:p w14:paraId="15781E2F" w14:textId="77777777" w:rsidR="00EC23FC" w:rsidRPr="00C00782" w:rsidRDefault="00EC23FC" w:rsidP="004409C7">
            <w:pPr>
              <w:jc w:val="center"/>
              <w:rPr>
                <w:rFonts w:cs="Arial"/>
                <w:color w:val="000000"/>
              </w:rPr>
            </w:pPr>
            <w:r w:rsidRPr="00C00782">
              <w:rPr>
                <w:rFonts w:cs="Arial"/>
                <w:color w:val="000000"/>
              </w:rPr>
              <w:t>4,457</w:t>
            </w:r>
          </w:p>
        </w:tc>
        <w:tc>
          <w:tcPr>
            <w:tcW w:w="903" w:type="pct"/>
            <w:noWrap/>
            <w:vAlign w:val="center"/>
            <w:hideMark/>
          </w:tcPr>
          <w:p w14:paraId="3C2AB5A2" w14:textId="77777777" w:rsidR="00EC23FC" w:rsidRPr="00C00782" w:rsidRDefault="00EC23FC" w:rsidP="004409C7">
            <w:pPr>
              <w:jc w:val="center"/>
              <w:rPr>
                <w:rFonts w:cs="Arial"/>
                <w:color w:val="000000"/>
              </w:rPr>
            </w:pPr>
            <w:r w:rsidRPr="00C00782">
              <w:rPr>
                <w:rFonts w:cs="Arial"/>
                <w:color w:val="000000"/>
              </w:rPr>
              <w:t>-110.7</w:t>
            </w:r>
          </w:p>
        </w:tc>
        <w:tc>
          <w:tcPr>
            <w:tcW w:w="1399" w:type="pct"/>
            <w:noWrap/>
            <w:vAlign w:val="center"/>
            <w:hideMark/>
          </w:tcPr>
          <w:p w14:paraId="4D86E968" w14:textId="77777777" w:rsidR="00EC23FC" w:rsidRPr="00C00782" w:rsidRDefault="00EC23FC" w:rsidP="004409C7">
            <w:pPr>
              <w:jc w:val="center"/>
              <w:rPr>
                <w:rFonts w:cs="Arial"/>
                <w:color w:val="000000"/>
              </w:rPr>
            </w:pPr>
            <w:r w:rsidRPr="00C00782">
              <w:rPr>
                <w:rFonts w:cs="Arial"/>
                <w:color w:val="000000"/>
              </w:rPr>
              <w:t>-108.9</w:t>
            </w:r>
          </w:p>
        </w:tc>
        <w:tc>
          <w:tcPr>
            <w:tcW w:w="847" w:type="pct"/>
            <w:noWrap/>
            <w:vAlign w:val="center"/>
            <w:hideMark/>
          </w:tcPr>
          <w:p w14:paraId="4BB527A7" w14:textId="77777777" w:rsidR="00EC23FC" w:rsidRPr="00C00782" w:rsidRDefault="00EC23FC" w:rsidP="004409C7">
            <w:pPr>
              <w:jc w:val="center"/>
              <w:rPr>
                <w:rFonts w:cs="Arial"/>
                <w:color w:val="000000"/>
              </w:rPr>
            </w:pPr>
            <w:r w:rsidRPr="00C00782">
              <w:rPr>
                <w:rFonts w:cs="Arial"/>
                <w:color w:val="000000"/>
              </w:rPr>
              <w:t>1.8</w:t>
            </w:r>
          </w:p>
        </w:tc>
      </w:tr>
    </w:tbl>
    <w:p w14:paraId="3DC13EB6" w14:textId="200B012C" w:rsidR="00EC23FC" w:rsidRPr="00C00782" w:rsidRDefault="00EC23FC" w:rsidP="00C00782">
      <w:pPr>
        <w:pStyle w:val="Heading2"/>
        <w:spacing w:before="240"/>
        <w:jc w:val="center"/>
        <w:rPr>
          <w:sz w:val="24"/>
        </w:rPr>
      </w:pPr>
      <w:r w:rsidRPr="00C00782">
        <w:rPr>
          <w:sz w:val="24"/>
        </w:rPr>
        <w:t>Table 8</w:t>
      </w:r>
      <w:r w:rsidR="00F32E90" w:rsidRPr="00C00782">
        <w:rPr>
          <w:sz w:val="24"/>
        </w:rPr>
        <w:br/>
      </w:r>
      <w:r w:rsidRPr="00C00782">
        <w:rPr>
          <w:sz w:val="24"/>
        </w:rPr>
        <w:t>Mathematics: Students with Disabilities</w:t>
      </w:r>
      <w:r w:rsidR="00F32E90" w:rsidRPr="00C00782">
        <w:rPr>
          <w:sz w:val="24"/>
        </w:rPr>
        <w:br/>
      </w:r>
      <w:r w:rsidRPr="00C00782">
        <w:rPr>
          <w:sz w:val="24"/>
        </w:rPr>
        <w:t>Effect Size Methodology, Including LOSS</w:t>
      </w:r>
    </w:p>
    <w:tbl>
      <w:tblPr>
        <w:tblStyle w:val="TableGrid"/>
        <w:tblW w:w="5000" w:type="pct"/>
        <w:tblLook w:val="04A0" w:firstRow="1" w:lastRow="0" w:firstColumn="1" w:lastColumn="0" w:noHBand="0" w:noVBand="1"/>
        <w:tblDescription w:val="Table 8&#10;Mathematics: Students with Disabilities&#10;Effect Size Methodology, Including LOSS&#10;"/>
      </w:tblPr>
      <w:tblGrid>
        <w:gridCol w:w="1043"/>
        <w:gridCol w:w="1300"/>
        <w:gridCol w:w="1118"/>
        <w:gridCol w:w="1689"/>
        <w:gridCol w:w="2616"/>
        <w:gridCol w:w="1584"/>
      </w:tblGrid>
      <w:tr w:rsidR="00EC23FC" w:rsidRPr="00C00782" w14:paraId="16CDEC92" w14:textId="77777777" w:rsidTr="00C00782">
        <w:trPr>
          <w:cantSplit/>
          <w:trHeight w:val="600"/>
          <w:tblHeader/>
        </w:trPr>
        <w:tc>
          <w:tcPr>
            <w:tcW w:w="558" w:type="pct"/>
            <w:shd w:val="clear" w:color="auto" w:fill="D9D9D9" w:themeFill="background1" w:themeFillShade="D9"/>
            <w:noWrap/>
            <w:vAlign w:val="center"/>
            <w:hideMark/>
          </w:tcPr>
          <w:p w14:paraId="398F956F" w14:textId="77777777" w:rsidR="00EC23FC" w:rsidRPr="00C00782" w:rsidRDefault="00EC23FC" w:rsidP="004409C7">
            <w:pPr>
              <w:jc w:val="center"/>
              <w:rPr>
                <w:rFonts w:cs="Arial"/>
                <w:b/>
                <w:bCs/>
                <w:color w:val="000000"/>
              </w:rPr>
            </w:pPr>
            <w:r w:rsidRPr="00C00782">
              <w:rPr>
                <w:rFonts w:cs="Arial"/>
                <w:b/>
                <w:bCs/>
                <w:color w:val="000000"/>
              </w:rPr>
              <w:t>Grade</w:t>
            </w:r>
          </w:p>
        </w:tc>
        <w:tc>
          <w:tcPr>
            <w:tcW w:w="695" w:type="pct"/>
            <w:shd w:val="clear" w:color="auto" w:fill="D9D9D9" w:themeFill="background1" w:themeFillShade="D9"/>
            <w:noWrap/>
            <w:vAlign w:val="center"/>
            <w:hideMark/>
          </w:tcPr>
          <w:p w14:paraId="5464A63B" w14:textId="77777777" w:rsidR="00EC23FC" w:rsidRPr="00C00782" w:rsidRDefault="00EC23FC" w:rsidP="004409C7">
            <w:pPr>
              <w:jc w:val="center"/>
              <w:rPr>
                <w:rFonts w:cs="Arial"/>
                <w:b/>
                <w:bCs/>
                <w:color w:val="000000"/>
              </w:rPr>
            </w:pPr>
            <w:r w:rsidRPr="00C00782">
              <w:rPr>
                <w:rFonts w:cs="Arial"/>
                <w:b/>
                <w:bCs/>
                <w:color w:val="000000"/>
              </w:rPr>
              <w:t>SBAC N</w:t>
            </w:r>
          </w:p>
        </w:tc>
        <w:tc>
          <w:tcPr>
            <w:tcW w:w="598" w:type="pct"/>
            <w:shd w:val="clear" w:color="auto" w:fill="D9D9D9" w:themeFill="background1" w:themeFillShade="D9"/>
            <w:noWrap/>
            <w:vAlign w:val="center"/>
            <w:hideMark/>
          </w:tcPr>
          <w:p w14:paraId="3449F648" w14:textId="77777777" w:rsidR="00EC23FC" w:rsidRPr="00C00782" w:rsidRDefault="00EC23FC" w:rsidP="004409C7">
            <w:pPr>
              <w:jc w:val="center"/>
              <w:rPr>
                <w:rFonts w:cs="Arial"/>
                <w:b/>
                <w:bCs/>
                <w:color w:val="000000"/>
              </w:rPr>
            </w:pPr>
            <w:r w:rsidRPr="00C00782">
              <w:rPr>
                <w:rFonts w:cs="Arial"/>
                <w:b/>
                <w:bCs/>
                <w:color w:val="000000"/>
              </w:rPr>
              <w:t>CAA N</w:t>
            </w:r>
          </w:p>
        </w:tc>
        <w:tc>
          <w:tcPr>
            <w:tcW w:w="903" w:type="pct"/>
            <w:shd w:val="clear" w:color="auto" w:fill="D9D9D9" w:themeFill="background1" w:themeFillShade="D9"/>
            <w:vAlign w:val="center"/>
            <w:hideMark/>
          </w:tcPr>
          <w:p w14:paraId="147A01A0"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9" w:type="pct"/>
            <w:shd w:val="clear" w:color="auto" w:fill="D9D9D9" w:themeFill="background1" w:themeFillShade="D9"/>
            <w:vAlign w:val="center"/>
            <w:hideMark/>
          </w:tcPr>
          <w:p w14:paraId="279D05F5"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7" w:type="pct"/>
            <w:shd w:val="clear" w:color="auto" w:fill="D9D9D9" w:themeFill="background1" w:themeFillShade="D9"/>
            <w:noWrap/>
            <w:vAlign w:val="center"/>
            <w:hideMark/>
          </w:tcPr>
          <w:p w14:paraId="4DFA4FA3"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4D9B43C4" w14:textId="77777777" w:rsidTr="00C00782">
        <w:trPr>
          <w:cantSplit/>
          <w:trHeight w:val="300"/>
        </w:trPr>
        <w:tc>
          <w:tcPr>
            <w:tcW w:w="558" w:type="pct"/>
            <w:noWrap/>
            <w:vAlign w:val="center"/>
            <w:hideMark/>
          </w:tcPr>
          <w:p w14:paraId="74F95409" w14:textId="77777777" w:rsidR="00EC23FC" w:rsidRPr="00C00782" w:rsidRDefault="00EC23FC" w:rsidP="004409C7">
            <w:pPr>
              <w:jc w:val="center"/>
              <w:rPr>
                <w:rFonts w:cs="Arial"/>
                <w:color w:val="000000"/>
              </w:rPr>
            </w:pPr>
            <w:r w:rsidRPr="00C00782">
              <w:rPr>
                <w:rFonts w:cs="Arial"/>
                <w:color w:val="000000"/>
              </w:rPr>
              <w:t>3</w:t>
            </w:r>
          </w:p>
        </w:tc>
        <w:tc>
          <w:tcPr>
            <w:tcW w:w="695" w:type="pct"/>
            <w:noWrap/>
            <w:vAlign w:val="center"/>
            <w:hideMark/>
          </w:tcPr>
          <w:p w14:paraId="1C19C38D" w14:textId="77777777" w:rsidR="00EC23FC" w:rsidRPr="00C00782" w:rsidRDefault="00EC23FC" w:rsidP="004409C7">
            <w:pPr>
              <w:jc w:val="center"/>
              <w:rPr>
                <w:rFonts w:cs="Arial"/>
                <w:color w:val="000000"/>
              </w:rPr>
            </w:pPr>
            <w:r w:rsidRPr="00C00782">
              <w:rPr>
                <w:rFonts w:cs="Arial"/>
                <w:color w:val="000000"/>
              </w:rPr>
              <w:t>48,016</w:t>
            </w:r>
          </w:p>
        </w:tc>
        <w:tc>
          <w:tcPr>
            <w:tcW w:w="598" w:type="pct"/>
            <w:noWrap/>
            <w:vAlign w:val="center"/>
            <w:hideMark/>
          </w:tcPr>
          <w:p w14:paraId="236FA974" w14:textId="77777777" w:rsidR="00EC23FC" w:rsidRPr="00C00782" w:rsidRDefault="00EC23FC" w:rsidP="004409C7">
            <w:pPr>
              <w:jc w:val="center"/>
              <w:rPr>
                <w:rFonts w:cs="Arial"/>
                <w:color w:val="000000"/>
              </w:rPr>
            </w:pPr>
            <w:r w:rsidRPr="00C00782">
              <w:rPr>
                <w:rFonts w:cs="Arial"/>
                <w:color w:val="000000"/>
              </w:rPr>
              <w:t>5,101</w:t>
            </w:r>
          </w:p>
        </w:tc>
        <w:tc>
          <w:tcPr>
            <w:tcW w:w="903" w:type="pct"/>
            <w:noWrap/>
            <w:vAlign w:val="center"/>
            <w:hideMark/>
          </w:tcPr>
          <w:p w14:paraId="0DC48795" w14:textId="77777777" w:rsidR="00EC23FC" w:rsidRPr="00C00782" w:rsidRDefault="00EC23FC" w:rsidP="004409C7">
            <w:pPr>
              <w:jc w:val="center"/>
              <w:rPr>
                <w:rFonts w:cs="Arial"/>
                <w:color w:val="000000"/>
              </w:rPr>
            </w:pPr>
            <w:r w:rsidRPr="00C00782">
              <w:rPr>
                <w:rFonts w:cs="Arial"/>
                <w:color w:val="000000"/>
              </w:rPr>
              <w:t>-71.2</w:t>
            </w:r>
          </w:p>
        </w:tc>
        <w:tc>
          <w:tcPr>
            <w:tcW w:w="1399" w:type="pct"/>
            <w:noWrap/>
            <w:vAlign w:val="center"/>
            <w:hideMark/>
          </w:tcPr>
          <w:p w14:paraId="47921AB2" w14:textId="77777777" w:rsidR="00EC23FC" w:rsidRPr="00C00782" w:rsidRDefault="00EC23FC" w:rsidP="004409C7">
            <w:pPr>
              <w:jc w:val="center"/>
              <w:rPr>
                <w:rFonts w:cs="Arial"/>
                <w:color w:val="000000"/>
              </w:rPr>
            </w:pPr>
            <w:r w:rsidRPr="00C00782">
              <w:rPr>
                <w:rFonts w:cs="Arial"/>
                <w:color w:val="000000"/>
              </w:rPr>
              <w:t>-73.3</w:t>
            </w:r>
          </w:p>
        </w:tc>
        <w:tc>
          <w:tcPr>
            <w:tcW w:w="847" w:type="pct"/>
            <w:noWrap/>
            <w:vAlign w:val="center"/>
            <w:hideMark/>
          </w:tcPr>
          <w:p w14:paraId="4B170803" w14:textId="77777777" w:rsidR="00EC23FC" w:rsidRPr="00C00782" w:rsidRDefault="00EC23FC" w:rsidP="004409C7">
            <w:pPr>
              <w:jc w:val="center"/>
              <w:rPr>
                <w:rFonts w:cs="Arial"/>
                <w:color w:val="000000"/>
              </w:rPr>
            </w:pPr>
            <w:r w:rsidRPr="00C00782">
              <w:rPr>
                <w:rFonts w:cs="Arial"/>
                <w:color w:val="000000"/>
              </w:rPr>
              <w:t>-2.1</w:t>
            </w:r>
          </w:p>
        </w:tc>
      </w:tr>
      <w:tr w:rsidR="00EC23FC" w:rsidRPr="00C00782" w14:paraId="2E69FF77" w14:textId="77777777" w:rsidTr="00C00782">
        <w:trPr>
          <w:cantSplit/>
          <w:trHeight w:val="300"/>
        </w:trPr>
        <w:tc>
          <w:tcPr>
            <w:tcW w:w="558" w:type="pct"/>
            <w:noWrap/>
            <w:vAlign w:val="center"/>
            <w:hideMark/>
          </w:tcPr>
          <w:p w14:paraId="58838686" w14:textId="77777777" w:rsidR="00EC23FC" w:rsidRPr="00C00782" w:rsidRDefault="00EC23FC" w:rsidP="004409C7">
            <w:pPr>
              <w:jc w:val="center"/>
              <w:rPr>
                <w:rFonts w:cs="Arial"/>
                <w:color w:val="000000"/>
              </w:rPr>
            </w:pPr>
            <w:r w:rsidRPr="00C00782">
              <w:rPr>
                <w:rFonts w:cs="Arial"/>
                <w:color w:val="000000"/>
              </w:rPr>
              <w:t>4</w:t>
            </w:r>
          </w:p>
        </w:tc>
        <w:tc>
          <w:tcPr>
            <w:tcW w:w="695" w:type="pct"/>
            <w:noWrap/>
            <w:vAlign w:val="center"/>
            <w:hideMark/>
          </w:tcPr>
          <w:p w14:paraId="48CCB818" w14:textId="77777777" w:rsidR="00EC23FC" w:rsidRPr="00C00782" w:rsidRDefault="00EC23FC" w:rsidP="004409C7">
            <w:pPr>
              <w:jc w:val="center"/>
              <w:rPr>
                <w:rFonts w:cs="Arial"/>
                <w:color w:val="000000"/>
              </w:rPr>
            </w:pPr>
            <w:r w:rsidRPr="00C00782">
              <w:rPr>
                <w:rFonts w:cs="Arial"/>
                <w:color w:val="000000"/>
              </w:rPr>
              <w:t>53,706</w:t>
            </w:r>
          </w:p>
        </w:tc>
        <w:tc>
          <w:tcPr>
            <w:tcW w:w="598" w:type="pct"/>
            <w:noWrap/>
            <w:vAlign w:val="center"/>
            <w:hideMark/>
          </w:tcPr>
          <w:p w14:paraId="70BF3C65" w14:textId="77777777" w:rsidR="00EC23FC" w:rsidRPr="00C00782" w:rsidRDefault="00EC23FC" w:rsidP="004409C7">
            <w:pPr>
              <w:jc w:val="center"/>
              <w:rPr>
                <w:rFonts w:cs="Arial"/>
                <w:color w:val="000000"/>
              </w:rPr>
            </w:pPr>
            <w:r w:rsidRPr="00C00782">
              <w:rPr>
                <w:rFonts w:cs="Arial"/>
                <w:color w:val="000000"/>
              </w:rPr>
              <w:t>5,309</w:t>
            </w:r>
          </w:p>
        </w:tc>
        <w:tc>
          <w:tcPr>
            <w:tcW w:w="903" w:type="pct"/>
            <w:noWrap/>
            <w:vAlign w:val="center"/>
            <w:hideMark/>
          </w:tcPr>
          <w:p w14:paraId="737CDA10" w14:textId="77777777" w:rsidR="00EC23FC" w:rsidRPr="00C00782" w:rsidRDefault="00EC23FC" w:rsidP="004409C7">
            <w:pPr>
              <w:jc w:val="center"/>
              <w:rPr>
                <w:rFonts w:cs="Arial"/>
                <w:color w:val="000000"/>
              </w:rPr>
            </w:pPr>
            <w:r w:rsidRPr="00C00782">
              <w:rPr>
                <w:rFonts w:cs="Arial"/>
                <w:color w:val="000000"/>
              </w:rPr>
              <w:t>-88.6</w:t>
            </w:r>
          </w:p>
        </w:tc>
        <w:tc>
          <w:tcPr>
            <w:tcW w:w="1399" w:type="pct"/>
            <w:noWrap/>
            <w:vAlign w:val="center"/>
            <w:hideMark/>
          </w:tcPr>
          <w:p w14:paraId="17C67CE5" w14:textId="77777777" w:rsidR="00EC23FC" w:rsidRPr="00C00782" w:rsidRDefault="00EC23FC" w:rsidP="004409C7">
            <w:pPr>
              <w:jc w:val="center"/>
              <w:rPr>
                <w:rFonts w:cs="Arial"/>
                <w:color w:val="000000"/>
              </w:rPr>
            </w:pPr>
            <w:r w:rsidRPr="00C00782">
              <w:rPr>
                <w:rFonts w:cs="Arial"/>
                <w:color w:val="000000"/>
              </w:rPr>
              <w:t>-90.9</w:t>
            </w:r>
          </w:p>
        </w:tc>
        <w:tc>
          <w:tcPr>
            <w:tcW w:w="847" w:type="pct"/>
            <w:noWrap/>
            <w:vAlign w:val="center"/>
            <w:hideMark/>
          </w:tcPr>
          <w:p w14:paraId="34B21204" w14:textId="77777777" w:rsidR="00EC23FC" w:rsidRPr="00C00782" w:rsidRDefault="00EC23FC" w:rsidP="004409C7">
            <w:pPr>
              <w:jc w:val="center"/>
              <w:rPr>
                <w:rFonts w:cs="Arial"/>
                <w:color w:val="000000"/>
              </w:rPr>
            </w:pPr>
            <w:r w:rsidRPr="00C00782">
              <w:rPr>
                <w:rFonts w:cs="Arial"/>
                <w:color w:val="000000"/>
              </w:rPr>
              <w:t>-2.3</w:t>
            </w:r>
          </w:p>
        </w:tc>
      </w:tr>
      <w:tr w:rsidR="00EC23FC" w:rsidRPr="00C00782" w14:paraId="0A5F0089" w14:textId="77777777" w:rsidTr="00C00782">
        <w:trPr>
          <w:cantSplit/>
          <w:trHeight w:val="300"/>
        </w:trPr>
        <w:tc>
          <w:tcPr>
            <w:tcW w:w="558" w:type="pct"/>
            <w:noWrap/>
            <w:vAlign w:val="center"/>
            <w:hideMark/>
          </w:tcPr>
          <w:p w14:paraId="337A542B" w14:textId="77777777" w:rsidR="00EC23FC" w:rsidRPr="00C00782" w:rsidRDefault="00EC23FC" w:rsidP="004409C7">
            <w:pPr>
              <w:jc w:val="center"/>
              <w:rPr>
                <w:rFonts w:cs="Arial"/>
                <w:color w:val="000000"/>
              </w:rPr>
            </w:pPr>
            <w:r w:rsidRPr="00C00782">
              <w:rPr>
                <w:rFonts w:cs="Arial"/>
                <w:color w:val="000000"/>
              </w:rPr>
              <w:t>5</w:t>
            </w:r>
          </w:p>
        </w:tc>
        <w:tc>
          <w:tcPr>
            <w:tcW w:w="695" w:type="pct"/>
            <w:noWrap/>
            <w:vAlign w:val="center"/>
            <w:hideMark/>
          </w:tcPr>
          <w:p w14:paraId="76FBCA96" w14:textId="77777777" w:rsidR="00EC23FC" w:rsidRPr="00C00782" w:rsidRDefault="00EC23FC" w:rsidP="004409C7">
            <w:pPr>
              <w:jc w:val="center"/>
              <w:rPr>
                <w:rFonts w:cs="Arial"/>
                <w:color w:val="000000"/>
              </w:rPr>
            </w:pPr>
            <w:r w:rsidRPr="00C00782">
              <w:rPr>
                <w:rFonts w:cs="Arial"/>
                <w:color w:val="000000"/>
              </w:rPr>
              <w:t>55,292</w:t>
            </w:r>
          </w:p>
        </w:tc>
        <w:tc>
          <w:tcPr>
            <w:tcW w:w="598" w:type="pct"/>
            <w:noWrap/>
            <w:vAlign w:val="center"/>
            <w:hideMark/>
          </w:tcPr>
          <w:p w14:paraId="3497DBF2" w14:textId="77777777" w:rsidR="00EC23FC" w:rsidRPr="00C00782" w:rsidRDefault="00EC23FC" w:rsidP="004409C7">
            <w:pPr>
              <w:jc w:val="center"/>
              <w:rPr>
                <w:rFonts w:cs="Arial"/>
                <w:color w:val="000000"/>
              </w:rPr>
            </w:pPr>
            <w:r w:rsidRPr="00C00782">
              <w:rPr>
                <w:rFonts w:cs="Arial"/>
                <w:color w:val="000000"/>
              </w:rPr>
              <w:t>5,319</w:t>
            </w:r>
          </w:p>
        </w:tc>
        <w:tc>
          <w:tcPr>
            <w:tcW w:w="903" w:type="pct"/>
            <w:noWrap/>
            <w:vAlign w:val="center"/>
            <w:hideMark/>
          </w:tcPr>
          <w:p w14:paraId="40DDABB4" w14:textId="77777777" w:rsidR="00EC23FC" w:rsidRPr="00C00782" w:rsidRDefault="00EC23FC" w:rsidP="004409C7">
            <w:pPr>
              <w:jc w:val="center"/>
              <w:rPr>
                <w:rFonts w:cs="Arial"/>
                <w:color w:val="000000"/>
              </w:rPr>
            </w:pPr>
            <w:r w:rsidRPr="00C00782">
              <w:rPr>
                <w:rFonts w:cs="Arial"/>
                <w:color w:val="000000"/>
              </w:rPr>
              <w:t>-117.6</w:t>
            </w:r>
          </w:p>
        </w:tc>
        <w:tc>
          <w:tcPr>
            <w:tcW w:w="1399" w:type="pct"/>
            <w:noWrap/>
            <w:vAlign w:val="center"/>
            <w:hideMark/>
          </w:tcPr>
          <w:p w14:paraId="1310FB99" w14:textId="77777777" w:rsidR="00EC23FC" w:rsidRPr="00C00782" w:rsidRDefault="00EC23FC" w:rsidP="004409C7">
            <w:pPr>
              <w:jc w:val="center"/>
              <w:rPr>
                <w:rFonts w:cs="Arial"/>
                <w:color w:val="000000"/>
              </w:rPr>
            </w:pPr>
            <w:r w:rsidRPr="00C00782">
              <w:rPr>
                <w:rFonts w:cs="Arial"/>
                <w:color w:val="000000"/>
              </w:rPr>
              <w:t>-117.1</w:t>
            </w:r>
          </w:p>
        </w:tc>
        <w:tc>
          <w:tcPr>
            <w:tcW w:w="847" w:type="pct"/>
            <w:noWrap/>
            <w:vAlign w:val="center"/>
            <w:hideMark/>
          </w:tcPr>
          <w:p w14:paraId="0D90E2F1" w14:textId="77777777" w:rsidR="00EC23FC" w:rsidRPr="00C00782" w:rsidRDefault="00EC23FC" w:rsidP="004409C7">
            <w:pPr>
              <w:jc w:val="center"/>
              <w:rPr>
                <w:rFonts w:cs="Arial"/>
                <w:color w:val="000000"/>
              </w:rPr>
            </w:pPr>
            <w:r w:rsidRPr="00C00782">
              <w:rPr>
                <w:rFonts w:cs="Arial"/>
                <w:color w:val="000000"/>
              </w:rPr>
              <w:t>0.5</w:t>
            </w:r>
          </w:p>
        </w:tc>
      </w:tr>
      <w:tr w:rsidR="00EC23FC" w:rsidRPr="00C00782" w14:paraId="23E04EB2" w14:textId="77777777" w:rsidTr="00C00782">
        <w:trPr>
          <w:cantSplit/>
          <w:trHeight w:val="300"/>
        </w:trPr>
        <w:tc>
          <w:tcPr>
            <w:tcW w:w="558" w:type="pct"/>
            <w:noWrap/>
            <w:vAlign w:val="center"/>
            <w:hideMark/>
          </w:tcPr>
          <w:p w14:paraId="79A43818" w14:textId="77777777" w:rsidR="00EC23FC" w:rsidRPr="00C00782" w:rsidRDefault="00EC23FC" w:rsidP="004409C7">
            <w:pPr>
              <w:jc w:val="center"/>
              <w:rPr>
                <w:rFonts w:cs="Arial"/>
                <w:color w:val="000000"/>
              </w:rPr>
            </w:pPr>
            <w:r w:rsidRPr="00C00782">
              <w:rPr>
                <w:rFonts w:cs="Arial"/>
                <w:color w:val="000000"/>
              </w:rPr>
              <w:t>6</w:t>
            </w:r>
          </w:p>
        </w:tc>
        <w:tc>
          <w:tcPr>
            <w:tcW w:w="695" w:type="pct"/>
            <w:noWrap/>
            <w:vAlign w:val="center"/>
            <w:hideMark/>
          </w:tcPr>
          <w:p w14:paraId="2C08F6FE" w14:textId="77777777" w:rsidR="00EC23FC" w:rsidRPr="00C00782" w:rsidRDefault="00EC23FC" w:rsidP="004409C7">
            <w:pPr>
              <w:jc w:val="center"/>
              <w:rPr>
                <w:rFonts w:cs="Arial"/>
                <w:color w:val="000000"/>
              </w:rPr>
            </w:pPr>
            <w:r w:rsidRPr="00C00782">
              <w:rPr>
                <w:rFonts w:cs="Arial"/>
                <w:color w:val="000000"/>
              </w:rPr>
              <w:t>55,203</w:t>
            </w:r>
          </w:p>
        </w:tc>
        <w:tc>
          <w:tcPr>
            <w:tcW w:w="598" w:type="pct"/>
            <w:noWrap/>
            <w:vAlign w:val="center"/>
            <w:hideMark/>
          </w:tcPr>
          <w:p w14:paraId="6EF834EE" w14:textId="77777777" w:rsidR="00EC23FC" w:rsidRPr="00C00782" w:rsidRDefault="00EC23FC" w:rsidP="004409C7">
            <w:pPr>
              <w:jc w:val="center"/>
              <w:rPr>
                <w:rFonts w:cs="Arial"/>
                <w:color w:val="000000"/>
              </w:rPr>
            </w:pPr>
            <w:r w:rsidRPr="00C00782">
              <w:rPr>
                <w:rFonts w:cs="Arial"/>
                <w:color w:val="000000"/>
              </w:rPr>
              <w:t>5,366</w:t>
            </w:r>
          </w:p>
        </w:tc>
        <w:tc>
          <w:tcPr>
            <w:tcW w:w="903" w:type="pct"/>
            <w:noWrap/>
            <w:vAlign w:val="center"/>
            <w:hideMark/>
          </w:tcPr>
          <w:p w14:paraId="43137351" w14:textId="77777777" w:rsidR="00EC23FC" w:rsidRPr="00C00782" w:rsidRDefault="00EC23FC" w:rsidP="004409C7">
            <w:pPr>
              <w:jc w:val="center"/>
              <w:rPr>
                <w:rFonts w:cs="Arial"/>
                <w:color w:val="000000"/>
              </w:rPr>
            </w:pPr>
            <w:r w:rsidRPr="00C00782">
              <w:rPr>
                <w:rFonts w:cs="Arial"/>
                <w:color w:val="000000"/>
              </w:rPr>
              <w:t>-149.7</w:t>
            </w:r>
          </w:p>
        </w:tc>
        <w:tc>
          <w:tcPr>
            <w:tcW w:w="1399" w:type="pct"/>
            <w:noWrap/>
            <w:vAlign w:val="center"/>
            <w:hideMark/>
          </w:tcPr>
          <w:p w14:paraId="5C3BB0C8" w14:textId="77777777" w:rsidR="00EC23FC" w:rsidRPr="00C00782" w:rsidRDefault="00EC23FC" w:rsidP="004409C7">
            <w:pPr>
              <w:jc w:val="center"/>
              <w:rPr>
                <w:rFonts w:cs="Arial"/>
                <w:color w:val="000000"/>
              </w:rPr>
            </w:pPr>
            <w:r w:rsidRPr="00C00782">
              <w:rPr>
                <w:rFonts w:cs="Arial"/>
                <w:color w:val="000000"/>
              </w:rPr>
              <w:t>-147.5</w:t>
            </w:r>
          </w:p>
        </w:tc>
        <w:tc>
          <w:tcPr>
            <w:tcW w:w="847" w:type="pct"/>
            <w:noWrap/>
            <w:vAlign w:val="center"/>
            <w:hideMark/>
          </w:tcPr>
          <w:p w14:paraId="78F9D7FF" w14:textId="77777777" w:rsidR="00EC23FC" w:rsidRPr="00C00782" w:rsidRDefault="00EC23FC" w:rsidP="004409C7">
            <w:pPr>
              <w:jc w:val="center"/>
              <w:rPr>
                <w:rFonts w:cs="Arial"/>
                <w:color w:val="000000"/>
              </w:rPr>
            </w:pPr>
            <w:r w:rsidRPr="00C00782">
              <w:rPr>
                <w:rFonts w:cs="Arial"/>
                <w:color w:val="000000"/>
              </w:rPr>
              <w:t>2.2</w:t>
            </w:r>
          </w:p>
        </w:tc>
      </w:tr>
      <w:tr w:rsidR="00EC23FC" w:rsidRPr="00C00782" w14:paraId="099A9E6E" w14:textId="77777777" w:rsidTr="00C00782">
        <w:trPr>
          <w:cantSplit/>
          <w:trHeight w:val="300"/>
        </w:trPr>
        <w:tc>
          <w:tcPr>
            <w:tcW w:w="558" w:type="pct"/>
            <w:noWrap/>
            <w:vAlign w:val="center"/>
            <w:hideMark/>
          </w:tcPr>
          <w:p w14:paraId="6F37BC48" w14:textId="77777777" w:rsidR="00EC23FC" w:rsidRPr="00C00782" w:rsidRDefault="00EC23FC" w:rsidP="004409C7">
            <w:pPr>
              <w:jc w:val="center"/>
              <w:rPr>
                <w:rFonts w:cs="Arial"/>
                <w:color w:val="000000"/>
              </w:rPr>
            </w:pPr>
            <w:r w:rsidRPr="00C00782">
              <w:rPr>
                <w:rFonts w:cs="Arial"/>
                <w:color w:val="000000"/>
              </w:rPr>
              <w:t>7</w:t>
            </w:r>
          </w:p>
        </w:tc>
        <w:tc>
          <w:tcPr>
            <w:tcW w:w="695" w:type="pct"/>
            <w:noWrap/>
            <w:vAlign w:val="center"/>
            <w:hideMark/>
          </w:tcPr>
          <w:p w14:paraId="483F0A25" w14:textId="77777777" w:rsidR="00EC23FC" w:rsidRPr="00C00782" w:rsidRDefault="00EC23FC" w:rsidP="004409C7">
            <w:pPr>
              <w:jc w:val="center"/>
              <w:rPr>
                <w:rFonts w:cs="Arial"/>
                <w:color w:val="000000"/>
              </w:rPr>
            </w:pPr>
            <w:r w:rsidRPr="00C00782">
              <w:rPr>
                <w:rFonts w:cs="Arial"/>
                <w:color w:val="000000"/>
              </w:rPr>
              <w:t>51,848</w:t>
            </w:r>
          </w:p>
        </w:tc>
        <w:tc>
          <w:tcPr>
            <w:tcW w:w="598" w:type="pct"/>
            <w:noWrap/>
            <w:vAlign w:val="center"/>
            <w:hideMark/>
          </w:tcPr>
          <w:p w14:paraId="35750E2D" w14:textId="77777777" w:rsidR="00EC23FC" w:rsidRPr="00C00782" w:rsidRDefault="00EC23FC" w:rsidP="004409C7">
            <w:pPr>
              <w:jc w:val="center"/>
              <w:rPr>
                <w:rFonts w:cs="Arial"/>
                <w:color w:val="000000"/>
              </w:rPr>
            </w:pPr>
            <w:r w:rsidRPr="00C00782">
              <w:rPr>
                <w:rFonts w:cs="Arial"/>
                <w:color w:val="000000"/>
              </w:rPr>
              <w:t>5,375</w:t>
            </w:r>
          </w:p>
        </w:tc>
        <w:tc>
          <w:tcPr>
            <w:tcW w:w="903" w:type="pct"/>
            <w:noWrap/>
            <w:vAlign w:val="center"/>
            <w:hideMark/>
          </w:tcPr>
          <w:p w14:paraId="66AD9AEE" w14:textId="77777777" w:rsidR="00EC23FC" w:rsidRPr="00C00782" w:rsidRDefault="00EC23FC" w:rsidP="004409C7">
            <w:pPr>
              <w:jc w:val="center"/>
              <w:rPr>
                <w:rFonts w:cs="Arial"/>
                <w:color w:val="000000"/>
              </w:rPr>
            </w:pPr>
            <w:r w:rsidRPr="00C00782">
              <w:rPr>
                <w:rFonts w:cs="Arial"/>
                <w:color w:val="000000"/>
              </w:rPr>
              <w:t>-154.8</w:t>
            </w:r>
          </w:p>
        </w:tc>
        <w:tc>
          <w:tcPr>
            <w:tcW w:w="1399" w:type="pct"/>
            <w:noWrap/>
            <w:vAlign w:val="center"/>
            <w:hideMark/>
          </w:tcPr>
          <w:p w14:paraId="2D1D7A59" w14:textId="77777777" w:rsidR="00EC23FC" w:rsidRPr="00C00782" w:rsidRDefault="00EC23FC" w:rsidP="004409C7">
            <w:pPr>
              <w:jc w:val="center"/>
              <w:rPr>
                <w:rFonts w:cs="Arial"/>
                <w:color w:val="000000"/>
              </w:rPr>
            </w:pPr>
            <w:r w:rsidRPr="00C00782">
              <w:rPr>
                <w:rFonts w:cs="Arial"/>
                <w:color w:val="000000"/>
              </w:rPr>
              <w:t>-150.9</w:t>
            </w:r>
          </w:p>
        </w:tc>
        <w:tc>
          <w:tcPr>
            <w:tcW w:w="847" w:type="pct"/>
            <w:noWrap/>
            <w:vAlign w:val="center"/>
            <w:hideMark/>
          </w:tcPr>
          <w:p w14:paraId="5EEB72A9" w14:textId="77777777" w:rsidR="00EC23FC" w:rsidRPr="00C00782" w:rsidRDefault="00EC23FC" w:rsidP="004409C7">
            <w:pPr>
              <w:jc w:val="center"/>
              <w:rPr>
                <w:rFonts w:cs="Arial"/>
                <w:color w:val="000000"/>
              </w:rPr>
            </w:pPr>
            <w:r w:rsidRPr="00C00782">
              <w:rPr>
                <w:rFonts w:cs="Arial"/>
                <w:color w:val="000000"/>
              </w:rPr>
              <w:t>3.9</w:t>
            </w:r>
          </w:p>
        </w:tc>
      </w:tr>
      <w:tr w:rsidR="00EC23FC" w:rsidRPr="00C00782" w14:paraId="26715BFD" w14:textId="77777777" w:rsidTr="00C00782">
        <w:trPr>
          <w:cantSplit/>
          <w:trHeight w:val="300"/>
        </w:trPr>
        <w:tc>
          <w:tcPr>
            <w:tcW w:w="558" w:type="pct"/>
            <w:noWrap/>
            <w:vAlign w:val="center"/>
            <w:hideMark/>
          </w:tcPr>
          <w:p w14:paraId="0BBC9E0F" w14:textId="77777777" w:rsidR="00EC23FC" w:rsidRPr="00C00782" w:rsidRDefault="00EC23FC" w:rsidP="004409C7">
            <w:pPr>
              <w:jc w:val="center"/>
              <w:rPr>
                <w:rFonts w:cs="Arial"/>
                <w:color w:val="000000"/>
              </w:rPr>
            </w:pPr>
            <w:r w:rsidRPr="00C00782">
              <w:rPr>
                <w:rFonts w:cs="Arial"/>
                <w:color w:val="000000"/>
              </w:rPr>
              <w:t>8</w:t>
            </w:r>
          </w:p>
        </w:tc>
        <w:tc>
          <w:tcPr>
            <w:tcW w:w="695" w:type="pct"/>
            <w:noWrap/>
            <w:vAlign w:val="center"/>
            <w:hideMark/>
          </w:tcPr>
          <w:p w14:paraId="5E084C7C" w14:textId="77777777" w:rsidR="00EC23FC" w:rsidRPr="00C00782" w:rsidRDefault="00EC23FC" w:rsidP="004409C7">
            <w:pPr>
              <w:jc w:val="center"/>
              <w:rPr>
                <w:rFonts w:cs="Arial"/>
                <w:color w:val="000000"/>
              </w:rPr>
            </w:pPr>
            <w:r w:rsidRPr="00C00782">
              <w:rPr>
                <w:rFonts w:cs="Arial"/>
                <w:color w:val="000000"/>
              </w:rPr>
              <w:t>49,565</w:t>
            </w:r>
          </w:p>
        </w:tc>
        <w:tc>
          <w:tcPr>
            <w:tcW w:w="598" w:type="pct"/>
            <w:noWrap/>
            <w:vAlign w:val="center"/>
            <w:hideMark/>
          </w:tcPr>
          <w:p w14:paraId="7F6B233C" w14:textId="77777777" w:rsidR="00EC23FC" w:rsidRPr="00C00782" w:rsidRDefault="00EC23FC" w:rsidP="004409C7">
            <w:pPr>
              <w:jc w:val="center"/>
              <w:rPr>
                <w:rFonts w:cs="Arial"/>
                <w:color w:val="000000"/>
              </w:rPr>
            </w:pPr>
            <w:r w:rsidRPr="00C00782">
              <w:rPr>
                <w:rFonts w:cs="Arial"/>
                <w:color w:val="000000"/>
              </w:rPr>
              <w:t>5,229</w:t>
            </w:r>
          </w:p>
        </w:tc>
        <w:tc>
          <w:tcPr>
            <w:tcW w:w="903" w:type="pct"/>
            <w:noWrap/>
            <w:vAlign w:val="center"/>
            <w:hideMark/>
          </w:tcPr>
          <w:p w14:paraId="4C33AE1B" w14:textId="77777777" w:rsidR="00EC23FC" w:rsidRPr="00C00782" w:rsidRDefault="00EC23FC" w:rsidP="004409C7">
            <w:pPr>
              <w:jc w:val="center"/>
              <w:rPr>
                <w:rFonts w:cs="Arial"/>
                <w:color w:val="000000"/>
              </w:rPr>
            </w:pPr>
            <w:r w:rsidRPr="00C00782">
              <w:rPr>
                <w:rFonts w:cs="Arial"/>
                <w:color w:val="000000"/>
              </w:rPr>
              <w:t>-167.2</w:t>
            </w:r>
          </w:p>
        </w:tc>
        <w:tc>
          <w:tcPr>
            <w:tcW w:w="1399" w:type="pct"/>
            <w:noWrap/>
            <w:vAlign w:val="center"/>
            <w:hideMark/>
          </w:tcPr>
          <w:p w14:paraId="75AB1EA4" w14:textId="77777777" w:rsidR="00EC23FC" w:rsidRPr="00C00782" w:rsidRDefault="00EC23FC" w:rsidP="004409C7">
            <w:pPr>
              <w:jc w:val="center"/>
              <w:rPr>
                <w:rFonts w:cs="Arial"/>
                <w:color w:val="000000"/>
              </w:rPr>
            </w:pPr>
            <w:r w:rsidRPr="00C00782">
              <w:rPr>
                <w:rFonts w:cs="Arial"/>
                <w:color w:val="000000"/>
              </w:rPr>
              <w:t>-163.3</w:t>
            </w:r>
          </w:p>
        </w:tc>
        <w:tc>
          <w:tcPr>
            <w:tcW w:w="847" w:type="pct"/>
            <w:noWrap/>
            <w:vAlign w:val="center"/>
            <w:hideMark/>
          </w:tcPr>
          <w:p w14:paraId="40C37BCE" w14:textId="77777777" w:rsidR="00EC23FC" w:rsidRPr="00C00782" w:rsidRDefault="00EC23FC" w:rsidP="004409C7">
            <w:pPr>
              <w:jc w:val="center"/>
              <w:rPr>
                <w:rFonts w:cs="Arial"/>
                <w:color w:val="000000"/>
              </w:rPr>
            </w:pPr>
            <w:r w:rsidRPr="00C00782">
              <w:rPr>
                <w:rFonts w:cs="Arial"/>
                <w:color w:val="000000"/>
              </w:rPr>
              <w:t>3.9</w:t>
            </w:r>
          </w:p>
        </w:tc>
      </w:tr>
      <w:tr w:rsidR="00EC23FC" w:rsidRPr="00C00782" w14:paraId="4E2EB198" w14:textId="77777777" w:rsidTr="00C00782">
        <w:trPr>
          <w:cantSplit/>
          <w:trHeight w:val="300"/>
        </w:trPr>
        <w:tc>
          <w:tcPr>
            <w:tcW w:w="558" w:type="pct"/>
            <w:noWrap/>
            <w:vAlign w:val="center"/>
            <w:hideMark/>
          </w:tcPr>
          <w:p w14:paraId="65E2BDB1" w14:textId="77777777" w:rsidR="00EC23FC" w:rsidRPr="00C00782" w:rsidRDefault="00EC23FC" w:rsidP="004409C7">
            <w:pPr>
              <w:jc w:val="center"/>
              <w:rPr>
                <w:rFonts w:cs="Arial"/>
                <w:color w:val="000000"/>
              </w:rPr>
            </w:pPr>
            <w:r w:rsidRPr="00C00782">
              <w:rPr>
                <w:rFonts w:cs="Arial"/>
                <w:color w:val="000000"/>
              </w:rPr>
              <w:t>11</w:t>
            </w:r>
          </w:p>
        </w:tc>
        <w:tc>
          <w:tcPr>
            <w:tcW w:w="695" w:type="pct"/>
            <w:noWrap/>
            <w:vAlign w:val="center"/>
            <w:hideMark/>
          </w:tcPr>
          <w:p w14:paraId="469425C3" w14:textId="77777777" w:rsidR="00EC23FC" w:rsidRPr="00C00782" w:rsidRDefault="00EC23FC" w:rsidP="004409C7">
            <w:pPr>
              <w:jc w:val="center"/>
              <w:rPr>
                <w:rFonts w:cs="Arial"/>
                <w:color w:val="000000"/>
              </w:rPr>
            </w:pPr>
            <w:r w:rsidRPr="00C00782">
              <w:rPr>
                <w:rFonts w:cs="Arial"/>
                <w:color w:val="000000"/>
              </w:rPr>
              <w:t>39,544</w:t>
            </w:r>
          </w:p>
        </w:tc>
        <w:tc>
          <w:tcPr>
            <w:tcW w:w="598" w:type="pct"/>
            <w:noWrap/>
            <w:vAlign w:val="center"/>
            <w:hideMark/>
          </w:tcPr>
          <w:p w14:paraId="3C798A59" w14:textId="77777777" w:rsidR="00EC23FC" w:rsidRPr="00C00782" w:rsidRDefault="00EC23FC" w:rsidP="004409C7">
            <w:pPr>
              <w:jc w:val="center"/>
              <w:rPr>
                <w:rFonts w:cs="Arial"/>
                <w:color w:val="000000"/>
              </w:rPr>
            </w:pPr>
            <w:r w:rsidRPr="00C00782">
              <w:rPr>
                <w:rFonts w:cs="Arial"/>
                <w:color w:val="000000"/>
              </w:rPr>
              <w:t>4,437</w:t>
            </w:r>
          </w:p>
        </w:tc>
        <w:tc>
          <w:tcPr>
            <w:tcW w:w="903" w:type="pct"/>
            <w:noWrap/>
            <w:vAlign w:val="center"/>
            <w:hideMark/>
          </w:tcPr>
          <w:p w14:paraId="1DBD5060" w14:textId="77777777" w:rsidR="00EC23FC" w:rsidRPr="00C00782" w:rsidRDefault="00EC23FC" w:rsidP="004409C7">
            <w:pPr>
              <w:jc w:val="center"/>
              <w:rPr>
                <w:rFonts w:cs="Arial"/>
                <w:color w:val="000000"/>
              </w:rPr>
            </w:pPr>
            <w:r w:rsidRPr="00C00782">
              <w:rPr>
                <w:rFonts w:cs="Arial"/>
                <w:color w:val="000000"/>
              </w:rPr>
              <w:t>-191.7</w:t>
            </w:r>
          </w:p>
        </w:tc>
        <w:tc>
          <w:tcPr>
            <w:tcW w:w="1399" w:type="pct"/>
            <w:noWrap/>
            <w:vAlign w:val="center"/>
            <w:hideMark/>
          </w:tcPr>
          <w:p w14:paraId="02C136C4" w14:textId="77777777" w:rsidR="00EC23FC" w:rsidRPr="00C00782" w:rsidRDefault="00EC23FC" w:rsidP="004409C7">
            <w:pPr>
              <w:jc w:val="center"/>
              <w:rPr>
                <w:rFonts w:cs="Arial"/>
                <w:color w:val="000000"/>
              </w:rPr>
            </w:pPr>
            <w:r w:rsidRPr="00C00782">
              <w:rPr>
                <w:rFonts w:cs="Arial"/>
                <w:color w:val="000000"/>
              </w:rPr>
              <w:t>-185.6</w:t>
            </w:r>
          </w:p>
        </w:tc>
        <w:tc>
          <w:tcPr>
            <w:tcW w:w="847" w:type="pct"/>
            <w:noWrap/>
            <w:vAlign w:val="center"/>
            <w:hideMark/>
          </w:tcPr>
          <w:p w14:paraId="495EA00B" w14:textId="77777777" w:rsidR="00EC23FC" w:rsidRPr="00C00782" w:rsidRDefault="00EC23FC" w:rsidP="004409C7">
            <w:pPr>
              <w:jc w:val="center"/>
              <w:rPr>
                <w:rFonts w:cs="Arial"/>
                <w:color w:val="000000"/>
              </w:rPr>
            </w:pPr>
            <w:r w:rsidRPr="00C00782">
              <w:rPr>
                <w:rFonts w:cs="Arial"/>
                <w:color w:val="000000"/>
              </w:rPr>
              <w:t>6.1</w:t>
            </w:r>
          </w:p>
        </w:tc>
      </w:tr>
    </w:tbl>
    <w:p w14:paraId="2DBD8A48" w14:textId="77777777" w:rsidR="00EC23FC" w:rsidRPr="00F5112B" w:rsidRDefault="00EC23FC" w:rsidP="00EC23FC">
      <w:pPr>
        <w:spacing w:after="160" w:line="259" w:lineRule="auto"/>
        <w:rPr>
          <w:b/>
        </w:rPr>
      </w:pPr>
      <w:r w:rsidRPr="00F5112B">
        <w:rPr>
          <w:b/>
        </w:rPr>
        <w:br w:type="page"/>
      </w:r>
    </w:p>
    <w:p w14:paraId="0A90F53C" w14:textId="1A77117A" w:rsidR="00EC23FC" w:rsidRPr="00C00782" w:rsidRDefault="00EC23FC" w:rsidP="00C00782">
      <w:pPr>
        <w:pStyle w:val="Heading2"/>
        <w:spacing w:before="0"/>
        <w:jc w:val="center"/>
        <w:rPr>
          <w:sz w:val="24"/>
        </w:rPr>
      </w:pPr>
      <w:r w:rsidRPr="00C00782">
        <w:rPr>
          <w:sz w:val="24"/>
        </w:rPr>
        <w:lastRenderedPageBreak/>
        <w:t>Table 9</w:t>
      </w:r>
      <w:r w:rsidR="00F32E90" w:rsidRPr="00C00782">
        <w:rPr>
          <w:sz w:val="24"/>
        </w:rPr>
        <w:br/>
      </w:r>
      <w:r w:rsidRPr="00C00782">
        <w:rPr>
          <w:sz w:val="24"/>
        </w:rPr>
        <w:t>English Language Arts: Students with Disabilities</w:t>
      </w:r>
      <w:r w:rsidR="00F32E90" w:rsidRPr="00C00782">
        <w:rPr>
          <w:sz w:val="24"/>
        </w:rPr>
        <w:br/>
      </w:r>
      <w:r w:rsidRPr="00C00782">
        <w:rPr>
          <w:sz w:val="24"/>
        </w:rPr>
        <w:t>Middle of Scale Range Methodology, Including LOSS</w:t>
      </w:r>
    </w:p>
    <w:tbl>
      <w:tblPr>
        <w:tblStyle w:val="TableGrid"/>
        <w:tblW w:w="5000" w:type="pct"/>
        <w:tblLook w:val="04A0" w:firstRow="1" w:lastRow="0" w:firstColumn="1" w:lastColumn="0" w:noHBand="0" w:noVBand="1"/>
        <w:tblDescription w:val="Table 9&#10;English Language Arts: Students with Disabilities&#10;Middle of Scale Range Methodology, Including LOSS&#10;"/>
      </w:tblPr>
      <w:tblGrid>
        <w:gridCol w:w="1043"/>
        <w:gridCol w:w="1300"/>
        <w:gridCol w:w="1118"/>
        <w:gridCol w:w="1689"/>
        <w:gridCol w:w="2616"/>
        <w:gridCol w:w="1584"/>
      </w:tblGrid>
      <w:tr w:rsidR="00EC23FC" w:rsidRPr="00C00782" w14:paraId="1D07CF8A" w14:textId="77777777" w:rsidTr="00C00782">
        <w:trPr>
          <w:cantSplit/>
          <w:trHeight w:val="600"/>
          <w:tblHeader/>
        </w:trPr>
        <w:tc>
          <w:tcPr>
            <w:tcW w:w="558" w:type="pct"/>
            <w:shd w:val="clear" w:color="auto" w:fill="D9D9D9" w:themeFill="background1" w:themeFillShade="D9"/>
            <w:noWrap/>
            <w:vAlign w:val="center"/>
            <w:hideMark/>
          </w:tcPr>
          <w:p w14:paraId="761CB185" w14:textId="77777777" w:rsidR="00EC23FC" w:rsidRPr="00C00782" w:rsidRDefault="00EC23FC" w:rsidP="004409C7">
            <w:pPr>
              <w:jc w:val="center"/>
              <w:rPr>
                <w:rFonts w:cs="Arial"/>
                <w:b/>
                <w:bCs/>
                <w:color w:val="000000"/>
              </w:rPr>
            </w:pPr>
            <w:r w:rsidRPr="00C00782">
              <w:rPr>
                <w:rFonts w:cs="Arial"/>
                <w:b/>
                <w:bCs/>
                <w:color w:val="000000"/>
              </w:rPr>
              <w:t>Grade</w:t>
            </w:r>
          </w:p>
        </w:tc>
        <w:tc>
          <w:tcPr>
            <w:tcW w:w="695" w:type="pct"/>
            <w:shd w:val="clear" w:color="auto" w:fill="D9D9D9" w:themeFill="background1" w:themeFillShade="D9"/>
            <w:noWrap/>
            <w:vAlign w:val="center"/>
            <w:hideMark/>
          </w:tcPr>
          <w:p w14:paraId="45D33A65" w14:textId="77777777" w:rsidR="00EC23FC" w:rsidRPr="00C00782" w:rsidRDefault="00EC23FC" w:rsidP="004409C7">
            <w:pPr>
              <w:jc w:val="center"/>
              <w:rPr>
                <w:rFonts w:cs="Arial"/>
                <w:b/>
                <w:bCs/>
                <w:color w:val="000000"/>
              </w:rPr>
            </w:pPr>
            <w:r w:rsidRPr="00C00782">
              <w:rPr>
                <w:rFonts w:cs="Arial"/>
                <w:b/>
                <w:bCs/>
                <w:color w:val="000000"/>
              </w:rPr>
              <w:t>SBAC N</w:t>
            </w:r>
          </w:p>
        </w:tc>
        <w:tc>
          <w:tcPr>
            <w:tcW w:w="598" w:type="pct"/>
            <w:shd w:val="clear" w:color="auto" w:fill="D9D9D9" w:themeFill="background1" w:themeFillShade="D9"/>
            <w:noWrap/>
            <w:vAlign w:val="center"/>
            <w:hideMark/>
          </w:tcPr>
          <w:p w14:paraId="537410ED" w14:textId="77777777" w:rsidR="00EC23FC" w:rsidRPr="00C00782" w:rsidRDefault="00EC23FC" w:rsidP="004409C7">
            <w:pPr>
              <w:jc w:val="center"/>
              <w:rPr>
                <w:rFonts w:cs="Arial"/>
                <w:b/>
                <w:bCs/>
                <w:color w:val="000000"/>
              </w:rPr>
            </w:pPr>
            <w:r w:rsidRPr="00C00782">
              <w:rPr>
                <w:rFonts w:cs="Arial"/>
                <w:b/>
                <w:bCs/>
                <w:color w:val="000000"/>
              </w:rPr>
              <w:t>CAA N</w:t>
            </w:r>
          </w:p>
        </w:tc>
        <w:tc>
          <w:tcPr>
            <w:tcW w:w="903" w:type="pct"/>
            <w:shd w:val="clear" w:color="auto" w:fill="D9D9D9" w:themeFill="background1" w:themeFillShade="D9"/>
            <w:vAlign w:val="center"/>
            <w:hideMark/>
          </w:tcPr>
          <w:p w14:paraId="26BA44F1"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9" w:type="pct"/>
            <w:shd w:val="clear" w:color="auto" w:fill="D9D9D9" w:themeFill="background1" w:themeFillShade="D9"/>
            <w:vAlign w:val="center"/>
            <w:hideMark/>
          </w:tcPr>
          <w:p w14:paraId="52F39A28"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7" w:type="pct"/>
            <w:shd w:val="clear" w:color="auto" w:fill="D9D9D9" w:themeFill="background1" w:themeFillShade="D9"/>
            <w:noWrap/>
            <w:vAlign w:val="center"/>
            <w:hideMark/>
          </w:tcPr>
          <w:p w14:paraId="666DCABE"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3FF5190D" w14:textId="77777777" w:rsidTr="00C00782">
        <w:trPr>
          <w:cantSplit/>
          <w:trHeight w:val="300"/>
        </w:trPr>
        <w:tc>
          <w:tcPr>
            <w:tcW w:w="558" w:type="pct"/>
            <w:noWrap/>
            <w:vAlign w:val="center"/>
            <w:hideMark/>
          </w:tcPr>
          <w:p w14:paraId="4FB1A5EB" w14:textId="77777777" w:rsidR="00EC23FC" w:rsidRPr="00C00782" w:rsidRDefault="00EC23FC" w:rsidP="004409C7">
            <w:pPr>
              <w:jc w:val="center"/>
              <w:rPr>
                <w:rFonts w:cs="Arial"/>
                <w:color w:val="000000"/>
              </w:rPr>
            </w:pPr>
            <w:r w:rsidRPr="00C00782">
              <w:rPr>
                <w:rFonts w:cs="Arial"/>
                <w:color w:val="000000"/>
              </w:rPr>
              <w:t>3</w:t>
            </w:r>
          </w:p>
        </w:tc>
        <w:tc>
          <w:tcPr>
            <w:tcW w:w="695" w:type="pct"/>
            <w:noWrap/>
            <w:vAlign w:val="center"/>
            <w:hideMark/>
          </w:tcPr>
          <w:p w14:paraId="6D36F878" w14:textId="77777777" w:rsidR="00EC23FC" w:rsidRPr="00C00782" w:rsidRDefault="00EC23FC" w:rsidP="004409C7">
            <w:pPr>
              <w:jc w:val="center"/>
              <w:rPr>
                <w:rFonts w:cs="Arial"/>
                <w:color w:val="000000"/>
              </w:rPr>
            </w:pPr>
            <w:r w:rsidRPr="00C00782">
              <w:rPr>
                <w:rFonts w:cs="Arial"/>
                <w:color w:val="000000"/>
              </w:rPr>
              <w:t>48,118</w:t>
            </w:r>
          </w:p>
        </w:tc>
        <w:tc>
          <w:tcPr>
            <w:tcW w:w="598" w:type="pct"/>
            <w:noWrap/>
            <w:vAlign w:val="center"/>
            <w:hideMark/>
          </w:tcPr>
          <w:p w14:paraId="70E6F419" w14:textId="77777777" w:rsidR="00EC23FC" w:rsidRPr="00C00782" w:rsidRDefault="00EC23FC" w:rsidP="004409C7">
            <w:pPr>
              <w:jc w:val="center"/>
              <w:rPr>
                <w:rFonts w:cs="Arial"/>
                <w:color w:val="000000"/>
              </w:rPr>
            </w:pPr>
            <w:r w:rsidRPr="00C00782">
              <w:rPr>
                <w:rFonts w:cs="Arial"/>
                <w:color w:val="000000"/>
              </w:rPr>
              <w:t>5,102</w:t>
            </w:r>
          </w:p>
        </w:tc>
        <w:tc>
          <w:tcPr>
            <w:tcW w:w="903" w:type="pct"/>
            <w:noWrap/>
            <w:vAlign w:val="center"/>
            <w:hideMark/>
          </w:tcPr>
          <w:p w14:paraId="672F617C" w14:textId="77777777" w:rsidR="00EC23FC" w:rsidRPr="00C00782" w:rsidRDefault="00EC23FC" w:rsidP="004409C7">
            <w:pPr>
              <w:jc w:val="center"/>
              <w:rPr>
                <w:rFonts w:cs="Arial"/>
                <w:color w:val="000000"/>
              </w:rPr>
            </w:pPr>
            <w:r w:rsidRPr="00C00782">
              <w:rPr>
                <w:rFonts w:cs="Arial"/>
                <w:color w:val="000000"/>
              </w:rPr>
              <w:t>-77.3</w:t>
            </w:r>
          </w:p>
        </w:tc>
        <w:tc>
          <w:tcPr>
            <w:tcW w:w="1399" w:type="pct"/>
            <w:noWrap/>
            <w:vAlign w:val="center"/>
            <w:hideMark/>
          </w:tcPr>
          <w:p w14:paraId="1FBBBC5F" w14:textId="77777777" w:rsidR="00EC23FC" w:rsidRPr="00C00782" w:rsidRDefault="00EC23FC" w:rsidP="004409C7">
            <w:pPr>
              <w:jc w:val="center"/>
              <w:rPr>
                <w:rFonts w:cs="Arial"/>
                <w:color w:val="000000"/>
              </w:rPr>
            </w:pPr>
            <w:r w:rsidRPr="00C00782">
              <w:rPr>
                <w:rFonts w:cs="Arial"/>
                <w:color w:val="000000"/>
              </w:rPr>
              <w:t>-78.2</w:t>
            </w:r>
          </w:p>
        </w:tc>
        <w:tc>
          <w:tcPr>
            <w:tcW w:w="847" w:type="pct"/>
            <w:noWrap/>
            <w:vAlign w:val="center"/>
            <w:hideMark/>
          </w:tcPr>
          <w:p w14:paraId="003658B0" w14:textId="77777777" w:rsidR="00EC23FC" w:rsidRPr="00C00782" w:rsidRDefault="00EC23FC" w:rsidP="004409C7">
            <w:pPr>
              <w:jc w:val="center"/>
              <w:rPr>
                <w:rFonts w:cs="Arial"/>
                <w:color w:val="000000"/>
              </w:rPr>
            </w:pPr>
            <w:r w:rsidRPr="00C00782">
              <w:rPr>
                <w:rFonts w:cs="Arial"/>
                <w:color w:val="000000"/>
              </w:rPr>
              <w:t>-0.9</w:t>
            </w:r>
          </w:p>
        </w:tc>
      </w:tr>
      <w:tr w:rsidR="00EC23FC" w:rsidRPr="00C00782" w14:paraId="1705514B" w14:textId="77777777" w:rsidTr="00C00782">
        <w:trPr>
          <w:cantSplit/>
          <w:trHeight w:val="300"/>
        </w:trPr>
        <w:tc>
          <w:tcPr>
            <w:tcW w:w="558" w:type="pct"/>
            <w:noWrap/>
            <w:vAlign w:val="center"/>
            <w:hideMark/>
          </w:tcPr>
          <w:p w14:paraId="38CEDBA5" w14:textId="77777777" w:rsidR="00EC23FC" w:rsidRPr="00C00782" w:rsidRDefault="00EC23FC" w:rsidP="004409C7">
            <w:pPr>
              <w:jc w:val="center"/>
              <w:rPr>
                <w:rFonts w:cs="Arial"/>
                <w:color w:val="000000"/>
              </w:rPr>
            </w:pPr>
            <w:r w:rsidRPr="00C00782">
              <w:rPr>
                <w:rFonts w:cs="Arial"/>
                <w:color w:val="000000"/>
              </w:rPr>
              <w:t>4</w:t>
            </w:r>
          </w:p>
        </w:tc>
        <w:tc>
          <w:tcPr>
            <w:tcW w:w="695" w:type="pct"/>
            <w:noWrap/>
            <w:vAlign w:val="center"/>
            <w:hideMark/>
          </w:tcPr>
          <w:p w14:paraId="72CD1B96" w14:textId="77777777" w:rsidR="00EC23FC" w:rsidRPr="00C00782" w:rsidRDefault="00EC23FC" w:rsidP="004409C7">
            <w:pPr>
              <w:jc w:val="center"/>
              <w:rPr>
                <w:rFonts w:cs="Arial"/>
                <w:color w:val="000000"/>
              </w:rPr>
            </w:pPr>
            <w:r w:rsidRPr="00C00782">
              <w:rPr>
                <w:rFonts w:cs="Arial"/>
                <w:color w:val="000000"/>
              </w:rPr>
              <w:t>53,813</w:t>
            </w:r>
          </w:p>
        </w:tc>
        <w:tc>
          <w:tcPr>
            <w:tcW w:w="598" w:type="pct"/>
            <w:noWrap/>
            <w:vAlign w:val="center"/>
            <w:hideMark/>
          </w:tcPr>
          <w:p w14:paraId="41A830BE" w14:textId="77777777" w:rsidR="00EC23FC" w:rsidRPr="00C00782" w:rsidRDefault="00EC23FC" w:rsidP="004409C7">
            <w:pPr>
              <w:jc w:val="center"/>
              <w:rPr>
                <w:rFonts w:cs="Arial"/>
                <w:color w:val="000000"/>
              </w:rPr>
            </w:pPr>
            <w:r w:rsidRPr="00C00782">
              <w:rPr>
                <w:rFonts w:cs="Arial"/>
                <w:color w:val="000000"/>
              </w:rPr>
              <w:t>5,324</w:t>
            </w:r>
          </w:p>
        </w:tc>
        <w:tc>
          <w:tcPr>
            <w:tcW w:w="903" w:type="pct"/>
            <w:noWrap/>
            <w:vAlign w:val="center"/>
            <w:hideMark/>
          </w:tcPr>
          <w:p w14:paraId="6C62CE8D" w14:textId="77777777" w:rsidR="00EC23FC" w:rsidRPr="00C00782" w:rsidRDefault="00EC23FC" w:rsidP="004409C7">
            <w:pPr>
              <w:jc w:val="center"/>
              <w:rPr>
                <w:rFonts w:cs="Arial"/>
                <w:color w:val="000000"/>
              </w:rPr>
            </w:pPr>
            <w:r w:rsidRPr="00C00782">
              <w:rPr>
                <w:rFonts w:cs="Arial"/>
                <w:color w:val="000000"/>
              </w:rPr>
              <w:t>-92.6</w:t>
            </w:r>
          </w:p>
        </w:tc>
        <w:tc>
          <w:tcPr>
            <w:tcW w:w="1399" w:type="pct"/>
            <w:noWrap/>
            <w:vAlign w:val="center"/>
            <w:hideMark/>
          </w:tcPr>
          <w:p w14:paraId="259AD5C9" w14:textId="77777777" w:rsidR="00EC23FC" w:rsidRPr="00C00782" w:rsidRDefault="00EC23FC" w:rsidP="004409C7">
            <w:pPr>
              <w:jc w:val="center"/>
              <w:rPr>
                <w:rFonts w:cs="Arial"/>
                <w:color w:val="000000"/>
              </w:rPr>
            </w:pPr>
            <w:r w:rsidRPr="00C00782">
              <w:rPr>
                <w:rFonts w:cs="Arial"/>
                <w:color w:val="000000"/>
              </w:rPr>
              <w:t>-93.3</w:t>
            </w:r>
          </w:p>
        </w:tc>
        <w:tc>
          <w:tcPr>
            <w:tcW w:w="847" w:type="pct"/>
            <w:noWrap/>
            <w:vAlign w:val="center"/>
            <w:hideMark/>
          </w:tcPr>
          <w:p w14:paraId="40083C7D" w14:textId="77777777" w:rsidR="00EC23FC" w:rsidRPr="00C00782" w:rsidRDefault="00EC23FC" w:rsidP="004409C7">
            <w:pPr>
              <w:jc w:val="center"/>
              <w:rPr>
                <w:rFonts w:cs="Arial"/>
                <w:color w:val="000000"/>
              </w:rPr>
            </w:pPr>
            <w:r w:rsidRPr="00C00782">
              <w:rPr>
                <w:rFonts w:cs="Arial"/>
                <w:color w:val="000000"/>
              </w:rPr>
              <w:t>-0.7</w:t>
            </w:r>
          </w:p>
        </w:tc>
      </w:tr>
      <w:tr w:rsidR="00EC23FC" w:rsidRPr="00C00782" w14:paraId="55A5573D" w14:textId="77777777" w:rsidTr="00C00782">
        <w:trPr>
          <w:cantSplit/>
          <w:trHeight w:val="300"/>
        </w:trPr>
        <w:tc>
          <w:tcPr>
            <w:tcW w:w="558" w:type="pct"/>
            <w:noWrap/>
            <w:vAlign w:val="center"/>
            <w:hideMark/>
          </w:tcPr>
          <w:p w14:paraId="420C6178" w14:textId="77777777" w:rsidR="00EC23FC" w:rsidRPr="00C00782" w:rsidRDefault="00EC23FC" w:rsidP="004409C7">
            <w:pPr>
              <w:jc w:val="center"/>
              <w:rPr>
                <w:rFonts w:cs="Arial"/>
                <w:color w:val="000000"/>
              </w:rPr>
            </w:pPr>
            <w:r w:rsidRPr="00C00782">
              <w:rPr>
                <w:rFonts w:cs="Arial"/>
                <w:color w:val="000000"/>
              </w:rPr>
              <w:t>5</w:t>
            </w:r>
          </w:p>
        </w:tc>
        <w:tc>
          <w:tcPr>
            <w:tcW w:w="695" w:type="pct"/>
            <w:noWrap/>
            <w:vAlign w:val="center"/>
            <w:hideMark/>
          </w:tcPr>
          <w:p w14:paraId="70040D69" w14:textId="77777777" w:rsidR="00EC23FC" w:rsidRPr="00C00782" w:rsidRDefault="00EC23FC" w:rsidP="004409C7">
            <w:pPr>
              <w:jc w:val="center"/>
              <w:rPr>
                <w:rFonts w:cs="Arial"/>
                <w:color w:val="000000"/>
              </w:rPr>
            </w:pPr>
            <w:r w:rsidRPr="00C00782">
              <w:rPr>
                <w:rFonts w:cs="Arial"/>
                <w:color w:val="000000"/>
              </w:rPr>
              <w:t>55,447</w:t>
            </w:r>
          </w:p>
        </w:tc>
        <w:tc>
          <w:tcPr>
            <w:tcW w:w="598" w:type="pct"/>
            <w:noWrap/>
            <w:vAlign w:val="center"/>
            <w:hideMark/>
          </w:tcPr>
          <w:p w14:paraId="668366A9" w14:textId="77777777" w:rsidR="00EC23FC" w:rsidRPr="00C00782" w:rsidRDefault="00EC23FC" w:rsidP="004409C7">
            <w:pPr>
              <w:jc w:val="center"/>
              <w:rPr>
                <w:rFonts w:cs="Arial"/>
                <w:color w:val="000000"/>
              </w:rPr>
            </w:pPr>
            <w:r w:rsidRPr="00C00782">
              <w:rPr>
                <w:rFonts w:cs="Arial"/>
                <w:color w:val="000000"/>
              </w:rPr>
              <w:t>5,330</w:t>
            </w:r>
          </w:p>
        </w:tc>
        <w:tc>
          <w:tcPr>
            <w:tcW w:w="903" w:type="pct"/>
            <w:noWrap/>
            <w:vAlign w:val="center"/>
            <w:hideMark/>
          </w:tcPr>
          <w:p w14:paraId="5A06426D" w14:textId="77777777" w:rsidR="00EC23FC" w:rsidRPr="00C00782" w:rsidRDefault="00EC23FC" w:rsidP="004409C7">
            <w:pPr>
              <w:jc w:val="center"/>
              <w:rPr>
                <w:rFonts w:cs="Arial"/>
                <w:color w:val="000000"/>
              </w:rPr>
            </w:pPr>
            <w:r w:rsidRPr="00C00782">
              <w:rPr>
                <w:rFonts w:cs="Arial"/>
                <w:color w:val="000000"/>
              </w:rPr>
              <w:t>-96.7</w:t>
            </w:r>
          </w:p>
        </w:tc>
        <w:tc>
          <w:tcPr>
            <w:tcW w:w="1399" w:type="pct"/>
            <w:noWrap/>
            <w:vAlign w:val="center"/>
            <w:hideMark/>
          </w:tcPr>
          <w:p w14:paraId="3D2F320E" w14:textId="77777777" w:rsidR="00EC23FC" w:rsidRPr="00C00782" w:rsidRDefault="00EC23FC" w:rsidP="004409C7">
            <w:pPr>
              <w:jc w:val="center"/>
              <w:rPr>
                <w:rFonts w:cs="Arial"/>
                <w:color w:val="000000"/>
              </w:rPr>
            </w:pPr>
            <w:r w:rsidRPr="00C00782">
              <w:rPr>
                <w:rFonts w:cs="Arial"/>
                <w:color w:val="000000"/>
              </w:rPr>
              <w:t>-95.6</w:t>
            </w:r>
          </w:p>
        </w:tc>
        <w:tc>
          <w:tcPr>
            <w:tcW w:w="847" w:type="pct"/>
            <w:noWrap/>
            <w:vAlign w:val="center"/>
            <w:hideMark/>
          </w:tcPr>
          <w:p w14:paraId="56A0107C" w14:textId="77777777" w:rsidR="00EC23FC" w:rsidRPr="00C00782" w:rsidRDefault="00EC23FC" w:rsidP="004409C7">
            <w:pPr>
              <w:jc w:val="center"/>
              <w:rPr>
                <w:rFonts w:cs="Arial"/>
                <w:color w:val="000000"/>
              </w:rPr>
            </w:pPr>
            <w:r w:rsidRPr="00C00782">
              <w:rPr>
                <w:rFonts w:cs="Arial"/>
                <w:color w:val="000000"/>
              </w:rPr>
              <w:t>1.1</w:t>
            </w:r>
          </w:p>
        </w:tc>
      </w:tr>
      <w:tr w:rsidR="00EC23FC" w:rsidRPr="00C00782" w14:paraId="79993B3C" w14:textId="77777777" w:rsidTr="00C00782">
        <w:trPr>
          <w:cantSplit/>
          <w:trHeight w:val="300"/>
        </w:trPr>
        <w:tc>
          <w:tcPr>
            <w:tcW w:w="558" w:type="pct"/>
            <w:noWrap/>
            <w:vAlign w:val="center"/>
            <w:hideMark/>
          </w:tcPr>
          <w:p w14:paraId="4310921B" w14:textId="77777777" w:rsidR="00EC23FC" w:rsidRPr="00C00782" w:rsidRDefault="00EC23FC" w:rsidP="004409C7">
            <w:pPr>
              <w:jc w:val="center"/>
              <w:rPr>
                <w:rFonts w:cs="Arial"/>
                <w:color w:val="000000"/>
              </w:rPr>
            </w:pPr>
            <w:r w:rsidRPr="00C00782">
              <w:rPr>
                <w:rFonts w:cs="Arial"/>
                <w:color w:val="000000"/>
              </w:rPr>
              <w:t>6</w:t>
            </w:r>
          </w:p>
        </w:tc>
        <w:tc>
          <w:tcPr>
            <w:tcW w:w="695" w:type="pct"/>
            <w:noWrap/>
            <w:vAlign w:val="center"/>
            <w:hideMark/>
          </w:tcPr>
          <w:p w14:paraId="6DC1F291" w14:textId="77777777" w:rsidR="00EC23FC" w:rsidRPr="00C00782" w:rsidRDefault="00EC23FC" w:rsidP="004409C7">
            <w:pPr>
              <w:jc w:val="center"/>
              <w:rPr>
                <w:rFonts w:cs="Arial"/>
                <w:color w:val="000000"/>
              </w:rPr>
            </w:pPr>
            <w:r w:rsidRPr="00C00782">
              <w:rPr>
                <w:rFonts w:cs="Arial"/>
                <w:color w:val="000000"/>
              </w:rPr>
              <w:t>55,374</w:t>
            </w:r>
          </w:p>
        </w:tc>
        <w:tc>
          <w:tcPr>
            <w:tcW w:w="598" w:type="pct"/>
            <w:noWrap/>
            <w:vAlign w:val="center"/>
            <w:hideMark/>
          </w:tcPr>
          <w:p w14:paraId="44839FEF" w14:textId="77777777" w:rsidR="00EC23FC" w:rsidRPr="00C00782" w:rsidRDefault="00EC23FC" w:rsidP="004409C7">
            <w:pPr>
              <w:jc w:val="center"/>
              <w:rPr>
                <w:rFonts w:cs="Arial"/>
                <w:color w:val="000000"/>
              </w:rPr>
            </w:pPr>
            <w:r w:rsidRPr="00C00782">
              <w:rPr>
                <w:rFonts w:cs="Arial"/>
                <w:color w:val="000000"/>
              </w:rPr>
              <w:t>5,386</w:t>
            </w:r>
          </w:p>
        </w:tc>
        <w:tc>
          <w:tcPr>
            <w:tcW w:w="903" w:type="pct"/>
            <w:noWrap/>
            <w:vAlign w:val="center"/>
            <w:hideMark/>
          </w:tcPr>
          <w:p w14:paraId="089B6606" w14:textId="77777777" w:rsidR="00EC23FC" w:rsidRPr="00C00782" w:rsidRDefault="00EC23FC" w:rsidP="004409C7">
            <w:pPr>
              <w:jc w:val="center"/>
              <w:rPr>
                <w:rFonts w:cs="Arial"/>
                <w:color w:val="000000"/>
              </w:rPr>
            </w:pPr>
            <w:r w:rsidRPr="00C00782">
              <w:rPr>
                <w:rFonts w:cs="Arial"/>
                <w:color w:val="000000"/>
              </w:rPr>
              <w:t>-111.4</w:t>
            </w:r>
          </w:p>
        </w:tc>
        <w:tc>
          <w:tcPr>
            <w:tcW w:w="1399" w:type="pct"/>
            <w:noWrap/>
            <w:vAlign w:val="center"/>
            <w:hideMark/>
          </w:tcPr>
          <w:p w14:paraId="4CA5B19F" w14:textId="77777777" w:rsidR="00EC23FC" w:rsidRPr="00C00782" w:rsidRDefault="00EC23FC" w:rsidP="004409C7">
            <w:pPr>
              <w:jc w:val="center"/>
              <w:rPr>
                <w:rFonts w:cs="Arial"/>
                <w:color w:val="000000"/>
              </w:rPr>
            </w:pPr>
            <w:r w:rsidRPr="00C00782">
              <w:rPr>
                <w:rFonts w:cs="Arial"/>
                <w:color w:val="000000"/>
              </w:rPr>
              <w:t>-111.3</w:t>
            </w:r>
          </w:p>
        </w:tc>
        <w:tc>
          <w:tcPr>
            <w:tcW w:w="847" w:type="pct"/>
            <w:noWrap/>
            <w:vAlign w:val="center"/>
            <w:hideMark/>
          </w:tcPr>
          <w:p w14:paraId="0B9BF882" w14:textId="77777777" w:rsidR="00EC23FC" w:rsidRPr="00C00782" w:rsidRDefault="00EC23FC" w:rsidP="004409C7">
            <w:pPr>
              <w:jc w:val="center"/>
              <w:rPr>
                <w:rFonts w:cs="Arial"/>
                <w:color w:val="000000"/>
              </w:rPr>
            </w:pPr>
            <w:r w:rsidRPr="00C00782">
              <w:rPr>
                <w:rFonts w:cs="Arial"/>
                <w:color w:val="000000"/>
              </w:rPr>
              <w:t>0.1</w:t>
            </w:r>
          </w:p>
        </w:tc>
      </w:tr>
      <w:tr w:rsidR="00EC23FC" w:rsidRPr="00C00782" w14:paraId="3A5C6FD8" w14:textId="77777777" w:rsidTr="00C00782">
        <w:trPr>
          <w:cantSplit/>
          <w:trHeight w:val="300"/>
        </w:trPr>
        <w:tc>
          <w:tcPr>
            <w:tcW w:w="558" w:type="pct"/>
            <w:noWrap/>
            <w:vAlign w:val="center"/>
            <w:hideMark/>
          </w:tcPr>
          <w:p w14:paraId="06826CDA" w14:textId="77777777" w:rsidR="00EC23FC" w:rsidRPr="00C00782" w:rsidRDefault="00EC23FC" w:rsidP="004409C7">
            <w:pPr>
              <w:jc w:val="center"/>
              <w:rPr>
                <w:rFonts w:cs="Arial"/>
                <w:color w:val="000000"/>
              </w:rPr>
            </w:pPr>
            <w:r w:rsidRPr="00C00782">
              <w:rPr>
                <w:rFonts w:cs="Arial"/>
                <w:color w:val="000000"/>
              </w:rPr>
              <w:t>7</w:t>
            </w:r>
          </w:p>
        </w:tc>
        <w:tc>
          <w:tcPr>
            <w:tcW w:w="695" w:type="pct"/>
            <w:noWrap/>
            <w:vAlign w:val="center"/>
            <w:hideMark/>
          </w:tcPr>
          <w:p w14:paraId="5496AB01" w14:textId="77777777" w:rsidR="00EC23FC" w:rsidRPr="00C00782" w:rsidRDefault="00EC23FC" w:rsidP="004409C7">
            <w:pPr>
              <w:jc w:val="center"/>
              <w:rPr>
                <w:rFonts w:cs="Arial"/>
                <w:color w:val="000000"/>
              </w:rPr>
            </w:pPr>
            <w:r w:rsidRPr="00C00782">
              <w:rPr>
                <w:rFonts w:cs="Arial"/>
                <w:color w:val="000000"/>
              </w:rPr>
              <w:t>51,968</w:t>
            </w:r>
          </w:p>
        </w:tc>
        <w:tc>
          <w:tcPr>
            <w:tcW w:w="598" w:type="pct"/>
            <w:noWrap/>
            <w:vAlign w:val="center"/>
            <w:hideMark/>
          </w:tcPr>
          <w:p w14:paraId="332B2DF7" w14:textId="77777777" w:rsidR="00EC23FC" w:rsidRPr="00C00782" w:rsidRDefault="00EC23FC" w:rsidP="004409C7">
            <w:pPr>
              <w:jc w:val="center"/>
              <w:rPr>
                <w:rFonts w:cs="Arial"/>
                <w:color w:val="000000"/>
              </w:rPr>
            </w:pPr>
            <w:r w:rsidRPr="00C00782">
              <w:rPr>
                <w:rFonts w:cs="Arial"/>
                <w:color w:val="000000"/>
              </w:rPr>
              <w:t>5,383</w:t>
            </w:r>
          </w:p>
        </w:tc>
        <w:tc>
          <w:tcPr>
            <w:tcW w:w="903" w:type="pct"/>
            <w:noWrap/>
            <w:vAlign w:val="center"/>
            <w:hideMark/>
          </w:tcPr>
          <w:p w14:paraId="1A8F2616" w14:textId="77777777" w:rsidR="00EC23FC" w:rsidRPr="00C00782" w:rsidRDefault="00EC23FC" w:rsidP="004409C7">
            <w:pPr>
              <w:jc w:val="center"/>
              <w:rPr>
                <w:rFonts w:cs="Arial"/>
                <w:color w:val="000000"/>
              </w:rPr>
            </w:pPr>
            <w:r w:rsidRPr="00C00782">
              <w:rPr>
                <w:rFonts w:cs="Arial"/>
                <w:color w:val="000000"/>
              </w:rPr>
              <w:t>-112.1</w:t>
            </w:r>
          </w:p>
        </w:tc>
        <w:tc>
          <w:tcPr>
            <w:tcW w:w="1399" w:type="pct"/>
            <w:noWrap/>
            <w:vAlign w:val="center"/>
            <w:hideMark/>
          </w:tcPr>
          <w:p w14:paraId="00B4ED2B" w14:textId="77777777" w:rsidR="00EC23FC" w:rsidRPr="00C00782" w:rsidRDefault="00EC23FC" w:rsidP="004409C7">
            <w:pPr>
              <w:jc w:val="center"/>
              <w:rPr>
                <w:rFonts w:cs="Arial"/>
                <w:color w:val="000000"/>
              </w:rPr>
            </w:pPr>
            <w:r w:rsidRPr="00C00782">
              <w:rPr>
                <w:rFonts w:cs="Arial"/>
                <w:color w:val="000000"/>
              </w:rPr>
              <w:t>-110.4</w:t>
            </w:r>
          </w:p>
        </w:tc>
        <w:tc>
          <w:tcPr>
            <w:tcW w:w="847" w:type="pct"/>
            <w:noWrap/>
            <w:vAlign w:val="center"/>
            <w:hideMark/>
          </w:tcPr>
          <w:p w14:paraId="37FB2F90" w14:textId="77777777" w:rsidR="00EC23FC" w:rsidRPr="00C00782" w:rsidRDefault="00EC23FC" w:rsidP="004409C7">
            <w:pPr>
              <w:jc w:val="center"/>
              <w:rPr>
                <w:rFonts w:cs="Arial"/>
                <w:color w:val="000000"/>
              </w:rPr>
            </w:pPr>
            <w:r w:rsidRPr="00C00782">
              <w:rPr>
                <w:rFonts w:cs="Arial"/>
                <w:color w:val="000000"/>
              </w:rPr>
              <w:t>1.7</w:t>
            </w:r>
          </w:p>
        </w:tc>
      </w:tr>
      <w:tr w:rsidR="00EC23FC" w:rsidRPr="00C00782" w14:paraId="446A06E4" w14:textId="77777777" w:rsidTr="00C00782">
        <w:trPr>
          <w:cantSplit/>
          <w:trHeight w:val="300"/>
        </w:trPr>
        <w:tc>
          <w:tcPr>
            <w:tcW w:w="558" w:type="pct"/>
            <w:noWrap/>
            <w:vAlign w:val="center"/>
            <w:hideMark/>
          </w:tcPr>
          <w:p w14:paraId="073B902F" w14:textId="77777777" w:rsidR="00EC23FC" w:rsidRPr="00C00782" w:rsidRDefault="00EC23FC" w:rsidP="004409C7">
            <w:pPr>
              <w:jc w:val="center"/>
              <w:rPr>
                <w:rFonts w:cs="Arial"/>
                <w:color w:val="000000"/>
              </w:rPr>
            </w:pPr>
            <w:r w:rsidRPr="00C00782">
              <w:rPr>
                <w:rFonts w:cs="Arial"/>
                <w:color w:val="000000"/>
              </w:rPr>
              <w:t>8</w:t>
            </w:r>
          </w:p>
        </w:tc>
        <w:tc>
          <w:tcPr>
            <w:tcW w:w="695" w:type="pct"/>
            <w:noWrap/>
            <w:vAlign w:val="center"/>
            <w:hideMark/>
          </w:tcPr>
          <w:p w14:paraId="1316FEF8" w14:textId="77777777" w:rsidR="00EC23FC" w:rsidRPr="00C00782" w:rsidRDefault="00EC23FC" w:rsidP="004409C7">
            <w:pPr>
              <w:jc w:val="center"/>
              <w:rPr>
                <w:rFonts w:cs="Arial"/>
                <w:color w:val="000000"/>
              </w:rPr>
            </w:pPr>
            <w:r w:rsidRPr="00C00782">
              <w:rPr>
                <w:rFonts w:cs="Arial"/>
                <w:color w:val="000000"/>
              </w:rPr>
              <w:t>49,855</w:t>
            </w:r>
          </w:p>
        </w:tc>
        <w:tc>
          <w:tcPr>
            <w:tcW w:w="598" w:type="pct"/>
            <w:noWrap/>
            <w:vAlign w:val="center"/>
            <w:hideMark/>
          </w:tcPr>
          <w:p w14:paraId="744023CB" w14:textId="77777777" w:rsidR="00EC23FC" w:rsidRPr="00C00782" w:rsidRDefault="00EC23FC" w:rsidP="004409C7">
            <w:pPr>
              <w:jc w:val="center"/>
              <w:rPr>
                <w:rFonts w:cs="Arial"/>
                <w:color w:val="000000"/>
              </w:rPr>
            </w:pPr>
            <w:r w:rsidRPr="00C00782">
              <w:rPr>
                <w:rFonts w:cs="Arial"/>
                <w:color w:val="000000"/>
              </w:rPr>
              <w:t>5,238</w:t>
            </w:r>
          </w:p>
        </w:tc>
        <w:tc>
          <w:tcPr>
            <w:tcW w:w="903" w:type="pct"/>
            <w:noWrap/>
            <w:vAlign w:val="center"/>
            <w:hideMark/>
          </w:tcPr>
          <w:p w14:paraId="5BAA0952" w14:textId="77777777" w:rsidR="00EC23FC" w:rsidRPr="00C00782" w:rsidRDefault="00EC23FC" w:rsidP="004409C7">
            <w:pPr>
              <w:jc w:val="center"/>
              <w:rPr>
                <w:rFonts w:cs="Arial"/>
                <w:color w:val="000000"/>
              </w:rPr>
            </w:pPr>
            <w:r w:rsidRPr="00C00782">
              <w:rPr>
                <w:rFonts w:cs="Arial"/>
                <w:color w:val="000000"/>
              </w:rPr>
              <w:t>-112.0</w:t>
            </w:r>
          </w:p>
        </w:tc>
        <w:tc>
          <w:tcPr>
            <w:tcW w:w="1399" w:type="pct"/>
            <w:noWrap/>
            <w:vAlign w:val="center"/>
            <w:hideMark/>
          </w:tcPr>
          <w:p w14:paraId="25348241" w14:textId="77777777" w:rsidR="00EC23FC" w:rsidRPr="00C00782" w:rsidRDefault="00EC23FC" w:rsidP="004409C7">
            <w:pPr>
              <w:jc w:val="center"/>
              <w:rPr>
                <w:rFonts w:cs="Arial"/>
                <w:color w:val="000000"/>
              </w:rPr>
            </w:pPr>
            <w:r w:rsidRPr="00C00782">
              <w:rPr>
                <w:rFonts w:cs="Arial"/>
                <w:color w:val="000000"/>
              </w:rPr>
              <w:t>-109.8</w:t>
            </w:r>
          </w:p>
        </w:tc>
        <w:tc>
          <w:tcPr>
            <w:tcW w:w="847" w:type="pct"/>
            <w:noWrap/>
            <w:vAlign w:val="center"/>
            <w:hideMark/>
          </w:tcPr>
          <w:p w14:paraId="6A75CDEE" w14:textId="77777777" w:rsidR="00EC23FC" w:rsidRPr="00C00782" w:rsidRDefault="00EC23FC" w:rsidP="004409C7">
            <w:pPr>
              <w:jc w:val="center"/>
              <w:rPr>
                <w:rFonts w:cs="Arial"/>
                <w:color w:val="000000"/>
              </w:rPr>
            </w:pPr>
            <w:r w:rsidRPr="00C00782">
              <w:rPr>
                <w:rFonts w:cs="Arial"/>
                <w:color w:val="000000"/>
              </w:rPr>
              <w:t>2.2</w:t>
            </w:r>
          </w:p>
        </w:tc>
      </w:tr>
      <w:tr w:rsidR="00EC23FC" w:rsidRPr="00C00782" w14:paraId="32988620" w14:textId="77777777" w:rsidTr="00C00782">
        <w:trPr>
          <w:cantSplit/>
          <w:trHeight w:val="300"/>
        </w:trPr>
        <w:tc>
          <w:tcPr>
            <w:tcW w:w="558" w:type="pct"/>
            <w:noWrap/>
            <w:vAlign w:val="center"/>
            <w:hideMark/>
          </w:tcPr>
          <w:p w14:paraId="32973418" w14:textId="77777777" w:rsidR="00EC23FC" w:rsidRPr="00C00782" w:rsidRDefault="00EC23FC" w:rsidP="004409C7">
            <w:pPr>
              <w:jc w:val="center"/>
              <w:rPr>
                <w:rFonts w:cs="Arial"/>
                <w:color w:val="000000"/>
              </w:rPr>
            </w:pPr>
            <w:r w:rsidRPr="00C00782">
              <w:rPr>
                <w:rFonts w:cs="Arial"/>
                <w:color w:val="000000"/>
              </w:rPr>
              <w:t>11</w:t>
            </w:r>
          </w:p>
        </w:tc>
        <w:tc>
          <w:tcPr>
            <w:tcW w:w="695" w:type="pct"/>
            <w:noWrap/>
            <w:vAlign w:val="center"/>
            <w:hideMark/>
          </w:tcPr>
          <w:p w14:paraId="6DB63955" w14:textId="77777777" w:rsidR="00EC23FC" w:rsidRPr="00C00782" w:rsidRDefault="00EC23FC" w:rsidP="004409C7">
            <w:pPr>
              <w:jc w:val="center"/>
              <w:rPr>
                <w:rFonts w:cs="Arial"/>
                <w:color w:val="000000"/>
              </w:rPr>
            </w:pPr>
            <w:r w:rsidRPr="00C00782">
              <w:rPr>
                <w:rFonts w:cs="Arial"/>
                <w:color w:val="000000"/>
              </w:rPr>
              <w:t>39,909</w:t>
            </w:r>
          </w:p>
        </w:tc>
        <w:tc>
          <w:tcPr>
            <w:tcW w:w="598" w:type="pct"/>
            <w:noWrap/>
            <w:vAlign w:val="center"/>
            <w:hideMark/>
          </w:tcPr>
          <w:p w14:paraId="02C27010" w14:textId="77777777" w:rsidR="00EC23FC" w:rsidRPr="00C00782" w:rsidRDefault="00EC23FC" w:rsidP="004409C7">
            <w:pPr>
              <w:jc w:val="center"/>
              <w:rPr>
                <w:rFonts w:cs="Arial"/>
                <w:color w:val="000000"/>
              </w:rPr>
            </w:pPr>
            <w:r w:rsidRPr="00C00782">
              <w:rPr>
                <w:rFonts w:cs="Arial"/>
                <w:color w:val="000000"/>
              </w:rPr>
              <w:t>4,457</w:t>
            </w:r>
          </w:p>
        </w:tc>
        <w:tc>
          <w:tcPr>
            <w:tcW w:w="903" w:type="pct"/>
            <w:noWrap/>
            <w:vAlign w:val="center"/>
            <w:hideMark/>
          </w:tcPr>
          <w:p w14:paraId="7851C4CA" w14:textId="77777777" w:rsidR="00EC23FC" w:rsidRPr="00C00782" w:rsidRDefault="00EC23FC" w:rsidP="004409C7">
            <w:pPr>
              <w:jc w:val="center"/>
              <w:rPr>
                <w:rFonts w:cs="Arial"/>
                <w:color w:val="000000"/>
              </w:rPr>
            </w:pPr>
            <w:r w:rsidRPr="00C00782">
              <w:rPr>
                <w:rFonts w:cs="Arial"/>
                <w:color w:val="000000"/>
              </w:rPr>
              <w:t>-110.7</w:t>
            </w:r>
          </w:p>
        </w:tc>
        <w:tc>
          <w:tcPr>
            <w:tcW w:w="1399" w:type="pct"/>
            <w:noWrap/>
            <w:vAlign w:val="center"/>
            <w:hideMark/>
          </w:tcPr>
          <w:p w14:paraId="73F77550" w14:textId="77777777" w:rsidR="00EC23FC" w:rsidRPr="00C00782" w:rsidRDefault="00EC23FC" w:rsidP="004409C7">
            <w:pPr>
              <w:jc w:val="center"/>
              <w:rPr>
                <w:rFonts w:cs="Arial"/>
                <w:color w:val="000000"/>
              </w:rPr>
            </w:pPr>
            <w:r w:rsidRPr="00C00782">
              <w:rPr>
                <w:rFonts w:cs="Arial"/>
                <w:color w:val="000000"/>
              </w:rPr>
              <w:t>-107.2</w:t>
            </w:r>
          </w:p>
        </w:tc>
        <w:tc>
          <w:tcPr>
            <w:tcW w:w="847" w:type="pct"/>
            <w:noWrap/>
            <w:vAlign w:val="center"/>
            <w:hideMark/>
          </w:tcPr>
          <w:p w14:paraId="775C7F9C" w14:textId="77777777" w:rsidR="00EC23FC" w:rsidRPr="00C00782" w:rsidRDefault="00EC23FC" w:rsidP="004409C7">
            <w:pPr>
              <w:jc w:val="center"/>
              <w:rPr>
                <w:rFonts w:cs="Arial"/>
                <w:color w:val="000000"/>
              </w:rPr>
            </w:pPr>
            <w:r w:rsidRPr="00C00782">
              <w:rPr>
                <w:rFonts w:cs="Arial"/>
                <w:color w:val="000000"/>
              </w:rPr>
              <w:t>3.5</w:t>
            </w:r>
          </w:p>
        </w:tc>
      </w:tr>
    </w:tbl>
    <w:p w14:paraId="40187068" w14:textId="30C541B9" w:rsidR="00EC23FC" w:rsidRPr="00C00782" w:rsidRDefault="00EC23FC" w:rsidP="00C00782">
      <w:pPr>
        <w:pStyle w:val="Heading2"/>
        <w:spacing w:before="360"/>
        <w:jc w:val="center"/>
        <w:rPr>
          <w:sz w:val="24"/>
        </w:rPr>
      </w:pPr>
      <w:r w:rsidRPr="00C00782">
        <w:rPr>
          <w:sz w:val="24"/>
        </w:rPr>
        <w:t>Table 10</w:t>
      </w:r>
      <w:r w:rsidR="00F32E90" w:rsidRPr="00C00782">
        <w:rPr>
          <w:sz w:val="24"/>
        </w:rPr>
        <w:br/>
      </w:r>
      <w:r w:rsidRPr="00C00782">
        <w:rPr>
          <w:sz w:val="24"/>
        </w:rPr>
        <w:t>Mathematics: Students with Disabilities</w:t>
      </w:r>
      <w:r w:rsidR="00F32E90" w:rsidRPr="00C00782">
        <w:rPr>
          <w:sz w:val="24"/>
        </w:rPr>
        <w:br/>
      </w:r>
      <w:r w:rsidRPr="00C00782">
        <w:rPr>
          <w:sz w:val="24"/>
        </w:rPr>
        <w:t>Middle of Scale Range Methodology, Including LOSS</w:t>
      </w:r>
    </w:p>
    <w:tbl>
      <w:tblPr>
        <w:tblStyle w:val="TableGrid"/>
        <w:tblW w:w="5000" w:type="pct"/>
        <w:tblLook w:val="04A0" w:firstRow="1" w:lastRow="0" w:firstColumn="1" w:lastColumn="0" w:noHBand="0" w:noVBand="1"/>
        <w:tblDescription w:val="Table 10&#10;Mathematics: Students with Disabilities&#10;Middle of Scale Range Methodology, Including LOSS&#10;"/>
      </w:tblPr>
      <w:tblGrid>
        <w:gridCol w:w="1043"/>
        <w:gridCol w:w="1300"/>
        <w:gridCol w:w="1118"/>
        <w:gridCol w:w="1689"/>
        <w:gridCol w:w="2616"/>
        <w:gridCol w:w="1584"/>
      </w:tblGrid>
      <w:tr w:rsidR="00EC23FC" w:rsidRPr="00C00782" w14:paraId="040B5322" w14:textId="77777777" w:rsidTr="00C00782">
        <w:trPr>
          <w:cantSplit/>
          <w:trHeight w:val="600"/>
          <w:tblHeader/>
        </w:trPr>
        <w:tc>
          <w:tcPr>
            <w:tcW w:w="558" w:type="pct"/>
            <w:shd w:val="clear" w:color="auto" w:fill="D9D9D9" w:themeFill="background1" w:themeFillShade="D9"/>
            <w:noWrap/>
            <w:vAlign w:val="center"/>
            <w:hideMark/>
          </w:tcPr>
          <w:p w14:paraId="049D0D6B" w14:textId="77777777" w:rsidR="00EC23FC" w:rsidRPr="00C00782" w:rsidRDefault="00EC23FC" w:rsidP="004409C7">
            <w:pPr>
              <w:jc w:val="center"/>
              <w:rPr>
                <w:rFonts w:cs="Arial"/>
                <w:b/>
                <w:bCs/>
                <w:color w:val="000000"/>
              </w:rPr>
            </w:pPr>
            <w:r w:rsidRPr="00C00782">
              <w:rPr>
                <w:rFonts w:cs="Arial"/>
                <w:b/>
                <w:bCs/>
                <w:color w:val="000000"/>
              </w:rPr>
              <w:t>Grade</w:t>
            </w:r>
          </w:p>
        </w:tc>
        <w:tc>
          <w:tcPr>
            <w:tcW w:w="695" w:type="pct"/>
            <w:shd w:val="clear" w:color="auto" w:fill="D9D9D9" w:themeFill="background1" w:themeFillShade="D9"/>
            <w:noWrap/>
            <w:vAlign w:val="center"/>
            <w:hideMark/>
          </w:tcPr>
          <w:p w14:paraId="181867DD" w14:textId="77777777" w:rsidR="00EC23FC" w:rsidRPr="00C00782" w:rsidRDefault="00EC23FC" w:rsidP="004409C7">
            <w:pPr>
              <w:jc w:val="center"/>
              <w:rPr>
                <w:rFonts w:cs="Arial"/>
                <w:b/>
                <w:bCs/>
                <w:color w:val="000000"/>
              </w:rPr>
            </w:pPr>
            <w:r w:rsidRPr="00C00782">
              <w:rPr>
                <w:rFonts w:cs="Arial"/>
                <w:b/>
                <w:bCs/>
                <w:color w:val="000000"/>
              </w:rPr>
              <w:t>SBAC N</w:t>
            </w:r>
          </w:p>
        </w:tc>
        <w:tc>
          <w:tcPr>
            <w:tcW w:w="598" w:type="pct"/>
            <w:shd w:val="clear" w:color="auto" w:fill="D9D9D9" w:themeFill="background1" w:themeFillShade="D9"/>
            <w:noWrap/>
            <w:vAlign w:val="center"/>
            <w:hideMark/>
          </w:tcPr>
          <w:p w14:paraId="7B554047" w14:textId="77777777" w:rsidR="00EC23FC" w:rsidRPr="00C00782" w:rsidRDefault="00EC23FC" w:rsidP="004409C7">
            <w:pPr>
              <w:jc w:val="center"/>
              <w:rPr>
                <w:rFonts w:cs="Arial"/>
                <w:b/>
                <w:bCs/>
                <w:color w:val="000000"/>
              </w:rPr>
            </w:pPr>
            <w:r w:rsidRPr="00C00782">
              <w:rPr>
                <w:rFonts w:cs="Arial"/>
                <w:b/>
                <w:bCs/>
                <w:color w:val="000000"/>
              </w:rPr>
              <w:t>CAA N</w:t>
            </w:r>
          </w:p>
        </w:tc>
        <w:tc>
          <w:tcPr>
            <w:tcW w:w="903" w:type="pct"/>
            <w:shd w:val="clear" w:color="auto" w:fill="D9D9D9" w:themeFill="background1" w:themeFillShade="D9"/>
            <w:vAlign w:val="center"/>
            <w:hideMark/>
          </w:tcPr>
          <w:p w14:paraId="108FF070" w14:textId="77777777" w:rsidR="00EC23FC" w:rsidRPr="00C00782" w:rsidRDefault="00EC23FC" w:rsidP="004409C7">
            <w:pPr>
              <w:jc w:val="center"/>
              <w:rPr>
                <w:rFonts w:cs="Arial"/>
                <w:b/>
                <w:bCs/>
                <w:color w:val="000000"/>
              </w:rPr>
            </w:pPr>
            <w:r w:rsidRPr="00C00782">
              <w:rPr>
                <w:rFonts w:cs="Arial"/>
                <w:b/>
                <w:bCs/>
                <w:color w:val="000000"/>
              </w:rPr>
              <w:t>DFS SBAC</w:t>
            </w:r>
          </w:p>
        </w:tc>
        <w:tc>
          <w:tcPr>
            <w:tcW w:w="1399" w:type="pct"/>
            <w:shd w:val="clear" w:color="auto" w:fill="D9D9D9" w:themeFill="background1" w:themeFillShade="D9"/>
            <w:vAlign w:val="center"/>
            <w:hideMark/>
          </w:tcPr>
          <w:p w14:paraId="7D07A9E9" w14:textId="77777777" w:rsidR="00EC23FC" w:rsidRPr="00C00782" w:rsidRDefault="00EC23FC" w:rsidP="004409C7">
            <w:pPr>
              <w:jc w:val="center"/>
              <w:rPr>
                <w:rFonts w:cs="Arial"/>
                <w:b/>
                <w:bCs/>
                <w:color w:val="000000"/>
              </w:rPr>
            </w:pPr>
            <w:r w:rsidRPr="00C00782">
              <w:rPr>
                <w:rFonts w:cs="Arial"/>
                <w:b/>
                <w:bCs/>
                <w:color w:val="000000"/>
              </w:rPr>
              <w:t>DFS SBAC &amp; CAA</w:t>
            </w:r>
          </w:p>
        </w:tc>
        <w:tc>
          <w:tcPr>
            <w:tcW w:w="847" w:type="pct"/>
            <w:shd w:val="clear" w:color="auto" w:fill="D9D9D9" w:themeFill="background1" w:themeFillShade="D9"/>
            <w:noWrap/>
            <w:vAlign w:val="center"/>
            <w:hideMark/>
          </w:tcPr>
          <w:p w14:paraId="2A0E5CD0" w14:textId="77777777" w:rsidR="00EC23FC" w:rsidRPr="00C00782" w:rsidRDefault="00EC23FC" w:rsidP="004409C7">
            <w:pPr>
              <w:jc w:val="center"/>
              <w:rPr>
                <w:rFonts w:cs="Arial"/>
                <w:b/>
                <w:bCs/>
                <w:color w:val="000000"/>
              </w:rPr>
            </w:pPr>
            <w:r w:rsidRPr="00C00782">
              <w:rPr>
                <w:rFonts w:cs="Arial"/>
                <w:b/>
                <w:bCs/>
                <w:color w:val="000000"/>
              </w:rPr>
              <w:t>Difference</w:t>
            </w:r>
          </w:p>
        </w:tc>
      </w:tr>
      <w:tr w:rsidR="00EC23FC" w:rsidRPr="00C00782" w14:paraId="62E8C8F6" w14:textId="77777777" w:rsidTr="00C00782">
        <w:trPr>
          <w:cantSplit/>
          <w:trHeight w:val="300"/>
        </w:trPr>
        <w:tc>
          <w:tcPr>
            <w:tcW w:w="558" w:type="pct"/>
            <w:noWrap/>
            <w:vAlign w:val="center"/>
            <w:hideMark/>
          </w:tcPr>
          <w:p w14:paraId="41810256" w14:textId="77777777" w:rsidR="00EC23FC" w:rsidRPr="00C00782" w:rsidRDefault="00EC23FC" w:rsidP="004409C7">
            <w:pPr>
              <w:jc w:val="center"/>
              <w:rPr>
                <w:rFonts w:cs="Arial"/>
                <w:color w:val="000000"/>
              </w:rPr>
            </w:pPr>
            <w:r w:rsidRPr="00C00782">
              <w:rPr>
                <w:rFonts w:cs="Arial"/>
                <w:color w:val="000000"/>
              </w:rPr>
              <w:t>3</w:t>
            </w:r>
          </w:p>
        </w:tc>
        <w:tc>
          <w:tcPr>
            <w:tcW w:w="695" w:type="pct"/>
            <w:noWrap/>
            <w:vAlign w:val="center"/>
            <w:hideMark/>
          </w:tcPr>
          <w:p w14:paraId="0D4385EC" w14:textId="77777777" w:rsidR="00EC23FC" w:rsidRPr="00C00782" w:rsidRDefault="00EC23FC" w:rsidP="004409C7">
            <w:pPr>
              <w:jc w:val="center"/>
              <w:rPr>
                <w:rFonts w:cs="Arial"/>
                <w:color w:val="000000"/>
              </w:rPr>
            </w:pPr>
            <w:r w:rsidRPr="00C00782">
              <w:rPr>
                <w:rFonts w:cs="Arial"/>
                <w:color w:val="000000"/>
              </w:rPr>
              <w:t>48,016</w:t>
            </w:r>
          </w:p>
        </w:tc>
        <w:tc>
          <w:tcPr>
            <w:tcW w:w="598" w:type="pct"/>
            <w:noWrap/>
            <w:vAlign w:val="center"/>
            <w:hideMark/>
          </w:tcPr>
          <w:p w14:paraId="727558B1" w14:textId="77777777" w:rsidR="00EC23FC" w:rsidRPr="00C00782" w:rsidRDefault="00EC23FC" w:rsidP="004409C7">
            <w:pPr>
              <w:jc w:val="center"/>
              <w:rPr>
                <w:rFonts w:cs="Arial"/>
                <w:color w:val="000000"/>
              </w:rPr>
            </w:pPr>
            <w:r w:rsidRPr="00C00782">
              <w:rPr>
                <w:rFonts w:cs="Arial"/>
                <w:color w:val="000000"/>
              </w:rPr>
              <w:t>5,101</w:t>
            </w:r>
          </w:p>
        </w:tc>
        <w:tc>
          <w:tcPr>
            <w:tcW w:w="903" w:type="pct"/>
            <w:noWrap/>
            <w:vAlign w:val="center"/>
            <w:hideMark/>
          </w:tcPr>
          <w:p w14:paraId="1AD873B7" w14:textId="77777777" w:rsidR="00EC23FC" w:rsidRPr="00C00782" w:rsidRDefault="00EC23FC" w:rsidP="004409C7">
            <w:pPr>
              <w:jc w:val="center"/>
              <w:rPr>
                <w:rFonts w:cs="Arial"/>
                <w:color w:val="000000"/>
              </w:rPr>
            </w:pPr>
            <w:r w:rsidRPr="00C00782">
              <w:rPr>
                <w:rFonts w:cs="Arial"/>
                <w:color w:val="000000"/>
              </w:rPr>
              <w:t>-71.2</w:t>
            </w:r>
          </w:p>
        </w:tc>
        <w:tc>
          <w:tcPr>
            <w:tcW w:w="1399" w:type="pct"/>
            <w:noWrap/>
            <w:vAlign w:val="center"/>
            <w:hideMark/>
          </w:tcPr>
          <w:p w14:paraId="7CDBFF3B" w14:textId="77777777" w:rsidR="00EC23FC" w:rsidRPr="00C00782" w:rsidRDefault="00EC23FC" w:rsidP="004409C7">
            <w:pPr>
              <w:jc w:val="center"/>
              <w:rPr>
                <w:rFonts w:cs="Arial"/>
                <w:color w:val="000000"/>
              </w:rPr>
            </w:pPr>
            <w:r w:rsidRPr="00C00782">
              <w:rPr>
                <w:rFonts w:cs="Arial"/>
                <w:color w:val="000000"/>
              </w:rPr>
              <w:t>-73.5</w:t>
            </w:r>
          </w:p>
        </w:tc>
        <w:tc>
          <w:tcPr>
            <w:tcW w:w="847" w:type="pct"/>
            <w:noWrap/>
            <w:vAlign w:val="center"/>
            <w:hideMark/>
          </w:tcPr>
          <w:p w14:paraId="1EDB6CC7" w14:textId="77777777" w:rsidR="00EC23FC" w:rsidRPr="00C00782" w:rsidRDefault="00EC23FC" w:rsidP="004409C7">
            <w:pPr>
              <w:jc w:val="center"/>
              <w:rPr>
                <w:rFonts w:cs="Arial"/>
                <w:color w:val="000000"/>
              </w:rPr>
            </w:pPr>
            <w:r w:rsidRPr="00C00782">
              <w:rPr>
                <w:rFonts w:cs="Arial"/>
                <w:color w:val="000000"/>
              </w:rPr>
              <w:t>-2.3</w:t>
            </w:r>
          </w:p>
        </w:tc>
      </w:tr>
      <w:tr w:rsidR="00EC23FC" w:rsidRPr="00C00782" w14:paraId="6034B62F" w14:textId="77777777" w:rsidTr="00C00782">
        <w:trPr>
          <w:cantSplit/>
          <w:trHeight w:val="300"/>
        </w:trPr>
        <w:tc>
          <w:tcPr>
            <w:tcW w:w="558" w:type="pct"/>
            <w:noWrap/>
            <w:vAlign w:val="center"/>
            <w:hideMark/>
          </w:tcPr>
          <w:p w14:paraId="177267D3" w14:textId="77777777" w:rsidR="00EC23FC" w:rsidRPr="00C00782" w:rsidRDefault="00EC23FC" w:rsidP="004409C7">
            <w:pPr>
              <w:jc w:val="center"/>
              <w:rPr>
                <w:rFonts w:cs="Arial"/>
                <w:color w:val="000000"/>
              </w:rPr>
            </w:pPr>
            <w:r w:rsidRPr="00C00782">
              <w:rPr>
                <w:rFonts w:cs="Arial"/>
                <w:color w:val="000000"/>
              </w:rPr>
              <w:t>4</w:t>
            </w:r>
          </w:p>
        </w:tc>
        <w:tc>
          <w:tcPr>
            <w:tcW w:w="695" w:type="pct"/>
            <w:noWrap/>
            <w:vAlign w:val="center"/>
            <w:hideMark/>
          </w:tcPr>
          <w:p w14:paraId="1B05D70E" w14:textId="77777777" w:rsidR="00EC23FC" w:rsidRPr="00C00782" w:rsidRDefault="00EC23FC" w:rsidP="004409C7">
            <w:pPr>
              <w:jc w:val="center"/>
              <w:rPr>
                <w:rFonts w:cs="Arial"/>
                <w:color w:val="000000"/>
              </w:rPr>
            </w:pPr>
            <w:r w:rsidRPr="00C00782">
              <w:rPr>
                <w:rFonts w:cs="Arial"/>
                <w:color w:val="000000"/>
              </w:rPr>
              <w:t>53,706</w:t>
            </w:r>
          </w:p>
        </w:tc>
        <w:tc>
          <w:tcPr>
            <w:tcW w:w="598" w:type="pct"/>
            <w:noWrap/>
            <w:vAlign w:val="center"/>
            <w:hideMark/>
          </w:tcPr>
          <w:p w14:paraId="4A17FFEA" w14:textId="77777777" w:rsidR="00EC23FC" w:rsidRPr="00C00782" w:rsidRDefault="00EC23FC" w:rsidP="004409C7">
            <w:pPr>
              <w:jc w:val="center"/>
              <w:rPr>
                <w:rFonts w:cs="Arial"/>
                <w:color w:val="000000"/>
              </w:rPr>
            </w:pPr>
            <w:r w:rsidRPr="00C00782">
              <w:rPr>
                <w:rFonts w:cs="Arial"/>
                <w:color w:val="000000"/>
              </w:rPr>
              <w:t>5,309</w:t>
            </w:r>
          </w:p>
        </w:tc>
        <w:tc>
          <w:tcPr>
            <w:tcW w:w="903" w:type="pct"/>
            <w:noWrap/>
            <w:vAlign w:val="center"/>
            <w:hideMark/>
          </w:tcPr>
          <w:p w14:paraId="15C186F5" w14:textId="77777777" w:rsidR="00EC23FC" w:rsidRPr="00C00782" w:rsidRDefault="00EC23FC" w:rsidP="004409C7">
            <w:pPr>
              <w:jc w:val="center"/>
              <w:rPr>
                <w:rFonts w:cs="Arial"/>
                <w:color w:val="000000"/>
              </w:rPr>
            </w:pPr>
            <w:r w:rsidRPr="00C00782">
              <w:rPr>
                <w:rFonts w:cs="Arial"/>
                <w:color w:val="000000"/>
              </w:rPr>
              <w:t>-88.6</w:t>
            </w:r>
          </w:p>
        </w:tc>
        <w:tc>
          <w:tcPr>
            <w:tcW w:w="1399" w:type="pct"/>
            <w:noWrap/>
            <w:vAlign w:val="center"/>
            <w:hideMark/>
          </w:tcPr>
          <w:p w14:paraId="3C631B67" w14:textId="77777777" w:rsidR="00EC23FC" w:rsidRPr="00C00782" w:rsidRDefault="00EC23FC" w:rsidP="004409C7">
            <w:pPr>
              <w:jc w:val="center"/>
              <w:rPr>
                <w:rFonts w:cs="Arial"/>
                <w:color w:val="000000"/>
              </w:rPr>
            </w:pPr>
            <w:r w:rsidRPr="00C00782">
              <w:rPr>
                <w:rFonts w:cs="Arial"/>
                <w:color w:val="000000"/>
              </w:rPr>
              <w:t>-91.3</w:t>
            </w:r>
          </w:p>
        </w:tc>
        <w:tc>
          <w:tcPr>
            <w:tcW w:w="847" w:type="pct"/>
            <w:noWrap/>
            <w:vAlign w:val="center"/>
            <w:hideMark/>
          </w:tcPr>
          <w:p w14:paraId="411F1350" w14:textId="77777777" w:rsidR="00EC23FC" w:rsidRPr="00C00782" w:rsidRDefault="00EC23FC" w:rsidP="004409C7">
            <w:pPr>
              <w:jc w:val="center"/>
              <w:rPr>
                <w:rFonts w:cs="Arial"/>
                <w:color w:val="000000"/>
              </w:rPr>
            </w:pPr>
            <w:r w:rsidRPr="00C00782">
              <w:rPr>
                <w:rFonts w:cs="Arial"/>
                <w:color w:val="000000"/>
              </w:rPr>
              <w:t>-2.7</w:t>
            </w:r>
          </w:p>
        </w:tc>
      </w:tr>
      <w:tr w:rsidR="00EC23FC" w:rsidRPr="00C00782" w14:paraId="440F7747" w14:textId="77777777" w:rsidTr="00C00782">
        <w:trPr>
          <w:cantSplit/>
          <w:trHeight w:val="300"/>
        </w:trPr>
        <w:tc>
          <w:tcPr>
            <w:tcW w:w="558" w:type="pct"/>
            <w:noWrap/>
            <w:vAlign w:val="center"/>
            <w:hideMark/>
          </w:tcPr>
          <w:p w14:paraId="613E05E9" w14:textId="77777777" w:rsidR="00EC23FC" w:rsidRPr="00C00782" w:rsidRDefault="00EC23FC" w:rsidP="004409C7">
            <w:pPr>
              <w:jc w:val="center"/>
              <w:rPr>
                <w:rFonts w:cs="Arial"/>
                <w:color w:val="000000"/>
              </w:rPr>
            </w:pPr>
            <w:r w:rsidRPr="00C00782">
              <w:rPr>
                <w:rFonts w:cs="Arial"/>
                <w:color w:val="000000"/>
              </w:rPr>
              <w:t>5</w:t>
            </w:r>
          </w:p>
        </w:tc>
        <w:tc>
          <w:tcPr>
            <w:tcW w:w="695" w:type="pct"/>
            <w:noWrap/>
            <w:vAlign w:val="center"/>
            <w:hideMark/>
          </w:tcPr>
          <w:p w14:paraId="23759782" w14:textId="77777777" w:rsidR="00EC23FC" w:rsidRPr="00C00782" w:rsidRDefault="00EC23FC" w:rsidP="004409C7">
            <w:pPr>
              <w:jc w:val="center"/>
              <w:rPr>
                <w:rFonts w:cs="Arial"/>
                <w:color w:val="000000"/>
              </w:rPr>
            </w:pPr>
            <w:r w:rsidRPr="00C00782">
              <w:rPr>
                <w:rFonts w:cs="Arial"/>
                <w:color w:val="000000"/>
              </w:rPr>
              <w:t>55,292</w:t>
            </w:r>
          </w:p>
        </w:tc>
        <w:tc>
          <w:tcPr>
            <w:tcW w:w="598" w:type="pct"/>
            <w:noWrap/>
            <w:vAlign w:val="center"/>
            <w:hideMark/>
          </w:tcPr>
          <w:p w14:paraId="71422439" w14:textId="77777777" w:rsidR="00EC23FC" w:rsidRPr="00C00782" w:rsidRDefault="00EC23FC" w:rsidP="004409C7">
            <w:pPr>
              <w:jc w:val="center"/>
              <w:rPr>
                <w:rFonts w:cs="Arial"/>
                <w:color w:val="000000"/>
              </w:rPr>
            </w:pPr>
            <w:r w:rsidRPr="00C00782">
              <w:rPr>
                <w:rFonts w:cs="Arial"/>
                <w:color w:val="000000"/>
              </w:rPr>
              <w:t>5,319</w:t>
            </w:r>
          </w:p>
        </w:tc>
        <w:tc>
          <w:tcPr>
            <w:tcW w:w="903" w:type="pct"/>
            <w:noWrap/>
            <w:vAlign w:val="center"/>
            <w:hideMark/>
          </w:tcPr>
          <w:p w14:paraId="1174A249" w14:textId="77777777" w:rsidR="00EC23FC" w:rsidRPr="00C00782" w:rsidRDefault="00EC23FC" w:rsidP="004409C7">
            <w:pPr>
              <w:jc w:val="center"/>
              <w:rPr>
                <w:rFonts w:cs="Arial"/>
                <w:color w:val="000000"/>
              </w:rPr>
            </w:pPr>
            <w:r w:rsidRPr="00C00782">
              <w:rPr>
                <w:rFonts w:cs="Arial"/>
                <w:color w:val="000000"/>
              </w:rPr>
              <w:t>-117.6</w:t>
            </w:r>
          </w:p>
        </w:tc>
        <w:tc>
          <w:tcPr>
            <w:tcW w:w="1399" w:type="pct"/>
            <w:noWrap/>
            <w:vAlign w:val="center"/>
            <w:hideMark/>
          </w:tcPr>
          <w:p w14:paraId="42827C7F" w14:textId="77777777" w:rsidR="00EC23FC" w:rsidRPr="00C00782" w:rsidRDefault="00EC23FC" w:rsidP="004409C7">
            <w:pPr>
              <w:jc w:val="center"/>
              <w:rPr>
                <w:rFonts w:cs="Arial"/>
                <w:color w:val="000000"/>
              </w:rPr>
            </w:pPr>
            <w:r w:rsidRPr="00C00782">
              <w:rPr>
                <w:rFonts w:cs="Arial"/>
                <w:color w:val="000000"/>
              </w:rPr>
              <w:t>-118.1</w:t>
            </w:r>
          </w:p>
        </w:tc>
        <w:tc>
          <w:tcPr>
            <w:tcW w:w="847" w:type="pct"/>
            <w:noWrap/>
            <w:vAlign w:val="center"/>
            <w:hideMark/>
          </w:tcPr>
          <w:p w14:paraId="22EEF3E6" w14:textId="77777777" w:rsidR="00EC23FC" w:rsidRPr="00C00782" w:rsidRDefault="00EC23FC" w:rsidP="004409C7">
            <w:pPr>
              <w:jc w:val="center"/>
              <w:rPr>
                <w:rFonts w:cs="Arial"/>
                <w:color w:val="000000"/>
              </w:rPr>
            </w:pPr>
            <w:r w:rsidRPr="00C00782">
              <w:rPr>
                <w:rFonts w:cs="Arial"/>
                <w:color w:val="000000"/>
              </w:rPr>
              <w:t>-0.5</w:t>
            </w:r>
          </w:p>
        </w:tc>
      </w:tr>
      <w:tr w:rsidR="00EC23FC" w:rsidRPr="00C00782" w14:paraId="73F4B291" w14:textId="77777777" w:rsidTr="00C00782">
        <w:trPr>
          <w:cantSplit/>
          <w:trHeight w:val="300"/>
        </w:trPr>
        <w:tc>
          <w:tcPr>
            <w:tcW w:w="558" w:type="pct"/>
            <w:noWrap/>
            <w:vAlign w:val="center"/>
            <w:hideMark/>
          </w:tcPr>
          <w:p w14:paraId="205FA587" w14:textId="77777777" w:rsidR="00EC23FC" w:rsidRPr="00C00782" w:rsidRDefault="00EC23FC" w:rsidP="004409C7">
            <w:pPr>
              <w:jc w:val="center"/>
              <w:rPr>
                <w:rFonts w:cs="Arial"/>
                <w:color w:val="000000"/>
              </w:rPr>
            </w:pPr>
            <w:r w:rsidRPr="00C00782">
              <w:rPr>
                <w:rFonts w:cs="Arial"/>
                <w:color w:val="000000"/>
              </w:rPr>
              <w:t>6</w:t>
            </w:r>
          </w:p>
        </w:tc>
        <w:tc>
          <w:tcPr>
            <w:tcW w:w="695" w:type="pct"/>
            <w:noWrap/>
            <w:vAlign w:val="center"/>
            <w:hideMark/>
          </w:tcPr>
          <w:p w14:paraId="105DF181" w14:textId="77777777" w:rsidR="00EC23FC" w:rsidRPr="00C00782" w:rsidRDefault="00EC23FC" w:rsidP="004409C7">
            <w:pPr>
              <w:jc w:val="center"/>
              <w:rPr>
                <w:rFonts w:cs="Arial"/>
                <w:color w:val="000000"/>
              </w:rPr>
            </w:pPr>
            <w:r w:rsidRPr="00C00782">
              <w:rPr>
                <w:rFonts w:cs="Arial"/>
                <w:color w:val="000000"/>
              </w:rPr>
              <w:t>55,203</w:t>
            </w:r>
          </w:p>
        </w:tc>
        <w:tc>
          <w:tcPr>
            <w:tcW w:w="598" w:type="pct"/>
            <w:noWrap/>
            <w:vAlign w:val="center"/>
            <w:hideMark/>
          </w:tcPr>
          <w:p w14:paraId="7F06A3F2" w14:textId="77777777" w:rsidR="00EC23FC" w:rsidRPr="00C00782" w:rsidRDefault="00EC23FC" w:rsidP="004409C7">
            <w:pPr>
              <w:jc w:val="center"/>
              <w:rPr>
                <w:rFonts w:cs="Arial"/>
                <w:color w:val="000000"/>
              </w:rPr>
            </w:pPr>
            <w:r w:rsidRPr="00C00782">
              <w:rPr>
                <w:rFonts w:cs="Arial"/>
                <w:color w:val="000000"/>
              </w:rPr>
              <w:t>5,366</w:t>
            </w:r>
          </w:p>
        </w:tc>
        <w:tc>
          <w:tcPr>
            <w:tcW w:w="903" w:type="pct"/>
            <w:noWrap/>
            <w:vAlign w:val="center"/>
            <w:hideMark/>
          </w:tcPr>
          <w:p w14:paraId="3CCC830F" w14:textId="77777777" w:rsidR="00EC23FC" w:rsidRPr="00C00782" w:rsidRDefault="00EC23FC" w:rsidP="004409C7">
            <w:pPr>
              <w:jc w:val="center"/>
              <w:rPr>
                <w:rFonts w:cs="Arial"/>
                <w:color w:val="000000"/>
              </w:rPr>
            </w:pPr>
            <w:r w:rsidRPr="00C00782">
              <w:rPr>
                <w:rFonts w:cs="Arial"/>
                <w:color w:val="000000"/>
              </w:rPr>
              <w:t>-149.7</w:t>
            </w:r>
          </w:p>
        </w:tc>
        <w:tc>
          <w:tcPr>
            <w:tcW w:w="1399" w:type="pct"/>
            <w:noWrap/>
            <w:vAlign w:val="center"/>
            <w:hideMark/>
          </w:tcPr>
          <w:p w14:paraId="0CCCB1F1" w14:textId="77777777" w:rsidR="00EC23FC" w:rsidRPr="00C00782" w:rsidRDefault="00EC23FC" w:rsidP="004409C7">
            <w:pPr>
              <w:jc w:val="center"/>
              <w:rPr>
                <w:rFonts w:cs="Arial"/>
                <w:color w:val="000000"/>
              </w:rPr>
            </w:pPr>
            <w:r w:rsidRPr="00C00782">
              <w:rPr>
                <w:rFonts w:cs="Arial"/>
                <w:color w:val="000000"/>
              </w:rPr>
              <w:t>-148.4</w:t>
            </w:r>
          </w:p>
        </w:tc>
        <w:tc>
          <w:tcPr>
            <w:tcW w:w="847" w:type="pct"/>
            <w:noWrap/>
            <w:vAlign w:val="center"/>
            <w:hideMark/>
          </w:tcPr>
          <w:p w14:paraId="23D315B6" w14:textId="77777777" w:rsidR="00EC23FC" w:rsidRPr="00C00782" w:rsidRDefault="00EC23FC" w:rsidP="004409C7">
            <w:pPr>
              <w:jc w:val="center"/>
              <w:rPr>
                <w:rFonts w:cs="Arial"/>
                <w:color w:val="000000"/>
              </w:rPr>
            </w:pPr>
            <w:r w:rsidRPr="00C00782">
              <w:rPr>
                <w:rFonts w:cs="Arial"/>
                <w:color w:val="000000"/>
              </w:rPr>
              <w:t>1.3</w:t>
            </w:r>
          </w:p>
        </w:tc>
      </w:tr>
      <w:tr w:rsidR="00EC23FC" w:rsidRPr="00C00782" w14:paraId="611A7114" w14:textId="77777777" w:rsidTr="00C00782">
        <w:trPr>
          <w:cantSplit/>
          <w:trHeight w:val="300"/>
        </w:trPr>
        <w:tc>
          <w:tcPr>
            <w:tcW w:w="558" w:type="pct"/>
            <w:noWrap/>
            <w:vAlign w:val="center"/>
            <w:hideMark/>
          </w:tcPr>
          <w:p w14:paraId="0D736182" w14:textId="77777777" w:rsidR="00EC23FC" w:rsidRPr="00C00782" w:rsidRDefault="00EC23FC" w:rsidP="004409C7">
            <w:pPr>
              <w:jc w:val="center"/>
              <w:rPr>
                <w:rFonts w:cs="Arial"/>
                <w:color w:val="000000"/>
              </w:rPr>
            </w:pPr>
            <w:r w:rsidRPr="00C00782">
              <w:rPr>
                <w:rFonts w:cs="Arial"/>
                <w:color w:val="000000"/>
              </w:rPr>
              <w:t>7</w:t>
            </w:r>
          </w:p>
        </w:tc>
        <w:tc>
          <w:tcPr>
            <w:tcW w:w="695" w:type="pct"/>
            <w:noWrap/>
            <w:vAlign w:val="center"/>
            <w:hideMark/>
          </w:tcPr>
          <w:p w14:paraId="1E708362" w14:textId="77777777" w:rsidR="00EC23FC" w:rsidRPr="00C00782" w:rsidRDefault="00EC23FC" w:rsidP="004409C7">
            <w:pPr>
              <w:jc w:val="center"/>
              <w:rPr>
                <w:rFonts w:cs="Arial"/>
                <w:color w:val="000000"/>
              </w:rPr>
            </w:pPr>
            <w:r w:rsidRPr="00C00782">
              <w:rPr>
                <w:rFonts w:cs="Arial"/>
                <w:color w:val="000000"/>
              </w:rPr>
              <w:t>51,848</w:t>
            </w:r>
          </w:p>
        </w:tc>
        <w:tc>
          <w:tcPr>
            <w:tcW w:w="598" w:type="pct"/>
            <w:noWrap/>
            <w:vAlign w:val="center"/>
            <w:hideMark/>
          </w:tcPr>
          <w:p w14:paraId="5D6D0132" w14:textId="77777777" w:rsidR="00EC23FC" w:rsidRPr="00C00782" w:rsidRDefault="00EC23FC" w:rsidP="004409C7">
            <w:pPr>
              <w:jc w:val="center"/>
              <w:rPr>
                <w:rFonts w:cs="Arial"/>
                <w:color w:val="000000"/>
              </w:rPr>
            </w:pPr>
            <w:r w:rsidRPr="00C00782">
              <w:rPr>
                <w:rFonts w:cs="Arial"/>
                <w:color w:val="000000"/>
              </w:rPr>
              <w:t>5,375</w:t>
            </w:r>
          </w:p>
        </w:tc>
        <w:tc>
          <w:tcPr>
            <w:tcW w:w="903" w:type="pct"/>
            <w:noWrap/>
            <w:vAlign w:val="center"/>
            <w:hideMark/>
          </w:tcPr>
          <w:p w14:paraId="39D3B6A7" w14:textId="77777777" w:rsidR="00EC23FC" w:rsidRPr="00C00782" w:rsidRDefault="00EC23FC" w:rsidP="004409C7">
            <w:pPr>
              <w:jc w:val="center"/>
              <w:rPr>
                <w:rFonts w:cs="Arial"/>
                <w:color w:val="000000"/>
              </w:rPr>
            </w:pPr>
            <w:r w:rsidRPr="00C00782">
              <w:rPr>
                <w:rFonts w:cs="Arial"/>
                <w:color w:val="000000"/>
              </w:rPr>
              <w:t>-154.8</w:t>
            </w:r>
          </w:p>
        </w:tc>
        <w:tc>
          <w:tcPr>
            <w:tcW w:w="1399" w:type="pct"/>
            <w:noWrap/>
            <w:vAlign w:val="center"/>
            <w:hideMark/>
          </w:tcPr>
          <w:p w14:paraId="0A12F632" w14:textId="77777777" w:rsidR="00EC23FC" w:rsidRPr="00C00782" w:rsidRDefault="00EC23FC" w:rsidP="004409C7">
            <w:pPr>
              <w:jc w:val="center"/>
              <w:rPr>
                <w:rFonts w:cs="Arial"/>
                <w:color w:val="000000"/>
              </w:rPr>
            </w:pPr>
            <w:r w:rsidRPr="00C00782">
              <w:rPr>
                <w:rFonts w:cs="Arial"/>
                <w:color w:val="000000"/>
              </w:rPr>
              <w:t>-153.0</w:t>
            </w:r>
          </w:p>
        </w:tc>
        <w:tc>
          <w:tcPr>
            <w:tcW w:w="847" w:type="pct"/>
            <w:noWrap/>
            <w:vAlign w:val="center"/>
            <w:hideMark/>
          </w:tcPr>
          <w:p w14:paraId="147B8142" w14:textId="77777777" w:rsidR="00EC23FC" w:rsidRPr="00C00782" w:rsidRDefault="00EC23FC" w:rsidP="004409C7">
            <w:pPr>
              <w:jc w:val="center"/>
              <w:rPr>
                <w:rFonts w:cs="Arial"/>
                <w:color w:val="000000"/>
              </w:rPr>
            </w:pPr>
            <w:r w:rsidRPr="00C00782">
              <w:rPr>
                <w:rFonts w:cs="Arial"/>
                <w:color w:val="000000"/>
              </w:rPr>
              <w:t>1.8</w:t>
            </w:r>
          </w:p>
        </w:tc>
      </w:tr>
      <w:tr w:rsidR="00EC23FC" w:rsidRPr="00C00782" w14:paraId="174A2162" w14:textId="77777777" w:rsidTr="00C00782">
        <w:trPr>
          <w:cantSplit/>
          <w:trHeight w:val="300"/>
        </w:trPr>
        <w:tc>
          <w:tcPr>
            <w:tcW w:w="558" w:type="pct"/>
            <w:noWrap/>
            <w:vAlign w:val="center"/>
            <w:hideMark/>
          </w:tcPr>
          <w:p w14:paraId="4E70FDA2" w14:textId="77777777" w:rsidR="00EC23FC" w:rsidRPr="00C00782" w:rsidRDefault="00EC23FC" w:rsidP="004409C7">
            <w:pPr>
              <w:jc w:val="center"/>
              <w:rPr>
                <w:rFonts w:cs="Arial"/>
                <w:color w:val="000000"/>
              </w:rPr>
            </w:pPr>
            <w:r w:rsidRPr="00C00782">
              <w:rPr>
                <w:rFonts w:cs="Arial"/>
                <w:color w:val="000000"/>
              </w:rPr>
              <w:t>8</w:t>
            </w:r>
          </w:p>
        </w:tc>
        <w:tc>
          <w:tcPr>
            <w:tcW w:w="695" w:type="pct"/>
            <w:noWrap/>
            <w:vAlign w:val="center"/>
            <w:hideMark/>
          </w:tcPr>
          <w:p w14:paraId="5FBF02DF" w14:textId="77777777" w:rsidR="00EC23FC" w:rsidRPr="00C00782" w:rsidRDefault="00EC23FC" w:rsidP="004409C7">
            <w:pPr>
              <w:jc w:val="center"/>
              <w:rPr>
                <w:rFonts w:cs="Arial"/>
                <w:color w:val="000000"/>
              </w:rPr>
            </w:pPr>
            <w:r w:rsidRPr="00C00782">
              <w:rPr>
                <w:rFonts w:cs="Arial"/>
                <w:color w:val="000000"/>
              </w:rPr>
              <w:t>49,565</w:t>
            </w:r>
          </w:p>
        </w:tc>
        <w:tc>
          <w:tcPr>
            <w:tcW w:w="598" w:type="pct"/>
            <w:noWrap/>
            <w:vAlign w:val="center"/>
            <w:hideMark/>
          </w:tcPr>
          <w:p w14:paraId="3DDE08BE" w14:textId="77777777" w:rsidR="00EC23FC" w:rsidRPr="00C00782" w:rsidRDefault="00EC23FC" w:rsidP="004409C7">
            <w:pPr>
              <w:jc w:val="center"/>
              <w:rPr>
                <w:rFonts w:cs="Arial"/>
                <w:color w:val="000000"/>
              </w:rPr>
            </w:pPr>
            <w:r w:rsidRPr="00C00782">
              <w:rPr>
                <w:rFonts w:cs="Arial"/>
                <w:color w:val="000000"/>
              </w:rPr>
              <w:t>5,229</w:t>
            </w:r>
          </w:p>
        </w:tc>
        <w:tc>
          <w:tcPr>
            <w:tcW w:w="903" w:type="pct"/>
            <w:noWrap/>
            <w:vAlign w:val="center"/>
            <w:hideMark/>
          </w:tcPr>
          <w:p w14:paraId="0A0231CD" w14:textId="77777777" w:rsidR="00EC23FC" w:rsidRPr="00C00782" w:rsidRDefault="00EC23FC" w:rsidP="004409C7">
            <w:pPr>
              <w:jc w:val="center"/>
              <w:rPr>
                <w:rFonts w:cs="Arial"/>
                <w:color w:val="000000"/>
              </w:rPr>
            </w:pPr>
            <w:r w:rsidRPr="00C00782">
              <w:rPr>
                <w:rFonts w:cs="Arial"/>
                <w:color w:val="000000"/>
              </w:rPr>
              <w:t>-167.2</w:t>
            </w:r>
          </w:p>
        </w:tc>
        <w:tc>
          <w:tcPr>
            <w:tcW w:w="1399" w:type="pct"/>
            <w:noWrap/>
            <w:vAlign w:val="center"/>
            <w:hideMark/>
          </w:tcPr>
          <w:p w14:paraId="113D319C" w14:textId="77777777" w:rsidR="00EC23FC" w:rsidRPr="00C00782" w:rsidRDefault="00EC23FC" w:rsidP="004409C7">
            <w:pPr>
              <w:jc w:val="center"/>
              <w:rPr>
                <w:rFonts w:cs="Arial"/>
                <w:color w:val="000000"/>
              </w:rPr>
            </w:pPr>
            <w:r w:rsidRPr="00C00782">
              <w:rPr>
                <w:rFonts w:cs="Arial"/>
                <w:color w:val="000000"/>
              </w:rPr>
              <w:t>-164.0</w:t>
            </w:r>
          </w:p>
        </w:tc>
        <w:tc>
          <w:tcPr>
            <w:tcW w:w="847" w:type="pct"/>
            <w:noWrap/>
            <w:vAlign w:val="center"/>
            <w:hideMark/>
          </w:tcPr>
          <w:p w14:paraId="73A4E09F" w14:textId="77777777" w:rsidR="00EC23FC" w:rsidRPr="00C00782" w:rsidRDefault="00EC23FC" w:rsidP="004409C7">
            <w:pPr>
              <w:jc w:val="center"/>
              <w:rPr>
                <w:rFonts w:cs="Arial"/>
                <w:color w:val="000000"/>
              </w:rPr>
            </w:pPr>
            <w:r w:rsidRPr="00C00782">
              <w:rPr>
                <w:rFonts w:cs="Arial"/>
                <w:color w:val="000000"/>
              </w:rPr>
              <w:t>3.2</w:t>
            </w:r>
          </w:p>
        </w:tc>
      </w:tr>
      <w:tr w:rsidR="00EC23FC" w:rsidRPr="00C00782" w14:paraId="7774E4E4" w14:textId="77777777" w:rsidTr="00C00782">
        <w:trPr>
          <w:cantSplit/>
          <w:trHeight w:val="300"/>
        </w:trPr>
        <w:tc>
          <w:tcPr>
            <w:tcW w:w="558" w:type="pct"/>
            <w:noWrap/>
            <w:vAlign w:val="center"/>
            <w:hideMark/>
          </w:tcPr>
          <w:p w14:paraId="11EF7C8E" w14:textId="77777777" w:rsidR="00EC23FC" w:rsidRPr="00C00782" w:rsidRDefault="00EC23FC" w:rsidP="004409C7">
            <w:pPr>
              <w:jc w:val="center"/>
              <w:rPr>
                <w:rFonts w:cs="Arial"/>
                <w:color w:val="000000"/>
              </w:rPr>
            </w:pPr>
            <w:r w:rsidRPr="00C00782">
              <w:rPr>
                <w:rFonts w:cs="Arial"/>
                <w:color w:val="000000"/>
              </w:rPr>
              <w:t>11</w:t>
            </w:r>
          </w:p>
        </w:tc>
        <w:tc>
          <w:tcPr>
            <w:tcW w:w="695" w:type="pct"/>
            <w:noWrap/>
            <w:vAlign w:val="center"/>
            <w:hideMark/>
          </w:tcPr>
          <w:p w14:paraId="2B89FFCC" w14:textId="77777777" w:rsidR="00EC23FC" w:rsidRPr="00C00782" w:rsidRDefault="00EC23FC" w:rsidP="004409C7">
            <w:pPr>
              <w:jc w:val="center"/>
              <w:rPr>
                <w:rFonts w:cs="Arial"/>
                <w:color w:val="000000"/>
              </w:rPr>
            </w:pPr>
            <w:r w:rsidRPr="00C00782">
              <w:rPr>
                <w:rFonts w:cs="Arial"/>
                <w:color w:val="000000"/>
              </w:rPr>
              <w:t>39,544</w:t>
            </w:r>
          </w:p>
        </w:tc>
        <w:tc>
          <w:tcPr>
            <w:tcW w:w="598" w:type="pct"/>
            <w:noWrap/>
            <w:vAlign w:val="center"/>
            <w:hideMark/>
          </w:tcPr>
          <w:p w14:paraId="6826EF07" w14:textId="77777777" w:rsidR="00EC23FC" w:rsidRPr="00C00782" w:rsidRDefault="00EC23FC" w:rsidP="004409C7">
            <w:pPr>
              <w:jc w:val="center"/>
              <w:rPr>
                <w:rFonts w:cs="Arial"/>
                <w:color w:val="000000"/>
              </w:rPr>
            </w:pPr>
            <w:r w:rsidRPr="00C00782">
              <w:rPr>
                <w:rFonts w:cs="Arial"/>
                <w:color w:val="000000"/>
              </w:rPr>
              <w:t>4,437</w:t>
            </w:r>
          </w:p>
        </w:tc>
        <w:tc>
          <w:tcPr>
            <w:tcW w:w="903" w:type="pct"/>
            <w:noWrap/>
            <w:vAlign w:val="center"/>
            <w:hideMark/>
          </w:tcPr>
          <w:p w14:paraId="38ACC90B" w14:textId="77777777" w:rsidR="00EC23FC" w:rsidRPr="00C00782" w:rsidRDefault="00EC23FC" w:rsidP="004409C7">
            <w:pPr>
              <w:jc w:val="center"/>
              <w:rPr>
                <w:rFonts w:cs="Arial"/>
                <w:color w:val="000000"/>
              </w:rPr>
            </w:pPr>
            <w:r w:rsidRPr="00C00782">
              <w:rPr>
                <w:rFonts w:cs="Arial"/>
                <w:color w:val="000000"/>
              </w:rPr>
              <w:t>-191.7</w:t>
            </w:r>
          </w:p>
        </w:tc>
        <w:tc>
          <w:tcPr>
            <w:tcW w:w="1399" w:type="pct"/>
            <w:noWrap/>
            <w:vAlign w:val="center"/>
            <w:hideMark/>
          </w:tcPr>
          <w:p w14:paraId="57A97B3E" w14:textId="77777777" w:rsidR="00EC23FC" w:rsidRPr="00C00782" w:rsidRDefault="00EC23FC" w:rsidP="004409C7">
            <w:pPr>
              <w:jc w:val="center"/>
              <w:rPr>
                <w:rFonts w:cs="Arial"/>
                <w:color w:val="000000"/>
              </w:rPr>
            </w:pPr>
            <w:r w:rsidRPr="00C00782">
              <w:rPr>
                <w:rFonts w:cs="Arial"/>
                <w:color w:val="000000"/>
              </w:rPr>
              <w:t>-186.6</w:t>
            </w:r>
          </w:p>
        </w:tc>
        <w:tc>
          <w:tcPr>
            <w:tcW w:w="847" w:type="pct"/>
            <w:noWrap/>
            <w:vAlign w:val="center"/>
            <w:hideMark/>
          </w:tcPr>
          <w:p w14:paraId="1BE9E7F8" w14:textId="77777777" w:rsidR="00EC23FC" w:rsidRPr="00C00782" w:rsidRDefault="00EC23FC" w:rsidP="004409C7">
            <w:pPr>
              <w:jc w:val="center"/>
              <w:rPr>
                <w:rFonts w:cs="Arial"/>
                <w:color w:val="000000"/>
              </w:rPr>
            </w:pPr>
            <w:r w:rsidRPr="00C00782">
              <w:rPr>
                <w:rFonts w:cs="Arial"/>
                <w:color w:val="000000"/>
              </w:rPr>
              <w:t>5.1</w:t>
            </w:r>
          </w:p>
        </w:tc>
      </w:tr>
    </w:tbl>
    <w:p w14:paraId="2B802C2E" w14:textId="77777777" w:rsidR="00EC23FC" w:rsidRPr="00F5112B" w:rsidRDefault="00EC23FC" w:rsidP="00EC23FC">
      <w:pPr>
        <w:spacing w:after="160" w:line="259" w:lineRule="auto"/>
        <w:rPr>
          <w:b/>
        </w:rPr>
      </w:pPr>
      <w:r w:rsidRPr="00F5112B">
        <w:rPr>
          <w:b/>
        </w:rPr>
        <w:br w:type="page"/>
      </w:r>
    </w:p>
    <w:p w14:paraId="01B1D8D6" w14:textId="4F55A976" w:rsidR="00EC23FC" w:rsidRPr="00561267" w:rsidRDefault="00EC23FC" w:rsidP="00F32E90">
      <w:pPr>
        <w:pStyle w:val="Heading2"/>
        <w:jc w:val="center"/>
        <w:rPr>
          <w:sz w:val="24"/>
        </w:rPr>
      </w:pPr>
      <w:r w:rsidRPr="00561267">
        <w:rPr>
          <w:sz w:val="24"/>
        </w:rPr>
        <w:lastRenderedPageBreak/>
        <w:t>Table 11</w:t>
      </w:r>
      <w:r w:rsidR="00F32E90" w:rsidRPr="00561267">
        <w:rPr>
          <w:sz w:val="24"/>
        </w:rPr>
        <w:br/>
      </w:r>
      <w:r w:rsidRPr="00561267">
        <w:rPr>
          <w:sz w:val="24"/>
        </w:rPr>
        <w:t>English Language Arts: Students with Disabilities</w:t>
      </w:r>
      <w:r w:rsidR="00F32E90" w:rsidRPr="00561267">
        <w:rPr>
          <w:sz w:val="24"/>
        </w:rPr>
        <w:br/>
      </w:r>
      <w:r w:rsidRPr="00561267">
        <w:rPr>
          <w:sz w:val="24"/>
        </w:rPr>
        <w:t>Top of Scale Range, Including LOSS</w:t>
      </w:r>
    </w:p>
    <w:tbl>
      <w:tblPr>
        <w:tblStyle w:val="TableGrid"/>
        <w:tblW w:w="5000" w:type="pct"/>
        <w:tblLook w:val="04A0" w:firstRow="1" w:lastRow="0" w:firstColumn="1" w:lastColumn="0" w:noHBand="0" w:noVBand="1"/>
        <w:tblDescription w:val="Table 11&#10;English Language Arts: Students with Disabilities&#10;Top of Scale Range, Including LOSS&#10;"/>
      </w:tblPr>
      <w:tblGrid>
        <w:gridCol w:w="1043"/>
        <w:gridCol w:w="1300"/>
        <w:gridCol w:w="1118"/>
        <w:gridCol w:w="1689"/>
        <w:gridCol w:w="2616"/>
        <w:gridCol w:w="1584"/>
      </w:tblGrid>
      <w:tr w:rsidR="00EC23FC" w:rsidRPr="00561267" w14:paraId="7231FBF3" w14:textId="77777777" w:rsidTr="00561267">
        <w:trPr>
          <w:cantSplit/>
          <w:trHeight w:val="600"/>
          <w:tblHeader/>
        </w:trPr>
        <w:tc>
          <w:tcPr>
            <w:tcW w:w="558" w:type="pct"/>
            <w:shd w:val="clear" w:color="auto" w:fill="D9D9D9" w:themeFill="background1" w:themeFillShade="D9"/>
            <w:noWrap/>
            <w:vAlign w:val="center"/>
            <w:hideMark/>
          </w:tcPr>
          <w:p w14:paraId="1ED84E14" w14:textId="77777777" w:rsidR="00EC23FC" w:rsidRPr="00561267" w:rsidRDefault="00EC23FC" w:rsidP="004409C7">
            <w:pPr>
              <w:jc w:val="center"/>
              <w:rPr>
                <w:rFonts w:cs="Arial"/>
                <w:b/>
                <w:bCs/>
                <w:color w:val="000000"/>
              </w:rPr>
            </w:pPr>
            <w:r w:rsidRPr="00561267">
              <w:rPr>
                <w:rFonts w:cs="Arial"/>
                <w:b/>
                <w:bCs/>
                <w:color w:val="000000"/>
              </w:rPr>
              <w:t>Grade</w:t>
            </w:r>
          </w:p>
        </w:tc>
        <w:tc>
          <w:tcPr>
            <w:tcW w:w="695" w:type="pct"/>
            <w:shd w:val="clear" w:color="auto" w:fill="D9D9D9" w:themeFill="background1" w:themeFillShade="D9"/>
            <w:noWrap/>
            <w:vAlign w:val="center"/>
            <w:hideMark/>
          </w:tcPr>
          <w:p w14:paraId="6B3821EB" w14:textId="77777777" w:rsidR="00EC23FC" w:rsidRPr="00561267" w:rsidRDefault="00EC23FC" w:rsidP="004409C7">
            <w:pPr>
              <w:jc w:val="center"/>
              <w:rPr>
                <w:rFonts w:cs="Arial"/>
                <w:b/>
                <w:bCs/>
                <w:color w:val="000000"/>
              </w:rPr>
            </w:pPr>
            <w:r w:rsidRPr="00561267">
              <w:rPr>
                <w:rFonts w:cs="Arial"/>
                <w:b/>
                <w:bCs/>
                <w:color w:val="000000"/>
              </w:rPr>
              <w:t>SBAC N</w:t>
            </w:r>
          </w:p>
        </w:tc>
        <w:tc>
          <w:tcPr>
            <w:tcW w:w="598" w:type="pct"/>
            <w:shd w:val="clear" w:color="auto" w:fill="D9D9D9" w:themeFill="background1" w:themeFillShade="D9"/>
            <w:noWrap/>
            <w:vAlign w:val="center"/>
            <w:hideMark/>
          </w:tcPr>
          <w:p w14:paraId="637A1E3E" w14:textId="77777777" w:rsidR="00EC23FC" w:rsidRPr="00561267" w:rsidRDefault="00EC23FC" w:rsidP="004409C7">
            <w:pPr>
              <w:jc w:val="center"/>
              <w:rPr>
                <w:rFonts w:cs="Arial"/>
                <w:b/>
                <w:bCs/>
                <w:color w:val="000000"/>
              </w:rPr>
            </w:pPr>
            <w:r w:rsidRPr="00561267">
              <w:rPr>
                <w:rFonts w:cs="Arial"/>
                <w:b/>
                <w:bCs/>
                <w:color w:val="000000"/>
              </w:rPr>
              <w:t>CAA N</w:t>
            </w:r>
          </w:p>
        </w:tc>
        <w:tc>
          <w:tcPr>
            <w:tcW w:w="903" w:type="pct"/>
            <w:shd w:val="clear" w:color="auto" w:fill="D9D9D9" w:themeFill="background1" w:themeFillShade="D9"/>
            <w:vAlign w:val="center"/>
            <w:hideMark/>
          </w:tcPr>
          <w:p w14:paraId="5EE723B0" w14:textId="77777777" w:rsidR="00EC23FC" w:rsidRPr="00561267" w:rsidRDefault="00EC23FC" w:rsidP="004409C7">
            <w:pPr>
              <w:jc w:val="center"/>
              <w:rPr>
                <w:rFonts w:cs="Arial"/>
                <w:b/>
                <w:bCs/>
                <w:color w:val="000000"/>
              </w:rPr>
            </w:pPr>
            <w:r w:rsidRPr="00561267">
              <w:rPr>
                <w:rFonts w:cs="Arial"/>
                <w:b/>
                <w:bCs/>
                <w:color w:val="000000"/>
              </w:rPr>
              <w:t>DFS SBAC</w:t>
            </w:r>
          </w:p>
        </w:tc>
        <w:tc>
          <w:tcPr>
            <w:tcW w:w="1399" w:type="pct"/>
            <w:shd w:val="clear" w:color="auto" w:fill="D9D9D9" w:themeFill="background1" w:themeFillShade="D9"/>
            <w:vAlign w:val="center"/>
            <w:hideMark/>
          </w:tcPr>
          <w:p w14:paraId="6450F7BE" w14:textId="77777777" w:rsidR="00EC23FC" w:rsidRPr="00561267" w:rsidRDefault="00EC23FC" w:rsidP="004409C7">
            <w:pPr>
              <w:jc w:val="center"/>
              <w:rPr>
                <w:rFonts w:cs="Arial"/>
                <w:b/>
                <w:bCs/>
                <w:color w:val="000000"/>
              </w:rPr>
            </w:pPr>
            <w:r w:rsidRPr="00561267">
              <w:rPr>
                <w:rFonts w:cs="Arial"/>
                <w:b/>
                <w:bCs/>
                <w:color w:val="000000"/>
              </w:rPr>
              <w:t>DFSSBAC &amp; CAA</w:t>
            </w:r>
          </w:p>
        </w:tc>
        <w:tc>
          <w:tcPr>
            <w:tcW w:w="847" w:type="pct"/>
            <w:shd w:val="clear" w:color="auto" w:fill="D9D9D9" w:themeFill="background1" w:themeFillShade="D9"/>
            <w:noWrap/>
            <w:vAlign w:val="center"/>
            <w:hideMark/>
          </w:tcPr>
          <w:p w14:paraId="113D27F1" w14:textId="77777777" w:rsidR="00EC23FC" w:rsidRPr="00561267" w:rsidRDefault="00EC23FC" w:rsidP="004409C7">
            <w:pPr>
              <w:jc w:val="center"/>
              <w:rPr>
                <w:rFonts w:cs="Arial"/>
                <w:b/>
                <w:bCs/>
                <w:color w:val="000000"/>
              </w:rPr>
            </w:pPr>
            <w:r w:rsidRPr="00561267">
              <w:rPr>
                <w:rFonts w:cs="Arial"/>
                <w:b/>
                <w:bCs/>
                <w:color w:val="000000"/>
              </w:rPr>
              <w:t>Difference</w:t>
            </w:r>
          </w:p>
        </w:tc>
      </w:tr>
      <w:tr w:rsidR="00EC23FC" w:rsidRPr="00561267" w14:paraId="392AC737" w14:textId="77777777" w:rsidTr="00561267">
        <w:trPr>
          <w:cantSplit/>
          <w:trHeight w:val="300"/>
        </w:trPr>
        <w:tc>
          <w:tcPr>
            <w:tcW w:w="558" w:type="pct"/>
            <w:noWrap/>
            <w:vAlign w:val="center"/>
            <w:hideMark/>
          </w:tcPr>
          <w:p w14:paraId="029B8A59" w14:textId="77777777" w:rsidR="00EC23FC" w:rsidRPr="00561267" w:rsidRDefault="00EC23FC" w:rsidP="004409C7">
            <w:pPr>
              <w:jc w:val="center"/>
              <w:rPr>
                <w:rFonts w:cs="Arial"/>
                <w:color w:val="000000"/>
              </w:rPr>
            </w:pPr>
            <w:r w:rsidRPr="00561267">
              <w:rPr>
                <w:rFonts w:cs="Arial"/>
                <w:color w:val="000000"/>
              </w:rPr>
              <w:t>3</w:t>
            </w:r>
          </w:p>
        </w:tc>
        <w:tc>
          <w:tcPr>
            <w:tcW w:w="695" w:type="pct"/>
            <w:noWrap/>
            <w:vAlign w:val="center"/>
            <w:hideMark/>
          </w:tcPr>
          <w:p w14:paraId="24172F8E" w14:textId="77777777" w:rsidR="00EC23FC" w:rsidRPr="00561267" w:rsidRDefault="00EC23FC" w:rsidP="004409C7">
            <w:pPr>
              <w:jc w:val="center"/>
              <w:rPr>
                <w:rFonts w:cs="Arial"/>
                <w:color w:val="000000"/>
              </w:rPr>
            </w:pPr>
            <w:r w:rsidRPr="00561267">
              <w:rPr>
                <w:rFonts w:cs="Arial"/>
                <w:color w:val="000000"/>
              </w:rPr>
              <w:t>48,118</w:t>
            </w:r>
          </w:p>
        </w:tc>
        <w:tc>
          <w:tcPr>
            <w:tcW w:w="598" w:type="pct"/>
            <w:noWrap/>
            <w:vAlign w:val="center"/>
            <w:hideMark/>
          </w:tcPr>
          <w:p w14:paraId="28882F69" w14:textId="77777777" w:rsidR="00EC23FC" w:rsidRPr="00561267" w:rsidRDefault="00EC23FC" w:rsidP="004409C7">
            <w:pPr>
              <w:jc w:val="center"/>
              <w:rPr>
                <w:rFonts w:cs="Arial"/>
                <w:color w:val="000000"/>
              </w:rPr>
            </w:pPr>
            <w:r w:rsidRPr="00561267">
              <w:rPr>
                <w:rFonts w:cs="Arial"/>
                <w:color w:val="000000"/>
              </w:rPr>
              <w:t>5,102</w:t>
            </w:r>
          </w:p>
        </w:tc>
        <w:tc>
          <w:tcPr>
            <w:tcW w:w="903" w:type="pct"/>
            <w:noWrap/>
            <w:vAlign w:val="center"/>
            <w:hideMark/>
          </w:tcPr>
          <w:p w14:paraId="0B8F8AF1" w14:textId="77777777" w:rsidR="00EC23FC" w:rsidRPr="00561267" w:rsidRDefault="00EC23FC" w:rsidP="004409C7">
            <w:pPr>
              <w:jc w:val="center"/>
              <w:rPr>
                <w:rFonts w:cs="Arial"/>
                <w:color w:val="000000"/>
              </w:rPr>
            </w:pPr>
            <w:r w:rsidRPr="00561267">
              <w:rPr>
                <w:rFonts w:cs="Arial"/>
                <w:color w:val="000000"/>
              </w:rPr>
              <w:t>-77.3</w:t>
            </w:r>
          </w:p>
        </w:tc>
        <w:tc>
          <w:tcPr>
            <w:tcW w:w="1399" w:type="pct"/>
            <w:noWrap/>
            <w:vAlign w:val="center"/>
            <w:hideMark/>
          </w:tcPr>
          <w:p w14:paraId="1CD1F115" w14:textId="77777777" w:rsidR="00EC23FC" w:rsidRPr="00561267" w:rsidRDefault="00EC23FC" w:rsidP="004409C7">
            <w:pPr>
              <w:jc w:val="center"/>
              <w:rPr>
                <w:rFonts w:cs="Arial"/>
                <w:color w:val="000000"/>
              </w:rPr>
            </w:pPr>
            <w:r w:rsidRPr="00561267">
              <w:rPr>
                <w:rFonts w:cs="Arial"/>
                <w:color w:val="000000"/>
              </w:rPr>
              <w:t>-72.0</w:t>
            </w:r>
          </w:p>
        </w:tc>
        <w:tc>
          <w:tcPr>
            <w:tcW w:w="847" w:type="pct"/>
            <w:noWrap/>
            <w:vAlign w:val="center"/>
            <w:hideMark/>
          </w:tcPr>
          <w:p w14:paraId="3D1A6894" w14:textId="77777777" w:rsidR="00EC23FC" w:rsidRPr="00561267" w:rsidRDefault="00EC23FC" w:rsidP="004409C7">
            <w:pPr>
              <w:jc w:val="center"/>
              <w:rPr>
                <w:rFonts w:cs="Arial"/>
                <w:color w:val="000000"/>
              </w:rPr>
            </w:pPr>
            <w:r w:rsidRPr="00561267">
              <w:rPr>
                <w:rFonts w:cs="Arial"/>
                <w:color w:val="000000"/>
              </w:rPr>
              <w:t>5.3</w:t>
            </w:r>
          </w:p>
        </w:tc>
      </w:tr>
      <w:tr w:rsidR="00EC23FC" w:rsidRPr="00561267" w14:paraId="723DAC00" w14:textId="77777777" w:rsidTr="00561267">
        <w:trPr>
          <w:cantSplit/>
          <w:trHeight w:val="300"/>
        </w:trPr>
        <w:tc>
          <w:tcPr>
            <w:tcW w:w="558" w:type="pct"/>
            <w:noWrap/>
            <w:vAlign w:val="center"/>
            <w:hideMark/>
          </w:tcPr>
          <w:p w14:paraId="39294D77" w14:textId="77777777" w:rsidR="00EC23FC" w:rsidRPr="00561267" w:rsidRDefault="00EC23FC" w:rsidP="004409C7">
            <w:pPr>
              <w:jc w:val="center"/>
              <w:rPr>
                <w:rFonts w:cs="Arial"/>
                <w:color w:val="000000"/>
              </w:rPr>
            </w:pPr>
            <w:r w:rsidRPr="00561267">
              <w:rPr>
                <w:rFonts w:cs="Arial"/>
                <w:color w:val="000000"/>
              </w:rPr>
              <w:t>4</w:t>
            </w:r>
          </w:p>
        </w:tc>
        <w:tc>
          <w:tcPr>
            <w:tcW w:w="695" w:type="pct"/>
            <w:noWrap/>
            <w:vAlign w:val="center"/>
            <w:hideMark/>
          </w:tcPr>
          <w:p w14:paraId="008DA8D3" w14:textId="77777777" w:rsidR="00EC23FC" w:rsidRPr="00561267" w:rsidRDefault="00EC23FC" w:rsidP="004409C7">
            <w:pPr>
              <w:jc w:val="center"/>
              <w:rPr>
                <w:rFonts w:cs="Arial"/>
                <w:color w:val="000000"/>
              </w:rPr>
            </w:pPr>
            <w:r w:rsidRPr="00561267">
              <w:rPr>
                <w:rFonts w:cs="Arial"/>
                <w:color w:val="000000"/>
              </w:rPr>
              <w:t>53,813</w:t>
            </w:r>
          </w:p>
        </w:tc>
        <w:tc>
          <w:tcPr>
            <w:tcW w:w="598" w:type="pct"/>
            <w:noWrap/>
            <w:vAlign w:val="center"/>
            <w:hideMark/>
          </w:tcPr>
          <w:p w14:paraId="55924AEB" w14:textId="77777777" w:rsidR="00EC23FC" w:rsidRPr="00561267" w:rsidRDefault="00EC23FC" w:rsidP="004409C7">
            <w:pPr>
              <w:jc w:val="center"/>
              <w:rPr>
                <w:rFonts w:cs="Arial"/>
                <w:color w:val="000000"/>
              </w:rPr>
            </w:pPr>
            <w:r w:rsidRPr="00561267">
              <w:rPr>
                <w:rFonts w:cs="Arial"/>
                <w:color w:val="000000"/>
              </w:rPr>
              <w:t>5,324</w:t>
            </w:r>
          </w:p>
        </w:tc>
        <w:tc>
          <w:tcPr>
            <w:tcW w:w="903" w:type="pct"/>
            <w:noWrap/>
            <w:vAlign w:val="center"/>
            <w:hideMark/>
          </w:tcPr>
          <w:p w14:paraId="6850EFEA" w14:textId="77777777" w:rsidR="00EC23FC" w:rsidRPr="00561267" w:rsidRDefault="00EC23FC" w:rsidP="004409C7">
            <w:pPr>
              <w:jc w:val="center"/>
              <w:rPr>
                <w:rFonts w:cs="Arial"/>
                <w:color w:val="000000"/>
              </w:rPr>
            </w:pPr>
            <w:r w:rsidRPr="00561267">
              <w:rPr>
                <w:rFonts w:cs="Arial"/>
                <w:color w:val="000000"/>
              </w:rPr>
              <w:t>-92.6</w:t>
            </w:r>
          </w:p>
        </w:tc>
        <w:tc>
          <w:tcPr>
            <w:tcW w:w="1399" w:type="pct"/>
            <w:noWrap/>
            <w:vAlign w:val="center"/>
            <w:hideMark/>
          </w:tcPr>
          <w:p w14:paraId="0410C173" w14:textId="77777777" w:rsidR="00EC23FC" w:rsidRPr="00561267" w:rsidRDefault="00EC23FC" w:rsidP="004409C7">
            <w:pPr>
              <w:jc w:val="center"/>
              <w:rPr>
                <w:rFonts w:cs="Arial"/>
                <w:color w:val="000000"/>
              </w:rPr>
            </w:pPr>
            <w:r w:rsidRPr="00561267">
              <w:rPr>
                <w:rFonts w:cs="Arial"/>
                <w:color w:val="000000"/>
              </w:rPr>
              <w:t>-86.1</w:t>
            </w:r>
          </w:p>
        </w:tc>
        <w:tc>
          <w:tcPr>
            <w:tcW w:w="847" w:type="pct"/>
            <w:noWrap/>
            <w:vAlign w:val="center"/>
            <w:hideMark/>
          </w:tcPr>
          <w:p w14:paraId="11D9F94D" w14:textId="77777777" w:rsidR="00EC23FC" w:rsidRPr="00561267" w:rsidRDefault="00EC23FC" w:rsidP="004409C7">
            <w:pPr>
              <w:jc w:val="center"/>
              <w:rPr>
                <w:rFonts w:cs="Arial"/>
                <w:color w:val="000000"/>
              </w:rPr>
            </w:pPr>
            <w:r w:rsidRPr="00561267">
              <w:rPr>
                <w:rFonts w:cs="Arial"/>
                <w:color w:val="000000"/>
              </w:rPr>
              <w:t>6.5</w:t>
            </w:r>
          </w:p>
        </w:tc>
      </w:tr>
      <w:tr w:rsidR="00EC23FC" w:rsidRPr="00561267" w14:paraId="36E5D6DC" w14:textId="77777777" w:rsidTr="00561267">
        <w:trPr>
          <w:cantSplit/>
          <w:trHeight w:val="300"/>
        </w:trPr>
        <w:tc>
          <w:tcPr>
            <w:tcW w:w="558" w:type="pct"/>
            <w:noWrap/>
            <w:vAlign w:val="center"/>
            <w:hideMark/>
          </w:tcPr>
          <w:p w14:paraId="42FC8292" w14:textId="77777777" w:rsidR="00EC23FC" w:rsidRPr="00561267" w:rsidRDefault="00EC23FC" w:rsidP="004409C7">
            <w:pPr>
              <w:jc w:val="center"/>
              <w:rPr>
                <w:rFonts w:cs="Arial"/>
                <w:color w:val="000000"/>
              </w:rPr>
            </w:pPr>
            <w:r w:rsidRPr="00561267">
              <w:rPr>
                <w:rFonts w:cs="Arial"/>
                <w:color w:val="000000"/>
              </w:rPr>
              <w:t>5</w:t>
            </w:r>
          </w:p>
        </w:tc>
        <w:tc>
          <w:tcPr>
            <w:tcW w:w="695" w:type="pct"/>
            <w:noWrap/>
            <w:vAlign w:val="center"/>
            <w:hideMark/>
          </w:tcPr>
          <w:p w14:paraId="6C29FD91" w14:textId="77777777" w:rsidR="00EC23FC" w:rsidRPr="00561267" w:rsidRDefault="00EC23FC" w:rsidP="004409C7">
            <w:pPr>
              <w:jc w:val="center"/>
              <w:rPr>
                <w:rFonts w:cs="Arial"/>
                <w:color w:val="000000"/>
              </w:rPr>
            </w:pPr>
            <w:r w:rsidRPr="00561267">
              <w:rPr>
                <w:rFonts w:cs="Arial"/>
                <w:color w:val="000000"/>
              </w:rPr>
              <w:t>55,447</w:t>
            </w:r>
          </w:p>
        </w:tc>
        <w:tc>
          <w:tcPr>
            <w:tcW w:w="598" w:type="pct"/>
            <w:noWrap/>
            <w:vAlign w:val="center"/>
            <w:hideMark/>
          </w:tcPr>
          <w:p w14:paraId="21F19E69" w14:textId="77777777" w:rsidR="00EC23FC" w:rsidRPr="00561267" w:rsidRDefault="00EC23FC" w:rsidP="004409C7">
            <w:pPr>
              <w:jc w:val="center"/>
              <w:rPr>
                <w:rFonts w:cs="Arial"/>
                <w:color w:val="000000"/>
              </w:rPr>
            </w:pPr>
            <w:r w:rsidRPr="00561267">
              <w:rPr>
                <w:rFonts w:cs="Arial"/>
                <w:color w:val="000000"/>
              </w:rPr>
              <w:t>5,330</w:t>
            </w:r>
          </w:p>
        </w:tc>
        <w:tc>
          <w:tcPr>
            <w:tcW w:w="903" w:type="pct"/>
            <w:noWrap/>
            <w:vAlign w:val="center"/>
            <w:hideMark/>
          </w:tcPr>
          <w:p w14:paraId="4D56EA00" w14:textId="77777777" w:rsidR="00EC23FC" w:rsidRPr="00561267" w:rsidRDefault="00EC23FC" w:rsidP="004409C7">
            <w:pPr>
              <w:jc w:val="center"/>
              <w:rPr>
                <w:rFonts w:cs="Arial"/>
                <w:color w:val="000000"/>
              </w:rPr>
            </w:pPr>
            <w:r w:rsidRPr="00561267">
              <w:rPr>
                <w:rFonts w:cs="Arial"/>
                <w:color w:val="000000"/>
              </w:rPr>
              <w:t>-96.7</w:t>
            </w:r>
          </w:p>
        </w:tc>
        <w:tc>
          <w:tcPr>
            <w:tcW w:w="1399" w:type="pct"/>
            <w:noWrap/>
            <w:vAlign w:val="center"/>
            <w:hideMark/>
          </w:tcPr>
          <w:p w14:paraId="1A5BE342" w14:textId="77777777" w:rsidR="00EC23FC" w:rsidRPr="00561267" w:rsidRDefault="00EC23FC" w:rsidP="004409C7">
            <w:pPr>
              <w:jc w:val="center"/>
              <w:rPr>
                <w:rFonts w:cs="Arial"/>
                <w:color w:val="000000"/>
              </w:rPr>
            </w:pPr>
            <w:r w:rsidRPr="00561267">
              <w:rPr>
                <w:rFonts w:cs="Arial"/>
                <w:color w:val="000000"/>
              </w:rPr>
              <w:t>-89.7</w:t>
            </w:r>
          </w:p>
        </w:tc>
        <w:tc>
          <w:tcPr>
            <w:tcW w:w="847" w:type="pct"/>
            <w:noWrap/>
            <w:vAlign w:val="center"/>
            <w:hideMark/>
          </w:tcPr>
          <w:p w14:paraId="522A2BF9" w14:textId="77777777" w:rsidR="00EC23FC" w:rsidRPr="00561267" w:rsidRDefault="00EC23FC" w:rsidP="004409C7">
            <w:pPr>
              <w:jc w:val="center"/>
              <w:rPr>
                <w:rFonts w:cs="Arial"/>
                <w:color w:val="000000"/>
              </w:rPr>
            </w:pPr>
            <w:r w:rsidRPr="00561267">
              <w:rPr>
                <w:rFonts w:cs="Arial"/>
                <w:color w:val="000000"/>
              </w:rPr>
              <w:t>7.0</w:t>
            </w:r>
          </w:p>
        </w:tc>
      </w:tr>
      <w:tr w:rsidR="00EC23FC" w:rsidRPr="00561267" w14:paraId="27FD67B9" w14:textId="77777777" w:rsidTr="00561267">
        <w:trPr>
          <w:cantSplit/>
          <w:trHeight w:val="300"/>
        </w:trPr>
        <w:tc>
          <w:tcPr>
            <w:tcW w:w="558" w:type="pct"/>
            <w:noWrap/>
            <w:vAlign w:val="center"/>
            <w:hideMark/>
          </w:tcPr>
          <w:p w14:paraId="2A7082E0" w14:textId="77777777" w:rsidR="00EC23FC" w:rsidRPr="00561267" w:rsidRDefault="00EC23FC" w:rsidP="004409C7">
            <w:pPr>
              <w:jc w:val="center"/>
              <w:rPr>
                <w:rFonts w:cs="Arial"/>
                <w:color w:val="000000"/>
              </w:rPr>
            </w:pPr>
            <w:r w:rsidRPr="00561267">
              <w:rPr>
                <w:rFonts w:cs="Arial"/>
                <w:color w:val="000000"/>
              </w:rPr>
              <w:t>6</w:t>
            </w:r>
          </w:p>
        </w:tc>
        <w:tc>
          <w:tcPr>
            <w:tcW w:w="695" w:type="pct"/>
            <w:noWrap/>
            <w:vAlign w:val="center"/>
            <w:hideMark/>
          </w:tcPr>
          <w:p w14:paraId="395993C2" w14:textId="77777777" w:rsidR="00EC23FC" w:rsidRPr="00561267" w:rsidRDefault="00EC23FC" w:rsidP="004409C7">
            <w:pPr>
              <w:jc w:val="center"/>
              <w:rPr>
                <w:rFonts w:cs="Arial"/>
                <w:color w:val="000000"/>
              </w:rPr>
            </w:pPr>
            <w:r w:rsidRPr="00561267">
              <w:rPr>
                <w:rFonts w:cs="Arial"/>
                <w:color w:val="000000"/>
              </w:rPr>
              <w:t>55,374</w:t>
            </w:r>
          </w:p>
        </w:tc>
        <w:tc>
          <w:tcPr>
            <w:tcW w:w="598" w:type="pct"/>
            <w:noWrap/>
            <w:vAlign w:val="center"/>
            <w:hideMark/>
          </w:tcPr>
          <w:p w14:paraId="3C863EC9" w14:textId="77777777" w:rsidR="00EC23FC" w:rsidRPr="00561267" w:rsidRDefault="00EC23FC" w:rsidP="004409C7">
            <w:pPr>
              <w:jc w:val="center"/>
              <w:rPr>
                <w:rFonts w:cs="Arial"/>
                <w:color w:val="000000"/>
              </w:rPr>
            </w:pPr>
            <w:r w:rsidRPr="00561267">
              <w:rPr>
                <w:rFonts w:cs="Arial"/>
                <w:color w:val="000000"/>
              </w:rPr>
              <w:t>5,386</w:t>
            </w:r>
          </w:p>
        </w:tc>
        <w:tc>
          <w:tcPr>
            <w:tcW w:w="903" w:type="pct"/>
            <w:noWrap/>
            <w:vAlign w:val="center"/>
            <w:hideMark/>
          </w:tcPr>
          <w:p w14:paraId="05237F89" w14:textId="77777777" w:rsidR="00EC23FC" w:rsidRPr="00561267" w:rsidRDefault="00EC23FC" w:rsidP="004409C7">
            <w:pPr>
              <w:jc w:val="center"/>
              <w:rPr>
                <w:rFonts w:cs="Arial"/>
                <w:color w:val="000000"/>
              </w:rPr>
            </w:pPr>
            <w:r w:rsidRPr="00561267">
              <w:rPr>
                <w:rFonts w:cs="Arial"/>
                <w:color w:val="000000"/>
              </w:rPr>
              <w:t>-111.4</w:t>
            </w:r>
          </w:p>
        </w:tc>
        <w:tc>
          <w:tcPr>
            <w:tcW w:w="1399" w:type="pct"/>
            <w:noWrap/>
            <w:vAlign w:val="center"/>
            <w:hideMark/>
          </w:tcPr>
          <w:p w14:paraId="3DE06E6E" w14:textId="77777777" w:rsidR="00EC23FC" w:rsidRPr="00561267" w:rsidRDefault="00EC23FC" w:rsidP="004409C7">
            <w:pPr>
              <w:jc w:val="center"/>
              <w:rPr>
                <w:rFonts w:cs="Arial"/>
                <w:color w:val="000000"/>
              </w:rPr>
            </w:pPr>
            <w:r w:rsidRPr="00561267">
              <w:rPr>
                <w:rFonts w:cs="Arial"/>
                <w:color w:val="000000"/>
              </w:rPr>
              <w:t>-104.3</w:t>
            </w:r>
          </w:p>
        </w:tc>
        <w:tc>
          <w:tcPr>
            <w:tcW w:w="847" w:type="pct"/>
            <w:noWrap/>
            <w:vAlign w:val="center"/>
            <w:hideMark/>
          </w:tcPr>
          <w:p w14:paraId="65F94C9F" w14:textId="77777777" w:rsidR="00EC23FC" w:rsidRPr="00561267" w:rsidRDefault="00EC23FC" w:rsidP="004409C7">
            <w:pPr>
              <w:jc w:val="center"/>
              <w:rPr>
                <w:rFonts w:cs="Arial"/>
                <w:color w:val="000000"/>
              </w:rPr>
            </w:pPr>
            <w:r w:rsidRPr="00561267">
              <w:rPr>
                <w:rFonts w:cs="Arial"/>
                <w:color w:val="000000"/>
              </w:rPr>
              <w:t>7.1</w:t>
            </w:r>
          </w:p>
        </w:tc>
      </w:tr>
      <w:tr w:rsidR="00EC23FC" w:rsidRPr="00561267" w14:paraId="210B4821" w14:textId="77777777" w:rsidTr="00561267">
        <w:trPr>
          <w:cantSplit/>
          <w:trHeight w:val="300"/>
        </w:trPr>
        <w:tc>
          <w:tcPr>
            <w:tcW w:w="558" w:type="pct"/>
            <w:noWrap/>
            <w:vAlign w:val="center"/>
            <w:hideMark/>
          </w:tcPr>
          <w:p w14:paraId="3F80F6A1" w14:textId="77777777" w:rsidR="00EC23FC" w:rsidRPr="00561267" w:rsidRDefault="00EC23FC" w:rsidP="004409C7">
            <w:pPr>
              <w:jc w:val="center"/>
              <w:rPr>
                <w:rFonts w:cs="Arial"/>
                <w:color w:val="000000"/>
              </w:rPr>
            </w:pPr>
            <w:r w:rsidRPr="00561267">
              <w:rPr>
                <w:rFonts w:cs="Arial"/>
                <w:color w:val="000000"/>
              </w:rPr>
              <w:t>7</w:t>
            </w:r>
          </w:p>
        </w:tc>
        <w:tc>
          <w:tcPr>
            <w:tcW w:w="695" w:type="pct"/>
            <w:noWrap/>
            <w:vAlign w:val="center"/>
            <w:hideMark/>
          </w:tcPr>
          <w:p w14:paraId="518250D5" w14:textId="77777777" w:rsidR="00EC23FC" w:rsidRPr="00561267" w:rsidRDefault="00EC23FC" w:rsidP="004409C7">
            <w:pPr>
              <w:jc w:val="center"/>
              <w:rPr>
                <w:rFonts w:cs="Arial"/>
                <w:color w:val="000000"/>
              </w:rPr>
            </w:pPr>
            <w:r w:rsidRPr="00561267">
              <w:rPr>
                <w:rFonts w:cs="Arial"/>
                <w:color w:val="000000"/>
              </w:rPr>
              <w:t>51,968</w:t>
            </w:r>
          </w:p>
        </w:tc>
        <w:tc>
          <w:tcPr>
            <w:tcW w:w="598" w:type="pct"/>
            <w:noWrap/>
            <w:vAlign w:val="center"/>
            <w:hideMark/>
          </w:tcPr>
          <w:p w14:paraId="0F63ED20" w14:textId="77777777" w:rsidR="00EC23FC" w:rsidRPr="00561267" w:rsidRDefault="00EC23FC" w:rsidP="004409C7">
            <w:pPr>
              <w:jc w:val="center"/>
              <w:rPr>
                <w:rFonts w:cs="Arial"/>
                <w:color w:val="000000"/>
              </w:rPr>
            </w:pPr>
            <w:r w:rsidRPr="00561267">
              <w:rPr>
                <w:rFonts w:cs="Arial"/>
                <w:color w:val="000000"/>
              </w:rPr>
              <w:t>5,383</w:t>
            </w:r>
          </w:p>
        </w:tc>
        <w:tc>
          <w:tcPr>
            <w:tcW w:w="903" w:type="pct"/>
            <w:noWrap/>
            <w:vAlign w:val="center"/>
            <w:hideMark/>
          </w:tcPr>
          <w:p w14:paraId="078C8DC4" w14:textId="77777777" w:rsidR="00EC23FC" w:rsidRPr="00561267" w:rsidRDefault="00EC23FC" w:rsidP="004409C7">
            <w:pPr>
              <w:jc w:val="center"/>
              <w:rPr>
                <w:rFonts w:cs="Arial"/>
                <w:color w:val="000000"/>
              </w:rPr>
            </w:pPr>
            <w:r w:rsidRPr="00561267">
              <w:rPr>
                <w:rFonts w:cs="Arial"/>
                <w:color w:val="000000"/>
              </w:rPr>
              <w:t>-112.1</w:t>
            </w:r>
          </w:p>
        </w:tc>
        <w:tc>
          <w:tcPr>
            <w:tcW w:w="1399" w:type="pct"/>
            <w:noWrap/>
            <w:vAlign w:val="center"/>
            <w:hideMark/>
          </w:tcPr>
          <w:p w14:paraId="362740F7" w14:textId="77777777" w:rsidR="00EC23FC" w:rsidRPr="00561267" w:rsidRDefault="00EC23FC" w:rsidP="004409C7">
            <w:pPr>
              <w:jc w:val="center"/>
              <w:rPr>
                <w:rFonts w:cs="Arial"/>
                <w:color w:val="000000"/>
              </w:rPr>
            </w:pPr>
            <w:r w:rsidRPr="00561267">
              <w:rPr>
                <w:rFonts w:cs="Arial"/>
                <w:color w:val="000000"/>
              </w:rPr>
              <w:t>-103.8</w:t>
            </w:r>
          </w:p>
        </w:tc>
        <w:tc>
          <w:tcPr>
            <w:tcW w:w="847" w:type="pct"/>
            <w:noWrap/>
            <w:vAlign w:val="center"/>
            <w:hideMark/>
          </w:tcPr>
          <w:p w14:paraId="1AF41661" w14:textId="77777777" w:rsidR="00EC23FC" w:rsidRPr="00561267" w:rsidRDefault="00EC23FC" w:rsidP="004409C7">
            <w:pPr>
              <w:jc w:val="center"/>
              <w:rPr>
                <w:rFonts w:cs="Arial"/>
                <w:color w:val="000000"/>
              </w:rPr>
            </w:pPr>
            <w:r w:rsidRPr="00561267">
              <w:rPr>
                <w:rFonts w:cs="Arial"/>
                <w:color w:val="000000"/>
              </w:rPr>
              <w:t>8.3</w:t>
            </w:r>
          </w:p>
        </w:tc>
      </w:tr>
      <w:tr w:rsidR="00EC23FC" w:rsidRPr="00561267" w14:paraId="2D7060A8" w14:textId="77777777" w:rsidTr="00561267">
        <w:trPr>
          <w:cantSplit/>
          <w:trHeight w:val="300"/>
        </w:trPr>
        <w:tc>
          <w:tcPr>
            <w:tcW w:w="558" w:type="pct"/>
            <w:noWrap/>
            <w:vAlign w:val="center"/>
            <w:hideMark/>
          </w:tcPr>
          <w:p w14:paraId="48DAD901" w14:textId="77777777" w:rsidR="00EC23FC" w:rsidRPr="00561267" w:rsidRDefault="00EC23FC" w:rsidP="004409C7">
            <w:pPr>
              <w:jc w:val="center"/>
              <w:rPr>
                <w:rFonts w:cs="Arial"/>
                <w:color w:val="000000"/>
              </w:rPr>
            </w:pPr>
            <w:r w:rsidRPr="00561267">
              <w:rPr>
                <w:rFonts w:cs="Arial"/>
                <w:color w:val="000000"/>
              </w:rPr>
              <w:t>8</w:t>
            </w:r>
          </w:p>
        </w:tc>
        <w:tc>
          <w:tcPr>
            <w:tcW w:w="695" w:type="pct"/>
            <w:noWrap/>
            <w:vAlign w:val="center"/>
            <w:hideMark/>
          </w:tcPr>
          <w:p w14:paraId="0EC3CBFD" w14:textId="77777777" w:rsidR="00EC23FC" w:rsidRPr="00561267" w:rsidRDefault="00EC23FC" w:rsidP="004409C7">
            <w:pPr>
              <w:jc w:val="center"/>
              <w:rPr>
                <w:rFonts w:cs="Arial"/>
                <w:color w:val="000000"/>
              </w:rPr>
            </w:pPr>
            <w:r w:rsidRPr="00561267">
              <w:rPr>
                <w:rFonts w:cs="Arial"/>
                <w:color w:val="000000"/>
              </w:rPr>
              <w:t>49,855</w:t>
            </w:r>
          </w:p>
        </w:tc>
        <w:tc>
          <w:tcPr>
            <w:tcW w:w="598" w:type="pct"/>
            <w:noWrap/>
            <w:vAlign w:val="center"/>
            <w:hideMark/>
          </w:tcPr>
          <w:p w14:paraId="08756D79" w14:textId="77777777" w:rsidR="00EC23FC" w:rsidRPr="00561267" w:rsidRDefault="00EC23FC" w:rsidP="004409C7">
            <w:pPr>
              <w:jc w:val="center"/>
              <w:rPr>
                <w:rFonts w:cs="Arial"/>
                <w:color w:val="000000"/>
              </w:rPr>
            </w:pPr>
            <w:r w:rsidRPr="00561267">
              <w:rPr>
                <w:rFonts w:cs="Arial"/>
                <w:color w:val="000000"/>
              </w:rPr>
              <w:t>5,238</w:t>
            </w:r>
          </w:p>
        </w:tc>
        <w:tc>
          <w:tcPr>
            <w:tcW w:w="903" w:type="pct"/>
            <w:noWrap/>
            <w:vAlign w:val="center"/>
            <w:hideMark/>
          </w:tcPr>
          <w:p w14:paraId="1BF57627" w14:textId="77777777" w:rsidR="00EC23FC" w:rsidRPr="00561267" w:rsidRDefault="00EC23FC" w:rsidP="004409C7">
            <w:pPr>
              <w:jc w:val="center"/>
              <w:rPr>
                <w:rFonts w:cs="Arial"/>
                <w:color w:val="000000"/>
              </w:rPr>
            </w:pPr>
            <w:r w:rsidRPr="00561267">
              <w:rPr>
                <w:rFonts w:cs="Arial"/>
                <w:color w:val="000000"/>
              </w:rPr>
              <w:t>-112.0</w:t>
            </w:r>
          </w:p>
        </w:tc>
        <w:tc>
          <w:tcPr>
            <w:tcW w:w="1399" w:type="pct"/>
            <w:noWrap/>
            <w:vAlign w:val="center"/>
            <w:hideMark/>
          </w:tcPr>
          <w:p w14:paraId="32C27CAD" w14:textId="77777777" w:rsidR="00EC23FC" w:rsidRPr="00561267" w:rsidRDefault="00EC23FC" w:rsidP="004409C7">
            <w:pPr>
              <w:jc w:val="center"/>
              <w:rPr>
                <w:rFonts w:cs="Arial"/>
                <w:color w:val="000000"/>
              </w:rPr>
            </w:pPr>
            <w:r w:rsidRPr="00561267">
              <w:rPr>
                <w:rFonts w:cs="Arial"/>
                <w:color w:val="000000"/>
              </w:rPr>
              <w:t>-103.8</w:t>
            </w:r>
          </w:p>
        </w:tc>
        <w:tc>
          <w:tcPr>
            <w:tcW w:w="847" w:type="pct"/>
            <w:noWrap/>
            <w:vAlign w:val="center"/>
            <w:hideMark/>
          </w:tcPr>
          <w:p w14:paraId="6A35CFC3" w14:textId="77777777" w:rsidR="00EC23FC" w:rsidRPr="00561267" w:rsidRDefault="00EC23FC" w:rsidP="004409C7">
            <w:pPr>
              <w:jc w:val="center"/>
              <w:rPr>
                <w:rFonts w:cs="Arial"/>
                <w:color w:val="000000"/>
              </w:rPr>
            </w:pPr>
            <w:r w:rsidRPr="00561267">
              <w:rPr>
                <w:rFonts w:cs="Arial"/>
                <w:color w:val="000000"/>
              </w:rPr>
              <w:t>8.2</w:t>
            </w:r>
          </w:p>
        </w:tc>
      </w:tr>
      <w:tr w:rsidR="00EC23FC" w:rsidRPr="00561267" w14:paraId="7CB1C2FE" w14:textId="77777777" w:rsidTr="00561267">
        <w:trPr>
          <w:cantSplit/>
          <w:trHeight w:val="300"/>
        </w:trPr>
        <w:tc>
          <w:tcPr>
            <w:tcW w:w="558" w:type="pct"/>
            <w:noWrap/>
            <w:vAlign w:val="center"/>
            <w:hideMark/>
          </w:tcPr>
          <w:p w14:paraId="4B38C753" w14:textId="77777777" w:rsidR="00EC23FC" w:rsidRPr="00561267" w:rsidRDefault="00EC23FC" w:rsidP="004409C7">
            <w:pPr>
              <w:jc w:val="center"/>
              <w:rPr>
                <w:rFonts w:cs="Arial"/>
                <w:color w:val="000000"/>
              </w:rPr>
            </w:pPr>
            <w:r w:rsidRPr="00561267">
              <w:rPr>
                <w:rFonts w:cs="Arial"/>
                <w:color w:val="000000"/>
              </w:rPr>
              <w:t>11</w:t>
            </w:r>
          </w:p>
        </w:tc>
        <w:tc>
          <w:tcPr>
            <w:tcW w:w="695" w:type="pct"/>
            <w:noWrap/>
            <w:vAlign w:val="center"/>
            <w:hideMark/>
          </w:tcPr>
          <w:p w14:paraId="5C43A121" w14:textId="77777777" w:rsidR="00EC23FC" w:rsidRPr="00561267" w:rsidRDefault="00EC23FC" w:rsidP="004409C7">
            <w:pPr>
              <w:jc w:val="center"/>
              <w:rPr>
                <w:rFonts w:cs="Arial"/>
                <w:color w:val="000000"/>
              </w:rPr>
            </w:pPr>
            <w:r w:rsidRPr="00561267">
              <w:rPr>
                <w:rFonts w:cs="Arial"/>
                <w:color w:val="000000"/>
              </w:rPr>
              <w:t>39,909</w:t>
            </w:r>
          </w:p>
        </w:tc>
        <w:tc>
          <w:tcPr>
            <w:tcW w:w="598" w:type="pct"/>
            <w:noWrap/>
            <w:vAlign w:val="center"/>
            <w:hideMark/>
          </w:tcPr>
          <w:p w14:paraId="298950FF" w14:textId="77777777" w:rsidR="00EC23FC" w:rsidRPr="00561267" w:rsidRDefault="00EC23FC" w:rsidP="004409C7">
            <w:pPr>
              <w:jc w:val="center"/>
              <w:rPr>
                <w:rFonts w:cs="Arial"/>
                <w:color w:val="000000"/>
              </w:rPr>
            </w:pPr>
            <w:r w:rsidRPr="00561267">
              <w:rPr>
                <w:rFonts w:cs="Arial"/>
                <w:color w:val="000000"/>
              </w:rPr>
              <w:t>4,457</w:t>
            </w:r>
          </w:p>
        </w:tc>
        <w:tc>
          <w:tcPr>
            <w:tcW w:w="903" w:type="pct"/>
            <w:noWrap/>
            <w:vAlign w:val="center"/>
            <w:hideMark/>
          </w:tcPr>
          <w:p w14:paraId="13F51098" w14:textId="77777777" w:rsidR="00EC23FC" w:rsidRPr="00561267" w:rsidRDefault="00EC23FC" w:rsidP="004409C7">
            <w:pPr>
              <w:jc w:val="center"/>
              <w:rPr>
                <w:rFonts w:cs="Arial"/>
                <w:color w:val="000000"/>
              </w:rPr>
            </w:pPr>
            <w:r w:rsidRPr="00561267">
              <w:rPr>
                <w:rFonts w:cs="Arial"/>
                <w:color w:val="000000"/>
              </w:rPr>
              <w:t>-110.7</w:t>
            </w:r>
          </w:p>
        </w:tc>
        <w:tc>
          <w:tcPr>
            <w:tcW w:w="1399" w:type="pct"/>
            <w:noWrap/>
            <w:vAlign w:val="center"/>
            <w:hideMark/>
          </w:tcPr>
          <w:p w14:paraId="3B8A5569" w14:textId="77777777" w:rsidR="00EC23FC" w:rsidRPr="00561267" w:rsidRDefault="00EC23FC" w:rsidP="004409C7">
            <w:pPr>
              <w:jc w:val="center"/>
              <w:rPr>
                <w:rFonts w:cs="Arial"/>
                <w:color w:val="000000"/>
              </w:rPr>
            </w:pPr>
            <w:r w:rsidRPr="00561267">
              <w:rPr>
                <w:rFonts w:cs="Arial"/>
                <w:color w:val="000000"/>
              </w:rPr>
              <w:t>-101.5</w:t>
            </w:r>
          </w:p>
        </w:tc>
        <w:tc>
          <w:tcPr>
            <w:tcW w:w="847" w:type="pct"/>
            <w:noWrap/>
            <w:vAlign w:val="center"/>
            <w:hideMark/>
          </w:tcPr>
          <w:p w14:paraId="44FB6DD8" w14:textId="77777777" w:rsidR="00EC23FC" w:rsidRPr="00561267" w:rsidRDefault="00EC23FC" w:rsidP="004409C7">
            <w:pPr>
              <w:jc w:val="center"/>
              <w:rPr>
                <w:rFonts w:cs="Arial"/>
                <w:color w:val="000000"/>
              </w:rPr>
            </w:pPr>
            <w:r w:rsidRPr="00561267">
              <w:rPr>
                <w:rFonts w:cs="Arial"/>
                <w:color w:val="000000"/>
              </w:rPr>
              <w:t>9.2</w:t>
            </w:r>
          </w:p>
        </w:tc>
      </w:tr>
    </w:tbl>
    <w:p w14:paraId="3568E408" w14:textId="2453059C" w:rsidR="00EC23FC" w:rsidRPr="00561267" w:rsidRDefault="00EC23FC" w:rsidP="00561267">
      <w:pPr>
        <w:pStyle w:val="Heading2"/>
        <w:spacing w:before="360"/>
        <w:jc w:val="center"/>
        <w:rPr>
          <w:sz w:val="24"/>
        </w:rPr>
      </w:pPr>
      <w:r w:rsidRPr="00561267">
        <w:rPr>
          <w:sz w:val="24"/>
        </w:rPr>
        <w:t>Table 12</w:t>
      </w:r>
      <w:r w:rsidR="00F32E90" w:rsidRPr="00561267">
        <w:rPr>
          <w:sz w:val="24"/>
        </w:rPr>
        <w:br/>
      </w:r>
      <w:r w:rsidRPr="00561267">
        <w:rPr>
          <w:sz w:val="24"/>
        </w:rPr>
        <w:t>Mathematics: Students with Disabilities</w:t>
      </w:r>
      <w:r w:rsidR="00F32E90" w:rsidRPr="00561267">
        <w:rPr>
          <w:sz w:val="24"/>
        </w:rPr>
        <w:br/>
      </w:r>
      <w:r w:rsidRPr="00561267">
        <w:rPr>
          <w:sz w:val="24"/>
        </w:rPr>
        <w:t>Top of Scale Range</w:t>
      </w:r>
    </w:p>
    <w:tbl>
      <w:tblPr>
        <w:tblStyle w:val="TableGrid"/>
        <w:tblW w:w="5000" w:type="pct"/>
        <w:tblLook w:val="04A0" w:firstRow="1" w:lastRow="0" w:firstColumn="1" w:lastColumn="0" w:noHBand="0" w:noVBand="1"/>
        <w:tblDescription w:val="Table 12&#10;Mathematics: Students with Disabilities&#10;Top of Scale Range&#10;"/>
      </w:tblPr>
      <w:tblGrid>
        <w:gridCol w:w="1043"/>
        <w:gridCol w:w="1300"/>
        <w:gridCol w:w="1118"/>
        <w:gridCol w:w="1689"/>
        <w:gridCol w:w="2616"/>
        <w:gridCol w:w="1584"/>
      </w:tblGrid>
      <w:tr w:rsidR="00EC23FC" w:rsidRPr="00561267" w14:paraId="6FA455BC" w14:textId="77777777" w:rsidTr="00561267">
        <w:trPr>
          <w:cantSplit/>
          <w:trHeight w:val="600"/>
          <w:tblHeader/>
        </w:trPr>
        <w:tc>
          <w:tcPr>
            <w:tcW w:w="558" w:type="pct"/>
            <w:shd w:val="clear" w:color="auto" w:fill="D9D9D9" w:themeFill="background1" w:themeFillShade="D9"/>
            <w:noWrap/>
            <w:vAlign w:val="center"/>
            <w:hideMark/>
          </w:tcPr>
          <w:p w14:paraId="1400D67C" w14:textId="77777777" w:rsidR="00EC23FC" w:rsidRPr="00561267" w:rsidRDefault="00EC23FC" w:rsidP="004409C7">
            <w:pPr>
              <w:jc w:val="center"/>
              <w:rPr>
                <w:rFonts w:cs="Arial"/>
                <w:b/>
                <w:bCs/>
                <w:color w:val="000000"/>
              </w:rPr>
            </w:pPr>
            <w:r w:rsidRPr="00561267">
              <w:rPr>
                <w:rFonts w:cs="Arial"/>
                <w:b/>
                <w:bCs/>
                <w:color w:val="000000"/>
              </w:rPr>
              <w:t>Grade</w:t>
            </w:r>
          </w:p>
        </w:tc>
        <w:tc>
          <w:tcPr>
            <w:tcW w:w="695" w:type="pct"/>
            <w:shd w:val="clear" w:color="auto" w:fill="D9D9D9" w:themeFill="background1" w:themeFillShade="D9"/>
            <w:noWrap/>
            <w:vAlign w:val="center"/>
            <w:hideMark/>
          </w:tcPr>
          <w:p w14:paraId="7F3102C6" w14:textId="77777777" w:rsidR="00EC23FC" w:rsidRPr="00561267" w:rsidRDefault="00EC23FC" w:rsidP="004409C7">
            <w:pPr>
              <w:jc w:val="center"/>
              <w:rPr>
                <w:rFonts w:cs="Arial"/>
                <w:b/>
                <w:bCs/>
                <w:color w:val="000000"/>
              </w:rPr>
            </w:pPr>
            <w:r w:rsidRPr="00561267">
              <w:rPr>
                <w:rFonts w:cs="Arial"/>
                <w:b/>
                <w:bCs/>
                <w:color w:val="000000"/>
              </w:rPr>
              <w:t>SBAC N</w:t>
            </w:r>
          </w:p>
        </w:tc>
        <w:tc>
          <w:tcPr>
            <w:tcW w:w="598" w:type="pct"/>
            <w:shd w:val="clear" w:color="auto" w:fill="D9D9D9" w:themeFill="background1" w:themeFillShade="D9"/>
            <w:noWrap/>
            <w:vAlign w:val="center"/>
            <w:hideMark/>
          </w:tcPr>
          <w:p w14:paraId="16445AD2" w14:textId="77777777" w:rsidR="00EC23FC" w:rsidRPr="00561267" w:rsidRDefault="00EC23FC" w:rsidP="004409C7">
            <w:pPr>
              <w:jc w:val="center"/>
              <w:rPr>
                <w:rFonts w:cs="Arial"/>
                <w:b/>
                <w:bCs/>
                <w:color w:val="000000"/>
              </w:rPr>
            </w:pPr>
            <w:r w:rsidRPr="00561267">
              <w:rPr>
                <w:rFonts w:cs="Arial"/>
                <w:b/>
                <w:bCs/>
                <w:color w:val="000000"/>
              </w:rPr>
              <w:t>CAA N</w:t>
            </w:r>
          </w:p>
        </w:tc>
        <w:tc>
          <w:tcPr>
            <w:tcW w:w="903" w:type="pct"/>
            <w:shd w:val="clear" w:color="auto" w:fill="D9D9D9" w:themeFill="background1" w:themeFillShade="D9"/>
            <w:vAlign w:val="center"/>
            <w:hideMark/>
          </w:tcPr>
          <w:p w14:paraId="575CEB8D" w14:textId="77777777" w:rsidR="00EC23FC" w:rsidRPr="00561267" w:rsidRDefault="00EC23FC" w:rsidP="004409C7">
            <w:pPr>
              <w:jc w:val="center"/>
              <w:rPr>
                <w:rFonts w:cs="Arial"/>
                <w:b/>
                <w:bCs/>
                <w:color w:val="000000"/>
              </w:rPr>
            </w:pPr>
            <w:r w:rsidRPr="00561267">
              <w:rPr>
                <w:rFonts w:cs="Arial"/>
                <w:b/>
                <w:bCs/>
                <w:color w:val="000000"/>
              </w:rPr>
              <w:t>DFS SBAC</w:t>
            </w:r>
          </w:p>
        </w:tc>
        <w:tc>
          <w:tcPr>
            <w:tcW w:w="1399" w:type="pct"/>
            <w:shd w:val="clear" w:color="auto" w:fill="D9D9D9" w:themeFill="background1" w:themeFillShade="D9"/>
            <w:vAlign w:val="center"/>
            <w:hideMark/>
          </w:tcPr>
          <w:p w14:paraId="22C56215" w14:textId="77777777" w:rsidR="00EC23FC" w:rsidRPr="00561267" w:rsidRDefault="00EC23FC" w:rsidP="004409C7">
            <w:pPr>
              <w:jc w:val="center"/>
              <w:rPr>
                <w:rFonts w:cs="Arial"/>
                <w:b/>
                <w:bCs/>
                <w:color w:val="000000"/>
              </w:rPr>
            </w:pPr>
            <w:r w:rsidRPr="00561267">
              <w:rPr>
                <w:rFonts w:cs="Arial"/>
                <w:b/>
                <w:bCs/>
                <w:color w:val="000000"/>
              </w:rPr>
              <w:t>DFS SBAC &amp; CAA</w:t>
            </w:r>
          </w:p>
        </w:tc>
        <w:tc>
          <w:tcPr>
            <w:tcW w:w="847" w:type="pct"/>
            <w:shd w:val="clear" w:color="auto" w:fill="D9D9D9" w:themeFill="background1" w:themeFillShade="D9"/>
            <w:noWrap/>
            <w:vAlign w:val="center"/>
            <w:hideMark/>
          </w:tcPr>
          <w:p w14:paraId="09507BA6" w14:textId="77777777" w:rsidR="00EC23FC" w:rsidRPr="00561267" w:rsidRDefault="00EC23FC" w:rsidP="004409C7">
            <w:pPr>
              <w:jc w:val="center"/>
              <w:rPr>
                <w:rFonts w:cs="Arial"/>
                <w:b/>
                <w:bCs/>
                <w:color w:val="000000"/>
              </w:rPr>
            </w:pPr>
            <w:r w:rsidRPr="00561267">
              <w:rPr>
                <w:rFonts w:cs="Arial"/>
                <w:b/>
                <w:bCs/>
                <w:color w:val="000000"/>
              </w:rPr>
              <w:t>Difference</w:t>
            </w:r>
          </w:p>
        </w:tc>
      </w:tr>
      <w:tr w:rsidR="00EC23FC" w:rsidRPr="00561267" w14:paraId="1C8228AC" w14:textId="77777777" w:rsidTr="00561267">
        <w:trPr>
          <w:cantSplit/>
          <w:trHeight w:val="300"/>
        </w:trPr>
        <w:tc>
          <w:tcPr>
            <w:tcW w:w="558" w:type="pct"/>
            <w:noWrap/>
            <w:vAlign w:val="center"/>
            <w:hideMark/>
          </w:tcPr>
          <w:p w14:paraId="0E7A039D" w14:textId="77777777" w:rsidR="00EC23FC" w:rsidRPr="00561267" w:rsidRDefault="00EC23FC" w:rsidP="004409C7">
            <w:pPr>
              <w:jc w:val="center"/>
              <w:rPr>
                <w:rFonts w:cs="Arial"/>
                <w:color w:val="000000"/>
              </w:rPr>
            </w:pPr>
            <w:r w:rsidRPr="00561267">
              <w:rPr>
                <w:rFonts w:cs="Arial"/>
                <w:color w:val="000000"/>
              </w:rPr>
              <w:t>3</w:t>
            </w:r>
          </w:p>
        </w:tc>
        <w:tc>
          <w:tcPr>
            <w:tcW w:w="695" w:type="pct"/>
            <w:noWrap/>
            <w:vAlign w:val="center"/>
            <w:hideMark/>
          </w:tcPr>
          <w:p w14:paraId="79E94A51" w14:textId="77777777" w:rsidR="00EC23FC" w:rsidRPr="00561267" w:rsidRDefault="00EC23FC" w:rsidP="004409C7">
            <w:pPr>
              <w:jc w:val="center"/>
              <w:rPr>
                <w:rFonts w:cs="Arial"/>
                <w:color w:val="000000"/>
              </w:rPr>
            </w:pPr>
            <w:r w:rsidRPr="00561267">
              <w:rPr>
                <w:rFonts w:cs="Arial"/>
                <w:color w:val="000000"/>
              </w:rPr>
              <w:t>48,016</w:t>
            </w:r>
          </w:p>
        </w:tc>
        <w:tc>
          <w:tcPr>
            <w:tcW w:w="598" w:type="pct"/>
            <w:noWrap/>
            <w:vAlign w:val="center"/>
            <w:hideMark/>
          </w:tcPr>
          <w:p w14:paraId="05D4ECAE" w14:textId="77777777" w:rsidR="00EC23FC" w:rsidRPr="00561267" w:rsidRDefault="00EC23FC" w:rsidP="004409C7">
            <w:pPr>
              <w:jc w:val="center"/>
              <w:rPr>
                <w:rFonts w:cs="Arial"/>
                <w:color w:val="000000"/>
              </w:rPr>
            </w:pPr>
            <w:r w:rsidRPr="00561267">
              <w:rPr>
                <w:rFonts w:cs="Arial"/>
                <w:color w:val="000000"/>
              </w:rPr>
              <w:t>5,101</w:t>
            </w:r>
          </w:p>
        </w:tc>
        <w:tc>
          <w:tcPr>
            <w:tcW w:w="903" w:type="pct"/>
            <w:noWrap/>
            <w:vAlign w:val="center"/>
            <w:hideMark/>
          </w:tcPr>
          <w:p w14:paraId="54888E60" w14:textId="77777777" w:rsidR="00EC23FC" w:rsidRPr="00561267" w:rsidRDefault="00EC23FC" w:rsidP="004409C7">
            <w:pPr>
              <w:jc w:val="center"/>
              <w:rPr>
                <w:rFonts w:cs="Arial"/>
                <w:color w:val="000000"/>
              </w:rPr>
            </w:pPr>
            <w:r w:rsidRPr="00561267">
              <w:rPr>
                <w:rFonts w:cs="Arial"/>
                <w:color w:val="000000"/>
              </w:rPr>
              <w:t>-71.2</w:t>
            </w:r>
          </w:p>
        </w:tc>
        <w:tc>
          <w:tcPr>
            <w:tcW w:w="1399" w:type="pct"/>
            <w:noWrap/>
            <w:vAlign w:val="center"/>
            <w:hideMark/>
          </w:tcPr>
          <w:p w14:paraId="15CAD770" w14:textId="77777777" w:rsidR="00EC23FC" w:rsidRPr="00561267" w:rsidRDefault="00EC23FC" w:rsidP="004409C7">
            <w:pPr>
              <w:jc w:val="center"/>
              <w:rPr>
                <w:rFonts w:cs="Arial"/>
                <w:color w:val="000000"/>
              </w:rPr>
            </w:pPr>
            <w:r w:rsidRPr="00561267">
              <w:rPr>
                <w:rFonts w:cs="Arial"/>
                <w:color w:val="000000"/>
              </w:rPr>
              <w:t>-67.2</w:t>
            </w:r>
          </w:p>
        </w:tc>
        <w:tc>
          <w:tcPr>
            <w:tcW w:w="847" w:type="pct"/>
            <w:noWrap/>
            <w:vAlign w:val="center"/>
            <w:hideMark/>
          </w:tcPr>
          <w:p w14:paraId="21B7A002" w14:textId="77777777" w:rsidR="00EC23FC" w:rsidRPr="00561267" w:rsidRDefault="00EC23FC" w:rsidP="004409C7">
            <w:pPr>
              <w:jc w:val="center"/>
              <w:rPr>
                <w:rFonts w:cs="Arial"/>
                <w:color w:val="000000"/>
              </w:rPr>
            </w:pPr>
            <w:r w:rsidRPr="00561267">
              <w:rPr>
                <w:rFonts w:cs="Arial"/>
                <w:color w:val="000000"/>
              </w:rPr>
              <w:t>4.0</w:t>
            </w:r>
          </w:p>
        </w:tc>
      </w:tr>
      <w:tr w:rsidR="00EC23FC" w:rsidRPr="00561267" w14:paraId="3ED3E525" w14:textId="77777777" w:rsidTr="00561267">
        <w:trPr>
          <w:cantSplit/>
          <w:trHeight w:val="300"/>
        </w:trPr>
        <w:tc>
          <w:tcPr>
            <w:tcW w:w="558" w:type="pct"/>
            <w:noWrap/>
            <w:vAlign w:val="center"/>
            <w:hideMark/>
          </w:tcPr>
          <w:p w14:paraId="485F0DF3" w14:textId="77777777" w:rsidR="00EC23FC" w:rsidRPr="00561267" w:rsidRDefault="00EC23FC" w:rsidP="004409C7">
            <w:pPr>
              <w:jc w:val="center"/>
              <w:rPr>
                <w:rFonts w:cs="Arial"/>
                <w:color w:val="000000"/>
              </w:rPr>
            </w:pPr>
            <w:r w:rsidRPr="00561267">
              <w:rPr>
                <w:rFonts w:cs="Arial"/>
                <w:color w:val="000000"/>
              </w:rPr>
              <w:t>4</w:t>
            </w:r>
          </w:p>
        </w:tc>
        <w:tc>
          <w:tcPr>
            <w:tcW w:w="695" w:type="pct"/>
            <w:noWrap/>
            <w:vAlign w:val="center"/>
            <w:hideMark/>
          </w:tcPr>
          <w:p w14:paraId="01A6F75A" w14:textId="77777777" w:rsidR="00EC23FC" w:rsidRPr="00561267" w:rsidRDefault="00EC23FC" w:rsidP="004409C7">
            <w:pPr>
              <w:jc w:val="center"/>
              <w:rPr>
                <w:rFonts w:cs="Arial"/>
                <w:color w:val="000000"/>
              </w:rPr>
            </w:pPr>
            <w:r w:rsidRPr="00561267">
              <w:rPr>
                <w:rFonts w:cs="Arial"/>
                <w:color w:val="000000"/>
              </w:rPr>
              <w:t>53,706</w:t>
            </w:r>
          </w:p>
        </w:tc>
        <w:tc>
          <w:tcPr>
            <w:tcW w:w="598" w:type="pct"/>
            <w:noWrap/>
            <w:vAlign w:val="center"/>
            <w:hideMark/>
          </w:tcPr>
          <w:p w14:paraId="7D6BE386" w14:textId="77777777" w:rsidR="00EC23FC" w:rsidRPr="00561267" w:rsidRDefault="00EC23FC" w:rsidP="004409C7">
            <w:pPr>
              <w:jc w:val="center"/>
              <w:rPr>
                <w:rFonts w:cs="Arial"/>
                <w:color w:val="000000"/>
              </w:rPr>
            </w:pPr>
            <w:r w:rsidRPr="00561267">
              <w:rPr>
                <w:rFonts w:cs="Arial"/>
                <w:color w:val="000000"/>
              </w:rPr>
              <w:t>5,309</w:t>
            </w:r>
          </w:p>
        </w:tc>
        <w:tc>
          <w:tcPr>
            <w:tcW w:w="903" w:type="pct"/>
            <w:noWrap/>
            <w:vAlign w:val="center"/>
            <w:hideMark/>
          </w:tcPr>
          <w:p w14:paraId="2F0495DA" w14:textId="77777777" w:rsidR="00EC23FC" w:rsidRPr="00561267" w:rsidRDefault="00EC23FC" w:rsidP="004409C7">
            <w:pPr>
              <w:jc w:val="center"/>
              <w:rPr>
                <w:rFonts w:cs="Arial"/>
                <w:color w:val="000000"/>
              </w:rPr>
            </w:pPr>
            <w:r w:rsidRPr="00561267">
              <w:rPr>
                <w:rFonts w:cs="Arial"/>
                <w:color w:val="000000"/>
              </w:rPr>
              <w:t>-88.6</w:t>
            </w:r>
          </w:p>
        </w:tc>
        <w:tc>
          <w:tcPr>
            <w:tcW w:w="1399" w:type="pct"/>
            <w:noWrap/>
            <w:vAlign w:val="center"/>
            <w:hideMark/>
          </w:tcPr>
          <w:p w14:paraId="5DF5891C" w14:textId="77777777" w:rsidR="00EC23FC" w:rsidRPr="00561267" w:rsidRDefault="00EC23FC" w:rsidP="004409C7">
            <w:pPr>
              <w:jc w:val="center"/>
              <w:rPr>
                <w:rFonts w:cs="Arial"/>
                <w:color w:val="000000"/>
              </w:rPr>
            </w:pPr>
            <w:r w:rsidRPr="00561267">
              <w:rPr>
                <w:rFonts w:cs="Arial"/>
                <w:color w:val="000000"/>
              </w:rPr>
              <w:t>-84.6</w:t>
            </w:r>
          </w:p>
        </w:tc>
        <w:tc>
          <w:tcPr>
            <w:tcW w:w="847" w:type="pct"/>
            <w:noWrap/>
            <w:vAlign w:val="center"/>
            <w:hideMark/>
          </w:tcPr>
          <w:p w14:paraId="2F99EADD" w14:textId="77777777" w:rsidR="00EC23FC" w:rsidRPr="00561267" w:rsidRDefault="00EC23FC" w:rsidP="004409C7">
            <w:pPr>
              <w:jc w:val="center"/>
              <w:rPr>
                <w:rFonts w:cs="Arial"/>
                <w:color w:val="000000"/>
              </w:rPr>
            </w:pPr>
            <w:r w:rsidRPr="00561267">
              <w:rPr>
                <w:rFonts w:cs="Arial"/>
                <w:color w:val="000000"/>
              </w:rPr>
              <w:t>4.0</w:t>
            </w:r>
          </w:p>
        </w:tc>
      </w:tr>
      <w:tr w:rsidR="00EC23FC" w:rsidRPr="00561267" w14:paraId="025E6F91" w14:textId="77777777" w:rsidTr="00561267">
        <w:trPr>
          <w:cantSplit/>
          <w:trHeight w:val="300"/>
        </w:trPr>
        <w:tc>
          <w:tcPr>
            <w:tcW w:w="558" w:type="pct"/>
            <w:noWrap/>
            <w:vAlign w:val="center"/>
            <w:hideMark/>
          </w:tcPr>
          <w:p w14:paraId="620A9382" w14:textId="77777777" w:rsidR="00EC23FC" w:rsidRPr="00561267" w:rsidRDefault="00EC23FC" w:rsidP="004409C7">
            <w:pPr>
              <w:jc w:val="center"/>
              <w:rPr>
                <w:rFonts w:cs="Arial"/>
                <w:color w:val="000000"/>
              </w:rPr>
            </w:pPr>
            <w:r w:rsidRPr="00561267">
              <w:rPr>
                <w:rFonts w:cs="Arial"/>
                <w:color w:val="000000"/>
              </w:rPr>
              <w:t>5</w:t>
            </w:r>
          </w:p>
        </w:tc>
        <w:tc>
          <w:tcPr>
            <w:tcW w:w="695" w:type="pct"/>
            <w:noWrap/>
            <w:vAlign w:val="center"/>
            <w:hideMark/>
          </w:tcPr>
          <w:p w14:paraId="4AC9BE9D" w14:textId="77777777" w:rsidR="00EC23FC" w:rsidRPr="00561267" w:rsidRDefault="00EC23FC" w:rsidP="004409C7">
            <w:pPr>
              <w:jc w:val="center"/>
              <w:rPr>
                <w:rFonts w:cs="Arial"/>
                <w:color w:val="000000"/>
              </w:rPr>
            </w:pPr>
            <w:r w:rsidRPr="00561267">
              <w:rPr>
                <w:rFonts w:cs="Arial"/>
                <w:color w:val="000000"/>
              </w:rPr>
              <w:t>55,292</w:t>
            </w:r>
          </w:p>
        </w:tc>
        <w:tc>
          <w:tcPr>
            <w:tcW w:w="598" w:type="pct"/>
            <w:noWrap/>
            <w:vAlign w:val="center"/>
            <w:hideMark/>
          </w:tcPr>
          <w:p w14:paraId="38A26574" w14:textId="77777777" w:rsidR="00EC23FC" w:rsidRPr="00561267" w:rsidRDefault="00EC23FC" w:rsidP="004409C7">
            <w:pPr>
              <w:jc w:val="center"/>
              <w:rPr>
                <w:rFonts w:cs="Arial"/>
                <w:color w:val="000000"/>
              </w:rPr>
            </w:pPr>
            <w:r w:rsidRPr="00561267">
              <w:rPr>
                <w:rFonts w:cs="Arial"/>
                <w:color w:val="000000"/>
              </w:rPr>
              <w:t>5,319</w:t>
            </w:r>
          </w:p>
        </w:tc>
        <w:tc>
          <w:tcPr>
            <w:tcW w:w="903" w:type="pct"/>
            <w:noWrap/>
            <w:vAlign w:val="center"/>
            <w:hideMark/>
          </w:tcPr>
          <w:p w14:paraId="491AD381" w14:textId="77777777" w:rsidR="00EC23FC" w:rsidRPr="00561267" w:rsidRDefault="00EC23FC" w:rsidP="004409C7">
            <w:pPr>
              <w:jc w:val="center"/>
              <w:rPr>
                <w:rFonts w:cs="Arial"/>
                <w:color w:val="000000"/>
              </w:rPr>
            </w:pPr>
            <w:r w:rsidRPr="00561267">
              <w:rPr>
                <w:rFonts w:cs="Arial"/>
                <w:color w:val="000000"/>
              </w:rPr>
              <w:t>-117.6</w:t>
            </w:r>
          </w:p>
        </w:tc>
        <w:tc>
          <w:tcPr>
            <w:tcW w:w="1399" w:type="pct"/>
            <w:noWrap/>
            <w:vAlign w:val="center"/>
            <w:hideMark/>
          </w:tcPr>
          <w:p w14:paraId="2530D6D4" w14:textId="77777777" w:rsidR="00EC23FC" w:rsidRPr="00561267" w:rsidRDefault="00EC23FC" w:rsidP="004409C7">
            <w:pPr>
              <w:jc w:val="center"/>
              <w:rPr>
                <w:rFonts w:cs="Arial"/>
                <w:color w:val="000000"/>
              </w:rPr>
            </w:pPr>
            <w:r w:rsidRPr="00561267">
              <w:rPr>
                <w:rFonts w:cs="Arial"/>
                <w:color w:val="000000"/>
              </w:rPr>
              <w:t>-111.0</w:t>
            </w:r>
          </w:p>
        </w:tc>
        <w:tc>
          <w:tcPr>
            <w:tcW w:w="847" w:type="pct"/>
            <w:noWrap/>
            <w:vAlign w:val="center"/>
            <w:hideMark/>
          </w:tcPr>
          <w:p w14:paraId="5DAE4A1F" w14:textId="77777777" w:rsidR="00EC23FC" w:rsidRPr="00561267" w:rsidRDefault="00EC23FC" w:rsidP="004409C7">
            <w:pPr>
              <w:jc w:val="center"/>
              <w:rPr>
                <w:rFonts w:cs="Arial"/>
                <w:color w:val="000000"/>
              </w:rPr>
            </w:pPr>
            <w:r w:rsidRPr="00561267">
              <w:rPr>
                <w:rFonts w:cs="Arial"/>
                <w:color w:val="000000"/>
              </w:rPr>
              <w:t>6.6</w:t>
            </w:r>
          </w:p>
        </w:tc>
      </w:tr>
      <w:tr w:rsidR="00EC23FC" w:rsidRPr="00561267" w14:paraId="7645F68C" w14:textId="77777777" w:rsidTr="00561267">
        <w:trPr>
          <w:cantSplit/>
          <w:trHeight w:val="300"/>
        </w:trPr>
        <w:tc>
          <w:tcPr>
            <w:tcW w:w="558" w:type="pct"/>
            <w:noWrap/>
            <w:vAlign w:val="center"/>
            <w:hideMark/>
          </w:tcPr>
          <w:p w14:paraId="7BEABB27" w14:textId="77777777" w:rsidR="00EC23FC" w:rsidRPr="00561267" w:rsidRDefault="00EC23FC" w:rsidP="004409C7">
            <w:pPr>
              <w:jc w:val="center"/>
              <w:rPr>
                <w:rFonts w:cs="Arial"/>
                <w:color w:val="000000"/>
              </w:rPr>
            </w:pPr>
            <w:r w:rsidRPr="00561267">
              <w:rPr>
                <w:rFonts w:cs="Arial"/>
                <w:color w:val="000000"/>
              </w:rPr>
              <w:t>6</w:t>
            </w:r>
          </w:p>
        </w:tc>
        <w:tc>
          <w:tcPr>
            <w:tcW w:w="695" w:type="pct"/>
            <w:noWrap/>
            <w:vAlign w:val="center"/>
            <w:hideMark/>
          </w:tcPr>
          <w:p w14:paraId="771AD12F" w14:textId="77777777" w:rsidR="00EC23FC" w:rsidRPr="00561267" w:rsidRDefault="00EC23FC" w:rsidP="004409C7">
            <w:pPr>
              <w:jc w:val="center"/>
              <w:rPr>
                <w:rFonts w:cs="Arial"/>
                <w:color w:val="000000"/>
              </w:rPr>
            </w:pPr>
            <w:r w:rsidRPr="00561267">
              <w:rPr>
                <w:rFonts w:cs="Arial"/>
                <w:color w:val="000000"/>
              </w:rPr>
              <w:t>55,203</w:t>
            </w:r>
          </w:p>
        </w:tc>
        <w:tc>
          <w:tcPr>
            <w:tcW w:w="598" w:type="pct"/>
            <w:noWrap/>
            <w:vAlign w:val="center"/>
            <w:hideMark/>
          </w:tcPr>
          <w:p w14:paraId="5AD7FF52" w14:textId="77777777" w:rsidR="00EC23FC" w:rsidRPr="00561267" w:rsidRDefault="00EC23FC" w:rsidP="004409C7">
            <w:pPr>
              <w:jc w:val="center"/>
              <w:rPr>
                <w:rFonts w:cs="Arial"/>
                <w:color w:val="000000"/>
              </w:rPr>
            </w:pPr>
            <w:r w:rsidRPr="00561267">
              <w:rPr>
                <w:rFonts w:cs="Arial"/>
                <w:color w:val="000000"/>
              </w:rPr>
              <w:t>5,366</w:t>
            </w:r>
          </w:p>
        </w:tc>
        <w:tc>
          <w:tcPr>
            <w:tcW w:w="903" w:type="pct"/>
            <w:noWrap/>
            <w:vAlign w:val="center"/>
            <w:hideMark/>
          </w:tcPr>
          <w:p w14:paraId="2B6AC162" w14:textId="77777777" w:rsidR="00EC23FC" w:rsidRPr="00561267" w:rsidRDefault="00EC23FC" w:rsidP="004409C7">
            <w:pPr>
              <w:jc w:val="center"/>
              <w:rPr>
                <w:rFonts w:cs="Arial"/>
                <w:color w:val="000000"/>
              </w:rPr>
            </w:pPr>
            <w:r w:rsidRPr="00561267">
              <w:rPr>
                <w:rFonts w:cs="Arial"/>
                <w:color w:val="000000"/>
              </w:rPr>
              <w:t>-149.7</w:t>
            </w:r>
          </w:p>
        </w:tc>
        <w:tc>
          <w:tcPr>
            <w:tcW w:w="1399" w:type="pct"/>
            <w:noWrap/>
            <w:vAlign w:val="center"/>
            <w:hideMark/>
          </w:tcPr>
          <w:p w14:paraId="3989A937" w14:textId="77777777" w:rsidR="00EC23FC" w:rsidRPr="00561267" w:rsidRDefault="00EC23FC" w:rsidP="004409C7">
            <w:pPr>
              <w:jc w:val="center"/>
              <w:rPr>
                <w:rFonts w:cs="Arial"/>
                <w:color w:val="000000"/>
              </w:rPr>
            </w:pPr>
            <w:r w:rsidRPr="00561267">
              <w:rPr>
                <w:rFonts w:cs="Arial"/>
                <w:color w:val="000000"/>
              </w:rPr>
              <w:t>-140.8</w:t>
            </w:r>
          </w:p>
        </w:tc>
        <w:tc>
          <w:tcPr>
            <w:tcW w:w="847" w:type="pct"/>
            <w:noWrap/>
            <w:vAlign w:val="center"/>
            <w:hideMark/>
          </w:tcPr>
          <w:p w14:paraId="712D69EF" w14:textId="77777777" w:rsidR="00EC23FC" w:rsidRPr="00561267" w:rsidRDefault="00EC23FC" w:rsidP="004409C7">
            <w:pPr>
              <w:jc w:val="center"/>
              <w:rPr>
                <w:rFonts w:cs="Arial"/>
                <w:color w:val="000000"/>
              </w:rPr>
            </w:pPr>
            <w:r w:rsidRPr="00561267">
              <w:rPr>
                <w:rFonts w:cs="Arial"/>
                <w:color w:val="000000"/>
              </w:rPr>
              <w:t>8.9</w:t>
            </w:r>
          </w:p>
        </w:tc>
      </w:tr>
      <w:tr w:rsidR="00EC23FC" w:rsidRPr="00561267" w14:paraId="19B7DA07" w14:textId="77777777" w:rsidTr="00561267">
        <w:trPr>
          <w:cantSplit/>
          <w:trHeight w:val="300"/>
        </w:trPr>
        <w:tc>
          <w:tcPr>
            <w:tcW w:w="558" w:type="pct"/>
            <w:noWrap/>
            <w:vAlign w:val="center"/>
            <w:hideMark/>
          </w:tcPr>
          <w:p w14:paraId="75105B75" w14:textId="77777777" w:rsidR="00EC23FC" w:rsidRPr="00561267" w:rsidRDefault="00EC23FC" w:rsidP="004409C7">
            <w:pPr>
              <w:jc w:val="center"/>
              <w:rPr>
                <w:rFonts w:cs="Arial"/>
                <w:color w:val="000000"/>
              </w:rPr>
            </w:pPr>
            <w:r w:rsidRPr="00561267">
              <w:rPr>
                <w:rFonts w:cs="Arial"/>
                <w:color w:val="000000"/>
              </w:rPr>
              <w:t>7</w:t>
            </w:r>
          </w:p>
        </w:tc>
        <w:tc>
          <w:tcPr>
            <w:tcW w:w="695" w:type="pct"/>
            <w:noWrap/>
            <w:vAlign w:val="center"/>
            <w:hideMark/>
          </w:tcPr>
          <w:p w14:paraId="0F91886D" w14:textId="77777777" w:rsidR="00EC23FC" w:rsidRPr="00561267" w:rsidRDefault="00EC23FC" w:rsidP="004409C7">
            <w:pPr>
              <w:jc w:val="center"/>
              <w:rPr>
                <w:rFonts w:cs="Arial"/>
                <w:color w:val="000000"/>
              </w:rPr>
            </w:pPr>
            <w:r w:rsidRPr="00561267">
              <w:rPr>
                <w:rFonts w:cs="Arial"/>
                <w:color w:val="000000"/>
              </w:rPr>
              <w:t>51,848</w:t>
            </w:r>
          </w:p>
        </w:tc>
        <w:tc>
          <w:tcPr>
            <w:tcW w:w="598" w:type="pct"/>
            <w:noWrap/>
            <w:vAlign w:val="center"/>
            <w:hideMark/>
          </w:tcPr>
          <w:p w14:paraId="5D2B66E2" w14:textId="77777777" w:rsidR="00EC23FC" w:rsidRPr="00561267" w:rsidRDefault="00EC23FC" w:rsidP="004409C7">
            <w:pPr>
              <w:jc w:val="center"/>
              <w:rPr>
                <w:rFonts w:cs="Arial"/>
                <w:color w:val="000000"/>
              </w:rPr>
            </w:pPr>
            <w:r w:rsidRPr="00561267">
              <w:rPr>
                <w:rFonts w:cs="Arial"/>
                <w:color w:val="000000"/>
              </w:rPr>
              <w:t>5,375</w:t>
            </w:r>
          </w:p>
        </w:tc>
        <w:tc>
          <w:tcPr>
            <w:tcW w:w="903" w:type="pct"/>
            <w:noWrap/>
            <w:vAlign w:val="center"/>
            <w:hideMark/>
          </w:tcPr>
          <w:p w14:paraId="6516C929" w14:textId="77777777" w:rsidR="00EC23FC" w:rsidRPr="00561267" w:rsidRDefault="00EC23FC" w:rsidP="004409C7">
            <w:pPr>
              <w:jc w:val="center"/>
              <w:rPr>
                <w:rFonts w:cs="Arial"/>
                <w:color w:val="000000"/>
              </w:rPr>
            </w:pPr>
            <w:r w:rsidRPr="00561267">
              <w:rPr>
                <w:rFonts w:cs="Arial"/>
                <w:color w:val="000000"/>
              </w:rPr>
              <w:t>-154.8</w:t>
            </w:r>
          </w:p>
        </w:tc>
        <w:tc>
          <w:tcPr>
            <w:tcW w:w="1399" w:type="pct"/>
            <w:noWrap/>
            <w:vAlign w:val="center"/>
            <w:hideMark/>
          </w:tcPr>
          <w:p w14:paraId="36301AAA" w14:textId="77777777" w:rsidR="00EC23FC" w:rsidRPr="00561267" w:rsidRDefault="00EC23FC" w:rsidP="004409C7">
            <w:pPr>
              <w:jc w:val="center"/>
              <w:rPr>
                <w:rFonts w:cs="Arial"/>
                <w:color w:val="000000"/>
              </w:rPr>
            </w:pPr>
            <w:r w:rsidRPr="00561267">
              <w:rPr>
                <w:rFonts w:cs="Arial"/>
                <w:color w:val="000000"/>
              </w:rPr>
              <w:t>-145.0</w:t>
            </w:r>
          </w:p>
        </w:tc>
        <w:tc>
          <w:tcPr>
            <w:tcW w:w="847" w:type="pct"/>
            <w:noWrap/>
            <w:vAlign w:val="center"/>
            <w:hideMark/>
          </w:tcPr>
          <w:p w14:paraId="6E7BAD64" w14:textId="77777777" w:rsidR="00EC23FC" w:rsidRPr="00561267" w:rsidRDefault="00EC23FC" w:rsidP="004409C7">
            <w:pPr>
              <w:jc w:val="center"/>
              <w:rPr>
                <w:rFonts w:cs="Arial"/>
                <w:color w:val="000000"/>
              </w:rPr>
            </w:pPr>
            <w:r w:rsidRPr="00561267">
              <w:rPr>
                <w:rFonts w:cs="Arial"/>
                <w:color w:val="000000"/>
              </w:rPr>
              <w:t>9.8</w:t>
            </w:r>
          </w:p>
        </w:tc>
      </w:tr>
      <w:tr w:rsidR="00EC23FC" w:rsidRPr="00561267" w14:paraId="4FAAF11A" w14:textId="77777777" w:rsidTr="00561267">
        <w:trPr>
          <w:cantSplit/>
          <w:trHeight w:val="300"/>
        </w:trPr>
        <w:tc>
          <w:tcPr>
            <w:tcW w:w="558" w:type="pct"/>
            <w:noWrap/>
            <w:vAlign w:val="center"/>
            <w:hideMark/>
          </w:tcPr>
          <w:p w14:paraId="3D340C65" w14:textId="77777777" w:rsidR="00EC23FC" w:rsidRPr="00561267" w:rsidRDefault="00EC23FC" w:rsidP="004409C7">
            <w:pPr>
              <w:jc w:val="center"/>
              <w:rPr>
                <w:rFonts w:cs="Arial"/>
                <w:color w:val="000000"/>
              </w:rPr>
            </w:pPr>
            <w:r w:rsidRPr="00561267">
              <w:rPr>
                <w:rFonts w:cs="Arial"/>
                <w:color w:val="000000"/>
              </w:rPr>
              <w:t>8</w:t>
            </w:r>
          </w:p>
        </w:tc>
        <w:tc>
          <w:tcPr>
            <w:tcW w:w="695" w:type="pct"/>
            <w:noWrap/>
            <w:vAlign w:val="center"/>
            <w:hideMark/>
          </w:tcPr>
          <w:p w14:paraId="10CC4DF8" w14:textId="77777777" w:rsidR="00EC23FC" w:rsidRPr="00561267" w:rsidRDefault="00EC23FC" w:rsidP="004409C7">
            <w:pPr>
              <w:jc w:val="center"/>
              <w:rPr>
                <w:rFonts w:cs="Arial"/>
                <w:color w:val="000000"/>
              </w:rPr>
            </w:pPr>
            <w:r w:rsidRPr="00561267">
              <w:rPr>
                <w:rFonts w:cs="Arial"/>
                <w:color w:val="000000"/>
              </w:rPr>
              <w:t>49,565</w:t>
            </w:r>
          </w:p>
        </w:tc>
        <w:tc>
          <w:tcPr>
            <w:tcW w:w="598" w:type="pct"/>
            <w:noWrap/>
            <w:vAlign w:val="center"/>
            <w:hideMark/>
          </w:tcPr>
          <w:p w14:paraId="08D7DD51" w14:textId="77777777" w:rsidR="00EC23FC" w:rsidRPr="00561267" w:rsidRDefault="00EC23FC" w:rsidP="004409C7">
            <w:pPr>
              <w:jc w:val="center"/>
              <w:rPr>
                <w:rFonts w:cs="Arial"/>
                <w:color w:val="000000"/>
              </w:rPr>
            </w:pPr>
            <w:r w:rsidRPr="00561267">
              <w:rPr>
                <w:rFonts w:cs="Arial"/>
                <w:color w:val="000000"/>
              </w:rPr>
              <w:t>5,229</w:t>
            </w:r>
          </w:p>
        </w:tc>
        <w:tc>
          <w:tcPr>
            <w:tcW w:w="903" w:type="pct"/>
            <w:noWrap/>
            <w:vAlign w:val="center"/>
            <w:hideMark/>
          </w:tcPr>
          <w:p w14:paraId="5C522512" w14:textId="77777777" w:rsidR="00EC23FC" w:rsidRPr="00561267" w:rsidRDefault="00EC23FC" w:rsidP="004409C7">
            <w:pPr>
              <w:jc w:val="center"/>
              <w:rPr>
                <w:rFonts w:cs="Arial"/>
                <w:color w:val="000000"/>
              </w:rPr>
            </w:pPr>
            <w:r w:rsidRPr="00561267">
              <w:rPr>
                <w:rFonts w:cs="Arial"/>
                <w:color w:val="000000"/>
              </w:rPr>
              <w:t>-167.2</w:t>
            </w:r>
          </w:p>
        </w:tc>
        <w:tc>
          <w:tcPr>
            <w:tcW w:w="1399" w:type="pct"/>
            <w:noWrap/>
            <w:vAlign w:val="center"/>
            <w:hideMark/>
          </w:tcPr>
          <w:p w14:paraId="566509AA" w14:textId="77777777" w:rsidR="00EC23FC" w:rsidRPr="00561267" w:rsidRDefault="00EC23FC" w:rsidP="004409C7">
            <w:pPr>
              <w:jc w:val="center"/>
              <w:rPr>
                <w:rFonts w:cs="Arial"/>
                <w:color w:val="000000"/>
              </w:rPr>
            </w:pPr>
            <w:r w:rsidRPr="00561267">
              <w:rPr>
                <w:rFonts w:cs="Arial"/>
                <w:color w:val="000000"/>
              </w:rPr>
              <w:t>-155.9</w:t>
            </w:r>
          </w:p>
        </w:tc>
        <w:tc>
          <w:tcPr>
            <w:tcW w:w="847" w:type="pct"/>
            <w:noWrap/>
            <w:vAlign w:val="center"/>
            <w:hideMark/>
          </w:tcPr>
          <w:p w14:paraId="7D30AEB3" w14:textId="77777777" w:rsidR="00EC23FC" w:rsidRPr="00561267" w:rsidRDefault="00EC23FC" w:rsidP="004409C7">
            <w:pPr>
              <w:jc w:val="center"/>
              <w:rPr>
                <w:rFonts w:cs="Arial"/>
                <w:color w:val="000000"/>
              </w:rPr>
            </w:pPr>
            <w:r w:rsidRPr="00561267">
              <w:rPr>
                <w:rFonts w:cs="Arial"/>
                <w:color w:val="000000"/>
              </w:rPr>
              <w:t>11.3</w:t>
            </w:r>
          </w:p>
        </w:tc>
      </w:tr>
      <w:tr w:rsidR="00EC23FC" w:rsidRPr="00561267" w14:paraId="5000732E" w14:textId="77777777" w:rsidTr="00561267">
        <w:trPr>
          <w:cantSplit/>
          <w:trHeight w:val="300"/>
        </w:trPr>
        <w:tc>
          <w:tcPr>
            <w:tcW w:w="558" w:type="pct"/>
            <w:noWrap/>
            <w:vAlign w:val="center"/>
            <w:hideMark/>
          </w:tcPr>
          <w:p w14:paraId="6BF057D2" w14:textId="77777777" w:rsidR="00EC23FC" w:rsidRPr="00561267" w:rsidRDefault="00EC23FC" w:rsidP="004409C7">
            <w:pPr>
              <w:jc w:val="center"/>
              <w:rPr>
                <w:rFonts w:cs="Arial"/>
                <w:color w:val="000000"/>
              </w:rPr>
            </w:pPr>
            <w:r w:rsidRPr="00561267">
              <w:rPr>
                <w:rFonts w:cs="Arial"/>
                <w:color w:val="000000"/>
              </w:rPr>
              <w:t>11</w:t>
            </w:r>
          </w:p>
        </w:tc>
        <w:tc>
          <w:tcPr>
            <w:tcW w:w="695" w:type="pct"/>
            <w:noWrap/>
            <w:vAlign w:val="center"/>
            <w:hideMark/>
          </w:tcPr>
          <w:p w14:paraId="7E660A46" w14:textId="77777777" w:rsidR="00EC23FC" w:rsidRPr="00561267" w:rsidRDefault="00EC23FC" w:rsidP="004409C7">
            <w:pPr>
              <w:jc w:val="center"/>
              <w:rPr>
                <w:rFonts w:cs="Arial"/>
                <w:color w:val="000000"/>
              </w:rPr>
            </w:pPr>
            <w:r w:rsidRPr="00561267">
              <w:rPr>
                <w:rFonts w:cs="Arial"/>
                <w:color w:val="000000"/>
              </w:rPr>
              <w:t>39,544</w:t>
            </w:r>
          </w:p>
        </w:tc>
        <w:tc>
          <w:tcPr>
            <w:tcW w:w="598" w:type="pct"/>
            <w:noWrap/>
            <w:vAlign w:val="center"/>
            <w:hideMark/>
          </w:tcPr>
          <w:p w14:paraId="2BA50A5B" w14:textId="77777777" w:rsidR="00EC23FC" w:rsidRPr="00561267" w:rsidRDefault="00EC23FC" w:rsidP="004409C7">
            <w:pPr>
              <w:jc w:val="center"/>
              <w:rPr>
                <w:rFonts w:cs="Arial"/>
                <w:color w:val="000000"/>
              </w:rPr>
            </w:pPr>
            <w:r w:rsidRPr="00561267">
              <w:rPr>
                <w:rFonts w:cs="Arial"/>
                <w:color w:val="000000"/>
              </w:rPr>
              <w:t>4,437</w:t>
            </w:r>
          </w:p>
        </w:tc>
        <w:tc>
          <w:tcPr>
            <w:tcW w:w="903" w:type="pct"/>
            <w:noWrap/>
            <w:vAlign w:val="center"/>
            <w:hideMark/>
          </w:tcPr>
          <w:p w14:paraId="758B0053" w14:textId="77777777" w:rsidR="00EC23FC" w:rsidRPr="00561267" w:rsidRDefault="00EC23FC" w:rsidP="004409C7">
            <w:pPr>
              <w:jc w:val="center"/>
              <w:rPr>
                <w:rFonts w:cs="Arial"/>
                <w:color w:val="000000"/>
              </w:rPr>
            </w:pPr>
            <w:r w:rsidRPr="00561267">
              <w:rPr>
                <w:rFonts w:cs="Arial"/>
                <w:color w:val="000000"/>
              </w:rPr>
              <w:t>-191.7</w:t>
            </w:r>
          </w:p>
        </w:tc>
        <w:tc>
          <w:tcPr>
            <w:tcW w:w="1399" w:type="pct"/>
            <w:noWrap/>
            <w:vAlign w:val="center"/>
            <w:hideMark/>
          </w:tcPr>
          <w:p w14:paraId="709863FD" w14:textId="77777777" w:rsidR="00EC23FC" w:rsidRPr="00561267" w:rsidRDefault="00EC23FC" w:rsidP="004409C7">
            <w:pPr>
              <w:jc w:val="center"/>
              <w:rPr>
                <w:rFonts w:cs="Arial"/>
                <w:color w:val="000000"/>
              </w:rPr>
            </w:pPr>
            <w:r w:rsidRPr="00561267">
              <w:rPr>
                <w:rFonts w:cs="Arial"/>
                <w:color w:val="000000"/>
              </w:rPr>
              <w:t>-177.2</w:t>
            </w:r>
          </w:p>
        </w:tc>
        <w:tc>
          <w:tcPr>
            <w:tcW w:w="847" w:type="pct"/>
            <w:noWrap/>
            <w:vAlign w:val="center"/>
            <w:hideMark/>
          </w:tcPr>
          <w:p w14:paraId="2140DA39" w14:textId="77777777" w:rsidR="00EC23FC" w:rsidRPr="00561267" w:rsidRDefault="00EC23FC" w:rsidP="004409C7">
            <w:pPr>
              <w:jc w:val="center"/>
              <w:rPr>
                <w:rFonts w:cs="Arial"/>
                <w:color w:val="000000"/>
              </w:rPr>
            </w:pPr>
            <w:r w:rsidRPr="00561267">
              <w:rPr>
                <w:rFonts w:cs="Arial"/>
                <w:color w:val="000000"/>
              </w:rPr>
              <w:t>14.5</w:t>
            </w:r>
          </w:p>
        </w:tc>
      </w:tr>
    </w:tbl>
    <w:p w14:paraId="3C4F8793" w14:textId="77777777" w:rsidR="00EC23FC" w:rsidRPr="00EC23FC" w:rsidRDefault="00EC23FC" w:rsidP="00561267"/>
    <w:sectPr w:rsidR="00EC23FC" w:rsidRPr="00EC23FC" w:rsidSect="000C1806">
      <w:headerReference w:type="default" r:id="rId5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2131" w14:textId="77777777" w:rsidR="0046757A" w:rsidRDefault="0046757A" w:rsidP="000E09DC">
      <w:r>
        <w:separator/>
      </w:r>
    </w:p>
  </w:endnote>
  <w:endnote w:type="continuationSeparator" w:id="0">
    <w:p w14:paraId="4E705C60" w14:textId="77777777" w:rsidR="0046757A" w:rsidRDefault="0046757A" w:rsidP="000E09DC">
      <w:r>
        <w:continuationSeparator/>
      </w:r>
    </w:p>
  </w:endnote>
  <w:endnote w:type="continuationNotice" w:id="1">
    <w:p w14:paraId="2CE5887B" w14:textId="77777777" w:rsidR="0046757A" w:rsidRDefault="0046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CC9B" w14:textId="77777777" w:rsidR="0046757A" w:rsidRDefault="0046757A" w:rsidP="000E09DC">
      <w:r>
        <w:separator/>
      </w:r>
    </w:p>
  </w:footnote>
  <w:footnote w:type="continuationSeparator" w:id="0">
    <w:p w14:paraId="0B977D5E" w14:textId="77777777" w:rsidR="0046757A" w:rsidRDefault="0046757A" w:rsidP="000E09DC">
      <w:r>
        <w:continuationSeparator/>
      </w:r>
    </w:p>
  </w:footnote>
  <w:footnote w:type="continuationNotice" w:id="1">
    <w:p w14:paraId="1FBF6F05" w14:textId="77777777" w:rsidR="0046757A" w:rsidRDefault="00467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F44C" w14:textId="77777777" w:rsidR="0046757A" w:rsidRPr="000E09DC" w:rsidRDefault="0046757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62ED42F" w14:textId="77777777" w:rsidR="0046757A" w:rsidRDefault="0046757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D8F0157" w14:textId="77777777" w:rsidR="0046757A" w:rsidRPr="00527B0E" w:rsidRDefault="0046757A"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8BBC" w14:textId="3E0BA695" w:rsidR="0046757A" w:rsidRPr="00EF7F82" w:rsidRDefault="0046757A" w:rsidP="00902723">
    <w:pPr>
      <w:pStyle w:val="Header"/>
      <w:jc w:val="right"/>
    </w:pPr>
    <w:r>
      <w:tab/>
    </w:r>
  </w:p>
  <w:p w14:paraId="58645674" w14:textId="77777777" w:rsidR="0046757A" w:rsidRDefault="0046757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9216"/>
      <w:docPartObj>
        <w:docPartGallery w:val="Page Numbers (Top of Page)"/>
        <w:docPartUnique/>
      </w:docPartObj>
    </w:sdtPr>
    <w:sdtContent>
      <w:p w14:paraId="3D9E1CFA" w14:textId="77777777" w:rsidR="0046757A" w:rsidRPr="00006612" w:rsidRDefault="0046757A" w:rsidP="0063772A">
        <w:pPr>
          <w:pStyle w:val="Header"/>
          <w:jc w:val="right"/>
          <w:rPr>
            <w:rFonts w:cs="Arial"/>
            <w:color w:val="000000"/>
          </w:rPr>
        </w:pPr>
        <w:r>
          <w:rPr>
            <w:rFonts w:cs="Arial"/>
            <w:color w:val="000000"/>
          </w:rPr>
          <w:t>pptb-amard-sept</w:t>
        </w:r>
        <w:r w:rsidRPr="00006612">
          <w:rPr>
            <w:rFonts w:cs="Arial"/>
            <w:color w:val="000000"/>
          </w:rPr>
          <w:t>1</w:t>
        </w:r>
        <w:r>
          <w:rPr>
            <w:rFonts w:cs="Arial"/>
            <w:color w:val="000000"/>
          </w:rPr>
          <w:t>9</w:t>
        </w:r>
        <w:r w:rsidRPr="00006612">
          <w:rPr>
            <w:rFonts w:cs="Arial"/>
            <w:color w:val="000000"/>
          </w:rPr>
          <w:t>item0</w:t>
        </w:r>
        <w:r>
          <w:rPr>
            <w:rFonts w:cs="Arial"/>
            <w:color w:val="000000"/>
          </w:rPr>
          <w:t>1</w:t>
        </w:r>
      </w:p>
      <w:p w14:paraId="1A6E7E12" w14:textId="17E7989C" w:rsidR="0046757A" w:rsidRPr="00493F88" w:rsidRDefault="0046757A" w:rsidP="0063772A">
        <w:pPr>
          <w:pStyle w:val="Header"/>
          <w:jc w:val="right"/>
          <w:rPr>
            <w:rFonts w:cs="Arial"/>
          </w:rPr>
        </w:pPr>
        <w:r>
          <w:rPr>
            <w:rFonts w:cs="Arial"/>
            <w:color w:val="000000"/>
          </w:rPr>
          <w:t>Attachment 2</w:t>
        </w:r>
      </w:p>
      <w:p w14:paraId="01D37C1E" w14:textId="65B3AF24" w:rsidR="0046757A" w:rsidRPr="0083439F" w:rsidRDefault="0046757A" w:rsidP="004E141D">
        <w:pPr>
          <w:pStyle w:val="Header"/>
          <w:spacing w:after="240"/>
          <w:jc w:val="right"/>
        </w:pPr>
        <w:r w:rsidRPr="00493F88">
          <w:t xml:space="preserve">Page </w:t>
        </w:r>
        <w:r w:rsidRPr="00493F88">
          <w:rPr>
            <w:bCs/>
          </w:rPr>
          <w:fldChar w:fldCharType="begin"/>
        </w:r>
        <w:r w:rsidRPr="00493F88">
          <w:rPr>
            <w:bCs/>
          </w:rPr>
          <w:instrText xml:space="preserve"> PAGE </w:instrText>
        </w:r>
        <w:r w:rsidRPr="00493F88">
          <w:rPr>
            <w:bCs/>
          </w:rPr>
          <w:fldChar w:fldCharType="separate"/>
        </w:r>
        <w:r>
          <w:rPr>
            <w:bCs/>
            <w:noProof/>
          </w:rPr>
          <w:t>9</w:t>
        </w:r>
        <w:r w:rsidRPr="00493F88">
          <w:rPr>
            <w:bCs/>
          </w:rPr>
          <w:fldChar w:fldCharType="end"/>
        </w:r>
        <w:r w:rsidRPr="0063772A">
          <w:t xml:space="preserve"> of </w:t>
        </w:r>
        <w:r>
          <w:rPr>
            <w:bCs/>
          </w:rPr>
          <w:t>10</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D871" w14:textId="77777777" w:rsidR="0046757A" w:rsidRPr="00D844A7" w:rsidRDefault="0046757A" w:rsidP="00D31530">
    <w:pPr>
      <w:jc w:val="right"/>
      <w:rPr>
        <w:rFonts w:cs="Arial"/>
      </w:rPr>
    </w:pPr>
    <w:r w:rsidRPr="00D844A7">
      <w:rPr>
        <w:rFonts w:cs="Arial"/>
      </w:rPr>
      <w:t>pptb-amard-</w:t>
    </w:r>
    <w:r>
      <w:rPr>
        <w:rFonts w:cs="Arial"/>
      </w:rPr>
      <w:t>feb19</w:t>
    </w:r>
    <w:r w:rsidRPr="00D844A7">
      <w:rPr>
        <w:rFonts w:cs="Arial"/>
      </w:rPr>
      <w:t>item01</w:t>
    </w:r>
  </w:p>
  <w:p w14:paraId="209F1330" w14:textId="77777777" w:rsidR="0046757A" w:rsidRDefault="0046757A" w:rsidP="00D31530">
    <w:pPr>
      <w:pStyle w:val="Header"/>
      <w:jc w:val="right"/>
      <w:rPr>
        <w:rFonts w:cs="Arial"/>
      </w:rPr>
    </w:pPr>
    <w:r w:rsidRPr="00D844A7">
      <w:rPr>
        <w:rFonts w:cs="Arial"/>
      </w:rPr>
      <w:t xml:space="preserve">Attachment </w:t>
    </w:r>
    <w:r>
      <w:rPr>
        <w:rFonts w:cs="Arial"/>
      </w:rPr>
      <w:t>1</w:t>
    </w:r>
  </w:p>
  <w:p w14:paraId="11AFCB65" w14:textId="77777777" w:rsidR="0046757A" w:rsidRPr="00D844A7" w:rsidRDefault="0046757A" w:rsidP="00D31530">
    <w:pPr>
      <w:pStyle w:val="Header"/>
      <w:spacing w:after="240"/>
      <w:jc w:val="right"/>
      <w:rPr>
        <w:rFonts w:cs="Arial"/>
      </w:rPr>
    </w:pPr>
    <w:r w:rsidRPr="00D844A7">
      <w:rPr>
        <w:rFonts w:cs="Arial"/>
      </w:rPr>
      <w:t xml:space="preserve">Page </w:t>
    </w:r>
    <w:r>
      <w:rPr>
        <w:rFonts w:cs="Arial"/>
      </w:rPr>
      <w:t>1</w:t>
    </w:r>
    <w:r w:rsidRPr="00D844A7">
      <w:rPr>
        <w:rFonts w:cs="Arial"/>
        <w:noProof/>
      </w:rPr>
      <w:t xml:space="preserve"> </w:t>
    </w:r>
    <w:r w:rsidRPr="00D844A7">
      <w:rPr>
        <w:rFonts w:cs="Arial"/>
      </w:rPr>
      <w:t xml:space="preserve">of </w:t>
    </w:r>
    <w:r>
      <w:rPr>
        <w:rFonts w:cs="Arial"/>
      </w:rPr>
      <w:t>4</w:t>
    </w:r>
  </w:p>
  <w:p w14:paraId="201A8E17" w14:textId="77777777" w:rsidR="0046757A" w:rsidRDefault="004675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53F8" w14:textId="77777777" w:rsidR="0046757A" w:rsidRDefault="0046757A" w:rsidP="00D31530">
    <w:pPr>
      <w:pStyle w:val="Header"/>
      <w:jc w:val="right"/>
      <w:rPr>
        <w:rFonts w:cs="Arial"/>
      </w:rPr>
    </w:pPr>
    <w:r>
      <w:rPr>
        <w:rFonts w:cs="Arial"/>
      </w:rPr>
      <w:t>pptb-amard-sept19item01</w:t>
    </w:r>
  </w:p>
  <w:p w14:paraId="3A012251" w14:textId="77777777" w:rsidR="0046757A" w:rsidRDefault="0046757A" w:rsidP="00D31530">
    <w:pPr>
      <w:pStyle w:val="Header"/>
      <w:jc w:val="right"/>
      <w:rPr>
        <w:rFonts w:cs="Arial"/>
      </w:rPr>
    </w:pPr>
    <w:r>
      <w:rPr>
        <w:rFonts w:cs="Arial"/>
      </w:rPr>
      <w:t>Attachment 3</w:t>
    </w:r>
  </w:p>
  <w:p w14:paraId="588E535E" w14:textId="682FC3F3" w:rsidR="0046757A" w:rsidRPr="000409D4" w:rsidRDefault="0046757A" w:rsidP="000E1A68">
    <w:pPr>
      <w:pStyle w:val="Header"/>
      <w:spacing w:after="240" w:line="480" w:lineRule="auto"/>
      <w:jc w:val="right"/>
      <w:rPr>
        <w:rFonts w:cs="Arial"/>
      </w:rPr>
    </w:pPr>
    <w:r>
      <w:rPr>
        <w:rFonts w:cs="Arial"/>
      </w:rPr>
      <w:t xml:space="preserve">Page </w:t>
    </w:r>
    <w:r w:rsidRPr="000409D4">
      <w:rPr>
        <w:rFonts w:cs="Arial"/>
      </w:rPr>
      <w:fldChar w:fldCharType="begin"/>
    </w:r>
    <w:r w:rsidRPr="000409D4">
      <w:rPr>
        <w:rFonts w:cs="Arial"/>
      </w:rPr>
      <w:instrText xml:space="preserve"> PAGE   \* MERGEFORMAT </w:instrText>
    </w:r>
    <w:r w:rsidRPr="000409D4">
      <w:rPr>
        <w:rFonts w:cs="Arial"/>
      </w:rPr>
      <w:fldChar w:fldCharType="separate"/>
    </w:r>
    <w:r>
      <w:rPr>
        <w:rFonts w:cs="Arial"/>
        <w:noProof/>
      </w:rPr>
      <w:t>5</w:t>
    </w:r>
    <w:r w:rsidRPr="000409D4">
      <w:rPr>
        <w:rFonts w:cs="Arial"/>
        <w:noProof/>
      </w:rPr>
      <w:fldChar w:fldCharType="end"/>
    </w:r>
    <w:r>
      <w:rPr>
        <w:rFonts w:cs="Arial"/>
      </w:rPr>
      <w:t xml:space="preserve"> </w:t>
    </w:r>
    <w:r w:rsidRPr="009D0208">
      <w:rPr>
        <w:rFonts w:cs="Arial"/>
      </w:rPr>
      <w:t xml:space="preserve">of </w:t>
    </w:r>
    <w:r>
      <w:rPr>
        <w:rFonts w:cs="Arial"/>
      </w:rP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C2F2" w14:textId="77777777" w:rsidR="0046757A" w:rsidRDefault="0046757A" w:rsidP="00D31530">
    <w:pPr>
      <w:pStyle w:val="Header"/>
      <w:jc w:val="right"/>
      <w:rPr>
        <w:rFonts w:cs="Arial"/>
      </w:rPr>
    </w:pPr>
    <w:r>
      <w:rPr>
        <w:rFonts w:cs="Arial"/>
      </w:rPr>
      <w:t>pptb-amard-sept19item01</w:t>
    </w:r>
  </w:p>
  <w:p w14:paraId="36ADC563" w14:textId="77777777" w:rsidR="0046757A" w:rsidRDefault="0046757A" w:rsidP="00D31530">
    <w:pPr>
      <w:pStyle w:val="Header"/>
      <w:jc w:val="right"/>
      <w:rPr>
        <w:rFonts w:cs="Arial"/>
      </w:rPr>
    </w:pPr>
    <w:r>
      <w:rPr>
        <w:rFonts w:cs="Arial"/>
      </w:rPr>
      <w:t>Attachment 4</w:t>
    </w:r>
  </w:p>
  <w:p w14:paraId="437A2A07" w14:textId="41E11696" w:rsidR="0046757A" w:rsidRPr="000409D4" w:rsidRDefault="0046757A" w:rsidP="00D31530">
    <w:pPr>
      <w:pStyle w:val="Header"/>
      <w:spacing w:after="240"/>
      <w:jc w:val="right"/>
      <w:rPr>
        <w:rFonts w:cs="Arial"/>
      </w:rPr>
    </w:pPr>
    <w:r>
      <w:rPr>
        <w:rFonts w:cs="Arial"/>
      </w:rPr>
      <w:t xml:space="preserve">Page </w:t>
    </w:r>
    <w:r w:rsidRPr="000409D4">
      <w:rPr>
        <w:rFonts w:cs="Arial"/>
      </w:rPr>
      <w:fldChar w:fldCharType="begin"/>
    </w:r>
    <w:r w:rsidRPr="000409D4">
      <w:rPr>
        <w:rFonts w:cs="Arial"/>
      </w:rPr>
      <w:instrText xml:space="preserve"> PAGE   \* MERGEFORMAT </w:instrText>
    </w:r>
    <w:r w:rsidRPr="000409D4">
      <w:rPr>
        <w:rFonts w:cs="Arial"/>
      </w:rPr>
      <w:fldChar w:fldCharType="separate"/>
    </w:r>
    <w:r>
      <w:rPr>
        <w:rFonts w:cs="Arial"/>
        <w:noProof/>
      </w:rPr>
      <w:t>3</w:t>
    </w:r>
    <w:r w:rsidRPr="000409D4">
      <w:rPr>
        <w:rFonts w:cs="Arial"/>
        <w:noProof/>
      </w:rPr>
      <w:fldChar w:fldCharType="end"/>
    </w:r>
    <w:r>
      <w:rPr>
        <w:rFonts w:cs="Arial"/>
      </w:rPr>
      <w:t xml:space="preserve"> </w:t>
    </w:r>
    <w:r w:rsidRPr="009D0208">
      <w:rPr>
        <w:rFonts w:cs="Arial"/>
      </w:rPr>
      <w:t xml:space="preserve">of </w:t>
    </w:r>
    <w:r>
      <w:rPr>
        <w:rFonts w:cs="Arial"/>
      </w:rPr>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7EBDC5DA" w14:textId="77777777" w:rsidR="0046757A" w:rsidRDefault="0046757A" w:rsidP="007F3ED1">
        <w:pPr>
          <w:pStyle w:val="Header"/>
          <w:jc w:val="right"/>
          <w:rPr>
            <w:rFonts w:cs="Arial"/>
          </w:rPr>
        </w:pPr>
        <w:r>
          <w:rPr>
            <w:rFonts w:cs="Arial"/>
          </w:rPr>
          <w:t>pptb-amard-sept19item01</w:t>
        </w:r>
      </w:p>
      <w:p w14:paraId="515C31FB" w14:textId="77777777" w:rsidR="0046757A" w:rsidRPr="007F3ED1" w:rsidRDefault="0046757A" w:rsidP="007F3ED1">
        <w:pPr>
          <w:pStyle w:val="Header"/>
          <w:jc w:val="right"/>
          <w:rPr>
            <w:rFonts w:cs="Arial"/>
          </w:rPr>
        </w:pPr>
        <w:r>
          <w:rPr>
            <w:rFonts w:cs="Arial"/>
          </w:rPr>
          <w:t>Attachment 5</w:t>
        </w:r>
      </w:p>
      <w:p w14:paraId="7DB5C827" w14:textId="527700A6" w:rsidR="0046757A" w:rsidRPr="0046757A" w:rsidRDefault="0046757A" w:rsidP="0046757A">
        <w:pPr>
          <w:pStyle w:val="Header"/>
          <w:spacing w:after="240"/>
          <w:jc w:val="right"/>
        </w:pPr>
        <w:r w:rsidRPr="007F3ED1">
          <w:t xml:space="preserve">Page </w:t>
        </w:r>
        <w:r w:rsidRPr="007F3ED1">
          <w:rPr>
            <w:bCs/>
          </w:rPr>
          <w:fldChar w:fldCharType="begin"/>
        </w:r>
        <w:r w:rsidRPr="007F3ED1">
          <w:rPr>
            <w:bCs/>
          </w:rPr>
          <w:instrText xml:space="preserve"> PAGE </w:instrText>
        </w:r>
        <w:r w:rsidRPr="007F3ED1">
          <w:rPr>
            <w:bCs/>
          </w:rPr>
          <w:fldChar w:fldCharType="separate"/>
        </w:r>
        <w:r>
          <w:rPr>
            <w:bCs/>
            <w:noProof/>
          </w:rPr>
          <w:t>6</w:t>
        </w:r>
        <w:r w:rsidRPr="007F3ED1">
          <w:rPr>
            <w:bCs/>
          </w:rPr>
          <w:fldChar w:fldCharType="end"/>
        </w:r>
        <w:r w:rsidRPr="007F3ED1">
          <w:t xml:space="preserve"> of </w:t>
        </w:r>
        <w:r>
          <w:rPr>
            <w:bCs/>
          </w:rPr>
          <w:t>6</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B7C1" w14:textId="77777777" w:rsidR="0046757A" w:rsidRPr="0094206D" w:rsidRDefault="0046757A" w:rsidP="005A0B39">
    <w:pPr>
      <w:jc w:val="right"/>
      <w:rPr>
        <w:rFonts w:cs="Arial"/>
        <w:color w:val="000000"/>
      </w:rPr>
    </w:pPr>
    <w:r w:rsidRPr="0094206D">
      <w:rPr>
        <w:rFonts w:cs="Arial"/>
        <w:color w:val="000000"/>
      </w:rPr>
      <w:t>pptb-amard-</w:t>
    </w:r>
    <w:r>
      <w:rPr>
        <w:rFonts w:cs="Arial"/>
        <w:color w:val="000000"/>
      </w:rPr>
      <w:t>sept</w:t>
    </w:r>
    <w:r w:rsidRPr="0094206D">
      <w:rPr>
        <w:rFonts w:cs="Arial"/>
        <w:color w:val="000000"/>
      </w:rPr>
      <w:t>1</w:t>
    </w:r>
    <w:r>
      <w:rPr>
        <w:rFonts w:cs="Arial"/>
        <w:color w:val="000000"/>
      </w:rPr>
      <w:t>9</w:t>
    </w:r>
    <w:r w:rsidRPr="0094206D">
      <w:rPr>
        <w:rFonts w:cs="Arial"/>
        <w:color w:val="000000"/>
      </w:rPr>
      <w:t>item0</w:t>
    </w:r>
    <w:r>
      <w:rPr>
        <w:rFonts w:cs="Arial"/>
        <w:color w:val="000000"/>
      </w:rPr>
      <w:t>1</w:t>
    </w:r>
  </w:p>
  <w:p w14:paraId="0FEB5350" w14:textId="77777777" w:rsidR="0046757A" w:rsidRPr="0094206D" w:rsidRDefault="0046757A" w:rsidP="005A0B39">
    <w:pPr>
      <w:jc w:val="right"/>
      <w:rPr>
        <w:rFonts w:cs="Arial"/>
      </w:rPr>
    </w:pPr>
    <w:r>
      <w:rPr>
        <w:rFonts w:cs="Arial"/>
      </w:rPr>
      <w:t>Appendix A</w:t>
    </w:r>
  </w:p>
  <w:p w14:paraId="51E7E2A0" w14:textId="77777777" w:rsidR="0046757A" w:rsidRPr="0094206D" w:rsidRDefault="0046757A" w:rsidP="00C82D8F">
    <w:pPr>
      <w:pStyle w:val="Header"/>
      <w:spacing w:after="240"/>
      <w:jc w:val="right"/>
      <w:rPr>
        <w:rFonts w:cs="Arial"/>
      </w:rPr>
    </w:pPr>
    <w:r w:rsidRPr="0094206D">
      <w:rPr>
        <w:rFonts w:cs="Arial"/>
      </w:rPr>
      <w:t xml:space="preserve">Page </w:t>
    </w:r>
    <w:r w:rsidRPr="004174A8">
      <w:rPr>
        <w:rFonts w:cs="Arial"/>
      </w:rPr>
      <w:fldChar w:fldCharType="begin"/>
    </w:r>
    <w:r w:rsidRPr="004174A8">
      <w:rPr>
        <w:rFonts w:cs="Arial"/>
      </w:rPr>
      <w:instrText xml:space="preserve"> PAGE   \* MERGEFORMAT </w:instrText>
    </w:r>
    <w:r w:rsidRPr="004174A8">
      <w:rPr>
        <w:rFonts w:cs="Arial"/>
      </w:rPr>
      <w:fldChar w:fldCharType="separate"/>
    </w:r>
    <w:r>
      <w:rPr>
        <w:rFonts w:cs="Arial"/>
        <w:noProof/>
      </w:rPr>
      <w:t>1</w:t>
    </w:r>
    <w:r w:rsidRPr="004174A8">
      <w:rPr>
        <w:rFonts w:cs="Arial"/>
        <w:noProof/>
      </w:rPr>
      <w:fldChar w:fldCharType="end"/>
    </w:r>
    <w:r>
      <w:rPr>
        <w:rFonts w:cs="Arial"/>
      </w:rP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06F6" w14:textId="77777777" w:rsidR="0046757A" w:rsidRPr="001D4BA4" w:rsidRDefault="0046757A" w:rsidP="00D31530">
    <w:pPr>
      <w:pStyle w:val="Header"/>
      <w:jc w:val="right"/>
      <w:rPr>
        <w:rFonts w:cs="Arial"/>
      </w:rPr>
    </w:pPr>
    <w:r>
      <w:rPr>
        <w:rFonts w:cs="Arial"/>
      </w:rPr>
      <w:t>pptb-amard-sept19item01</w:t>
    </w:r>
  </w:p>
  <w:p w14:paraId="73FABA45" w14:textId="77777777" w:rsidR="0046757A" w:rsidRPr="006777CA" w:rsidRDefault="0046757A" w:rsidP="006777CA">
    <w:pPr>
      <w:tabs>
        <w:tab w:val="center" w:pos="4680"/>
        <w:tab w:val="right" w:pos="9360"/>
      </w:tabs>
      <w:jc w:val="right"/>
    </w:pPr>
    <w:r w:rsidRPr="006777CA">
      <w:t xml:space="preserve">Page </w:t>
    </w:r>
    <w:r w:rsidRPr="006777CA">
      <w:rPr>
        <w:bCs/>
      </w:rPr>
      <w:fldChar w:fldCharType="begin"/>
    </w:r>
    <w:r w:rsidRPr="006777CA">
      <w:rPr>
        <w:bCs/>
      </w:rPr>
      <w:instrText xml:space="preserve"> PAGE </w:instrText>
    </w:r>
    <w:r w:rsidRPr="006777CA">
      <w:rPr>
        <w:bCs/>
      </w:rPr>
      <w:fldChar w:fldCharType="separate"/>
    </w:r>
    <w:r>
      <w:rPr>
        <w:bCs/>
        <w:noProof/>
      </w:rPr>
      <w:t>6</w:t>
    </w:r>
    <w:r w:rsidRPr="006777CA">
      <w:rPr>
        <w:bCs/>
      </w:rPr>
      <w:fldChar w:fldCharType="end"/>
    </w:r>
    <w:r w:rsidRPr="006777CA">
      <w:t xml:space="preserve"> of </w:t>
    </w:r>
    <w:r>
      <w:t>6</w:t>
    </w:r>
  </w:p>
  <w:p w14:paraId="74C8DE07" w14:textId="77777777" w:rsidR="0046757A" w:rsidRPr="00BB5923" w:rsidRDefault="0046757A" w:rsidP="006777CA">
    <w:pPr>
      <w:pStyle w:val="Header"/>
      <w:spacing w:after="480"/>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7966" w14:textId="77777777" w:rsidR="0046757A" w:rsidRDefault="0046757A" w:rsidP="00CB5EF3">
    <w:pPr>
      <w:jc w:val="right"/>
      <w:rPr>
        <w:rFonts w:cs="Arial"/>
      </w:rPr>
    </w:pPr>
    <w:r>
      <w:rPr>
        <w:rFonts w:cs="Arial"/>
      </w:rPr>
      <w:t>pptb-amard-sept19</w:t>
    </w:r>
    <w:r w:rsidRPr="00D844A7">
      <w:rPr>
        <w:rFonts w:cs="Arial"/>
      </w:rPr>
      <w:t>item01</w:t>
    </w:r>
  </w:p>
  <w:p w14:paraId="13C8FD4C" w14:textId="77777777" w:rsidR="0046757A" w:rsidRDefault="0046757A" w:rsidP="00D93DF3">
    <w:pPr>
      <w:jc w:val="right"/>
      <w:rPr>
        <w:rFonts w:cs="Arial"/>
      </w:rPr>
    </w:pPr>
    <w:r>
      <w:rPr>
        <w:rFonts w:cs="Arial"/>
      </w:rPr>
      <w:t>Attachment 1</w:t>
    </w:r>
  </w:p>
  <w:p w14:paraId="20AA0BC7" w14:textId="30FBB605" w:rsidR="0046757A" w:rsidRPr="002C5A3C" w:rsidRDefault="0046757A" w:rsidP="00391E51">
    <w:pPr>
      <w:pStyle w:val="Header"/>
      <w:spacing w:after="240"/>
      <w:jc w:val="right"/>
    </w:pPr>
    <w:r w:rsidRPr="002C5A3C">
      <w:t xml:space="preserve">Page </w:t>
    </w:r>
    <w:r w:rsidRPr="002C5A3C">
      <w:rPr>
        <w:bCs/>
      </w:rPr>
      <w:fldChar w:fldCharType="begin"/>
    </w:r>
    <w:r w:rsidRPr="002C5A3C">
      <w:rPr>
        <w:bCs/>
      </w:rPr>
      <w:instrText xml:space="preserve"> PAGE </w:instrText>
    </w:r>
    <w:r w:rsidRPr="002C5A3C">
      <w:rPr>
        <w:bCs/>
      </w:rPr>
      <w:fldChar w:fldCharType="separate"/>
    </w:r>
    <w:r>
      <w:rPr>
        <w:bCs/>
        <w:noProof/>
      </w:rPr>
      <w:t>10</w:t>
    </w:r>
    <w:r w:rsidRPr="002C5A3C">
      <w:rPr>
        <w:bCs/>
      </w:rPr>
      <w:fldChar w:fldCharType="end"/>
    </w:r>
    <w:r w:rsidRPr="002C5A3C">
      <w:t xml:space="preserve"> of </w:t>
    </w:r>
    <w:r w:rsidRPr="002C5A3C">
      <w:rPr>
        <w:bCs/>
      </w:rPr>
      <w:t>1</w:t>
    </w:r>
    <w:r>
      <w:rPr>
        <w:bCs/>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4BA9" w14:textId="77777777" w:rsidR="0046757A" w:rsidRPr="00D844A7" w:rsidRDefault="0046757A" w:rsidP="00CB5EF3">
    <w:pPr>
      <w:jc w:val="right"/>
      <w:rPr>
        <w:rFonts w:cs="Arial"/>
      </w:rPr>
    </w:pPr>
    <w:r w:rsidRPr="00D844A7">
      <w:rPr>
        <w:rFonts w:cs="Arial"/>
      </w:rPr>
      <w:t>pptb-amard-</w:t>
    </w:r>
    <w:r>
      <w:rPr>
        <w:rFonts w:cs="Arial"/>
      </w:rPr>
      <w:t>feb19</w:t>
    </w:r>
    <w:r w:rsidRPr="00D844A7">
      <w:rPr>
        <w:rFonts w:cs="Arial"/>
      </w:rPr>
      <w:t>item01</w:t>
    </w:r>
  </w:p>
  <w:p w14:paraId="58EA7839" w14:textId="77777777" w:rsidR="0046757A" w:rsidRDefault="0046757A" w:rsidP="00CB5EF3">
    <w:pPr>
      <w:pStyle w:val="Header"/>
      <w:jc w:val="right"/>
      <w:rPr>
        <w:rFonts w:cs="Arial"/>
      </w:rPr>
    </w:pPr>
    <w:r w:rsidRPr="00D844A7">
      <w:rPr>
        <w:rFonts w:cs="Arial"/>
      </w:rPr>
      <w:t xml:space="preserve">Attachment </w:t>
    </w:r>
    <w:r>
      <w:rPr>
        <w:rFonts w:cs="Arial"/>
      </w:rPr>
      <w:t>1</w:t>
    </w:r>
  </w:p>
  <w:p w14:paraId="3612F6C7" w14:textId="77777777" w:rsidR="0046757A" w:rsidRDefault="0046757A" w:rsidP="000502BE">
    <w:pPr>
      <w:pStyle w:val="Header"/>
      <w:spacing w:after="240"/>
      <w:jc w:val="right"/>
    </w:pPr>
    <w:r w:rsidRPr="00D844A7">
      <w:rPr>
        <w:rFonts w:cs="Arial"/>
      </w:rPr>
      <w:t xml:space="preserve">Page </w:t>
    </w:r>
    <w:r>
      <w:rPr>
        <w:rFonts w:cs="Arial"/>
      </w:rPr>
      <w:t>1</w:t>
    </w:r>
    <w:r w:rsidRPr="00D844A7">
      <w:rPr>
        <w:rFonts w:cs="Arial"/>
        <w:noProof/>
      </w:rPr>
      <w:t xml:space="preserve"> </w:t>
    </w:r>
    <w:r w:rsidRPr="00D844A7">
      <w:rPr>
        <w:rFonts w:cs="Arial"/>
      </w:rPr>
      <w:t xml:space="preserve">of </w:t>
    </w:r>
    <w:r>
      <w:rPr>
        <w:rFonts w:cs="Arial"/>
      </w:rPr>
      <w:t>4</w:t>
    </w:r>
  </w:p>
  <w:p w14:paraId="1092027E" w14:textId="77777777" w:rsidR="0046757A" w:rsidRDefault="0046757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6AB8" w14:textId="77777777" w:rsidR="0046757A" w:rsidRPr="00006612" w:rsidRDefault="0046757A" w:rsidP="00EF7F82">
    <w:pPr>
      <w:pStyle w:val="Header"/>
      <w:jc w:val="right"/>
      <w:rPr>
        <w:rFonts w:cs="Arial"/>
        <w:color w:val="000000"/>
      </w:rPr>
    </w:pPr>
    <w:r>
      <w:rPr>
        <w:rFonts w:cs="Arial"/>
        <w:color w:val="000000"/>
      </w:rPr>
      <w:t>pptb-amard-sept</w:t>
    </w:r>
    <w:r w:rsidRPr="00006612">
      <w:rPr>
        <w:rFonts w:cs="Arial"/>
        <w:color w:val="000000"/>
      </w:rPr>
      <w:t>1</w:t>
    </w:r>
    <w:r>
      <w:rPr>
        <w:rFonts w:cs="Arial"/>
        <w:color w:val="000000"/>
      </w:rPr>
      <w:t>9</w:t>
    </w:r>
    <w:r w:rsidRPr="00006612">
      <w:rPr>
        <w:rFonts w:cs="Arial"/>
        <w:color w:val="000000"/>
      </w:rPr>
      <w:t>item0</w:t>
    </w:r>
    <w:r>
      <w:rPr>
        <w:rFonts w:cs="Arial"/>
        <w:color w:val="000000"/>
      </w:rPr>
      <w:t>1</w:t>
    </w:r>
  </w:p>
  <w:p w14:paraId="62900995" w14:textId="77777777" w:rsidR="0046757A" w:rsidRPr="00EF7F82" w:rsidRDefault="0046757A" w:rsidP="00EF7F82">
    <w:pPr>
      <w:pStyle w:val="Header"/>
      <w:jc w:val="right"/>
      <w:rPr>
        <w:rFonts w:cs="Arial"/>
      </w:rPr>
    </w:pPr>
    <w:r>
      <w:rPr>
        <w:rFonts w:cs="Arial"/>
        <w:color w:val="000000"/>
      </w:rPr>
      <w:t>Attachment 2</w:t>
    </w:r>
  </w:p>
  <w:p w14:paraId="206365C5" w14:textId="44C813ED" w:rsidR="0046757A" w:rsidRPr="00950082" w:rsidRDefault="0046757A" w:rsidP="00950082">
    <w:pPr>
      <w:pStyle w:val="Header"/>
      <w:spacing w:after="240"/>
      <w:jc w:val="right"/>
    </w:pPr>
    <w:sdt>
      <w:sdtPr>
        <w:id w:val="1721161779"/>
        <w:docPartObj>
          <w:docPartGallery w:val="Page Numbers (Top of Page)"/>
          <w:docPartUnique/>
        </w:docPartObj>
      </w:sdtPr>
      <w:sdtContent>
        <w:r w:rsidRPr="00EF7F82">
          <w:t xml:space="preserve">Page </w:t>
        </w:r>
        <w:r w:rsidRPr="00EF7F82">
          <w:rPr>
            <w:bCs/>
          </w:rPr>
          <w:fldChar w:fldCharType="begin"/>
        </w:r>
        <w:r w:rsidRPr="00EF7F82">
          <w:rPr>
            <w:bCs/>
          </w:rPr>
          <w:instrText xml:space="preserve"> PAGE </w:instrText>
        </w:r>
        <w:r w:rsidRPr="00EF7F82">
          <w:rPr>
            <w:bCs/>
          </w:rPr>
          <w:fldChar w:fldCharType="separate"/>
        </w:r>
        <w:r>
          <w:rPr>
            <w:bCs/>
            <w:noProof/>
          </w:rPr>
          <w:t>2</w:t>
        </w:r>
        <w:r w:rsidRPr="00EF7F82">
          <w:rPr>
            <w:bCs/>
          </w:rPr>
          <w:fldChar w:fldCharType="end"/>
        </w:r>
        <w:r w:rsidRPr="00EF7F82">
          <w:t xml:space="preserve"> of </w:t>
        </w:r>
        <w:r>
          <w:rPr>
            <w:bCs/>
          </w:rPr>
          <w:t>10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90414"/>
      <w:docPartObj>
        <w:docPartGallery w:val="Page Numbers (Top of Page)"/>
        <w:docPartUnique/>
      </w:docPartObj>
    </w:sdtPr>
    <w:sdtContent>
      <w:p w14:paraId="68653A71" w14:textId="77777777" w:rsidR="0046757A" w:rsidRPr="00006612" w:rsidRDefault="0046757A" w:rsidP="00EF7F82">
        <w:pPr>
          <w:pStyle w:val="Header"/>
          <w:jc w:val="right"/>
          <w:rPr>
            <w:rFonts w:cs="Arial"/>
            <w:color w:val="000000"/>
          </w:rPr>
        </w:pPr>
        <w:r>
          <w:rPr>
            <w:rFonts w:cs="Arial"/>
            <w:color w:val="000000"/>
          </w:rPr>
          <w:t>pptb-amard-sept</w:t>
        </w:r>
        <w:r w:rsidRPr="00006612">
          <w:rPr>
            <w:rFonts w:cs="Arial"/>
            <w:color w:val="000000"/>
          </w:rPr>
          <w:t>1</w:t>
        </w:r>
        <w:r>
          <w:rPr>
            <w:rFonts w:cs="Arial"/>
            <w:color w:val="000000"/>
          </w:rPr>
          <w:t>9</w:t>
        </w:r>
        <w:r w:rsidRPr="00006612">
          <w:rPr>
            <w:rFonts w:cs="Arial"/>
            <w:color w:val="000000"/>
          </w:rPr>
          <w:t>item0</w:t>
        </w:r>
        <w:r>
          <w:rPr>
            <w:rFonts w:cs="Arial"/>
            <w:color w:val="000000"/>
          </w:rPr>
          <w:t>1</w:t>
        </w:r>
      </w:p>
      <w:p w14:paraId="0E7FF32B" w14:textId="0DD85F2E" w:rsidR="0046757A" w:rsidRDefault="0046757A" w:rsidP="00EF7F82">
        <w:pPr>
          <w:pStyle w:val="Header"/>
          <w:jc w:val="right"/>
          <w:rPr>
            <w:rFonts w:cs="Arial"/>
          </w:rPr>
        </w:pPr>
        <w:r>
          <w:rPr>
            <w:rFonts w:cs="Arial"/>
            <w:color w:val="000000"/>
          </w:rPr>
          <w:t>Attachment 2</w:t>
        </w:r>
      </w:p>
      <w:p w14:paraId="720BC276" w14:textId="64303AAE" w:rsidR="0046757A" w:rsidRDefault="0046757A" w:rsidP="00950082">
        <w:pPr>
          <w:pStyle w:val="Header"/>
          <w:spacing w:after="240"/>
          <w:jc w:val="right"/>
        </w:pPr>
        <w:r w:rsidRPr="00EF7F82">
          <w:t xml:space="preserve">Page </w:t>
        </w:r>
        <w:r w:rsidRPr="00EF7F82">
          <w:rPr>
            <w:bCs/>
          </w:rPr>
          <w:fldChar w:fldCharType="begin"/>
        </w:r>
        <w:r w:rsidRPr="00EF7F82">
          <w:rPr>
            <w:bCs/>
          </w:rPr>
          <w:instrText xml:space="preserve"> PAGE </w:instrText>
        </w:r>
        <w:r w:rsidRPr="00EF7F82">
          <w:rPr>
            <w:bCs/>
          </w:rPr>
          <w:fldChar w:fldCharType="separate"/>
        </w:r>
        <w:r>
          <w:rPr>
            <w:bCs/>
            <w:noProof/>
          </w:rPr>
          <w:t>1</w:t>
        </w:r>
        <w:r w:rsidRPr="00EF7F82">
          <w:rPr>
            <w:bCs/>
          </w:rPr>
          <w:fldChar w:fldCharType="end"/>
        </w:r>
        <w:r w:rsidRPr="00EF7F82">
          <w:t xml:space="preserve"> of </w:t>
        </w:r>
        <w:r w:rsidRPr="00EF7F82">
          <w:rPr>
            <w:bCs/>
          </w:rPr>
          <w:t>1</w:t>
        </w:r>
        <w:r>
          <w:rPr>
            <w:bCs/>
          </w:rPr>
          <w:t>0</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3A82" w14:textId="77777777" w:rsidR="0046757A" w:rsidRPr="00006612" w:rsidRDefault="0046757A" w:rsidP="00902723">
    <w:pPr>
      <w:pStyle w:val="Header"/>
      <w:jc w:val="right"/>
      <w:rPr>
        <w:rFonts w:cs="Arial"/>
        <w:color w:val="000000"/>
      </w:rPr>
    </w:pPr>
    <w:r>
      <w:rPr>
        <w:rFonts w:cs="Arial"/>
        <w:color w:val="000000"/>
      </w:rPr>
      <w:t>pptb-amard-sept</w:t>
    </w:r>
    <w:r w:rsidRPr="00006612">
      <w:rPr>
        <w:rFonts w:cs="Arial"/>
        <w:color w:val="000000"/>
      </w:rPr>
      <w:t>1</w:t>
    </w:r>
    <w:r>
      <w:rPr>
        <w:rFonts w:cs="Arial"/>
        <w:color w:val="000000"/>
      </w:rPr>
      <w:t>9</w:t>
    </w:r>
    <w:r w:rsidRPr="00006612">
      <w:rPr>
        <w:rFonts w:cs="Arial"/>
        <w:color w:val="000000"/>
      </w:rPr>
      <w:t>item0</w:t>
    </w:r>
    <w:r>
      <w:rPr>
        <w:rFonts w:cs="Arial"/>
        <w:color w:val="000000"/>
      </w:rPr>
      <w:t>1</w:t>
    </w:r>
  </w:p>
  <w:p w14:paraId="07978078" w14:textId="77777777" w:rsidR="0046757A" w:rsidRPr="00EF7F82" w:rsidRDefault="0046757A" w:rsidP="00902723">
    <w:pPr>
      <w:pStyle w:val="Header"/>
      <w:jc w:val="right"/>
      <w:rPr>
        <w:rFonts w:cs="Arial"/>
      </w:rPr>
    </w:pPr>
    <w:r>
      <w:rPr>
        <w:rFonts w:cs="Arial"/>
        <w:color w:val="000000"/>
      </w:rPr>
      <w:t>Attachment 2</w:t>
    </w:r>
  </w:p>
  <w:p w14:paraId="74D61902" w14:textId="7BC7E835" w:rsidR="0046757A" w:rsidRDefault="0046757A" w:rsidP="00320E47">
    <w:pPr>
      <w:pStyle w:val="Header"/>
      <w:spacing w:line="480" w:lineRule="auto"/>
      <w:jc w:val="right"/>
    </w:pPr>
    <w:sdt>
      <w:sdtPr>
        <w:id w:val="-1582911158"/>
        <w:docPartObj>
          <w:docPartGallery w:val="Page Numbers (Top of Page)"/>
          <w:docPartUnique/>
        </w:docPartObj>
      </w:sdtPr>
      <w:sdtContent>
        <w:r w:rsidRPr="00EF7F82">
          <w:t xml:space="preserve">Page </w:t>
        </w:r>
        <w:r>
          <w:rPr>
            <w:bCs/>
          </w:rPr>
          <w:t>4</w:t>
        </w:r>
        <w:r w:rsidRPr="00EF7F82">
          <w:t xml:space="preserve"> of </w:t>
        </w:r>
        <w:r>
          <w:rPr>
            <w:bCs/>
          </w:rPr>
          <w:t>10</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6A7B" w14:textId="77777777" w:rsidR="0046757A" w:rsidRPr="00006612" w:rsidRDefault="0046757A" w:rsidP="00EF7F82">
    <w:pPr>
      <w:pStyle w:val="Header"/>
      <w:jc w:val="right"/>
      <w:rPr>
        <w:rFonts w:cs="Arial"/>
        <w:color w:val="000000"/>
      </w:rPr>
    </w:pPr>
    <w:r>
      <w:rPr>
        <w:rFonts w:cs="Arial"/>
        <w:color w:val="000000"/>
      </w:rPr>
      <w:t>pptb-amard-sept</w:t>
    </w:r>
    <w:r w:rsidRPr="00006612">
      <w:rPr>
        <w:rFonts w:cs="Arial"/>
        <w:color w:val="000000"/>
      </w:rPr>
      <w:t>1</w:t>
    </w:r>
    <w:r>
      <w:rPr>
        <w:rFonts w:cs="Arial"/>
        <w:color w:val="000000"/>
      </w:rPr>
      <w:t>9</w:t>
    </w:r>
    <w:r w:rsidRPr="00006612">
      <w:rPr>
        <w:rFonts w:cs="Arial"/>
        <w:color w:val="000000"/>
      </w:rPr>
      <w:t>item0</w:t>
    </w:r>
    <w:r>
      <w:rPr>
        <w:rFonts w:cs="Arial"/>
        <w:color w:val="000000"/>
      </w:rPr>
      <w:t>1</w:t>
    </w:r>
  </w:p>
  <w:p w14:paraId="4CCAE306" w14:textId="77777777" w:rsidR="0046757A" w:rsidRPr="00EF7F82" w:rsidRDefault="0046757A" w:rsidP="00EF7F82">
    <w:pPr>
      <w:pStyle w:val="Header"/>
      <w:jc w:val="right"/>
      <w:rPr>
        <w:rFonts w:cs="Arial"/>
      </w:rPr>
    </w:pPr>
    <w:r>
      <w:rPr>
        <w:rFonts w:cs="Arial"/>
        <w:color w:val="000000"/>
      </w:rPr>
      <w:t>Attachment 2</w:t>
    </w:r>
  </w:p>
  <w:p w14:paraId="6C7DC054" w14:textId="4A6B88E6" w:rsidR="0046757A" w:rsidRDefault="0046757A" w:rsidP="00950082">
    <w:pPr>
      <w:pStyle w:val="Header"/>
      <w:spacing w:line="480" w:lineRule="auto"/>
      <w:jc w:val="right"/>
    </w:pPr>
    <w:sdt>
      <w:sdtPr>
        <w:id w:val="-115836058"/>
        <w:docPartObj>
          <w:docPartGallery w:val="Page Numbers (Top of Page)"/>
          <w:docPartUnique/>
        </w:docPartObj>
      </w:sdtPr>
      <w:sdtContent>
        <w:r w:rsidRPr="00EF7F82">
          <w:t xml:space="preserve">Page </w:t>
        </w:r>
        <w:r>
          <w:rPr>
            <w:bCs/>
          </w:rPr>
          <w:t>3</w:t>
        </w:r>
        <w:r w:rsidRPr="00EF7F82">
          <w:t xml:space="preserve"> of </w:t>
        </w:r>
        <w:r>
          <w:rPr>
            <w:bCs/>
          </w:rPr>
          <w:t>10</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DE9D" w14:textId="77777777" w:rsidR="0046757A" w:rsidRPr="00006612" w:rsidRDefault="0046757A" w:rsidP="00320E47">
    <w:pPr>
      <w:pStyle w:val="Header"/>
      <w:jc w:val="right"/>
      <w:rPr>
        <w:rFonts w:cs="Arial"/>
        <w:color w:val="000000"/>
      </w:rPr>
    </w:pPr>
    <w:r>
      <w:rPr>
        <w:rFonts w:cs="Arial"/>
        <w:color w:val="000000"/>
      </w:rPr>
      <w:t>pptb-amard-sept</w:t>
    </w:r>
    <w:r w:rsidRPr="00006612">
      <w:rPr>
        <w:rFonts w:cs="Arial"/>
        <w:color w:val="000000"/>
      </w:rPr>
      <w:t>1</w:t>
    </w:r>
    <w:r>
      <w:rPr>
        <w:rFonts w:cs="Arial"/>
        <w:color w:val="000000"/>
      </w:rPr>
      <w:t>9</w:t>
    </w:r>
    <w:r w:rsidRPr="00006612">
      <w:rPr>
        <w:rFonts w:cs="Arial"/>
        <w:color w:val="000000"/>
      </w:rPr>
      <w:t>item0</w:t>
    </w:r>
    <w:r>
      <w:rPr>
        <w:rFonts w:cs="Arial"/>
        <w:color w:val="000000"/>
      </w:rPr>
      <w:t>1</w:t>
    </w:r>
  </w:p>
  <w:p w14:paraId="2021E05D" w14:textId="77777777" w:rsidR="0046757A" w:rsidRPr="00EF7F82" w:rsidRDefault="0046757A" w:rsidP="00320E47">
    <w:pPr>
      <w:pStyle w:val="Header"/>
      <w:jc w:val="right"/>
      <w:rPr>
        <w:rFonts w:cs="Arial"/>
      </w:rPr>
    </w:pPr>
    <w:r>
      <w:rPr>
        <w:rFonts w:cs="Arial"/>
        <w:color w:val="000000"/>
      </w:rPr>
      <w:t>Attachment 2</w:t>
    </w:r>
  </w:p>
  <w:p w14:paraId="43317188" w14:textId="77777777" w:rsidR="0046757A" w:rsidRDefault="0046757A" w:rsidP="00D55094">
    <w:pPr>
      <w:pStyle w:val="Header"/>
      <w:spacing w:line="480" w:lineRule="auto"/>
      <w:jc w:val="right"/>
    </w:pPr>
    <w:sdt>
      <w:sdtPr>
        <w:id w:val="-1676644984"/>
        <w:docPartObj>
          <w:docPartGallery w:val="Page Numbers (Top of Page)"/>
          <w:docPartUnique/>
        </w:docPartObj>
      </w:sdtPr>
      <w:sdtContent>
        <w:r w:rsidRPr="00EF7F82">
          <w:t xml:space="preserve">Page </w:t>
        </w:r>
        <w:r>
          <w:rPr>
            <w:bCs/>
          </w:rPr>
          <w:t>5</w:t>
        </w:r>
        <w:r w:rsidRPr="00EF7F82">
          <w:t xml:space="preserve"> of </w:t>
        </w:r>
        <w:r>
          <w:rPr>
            <w:bCs/>
          </w:rPr>
          <w:t>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038B9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17162"/>
    <w:multiLevelType w:val="hybridMultilevel"/>
    <w:tmpl w:val="E04687C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53A41"/>
    <w:multiLevelType w:val="hybridMultilevel"/>
    <w:tmpl w:val="FCB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81ED4"/>
    <w:multiLevelType w:val="hybridMultilevel"/>
    <w:tmpl w:val="DE90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134EA"/>
    <w:multiLevelType w:val="hybridMultilevel"/>
    <w:tmpl w:val="4A74B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54463E"/>
    <w:multiLevelType w:val="hybridMultilevel"/>
    <w:tmpl w:val="054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51F3E"/>
    <w:multiLevelType w:val="hybridMultilevel"/>
    <w:tmpl w:val="65A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E18EB"/>
    <w:multiLevelType w:val="hybridMultilevel"/>
    <w:tmpl w:val="208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D12F1"/>
    <w:multiLevelType w:val="hybridMultilevel"/>
    <w:tmpl w:val="A0B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A3CB5"/>
    <w:multiLevelType w:val="hybridMultilevel"/>
    <w:tmpl w:val="6EA2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B4171"/>
    <w:multiLevelType w:val="hybridMultilevel"/>
    <w:tmpl w:val="ABE4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30777"/>
    <w:multiLevelType w:val="hybridMultilevel"/>
    <w:tmpl w:val="201ACAEE"/>
    <w:lvl w:ilvl="0" w:tplc="CAB4D00C">
      <w:start w:val="1"/>
      <w:numFmt w:val="bullet"/>
      <w:lvlText w:val="•"/>
      <w:lvlJc w:val="left"/>
      <w:pPr>
        <w:tabs>
          <w:tab w:val="num" w:pos="720"/>
        </w:tabs>
        <w:ind w:left="720" w:hanging="360"/>
      </w:pPr>
      <w:rPr>
        <w:rFonts w:ascii="Arial" w:hAnsi="Arial" w:hint="default"/>
      </w:rPr>
    </w:lvl>
    <w:lvl w:ilvl="1" w:tplc="FCCCD4CC">
      <w:start w:val="119"/>
      <w:numFmt w:val="bullet"/>
      <w:lvlText w:val="–"/>
      <w:lvlJc w:val="left"/>
      <w:pPr>
        <w:tabs>
          <w:tab w:val="num" w:pos="1440"/>
        </w:tabs>
        <w:ind w:left="1440" w:hanging="360"/>
      </w:pPr>
      <w:rPr>
        <w:rFonts w:ascii="Arial" w:hAnsi="Arial" w:hint="default"/>
      </w:rPr>
    </w:lvl>
    <w:lvl w:ilvl="2" w:tplc="31B41CF4" w:tentative="1">
      <w:start w:val="1"/>
      <w:numFmt w:val="bullet"/>
      <w:lvlText w:val="•"/>
      <w:lvlJc w:val="left"/>
      <w:pPr>
        <w:tabs>
          <w:tab w:val="num" w:pos="2160"/>
        </w:tabs>
        <w:ind w:left="2160" w:hanging="360"/>
      </w:pPr>
      <w:rPr>
        <w:rFonts w:ascii="Arial" w:hAnsi="Arial" w:hint="default"/>
      </w:rPr>
    </w:lvl>
    <w:lvl w:ilvl="3" w:tplc="04322EC2" w:tentative="1">
      <w:start w:val="1"/>
      <w:numFmt w:val="bullet"/>
      <w:lvlText w:val="•"/>
      <w:lvlJc w:val="left"/>
      <w:pPr>
        <w:tabs>
          <w:tab w:val="num" w:pos="2880"/>
        </w:tabs>
        <w:ind w:left="2880" w:hanging="360"/>
      </w:pPr>
      <w:rPr>
        <w:rFonts w:ascii="Arial" w:hAnsi="Arial" w:hint="default"/>
      </w:rPr>
    </w:lvl>
    <w:lvl w:ilvl="4" w:tplc="52723FA4" w:tentative="1">
      <w:start w:val="1"/>
      <w:numFmt w:val="bullet"/>
      <w:lvlText w:val="•"/>
      <w:lvlJc w:val="left"/>
      <w:pPr>
        <w:tabs>
          <w:tab w:val="num" w:pos="3600"/>
        </w:tabs>
        <w:ind w:left="3600" w:hanging="360"/>
      </w:pPr>
      <w:rPr>
        <w:rFonts w:ascii="Arial" w:hAnsi="Arial" w:hint="default"/>
      </w:rPr>
    </w:lvl>
    <w:lvl w:ilvl="5" w:tplc="CED6A636" w:tentative="1">
      <w:start w:val="1"/>
      <w:numFmt w:val="bullet"/>
      <w:lvlText w:val="•"/>
      <w:lvlJc w:val="left"/>
      <w:pPr>
        <w:tabs>
          <w:tab w:val="num" w:pos="4320"/>
        </w:tabs>
        <w:ind w:left="4320" w:hanging="360"/>
      </w:pPr>
      <w:rPr>
        <w:rFonts w:ascii="Arial" w:hAnsi="Arial" w:hint="default"/>
      </w:rPr>
    </w:lvl>
    <w:lvl w:ilvl="6" w:tplc="17E4FAEE" w:tentative="1">
      <w:start w:val="1"/>
      <w:numFmt w:val="bullet"/>
      <w:lvlText w:val="•"/>
      <w:lvlJc w:val="left"/>
      <w:pPr>
        <w:tabs>
          <w:tab w:val="num" w:pos="5040"/>
        </w:tabs>
        <w:ind w:left="5040" w:hanging="360"/>
      </w:pPr>
      <w:rPr>
        <w:rFonts w:ascii="Arial" w:hAnsi="Arial" w:hint="default"/>
      </w:rPr>
    </w:lvl>
    <w:lvl w:ilvl="7" w:tplc="070809FC" w:tentative="1">
      <w:start w:val="1"/>
      <w:numFmt w:val="bullet"/>
      <w:lvlText w:val="•"/>
      <w:lvlJc w:val="left"/>
      <w:pPr>
        <w:tabs>
          <w:tab w:val="num" w:pos="5760"/>
        </w:tabs>
        <w:ind w:left="5760" w:hanging="360"/>
      </w:pPr>
      <w:rPr>
        <w:rFonts w:ascii="Arial" w:hAnsi="Arial" w:hint="default"/>
      </w:rPr>
    </w:lvl>
    <w:lvl w:ilvl="8" w:tplc="5456BC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C712C0"/>
    <w:multiLevelType w:val="hybridMultilevel"/>
    <w:tmpl w:val="B59E2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93125"/>
    <w:multiLevelType w:val="hybridMultilevel"/>
    <w:tmpl w:val="EA16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C6310"/>
    <w:multiLevelType w:val="hybridMultilevel"/>
    <w:tmpl w:val="BD96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2643F"/>
    <w:multiLevelType w:val="hybridMultilevel"/>
    <w:tmpl w:val="FF342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582A32"/>
    <w:multiLevelType w:val="hybridMultilevel"/>
    <w:tmpl w:val="DBA255C2"/>
    <w:lvl w:ilvl="0" w:tplc="6DB0707E">
      <w:start w:val="1"/>
      <w:numFmt w:val="bullet"/>
      <w:lvlText w:val="•"/>
      <w:lvlJc w:val="left"/>
      <w:pPr>
        <w:tabs>
          <w:tab w:val="num" w:pos="720"/>
        </w:tabs>
        <w:ind w:left="720" w:hanging="360"/>
      </w:pPr>
      <w:rPr>
        <w:rFonts w:ascii="Arial" w:hAnsi="Arial" w:hint="default"/>
      </w:rPr>
    </w:lvl>
    <w:lvl w:ilvl="1" w:tplc="FAC03D70" w:tentative="1">
      <w:start w:val="1"/>
      <w:numFmt w:val="bullet"/>
      <w:lvlText w:val="•"/>
      <w:lvlJc w:val="left"/>
      <w:pPr>
        <w:tabs>
          <w:tab w:val="num" w:pos="1440"/>
        </w:tabs>
        <w:ind w:left="1440" w:hanging="360"/>
      </w:pPr>
      <w:rPr>
        <w:rFonts w:ascii="Arial" w:hAnsi="Arial" w:hint="default"/>
      </w:rPr>
    </w:lvl>
    <w:lvl w:ilvl="2" w:tplc="6E74C85C" w:tentative="1">
      <w:start w:val="1"/>
      <w:numFmt w:val="bullet"/>
      <w:lvlText w:val="•"/>
      <w:lvlJc w:val="left"/>
      <w:pPr>
        <w:tabs>
          <w:tab w:val="num" w:pos="2160"/>
        </w:tabs>
        <w:ind w:left="2160" w:hanging="360"/>
      </w:pPr>
      <w:rPr>
        <w:rFonts w:ascii="Arial" w:hAnsi="Arial" w:hint="default"/>
      </w:rPr>
    </w:lvl>
    <w:lvl w:ilvl="3" w:tplc="283CEEC6" w:tentative="1">
      <w:start w:val="1"/>
      <w:numFmt w:val="bullet"/>
      <w:lvlText w:val="•"/>
      <w:lvlJc w:val="left"/>
      <w:pPr>
        <w:tabs>
          <w:tab w:val="num" w:pos="2880"/>
        </w:tabs>
        <w:ind w:left="2880" w:hanging="360"/>
      </w:pPr>
      <w:rPr>
        <w:rFonts w:ascii="Arial" w:hAnsi="Arial" w:hint="default"/>
      </w:rPr>
    </w:lvl>
    <w:lvl w:ilvl="4" w:tplc="C6ECC01C" w:tentative="1">
      <w:start w:val="1"/>
      <w:numFmt w:val="bullet"/>
      <w:lvlText w:val="•"/>
      <w:lvlJc w:val="left"/>
      <w:pPr>
        <w:tabs>
          <w:tab w:val="num" w:pos="3600"/>
        </w:tabs>
        <w:ind w:left="3600" w:hanging="360"/>
      </w:pPr>
      <w:rPr>
        <w:rFonts w:ascii="Arial" w:hAnsi="Arial" w:hint="default"/>
      </w:rPr>
    </w:lvl>
    <w:lvl w:ilvl="5" w:tplc="6FFA53A0" w:tentative="1">
      <w:start w:val="1"/>
      <w:numFmt w:val="bullet"/>
      <w:lvlText w:val="•"/>
      <w:lvlJc w:val="left"/>
      <w:pPr>
        <w:tabs>
          <w:tab w:val="num" w:pos="4320"/>
        </w:tabs>
        <w:ind w:left="4320" w:hanging="360"/>
      </w:pPr>
      <w:rPr>
        <w:rFonts w:ascii="Arial" w:hAnsi="Arial" w:hint="default"/>
      </w:rPr>
    </w:lvl>
    <w:lvl w:ilvl="6" w:tplc="B0F89F3A" w:tentative="1">
      <w:start w:val="1"/>
      <w:numFmt w:val="bullet"/>
      <w:lvlText w:val="•"/>
      <w:lvlJc w:val="left"/>
      <w:pPr>
        <w:tabs>
          <w:tab w:val="num" w:pos="5040"/>
        </w:tabs>
        <w:ind w:left="5040" w:hanging="360"/>
      </w:pPr>
      <w:rPr>
        <w:rFonts w:ascii="Arial" w:hAnsi="Arial" w:hint="default"/>
      </w:rPr>
    </w:lvl>
    <w:lvl w:ilvl="7" w:tplc="E0001B12" w:tentative="1">
      <w:start w:val="1"/>
      <w:numFmt w:val="bullet"/>
      <w:lvlText w:val="•"/>
      <w:lvlJc w:val="left"/>
      <w:pPr>
        <w:tabs>
          <w:tab w:val="num" w:pos="5760"/>
        </w:tabs>
        <w:ind w:left="5760" w:hanging="360"/>
      </w:pPr>
      <w:rPr>
        <w:rFonts w:ascii="Arial" w:hAnsi="Arial" w:hint="default"/>
      </w:rPr>
    </w:lvl>
    <w:lvl w:ilvl="8" w:tplc="E8A6C3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D71D34"/>
    <w:multiLevelType w:val="hybridMultilevel"/>
    <w:tmpl w:val="14BE3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8BD6F22"/>
    <w:multiLevelType w:val="hybridMultilevel"/>
    <w:tmpl w:val="DD38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F310F"/>
    <w:multiLevelType w:val="hybridMultilevel"/>
    <w:tmpl w:val="A9603606"/>
    <w:lvl w:ilvl="0" w:tplc="D062F820">
      <w:start w:val="1"/>
      <w:numFmt w:val="bullet"/>
      <w:lvlText w:val="•"/>
      <w:lvlJc w:val="left"/>
      <w:pPr>
        <w:tabs>
          <w:tab w:val="num" w:pos="720"/>
        </w:tabs>
        <w:ind w:left="720" w:hanging="360"/>
      </w:pPr>
      <w:rPr>
        <w:rFonts w:ascii="Arial" w:hAnsi="Arial" w:hint="default"/>
      </w:rPr>
    </w:lvl>
    <w:lvl w:ilvl="1" w:tplc="A6BC1420" w:tentative="1">
      <w:start w:val="1"/>
      <w:numFmt w:val="bullet"/>
      <w:lvlText w:val="•"/>
      <w:lvlJc w:val="left"/>
      <w:pPr>
        <w:tabs>
          <w:tab w:val="num" w:pos="1440"/>
        </w:tabs>
        <w:ind w:left="1440" w:hanging="360"/>
      </w:pPr>
      <w:rPr>
        <w:rFonts w:ascii="Arial" w:hAnsi="Arial" w:hint="default"/>
      </w:rPr>
    </w:lvl>
    <w:lvl w:ilvl="2" w:tplc="76123580" w:tentative="1">
      <w:start w:val="1"/>
      <w:numFmt w:val="bullet"/>
      <w:lvlText w:val="•"/>
      <w:lvlJc w:val="left"/>
      <w:pPr>
        <w:tabs>
          <w:tab w:val="num" w:pos="2160"/>
        </w:tabs>
        <w:ind w:left="2160" w:hanging="360"/>
      </w:pPr>
      <w:rPr>
        <w:rFonts w:ascii="Arial" w:hAnsi="Arial" w:hint="default"/>
      </w:rPr>
    </w:lvl>
    <w:lvl w:ilvl="3" w:tplc="CEA4DE48" w:tentative="1">
      <w:start w:val="1"/>
      <w:numFmt w:val="bullet"/>
      <w:lvlText w:val="•"/>
      <w:lvlJc w:val="left"/>
      <w:pPr>
        <w:tabs>
          <w:tab w:val="num" w:pos="2880"/>
        </w:tabs>
        <w:ind w:left="2880" w:hanging="360"/>
      </w:pPr>
      <w:rPr>
        <w:rFonts w:ascii="Arial" w:hAnsi="Arial" w:hint="default"/>
      </w:rPr>
    </w:lvl>
    <w:lvl w:ilvl="4" w:tplc="007C12B2" w:tentative="1">
      <w:start w:val="1"/>
      <w:numFmt w:val="bullet"/>
      <w:lvlText w:val="•"/>
      <w:lvlJc w:val="left"/>
      <w:pPr>
        <w:tabs>
          <w:tab w:val="num" w:pos="3600"/>
        </w:tabs>
        <w:ind w:left="3600" w:hanging="360"/>
      </w:pPr>
      <w:rPr>
        <w:rFonts w:ascii="Arial" w:hAnsi="Arial" w:hint="default"/>
      </w:rPr>
    </w:lvl>
    <w:lvl w:ilvl="5" w:tplc="AE9E63A2" w:tentative="1">
      <w:start w:val="1"/>
      <w:numFmt w:val="bullet"/>
      <w:lvlText w:val="•"/>
      <w:lvlJc w:val="left"/>
      <w:pPr>
        <w:tabs>
          <w:tab w:val="num" w:pos="4320"/>
        </w:tabs>
        <w:ind w:left="4320" w:hanging="360"/>
      </w:pPr>
      <w:rPr>
        <w:rFonts w:ascii="Arial" w:hAnsi="Arial" w:hint="default"/>
      </w:rPr>
    </w:lvl>
    <w:lvl w:ilvl="6" w:tplc="AA8EA3D6" w:tentative="1">
      <w:start w:val="1"/>
      <w:numFmt w:val="bullet"/>
      <w:lvlText w:val="•"/>
      <w:lvlJc w:val="left"/>
      <w:pPr>
        <w:tabs>
          <w:tab w:val="num" w:pos="5040"/>
        </w:tabs>
        <w:ind w:left="5040" w:hanging="360"/>
      </w:pPr>
      <w:rPr>
        <w:rFonts w:ascii="Arial" w:hAnsi="Arial" w:hint="default"/>
      </w:rPr>
    </w:lvl>
    <w:lvl w:ilvl="7" w:tplc="B8A89D32" w:tentative="1">
      <w:start w:val="1"/>
      <w:numFmt w:val="bullet"/>
      <w:lvlText w:val="•"/>
      <w:lvlJc w:val="left"/>
      <w:pPr>
        <w:tabs>
          <w:tab w:val="num" w:pos="5760"/>
        </w:tabs>
        <w:ind w:left="5760" w:hanging="360"/>
      </w:pPr>
      <w:rPr>
        <w:rFonts w:ascii="Arial" w:hAnsi="Arial" w:hint="default"/>
      </w:rPr>
    </w:lvl>
    <w:lvl w:ilvl="8" w:tplc="16C252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9B247B"/>
    <w:multiLevelType w:val="hybridMultilevel"/>
    <w:tmpl w:val="8D4C229A"/>
    <w:lvl w:ilvl="0" w:tplc="C0181186">
      <w:start w:val="1"/>
      <w:numFmt w:val="bullet"/>
      <w:lvlText w:val="•"/>
      <w:lvlJc w:val="left"/>
      <w:pPr>
        <w:tabs>
          <w:tab w:val="num" w:pos="720"/>
        </w:tabs>
        <w:ind w:left="720" w:hanging="360"/>
      </w:pPr>
      <w:rPr>
        <w:rFonts w:ascii="Arial" w:hAnsi="Arial" w:hint="default"/>
      </w:rPr>
    </w:lvl>
    <w:lvl w:ilvl="1" w:tplc="AF5A8F86">
      <w:start w:val="110"/>
      <w:numFmt w:val="bullet"/>
      <w:lvlText w:val="–"/>
      <w:lvlJc w:val="left"/>
      <w:pPr>
        <w:tabs>
          <w:tab w:val="num" w:pos="1440"/>
        </w:tabs>
        <w:ind w:left="1440" w:hanging="360"/>
      </w:pPr>
      <w:rPr>
        <w:rFonts w:ascii="Arial" w:hAnsi="Arial" w:hint="default"/>
      </w:rPr>
    </w:lvl>
    <w:lvl w:ilvl="2" w:tplc="90382718" w:tentative="1">
      <w:start w:val="1"/>
      <w:numFmt w:val="bullet"/>
      <w:lvlText w:val="•"/>
      <w:lvlJc w:val="left"/>
      <w:pPr>
        <w:tabs>
          <w:tab w:val="num" w:pos="2160"/>
        </w:tabs>
        <w:ind w:left="2160" w:hanging="360"/>
      </w:pPr>
      <w:rPr>
        <w:rFonts w:ascii="Arial" w:hAnsi="Arial" w:hint="default"/>
      </w:rPr>
    </w:lvl>
    <w:lvl w:ilvl="3" w:tplc="1A1C25D2" w:tentative="1">
      <w:start w:val="1"/>
      <w:numFmt w:val="bullet"/>
      <w:lvlText w:val="•"/>
      <w:lvlJc w:val="left"/>
      <w:pPr>
        <w:tabs>
          <w:tab w:val="num" w:pos="2880"/>
        </w:tabs>
        <w:ind w:left="2880" w:hanging="360"/>
      </w:pPr>
      <w:rPr>
        <w:rFonts w:ascii="Arial" w:hAnsi="Arial" w:hint="default"/>
      </w:rPr>
    </w:lvl>
    <w:lvl w:ilvl="4" w:tplc="6C14D240" w:tentative="1">
      <w:start w:val="1"/>
      <w:numFmt w:val="bullet"/>
      <w:lvlText w:val="•"/>
      <w:lvlJc w:val="left"/>
      <w:pPr>
        <w:tabs>
          <w:tab w:val="num" w:pos="3600"/>
        </w:tabs>
        <w:ind w:left="3600" w:hanging="360"/>
      </w:pPr>
      <w:rPr>
        <w:rFonts w:ascii="Arial" w:hAnsi="Arial" w:hint="default"/>
      </w:rPr>
    </w:lvl>
    <w:lvl w:ilvl="5" w:tplc="85B25EEE" w:tentative="1">
      <w:start w:val="1"/>
      <w:numFmt w:val="bullet"/>
      <w:lvlText w:val="•"/>
      <w:lvlJc w:val="left"/>
      <w:pPr>
        <w:tabs>
          <w:tab w:val="num" w:pos="4320"/>
        </w:tabs>
        <w:ind w:left="4320" w:hanging="360"/>
      </w:pPr>
      <w:rPr>
        <w:rFonts w:ascii="Arial" w:hAnsi="Arial" w:hint="default"/>
      </w:rPr>
    </w:lvl>
    <w:lvl w:ilvl="6" w:tplc="44A0FE80" w:tentative="1">
      <w:start w:val="1"/>
      <w:numFmt w:val="bullet"/>
      <w:lvlText w:val="•"/>
      <w:lvlJc w:val="left"/>
      <w:pPr>
        <w:tabs>
          <w:tab w:val="num" w:pos="5040"/>
        </w:tabs>
        <w:ind w:left="5040" w:hanging="360"/>
      </w:pPr>
      <w:rPr>
        <w:rFonts w:ascii="Arial" w:hAnsi="Arial" w:hint="default"/>
      </w:rPr>
    </w:lvl>
    <w:lvl w:ilvl="7" w:tplc="24949276" w:tentative="1">
      <w:start w:val="1"/>
      <w:numFmt w:val="bullet"/>
      <w:lvlText w:val="•"/>
      <w:lvlJc w:val="left"/>
      <w:pPr>
        <w:tabs>
          <w:tab w:val="num" w:pos="5760"/>
        </w:tabs>
        <w:ind w:left="5760" w:hanging="360"/>
      </w:pPr>
      <w:rPr>
        <w:rFonts w:ascii="Arial" w:hAnsi="Arial" w:hint="default"/>
      </w:rPr>
    </w:lvl>
    <w:lvl w:ilvl="8" w:tplc="22C66E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B10B89"/>
    <w:multiLevelType w:val="hybridMultilevel"/>
    <w:tmpl w:val="4AC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E5FE3"/>
    <w:multiLevelType w:val="hybridMultilevel"/>
    <w:tmpl w:val="97C85880"/>
    <w:lvl w:ilvl="0" w:tplc="BA80655A">
      <w:start w:val="1"/>
      <w:numFmt w:val="bullet"/>
      <w:lvlText w:val="•"/>
      <w:lvlJc w:val="left"/>
      <w:pPr>
        <w:tabs>
          <w:tab w:val="num" w:pos="720"/>
        </w:tabs>
        <w:ind w:left="720" w:hanging="360"/>
      </w:pPr>
      <w:rPr>
        <w:rFonts w:ascii="Arial" w:hAnsi="Arial" w:hint="default"/>
      </w:rPr>
    </w:lvl>
    <w:lvl w:ilvl="1" w:tplc="C45A6B9A" w:tentative="1">
      <w:start w:val="1"/>
      <w:numFmt w:val="bullet"/>
      <w:lvlText w:val="•"/>
      <w:lvlJc w:val="left"/>
      <w:pPr>
        <w:tabs>
          <w:tab w:val="num" w:pos="1440"/>
        </w:tabs>
        <w:ind w:left="1440" w:hanging="360"/>
      </w:pPr>
      <w:rPr>
        <w:rFonts w:ascii="Arial" w:hAnsi="Arial" w:hint="default"/>
      </w:rPr>
    </w:lvl>
    <w:lvl w:ilvl="2" w:tplc="5CC44E66" w:tentative="1">
      <w:start w:val="1"/>
      <w:numFmt w:val="bullet"/>
      <w:lvlText w:val="•"/>
      <w:lvlJc w:val="left"/>
      <w:pPr>
        <w:tabs>
          <w:tab w:val="num" w:pos="2160"/>
        </w:tabs>
        <w:ind w:left="2160" w:hanging="360"/>
      </w:pPr>
      <w:rPr>
        <w:rFonts w:ascii="Arial" w:hAnsi="Arial" w:hint="default"/>
      </w:rPr>
    </w:lvl>
    <w:lvl w:ilvl="3" w:tplc="2E7E192A" w:tentative="1">
      <w:start w:val="1"/>
      <w:numFmt w:val="bullet"/>
      <w:lvlText w:val="•"/>
      <w:lvlJc w:val="left"/>
      <w:pPr>
        <w:tabs>
          <w:tab w:val="num" w:pos="2880"/>
        </w:tabs>
        <w:ind w:left="2880" w:hanging="360"/>
      </w:pPr>
      <w:rPr>
        <w:rFonts w:ascii="Arial" w:hAnsi="Arial" w:hint="default"/>
      </w:rPr>
    </w:lvl>
    <w:lvl w:ilvl="4" w:tplc="AC6E76E6" w:tentative="1">
      <w:start w:val="1"/>
      <w:numFmt w:val="bullet"/>
      <w:lvlText w:val="•"/>
      <w:lvlJc w:val="left"/>
      <w:pPr>
        <w:tabs>
          <w:tab w:val="num" w:pos="3600"/>
        </w:tabs>
        <w:ind w:left="3600" w:hanging="360"/>
      </w:pPr>
      <w:rPr>
        <w:rFonts w:ascii="Arial" w:hAnsi="Arial" w:hint="default"/>
      </w:rPr>
    </w:lvl>
    <w:lvl w:ilvl="5" w:tplc="D1A8C9A0" w:tentative="1">
      <w:start w:val="1"/>
      <w:numFmt w:val="bullet"/>
      <w:lvlText w:val="•"/>
      <w:lvlJc w:val="left"/>
      <w:pPr>
        <w:tabs>
          <w:tab w:val="num" w:pos="4320"/>
        </w:tabs>
        <w:ind w:left="4320" w:hanging="360"/>
      </w:pPr>
      <w:rPr>
        <w:rFonts w:ascii="Arial" w:hAnsi="Arial" w:hint="default"/>
      </w:rPr>
    </w:lvl>
    <w:lvl w:ilvl="6" w:tplc="AEF2303E" w:tentative="1">
      <w:start w:val="1"/>
      <w:numFmt w:val="bullet"/>
      <w:lvlText w:val="•"/>
      <w:lvlJc w:val="left"/>
      <w:pPr>
        <w:tabs>
          <w:tab w:val="num" w:pos="5040"/>
        </w:tabs>
        <w:ind w:left="5040" w:hanging="360"/>
      </w:pPr>
      <w:rPr>
        <w:rFonts w:ascii="Arial" w:hAnsi="Arial" w:hint="default"/>
      </w:rPr>
    </w:lvl>
    <w:lvl w:ilvl="7" w:tplc="44BAECF0" w:tentative="1">
      <w:start w:val="1"/>
      <w:numFmt w:val="bullet"/>
      <w:lvlText w:val="•"/>
      <w:lvlJc w:val="left"/>
      <w:pPr>
        <w:tabs>
          <w:tab w:val="num" w:pos="5760"/>
        </w:tabs>
        <w:ind w:left="5760" w:hanging="360"/>
      </w:pPr>
      <w:rPr>
        <w:rFonts w:ascii="Arial" w:hAnsi="Arial" w:hint="default"/>
      </w:rPr>
    </w:lvl>
    <w:lvl w:ilvl="8" w:tplc="646868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D05E1F"/>
    <w:multiLevelType w:val="hybridMultilevel"/>
    <w:tmpl w:val="285814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205CDD"/>
    <w:multiLevelType w:val="hybridMultilevel"/>
    <w:tmpl w:val="A54E2B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80F2529"/>
    <w:multiLevelType w:val="hybridMultilevel"/>
    <w:tmpl w:val="AA4CD6A4"/>
    <w:lvl w:ilvl="0" w:tplc="1384360E">
      <w:start w:val="1"/>
      <w:numFmt w:val="bullet"/>
      <w:lvlText w:val="•"/>
      <w:lvlJc w:val="left"/>
      <w:pPr>
        <w:tabs>
          <w:tab w:val="num" w:pos="720"/>
        </w:tabs>
        <w:ind w:left="720" w:hanging="360"/>
      </w:pPr>
      <w:rPr>
        <w:rFonts w:ascii="Arial" w:hAnsi="Arial" w:hint="default"/>
      </w:rPr>
    </w:lvl>
    <w:lvl w:ilvl="1" w:tplc="0FC678BA">
      <w:start w:val="142"/>
      <w:numFmt w:val="bullet"/>
      <w:lvlText w:val=""/>
      <w:lvlJc w:val="left"/>
      <w:pPr>
        <w:tabs>
          <w:tab w:val="num" w:pos="1440"/>
        </w:tabs>
        <w:ind w:left="1440" w:hanging="360"/>
      </w:pPr>
      <w:rPr>
        <w:rFonts w:ascii="Symbol" w:hAnsi="Symbol" w:hint="default"/>
      </w:rPr>
    </w:lvl>
    <w:lvl w:ilvl="2" w:tplc="0A002200" w:tentative="1">
      <w:start w:val="1"/>
      <w:numFmt w:val="bullet"/>
      <w:lvlText w:val="•"/>
      <w:lvlJc w:val="left"/>
      <w:pPr>
        <w:tabs>
          <w:tab w:val="num" w:pos="2160"/>
        </w:tabs>
        <w:ind w:left="2160" w:hanging="360"/>
      </w:pPr>
      <w:rPr>
        <w:rFonts w:ascii="Arial" w:hAnsi="Arial" w:hint="default"/>
      </w:rPr>
    </w:lvl>
    <w:lvl w:ilvl="3" w:tplc="A4420BA6" w:tentative="1">
      <w:start w:val="1"/>
      <w:numFmt w:val="bullet"/>
      <w:lvlText w:val="•"/>
      <w:lvlJc w:val="left"/>
      <w:pPr>
        <w:tabs>
          <w:tab w:val="num" w:pos="2880"/>
        </w:tabs>
        <w:ind w:left="2880" w:hanging="360"/>
      </w:pPr>
      <w:rPr>
        <w:rFonts w:ascii="Arial" w:hAnsi="Arial" w:hint="default"/>
      </w:rPr>
    </w:lvl>
    <w:lvl w:ilvl="4" w:tplc="2D92AF4C" w:tentative="1">
      <w:start w:val="1"/>
      <w:numFmt w:val="bullet"/>
      <w:lvlText w:val="•"/>
      <w:lvlJc w:val="left"/>
      <w:pPr>
        <w:tabs>
          <w:tab w:val="num" w:pos="3600"/>
        </w:tabs>
        <w:ind w:left="3600" w:hanging="360"/>
      </w:pPr>
      <w:rPr>
        <w:rFonts w:ascii="Arial" w:hAnsi="Arial" w:hint="default"/>
      </w:rPr>
    </w:lvl>
    <w:lvl w:ilvl="5" w:tplc="917A83A2" w:tentative="1">
      <w:start w:val="1"/>
      <w:numFmt w:val="bullet"/>
      <w:lvlText w:val="•"/>
      <w:lvlJc w:val="left"/>
      <w:pPr>
        <w:tabs>
          <w:tab w:val="num" w:pos="4320"/>
        </w:tabs>
        <w:ind w:left="4320" w:hanging="360"/>
      </w:pPr>
      <w:rPr>
        <w:rFonts w:ascii="Arial" w:hAnsi="Arial" w:hint="default"/>
      </w:rPr>
    </w:lvl>
    <w:lvl w:ilvl="6" w:tplc="698EED68" w:tentative="1">
      <w:start w:val="1"/>
      <w:numFmt w:val="bullet"/>
      <w:lvlText w:val="•"/>
      <w:lvlJc w:val="left"/>
      <w:pPr>
        <w:tabs>
          <w:tab w:val="num" w:pos="5040"/>
        </w:tabs>
        <w:ind w:left="5040" w:hanging="360"/>
      </w:pPr>
      <w:rPr>
        <w:rFonts w:ascii="Arial" w:hAnsi="Arial" w:hint="default"/>
      </w:rPr>
    </w:lvl>
    <w:lvl w:ilvl="7" w:tplc="4AA06AD2" w:tentative="1">
      <w:start w:val="1"/>
      <w:numFmt w:val="bullet"/>
      <w:lvlText w:val="•"/>
      <w:lvlJc w:val="left"/>
      <w:pPr>
        <w:tabs>
          <w:tab w:val="num" w:pos="5760"/>
        </w:tabs>
        <w:ind w:left="5760" w:hanging="360"/>
      </w:pPr>
      <w:rPr>
        <w:rFonts w:ascii="Arial" w:hAnsi="Arial" w:hint="default"/>
      </w:rPr>
    </w:lvl>
    <w:lvl w:ilvl="8" w:tplc="723285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FF6599"/>
    <w:multiLevelType w:val="hybridMultilevel"/>
    <w:tmpl w:val="917486CC"/>
    <w:lvl w:ilvl="0" w:tplc="04090001">
      <w:start w:val="1"/>
      <w:numFmt w:val="bullet"/>
      <w:lvlText w:val=""/>
      <w:lvlJc w:val="left"/>
      <w:pPr>
        <w:tabs>
          <w:tab w:val="num" w:pos="720"/>
        </w:tabs>
        <w:ind w:left="720" w:hanging="360"/>
      </w:pPr>
      <w:rPr>
        <w:rFonts w:ascii="Symbol" w:hAnsi="Symbol" w:hint="default"/>
      </w:rPr>
    </w:lvl>
    <w:lvl w:ilvl="1" w:tplc="A4DC37DE" w:tentative="1">
      <w:start w:val="1"/>
      <w:numFmt w:val="bullet"/>
      <w:lvlText w:val="•"/>
      <w:lvlJc w:val="left"/>
      <w:pPr>
        <w:tabs>
          <w:tab w:val="num" w:pos="1440"/>
        </w:tabs>
        <w:ind w:left="1440" w:hanging="360"/>
      </w:pPr>
      <w:rPr>
        <w:rFonts w:ascii="Arial" w:hAnsi="Arial" w:hint="default"/>
      </w:rPr>
    </w:lvl>
    <w:lvl w:ilvl="2" w:tplc="AC444A3A" w:tentative="1">
      <w:start w:val="1"/>
      <w:numFmt w:val="bullet"/>
      <w:lvlText w:val="•"/>
      <w:lvlJc w:val="left"/>
      <w:pPr>
        <w:tabs>
          <w:tab w:val="num" w:pos="2160"/>
        </w:tabs>
        <w:ind w:left="2160" w:hanging="360"/>
      </w:pPr>
      <w:rPr>
        <w:rFonts w:ascii="Arial" w:hAnsi="Arial" w:hint="default"/>
      </w:rPr>
    </w:lvl>
    <w:lvl w:ilvl="3" w:tplc="DF7E6856" w:tentative="1">
      <w:start w:val="1"/>
      <w:numFmt w:val="bullet"/>
      <w:lvlText w:val="•"/>
      <w:lvlJc w:val="left"/>
      <w:pPr>
        <w:tabs>
          <w:tab w:val="num" w:pos="2880"/>
        </w:tabs>
        <w:ind w:left="2880" w:hanging="360"/>
      </w:pPr>
      <w:rPr>
        <w:rFonts w:ascii="Arial" w:hAnsi="Arial" w:hint="default"/>
      </w:rPr>
    </w:lvl>
    <w:lvl w:ilvl="4" w:tplc="03FEA764" w:tentative="1">
      <w:start w:val="1"/>
      <w:numFmt w:val="bullet"/>
      <w:lvlText w:val="•"/>
      <w:lvlJc w:val="left"/>
      <w:pPr>
        <w:tabs>
          <w:tab w:val="num" w:pos="3600"/>
        </w:tabs>
        <w:ind w:left="3600" w:hanging="360"/>
      </w:pPr>
      <w:rPr>
        <w:rFonts w:ascii="Arial" w:hAnsi="Arial" w:hint="default"/>
      </w:rPr>
    </w:lvl>
    <w:lvl w:ilvl="5" w:tplc="0FF461C2" w:tentative="1">
      <w:start w:val="1"/>
      <w:numFmt w:val="bullet"/>
      <w:lvlText w:val="•"/>
      <w:lvlJc w:val="left"/>
      <w:pPr>
        <w:tabs>
          <w:tab w:val="num" w:pos="4320"/>
        </w:tabs>
        <w:ind w:left="4320" w:hanging="360"/>
      </w:pPr>
      <w:rPr>
        <w:rFonts w:ascii="Arial" w:hAnsi="Arial" w:hint="default"/>
      </w:rPr>
    </w:lvl>
    <w:lvl w:ilvl="6" w:tplc="D56A014E" w:tentative="1">
      <w:start w:val="1"/>
      <w:numFmt w:val="bullet"/>
      <w:lvlText w:val="•"/>
      <w:lvlJc w:val="left"/>
      <w:pPr>
        <w:tabs>
          <w:tab w:val="num" w:pos="5040"/>
        </w:tabs>
        <w:ind w:left="5040" w:hanging="360"/>
      </w:pPr>
      <w:rPr>
        <w:rFonts w:ascii="Arial" w:hAnsi="Arial" w:hint="default"/>
      </w:rPr>
    </w:lvl>
    <w:lvl w:ilvl="7" w:tplc="7C24E298" w:tentative="1">
      <w:start w:val="1"/>
      <w:numFmt w:val="bullet"/>
      <w:lvlText w:val="•"/>
      <w:lvlJc w:val="left"/>
      <w:pPr>
        <w:tabs>
          <w:tab w:val="num" w:pos="5760"/>
        </w:tabs>
        <w:ind w:left="5760" w:hanging="360"/>
      </w:pPr>
      <w:rPr>
        <w:rFonts w:ascii="Arial" w:hAnsi="Arial" w:hint="default"/>
      </w:rPr>
    </w:lvl>
    <w:lvl w:ilvl="8" w:tplc="A754D5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F77518"/>
    <w:multiLevelType w:val="hybridMultilevel"/>
    <w:tmpl w:val="C30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A21D9"/>
    <w:multiLevelType w:val="hybridMultilevel"/>
    <w:tmpl w:val="77184F7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1" w15:restartNumberingAfterBreak="0">
    <w:nsid w:val="4F72138F"/>
    <w:multiLevelType w:val="hybridMultilevel"/>
    <w:tmpl w:val="F0AEDBC0"/>
    <w:lvl w:ilvl="0" w:tplc="FFB6A11E">
      <w:start w:val="1"/>
      <w:numFmt w:val="bullet"/>
      <w:lvlText w:val="•"/>
      <w:lvlJc w:val="left"/>
      <w:pPr>
        <w:tabs>
          <w:tab w:val="num" w:pos="720"/>
        </w:tabs>
        <w:ind w:left="720" w:hanging="360"/>
      </w:pPr>
      <w:rPr>
        <w:rFonts w:ascii="Arial" w:hAnsi="Arial" w:hint="default"/>
      </w:rPr>
    </w:lvl>
    <w:lvl w:ilvl="1" w:tplc="7EF28D58">
      <w:start w:val="119"/>
      <w:numFmt w:val="bullet"/>
      <w:lvlText w:val=""/>
      <w:lvlJc w:val="left"/>
      <w:pPr>
        <w:tabs>
          <w:tab w:val="num" w:pos="1440"/>
        </w:tabs>
        <w:ind w:left="1440" w:hanging="360"/>
      </w:pPr>
      <w:rPr>
        <w:rFonts w:ascii="Symbol" w:hAnsi="Symbol" w:hint="default"/>
      </w:rPr>
    </w:lvl>
    <w:lvl w:ilvl="2" w:tplc="027246C6" w:tentative="1">
      <w:start w:val="1"/>
      <w:numFmt w:val="bullet"/>
      <w:lvlText w:val="•"/>
      <w:lvlJc w:val="left"/>
      <w:pPr>
        <w:tabs>
          <w:tab w:val="num" w:pos="2160"/>
        </w:tabs>
        <w:ind w:left="2160" w:hanging="360"/>
      </w:pPr>
      <w:rPr>
        <w:rFonts w:ascii="Arial" w:hAnsi="Arial" w:hint="default"/>
      </w:rPr>
    </w:lvl>
    <w:lvl w:ilvl="3" w:tplc="9B8CBD58" w:tentative="1">
      <w:start w:val="1"/>
      <w:numFmt w:val="bullet"/>
      <w:lvlText w:val="•"/>
      <w:lvlJc w:val="left"/>
      <w:pPr>
        <w:tabs>
          <w:tab w:val="num" w:pos="2880"/>
        </w:tabs>
        <w:ind w:left="2880" w:hanging="360"/>
      </w:pPr>
      <w:rPr>
        <w:rFonts w:ascii="Arial" w:hAnsi="Arial" w:hint="default"/>
      </w:rPr>
    </w:lvl>
    <w:lvl w:ilvl="4" w:tplc="6018EEAA" w:tentative="1">
      <w:start w:val="1"/>
      <w:numFmt w:val="bullet"/>
      <w:lvlText w:val="•"/>
      <w:lvlJc w:val="left"/>
      <w:pPr>
        <w:tabs>
          <w:tab w:val="num" w:pos="3600"/>
        </w:tabs>
        <w:ind w:left="3600" w:hanging="360"/>
      </w:pPr>
      <w:rPr>
        <w:rFonts w:ascii="Arial" w:hAnsi="Arial" w:hint="default"/>
      </w:rPr>
    </w:lvl>
    <w:lvl w:ilvl="5" w:tplc="9940A9F2" w:tentative="1">
      <w:start w:val="1"/>
      <w:numFmt w:val="bullet"/>
      <w:lvlText w:val="•"/>
      <w:lvlJc w:val="left"/>
      <w:pPr>
        <w:tabs>
          <w:tab w:val="num" w:pos="4320"/>
        </w:tabs>
        <w:ind w:left="4320" w:hanging="360"/>
      </w:pPr>
      <w:rPr>
        <w:rFonts w:ascii="Arial" w:hAnsi="Arial" w:hint="default"/>
      </w:rPr>
    </w:lvl>
    <w:lvl w:ilvl="6" w:tplc="4C7217DA" w:tentative="1">
      <w:start w:val="1"/>
      <w:numFmt w:val="bullet"/>
      <w:lvlText w:val="•"/>
      <w:lvlJc w:val="left"/>
      <w:pPr>
        <w:tabs>
          <w:tab w:val="num" w:pos="5040"/>
        </w:tabs>
        <w:ind w:left="5040" w:hanging="360"/>
      </w:pPr>
      <w:rPr>
        <w:rFonts w:ascii="Arial" w:hAnsi="Arial" w:hint="default"/>
      </w:rPr>
    </w:lvl>
    <w:lvl w:ilvl="7" w:tplc="6CF0B8BA" w:tentative="1">
      <w:start w:val="1"/>
      <w:numFmt w:val="bullet"/>
      <w:lvlText w:val="•"/>
      <w:lvlJc w:val="left"/>
      <w:pPr>
        <w:tabs>
          <w:tab w:val="num" w:pos="5760"/>
        </w:tabs>
        <w:ind w:left="5760" w:hanging="360"/>
      </w:pPr>
      <w:rPr>
        <w:rFonts w:ascii="Arial" w:hAnsi="Arial" w:hint="default"/>
      </w:rPr>
    </w:lvl>
    <w:lvl w:ilvl="8" w:tplc="6C8EF9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B631D3"/>
    <w:multiLevelType w:val="hybridMultilevel"/>
    <w:tmpl w:val="EC783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20988"/>
    <w:multiLevelType w:val="hybridMultilevel"/>
    <w:tmpl w:val="6938F7DC"/>
    <w:lvl w:ilvl="0" w:tplc="40BA7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F3119"/>
    <w:multiLevelType w:val="hybridMultilevel"/>
    <w:tmpl w:val="A00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83528"/>
    <w:multiLevelType w:val="hybridMultilevel"/>
    <w:tmpl w:val="9F24A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C94AFF"/>
    <w:multiLevelType w:val="hybridMultilevel"/>
    <w:tmpl w:val="A07AF64A"/>
    <w:lvl w:ilvl="0" w:tplc="16E242E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47D5C"/>
    <w:multiLevelType w:val="hybridMultilevel"/>
    <w:tmpl w:val="FB1A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75005C"/>
    <w:multiLevelType w:val="hybridMultilevel"/>
    <w:tmpl w:val="F16A0D9A"/>
    <w:lvl w:ilvl="0" w:tplc="1F4291AE">
      <w:start w:val="1"/>
      <w:numFmt w:val="bullet"/>
      <w:lvlText w:val="•"/>
      <w:lvlJc w:val="left"/>
      <w:pPr>
        <w:tabs>
          <w:tab w:val="num" w:pos="720"/>
        </w:tabs>
        <w:ind w:left="720" w:hanging="360"/>
      </w:pPr>
      <w:rPr>
        <w:rFonts w:ascii="Arial" w:hAnsi="Arial" w:hint="default"/>
      </w:rPr>
    </w:lvl>
    <w:lvl w:ilvl="1" w:tplc="5EAC8388">
      <w:start w:val="110"/>
      <w:numFmt w:val="bullet"/>
      <w:lvlText w:val="–"/>
      <w:lvlJc w:val="left"/>
      <w:pPr>
        <w:tabs>
          <w:tab w:val="num" w:pos="1440"/>
        </w:tabs>
        <w:ind w:left="1440" w:hanging="360"/>
      </w:pPr>
      <w:rPr>
        <w:rFonts w:ascii="Arial" w:hAnsi="Arial" w:hint="default"/>
      </w:rPr>
    </w:lvl>
    <w:lvl w:ilvl="2" w:tplc="6EAE98F0" w:tentative="1">
      <w:start w:val="1"/>
      <w:numFmt w:val="bullet"/>
      <w:lvlText w:val="•"/>
      <w:lvlJc w:val="left"/>
      <w:pPr>
        <w:tabs>
          <w:tab w:val="num" w:pos="2160"/>
        </w:tabs>
        <w:ind w:left="2160" w:hanging="360"/>
      </w:pPr>
      <w:rPr>
        <w:rFonts w:ascii="Arial" w:hAnsi="Arial" w:hint="default"/>
      </w:rPr>
    </w:lvl>
    <w:lvl w:ilvl="3" w:tplc="C6CC239C" w:tentative="1">
      <w:start w:val="1"/>
      <w:numFmt w:val="bullet"/>
      <w:lvlText w:val="•"/>
      <w:lvlJc w:val="left"/>
      <w:pPr>
        <w:tabs>
          <w:tab w:val="num" w:pos="2880"/>
        </w:tabs>
        <w:ind w:left="2880" w:hanging="360"/>
      </w:pPr>
      <w:rPr>
        <w:rFonts w:ascii="Arial" w:hAnsi="Arial" w:hint="default"/>
      </w:rPr>
    </w:lvl>
    <w:lvl w:ilvl="4" w:tplc="87A400B0" w:tentative="1">
      <w:start w:val="1"/>
      <w:numFmt w:val="bullet"/>
      <w:lvlText w:val="•"/>
      <w:lvlJc w:val="left"/>
      <w:pPr>
        <w:tabs>
          <w:tab w:val="num" w:pos="3600"/>
        </w:tabs>
        <w:ind w:left="3600" w:hanging="360"/>
      </w:pPr>
      <w:rPr>
        <w:rFonts w:ascii="Arial" w:hAnsi="Arial" w:hint="default"/>
      </w:rPr>
    </w:lvl>
    <w:lvl w:ilvl="5" w:tplc="C9DC82D8" w:tentative="1">
      <w:start w:val="1"/>
      <w:numFmt w:val="bullet"/>
      <w:lvlText w:val="•"/>
      <w:lvlJc w:val="left"/>
      <w:pPr>
        <w:tabs>
          <w:tab w:val="num" w:pos="4320"/>
        </w:tabs>
        <w:ind w:left="4320" w:hanging="360"/>
      </w:pPr>
      <w:rPr>
        <w:rFonts w:ascii="Arial" w:hAnsi="Arial" w:hint="default"/>
      </w:rPr>
    </w:lvl>
    <w:lvl w:ilvl="6" w:tplc="F8043D4A" w:tentative="1">
      <w:start w:val="1"/>
      <w:numFmt w:val="bullet"/>
      <w:lvlText w:val="•"/>
      <w:lvlJc w:val="left"/>
      <w:pPr>
        <w:tabs>
          <w:tab w:val="num" w:pos="5040"/>
        </w:tabs>
        <w:ind w:left="5040" w:hanging="360"/>
      </w:pPr>
      <w:rPr>
        <w:rFonts w:ascii="Arial" w:hAnsi="Arial" w:hint="default"/>
      </w:rPr>
    </w:lvl>
    <w:lvl w:ilvl="7" w:tplc="8B64E5EA" w:tentative="1">
      <w:start w:val="1"/>
      <w:numFmt w:val="bullet"/>
      <w:lvlText w:val="•"/>
      <w:lvlJc w:val="left"/>
      <w:pPr>
        <w:tabs>
          <w:tab w:val="num" w:pos="5760"/>
        </w:tabs>
        <w:ind w:left="5760" w:hanging="360"/>
      </w:pPr>
      <w:rPr>
        <w:rFonts w:ascii="Arial" w:hAnsi="Arial" w:hint="default"/>
      </w:rPr>
    </w:lvl>
    <w:lvl w:ilvl="8" w:tplc="FAE6F7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66567C"/>
    <w:multiLevelType w:val="hybridMultilevel"/>
    <w:tmpl w:val="5B94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87292"/>
    <w:multiLevelType w:val="hybridMultilevel"/>
    <w:tmpl w:val="3FE0E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57851C9"/>
    <w:multiLevelType w:val="hybridMultilevel"/>
    <w:tmpl w:val="AF48F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5D11948"/>
    <w:multiLevelType w:val="hybridMultilevel"/>
    <w:tmpl w:val="040C89CC"/>
    <w:lvl w:ilvl="0" w:tplc="D6F29732">
      <w:start w:val="1"/>
      <w:numFmt w:val="bullet"/>
      <w:lvlText w:val="•"/>
      <w:lvlJc w:val="left"/>
      <w:pPr>
        <w:tabs>
          <w:tab w:val="num" w:pos="720"/>
        </w:tabs>
        <w:ind w:left="720" w:hanging="360"/>
      </w:pPr>
      <w:rPr>
        <w:rFonts w:ascii="Arial" w:hAnsi="Arial" w:hint="default"/>
      </w:rPr>
    </w:lvl>
    <w:lvl w:ilvl="1" w:tplc="D1D47356">
      <w:start w:val="119"/>
      <w:numFmt w:val="bullet"/>
      <w:lvlText w:val="–"/>
      <w:lvlJc w:val="left"/>
      <w:pPr>
        <w:tabs>
          <w:tab w:val="num" w:pos="1440"/>
        </w:tabs>
        <w:ind w:left="1440" w:hanging="360"/>
      </w:pPr>
      <w:rPr>
        <w:rFonts w:ascii="Arial" w:hAnsi="Arial" w:hint="default"/>
      </w:rPr>
    </w:lvl>
    <w:lvl w:ilvl="2" w:tplc="2D22BC76" w:tentative="1">
      <w:start w:val="1"/>
      <w:numFmt w:val="bullet"/>
      <w:lvlText w:val="•"/>
      <w:lvlJc w:val="left"/>
      <w:pPr>
        <w:tabs>
          <w:tab w:val="num" w:pos="2160"/>
        </w:tabs>
        <w:ind w:left="2160" w:hanging="360"/>
      </w:pPr>
      <w:rPr>
        <w:rFonts w:ascii="Arial" w:hAnsi="Arial" w:hint="default"/>
      </w:rPr>
    </w:lvl>
    <w:lvl w:ilvl="3" w:tplc="83FE23DC" w:tentative="1">
      <w:start w:val="1"/>
      <w:numFmt w:val="bullet"/>
      <w:lvlText w:val="•"/>
      <w:lvlJc w:val="left"/>
      <w:pPr>
        <w:tabs>
          <w:tab w:val="num" w:pos="2880"/>
        </w:tabs>
        <w:ind w:left="2880" w:hanging="360"/>
      </w:pPr>
      <w:rPr>
        <w:rFonts w:ascii="Arial" w:hAnsi="Arial" w:hint="default"/>
      </w:rPr>
    </w:lvl>
    <w:lvl w:ilvl="4" w:tplc="01CC318C" w:tentative="1">
      <w:start w:val="1"/>
      <w:numFmt w:val="bullet"/>
      <w:lvlText w:val="•"/>
      <w:lvlJc w:val="left"/>
      <w:pPr>
        <w:tabs>
          <w:tab w:val="num" w:pos="3600"/>
        </w:tabs>
        <w:ind w:left="3600" w:hanging="360"/>
      </w:pPr>
      <w:rPr>
        <w:rFonts w:ascii="Arial" w:hAnsi="Arial" w:hint="default"/>
      </w:rPr>
    </w:lvl>
    <w:lvl w:ilvl="5" w:tplc="3714720E" w:tentative="1">
      <w:start w:val="1"/>
      <w:numFmt w:val="bullet"/>
      <w:lvlText w:val="•"/>
      <w:lvlJc w:val="left"/>
      <w:pPr>
        <w:tabs>
          <w:tab w:val="num" w:pos="4320"/>
        </w:tabs>
        <w:ind w:left="4320" w:hanging="360"/>
      </w:pPr>
      <w:rPr>
        <w:rFonts w:ascii="Arial" w:hAnsi="Arial" w:hint="default"/>
      </w:rPr>
    </w:lvl>
    <w:lvl w:ilvl="6" w:tplc="26C25CEA" w:tentative="1">
      <w:start w:val="1"/>
      <w:numFmt w:val="bullet"/>
      <w:lvlText w:val="•"/>
      <w:lvlJc w:val="left"/>
      <w:pPr>
        <w:tabs>
          <w:tab w:val="num" w:pos="5040"/>
        </w:tabs>
        <w:ind w:left="5040" w:hanging="360"/>
      </w:pPr>
      <w:rPr>
        <w:rFonts w:ascii="Arial" w:hAnsi="Arial" w:hint="default"/>
      </w:rPr>
    </w:lvl>
    <w:lvl w:ilvl="7" w:tplc="ED522266" w:tentative="1">
      <w:start w:val="1"/>
      <w:numFmt w:val="bullet"/>
      <w:lvlText w:val="•"/>
      <w:lvlJc w:val="left"/>
      <w:pPr>
        <w:tabs>
          <w:tab w:val="num" w:pos="5760"/>
        </w:tabs>
        <w:ind w:left="5760" w:hanging="360"/>
      </w:pPr>
      <w:rPr>
        <w:rFonts w:ascii="Arial" w:hAnsi="Arial" w:hint="default"/>
      </w:rPr>
    </w:lvl>
    <w:lvl w:ilvl="8" w:tplc="1C8C6E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F43BA1"/>
    <w:multiLevelType w:val="hybridMultilevel"/>
    <w:tmpl w:val="C504A1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8E42575"/>
    <w:multiLevelType w:val="hybridMultilevel"/>
    <w:tmpl w:val="49FA7D86"/>
    <w:lvl w:ilvl="0" w:tplc="1F2A19F0">
      <w:start w:val="1"/>
      <w:numFmt w:val="bullet"/>
      <w:lvlText w:val="•"/>
      <w:lvlJc w:val="left"/>
      <w:pPr>
        <w:tabs>
          <w:tab w:val="num" w:pos="720"/>
        </w:tabs>
        <w:ind w:left="720" w:hanging="360"/>
      </w:pPr>
      <w:rPr>
        <w:rFonts w:ascii="Arial" w:hAnsi="Arial" w:hint="default"/>
      </w:rPr>
    </w:lvl>
    <w:lvl w:ilvl="1" w:tplc="5F9AF560">
      <w:start w:val="142"/>
      <w:numFmt w:val="bullet"/>
      <w:lvlText w:val=""/>
      <w:lvlJc w:val="left"/>
      <w:pPr>
        <w:tabs>
          <w:tab w:val="num" w:pos="1440"/>
        </w:tabs>
        <w:ind w:left="1440" w:hanging="360"/>
      </w:pPr>
      <w:rPr>
        <w:rFonts w:ascii="Symbol" w:hAnsi="Symbol" w:hint="default"/>
      </w:rPr>
    </w:lvl>
    <w:lvl w:ilvl="2" w:tplc="E850D272">
      <w:start w:val="142"/>
      <w:numFmt w:val="bullet"/>
      <w:lvlText w:val="o"/>
      <w:lvlJc w:val="left"/>
      <w:pPr>
        <w:tabs>
          <w:tab w:val="num" w:pos="2160"/>
        </w:tabs>
        <w:ind w:left="2160" w:hanging="360"/>
      </w:pPr>
      <w:rPr>
        <w:rFonts w:ascii="Courier New" w:hAnsi="Courier New" w:hint="default"/>
      </w:rPr>
    </w:lvl>
    <w:lvl w:ilvl="3" w:tplc="E97CDBE4" w:tentative="1">
      <w:start w:val="1"/>
      <w:numFmt w:val="bullet"/>
      <w:lvlText w:val="•"/>
      <w:lvlJc w:val="left"/>
      <w:pPr>
        <w:tabs>
          <w:tab w:val="num" w:pos="2880"/>
        </w:tabs>
        <w:ind w:left="2880" w:hanging="360"/>
      </w:pPr>
      <w:rPr>
        <w:rFonts w:ascii="Arial" w:hAnsi="Arial" w:hint="default"/>
      </w:rPr>
    </w:lvl>
    <w:lvl w:ilvl="4" w:tplc="4B5456DE" w:tentative="1">
      <w:start w:val="1"/>
      <w:numFmt w:val="bullet"/>
      <w:lvlText w:val="•"/>
      <w:lvlJc w:val="left"/>
      <w:pPr>
        <w:tabs>
          <w:tab w:val="num" w:pos="3600"/>
        </w:tabs>
        <w:ind w:left="3600" w:hanging="360"/>
      </w:pPr>
      <w:rPr>
        <w:rFonts w:ascii="Arial" w:hAnsi="Arial" w:hint="default"/>
      </w:rPr>
    </w:lvl>
    <w:lvl w:ilvl="5" w:tplc="058E5638" w:tentative="1">
      <w:start w:val="1"/>
      <w:numFmt w:val="bullet"/>
      <w:lvlText w:val="•"/>
      <w:lvlJc w:val="left"/>
      <w:pPr>
        <w:tabs>
          <w:tab w:val="num" w:pos="4320"/>
        </w:tabs>
        <w:ind w:left="4320" w:hanging="360"/>
      </w:pPr>
      <w:rPr>
        <w:rFonts w:ascii="Arial" w:hAnsi="Arial" w:hint="default"/>
      </w:rPr>
    </w:lvl>
    <w:lvl w:ilvl="6" w:tplc="167837FC" w:tentative="1">
      <w:start w:val="1"/>
      <w:numFmt w:val="bullet"/>
      <w:lvlText w:val="•"/>
      <w:lvlJc w:val="left"/>
      <w:pPr>
        <w:tabs>
          <w:tab w:val="num" w:pos="5040"/>
        </w:tabs>
        <w:ind w:left="5040" w:hanging="360"/>
      </w:pPr>
      <w:rPr>
        <w:rFonts w:ascii="Arial" w:hAnsi="Arial" w:hint="default"/>
      </w:rPr>
    </w:lvl>
    <w:lvl w:ilvl="7" w:tplc="51D0EA5A" w:tentative="1">
      <w:start w:val="1"/>
      <w:numFmt w:val="bullet"/>
      <w:lvlText w:val="•"/>
      <w:lvlJc w:val="left"/>
      <w:pPr>
        <w:tabs>
          <w:tab w:val="num" w:pos="5760"/>
        </w:tabs>
        <w:ind w:left="5760" w:hanging="360"/>
      </w:pPr>
      <w:rPr>
        <w:rFonts w:ascii="Arial" w:hAnsi="Arial" w:hint="default"/>
      </w:rPr>
    </w:lvl>
    <w:lvl w:ilvl="8" w:tplc="3ABA51A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D5683A"/>
    <w:multiLevelType w:val="hybridMultilevel"/>
    <w:tmpl w:val="75D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24414"/>
    <w:multiLevelType w:val="hybridMultilevel"/>
    <w:tmpl w:val="0A884690"/>
    <w:lvl w:ilvl="0" w:tplc="1E702E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5"/>
  </w:num>
  <w:num w:numId="3">
    <w:abstractNumId w:val="33"/>
  </w:num>
  <w:num w:numId="4">
    <w:abstractNumId w:val="17"/>
  </w:num>
  <w:num w:numId="5">
    <w:abstractNumId w:val="15"/>
  </w:num>
  <w:num w:numId="6">
    <w:abstractNumId w:val="11"/>
  </w:num>
  <w:num w:numId="7">
    <w:abstractNumId w:val="26"/>
  </w:num>
  <w:num w:numId="8">
    <w:abstractNumId w:val="19"/>
  </w:num>
  <w:num w:numId="9">
    <w:abstractNumId w:val="42"/>
  </w:num>
  <w:num w:numId="10">
    <w:abstractNumId w:val="45"/>
  </w:num>
  <w:num w:numId="11">
    <w:abstractNumId w:val="15"/>
  </w:num>
  <w:num w:numId="12">
    <w:abstractNumId w:val="3"/>
  </w:num>
  <w:num w:numId="13">
    <w:abstractNumId w:val="25"/>
  </w:num>
  <w:num w:numId="14">
    <w:abstractNumId w:val="1"/>
  </w:num>
  <w:num w:numId="15">
    <w:abstractNumId w:val="16"/>
  </w:num>
  <w:num w:numId="16">
    <w:abstractNumId w:val="23"/>
  </w:num>
  <w:num w:numId="17">
    <w:abstractNumId w:val="28"/>
  </w:num>
  <w:num w:numId="18">
    <w:abstractNumId w:val="4"/>
  </w:num>
  <w:num w:numId="19">
    <w:abstractNumId w:val="29"/>
  </w:num>
  <w:num w:numId="20">
    <w:abstractNumId w:val="7"/>
  </w:num>
  <w:num w:numId="21">
    <w:abstractNumId w:val="47"/>
  </w:num>
  <w:num w:numId="22">
    <w:abstractNumId w:val="34"/>
  </w:num>
  <w:num w:numId="23">
    <w:abstractNumId w:val="38"/>
  </w:num>
  <w:num w:numId="24">
    <w:abstractNumId w:val="18"/>
  </w:num>
  <w:num w:numId="25">
    <w:abstractNumId w:val="8"/>
  </w:num>
  <w:num w:numId="26">
    <w:abstractNumId w:val="22"/>
  </w:num>
  <w:num w:numId="27">
    <w:abstractNumId w:val="24"/>
  </w:num>
  <w:num w:numId="28">
    <w:abstractNumId w:val="4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9"/>
  </w:num>
  <w:num w:numId="32">
    <w:abstractNumId w:val="27"/>
  </w:num>
  <w:num w:numId="33">
    <w:abstractNumId w:val="46"/>
  </w:num>
  <w:num w:numId="34">
    <w:abstractNumId w:val="41"/>
  </w:num>
  <w:num w:numId="35">
    <w:abstractNumId w:val="6"/>
  </w:num>
  <w:num w:numId="36">
    <w:abstractNumId w:val="12"/>
  </w:num>
  <w:num w:numId="37">
    <w:abstractNumId w:val="30"/>
  </w:num>
  <w:num w:numId="38">
    <w:abstractNumId w:val="31"/>
  </w:num>
  <w:num w:numId="39">
    <w:abstractNumId w:val="48"/>
  </w:num>
  <w:num w:numId="40">
    <w:abstractNumId w:val="13"/>
  </w:num>
  <w:num w:numId="41">
    <w:abstractNumId w:val="44"/>
  </w:num>
  <w:num w:numId="42">
    <w:abstractNumId w:val="21"/>
  </w:num>
  <w:num w:numId="43">
    <w:abstractNumId w:val="20"/>
  </w:num>
  <w:num w:numId="44">
    <w:abstractNumId w:val="43"/>
  </w:num>
  <w:num w:numId="45">
    <w:abstractNumId w:val="5"/>
  </w:num>
  <w:num w:numId="46">
    <w:abstractNumId w:val="2"/>
  </w:num>
  <w:num w:numId="47">
    <w:abstractNumId w:val="9"/>
  </w:num>
  <w:num w:numId="48">
    <w:abstractNumId w:val="14"/>
  </w:num>
  <w:num w:numId="49">
    <w:abstractNumId w:val="37"/>
  </w:num>
  <w:num w:numId="5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04B6"/>
    <w:rsid w:val="00002B47"/>
    <w:rsid w:val="000040D5"/>
    <w:rsid w:val="00007CB6"/>
    <w:rsid w:val="0001016F"/>
    <w:rsid w:val="0001384A"/>
    <w:rsid w:val="00013DB3"/>
    <w:rsid w:val="00015FDB"/>
    <w:rsid w:val="00024E7E"/>
    <w:rsid w:val="00026482"/>
    <w:rsid w:val="00030801"/>
    <w:rsid w:val="00031995"/>
    <w:rsid w:val="00031FD4"/>
    <w:rsid w:val="000324AD"/>
    <w:rsid w:val="0003436B"/>
    <w:rsid w:val="00043708"/>
    <w:rsid w:val="000502BE"/>
    <w:rsid w:val="00053776"/>
    <w:rsid w:val="00053E98"/>
    <w:rsid w:val="000620CF"/>
    <w:rsid w:val="0006431C"/>
    <w:rsid w:val="00067776"/>
    <w:rsid w:val="00072147"/>
    <w:rsid w:val="00075F6C"/>
    <w:rsid w:val="00077C6B"/>
    <w:rsid w:val="00082E97"/>
    <w:rsid w:val="00086154"/>
    <w:rsid w:val="00086D1D"/>
    <w:rsid w:val="000901D2"/>
    <w:rsid w:val="00092A64"/>
    <w:rsid w:val="0009315D"/>
    <w:rsid w:val="000A13DB"/>
    <w:rsid w:val="000A324A"/>
    <w:rsid w:val="000A4C58"/>
    <w:rsid w:val="000B0963"/>
    <w:rsid w:val="000B0C79"/>
    <w:rsid w:val="000B3975"/>
    <w:rsid w:val="000B58EF"/>
    <w:rsid w:val="000B5C90"/>
    <w:rsid w:val="000B5E6E"/>
    <w:rsid w:val="000C1806"/>
    <w:rsid w:val="000C35BE"/>
    <w:rsid w:val="000C67C2"/>
    <w:rsid w:val="000E09DC"/>
    <w:rsid w:val="000E0CF0"/>
    <w:rsid w:val="000E1A68"/>
    <w:rsid w:val="000E3633"/>
    <w:rsid w:val="000F0B28"/>
    <w:rsid w:val="000F7E75"/>
    <w:rsid w:val="00101694"/>
    <w:rsid w:val="0010457A"/>
    <w:rsid w:val="001048F3"/>
    <w:rsid w:val="0010763D"/>
    <w:rsid w:val="00115638"/>
    <w:rsid w:val="00116239"/>
    <w:rsid w:val="001228D4"/>
    <w:rsid w:val="0012345B"/>
    <w:rsid w:val="001278E7"/>
    <w:rsid w:val="00130059"/>
    <w:rsid w:val="001306BA"/>
    <w:rsid w:val="00132141"/>
    <w:rsid w:val="001321E9"/>
    <w:rsid w:val="001372D9"/>
    <w:rsid w:val="00137AB5"/>
    <w:rsid w:val="0015255E"/>
    <w:rsid w:val="0016004F"/>
    <w:rsid w:val="00167163"/>
    <w:rsid w:val="0017298E"/>
    <w:rsid w:val="00176663"/>
    <w:rsid w:val="00176CB6"/>
    <w:rsid w:val="0018148D"/>
    <w:rsid w:val="00193CDB"/>
    <w:rsid w:val="00196062"/>
    <w:rsid w:val="00196F99"/>
    <w:rsid w:val="001A095C"/>
    <w:rsid w:val="001A0CA5"/>
    <w:rsid w:val="001A1C44"/>
    <w:rsid w:val="001B0517"/>
    <w:rsid w:val="001B3958"/>
    <w:rsid w:val="001B695E"/>
    <w:rsid w:val="001C1F02"/>
    <w:rsid w:val="001C5C57"/>
    <w:rsid w:val="001C663E"/>
    <w:rsid w:val="001C7D6C"/>
    <w:rsid w:val="001D434D"/>
    <w:rsid w:val="001E1929"/>
    <w:rsid w:val="001E312E"/>
    <w:rsid w:val="001E3A89"/>
    <w:rsid w:val="001E75BD"/>
    <w:rsid w:val="001F0251"/>
    <w:rsid w:val="001F0AB9"/>
    <w:rsid w:val="001F314A"/>
    <w:rsid w:val="001F31EB"/>
    <w:rsid w:val="001F64EB"/>
    <w:rsid w:val="002030B9"/>
    <w:rsid w:val="00210584"/>
    <w:rsid w:val="0021197E"/>
    <w:rsid w:val="0021632F"/>
    <w:rsid w:val="002167BD"/>
    <w:rsid w:val="00216D77"/>
    <w:rsid w:val="002176E3"/>
    <w:rsid w:val="00217F86"/>
    <w:rsid w:val="00221577"/>
    <w:rsid w:val="0022203F"/>
    <w:rsid w:val="00222C06"/>
    <w:rsid w:val="00223112"/>
    <w:rsid w:val="002273FB"/>
    <w:rsid w:val="00227E2D"/>
    <w:rsid w:val="00232187"/>
    <w:rsid w:val="00234705"/>
    <w:rsid w:val="00240654"/>
    <w:rsid w:val="00240B26"/>
    <w:rsid w:val="00240D3C"/>
    <w:rsid w:val="00242CB9"/>
    <w:rsid w:val="00243263"/>
    <w:rsid w:val="00243EA5"/>
    <w:rsid w:val="0024780F"/>
    <w:rsid w:val="00256586"/>
    <w:rsid w:val="00266038"/>
    <w:rsid w:val="0026653B"/>
    <w:rsid w:val="0027017F"/>
    <w:rsid w:val="002745A3"/>
    <w:rsid w:val="00274878"/>
    <w:rsid w:val="00275A4E"/>
    <w:rsid w:val="00290C83"/>
    <w:rsid w:val="00295215"/>
    <w:rsid w:val="002961E9"/>
    <w:rsid w:val="002A053E"/>
    <w:rsid w:val="002B04A8"/>
    <w:rsid w:val="002B071D"/>
    <w:rsid w:val="002B3997"/>
    <w:rsid w:val="002B3A50"/>
    <w:rsid w:val="002B4B14"/>
    <w:rsid w:val="002C4181"/>
    <w:rsid w:val="002C5A3C"/>
    <w:rsid w:val="002C631C"/>
    <w:rsid w:val="002C748C"/>
    <w:rsid w:val="002D1A82"/>
    <w:rsid w:val="002D2C70"/>
    <w:rsid w:val="002D3C36"/>
    <w:rsid w:val="002D4666"/>
    <w:rsid w:val="002D4FB9"/>
    <w:rsid w:val="002D7FDB"/>
    <w:rsid w:val="002E4CB5"/>
    <w:rsid w:val="002E5B0B"/>
    <w:rsid w:val="002E6FCA"/>
    <w:rsid w:val="002F0837"/>
    <w:rsid w:val="002F279B"/>
    <w:rsid w:val="002F2BEF"/>
    <w:rsid w:val="002F3838"/>
    <w:rsid w:val="002F4EBC"/>
    <w:rsid w:val="00310DF2"/>
    <w:rsid w:val="00313B28"/>
    <w:rsid w:val="003142E4"/>
    <w:rsid w:val="00315131"/>
    <w:rsid w:val="00317551"/>
    <w:rsid w:val="00320E47"/>
    <w:rsid w:val="00321CC6"/>
    <w:rsid w:val="00325D13"/>
    <w:rsid w:val="003359E1"/>
    <w:rsid w:val="003360A4"/>
    <w:rsid w:val="00336A82"/>
    <w:rsid w:val="003420B0"/>
    <w:rsid w:val="00346285"/>
    <w:rsid w:val="00354A23"/>
    <w:rsid w:val="00360A35"/>
    <w:rsid w:val="00363520"/>
    <w:rsid w:val="00366F31"/>
    <w:rsid w:val="003705FC"/>
    <w:rsid w:val="00371CEC"/>
    <w:rsid w:val="00372226"/>
    <w:rsid w:val="003728C8"/>
    <w:rsid w:val="00375416"/>
    <w:rsid w:val="00384ACF"/>
    <w:rsid w:val="00390AA7"/>
    <w:rsid w:val="00391965"/>
    <w:rsid w:val="00391E51"/>
    <w:rsid w:val="003A0384"/>
    <w:rsid w:val="003A2F28"/>
    <w:rsid w:val="003A3D4A"/>
    <w:rsid w:val="003B07CE"/>
    <w:rsid w:val="003B2DC3"/>
    <w:rsid w:val="003C0E7A"/>
    <w:rsid w:val="003C1B1D"/>
    <w:rsid w:val="003C1C5E"/>
    <w:rsid w:val="003C1D80"/>
    <w:rsid w:val="003C49CB"/>
    <w:rsid w:val="003C56E6"/>
    <w:rsid w:val="003D1ECD"/>
    <w:rsid w:val="003E0129"/>
    <w:rsid w:val="003E1E8D"/>
    <w:rsid w:val="003E2136"/>
    <w:rsid w:val="003E4C31"/>
    <w:rsid w:val="003E4DF7"/>
    <w:rsid w:val="003E5026"/>
    <w:rsid w:val="003E6B54"/>
    <w:rsid w:val="003F41BD"/>
    <w:rsid w:val="003F4D34"/>
    <w:rsid w:val="00401FC7"/>
    <w:rsid w:val="00403732"/>
    <w:rsid w:val="004068C3"/>
    <w:rsid w:val="00406F50"/>
    <w:rsid w:val="00407E9B"/>
    <w:rsid w:val="00417489"/>
    <w:rsid w:val="004174A8"/>
    <w:rsid w:val="004203BC"/>
    <w:rsid w:val="00420875"/>
    <w:rsid w:val="00421E92"/>
    <w:rsid w:val="00421F67"/>
    <w:rsid w:val="0043065A"/>
    <w:rsid w:val="00435633"/>
    <w:rsid w:val="004409C7"/>
    <w:rsid w:val="00443702"/>
    <w:rsid w:val="0044670C"/>
    <w:rsid w:val="004475F3"/>
    <w:rsid w:val="00451967"/>
    <w:rsid w:val="00457419"/>
    <w:rsid w:val="0046757A"/>
    <w:rsid w:val="004709A9"/>
    <w:rsid w:val="00471B27"/>
    <w:rsid w:val="004722A3"/>
    <w:rsid w:val="004739CA"/>
    <w:rsid w:val="00473BAA"/>
    <w:rsid w:val="0047534A"/>
    <w:rsid w:val="00477479"/>
    <w:rsid w:val="0048148B"/>
    <w:rsid w:val="00483BB9"/>
    <w:rsid w:val="00484B8E"/>
    <w:rsid w:val="0048732E"/>
    <w:rsid w:val="00491F06"/>
    <w:rsid w:val="00493F88"/>
    <w:rsid w:val="00495F59"/>
    <w:rsid w:val="004972A7"/>
    <w:rsid w:val="004A0F53"/>
    <w:rsid w:val="004B14C3"/>
    <w:rsid w:val="004B2116"/>
    <w:rsid w:val="004B3156"/>
    <w:rsid w:val="004B598F"/>
    <w:rsid w:val="004C0D0B"/>
    <w:rsid w:val="004C64A6"/>
    <w:rsid w:val="004C6B75"/>
    <w:rsid w:val="004D0B22"/>
    <w:rsid w:val="004D341E"/>
    <w:rsid w:val="004D413C"/>
    <w:rsid w:val="004D515B"/>
    <w:rsid w:val="004D5AE8"/>
    <w:rsid w:val="004E029B"/>
    <w:rsid w:val="004E141D"/>
    <w:rsid w:val="004E2E23"/>
    <w:rsid w:val="004E7EFA"/>
    <w:rsid w:val="004F09A1"/>
    <w:rsid w:val="005037B2"/>
    <w:rsid w:val="0050384E"/>
    <w:rsid w:val="005116DC"/>
    <w:rsid w:val="00517276"/>
    <w:rsid w:val="00517C00"/>
    <w:rsid w:val="0052274F"/>
    <w:rsid w:val="00527B0E"/>
    <w:rsid w:val="00535BF0"/>
    <w:rsid w:val="00543EC5"/>
    <w:rsid w:val="0054655E"/>
    <w:rsid w:val="0054695B"/>
    <w:rsid w:val="0055003D"/>
    <w:rsid w:val="005553CF"/>
    <w:rsid w:val="005572C5"/>
    <w:rsid w:val="00561267"/>
    <w:rsid w:val="005625FD"/>
    <w:rsid w:val="00563875"/>
    <w:rsid w:val="0056510B"/>
    <w:rsid w:val="0056729A"/>
    <w:rsid w:val="00571F96"/>
    <w:rsid w:val="00573033"/>
    <w:rsid w:val="00573D0C"/>
    <w:rsid w:val="00577CA5"/>
    <w:rsid w:val="00582849"/>
    <w:rsid w:val="00586580"/>
    <w:rsid w:val="005952CA"/>
    <w:rsid w:val="005A0B39"/>
    <w:rsid w:val="005A0E30"/>
    <w:rsid w:val="005A70EB"/>
    <w:rsid w:val="005B0FDC"/>
    <w:rsid w:val="005B47B9"/>
    <w:rsid w:val="005C3C24"/>
    <w:rsid w:val="005C60FF"/>
    <w:rsid w:val="005D4E06"/>
    <w:rsid w:val="005D5D8F"/>
    <w:rsid w:val="005E1880"/>
    <w:rsid w:val="005E32F7"/>
    <w:rsid w:val="005E4BA2"/>
    <w:rsid w:val="005E54EB"/>
    <w:rsid w:val="005E7724"/>
    <w:rsid w:val="005F155A"/>
    <w:rsid w:val="005F24B0"/>
    <w:rsid w:val="005F58E9"/>
    <w:rsid w:val="006047F2"/>
    <w:rsid w:val="00604DA2"/>
    <w:rsid w:val="006052E9"/>
    <w:rsid w:val="00611BF5"/>
    <w:rsid w:val="006136B9"/>
    <w:rsid w:val="00613F27"/>
    <w:rsid w:val="006169F1"/>
    <w:rsid w:val="0062372C"/>
    <w:rsid w:val="00624F20"/>
    <w:rsid w:val="00624FED"/>
    <w:rsid w:val="0062687B"/>
    <w:rsid w:val="00633198"/>
    <w:rsid w:val="0063772A"/>
    <w:rsid w:val="00640501"/>
    <w:rsid w:val="00641D67"/>
    <w:rsid w:val="00642858"/>
    <w:rsid w:val="0064562F"/>
    <w:rsid w:val="006479AB"/>
    <w:rsid w:val="00653185"/>
    <w:rsid w:val="0065341B"/>
    <w:rsid w:val="00657BDA"/>
    <w:rsid w:val="0066501C"/>
    <w:rsid w:val="0066565D"/>
    <w:rsid w:val="00666216"/>
    <w:rsid w:val="006777CA"/>
    <w:rsid w:val="0068090E"/>
    <w:rsid w:val="00684B83"/>
    <w:rsid w:val="00684F6A"/>
    <w:rsid w:val="00692300"/>
    <w:rsid w:val="0069344E"/>
    <w:rsid w:val="00693951"/>
    <w:rsid w:val="006961C1"/>
    <w:rsid w:val="006A3107"/>
    <w:rsid w:val="006A3553"/>
    <w:rsid w:val="006B0507"/>
    <w:rsid w:val="006B2111"/>
    <w:rsid w:val="006B6742"/>
    <w:rsid w:val="006B7A86"/>
    <w:rsid w:val="006B7B8B"/>
    <w:rsid w:val="006C653D"/>
    <w:rsid w:val="006C68C1"/>
    <w:rsid w:val="006D0223"/>
    <w:rsid w:val="006E06C6"/>
    <w:rsid w:val="006E2FD0"/>
    <w:rsid w:val="006E5AC7"/>
    <w:rsid w:val="006E5F9F"/>
    <w:rsid w:val="006F5EC8"/>
    <w:rsid w:val="006F609C"/>
    <w:rsid w:val="007044A6"/>
    <w:rsid w:val="00706C8A"/>
    <w:rsid w:val="00710BC9"/>
    <w:rsid w:val="00712AEC"/>
    <w:rsid w:val="00713CF5"/>
    <w:rsid w:val="007219B1"/>
    <w:rsid w:val="00723771"/>
    <w:rsid w:val="00726BE2"/>
    <w:rsid w:val="00726EDA"/>
    <w:rsid w:val="00727511"/>
    <w:rsid w:val="0073058A"/>
    <w:rsid w:val="007313A3"/>
    <w:rsid w:val="007318F9"/>
    <w:rsid w:val="00732B9B"/>
    <w:rsid w:val="00735024"/>
    <w:rsid w:val="00741CAC"/>
    <w:rsid w:val="007428B8"/>
    <w:rsid w:val="007438D1"/>
    <w:rsid w:val="00746164"/>
    <w:rsid w:val="00753471"/>
    <w:rsid w:val="007535AC"/>
    <w:rsid w:val="007567D2"/>
    <w:rsid w:val="0076794C"/>
    <w:rsid w:val="007707E4"/>
    <w:rsid w:val="00773AD7"/>
    <w:rsid w:val="00777588"/>
    <w:rsid w:val="00777A9C"/>
    <w:rsid w:val="00780BB6"/>
    <w:rsid w:val="007947C8"/>
    <w:rsid w:val="007961C5"/>
    <w:rsid w:val="00796FA7"/>
    <w:rsid w:val="007A1E59"/>
    <w:rsid w:val="007A4FE7"/>
    <w:rsid w:val="007A7A35"/>
    <w:rsid w:val="007B2070"/>
    <w:rsid w:val="007C3AD4"/>
    <w:rsid w:val="007C5697"/>
    <w:rsid w:val="007D01C9"/>
    <w:rsid w:val="007D1221"/>
    <w:rsid w:val="007D2E7F"/>
    <w:rsid w:val="007D6A8F"/>
    <w:rsid w:val="007E2F91"/>
    <w:rsid w:val="007E3C2C"/>
    <w:rsid w:val="007E4BD6"/>
    <w:rsid w:val="007F0DB2"/>
    <w:rsid w:val="007F3ED1"/>
    <w:rsid w:val="007F45D0"/>
    <w:rsid w:val="007F6C52"/>
    <w:rsid w:val="008039A1"/>
    <w:rsid w:val="0080582D"/>
    <w:rsid w:val="0080625D"/>
    <w:rsid w:val="008111B5"/>
    <w:rsid w:val="008118F5"/>
    <w:rsid w:val="00816CD2"/>
    <w:rsid w:val="00820B71"/>
    <w:rsid w:val="00821AF7"/>
    <w:rsid w:val="008222B9"/>
    <w:rsid w:val="00832845"/>
    <w:rsid w:val="00833725"/>
    <w:rsid w:val="0083439F"/>
    <w:rsid w:val="00836BBA"/>
    <w:rsid w:val="00841F27"/>
    <w:rsid w:val="0084221B"/>
    <w:rsid w:val="0084276D"/>
    <w:rsid w:val="008428A9"/>
    <w:rsid w:val="00844B00"/>
    <w:rsid w:val="00846ADC"/>
    <w:rsid w:val="00856CD0"/>
    <w:rsid w:val="008610C0"/>
    <w:rsid w:val="00862553"/>
    <w:rsid w:val="008700C0"/>
    <w:rsid w:val="008714DD"/>
    <w:rsid w:val="00873A70"/>
    <w:rsid w:val="0087488E"/>
    <w:rsid w:val="00875AB3"/>
    <w:rsid w:val="00876FE9"/>
    <w:rsid w:val="00877B5B"/>
    <w:rsid w:val="00882AD1"/>
    <w:rsid w:val="00884584"/>
    <w:rsid w:val="008902DB"/>
    <w:rsid w:val="008909EE"/>
    <w:rsid w:val="0089190C"/>
    <w:rsid w:val="008A65CA"/>
    <w:rsid w:val="008A6CA5"/>
    <w:rsid w:val="008B53F5"/>
    <w:rsid w:val="008C7BC6"/>
    <w:rsid w:val="008D0F2E"/>
    <w:rsid w:val="008D2395"/>
    <w:rsid w:val="008D444C"/>
    <w:rsid w:val="008D63A3"/>
    <w:rsid w:val="008D7AB9"/>
    <w:rsid w:val="008E09B2"/>
    <w:rsid w:val="008E34DE"/>
    <w:rsid w:val="008E470D"/>
    <w:rsid w:val="008F3D37"/>
    <w:rsid w:val="00901659"/>
    <w:rsid w:val="00902723"/>
    <w:rsid w:val="00907E01"/>
    <w:rsid w:val="0091117B"/>
    <w:rsid w:val="009252A9"/>
    <w:rsid w:val="00926811"/>
    <w:rsid w:val="009360A6"/>
    <w:rsid w:val="00937236"/>
    <w:rsid w:val="009401C6"/>
    <w:rsid w:val="0094214F"/>
    <w:rsid w:val="00946C88"/>
    <w:rsid w:val="00950082"/>
    <w:rsid w:val="00954180"/>
    <w:rsid w:val="00954A22"/>
    <w:rsid w:val="00965798"/>
    <w:rsid w:val="009657CF"/>
    <w:rsid w:val="0096703B"/>
    <w:rsid w:val="00977F9E"/>
    <w:rsid w:val="0098179B"/>
    <w:rsid w:val="00982550"/>
    <w:rsid w:val="0098418C"/>
    <w:rsid w:val="00987C03"/>
    <w:rsid w:val="0099090E"/>
    <w:rsid w:val="009A264A"/>
    <w:rsid w:val="009A2A4C"/>
    <w:rsid w:val="009A512C"/>
    <w:rsid w:val="009A767E"/>
    <w:rsid w:val="009B04E1"/>
    <w:rsid w:val="009B11CC"/>
    <w:rsid w:val="009B1659"/>
    <w:rsid w:val="009B5B92"/>
    <w:rsid w:val="009C5085"/>
    <w:rsid w:val="009C59EE"/>
    <w:rsid w:val="009D0208"/>
    <w:rsid w:val="009D5028"/>
    <w:rsid w:val="009D68EC"/>
    <w:rsid w:val="009D7335"/>
    <w:rsid w:val="009E56BD"/>
    <w:rsid w:val="009E64A8"/>
    <w:rsid w:val="009F0529"/>
    <w:rsid w:val="009F1FAA"/>
    <w:rsid w:val="00A01F89"/>
    <w:rsid w:val="00A037DB"/>
    <w:rsid w:val="00A07F42"/>
    <w:rsid w:val="00A117E9"/>
    <w:rsid w:val="00A13AE5"/>
    <w:rsid w:val="00A13D64"/>
    <w:rsid w:val="00A16315"/>
    <w:rsid w:val="00A16520"/>
    <w:rsid w:val="00A1662F"/>
    <w:rsid w:val="00A16C18"/>
    <w:rsid w:val="00A217A1"/>
    <w:rsid w:val="00A227C3"/>
    <w:rsid w:val="00A22F43"/>
    <w:rsid w:val="00A24AF4"/>
    <w:rsid w:val="00A25156"/>
    <w:rsid w:val="00A30B3C"/>
    <w:rsid w:val="00A362FB"/>
    <w:rsid w:val="00A473AE"/>
    <w:rsid w:val="00A474FB"/>
    <w:rsid w:val="00A476EB"/>
    <w:rsid w:val="00A5331F"/>
    <w:rsid w:val="00A5691E"/>
    <w:rsid w:val="00A60106"/>
    <w:rsid w:val="00A608E5"/>
    <w:rsid w:val="00A62527"/>
    <w:rsid w:val="00A6468A"/>
    <w:rsid w:val="00A64EF8"/>
    <w:rsid w:val="00A72D1E"/>
    <w:rsid w:val="00A81D24"/>
    <w:rsid w:val="00A90F49"/>
    <w:rsid w:val="00A92696"/>
    <w:rsid w:val="00A95541"/>
    <w:rsid w:val="00AA002F"/>
    <w:rsid w:val="00AA6AC8"/>
    <w:rsid w:val="00AC194A"/>
    <w:rsid w:val="00AC643F"/>
    <w:rsid w:val="00AC7697"/>
    <w:rsid w:val="00AD1366"/>
    <w:rsid w:val="00AD44F2"/>
    <w:rsid w:val="00AE2C8E"/>
    <w:rsid w:val="00AF0E9B"/>
    <w:rsid w:val="00AF102A"/>
    <w:rsid w:val="00AF11A7"/>
    <w:rsid w:val="00AF1B82"/>
    <w:rsid w:val="00AF4200"/>
    <w:rsid w:val="00B00EE7"/>
    <w:rsid w:val="00B04E03"/>
    <w:rsid w:val="00B1049A"/>
    <w:rsid w:val="00B108A5"/>
    <w:rsid w:val="00B17C90"/>
    <w:rsid w:val="00B213AB"/>
    <w:rsid w:val="00B32845"/>
    <w:rsid w:val="00B36C17"/>
    <w:rsid w:val="00B552C6"/>
    <w:rsid w:val="00B554B7"/>
    <w:rsid w:val="00B6420F"/>
    <w:rsid w:val="00B6549D"/>
    <w:rsid w:val="00B723BE"/>
    <w:rsid w:val="00B73105"/>
    <w:rsid w:val="00B82705"/>
    <w:rsid w:val="00B82761"/>
    <w:rsid w:val="00B86286"/>
    <w:rsid w:val="00B94CC7"/>
    <w:rsid w:val="00BA017A"/>
    <w:rsid w:val="00BA335D"/>
    <w:rsid w:val="00BA3F98"/>
    <w:rsid w:val="00BA5661"/>
    <w:rsid w:val="00BB6FE9"/>
    <w:rsid w:val="00BC2B40"/>
    <w:rsid w:val="00BC2FBE"/>
    <w:rsid w:val="00BC3D41"/>
    <w:rsid w:val="00BC40F8"/>
    <w:rsid w:val="00BD0396"/>
    <w:rsid w:val="00BD0ACF"/>
    <w:rsid w:val="00BD362B"/>
    <w:rsid w:val="00BD384B"/>
    <w:rsid w:val="00BD3DD2"/>
    <w:rsid w:val="00BD410B"/>
    <w:rsid w:val="00BD4BE2"/>
    <w:rsid w:val="00BE0133"/>
    <w:rsid w:val="00BE1EBE"/>
    <w:rsid w:val="00BE637F"/>
    <w:rsid w:val="00BF0DD3"/>
    <w:rsid w:val="00C00782"/>
    <w:rsid w:val="00C01645"/>
    <w:rsid w:val="00C0216F"/>
    <w:rsid w:val="00C04D64"/>
    <w:rsid w:val="00C061B4"/>
    <w:rsid w:val="00C12B84"/>
    <w:rsid w:val="00C12C6A"/>
    <w:rsid w:val="00C26CA1"/>
    <w:rsid w:val="00C27D57"/>
    <w:rsid w:val="00C30BE8"/>
    <w:rsid w:val="00C30C3B"/>
    <w:rsid w:val="00C32F8C"/>
    <w:rsid w:val="00C3429D"/>
    <w:rsid w:val="00C358EB"/>
    <w:rsid w:val="00C425A0"/>
    <w:rsid w:val="00C453A6"/>
    <w:rsid w:val="00C519FF"/>
    <w:rsid w:val="00C55B94"/>
    <w:rsid w:val="00C5788A"/>
    <w:rsid w:val="00C62955"/>
    <w:rsid w:val="00C65763"/>
    <w:rsid w:val="00C66C37"/>
    <w:rsid w:val="00C66EFA"/>
    <w:rsid w:val="00C74865"/>
    <w:rsid w:val="00C76B84"/>
    <w:rsid w:val="00C8028B"/>
    <w:rsid w:val="00C82898"/>
    <w:rsid w:val="00C82CBA"/>
    <w:rsid w:val="00C82D8F"/>
    <w:rsid w:val="00C847F8"/>
    <w:rsid w:val="00C87338"/>
    <w:rsid w:val="00C907AF"/>
    <w:rsid w:val="00C92E12"/>
    <w:rsid w:val="00C9636E"/>
    <w:rsid w:val="00C96B08"/>
    <w:rsid w:val="00CA51B2"/>
    <w:rsid w:val="00CA597B"/>
    <w:rsid w:val="00CA74BE"/>
    <w:rsid w:val="00CB458D"/>
    <w:rsid w:val="00CB5EF3"/>
    <w:rsid w:val="00CC307A"/>
    <w:rsid w:val="00CC3D22"/>
    <w:rsid w:val="00CC4DA2"/>
    <w:rsid w:val="00CC5254"/>
    <w:rsid w:val="00CD0938"/>
    <w:rsid w:val="00CD0A29"/>
    <w:rsid w:val="00CD292E"/>
    <w:rsid w:val="00CD2B13"/>
    <w:rsid w:val="00CD2B8B"/>
    <w:rsid w:val="00CD6839"/>
    <w:rsid w:val="00CE1C84"/>
    <w:rsid w:val="00CE2148"/>
    <w:rsid w:val="00CF4E69"/>
    <w:rsid w:val="00D015EC"/>
    <w:rsid w:val="00D03F2D"/>
    <w:rsid w:val="00D044F5"/>
    <w:rsid w:val="00D10292"/>
    <w:rsid w:val="00D146A6"/>
    <w:rsid w:val="00D147C6"/>
    <w:rsid w:val="00D15B8A"/>
    <w:rsid w:val="00D23E4E"/>
    <w:rsid w:val="00D266EE"/>
    <w:rsid w:val="00D313A4"/>
    <w:rsid w:val="00D31530"/>
    <w:rsid w:val="00D31BD3"/>
    <w:rsid w:val="00D337AE"/>
    <w:rsid w:val="00D3667D"/>
    <w:rsid w:val="00D3692A"/>
    <w:rsid w:val="00D42B58"/>
    <w:rsid w:val="00D435A7"/>
    <w:rsid w:val="00D44115"/>
    <w:rsid w:val="00D478F1"/>
    <w:rsid w:val="00D47DAB"/>
    <w:rsid w:val="00D5115F"/>
    <w:rsid w:val="00D526EB"/>
    <w:rsid w:val="00D533D6"/>
    <w:rsid w:val="00D55094"/>
    <w:rsid w:val="00D55843"/>
    <w:rsid w:val="00D560AF"/>
    <w:rsid w:val="00D56410"/>
    <w:rsid w:val="00D608E1"/>
    <w:rsid w:val="00D64A61"/>
    <w:rsid w:val="00D64A92"/>
    <w:rsid w:val="00D6799B"/>
    <w:rsid w:val="00D72272"/>
    <w:rsid w:val="00D768D1"/>
    <w:rsid w:val="00D81512"/>
    <w:rsid w:val="00D8346A"/>
    <w:rsid w:val="00D8667C"/>
    <w:rsid w:val="00D86AB9"/>
    <w:rsid w:val="00D905CD"/>
    <w:rsid w:val="00D92374"/>
    <w:rsid w:val="00D93826"/>
    <w:rsid w:val="00D93DF3"/>
    <w:rsid w:val="00DA589A"/>
    <w:rsid w:val="00DA65DC"/>
    <w:rsid w:val="00DA7974"/>
    <w:rsid w:val="00DB7673"/>
    <w:rsid w:val="00DC10B5"/>
    <w:rsid w:val="00DC2E2B"/>
    <w:rsid w:val="00DC6CA8"/>
    <w:rsid w:val="00DD0770"/>
    <w:rsid w:val="00DD3075"/>
    <w:rsid w:val="00DE31B0"/>
    <w:rsid w:val="00DF3A4A"/>
    <w:rsid w:val="00DF47CE"/>
    <w:rsid w:val="00DF566D"/>
    <w:rsid w:val="00DF65DB"/>
    <w:rsid w:val="00DF7311"/>
    <w:rsid w:val="00E00DF8"/>
    <w:rsid w:val="00E01C29"/>
    <w:rsid w:val="00E02812"/>
    <w:rsid w:val="00E0352F"/>
    <w:rsid w:val="00E049F5"/>
    <w:rsid w:val="00E0613B"/>
    <w:rsid w:val="00E10DE5"/>
    <w:rsid w:val="00E1278D"/>
    <w:rsid w:val="00E16FC7"/>
    <w:rsid w:val="00E244DE"/>
    <w:rsid w:val="00E318E3"/>
    <w:rsid w:val="00E31D27"/>
    <w:rsid w:val="00E36178"/>
    <w:rsid w:val="00E41766"/>
    <w:rsid w:val="00E46477"/>
    <w:rsid w:val="00E47232"/>
    <w:rsid w:val="00E55375"/>
    <w:rsid w:val="00E56166"/>
    <w:rsid w:val="00E5740A"/>
    <w:rsid w:val="00E614BD"/>
    <w:rsid w:val="00E76A5C"/>
    <w:rsid w:val="00E802CE"/>
    <w:rsid w:val="00E804BA"/>
    <w:rsid w:val="00E94854"/>
    <w:rsid w:val="00EA1578"/>
    <w:rsid w:val="00EA3E3A"/>
    <w:rsid w:val="00EA4406"/>
    <w:rsid w:val="00EA7D4F"/>
    <w:rsid w:val="00EB16F7"/>
    <w:rsid w:val="00EB3795"/>
    <w:rsid w:val="00EC23FC"/>
    <w:rsid w:val="00EC43E0"/>
    <w:rsid w:val="00EC463A"/>
    <w:rsid w:val="00EC504C"/>
    <w:rsid w:val="00EC6B6A"/>
    <w:rsid w:val="00ED5711"/>
    <w:rsid w:val="00EE3E4F"/>
    <w:rsid w:val="00EE4D8D"/>
    <w:rsid w:val="00EE5118"/>
    <w:rsid w:val="00EE6540"/>
    <w:rsid w:val="00EF0B29"/>
    <w:rsid w:val="00EF1F79"/>
    <w:rsid w:val="00EF486E"/>
    <w:rsid w:val="00EF651F"/>
    <w:rsid w:val="00EF73C1"/>
    <w:rsid w:val="00EF7A10"/>
    <w:rsid w:val="00EF7F82"/>
    <w:rsid w:val="00F05564"/>
    <w:rsid w:val="00F07068"/>
    <w:rsid w:val="00F07144"/>
    <w:rsid w:val="00F122BD"/>
    <w:rsid w:val="00F1274F"/>
    <w:rsid w:val="00F13C03"/>
    <w:rsid w:val="00F21552"/>
    <w:rsid w:val="00F227EE"/>
    <w:rsid w:val="00F31A0A"/>
    <w:rsid w:val="00F32E90"/>
    <w:rsid w:val="00F346EB"/>
    <w:rsid w:val="00F40510"/>
    <w:rsid w:val="00F42BDA"/>
    <w:rsid w:val="00F446ED"/>
    <w:rsid w:val="00F45177"/>
    <w:rsid w:val="00F5112B"/>
    <w:rsid w:val="00F64964"/>
    <w:rsid w:val="00F65BE9"/>
    <w:rsid w:val="00F67466"/>
    <w:rsid w:val="00F73525"/>
    <w:rsid w:val="00F751DA"/>
    <w:rsid w:val="00F81347"/>
    <w:rsid w:val="00F860F1"/>
    <w:rsid w:val="00F94358"/>
    <w:rsid w:val="00F9794B"/>
    <w:rsid w:val="00FA6BBD"/>
    <w:rsid w:val="00FB15FA"/>
    <w:rsid w:val="00FB4191"/>
    <w:rsid w:val="00FB6BB7"/>
    <w:rsid w:val="00FC1FCE"/>
    <w:rsid w:val="00FD1D1C"/>
    <w:rsid w:val="00FE2686"/>
    <w:rsid w:val="00FE2E87"/>
    <w:rsid w:val="00FE3007"/>
    <w:rsid w:val="00FE4BD6"/>
    <w:rsid w:val="00FE7D77"/>
    <w:rsid w:val="00FF0765"/>
    <w:rsid w:val="00FF07A6"/>
    <w:rsid w:val="00FF277C"/>
    <w:rsid w:val="00FF2F69"/>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5C03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F227EE"/>
    <w:pPr>
      <w:spacing w:after="240"/>
      <w:outlineLvl w:val="3"/>
    </w:pPr>
    <w:rPr>
      <w:b/>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227EE"/>
    <w:rPr>
      <w:rFonts w:ascii="Arial" w:eastAsia="Times New Roman" w:hAnsi="Arial" w:cs="Times New Roman"/>
      <w:b/>
      <w:sz w:val="24"/>
      <w:szCs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styleId="Strong">
    <w:name w:val="Strong"/>
    <w:basedOn w:val="DefaultParagraphFont"/>
    <w:uiPriority w:val="22"/>
    <w:qFormat/>
    <w:rsid w:val="00D31530"/>
    <w:rPr>
      <w:b/>
      <w:bCs/>
    </w:rPr>
  </w:style>
  <w:style w:type="character" w:customStyle="1" w:styleId="apple-converted-space">
    <w:name w:val="apple-converted-space"/>
    <w:rsid w:val="00D31530"/>
  </w:style>
  <w:style w:type="paragraph" w:styleId="BodyText">
    <w:name w:val="Body Text"/>
    <w:basedOn w:val="Normal"/>
    <w:link w:val="BodyTextChar"/>
    <w:rsid w:val="00D31530"/>
    <w:pPr>
      <w:spacing w:after="120"/>
    </w:pPr>
  </w:style>
  <w:style w:type="character" w:customStyle="1" w:styleId="BodyTextChar">
    <w:name w:val="Body Text Char"/>
    <w:basedOn w:val="DefaultParagraphFont"/>
    <w:link w:val="BodyText"/>
    <w:rsid w:val="00D31530"/>
    <w:rPr>
      <w:rFonts w:ascii="Arial" w:eastAsia="Times New Roman" w:hAnsi="Arial" w:cs="Times New Roman"/>
      <w:sz w:val="24"/>
      <w:szCs w:val="24"/>
    </w:rPr>
  </w:style>
  <w:style w:type="character" w:customStyle="1" w:styleId="normalchar1">
    <w:name w:val="normal__char1"/>
    <w:rsid w:val="00D31530"/>
    <w:rPr>
      <w:rFonts w:ascii="Arial" w:hAnsi="Arial" w:cs="Arial" w:hint="default"/>
      <w:strike w:val="0"/>
      <w:dstrike w:val="0"/>
      <w:sz w:val="20"/>
      <w:szCs w:val="20"/>
      <w:u w:val="none"/>
      <w:effect w:val="none"/>
    </w:rPr>
  </w:style>
  <w:style w:type="table" w:customStyle="1" w:styleId="TableGrid1">
    <w:name w:val="Table Grid1"/>
    <w:basedOn w:val="TableNormal"/>
    <w:next w:val="TableGrid"/>
    <w:uiPriority w:val="39"/>
    <w:rsid w:val="00D3153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31530"/>
  </w:style>
  <w:style w:type="character" w:customStyle="1" w:styleId="EndnoteTextChar">
    <w:name w:val="Endnote Text Char"/>
    <w:basedOn w:val="DefaultParagraphFont"/>
    <w:link w:val="EndnoteText"/>
    <w:uiPriority w:val="99"/>
    <w:semiHidden/>
    <w:rsid w:val="00D31530"/>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D31530"/>
    <w:rPr>
      <w:sz w:val="20"/>
      <w:szCs w:val="20"/>
    </w:rPr>
  </w:style>
  <w:style w:type="character" w:styleId="LineNumber">
    <w:name w:val="line number"/>
    <w:basedOn w:val="DefaultParagraphFont"/>
    <w:uiPriority w:val="99"/>
    <w:semiHidden/>
    <w:unhideWhenUsed/>
    <w:rsid w:val="00D72272"/>
  </w:style>
  <w:style w:type="character" w:customStyle="1" w:styleId="UnresolvedMention1">
    <w:name w:val="Unresolved Mention1"/>
    <w:basedOn w:val="DefaultParagraphFont"/>
    <w:uiPriority w:val="99"/>
    <w:semiHidden/>
    <w:unhideWhenUsed/>
    <w:rsid w:val="0056510B"/>
    <w:rPr>
      <w:color w:val="605E5C"/>
      <w:shd w:val="clear" w:color="auto" w:fill="E1DFDD"/>
    </w:rPr>
  </w:style>
  <w:style w:type="character" w:customStyle="1" w:styleId="UnresolvedMention2">
    <w:name w:val="Unresolved Mention2"/>
    <w:basedOn w:val="DefaultParagraphFont"/>
    <w:uiPriority w:val="99"/>
    <w:semiHidden/>
    <w:unhideWhenUsed/>
    <w:rsid w:val="00846ADC"/>
    <w:rPr>
      <w:color w:val="605E5C"/>
      <w:shd w:val="clear" w:color="auto" w:fill="E1DFDD"/>
    </w:rPr>
  </w:style>
  <w:style w:type="paragraph" w:styleId="EnvelopeAddress">
    <w:name w:val="envelope address"/>
    <w:basedOn w:val="Normal"/>
    <w:uiPriority w:val="99"/>
    <w:semiHidden/>
    <w:unhideWhenUsed/>
    <w:rsid w:val="00CB5EF3"/>
    <w:pPr>
      <w:framePr w:w="7920" w:h="1980" w:hRule="exact" w:hSpace="180" w:wrap="auto" w:hAnchor="page" w:xAlign="center" w:yAlign="bottom"/>
      <w:ind w:left="2880"/>
    </w:pPr>
    <w:rPr>
      <w:rFonts w:eastAsiaTheme="majorEastAsia" w:cstheme="majorBidi"/>
      <w:kern w:val="24"/>
    </w:rPr>
  </w:style>
  <w:style w:type="table" w:styleId="PlainTable1">
    <w:name w:val="Plain Table 1"/>
    <w:basedOn w:val="TableNormal"/>
    <w:uiPriority w:val="41"/>
    <w:rsid w:val="00CB5E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CB5E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CB5E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
    <w:name w:val="Grid Table 2 Accent 3"/>
    <w:basedOn w:val="TableNormal"/>
    <w:uiPriority w:val="47"/>
    <w:rsid w:val="00CB5EF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uiPriority w:val="39"/>
    <w:rsid w:val="00CB5EF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5EF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EF3"/>
    <w:pPr>
      <w:spacing w:after="0" w:line="240" w:lineRule="auto"/>
    </w:pPr>
    <w:rPr>
      <w:rFonts w:ascii="Arial" w:eastAsia="Times New Roman" w:hAnsi="Arial" w:cs="Times New Roman"/>
      <w:sz w:val="24"/>
      <w:szCs w:val="24"/>
    </w:rPr>
  </w:style>
  <w:style w:type="table" w:customStyle="1" w:styleId="TableGrid4">
    <w:name w:val="Table Grid4"/>
    <w:basedOn w:val="TableNormal"/>
    <w:next w:val="TableGrid"/>
    <w:uiPriority w:val="39"/>
    <w:rsid w:val="00CB5EF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5EF3"/>
    <w:pPr>
      <w:numPr>
        <w:numId w:val="30"/>
      </w:numPr>
      <w:contextualSpacing/>
    </w:pPr>
  </w:style>
  <w:style w:type="table" w:customStyle="1" w:styleId="TableGrid5">
    <w:name w:val="Table Grid5"/>
    <w:basedOn w:val="TableNormal"/>
    <w:next w:val="TableGrid"/>
    <w:uiPriority w:val="39"/>
    <w:rsid w:val="00CB5E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B5E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84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7A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5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sChild>
    </w:div>
    <w:div w:id="149104440">
      <w:bodyDiv w:val="1"/>
      <w:marLeft w:val="0"/>
      <w:marRight w:val="0"/>
      <w:marTop w:val="0"/>
      <w:marBottom w:val="0"/>
      <w:divBdr>
        <w:top w:val="none" w:sz="0" w:space="0" w:color="auto"/>
        <w:left w:val="none" w:sz="0" w:space="0" w:color="auto"/>
        <w:bottom w:val="none" w:sz="0" w:space="0" w:color="auto"/>
        <w:right w:val="none" w:sz="0" w:space="0" w:color="auto"/>
      </w:divBdr>
    </w:div>
    <w:div w:id="374472812">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82235589">
      <w:bodyDiv w:val="1"/>
      <w:marLeft w:val="0"/>
      <w:marRight w:val="0"/>
      <w:marTop w:val="0"/>
      <w:marBottom w:val="0"/>
      <w:divBdr>
        <w:top w:val="none" w:sz="0" w:space="0" w:color="auto"/>
        <w:left w:val="none" w:sz="0" w:space="0" w:color="auto"/>
        <w:bottom w:val="none" w:sz="0" w:space="0" w:color="auto"/>
        <w:right w:val="none" w:sz="0" w:space="0" w:color="auto"/>
      </w:divBdr>
      <w:divsChild>
        <w:div w:id="503251361">
          <w:marLeft w:val="360"/>
          <w:marRight w:val="0"/>
          <w:marTop w:val="240"/>
          <w:marBottom w:val="0"/>
          <w:divBdr>
            <w:top w:val="none" w:sz="0" w:space="0" w:color="auto"/>
            <w:left w:val="none" w:sz="0" w:space="0" w:color="auto"/>
            <w:bottom w:val="none" w:sz="0" w:space="0" w:color="auto"/>
            <w:right w:val="none" w:sz="0" w:space="0" w:color="auto"/>
          </w:divBdr>
        </w:div>
        <w:div w:id="1042679132">
          <w:marLeft w:val="1080"/>
          <w:marRight w:val="0"/>
          <w:marTop w:val="240"/>
          <w:marBottom w:val="0"/>
          <w:divBdr>
            <w:top w:val="none" w:sz="0" w:space="0" w:color="auto"/>
            <w:left w:val="none" w:sz="0" w:space="0" w:color="auto"/>
            <w:bottom w:val="none" w:sz="0" w:space="0" w:color="auto"/>
            <w:right w:val="none" w:sz="0" w:space="0" w:color="auto"/>
          </w:divBdr>
        </w:div>
        <w:div w:id="1574925996">
          <w:marLeft w:val="1080"/>
          <w:marRight w:val="0"/>
          <w:marTop w:val="240"/>
          <w:marBottom w:val="0"/>
          <w:divBdr>
            <w:top w:val="none" w:sz="0" w:space="0" w:color="auto"/>
            <w:left w:val="none" w:sz="0" w:space="0" w:color="auto"/>
            <w:bottom w:val="none" w:sz="0" w:space="0" w:color="auto"/>
            <w:right w:val="none" w:sz="0" w:space="0" w:color="auto"/>
          </w:divBdr>
        </w:div>
        <w:div w:id="1489975476">
          <w:marLeft w:val="1080"/>
          <w:marRight w:val="0"/>
          <w:marTop w:val="240"/>
          <w:marBottom w:val="0"/>
          <w:divBdr>
            <w:top w:val="none" w:sz="0" w:space="0" w:color="auto"/>
            <w:left w:val="none" w:sz="0" w:space="0" w:color="auto"/>
            <w:bottom w:val="none" w:sz="0" w:space="0" w:color="auto"/>
            <w:right w:val="none" w:sz="0" w:space="0" w:color="auto"/>
          </w:divBdr>
        </w:div>
        <w:div w:id="1630894422">
          <w:marLeft w:val="1080"/>
          <w:marRight w:val="0"/>
          <w:marTop w:val="240"/>
          <w:marBottom w:val="0"/>
          <w:divBdr>
            <w:top w:val="none" w:sz="0" w:space="0" w:color="auto"/>
            <w:left w:val="none" w:sz="0" w:space="0" w:color="auto"/>
            <w:bottom w:val="none" w:sz="0" w:space="0" w:color="auto"/>
            <w:right w:val="none" w:sz="0" w:space="0" w:color="auto"/>
          </w:divBdr>
        </w:div>
        <w:div w:id="1779106377">
          <w:marLeft w:val="1080"/>
          <w:marRight w:val="0"/>
          <w:marTop w:val="240"/>
          <w:marBottom w:val="0"/>
          <w:divBdr>
            <w:top w:val="none" w:sz="0" w:space="0" w:color="auto"/>
            <w:left w:val="none" w:sz="0" w:space="0" w:color="auto"/>
            <w:bottom w:val="none" w:sz="0" w:space="0" w:color="auto"/>
            <w:right w:val="none" w:sz="0" w:space="0" w:color="auto"/>
          </w:divBdr>
        </w:div>
        <w:div w:id="2097747853">
          <w:marLeft w:val="1080"/>
          <w:marRight w:val="0"/>
          <w:marTop w:val="240"/>
          <w:marBottom w:val="0"/>
          <w:divBdr>
            <w:top w:val="none" w:sz="0" w:space="0" w:color="auto"/>
            <w:left w:val="none" w:sz="0" w:space="0" w:color="auto"/>
            <w:bottom w:val="none" w:sz="0" w:space="0" w:color="auto"/>
            <w:right w:val="none" w:sz="0" w:space="0" w:color="auto"/>
          </w:divBdr>
        </w:div>
        <w:div w:id="414985487">
          <w:marLeft w:val="360"/>
          <w:marRight w:val="0"/>
          <w:marTop w:val="240"/>
          <w:marBottom w:val="240"/>
          <w:divBdr>
            <w:top w:val="none" w:sz="0" w:space="0" w:color="auto"/>
            <w:left w:val="none" w:sz="0" w:space="0" w:color="auto"/>
            <w:bottom w:val="none" w:sz="0" w:space="0" w:color="auto"/>
            <w:right w:val="none" w:sz="0" w:space="0" w:color="auto"/>
          </w:divBdr>
        </w:div>
      </w:divsChild>
    </w:div>
    <w:div w:id="511187037">
      <w:bodyDiv w:val="1"/>
      <w:marLeft w:val="0"/>
      <w:marRight w:val="0"/>
      <w:marTop w:val="0"/>
      <w:marBottom w:val="0"/>
      <w:divBdr>
        <w:top w:val="none" w:sz="0" w:space="0" w:color="auto"/>
        <w:left w:val="none" w:sz="0" w:space="0" w:color="auto"/>
        <w:bottom w:val="none" w:sz="0" w:space="0" w:color="auto"/>
        <w:right w:val="none" w:sz="0" w:space="0" w:color="auto"/>
      </w:divBdr>
    </w:div>
    <w:div w:id="567764002">
      <w:bodyDiv w:val="1"/>
      <w:marLeft w:val="0"/>
      <w:marRight w:val="0"/>
      <w:marTop w:val="0"/>
      <w:marBottom w:val="0"/>
      <w:divBdr>
        <w:top w:val="none" w:sz="0" w:space="0" w:color="auto"/>
        <w:left w:val="none" w:sz="0" w:space="0" w:color="auto"/>
        <w:bottom w:val="none" w:sz="0" w:space="0" w:color="auto"/>
        <w:right w:val="none" w:sz="0" w:space="0" w:color="auto"/>
      </w:divBdr>
    </w:div>
    <w:div w:id="641276742">
      <w:bodyDiv w:val="1"/>
      <w:marLeft w:val="0"/>
      <w:marRight w:val="0"/>
      <w:marTop w:val="0"/>
      <w:marBottom w:val="0"/>
      <w:divBdr>
        <w:top w:val="none" w:sz="0" w:space="0" w:color="auto"/>
        <w:left w:val="none" w:sz="0" w:space="0" w:color="auto"/>
        <w:bottom w:val="none" w:sz="0" w:space="0" w:color="auto"/>
        <w:right w:val="none" w:sz="0" w:space="0" w:color="auto"/>
      </w:divBdr>
      <w:divsChild>
        <w:div w:id="669333816">
          <w:marLeft w:val="360"/>
          <w:marRight w:val="0"/>
          <w:marTop w:val="240"/>
          <w:marBottom w:val="0"/>
          <w:divBdr>
            <w:top w:val="none" w:sz="0" w:space="0" w:color="auto"/>
            <w:left w:val="none" w:sz="0" w:space="0" w:color="auto"/>
            <w:bottom w:val="none" w:sz="0" w:space="0" w:color="auto"/>
            <w:right w:val="none" w:sz="0" w:space="0" w:color="auto"/>
          </w:divBdr>
        </w:div>
        <w:div w:id="277494451">
          <w:marLeft w:val="360"/>
          <w:marRight w:val="0"/>
          <w:marTop w:val="240"/>
          <w:marBottom w:val="0"/>
          <w:divBdr>
            <w:top w:val="none" w:sz="0" w:space="0" w:color="auto"/>
            <w:left w:val="none" w:sz="0" w:space="0" w:color="auto"/>
            <w:bottom w:val="none" w:sz="0" w:space="0" w:color="auto"/>
            <w:right w:val="none" w:sz="0" w:space="0" w:color="auto"/>
          </w:divBdr>
        </w:div>
        <w:div w:id="577177595">
          <w:marLeft w:val="360"/>
          <w:marRight w:val="0"/>
          <w:marTop w:val="240"/>
          <w:marBottom w:val="0"/>
          <w:divBdr>
            <w:top w:val="none" w:sz="0" w:space="0" w:color="auto"/>
            <w:left w:val="none" w:sz="0" w:space="0" w:color="auto"/>
            <w:bottom w:val="none" w:sz="0" w:space="0" w:color="auto"/>
            <w:right w:val="none" w:sz="0" w:space="0" w:color="auto"/>
          </w:divBdr>
        </w:div>
        <w:div w:id="1300724245">
          <w:marLeft w:val="360"/>
          <w:marRight w:val="0"/>
          <w:marTop w:val="240"/>
          <w:marBottom w:val="0"/>
          <w:divBdr>
            <w:top w:val="none" w:sz="0" w:space="0" w:color="auto"/>
            <w:left w:val="none" w:sz="0" w:space="0" w:color="auto"/>
            <w:bottom w:val="none" w:sz="0" w:space="0" w:color="auto"/>
            <w:right w:val="none" w:sz="0" w:space="0" w:color="auto"/>
          </w:divBdr>
        </w:div>
      </w:divsChild>
    </w:div>
    <w:div w:id="672418113">
      <w:bodyDiv w:val="1"/>
      <w:marLeft w:val="0"/>
      <w:marRight w:val="0"/>
      <w:marTop w:val="0"/>
      <w:marBottom w:val="0"/>
      <w:divBdr>
        <w:top w:val="none" w:sz="0" w:space="0" w:color="auto"/>
        <w:left w:val="none" w:sz="0" w:space="0" w:color="auto"/>
        <w:bottom w:val="none" w:sz="0" w:space="0" w:color="auto"/>
        <w:right w:val="none" w:sz="0" w:space="0" w:color="auto"/>
      </w:divBdr>
      <w:divsChild>
        <w:div w:id="839926235">
          <w:marLeft w:val="360"/>
          <w:marRight w:val="0"/>
          <w:marTop w:val="120"/>
          <w:marBottom w:val="120"/>
          <w:divBdr>
            <w:top w:val="none" w:sz="0" w:space="0" w:color="auto"/>
            <w:left w:val="none" w:sz="0" w:space="0" w:color="auto"/>
            <w:bottom w:val="none" w:sz="0" w:space="0" w:color="auto"/>
            <w:right w:val="none" w:sz="0" w:space="0" w:color="auto"/>
          </w:divBdr>
        </w:div>
        <w:div w:id="219830593">
          <w:marLeft w:val="360"/>
          <w:marRight w:val="0"/>
          <w:marTop w:val="120"/>
          <w:marBottom w:val="120"/>
          <w:divBdr>
            <w:top w:val="none" w:sz="0" w:space="0" w:color="auto"/>
            <w:left w:val="none" w:sz="0" w:space="0" w:color="auto"/>
            <w:bottom w:val="none" w:sz="0" w:space="0" w:color="auto"/>
            <w:right w:val="none" w:sz="0" w:space="0" w:color="auto"/>
          </w:divBdr>
        </w:div>
        <w:div w:id="1521890871">
          <w:marLeft w:val="1080"/>
          <w:marRight w:val="0"/>
          <w:marTop w:val="120"/>
          <w:marBottom w:val="120"/>
          <w:divBdr>
            <w:top w:val="none" w:sz="0" w:space="0" w:color="auto"/>
            <w:left w:val="none" w:sz="0" w:space="0" w:color="auto"/>
            <w:bottom w:val="none" w:sz="0" w:space="0" w:color="auto"/>
            <w:right w:val="none" w:sz="0" w:space="0" w:color="auto"/>
          </w:divBdr>
        </w:div>
        <w:div w:id="361059526">
          <w:marLeft w:val="1080"/>
          <w:marRight w:val="0"/>
          <w:marTop w:val="120"/>
          <w:marBottom w:val="120"/>
          <w:divBdr>
            <w:top w:val="none" w:sz="0" w:space="0" w:color="auto"/>
            <w:left w:val="none" w:sz="0" w:space="0" w:color="auto"/>
            <w:bottom w:val="none" w:sz="0" w:space="0" w:color="auto"/>
            <w:right w:val="none" w:sz="0" w:space="0" w:color="auto"/>
          </w:divBdr>
        </w:div>
        <w:div w:id="76489310">
          <w:marLeft w:val="1080"/>
          <w:marRight w:val="0"/>
          <w:marTop w:val="120"/>
          <w:marBottom w:val="120"/>
          <w:divBdr>
            <w:top w:val="none" w:sz="0" w:space="0" w:color="auto"/>
            <w:left w:val="none" w:sz="0" w:space="0" w:color="auto"/>
            <w:bottom w:val="none" w:sz="0" w:space="0" w:color="auto"/>
            <w:right w:val="none" w:sz="0" w:space="0" w:color="auto"/>
          </w:divBdr>
        </w:div>
        <w:div w:id="1780055701">
          <w:marLeft w:val="360"/>
          <w:marRight w:val="0"/>
          <w:marTop w:val="120"/>
          <w:marBottom w:val="120"/>
          <w:divBdr>
            <w:top w:val="none" w:sz="0" w:space="0" w:color="auto"/>
            <w:left w:val="none" w:sz="0" w:space="0" w:color="auto"/>
            <w:bottom w:val="none" w:sz="0" w:space="0" w:color="auto"/>
            <w:right w:val="none" w:sz="0" w:space="0" w:color="auto"/>
          </w:divBdr>
        </w:div>
        <w:div w:id="632053361">
          <w:marLeft w:val="360"/>
          <w:marRight w:val="0"/>
          <w:marTop w:val="120"/>
          <w:marBottom w:val="120"/>
          <w:divBdr>
            <w:top w:val="none" w:sz="0" w:space="0" w:color="auto"/>
            <w:left w:val="none" w:sz="0" w:space="0" w:color="auto"/>
            <w:bottom w:val="none" w:sz="0" w:space="0" w:color="auto"/>
            <w:right w:val="none" w:sz="0" w:space="0" w:color="auto"/>
          </w:divBdr>
        </w:div>
      </w:divsChild>
    </w:div>
    <w:div w:id="687026741">
      <w:bodyDiv w:val="1"/>
      <w:marLeft w:val="0"/>
      <w:marRight w:val="0"/>
      <w:marTop w:val="0"/>
      <w:marBottom w:val="0"/>
      <w:divBdr>
        <w:top w:val="none" w:sz="0" w:space="0" w:color="auto"/>
        <w:left w:val="none" w:sz="0" w:space="0" w:color="auto"/>
        <w:bottom w:val="none" w:sz="0" w:space="0" w:color="auto"/>
        <w:right w:val="none" w:sz="0" w:space="0" w:color="auto"/>
      </w:divBdr>
    </w:div>
    <w:div w:id="887180117">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90203334">
      <w:bodyDiv w:val="1"/>
      <w:marLeft w:val="0"/>
      <w:marRight w:val="0"/>
      <w:marTop w:val="0"/>
      <w:marBottom w:val="0"/>
      <w:divBdr>
        <w:top w:val="none" w:sz="0" w:space="0" w:color="auto"/>
        <w:left w:val="none" w:sz="0" w:space="0" w:color="auto"/>
        <w:bottom w:val="none" w:sz="0" w:space="0" w:color="auto"/>
        <w:right w:val="none" w:sz="0" w:space="0" w:color="auto"/>
      </w:divBdr>
    </w:div>
    <w:div w:id="1107459364">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7860">
      <w:bodyDiv w:val="1"/>
      <w:marLeft w:val="0"/>
      <w:marRight w:val="0"/>
      <w:marTop w:val="0"/>
      <w:marBottom w:val="0"/>
      <w:divBdr>
        <w:top w:val="none" w:sz="0" w:space="0" w:color="auto"/>
        <w:left w:val="none" w:sz="0" w:space="0" w:color="auto"/>
        <w:bottom w:val="none" w:sz="0" w:space="0" w:color="auto"/>
        <w:right w:val="none" w:sz="0" w:space="0" w:color="auto"/>
      </w:divBdr>
      <w:divsChild>
        <w:div w:id="1220092120">
          <w:marLeft w:val="360"/>
          <w:marRight w:val="0"/>
          <w:marTop w:val="240"/>
          <w:marBottom w:val="0"/>
          <w:divBdr>
            <w:top w:val="none" w:sz="0" w:space="0" w:color="auto"/>
            <w:left w:val="none" w:sz="0" w:space="0" w:color="auto"/>
            <w:bottom w:val="none" w:sz="0" w:space="0" w:color="auto"/>
            <w:right w:val="none" w:sz="0" w:space="0" w:color="auto"/>
          </w:divBdr>
        </w:div>
        <w:div w:id="474758198">
          <w:marLeft w:val="360"/>
          <w:marRight w:val="0"/>
          <w:marTop w:val="240"/>
          <w:marBottom w:val="0"/>
          <w:divBdr>
            <w:top w:val="none" w:sz="0" w:space="0" w:color="auto"/>
            <w:left w:val="none" w:sz="0" w:space="0" w:color="auto"/>
            <w:bottom w:val="none" w:sz="0" w:space="0" w:color="auto"/>
            <w:right w:val="none" w:sz="0" w:space="0" w:color="auto"/>
          </w:divBdr>
        </w:div>
        <w:div w:id="1859850149">
          <w:marLeft w:val="1080"/>
          <w:marRight w:val="0"/>
          <w:marTop w:val="240"/>
          <w:marBottom w:val="0"/>
          <w:divBdr>
            <w:top w:val="none" w:sz="0" w:space="0" w:color="auto"/>
            <w:left w:val="none" w:sz="0" w:space="0" w:color="auto"/>
            <w:bottom w:val="none" w:sz="0" w:space="0" w:color="auto"/>
            <w:right w:val="none" w:sz="0" w:space="0" w:color="auto"/>
          </w:divBdr>
        </w:div>
        <w:div w:id="682124478">
          <w:marLeft w:val="1080"/>
          <w:marRight w:val="0"/>
          <w:marTop w:val="240"/>
          <w:marBottom w:val="0"/>
          <w:divBdr>
            <w:top w:val="none" w:sz="0" w:space="0" w:color="auto"/>
            <w:left w:val="none" w:sz="0" w:space="0" w:color="auto"/>
            <w:bottom w:val="none" w:sz="0" w:space="0" w:color="auto"/>
            <w:right w:val="none" w:sz="0" w:space="0" w:color="auto"/>
          </w:divBdr>
        </w:div>
        <w:div w:id="505367665">
          <w:marLeft w:val="1080"/>
          <w:marRight w:val="0"/>
          <w:marTop w:val="240"/>
          <w:marBottom w:val="0"/>
          <w:divBdr>
            <w:top w:val="none" w:sz="0" w:space="0" w:color="auto"/>
            <w:left w:val="none" w:sz="0" w:space="0" w:color="auto"/>
            <w:bottom w:val="none" w:sz="0" w:space="0" w:color="auto"/>
            <w:right w:val="none" w:sz="0" w:space="0" w:color="auto"/>
          </w:divBdr>
        </w:div>
        <w:div w:id="1302419617">
          <w:marLeft w:val="1080"/>
          <w:marRight w:val="0"/>
          <w:marTop w:val="240"/>
          <w:marBottom w:val="0"/>
          <w:divBdr>
            <w:top w:val="none" w:sz="0" w:space="0" w:color="auto"/>
            <w:left w:val="none" w:sz="0" w:space="0" w:color="auto"/>
            <w:bottom w:val="none" w:sz="0" w:space="0" w:color="auto"/>
            <w:right w:val="none" w:sz="0" w:space="0" w:color="auto"/>
          </w:divBdr>
        </w:div>
        <w:div w:id="167910189">
          <w:marLeft w:val="1080"/>
          <w:marRight w:val="0"/>
          <w:marTop w:val="240"/>
          <w:marBottom w:val="0"/>
          <w:divBdr>
            <w:top w:val="none" w:sz="0" w:space="0" w:color="auto"/>
            <w:left w:val="none" w:sz="0" w:space="0" w:color="auto"/>
            <w:bottom w:val="none" w:sz="0" w:space="0" w:color="auto"/>
            <w:right w:val="none" w:sz="0" w:space="0" w:color="auto"/>
          </w:divBdr>
        </w:div>
        <w:div w:id="726337440">
          <w:marLeft w:val="1080"/>
          <w:marRight w:val="0"/>
          <w:marTop w:val="240"/>
          <w:marBottom w:val="0"/>
          <w:divBdr>
            <w:top w:val="none" w:sz="0" w:space="0" w:color="auto"/>
            <w:left w:val="none" w:sz="0" w:space="0" w:color="auto"/>
            <w:bottom w:val="none" w:sz="0" w:space="0" w:color="auto"/>
            <w:right w:val="none" w:sz="0" w:space="0" w:color="auto"/>
          </w:divBdr>
        </w:div>
        <w:div w:id="1262374072">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196704703">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58454629">
      <w:bodyDiv w:val="1"/>
      <w:marLeft w:val="0"/>
      <w:marRight w:val="0"/>
      <w:marTop w:val="0"/>
      <w:marBottom w:val="0"/>
      <w:divBdr>
        <w:top w:val="none" w:sz="0" w:space="0" w:color="auto"/>
        <w:left w:val="none" w:sz="0" w:space="0" w:color="auto"/>
        <w:bottom w:val="none" w:sz="0" w:space="0" w:color="auto"/>
        <w:right w:val="none" w:sz="0" w:space="0" w:color="auto"/>
      </w:divBdr>
      <w:divsChild>
        <w:div w:id="1438018768">
          <w:marLeft w:val="360"/>
          <w:marRight w:val="0"/>
          <w:marTop w:val="120"/>
          <w:marBottom w:val="120"/>
          <w:divBdr>
            <w:top w:val="none" w:sz="0" w:space="0" w:color="auto"/>
            <w:left w:val="none" w:sz="0" w:space="0" w:color="auto"/>
            <w:bottom w:val="none" w:sz="0" w:space="0" w:color="auto"/>
            <w:right w:val="none" w:sz="0" w:space="0" w:color="auto"/>
          </w:divBdr>
        </w:div>
        <w:div w:id="668172147">
          <w:marLeft w:val="360"/>
          <w:marRight w:val="0"/>
          <w:marTop w:val="120"/>
          <w:marBottom w:val="120"/>
          <w:divBdr>
            <w:top w:val="none" w:sz="0" w:space="0" w:color="auto"/>
            <w:left w:val="none" w:sz="0" w:space="0" w:color="auto"/>
            <w:bottom w:val="none" w:sz="0" w:space="0" w:color="auto"/>
            <w:right w:val="none" w:sz="0" w:space="0" w:color="auto"/>
          </w:divBdr>
        </w:div>
        <w:div w:id="497162221">
          <w:marLeft w:val="1080"/>
          <w:marRight w:val="0"/>
          <w:marTop w:val="120"/>
          <w:marBottom w:val="120"/>
          <w:divBdr>
            <w:top w:val="none" w:sz="0" w:space="0" w:color="auto"/>
            <w:left w:val="none" w:sz="0" w:space="0" w:color="auto"/>
            <w:bottom w:val="none" w:sz="0" w:space="0" w:color="auto"/>
            <w:right w:val="none" w:sz="0" w:space="0" w:color="auto"/>
          </w:divBdr>
        </w:div>
        <w:div w:id="324092845">
          <w:marLeft w:val="1080"/>
          <w:marRight w:val="0"/>
          <w:marTop w:val="120"/>
          <w:marBottom w:val="12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23628299">
      <w:bodyDiv w:val="1"/>
      <w:marLeft w:val="0"/>
      <w:marRight w:val="0"/>
      <w:marTop w:val="0"/>
      <w:marBottom w:val="0"/>
      <w:divBdr>
        <w:top w:val="none" w:sz="0" w:space="0" w:color="auto"/>
        <w:left w:val="none" w:sz="0" w:space="0" w:color="auto"/>
        <w:bottom w:val="none" w:sz="0" w:space="0" w:color="auto"/>
        <w:right w:val="none" w:sz="0" w:space="0" w:color="auto"/>
      </w:divBdr>
      <w:divsChild>
        <w:div w:id="2132625169">
          <w:marLeft w:val="360"/>
          <w:marRight w:val="0"/>
          <w:marTop w:val="120"/>
          <w:marBottom w:val="120"/>
          <w:divBdr>
            <w:top w:val="none" w:sz="0" w:space="0" w:color="auto"/>
            <w:left w:val="none" w:sz="0" w:space="0" w:color="auto"/>
            <w:bottom w:val="none" w:sz="0" w:space="0" w:color="auto"/>
            <w:right w:val="none" w:sz="0" w:space="0" w:color="auto"/>
          </w:divBdr>
        </w:div>
        <w:div w:id="1542130002">
          <w:marLeft w:val="360"/>
          <w:marRight w:val="0"/>
          <w:marTop w:val="120"/>
          <w:marBottom w:val="120"/>
          <w:divBdr>
            <w:top w:val="none" w:sz="0" w:space="0" w:color="auto"/>
            <w:left w:val="none" w:sz="0" w:space="0" w:color="auto"/>
            <w:bottom w:val="none" w:sz="0" w:space="0" w:color="auto"/>
            <w:right w:val="none" w:sz="0" w:space="0" w:color="auto"/>
          </w:divBdr>
        </w:div>
        <w:div w:id="33576844">
          <w:marLeft w:val="360"/>
          <w:marRight w:val="0"/>
          <w:marTop w:val="120"/>
          <w:marBottom w:val="120"/>
          <w:divBdr>
            <w:top w:val="none" w:sz="0" w:space="0" w:color="auto"/>
            <w:left w:val="none" w:sz="0" w:space="0" w:color="auto"/>
            <w:bottom w:val="none" w:sz="0" w:space="0" w:color="auto"/>
            <w:right w:val="none" w:sz="0" w:space="0" w:color="auto"/>
          </w:divBdr>
        </w:div>
        <w:div w:id="1763213088">
          <w:marLeft w:val="360"/>
          <w:marRight w:val="0"/>
          <w:marTop w:val="120"/>
          <w:marBottom w:val="120"/>
          <w:divBdr>
            <w:top w:val="none" w:sz="0" w:space="0" w:color="auto"/>
            <w:left w:val="none" w:sz="0" w:space="0" w:color="auto"/>
            <w:bottom w:val="none" w:sz="0" w:space="0" w:color="auto"/>
            <w:right w:val="none" w:sz="0" w:space="0" w:color="auto"/>
          </w:divBdr>
        </w:div>
        <w:div w:id="708651133">
          <w:marLeft w:val="360"/>
          <w:marRight w:val="0"/>
          <w:marTop w:val="120"/>
          <w:marBottom w:val="120"/>
          <w:divBdr>
            <w:top w:val="none" w:sz="0" w:space="0" w:color="auto"/>
            <w:left w:val="none" w:sz="0" w:space="0" w:color="auto"/>
            <w:bottom w:val="none" w:sz="0" w:space="0" w:color="auto"/>
            <w:right w:val="none" w:sz="0" w:space="0" w:color="auto"/>
          </w:divBdr>
        </w:div>
      </w:divsChild>
    </w:div>
    <w:div w:id="1873961259">
      <w:bodyDiv w:val="1"/>
      <w:marLeft w:val="0"/>
      <w:marRight w:val="0"/>
      <w:marTop w:val="0"/>
      <w:marBottom w:val="0"/>
      <w:divBdr>
        <w:top w:val="none" w:sz="0" w:space="0" w:color="auto"/>
        <w:left w:val="none" w:sz="0" w:space="0" w:color="auto"/>
        <w:bottom w:val="none" w:sz="0" w:space="0" w:color="auto"/>
        <w:right w:val="none" w:sz="0" w:space="0" w:color="auto"/>
      </w:divBdr>
      <w:divsChild>
        <w:div w:id="202789566">
          <w:marLeft w:val="806"/>
          <w:marRight w:val="0"/>
          <w:marTop w:val="240"/>
          <w:marBottom w:val="240"/>
          <w:divBdr>
            <w:top w:val="none" w:sz="0" w:space="0" w:color="auto"/>
            <w:left w:val="none" w:sz="0" w:space="0" w:color="auto"/>
            <w:bottom w:val="none" w:sz="0" w:space="0" w:color="auto"/>
            <w:right w:val="none" w:sz="0" w:space="0" w:color="auto"/>
          </w:divBdr>
        </w:div>
        <w:div w:id="1152722258">
          <w:marLeft w:val="806"/>
          <w:marRight w:val="0"/>
          <w:marTop w:val="240"/>
          <w:marBottom w:val="240"/>
          <w:divBdr>
            <w:top w:val="none" w:sz="0" w:space="0" w:color="auto"/>
            <w:left w:val="none" w:sz="0" w:space="0" w:color="auto"/>
            <w:bottom w:val="none" w:sz="0" w:space="0" w:color="auto"/>
            <w:right w:val="none" w:sz="0" w:space="0" w:color="auto"/>
          </w:divBdr>
        </w:div>
        <w:div w:id="191385882">
          <w:marLeft w:val="806"/>
          <w:marRight w:val="0"/>
          <w:marTop w:val="240"/>
          <w:marBottom w:val="240"/>
          <w:divBdr>
            <w:top w:val="none" w:sz="0" w:space="0" w:color="auto"/>
            <w:left w:val="none" w:sz="0" w:space="0" w:color="auto"/>
            <w:bottom w:val="none" w:sz="0" w:space="0" w:color="auto"/>
            <w:right w:val="none" w:sz="0" w:space="0" w:color="auto"/>
          </w:divBdr>
        </w:div>
      </w:divsChild>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5958393">
      <w:bodyDiv w:val="1"/>
      <w:marLeft w:val="0"/>
      <w:marRight w:val="0"/>
      <w:marTop w:val="0"/>
      <w:marBottom w:val="0"/>
      <w:divBdr>
        <w:top w:val="none" w:sz="0" w:space="0" w:color="auto"/>
        <w:left w:val="none" w:sz="0" w:space="0" w:color="auto"/>
        <w:bottom w:val="none" w:sz="0" w:space="0" w:color="auto"/>
        <w:right w:val="none" w:sz="0" w:space="0" w:color="auto"/>
      </w:divBdr>
    </w:div>
    <w:div w:id="2036347545">
      <w:bodyDiv w:val="1"/>
      <w:marLeft w:val="0"/>
      <w:marRight w:val="0"/>
      <w:marTop w:val="0"/>
      <w:marBottom w:val="0"/>
      <w:divBdr>
        <w:top w:val="none" w:sz="0" w:space="0" w:color="auto"/>
        <w:left w:val="none" w:sz="0" w:space="0" w:color="auto"/>
        <w:bottom w:val="none" w:sz="0" w:space="0" w:color="auto"/>
        <w:right w:val="none" w:sz="0" w:space="0" w:color="auto"/>
      </w:divBdr>
      <w:divsChild>
        <w:div w:id="1581711673">
          <w:marLeft w:val="360"/>
          <w:marRight w:val="0"/>
          <w:marTop w:val="120"/>
          <w:marBottom w:val="240"/>
          <w:divBdr>
            <w:top w:val="none" w:sz="0" w:space="0" w:color="auto"/>
            <w:left w:val="none" w:sz="0" w:space="0" w:color="auto"/>
            <w:bottom w:val="none" w:sz="0" w:space="0" w:color="auto"/>
            <w:right w:val="none" w:sz="0" w:space="0" w:color="auto"/>
          </w:divBdr>
        </w:div>
        <w:div w:id="135029151">
          <w:marLeft w:val="360"/>
          <w:marRight w:val="0"/>
          <w:marTop w:val="240"/>
          <w:marBottom w:val="120"/>
          <w:divBdr>
            <w:top w:val="none" w:sz="0" w:space="0" w:color="auto"/>
            <w:left w:val="none" w:sz="0" w:space="0" w:color="auto"/>
            <w:bottom w:val="none" w:sz="0" w:space="0" w:color="auto"/>
            <w:right w:val="none" w:sz="0" w:space="0" w:color="auto"/>
          </w:divBdr>
        </w:div>
        <w:div w:id="353698997">
          <w:marLeft w:val="1080"/>
          <w:marRight w:val="0"/>
          <w:marTop w:val="120"/>
          <w:marBottom w:val="120"/>
          <w:divBdr>
            <w:top w:val="none" w:sz="0" w:space="0" w:color="auto"/>
            <w:left w:val="none" w:sz="0" w:space="0" w:color="auto"/>
            <w:bottom w:val="none" w:sz="0" w:space="0" w:color="auto"/>
            <w:right w:val="none" w:sz="0" w:space="0" w:color="auto"/>
          </w:divBdr>
        </w:div>
        <w:div w:id="2120684753">
          <w:marLeft w:val="1080"/>
          <w:marRight w:val="0"/>
          <w:marTop w:val="120"/>
          <w:marBottom w:val="120"/>
          <w:divBdr>
            <w:top w:val="none" w:sz="0" w:space="0" w:color="auto"/>
            <w:left w:val="none" w:sz="0" w:space="0" w:color="auto"/>
            <w:bottom w:val="none" w:sz="0" w:space="0" w:color="auto"/>
            <w:right w:val="none" w:sz="0" w:space="0" w:color="auto"/>
          </w:divBdr>
        </w:div>
        <w:div w:id="299649626">
          <w:marLeft w:val="1080"/>
          <w:marRight w:val="0"/>
          <w:marTop w:val="120"/>
          <w:marBottom w:val="120"/>
          <w:divBdr>
            <w:top w:val="none" w:sz="0" w:space="0" w:color="auto"/>
            <w:left w:val="none" w:sz="0" w:space="0" w:color="auto"/>
            <w:bottom w:val="none" w:sz="0" w:space="0" w:color="auto"/>
            <w:right w:val="none" w:sz="0" w:space="0" w:color="auto"/>
          </w:divBdr>
        </w:div>
      </w:divsChild>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0">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5911309">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sChild>
    </w:div>
    <w:div w:id="2047632565">
      <w:bodyDiv w:val="1"/>
      <w:marLeft w:val="0"/>
      <w:marRight w:val="0"/>
      <w:marTop w:val="0"/>
      <w:marBottom w:val="0"/>
      <w:divBdr>
        <w:top w:val="none" w:sz="0" w:space="0" w:color="auto"/>
        <w:left w:val="none" w:sz="0" w:space="0" w:color="auto"/>
        <w:bottom w:val="none" w:sz="0" w:space="0" w:color="auto"/>
        <w:right w:val="none" w:sz="0" w:space="0" w:color="auto"/>
      </w:divBdr>
      <w:divsChild>
        <w:div w:id="1153637587">
          <w:marLeft w:val="360"/>
          <w:marRight w:val="0"/>
          <w:marTop w:val="120"/>
          <w:marBottom w:val="240"/>
          <w:divBdr>
            <w:top w:val="none" w:sz="0" w:space="0" w:color="auto"/>
            <w:left w:val="none" w:sz="0" w:space="0" w:color="auto"/>
            <w:bottom w:val="none" w:sz="0" w:space="0" w:color="auto"/>
            <w:right w:val="none" w:sz="0" w:space="0" w:color="auto"/>
          </w:divBdr>
        </w:div>
        <w:div w:id="213271089">
          <w:marLeft w:val="360"/>
          <w:marRight w:val="0"/>
          <w:marTop w:val="240"/>
          <w:marBottom w:val="120"/>
          <w:divBdr>
            <w:top w:val="none" w:sz="0" w:space="0" w:color="auto"/>
            <w:left w:val="none" w:sz="0" w:space="0" w:color="auto"/>
            <w:bottom w:val="none" w:sz="0" w:space="0" w:color="auto"/>
            <w:right w:val="none" w:sz="0" w:space="0" w:color="auto"/>
          </w:divBdr>
        </w:div>
        <w:div w:id="1576936258">
          <w:marLeft w:val="1080"/>
          <w:marRight w:val="0"/>
          <w:marTop w:val="120"/>
          <w:marBottom w:val="120"/>
          <w:divBdr>
            <w:top w:val="none" w:sz="0" w:space="0" w:color="auto"/>
            <w:left w:val="none" w:sz="0" w:space="0" w:color="auto"/>
            <w:bottom w:val="none" w:sz="0" w:space="0" w:color="auto"/>
            <w:right w:val="none" w:sz="0" w:space="0" w:color="auto"/>
          </w:divBdr>
        </w:div>
        <w:div w:id="2134639352">
          <w:marLeft w:val="1080"/>
          <w:marRight w:val="0"/>
          <w:marTop w:val="120"/>
          <w:marBottom w:val="120"/>
          <w:divBdr>
            <w:top w:val="none" w:sz="0" w:space="0" w:color="auto"/>
            <w:left w:val="none" w:sz="0" w:space="0" w:color="auto"/>
            <w:bottom w:val="none" w:sz="0" w:space="0" w:color="auto"/>
            <w:right w:val="none" w:sz="0" w:space="0" w:color="auto"/>
          </w:divBdr>
        </w:div>
        <w:div w:id="1879704916">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16/documents/sep16item04.doc" TargetMode="External"/><Relationship Id="rId18" Type="http://schemas.openxmlformats.org/officeDocument/2006/relationships/hyperlink" Target="https://www.cde.ca.gov/be/ag/ag/yr17/documents/jan17item02a1addendum.doc" TargetMode="External"/><Relationship Id="rId26" Type="http://schemas.openxmlformats.org/officeDocument/2006/relationships/hyperlink" Target="https://www.cde.ca.gov/be/pn/im/documents/memo-pptb-amard-aug18item02.docx"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de.ca.gov/be/ag/ag/yr18/documents/nov18item04.docx" TargetMode="External"/><Relationship Id="rId34" Type="http://schemas.openxmlformats.org/officeDocument/2006/relationships/image" Target="media/image2.png"/><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jan17item02.doc" TargetMode="External"/><Relationship Id="rId25" Type="http://schemas.openxmlformats.org/officeDocument/2006/relationships/hyperlink" Target="https://www.cde.ca.gov/be/pn/im/documents/memo-pptb-amard-jun18item02.docx"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hyperlink" Target="https://www.cde.ca.gov/be/ag/ag/yr19/documents/jul19item01.docx" TargetMode="External"/><Relationship Id="rId2" Type="http://schemas.openxmlformats.org/officeDocument/2006/relationships/customXml" Target="../customXml/item2.xml"/><Relationship Id="rId16" Type="http://schemas.openxmlformats.org/officeDocument/2006/relationships/hyperlink" Target="https://www.cde.ca.gov/be/ag/ag/yr16/documents/sep16item01.doc" TargetMode="External"/><Relationship Id="rId20" Type="http://schemas.openxmlformats.org/officeDocument/2006/relationships/hyperlink" Target="https://www.cde.ca.gov/be/ag/ag/yr18/documents/apr18item01.docx" TargetMode="External"/><Relationship Id="rId29" Type="http://schemas.openxmlformats.org/officeDocument/2006/relationships/hyperlink" Target="https://www.cde.ca.gov/be/ag/ag/yr19/documents/mar19item17.docx"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may18item02.docx" TargetMode="External"/><Relationship Id="rId32" Type="http://schemas.openxmlformats.org/officeDocument/2006/relationships/hyperlink" Target="https://www.cde.ca.gov/be/ag/ag/yr18/documents/jul18item01.docx" TargetMode="Externa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yr19/documents/mar19item17.docx" TargetMode="External"/><Relationship Id="rId23" Type="http://schemas.openxmlformats.org/officeDocument/2006/relationships/hyperlink" Target="https://www.cde.ca.gov/be/ag/ag/yr18/documents/mar18item01.docx" TargetMode="External"/><Relationship Id="rId28" Type="http://schemas.openxmlformats.org/officeDocument/2006/relationships/hyperlink" Target="https://www.cde.ca.gov/be/ag/ag/yr18/documents/nov18item04.docx" TargetMode="External"/><Relationship Id="rId36" Type="http://schemas.openxmlformats.org/officeDocument/2006/relationships/header" Target="header3.xml"/><Relationship Id="rId49" Type="http://schemas.openxmlformats.org/officeDocument/2006/relationships/hyperlink" Target="https://www.cde.ca.gov/be/pn/im/documents/memo-pptb-amard-aug19item02.docx" TargetMode="External"/><Relationship Id="rId10" Type="http://schemas.openxmlformats.org/officeDocument/2006/relationships/endnotes" Target="endnotes.xml"/><Relationship Id="rId19" Type="http://schemas.openxmlformats.org/officeDocument/2006/relationships/hyperlink" Target="https://www.cde.ca.gov/be/ag/ag/yr17/documents/nov17item03.doc" TargetMode="External"/><Relationship Id="rId31" Type="http://schemas.openxmlformats.org/officeDocument/2006/relationships/hyperlink" Target="https://www.cde.ca.gov/be/ag/ag/yr16/documents/sep16item01.doc" TargetMode="External"/><Relationship Id="rId44" Type="http://schemas.openxmlformats.org/officeDocument/2006/relationships/header" Target="header11.xm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7/documents/sep17item02.doc" TargetMode="External"/><Relationship Id="rId22" Type="http://schemas.openxmlformats.org/officeDocument/2006/relationships/hyperlink" Target="https://www.cde.ca.gov/be/ag/ag/yr16/documents/sep16item01.doc" TargetMode="External"/><Relationship Id="rId27" Type="http://schemas.openxmlformats.org/officeDocument/2006/relationships/hyperlink" Target="https://www.cde.ca.gov/be/ag/ag/yr18/documents/sep18item01.docx" TargetMode="External"/><Relationship Id="rId30" Type="http://schemas.openxmlformats.org/officeDocument/2006/relationships/hyperlink" Target="https://www.cde.ca.gov/be/ag/ag/yr19/documents/jul19item01.docx" TargetMode="External"/><Relationship Id="rId35" Type="http://schemas.openxmlformats.org/officeDocument/2006/relationships/image" Target="media/image3.png"/><Relationship Id="rId43" Type="http://schemas.openxmlformats.org/officeDocument/2006/relationships/header" Target="header10.xml"/><Relationship Id="rId48" Type="http://schemas.openxmlformats.org/officeDocument/2006/relationships/hyperlink" Target="https://www.cde.ca.gov/be/pn/im/documents/memo-pptb-amard-aug19item02.docx" TargetMode="External"/><Relationship Id="rId8" Type="http://schemas.openxmlformats.org/officeDocument/2006/relationships/webSettings" Target="webSettings.xml"/><Relationship Id="rId5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B689837D-E38C-4217-AE88-8EB7D715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63769-690C-49AD-A8B4-3A6DD6AE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47</Pages>
  <Words>10122</Words>
  <Characters>57700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September 2019 Agenda Item 01 - Meeting Agendas (CA State Board of Education)</vt:lpstr>
    </vt:vector>
  </TitlesOfParts>
  <Company>California State Board of Education</Company>
  <LinksUpToDate>false</LinksUpToDate>
  <CharactersWithSpaces>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01 - Meeting Agendas (CA State Board of Education)</dc:title>
  <dc:subject>Update on the Implementation of the Integrated Local, State, and Federal Accountability and Continuous Improvement System.</dc:subject>
  <dc:creator/>
  <cp:keywords/>
  <dc:description/>
  <cp:lastPrinted>2019-06-12T19:20:00Z</cp:lastPrinted>
  <dcterms:created xsi:type="dcterms:W3CDTF">2019-08-22T20:10:00Z</dcterms:created>
  <dcterms:modified xsi:type="dcterms:W3CDTF">2019-08-29T18:24:00Z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