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EB" w:rsidRPr="00F83EC8" w:rsidRDefault="00D24B34" w:rsidP="00D24B34">
      <w:pPr>
        <w:pStyle w:val="Heading1"/>
        <w:spacing w:before="0" w:after="120"/>
        <w:rPr>
          <w:sz w:val="36"/>
          <w:szCs w:val="36"/>
        </w:rPr>
      </w:pPr>
      <w:r w:rsidRPr="00F83EC8">
        <w:rPr>
          <w:sz w:val="36"/>
          <w:szCs w:val="36"/>
        </w:rPr>
        <w:t>A</w:t>
      </w:r>
      <w:r w:rsidR="000C46EB" w:rsidRPr="00F83EC8">
        <w:rPr>
          <w:sz w:val="36"/>
          <w:szCs w:val="36"/>
        </w:rPr>
        <w:t>ttachment 1</w:t>
      </w:r>
      <w:r w:rsidR="002D7BE1" w:rsidRPr="00F83EC8">
        <w:rPr>
          <w:sz w:val="36"/>
          <w:szCs w:val="36"/>
        </w:rPr>
        <w:t xml:space="preserve">: Draft </w:t>
      </w:r>
      <w:r w:rsidR="00AB32D4" w:rsidRPr="00F83EC8">
        <w:rPr>
          <w:sz w:val="36"/>
          <w:szCs w:val="36"/>
        </w:rPr>
        <w:t xml:space="preserve">FEDERAL </w:t>
      </w:r>
      <w:r w:rsidR="002D7BE1" w:rsidRPr="00F83EC8">
        <w:rPr>
          <w:sz w:val="36"/>
          <w:szCs w:val="36"/>
        </w:rPr>
        <w:t>Perkins V State Plan Page References</w:t>
      </w:r>
    </w:p>
    <w:p w:rsidR="000C46EB" w:rsidRPr="00F83EC8" w:rsidRDefault="000C46EB" w:rsidP="00D24B34">
      <w:pPr>
        <w:spacing w:after="120"/>
      </w:pPr>
      <w:r w:rsidRPr="00F83EC8">
        <w:t>T</w:t>
      </w:r>
      <w:r w:rsidR="00EC55E9" w:rsidRPr="00F83EC8">
        <w:t xml:space="preserve">he </w:t>
      </w:r>
      <w:r w:rsidR="006356E7" w:rsidRPr="00F83EC8">
        <w:t>D</w:t>
      </w:r>
      <w:r w:rsidRPr="00F83EC8">
        <w:t xml:space="preserve">raft </w:t>
      </w:r>
      <w:r w:rsidR="00AB32D4" w:rsidRPr="00F83EC8">
        <w:t xml:space="preserve">Federal </w:t>
      </w:r>
      <w:r w:rsidRPr="00F83EC8">
        <w:t xml:space="preserve">Perkins V State </w:t>
      </w:r>
      <w:r w:rsidR="006356E7" w:rsidRPr="00F83EC8">
        <w:t>P</w:t>
      </w:r>
      <w:r w:rsidRPr="00F83EC8">
        <w:t xml:space="preserve">lan can be found </w:t>
      </w:r>
      <w:r w:rsidR="002D7BE1" w:rsidRPr="00F83EC8">
        <w:t>on</w:t>
      </w:r>
      <w:r w:rsidRPr="00F83EC8">
        <w:t xml:space="preserve"> the </w:t>
      </w:r>
      <w:proofErr w:type="spellStart"/>
      <w:r w:rsidR="00EC55E9" w:rsidRPr="00F83EC8">
        <w:t>Wes</w:t>
      </w:r>
      <w:r w:rsidR="002D7BE1" w:rsidRPr="00F83EC8">
        <w:t>t</w:t>
      </w:r>
      <w:r w:rsidR="00EC55E9" w:rsidRPr="00F83EC8">
        <w:t>E</w:t>
      </w:r>
      <w:r w:rsidR="002D7BE1" w:rsidRPr="00F83EC8">
        <w:t>d</w:t>
      </w:r>
      <w:proofErr w:type="spellEnd"/>
      <w:r w:rsidR="002D7BE1" w:rsidRPr="00F83EC8">
        <w:t xml:space="preserve"> web page at</w:t>
      </w:r>
      <w:r w:rsidR="00EC55E9" w:rsidRPr="00F83EC8">
        <w:t xml:space="preserve"> </w:t>
      </w:r>
      <w:hyperlink r:id="rId8" w:history="1">
        <w:r w:rsidR="00D24B34" w:rsidRPr="00F83EC8">
          <w:rPr>
            <w:rStyle w:val="Hyperlink"/>
          </w:rPr>
          <w:t>https://www.wested.org/wp-content/uploads/2019/12/Draft-Perkins-V-Plan-11-27-19.pdf</w:t>
        </w:r>
      </w:hyperlink>
      <w:r w:rsidRPr="00F83EC8">
        <w:t>.</w:t>
      </w:r>
    </w:p>
    <w:tbl>
      <w:tblPr>
        <w:tblStyle w:val="GridTable1Light"/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: Column One: Prompts in the Perkins V State Plan, Column Two: Page Reference"/>
      </w:tblPr>
      <w:tblGrid>
        <w:gridCol w:w="10435"/>
        <w:gridCol w:w="1580"/>
      </w:tblGrid>
      <w:tr w:rsidR="009138C3" w:rsidRPr="00F83EC8" w:rsidTr="00EC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9138C3" w:rsidRPr="00F83EC8" w:rsidRDefault="00AB32D4" w:rsidP="009138C3">
            <w:pPr>
              <w:spacing w:after="0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Draft Federal</w:t>
            </w:r>
            <w:r w:rsidR="009138C3" w:rsidRPr="00F83EC8">
              <w:rPr>
                <w:rFonts w:eastAsia="Times New Roman" w:cs="Arial"/>
                <w:color w:val="000000"/>
                <w:szCs w:val="24"/>
              </w:rPr>
              <w:t xml:space="preserve"> Perkins V State Plan</w:t>
            </w:r>
            <w:r w:rsidR="007A11BE" w:rsidRPr="00F83EC8">
              <w:rPr>
                <w:rFonts w:eastAsia="Times New Roman" w:cs="Arial"/>
                <w:color w:val="000000"/>
                <w:szCs w:val="24"/>
              </w:rPr>
              <w:t xml:space="preserve"> Contents</w:t>
            </w:r>
          </w:p>
        </w:tc>
        <w:tc>
          <w:tcPr>
            <w:tcW w:w="1580" w:type="dxa"/>
            <w:tcBorders>
              <w:bottom w:val="none" w:sz="0" w:space="0" w:color="auto"/>
            </w:tcBorders>
            <w:vAlign w:val="center"/>
            <w:hideMark/>
          </w:tcPr>
          <w:p w:rsidR="009138C3" w:rsidRPr="00F83EC8" w:rsidRDefault="009138C3" w:rsidP="00913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Page Reference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</w:tcPr>
          <w:p w:rsidR="007A11BE" w:rsidRPr="00F83EC8" w:rsidRDefault="007A11BE" w:rsidP="007A11BE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b w:val="0"/>
              </w:rPr>
              <w:t>Introduction and Preview</w:t>
            </w:r>
          </w:p>
        </w:tc>
        <w:tc>
          <w:tcPr>
            <w:tcW w:w="1580" w:type="dxa"/>
            <w:noWrap/>
            <w:vAlign w:val="center"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4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6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Plan Development and Consultation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Stakeholder Involvement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7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Distribution of Funds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10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12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Public Comment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14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Program Administration and Implementation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State Vision for Education and Workforce Development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left="1422" w:hanging="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State Career Technical Education (CTE) Programs Aligned to Education and Skill Needs of Employers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15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39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b. State Vision and Goals for Preparing a Skilled Workforce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39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40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c. Joint Planning to Support Vision and Goals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41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46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d. Use of Leadership Funds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46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47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CTE Programs and Programs of Study Implementation*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 Description of CTE Programs and Programs of Study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48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49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b.  Program Approval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Academic</w:t>
            </w:r>
            <w:r w:rsidRPr="00F83EC8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and Technical Achievement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49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61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Expanding CTE to Special Populations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61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63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8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Employability Skills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63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65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c.  Eligible Agency Will: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 xml:space="preserve">CTE Program Awareness 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66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69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Collaboration Among Local Recipients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70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71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Using Labor Market Data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71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73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>Equal Access to CTE for Special Populations*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74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79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Local development of Career Pathways*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79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80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Secondary-Postsecondary Collaboration*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80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83</w:t>
            </w:r>
          </w:p>
        </w:tc>
      </w:tr>
      <w:tr w:rsidR="007A11BE" w:rsidRPr="00F83EC8" w:rsidTr="00EC55E9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9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Improve Outcomes and Reduce Performance Gaps for All CTE Concentrators*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83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85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d.  Dual Enrollment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85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90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e.  Stakeholder Input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90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93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f.  Local Application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93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100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g.  Local Needs Assessment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101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h. Size, Scope, and Quality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101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105</w:t>
            </w:r>
          </w:p>
        </w:tc>
      </w:tr>
      <w:tr w:rsidR="007A11BE" w:rsidRPr="00F83EC8" w:rsidTr="00EC55E9">
        <w:trPr>
          <w:cantSplit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Meeting the Needs of Special Populations*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 Program Strategies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Equal Access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105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109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Non-Discrimination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109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110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Special Populations Performance Levels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110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113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Appropriate Accommodations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113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10"/>
              </w:numPr>
              <w:spacing w:after="0"/>
              <w:ind w:left="2497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Work-Based Learning Opportunities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114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Preparing Teachers and Faculty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 Teacher Recruitment and Retention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114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119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Fiscal Responsibility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Criteria and Process for Approving Funds for Eligible Recipients*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 Academic Achievement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119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b.  Skill Attainment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c. Local Economic and Education Needs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120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122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Distribution of Funds 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Secondary, Post-Secondary, and Adult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122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b. Consortia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123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lastRenderedPageBreak/>
              <w:t>Allocation Criteria for Secondary Local Eligible Recipients (Local Educational Agencies [LEAs])*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124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Allocation Criteria for Post-Secondary LEAs*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124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125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Describing Year-to-Year Adjustments in Allocation Criteria*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125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Application for a Waiver to the Secondary Allocation Formula*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126</w:t>
            </w:r>
          </w:p>
        </w:tc>
      </w:tr>
      <w:tr w:rsidR="007A11BE" w:rsidRPr="00F83EC8" w:rsidTr="00EC55E9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Application for a Waiver to the Post-Secondary Allocation Formula*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126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129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State Maintenance of Effort (MOE)*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129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130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Accountability for Results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Identifying and Including One Indicator of Program Quality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133-135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The State Determined Performance Levels (SDPLs) Baselines and Targets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135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Procedure for Arriving at the SDPLs Baselines and Targets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a. Public Comment Process to the CTE Accountability Framework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135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136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b. An Explanation of the SDPL Alignment to Statutory Requirements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136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spacing w:after="0"/>
              <w:ind w:firstLineChars="592" w:firstLine="1421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c. An Explanation of the SDPL Alignment to Other Measures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136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141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Public Comment to SDPL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142</w:t>
            </w:r>
          </w:p>
        </w:tc>
      </w:tr>
      <w:tr w:rsidR="007A11BE" w:rsidRPr="00F83EC8" w:rsidTr="00EC55E9">
        <w:trPr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Addressing Disparities and Gaps in Performance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142</w:t>
            </w:r>
            <w:r w:rsidR="002D7BE1" w:rsidRPr="00F83EC8">
              <w:rPr>
                <w:rFonts w:eastAsia="Times New Roman" w:cs="Arial"/>
                <w:color w:val="000000"/>
                <w:szCs w:val="24"/>
              </w:rPr>
              <w:t>–</w:t>
            </w:r>
            <w:r w:rsidRPr="00F83EC8">
              <w:rPr>
                <w:rFonts w:eastAsia="Times New Roman" w:cs="Arial"/>
                <w:color w:val="000000"/>
                <w:szCs w:val="24"/>
              </w:rPr>
              <w:t>145</w:t>
            </w:r>
          </w:p>
        </w:tc>
      </w:tr>
      <w:tr w:rsidR="007A11BE" w:rsidRPr="00F83EC8" w:rsidTr="00EC55E9">
        <w:trPr>
          <w:cantSplit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noWrap/>
            <w:vAlign w:val="center"/>
            <w:hideMark/>
          </w:tcPr>
          <w:p w:rsidR="007A11BE" w:rsidRPr="00F83EC8" w:rsidRDefault="007A11BE" w:rsidP="007A11BE">
            <w:pPr>
              <w:pStyle w:val="ListParagraph"/>
              <w:numPr>
                <w:ilvl w:val="0"/>
                <w:numId w:val="3"/>
              </w:numPr>
              <w:spacing w:after="0"/>
              <w:ind w:left="342"/>
              <w:rPr>
                <w:rFonts w:eastAsia="Times New Roman" w:cs="Arial"/>
                <w:b w:val="0"/>
                <w:color w:val="000000"/>
                <w:szCs w:val="24"/>
              </w:rPr>
            </w:pPr>
            <w:r w:rsidRPr="00F83EC8">
              <w:rPr>
                <w:rFonts w:eastAsia="Times New Roman" w:cs="Arial"/>
                <w:b w:val="0"/>
                <w:color w:val="000000"/>
                <w:szCs w:val="24"/>
              </w:rPr>
              <w:t>Assurances, Certifications, and Other forms</w:t>
            </w:r>
          </w:p>
        </w:tc>
        <w:tc>
          <w:tcPr>
            <w:tcW w:w="1580" w:type="dxa"/>
            <w:noWrap/>
            <w:vAlign w:val="center"/>
            <w:hideMark/>
          </w:tcPr>
          <w:p w:rsidR="007A11BE" w:rsidRPr="00F83EC8" w:rsidRDefault="007A11BE" w:rsidP="00EC55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</w:rPr>
            </w:pPr>
            <w:r w:rsidRPr="00F83EC8">
              <w:rPr>
                <w:rFonts w:eastAsia="Times New Roman" w:cs="Arial"/>
                <w:color w:val="000000"/>
                <w:szCs w:val="24"/>
              </w:rPr>
              <w:t>None</w:t>
            </w:r>
          </w:p>
        </w:tc>
      </w:tr>
    </w:tbl>
    <w:p w:rsidR="001E749F" w:rsidRPr="00F83EC8" w:rsidRDefault="001E749F" w:rsidP="00BE0138">
      <w:pPr>
        <w:pStyle w:val="ListParagraph"/>
        <w:numPr>
          <w:ilvl w:val="0"/>
          <w:numId w:val="7"/>
        </w:numPr>
        <w:spacing w:after="0"/>
        <w:ind w:left="1267"/>
        <w:contextualSpacing w:val="0"/>
        <w:rPr>
          <w:rFonts w:cs="Arial"/>
          <w:szCs w:val="24"/>
        </w:rPr>
      </w:pPr>
      <w:r w:rsidRPr="00F83EC8">
        <w:rPr>
          <w:rFonts w:cs="Arial"/>
          <w:szCs w:val="24"/>
        </w:rPr>
        <w:t>Make</w:t>
      </w:r>
      <w:r w:rsidR="00AC2477" w:rsidRPr="00F83EC8">
        <w:rPr>
          <w:rFonts w:cs="Arial"/>
          <w:szCs w:val="24"/>
        </w:rPr>
        <w:t xml:space="preserve"> </w:t>
      </w:r>
      <w:r w:rsidR="00AB32D4" w:rsidRPr="00F83EC8">
        <w:rPr>
          <w:rFonts w:cs="Arial"/>
          <w:szCs w:val="24"/>
        </w:rPr>
        <w:t xml:space="preserve">Draft Federal </w:t>
      </w:r>
      <w:r w:rsidR="00AC2477" w:rsidRPr="00F83EC8">
        <w:rPr>
          <w:rFonts w:cs="Arial"/>
          <w:szCs w:val="24"/>
        </w:rPr>
        <w:t>Perkins V</w:t>
      </w:r>
      <w:r w:rsidRPr="00F83EC8">
        <w:rPr>
          <w:rFonts w:cs="Arial"/>
          <w:szCs w:val="24"/>
        </w:rPr>
        <w:t xml:space="preserve"> State </w:t>
      </w:r>
      <w:r w:rsidR="00AC2477" w:rsidRPr="00F83EC8">
        <w:rPr>
          <w:rFonts w:cs="Arial"/>
          <w:szCs w:val="24"/>
        </w:rPr>
        <w:t>P</w:t>
      </w:r>
      <w:r w:rsidRPr="00F83EC8">
        <w:rPr>
          <w:rFonts w:cs="Arial"/>
          <w:szCs w:val="24"/>
        </w:rPr>
        <w:t>lan available for public comment for at least 30 days</w:t>
      </w:r>
      <w:r w:rsidR="00D04314" w:rsidRPr="00F83EC8">
        <w:rPr>
          <w:rFonts w:cs="Arial"/>
          <w:szCs w:val="24"/>
        </w:rPr>
        <w:t>.</w:t>
      </w:r>
      <w:r w:rsidR="00CD088C" w:rsidRPr="00F83EC8">
        <w:rPr>
          <w:rStyle w:val="FootnoteReference"/>
          <w:rFonts w:cs="Arial"/>
          <w:szCs w:val="24"/>
        </w:rPr>
        <w:footnoteReference w:customMarkFollows="1" w:id="1"/>
        <w:t>*</w:t>
      </w:r>
    </w:p>
    <w:p w:rsidR="001E749F" w:rsidRPr="00F83EC8" w:rsidRDefault="001E749F" w:rsidP="00BE0138">
      <w:pPr>
        <w:pStyle w:val="ListParagraph"/>
        <w:numPr>
          <w:ilvl w:val="0"/>
          <w:numId w:val="7"/>
        </w:numPr>
        <w:spacing w:after="0"/>
        <w:ind w:left="1267"/>
        <w:contextualSpacing w:val="0"/>
        <w:rPr>
          <w:rFonts w:cs="Arial"/>
          <w:szCs w:val="24"/>
        </w:rPr>
      </w:pPr>
      <w:r w:rsidRPr="00F83EC8">
        <w:rPr>
          <w:rFonts w:cs="Arial"/>
          <w:szCs w:val="24"/>
        </w:rPr>
        <w:t>Funds for promoting preparation towards high-skill, high-wage, or in-demand industry sectors, including</w:t>
      </w:r>
      <w:r w:rsidRPr="00F83EC8">
        <w:rPr>
          <w:rFonts w:cs="Arial"/>
          <w:szCs w:val="24"/>
        </w:rPr>
        <w:br/>
        <w:t>non-traditional fields</w:t>
      </w:r>
      <w:r w:rsidR="00D04314" w:rsidRPr="00F83EC8">
        <w:rPr>
          <w:rFonts w:cs="Arial"/>
          <w:szCs w:val="24"/>
        </w:rPr>
        <w:t>.</w:t>
      </w:r>
      <w:r w:rsidRPr="00F83EC8">
        <w:rPr>
          <w:rFonts w:cs="Arial"/>
          <w:szCs w:val="24"/>
        </w:rPr>
        <w:t>*</w:t>
      </w:r>
    </w:p>
    <w:p w:rsidR="001E749F" w:rsidRPr="00F83EC8" w:rsidRDefault="001E749F" w:rsidP="00BE0138">
      <w:pPr>
        <w:pStyle w:val="ListParagraph"/>
        <w:numPr>
          <w:ilvl w:val="0"/>
          <w:numId w:val="7"/>
        </w:numPr>
        <w:spacing w:after="0"/>
        <w:ind w:left="1267"/>
        <w:contextualSpacing w:val="0"/>
        <w:rPr>
          <w:rFonts w:cs="Arial"/>
          <w:szCs w:val="24"/>
        </w:rPr>
      </w:pPr>
      <w:r w:rsidRPr="00F83EC8">
        <w:rPr>
          <w:rFonts w:cs="Arial"/>
          <w:szCs w:val="24"/>
        </w:rPr>
        <w:t xml:space="preserve">Provision of technical assistance, including closing gaps in student participation </w:t>
      </w:r>
      <w:r w:rsidR="00D04314" w:rsidRPr="00F83EC8">
        <w:rPr>
          <w:rFonts w:cs="Arial"/>
          <w:szCs w:val="24"/>
        </w:rPr>
        <w:t>and performance in CTE programs.</w:t>
      </w:r>
    </w:p>
    <w:p w:rsidR="001E749F" w:rsidRPr="00F83EC8" w:rsidRDefault="001E749F" w:rsidP="00BE0138">
      <w:pPr>
        <w:pStyle w:val="ListParagraph"/>
        <w:numPr>
          <w:ilvl w:val="0"/>
          <w:numId w:val="7"/>
        </w:numPr>
        <w:spacing w:after="0"/>
        <w:ind w:left="1267"/>
        <w:contextualSpacing w:val="0"/>
        <w:rPr>
          <w:rFonts w:cs="Arial"/>
          <w:szCs w:val="24"/>
        </w:rPr>
      </w:pPr>
      <w:r w:rsidRPr="00F83EC8">
        <w:rPr>
          <w:rFonts w:cs="Arial"/>
          <w:szCs w:val="24"/>
        </w:rPr>
        <w:t>Comply wi</w:t>
      </w:r>
      <w:r w:rsidR="002D7BE1" w:rsidRPr="00F83EC8">
        <w:rPr>
          <w:rFonts w:cs="Arial"/>
          <w:szCs w:val="24"/>
        </w:rPr>
        <w:t>t</w:t>
      </w:r>
      <w:r w:rsidRPr="00F83EC8">
        <w:rPr>
          <w:rFonts w:cs="Arial"/>
          <w:szCs w:val="24"/>
        </w:rPr>
        <w:t>h t</w:t>
      </w:r>
      <w:r w:rsidR="002D7BE1" w:rsidRPr="00F83EC8">
        <w:rPr>
          <w:rFonts w:cs="Arial"/>
          <w:szCs w:val="24"/>
        </w:rPr>
        <w:t>h</w:t>
      </w:r>
      <w:r w:rsidRPr="00F83EC8">
        <w:rPr>
          <w:rFonts w:cs="Arial"/>
          <w:szCs w:val="24"/>
        </w:rPr>
        <w:t>e auditing of funds provided under Perkins V</w:t>
      </w:r>
      <w:r w:rsidR="00D04314" w:rsidRPr="00F83EC8">
        <w:rPr>
          <w:rFonts w:cs="Arial"/>
          <w:szCs w:val="24"/>
        </w:rPr>
        <w:t>.</w:t>
      </w:r>
    </w:p>
    <w:p w:rsidR="001E749F" w:rsidRPr="00F83EC8" w:rsidRDefault="001E749F" w:rsidP="00BE0138">
      <w:pPr>
        <w:pStyle w:val="ListParagraph"/>
        <w:numPr>
          <w:ilvl w:val="0"/>
          <w:numId w:val="7"/>
        </w:numPr>
        <w:spacing w:after="0"/>
        <w:ind w:left="1267"/>
        <w:contextualSpacing w:val="0"/>
        <w:rPr>
          <w:rFonts w:cs="Arial"/>
          <w:szCs w:val="24"/>
        </w:rPr>
      </w:pPr>
      <w:r w:rsidRPr="00F83EC8">
        <w:rPr>
          <w:rFonts w:cs="Arial"/>
          <w:szCs w:val="24"/>
        </w:rPr>
        <w:t>Assure no individual/organization receives direct financial benefit</w:t>
      </w:r>
      <w:r w:rsidR="00D04314" w:rsidRPr="00F83EC8">
        <w:rPr>
          <w:rFonts w:cs="Arial"/>
          <w:szCs w:val="24"/>
        </w:rPr>
        <w:t>.</w:t>
      </w:r>
    </w:p>
    <w:p w:rsidR="009138C3" w:rsidRPr="00F83EC8" w:rsidRDefault="001E749F" w:rsidP="00BE0138">
      <w:pPr>
        <w:pStyle w:val="ListParagraph"/>
        <w:numPr>
          <w:ilvl w:val="0"/>
          <w:numId w:val="7"/>
        </w:numPr>
        <w:spacing w:after="0"/>
        <w:ind w:left="1267"/>
        <w:contextualSpacing w:val="0"/>
        <w:rPr>
          <w:rFonts w:cs="Arial"/>
          <w:szCs w:val="24"/>
        </w:rPr>
      </w:pPr>
      <w:r w:rsidRPr="00F83EC8">
        <w:rPr>
          <w:rFonts w:cs="Arial"/>
          <w:szCs w:val="24"/>
        </w:rPr>
        <w:t>Provide funds for CTE programs for individuals in State correctional and juvenile justice facilities</w:t>
      </w:r>
      <w:r w:rsidR="00D04314" w:rsidRPr="00F83EC8">
        <w:rPr>
          <w:rFonts w:cs="Arial"/>
          <w:szCs w:val="24"/>
        </w:rPr>
        <w:t>.</w:t>
      </w:r>
      <w:bookmarkStart w:id="0" w:name="_GoBack"/>
      <w:bookmarkEnd w:id="0"/>
    </w:p>
    <w:sectPr w:rsidR="009138C3" w:rsidRPr="00F83EC8" w:rsidSect="002D7BE1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7D" w:rsidRDefault="00220D7D" w:rsidP="00BA6C2F">
      <w:pPr>
        <w:spacing w:after="0"/>
      </w:pPr>
      <w:r>
        <w:separator/>
      </w:r>
    </w:p>
  </w:endnote>
  <w:endnote w:type="continuationSeparator" w:id="0">
    <w:p w:rsidR="00220D7D" w:rsidRDefault="00220D7D" w:rsidP="00BA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7D" w:rsidRDefault="00220D7D" w:rsidP="00BA6C2F">
      <w:pPr>
        <w:spacing w:after="0"/>
      </w:pPr>
      <w:r>
        <w:separator/>
      </w:r>
    </w:p>
  </w:footnote>
  <w:footnote w:type="continuationSeparator" w:id="0">
    <w:p w:rsidR="00220D7D" w:rsidRDefault="00220D7D" w:rsidP="00BA6C2F">
      <w:pPr>
        <w:spacing w:after="0"/>
      </w:pPr>
      <w:r>
        <w:continuationSeparator/>
      </w:r>
    </w:p>
  </w:footnote>
  <w:footnote w:id="1">
    <w:p w:rsidR="00CD088C" w:rsidRPr="00CD088C" w:rsidRDefault="00CD088C">
      <w:pPr>
        <w:pStyle w:val="FootnoteText"/>
        <w:rPr>
          <w:sz w:val="24"/>
          <w:szCs w:val="24"/>
        </w:rPr>
      </w:pPr>
      <w:r w:rsidRPr="00CD088C">
        <w:rPr>
          <w:rStyle w:val="FootnoteReference"/>
          <w:sz w:val="24"/>
          <w:szCs w:val="24"/>
        </w:rPr>
        <w:t>*</w:t>
      </w:r>
      <w:r w:rsidRPr="00CD088C">
        <w:rPr>
          <w:sz w:val="24"/>
          <w:szCs w:val="24"/>
        </w:rPr>
        <w:t xml:space="preserve"> </w:t>
      </w:r>
      <w:r w:rsidRPr="00CD088C">
        <w:rPr>
          <w:rFonts w:cs="Arial"/>
          <w:sz w:val="24"/>
          <w:szCs w:val="24"/>
        </w:rPr>
        <w:t>Item has been addressed in the state transition plan, but may need refinements in the full plan.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77" w:rsidRDefault="00AC2477" w:rsidP="00AC2477">
    <w:pPr>
      <w:pStyle w:val="Header"/>
      <w:jc w:val="right"/>
    </w:pPr>
    <w:r>
      <w:t>eab-cctd-jan20item01</w:t>
    </w:r>
  </w:p>
  <w:p w:rsidR="00AC2477" w:rsidRDefault="00AC2477" w:rsidP="00AC2477">
    <w:pPr>
      <w:pStyle w:val="Header"/>
      <w:jc w:val="right"/>
    </w:pPr>
    <w:r>
      <w:t>Attachment 1</w:t>
    </w:r>
  </w:p>
  <w:p w:rsidR="00AC2477" w:rsidRDefault="00AC2477" w:rsidP="00D24B34">
    <w:pPr>
      <w:pStyle w:val="Header"/>
      <w:spacing w:after="12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B32D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C13"/>
    <w:multiLevelType w:val="hybridMultilevel"/>
    <w:tmpl w:val="FB1C293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19614DAC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254C1A79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3" w15:restartNumberingAfterBreak="0">
    <w:nsid w:val="32B80B42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4" w15:restartNumberingAfterBreak="0">
    <w:nsid w:val="34B07DAF"/>
    <w:multiLevelType w:val="hybridMultilevel"/>
    <w:tmpl w:val="D460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F03"/>
    <w:multiLevelType w:val="hybridMultilevel"/>
    <w:tmpl w:val="2730BEFE"/>
    <w:lvl w:ilvl="0" w:tplc="5A62E07A">
      <w:start w:val="1"/>
      <w:numFmt w:val="lowerRoman"/>
      <w:lvlText w:val="%1."/>
      <w:lvlJc w:val="left"/>
      <w:pPr>
        <w:ind w:left="28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81" w:hanging="360"/>
      </w:pPr>
    </w:lvl>
    <w:lvl w:ilvl="2" w:tplc="0409001B" w:tentative="1">
      <w:start w:val="1"/>
      <w:numFmt w:val="lowerRoman"/>
      <w:lvlText w:val="%3."/>
      <w:lvlJc w:val="right"/>
      <w:pPr>
        <w:ind w:left="4301" w:hanging="180"/>
      </w:pPr>
    </w:lvl>
    <w:lvl w:ilvl="3" w:tplc="0409000F" w:tentative="1">
      <w:start w:val="1"/>
      <w:numFmt w:val="decimal"/>
      <w:lvlText w:val="%4."/>
      <w:lvlJc w:val="left"/>
      <w:pPr>
        <w:ind w:left="5021" w:hanging="360"/>
      </w:pPr>
    </w:lvl>
    <w:lvl w:ilvl="4" w:tplc="04090019" w:tentative="1">
      <w:start w:val="1"/>
      <w:numFmt w:val="lowerLetter"/>
      <w:lvlText w:val="%5."/>
      <w:lvlJc w:val="left"/>
      <w:pPr>
        <w:ind w:left="5741" w:hanging="360"/>
      </w:pPr>
    </w:lvl>
    <w:lvl w:ilvl="5" w:tplc="0409001B" w:tentative="1">
      <w:start w:val="1"/>
      <w:numFmt w:val="lowerRoman"/>
      <w:lvlText w:val="%6."/>
      <w:lvlJc w:val="right"/>
      <w:pPr>
        <w:ind w:left="6461" w:hanging="180"/>
      </w:pPr>
    </w:lvl>
    <w:lvl w:ilvl="6" w:tplc="0409000F" w:tentative="1">
      <w:start w:val="1"/>
      <w:numFmt w:val="decimal"/>
      <w:lvlText w:val="%7."/>
      <w:lvlJc w:val="left"/>
      <w:pPr>
        <w:ind w:left="7181" w:hanging="360"/>
      </w:pPr>
    </w:lvl>
    <w:lvl w:ilvl="7" w:tplc="04090019" w:tentative="1">
      <w:start w:val="1"/>
      <w:numFmt w:val="lowerLetter"/>
      <w:lvlText w:val="%8."/>
      <w:lvlJc w:val="left"/>
      <w:pPr>
        <w:ind w:left="7901" w:hanging="360"/>
      </w:pPr>
    </w:lvl>
    <w:lvl w:ilvl="8" w:tplc="0409001B" w:tentative="1">
      <w:start w:val="1"/>
      <w:numFmt w:val="lowerRoman"/>
      <w:lvlText w:val="%9."/>
      <w:lvlJc w:val="right"/>
      <w:pPr>
        <w:ind w:left="8621" w:hanging="180"/>
      </w:pPr>
    </w:lvl>
  </w:abstractNum>
  <w:abstractNum w:abstractNumId="6" w15:restartNumberingAfterBreak="0">
    <w:nsid w:val="55975BDE"/>
    <w:multiLevelType w:val="hybridMultilevel"/>
    <w:tmpl w:val="8C7E32C0"/>
    <w:lvl w:ilvl="0" w:tplc="9342E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42707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6F3A534F"/>
    <w:multiLevelType w:val="hybridMultilevel"/>
    <w:tmpl w:val="0E02E74E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 w15:restartNumberingAfterBreak="0">
    <w:nsid w:val="745B1D2D"/>
    <w:multiLevelType w:val="hybridMultilevel"/>
    <w:tmpl w:val="500684DA"/>
    <w:lvl w:ilvl="0" w:tplc="1E60C14E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1B"/>
    <w:rsid w:val="000C46EB"/>
    <w:rsid w:val="001814D1"/>
    <w:rsid w:val="00185F60"/>
    <w:rsid w:val="001A40DE"/>
    <w:rsid w:val="001E749F"/>
    <w:rsid w:val="00220D7D"/>
    <w:rsid w:val="002D7BE1"/>
    <w:rsid w:val="00326365"/>
    <w:rsid w:val="00337B88"/>
    <w:rsid w:val="004620E2"/>
    <w:rsid w:val="00481398"/>
    <w:rsid w:val="0050378E"/>
    <w:rsid w:val="00514FBF"/>
    <w:rsid w:val="0058044A"/>
    <w:rsid w:val="00610701"/>
    <w:rsid w:val="006356E7"/>
    <w:rsid w:val="0066521B"/>
    <w:rsid w:val="00696B8B"/>
    <w:rsid w:val="007A11BE"/>
    <w:rsid w:val="00802BFF"/>
    <w:rsid w:val="0085034E"/>
    <w:rsid w:val="00881B88"/>
    <w:rsid w:val="0088318C"/>
    <w:rsid w:val="009138C3"/>
    <w:rsid w:val="009230AB"/>
    <w:rsid w:val="009D7E71"/>
    <w:rsid w:val="00A45F8B"/>
    <w:rsid w:val="00AB32D4"/>
    <w:rsid w:val="00AC2477"/>
    <w:rsid w:val="00B127D2"/>
    <w:rsid w:val="00B30995"/>
    <w:rsid w:val="00BA6C2F"/>
    <w:rsid w:val="00BE0138"/>
    <w:rsid w:val="00C17D81"/>
    <w:rsid w:val="00C704CB"/>
    <w:rsid w:val="00CD088C"/>
    <w:rsid w:val="00D01D1B"/>
    <w:rsid w:val="00D04314"/>
    <w:rsid w:val="00D24B34"/>
    <w:rsid w:val="00E63FBC"/>
    <w:rsid w:val="00E976B0"/>
    <w:rsid w:val="00EC55E9"/>
    <w:rsid w:val="00F43BC9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900E54-91FB-478A-AEBE-CBC5CE8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65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65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65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365"/>
    <w:pPr>
      <w:keepNext/>
      <w:keepLines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365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365"/>
    <w:pPr>
      <w:keepNext/>
      <w:keepLines/>
      <w:spacing w:before="2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365"/>
    <w:rPr>
      <w:rFonts w:ascii="Arial" w:eastAsiaTheme="majorEastAsia" w:hAnsi="Arial" w:cstheme="majorBidi"/>
      <w:b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636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36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26365"/>
    <w:rPr>
      <w:rFonts w:ascii="Arial" w:eastAsiaTheme="majorEastAsia" w:hAnsi="Arial" w:cstheme="majorBidi"/>
      <w:b/>
      <w:cap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365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365"/>
    <w:pPr>
      <w:numPr>
        <w:ilvl w:val="1"/>
      </w:numPr>
      <w:spacing w:after="120"/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326365"/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D01D1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138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6C2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A6C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C2F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8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88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88C"/>
    <w:rPr>
      <w:vertAlign w:val="superscript"/>
    </w:rPr>
  </w:style>
  <w:style w:type="character" w:styleId="Hyperlink">
    <w:name w:val="Hyperlink"/>
    <w:uiPriority w:val="99"/>
    <w:rsid w:val="000C4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4B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d.org/wp-content/uploads/2019/12/Draft-Perkins-V-Plan-11-27-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1BAEDA-B791-4485-A914-D7F51429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3293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10 Attachment 1 - Meeting Agendas (CA State Board of Education)</vt:lpstr>
    </vt:vector>
  </TitlesOfParts>
  <Company>California State Board of Education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Agenda Item 10 Attachment 1 - Meeting Agendas (CA State Board of Education)</dc:title>
  <dc:subject>Strengthening Career and Technical Education for the 21st Century Act (Perkins V) State Plan Page References.</dc:subject>
  <dc:creator/>
  <cp:keywords/>
  <dc:description/>
  <cp:lastPrinted>2019-12-17T00:01:00Z</cp:lastPrinted>
  <dcterms:created xsi:type="dcterms:W3CDTF">2019-12-16T23:57:00Z</dcterms:created>
  <dcterms:modified xsi:type="dcterms:W3CDTF">2019-12-21T01:30:00Z</dcterms:modified>
  <cp:category/>
</cp:coreProperties>
</file>