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0180" w14:textId="77777777" w:rsidR="00F92176" w:rsidRPr="007A2C5A" w:rsidRDefault="00F92176" w:rsidP="00117FE3">
      <w:pPr>
        <w:pStyle w:val="Heading1"/>
      </w:pPr>
      <w:r w:rsidRPr="007A2C5A">
        <w:t>CHARTER SCHOOL PETITION REVIEW FORM:</w:t>
      </w:r>
      <w:r w:rsidRPr="007A2C5A">
        <w:br/>
      </w:r>
      <w:r w:rsidR="00C30C7D" w:rsidRPr="007A2C5A">
        <w:t>The New School of San Francisco</w:t>
      </w:r>
    </w:p>
    <w:p w14:paraId="1F2C7095" w14:textId="77777777" w:rsidR="00F92176" w:rsidRPr="007A2C5A" w:rsidRDefault="00F92176" w:rsidP="00117FE3">
      <w:pPr>
        <w:jc w:val="center"/>
      </w:pPr>
      <w:r w:rsidRPr="007A2C5A">
        <w:t>CALIFORNIA DEPARTMENT OF EDUCATION</w:t>
      </w:r>
    </w:p>
    <w:p w14:paraId="06E7B8E2" w14:textId="77777777" w:rsidR="00F92176" w:rsidRPr="007A2C5A" w:rsidRDefault="00C30C7D" w:rsidP="000E59C4">
      <w:pPr>
        <w:pStyle w:val="Heading2"/>
      </w:pPr>
      <w:r w:rsidRPr="007A2C5A">
        <w:t xml:space="preserve">Key Information Regarding </w:t>
      </w:r>
      <w:proofErr w:type="gramStart"/>
      <w:r w:rsidRPr="007A2C5A">
        <w:t>The</w:t>
      </w:r>
      <w:proofErr w:type="gramEnd"/>
      <w:r w:rsidRPr="007A2C5A">
        <w:t xml:space="preserve"> New School of San Francisco</w:t>
      </w:r>
    </w:p>
    <w:p w14:paraId="02AC64C9" w14:textId="77777777" w:rsidR="005036C8" w:rsidRPr="007A2C5A" w:rsidRDefault="005036C8" w:rsidP="00117FE3">
      <w:pPr>
        <w:pStyle w:val="Heading3"/>
      </w:pPr>
      <w:r w:rsidRPr="007A2C5A">
        <w:t>Proposed Grade Span and Build-out Plan</w:t>
      </w:r>
    </w:p>
    <w:p w14:paraId="2AA32CB7" w14:textId="663D5491" w:rsidR="005036C8" w:rsidRPr="007A2C5A" w:rsidRDefault="005036C8" w:rsidP="000E59C4">
      <w:pPr>
        <w:pStyle w:val="Heading4"/>
      </w:pPr>
      <w:r w:rsidRPr="007A2C5A">
        <w:t xml:space="preserve">Table 1: </w:t>
      </w:r>
      <w:r w:rsidR="00C30C7D" w:rsidRPr="007A2C5A">
        <w:t>2020</w:t>
      </w:r>
      <w:r w:rsidR="00F21EB9" w:rsidRPr="007A2C5A">
        <w:t>–</w:t>
      </w:r>
      <w:r w:rsidR="00C30C7D" w:rsidRPr="007A2C5A">
        <w:t>25</w:t>
      </w:r>
      <w:r w:rsidRPr="007A2C5A">
        <w:t xml:space="preserve"> Proposed Enrollment</w:t>
      </w:r>
    </w:p>
    <w:p w14:paraId="50F73D13" w14:textId="77777777" w:rsidR="00233D35" w:rsidRPr="007A2C5A" w:rsidRDefault="00233D35" w:rsidP="00117FE3">
      <w:r w:rsidRPr="007A2C5A">
        <w:t>K–kindergarten</w:t>
      </w:r>
    </w:p>
    <w:p w14:paraId="37EEF584" w14:textId="77777777" w:rsidR="00233D35" w:rsidRPr="007A2C5A" w:rsidRDefault="00233D35" w:rsidP="00117FE3">
      <w:pPr>
        <w:spacing w:after="100" w:afterAutospacing="1"/>
      </w:pPr>
      <w:r w:rsidRPr="007A2C5A">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7A2C5A" w14:paraId="3EB17D60" w14:textId="77777777"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654DAD35" w14:textId="77777777" w:rsidR="005036C8" w:rsidRPr="007A2C5A" w:rsidRDefault="005036C8" w:rsidP="00117FE3">
            <w:pPr>
              <w:pStyle w:val="Heading6"/>
              <w:outlineLvl w:val="5"/>
              <w:rPr>
                <w:b w:val="0"/>
              </w:rPr>
            </w:pPr>
            <w:r w:rsidRPr="007A2C5A">
              <w:t>Grade</w:t>
            </w:r>
          </w:p>
        </w:tc>
        <w:tc>
          <w:tcPr>
            <w:tcW w:w="1621" w:type="dxa"/>
            <w:shd w:val="clear" w:color="auto" w:fill="D9D9D9" w:themeFill="background1" w:themeFillShade="D9"/>
            <w:vAlign w:val="center"/>
          </w:tcPr>
          <w:p w14:paraId="6FFAA570" w14:textId="77777777" w:rsidR="005036C8" w:rsidRPr="007A2C5A"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A2C5A">
              <w:t>2020–21</w:t>
            </w:r>
          </w:p>
        </w:tc>
        <w:tc>
          <w:tcPr>
            <w:tcW w:w="1621" w:type="dxa"/>
            <w:shd w:val="clear" w:color="auto" w:fill="D9D9D9" w:themeFill="background1" w:themeFillShade="D9"/>
            <w:vAlign w:val="center"/>
          </w:tcPr>
          <w:p w14:paraId="7DA9BC0F" w14:textId="77777777" w:rsidR="005036C8" w:rsidRPr="007A2C5A"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A2C5A">
              <w:t>2021–22</w:t>
            </w:r>
          </w:p>
        </w:tc>
        <w:tc>
          <w:tcPr>
            <w:tcW w:w="1621" w:type="dxa"/>
            <w:shd w:val="clear" w:color="auto" w:fill="D9D9D9" w:themeFill="background1" w:themeFillShade="D9"/>
            <w:vAlign w:val="center"/>
          </w:tcPr>
          <w:p w14:paraId="73A08DBF" w14:textId="77777777" w:rsidR="005036C8" w:rsidRPr="007A2C5A"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A2C5A">
              <w:t>2022–23</w:t>
            </w:r>
          </w:p>
        </w:tc>
        <w:tc>
          <w:tcPr>
            <w:tcW w:w="1621" w:type="dxa"/>
            <w:shd w:val="clear" w:color="auto" w:fill="D9D9D9" w:themeFill="background1" w:themeFillShade="D9"/>
            <w:vAlign w:val="center"/>
          </w:tcPr>
          <w:p w14:paraId="716AD3CA" w14:textId="77777777" w:rsidR="005036C8" w:rsidRPr="007A2C5A"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A2C5A">
              <w:t>2023–24</w:t>
            </w:r>
          </w:p>
        </w:tc>
        <w:tc>
          <w:tcPr>
            <w:tcW w:w="1621" w:type="dxa"/>
            <w:shd w:val="clear" w:color="auto" w:fill="D9D9D9" w:themeFill="background1" w:themeFillShade="D9"/>
            <w:vAlign w:val="center"/>
          </w:tcPr>
          <w:p w14:paraId="2A4BF2E1" w14:textId="77777777" w:rsidR="005036C8" w:rsidRPr="007A2C5A"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A2C5A">
              <w:t>2024–25</w:t>
            </w:r>
          </w:p>
        </w:tc>
      </w:tr>
      <w:tr w:rsidR="0081161B" w:rsidRPr="007A2C5A" w14:paraId="4B1FF27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A23AB56" w14:textId="77777777" w:rsidR="0081161B" w:rsidRPr="007A2C5A" w:rsidRDefault="0081161B" w:rsidP="0081161B">
            <w:pPr>
              <w:pStyle w:val="Title"/>
              <w:overflowPunct w:val="0"/>
              <w:textAlignment w:val="baseline"/>
              <w:rPr>
                <w:b/>
                <w:bCs/>
                <w:sz w:val="24"/>
                <w:szCs w:val="24"/>
              </w:rPr>
            </w:pPr>
            <w:r w:rsidRPr="007A2C5A">
              <w:rPr>
                <w:sz w:val="24"/>
                <w:szCs w:val="24"/>
              </w:rPr>
              <w:t>K</w:t>
            </w:r>
          </w:p>
        </w:tc>
        <w:tc>
          <w:tcPr>
            <w:tcW w:w="1621" w:type="dxa"/>
          </w:tcPr>
          <w:p w14:paraId="0570C575"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5253CA5B"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7386EF61"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1A9A52C7"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2D665D8F"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r>
      <w:tr w:rsidR="0081161B" w:rsidRPr="007A2C5A" w14:paraId="14AAB872"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3A4BB6F"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1</w:t>
            </w:r>
          </w:p>
        </w:tc>
        <w:tc>
          <w:tcPr>
            <w:tcW w:w="1621" w:type="dxa"/>
          </w:tcPr>
          <w:p w14:paraId="01B757C3"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71AE7D6C"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4E0E912C"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1FE415FC"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0C2C2597"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r>
      <w:tr w:rsidR="0081161B" w:rsidRPr="007A2C5A" w14:paraId="21BC912E"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472B5CB"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2</w:t>
            </w:r>
          </w:p>
        </w:tc>
        <w:tc>
          <w:tcPr>
            <w:tcW w:w="1621" w:type="dxa"/>
          </w:tcPr>
          <w:p w14:paraId="6FB5186A"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11769B76"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0E36C893"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66B9668C"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719FFD12"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r>
      <w:tr w:rsidR="0081161B" w:rsidRPr="007A2C5A" w14:paraId="3DFFD825"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A1A4C14"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3</w:t>
            </w:r>
          </w:p>
        </w:tc>
        <w:tc>
          <w:tcPr>
            <w:tcW w:w="1621" w:type="dxa"/>
          </w:tcPr>
          <w:p w14:paraId="3DE58836"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29A75D81"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14BAE832"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616A80D5"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4DDD4DD6"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r>
      <w:tr w:rsidR="0081161B" w:rsidRPr="007A2C5A" w14:paraId="62CDC77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1B13CF45"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4</w:t>
            </w:r>
          </w:p>
        </w:tc>
        <w:tc>
          <w:tcPr>
            <w:tcW w:w="1621" w:type="dxa"/>
          </w:tcPr>
          <w:p w14:paraId="62035D03"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361418DA"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3C0A3817"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6F169C79"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517DD128"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r>
      <w:tr w:rsidR="0081161B" w:rsidRPr="007A2C5A" w14:paraId="2944DEA8"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0B6A1B91"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5</w:t>
            </w:r>
          </w:p>
        </w:tc>
        <w:tc>
          <w:tcPr>
            <w:tcW w:w="1621" w:type="dxa"/>
          </w:tcPr>
          <w:p w14:paraId="00B03C68"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040A1423"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11B33898"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238ECED5"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621" w:type="dxa"/>
          </w:tcPr>
          <w:p w14:paraId="38A19102"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48</w:t>
            </w:r>
          </w:p>
        </w:tc>
      </w:tr>
      <w:tr w:rsidR="0081161B" w:rsidRPr="007A2C5A" w14:paraId="4EB5A9C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21EA035"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6</w:t>
            </w:r>
          </w:p>
        </w:tc>
        <w:tc>
          <w:tcPr>
            <w:tcW w:w="1621" w:type="dxa"/>
          </w:tcPr>
          <w:p w14:paraId="7BF4EE89"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7E700370"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2A40E1B1"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161EFC79"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3DC87823"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r>
      <w:tr w:rsidR="0081161B" w:rsidRPr="007A2C5A" w14:paraId="69E5F93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A4054E6"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7</w:t>
            </w:r>
          </w:p>
        </w:tc>
        <w:tc>
          <w:tcPr>
            <w:tcW w:w="1621" w:type="dxa"/>
          </w:tcPr>
          <w:p w14:paraId="0105C836"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55DE6C20"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50E6DD6B"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43C9365A"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1936E46D"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r>
      <w:tr w:rsidR="0081161B" w:rsidRPr="007A2C5A" w14:paraId="3AD091F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697C2F3" w14:textId="77777777" w:rsidR="0081161B" w:rsidRPr="007A2C5A" w:rsidRDefault="0081161B" w:rsidP="0081161B">
            <w:pPr>
              <w:pStyle w:val="Title"/>
              <w:overflowPunct w:val="0"/>
              <w:textAlignment w:val="baseline"/>
              <w:rPr>
                <w:b/>
                <w:bCs/>
                <w:sz w:val="24"/>
                <w:szCs w:val="24"/>
              </w:rPr>
            </w:pPr>
            <w:r w:rsidRPr="007A2C5A">
              <w:rPr>
                <w:sz w:val="24"/>
                <w:szCs w:val="24"/>
              </w:rPr>
              <w:t xml:space="preserve">  8</w:t>
            </w:r>
          </w:p>
        </w:tc>
        <w:tc>
          <w:tcPr>
            <w:tcW w:w="1621" w:type="dxa"/>
          </w:tcPr>
          <w:p w14:paraId="771EAEAE"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6F203135"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410CC2F4"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219FD87E"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c>
          <w:tcPr>
            <w:tcW w:w="1621" w:type="dxa"/>
          </w:tcPr>
          <w:p w14:paraId="0C41290D"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NA</w:t>
            </w:r>
          </w:p>
        </w:tc>
      </w:tr>
      <w:tr w:rsidR="0081161B" w:rsidRPr="007A2C5A" w14:paraId="36A3F80A"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6E7BA98F" w14:textId="77777777" w:rsidR="0081161B" w:rsidRPr="007A2C5A" w:rsidRDefault="0081161B" w:rsidP="0081161B">
            <w:pPr>
              <w:pStyle w:val="Title"/>
              <w:overflowPunct w:val="0"/>
              <w:textAlignment w:val="baseline"/>
              <w:rPr>
                <w:b/>
                <w:bCs/>
                <w:sz w:val="24"/>
                <w:szCs w:val="24"/>
              </w:rPr>
            </w:pPr>
            <w:r w:rsidRPr="007A2C5A">
              <w:rPr>
                <w:sz w:val="24"/>
                <w:szCs w:val="24"/>
              </w:rPr>
              <w:t>Total</w:t>
            </w:r>
          </w:p>
        </w:tc>
        <w:tc>
          <w:tcPr>
            <w:tcW w:w="1621" w:type="dxa"/>
          </w:tcPr>
          <w:p w14:paraId="1924B914"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288</w:t>
            </w:r>
          </w:p>
        </w:tc>
        <w:tc>
          <w:tcPr>
            <w:tcW w:w="1621" w:type="dxa"/>
          </w:tcPr>
          <w:p w14:paraId="30DCFDEC"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288</w:t>
            </w:r>
          </w:p>
        </w:tc>
        <w:tc>
          <w:tcPr>
            <w:tcW w:w="1621" w:type="dxa"/>
          </w:tcPr>
          <w:p w14:paraId="29060F6B"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288</w:t>
            </w:r>
          </w:p>
        </w:tc>
        <w:tc>
          <w:tcPr>
            <w:tcW w:w="1621" w:type="dxa"/>
          </w:tcPr>
          <w:p w14:paraId="688A36B0"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288</w:t>
            </w:r>
          </w:p>
        </w:tc>
        <w:tc>
          <w:tcPr>
            <w:tcW w:w="1621" w:type="dxa"/>
          </w:tcPr>
          <w:p w14:paraId="1960EE55" w14:textId="77777777" w:rsidR="0081161B" w:rsidRPr="007A2C5A" w:rsidRDefault="0081161B" w:rsidP="0081161B">
            <w:pPr>
              <w:jc w:val="center"/>
              <w:cnfStyle w:val="000000000000" w:firstRow="0" w:lastRow="0" w:firstColumn="0" w:lastColumn="0" w:oddVBand="0" w:evenVBand="0" w:oddHBand="0" w:evenHBand="0" w:firstRowFirstColumn="0" w:firstRowLastColumn="0" w:lastRowFirstColumn="0" w:lastRowLastColumn="0"/>
            </w:pPr>
            <w:r w:rsidRPr="007A2C5A">
              <w:t>288</w:t>
            </w:r>
          </w:p>
        </w:tc>
      </w:tr>
    </w:tbl>
    <w:p w14:paraId="4B6F6436" w14:textId="77777777" w:rsidR="005036C8" w:rsidRPr="007A2C5A" w:rsidRDefault="005036C8" w:rsidP="00117FE3">
      <w:pPr>
        <w:pStyle w:val="Heading3"/>
      </w:pPr>
      <w:r w:rsidRPr="007A2C5A">
        <w:t>Proposed Location</w:t>
      </w:r>
    </w:p>
    <w:p w14:paraId="0B643786" w14:textId="15D2E3E4" w:rsidR="005036C8" w:rsidRPr="007A2C5A" w:rsidRDefault="00336F07" w:rsidP="008266C9">
      <w:pPr>
        <w:spacing w:after="100" w:afterAutospacing="1"/>
      </w:pPr>
      <w:r w:rsidRPr="007A2C5A">
        <w:t>The New School of San Francisco (NSSF) currently serves 288 pupils in kindergarten</w:t>
      </w:r>
      <w:r w:rsidR="009D4087" w:rsidRPr="007A2C5A">
        <w:t xml:space="preserve"> (K)</w:t>
      </w:r>
      <w:r w:rsidRPr="007A2C5A">
        <w:t xml:space="preserve"> through grade five </w:t>
      </w:r>
      <w:r w:rsidR="00577B9E" w:rsidRPr="007A2C5A">
        <w:t xml:space="preserve">on a Proposition 39 agreement with San Francisco Unified School District </w:t>
      </w:r>
      <w:r w:rsidR="00053F4D" w:rsidRPr="007A2C5A">
        <w:t xml:space="preserve">(SFUSD) </w:t>
      </w:r>
      <w:r w:rsidR="00577B9E" w:rsidRPr="007A2C5A">
        <w:t xml:space="preserve">for a facility </w:t>
      </w:r>
      <w:r w:rsidRPr="007A2C5A">
        <w:t>at 655 De</w:t>
      </w:r>
      <w:r w:rsidR="008266C9" w:rsidRPr="007A2C5A">
        <w:t xml:space="preserve"> </w:t>
      </w:r>
      <w:proofErr w:type="spellStart"/>
      <w:r w:rsidR="008266C9" w:rsidRPr="007A2C5A">
        <w:t>Haro</w:t>
      </w:r>
      <w:proofErr w:type="spellEnd"/>
      <w:r w:rsidR="008266C9" w:rsidRPr="007A2C5A">
        <w:t xml:space="preserve"> Street, San Francisco, C</w:t>
      </w:r>
      <w:r w:rsidR="006546FD" w:rsidRPr="007A2C5A">
        <w:t>alifornia</w:t>
      </w:r>
      <w:r w:rsidR="008266C9" w:rsidRPr="007A2C5A">
        <w:t>. The petition states that NSSF plans to request facilities from SFUSD through Proposition 39 and that if NSSF is unable to secure facilities, NSSF will secure appropriate private facilities within SFUSD boundaries (Attachment 3, p. 140).</w:t>
      </w:r>
    </w:p>
    <w:p w14:paraId="1EB2C33C" w14:textId="77777777" w:rsidR="005036C8" w:rsidRPr="007A2C5A" w:rsidRDefault="005036C8" w:rsidP="00117FE3">
      <w:pPr>
        <w:pStyle w:val="Heading3"/>
      </w:pPr>
      <w:r w:rsidRPr="007A2C5A">
        <w:lastRenderedPageBreak/>
        <w:t>Brief History</w:t>
      </w:r>
    </w:p>
    <w:p w14:paraId="4AF88713" w14:textId="2B26D9EB" w:rsidR="005036C8" w:rsidRPr="007A2C5A" w:rsidRDefault="00577B9E" w:rsidP="00DC1455">
      <w:pPr>
        <w:spacing w:after="100" w:afterAutospacing="1"/>
        <w:rPr>
          <w:rFonts w:eastAsiaTheme="majorEastAsia" w:cs="Times New Roman"/>
        </w:rPr>
      </w:pPr>
      <w:r w:rsidRPr="007A2C5A">
        <w:t xml:space="preserve">NSSF is a State Board of Education (SBE)-authorized charter school serving pupils in K through grade five. NSSF was originally approved by the SBE on March 12, 2015, for a five-year term, which expires on June 30, 2020. </w:t>
      </w:r>
      <w:r w:rsidR="008266C9" w:rsidRPr="007A2C5A">
        <w:rPr>
          <w:rFonts w:eastAsiaTheme="majorEastAsia" w:cs="Times New Roman"/>
        </w:rPr>
        <w:t xml:space="preserve">The </w:t>
      </w:r>
      <w:r w:rsidR="00F21EB9" w:rsidRPr="007A2C5A">
        <w:rPr>
          <w:rFonts w:eastAsiaTheme="majorEastAsia" w:cs="Times New Roman"/>
        </w:rPr>
        <w:t>California Department of Education (</w:t>
      </w:r>
      <w:r w:rsidR="008266C9" w:rsidRPr="007A2C5A">
        <w:rPr>
          <w:rFonts w:eastAsiaTheme="majorEastAsia" w:cs="Times New Roman"/>
        </w:rPr>
        <w:t>CDE</w:t>
      </w:r>
      <w:r w:rsidR="00F21EB9" w:rsidRPr="007A2C5A">
        <w:rPr>
          <w:rFonts w:eastAsiaTheme="majorEastAsia" w:cs="Times New Roman"/>
        </w:rPr>
        <w:t>)</w:t>
      </w:r>
      <w:r w:rsidR="008266C9" w:rsidRPr="007A2C5A">
        <w:rPr>
          <w:rFonts w:eastAsiaTheme="majorEastAsia" w:cs="Times New Roman"/>
        </w:rPr>
        <w:t xml:space="preserve"> notes that NSSF has a subsequent item on the agenda if the renewal is approved, which is a material revision to change from K through grade five to K through grade eight.</w:t>
      </w:r>
    </w:p>
    <w:p w14:paraId="3B62B92C" w14:textId="253D6066" w:rsidR="00117FE3" w:rsidRPr="007A2C5A" w:rsidRDefault="00577B9E" w:rsidP="00DC1455">
      <w:pPr>
        <w:spacing w:after="100" w:afterAutospacing="1"/>
      </w:pPr>
      <w:r w:rsidRPr="007A2C5A">
        <w:t>On June</w:t>
      </w:r>
      <w:r w:rsidR="000633F0" w:rsidRPr="007A2C5A">
        <w:t xml:space="preserve"> 14, 2019, the petitioner submitted the NSSF petition to SFUSD. S</w:t>
      </w:r>
      <w:r w:rsidR="005C05C1" w:rsidRPr="007A2C5A">
        <w:t xml:space="preserve">FUSD considered </w:t>
      </w:r>
      <w:r w:rsidR="000633F0" w:rsidRPr="007A2C5A">
        <w:t>the NSSF ren</w:t>
      </w:r>
      <w:r w:rsidR="005C05C1" w:rsidRPr="007A2C5A">
        <w:t>ewal petition as</w:t>
      </w:r>
      <w:r w:rsidR="00F21EB9" w:rsidRPr="007A2C5A">
        <w:t xml:space="preserve"> the following</w:t>
      </w:r>
      <w:r w:rsidR="000633F0" w:rsidRPr="007A2C5A">
        <w:t xml:space="preserve">: (1) a renewal of the existing petition serving </w:t>
      </w:r>
      <w:r w:rsidR="00F21EB9" w:rsidRPr="007A2C5A">
        <w:t>K</w:t>
      </w:r>
      <w:r w:rsidR="000633F0" w:rsidRPr="007A2C5A">
        <w:t xml:space="preserve"> through grade five, and (2) a material revision to expand the grade levels NSSF serves through grade eight. On September 24, 2019, the S</w:t>
      </w:r>
      <w:r w:rsidR="007C3723" w:rsidRPr="007A2C5A">
        <w:t>F</w:t>
      </w:r>
      <w:r w:rsidR="00ED7012" w:rsidRPr="007A2C5A">
        <w:t xml:space="preserve">USD Board </w:t>
      </w:r>
      <w:r w:rsidR="00117FE3" w:rsidRPr="007A2C5A">
        <w:t>denied both items of the NSSF petition by a unanimous vote of six to zero.</w:t>
      </w:r>
    </w:p>
    <w:p w14:paraId="55669B95" w14:textId="77777777" w:rsidR="005036C8" w:rsidRPr="007A2C5A" w:rsidRDefault="007C3723" w:rsidP="00827F9B">
      <w:pPr>
        <w:pStyle w:val="Heading3"/>
      </w:pPr>
      <w:r w:rsidRPr="007A2C5A">
        <w:t>Lead Petitioners</w:t>
      </w:r>
    </w:p>
    <w:p w14:paraId="5C6B91B9" w14:textId="77777777" w:rsidR="005036C8" w:rsidRPr="007A2C5A" w:rsidRDefault="007C3723" w:rsidP="00117FE3">
      <w:r w:rsidRPr="007A2C5A">
        <w:t xml:space="preserve">Emily </w:t>
      </w:r>
      <w:proofErr w:type="spellStart"/>
      <w:r w:rsidRPr="007A2C5A">
        <w:t>Bobel</w:t>
      </w:r>
      <w:proofErr w:type="spellEnd"/>
      <w:r w:rsidRPr="007A2C5A">
        <w:t>, School Co-Founder</w:t>
      </w:r>
    </w:p>
    <w:p w14:paraId="25C243F2" w14:textId="77777777" w:rsidR="007C3723" w:rsidRPr="007A2C5A" w:rsidRDefault="007C3723" w:rsidP="00117FE3">
      <w:r w:rsidRPr="007A2C5A">
        <w:t>Ryan Chapman, School Co-Founder</w:t>
      </w:r>
    </w:p>
    <w:p w14:paraId="28B5574F" w14:textId="77777777" w:rsidR="005036C8" w:rsidRPr="007A2C5A" w:rsidRDefault="005036C8" w:rsidP="000E59C4">
      <w:pPr>
        <w:pStyle w:val="Heading2"/>
      </w:pPr>
      <w:r w:rsidRPr="007A2C5A">
        <w:br w:type="page"/>
      </w:r>
      <w:r w:rsidRPr="007A2C5A">
        <w:lastRenderedPageBreak/>
        <w:t xml:space="preserve">SUMMARY OF REQUIRED CHARTER ELEMENTS PURSUANT TO CALIFORNIA </w:t>
      </w:r>
      <w:r w:rsidRPr="007A2C5A">
        <w:rPr>
          <w:i/>
        </w:rPr>
        <w:t>EDUCATION CODE</w:t>
      </w:r>
      <w:r w:rsidRPr="007A2C5A">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7A2C5A" w14:paraId="4227A740" w14:textId="77777777"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14:paraId="4FE3349C" w14:textId="77777777" w:rsidR="002A7438" w:rsidRPr="007A2C5A" w:rsidRDefault="002A7438" w:rsidP="00117FE3">
            <w:pPr>
              <w:pStyle w:val="Heading7"/>
              <w:framePr w:hSpace="0" w:wrap="auto" w:vAnchor="margin" w:hAnchor="text" w:xAlign="left" w:yAlign="inline"/>
              <w:outlineLvl w:val="6"/>
              <w:rPr>
                <w:b/>
              </w:rPr>
            </w:pPr>
            <w:r w:rsidRPr="007A2C5A">
              <w:rPr>
                <w:b/>
              </w:rPr>
              <w:t>Charter Requirements Pursuant to California</w:t>
            </w:r>
          </w:p>
          <w:p w14:paraId="5A662661" w14:textId="77777777" w:rsidR="002A7438" w:rsidRPr="007A2C5A" w:rsidRDefault="002A7438" w:rsidP="00117FE3">
            <w:pPr>
              <w:pStyle w:val="Heading7"/>
              <w:framePr w:hSpace="0" w:wrap="auto" w:vAnchor="margin" w:hAnchor="text" w:xAlign="left" w:yAlign="inline"/>
              <w:outlineLvl w:val="6"/>
              <w:rPr>
                <w:b/>
              </w:rPr>
            </w:pPr>
            <w:r w:rsidRPr="007A2C5A">
              <w:rPr>
                <w:b/>
                <w:i/>
              </w:rPr>
              <w:t>Education Code</w:t>
            </w:r>
            <w:r w:rsidRPr="007A2C5A">
              <w:rPr>
                <w:b/>
              </w:rPr>
              <w:t xml:space="preserve"> Section 47605(b)</w:t>
            </w:r>
          </w:p>
        </w:tc>
        <w:tc>
          <w:tcPr>
            <w:tcW w:w="1817" w:type="dxa"/>
            <w:shd w:val="clear" w:color="auto" w:fill="D9D9D9" w:themeFill="background1" w:themeFillShade="D9"/>
            <w:vAlign w:val="center"/>
          </w:tcPr>
          <w:p w14:paraId="1BDB2BAF" w14:textId="77777777" w:rsidR="002A7438" w:rsidRPr="007A2C5A" w:rsidRDefault="002A7438" w:rsidP="00117FE3">
            <w:pPr>
              <w:pStyle w:val="Heading7"/>
              <w:framePr w:hSpace="0" w:wrap="auto" w:vAnchor="margin" w:hAnchor="text" w:xAlign="left" w:yAlign="inline"/>
              <w:outlineLvl w:val="6"/>
              <w:rPr>
                <w:b/>
              </w:rPr>
            </w:pPr>
            <w:r w:rsidRPr="007A2C5A">
              <w:rPr>
                <w:b/>
              </w:rPr>
              <w:t>Meets Requirements</w:t>
            </w:r>
          </w:p>
        </w:tc>
      </w:tr>
      <w:tr w:rsidR="0012799E" w:rsidRPr="007A2C5A" w14:paraId="3E49D975" w14:textId="77777777" w:rsidTr="00C30C7D">
        <w:trPr>
          <w:cantSplit/>
          <w:trHeight w:val="288"/>
        </w:trPr>
        <w:tc>
          <w:tcPr>
            <w:tcW w:w="7718" w:type="dxa"/>
          </w:tcPr>
          <w:p w14:paraId="06481174" w14:textId="77777777" w:rsidR="0012799E" w:rsidRPr="007A2C5A" w:rsidRDefault="0012799E" w:rsidP="00117FE3">
            <w:pPr>
              <w:rPr>
                <w:rFonts w:eastAsia="Times New Roman" w:cs="Times New Roman"/>
              </w:rPr>
            </w:pPr>
            <w:r w:rsidRPr="007A2C5A">
              <w:rPr>
                <w:rFonts w:eastAsia="Times New Roman" w:cs="Times New Roman"/>
              </w:rPr>
              <w:t xml:space="preserve">Sound Educational Practice (California </w:t>
            </w:r>
            <w:r w:rsidRPr="007A2C5A">
              <w:rPr>
                <w:rFonts w:eastAsia="Times New Roman" w:cs="Times New Roman"/>
                <w:i/>
              </w:rPr>
              <w:t>Education Code</w:t>
            </w:r>
            <w:r w:rsidRPr="007A2C5A">
              <w:rPr>
                <w:rFonts w:eastAsia="Times New Roman" w:cs="Times New Roman"/>
              </w:rPr>
              <w:t xml:space="preserve"> [</w:t>
            </w:r>
            <w:r w:rsidRPr="007A2C5A">
              <w:rPr>
                <w:rFonts w:eastAsia="Times New Roman" w:cs="Times New Roman"/>
                <w:i/>
              </w:rPr>
              <w:t>EC</w:t>
            </w:r>
            <w:r w:rsidRPr="007A2C5A">
              <w:rPr>
                <w:rFonts w:eastAsia="Times New Roman" w:cs="Times New Roman"/>
              </w:rPr>
              <w:t>] sections 47605[b] and [b][1])</w:t>
            </w:r>
          </w:p>
        </w:tc>
        <w:tc>
          <w:tcPr>
            <w:tcW w:w="1817" w:type="dxa"/>
          </w:tcPr>
          <w:p w14:paraId="15D24265" w14:textId="77777777" w:rsidR="0012799E" w:rsidRPr="007A2C5A" w:rsidRDefault="0012799E" w:rsidP="00117FE3">
            <w:pPr>
              <w:jc w:val="center"/>
              <w:rPr>
                <w:rFonts w:eastAsia="Times New Roman" w:cs="Times New Roman"/>
              </w:rPr>
            </w:pPr>
            <w:r w:rsidRPr="007A2C5A">
              <w:rPr>
                <w:rFonts w:eastAsia="Times New Roman" w:cs="Times New Roman"/>
              </w:rPr>
              <w:t>Yes</w:t>
            </w:r>
          </w:p>
        </w:tc>
      </w:tr>
      <w:tr w:rsidR="0012799E" w:rsidRPr="007A2C5A" w14:paraId="0620E090" w14:textId="77777777" w:rsidTr="002A7438">
        <w:trPr>
          <w:cantSplit/>
          <w:trHeight w:val="288"/>
        </w:trPr>
        <w:tc>
          <w:tcPr>
            <w:tcW w:w="7718" w:type="dxa"/>
          </w:tcPr>
          <w:p w14:paraId="32284342" w14:textId="77777777" w:rsidR="0012799E" w:rsidRPr="007A2C5A" w:rsidRDefault="0012799E" w:rsidP="00117FE3">
            <w:pPr>
              <w:rPr>
                <w:rFonts w:eastAsia="Times New Roman" w:cs="Times New Roman"/>
              </w:rPr>
            </w:pPr>
            <w:r w:rsidRPr="007A2C5A">
              <w:rPr>
                <w:rFonts w:eastAsia="Times New Roman" w:cs="Times New Roman"/>
              </w:rPr>
              <w:t xml:space="preserve">Ability to Successfully Implement the Intended Program </w:t>
            </w:r>
          </w:p>
          <w:p w14:paraId="4DA90814" w14:textId="77777777" w:rsidR="0012799E" w:rsidRPr="007A2C5A" w:rsidRDefault="0012799E" w:rsidP="00117FE3">
            <w:pPr>
              <w:rPr>
                <w:rFonts w:eastAsia="Times New Roman" w:cs="Times New Roman"/>
              </w:rPr>
            </w:pPr>
            <w:r w:rsidRPr="007A2C5A">
              <w:rPr>
                <w:rFonts w:eastAsia="Times New Roman" w:cs="Times New Roman"/>
              </w:rPr>
              <w:t>(</w:t>
            </w:r>
            <w:r w:rsidRPr="007A2C5A">
              <w:rPr>
                <w:rFonts w:eastAsia="Times New Roman" w:cs="Times New Roman"/>
                <w:i/>
              </w:rPr>
              <w:t>EC</w:t>
            </w:r>
            <w:r w:rsidRPr="007A2C5A">
              <w:rPr>
                <w:rFonts w:eastAsia="Times New Roman" w:cs="Times New Roman"/>
              </w:rPr>
              <w:t xml:space="preserve"> Section 47605[b][2])</w:t>
            </w:r>
          </w:p>
        </w:tc>
        <w:tc>
          <w:tcPr>
            <w:tcW w:w="1817" w:type="dxa"/>
            <w:vAlign w:val="center"/>
          </w:tcPr>
          <w:p w14:paraId="68A7BD95" w14:textId="77777777" w:rsidR="0012799E" w:rsidRPr="007A2C5A" w:rsidRDefault="001C6C1B" w:rsidP="00117FE3">
            <w:pPr>
              <w:jc w:val="center"/>
              <w:rPr>
                <w:rFonts w:eastAsia="Times New Roman" w:cs="Times New Roman"/>
              </w:rPr>
            </w:pPr>
            <w:r w:rsidRPr="007A2C5A">
              <w:rPr>
                <w:rFonts w:eastAsia="Times New Roman" w:cs="Times New Roman"/>
              </w:rPr>
              <w:t>Yes</w:t>
            </w:r>
          </w:p>
        </w:tc>
      </w:tr>
      <w:tr w:rsidR="0012799E" w:rsidRPr="007A2C5A" w14:paraId="11534867" w14:textId="77777777" w:rsidTr="002A7438">
        <w:trPr>
          <w:cantSplit/>
          <w:trHeight w:val="288"/>
        </w:trPr>
        <w:tc>
          <w:tcPr>
            <w:tcW w:w="7718" w:type="dxa"/>
          </w:tcPr>
          <w:p w14:paraId="3653A936" w14:textId="77777777" w:rsidR="0012799E" w:rsidRPr="007A2C5A" w:rsidRDefault="0012799E" w:rsidP="00117FE3">
            <w:pPr>
              <w:rPr>
                <w:rFonts w:eastAsia="Times New Roman" w:cs="Times New Roman"/>
              </w:rPr>
            </w:pPr>
            <w:r w:rsidRPr="007A2C5A">
              <w:rPr>
                <w:rFonts w:eastAsia="Times New Roman" w:cs="Times New Roman"/>
              </w:rPr>
              <w:t>Required Number of Signatures (</w:t>
            </w:r>
            <w:r w:rsidRPr="007A2C5A">
              <w:rPr>
                <w:rFonts w:eastAsia="Times New Roman" w:cs="Times New Roman"/>
                <w:i/>
              </w:rPr>
              <w:t>EC</w:t>
            </w:r>
            <w:r w:rsidRPr="007A2C5A">
              <w:rPr>
                <w:rFonts w:eastAsia="Times New Roman" w:cs="Times New Roman"/>
              </w:rPr>
              <w:t xml:space="preserve"> Section 47605[b][3])</w:t>
            </w:r>
          </w:p>
        </w:tc>
        <w:tc>
          <w:tcPr>
            <w:tcW w:w="1817" w:type="dxa"/>
            <w:vAlign w:val="center"/>
          </w:tcPr>
          <w:p w14:paraId="428F5F99" w14:textId="77777777" w:rsidR="0012799E" w:rsidRPr="007A2C5A" w:rsidRDefault="00933FA3" w:rsidP="00117FE3">
            <w:pPr>
              <w:jc w:val="center"/>
              <w:rPr>
                <w:rFonts w:eastAsia="Times New Roman" w:cs="Times New Roman"/>
              </w:rPr>
            </w:pPr>
            <w:r w:rsidRPr="007A2C5A">
              <w:rPr>
                <w:rFonts w:eastAsia="Times New Roman" w:cs="Times New Roman"/>
              </w:rPr>
              <w:t>NA</w:t>
            </w:r>
          </w:p>
        </w:tc>
      </w:tr>
      <w:tr w:rsidR="0012799E" w:rsidRPr="007A2C5A" w14:paraId="4CE99A3C" w14:textId="77777777" w:rsidTr="002A7438">
        <w:trPr>
          <w:cantSplit/>
          <w:trHeight w:val="288"/>
        </w:trPr>
        <w:tc>
          <w:tcPr>
            <w:tcW w:w="7718" w:type="dxa"/>
          </w:tcPr>
          <w:p w14:paraId="430D4666" w14:textId="77777777" w:rsidR="0012799E" w:rsidRPr="007A2C5A" w:rsidRDefault="0012799E" w:rsidP="00117FE3">
            <w:pPr>
              <w:rPr>
                <w:rFonts w:eastAsia="Times New Roman" w:cs="Times New Roman"/>
              </w:rPr>
            </w:pPr>
            <w:r w:rsidRPr="007A2C5A">
              <w:rPr>
                <w:rFonts w:eastAsia="Times New Roman" w:cs="Times New Roman"/>
              </w:rPr>
              <w:t>Affirmation of Specified Conditions (</w:t>
            </w:r>
            <w:r w:rsidRPr="007A2C5A">
              <w:rPr>
                <w:rFonts w:eastAsia="Times New Roman" w:cs="Times New Roman"/>
                <w:i/>
              </w:rPr>
              <w:t>EC</w:t>
            </w:r>
            <w:r w:rsidRPr="007A2C5A">
              <w:rPr>
                <w:rFonts w:eastAsia="Times New Roman" w:cs="Times New Roman"/>
              </w:rPr>
              <w:t xml:space="preserve"> sections 47605[b][4] and [d])</w:t>
            </w:r>
          </w:p>
        </w:tc>
        <w:tc>
          <w:tcPr>
            <w:tcW w:w="1817" w:type="dxa"/>
            <w:vAlign w:val="center"/>
          </w:tcPr>
          <w:p w14:paraId="6F528C9F" w14:textId="77777777" w:rsidR="0012799E" w:rsidRPr="007A2C5A" w:rsidRDefault="00933FA3" w:rsidP="00117FE3">
            <w:pPr>
              <w:jc w:val="center"/>
              <w:rPr>
                <w:rFonts w:eastAsia="Times New Roman" w:cs="Times New Roman"/>
              </w:rPr>
            </w:pPr>
            <w:r w:rsidRPr="007A2C5A">
              <w:rPr>
                <w:rFonts w:eastAsia="Times New Roman" w:cs="Times New Roman"/>
              </w:rPr>
              <w:t>Yes</w:t>
            </w:r>
          </w:p>
        </w:tc>
      </w:tr>
      <w:tr w:rsidR="0012799E" w:rsidRPr="007A2C5A" w14:paraId="369F3283" w14:textId="77777777" w:rsidTr="002A7438">
        <w:trPr>
          <w:cantSplit/>
          <w:trHeight w:val="288"/>
        </w:trPr>
        <w:tc>
          <w:tcPr>
            <w:tcW w:w="7718" w:type="dxa"/>
          </w:tcPr>
          <w:p w14:paraId="38CECDFC" w14:textId="77777777" w:rsidR="0012799E" w:rsidRPr="007A2C5A" w:rsidRDefault="0012799E" w:rsidP="00117FE3">
            <w:pPr>
              <w:rPr>
                <w:rFonts w:eastAsia="Times New Roman" w:cs="Times New Roman"/>
              </w:rPr>
            </w:pPr>
            <w:r w:rsidRPr="007A2C5A">
              <w:rPr>
                <w:rFonts w:eastAsia="Times New Roman" w:cs="Times New Roman"/>
              </w:rPr>
              <w:t>Exclusive Public School Employer (</w:t>
            </w:r>
            <w:r w:rsidRPr="007A2C5A">
              <w:rPr>
                <w:rFonts w:eastAsia="Times New Roman" w:cs="Times New Roman"/>
                <w:i/>
              </w:rPr>
              <w:t>EC</w:t>
            </w:r>
            <w:r w:rsidRPr="007A2C5A">
              <w:rPr>
                <w:rFonts w:eastAsia="Times New Roman" w:cs="Times New Roman"/>
              </w:rPr>
              <w:t xml:space="preserve"> Section 47605[b][6])</w:t>
            </w:r>
          </w:p>
        </w:tc>
        <w:tc>
          <w:tcPr>
            <w:tcW w:w="1817" w:type="dxa"/>
            <w:vAlign w:val="center"/>
          </w:tcPr>
          <w:p w14:paraId="70C0FC62"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161BE760" w14:textId="77777777" w:rsidTr="002A7438">
        <w:trPr>
          <w:cantSplit/>
          <w:trHeight w:val="288"/>
        </w:trPr>
        <w:tc>
          <w:tcPr>
            <w:tcW w:w="7718" w:type="dxa"/>
          </w:tcPr>
          <w:p w14:paraId="1461AF9F"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Description of Educational Program (</w:t>
            </w:r>
            <w:r w:rsidRPr="007A2C5A">
              <w:rPr>
                <w:rFonts w:eastAsia="Times New Roman" w:cs="Times New Roman"/>
                <w:i/>
              </w:rPr>
              <w:t>EC</w:t>
            </w:r>
            <w:r w:rsidRPr="007A2C5A">
              <w:rPr>
                <w:rFonts w:eastAsia="Times New Roman" w:cs="Times New Roman"/>
              </w:rPr>
              <w:t xml:space="preserve"> Section 47605[b][5][A])</w:t>
            </w:r>
          </w:p>
        </w:tc>
        <w:tc>
          <w:tcPr>
            <w:tcW w:w="1817" w:type="dxa"/>
            <w:vAlign w:val="center"/>
          </w:tcPr>
          <w:p w14:paraId="029B2D0C"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49C8E76A" w14:textId="77777777" w:rsidTr="002A7438">
        <w:trPr>
          <w:cantSplit/>
          <w:trHeight w:val="288"/>
        </w:trPr>
        <w:tc>
          <w:tcPr>
            <w:tcW w:w="7718" w:type="dxa"/>
          </w:tcPr>
          <w:p w14:paraId="47880254"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Measurable Pupil Outcomes (</w:t>
            </w:r>
            <w:r w:rsidRPr="007A2C5A">
              <w:rPr>
                <w:rFonts w:eastAsia="Times New Roman" w:cs="Times New Roman"/>
                <w:i/>
              </w:rPr>
              <w:t>EC</w:t>
            </w:r>
            <w:r w:rsidRPr="007A2C5A">
              <w:rPr>
                <w:rFonts w:eastAsia="Times New Roman" w:cs="Times New Roman"/>
              </w:rPr>
              <w:t xml:space="preserve"> Section 47605[b][5][B])</w:t>
            </w:r>
          </w:p>
        </w:tc>
        <w:tc>
          <w:tcPr>
            <w:tcW w:w="1817" w:type="dxa"/>
            <w:vAlign w:val="center"/>
          </w:tcPr>
          <w:p w14:paraId="47CE20B0"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5C82F964" w14:textId="77777777" w:rsidTr="002A7438">
        <w:trPr>
          <w:cantSplit/>
          <w:trHeight w:val="288"/>
        </w:trPr>
        <w:tc>
          <w:tcPr>
            <w:tcW w:w="7718" w:type="dxa"/>
          </w:tcPr>
          <w:p w14:paraId="3B62A16E"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Method for Measuring Pupil Progress (</w:t>
            </w:r>
            <w:r w:rsidRPr="007A2C5A">
              <w:rPr>
                <w:rFonts w:eastAsia="Times New Roman" w:cs="Times New Roman"/>
                <w:i/>
              </w:rPr>
              <w:t>EC</w:t>
            </w:r>
            <w:r w:rsidRPr="007A2C5A">
              <w:rPr>
                <w:rFonts w:eastAsia="Times New Roman" w:cs="Times New Roman"/>
              </w:rPr>
              <w:t xml:space="preserve"> Section 47605[b][5][C])</w:t>
            </w:r>
          </w:p>
        </w:tc>
        <w:tc>
          <w:tcPr>
            <w:tcW w:w="1817" w:type="dxa"/>
            <w:vAlign w:val="center"/>
          </w:tcPr>
          <w:p w14:paraId="51D7BD38"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4A8598CA" w14:textId="77777777" w:rsidTr="002A7438">
        <w:trPr>
          <w:cantSplit/>
          <w:trHeight w:val="288"/>
        </w:trPr>
        <w:tc>
          <w:tcPr>
            <w:tcW w:w="7718" w:type="dxa"/>
          </w:tcPr>
          <w:p w14:paraId="27A64852"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Governance Structure (</w:t>
            </w:r>
            <w:r w:rsidRPr="007A2C5A">
              <w:rPr>
                <w:rFonts w:eastAsia="Times New Roman" w:cs="Times New Roman"/>
                <w:i/>
              </w:rPr>
              <w:t>EC</w:t>
            </w:r>
            <w:r w:rsidRPr="007A2C5A">
              <w:rPr>
                <w:rFonts w:eastAsia="Times New Roman" w:cs="Times New Roman"/>
              </w:rPr>
              <w:t xml:space="preserve"> Section 47605[b][5][D])</w:t>
            </w:r>
          </w:p>
        </w:tc>
        <w:tc>
          <w:tcPr>
            <w:tcW w:w="1817" w:type="dxa"/>
            <w:vAlign w:val="center"/>
          </w:tcPr>
          <w:p w14:paraId="31314735"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748F315E" w14:textId="77777777" w:rsidTr="002A7438">
        <w:trPr>
          <w:cantSplit/>
          <w:trHeight w:val="288"/>
        </w:trPr>
        <w:tc>
          <w:tcPr>
            <w:tcW w:w="7718" w:type="dxa"/>
          </w:tcPr>
          <w:p w14:paraId="024363BD"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Employee Qualifications (</w:t>
            </w:r>
            <w:r w:rsidRPr="007A2C5A">
              <w:rPr>
                <w:rFonts w:eastAsia="Times New Roman" w:cs="Times New Roman"/>
                <w:i/>
              </w:rPr>
              <w:t>EC</w:t>
            </w:r>
            <w:r w:rsidRPr="007A2C5A">
              <w:rPr>
                <w:rFonts w:eastAsia="Times New Roman" w:cs="Times New Roman"/>
              </w:rPr>
              <w:t xml:space="preserve"> Section 47605[b][5][E])</w:t>
            </w:r>
          </w:p>
        </w:tc>
        <w:tc>
          <w:tcPr>
            <w:tcW w:w="1817" w:type="dxa"/>
            <w:vAlign w:val="center"/>
          </w:tcPr>
          <w:p w14:paraId="6E5601C7" w14:textId="77777777" w:rsidR="0012799E" w:rsidRPr="007A2C5A" w:rsidRDefault="00B03EE8" w:rsidP="00117FE3">
            <w:pPr>
              <w:jc w:val="center"/>
              <w:rPr>
                <w:rFonts w:eastAsia="Times New Roman" w:cs="Times New Roman"/>
              </w:rPr>
            </w:pPr>
            <w:r w:rsidRPr="007A2C5A">
              <w:rPr>
                <w:rFonts w:eastAsia="Times New Roman" w:cs="Times New Roman"/>
              </w:rPr>
              <w:t>No</w:t>
            </w:r>
          </w:p>
        </w:tc>
      </w:tr>
      <w:tr w:rsidR="0012799E" w:rsidRPr="007A2C5A" w14:paraId="12EF7C59" w14:textId="77777777" w:rsidTr="002A7438">
        <w:trPr>
          <w:cantSplit/>
          <w:trHeight w:val="288"/>
        </w:trPr>
        <w:tc>
          <w:tcPr>
            <w:tcW w:w="7718" w:type="dxa"/>
          </w:tcPr>
          <w:p w14:paraId="3465E0A8"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Health and Safety Procedures (</w:t>
            </w:r>
            <w:r w:rsidRPr="007A2C5A">
              <w:rPr>
                <w:rFonts w:eastAsia="Times New Roman" w:cs="Times New Roman"/>
                <w:i/>
              </w:rPr>
              <w:t>EC</w:t>
            </w:r>
            <w:r w:rsidRPr="007A2C5A">
              <w:rPr>
                <w:rFonts w:eastAsia="Times New Roman" w:cs="Times New Roman"/>
              </w:rPr>
              <w:t xml:space="preserve"> Section 47605[b][5][F])</w:t>
            </w:r>
          </w:p>
        </w:tc>
        <w:tc>
          <w:tcPr>
            <w:tcW w:w="1817" w:type="dxa"/>
            <w:vAlign w:val="center"/>
          </w:tcPr>
          <w:p w14:paraId="43684A19"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6C10F60F" w14:textId="77777777" w:rsidTr="002A7438">
        <w:trPr>
          <w:cantSplit/>
          <w:trHeight w:val="288"/>
        </w:trPr>
        <w:tc>
          <w:tcPr>
            <w:tcW w:w="7718" w:type="dxa"/>
          </w:tcPr>
          <w:p w14:paraId="08821EF4"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Racial and Ethnic Balance (</w:t>
            </w:r>
            <w:r w:rsidRPr="007A2C5A">
              <w:rPr>
                <w:rFonts w:eastAsia="Times New Roman" w:cs="Times New Roman"/>
                <w:i/>
              </w:rPr>
              <w:t>EC</w:t>
            </w:r>
            <w:r w:rsidRPr="007A2C5A">
              <w:rPr>
                <w:rFonts w:eastAsia="Times New Roman" w:cs="Times New Roman"/>
              </w:rPr>
              <w:t xml:space="preserve"> Section 47605[b][5][G])</w:t>
            </w:r>
          </w:p>
        </w:tc>
        <w:tc>
          <w:tcPr>
            <w:tcW w:w="1817" w:type="dxa"/>
            <w:vAlign w:val="center"/>
          </w:tcPr>
          <w:p w14:paraId="02EA2819" w14:textId="77777777" w:rsidR="0012799E" w:rsidRPr="007A2C5A" w:rsidRDefault="00830CED" w:rsidP="00117FE3">
            <w:pPr>
              <w:jc w:val="center"/>
              <w:rPr>
                <w:rFonts w:eastAsia="Times New Roman" w:cs="Times New Roman"/>
              </w:rPr>
            </w:pPr>
            <w:r w:rsidRPr="007A2C5A">
              <w:rPr>
                <w:rFonts w:eastAsia="Times New Roman" w:cs="Times New Roman"/>
              </w:rPr>
              <w:t>No</w:t>
            </w:r>
          </w:p>
        </w:tc>
      </w:tr>
      <w:tr w:rsidR="0012799E" w:rsidRPr="007A2C5A" w14:paraId="2BB16465" w14:textId="77777777" w:rsidTr="002A7438">
        <w:trPr>
          <w:cantSplit/>
          <w:trHeight w:val="288"/>
        </w:trPr>
        <w:tc>
          <w:tcPr>
            <w:tcW w:w="7718" w:type="dxa"/>
          </w:tcPr>
          <w:p w14:paraId="61BC9962"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Admission Requirements (</w:t>
            </w:r>
            <w:r w:rsidRPr="007A2C5A">
              <w:rPr>
                <w:rFonts w:eastAsia="Times New Roman" w:cs="Times New Roman"/>
                <w:i/>
              </w:rPr>
              <w:t>EC</w:t>
            </w:r>
            <w:r w:rsidRPr="007A2C5A">
              <w:rPr>
                <w:rFonts w:eastAsia="Times New Roman" w:cs="Times New Roman"/>
              </w:rPr>
              <w:t xml:space="preserve"> Section 47605[b][5][H])</w:t>
            </w:r>
          </w:p>
        </w:tc>
        <w:tc>
          <w:tcPr>
            <w:tcW w:w="1817" w:type="dxa"/>
            <w:vAlign w:val="center"/>
          </w:tcPr>
          <w:p w14:paraId="1B551FCB" w14:textId="77777777" w:rsidR="0012799E" w:rsidRPr="007A2C5A" w:rsidRDefault="00830CED" w:rsidP="00117FE3">
            <w:pPr>
              <w:jc w:val="center"/>
              <w:rPr>
                <w:rFonts w:eastAsia="Times New Roman" w:cs="Times New Roman"/>
              </w:rPr>
            </w:pPr>
            <w:r w:rsidRPr="007A2C5A">
              <w:rPr>
                <w:rFonts w:eastAsia="Times New Roman" w:cs="Times New Roman"/>
              </w:rPr>
              <w:t>No</w:t>
            </w:r>
          </w:p>
        </w:tc>
      </w:tr>
      <w:tr w:rsidR="0012799E" w:rsidRPr="007A2C5A" w14:paraId="4600C498" w14:textId="77777777" w:rsidTr="002A7438">
        <w:trPr>
          <w:cantSplit/>
          <w:trHeight w:val="288"/>
        </w:trPr>
        <w:tc>
          <w:tcPr>
            <w:tcW w:w="7718" w:type="dxa"/>
          </w:tcPr>
          <w:p w14:paraId="4F6552A1"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Annual Independent Financial Audits (</w:t>
            </w:r>
            <w:r w:rsidRPr="007A2C5A">
              <w:rPr>
                <w:rFonts w:eastAsia="Times New Roman" w:cs="Times New Roman"/>
                <w:i/>
              </w:rPr>
              <w:t>EC</w:t>
            </w:r>
            <w:r w:rsidRPr="007A2C5A">
              <w:rPr>
                <w:rFonts w:eastAsia="Times New Roman" w:cs="Times New Roman"/>
              </w:rPr>
              <w:t xml:space="preserve"> Section 47605[b][5][I])</w:t>
            </w:r>
          </w:p>
        </w:tc>
        <w:tc>
          <w:tcPr>
            <w:tcW w:w="1817" w:type="dxa"/>
            <w:vAlign w:val="center"/>
          </w:tcPr>
          <w:p w14:paraId="7D1FBF74"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63311E2E" w14:textId="77777777" w:rsidTr="002A7438">
        <w:trPr>
          <w:cantSplit/>
          <w:trHeight w:val="288"/>
        </w:trPr>
        <w:tc>
          <w:tcPr>
            <w:tcW w:w="7718" w:type="dxa"/>
          </w:tcPr>
          <w:p w14:paraId="2682D403"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Suspension and Expulsion Procedures (</w:t>
            </w:r>
            <w:r w:rsidRPr="007A2C5A">
              <w:rPr>
                <w:rFonts w:eastAsia="Times New Roman" w:cs="Times New Roman"/>
                <w:i/>
              </w:rPr>
              <w:t>EC</w:t>
            </w:r>
            <w:r w:rsidRPr="007A2C5A">
              <w:rPr>
                <w:rFonts w:eastAsia="Times New Roman" w:cs="Times New Roman"/>
              </w:rPr>
              <w:t xml:space="preserve"> Section 47605[b][5][J])</w:t>
            </w:r>
          </w:p>
        </w:tc>
        <w:tc>
          <w:tcPr>
            <w:tcW w:w="1817" w:type="dxa"/>
            <w:vAlign w:val="center"/>
          </w:tcPr>
          <w:p w14:paraId="040C33F0"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428C8F47" w14:textId="77777777" w:rsidTr="002A7438">
        <w:trPr>
          <w:cantSplit/>
          <w:trHeight w:val="288"/>
        </w:trPr>
        <w:tc>
          <w:tcPr>
            <w:tcW w:w="7718" w:type="dxa"/>
          </w:tcPr>
          <w:p w14:paraId="6E5FBA0D"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Retirement Coverage (</w:t>
            </w:r>
            <w:r w:rsidRPr="007A2C5A">
              <w:rPr>
                <w:rFonts w:eastAsia="Times New Roman" w:cs="Times New Roman"/>
                <w:i/>
              </w:rPr>
              <w:t>EC</w:t>
            </w:r>
            <w:r w:rsidRPr="007A2C5A">
              <w:rPr>
                <w:rFonts w:eastAsia="Times New Roman" w:cs="Times New Roman"/>
              </w:rPr>
              <w:t xml:space="preserve"> Section 47605[b][5][K])</w:t>
            </w:r>
          </w:p>
        </w:tc>
        <w:tc>
          <w:tcPr>
            <w:tcW w:w="1817" w:type="dxa"/>
            <w:vAlign w:val="center"/>
          </w:tcPr>
          <w:p w14:paraId="697181C7"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1B8629E5" w14:textId="77777777" w:rsidTr="002A7438">
        <w:trPr>
          <w:cantSplit/>
          <w:trHeight w:val="288"/>
        </w:trPr>
        <w:tc>
          <w:tcPr>
            <w:tcW w:w="7718" w:type="dxa"/>
          </w:tcPr>
          <w:p w14:paraId="2561646C"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Public School Attendance Alternatives (</w:t>
            </w:r>
            <w:r w:rsidRPr="007A2C5A">
              <w:rPr>
                <w:rFonts w:eastAsia="Times New Roman" w:cs="Times New Roman"/>
                <w:i/>
              </w:rPr>
              <w:t>EC</w:t>
            </w:r>
            <w:r w:rsidRPr="007A2C5A">
              <w:rPr>
                <w:rFonts w:eastAsia="Times New Roman" w:cs="Times New Roman"/>
              </w:rPr>
              <w:t xml:space="preserve"> Section 47605[b][5][L])</w:t>
            </w:r>
          </w:p>
        </w:tc>
        <w:tc>
          <w:tcPr>
            <w:tcW w:w="1817" w:type="dxa"/>
            <w:vAlign w:val="center"/>
          </w:tcPr>
          <w:p w14:paraId="24563D9B"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1E47993C" w14:textId="77777777" w:rsidTr="002A7438">
        <w:trPr>
          <w:cantSplit/>
          <w:trHeight w:val="288"/>
        </w:trPr>
        <w:tc>
          <w:tcPr>
            <w:tcW w:w="7718" w:type="dxa"/>
          </w:tcPr>
          <w:p w14:paraId="0501EDB8"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Post-employment Rights of Employees (</w:t>
            </w:r>
            <w:r w:rsidRPr="007A2C5A">
              <w:rPr>
                <w:rFonts w:eastAsia="Times New Roman" w:cs="Times New Roman"/>
                <w:i/>
              </w:rPr>
              <w:t>EC</w:t>
            </w:r>
            <w:r w:rsidRPr="007A2C5A">
              <w:rPr>
                <w:rFonts w:eastAsia="Times New Roman" w:cs="Times New Roman"/>
              </w:rPr>
              <w:t xml:space="preserve"> Section 47605[b][5][M])</w:t>
            </w:r>
          </w:p>
        </w:tc>
        <w:tc>
          <w:tcPr>
            <w:tcW w:w="1817" w:type="dxa"/>
            <w:vAlign w:val="center"/>
          </w:tcPr>
          <w:p w14:paraId="36094FCF"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6A86F942" w14:textId="77777777" w:rsidTr="002A7438">
        <w:trPr>
          <w:cantSplit/>
          <w:trHeight w:val="288"/>
        </w:trPr>
        <w:tc>
          <w:tcPr>
            <w:tcW w:w="7718" w:type="dxa"/>
          </w:tcPr>
          <w:p w14:paraId="3BCE4EE4"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Dispute Resolution Procedures (</w:t>
            </w:r>
            <w:r w:rsidRPr="007A2C5A">
              <w:rPr>
                <w:rFonts w:eastAsia="Times New Roman" w:cs="Times New Roman"/>
                <w:i/>
              </w:rPr>
              <w:t>EC</w:t>
            </w:r>
            <w:r w:rsidRPr="007A2C5A">
              <w:rPr>
                <w:rFonts w:eastAsia="Times New Roman" w:cs="Times New Roman"/>
              </w:rPr>
              <w:t xml:space="preserve"> Section 47605[b][5][N])</w:t>
            </w:r>
          </w:p>
        </w:tc>
        <w:tc>
          <w:tcPr>
            <w:tcW w:w="1817" w:type="dxa"/>
            <w:vAlign w:val="center"/>
          </w:tcPr>
          <w:p w14:paraId="74B54E3A" w14:textId="77777777" w:rsidR="0012799E" w:rsidRPr="007A2C5A" w:rsidRDefault="00B03EE8" w:rsidP="00117FE3">
            <w:pPr>
              <w:jc w:val="center"/>
              <w:rPr>
                <w:rFonts w:eastAsia="Times New Roman" w:cs="Times New Roman"/>
              </w:rPr>
            </w:pPr>
            <w:r w:rsidRPr="007A2C5A">
              <w:rPr>
                <w:rFonts w:eastAsia="Times New Roman" w:cs="Times New Roman"/>
              </w:rPr>
              <w:t>No</w:t>
            </w:r>
          </w:p>
        </w:tc>
      </w:tr>
      <w:tr w:rsidR="0012799E" w:rsidRPr="007A2C5A" w14:paraId="46727A0D" w14:textId="77777777" w:rsidTr="002A7438">
        <w:trPr>
          <w:cantSplit/>
          <w:trHeight w:val="288"/>
        </w:trPr>
        <w:tc>
          <w:tcPr>
            <w:tcW w:w="7718" w:type="dxa"/>
          </w:tcPr>
          <w:p w14:paraId="57155249" w14:textId="77777777" w:rsidR="0012799E" w:rsidRPr="007A2C5A" w:rsidRDefault="0012799E" w:rsidP="00117FE3">
            <w:pPr>
              <w:numPr>
                <w:ilvl w:val="0"/>
                <w:numId w:val="18"/>
              </w:numPr>
              <w:tabs>
                <w:tab w:val="left" w:pos="600"/>
              </w:tabs>
              <w:ind w:left="600" w:hanging="450"/>
              <w:rPr>
                <w:rFonts w:eastAsia="Times New Roman" w:cs="Times New Roman"/>
              </w:rPr>
            </w:pPr>
            <w:r w:rsidRPr="007A2C5A">
              <w:rPr>
                <w:rFonts w:eastAsia="Times New Roman" w:cs="Times New Roman"/>
              </w:rPr>
              <w:t>Closure Procedures (</w:t>
            </w:r>
            <w:r w:rsidRPr="007A2C5A">
              <w:rPr>
                <w:rFonts w:eastAsia="Times New Roman" w:cs="Times New Roman"/>
                <w:i/>
              </w:rPr>
              <w:t>EC</w:t>
            </w:r>
            <w:r w:rsidRPr="007A2C5A">
              <w:rPr>
                <w:rFonts w:eastAsia="Times New Roman" w:cs="Times New Roman"/>
              </w:rPr>
              <w:t xml:space="preserve"> Section 47605[b][5][O])</w:t>
            </w:r>
          </w:p>
        </w:tc>
        <w:tc>
          <w:tcPr>
            <w:tcW w:w="1817" w:type="dxa"/>
            <w:vAlign w:val="center"/>
          </w:tcPr>
          <w:p w14:paraId="68029747"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46CF0FAD" w14:textId="77777777" w:rsidTr="002A7438">
        <w:trPr>
          <w:cantSplit/>
          <w:trHeight w:val="288"/>
        </w:trPr>
        <w:tc>
          <w:tcPr>
            <w:tcW w:w="7718" w:type="dxa"/>
          </w:tcPr>
          <w:p w14:paraId="30C116D8" w14:textId="77777777" w:rsidR="0012799E" w:rsidRPr="007A2C5A" w:rsidRDefault="0012799E" w:rsidP="00117FE3">
            <w:pPr>
              <w:rPr>
                <w:rFonts w:eastAsia="Times New Roman" w:cs="Times New Roman"/>
              </w:rPr>
            </w:pPr>
            <w:r w:rsidRPr="007A2C5A">
              <w:rPr>
                <w:rFonts w:eastAsia="Times New Roman" w:cs="Times New Roman"/>
              </w:rPr>
              <w:t xml:space="preserve">Standards, Assessments, and Parent Consultation </w:t>
            </w:r>
          </w:p>
          <w:p w14:paraId="7A96394D" w14:textId="77777777" w:rsidR="0012799E" w:rsidRPr="007A2C5A" w:rsidRDefault="0012799E" w:rsidP="00117FE3">
            <w:pPr>
              <w:rPr>
                <w:rFonts w:eastAsia="Times New Roman" w:cs="Times New Roman"/>
              </w:rPr>
            </w:pPr>
            <w:r w:rsidRPr="007A2C5A">
              <w:rPr>
                <w:rFonts w:eastAsia="Times New Roman" w:cs="Times New Roman"/>
              </w:rPr>
              <w:t>(</w:t>
            </w:r>
            <w:r w:rsidRPr="007A2C5A">
              <w:rPr>
                <w:rFonts w:eastAsia="Times New Roman" w:cs="Times New Roman"/>
                <w:i/>
              </w:rPr>
              <w:t>EC</w:t>
            </w:r>
            <w:r w:rsidRPr="007A2C5A">
              <w:rPr>
                <w:rFonts w:eastAsia="Times New Roman" w:cs="Times New Roman"/>
              </w:rPr>
              <w:t xml:space="preserve"> sections 47605[c][1] and [2])</w:t>
            </w:r>
          </w:p>
        </w:tc>
        <w:tc>
          <w:tcPr>
            <w:tcW w:w="1817" w:type="dxa"/>
            <w:vAlign w:val="center"/>
          </w:tcPr>
          <w:p w14:paraId="70214132"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67D9BEB1" w14:textId="77777777" w:rsidTr="002A7438">
        <w:trPr>
          <w:cantSplit/>
          <w:trHeight w:val="288"/>
        </w:trPr>
        <w:tc>
          <w:tcPr>
            <w:tcW w:w="7718" w:type="dxa"/>
          </w:tcPr>
          <w:p w14:paraId="10994B13" w14:textId="77777777" w:rsidR="0012799E" w:rsidRPr="007A2C5A" w:rsidRDefault="0012799E" w:rsidP="00117FE3">
            <w:pPr>
              <w:rPr>
                <w:rFonts w:eastAsia="Times New Roman" w:cs="Times New Roman"/>
              </w:rPr>
            </w:pPr>
            <w:r w:rsidRPr="007A2C5A">
              <w:rPr>
                <w:rFonts w:eastAsia="Times New Roman" w:cs="Times New Roman"/>
              </w:rPr>
              <w:t>Effect on Authorizer and Financial Projections (</w:t>
            </w:r>
            <w:r w:rsidRPr="007A2C5A">
              <w:rPr>
                <w:rFonts w:eastAsia="Times New Roman" w:cs="Times New Roman"/>
                <w:i/>
              </w:rPr>
              <w:t>EC</w:t>
            </w:r>
            <w:r w:rsidRPr="007A2C5A">
              <w:rPr>
                <w:rFonts w:eastAsia="Times New Roman" w:cs="Times New Roman"/>
              </w:rPr>
              <w:t xml:space="preserve"> Section 47605[g])</w:t>
            </w:r>
          </w:p>
        </w:tc>
        <w:tc>
          <w:tcPr>
            <w:tcW w:w="1817" w:type="dxa"/>
            <w:vAlign w:val="center"/>
          </w:tcPr>
          <w:p w14:paraId="63E1C89B"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43E03F3D" w14:textId="77777777" w:rsidTr="002A7438">
        <w:trPr>
          <w:cantSplit/>
          <w:trHeight w:val="288"/>
        </w:trPr>
        <w:tc>
          <w:tcPr>
            <w:tcW w:w="7718" w:type="dxa"/>
          </w:tcPr>
          <w:p w14:paraId="27758B15" w14:textId="77777777" w:rsidR="0012799E" w:rsidRPr="007A2C5A" w:rsidRDefault="0012799E" w:rsidP="00117FE3">
            <w:pPr>
              <w:rPr>
                <w:rFonts w:eastAsia="Times New Roman" w:cs="Times New Roman"/>
              </w:rPr>
            </w:pPr>
            <w:r w:rsidRPr="007A2C5A">
              <w:rPr>
                <w:rFonts w:eastAsia="Times New Roman" w:cs="Times New Roman"/>
              </w:rPr>
              <w:t>Teacher Credentialing (</w:t>
            </w:r>
            <w:r w:rsidRPr="007A2C5A">
              <w:rPr>
                <w:rFonts w:eastAsia="Times New Roman" w:cs="Times New Roman"/>
                <w:i/>
              </w:rPr>
              <w:t>EC</w:t>
            </w:r>
            <w:r w:rsidRPr="007A2C5A">
              <w:rPr>
                <w:rFonts w:eastAsia="Times New Roman" w:cs="Times New Roman"/>
              </w:rPr>
              <w:t xml:space="preserve"> Section 47605[l])</w:t>
            </w:r>
          </w:p>
        </w:tc>
        <w:tc>
          <w:tcPr>
            <w:tcW w:w="1817" w:type="dxa"/>
            <w:vAlign w:val="center"/>
          </w:tcPr>
          <w:p w14:paraId="636564FE"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1974CD36" w14:textId="77777777" w:rsidTr="002A7438">
        <w:trPr>
          <w:cantSplit/>
          <w:trHeight w:val="288"/>
        </w:trPr>
        <w:tc>
          <w:tcPr>
            <w:tcW w:w="7718" w:type="dxa"/>
          </w:tcPr>
          <w:p w14:paraId="0CE6CE45" w14:textId="77777777" w:rsidR="0012799E" w:rsidRPr="007A2C5A" w:rsidRDefault="0012799E" w:rsidP="00117FE3">
            <w:pPr>
              <w:rPr>
                <w:rFonts w:eastAsia="Times New Roman" w:cs="Times New Roman"/>
              </w:rPr>
            </w:pPr>
            <w:r w:rsidRPr="007A2C5A">
              <w:rPr>
                <w:rFonts w:eastAsia="Times New Roman" w:cs="Times New Roman"/>
              </w:rPr>
              <w:t>Transmission of Audit Report (</w:t>
            </w:r>
            <w:r w:rsidRPr="007A2C5A">
              <w:rPr>
                <w:rFonts w:eastAsia="Times New Roman" w:cs="Times New Roman"/>
                <w:i/>
              </w:rPr>
              <w:t>EC</w:t>
            </w:r>
            <w:r w:rsidRPr="007A2C5A">
              <w:rPr>
                <w:rFonts w:eastAsia="Times New Roman" w:cs="Times New Roman"/>
              </w:rPr>
              <w:t xml:space="preserve"> Section 47605[m])</w:t>
            </w:r>
          </w:p>
        </w:tc>
        <w:tc>
          <w:tcPr>
            <w:tcW w:w="1817" w:type="dxa"/>
            <w:vAlign w:val="center"/>
          </w:tcPr>
          <w:p w14:paraId="0D83EF02"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1678EB66" w14:textId="77777777" w:rsidTr="002A7438">
        <w:trPr>
          <w:cantSplit/>
          <w:trHeight w:val="288"/>
        </w:trPr>
        <w:tc>
          <w:tcPr>
            <w:tcW w:w="7718" w:type="dxa"/>
          </w:tcPr>
          <w:p w14:paraId="30F14DE9" w14:textId="77777777" w:rsidR="0012799E" w:rsidRPr="007A2C5A" w:rsidRDefault="0012799E" w:rsidP="00117FE3">
            <w:pPr>
              <w:rPr>
                <w:rFonts w:eastAsia="Times New Roman" w:cs="Times New Roman"/>
              </w:rPr>
            </w:pPr>
            <w:r w:rsidRPr="007A2C5A">
              <w:rPr>
                <w:rFonts w:eastAsia="Times New Roman" w:cs="Times New Roman"/>
              </w:rPr>
              <w:t>Goals to Address the Eight State Priorities (</w:t>
            </w:r>
            <w:r w:rsidRPr="007A2C5A">
              <w:rPr>
                <w:rFonts w:eastAsia="Times New Roman" w:cs="Times New Roman"/>
                <w:i/>
              </w:rPr>
              <w:t>EC</w:t>
            </w:r>
            <w:r w:rsidRPr="007A2C5A">
              <w:rPr>
                <w:rFonts w:eastAsia="Times New Roman" w:cs="Times New Roman"/>
              </w:rPr>
              <w:t xml:space="preserve"> Section 47605[b][5][A][ii])</w:t>
            </w:r>
          </w:p>
        </w:tc>
        <w:tc>
          <w:tcPr>
            <w:tcW w:w="1817" w:type="dxa"/>
            <w:vAlign w:val="center"/>
          </w:tcPr>
          <w:p w14:paraId="3446AD73" w14:textId="77777777" w:rsidR="0012799E" w:rsidRPr="007A2C5A" w:rsidRDefault="00B03EE8" w:rsidP="00117FE3">
            <w:pPr>
              <w:jc w:val="center"/>
              <w:rPr>
                <w:rFonts w:eastAsia="Times New Roman" w:cs="Times New Roman"/>
              </w:rPr>
            </w:pPr>
            <w:r w:rsidRPr="007A2C5A">
              <w:rPr>
                <w:rFonts w:eastAsia="Times New Roman" w:cs="Times New Roman"/>
              </w:rPr>
              <w:t>Yes</w:t>
            </w:r>
          </w:p>
        </w:tc>
      </w:tr>
      <w:tr w:rsidR="0012799E" w:rsidRPr="007A2C5A" w14:paraId="475DDBF8" w14:textId="77777777" w:rsidTr="002A7438">
        <w:trPr>
          <w:cantSplit/>
          <w:trHeight w:val="288"/>
        </w:trPr>
        <w:tc>
          <w:tcPr>
            <w:tcW w:w="7718" w:type="dxa"/>
          </w:tcPr>
          <w:p w14:paraId="37EB5AA2" w14:textId="77777777" w:rsidR="0012799E" w:rsidRPr="007A2C5A" w:rsidRDefault="0012799E" w:rsidP="00117FE3">
            <w:pPr>
              <w:rPr>
                <w:rFonts w:eastAsia="Times New Roman" w:cs="Times New Roman"/>
              </w:rPr>
            </w:pPr>
            <w:r w:rsidRPr="007A2C5A">
              <w:rPr>
                <w:rFonts w:eastAsia="Times New Roman" w:cs="Times New Roman"/>
              </w:rPr>
              <w:t>Transferability of Secondary Courses (</w:t>
            </w:r>
            <w:r w:rsidRPr="007A2C5A">
              <w:rPr>
                <w:rFonts w:eastAsia="Times New Roman" w:cs="Times New Roman"/>
                <w:i/>
              </w:rPr>
              <w:t xml:space="preserve">EC </w:t>
            </w:r>
            <w:r w:rsidRPr="007A2C5A">
              <w:rPr>
                <w:rFonts w:eastAsia="Times New Roman" w:cs="Times New Roman"/>
              </w:rPr>
              <w:t>47605 [b][5][A][iii])</w:t>
            </w:r>
          </w:p>
        </w:tc>
        <w:tc>
          <w:tcPr>
            <w:tcW w:w="1817" w:type="dxa"/>
            <w:vAlign w:val="center"/>
          </w:tcPr>
          <w:p w14:paraId="5B00C3A1" w14:textId="77777777" w:rsidR="0012799E" w:rsidRPr="007A2C5A" w:rsidRDefault="00B03EE8" w:rsidP="00117FE3">
            <w:pPr>
              <w:jc w:val="center"/>
              <w:rPr>
                <w:rFonts w:eastAsia="Times New Roman" w:cs="Times New Roman"/>
              </w:rPr>
            </w:pPr>
            <w:r w:rsidRPr="007A2C5A">
              <w:rPr>
                <w:rFonts w:eastAsia="Times New Roman" w:cs="Times New Roman"/>
              </w:rPr>
              <w:t>NA</w:t>
            </w:r>
          </w:p>
        </w:tc>
      </w:tr>
    </w:tbl>
    <w:p w14:paraId="1EC3A84E" w14:textId="77777777" w:rsidR="005036C8" w:rsidRPr="007A2C5A" w:rsidRDefault="005036C8" w:rsidP="00DC1455">
      <w:pPr>
        <w:spacing w:after="100" w:afterAutospacing="1"/>
        <w:jc w:val="center"/>
        <w:rPr>
          <w:b/>
          <w:sz w:val="32"/>
          <w:szCs w:val="32"/>
        </w:rPr>
      </w:pPr>
      <w:r w:rsidRPr="007A2C5A">
        <w:rPr>
          <w:b/>
          <w:sz w:val="32"/>
          <w:szCs w:val="32"/>
        </w:rPr>
        <w:br w:type="page"/>
      </w:r>
      <w:r w:rsidRPr="007A2C5A">
        <w:rPr>
          <w:b/>
          <w:sz w:val="32"/>
          <w:szCs w:val="32"/>
        </w:rPr>
        <w:lastRenderedPageBreak/>
        <w:t>REQUIREMENTS FOR STATE BOARD OF EDUCATION-AUTHORIZED CHARTER SCHOOLS</w:t>
      </w:r>
    </w:p>
    <w:p w14:paraId="531C6F1C" w14:textId="77777777" w:rsidR="005036C8" w:rsidRPr="007A2C5A" w:rsidRDefault="005036C8" w:rsidP="000E59C4">
      <w:pPr>
        <w:pStyle w:val="Heading2"/>
        <w:rPr>
          <w:bCs/>
        </w:rPr>
      </w:pPr>
      <w:r w:rsidRPr="007A2C5A">
        <w:t>Sound Educational Practice</w:t>
      </w:r>
    </w:p>
    <w:p w14:paraId="04DF568C" w14:textId="77777777" w:rsidR="005036C8" w:rsidRPr="007A2C5A" w:rsidRDefault="005036C8" w:rsidP="00117FE3">
      <w:pPr>
        <w:jc w:val="center"/>
      </w:pPr>
      <w:r w:rsidRPr="007A2C5A">
        <w:rPr>
          <w:i/>
        </w:rPr>
        <w:t>EC</w:t>
      </w:r>
      <w:r w:rsidRPr="007A2C5A">
        <w:t xml:space="preserve"> sections 47605(b) and (b)(1)</w:t>
      </w:r>
    </w:p>
    <w:p w14:paraId="0707F661" w14:textId="77777777" w:rsidR="005036C8" w:rsidRPr="007A2C5A" w:rsidRDefault="005036C8" w:rsidP="00117FE3">
      <w:pPr>
        <w:autoSpaceDE w:val="0"/>
        <w:autoSpaceDN w:val="0"/>
        <w:adjustRightInd w:val="0"/>
        <w:jc w:val="center"/>
        <w:rPr>
          <w:bCs/>
        </w:rPr>
      </w:pPr>
      <w:r w:rsidRPr="007A2C5A">
        <w:rPr>
          <w:i/>
        </w:rPr>
        <w:t>C</w:t>
      </w:r>
      <w:r w:rsidR="00EE3D85" w:rsidRPr="007A2C5A">
        <w:rPr>
          <w:i/>
        </w:rPr>
        <w:t>alifornia Code of Regulations</w:t>
      </w:r>
      <w:r w:rsidR="0035761C" w:rsidRPr="007A2C5A">
        <w:t>, Title 5</w:t>
      </w:r>
      <w:r w:rsidR="00EE3D85" w:rsidRPr="007A2C5A">
        <w:rPr>
          <w:i/>
        </w:rPr>
        <w:t xml:space="preserve"> </w:t>
      </w:r>
      <w:r w:rsidR="00EE3D85" w:rsidRPr="007A2C5A">
        <w:t>(</w:t>
      </w:r>
      <w:r w:rsidR="0035761C" w:rsidRPr="007A2C5A">
        <w:t xml:space="preserve">5 </w:t>
      </w:r>
      <w:r w:rsidR="00EE3D85" w:rsidRPr="007A2C5A">
        <w:rPr>
          <w:i/>
        </w:rPr>
        <w:t>C</w:t>
      </w:r>
      <w:r w:rsidRPr="007A2C5A">
        <w:rPr>
          <w:i/>
        </w:rPr>
        <w:t>CR</w:t>
      </w:r>
      <w:r w:rsidR="00EE3D85" w:rsidRPr="007A2C5A">
        <w:t>)</w:t>
      </w:r>
      <w:r w:rsidRPr="007A2C5A">
        <w:t xml:space="preserve"> sections 11967.5.1(a) and (b)</w:t>
      </w:r>
    </w:p>
    <w:p w14:paraId="57839F95" w14:textId="77777777" w:rsidR="005036C8" w:rsidRPr="007A2C5A" w:rsidRDefault="005036C8" w:rsidP="00117FE3">
      <w:pPr>
        <w:pStyle w:val="Heading3"/>
      </w:pPr>
      <w:r w:rsidRPr="007A2C5A">
        <w:t>Evaluation Criteria</w:t>
      </w:r>
    </w:p>
    <w:p w14:paraId="6F8E07BE" w14:textId="77777777" w:rsidR="005036C8" w:rsidRPr="007A2C5A" w:rsidRDefault="005036C8" w:rsidP="000E59C4">
      <w:pPr>
        <w:spacing w:after="100" w:afterAutospacing="1"/>
      </w:pPr>
      <w:r w:rsidRPr="007A2C5A">
        <w:t xml:space="preserve">For purposes of </w:t>
      </w:r>
      <w:r w:rsidRPr="007A2C5A">
        <w:rPr>
          <w:i/>
        </w:rPr>
        <w:t>EC</w:t>
      </w:r>
      <w:r w:rsidRPr="007A2C5A">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36CC0474" w14:textId="77777777" w:rsidR="005036C8" w:rsidRPr="007A2C5A" w:rsidRDefault="005036C8" w:rsidP="00117FE3">
      <w:pPr>
        <w:spacing w:after="100" w:afterAutospacing="1"/>
      </w:pPr>
      <w:r w:rsidRPr="007A2C5A">
        <w:t xml:space="preserve">For purposes of </w:t>
      </w:r>
      <w:r w:rsidRPr="007A2C5A">
        <w:rPr>
          <w:i/>
        </w:rPr>
        <w:t>EC</w:t>
      </w:r>
      <w:r w:rsidRPr="007A2C5A">
        <w:t xml:space="preserve"> Section 47605(b)(1), a charter petition shall be “an unsound educational program” if it is either of the following:</w:t>
      </w:r>
    </w:p>
    <w:p w14:paraId="4BD39681" w14:textId="77777777" w:rsidR="005036C8" w:rsidRPr="007A2C5A" w:rsidRDefault="005036C8" w:rsidP="00117FE3">
      <w:pPr>
        <w:pStyle w:val="ListParagraph"/>
        <w:numPr>
          <w:ilvl w:val="0"/>
          <w:numId w:val="12"/>
        </w:numPr>
        <w:spacing w:after="240"/>
        <w:ind w:left="907" w:hanging="547"/>
      </w:pPr>
      <w:r w:rsidRPr="007A2C5A">
        <w:t>A program that involves activities that the SBE determines would present the likelihood of physical, educational, or psychological harm to the affected pupils.</w:t>
      </w:r>
    </w:p>
    <w:p w14:paraId="0F41ADD4" w14:textId="77777777" w:rsidR="005036C8" w:rsidRPr="007A2C5A" w:rsidRDefault="005036C8" w:rsidP="00117FE3">
      <w:pPr>
        <w:pStyle w:val="ListParagraph"/>
        <w:numPr>
          <w:ilvl w:val="0"/>
          <w:numId w:val="12"/>
        </w:numPr>
        <w:spacing w:after="240"/>
        <w:ind w:left="907" w:hanging="547"/>
      </w:pPr>
      <w:r w:rsidRPr="007A2C5A">
        <w:t>A program that the SBE determines not likely to be of educational benefit to the pupils who attend.</w:t>
      </w:r>
    </w:p>
    <w:p w14:paraId="65B6651F" w14:textId="77777777" w:rsidR="005036C8" w:rsidRPr="007A2C5A" w:rsidRDefault="005036C8" w:rsidP="00117FE3">
      <w:pPr>
        <w:autoSpaceDE w:val="0"/>
        <w:autoSpaceDN w:val="0"/>
        <w:adjustRightInd w:val="0"/>
        <w:spacing w:after="100" w:afterAutospacing="1"/>
        <w:rPr>
          <w:b/>
          <w:bCs/>
        </w:rPr>
      </w:pPr>
      <w:r w:rsidRPr="007A2C5A">
        <w:rPr>
          <w:b/>
        </w:rPr>
        <w:t xml:space="preserve">The charter petition </w:t>
      </w:r>
      <w:r w:rsidR="008F2C52" w:rsidRPr="007A2C5A">
        <w:rPr>
          <w:b/>
        </w:rPr>
        <w:t>is</w:t>
      </w:r>
      <w:r w:rsidRPr="007A2C5A">
        <w:rPr>
          <w:b/>
        </w:rPr>
        <w:t xml:space="preserve"> </w:t>
      </w:r>
      <w:r w:rsidRPr="007A2C5A">
        <w:rPr>
          <w:b/>
          <w:color w:val="000000"/>
        </w:rPr>
        <w:t>“consistent with sound educational practice.”</w:t>
      </w:r>
    </w:p>
    <w:p w14:paraId="21523E90" w14:textId="77777777" w:rsidR="005036C8" w:rsidRPr="007A2C5A" w:rsidRDefault="005036C8" w:rsidP="00117FE3">
      <w:pPr>
        <w:pStyle w:val="Heading3"/>
      </w:pPr>
      <w:r w:rsidRPr="007A2C5A">
        <w:t>Comments</w:t>
      </w:r>
    </w:p>
    <w:p w14:paraId="6B36EE28" w14:textId="4CA3D276" w:rsidR="00665B10" w:rsidRPr="007A2C5A" w:rsidRDefault="00665B10" w:rsidP="00117FE3">
      <w:pPr>
        <w:autoSpaceDE w:val="0"/>
        <w:autoSpaceDN w:val="0"/>
        <w:adjustRightInd w:val="0"/>
        <w:spacing w:before="240"/>
        <w:rPr>
          <w:bCs/>
        </w:rPr>
      </w:pPr>
      <w:r w:rsidRPr="007A2C5A">
        <w:rPr>
          <w:bCs/>
        </w:rPr>
        <w:t xml:space="preserve">The NSSF petition </w:t>
      </w:r>
      <w:r w:rsidR="008F2C52" w:rsidRPr="007A2C5A">
        <w:rPr>
          <w:bCs/>
        </w:rPr>
        <w:t>is</w:t>
      </w:r>
      <w:r w:rsidRPr="007A2C5A">
        <w:rPr>
          <w:bCs/>
        </w:rPr>
        <w:t xml:space="preserve"> consistent with sound educational practice. </w:t>
      </w:r>
      <w:r w:rsidR="008F2C52" w:rsidRPr="007A2C5A">
        <w:rPr>
          <w:bCs/>
        </w:rPr>
        <w:t>NSSF</w:t>
      </w:r>
      <w:r w:rsidR="003C74BE" w:rsidRPr="007A2C5A">
        <w:rPr>
          <w:bCs/>
        </w:rPr>
        <w:t>’s pupils</w:t>
      </w:r>
      <w:r w:rsidR="008F2C52" w:rsidRPr="007A2C5A">
        <w:rPr>
          <w:bCs/>
        </w:rPr>
        <w:t xml:space="preserve"> do </w:t>
      </w:r>
      <w:r w:rsidRPr="007A2C5A">
        <w:rPr>
          <w:bCs/>
        </w:rPr>
        <w:t xml:space="preserve">perform at least equal to its comparable district schools where the majority of </w:t>
      </w:r>
      <w:r w:rsidR="008F2C52" w:rsidRPr="007A2C5A">
        <w:rPr>
          <w:bCs/>
        </w:rPr>
        <w:t>NSSF</w:t>
      </w:r>
      <w:r w:rsidRPr="007A2C5A">
        <w:rPr>
          <w:bCs/>
        </w:rPr>
        <w:t xml:space="preserve"> pupils would otherwise attend.</w:t>
      </w:r>
    </w:p>
    <w:p w14:paraId="355B5830" w14:textId="77777777" w:rsidR="00665B10" w:rsidRPr="007A2C5A" w:rsidRDefault="00665B10" w:rsidP="000E59C4">
      <w:pPr>
        <w:pStyle w:val="Heading4"/>
      </w:pPr>
      <w:r w:rsidRPr="007A2C5A">
        <w:t>Renewal Criteria</w:t>
      </w:r>
    </w:p>
    <w:p w14:paraId="0C52F365" w14:textId="77777777" w:rsidR="001C6C1B" w:rsidRPr="007A2C5A" w:rsidRDefault="001C6C1B" w:rsidP="000E59C4">
      <w:pPr>
        <w:autoSpaceDE w:val="0"/>
        <w:autoSpaceDN w:val="0"/>
        <w:adjustRightInd w:val="0"/>
        <w:spacing w:before="120" w:after="100" w:afterAutospacing="1"/>
        <w:rPr>
          <w:bCs/>
        </w:rPr>
      </w:pPr>
      <w:r w:rsidRPr="007A2C5A">
        <w:rPr>
          <w:bCs/>
          <w:i/>
        </w:rPr>
        <w:t>EC</w:t>
      </w:r>
      <w:r w:rsidRPr="007A2C5A">
        <w:rPr>
          <w:bCs/>
        </w:rPr>
        <w:t xml:space="preserve"> Section 47607 set forth grounds for denying a renewal petition.</w:t>
      </w:r>
    </w:p>
    <w:p w14:paraId="655027E1" w14:textId="77777777" w:rsidR="001C6C1B" w:rsidRPr="007A2C5A" w:rsidRDefault="001C6C1B" w:rsidP="000E59C4">
      <w:pPr>
        <w:numPr>
          <w:ilvl w:val="0"/>
          <w:numId w:val="33"/>
        </w:numPr>
        <w:autoSpaceDE w:val="0"/>
        <w:autoSpaceDN w:val="0"/>
        <w:adjustRightInd w:val="0"/>
        <w:spacing w:before="120" w:after="240"/>
        <w:rPr>
          <w:bCs/>
        </w:rPr>
      </w:pPr>
      <w:r w:rsidRPr="007A2C5A">
        <w:rPr>
          <w:bCs/>
        </w:rPr>
        <w:t>The authority that granted the charter shall consider increases in pupil academic achievement for all groups of pupils served by the charter school as the most important factor</w:t>
      </w:r>
      <w:r w:rsidR="0096531F" w:rsidRPr="007A2C5A">
        <w:rPr>
          <w:bCs/>
        </w:rPr>
        <w:t xml:space="preserve"> in</w:t>
      </w:r>
      <w:r w:rsidRPr="007A2C5A">
        <w:rPr>
          <w:bCs/>
        </w:rPr>
        <w:t xml:space="preserve"> determining whether to grant a charter renewal. </w:t>
      </w:r>
    </w:p>
    <w:p w14:paraId="4F16D9CC" w14:textId="77777777" w:rsidR="001C6C1B" w:rsidRPr="007A2C5A" w:rsidRDefault="001C6C1B" w:rsidP="000E59C4">
      <w:pPr>
        <w:numPr>
          <w:ilvl w:val="0"/>
          <w:numId w:val="33"/>
        </w:numPr>
        <w:autoSpaceDE w:val="0"/>
        <w:autoSpaceDN w:val="0"/>
        <w:adjustRightInd w:val="0"/>
        <w:spacing w:before="120" w:after="240"/>
        <w:rPr>
          <w:bCs/>
        </w:rPr>
      </w:pPr>
      <w:r w:rsidRPr="007A2C5A">
        <w:rPr>
          <w:bCs/>
        </w:rPr>
        <w:t xml:space="preserve">The entity that granted the charter determines that the academic performance of the charter school is at least equal to the academic performance of the public </w:t>
      </w:r>
      <w:r w:rsidRPr="007A2C5A">
        <w:rPr>
          <w:bCs/>
        </w:rPr>
        <w:lastRenderedPageBreak/>
        <w:t>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14:paraId="3AAE5900" w14:textId="77777777" w:rsidR="001C6C1B" w:rsidRPr="007A2C5A" w:rsidRDefault="001C6C1B" w:rsidP="00F21EB9">
      <w:pPr>
        <w:autoSpaceDE w:val="0"/>
        <w:autoSpaceDN w:val="0"/>
        <w:adjustRightInd w:val="0"/>
        <w:spacing w:before="240" w:after="240"/>
        <w:rPr>
          <w:bCs/>
        </w:rPr>
      </w:pPr>
      <w:r w:rsidRPr="007A2C5A">
        <w:rPr>
          <w:bCs/>
        </w:rPr>
        <w:t>NSSF does perform, overall, at least equal to its comparable district schools where the majority of NSSF pupils would otherwise attend.</w:t>
      </w:r>
    </w:p>
    <w:p w14:paraId="4D99326F" w14:textId="43CDCFEF" w:rsidR="008266C9" w:rsidRPr="007A2C5A" w:rsidRDefault="008266C9" w:rsidP="00F21EB9">
      <w:pPr>
        <w:autoSpaceDE w:val="0"/>
        <w:autoSpaceDN w:val="0"/>
        <w:adjustRightInd w:val="0"/>
        <w:spacing w:before="240" w:after="240"/>
        <w:rPr>
          <w:bCs/>
        </w:rPr>
      </w:pPr>
      <w:r w:rsidRPr="007A2C5A">
        <w:rPr>
          <w:bCs/>
        </w:rPr>
        <w:t>The CDE notes that only two years of</w:t>
      </w:r>
      <w:r w:rsidR="006A110B" w:rsidRPr="007A2C5A">
        <w:rPr>
          <w:bCs/>
        </w:rPr>
        <w:t xml:space="preserve"> California Assessment of Student Performance and Progress</w:t>
      </w:r>
      <w:r w:rsidRPr="007A2C5A">
        <w:rPr>
          <w:bCs/>
        </w:rPr>
        <w:t xml:space="preserve"> </w:t>
      </w:r>
      <w:r w:rsidR="006A110B" w:rsidRPr="007A2C5A">
        <w:rPr>
          <w:bCs/>
        </w:rPr>
        <w:t>(</w:t>
      </w:r>
      <w:r w:rsidRPr="007A2C5A">
        <w:rPr>
          <w:bCs/>
        </w:rPr>
        <w:t>CAASSP</w:t>
      </w:r>
      <w:r w:rsidR="006A110B" w:rsidRPr="007A2C5A">
        <w:rPr>
          <w:bCs/>
        </w:rPr>
        <w:t>)</w:t>
      </w:r>
      <w:r w:rsidRPr="007A2C5A">
        <w:rPr>
          <w:bCs/>
        </w:rPr>
        <w:t xml:space="preserve"> data were reviewed and shown below given that the first year NSSF enrolled grade three pupils was 2017–18.</w:t>
      </w:r>
    </w:p>
    <w:p w14:paraId="0930B993" w14:textId="77777777" w:rsidR="001C6C1B" w:rsidRPr="007A2C5A" w:rsidRDefault="001C6C1B" w:rsidP="000E59C4">
      <w:pPr>
        <w:pStyle w:val="Heading5"/>
      </w:pPr>
      <w:r w:rsidRPr="007A2C5A">
        <w:t xml:space="preserve">CDE’s Review of Renewal Criteria Under </w:t>
      </w:r>
      <w:r w:rsidRPr="007A2C5A">
        <w:rPr>
          <w:i/>
        </w:rPr>
        <w:t>EC</w:t>
      </w:r>
      <w:r w:rsidRPr="007A2C5A">
        <w:t xml:space="preserve"> Section 47607</w:t>
      </w:r>
    </w:p>
    <w:p w14:paraId="2D4BE970" w14:textId="6C17330B" w:rsidR="00117FE3" w:rsidRPr="007A2C5A" w:rsidRDefault="00117FE3" w:rsidP="00117FE3">
      <w:pPr>
        <w:autoSpaceDE w:val="0"/>
        <w:autoSpaceDN w:val="0"/>
        <w:adjustRightInd w:val="0"/>
        <w:spacing w:before="240"/>
        <w:rPr>
          <w:bCs/>
        </w:rPr>
      </w:pPr>
      <w:r w:rsidRPr="007A2C5A">
        <w:rPr>
          <w:bCs/>
        </w:rPr>
        <w:t>The CDE selected four schools where pupils would otherwise be required to attend and</w:t>
      </w:r>
      <w:r w:rsidR="00F21EB9" w:rsidRPr="007A2C5A">
        <w:rPr>
          <w:bCs/>
        </w:rPr>
        <w:t xml:space="preserve"> that</w:t>
      </w:r>
      <w:r w:rsidRPr="007A2C5A">
        <w:rPr>
          <w:bCs/>
        </w:rPr>
        <w:t xml:space="preserve"> are comparable in that they have similar enrollment for similar significant subgroups. The four schools serve K through grade five.</w:t>
      </w:r>
    </w:p>
    <w:p w14:paraId="54472788" w14:textId="46FAF02B" w:rsidR="00117FE3" w:rsidRPr="007A2C5A" w:rsidRDefault="00117FE3" w:rsidP="00117FE3">
      <w:pPr>
        <w:autoSpaceDE w:val="0"/>
        <w:autoSpaceDN w:val="0"/>
        <w:adjustRightInd w:val="0"/>
        <w:spacing w:before="240"/>
        <w:rPr>
          <w:bCs/>
        </w:rPr>
      </w:pPr>
      <w:r w:rsidRPr="007A2C5A">
        <w:rPr>
          <w:bCs/>
        </w:rPr>
        <w:t>The following table shows the percent</w:t>
      </w:r>
      <w:r w:rsidR="00F21EB9" w:rsidRPr="007A2C5A">
        <w:rPr>
          <w:bCs/>
        </w:rPr>
        <w:t>age</w:t>
      </w:r>
      <w:r w:rsidRPr="007A2C5A">
        <w:rPr>
          <w:bCs/>
        </w:rPr>
        <w:t xml:space="preserve"> of pupils that met/exceeded stand</w:t>
      </w:r>
      <w:r w:rsidR="006A110B" w:rsidRPr="007A2C5A">
        <w:rPr>
          <w:bCs/>
        </w:rPr>
        <w:t xml:space="preserve">ards on the 2017–18 and 2018–19 </w:t>
      </w:r>
      <w:r w:rsidRPr="007A2C5A">
        <w:rPr>
          <w:bCs/>
        </w:rPr>
        <w:t>CAASPP</w:t>
      </w:r>
      <w:r w:rsidR="006A110B" w:rsidRPr="007A2C5A">
        <w:rPr>
          <w:bCs/>
        </w:rPr>
        <w:t xml:space="preserve"> </w:t>
      </w:r>
      <w:r w:rsidRPr="007A2C5A">
        <w:rPr>
          <w:bCs/>
        </w:rPr>
        <w:t>assessment for English language arts (ELA) and mathematics for NSSF and the CDE-chosen comparable schools that pupils would otherwise attend. The 2017–18 and 2018–19 CAASPP data show that NSSF does perform, overall, at least equal to comparable district schools. Additionally, the results reflect an increase in both ELA and mathematics from 2017–18 to 2018–19.</w:t>
      </w:r>
    </w:p>
    <w:p w14:paraId="48C46EF0" w14:textId="57531A2E" w:rsidR="00117FE3" w:rsidRPr="007A2C5A" w:rsidRDefault="00117FE3" w:rsidP="00117FE3">
      <w:pPr>
        <w:autoSpaceDE w:val="0"/>
        <w:autoSpaceDN w:val="0"/>
        <w:adjustRightInd w:val="0"/>
        <w:spacing w:before="240" w:after="100" w:afterAutospacing="1"/>
        <w:rPr>
          <w:b/>
          <w:bCs/>
        </w:rPr>
      </w:pPr>
      <w:r w:rsidRPr="007A2C5A">
        <w:rPr>
          <w:b/>
          <w:bCs/>
        </w:rPr>
        <w:t xml:space="preserve">CAASPP Results for CDE-chosen </w:t>
      </w:r>
      <w:r w:rsidR="00F21EB9" w:rsidRPr="007A2C5A">
        <w:rPr>
          <w:b/>
          <w:bCs/>
        </w:rPr>
        <w:t xml:space="preserve">Comparable Schools </w:t>
      </w:r>
      <w:r w:rsidRPr="007A2C5A">
        <w:rPr>
          <w:b/>
          <w:bCs/>
        </w:rPr>
        <w:t>(Percent Meets/Exceeds Standards)</w:t>
      </w:r>
    </w:p>
    <w:tbl>
      <w:tblPr>
        <w:tblStyle w:val="GridTable1Light121141"/>
        <w:tblW w:w="5000" w:type="pct"/>
        <w:tblLook w:val="04A0" w:firstRow="1" w:lastRow="0" w:firstColumn="1" w:lastColumn="0" w:noHBand="0" w:noVBand="1"/>
        <w:tblDescription w:val="CAASPP Results for CDE-chosen comparable schools (Percent Meets/Exceeds Standards)"/>
      </w:tblPr>
      <w:tblGrid>
        <w:gridCol w:w="2853"/>
        <w:gridCol w:w="1637"/>
        <w:gridCol w:w="1622"/>
        <w:gridCol w:w="1619"/>
        <w:gridCol w:w="1619"/>
      </w:tblGrid>
      <w:tr w:rsidR="00117FE3" w:rsidRPr="007A2C5A" w14:paraId="1ED35A99" w14:textId="77777777" w:rsidTr="00117FE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5" w:type="pct"/>
            <w:shd w:val="clear" w:color="auto" w:fill="D9D9D9" w:themeFill="background1" w:themeFillShade="D9"/>
            <w:vAlign w:val="center"/>
          </w:tcPr>
          <w:p w14:paraId="32E0C18F" w14:textId="77777777" w:rsidR="00117FE3" w:rsidRPr="007A2C5A" w:rsidRDefault="00117FE3" w:rsidP="00117FE3">
            <w:r w:rsidRPr="007A2C5A">
              <w:t>School</w:t>
            </w:r>
          </w:p>
        </w:tc>
        <w:tc>
          <w:tcPr>
            <w:tcW w:w="875" w:type="pct"/>
            <w:shd w:val="clear" w:color="auto" w:fill="D9D9D9" w:themeFill="background1" w:themeFillShade="D9"/>
            <w:vAlign w:val="center"/>
          </w:tcPr>
          <w:p w14:paraId="736E52A7"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ELA</w:t>
            </w:r>
          </w:p>
        </w:tc>
        <w:tc>
          <w:tcPr>
            <w:tcW w:w="867" w:type="pct"/>
            <w:shd w:val="clear" w:color="auto" w:fill="D9D9D9" w:themeFill="background1" w:themeFillShade="D9"/>
            <w:vAlign w:val="center"/>
          </w:tcPr>
          <w:p w14:paraId="6A65CA59"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Math</w:t>
            </w:r>
          </w:p>
        </w:tc>
        <w:tc>
          <w:tcPr>
            <w:tcW w:w="866" w:type="pct"/>
            <w:shd w:val="clear" w:color="auto" w:fill="D9D9D9" w:themeFill="background1" w:themeFillShade="D9"/>
            <w:vAlign w:val="center"/>
          </w:tcPr>
          <w:p w14:paraId="5E10B7EF"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2018–19</w:t>
            </w:r>
          </w:p>
          <w:p w14:paraId="426D327A"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ELA</w:t>
            </w:r>
          </w:p>
        </w:tc>
        <w:tc>
          <w:tcPr>
            <w:tcW w:w="866" w:type="pct"/>
            <w:shd w:val="clear" w:color="auto" w:fill="D9D9D9" w:themeFill="background1" w:themeFillShade="D9"/>
            <w:vAlign w:val="center"/>
          </w:tcPr>
          <w:p w14:paraId="72364650"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2018–19</w:t>
            </w:r>
          </w:p>
          <w:p w14:paraId="27345CA8"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Math</w:t>
            </w:r>
          </w:p>
        </w:tc>
      </w:tr>
      <w:tr w:rsidR="00117FE3" w:rsidRPr="007A2C5A" w14:paraId="17663DFB"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14:paraId="2D475096" w14:textId="77777777" w:rsidR="00117FE3" w:rsidRPr="007A2C5A" w:rsidRDefault="00117FE3" w:rsidP="00117FE3">
            <w:r w:rsidRPr="007A2C5A">
              <w:t>NSSF</w:t>
            </w:r>
          </w:p>
        </w:tc>
        <w:tc>
          <w:tcPr>
            <w:tcW w:w="875" w:type="pct"/>
            <w:shd w:val="clear" w:color="auto" w:fill="E7E6E6" w:themeFill="background2"/>
            <w:vAlign w:val="center"/>
          </w:tcPr>
          <w:p w14:paraId="23EB5C64"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73.17</w:t>
            </w:r>
          </w:p>
        </w:tc>
        <w:tc>
          <w:tcPr>
            <w:tcW w:w="867" w:type="pct"/>
            <w:shd w:val="clear" w:color="auto" w:fill="E7E6E6" w:themeFill="background2"/>
            <w:vAlign w:val="center"/>
          </w:tcPr>
          <w:p w14:paraId="17443043"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58.53</w:t>
            </w:r>
          </w:p>
        </w:tc>
        <w:tc>
          <w:tcPr>
            <w:tcW w:w="866" w:type="pct"/>
            <w:shd w:val="clear" w:color="auto" w:fill="E7E6E6" w:themeFill="background2"/>
            <w:vAlign w:val="center"/>
          </w:tcPr>
          <w:p w14:paraId="2DFC3C34"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80.43</w:t>
            </w:r>
          </w:p>
        </w:tc>
        <w:tc>
          <w:tcPr>
            <w:tcW w:w="866" w:type="pct"/>
            <w:shd w:val="clear" w:color="auto" w:fill="E7E6E6" w:themeFill="background2"/>
            <w:vAlign w:val="center"/>
          </w:tcPr>
          <w:p w14:paraId="409E63C4"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70.65</w:t>
            </w:r>
          </w:p>
        </w:tc>
      </w:tr>
      <w:tr w:rsidR="00117FE3" w:rsidRPr="007A2C5A" w14:paraId="22A1460D"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14:paraId="48648F9D" w14:textId="77777777" w:rsidR="00117FE3" w:rsidRPr="007A2C5A" w:rsidRDefault="00117FE3" w:rsidP="00117FE3">
            <w:r w:rsidRPr="007A2C5A">
              <w:t>Chavez (Cesar) Elementary</w:t>
            </w:r>
          </w:p>
        </w:tc>
        <w:tc>
          <w:tcPr>
            <w:tcW w:w="875" w:type="pct"/>
            <w:shd w:val="clear" w:color="auto" w:fill="E7E6E6" w:themeFill="background2"/>
            <w:vAlign w:val="center"/>
          </w:tcPr>
          <w:p w14:paraId="54E6542C"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14.15</w:t>
            </w:r>
          </w:p>
        </w:tc>
        <w:tc>
          <w:tcPr>
            <w:tcW w:w="867" w:type="pct"/>
            <w:shd w:val="clear" w:color="auto" w:fill="E7E6E6" w:themeFill="background2"/>
            <w:vAlign w:val="center"/>
          </w:tcPr>
          <w:p w14:paraId="23380988"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14.15</w:t>
            </w:r>
          </w:p>
        </w:tc>
        <w:tc>
          <w:tcPr>
            <w:tcW w:w="866" w:type="pct"/>
            <w:shd w:val="clear" w:color="auto" w:fill="E7E6E6" w:themeFill="background2"/>
            <w:vAlign w:val="center"/>
          </w:tcPr>
          <w:p w14:paraId="37D26F50" w14:textId="77777777" w:rsidR="00117FE3" w:rsidRPr="007A2C5A" w:rsidRDefault="00117FE3" w:rsidP="00117FE3">
            <w:pPr>
              <w:spacing w:before="120" w:after="120"/>
              <w:jc w:val="center"/>
              <w:cnfStyle w:val="000000000000" w:firstRow="0" w:lastRow="0" w:firstColumn="0" w:lastColumn="0" w:oddVBand="0" w:evenVBand="0" w:oddHBand="0" w:evenHBand="0" w:firstRowFirstColumn="0" w:firstRowLastColumn="0" w:lastRowFirstColumn="0" w:lastRowLastColumn="0"/>
            </w:pPr>
            <w:r w:rsidRPr="007A2C5A">
              <w:t>21.43</w:t>
            </w:r>
          </w:p>
        </w:tc>
        <w:tc>
          <w:tcPr>
            <w:tcW w:w="866" w:type="pct"/>
            <w:shd w:val="clear" w:color="auto" w:fill="E7E6E6" w:themeFill="background2"/>
            <w:vAlign w:val="center"/>
          </w:tcPr>
          <w:p w14:paraId="1F051FCA" w14:textId="77777777" w:rsidR="00117FE3" w:rsidRPr="007A2C5A" w:rsidRDefault="00117FE3" w:rsidP="00117FE3">
            <w:pPr>
              <w:spacing w:before="120" w:after="120"/>
              <w:jc w:val="center"/>
              <w:cnfStyle w:val="000000000000" w:firstRow="0" w:lastRow="0" w:firstColumn="0" w:lastColumn="0" w:oddVBand="0" w:evenVBand="0" w:oddHBand="0" w:evenHBand="0" w:firstRowFirstColumn="0" w:firstRowLastColumn="0" w:lastRowFirstColumn="0" w:lastRowLastColumn="0"/>
            </w:pPr>
            <w:r w:rsidRPr="007A2C5A">
              <w:t>15.74</w:t>
            </w:r>
          </w:p>
        </w:tc>
      </w:tr>
      <w:tr w:rsidR="00117FE3" w:rsidRPr="007A2C5A" w14:paraId="5A86B5BC"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14:paraId="20092702" w14:textId="77777777" w:rsidR="00117FE3" w:rsidRPr="007A2C5A" w:rsidRDefault="00117FE3" w:rsidP="00117FE3">
            <w:pPr>
              <w:autoSpaceDE w:val="0"/>
              <w:autoSpaceDN w:val="0"/>
              <w:adjustRightInd w:val="0"/>
            </w:pPr>
            <w:r w:rsidRPr="007A2C5A">
              <w:t>Cobb (William L.) Elementary</w:t>
            </w:r>
          </w:p>
        </w:tc>
        <w:tc>
          <w:tcPr>
            <w:tcW w:w="875" w:type="pct"/>
            <w:shd w:val="clear" w:color="auto" w:fill="E7E6E6" w:themeFill="background2"/>
            <w:vAlign w:val="center"/>
          </w:tcPr>
          <w:p w14:paraId="1A2A39BE"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14.58</w:t>
            </w:r>
          </w:p>
        </w:tc>
        <w:tc>
          <w:tcPr>
            <w:tcW w:w="867" w:type="pct"/>
            <w:shd w:val="clear" w:color="auto" w:fill="E7E6E6" w:themeFill="background2"/>
            <w:vAlign w:val="center"/>
          </w:tcPr>
          <w:p w14:paraId="60F5E279"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18.75</w:t>
            </w:r>
          </w:p>
        </w:tc>
        <w:tc>
          <w:tcPr>
            <w:tcW w:w="866" w:type="pct"/>
            <w:shd w:val="clear" w:color="auto" w:fill="E7E6E6" w:themeFill="background2"/>
            <w:vAlign w:val="center"/>
          </w:tcPr>
          <w:p w14:paraId="53FE1B7D" w14:textId="77777777" w:rsidR="00117FE3" w:rsidRPr="007A2C5A" w:rsidRDefault="00117FE3" w:rsidP="00117FE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19.15</w:t>
            </w:r>
          </w:p>
        </w:tc>
        <w:tc>
          <w:tcPr>
            <w:tcW w:w="866" w:type="pct"/>
            <w:shd w:val="clear" w:color="auto" w:fill="E7E6E6" w:themeFill="background2"/>
            <w:vAlign w:val="center"/>
          </w:tcPr>
          <w:p w14:paraId="56717AF4" w14:textId="77777777" w:rsidR="00117FE3" w:rsidRPr="007A2C5A" w:rsidRDefault="00117FE3" w:rsidP="00117FE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bCs/>
              </w:rPr>
            </w:pPr>
            <w:r w:rsidRPr="007A2C5A">
              <w:rPr>
                <w:bCs/>
              </w:rPr>
              <w:t>23.41</w:t>
            </w:r>
          </w:p>
        </w:tc>
      </w:tr>
      <w:tr w:rsidR="00117FE3" w:rsidRPr="007A2C5A" w14:paraId="2A072290"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14:paraId="7CF6D7FE" w14:textId="77777777" w:rsidR="00117FE3" w:rsidRPr="007A2C5A" w:rsidRDefault="00117FE3" w:rsidP="00117FE3">
            <w:pPr>
              <w:autoSpaceDE w:val="0"/>
              <w:autoSpaceDN w:val="0"/>
              <w:adjustRightInd w:val="0"/>
            </w:pPr>
            <w:r w:rsidRPr="007A2C5A">
              <w:t>Flynn (Leonard R.) Elementary</w:t>
            </w:r>
          </w:p>
        </w:tc>
        <w:tc>
          <w:tcPr>
            <w:tcW w:w="875" w:type="pct"/>
            <w:shd w:val="clear" w:color="auto" w:fill="E7E6E6" w:themeFill="background2"/>
            <w:vAlign w:val="center"/>
          </w:tcPr>
          <w:p w14:paraId="24C91E4A"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21.76</w:t>
            </w:r>
          </w:p>
        </w:tc>
        <w:tc>
          <w:tcPr>
            <w:tcW w:w="867" w:type="pct"/>
            <w:shd w:val="clear" w:color="auto" w:fill="E7E6E6" w:themeFill="background2"/>
            <w:vAlign w:val="center"/>
          </w:tcPr>
          <w:p w14:paraId="529BCFD4"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16.83</w:t>
            </w:r>
          </w:p>
        </w:tc>
        <w:tc>
          <w:tcPr>
            <w:tcW w:w="866" w:type="pct"/>
            <w:shd w:val="clear" w:color="auto" w:fill="E7E6E6" w:themeFill="background2"/>
            <w:vAlign w:val="center"/>
          </w:tcPr>
          <w:p w14:paraId="3E80D4C7" w14:textId="77777777" w:rsidR="00117FE3" w:rsidRPr="007A2C5A" w:rsidRDefault="00117FE3" w:rsidP="00117FE3">
            <w:pPr>
              <w:autoSpaceDE w:val="0"/>
              <w:autoSpaceDN w:val="0"/>
              <w:adjustRightInd w:val="0"/>
              <w:spacing w:before="100" w:beforeAutospacing="1" w:after="120"/>
              <w:jc w:val="center"/>
              <w:cnfStyle w:val="000000000000" w:firstRow="0" w:lastRow="0" w:firstColumn="0" w:lastColumn="0" w:oddVBand="0" w:evenVBand="0" w:oddHBand="0" w:evenHBand="0" w:firstRowFirstColumn="0" w:firstRowLastColumn="0" w:lastRowFirstColumn="0" w:lastRowLastColumn="0"/>
              <w:rPr>
                <w:bCs/>
              </w:rPr>
            </w:pPr>
            <w:r w:rsidRPr="007A2C5A">
              <w:rPr>
                <w:bCs/>
              </w:rPr>
              <w:t>21.43</w:t>
            </w:r>
          </w:p>
        </w:tc>
        <w:tc>
          <w:tcPr>
            <w:tcW w:w="866" w:type="pct"/>
            <w:shd w:val="clear" w:color="auto" w:fill="E7E6E6" w:themeFill="background2"/>
            <w:vAlign w:val="center"/>
          </w:tcPr>
          <w:p w14:paraId="6F6FAB2F" w14:textId="77777777" w:rsidR="00117FE3" w:rsidRPr="007A2C5A" w:rsidRDefault="00117FE3" w:rsidP="00117FE3">
            <w:pPr>
              <w:autoSpaceDE w:val="0"/>
              <w:autoSpaceDN w:val="0"/>
              <w:adjustRightInd w:val="0"/>
              <w:spacing w:before="100" w:beforeAutospacing="1" w:after="12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12.5</w:t>
            </w:r>
          </w:p>
        </w:tc>
      </w:tr>
      <w:tr w:rsidR="00117FE3" w:rsidRPr="007A2C5A" w14:paraId="250229AD"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14:paraId="6EC5A4C8" w14:textId="77777777" w:rsidR="00117FE3" w:rsidRPr="007A2C5A" w:rsidRDefault="00117FE3" w:rsidP="00117FE3">
            <w:r w:rsidRPr="007A2C5A">
              <w:t>Parks (Rosa) Elementary</w:t>
            </w:r>
          </w:p>
        </w:tc>
        <w:tc>
          <w:tcPr>
            <w:tcW w:w="875" w:type="pct"/>
            <w:shd w:val="clear" w:color="auto" w:fill="E7E6E6" w:themeFill="background2"/>
            <w:vAlign w:val="center"/>
          </w:tcPr>
          <w:p w14:paraId="2F4F8EE2"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40.51</w:t>
            </w:r>
          </w:p>
        </w:tc>
        <w:tc>
          <w:tcPr>
            <w:tcW w:w="867" w:type="pct"/>
            <w:shd w:val="clear" w:color="auto" w:fill="E7E6E6" w:themeFill="background2"/>
            <w:vAlign w:val="center"/>
          </w:tcPr>
          <w:p w14:paraId="1A294241"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34.87</w:t>
            </w:r>
          </w:p>
        </w:tc>
        <w:tc>
          <w:tcPr>
            <w:tcW w:w="866" w:type="pct"/>
            <w:shd w:val="clear" w:color="auto" w:fill="E7E6E6" w:themeFill="background2"/>
            <w:vAlign w:val="center"/>
          </w:tcPr>
          <w:p w14:paraId="3BDF7C66" w14:textId="77777777" w:rsidR="00117FE3" w:rsidRPr="007A2C5A" w:rsidRDefault="00117FE3" w:rsidP="00117FE3">
            <w:pPr>
              <w:spacing w:before="120" w:after="120"/>
              <w:jc w:val="center"/>
              <w:cnfStyle w:val="000000000000" w:firstRow="0" w:lastRow="0" w:firstColumn="0" w:lastColumn="0" w:oddVBand="0" w:evenVBand="0" w:oddHBand="0" w:evenHBand="0" w:firstRowFirstColumn="0" w:firstRowLastColumn="0" w:lastRowFirstColumn="0" w:lastRowLastColumn="0"/>
            </w:pPr>
            <w:r w:rsidRPr="007A2C5A">
              <w:t>44.11</w:t>
            </w:r>
          </w:p>
        </w:tc>
        <w:tc>
          <w:tcPr>
            <w:tcW w:w="866" w:type="pct"/>
            <w:shd w:val="clear" w:color="auto" w:fill="E7E6E6" w:themeFill="background2"/>
            <w:vAlign w:val="center"/>
          </w:tcPr>
          <w:p w14:paraId="07B42528" w14:textId="77777777" w:rsidR="00117FE3" w:rsidRPr="007A2C5A" w:rsidRDefault="00117FE3" w:rsidP="00117FE3">
            <w:pPr>
              <w:spacing w:before="120" w:after="120"/>
              <w:jc w:val="center"/>
              <w:cnfStyle w:val="000000000000" w:firstRow="0" w:lastRow="0" w:firstColumn="0" w:lastColumn="0" w:oddVBand="0" w:evenVBand="0" w:oddHBand="0" w:evenHBand="0" w:firstRowFirstColumn="0" w:firstRowLastColumn="0" w:lastRowFirstColumn="0" w:lastRowLastColumn="0"/>
            </w:pPr>
            <w:r w:rsidRPr="007A2C5A">
              <w:t>36.36</w:t>
            </w:r>
          </w:p>
        </w:tc>
      </w:tr>
    </w:tbl>
    <w:p w14:paraId="5F05A9E3" w14:textId="77777777" w:rsidR="00117FE3" w:rsidRPr="007A2C5A" w:rsidRDefault="00117FE3" w:rsidP="000E59C4">
      <w:pPr>
        <w:pStyle w:val="Heading5"/>
        <w:rPr>
          <w:rFonts w:eastAsia="Calibri"/>
        </w:rPr>
      </w:pPr>
      <w:r w:rsidRPr="007A2C5A">
        <w:rPr>
          <w:rFonts w:eastAsia="Calibri"/>
        </w:rPr>
        <w:t xml:space="preserve">NSSF’s Review of Renewal Criteria Under </w:t>
      </w:r>
      <w:r w:rsidRPr="007A2C5A">
        <w:rPr>
          <w:rFonts w:eastAsia="Calibri"/>
          <w:i/>
        </w:rPr>
        <w:t>EC</w:t>
      </w:r>
      <w:r w:rsidRPr="007A2C5A">
        <w:rPr>
          <w:rFonts w:eastAsia="Calibri"/>
        </w:rPr>
        <w:t xml:space="preserve"> Section 47607</w:t>
      </w:r>
    </w:p>
    <w:p w14:paraId="775353B6" w14:textId="77777777" w:rsidR="00117FE3" w:rsidRPr="007A2C5A" w:rsidRDefault="00117FE3" w:rsidP="00117FE3">
      <w:pPr>
        <w:autoSpaceDE w:val="0"/>
        <w:autoSpaceDN w:val="0"/>
        <w:adjustRightInd w:val="0"/>
        <w:spacing w:before="240"/>
        <w:rPr>
          <w:bCs/>
        </w:rPr>
      </w:pPr>
      <w:r w:rsidRPr="007A2C5A">
        <w:rPr>
          <w:bCs/>
        </w:rPr>
        <w:t>The NSSF petitioner completed data comparison analyses between two sets of NSSF-chosen comparable schools: (1) NSSF-chosen SFUSD schools that pupils would otherwise attend; and (2) NSSF-chosen SFUSD schools with similar demographics.</w:t>
      </w:r>
    </w:p>
    <w:p w14:paraId="52BF5CAF" w14:textId="381A8219" w:rsidR="00117FE3" w:rsidRPr="007A2C5A" w:rsidRDefault="00117FE3" w:rsidP="00117FE3">
      <w:pPr>
        <w:autoSpaceDE w:val="0"/>
        <w:autoSpaceDN w:val="0"/>
        <w:adjustRightInd w:val="0"/>
        <w:spacing w:before="240"/>
        <w:rPr>
          <w:bCs/>
        </w:rPr>
      </w:pPr>
      <w:r w:rsidRPr="007A2C5A">
        <w:rPr>
          <w:bCs/>
        </w:rPr>
        <w:lastRenderedPageBreak/>
        <w:t>The following table show</w:t>
      </w:r>
      <w:r w:rsidR="00F21EB9" w:rsidRPr="007A2C5A">
        <w:rPr>
          <w:bCs/>
        </w:rPr>
        <w:t>s</w:t>
      </w:r>
      <w:r w:rsidRPr="007A2C5A">
        <w:rPr>
          <w:bCs/>
        </w:rPr>
        <w:t xml:space="preserve"> the percent</w:t>
      </w:r>
      <w:r w:rsidR="00F21EB9" w:rsidRPr="007A2C5A">
        <w:rPr>
          <w:bCs/>
        </w:rPr>
        <w:t>age</w:t>
      </w:r>
      <w:r w:rsidRPr="007A2C5A">
        <w:rPr>
          <w:bCs/>
        </w:rPr>
        <w:t xml:space="preserve"> of pupils that met/exceeded standards on the 2017–18 CAASPP assessment for ELA and mathematics for all pupils schoolwide for NSSF and </w:t>
      </w:r>
      <w:r w:rsidR="00F21EB9" w:rsidRPr="007A2C5A">
        <w:rPr>
          <w:bCs/>
        </w:rPr>
        <w:t xml:space="preserve">for </w:t>
      </w:r>
      <w:r w:rsidRPr="007A2C5A">
        <w:rPr>
          <w:bCs/>
        </w:rPr>
        <w:t>NSSF-chosen SFUSD schools that pupils would otherwise attend.</w:t>
      </w:r>
    </w:p>
    <w:p w14:paraId="12539140" w14:textId="5D2F73EF" w:rsidR="00117FE3" w:rsidRPr="007A2C5A" w:rsidRDefault="00117FE3" w:rsidP="00117FE3">
      <w:pPr>
        <w:autoSpaceDE w:val="0"/>
        <w:autoSpaceDN w:val="0"/>
        <w:adjustRightInd w:val="0"/>
        <w:spacing w:before="100" w:beforeAutospacing="1" w:after="100" w:afterAutospacing="1"/>
        <w:rPr>
          <w:b/>
          <w:bCs/>
        </w:rPr>
      </w:pPr>
      <w:r w:rsidRPr="007A2C5A">
        <w:rPr>
          <w:b/>
          <w:bCs/>
        </w:rPr>
        <w:t xml:space="preserve">CAASPP Results for NSSF-chosen SFUSD Schools that </w:t>
      </w:r>
      <w:r w:rsidR="00F21EB9" w:rsidRPr="007A2C5A">
        <w:rPr>
          <w:b/>
          <w:bCs/>
        </w:rPr>
        <w:t>Pupils Would Otherwise Attend</w:t>
      </w:r>
      <w:r w:rsidRPr="007A2C5A">
        <w:rPr>
          <w:b/>
          <w:bCs/>
        </w:rPr>
        <w:t xml:space="preserve"> (Percent Meets/Exceeds Standards)</w:t>
      </w:r>
      <w:r w:rsidRPr="007A2C5A">
        <w:rPr>
          <w:bCs/>
        </w:rPr>
        <w:t xml:space="preserve"> </w:t>
      </w:r>
    </w:p>
    <w:tbl>
      <w:tblPr>
        <w:tblStyle w:val="GridTable1Light121141"/>
        <w:tblW w:w="5000" w:type="pct"/>
        <w:tblLook w:val="04A0" w:firstRow="1" w:lastRow="0" w:firstColumn="1" w:lastColumn="0" w:noHBand="0" w:noVBand="1"/>
        <w:tblDescription w:val="CAASPP Results for NSSF-chosen SFUSD Schools that pupils would otherwise attend (Percent Meets/Exceeds Standards) "/>
      </w:tblPr>
      <w:tblGrid>
        <w:gridCol w:w="4363"/>
        <w:gridCol w:w="2506"/>
        <w:gridCol w:w="2481"/>
      </w:tblGrid>
      <w:tr w:rsidR="00117FE3" w:rsidRPr="007A2C5A" w14:paraId="6A8B340E" w14:textId="77777777" w:rsidTr="00117FE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14:paraId="2AF7F867" w14:textId="77777777" w:rsidR="00117FE3" w:rsidRPr="007A2C5A" w:rsidRDefault="00117FE3" w:rsidP="00117FE3">
            <w:r w:rsidRPr="007A2C5A">
              <w:t>School</w:t>
            </w:r>
          </w:p>
        </w:tc>
        <w:tc>
          <w:tcPr>
            <w:tcW w:w="1340" w:type="pct"/>
            <w:shd w:val="clear" w:color="auto" w:fill="D9D9D9" w:themeFill="background1" w:themeFillShade="D9"/>
            <w:vAlign w:val="center"/>
          </w:tcPr>
          <w:p w14:paraId="06014B15"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ELA</w:t>
            </w:r>
          </w:p>
        </w:tc>
        <w:tc>
          <w:tcPr>
            <w:tcW w:w="1327" w:type="pct"/>
            <w:shd w:val="clear" w:color="auto" w:fill="D9D9D9" w:themeFill="background1" w:themeFillShade="D9"/>
            <w:vAlign w:val="center"/>
          </w:tcPr>
          <w:p w14:paraId="7AAA18ED"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Math</w:t>
            </w:r>
          </w:p>
        </w:tc>
      </w:tr>
      <w:tr w:rsidR="00117FE3" w:rsidRPr="007A2C5A" w14:paraId="33934A2D"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7958F5F1" w14:textId="77777777" w:rsidR="00117FE3" w:rsidRPr="007A2C5A" w:rsidRDefault="00117FE3" w:rsidP="00117FE3">
            <w:r w:rsidRPr="007A2C5A">
              <w:t>NSSF</w:t>
            </w:r>
          </w:p>
        </w:tc>
        <w:tc>
          <w:tcPr>
            <w:tcW w:w="1340" w:type="pct"/>
            <w:shd w:val="clear" w:color="auto" w:fill="E7E6E6" w:themeFill="background2"/>
            <w:vAlign w:val="center"/>
          </w:tcPr>
          <w:p w14:paraId="64E01E3A"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73.17</w:t>
            </w:r>
          </w:p>
        </w:tc>
        <w:tc>
          <w:tcPr>
            <w:tcW w:w="1327" w:type="pct"/>
            <w:shd w:val="clear" w:color="auto" w:fill="E7E6E6" w:themeFill="background2"/>
            <w:vAlign w:val="center"/>
          </w:tcPr>
          <w:p w14:paraId="04F484B2"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58.53</w:t>
            </w:r>
          </w:p>
        </w:tc>
      </w:tr>
      <w:tr w:rsidR="00117FE3" w:rsidRPr="007A2C5A" w14:paraId="07669804"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34916BF4" w14:textId="77777777" w:rsidR="00117FE3" w:rsidRPr="007A2C5A" w:rsidRDefault="00117FE3" w:rsidP="00117FE3">
            <w:r w:rsidRPr="007A2C5A">
              <w:t>Chavez (Cesar) Elementary</w:t>
            </w:r>
          </w:p>
        </w:tc>
        <w:tc>
          <w:tcPr>
            <w:tcW w:w="1340" w:type="pct"/>
            <w:shd w:val="clear" w:color="auto" w:fill="E7E6E6" w:themeFill="background2"/>
            <w:vAlign w:val="center"/>
          </w:tcPr>
          <w:p w14:paraId="49E72DAE"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14.15</w:t>
            </w:r>
          </w:p>
        </w:tc>
        <w:tc>
          <w:tcPr>
            <w:tcW w:w="1327" w:type="pct"/>
            <w:shd w:val="clear" w:color="auto" w:fill="E7E6E6" w:themeFill="background2"/>
            <w:vAlign w:val="center"/>
          </w:tcPr>
          <w:p w14:paraId="44D05556"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14.15</w:t>
            </w:r>
          </w:p>
        </w:tc>
      </w:tr>
      <w:tr w:rsidR="00117FE3" w:rsidRPr="007A2C5A" w14:paraId="20F1ABF5"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05E287C8" w14:textId="77777777" w:rsidR="00117FE3" w:rsidRPr="007A2C5A" w:rsidRDefault="00117FE3" w:rsidP="00117FE3">
            <w:pPr>
              <w:autoSpaceDE w:val="0"/>
              <w:autoSpaceDN w:val="0"/>
              <w:adjustRightInd w:val="0"/>
            </w:pPr>
            <w:r w:rsidRPr="007A2C5A">
              <w:t>Cobb (William L.) Elementary</w:t>
            </w:r>
          </w:p>
        </w:tc>
        <w:tc>
          <w:tcPr>
            <w:tcW w:w="1340" w:type="pct"/>
            <w:shd w:val="clear" w:color="auto" w:fill="E7E6E6" w:themeFill="background2"/>
            <w:vAlign w:val="center"/>
          </w:tcPr>
          <w:p w14:paraId="5E7FAB38"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14.58</w:t>
            </w:r>
          </w:p>
        </w:tc>
        <w:tc>
          <w:tcPr>
            <w:tcW w:w="1327" w:type="pct"/>
            <w:shd w:val="clear" w:color="auto" w:fill="E7E6E6" w:themeFill="background2"/>
            <w:vAlign w:val="center"/>
          </w:tcPr>
          <w:p w14:paraId="62D85996"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18.75</w:t>
            </w:r>
          </w:p>
        </w:tc>
      </w:tr>
      <w:tr w:rsidR="00117FE3" w:rsidRPr="007A2C5A" w14:paraId="75DE3201"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725E8F06" w14:textId="77777777" w:rsidR="00117FE3" w:rsidRPr="007A2C5A" w:rsidRDefault="00117FE3" w:rsidP="00117FE3">
            <w:pPr>
              <w:autoSpaceDE w:val="0"/>
              <w:autoSpaceDN w:val="0"/>
              <w:adjustRightInd w:val="0"/>
            </w:pPr>
            <w:r w:rsidRPr="007A2C5A">
              <w:t>Flynn (Leonard R.) Elementary</w:t>
            </w:r>
          </w:p>
        </w:tc>
        <w:tc>
          <w:tcPr>
            <w:tcW w:w="1340" w:type="pct"/>
            <w:shd w:val="clear" w:color="auto" w:fill="E7E6E6" w:themeFill="background2"/>
            <w:vAlign w:val="center"/>
          </w:tcPr>
          <w:p w14:paraId="30A1BBC9"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21.76</w:t>
            </w:r>
          </w:p>
        </w:tc>
        <w:tc>
          <w:tcPr>
            <w:tcW w:w="1327" w:type="pct"/>
            <w:shd w:val="clear" w:color="auto" w:fill="E7E6E6" w:themeFill="background2"/>
            <w:vAlign w:val="center"/>
          </w:tcPr>
          <w:p w14:paraId="47ADE95B"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16.83</w:t>
            </w:r>
          </w:p>
        </w:tc>
      </w:tr>
      <w:tr w:rsidR="00117FE3" w:rsidRPr="007A2C5A" w14:paraId="796CCFB1"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68314A6B" w14:textId="77777777" w:rsidR="00117FE3" w:rsidRPr="007A2C5A" w:rsidRDefault="00117FE3" w:rsidP="00117FE3">
            <w:r w:rsidRPr="007A2C5A">
              <w:t>Parks (Rosa) Elementary</w:t>
            </w:r>
          </w:p>
        </w:tc>
        <w:tc>
          <w:tcPr>
            <w:tcW w:w="1340" w:type="pct"/>
            <w:shd w:val="clear" w:color="auto" w:fill="E7E6E6" w:themeFill="background2"/>
            <w:vAlign w:val="center"/>
          </w:tcPr>
          <w:p w14:paraId="4600E707"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40.51</w:t>
            </w:r>
          </w:p>
        </w:tc>
        <w:tc>
          <w:tcPr>
            <w:tcW w:w="1327" w:type="pct"/>
            <w:shd w:val="clear" w:color="auto" w:fill="E7E6E6" w:themeFill="background2"/>
            <w:vAlign w:val="center"/>
          </w:tcPr>
          <w:p w14:paraId="2BABD08F"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34.87</w:t>
            </w:r>
          </w:p>
        </w:tc>
      </w:tr>
      <w:tr w:rsidR="00117FE3" w:rsidRPr="007A2C5A" w14:paraId="6BF4B8B0"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5E68C005" w14:textId="77777777" w:rsidR="00117FE3" w:rsidRPr="007A2C5A" w:rsidRDefault="00117FE3" w:rsidP="00117FE3">
            <w:r w:rsidRPr="007A2C5A">
              <w:t>SFUSD</w:t>
            </w:r>
          </w:p>
        </w:tc>
        <w:tc>
          <w:tcPr>
            <w:tcW w:w="1340" w:type="pct"/>
            <w:shd w:val="clear" w:color="auto" w:fill="E7E6E6" w:themeFill="background2"/>
            <w:vAlign w:val="center"/>
          </w:tcPr>
          <w:p w14:paraId="739B706E"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55.27</w:t>
            </w:r>
          </w:p>
        </w:tc>
        <w:tc>
          <w:tcPr>
            <w:tcW w:w="1327" w:type="pct"/>
            <w:shd w:val="clear" w:color="auto" w:fill="E7E6E6" w:themeFill="background2"/>
            <w:vAlign w:val="center"/>
          </w:tcPr>
          <w:p w14:paraId="2D352C64"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50.58</w:t>
            </w:r>
          </w:p>
        </w:tc>
      </w:tr>
      <w:tr w:rsidR="00117FE3" w:rsidRPr="007A2C5A" w14:paraId="3591FB21"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265E3944" w14:textId="77777777" w:rsidR="00117FE3" w:rsidRPr="007A2C5A" w:rsidRDefault="00117FE3" w:rsidP="00117FE3">
            <w:r w:rsidRPr="007A2C5A">
              <w:t>California</w:t>
            </w:r>
          </w:p>
        </w:tc>
        <w:tc>
          <w:tcPr>
            <w:tcW w:w="1340" w:type="pct"/>
            <w:shd w:val="clear" w:color="auto" w:fill="E7E6E6" w:themeFill="background2"/>
            <w:vAlign w:val="center"/>
          </w:tcPr>
          <w:p w14:paraId="07C7ACF7"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49.88</w:t>
            </w:r>
          </w:p>
        </w:tc>
        <w:tc>
          <w:tcPr>
            <w:tcW w:w="1327" w:type="pct"/>
            <w:shd w:val="clear" w:color="auto" w:fill="E7E6E6" w:themeFill="background2"/>
            <w:vAlign w:val="center"/>
          </w:tcPr>
          <w:p w14:paraId="1243293E"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38.65</w:t>
            </w:r>
          </w:p>
        </w:tc>
      </w:tr>
    </w:tbl>
    <w:p w14:paraId="3C5BDF08" w14:textId="6EF99504" w:rsidR="00117FE3" w:rsidRPr="007A2C5A" w:rsidRDefault="00117FE3" w:rsidP="00117FE3">
      <w:pPr>
        <w:autoSpaceDE w:val="0"/>
        <w:autoSpaceDN w:val="0"/>
        <w:adjustRightInd w:val="0"/>
        <w:spacing w:before="240"/>
        <w:rPr>
          <w:bCs/>
        </w:rPr>
      </w:pPr>
      <w:r w:rsidRPr="007A2C5A">
        <w:rPr>
          <w:bCs/>
        </w:rPr>
        <w:t>The following table show</w:t>
      </w:r>
      <w:r w:rsidR="00F21EB9" w:rsidRPr="007A2C5A">
        <w:rPr>
          <w:bCs/>
        </w:rPr>
        <w:t>s</w:t>
      </w:r>
      <w:r w:rsidRPr="007A2C5A">
        <w:rPr>
          <w:bCs/>
        </w:rPr>
        <w:t xml:space="preserve"> the percent</w:t>
      </w:r>
      <w:r w:rsidR="00F21EB9" w:rsidRPr="007A2C5A">
        <w:rPr>
          <w:bCs/>
        </w:rPr>
        <w:t>age</w:t>
      </w:r>
      <w:r w:rsidRPr="007A2C5A">
        <w:rPr>
          <w:bCs/>
        </w:rPr>
        <w:t xml:space="preserve"> of pupils that met/exceeded standards on the 2017–18 CAASPP assessment for ELA and mathematics for all pupils schoolwide for NSSF and</w:t>
      </w:r>
      <w:r w:rsidR="00F21EB9" w:rsidRPr="007A2C5A">
        <w:rPr>
          <w:bCs/>
        </w:rPr>
        <w:t xml:space="preserve"> for</w:t>
      </w:r>
      <w:r w:rsidRPr="007A2C5A">
        <w:rPr>
          <w:bCs/>
        </w:rPr>
        <w:t xml:space="preserve"> NSSF-chosen SFUSD schools with similar demographics. </w:t>
      </w:r>
    </w:p>
    <w:p w14:paraId="2B87F8AB" w14:textId="264B6384" w:rsidR="00117FE3" w:rsidRPr="007A2C5A" w:rsidRDefault="00117FE3" w:rsidP="00117FE3">
      <w:pPr>
        <w:autoSpaceDE w:val="0"/>
        <w:autoSpaceDN w:val="0"/>
        <w:adjustRightInd w:val="0"/>
        <w:spacing w:before="100" w:beforeAutospacing="1" w:after="100" w:afterAutospacing="1"/>
        <w:rPr>
          <w:b/>
          <w:bCs/>
        </w:rPr>
      </w:pPr>
      <w:r w:rsidRPr="007A2C5A">
        <w:rPr>
          <w:b/>
          <w:bCs/>
        </w:rPr>
        <w:t xml:space="preserve">CAASPP Results for NSSF-chosen SFUSD </w:t>
      </w:r>
      <w:r w:rsidR="00F21EB9" w:rsidRPr="007A2C5A">
        <w:rPr>
          <w:b/>
          <w:bCs/>
        </w:rPr>
        <w:t>Schools</w:t>
      </w:r>
      <w:r w:rsidRPr="007A2C5A">
        <w:rPr>
          <w:b/>
          <w:bCs/>
        </w:rPr>
        <w:t xml:space="preserve"> with </w:t>
      </w:r>
      <w:r w:rsidR="00F21EB9" w:rsidRPr="007A2C5A">
        <w:rPr>
          <w:b/>
          <w:bCs/>
        </w:rPr>
        <w:t xml:space="preserve">Similar Demographics </w:t>
      </w:r>
      <w:r w:rsidRPr="007A2C5A">
        <w:rPr>
          <w:b/>
          <w:bCs/>
        </w:rPr>
        <w:t>(Percent Meets/Exceeds Standards)</w:t>
      </w:r>
    </w:p>
    <w:tbl>
      <w:tblPr>
        <w:tblStyle w:val="GridTable1Light121141"/>
        <w:tblW w:w="5000" w:type="pct"/>
        <w:tblLook w:val="04A0" w:firstRow="1" w:lastRow="0" w:firstColumn="1" w:lastColumn="0" w:noHBand="0" w:noVBand="1"/>
        <w:tblDescription w:val="CAASPP Results for NSSF-chosen SFUSD schools with similar demographics (Percent Meets/Exceeds Standards)"/>
      </w:tblPr>
      <w:tblGrid>
        <w:gridCol w:w="4363"/>
        <w:gridCol w:w="2506"/>
        <w:gridCol w:w="2481"/>
      </w:tblGrid>
      <w:tr w:rsidR="00117FE3" w:rsidRPr="007A2C5A" w14:paraId="2E9BE4FB" w14:textId="77777777" w:rsidTr="00117FE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14:paraId="1A5B8BE5" w14:textId="77777777" w:rsidR="00117FE3" w:rsidRPr="007A2C5A" w:rsidRDefault="00117FE3" w:rsidP="00117FE3">
            <w:pPr>
              <w:spacing w:before="100" w:beforeAutospacing="1" w:after="100" w:afterAutospacing="1"/>
            </w:pPr>
            <w:r w:rsidRPr="007A2C5A">
              <w:t>School</w:t>
            </w:r>
          </w:p>
        </w:tc>
        <w:tc>
          <w:tcPr>
            <w:tcW w:w="1340" w:type="pct"/>
            <w:shd w:val="clear" w:color="auto" w:fill="D9D9D9" w:themeFill="background1" w:themeFillShade="D9"/>
            <w:vAlign w:val="center"/>
          </w:tcPr>
          <w:p w14:paraId="45128684" w14:textId="77777777" w:rsidR="00117FE3" w:rsidRPr="007A2C5A" w:rsidRDefault="00117FE3" w:rsidP="00117FE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7A2C5A">
              <w:t>2017–18 ELA</w:t>
            </w:r>
          </w:p>
        </w:tc>
        <w:tc>
          <w:tcPr>
            <w:tcW w:w="1327" w:type="pct"/>
            <w:shd w:val="clear" w:color="auto" w:fill="D9D9D9" w:themeFill="background1" w:themeFillShade="D9"/>
            <w:vAlign w:val="center"/>
          </w:tcPr>
          <w:p w14:paraId="72BF43E0" w14:textId="77777777" w:rsidR="00117FE3" w:rsidRPr="007A2C5A" w:rsidRDefault="00117FE3" w:rsidP="00117FE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7A2C5A">
              <w:t>2017–18 Math</w:t>
            </w:r>
          </w:p>
        </w:tc>
      </w:tr>
      <w:tr w:rsidR="00117FE3" w:rsidRPr="007A2C5A" w14:paraId="69D4AA04"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2DAC4DB9" w14:textId="77777777" w:rsidR="00117FE3" w:rsidRPr="007A2C5A" w:rsidRDefault="00117FE3" w:rsidP="00117FE3">
            <w:pPr>
              <w:spacing w:before="100" w:beforeAutospacing="1" w:after="100" w:afterAutospacing="1"/>
            </w:pPr>
            <w:r w:rsidRPr="007A2C5A">
              <w:t>NSSF</w:t>
            </w:r>
          </w:p>
        </w:tc>
        <w:tc>
          <w:tcPr>
            <w:tcW w:w="1340" w:type="pct"/>
            <w:shd w:val="clear" w:color="auto" w:fill="E7E6E6" w:themeFill="background2"/>
            <w:vAlign w:val="center"/>
          </w:tcPr>
          <w:p w14:paraId="462E7232"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73.17</w:t>
            </w:r>
          </w:p>
        </w:tc>
        <w:tc>
          <w:tcPr>
            <w:tcW w:w="1327" w:type="pct"/>
            <w:shd w:val="clear" w:color="auto" w:fill="E7E6E6" w:themeFill="background2"/>
            <w:vAlign w:val="center"/>
          </w:tcPr>
          <w:p w14:paraId="7EDFC6A5"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58.53</w:t>
            </w:r>
          </w:p>
        </w:tc>
      </w:tr>
      <w:tr w:rsidR="00117FE3" w:rsidRPr="007A2C5A" w14:paraId="4B6D8021"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1E8B41E2" w14:textId="77777777" w:rsidR="00117FE3" w:rsidRPr="007A2C5A" w:rsidRDefault="00117FE3" w:rsidP="00117FE3">
            <w:pPr>
              <w:spacing w:before="100" w:beforeAutospacing="1" w:after="100" w:afterAutospacing="1"/>
            </w:pPr>
            <w:r w:rsidRPr="007A2C5A">
              <w:t>Milk (Harvey) Civil Rights Elementary</w:t>
            </w:r>
          </w:p>
        </w:tc>
        <w:tc>
          <w:tcPr>
            <w:tcW w:w="1340" w:type="pct"/>
            <w:shd w:val="clear" w:color="auto" w:fill="E7E6E6" w:themeFill="background2"/>
            <w:vAlign w:val="center"/>
          </w:tcPr>
          <w:p w14:paraId="5F6B3A31"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34.41</w:t>
            </w:r>
          </w:p>
        </w:tc>
        <w:tc>
          <w:tcPr>
            <w:tcW w:w="1327" w:type="pct"/>
            <w:shd w:val="clear" w:color="auto" w:fill="E7E6E6" w:themeFill="background2"/>
            <w:vAlign w:val="center"/>
          </w:tcPr>
          <w:p w14:paraId="2FA44165"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26.88</w:t>
            </w:r>
          </w:p>
        </w:tc>
      </w:tr>
      <w:tr w:rsidR="00117FE3" w:rsidRPr="007A2C5A" w14:paraId="3B972CA4"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42D953EB" w14:textId="77777777" w:rsidR="00117FE3" w:rsidRPr="007A2C5A" w:rsidRDefault="00117FE3" w:rsidP="00117FE3">
            <w:pPr>
              <w:autoSpaceDE w:val="0"/>
              <w:autoSpaceDN w:val="0"/>
              <w:adjustRightInd w:val="0"/>
              <w:spacing w:before="100" w:beforeAutospacing="1" w:after="100" w:afterAutospacing="1"/>
            </w:pPr>
            <w:r w:rsidRPr="007A2C5A">
              <w:t>McKinley Elementary</w:t>
            </w:r>
          </w:p>
        </w:tc>
        <w:tc>
          <w:tcPr>
            <w:tcW w:w="1340" w:type="pct"/>
            <w:shd w:val="clear" w:color="auto" w:fill="E7E6E6" w:themeFill="background2"/>
            <w:vAlign w:val="center"/>
          </w:tcPr>
          <w:p w14:paraId="267547B9" w14:textId="77777777" w:rsidR="00117FE3" w:rsidRPr="007A2C5A" w:rsidRDefault="00117FE3" w:rsidP="00117FE3">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Cs/>
              </w:rPr>
            </w:pPr>
            <w:r w:rsidRPr="007A2C5A">
              <w:rPr>
                <w:bCs/>
              </w:rPr>
              <w:t>68.18</w:t>
            </w:r>
          </w:p>
        </w:tc>
        <w:tc>
          <w:tcPr>
            <w:tcW w:w="1327" w:type="pct"/>
            <w:shd w:val="clear" w:color="auto" w:fill="E7E6E6" w:themeFill="background2"/>
            <w:vAlign w:val="center"/>
          </w:tcPr>
          <w:p w14:paraId="7C4D4684" w14:textId="77777777" w:rsidR="00117FE3" w:rsidRPr="007A2C5A" w:rsidRDefault="00117FE3" w:rsidP="00117FE3">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Cs/>
              </w:rPr>
            </w:pPr>
            <w:r w:rsidRPr="007A2C5A">
              <w:rPr>
                <w:bCs/>
              </w:rPr>
              <w:t>62.5</w:t>
            </w:r>
          </w:p>
        </w:tc>
      </w:tr>
      <w:tr w:rsidR="00117FE3" w:rsidRPr="007A2C5A" w14:paraId="6CC6C57D"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31985EA1" w14:textId="77777777" w:rsidR="00117FE3" w:rsidRPr="007A2C5A" w:rsidRDefault="00117FE3" w:rsidP="00117FE3">
            <w:pPr>
              <w:autoSpaceDE w:val="0"/>
              <w:autoSpaceDN w:val="0"/>
              <w:adjustRightInd w:val="0"/>
              <w:spacing w:before="100" w:beforeAutospacing="1" w:after="100" w:afterAutospacing="1"/>
            </w:pPr>
            <w:r w:rsidRPr="007A2C5A">
              <w:t>New Traditions Elementary</w:t>
            </w:r>
          </w:p>
        </w:tc>
        <w:tc>
          <w:tcPr>
            <w:tcW w:w="1340" w:type="pct"/>
            <w:shd w:val="clear" w:color="auto" w:fill="E7E6E6" w:themeFill="background2"/>
            <w:vAlign w:val="center"/>
          </w:tcPr>
          <w:p w14:paraId="3D73122B" w14:textId="77777777" w:rsidR="00117FE3" w:rsidRPr="007A2C5A" w:rsidRDefault="00117FE3" w:rsidP="00117FE3">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Cs/>
              </w:rPr>
            </w:pPr>
            <w:r w:rsidRPr="007A2C5A">
              <w:rPr>
                <w:bCs/>
              </w:rPr>
              <w:t>72.65</w:t>
            </w:r>
          </w:p>
        </w:tc>
        <w:tc>
          <w:tcPr>
            <w:tcW w:w="1327" w:type="pct"/>
            <w:shd w:val="clear" w:color="auto" w:fill="E7E6E6" w:themeFill="background2"/>
            <w:vAlign w:val="center"/>
          </w:tcPr>
          <w:p w14:paraId="028CC0A2" w14:textId="77777777" w:rsidR="00117FE3" w:rsidRPr="007A2C5A" w:rsidRDefault="00117FE3" w:rsidP="00117FE3">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Cs/>
              </w:rPr>
            </w:pPr>
            <w:r w:rsidRPr="007A2C5A">
              <w:rPr>
                <w:bCs/>
              </w:rPr>
              <w:t>66.09</w:t>
            </w:r>
          </w:p>
        </w:tc>
      </w:tr>
      <w:tr w:rsidR="00117FE3" w:rsidRPr="007A2C5A" w14:paraId="52188FB0"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209346EC" w14:textId="77777777" w:rsidR="00117FE3" w:rsidRPr="007A2C5A" w:rsidRDefault="00117FE3" w:rsidP="00117FE3">
            <w:pPr>
              <w:spacing w:before="100" w:beforeAutospacing="1" w:after="100" w:afterAutospacing="1"/>
            </w:pPr>
            <w:r w:rsidRPr="007A2C5A">
              <w:t>San Francisco Public Montessori</w:t>
            </w:r>
          </w:p>
        </w:tc>
        <w:tc>
          <w:tcPr>
            <w:tcW w:w="1340" w:type="pct"/>
            <w:shd w:val="clear" w:color="auto" w:fill="E7E6E6" w:themeFill="background2"/>
            <w:vAlign w:val="center"/>
          </w:tcPr>
          <w:p w14:paraId="4D14958A"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62.32</w:t>
            </w:r>
          </w:p>
        </w:tc>
        <w:tc>
          <w:tcPr>
            <w:tcW w:w="1327" w:type="pct"/>
            <w:shd w:val="clear" w:color="auto" w:fill="E7E6E6" w:themeFill="background2"/>
            <w:vAlign w:val="center"/>
          </w:tcPr>
          <w:p w14:paraId="29B9A5C0"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59.14</w:t>
            </w:r>
          </w:p>
        </w:tc>
      </w:tr>
      <w:tr w:rsidR="00117FE3" w:rsidRPr="007A2C5A" w14:paraId="3F65028C"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134D4415" w14:textId="77777777" w:rsidR="00117FE3" w:rsidRPr="007A2C5A" w:rsidRDefault="00117FE3" w:rsidP="00117FE3">
            <w:pPr>
              <w:spacing w:before="100" w:beforeAutospacing="1" w:after="100" w:afterAutospacing="1"/>
            </w:pPr>
            <w:r w:rsidRPr="007A2C5A">
              <w:t>Sunnyside Elementary</w:t>
            </w:r>
          </w:p>
        </w:tc>
        <w:tc>
          <w:tcPr>
            <w:tcW w:w="1340" w:type="pct"/>
            <w:shd w:val="clear" w:color="auto" w:fill="E7E6E6" w:themeFill="background2"/>
            <w:vAlign w:val="center"/>
          </w:tcPr>
          <w:p w14:paraId="163997BF"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63.41</w:t>
            </w:r>
          </w:p>
        </w:tc>
        <w:tc>
          <w:tcPr>
            <w:tcW w:w="1327" w:type="pct"/>
            <w:shd w:val="clear" w:color="auto" w:fill="E7E6E6" w:themeFill="background2"/>
            <w:vAlign w:val="center"/>
          </w:tcPr>
          <w:p w14:paraId="3A7F441E" w14:textId="77777777" w:rsidR="00117FE3" w:rsidRPr="007A2C5A" w:rsidRDefault="00117FE3" w:rsidP="00117FE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A2C5A">
              <w:t>44.87</w:t>
            </w:r>
          </w:p>
        </w:tc>
      </w:tr>
    </w:tbl>
    <w:p w14:paraId="211F91EC" w14:textId="77777777" w:rsidR="00117FE3" w:rsidRPr="007A2C5A" w:rsidRDefault="00117FE3" w:rsidP="00117FE3">
      <w:pPr>
        <w:spacing w:before="240" w:after="100" w:afterAutospacing="1"/>
      </w:pPr>
      <w:r w:rsidRPr="007A2C5A">
        <w:t>Additionally, NSSF reviewed the 2018–19 CAASSP preliminary data for ELA and mathematics. The NSSF preliminary data showed that 81 percent met or exceeded standards for ELA and 71 percent met or exceeded standards for mathematics. These averages reflect a 10 percent increase in ELA and a 12 percent increase in mathematics from the 2017–18 results.</w:t>
      </w:r>
    </w:p>
    <w:p w14:paraId="532DD523" w14:textId="77777777" w:rsidR="00117FE3" w:rsidRPr="007A2C5A" w:rsidRDefault="00117FE3" w:rsidP="000E59C4">
      <w:pPr>
        <w:pStyle w:val="Heading5"/>
        <w:rPr>
          <w:rFonts w:eastAsia="Calibri"/>
        </w:rPr>
      </w:pPr>
      <w:r w:rsidRPr="007A2C5A">
        <w:rPr>
          <w:rFonts w:eastAsia="Calibri"/>
        </w:rPr>
        <w:t xml:space="preserve">SFUSD’s Review of Renewal Criteria Under </w:t>
      </w:r>
      <w:r w:rsidRPr="007A2C5A">
        <w:rPr>
          <w:rFonts w:eastAsia="Calibri"/>
          <w:i/>
        </w:rPr>
        <w:t>EC</w:t>
      </w:r>
      <w:r w:rsidRPr="007A2C5A">
        <w:rPr>
          <w:rFonts w:eastAsia="Calibri"/>
        </w:rPr>
        <w:t xml:space="preserve"> Section 47607</w:t>
      </w:r>
    </w:p>
    <w:p w14:paraId="205687B8" w14:textId="353578E0" w:rsidR="00117FE3" w:rsidRPr="007A2C5A" w:rsidRDefault="00117FE3" w:rsidP="00117FE3">
      <w:pPr>
        <w:autoSpaceDE w:val="0"/>
        <w:autoSpaceDN w:val="0"/>
        <w:adjustRightInd w:val="0"/>
        <w:spacing w:before="240"/>
        <w:rPr>
          <w:bCs/>
        </w:rPr>
      </w:pPr>
      <w:r w:rsidRPr="007A2C5A">
        <w:rPr>
          <w:bCs/>
        </w:rPr>
        <w:t>SDUSD reviewed 2017–18 CAASPP data for NSSF and two types of district-chosen comparable schools: (1) SFUSD-chosen schools pupils would otherwise attend; and (2) SFUSD-chosen comparable schools that are demographically similar. The data support a finding that NSSF performance is at least equal to the SFUSD schools NSSF pupils would otherwise attend (Attachment 6, pp. 8–9).</w:t>
      </w:r>
    </w:p>
    <w:p w14:paraId="32A155D1" w14:textId="589E39B9" w:rsidR="00117FE3" w:rsidRPr="007A2C5A" w:rsidRDefault="00117FE3" w:rsidP="00117FE3">
      <w:pPr>
        <w:autoSpaceDE w:val="0"/>
        <w:autoSpaceDN w:val="0"/>
        <w:adjustRightInd w:val="0"/>
        <w:spacing w:before="100" w:beforeAutospacing="1" w:after="100" w:afterAutospacing="1"/>
        <w:rPr>
          <w:bCs/>
        </w:rPr>
      </w:pPr>
      <w:r w:rsidRPr="007A2C5A">
        <w:rPr>
          <w:bCs/>
        </w:rPr>
        <w:lastRenderedPageBreak/>
        <w:t>The SFUSD staff recommendation was to approve the NSSF renewal petition for K through grade five based on the finding that NSSF’s performance for the 2017–18 third grade CAASPP results was at least equal to the SFUSD schools NSSF pupils would otherwise attend. NSSF’s results exceeded those of the SFUSD schools NSSF pupils would otherwise attend, SFUSD, and California statewide. Additionally, in comparison to five demographically similar SFUSD schools, NSSF results exceeded two schools, and equaled or lagged three others in ELA. In mathematics, NSSF results exceeded those of one school, and lagged those of four schools (Attachment 6, p. 9).</w:t>
      </w:r>
    </w:p>
    <w:p w14:paraId="726600B3" w14:textId="2C393546" w:rsidR="00117FE3" w:rsidRPr="007A2C5A" w:rsidRDefault="00117FE3" w:rsidP="00117FE3">
      <w:pPr>
        <w:autoSpaceDE w:val="0"/>
        <w:autoSpaceDN w:val="0"/>
        <w:adjustRightInd w:val="0"/>
        <w:spacing w:before="240"/>
        <w:rPr>
          <w:bCs/>
        </w:rPr>
      </w:pPr>
      <w:r w:rsidRPr="007A2C5A">
        <w:rPr>
          <w:bCs/>
        </w:rPr>
        <w:t>The following table shows the percent</w:t>
      </w:r>
      <w:r w:rsidR="00F21EB9" w:rsidRPr="007A2C5A">
        <w:rPr>
          <w:bCs/>
        </w:rPr>
        <w:t>age</w:t>
      </w:r>
      <w:r w:rsidRPr="007A2C5A">
        <w:rPr>
          <w:bCs/>
        </w:rPr>
        <w:t xml:space="preserve"> of pupils that met/exceeded standards on the 2017–18 CAASPP assessment for ELA and mathematics for NSSF and the SFUSD-chosen comparable schools that pupils would otherwise attend. At the time the petitioner submitted the NSSF renewal petition to SFUSD, the 2018–19 CAASPP data </w:t>
      </w:r>
      <w:r w:rsidR="00F21EB9" w:rsidRPr="007A2C5A">
        <w:rPr>
          <w:bCs/>
        </w:rPr>
        <w:t>were</w:t>
      </w:r>
      <w:r w:rsidRPr="007A2C5A">
        <w:rPr>
          <w:bCs/>
        </w:rPr>
        <w:t xml:space="preserve"> not available.</w:t>
      </w:r>
    </w:p>
    <w:p w14:paraId="4E35C1B2" w14:textId="4F424398" w:rsidR="00117FE3" w:rsidRPr="007A2C5A" w:rsidRDefault="00117FE3" w:rsidP="00117FE3">
      <w:pPr>
        <w:autoSpaceDE w:val="0"/>
        <w:autoSpaceDN w:val="0"/>
        <w:adjustRightInd w:val="0"/>
        <w:spacing w:before="100" w:beforeAutospacing="1" w:after="100" w:afterAutospacing="1"/>
        <w:rPr>
          <w:b/>
          <w:bCs/>
        </w:rPr>
      </w:pPr>
      <w:r w:rsidRPr="007A2C5A">
        <w:rPr>
          <w:b/>
          <w:bCs/>
        </w:rPr>
        <w:t xml:space="preserve">CAASPP Results for SFUSD-chosen </w:t>
      </w:r>
      <w:r w:rsidR="00697E6B" w:rsidRPr="007A2C5A">
        <w:rPr>
          <w:b/>
          <w:bCs/>
        </w:rPr>
        <w:t>Comparable Schools that Pupils Would Otherwise Attend</w:t>
      </w:r>
      <w:r w:rsidRPr="007A2C5A">
        <w:rPr>
          <w:b/>
          <w:bCs/>
        </w:rPr>
        <w:t xml:space="preserve"> (Percent Meets/Exceeds Standards)</w:t>
      </w:r>
      <w:r w:rsidRPr="007A2C5A">
        <w:rPr>
          <w:bCs/>
        </w:rPr>
        <w:t xml:space="preserve"> </w:t>
      </w:r>
    </w:p>
    <w:tbl>
      <w:tblPr>
        <w:tblStyle w:val="GridTable1Light121141"/>
        <w:tblW w:w="5000" w:type="pct"/>
        <w:tblLook w:val="04A0" w:firstRow="1" w:lastRow="0" w:firstColumn="1" w:lastColumn="0" w:noHBand="0" w:noVBand="1"/>
        <w:tblDescription w:val="CAASPP Results for SFUSD-chosen comparable schools that pupils would otherwise attend (Percent Meets/Exceeds Standards) "/>
      </w:tblPr>
      <w:tblGrid>
        <w:gridCol w:w="4363"/>
        <w:gridCol w:w="2506"/>
        <w:gridCol w:w="2481"/>
      </w:tblGrid>
      <w:tr w:rsidR="00117FE3" w:rsidRPr="007A2C5A" w14:paraId="2369F2CD" w14:textId="77777777" w:rsidTr="00117FE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14:paraId="7F54AE70" w14:textId="77777777" w:rsidR="00117FE3" w:rsidRPr="007A2C5A" w:rsidRDefault="00117FE3" w:rsidP="00117FE3">
            <w:r w:rsidRPr="007A2C5A">
              <w:t>School</w:t>
            </w:r>
          </w:p>
        </w:tc>
        <w:tc>
          <w:tcPr>
            <w:tcW w:w="1340" w:type="pct"/>
            <w:shd w:val="clear" w:color="auto" w:fill="D9D9D9" w:themeFill="background1" w:themeFillShade="D9"/>
            <w:vAlign w:val="center"/>
          </w:tcPr>
          <w:p w14:paraId="6EB50AA7"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ELA</w:t>
            </w:r>
          </w:p>
        </w:tc>
        <w:tc>
          <w:tcPr>
            <w:tcW w:w="1327" w:type="pct"/>
            <w:shd w:val="clear" w:color="auto" w:fill="D9D9D9" w:themeFill="background1" w:themeFillShade="D9"/>
            <w:vAlign w:val="center"/>
          </w:tcPr>
          <w:p w14:paraId="32668E32"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Math</w:t>
            </w:r>
          </w:p>
        </w:tc>
      </w:tr>
      <w:tr w:rsidR="00117FE3" w:rsidRPr="007A2C5A" w14:paraId="2967DC22"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329465C2" w14:textId="77777777" w:rsidR="00117FE3" w:rsidRPr="007A2C5A" w:rsidRDefault="00117FE3" w:rsidP="00117FE3">
            <w:r w:rsidRPr="007A2C5A">
              <w:t>NSSF</w:t>
            </w:r>
          </w:p>
        </w:tc>
        <w:tc>
          <w:tcPr>
            <w:tcW w:w="1340" w:type="pct"/>
            <w:shd w:val="clear" w:color="auto" w:fill="E7E6E6" w:themeFill="background2"/>
            <w:vAlign w:val="center"/>
          </w:tcPr>
          <w:p w14:paraId="0210A1AA"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71</w:t>
            </w:r>
          </w:p>
        </w:tc>
        <w:tc>
          <w:tcPr>
            <w:tcW w:w="1327" w:type="pct"/>
            <w:shd w:val="clear" w:color="auto" w:fill="E7E6E6" w:themeFill="background2"/>
            <w:vAlign w:val="center"/>
          </w:tcPr>
          <w:p w14:paraId="5316B699"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58.5</w:t>
            </w:r>
          </w:p>
        </w:tc>
      </w:tr>
      <w:tr w:rsidR="00117FE3" w:rsidRPr="007A2C5A" w14:paraId="7D90EC6F"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1074D8F3" w14:textId="77777777" w:rsidR="00117FE3" w:rsidRPr="007A2C5A" w:rsidRDefault="00117FE3" w:rsidP="00117FE3">
            <w:r w:rsidRPr="007A2C5A">
              <w:t>Cobb (William L.) Elementary</w:t>
            </w:r>
          </w:p>
        </w:tc>
        <w:tc>
          <w:tcPr>
            <w:tcW w:w="1340" w:type="pct"/>
            <w:shd w:val="clear" w:color="auto" w:fill="E7E6E6" w:themeFill="background2"/>
            <w:vAlign w:val="center"/>
          </w:tcPr>
          <w:p w14:paraId="6DB39886"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23</w:t>
            </w:r>
          </w:p>
        </w:tc>
        <w:tc>
          <w:tcPr>
            <w:tcW w:w="1327" w:type="pct"/>
            <w:shd w:val="clear" w:color="auto" w:fill="E7E6E6" w:themeFill="background2"/>
            <w:vAlign w:val="center"/>
          </w:tcPr>
          <w:p w14:paraId="1DEF3A01"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27</w:t>
            </w:r>
          </w:p>
        </w:tc>
      </w:tr>
      <w:tr w:rsidR="00117FE3" w:rsidRPr="007A2C5A" w14:paraId="127BE8F6"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3BCB67BE" w14:textId="77777777" w:rsidR="00117FE3" w:rsidRPr="007A2C5A" w:rsidRDefault="00117FE3" w:rsidP="00117FE3">
            <w:pPr>
              <w:autoSpaceDE w:val="0"/>
              <w:autoSpaceDN w:val="0"/>
              <w:adjustRightInd w:val="0"/>
            </w:pPr>
            <w:r w:rsidRPr="007A2C5A">
              <w:t>Chavez (Cesar) Elementary</w:t>
            </w:r>
          </w:p>
        </w:tc>
        <w:tc>
          <w:tcPr>
            <w:tcW w:w="1340" w:type="pct"/>
            <w:shd w:val="clear" w:color="auto" w:fill="E7E6E6" w:themeFill="background2"/>
            <w:vAlign w:val="center"/>
          </w:tcPr>
          <w:p w14:paraId="0557C2F6"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21</w:t>
            </w:r>
          </w:p>
        </w:tc>
        <w:tc>
          <w:tcPr>
            <w:tcW w:w="1327" w:type="pct"/>
            <w:shd w:val="clear" w:color="auto" w:fill="E7E6E6" w:themeFill="background2"/>
            <w:vAlign w:val="center"/>
          </w:tcPr>
          <w:p w14:paraId="12DF102A"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21</w:t>
            </w:r>
          </w:p>
        </w:tc>
      </w:tr>
      <w:tr w:rsidR="00117FE3" w:rsidRPr="007A2C5A" w14:paraId="6CFC2D7A"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36A4E6B5" w14:textId="77777777" w:rsidR="00117FE3" w:rsidRPr="007A2C5A" w:rsidRDefault="00117FE3" w:rsidP="00117FE3">
            <w:pPr>
              <w:autoSpaceDE w:val="0"/>
              <w:autoSpaceDN w:val="0"/>
              <w:adjustRightInd w:val="0"/>
            </w:pPr>
            <w:r w:rsidRPr="007A2C5A">
              <w:t>Flynn (Leonard R.) Elementary</w:t>
            </w:r>
          </w:p>
        </w:tc>
        <w:tc>
          <w:tcPr>
            <w:tcW w:w="1340" w:type="pct"/>
            <w:shd w:val="clear" w:color="auto" w:fill="E7E6E6" w:themeFill="background2"/>
            <w:vAlign w:val="center"/>
          </w:tcPr>
          <w:p w14:paraId="6F337036"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16</w:t>
            </w:r>
          </w:p>
        </w:tc>
        <w:tc>
          <w:tcPr>
            <w:tcW w:w="1327" w:type="pct"/>
            <w:shd w:val="clear" w:color="auto" w:fill="E7E6E6" w:themeFill="background2"/>
            <w:vAlign w:val="center"/>
          </w:tcPr>
          <w:p w14:paraId="2364CC3E"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18</w:t>
            </w:r>
          </w:p>
        </w:tc>
      </w:tr>
      <w:tr w:rsidR="00117FE3" w:rsidRPr="007A2C5A" w14:paraId="60831891"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2169A20D" w14:textId="77777777" w:rsidR="00117FE3" w:rsidRPr="007A2C5A" w:rsidRDefault="00117FE3" w:rsidP="00117FE3">
            <w:r w:rsidRPr="007A2C5A">
              <w:t>Parks (Rosa) Elementary</w:t>
            </w:r>
          </w:p>
        </w:tc>
        <w:tc>
          <w:tcPr>
            <w:tcW w:w="1340" w:type="pct"/>
            <w:shd w:val="clear" w:color="auto" w:fill="E7E6E6" w:themeFill="background2"/>
            <w:vAlign w:val="center"/>
          </w:tcPr>
          <w:p w14:paraId="6C7A8298"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34</w:t>
            </w:r>
          </w:p>
        </w:tc>
        <w:tc>
          <w:tcPr>
            <w:tcW w:w="1327" w:type="pct"/>
            <w:shd w:val="clear" w:color="auto" w:fill="E7E6E6" w:themeFill="background2"/>
            <w:vAlign w:val="center"/>
          </w:tcPr>
          <w:p w14:paraId="32F0F210"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41</w:t>
            </w:r>
          </w:p>
        </w:tc>
      </w:tr>
      <w:tr w:rsidR="00117FE3" w:rsidRPr="007A2C5A" w14:paraId="7A4BB0E7"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20525AD4" w14:textId="77777777" w:rsidR="00117FE3" w:rsidRPr="007A2C5A" w:rsidRDefault="00117FE3" w:rsidP="00117FE3">
            <w:r w:rsidRPr="007A2C5A">
              <w:t>SFUSD</w:t>
            </w:r>
          </w:p>
        </w:tc>
        <w:tc>
          <w:tcPr>
            <w:tcW w:w="1340" w:type="pct"/>
            <w:shd w:val="clear" w:color="auto" w:fill="E7E6E6" w:themeFill="background2"/>
            <w:vAlign w:val="center"/>
          </w:tcPr>
          <w:p w14:paraId="12733CED"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52</w:t>
            </w:r>
          </w:p>
        </w:tc>
        <w:tc>
          <w:tcPr>
            <w:tcW w:w="1327" w:type="pct"/>
            <w:shd w:val="clear" w:color="auto" w:fill="E7E6E6" w:themeFill="background2"/>
            <w:vAlign w:val="center"/>
          </w:tcPr>
          <w:p w14:paraId="69F515A1"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57</w:t>
            </w:r>
          </w:p>
        </w:tc>
      </w:tr>
      <w:tr w:rsidR="00117FE3" w:rsidRPr="007A2C5A" w14:paraId="298C0854"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44CE91F1" w14:textId="77777777" w:rsidR="00117FE3" w:rsidRPr="007A2C5A" w:rsidRDefault="00117FE3" w:rsidP="00117FE3">
            <w:r w:rsidRPr="007A2C5A">
              <w:t>California</w:t>
            </w:r>
          </w:p>
        </w:tc>
        <w:tc>
          <w:tcPr>
            <w:tcW w:w="1340" w:type="pct"/>
            <w:shd w:val="clear" w:color="auto" w:fill="E7E6E6" w:themeFill="background2"/>
            <w:vAlign w:val="center"/>
          </w:tcPr>
          <w:p w14:paraId="43C1A67D"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48</w:t>
            </w:r>
          </w:p>
        </w:tc>
        <w:tc>
          <w:tcPr>
            <w:tcW w:w="1327" w:type="pct"/>
            <w:shd w:val="clear" w:color="auto" w:fill="E7E6E6" w:themeFill="background2"/>
            <w:vAlign w:val="center"/>
          </w:tcPr>
          <w:p w14:paraId="771CDE60"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49</w:t>
            </w:r>
          </w:p>
        </w:tc>
      </w:tr>
    </w:tbl>
    <w:p w14:paraId="7C28574D" w14:textId="3606223A" w:rsidR="00117FE3" w:rsidRPr="007A2C5A" w:rsidRDefault="00117FE3" w:rsidP="00117FE3">
      <w:pPr>
        <w:autoSpaceDE w:val="0"/>
        <w:autoSpaceDN w:val="0"/>
        <w:adjustRightInd w:val="0"/>
        <w:spacing w:before="240"/>
        <w:rPr>
          <w:bCs/>
        </w:rPr>
      </w:pPr>
      <w:r w:rsidRPr="007A2C5A">
        <w:rPr>
          <w:bCs/>
        </w:rPr>
        <w:t>The following table show</w:t>
      </w:r>
      <w:r w:rsidR="00697E6B" w:rsidRPr="007A2C5A">
        <w:rPr>
          <w:bCs/>
        </w:rPr>
        <w:t>s</w:t>
      </w:r>
      <w:r w:rsidRPr="007A2C5A">
        <w:rPr>
          <w:bCs/>
        </w:rPr>
        <w:t xml:space="preserve"> the percent</w:t>
      </w:r>
      <w:r w:rsidR="00697E6B" w:rsidRPr="007A2C5A">
        <w:rPr>
          <w:bCs/>
        </w:rPr>
        <w:t>age</w:t>
      </w:r>
      <w:r w:rsidRPr="007A2C5A">
        <w:rPr>
          <w:bCs/>
        </w:rPr>
        <w:t xml:space="preserve"> of pupils that met/exceeded standards on the 2017–18 CAASPP assessment for ELA and mathematics for all pupils schoolwide for NSSF and </w:t>
      </w:r>
      <w:r w:rsidR="00697E6B" w:rsidRPr="007A2C5A">
        <w:rPr>
          <w:bCs/>
        </w:rPr>
        <w:t xml:space="preserve">for </w:t>
      </w:r>
      <w:r w:rsidRPr="007A2C5A">
        <w:rPr>
          <w:bCs/>
        </w:rPr>
        <w:t xml:space="preserve">SFUSD-chosen schools with similar demographics. </w:t>
      </w:r>
    </w:p>
    <w:p w14:paraId="32AA2E8B" w14:textId="421901DE" w:rsidR="00117FE3" w:rsidRPr="007A2C5A" w:rsidRDefault="00117FE3" w:rsidP="00117FE3">
      <w:pPr>
        <w:autoSpaceDE w:val="0"/>
        <w:autoSpaceDN w:val="0"/>
        <w:adjustRightInd w:val="0"/>
        <w:spacing w:before="100" w:beforeAutospacing="1" w:after="100" w:afterAutospacing="1"/>
        <w:rPr>
          <w:b/>
          <w:bCs/>
        </w:rPr>
      </w:pPr>
      <w:r w:rsidRPr="007A2C5A">
        <w:rPr>
          <w:b/>
          <w:bCs/>
        </w:rPr>
        <w:t xml:space="preserve">CAASPP Results for NSSF-chosen SFUSD </w:t>
      </w:r>
      <w:r w:rsidR="00697E6B" w:rsidRPr="007A2C5A">
        <w:rPr>
          <w:b/>
          <w:bCs/>
        </w:rPr>
        <w:t>Schools</w:t>
      </w:r>
      <w:r w:rsidRPr="007A2C5A">
        <w:rPr>
          <w:b/>
          <w:bCs/>
        </w:rPr>
        <w:t xml:space="preserve"> with </w:t>
      </w:r>
      <w:r w:rsidR="00697E6B" w:rsidRPr="007A2C5A">
        <w:rPr>
          <w:b/>
          <w:bCs/>
        </w:rPr>
        <w:t xml:space="preserve">Similar Demographics </w:t>
      </w:r>
      <w:r w:rsidRPr="007A2C5A">
        <w:rPr>
          <w:b/>
          <w:bCs/>
        </w:rPr>
        <w:t>(Percent Meets/Exceeds Standards)</w:t>
      </w:r>
    </w:p>
    <w:tbl>
      <w:tblPr>
        <w:tblStyle w:val="GridTable1Light121141"/>
        <w:tblW w:w="5000" w:type="pct"/>
        <w:tblLook w:val="04A0" w:firstRow="1" w:lastRow="0" w:firstColumn="1" w:lastColumn="0" w:noHBand="0" w:noVBand="1"/>
        <w:tblDescription w:val="CAASPP Results for NSSF-chosen SFUSD schools with similar demographics (Percent Meets/Exceeds Standards)"/>
      </w:tblPr>
      <w:tblGrid>
        <w:gridCol w:w="4363"/>
        <w:gridCol w:w="2506"/>
        <w:gridCol w:w="2481"/>
      </w:tblGrid>
      <w:tr w:rsidR="00117FE3" w:rsidRPr="007A2C5A" w14:paraId="22DAEC90" w14:textId="77777777" w:rsidTr="00117FE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14:paraId="45C850DB" w14:textId="77777777" w:rsidR="00117FE3" w:rsidRPr="007A2C5A" w:rsidRDefault="00117FE3" w:rsidP="00117FE3">
            <w:r w:rsidRPr="007A2C5A">
              <w:t>School</w:t>
            </w:r>
          </w:p>
        </w:tc>
        <w:tc>
          <w:tcPr>
            <w:tcW w:w="1340" w:type="pct"/>
            <w:shd w:val="clear" w:color="auto" w:fill="D9D9D9" w:themeFill="background1" w:themeFillShade="D9"/>
            <w:vAlign w:val="center"/>
          </w:tcPr>
          <w:p w14:paraId="30D2AA8A"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ELA</w:t>
            </w:r>
          </w:p>
        </w:tc>
        <w:tc>
          <w:tcPr>
            <w:tcW w:w="1327" w:type="pct"/>
            <w:shd w:val="clear" w:color="auto" w:fill="D9D9D9" w:themeFill="background1" w:themeFillShade="D9"/>
            <w:vAlign w:val="center"/>
          </w:tcPr>
          <w:p w14:paraId="1CE546D4" w14:textId="77777777" w:rsidR="00117FE3" w:rsidRPr="007A2C5A" w:rsidRDefault="00117FE3" w:rsidP="00117FE3">
            <w:pPr>
              <w:jc w:val="center"/>
              <w:cnfStyle w:val="100000000000" w:firstRow="1" w:lastRow="0" w:firstColumn="0" w:lastColumn="0" w:oddVBand="0" w:evenVBand="0" w:oddHBand="0" w:evenHBand="0" w:firstRowFirstColumn="0" w:firstRowLastColumn="0" w:lastRowFirstColumn="0" w:lastRowLastColumn="0"/>
            </w:pPr>
            <w:r w:rsidRPr="007A2C5A">
              <w:t>2017–18 Math</w:t>
            </w:r>
          </w:p>
        </w:tc>
      </w:tr>
      <w:tr w:rsidR="00117FE3" w:rsidRPr="007A2C5A" w14:paraId="1F6B5275"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43B216F8" w14:textId="77777777" w:rsidR="00117FE3" w:rsidRPr="007A2C5A" w:rsidRDefault="00117FE3" w:rsidP="00117FE3">
            <w:r w:rsidRPr="007A2C5A">
              <w:t>NSSF</w:t>
            </w:r>
          </w:p>
        </w:tc>
        <w:tc>
          <w:tcPr>
            <w:tcW w:w="1340" w:type="pct"/>
            <w:shd w:val="clear" w:color="auto" w:fill="E7E6E6" w:themeFill="background2"/>
            <w:vAlign w:val="center"/>
          </w:tcPr>
          <w:p w14:paraId="22280CF3"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71</w:t>
            </w:r>
          </w:p>
        </w:tc>
        <w:tc>
          <w:tcPr>
            <w:tcW w:w="1327" w:type="pct"/>
            <w:shd w:val="clear" w:color="auto" w:fill="E7E6E6" w:themeFill="background2"/>
            <w:vAlign w:val="center"/>
          </w:tcPr>
          <w:p w14:paraId="75858C7B"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58.5</w:t>
            </w:r>
          </w:p>
        </w:tc>
      </w:tr>
      <w:tr w:rsidR="00117FE3" w:rsidRPr="007A2C5A" w14:paraId="25687F09"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73470B12" w14:textId="77777777" w:rsidR="00117FE3" w:rsidRPr="007A2C5A" w:rsidRDefault="00117FE3" w:rsidP="00117FE3">
            <w:r w:rsidRPr="007A2C5A">
              <w:t>Milk (Harvey) Civil Rights Elementary</w:t>
            </w:r>
          </w:p>
        </w:tc>
        <w:tc>
          <w:tcPr>
            <w:tcW w:w="1340" w:type="pct"/>
            <w:shd w:val="clear" w:color="auto" w:fill="E7E6E6" w:themeFill="background2"/>
            <w:vAlign w:val="center"/>
          </w:tcPr>
          <w:p w14:paraId="0780B711"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55</w:t>
            </w:r>
          </w:p>
        </w:tc>
        <w:tc>
          <w:tcPr>
            <w:tcW w:w="1327" w:type="pct"/>
            <w:shd w:val="clear" w:color="auto" w:fill="E7E6E6" w:themeFill="background2"/>
            <w:vAlign w:val="center"/>
          </w:tcPr>
          <w:p w14:paraId="6FFBAEA9"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42</w:t>
            </w:r>
          </w:p>
        </w:tc>
      </w:tr>
      <w:tr w:rsidR="00117FE3" w:rsidRPr="007A2C5A" w14:paraId="71AB34FB"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34DE36A4" w14:textId="77777777" w:rsidR="00117FE3" w:rsidRPr="007A2C5A" w:rsidRDefault="00117FE3" w:rsidP="00117FE3">
            <w:pPr>
              <w:autoSpaceDE w:val="0"/>
              <w:autoSpaceDN w:val="0"/>
              <w:adjustRightInd w:val="0"/>
            </w:pPr>
            <w:r w:rsidRPr="007A2C5A">
              <w:t>McKinley Elementary</w:t>
            </w:r>
          </w:p>
        </w:tc>
        <w:tc>
          <w:tcPr>
            <w:tcW w:w="1340" w:type="pct"/>
            <w:shd w:val="clear" w:color="auto" w:fill="E7E6E6" w:themeFill="background2"/>
            <w:vAlign w:val="center"/>
          </w:tcPr>
          <w:p w14:paraId="4BE2F829"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63</w:t>
            </w:r>
          </w:p>
        </w:tc>
        <w:tc>
          <w:tcPr>
            <w:tcW w:w="1327" w:type="pct"/>
            <w:shd w:val="clear" w:color="auto" w:fill="E7E6E6" w:themeFill="background2"/>
            <w:vAlign w:val="center"/>
          </w:tcPr>
          <w:p w14:paraId="5D571AC7"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62</w:t>
            </w:r>
          </w:p>
        </w:tc>
      </w:tr>
      <w:tr w:rsidR="00117FE3" w:rsidRPr="007A2C5A" w14:paraId="1F4E980B"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501C8894" w14:textId="77777777" w:rsidR="00117FE3" w:rsidRPr="007A2C5A" w:rsidRDefault="00117FE3" w:rsidP="00117FE3">
            <w:pPr>
              <w:autoSpaceDE w:val="0"/>
              <w:autoSpaceDN w:val="0"/>
              <w:adjustRightInd w:val="0"/>
            </w:pPr>
            <w:r w:rsidRPr="007A2C5A">
              <w:t>New Traditions Elementary</w:t>
            </w:r>
          </w:p>
        </w:tc>
        <w:tc>
          <w:tcPr>
            <w:tcW w:w="1340" w:type="pct"/>
            <w:shd w:val="clear" w:color="auto" w:fill="E7E6E6" w:themeFill="background2"/>
            <w:vAlign w:val="center"/>
          </w:tcPr>
          <w:p w14:paraId="71B0784B"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80</w:t>
            </w:r>
          </w:p>
        </w:tc>
        <w:tc>
          <w:tcPr>
            <w:tcW w:w="1327" w:type="pct"/>
            <w:shd w:val="clear" w:color="auto" w:fill="E7E6E6" w:themeFill="background2"/>
            <w:vAlign w:val="center"/>
          </w:tcPr>
          <w:p w14:paraId="1A03CFFB" w14:textId="77777777" w:rsidR="00117FE3" w:rsidRPr="007A2C5A" w:rsidRDefault="00117FE3" w:rsidP="00117F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7A2C5A">
              <w:rPr>
                <w:bCs/>
              </w:rPr>
              <w:t>75</w:t>
            </w:r>
          </w:p>
        </w:tc>
      </w:tr>
      <w:tr w:rsidR="00117FE3" w:rsidRPr="007A2C5A" w14:paraId="72EB9F09"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252B98E4" w14:textId="77777777" w:rsidR="00117FE3" w:rsidRPr="007A2C5A" w:rsidRDefault="00117FE3" w:rsidP="00117FE3">
            <w:r w:rsidRPr="007A2C5A">
              <w:t>San Francisco Public Montessori</w:t>
            </w:r>
          </w:p>
        </w:tc>
        <w:tc>
          <w:tcPr>
            <w:tcW w:w="1340" w:type="pct"/>
            <w:shd w:val="clear" w:color="auto" w:fill="E7E6E6" w:themeFill="background2"/>
            <w:vAlign w:val="center"/>
          </w:tcPr>
          <w:p w14:paraId="149533D4"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88</w:t>
            </w:r>
          </w:p>
        </w:tc>
        <w:tc>
          <w:tcPr>
            <w:tcW w:w="1327" w:type="pct"/>
            <w:shd w:val="clear" w:color="auto" w:fill="E7E6E6" w:themeFill="background2"/>
            <w:vAlign w:val="center"/>
          </w:tcPr>
          <w:p w14:paraId="3AF20D0E"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67</w:t>
            </w:r>
          </w:p>
        </w:tc>
      </w:tr>
      <w:tr w:rsidR="00117FE3" w:rsidRPr="007A2C5A" w14:paraId="59842680" w14:textId="77777777" w:rsidTr="00117FE3">
        <w:trPr>
          <w:cantSplit/>
        </w:trPr>
        <w:tc>
          <w:tcPr>
            <w:cnfStyle w:val="001000000000" w:firstRow="0" w:lastRow="0" w:firstColumn="1" w:lastColumn="0" w:oddVBand="0" w:evenVBand="0" w:oddHBand="0" w:evenHBand="0" w:firstRowFirstColumn="0" w:firstRowLastColumn="0" w:lastRowFirstColumn="0" w:lastRowLastColumn="0"/>
            <w:tcW w:w="2333" w:type="pct"/>
          </w:tcPr>
          <w:p w14:paraId="54410B03" w14:textId="77777777" w:rsidR="00117FE3" w:rsidRPr="007A2C5A" w:rsidRDefault="00117FE3" w:rsidP="00117FE3">
            <w:r w:rsidRPr="007A2C5A">
              <w:t>Sunnyside Elementary</w:t>
            </w:r>
          </w:p>
        </w:tc>
        <w:tc>
          <w:tcPr>
            <w:tcW w:w="1340" w:type="pct"/>
            <w:shd w:val="clear" w:color="auto" w:fill="E7E6E6" w:themeFill="background2"/>
            <w:vAlign w:val="center"/>
          </w:tcPr>
          <w:p w14:paraId="5E505DE9"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72</w:t>
            </w:r>
          </w:p>
        </w:tc>
        <w:tc>
          <w:tcPr>
            <w:tcW w:w="1327" w:type="pct"/>
            <w:shd w:val="clear" w:color="auto" w:fill="E7E6E6" w:themeFill="background2"/>
            <w:vAlign w:val="center"/>
          </w:tcPr>
          <w:p w14:paraId="4C2F9C18" w14:textId="77777777" w:rsidR="00117FE3" w:rsidRPr="007A2C5A" w:rsidRDefault="00117FE3" w:rsidP="00117FE3">
            <w:pPr>
              <w:jc w:val="center"/>
              <w:cnfStyle w:val="000000000000" w:firstRow="0" w:lastRow="0" w:firstColumn="0" w:lastColumn="0" w:oddVBand="0" w:evenVBand="0" w:oddHBand="0" w:evenHBand="0" w:firstRowFirstColumn="0" w:firstRowLastColumn="0" w:lastRowFirstColumn="0" w:lastRowLastColumn="0"/>
            </w:pPr>
            <w:r w:rsidRPr="007A2C5A">
              <w:t>75</w:t>
            </w:r>
          </w:p>
        </w:tc>
      </w:tr>
    </w:tbl>
    <w:p w14:paraId="3DC5D7EA" w14:textId="77777777" w:rsidR="00117FE3" w:rsidRPr="007A2C5A" w:rsidRDefault="00117FE3" w:rsidP="00117FE3">
      <w:pPr>
        <w:autoSpaceDE w:val="0"/>
        <w:autoSpaceDN w:val="0"/>
        <w:adjustRightInd w:val="0"/>
        <w:spacing w:before="100" w:beforeAutospacing="1" w:after="100" w:afterAutospacing="1"/>
        <w:rPr>
          <w:bCs/>
        </w:rPr>
      </w:pPr>
      <w:r w:rsidRPr="007A2C5A">
        <w:rPr>
          <w:bCs/>
        </w:rPr>
        <w:t xml:space="preserve">The CDE reviewed the information provided by SFUSD and has determined that SFUSD’s review and analysis of the pupil achievement data pursuant to </w:t>
      </w:r>
      <w:r w:rsidRPr="007A2C5A">
        <w:rPr>
          <w:bCs/>
          <w:i/>
        </w:rPr>
        <w:t>EC</w:t>
      </w:r>
      <w:r w:rsidRPr="007A2C5A">
        <w:rPr>
          <w:bCs/>
        </w:rPr>
        <w:t xml:space="preserve"> Section 47607 was comprehensive. Further, the CDE has determined that SFUSD considered </w:t>
      </w:r>
      <w:r w:rsidRPr="007A2C5A">
        <w:rPr>
          <w:bCs/>
        </w:rPr>
        <w:lastRenderedPageBreak/>
        <w:t>increases in pupil academic achievement for all groups of pupils served by NSSF as the most important factor in determining whether to grant NSSF’s renewal request.</w:t>
      </w:r>
    </w:p>
    <w:p w14:paraId="69F8F68F" w14:textId="77777777" w:rsidR="00117FE3" w:rsidRPr="007A2C5A" w:rsidRDefault="00117FE3" w:rsidP="000E59C4">
      <w:pPr>
        <w:pStyle w:val="Heading5"/>
        <w:rPr>
          <w:rFonts w:eastAsia="Calibri"/>
        </w:rPr>
      </w:pPr>
      <w:r w:rsidRPr="007A2C5A">
        <w:rPr>
          <w:rFonts w:eastAsia="Calibri"/>
        </w:rPr>
        <w:t xml:space="preserve">SFUSD’s Review of Renewal Criteria Under </w:t>
      </w:r>
      <w:r w:rsidRPr="007A2C5A">
        <w:rPr>
          <w:rFonts w:eastAsia="Calibri"/>
          <w:i/>
        </w:rPr>
        <w:t>EC</w:t>
      </w:r>
      <w:r w:rsidRPr="007A2C5A">
        <w:rPr>
          <w:rFonts w:eastAsia="Calibri"/>
        </w:rPr>
        <w:t xml:space="preserve"> Section 52052–Alternative Measures</w:t>
      </w:r>
    </w:p>
    <w:p w14:paraId="0F17C1E4" w14:textId="546971D2" w:rsidR="00117FE3" w:rsidRPr="007A2C5A" w:rsidRDefault="00117FE3" w:rsidP="00117FE3">
      <w:pPr>
        <w:autoSpaceDE w:val="0"/>
        <w:autoSpaceDN w:val="0"/>
        <w:adjustRightInd w:val="0"/>
        <w:spacing w:before="240" w:after="100" w:afterAutospacing="1"/>
        <w:rPr>
          <w:bCs/>
        </w:rPr>
      </w:pPr>
      <w:r w:rsidRPr="007A2C5A">
        <w:rPr>
          <w:bCs/>
        </w:rPr>
        <w:t xml:space="preserve">Academic Performance Index (API) has not been calculated as of the 2013–14 school year (SY). In such a case, </w:t>
      </w:r>
      <w:r w:rsidRPr="007A2C5A">
        <w:rPr>
          <w:bCs/>
          <w:i/>
        </w:rPr>
        <w:t>EC</w:t>
      </w:r>
      <w:r w:rsidRPr="007A2C5A">
        <w:rPr>
          <w:bCs/>
        </w:rPr>
        <w:t xml:space="preserve"> Section 52052(f) provides for the following in determining whether a charter is meeting legislative and/or programmatic requirements:</w:t>
      </w:r>
    </w:p>
    <w:p w14:paraId="1D75F78F" w14:textId="77777777" w:rsidR="00117FE3" w:rsidRPr="007A2C5A" w:rsidRDefault="00117FE3" w:rsidP="00117FE3">
      <w:pPr>
        <w:numPr>
          <w:ilvl w:val="0"/>
          <w:numId w:val="31"/>
        </w:numPr>
        <w:autoSpaceDE w:val="0"/>
        <w:autoSpaceDN w:val="0"/>
        <w:adjustRightInd w:val="0"/>
        <w:spacing w:before="240" w:after="100" w:afterAutospacing="1"/>
        <w:rPr>
          <w:bCs/>
        </w:rPr>
      </w:pPr>
      <w:r w:rsidRPr="007A2C5A">
        <w:rPr>
          <w:bCs/>
        </w:rPr>
        <w:t>Alternative measures that show increases in pupil academic achievement for all groups of pupils schoolwide and among significant subgroups.</w:t>
      </w:r>
    </w:p>
    <w:p w14:paraId="51A6F779" w14:textId="77777777" w:rsidR="00117FE3" w:rsidRPr="007A2C5A" w:rsidRDefault="00117FE3" w:rsidP="00117FE3">
      <w:pPr>
        <w:autoSpaceDE w:val="0"/>
        <w:autoSpaceDN w:val="0"/>
        <w:adjustRightInd w:val="0"/>
        <w:spacing w:before="240" w:after="100" w:afterAutospacing="1"/>
        <w:rPr>
          <w:bCs/>
        </w:rPr>
      </w:pPr>
      <w:r w:rsidRPr="007A2C5A">
        <w:rPr>
          <w:bCs/>
        </w:rPr>
        <w:t xml:space="preserve">SFUSD did not consider academic performance under </w:t>
      </w:r>
      <w:r w:rsidRPr="007A2C5A">
        <w:rPr>
          <w:bCs/>
          <w:i/>
        </w:rPr>
        <w:t>EC</w:t>
      </w:r>
      <w:r w:rsidRPr="007A2C5A">
        <w:rPr>
          <w:bCs/>
        </w:rPr>
        <w:t xml:space="preserve"> Section 52052(f).</w:t>
      </w:r>
    </w:p>
    <w:p w14:paraId="0D70C496" w14:textId="77777777" w:rsidR="00117FE3" w:rsidRPr="007A2C5A" w:rsidRDefault="00117FE3" w:rsidP="000E59C4">
      <w:pPr>
        <w:pStyle w:val="Heading5"/>
        <w:rPr>
          <w:rFonts w:eastAsia="Calibri"/>
        </w:rPr>
      </w:pPr>
      <w:r w:rsidRPr="007A2C5A">
        <w:rPr>
          <w:rFonts w:eastAsia="Calibri"/>
        </w:rPr>
        <w:t xml:space="preserve">CDE’s Review of Renewal Criteria Under </w:t>
      </w:r>
      <w:r w:rsidRPr="007A2C5A">
        <w:rPr>
          <w:rFonts w:eastAsia="Calibri"/>
          <w:i/>
        </w:rPr>
        <w:t>EC</w:t>
      </w:r>
      <w:r w:rsidRPr="007A2C5A">
        <w:rPr>
          <w:rFonts w:eastAsia="Calibri"/>
        </w:rPr>
        <w:t xml:space="preserve"> Section 52052–Alternative Measures</w:t>
      </w:r>
    </w:p>
    <w:p w14:paraId="3A3269FC" w14:textId="6C406CC3" w:rsidR="00117FE3" w:rsidRPr="007A2C5A" w:rsidRDefault="00117FE3" w:rsidP="00117FE3">
      <w:pPr>
        <w:autoSpaceDE w:val="0"/>
        <w:autoSpaceDN w:val="0"/>
        <w:adjustRightInd w:val="0"/>
        <w:spacing w:before="100" w:beforeAutospacing="1" w:after="100" w:afterAutospacing="1"/>
        <w:rPr>
          <w:bCs/>
        </w:rPr>
      </w:pPr>
      <w:r w:rsidRPr="007A2C5A">
        <w:rPr>
          <w:bCs/>
        </w:rPr>
        <w:t xml:space="preserve">The CDE also considered </w:t>
      </w:r>
      <w:r w:rsidRPr="007A2C5A">
        <w:rPr>
          <w:bCs/>
          <w:i/>
        </w:rPr>
        <w:t>EC</w:t>
      </w:r>
      <w:r w:rsidRPr="007A2C5A">
        <w:rPr>
          <w:bCs/>
        </w:rPr>
        <w:t xml:space="preserve"> Section 52052 in its review of NSSF’s renewal petition. As referenced above, API has not been calculated as of the 2013–14 SY. In such a case, </w:t>
      </w:r>
      <w:r w:rsidRPr="007A2C5A">
        <w:rPr>
          <w:bCs/>
          <w:i/>
        </w:rPr>
        <w:t>EC</w:t>
      </w:r>
      <w:r w:rsidRPr="007A2C5A">
        <w:rPr>
          <w:bCs/>
        </w:rPr>
        <w:t xml:space="preserve"> Section 52052(f) provides for the following in determining whether a charter is meeting legislative and/or programmatic requirements:</w:t>
      </w:r>
    </w:p>
    <w:p w14:paraId="3B18CAEE" w14:textId="77777777" w:rsidR="00117FE3" w:rsidRPr="007A2C5A" w:rsidRDefault="00117FE3" w:rsidP="00117FE3">
      <w:pPr>
        <w:pStyle w:val="ListParagraph"/>
        <w:numPr>
          <w:ilvl w:val="0"/>
          <w:numId w:val="31"/>
        </w:numPr>
        <w:autoSpaceDE w:val="0"/>
        <w:autoSpaceDN w:val="0"/>
        <w:adjustRightInd w:val="0"/>
        <w:spacing w:before="100" w:beforeAutospacing="1" w:after="100" w:afterAutospacing="1"/>
        <w:rPr>
          <w:bCs/>
        </w:rPr>
      </w:pPr>
      <w:r w:rsidRPr="007A2C5A">
        <w:rPr>
          <w:bCs/>
        </w:rPr>
        <w:t>Alternative measures that show increases in pupil academic achievement for all groups of pupils schoolwide and among significant subgroups.</w:t>
      </w:r>
    </w:p>
    <w:p w14:paraId="412DD2E5" w14:textId="77777777" w:rsidR="00117FE3" w:rsidRPr="007A2C5A" w:rsidRDefault="00117FE3" w:rsidP="00117FE3">
      <w:pPr>
        <w:autoSpaceDE w:val="0"/>
        <w:autoSpaceDN w:val="0"/>
        <w:adjustRightInd w:val="0"/>
        <w:spacing w:before="240" w:after="100" w:afterAutospacing="1"/>
        <w:rPr>
          <w:bCs/>
        </w:rPr>
      </w:pPr>
      <w:r w:rsidRPr="007A2C5A">
        <w:rPr>
          <w:bCs/>
        </w:rPr>
        <w:t xml:space="preserve">The CDE reviewed the following alternative measures as criteria for charter renewal (Attachment 3, pp. 11–15): </w:t>
      </w:r>
    </w:p>
    <w:p w14:paraId="16006B25" w14:textId="77777777" w:rsidR="00117FE3" w:rsidRPr="007A2C5A" w:rsidRDefault="00117FE3" w:rsidP="00117FE3">
      <w:pPr>
        <w:numPr>
          <w:ilvl w:val="0"/>
          <w:numId w:val="30"/>
        </w:numPr>
        <w:autoSpaceDE w:val="0"/>
        <w:autoSpaceDN w:val="0"/>
        <w:adjustRightInd w:val="0"/>
        <w:spacing w:after="100" w:afterAutospacing="1"/>
        <w:rPr>
          <w:bCs/>
        </w:rPr>
      </w:pPr>
      <w:r w:rsidRPr="007A2C5A">
        <w:rPr>
          <w:bCs/>
        </w:rPr>
        <w:t>Preliminary CAASPP data for 2018–19</w:t>
      </w:r>
    </w:p>
    <w:p w14:paraId="291B16A7" w14:textId="77777777" w:rsidR="00117FE3" w:rsidRPr="007A2C5A" w:rsidRDefault="00117FE3" w:rsidP="00117FE3">
      <w:pPr>
        <w:numPr>
          <w:ilvl w:val="0"/>
          <w:numId w:val="30"/>
        </w:numPr>
        <w:autoSpaceDE w:val="0"/>
        <w:autoSpaceDN w:val="0"/>
        <w:adjustRightInd w:val="0"/>
        <w:spacing w:after="100" w:afterAutospacing="1"/>
        <w:rPr>
          <w:bCs/>
        </w:rPr>
      </w:pPr>
      <w:r w:rsidRPr="007A2C5A">
        <w:rPr>
          <w:bCs/>
        </w:rPr>
        <w:t>California School Dashboard indicators for subgroups</w:t>
      </w:r>
    </w:p>
    <w:p w14:paraId="0F40BE97" w14:textId="77777777" w:rsidR="00117FE3" w:rsidRPr="007A2C5A" w:rsidRDefault="00117FE3" w:rsidP="00117FE3">
      <w:pPr>
        <w:autoSpaceDE w:val="0"/>
        <w:autoSpaceDN w:val="0"/>
        <w:adjustRightInd w:val="0"/>
        <w:spacing w:after="100" w:afterAutospacing="1"/>
        <w:rPr>
          <w:bCs/>
        </w:rPr>
      </w:pPr>
      <w:r w:rsidRPr="007A2C5A">
        <w:rPr>
          <w:bCs/>
        </w:rPr>
        <w:t>NSSF CAASPP data for 2018–19 reflect a 10 percent increase in proficiency for ELA and a 12 percent increase for mathematics from the 2017–18 CAASPP data. NSSF’s 2018–19 CAASPP results exceeded both the SFUSD and California statewide averages. The 2018 California School Dashboard for NSSF reports chronic absenteeism at 4.7 percent (Green) and a suspension rate of 0.5 percent (Green).</w:t>
      </w:r>
    </w:p>
    <w:p w14:paraId="41DC69FE" w14:textId="2A243CAB" w:rsidR="00117FE3" w:rsidRPr="007A2C5A" w:rsidRDefault="00117FE3" w:rsidP="00117FE3">
      <w:pPr>
        <w:autoSpaceDE w:val="0"/>
        <w:autoSpaceDN w:val="0"/>
        <w:adjustRightInd w:val="0"/>
        <w:spacing w:after="100" w:afterAutospacing="1"/>
        <w:rPr>
          <w:bCs/>
        </w:rPr>
      </w:pPr>
      <w:r w:rsidRPr="007A2C5A">
        <w:rPr>
          <w:bCs/>
        </w:rPr>
        <w:t xml:space="preserve">In addition, </w:t>
      </w:r>
      <w:r w:rsidR="00697E6B" w:rsidRPr="007A2C5A">
        <w:rPr>
          <w:bCs/>
        </w:rPr>
        <w:t xml:space="preserve">the </w:t>
      </w:r>
      <w:r w:rsidRPr="007A2C5A">
        <w:rPr>
          <w:bCs/>
        </w:rPr>
        <w:t>CDE reviewed the following alternative measures (Attachment 3, pp. 11–15):</w:t>
      </w:r>
    </w:p>
    <w:p w14:paraId="3FDB0586" w14:textId="77777777" w:rsidR="00117FE3" w:rsidRPr="007A2C5A" w:rsidRDefault="00117FE3" w:rsidP="00117FE3">
      <w:pPr>
        <w:numPr>
          <w:ilvl w:val="0"/>
          <w:numId w:val="30"/>
        </w:numPr>
        <w:autoSpaceDE w:val="0"/>
        <w:autoSpaceDN w:val="0"/>
        <w:adjustRightInd w:val="0"/>
        <w:spacing w:after="240"/>
        <w:rPr>
          <w:bCs/>
        </w:rPr>
      </w:pPr>
      <w:r w:rsidRPr="007A2C5A">
        <w:rPr>
          <w:bCs/>
        </w:rPr>
        <w:t xml:space="preserve">Internal proficiency data for subgroups (Fountas and Pinnell - literacy; Common Core State Standards aligned benchmark – numeracy) </w:t>
      </w:r>
    </w:p>
    <w:p w14:paraId="506FADC3" w14:textId="77777777" w:rsidR="00117FE3" w:rsidRPr="007A2C5A" w:rsidRDefault="00117FE3" w:rsidP="00117FE3">
      <w:pPr>
        <w:numPr>
          <w:ilvl w:val="0"/>
          <w:numId w:val="30"/>
        </w:numPr>
        <w:autoSpaceDE w:val="0"/>
        <w:autoSpaceDN w:val="0"/>
        <w:adjustRightInd w:val="0"/>
        <w:spacing w:after="240"/>
        <w:rPr>
          <w:bCs/>
        </w:rPr>
      </w:pPr>
      <w:r w:rsidRPr="007A2C5A">
        <w:rPr>
          <w:bCs/>
        </w:rPr>
        <w:t>Internal data on school culture and climate</w:t>
      </w:r>
    </w:p>
    <w:p w14:paraId="6769E1A3" w14:textId="0F61F71F" w:rsidR="00117FE3" w:rsidRPr="007A2C5A" w:rsidRDefault="00117FE3" w:rsidP="00117FE3">
      <w:pPr>
        <w:numPr>
          <w:ilvl w:val="0"/>
          <w:numId w:val="30"/>
        </w:numPr>
        <w:autoSpaceDE w:val="0"/>
        <w:autoSpaceDN w:val="0"/>
        <w:adjustRightInd w:val="0"/>
        <w:spacing w:after="240"/>
        <w:rPr>
          <w:bCs/>
        </w:rPr>
      </w:pPr>
      <w:r w:rsidRPr="007A2C5A">
        <w:rPr>
          <w:bCs/>
        </w:rPr>
        <w:t>School accountability ranking by California Charter Schools Association</w:t>
      </w:r>
    </w:p>
    <w:p w14:paraId="64021536" w14:textId="77777777" w:rsidR="00117FE3" w:rsidRPr="007A2C5A" w:rsidRDefault="00117FE3" w:rsidP="00117FE3">
      <w:pPr>
        <w:autoSpaceDE w:val="0"/>
        <w:autoSpaceDN w:val="0"/>
        <w:adjustRightInd w:val="0"/>
        <w:spacing w:before="240" w:after="100" w:afterAutospacing="1"/>
        <w:rPr>
          <w:bCs/>
        </w:rPr>
      </w:pPr>
      <w:r w:rsidRPr="007A2C5A">
        <w:rPr>
          <w:bCs/>
        </w:rPr>
        <w:lastRenderedPageBreak/>
        <w:t xml:space="preserve">The data from the NSSF alternative measures reflect some increases in pupil academic achievement for all groups of pupils schoolwide and among significant subgroups pursuant to </w:t>
      </w:r>
      <w:r w:rsidRPr="007A2C5A">
        <w:rPr>
          <w:bCs/>
          <w:i/>
        </w:rPr>
        <w:t>EC</w:t>
      </w:r>
      <w:r w:rsidRPr="007A2C5A">
        <w:rPr>
          <w:bCs/>
        </w:rPr>
        <w:t xml:space="preserve"> Section 52052(f). However, the data presented by NSSF relies on assessments for which the CDE lacks independent confirmation of their reliability, validity, fairness, and alignment.</w:t>
      </w:r>
    </w:p>
    <w:p w14:paraId="3EF4A124" w14:textId="77777777" w:rsidR="001C6C1B" w:rsidRPr="007A2C5A" w:rsidRDefault="001C6C1B" w:rsidP="00117FE3">
      <w:pPr>
        <w:rPr>
          <w:rFonts w:eastAsia="Times New Roman" w:cs="Times New Roman"/>
          <w:b/>
          <w:sz w:val="36"/>
          <w:szCs w:val="20"/>
        </w:rPr>
      </w:pPr>
      <w:r w:rsidRPr="007A2C5A">
        <w:br w:type="page"/>
      </w:r>
    </w:p>
    <w:p w14:paraId="49D6CAD4" w14:textId="77777777" w:rsidR="005036C8" w:rsidRPr="007A2C5A" w:rsidRDefault="005036C8" w:rsidP="000E59C4">
      <w:pPr>
        <w:pStyle w:val="Heading2"/>
      </w:pPr>
      <w:r w:rsidRPr="007A2C5A">
        <w:lastRenderedPageBreak/>
        <w:t>Ability to Successfully Implement the Intended Program</w:t>
      </w:r>
    </w:p>
    <w:p w14:paraId="502FFE4E" w14:textId="77777777" w:rsidR="005036C8" w:rsidRPr="007A2C5A" w:rsidRDefault="005036C8" w:rsidP="00117FE3">
      <w:pPr>
        <w:jc w:val="center"/>
      </w:pPr>
      <w:r w:rsidRPr="007A2C5A">
        <w:rPr>
          <w:i/>
        </w:rPr>
        <w:t>EC</w:t>
      </w:r>
      <w:r w:rsidRPr="007A2C5A">
        <w:t xml:space="preserve"> Section 47605(b)(2)</w:t>
      </w:r>
    </w:p>
    <w:p w14:paraId="5C3BE7A0" w14:textId="77777777" w:rsidR="005036C8" w:rsidRPr="007A2C5A" w:rsidRDefault="005036C8" w:rsidP="00117FE3">
      <w:pPr>
        <w:jc w:val="center"/>
      </w:pPr>
      <w:r w:rsidRPr="007A2C5A">
        <w:t xml:space="preserve">5 </w:t>
      </w:r>
      <w:r w:rsidRPr="007A2C5A">
        <w:rPr>
          <w:i/>
        </w:rPr>
        <w:t>CCR</w:t>
      </w:r>
      <w:r w:rsidRPr="007A2C5A">
        <w:t xml:space="preserve"> Section 11967.5.1(c)</w:t>
      </w:r>
    </w:p>
    <w:p w14:paraId="0131D78B" w14:textId="77777777" w:rsidR="005036C8" w:rsidRPr="007A2C5A" w:rsidRDefault="005036C8" w:rsidP="00117FE3">
      <w:pPr>
        <w:pStyle w:val="Heading3"/>
      </w:pPr>
      <w:r w:rsidRPr="007A2C5A">
        <w:t>Evaluation Criteria</w:t>
      </w:r>
    </w:p>
    <w:p w14:paraId="7026B0FB" w14:textId="77777777" w:rsidR="005036C8" w:rsidRPr="007A2C5A" w:rsidRDefault="005036C8" w:rsidP="00117FE3">
      <w:pPr>
        <w:spacing w:after="100" w:afterAutospacing="1"/>
      </w:pPr>
      <w:r w:rsidRPr="007A2C5A">
        <w:t xml:space="preserve">For purposes of </w:t>
      </w:r>
      <w:r w:rsidRPr="007A2C5A">
        <w:rPr>
          <w:i/>
        </w:rPr>
        <w:t>EC</w:t>
      </w:r>
      <w:r w:rsidRPr="007A2C5A">
        <w:t xml:space="preserve"> Section 47605(b)(2), the SBE shall take the following factors into consideration in determining whether charter petitioners are "demonstrably unlikely to successfully implement the program":</w:t>
      </w:r>
    </w:p>
    <w:p w14:paraId="176083F3" w14:textId="77777777" w:rsidR="005036C8" w:rsidRPr="007A2C5A" w:rsidRDefault="005036C8" w:rsidP="00117FE3">
      <w:pPr>
        <w:widowControl w:val="0"/>
        <w:numPr>
          <w:ilvl w:val="0"/>
          <w:numId w:val="13"/>
        </w:numPr>
        <w:tabs>
          <w:tab w:val="clear" w:pos="720"/>
          <w:tab w:val="left" w:pos="360"/>
          <w:tab w:val="num" w:pos="900"/>
        </w:tabs>
        <w:spacing w:after="240"/>
        <w:ind w:left="900" w:hanging="540"/>
        <w:rPr>
          <w:color w:val="000000"/>
        </w:rPr>
      </w:pPr>
      <w:r w:rsidRPr="007A2C5A">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14:paraId="6CB2BC8B" w14:textId="77777777" w:rsidR="005036C8" w:rsidRPr="007A2C5A" w:rsidRDefault="005036C8" w:rsidP="00117FE3">
      <w:pPr>
        <w:widowControl w:val="0"/>
        <w:numPr>
          <w:ilvl w:val="0"/>
          <w:numId w:val="13"/>
        </w:numPr>
        <w:tabs>
          <w:tab w:val="clear" w:pos="720"/>
          <w:tab w:val="left" w:pos="360"/>
          <w:tab w:val="num" w:pos="900"/>
        </w:tabs>
        <w:spacing w:after="240"/>
        <w:ind w:left="900" w:hanging="540"/>
        <w:rPr>
          <w:color w:val="000000"/>
        </w:rPr>
      </w:pPr>
      <w:r w:rsidRPr="007A2C5A">
        <w:rPr>
          <w:color w:val="000000"/>
        </w:rPr>
        <w:t>The petitioners are unfamiliar</w:t>
      </w:r>
      <w:r w:rsidR="00016318" w:rsidRPr="007A2C5A">
        <w:rPr>
          <w:color w:val="000000"/>
        </w:rPr>
        <w:t>,</w:t>
      </w:r>
      <w:r w:rsidRPr="007A2C5A">
        <w:rPr>
          <w:color w:val="000000"/>
        </w:rPr>
        <w:t xml:space="preserve"> in the SBE’s judgment</w:t>
      </w:r>
      <w:r w:rsidR="00016318" w:rsidRPr="007A2C5A">
        <w:rPr>
          <w:color w:val="000000"/>
        </w:rPr>
        <w:t>,</w:t>
      </w:r>
      <w:r w:rsidRPr="007A2C5A">
        <w:rPr>
          <w:color w:val="000000"/>
        </w:rPr>
        <w:t xml:space="preserve"> with the content of the petition or the requirements of law that would apply to the proposed charter school.</w:t>
      </w:r>
    </w:p>
    <w:p w14:paraId="1FF81456" w14:textId="77777777" w:rsidR="005036C8" w:rsidRPr="007A2C5A" w:rsidRDefault="005036C8" w:rsidP="00117FE3">
      <w:pPr>
        <w:numPr>
          <w:ilvl w:val="0"/>
          <w:numId w:val="13"/>
        </w:numPr>
        <w:tabs>
          <w:tab w:val="clear" w:pos="720"/>
          <w:tab w:val="num" w:pos="900"/>
        </w:tabs>
        <w:autoSpaceDE w:val="0"/>
        <w:autoSpaceDN w:val="0"/>
        <w:adjustRightInd w:val="0"/>
        <w:spacing w:after="240"/>
        <w:ind w:left="900" w:hanging="540"/>
        <w:rPr>
          <w:bCs/>
        </w:rPr>
      </w:pPr>
      <w:r w:rsidRPr="007A2C5A">
        <w:t>The petitioners have presented an unrealistic financial and operational plan for the proposed charter school (as specified).</w:t>
      </w:r>
    </w:p>
    <w:p w14:paraId="0B30FA31" w14:textId="77777777" w:rsidR="005036C8" w:rsidRPr="007A2C5A" w:rsidRDefault="005036C8" w:rsidP="00117FE3">
      <w:pPr>
        <w:numPr>
          <w:ilvl w:val="0"/>
          <w:numId w:val="13"/>
        </w:numPr>
        <w:tabs>
          <w:tab w:val="clear" w:pos="720"/>
          <w:tab w:val="num" w:pos="900"/>
        </w:tabs>
        <w:autoSpaceDE w:val="0"/>
        <w:autoSpaceDN w:val="0"/>
        <w:adjustRightInd w:val="0"/>
        <w:spacing w:after="240"/>
        <w:ind w:left="900" w:hanging="540"/>
        <w:rPr>
          <w:bCs/>
        </w:rPr>
      </w:pPr>
      <w:r w:rsidRPr="007A2C5A">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0FAE032" w14:textId="77777777" w:rsidR="005036C8" w:rsidRPr="007A2C5A" w:rsidRDefault="005036C8" w:rsidP="00117FE3">
      <w:pPr>
        <w:autoSpaceDE w:val="0"/>
        <w:autoSpaceDN w:val="0"/>
        <w:adjustRightInd w:val="0"/>
        <w:spacing w:after="100" w:afterAutospacing="1"/>
        <w:rPr>
          <w:bCs/>
        </w:rPr>
      </w:pPr>
      <w:r w:rsidRPr="007A2C5A">
        <w:rPr>
          <w:b/>
          <w:bCs/>
        </w:rPr>
        <w:t xml:space="preserve">The petitioners </w:t>
      </w:r>
      <w:r w:rsidR="001C6C1B" w:rsidRPr="007A2C5A">
        <w:rPr>
          <w:b/>
          <w:bCs/>
        </w:rPr>
        <w:t xml:space="preserve">are </w:t>
      </w:r>
      <w:r w:rsidRPr="007A2C5A">
        <w:rPr>
          <w:b/>
          <w:bCs/>
        </w:rPr>
        <w:t>able to</w:t>
      </w:r>
      <w:r w:rsidRPr="007A2C5A">
        <w:rPr>
          <w:b/>
        </w:rPr>
        <w:t xml:space="preserve"> successfully implement the intended program.</w:t>
      </w:r>
    </w:p>
    <w:p w14:paraId="6377D96B" w14:textId="77777777" w:rsidR="005036C8" w:rsidRPr="007A2C5A" w:rsidRDefault="005036C8" w:rsidP="00117FE3">
      <w:pPr>
        <w:pStyle w:val="Heading3"/>
      </w:pPr>
      <w:r w:rsidRPr="007A2C5A">
        <w:t>Comments</w:t>
      </w:r>
    </w:p>
    <w:p w14:paraId="07DCD66F" w14:textId="77777777" w:rsidR="001C6C1B" w:rsidRPr="007A2C5A" w:rsidRDefault="001C6C1B" w:rsidP="000E59C4">
      <w:pPr>
        <w:pStyle w:val="Heading4"/>
        <w:rPr>
          <w:rFonts w:eastAsiaTheme="majorEastAsia"/>
        </w:rPr>
      </w:pPr>
      <w:r w:rsidRPr="007A2C5A">
        <w:rPr>
          <w:rFonts w:eastAsiaTheme="majorEastAsia"/>
        </w:rPr>
        <w:t>Fiscal Analysis</w:t>
      </w:r>
    </w:p>
    <w:p w14:paraId="3151BFF2" w14:textId="1EB334CF" w:rsidR="00907AB7" w:rsidRPr="007A2C5A" w:rsidRDefault="00F21EB9" w:rsidP="00907AB7">
      <w:pPr>
        <w:spacing w:before="100" w:beforeAutospacing="1" w:after="100" w:afterAutospacing="1"/>
        <w:rPr>
          <w:bCs/>
        </w:rPr>
      </w:pPr>
      <w:r w:rsidRPr="007A2C5A">
        <w:rPr>
          <w:bCs/>
        </w:rPr>
        <w:t>T</w:t>
      </w:r>
      <w:r w:rsidR="00907AB7" w:rsidRPr="007A2C5A">
        <w:rPr>
          <w:bCs/>
        </w:rPr>
        <w:t>he NSSF multi-year projected budget includes the following projected pupil enrollment (Attachment 4):</w:t>
      </w:r>
    </w:p>
    <w:p w14:paraId="283D754A" w14:textId="77777777" w:rsidR="00907AB7" w:rsidRPr="007A2C5A" w:rsidRDefault="00907AB7" w:rsidP="00907AB7">
      <w:pPr>
        <w:numPr>
          <w:ilvl w:val="0"/>
          <w:numId w:val="35"/>
        </w:numPr>
        <w:spacing w:before="100" w:beforeAutospacing="1" w:after="100" w:afterAutospacing="1" w:line="259" w:lineRule="auto"/>
        <w:contextualSpacing/>
        <w:rPr>
          <w:bCs/>
        </w:rPr>
      </w:pPr>
      <w:r w:rsidRPr="007A2C5A">
        <w:rPr>
          <w:bCs/>
        </w:rPr>
        <w:t>288 K through grade five in 2020–21</w:t>
      </w:r>
    </w:p>
    <w:p w14:paraId="58C97192" w14:textId="77777777" w:rsidR="00907AB7" w:rsidRPr="007A2C5A" w:rsidRDefault="00907AB7" w:rsidP="00907AB7">
      <w:pPr>
        <w:numPr>
          <w:ilvl w:val="0"/>
          <w:numId w:val="35"/>
        </w:numPr>
        <w:spacing w:before="100" w:beforeAutospacing="1" w:after="100" w:afterAutospacing="1" w:line="259" w:lineRule="auto"/>
        <w:contextualSpacing/>
        <w:rPr>
          <w:bCs/>
        </w:rPr>
      </w:pPr>
      <w:r w:rsidRPr="007A2C5A">
        <w:rPr>
          <w:bCs/>
        </w:rPr>
        <w:t>288 K through grade five in 2021–22</w:t>
      </w:r>
    </w:p>
    <w:p w14:paraId="4316D823" w14:textId="77777777" w:rsidR="00907AB7" w:rsidRPr="007A2C5A" w:rsidRDefault="00907AB7" w:rsidP="00907AB7">
      <w:pPr>
        <w:numPr>
          <w:ilvl w:val="0"/>
          <w:numId w:val="35"/>
        </w:numPr>
        <w:spacing w:before="100" w:beforeAutospacing="1" w:after="100" w:afterAutospacing="1" w:line="259" w:lineRule="auto"/>
        <w:contextualSpacing/>
        <w:rPr>
          <w:bCs/>
        </w:rPr>
      </w:pPr>
      <w:r w:rsidRPr="007A2C5A">
        <w:rPr>
          <w:bCs/>
        </w:rPr>
        <w:t>288 K through grade five in 2022–23</w:t>
      </w:r>
    </w:p>
    <w:p w14:paraId="5E6E9858" w14:textId="77777777" w:rsidR="00907AB7" w:rsidRPr="007A2C5A" w:rsidRDefault="00907AB7" w:rsidP="00907AB7">
      <w:pPr>
        <w:spacing w:before="100" w:beforeAutospacing="1" w:after="100" w:afterAutospacing="1"/>
        <w:rPr>
          <w:bCs/>
        </w:rPr>
      </w:pPr>
      <w:r w:rsidRPr="007A2C5A">
        <w:rPr>
          <w:bCs/>
        </w:rPr>
        <w:lastRenderedPageBreak/>
        <w:t>The CDE notes that a revised budget was requested from the NSSF petitioner to reflect projected enrollment for the K through grade five renewal given that the budget submitted included the projected enrollment for K through grade eight (Attachment 4).</w:t>
      </w:r>
    </w:p>
    <w:p w14:paraId="53D75BCF" w14:textId="7EB51249" w:rsidR="00907AB7" w:rsidRPr="007A2C5A" w:rsidRDefault="00907AB7" w:rsidP="00907AB7">
      <w:pPr>
        <w:spacing w:before="100" w:beforeAutospacing="1" w:after="100" w:afterAutospacing="1"/>
        <w:rPr>
          <w:rFonts w:eastAsia="Times New Roman"/>
        </w:rPr>
      </w:pPr>
      <w:r w:rsidRPr="007A2C5A">
        <w:rPr>
          <w:bCs/>
        </w:rPr>
        <w:t xml:space="preserve">NSSF has a good financial record under SBE authorization. NSSF’s </w:t>
      </w:r>
      <w:r w:rsidR="00F21EB9" w:rsidRPr="007A2C5A">
        <w:rPr>
          <w:bCs/>
        </w:rPr>
        <w:t xml:space="preserve">fiscal year </w:t>
      </w:r>
      <w:r w:rsidRPr="007A2C5A">
        <w:rPr>
          <w:bCs/>
        </w:rPr>
        <w:t xml:space="preserve">(FY) </w:t>
      </w:r>
      <w:r w:rsidRPr="007A2C5A">
        <w:rPr>
          <w:rFonts w:eastAsia="Times New Roman"/>
        </w:rPr>
        <w:t xml:space="preserve">2019–20 preliminary budget report indicates that NSSF is projecting a positive ending fund balance of $520,772 and reserves of 11.43 percent, which is above the recommended 5 percent in reserves outlined in the Memorandum of Understanding (MOU) between NSSF and the SBE. </w:t>
      </w:r>
      <w:r w:rsidR="00697E6B" w:rsidRPr="007A2C5A">
        <w:rPr>
          <w:rFonts w:eastAsia="Times New Roman"/>
        </w:rPr>
        <w:t xml:space="preserve">The </w:t>
      </w:r>
      <w:r w:rsidRPr="007A2C5A">
        <w:t>CDE reviewed the audited financial data from the 2017–18 audit report that reflected an unqualified status. In addition, NSSF’s current enrollment of 288, is approximately three times the enrollment stated in the original petition.</w:t>
      </w:r>
    </w:p>
    <w:p w14:paraId="07E9E700" w14:textId="197F967D" w:rsidR="00907AB7" w:rsidRPr="007A2C5A" w:rsidRDefault="00907AB7" w:rsidP="00907AB7">
      <w:pPr>
        <w:spacing w:before="100" w:beforeAutospacing="1" w:after="100" w:afterAutospacing="1"/>
        <w:rPr>
          <w:bCs/>
        </w:rPr>
      </w:pPr>
      <w:r w:rsidRPr="007A2C5A">
        <w:rPr>
          <w:bCs/>
        </w:rPr>
        <w:t xml:space="preserve">The CDE concludes that the NSSF projected budget is viable with the projected enrollment of 288 each year and positive ending fund balances of $837,556; $900,234; and $961,420 with reserves of 17.9, 18.7, and 19.3 percent for FY </w:t>
      </w:r>
      <w:r w:rsidRPr="007A2C5A">
        <w:rPr>
          <w:rFonts w:eastAsia="Times New Roman"/>
        </w:rPr>
        <w:t xml:space="preserve">2020–21 through 2022–23, respectively. </w:t>
      </w:r>
    </w:p>
    <w:p w14:paraId="334F9376" w14:textId="77777777" w:rsidR="00FE6340" w:rsidRPr="007A2C5A" w:rsidRDefault="00FE6340" w:rsidP="00003540">
      <w:pPr>
        <w:spacing w:after="240"/>
        <w:rPr>
          <w:b/>
          <w:bCs/>
          <w:sz w:val="28"/>
          <w:szCs w:val="28"/>
        </w:rPr>
      </w:pPr>
      <w:r w:rsidRPr="007A2C5A">
        <w:rPr>
          <w:b/>
          <w:bCs/>
          <w:sz w:val="28"/>
          <w:szCs w:val="28"/>
        </w:rPr>
        <w:t>Past Fiscal History Under SBE Authorization</w:t>
      </w:r>
    </w:p>
    <w:p w14:paraId="0ED8F302" w14:textId="687290D8" w:rsidR="00003540" w:rsidRPr="007A2C5A" w:rsidRDefault="00003540" w:rsidP="00003540">
      <w:pPr>
        <w:spacing w:after="240"/>
      </w:pPr>
      <w:r w:rsidRPr="007A2C5A">
        <w:rPr>
          <w:bCs/>
        </w:rPr>
        <w:t xml:space="preserve">Overall, NSSF has had a good financial record under SBE authorization. NSSF’s FY </w:t>
      </w:r>
      <w:r w:rsidRPr="007A2C5A">
        <w:rPr>
          <w:rFonts w:eastAsia="Times New Roman"/>
        </w:rPr>
        <w:t xml:space="preserve">2019–20 preliminary budget report indicates that NSSF is projecting a positive ending fund balance of $520,772 and reserves of 11.43 percent, which is above the recommended 5 percent in reserves outlined in the MOU between NSSF and the SBE. </w:t>
      </w:r>
      <w:r w:rsidR="00697E6B" w:rsidRPr="007A2C5A">
        <w:rPr>
          <w:rFonts w:eastAsia="Times New Roman"/>
        </w:rPr>
        <w:t xml:space="preserve">The </w:t>
      </w:r>
      <w:r w:rsidRPr="007A2C5A">
        <w:t>CDE reviewed the audited financial data from the 2017–18 audit report that reflected an unqualified status. In addition, NSSF’s current enrollment of 2</w:t>
      </w:r>
      <w:r w:rsidR="00697E6B" w:rsidRPr="007A2C5A">
        <w:t>88</w:t>
      </w:r>
      <w:r w:rsidRPr="007A2C5A">
        <w:t>, is approximately three times the enrollment stated in the original petition.</w:t>
      </w:r>
    </w:p>
    <w:p w14:paraId="33EF3EBD" w14:textId="77777777" w:rsidR="00003540" w:rsidRPr="007A2C5A" w:rsidRDefault="00003540" w:rsidP="00003540">
      <w:pPr>
        <w:spacing w:after="240"/>
      </w:pPr>
      <w:r w:rsidRPr="007A2C5A">
        <w:t xml:space="preserve">The following outlines NSSF’s fiscal standing based on the annual SBE Fiscal Memorandums issued over the last four years: </w:t>
      </w:r>
    </w:p>
    <w:p w14:paraId="7C46962C" w14:textId="0E2B95F3" w:rsidR="00003540" w:rsidRPr="007A2C5A" w:rsidRDefault="00003540" w:rsidP="00003540">
      <w:pPr>
        <w:numPr>
          <w:ilvl w:val="0"/>
          <w:numId w:val="38"/>
        </w:numPr>
        <w:spacing w:after="240" w:line="259" w:lineRule="auto"/>
      </w:pPr>
      <w:r w:rsidRPr="007A2C5A">
        <w:t>August 1, 2019: Good financial standing, which means that a</w:t>
      </w:r>
      <w:r w:rsidRPr="007A2C5A">
        <w:rPr>
          <w:rFonts w:eastAsia="Times New Roman"/>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14:paraId="3AFC1B0F" w14:textId="392438D6" w:rsidR="00003540" w:rsidRPr="007A2C5A" w:rsidRDefault="00003540" w:rsidP="00003540">
      <w:pPr>
        <w:numPr>
          <w:ilvl w:val="0"/>
          <w:numId w:val="38"/>
        </w:numPr>
        <w:spacing w:after="240" w:line="259" w:lineRule="auto"/>
      </w:pPr>
      <w:r w:rsidRPr="007A2C5A">
        <w:t>August 1, 2018: Good financial standing, which means that a</w:t>
      </w:r>
      <w:r w:rsidRPr="007A2C5A">
        <w:rPr>
          <w:rFonts w:eastAsia="Times New Roman"/>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14:paraId="74A6D8B3" w14:textId="056F7D5B" w:rsidR="00003540" w:rsidRPr="007A2C5A" w:rsidRDefault="00003540" w:rsidP="00003540">
      <w:pPr>
        <w:numPr>
          <w:ilvl w:val="0"/>
          <w:numId w:val="38"/>
        </w:numPr>
        <w:spacing w:after="240" w:line="259" w:lineRule="auto"/>
        <w:rPr>
          <w:rFonts w:eastAsia="Times New Roman"/>
        </w:rPr>
      </w:pPr>
      <w:r w:rsidRPr="007A2C5A">
        <w:t>August 10, 2017: Poor financial condition, which means that a charter school</w:t>
      </w:r>
      <w:r w:rsidRPr="007A2C5A">
        <w:rPr>
          <w:rFonts w:eastAsia="Times New Roman"/>
        </w:rPr>
        <w:t xml:space="preserve"> </w:t>
      </w:r>
      <w:r w:rsidR="00697E6B" w:rsidRPr="007A2C5A">
        <w:rPr>
          <w:rFonts w:eastAsia="Times New Roman"/>
        </w:rPr>
        <w:t>is</w:t>
      </w:r>
      <w:r w:rsidRPr="007A2C5A">
        <w:rPr>
          <w:rFonts w:eastAsia="Times New Roman"/>
        </w:rPr>
        <w:t xml:space="preserve"> in danger of jeopardizing their fiscal operations going forward. Timely and appropriate action by the charter school’s Board is critical in addressing and </w:t>
      </w:r>
      <w:r w:rsidRPr="007A2C5A">
        <w:rPr>
          <w:rFonts w:eastAsia="Times New Roman"/>
        </w:rPr>
        <w:lastRenderedPageBreak/>
        <w:t>mitigating the serious decline in financial condition. Specifically, charter schools in poor financial condition have a negative fund balance and no reserve. These schools do not have an adequate cash level and have a high debt level.</w:t>
      </w:r>
    </w:p>
    <w:p w14:paraId="3FD44B74" w14:textId="58F08550" w:rsidR="00CD3551" w:rsidRPr="007A2C5A" w:rsidRDefault="00CD3551" w:rsidP="00CD3551">
      <w:pPr>
        <w:pStyle w:val="ListParagraph"/>
        <w:spacing w:after="240"/>
        <w:rPr>
          <w:rFonts w:cs="Arial"/>
        </w:rPr>
      </w:pPr>
      <w:r w:rsidRPr="007A2C5A">
        <w:rPr>
          <w:rFonts w:cs="Arial"/>
        </w:rPr>
        <w:t xml:space="preserve">As shown on the 2017–18 audit report, NSSF remedied this poor condition by demonstrating an ability to operate with a balanced budget, maintaining a positive ending fund balance of $279,964 with approximately eight percent in reserves. NSSF also maintained a low debt level </w:t>
      </w:r>
      <w:r w:rsidR="00697E6B" w:rsidRPr="007A2C5A">
        <w:rPr>
          <w:rFonts w:cs="Arial"/>
        </w:rPr>
        <w:t>of</w:t>
      </w:r>
      <w:r w:rsidRPr="007A2C5A">
        <w:rPr>
          <w:rFonts w:cs="Arial"/>
        </w:rPr>
        <w:t xml:space="preserve"> 0.79, with adequate cash liquidity. Additionally, NSSF maintained stable enrollment by increasing its enrollment from 184 pupils in 2017–18 to 235 pupils in 2018–2019.</w:t>
      </w:r>
    </w:p>
    <w:p w14:paraId="4E5F87DE" w14:textId="1E3729C7" w:rsidR="00003540" w:rsidRPr="007A2C5A" w:rsidRDefault="00003540" w:rsidP="00003540">
      <w:pPr>
        <w:numPr>
          <w:ilvl w:val="0"/>
          <w:numId w:val="38"/>
        </w:numPr>
        <w:spacing w:after="240" w:line="259" w:lineRule="auto"/>
        <w:rPr>
          <w:rFonts w:eastAsia="Times New Roman"/>
        </w:rPr>
      </w:pPr>
      <w:r w:rsidRPr="007A2C5A">
        <w:t xml:space="preserve">April 1, 2016: Fair financial condition, which means that a </w:t>
      </w:r>
      <w:r w:rsidRPr="007A2C5A">
        <w:rPr>
          <w:rFonts w:eastAsia="Times New Roman"/>
        </w:rPr>
        <w:t>charter school is showing some signs of fiscal distress and needs to take appropriate action to address the decline in financial condition. Specifically, a charter school in fair financial condition may have an out-of-balance (deficit spending) budget; declining enrollment or attendance ratio; cash liquidity that is not adequate; debt level that is high; declining or low fund balances; or reserve level that is below the level required in the MOU.</w:t>
      </w:r>
    </w:p>
    <w:p w14:paraId="41EC2A9D" w14:textId="77777777" w:rsidR="00003540" w:rsidRPr="007A2C5A" w:rsidRDefault="00003540" w:rsidP="00003540">
      <w:pPr>
        <w:autoSpaceDE w:val="0"/>
        <w:autoSpaceDN w:val="0"/>
        <w:adjustRightInd w:val="0"/>
        <w:spacing w:after="240"/>
        <w:rPr>
          <w:rFonts w:eastAsiaTheme="minorHAnsi"/>
          <w:color w:val="000000"/>
        </w:rPr>
      </w:pPr>
      <w:r w:rsidRPr="007A2C5A">
        <w:rPr>
          <w:rFonts w:eastAsiaTheme="minorHAnsi"/>
          <w:color w:val="000000"/>
        </w:rPr>
        <w:t>Additionally, as part of oversight, as the CAASPP data and fiscal reports become available, the CDE will continue to monitor the fiscal viability and academic performance of NSSF, which could result in CDE requesting a written response, an action plan, or additional documentation.</w:t>
      </w:r>
    </w:p>
    <w:p w14:paraId="1C2B9025" w14:textId="77777777" w:rsidR="00003540" w:rsidRPr="007A2C5A" w:rsidRDefault="00003540" w:rsidP="00003540">
      <w:r w:rsidRPr="007A2C5A">
        <w:br w:type="page"/>
      </w:r>
    </w:p>
    <w:p w14:paraId="4E459D61" w14:textId="77777777" w:rsidR="005036C8" w:rsidRPr="007A2C5A" w:rsidRDefault="005036C8" w:rsidP="000E59C4">
      <w:pPr>
        <w:pStyle w:val="Heading2"/>
      </w:pPr>
      <w:r w:rsidRPr="007A2C5A">
        <w:lastRenderedPageBreak/>
        <w:t>Required Number of Signatures</w:t>
      </w:r>
    </w:p>
    <w:p w14:paraId="5FB36615" w14:textId="77777777" w:rsidR="005036C8" w:rsidRPr="007A2C5A" w:rsidRDefault="005036C8" w:rsidP="00117FE3">
      <w:pPr>
        <w:jc w:val="center"/>
      </w:pPr>
      <w:r w:rsidRPr="007A2C5A">
        <w:rPr>
          <w:i/>
        </w:rPr>
        <w:t>EC</w:t>
      </w:r>
      <w:r w:rsidRPr="007A2C5A">
        <w:t xml:space="preserve"> Section 47605(b)(3)</w:t>
      </w:r>
    </w:p>
    <w:p w14:paraId="0060174A" w14:textId="77777777" w:rsidR="005036C8" w:rsidRPr="007A2C5A" w:rsidRDefault="005036C8" w:rsidP="00117FE3">
      <w:pPr>
        <w:jc w:val="center"/>
      </w:pPr>
      <w:r w:rsidRPr="007A2C5A">
        <w:t xml:space="preserve">5 </w:t>
      </w:r>
      <w:r w:rsidRPr="007A2C5A">
        <w:rPr>
          <w:i/>
        </w:rPr>
        <w:t>CCR</w:t>
      </w:r>
      <w:r w:rsidRPr="007A2C5A">
        <w:t xml:space="preserve"> Section 11967.5.1(d)</w:t>
      </w:r>
    </w:p>
    <w:p w14:paraId="016A1554" w14:textId="77777777" w:rsidR="005036C8" w:rsidRPr="007A2C5A" w:rsidRDefault="005036C8" w:rsidP="00117FE3">
      <w:pPr>
        <w:pStyle w:val="Heading3"/>
      </w:pPr>
      <w:r w:rsidRPr="007A2C5A">
        <w:t>Evaluation Criteria</w:t>
      </w:r>
    </w:p>
    <w:p w14:paraId="5DC0E7C5" w14:textId="77777777" w:rsidR="005036C8" w:rsidRPr="007A2C5A" w:rsidRDefault="005036C8" w:rsidP="00117FE3">
      <w:pPr>
        <w:autoSpaceDE w:val="0"/>
        <w:autoSpaceDN w:val="0"/>
        <w:adjustRightInd w:val="0"/>
        <w:spacing w:after="100" w:afterAutospacing="1"/>
        <w:rPr>
          <w:bCs/>
        </w:rPr>
      </w:pPr>
      <w:r w:rsidRPr="007A2C5A">
        <w:rPr>
          <w:color w:val="000000"/>
        </w:rPr>
        <w:t xml:space="preserve">For purposes of </w:t>
      </w:r>
      <w:r w:rsidRPr="007A2C5A">
        <w:rPr>
          <w:i/>
          <w:color w:val="000000"/>
        </w:rPr>
        <w:t xml:space="preserve">EC </w:t>
      </w:r>
      <w:r w:rsidRPr="007A2C5A">
        <w:rPr>
          <w:color w:val="000000"/>
        </w:rPr>
        <w:t>Section 47605(b)(3), a charter petition that “does not contain the number of signatures required by [law]” …, shall be a petition that did not contain the requisite number of signatures at the time of its submission …</w:t>
      </w:r>
    </w:p>
    <w:p w14:paraId="4C8857E1" w14:textId="77777777" w:rsidR="005036C8" w:rsidRPr="007A2C5A" w:rsidRDefault="002B510A" w:rsidP="00117FE3">
      <w:pPr>
        <w:autoSpaceDE w:val="0"/>
        <w:autoSpaceDN w:val="0"/>
        <w:adjustRightInd w:val="0"/>
        <w:spacing w:after="100" w:afterAutospacing="1"/>
        <w:rPr>
          <w:b/>
          <w:bCs/>
        </w:rPr>
      </w:pPr>
      <w:r w:rsidRPr="007A2C5A">
        <w:rPr>
          <w:b/>
        </w:rPr>
        <w:t>This requirement is not applicable.</w:t>
      </w:r>
    </w:p>
    <w:p w14:paraId="25A033B3" w14:textId="77777777" w:rsidR="005036C8" w:rsidRPr="007A2C5A" w:rsidRDefault="005036C8" w:rsidP="00117FE3">
      <w:pPr>
        <w:pStyle w:val="Heading3"/>
      </w:pPr>
      <w:r w:rsidRPr="007A2C5A">
        <w:t>Comments</w:t>
      </w:r>
    </w:p>
    <w:p w14:paraId="0DEC0F28" w14:textId="77777777" w:rsidR="000F6EA7" w:rsidRPr="007A2C5A" w:rsidRDefault="000F6EA7" w:rsidP="00117FE3">
      <w:pPr>
        <w:autoSpaceDE w:val="0"/>
        <w:autoSpaceDN w:val="0"/>
        <w:adjustRightInd w:val="0"/>
        <w:rPr>
          <w:bCs/>
        </w:rPr>
      </w:pPr>
      <w:r w:rsidRPr="007A2C5A">
        <w:rPr>
          <w:bCs/>
        </w:rPr>
        <w:t>Signatures are not applicable for a charter renewal.</w:t>
      </w:r>
    </w:p>
    <w:p w14:paraId="340E1CB1" w14:textId="77777777" w:rsidR="005036C8" w:rsidRPr="007A2C5A" w:rsidRDefault="005036C8" w:rsidP="000E59C4">
      <w:pPr>
        <w:pStyle w:val="Heading2"/>
      </w:pPr>
      <w:r w:rsidRPr="007A2C5A">
        <w:br w:type="page"/>
      </w:r>
      <w:r w:rsidRPr="007A2C5A">
        <w:lastRenderedPageBreak/>
        <w:t>Affirmation of Specified Conditions</w:t>
      </w:r>
    </w:p>
    <w:p w14:paraId="1C6F7DC2" w14:textId="77777777" w:rsidR="005036C8" w:rsidRPr="007A2C5A" w:rsidRDefault="005036C8" w:rsidP="00117FE3">
      <w:pPr>
        <w:jc w:val="center"/>
      </w:pPr>
      <w:r w:rsidRPr="007A2C5A">
        <w:rPr>
          <w:i/>
        </w:rPr>
        <w:t>EC</w:t>
      </w:r>
      <w:r w:rsidRPr="007A2C5A">
        <w:t xml:space="preserve"> sections 47605(b)(4) and (d)</w:t>
      </w:r>
    </w:p>
    <w:p w14:paraId="7C382B94" w14:textId="77777777" w:rsidR="005036C8" w:rsidRPr="007A2C5A" w:rsidRDefault="005036C8" w:rsidP="00117FE3">
      <w:pPr>
        <w:jc w:val="center"/>
      </w:pPr>
      <w:r w:rsidRPr="007A2C5A">
        <w:t xml:space="preserve">5 </w:t>
      </w:r>
      <w:r w:rsidRPr="007A2C5A">
        <w:rPr>
          <w:i/>
        </w:rPr>
        <w:t>CCR</w:t>
      </w:r>
      <w:r w:rsidRPr="007A2C5A">
        <w:t xml:space="preserve"> Section 11967.5.1(e)</w:t>
      </w:r>
    </w:p>
    <w:p w14:paraId="11ECBE23" w14:textId="77777777" w:rsidR="005036C8" w:rsidRPr="007A2C5A" w:rsidRDefault="005036C8" w:rsidP="00117FE3">
      <w:pPr>
        <w:pStyle w:val="Heading3"/>
      </w:pPr>
      <w:r w:rsidRPr="007A2C5A">
        <w:t>Evaluation Criteria</w:t>
      </w:r>
    </w:p>
    <w:p w14:paraId="4246F172" w14:textId="77777777" w:rsidR="005036C8" w:rsidRPr="007A2C5A" w:rsidRDefault="005036C8" w:rsidP="00117FE3">
      <w:pPr>
        <w:autoSpaceDE w:val="0"/>
        <w:autoSpaceDN w:val="0"/>
        <w:adjustRightInd w:val="0"/>
        <w:spacing w:after="100" w:afterAutospacing="1"/>
        <w:rPr>
          <w:bCs/>
        </w:rPr>
      </w:pPr>
      <w:r w:rsidRPr="007A2C5A">
        <w:t xml:space="preserve">For purposes of </w:t>
      </w:r>
      <w:r w:rsidRPr="007A2C5A">
        <w:rPr>
          <w:i/>
        </w:rPr>
        <w:t>EC</w:t>
      </w:r>
      <w:r w:rsidRPr="007A2C5A">
        <w:t xml:space="preserve"> Section 47605(b)(4), a charter petition that "does not contain an affirmation of each of the conditions described in (</w:t>
      </w:r>
      <w:r w:rsidRPr="007A2C5A">
        <w:rPr>
          <w:i/>
        </w:rPr>
        <w:t>EC</w:t>
      </w:r>
      <w:r w:rsidRPr="007A2C5A">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7A2C5A">
        <w:rPr>
          <w:i/>
        </w:rPr>
        <w:t>EC</w:t>
      </w:r>
      <w:r w:rsidRPr="007A2C5A">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7A2C5A" w14:paraId="47052A4F"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36A98D1D" w14:textId="77777777" w:rsidR="00E024D0" w:rsidRPr="007A2C5A" w:rsidRDefault="00E024D0" w:rsidP="00117FE3">
            <w:pPr>
              <w:jc w:val="center"/>
              <w:outlineLvl w:val="6"/>
              <w:rPr>
                <w:rFonts w:eastAsia="Times New Roman" w:cs="Times New Roman"/>
              </w:rPr>
            </w:pPr>
            <w:r w:rsidRPr="007A2C5A">
              <w:rPr>
                <w:rFonts w:eastAsia="Times New Roman" w:cs="Times New Roman"/>
              </w:rPr>
              <w:t>Criteria</w:t>
            </w:r>
          </w:p>
        </w:tc>
        <w:tc>
          <w:tcPr>
            <w:tcW w:w="850" w:type="pct"/>
            <w:shd w:val="clear" w:color="auto" w:fill="D9D9D9" w:themeFill="background1" w:themeFillShade="D9"/>
            <w:vAlign w:val="center"/>
          </w:tcPr>
          <w:p w14:paraId="21975E30" w14:textId="77777777" w:rsidR="00E024D0" w:rsidRPr="007A2C5A" w:rsidRDefault="00E024D0" w:rsidP="00117FE3">
            <w:pPr>
              <w:jc w:val="center"/>
              <w:outlineLvl w:val="6"/>
              <w:rPr>
                <w:rFonts w:eastAsia="Times New Roman" w:cs="Times New Roman"/>
              </w:rPr>
            </w:pPr>
            <w:r w:rsidRPr="007A2C5A">
              <w:rPr>
                <w:rFonts w:eastAsia="Times New Roman" w:cs="Times New Roman"/>
              </w:rPr>
              <w:t>Criteria Met</w:t>
            </w:r>
          </w:p>
        </w:tc>
      </w:tr>
      <w:tr w:rsidR="00E024D0" w:rsidRPr="007A2C5A" w14:paraId="06928722" w14:textId="77777777" w:rsidTr="00E024D0">
        <w:trPr>
          <w:cantSplit/>
          <w:trHeight w:val="1152"/>
        </w:trPr>
        <w:tc>
          <w:tcPr>
            <w:tcW w:w="4150" w:type="pct"/>
          </w:tcPr>
          <w:p w14:paraId="2C34EE7E" w14:textId="77777777" w:rsidR="00E024D0" w:rsidRPr="007A2C5A" w:rsidRDefault="00E024D0" w:rsidP="00117FE3">
            <w:pPr>
              <w:numPr>
                <w:ilvl w:val="0"/>
                <w:numId w:val="3"/>
              </w:numPr>
              <w:ind w:hanging="576"/>
              <w:rPr>
                <w:rFonts w:eastAsia="Times New Roman"/>
              </w:rPr>
            </w:pPr>
            <w:r w:rsidRPr="007A2C5A">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7A2C5A">
              <w:rPr>
                <w:rFonts w:eastAsia="Times New Roman"/>
                <w:i/>
              </w:rPr>
              <w:t>Penal Code</w:t>
            </w:r>
            <w:r w:rsidRPr="007A2C5A">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14:paraId="05AE30CB" w14:textId="77777777" w:rsidR="00E024D0" w:rsidRPr="007A2C5A" w:rsidRDefault="00E024D0" w:rsidP="00117FE3">
            <w:pPr>
              <w:jc w:val="center"/>
              <w:rPr>
                <w:bCs/>
              </w:rPr>
            </w:pPr>
            <w:r w:rsidRPr="007A2C5A">
              <w:rPr>
                <w:bCs/>
              </w:rPr>
              <w:t>Yes</w:t>
            </w:r>
          </w:p>
        </w:tc>
      </w:tr>
      <w:tr w:rsidR="00E024D0" w:rsidRPr="007A2C5A" w14:paraId="5AD22EE1" w14:textId="77777777" w:rsidTr="00E024D0">
        <w:trPr>
          <w:cantSplit/>
          <w:trHeight w:val="1152"/>
        </w:trPr>
        <w:tc>
          <w:tcPr>
            <w:tcW w:w="4150" w:type="pct"/>
          </w:tcPr>
          <w:p w14:paraId="3E56DD59" w14:textId="77777777" w:rsidR="00E024D0" w:rsidRPr="007A2C5A" w:rsidRDefault="00E024D0" w:rsidP="00117FE3">
            <w:pPr>
              <w:pStyle w:val="ListParagraph"/>
              <w:numPr>
                <w:ilvl w:val="0"/>
                <w:numId w:val="3"/>
              </w:numPr>
            </w:pPr>
            <w:r w:rsidRPr="007A2C5A">
              <w:lastRenderedPageBreak/>
              <w:t>(A) A charter school shall admit all pupils who wish to attend the school.</w:t>
            </w:r>
          </w:p>
          <w:p w14:paraId="25766970" w14:textId="77777777" w:rsidR="00E024D0" w:rsidRPr="007A2C5A" w:rsidRDefault="00E024D0" w:rsidP="00117FE3">
            <w:pPr>
              <w:pStyle w:val="ListParagraph"/>
              <w:numPr>
                <w:ilvl w:val="0"/>
                <w:numId w:val="20"/>
              </w:numPr>
              <w:rPr>
                <w:rFonts w:eastAsia="Calibri" w:cs="Arial"/>
              </w:rPr>
            </w:pPr>
            <w:r w:rsidRPr="007A2C5A">
              <w:rPr>
                <w:szCs w:val="18"/>
              </w:rPr>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4AB7B9D0" w14:textId="77777777" w:rsidR="00E024D0" w:rsidRPr="007A2C5A" w:rsidRDefault="00E024D0" w:rsidP="00117FE3">
            <w:pPr>
              <w:pStyle w:val="ListParagraph"/>
              <w:numPr>
                <w:ilvl w:val="0"/>
                <w:numId w:val="20"/>
              </w:numPr>
              <w:rPr>
                <w:rFonts w:eastAsia="Calibri" w:cs="Arial"/>
              </w:rPr>
            </w:pPr>
            <w:r w:rsidRPr="007A2C5A">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05604F63" w14:textId="77777777" w:rsidR="00E024D0" w:rsidRPr="007A2C5A" w:rsidRDefault="00E024D0" w:rsidP="00117FE3">
            <w:pPr>
              <w:tabs>
                <w:tab w:val="left" w:pos="280"/>
              </w:tabs>
              <w:autoSpaceDE w:val="0"/>
              <w:autoSpaceDN w:val="0"/>
              <w:adjustRightInd w:val="0"/>
              <w:jc w:val="center"/>
              <w:rPr>
                <w:bCs/>
              </w:rPr>
            </w:pPr>
            <w:r w:rsidRPr="007A2C5A">
              <w:rPr>
                <w:bCs/>
              </w:rPr>
              <w:t>Yes</w:t>
            </w:r>
          </w:p>
        </w:tc>
      </w:tr>
      <w:tr w:rsidR="00E024D0" w:rsidRPr="007A2C5A" w14:paraId="23AEFD1C" w14:textId="77777777" w:rsidTr="00E024D0">
        <w:trPr>
          <w:cantSplit/>
          <w:trHeight w:val="1152"/>
        </w:trPr>
        <w:tc>
          <w:tcPr>
            <w:tcW w:w="4150" w:type="pct"/>
          </w:tcPr>
          <w:p w14:paraId="4C5D4421" w14:textId="77777777" w:rsidR="00E024D0" w:rsidRPr="007A2C5A" w:rsidRDefault="00E024D0" w:rsidP="00117FE3">
            <w:pPr>
              <w:numPr>
                <w:ilvl w:val="0"/>
                <w:numId w:val="19"/>
              </w:numPr>
              <w:ind w:hanging="576"/>
            </w:pPr>
            <w:r w:rsidRPr="007A2C5A">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7A2C5A">
              <w:rPr>
                <w:i/>
              </w:rPr>
              <w:t>EC</w:t>
            </w:r>
            <w:r w:rsidRPr="007A2C5A">
              <w:t xml:space="preserve"> Section 48200.</w:t>
            </w:r>
          </w:p>
        </w:tc>
        <w:tc>
          <w:tcPr>
            <w:tcW w:w="850" w:type="pct"/>
          </w:tcPr>
          <w:p w14:paraId="310B9063" w14:textId="77777777" w:rsidR="00E024D0" w:rsidRPr="007A2C5A" w:rsidRDefault="00E024D0" w:rsidP="00117FE3">
            <w:pPr>
              <w:tabs>
                <w:tab w:val="left" w:pos="280"/>
              </w:tabs>
              <w:autoSpaceDE w:val="0"/>
              <w:autoSpaceDN w:val="0"/>
              <w:adjustRightInd w:val="0"/>
              <w:jc w:val="center"/>
              <w:rPr>
                <w:bCs/>
              </w:rPr>
            </w:pPr>
            <w:r w:rsidRPr="007A2C5A">
              <w:rPr>
                <w:bCs/>
              </w:rPr>
              <w:t>Yes</w:t>
            </w:r>
          </w:p>
        </w:tc>
      </w:tr>
    </w:tbl>
    <w:p w14:paraId="0B30D82B" w14:textId="77777777" w:rsidR="005036C8" w:rsidRPr="007A2C5A" w:rsidRDefault="005036C8" w:rsidP="00117FE3">
      <w:pPr>
        <w:autoSpaceDE w:val="0"/>
        <w:autoSpaceDN w:val="0"/>
        <w:adjustRightInd w:val="0"/>
        <w:spacing w:before="100" w:beforeAutospacing="1"/>
        <w:rPr>
          <w:bCs/>
        </w:rPr>
      </w:pPr>
      <w:r w:rsidRPr="007A2C5A">
        <w:rPr>
          <w:b/>
        </w:rPr>
        <w:t xml:space="preserve">The petition </w:t>
      </w:r>
      <w:r w:rsidR="000F6EA7" w:rsidRPr="007A2C5A">
        <w:rPr>
          <w:b/>
        </w:rPr>
        <w:t>does</w:t>
      </w:r>
      <w:r w:rsidRPr="007A2C5A">
        <w:rPr>
          <w:b/>
        </w:rPr>
        <w:t xml:space="preserve"> </w:t>
      </w:r>
      <w:r w:rsidRPr="007A2C5A">
        <w:rPr>
          <w:b/>
          <w:bCs/>
        </w:rPr>
        <w:t>contain the required affirmations.</w:t>
      </w:r>
    </w:p>
    <w:p w14:paraId="6BE1978D" w14:textId="77777777" w:rsidR="005036C8" w:rsidRPr="007A2C5A" w:rsidRDefault="005036C8" w:rsidP="00117FE3">
      <w:pPr>
        <w:pStyle w:val="Heading3"/>
      </w:pPr>
      <w:r w:rsidRPr="007A2C5A">
        <w:t>Comments</w:t>
      </w:r>
    </w:p>
    <w:p w14:paraId="487FE353" w14:textId="77777777" w:rsidR="005036C8" w:rsidRPr="007A2C5A" w:rsidRDefault="000F6EA7" w:rsidP="00521F61">
      <w:pPr>
        <w:autoSpaceDE w:val="0"/>
        <w:autoSpaceDN w:val="0"/>
        <w:adjustRightInd w:val="0"/>
        <w:spacing w:after="100" w:afterAutospacing="1"/>
        <w:rPr>
          <w:bCs/>
        </w:rPr>
      </w:pPr>
      <w:r w:rsidRPr="007A2C5A">
        <w:rPr>
          <w:bCs/>
        </w:rPr>
        <w:t xml:space="preserve">The </w:t>
      </w:r>
      <w:r w:rsidR="000A014D" w:rsidRPr="007A2C5A">
        <w:rPr>
          <w:bCs/>
        </w:rPr>
        <w:t xml:space="preserve">NSSF petition contains the required affirmations (Attachment 3, pp. </w:t>
      </w:r>
      <w:r w:rsidR="008C07BE" w:rsidRPr="007A2C5A">
        <w:rPr>
          <w:bCs/>
        </w:rPr>
        <w:t>6–7); however, the Affirmations and Declarations pages of the petition are not signed by the petitioner.</w:t>
      </w:r>
    </w:p>
    <w:p w14:paraId="6D40BE97" w14:textId="77777777" w:rsidR="008C07BE" w:rsidRPr="007A2C5A" w:rsidRDefault="008C07BE" w:rsidP="00521F61">
      <w:pPr>
        <w:autoSpaceDE w:val="0"/>
        <w:autoSpaceDN w:val="0"/>
        <w:adjustRightInd w:val="0"/>
        <w:spacing w:after="100" w:afterAutospacing="1"/>
        <w:rPr>
          <w:bCs/>
        </w:rPr>
      </w:pPr>
      <w:r w:rsidRPr="007A2C5A">
        <w:rPr>
          <w:bCs/>
        </w:rPr>
        <w:t>If approved by the SBE, as a condition for approval, the NSSF petitioner will be required to submit a signed copy of the Affirmations and Declarations section of the petition.</w:t>
      </w:r>
    </w:p>
    <w:p w14:paraId="67DCA615" w14:textId="77777777" w:rsidR="005036C8" w:rsidRPr="007A2C5A" w:rsidRDefault="005036C8" w:rsidP="000E59C4">
      <w:pPr>
        <w:pStyle w:val="Heading2"/>
      </w:pPr>
      <w:r w:rsidRPr="007A2C5A">
        <w:br w:type="page"/>
      </w:r>
      <w:r w:rsidRPr="007A2C5A">
        <w:lastRenderedPageBreak/>
        <w:t>Exclusive Public School Employer</w:t>
      </w:r>
    </w:p>
    <w:p w14:paraId="16DC5DF4" w14:textId="77777777" w:rsidR="005036C8" w:rsidRPr="007A2C5A" w:rsidRDefault="005036C8" w:rsidP="00117FE3">
      <w:pPr>
        <w:jc w:val="center"/>
      </w:pPr>
      <w:r w:rsidRPr="007A2C5A">
        <w:rPr>
          <w:i/>
        </w:rPr>
        <w:t>EC</w:t>
      </w:r>
      <w:r w:rsidRPr="007A2C5A">
        <w:t xml:space="preserve"> Section 47605(b)(6)</w:t>
      </w:r>
    </w:p>
    <w:p w14:paraId="1F0D29D1" w14:textId="77777777" w:rsidR="005036C8" w:rsidRPr="007A2C5A" w:rsidRDefault="005036C8" w:rsidP="00117FE3">
      <w:pPr>
        <w:autoSpaceDE w:val="0"/>
        <w:autoSpaceDN w:val="0"/>
        <w:adjustRightInd w:val="0"/>
        <w:jc w:val="center"/>
      </w:pPr>
      <w:r w:rsidRPr="007A2C5A">
        <w:t xml:space="preserve">5 </w:t>
      </w:r>
      <w:r w:rsidRPr="007A2C5A">
        <w:rPr>
          <w:i/>
        </w:rPr>
        <w:t>CCR</w:t>
      </w:r>
      <w:r w:rsidRPr="007A2C5A">
        <w:t xml:space="preserve"> Section 11967.5.1(f</w:t>
      </w:r>
      <w:proofErr w:type="gramStart"/>
      <w:r w:rsidRPr="007A2C5A">
        <w:t>)(</w:t>
      </w:r>
      <w:proofErr w:type="gramEnd"/>
      <w:r w:rsidRPr="007A2C5A">
        <w:t>15)</w:t>
      </w:r>
    </w:p>
    <w:p w14:paraId="5709F80A" w14:textId="77777777" w:rsidR="005036C8" w:rsidRPr="007A2C5A" w:rsidRDefault="005036C8" w:rsidP="00117FE3">
      <w:pPr>
        <w:pStyle w:val="Heading3"/>
      </w:pPr>
      <w:r w:rsidRPr="007A2C5A">
        <w:t>Evaluation Criteria</w:t>
      </w:r>
    </w:p>
    <w:p w14:paraId="347D6B8E" w14:textId="77777777" w:rsidR="005036C8" w:rsidRPr="007A2C5A" w:rsidRDefault="005036C8" w:rsidP="00117FE3">
      <w:pPr>
        <w:autoSpaceDE w:val="0"/>
        <w:autoSpaceDN w:val="0"/>
        <w:adjustRightInd w:val="0"/>
        <w:spacing w:after="100" w:afterAutospacing="1"/>
      </w:pPr>
      <w:r w:rsidRPr="007A2C5A">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7A2C5A">
        <w:rPr>
          <w:i/>
        </w:rPr>
        <w:t>Government Code</w:t>
      </w:r>
      <w:r w:rsidRPr="007A2C5A">
        <w:t xml:space="preserve">), as required by </w:t>
      </w:r>
      <w:r w:rsidRPr="007A2C5A">
        <w:rPr>
          <w:i/>
        </w:rPr>
        <w:t>EC</w:t>
      </w:r>
      <w:r w:rsidRPr="007A2C5A">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14:paraId="4A93EAD8" w14:textId="77777777" w:rsidR="005036C8" w:rsidRPr="007A2C5A" w:rsidRDefault="005036C8" w:rsidP="00117FE3">
      <w:pPr>
        <w:autoSpaceDE w:val="0"/>
        <w:autoSpaceDN w:val="0"/>
        <w:adjustRightInd w:val="0"/>
        <w:spacing w:after="100" w:afterAutospacing="1"/>
      </w:pPr>
      <w:r w:rsidRPr="007A2C5A">
        <w:rPr>
          <w:b/>
        </w:rPr>
        <w:t xml:space="preserve">The petition </w:t>
      </w:r>
      <w:r w:rsidR="008C07BE" w:rsidRPr="007A2C5A">
        <w:rPr>
          <w:b/>
        </w:rPr>
        <w:t xml:space="preserve">does </w:t>
      </w:r>
      <w:r w:rsidRPr="007A2C5A">
        <w:rPr>
          <w:b/>
        </w:rPr>
        <w:t>include the necessary declaration.</w:t>
      </w:r>
    </w:p>
    <w:p w14:paraId="27A54C84" w14:textId="77777777" w:rsidR="005036C8" w:rsidRPr="007A2C5A" w:rsidRDefault="005036C8" w:rsidP="00117FE3">
      <w:pPr>
        <w:pStyle w:val="Heading3"/>
      </w:pPr>
      <w:r w:rsidRPr="007A2C5A">
        <w:t>Comments</w:t>
      </w:r>
    </w:p>
    <w:p w14:paraId="0B753AF3" w14:textId="77777777" w:rsidR="005036C8" w:rsidRPr="007A2C5A" w:rsidRDefault="008C07BE" w:rsidP="00117FE3">
      <w:pPr>
        <w:autoSpaceDE w:val="0"/>
        <w:autoSpaceDN w:val="0"/>
        <w:adjustRightInd w:val="0"/>
        <w:rPr>
          <w:bCs/>
        </w:rPr>
      </w:pPr>
      <w:r w:rsidRPr="007A2C5A">
        <w:rPr>
          <w:bCs/>
        </w:rPr>
        <w:t>The NSSF petition does include the necessary declaration (Attachment 3, p. 6).</w:t>
      </w:r>
    </w:p>
    <w:p w14:paraId="2B632B55" w14:textId="77777777" w:rsidR="005036C8" w:rsidRPr="007A2C5A" w:rsidRDefault="005036C8" w:rsidP="00117FE3">
      <w:pPr>
        <w:jc w:val="center"/>
        <w:rPr>
          <w:b/>
          <w:sz w:val="32"/>
          <w:szCs w:val="32"/>
        </w:rPr>
      </w:pPr>
      <w:r w:rsidRPr="007A2C5A">
        <w:rPr>
          <w:sz w:val="36"/>
          <w:szCs w:val="36"/>
        </w:rPr>
        <w:br w:type="page"/>
      </w:r>
      <w:r w:rsidRPr="007A2C5A">
        <w:rPr>
          <w:b/>
          <w:sz w:val="32"/>
          <w:szCs w:val="32"/>
        </w:rPr>
        <w:lastRenderedPageBreak/>
        <w:t>THE 15 CHARTER ELEMENTS</w:t>
      </w:r>
    </w:p>
    <w:p w14:paraId="1682386B" w14:textId="77777777" w:rsidR="005036C8" w:rsidRPr="007A2C5A" w:rsidRDefault="005036C8" w:rsidP="000E59C4">
      <w:pPr>
        <w:pStyle w:val="Heading2"/>
      </w:pPr>
      <w:r w:rsidRPr="007A2C5A">
        <w:t>1. Description of Educational Program</w:t>
      </w:r>
    </w:p>
    <w:p w14:paraId="1CBB20DD" w14:textId="77777777" w:rsidR="005036C8" w:rsidRPr="007A2C5A" w:rsidRDefault="005036C8" w:rsidP="00117FE3">
      <w:pPr>
        <w:autoSpaceDE w:val="0"/>
        <w:autoSpaceDN w:val="0"/>
        <w:adjustRightInd w:val="0"/>
        <w:jc w:val="center"/>
      </w:pPr>
      <w:r w:rsidRPr="007A2C5A">
        <w:rPr>
          <w:i/>
        </w:rPr>
        <w:t xml:space="preserve">EC </w:t>
      </w:r>
      <w:r w:rsidRPr="007A2C5A">
        <w:t>Section 47605(b)(5)(A)</w:t>
      </w:r>
    </w:p>
    <w:p w14:paraId="51E87668" w14:textId="77777777" w:rsidR="005036C8" w:rsidRPr="007A2C5A" w:rsidRDefault="005036C8" w:rsidP="00117FE3">
      <w:pPr>
        <w:jc w:val="center"/>
      </w:pPr>
      <w:r w:rsidRPr="007A2C5A">
        <w:t xml:space="preserve">5 </w:t>
      </w:r>
      <w:r w:rsidRPr="007A2C5A">
        <w:rPr>
          <w:i/>
        </w:rPr>
        <w:t>CCR</w:t>
      </w:r>
      <w:r w:rsidRPr="007A2C5A">
        <w:t xml:space="preserve"> Section 11967.5.1(f)(1)</w:t>
      </w:r>
    </w:p>
    <w:p w14:paraId="5E134F7E" w14:textId="77777777" w:rsidR="005036C8" w:rsidRPr="007A2C5A" w:rsidRDefault="005036C8" w:rsidP="00117FE3">
      <w:pPr>
        <w:pStyle w:val="Heading3"/>
      </w:pPr>
      <w:r w:rsidRPr="007A2C5A">
        <w:t>Evaluation Criteria</w:t>
      </w:r>
    </w:p>
    <w:p w14:paraId="25DD7B34" w14:textId="77777777" w:rsidR="005036C8" w:rsidRPr="007A2C5A" w:rsidRDefault="005036C8" w:rsidP="00117FE3">
      <w:pPr>
        <w:autoSpaceDE w:val="0"/>
        <w:autoSpaceDN w:val="0"/>
        <w:adjustRightInd w:val="0"/>
        <w:spacing w:after="100" w:afterAutospacing="1"/>
        <w:rPr>
          <w:b/>
        </w:rPr>
      </w:pPr>
      <w:r w:rsidRPr="007A2C5A">
        <w:t xml:space="preserve">The description of the educational program …, as required by </w:t>
      </w:r>
      <w:r w:rsidRPr="007A2C5A">
        <w:rPr>
          <w:i/>
        </w:rPr>
        <w:t>EC</w:t>
      </w:r>
      <w:r w:rsidRPr="007A2C5A">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7A2C5A" w14:paraId="4366AEBB"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CCC38FB" w14:textId="77777777" w:rsidR="0012799E" w:rsidRPr="007A2C5A" w:rsidRDefault="0012799E" w:rsidP="00117FE3">
            <w:pPr>
              <w:pStyle w:val="Heading7"/>
              <w:framePr w:hSpace="0" w:wrap="auto" w:vAnchor="margin" w:hAnchor="text" w:xAlign="left" w:yAlign="inline"/>
              <w:outlineLvl w:val="6"/>
              <w:rPr>
                <w:b/>
              </w:rPr>
            </w:pPr>
            <w:r w:rsidRPr="007A2C5A">
              <w:rPr>
                <w:b/>
              </w:rPr>
              <w:t>Criteria</w:t>
            </w:r>
          </w:p>
        </w:tc>
        <w:tc>
          <w:tcPr>
            <w:tcW w:w="1598" w:type="dxa"/>
            <w:shd w:val="clear" w:color="auto" w:fill="D9D9D9" w:themeFill="background1" w:themeFillShade="D9"/>
            <w:vAlign w:val="center"/>
          </w:tcPr>
          <w:p w14:paraId="01B2CCC7" w14:textId="77777777" w:rsidR="0012799E" w:rsidRPr="007A2C5A" w:rsidRDefault="0012799E" w:rsidP="00117FE3">
            <w:pPr>
              <w:pStyle w:val="Heading7"/>
              <w:framePr w:hSpace="0" w:wrap="auto" w:vAnchor="margin" w:hAnchor="text" w:xAlign="left" w:yAlign="inline"/>
              <w:outlineLvl w:val="6"/>
              <w:rPr>
                <w:b/>
              </w:rPr>
            </w:pPr>
            <w:r w:rsidRPr="007A2C5A">
              <w:rPr>
                <w:b/>
              </w:rPr>
              <w:t>Criteria Met</w:t>
            </w:r>
          </w:p>
        </w:tc>
      </w:tr>
      <w:tr w:rsidR="005036C8" w:rsidRPr="007A2C5A" w14:paraId="24F3F7D3" w14:textId="77777777" w:rsidTr="0012799E">
        <w:trPr>
          <w:cantSplit/>
          <w:trHeight w:val="1152"/>
        </w:trPr>
        <w:tc>
          <w:tcPr>
            <w:tcW w:w="7762" w:type="dxa"/>
          </w:tcPr>
          <w:p w14:paraId="554A1DDE" w14:textId="77777777" w:rsidR="005036C8" w:rsidRPr="007A2C5A" w:rsidRDefault="005036C8" w:rsidP="00117FE3">
            <w:pPr>
              <w:pStyle w:val="Footer"/>
              <w:numPr>
                <w:ilvl w:val="0"/>
                <w:numId w:val="4"/>
              </w:numPr>
              <w:tabs>
                <w:tab w:val="clear" w:pos="4320"/>
                <w:tab w:val="clear" w:pos="8640"/>
              </w:tabs>
              <w:autoSpaceDE w:val="0"/>
              <w:autoSpaceDN w:val="0"/>
              <w:adjustRightInd w:val="0"/>
              <w:ind w:hanging="570"/>
              <w:jc w:val="both"/>
              <w:rPr>
                <w:rFonts w:cs="Arial"/>
                <w:color w:val="000000"/>
              </w:rPr>
            </w:pPr>
            <w:r w:rsidRPr="007A2C5A">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14:paraId="1768A7A4" w14:textId="77777777" w:rsidR="005036C8" w:rsidRPr="007A2C5A" w:rsidRDefault="00933FA3" w:rsidP="00117FE3">
            <w:pPr>
              <w:jc w:val="center"/>
            </w:pPr>
            <w:r w:rsidRPr="007A2C5A">
              <w:t>Yes</w:t>
            </w:r>
          </w:p>
        </w:tc>
      </w:tr>
      <w:tr w:rsidR="005036C8" w:rsidRPr="007A2C5A" w14:paraId="4B8A057C" w14:textId="77777777" w:rsidTr="0012799E">
        <w:trPr>
          <w:cantSplit/>
          <w:trHeight w:val="1152"/>
        </w:trPr>
        <w:tc>
          <w:tcPr>
            <w:tcW w:w="7762" w:type="dxa"/>
          </w:tcPr>
          <w:p w14:paraId="3E772ACD" w14:textId="77777777" w:rsidR="005036C8" w:rsidRPr="007A2C5A" w:rsidRDefault="005036C8" w:rsidP="00117FE3">
            <w:pPr>
              <w:pStyle w:val="ListParagraph"/>
              <w:widowControl w:val="0"/>
              <w:numPr>
                <w:ilvl w:val="0"/>
                <w:numId w:val="4"/>
              </w:numPr>
              <w:tabs>
                <w:tab w:val="left" w:pos="360"/>
              </w:tabs>
              <w:ind w:hanging="570"/>
              <w:jc w:val="both"/>
              <w:rPr>
                <w:rFonts w:cs="Arial"/>
              </w:rPr>
            </w:pPr>
            <w:r w:rsidRPr="007A2C5A">
              <w:rPr>
                <w:rFonts w:cs="Arial"/>
                <w:color w:val="000000"/>
              </w:rPr>
              <w:t>Specifies a clear, concise school mission statement with which all elements and programs of the school are in alignment and which conveys the petitioners' definition of an "educated person” in the twenty-first century, belief of how learning best occurs, and goals consistent with enabling pupils to become or remain self-motivated, competent, and lifelong learners.</w:t>
            </w:r>
            <w:r w:rsidRPr="007A2C5A">
              <w:rPr>
                <w:rFonts w:cs="Arial"/>
              </w:rPr>
              <w:t xml:space="preserve"> </w:t>
            </w:r>
          </w:p>
        </w:tc>
        <w:tc>
          <w:tcPr>
            <w:tcW w:w="1598" w:type="dxa"/>
            <w:vAlign w:val="center"/>
          </w:tcPr>
          <w:p w14:paraId="7CB1C972" w14:textId="77777777" w:rsidR="005036C8" w:rsidRPr="007A2C5A" w:rsidRDefault="00933FA3" w:rsidP="00117FE3">
            <w:pPr>
              <w:jc w:val="center"/>
            </w:pPr>
            <w:r w:rsidRPr="007A2C5A">
              <w:t>Yes</w:t>
            </w:r>
          </w:p>
        </w:tc>
      </w:tr>
      <w:tr w:rsidR="005036C8" w:rsidRPr="007A2C5A" w14:paraId="591B4165" w14:textId="77777777" w:rsidTr="0012799E">
        <w:trPr>
          <w:cantSplit/>
          <w:trHeight w:val="1152"/>
        </w:trPr>
        <w:tc>
          <w:tcPr>
            <w:tcW w:w="7762" w:type="dxa"/>
          </w:tcPr>
          <w:p w14:paraId="0901559E" w14:textId="77777777" w:rsidR="005036C8" w:rsidRPr="007A2C5A" w:rsidRDefault="005036C8" w:rsidP="00117FE3">
            <w:pPr>
              <w:pStyle w:val="ListParagraph"/>
              <w:widowControl w:val="0"/>
              <w:numPr>
                <w:ilvl w:val="0"/>
                <w:numId w:val="4"/>
              </w:numPr>
              <w:tabs>
                <w:tab w:val="left" w:pos="360"/>
              </w:tabs>
              <w:ind w:hanging="570"/>
              <w:jc w:val="both"/>
              <w:rPr>
                <w:rFonts w:cs="Arial"/>
                <w:color w:val="000000"/>
              </w:rPr>
            </w:pPr>
            <w:r w:rsidRPr="007A2C5A">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14:paraId="133E53A3" w14:textId="77777777" w:rsidR="005036C8" w:rsidRPr="007A2C5A" w:rsidRDefault="00933FA3" w:rsidP="00117FE3">
            <w:pPr>
              <w:jc w:val="center"/>
            </w:pPr>
            <w:r w:rsidRPr="007A2C5A">
              <w:t>Yes</w:t>
            </w:r>
          </w:p>
        </w:tc>
      </w:tr>
      <w:tr w:rsidR="005036C8" w:rsidRPr="007A2C5A" w14:paraId="31909907" w14:textId="77777777" w:rsidTr="0012799E">
        <w:trPr>
          <w:cantSplit/>
          <w:trHeight w:val="1152"/>
        </w:trPr>
        <w:tc>
          <w:tcPr>
            <w:tcW w:w="7762" w:type="dxa"/>
          </w:tcPr>
          <w:p w14:paraId="05A8ADD7" w14:textId="77777777" w:rsidR="005036C8" w:rsidRPr="007A2C5A" w:rsidRDefault="005036C8" w:rsidP="00117FE3">
            <w:pPr>
              <w:pStyle w:val="ListParagraph"/>
              <w:widowControl w:val="0"/>
              <w:numPr>
                <w:ilvl w:val="0"/>
                <w:numId w:val="4"/>
              </w:numPr>
              <w:tabs>
                <w:tab w:val="left" w:pos="360"/>
              </w:tabs>
              <w:ind w:hanging="570"/>
              <w:jc w:val="both"/>
              <w:rPr>
                <w:rFonts w:cs="Arial"/>
                <w:color w:val="000000"/>
              </w:rPr>
            </w:pPr>
            <w:r w:rsidRPr="007A2C5A">
              <w:rPr>
                <w:rFonts w:cs="Arial"/>
                <w:color w:val="000000"/>
              </w:rPr>
              <w:t>Indicates the basic learning environment or environments (e.g., site-based matriculation, independent study, community-based education, technology-based education).</w:t>
            </w:r>
          </w:p>
        </w:tc>
        <w:tc>
          <w:tcPr>
            <w:tcW w:w="1598" w:type="dxa"/>
            <w:vAlign w:val="center"/>
          </w:tcPr>
          <w:p w14:paraId="3321C508" w14:textId="77777777" w:rsidR="005036C8" w:rsidRPr="007A2C5A" w:rsidRDefault="00933FA3" w:rsidP="00117FE3">
            <w:pPr>
              <w:jc w:val="center"/>
            </w:pPr>
            <w:r w:rsidRPr="007A2C5A">
              <w:t>Yes</w:t>
            </w:r>
          </w:p>
        </w:tc>
      </w:tr>
      <w:tr w:rsidR="005036C8" w:rsidRPr="007A2C5A" w14:paraId="71E2CB8E" w14:textId="77777777" w:rsidTr="0012799E">
        <w:trPr>
          <w:cantSplit/>
          <w:trHeight w:val="1152"/>
        </w:trPr>
        <w:tc>
          <w:tcPr>
            <w:tcW w:w="7762" w:type="dxa"/>
          </w:tcPr>
          <w:p w14:paraId="134B6236" w14:textId="77777777" w:rsidR="005036C8" w:rsidRPr="007A2C5A" w:rsidRDefault="005036C8" w:rsidP="00117FE3">
            <w:pPr>
              <w:pStyle w:val="ListParagraph"/>
              <w:widowControl w:val="0"/>
              <w:numPr>
                <w:ilvl w:val="0"/>
                <w:numId w:val="4"/>
              </w:numPr>
              <w:tabs>
                <w:tab w:val="left" w:pos="360"/>
              </w:tabs>
              <w:ind w:hanging="570"/>
              <w:jc w:val="both"/>
              <w:rPr>
                <w:rFonts w:cs="Arial"/>
                <w:color w:val="000000"/>
              </w:rPr>
            </w:pPr>
            <w:r w:rsidRPr="007A2C5A">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7A2C5A">
              <w:rPr>
                <w:rFonts w:cs="Arial"/>
                <w:i/>
                <w:color w:val="000000"/>
              </w:rPr>
              <w:t>EC</w:t>
            </w:r>
            <w:r w:rsidRPr="007A2C5A">
              <w:rPr>
                <w:rFonts w:cs="Arial"/>
                <w:color w:val="000000"/>
              </w:rPr>
              <w:t xml:space="preserve"> Section 60605 and to achieve the objectives specified in the charter.</w:t>
            </w:r>
          </w:p>
        </w:tc>
        <w:tc>
          <w:tcPr>
            <w:tcW w:w="1598" w:type="dxa"/>
            <w:vAlign w:val="center"/>
          </w:tcPr>
          <w:p w14:paraId="4E035BBA" w14:textId="77777777" w:rsidR="005036C8" w:rsidRPr="007A2C5A" w:rsidRDefault="00933FA3" w:rsidP="00117FE3">
            <w:pPr>
              <w:jc w:val="center"/>
            </w:pPr>
            <w:r w:rsidRPr="007A2C5A">
              <w:t>Yes</w:t>
            </w:r>
          </w:p>
        </w:tc>
      </w:tr>
      <w:tr w:rsidR="005036C8" w:rsidRPr="007A2C5A" w14:paraId="613D562A" w14:textId="77777777" w:rsidTr="0012799E">
        <w:trPr>
          <w:cantSplit/>
          <w:trHeight w:val="1152"/>
        </w:trPr>
        <w:tc>
          <w:tcPr>
            <w:tcW w:w="7762" w:type="dxa"/>
          </w:tcPr>
          <w:p w14:paraId="24A7F063" w14:textId="77777777" w:rsidR="005036C8" w:rsidRPr="007A2C5A" w:rsidRDefault="005036C8" w:rsidP="00117FE3">
            <w:pPr>
              <w:pStyle w:val="ListParagraph"/>
              <w:widowControl w:val="0"/>
              <w:numPr>
                <w:ilvl w:val="0"/>
                <w:numId w:val="4"/>
              </w:numPr>
              <w:tabs>
                <w:tab w:val="left" w:pos="360"/>
              </w:tabs>
              <w:ind w:hanging="570"/>
              <w:jc w:val="both"/>
              <w:rPr>
                <w:rFonts w:cs="Arial"/>
                <w:color w:val="000000"/>
              </w:rPr>
            </w:pPr>
            <w:r w:rsidRPr="007A2C5A">
              <w:rPr>
                <w:rFonts w:cs="Arial"/>
                <w:color w:val="000000"/>
              </w:rPr>
              <w:t>Indicates how the charter school will identify and respond to the needs of pupils who are not achieving at or above expected levels.</w:t>
            </w:r>
          </w:p>
        </w:tc>
        <w:tc>
          <w:tcPr>
            <w:tcW w:w="1598" w:type="dxa"/>
            <w:vAlign w:val="center"/>
          </w:tcPr>
          <w:p w14:paraId="59BDCBB9" w14:textId="77777777" w:rsidR="005036C8" w:rsidRPr="007A2C5A" w:rsidRDefault="00933FA3" w:rsidP="00117FE3">
            <w:pPr>
              <w:jc w:val="center"/>
            </w:pPr>
            <w:r w:rsidRPr="007A2C5A">
              <w:t>Yes</w:t>
            </w:r>
          </w:p>
        </w:tc>
      </w:tr>
      <w:tr w:rsidR="005036C8" w:rsidRPr="007A2C5A" w14:paraId="09C270FE" w14:textId="77777777" w:rsidTr="0012799E">
        <w:trPr>
          <w:cantSplit/>
          <w:trHeight w:val="1152"/>
        </w:trPr>
        <w:tc>
          <w:tcPr>
            <w:tcW w:w="7762" w:type="dxa"/>
          </w:tcPr>
          <w:p w14:paraId="091F80EC" w14:textId="77777777" w:rsidR="005036C8" w:rsidRPr="007A2C5A" w:rsidRDefault="005036C8" w:rsidP="00117FE3">
            <w:pPr>
              <w:pStyle w:val="ListParagraph"/>
              <w:widowControl w:val="0"/>
              <w:numPr>
                <w:ilvl w:val="0"/>
                <w:numId w:val="4"/>
              </w:numPr>
              <w:tabs>
                <w:tab w:val="left" w:pos="360"/>
              </w:tabs>
              <w:ind w:hanging="570"/>
              <w:rPr>
                <w:rFonts w:cs="Arial"/>
                <w:color w:val="000000"/>
              </w:rPr>
            </w:pPr>
            <w:r w:rsidRPr="007A2C5A">
              <w:rPr>
                <w:rFonts w:cs="Arial"/>
                <w:color w:val="000000"/>
              </w:rPr>
              <w:lastRenderedPageBreak/>
              <w:t>Indicates how the charter school will meet the needs of students with disabilities, English learners, students achieving substantially above or below grade level expectations, and other special student populations.</w:t>
            </w:r>
          </w:p>
        </w:tc>
        <w:tc>
          <w:tcPr>
            <w:tcW w:w="1598" w:type="dxa"/>
            <w:vAlign w:val="center"/>
          </w:tcPr>
          <w:p w14:paraId="18A19449" w14:textId="77777777" w:rsidR="005036C8" w:rsidRPr="007A2C5A" w:rsidRDefault="00DF6238" w:rsidP="00117FE3">
            <w:pPr>
              <w:jc w:val="center"/>
            </w:pPr>
            <w:r w:rsidRPr="007A2C5A">
              <w:t>Yes</w:t>
            </w:r>
          </w:p>
        </w:tc>
      </w:tr>
      <w:tr w:rsidR="005036C8" w:rsidRPr="007A2C5A" w14:paraId="1F2B13EA" w14:textId="77777777" w:rsidTr="0012799E">
        <w:trPr>
          <w:cantSplit/>
          <w:trHeight w:val="1152"/>
        </w:trPr>
        <w:tc>
          <w:tcPr>
            <w:tcW w:w="7762" w:type="dxa"/>
          </w:tcPr>
          <w:p w14:paraId="037563CB" w14:textId="77777777" w:rsidR="005036C8" w:rsidRPr="007A2C5A" w:rsidRDefault="005036C8" w:rsidP="00117FE3">
            <w:pPr>
              <w:pStyle w:val="ListParagraph"/>
              <w:widowControl w:val="0"/>
              <w:numPr>
                <w:ilvl w:val="0"/>
                <w:numId w:val="4"/>
              </w:numPr>
              <w:tabs>
                <w:tab w:val="left" w:pos="360"/>
              </w:tabs>
              <w:ind w:hanging="570"/>
              <w:rPr>
                <w:rFonts w:cs="Arial"/>
                <w:color w:val="000000"/>
              </w:rPr>
            </w:pPr>
            <w:r w:rsidRPr="007A2C5A">
              <w:rPr>
                <w:rFonts w:cs="Arial"/>
                <w:color w:val="000000"/>
              </w:rPr>
              <w:t xml:space="preserve">Specifies the charter school’s special education plan, including, but not limited to, the means by which the charter school will comply with the provisions of </w:t>
            </w:r>
            <w:r w:rsidRPr="007A2C5A">
              <w:rPr>
                <w:rFonts w:cs="Arial"/>
                <w:i/>
                <w:color w:val="000000"/>
              </w:rPr>
              <w:t>EC</w:t>
            </w:r>
            <w:r w:rsidRPr="007A2C5A">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14:paraId="498219F8" w14:textId="77777777" w:rsidR="005036C8" w:rsidRPr="007A2C5A" w:rsidRDefault="00933FA3" w:rsidP="00117FE3">
            <w:pPr>
              <w:jc w:val="center"/>
            </w:pPr>
            <w:r w:rsidRPr="007A2C5A">
              <w:t>Yes</w:t>
            </w:r>
          </w:p>
        </w:tc>
      </w:tr>
    </w:tbl>
    <w:p w14:paraId="52A7C329" w14:textId="77777777" w:rsidR="005036C8" w:rsidRPr="007A2C5A" w:rsidRDefault="005036C8" w:rsidP="00117FE3">
      <w:pPr>
        <w:autoSpaceDE w:val="0"/>
        <w:autoSpaceDN w:val="0"/>
        <w:adjustRightInd w:val="0"/>
        <w:spacing w:before="100" w:beforeAutospacing="1" w:after="100" w:afterAutospacing="1"/>
        <w:rPr>
          <w:b/>
        </w:rPr>
      </w:pPr>
      <w:r w:rsidRPr="007A2C5A">
        <w:rPr>
          <w:b/>
        </w:rPr>
        <w:t xml:space="preserve">The petition </w:t>
      </w:r>
      <w:r w:rsidR="00DF6238" w:rsidRPr="007A2C5A">
        <w:rPr>
          <w:b/>
        </w:rPr>
        <w:t xml:space="preserve">does </w:t>
      </w:r>
      <w:r w:rsidRPr="007A2C5A">
        <w:rPr>
          <w:b/>
        </w:rPr>
        <w:t>overall present a reasonably comprehensive description of the educational program.</w:t>
      </w:r>
    </w:p>
    <w:p w14:paraId="08F6DCDB" w14:textId="77777777" w:rsidR="005036C8" w:rsidRPr="007A2C5A" w:rsidRDefault="005036C8" w:rsidP="00117FE3">
      <w:pPr>
        <w:pStyle w:val="Heading3"/>
      </w:pPr>
      <w:r w:rsidRPr="007A2C5A">
        <w:t>Comments</w:t>
      </w:r>
    </w:p>
    <w:p w14:paraId="018372B0" w14:textId="77777777" w:rsidR="00707438" w:rsidRPr="007A2C5A" w:rsidRDefault="00DF6238" w:rsidP="00117FE3">
      <w:pPr>
        <w:autoSpaceDE w:val="0"/>
        <w:autoSpaceDN w:val="0"/>
        <w:adjustRightInd w:val="0"/>
        <w:rPr>
          <w:bCs/>
        </w:rPr>
      </w:pPr>
      <w:r w:rsidRPr="007A2C5A">
        <w:rPr>
          <w:bCs/>
        </w:rPr>
        <w:t xml:space="preserve">The NSSF petition does overall present a reasonably comprehensive description of the educational program. </w:t>
      </w:r>
    </w:p>
    <w:p w14:paraId="2AD37519" w14:textId="77777777" w:rsidR="005036C8" w:rsidRPr="007A2C5A" w:rsidRDefault="005036C8" w:rsidP="000E59C4">
      <w:pPr>
        <w:pStyle w:val="Heading4"/>
      </w:pPr>
      <w:r w:rsidRPr="007A2C5A">
        <w:t xml:space="preserve">Educational Program </w:t>
      </w:r>
    </w:p>
    <w:p w14:paraId="0D400B8A" w14:textId="77777777" w:rsidR="009C3469" w:rsidRPr="007A2C5A" w:rsidRDefault="009D4087" w:rsidP="00521F61">
      <w:pPr>
        <w:autoSpaceDE w:val="0"/>
        <w:autoSpaceDN w:val="0"/>
        <w:adjustRightInd w:val="0"/>
        <w:spacing w:after="100" w:afterAutospacing="1"/>
        <w:rPr>
          <w:bCs/>
        </w:rPr>
      </w:pPr>
      <w:r w:rsidRPr="007A2C5A">
        <w:rPr>
          <w:bCs/>
        </w:rPr>
        <w:t xml:space="preserve">NSSF intends to serve 348 pupils in grades K through grade five in 2020–21 and 468 pupils in grades K through grade eight by 2024–25. </w:t>
      </w:r>
      <w:r w:rsidR="003F52FF" w:rsidRPr="007A2C5A">
        <w:rPr>
          <w:bCs/>
        </w:rPr>
        <w:t>The petition states that NSSF’s vision and mission is that all San Francisco pupils</w:t>
      </w:r>
      <w:r w:rsidR="00521F61" w:rsidRPr="007A2C5A">
        <w:rPr>
          <w:bCs/>
        </w:rPr>
        <w:t>,</w:t>
      </w:r>
      <w:r w:rsidR="003F52FF" w:rsidRPr="007A2C5A">
        <w:rPr>
          <w:bCs/>
        </w:rPr>
        <w:t xml:space="preserve"> r</w:t>
      </w:r>
      <w:r w:rsidR="00521F61" w:rsidRPr="007A2C5A">
        <w:rPr>
          <w:bCs/>
        </w:rPr>
        <w:t xml:space="preserve">egardless of their background, </w:t>
      </w:r>
      <w:r w:rsidR="003F52FF" w:rsidRPr="007A2C5A">
        <w:rPr>
          <w:bCs/>
        </w:rPr>
        <w:t>receive an education equal to their extraordinary potential.</w:t>
      </w:r>
      <w:r w:rsidR="009C3469" w:rsidRPr="007A2C5A">
        <w:rPr>
          <w:bCs/>
        </w:rPr>
        <w:t xml:space="preserve"> NSSF’s educational model is designed to meet the needs of every learner and operates under the following four principles of teaching (Attachment 3, pp. 30–32):</w:t>
      </w:r>
    </w:p>
    <w:p w14:paraId="6D0768BC" w14:textId="77777777" w:rsidR="009C3469" w:rsidRPr="007A2C5A" w:rsidRDefault="009C3469" w:rsidP="00521F61">
      <w:pPr>
        <w:pStyle w:val="ListParagraph"/>
        <w:numPr>
          <w:ilvl w:val="0"/>
          <w:numId w:val="21"/>
        </w:numPr>
        <w:autoSpaceDE w:val="0"/>
        <w:autoSpaceDN w:val="0"/>
        <w:adjustRightInd w:val="0"/>
        <w:spacing w:after="100" w:afterAutospacing="1"/>
        <w:rPr>
          <w:bCs/>
        </w:rPr>
      </w:pPr>
      <w:r w:rsidRPr="007A2C5A">
        <w:rPr>
          <w:bCs/>
        </w:rPr>
        <w:t>We learn by doing</w:t>
      </w:r>
    </w:p>
    <w:p w14:paraId="5049F450" w14:textId="77777777" w:rsidR="009C3469" w:rsidRPr="007A2C5A" w:rsidRDefault="009C3469" w:rsidP="00521F61">
      <w:pPr>
        <w:pStyle w:val="ListParagraph"/>
        <w:numPr>
          <w:ilvl w:val="0"/>
          <w:numId w:val="21"/>
        </w:numPr>
        <w:autoSpaceDE w:val="0"/>
        <w:autoSpaceDN w:val="0"/>
        <w:adjustRightInd w:val="0"/>
        <w:spacing w:after="100" w:afterAutospacing="1"/>
        <w:rPr>
          <w:bCs/>
        </w:rPr>
      </w:pPr>
      <w:r w:rsidRPr="007A2C5A">
        <w:rPr>
          <w:bCs/>
        </w:rPr>
        <w:t>We believe every child is unique</w:t>
      </w:r>
    </w:p>
    <w:p w14:paraId="402E749C" w14:textId="77777777" w:rsidR="009C3469" w:rsidRPr="007A2C5A" w:rsidRDefault="009C3469" w:rsidP="00521F61">
      <w:pPr>
        <w:pStyle w:val="ListParagraph"/>
        <w:numPr>
          <w:ilvl w:val="0"/>
          <w:numId w:val="21"/>
        </w:numPr>
        <w:autoSpaceDE w:val="0"/>
        <w:autoSpaceDN w:val="0"/>
        <w:adjustRightInd w:val="0"/>
        <w:spacing w:after="100" w:afterAutospacing="1"/>
        <w:rPr>
          <w:bCs/>
        </w:rPr>
      </w:pPr>
      <w:r w:rsidRPr="007A2C5A">
        <w:rPr>
          <w:bCs/>
        </w:rPr>
        <w:t>We celebrate diversity and practice equity</w:t>
      </w:r>
    </w:p>
    <w:p w14:paraId="513C4C74" w14:textId="77777777" w:rsidR="009C3469" w:rsidRPr="007A2C5A" w:rsidRDefault="009C3469" w:rsidP="00521F61">
      <w:pPr>
        <w:pStyle w:val="ListParagraph"/>
        <w:numPr>
          <w:ilvl w:val="0"/>
          <w:numId w:val="21"/>
        </w:numPr>
        <w:autoSpaceDE w:val="0"/>
        <w:autoSpaceDN w:val="0"/>
        <w:adjustRightInd w:val="0"/>
        <w:spacing w:after="100" w:afterAutospacing="1"/>
        <w:rPr>
          <w:bCs/>
        </w:rPr>
      </w:pPr>
      <w:r w:rsidRPr="007A2C5A">
        <w:rPr>
          <w:bCs/>
        </w:rPr>
        <w:t>We build community through partnership</w:t>
      </w:r>
    </w:p>
    <w:p w14:paraId="114DD86F" w14:textId="26E5FCFF" w:rsidR="009C3469" w:rsidRPr="007A2C5A" w:rsidRDefault="009C3469" w:rsidP="00521F61">
      <w:pPr>
        <w:autoSpaceDE w:val="0"/>
        <w:autoSpaceDN w:val="0"/>
        <w:adjustRightInd w:val="0"/>
        <w:spacing w:after="100" w:afterAutospacing="1"/>
        <w:rPr>
          <w:bCs/>
        </w:rPr>
      </w:pPr>
      <w:r w:rsidRPr="007A2C5A">
        <w:rPr>
          <w:bCs/>
        </w:rPr>
        <w:t>Additionally, the NSSF petition states that learning occurs best when</w:t>
      </w:r>
      <w:r w:rsidR="00697E6B" w:rsidRPr="007A2C5A">
        <w:rPr>
          <w:bCs/>
        </w:rPr>
        <w:t xml:space="preserve"> the following occur</w:t>
      </w:r>
      <w:r w:rsidRPr="007A2C5A">
        <w:rPr>
          <w:bCs/>
        </w:rPr>
        <w:t xml:space="preserve"> (Attachment 3, pp. 33–35):</w:t>
      </w:r>
    </w:p>
    <w:p w14:paraId="7274C914" w14:textId="77777777" w:rsidR="009C3469" w:rsidRPr="007A2C5A" w:rsidRDefault="009C3469" w:rsidP="00521F61">
      <w:pPr>
        <w:pStyle w:val="ListParagraph"/>
        <w:numPr>
          <w:ilvl w:val="0"/>
          <w:numId w:val="22"/>
        </w:numPr>
        <w:autoSpaceDE w:val="0"/>
        <w:autoSpaceDN w:val="0"/>
        <w:adjustRightInd w:val="0"/>
        <w:spacing w:after="100" w:afterAutospacing="1"/>
        <w:rPr>
          <w:bCs/>
        </w:rPr>
      </w:pPr>
      <w:r w:rsidRPr="007A2C5A">
        <w:rPr>
          <w:bCs/>
        </w:rPr>
        <w:t>Pupils feel a sense of belonging</w:t>
      </w:r>
    </w:p>
    <w:p w14:paraId="0552EB4C" w14:textId="77777777" w:rsidR="009C3469" w:rsidRPr="007A2C5A" w:rsidRDefault="009C3469" w:rsidP="00521F61">
      <w:pPr>
        <w:pStyle w:val="ListParagraph"/>
        <w:numPr>
          <w:ilvl w:val="0"/>
          <w:numId w:val="22"/>
        </w:numPr>
        <w:autoSpaceDE w:val="0"/>
        <w:autoSpaceDN w:val="0"/>
        <w:adjustRightInd w:val="0"/>
        <w:spacing w:after="100" w:afterAutospacing="1"/>
        <w:rPr>
          <w:bCs/>
        </w:rPr>
      </w:pPr>
      <w:r w:rsidRPr="007A2C5A">
        <w:rPr>
          <w:bCs/>
        </w:rPr>
        <w:t>Pupils feel physically and psychologically safe</w:t>
      </w:r>
    </w:p>
    <w:p w14:paraId="59196CCB" w14:textId="77777777" w:rsidR="009C3469" w:rsidRPr="007A2C5A" w:rsidRDefault="009C3469" w:rsidP="00521F61">
      <w:pPr>
        <w:pStyle w:val="ListParagraph"/>
        <w:numPr>
          <w:ilvl w:val="0"/>
          <w:numId w:val="22"/>
        </w:numPr>
        <w:autoSpaceDE w:val="0"/>
        <w:autoSpaceDN w:val="0"/>
        <w:adjustRightInd w:val="0"/>
        <w:spacing w:after="100" w:afterAutospacing="1"/>
        <w:rPr>
          <w:bCs/>
        </w:rPr>
      </w:pPr>
      <w:r w:rsidRPr="007A2C5A">
        <w:rPr>
          <w:bCs/>
        </w:rPr>
        <w:t>Pupils have agency over their learning</w:t>
      </w:r>
    </w:p>
    <w:p w14:paraId="3F6F8BB3" w14:textId="77777777" w:rsidR="0010371B" w:rsidRPr="007A2C5A" w:rsidRDefault="009C3469" w:rsidP="00521F61">
      <w:pPr>
        <w:pStyle w:val="ListParagraph"/>
        <w:numPr>
          <w:ilvl w:val="0"/>
          <w:numId w:val="22"/>
        </w:numPr>
        <w:autoSpaceDE w:val="0"/>
        <w:autoSpaceDN w:val="0"/>
        <w:adjustRightInd w:val="0"/>
        <w:spacing w:after="100" w:afterAutospacing="1"/>
        <w:rPr>
          <w:bCs/>
        </w:rPr>
      </w:pPr>
      <w:r w:rsidRPr="007A2C5A">
        <w:rPr>
          <w:bCs/>
        </w:rPr>
        <w:t>Pupils have hands-on,</w:t>
      </w:r>
      <w:r w:rsidR="0010371B" w:rsidRPr="007A2C5A">
        <w:rPr>
          <w:bCs/>
        </w:rPr>
        <w:t xml:space="preserve"> relevant learning opportunities</w:t>
      </w:r>
    </w:p>
    <w:p w14:paraId="354F37B5" w14:textId="77777777" w:rsidR="009C3469" w:rsidRPr="007A2C5A" w:rsidRDefault="0010371B" w:rsidP="00117FE3">
      <w:pPr>
        <w:autoSpaceDE w:val="0"/>
        <w:autoSpaceDN w:val="0"/>
        <w:adjustRightInd w:val="0"/>
        <w:rPr>
          <w:bCs/>
        </w:rPr>
      </w:pPr>
      <w:r w:rsidRPr="007A2C5A">
        <w:rPr>
          <w:bCs/>
        </w:rPr>
        <w:lastRenderedPageBreak/>
        <w:t>NSSF’s instructional approach incorporates an inquiry-based model with personalized learning, integrated social-emotional development, and connectedness to the community and world.</w:t>
      </w:r>
      <w:r w:rsidR="005C05C1" w:rsidRPr="007A2C5A">
        <w:rPr>
          <w:bCs/>
        </w:rPr>
        <w:t xml:space="preserve"> The petition states that NSSF employs a co-teaching model with at least three teacher</w:t>
      </w:r>
      <w:r w:rsidR="00521F61" w:rsidRPr="007A2C5A">
        <w:rPr>
          <w:bCs/>
        </w:rPr>
        <w:t>s</w:t>
      </w:r>
      <w:r w:rsidR="005C05C1" w:rsidRPr="007A2C5A">
        <w:rPr>
          <w:bCs/>
        </w:rPr>
        <w:t xml:space="preserve"> per grade, which allows for </w:t>
      </w:r>
      <w:r w:rsidR="001A4260" w:rsidRPr="007A2C5A">
        <w:rPr>
          <w:bCs/>
        </w:rPr>
        <w:t>greater flexibility in establishing learning communities within a grade.</w:t>
      </w:r>
    </w:p>
    <w:p w14:paraId="3B18E0E3" w14:textId="77777777" w:rsidR="005036C8" w:rsidRPr="007A2C5A" w:rsidRDefault="005036C8" w:rsidP="000E59C4">
      <w:pPr>
        <w:pStyle w:val="Heading4"/>
      </w:pPr>
      <w:r w:rsidRPr="007A2C5A">
        <w:t>Plan for Low-Achieving Pupils</w:t>
      </w:r>
    </w:p>
    <w:p w14:paraId="44783EE7" w14:textId="77777777" w:rsidR="005036C8" w:rsidRPr="007A2C5A" w:rsidRDefault="0010371B" w:rsidP="00521F61">
      <w:pPr>
        <w:autoSpaceDE w:val="0"/>
        <w:autoSpaceDN w:val="0"/>
        <w:adjustRightInd w:val="0"/>
        <w:spacing w:after="100" w:afterAutospacing="1"/>
        <w:rPr>
          <w:bCs/>
        </w:rPr>
      </w:pPr>
      <w:r w:rsidRPr="007A2C5A">
        <w:rPr>
          <w:bCs/>
        </w:rPr>
        <w:t>The NSSF petition states that a variety of assessment tools are used to identify pupils who are academically low-ach</w:t>
      </w:r>
      <w:r w:rsidR="00521F61" w:rsidRPr="007A2C5A">
        <w:rPr>
          <w:bCs/>
        </w:rPr>
        <w:t>ieving such as</w:t>
      </w:r>
      <w:r w:rsidRPr="007A2C5A">
        <w:rPr>
          <w:bCs/>
        </w:rPr>
        <w:t xml:space="preserve"> baseline assessments, diagnostic assessment in language arts and m</w:t>
      </w:r>
      <w:r w:rsidR="00521F61" w:rsidRPr="007A2C5A">
        <w:rPr>
          <w:bCs/>
        </w:rPr>
        <w:t>athematics, Fountas and Pinnell</w:t>
      </w:r>
      <w:r w:rsidRPr="007A2C5A">
        <w:rPr>
          <w:bCs/>
        </w:rPr>
        <w:t xml:space="preserve"> assessments, and writing samples. Pupils are considered low-achieving based on the following criteria (Attachment 3, p. 68):</w:t>
      </w:r>
    </w:p>
    <w:p w14:paraId="541206F9" w14:textId="77777777" w:rsidR="0010371B" w:rsidRPr="007A2C5A" w:rsidRDefault="0010371B" w:rsidP="00521F61">
      <w:pPr>
        <w:pStyle w:val="ListParagraph"/>
        <w:numPr>
          <w:ilvl w:val="0"/>
          <w:numId w:val="23"/>
        </w:numPr>
        <w:autoSpaceDE w:val="0"/>
        <w:autoSpaceDN w:val="0"/>
        <w:adjustRightInd w:val="0"/>
        <w:spacing w:after="240"/>
        <w:rPr>
          <w:bCs/>
        </w:rPr>
      </w:pPr>
      <w:r w:rsidRPr="007A2C5A">
        <w:rPr>
          <w:bCs/>
        </w:rPr>
        <w:t>Demonstrating below or far-below basic on the baseline ki</w:t>
      </w:r>
      <w:r w:rsidR="00521F61" w:rsidRPr="007A2C5A">
        <w:rPr>
          <w:bCs/>
        </w:rPr>
        <w:t>ndergarten Readiness Assessment</w:t>
      </w:r>
    </w:p>
    <w:p w14:paraId="52A25D3E" w14:textId="77777777" w:rsidR="0010371B" w:rsidRPr="007A2C5A" w:rsidRDefault="0010371B" w:rsidP="00521F61">
      <w:pPr>
        <w:pStyle w:val="ListParagraph"/>
        <w:numPr>
          <w:ilvl w:val="0"/>
          <w:numId w:val="23"/>
        </w:numPr>
        <w:autoSpaceDE w:val="0"/>
        <w:autoSpaceDN w:val="0"/>
        <w:adjustRightInd w:val="0"/>
        <w:spacing w:after="240"/>
        <w:rPr>
          <w:bCs/>
        </w:rPr>
      </w:pPr>
      <w:r w:rsidRPr="007A2C5A">
        <w:rPr>
          <w:bCs/>
        </w:rPr>
        <w:t>Performing significantly below grade level on their independent reading as measured by Fountas and Pinnell</w:t>
      </w:r>
    </w:p>
    <w:p w14:paraId="39DFE4BF" w14:textId="77777777" w:rsidR="0010371B" w:rsidRPr="007A2C5A" w:rsidRDefault="0010371B" w:rsidP="00521F61">
      <w:pPr>
        <w:pStyle w:val="ListParagraph"/>
        <w:numPr>
          <w:ilvl w:val="0"/>
          <w:numId w:val="23"/>
        </w:numPr>
        <w:autoSpaceDE w:val="0"/>
        <w:autoSpaceDN w:val="0"/>
        <w:adjustRightInd w:val="0"/>
        <w:spacing w:after="240"/>
        <w:rPr>
          <w:bCs/>
        </w:rPr>
      </w:pPr>
      <w:r w:rsidRPr="007A2C5A">
        <w:rPr>
          <w:bCs/>
        </w:rPr>
        <w:t>Performing significantly below their grade-level peers on writing samples</w:t>
      </w:r>
    </w:p>
    <w:p w14:paraId="5D574954" w14:textId="77777777" w:rsidR="0010371B" w:rsidRPr="007A2C5A" w:rsidRDefault="0010371B" w:rsidP="00521F61">
      <w:pPr>
        <w:pStyle w:val="ListParagraph"/>
        <w:numPr>
          <w:ilvl w:val="0"/>
          <w:numId w:val="23"/>
        </w:numPr>
        <w:autoSpaceDE w:val="0"/>
        <w:autoSpaceDN w:val="0"/>
        <w:adjustRightInd w:val="0"/>
        <w:spacing w:after="240"/>
        <w:rPr>
          <w:bCs/>
        </w:rPr>
      </w:pPr>
      <w:r w:rsidRPr="007A2C5A">
        <w:rPr>
          <w:bCs/>
        </w:rPr>
        <w:t>Performing significantly below grade level on numeracy benchmarks</w:t>
      </w:r>
    </w:p>
    <w:p w14:paraId="78A50277" w14:textId="77777777" w:rsidR="0010371B" w:rsidRPr="007A2C5A" w:rsidRDefault="00521F61" w:rsidP="00521F61">
      <w:pPr>
        <w:pStyle w:val="ListParagraph"/>
        <w:numPr>
          <w:ilvl w:val="0"/>
          <w:numId w:val="23"/>
        </w:numPr>
        <w:autoSpaceDE w:val="0"/>
        <w:autoSpaceDN w:val="0"/>
        <w:adjustRightInd w:val="0"/>
        <w:spacing w:after="240"/>
        <w:rPr>
          <w:bCs/>
        </w:rPr>
      </w:pPr>
      <w:r w:rsidRPr="007A2C5A">
        <w:rPr>
          <w:bCs/>
        </w:rPr>
        <w:t>Scoring below basic or far-</w:t>
      </w:r>
      <w:r w:rsidR="0010371B" w:rsidRPr="007A2C5A">
        <w:rPr>
          <w:bCs/>
        </w:rPr>
        <w:t>below basic on the mathematics and/or language arts portion of the Smarter Balanced assessment for the prior year(s)</w:t>
      </w:r>
    </w:p>
    <w:p w14:paraId="6D5C7F19" w14:textId="77777777" w:rsidR="00710E8A" w:rsidRPr="007A2C5A" w:rsidRDefault="00710E8A" w:rsidP="003B7BB1">
      <w:pPr>
        <w:autoSpaceDE w:val="0"/>
        <w:autoSpaceDN w:val="0"/>
        <w:adjustRightInd w:val="0"/>
        <w:spacing w:after="240"/>
        <w:rPr>
          <w:bCs/>
        </w:rPr>
      </w:pPr>
      <w:r w:rsidRPr="007A2C5A">
        <w:rPr>
          <w:bCs/>
        </w:rPr>
        <w:t>The NSSF petition states that the following practices and intervention services will be used to support low-achieving pupils (Attachment 3, pp. 68–69):</w:t>
      </w:r>
    </w:p>
    <w:p w14:paraId="1084C344" w14:textId="77777777" w:rsidR="00710E8A" w:rsidRPr="007A2C5A" w:rsidRDefault="00710E8A" w:rsidP="00521F61">
      <w:pPr>
        <w:pStyle w:val="ListParagraph"/>
        <w:numPr>
          <w:ilvl w:val="0"/>
          <w:numId w:val="24"/>
        </w:numPr>
        <w:autoSpaceDE w:val="0"/>
        <w:autoSpaceDN w:val="0"/>
        <w:adjustRightInd w:val="0"/>
        <w:spacing w:after="240"/>
        <w:rPr>
          <w:bCs/>
        </w:rPr>
      </w:pPr>
      <w:r w:rsidRPr="007A2C5A">
        <w:rPr>
          <w:bCs/>
        </w:rPr>
        <w:t>Hands-on,</w:t>
      </w:r>
      <w:r w:rsidR="00BA3FD4" w:rsidRPr="007A2C5A">
        <w:rPr>
          <w:bCs/>
        </w:rPr>
        <w:t xml:space="preserve"> integrated curriculum with</w:t>
      </w:r>
      <w:r w:rsidRPr="007A2C5A">
        <w:rPr>
          <w:bCs/>
        </w:rPr>
        <w:t xml:space="preserve"> concrete experiences to help pupils </w:t>
      </w:r>
      <w:r w:rsidR="00BA3FD4" w:rsidRPr="007A2C5A">
        <w:rPr>
          <w:bCs/>
        </w:rPr>
        <w:t xml:space="preserve">to </w:t>
      </w:r>
      <w:r w:rsidRPr="007A2C5A">
        <w:rPr>
          <w:bCs/>
        </w:rPr>
        <w:t>access content through a variety of modalities.</w:t>
      </w:r>
    </w:p>
    <w:p w14:paraId="5043D1CE" w14:textId="77777777" w:rsidR="00710E8A" w:rsidRPr="007A2C5A" w:rsidRDefault="00710E8A" w:rsidP="00521F61">
      <w:pPr>
        <w:pStyle w:val="ListParagraph"/>
        <w:numPr>
          <w:ilvl w:val="0"/>
          <w:numId w:val="24"/>
        </w:numPr>
        <w:autoSpaceDE w:val="0"/>
        <w:autoSpaceDN w:val="0"/>
        <w:adjustRightInd w:val="0"/>
        <w:spacing w:after="240"/>
        <w:rPr>
          <w:bCs/>
        </w:rPr>
      </w:pPr>
      <w:r w:rsidRPr="007A2C5A">
        <w:rPr>
          <w:bCs/>
        </w:rPr>
        <w:t>Differentiated instruction practices to make the curriculum accessible; flexible, targeted grouping is used to develop content area skills.</w:t>
      </w:r>
    </w:p>
    <w:p w14:paraId="54D4BE53" w14:textId="77777777" w:rsidR="00710E8A" w:rsidRPr="007A2C5A" w:rsidRDefault="00710E8A" w:rsidP="00521F61">
      <w:pPr>
        <w:pStyle w:val="ListParagraph"/>
        <w:numPr>
          <w:ilvl w:val="0"/>
          <w:numId w:val="24"/>
        </w:numPr>
        <w:autoSpaceDE w:val="0"/>
        <w:autoSpaceDN w:val="0"/>
        <w:adjustRightInd w:val="0"/>
        <w:spacing w:after="240"/>
        <w:rPr>
          <w:bCs/>
        </w:rPr>
      </w:pPr>
      <w:r w:rsidRPr="007A2C5A">
        <w:rPr>
          <w:bCs/>
        </w:rPr>
        <w:t>During professional development days and weekly faculty collaboration times, faculty discusses the academic progress of pupils to develop and refine intervention supports.</w:t>
      </w:r>
    </w:p>
    <w:p w14:paraId="009664FA" w14:textId="77777777" w:rsidR="00710E8A" w:rsidRPr="007A2C5A" w:rsidRDefault="00710E8A" w:rsidP="00521F61">
      <w:pPr>
        <w:pStyle w:val="ListParagraph"/>
        <w:numPr>
          <w:ilvl w:val="0"/>
          <w:numId w:val="24"/>
        </w:numPr>
        <w:autoSpaceDE w:val="0"/>
        <w:autoSpaceDN w:val="0"/>
        <w:adjustRightInd w:val="0"/>
        <w:spacing w:after="240"/>
        <w:rPr>
          <w:bCs/>
        </w:rPr>
      </w:pPr>
      <w:r w:rsidRPr="007A2C5A">
        <w:rPr>
          <w:bCs/>
        </w:rPr>
        <w:t xml:space="preserve">Cross-age tutoring may be used in order </w:t>
      </w:r>
      <w:r w:rsidR="00BA3FD4" w:rsidRPr="007A2C5A">
        <w:rPr>
          <w:bCs/>
        </w:rPr>
        <w:t xml:space="preserve">to increase performance in both </w:t>
      </w:r>
      <w:r w:rsidRPr="007A2C5A">
        <w:rPr>
          <w:bCs/>
        </w:rPr>
        <w:t>tutor or tutee.</w:t>
      </w:r>
    </w:p>
    <w:p w14:paraId="24AC70BC" w14:textId="77777777" w:rsidR="00710E8A" w:rsidRPr="007A2C5A" w:rsidRDefault="00710E8A" w:rsidP="00521F61">
      <w:pPr>
        <w:pStyle w:val="ListParagraph"/>
        <w:numPr>
          <w:ilvl w:val="0"/>
          <w:numId w:val="24"/>
        </w:numPr>
        <w:autoSpaceDE w:val="0"/>
        <w:autoSpaceDN w:val="0"/>
        <w:adjustRightInd w:val="0"/>
        <w:spacing w:after="240"/>
        <w:rPr>
          <w:bCs/>
        </w:rPr>
      </w:pPr>
      <w:r w:rsidRPr="007A2C5A">
        <w:rPr>
          <w:bCs/>
        </w:rPr>
        <w:t>Pupils who demonstrate difficulty with mathematics may be grouped for targeted strategic interventions during the skills lesson; the teacher meets with these small groups or individuals on a weekly basis.</w:t>
      </w:r>
    </w:p>
    <w:p w14:paraId="066DB2B2" w14:textId="77777777" w:rsidR="00710E8A" w:rsidRPr="007A2C5A" w:rsidRDefault="00710E8A" w:rsidP="00521F61">
      <w:pPr>
        <w:pStyle w:val="ListParagraph"/>
        <w:numPr>
          <w:ilvl w:val="0"/>
          <w:numId w:val="24"/>
        </w:numPr>
        <w:autoSpaceDE w:val="0"/>
        <w:autoSpaceDN w:val="0"/>
        <w:adjustRightInd w:val="0"/>
        <w:spacing w:after="240"/>
        <w:rPr>
          <w:bCs/>
        </w:rPr>
      </w:pPr>
      <w:r w:rsidRPr="007A2C5A">
        <w:rPr>
          <w:bCs/>
        </w:rPr>
        <w:lastRenderedPageBreak/>
        <w:t>Pupils who demonstrate difficulty with reading are grouped according to their instructional reading level and provided with small group guided reading instruction related to their areas of need during reading workshops; teachers meet with lower reading groups for longer durations and/or with greater frequency in order to accelerate their learning and work with each individual pupils in selecting independent reading material appropriate to his or her level, to provide further individualized instruction and support.</w:t>
      </w:r>
    </w:p>
    <w:p w14:paraId="396CFFD7" w14:textId="77777777" w:rsidR="00B702D2" w:rsidRPr="007A2C5A" w:rsidRDefault="00BA3FD4" w:rsidP="00521F61">
      <w:pPr>
        <w:pStyle w:val="ListParagraph"/>
        <w:numPr>
          <w:ilvl w:val="0"/>
          <w:numId w:val="24"/>
        </w:numPr>
        <w:autoSpaceDE w:val="0"/>
        <w:autoSpaceDN w:val="0"/>
        <w:adjustRightInd w:val="0"/>
        <w:spacing w:after="240"/>
        <w:rPr>
          <w:bCs/>
        </w:rPr>
      </w:pPr>
      <w:r w:rsidRPr="007A2C5A">
        <w:rPr>
          <w:bCs/>
        </w:rPr>
        <w:t xml:space="preserve">Pupils who demonstrate difficulty with writing receive support in the classroom which includes targeted mini-lessons, </w:t>
      </w:r>
      <w:r w:rsidR="00521F61" w:rsidRPr="007A2C5A">
        <w:rPr>
          <w:bCs/>
        </w:rPr>
        <w:t xml:space="preserve">additional </w:t>
      </w:r>
      <w:r w:rsidRPr="007A2C5A">
        <w:rPr>
          <w:bCs/>
        </w:rPr>
        <w:t>conferencing time/duration, and/or other strategies aimed at helping the pupil improve.</w:t>
      </w:r>
    </w:p>
    <w:p w14:paraId="259F9A89" w14:textId="77777777" w:rsidR="00BA3FD4" w:rsidRPr="007A2C5A" w:rsidRDefault="00BA3FD4" w:rsidP="00521F61">
      <w:pPr>
        <w:pStyle w:val="ListParagraph"/>
        <w:numPr>
          <w:ilvl w:val="0"/>
          <w:numId w:val="24"/>
        </w:numPr>
        <w:autoSpaceDE w:val="0"/>
        <w:autoSpaceDN w:val="0"/>
        <w:adjustRightInd w:val="0"/>
        <w:spacing w:after="240"/>
        <w:rPr>
          <w:bCs/>
        </w:rPr>
      </w:pPr>
      <w:r w:rsidRPr="007A2C5A">
        <w:rPr>
          <w:bCs/>
        </w:rPr>
        <w:t>Before- or after-school interventions are considered when pupils demonstrate persistent gaps to bolster their skill acquisition while maintaining exposure to the instructional day.</w:t>
      </w:r>
    </w:p>
    <w:p w14:paraId="76F83735" w14:textId="77777777" w:rsidR="005036C8" w:rsidRPr="007A2C5A" w:rsidRDefault="005036C8" w:rsidP="000E59C4">
      <w:pPr>
        <w:pStyle w:val="Heading4"/>
      </w:pPr>
      <w:r w:rsidRPr="007A2C5A">
        <w:t>Plan for High-Achieving Pupils</w:t>
      </w:r>
    </w:p>
    <w:p w14:paraId="2B6AEA5C" w14:textId="77777777" w:rsidR="005036C8" w:rsidRPr="007A2C5A" w:rsidRDefault="00B702D2" w:rsidP="00521F61">
      <w:pPr>
        <w:autoSpaceDE w:val="0"/>
        <w:autoSpaceDN w:val="0"/>
        <w:adjustRightInd w:val="0"/>
        <w:spacing w:after="240"/>
        <w:rPr>
          <w:bCs/>
        </w:rPr>
      </w:pPr>
      <w:r w:rsidRPr="007A2C5A">
        <w:rPr>
          <w:bCs/>
        </w:rPr>
        <w:t>The NSSF petitions states that pupils are considered academically high achieving based on the following criteria (Attachment 3, p. 69):</w:t>
      </w:r>
    </w:p>
    <w:p w14:paraId="3FAD99DF" w14:textId="77777777" w:rsidR="00B702D2" w:rsidRPr="007A2C5A" w:rsidRDefault="00B702D2" w:rsidP="00521F61">
      <w:pPr>
        <w:pStyle w:val="ListParagraph"/>
        <w:numPr>
          <w:ilvl w:val="0"/>
          <w:numId w:val="25"/>
        </w:numPr>
        <w:autoSpaceDE w:val="0"/>
        <w:autoSpaceDN w:val="0"/>
        <w:adjustRightInd w:val="0"/>
        <w:spacing w:after="240"/>
        <w:rPr>
          <w:bCs/>
        </w:rPr>
      </w:pPr>
      <w:r w:rsidRPr="007A2C5A">
        <w:rPr>
          <w:bCs/>
        </w:rPr>
        <w:t>Demonstrating above basic on the baseline kindergarten Readiness Assessment</w:t>
      </w:r>
    </w:p>
    <w:p w14:paraId="01F4E0AC" w14:textId="77777777" w:rsidR="00B702D2" w:rsidRPr="007A2C5A" w:rsidRDefault="00B702D2" w:rsidP="00521F61">
      <w:pPr>
        <w:pStyle w:val="ListParagraph"/>
        <w:numPr>
          <w:ilvl w:val="0"/>
          <w:numId w:val="25"/>
        </w:numPr>
        <w:autoSpaceDE w:val="0"/>
        <w:autoSpaceDN w:val="0"/>
        <w:adjustRightInd w:val="0"/>
        <w:spacing w:after="240"/>
        <w:rPr>
          <w:bCs/>
        </w:rPr>
      </w:pPr>
      <w:r w:rsidRPr="007A2C5A">
        <w:rPr>
          <w:bCs/>
        </w:rPr>
        <w:t>Performing significantly above grade level on their independent reading as measured by Fountas and Pinnell</w:t>
      </w:r>
    </w:p>
    <w:p w14:paraId="2A5BE61A" w14:textId="77777777" w:rsidR="00B702D2" w:rsidRPr="007A2C5A" w:rsidRDefault="00B702D2" w:rsidP="00521F61">
      <w:pPr>
        <w:pStyle w:val="ListParagraph"/>
        <w:numPr>
          <w:ilvl w:val="0"/>
          <w:numId w:val="25"/>
        </w:numPr>
        <w:autoSpaceDE w:val="0"/>
        <w:autoSpaceDN w:val="0"/>
        <w:adjustRightInd w:val="0"/>
        <w:spacing w:after="240"/>
        <w:rPr>
          <w:bCs/>
        </w:rPr>
      </w:pPr>
      <w:r w:rsidRPr="007A2C5A">
        <w:rPr>
          <w:bCs/>
        </w:rPr>
        <w:t>Performing significantly above their grade-level peers on writing samples</w:t>
      </w:r>
    </w:p>
    <w:p w14:paraId="22972F18" w14:textId="77777777" w:rsidR="00B702D2" w:rsidRPr="007A2C5A" w:rsidRDefault="00B702D2" w:rsidP="00521F61">
      <w:pPr>
        <w:pStyle w:val="ListParagraph"/>
        <w:numPr>
          <w:ilvl w:val="0"/>
          <w:numId w:val="25"/>
        </w:numPr>
        <w:autoSpaceDE w:val="0"/>
        <w:autoSpaceDN w:val="0"/>
        <w:adjustRightInd w:val="0"/>
        <w:spacing w:after="240"/>
        <w:rPr>
          <w:bCs/>
        </w:rPr>
      </w:pPr>
      <w:r w:rsidRPr="007A2C5A">
        <w:rPr>
          <w:bCs/>
        </w:rPr>
        <w:t>Performing significantly above grade level on numeracy benchmarks</w:t>
      </w:r>
    </w:p>
    <w:p w14:paraId="1CF66651" w14:textId="77777777" w:rsidR="005C05C1" w:rsidRPr="007A2C5A" w:rsidRDefault="00B702D2" w:rsidP="00521F61">
      <w:pPr>
        <w:pStyle w:val="ListParagraph"/>
        <w:numPr>
          <w:ilvl w:val="0"/>
          <w:numId w:val="25"/>
        </w:numPr>
        <w:autoSpaceDE w:val="0"/>
        <w:autoSpaceDN w:val="0"/>
        <w:adjustRightInd w:val="0"/>
        <w:spacing w:after="240"/>
        <w:rPr>
          <w:bCs/>
        </w:rPr>
      </w:pPr>
      <w:r w:rsidRPr="007A2C5A">
        <w:rPr>
          <w:bCs/>
        </w:rPr>
        <w:t>Exceeding standards on the mathematics and/or language arts portion of the Smarter Balanced assessments from the prior year(s)</w:t>
      </w:r>
    </w:p>
    <w:p w14:paraId="33BFE68D" w14:textId="77777777" w:rsidR="005C05C1" w:rsidRPr="007A2C5A" w:rsidRDefault="005C05C1" w:rsidP="00521F61">
      <w:pPr>
        <w:autoSpaceDE w:val="0"/>
        <w:autoSpaceDN w:val="0"/>
        <w:adjustRightInd w:val="0"/>
        <w:spacing w:after="240"/>
        <w:rPr>
          <w:bCs/>
        </w:rPr>
      </w:pPr>
      <w:r w:rsidRPr="007A2C5A">
        <w:rPr>
          <w:bCs/>
        </w:rPr>
        <w:t>The NSSF petition states that NSSF will implement the following additional strategies to ensure that the needs of advanced learners are met (Attachment 3, p. 70):</w:t>
      </w:r>
    </w:p>
    <w:p w14:paraId="63FC80BE" w14:textId="2E0B2B0B" w:rsidR="005C05C1" w:rsidRPr="007A2C5A" w:rsidRDefault="005C05C1" w:rsidP="00521F61">
      <w:pPr>
        <w:pStyle w:val="ListParagraph"/>
        <w:numPr>
          <w:ilvl w:val="0"/>
          <w:numId w:val="37"/>
        </w:numPr>
        <w:autoSpaceDE w:val="0"/>
        <w:autoSpaceDN w:val="0"/>
        <w:adjustRightInd w:val="0"/>
        <w:spacing w:after="240"/>
        <w:rPr>
          <w:bCs/>
        </w:rPr>
      </w:pPr>
      <w:r w:rsidRPr="007A2C5A">
        <w:rPr>
          <w:bCs/>
        </w:rPr>
        <w:t>Providing learning opportunities that meet and challenge pupils’ development for all core content areas</w:t>
      </w:r>
      <w:r w:rsidR="00521F61" w:rsidRPr="007A2C5A">
        <w:rPr>
          <w:bCs/>
        </w:rPr>
        <w:t>.</w:t>
      </w:r>
    </w:p>
    <w:p w14:paraId="68E3EAD6" w14:textId="7D7F1B29" w:rsidR="005C05C1" w:rsidRPr="007A2C5A" w:rsidRDefault="005C05C1" w:rsidP="00521F61">
      <w:pPr>
        <w:pStyle w:val="ListParagraph"/>
        <w:numPr>
          <w:ilvl w:val="0"/>
          <w:numId w:val="37"/>
        </w:numPr>
        <w:autoSpaceDE w:val="0"/>
        <w:autoSpaceDN w:val="0"/>
        <w:adjustRightInd w:val="0"/>
        <w:spacing w:after="240"/>
        <w:rPr>
          <w:bCs/>
        </w:rPr>
      </w:pPr>
      <w:r w:rsidRPr="007A2C5A">
        <w:rPr>
          <w:bCs/>
        </w:rPr>
        <w:t>Facilitating individual and small group projects developed to challenge academically high-achieving pupils and extend learning beyond the classroom</w:t>
      </w:r>
      <w:r w:rsidR="00521F61" w:rsidRPr="007A2C5A">
        <w:rPr>
          <w:bCs/>
        </w:rPr>
        <w:t>.</w:t>
      </w:r>
    </w:p>
    <w:p w14:paraId="0AB51094" w14:textId="77777777" w:rsidR="005C05C1" w:rsidRPr="007A2C5A" w:rsidRDefault="005C05C1" w:rsidP="00521F61">
      <w:pPr>
        <w:pStyle w:val="ListParagraph"/>
        <w:numPr>
          <w:ilvl w:val="0"/>
          <w:numId w:val="37"/>
        </w:numPr>
        <w:autoSpaceDE w:val="0"/>
        <w:autoSpaceDN w:val="0"/>
        <w:adjustRightInd w:val="0"/>
        <w:spacing w:after="240"/>
        <w:rPr>
          <w:bCs/>
        </w:rPr>
      </w:pPr>
      <w:r w:rsidRPr="007A2C5A">
        <w:rPr>
          <w:bCs/>
        </w:rPr>
        <w:t>Guiding pupils to develop their own learning goals and objectives</w:t>
      </w:r>
      <w:r w:rsidR="00521F61" w:rsidRPr="007A2C5A">
        <w:rPr>
          <w:bCs/>
        </w:rPr>
        <w:t>.</w:t>
      </w:r>
    </w:p>
    <w:p w14:paraId="5F49A267" w14:textId="77777777" w:rsidR="005C05C1" w:rsidRPr="007A2C5A" w:rsidRDefault="005C05C1" w:rsidP="00521F61">
      <w:pPr>
        <w:pStyle w:val="ListParagraph"/>
        <w:numPr>
          <w:ilvl w:val="0"/>
          <w:numId w:val="37"/>
        </w:numPr>
        <w:autoSpaceDE w:val="0"/>
        <w:autoSpaceDN w:val="0"/>
        <w:adjustRightInd w:val="0"/>
        <w:spacing w:after="240"/>
        <w:rPr>
          <w:bCs/>
        </w:rPr>
      </w:pPr>
      <w:r w:rsidRPr="007A2C5A">
        <w:rPr>
          <w:bCs/>
        </w:rPr>
        <w:t>Participating in a small group with a different grade or higher-grade peers</w:t>
      </w:r>
      <w:r w:rsidR="00521F61" w:rsidRPr="007A2C5A">
        <w:rPr>
          <w:bCs/>
        </w:rPr>
        <w:t>.</w:t>
      </w:r>
    </w:p>
    <w:p w14:paraId="26E842CE" w14:textId="77777777" w:rsidR="005036C8" w:rsidRPr="007A2C5A" w:rsidRDefault="005036C8" w:rsidP="000E59C4">
      <w:pPr>
        <w:pStyle w:val="Heading4"/>
      </w:pPr>
      <w:r w:rsidRPr="007A2C5A">
        <w:lastRenderedPageBreak/>
        <w:t>Plan for English Learners</w:t>
      </w:r>
    </w:p>
    <w:p w14:paraId="37579634" w14:textId="39C1C638" w:rsidR="00D76D4E" w:rsidRPr="007A2C5A" w:rsidRDefault="00B702D2" w:rsidP="00521F61">
      <w:pPr>
        <w:autoSpaceDE w:val="0"/>
        <w:autoSpaceDN w:val="0"/>
        <w:adjustRightInd w:val="0"/>
        <w:spacing w:after="100" w:afterAutospacing="1"/>
        <w:rPr>
          <w:bCs/>
        </w:rPr>
      </w:pPr>
      <w:r w:rsidRPr="007A2C5A">
        <w:rPr>
          <w:bCs/>
        </w:rPr>
        <w:t>The petition states that NSSF currently meets all applicable legal</w:t>
      </w:r>
      <w:r w:rsidR="00707438" w:rsidRPr="007A2C5A">
        <w:rPr>
          <w:bCs/>
        </w:rPr>
        <w:t xml:space="preserve"> requirements for E</w:t>
      </w:r>
      <w:r w:rsidR="00521F61" w:rsidRPr="007A2C5A">
        <w:rPr>
          <w:bCs/>
        </w:rPr>
        <w:t>nglish learner (EL)</w:t>
      </w:r>
      <w:r w:rsidR="00707438" w:rsidRPr="007A2C5A">
        <w:rPr>
          <w:bCs/>
        </w:rPr>
        <w:t xml:space="preserve"> pupils, including long-term (LT) EL pupils or EL pupils at risk of becoming LT</w:t>
      </w:r>
      <w:r w:rsidR="000C3205" w:rsidRPr="007A2C5A">
        <w:rPr>
          <w:bCs/>
        </w:rPr>
        <w:t xml:space="preserve"> </w:t>
      </w:r>
      <w:r w:rsidR="00707438" w:rsidRPr="007A2C5A">
        <w:rPr>
          <w:bCs/>
        </w:rPr>
        <w:t>EL pupils</w:t>
      </w:r>
      <w:r w:rsidRPr="007A2C5A">
        <w:rPr>
          <w:bCs/>
        </w:rPr>
        <w:t>, as they pertain to annual notification</w:t>
      </w:r>
      <w:r w:rsidR="000C3205" w:rsidRPr="007A2C5A">
        <w:rPr>
          <w:bCs/>
        </w:rPr>
        <w:t>s</w:t>
      </w:r>
      <w:r w:rsidRPr="007A2C5A">
        <w:rPr>
          <w:bCs/>
        </w:rPr>
        <w:t xml:space="preserve"> to parents, pupil identification</w:t>
      </w:r>
      <w:r w:rsidR="00DA6850" w:rsidRPr="007A2C5A">
        <w:rPr>
          <w:bCs/>
        </w:rPr>
        <w:t>, placement, program options, EL and core content instruction, teacher qualifications and training, reclassification to fluent English proficient status, monitoring and evaluating program effectiveness, and sta</w:t>
      </w:r>
      <w:r w:rsidR="00933FA3" w:rsidRPr="007A2C5A">
        <w:rPr>
          <w:bCs/>
        </w:rPr>
        <w:t xml:space="preserve">ndardized testing requirements. </w:t>
      </w:r>
      <w:r w:rsidR="00DA6850" w:rsidRPr="007A2C5A">
        <w:rPr>
          <w:bCs/>
        </w:rPr>
        <w:t xml:space="preserve">The English Language Proficiency Assessments for California (ELPAC) is used to </w:t>
      </w:r>
      <w:r w:rsidR="00D76D4E" w:rsidRPr="007A2C5A">
        <w:rPr>
          <w:bCs/>
        </w:rPr>
        <w:t>assess English proficiency and the following criteria may be used re-designate pupils as fluent English proficient (Attachment 3, p. 72):</w:t>
      </w:r>
    </w:p>
    <w:p w14:paraId="362A19AA" w14:textId="77777777" w:rsidR="005036C8" w:rsidRPr="007A2C5A" w:rsidRDefault="00D76D4E" w:rsidP="00117FE3">
      <w:pPr>
        <w:pStyle w:val="ListParagraph"/>
        <w:numPr>
          <w:ilvl w:val="0"/>
          <w:numId w:val="26"/>
        </w:numPr>
        <w:autoSpaceDE w:val="0"/>
        <w:autoSpaceDN w:val="0"/>
        <w:adjustRightInd w:val="0"/>
        <w:rPr>
          <w:bCs/>
        </w:rPr>
      </w:pPr>
      <w:r w:rsidRPr="007A2C5A">
        <w:rPr>
          <w:bCs/>
        </w:rPr>
        <w:t>An assessment of English Language Proficiency on the ELPAC test</w:t>
      </w:r>
    </w:p>
    <w:p w14:paraId="08276142" w14:textId="77777777" w:rsidR="00D76D4E" w:rsidRPr="007A2C5A" w:rsidRDefault="00D76D4E" w:rsidP="00117FE3">
      <w:pPr>
        <w:pStyle w:val="ListParagraph"/>
        <w:numPr>
          <w:ilvl w:val="0"/>
          <w:numId w:val="26"/>
        </w:numPr>
        <w:autoSpaceDE w:val="0"/>
        <w:autoSpaceDN w:val="0"/>
        <w:adjustRightInd w:val="0"/>
        <w:rPr>
          <w:bCs/>
        </w:rPr>
      </w:pPr>
      <w:r w:rsidRPr="007A2C5A">
        <w:rPr>
          <w:bCs/>
        </w:rPr>
        <w:t>Sufficient performance on baseline and benchmark assessments</w:t>
      </w:r>
    </w:p>
    <w:p w14:paraId="69CAD3ED" w14:textId="77777777" w:rsidR="00D76D4E" w:rsidRPr="007A2C5A" w:rsidRDefault="00D76D4E" w:rsidP="00117FE3">
      <w:pPr>
        <w:pStyle w:val="ListParagraph"/>
        <w:numPr>
          <w:ilvl w:val="0"/>
          <w:numId w:val="26"/>
        </w:numPr>
        <w:autoSpaceDE w:val="0"/>
        <w:autoSpaceDN w:val="0"/>
        <w:adjustRightInd w:val="0"/>
        <w:rPr>
          <w:bCs/>
        </w:rPr>
      </w:pPr>
      <w:r w:rsidRPr="007A2C5A">
        <w:rPr>
          <w:bCs/>
        </w:rPr>
        <w:t>Teacher evaluation and recommendation</w:t>
      </w:r>
    </w:p>
    <w:p w14:paraId="253118B8" w14:textId="77777777" w:rsidR="00D76D4E" w:rsidRPr="007A2C5A" w:rsidRDefault="00D76D4E" w:rsidP="00521F61">
      <w:pPr>
        <w:pStyle w:val="ListParagraph"/>
        <w:numPr>
          <w:ilvl w:val="0"/>
          <w:numId w:val="26"/>
        </w:numPr>
        <w:autoSpaceDE w:val="0"/>
        <w:autoSpaceDN w:val="0"/>
        <w:adjustRightInd w:val="0"/>
        <w:spacing w:after="100" w:afterAutospacing="1"/>
        <w:rPr>
          <w:bCs/>
        </w:rPr>
      </w:pPr>
      <w:r w:rsidRPr="007A2C5A">
        <w:rPr>
          <w:bCs/>
        </w:rPr>
        <w:t>Parent opinion and consultation</w:t>
      </w:r>
    </w:p>
    <w:p w14:paraId="678E1AB7" w14:textId="3C5207C9" w:rsidR="00D76D4E" w:rsidRPr="007A2C5A" w:rsidRDefault="00D76D4E" w:rsidP="00117FE3">
      <w:pPr>
        <w:autoSpaceDE w:val="0"/>
        <w:autoSpaceDN w:val="0"/>
        <w:adjustRightInd w:val="0"/>
        <w:rPr>
          <w:bCs/>
        </w:rPr>
      </w:pPr>
      <w:r w:rsidRPr="007A2C5A">
        <w:rPr>
          <w:bCs/>
        </w:rPr>
        <w:t xml:space="preserve">The petition states that NSSF will monitor reclassified pupils for four years (Attachment 3, p. 88). </w:t>
      </w:r>
      <w:r w:rsidR="00933FA3" w:rsidRPr="007A2C5A">
        <w:rPr>
          <w:bCs/>
        </w:rPr>
        <w:t>The petition states that all EL pupils will receive at least 30 minutes</w:t>
      </w:r>
      <w:r w:rsidR="000C3205" w:rsidRPr="007A2C5A">
        <w:rPr>
          <w:bCs/>
        </w:rPr>
        <w:t xml:space="preserve"> a </w:t>
      </w:r>
      <w:r w:rsidR="00933FA3" w:rsidRPr="007A2C5A">
        <w:rPr>
          <w:bCs/>
        </w:rPr>
        <w:t>day of designated E</w:t>
      </w:r>
      <w:r w:rsidR="00521F61" w:rsidRPr="007A2C5A">
        <w:rPr>
          <w:bCs/>
        </w:rPr>
        <w:t>nglish language development (ELD)</w:t>
      </w:r>
      <w:r w:rsidR="00933FA3" w:rsidRPr="007A2C5A">
        <w:rPr>
          <w:bCs/>
        </w:rPr>
        <w:t xml:space="preserve"> instruction from either teachers or learning specialists</w:t>
      </w:r>
      <w:r w:rsidR="000C3205" w:rsidRPr="007A2C5A">
        <w:rPr>
          <w:bCs/>
        </w:rPr>
        <w:t>,</w:t>
      </w:r>
      <w:r w:rsidR="00933FA3" w:rsidRPr="007A2C5A">
        <w:rPr>
          <w:bCs/>
        </w:rPr>
        <w:t xml:space="preserve"> which occurs during the course of the literacy block (Attachment 3, p. 74). </w:t>
      </w:r>
      <w:r w:rsidRPr="007A2C5A">
        <w:rPr>
          <w:bCs/>
        </w:rPr>
        <w:t xml:space="preserve">Additionally, NSSF uses the critical principles outlined in </w:t>
      </w:r>
      <w:r w:rsidR="00707438" w:rsidRPr="007A2C5A">
        <w:rPr>
          <w:bCs/>
        </w:rPr>
        <w:t>the ELD</w:t>
      </w:r>
      <w:r w:rsidRPr="007A2C5A">
        <w:rPr>
          <w:bCs/>
        </w:rPr>
        <w:t xml:space="preserve"> standards as well as a personalized </w:t>
      </w:r>
      <w:r w:rsidR="00D875BF" w:rsidRPr="007A2C5A">
        <w:rPr>
          <w:bCs/>
        </w:rPr>
        <w:t>learning approach in which strategies and supports m</w:t>
      </w:r>
      <w:r w:rsidR="00EC5C25" w:rsidRPr="007A2C5A">
        <w:rPr>
          <w:bCs/>
        </w:rPr>
        <w:t>ay look different to each pupil. The petition states th</w:t>
      </w:r>
      <w:r w:rsidR="00521F61" w:rsidRPr="007A2C5A">
        <w:rPr>
          <w:bCs/>
        </w:rPr>
        <w:t>at NSSF has created an English Learner Advisory C</w:t>
      </w:r>
      <w:r w:rsidR="00EC5C25" w:rsidRPr="007A2C5A">
        <w:rPr>
          <w:bCs/>
        </w:rPr>
        <w:t>ouncil, organized by the Director of Community an</w:t>
      </w:r>
      <w:r w:rsidR="00521F61" w:rsidRPr="007A2C5A">
        <w:rPr>
          <w:bCs/>
        </w:rPr>
        <w:t>d the Director of Student Access</w:t>
      </w:r>
      <w:r w:rsidR="00EC5C25" w:rsidRPr="007A2C5A">
        <w:rPr>
          <w:bCs/>
        </w:rPr>
        <w:t xml:space="preserve">, which meets three to four times a year and assists in the development of the EL program </w:t>
      </w:r>
      <w:r w:rsidR="00521F61" w:rsidRPr="007A2C5A">
        <w:rPr>
          <w:bCs/>
        </w:rPr>
        <w:t>(Attachment 3, p. 70</w:t>
      </w:r>
      <w:r w:rsidR="00D875BF" w:rsidRPr="007A2C5A">
        <w:rPr>
          <w:bCs/>
        </w:rPr>
        <w:t>).</w:t>
      </w:r>
    </w:p>
    <w:p w14:paraId="51A3D072" w14:textId="77777777" w:rsidR="005036C8" w:rsidRPr="007A2C5A" w:rsidRDefault="005036C8" w:rsidP="000E59C4">
      <w:pPr>
        <w:pStyle w:val="Heading4"/>
      </w:pPr>
      <w:r w:rsidRPr="007A2C5A">
        <w:t>Plan for Special Education</w:t>
      </w:r>
    </w:p>
    <w:p w14:paraId="148089D2" w14:textId="43527DB8" w:rsidR="005036C8" w:rsidRPr="007A2C5A" w:rsidRDefault="00D875BF" w:rsidP="00117FE3">
      <w:pPr>
        <w:autoSpaceDE w:val="0"/>
        <w:autoSpaceDN w:val="0"/>
        <w:adjustRightInd w:val="0"/>
        <w:rPr>
          <w:bCs/>
        </w:rPr>
      </w:pPr>
      <w:r w:rsidRPr="007A2C5A">
        <w:rPr>
          <w:bCs/>
        </w:rPr>
        <w:t>The petition states that NSSF shall comply with all applicable state and federal laws in serving pupils with disabilities, including, but not limited to, Section 504 of the Rehabilitation Act, the Americans with Disabilities Act, and the Individuals with Disabilities Education Improvement Act. NSS</w:t>
      </w:r>
      <w:r w:rsidR="000C3205" w:rsidRPr="007A2C5A">
        <w:rPr>
          <w:bCs/>
        </w:rPr>
        <w:t>F</w:t>
      </w:r>
      <w:r w:rsidRPr="007A2C5A">
        <w:rPr>
          <w:bCs/>
        </w:rPr>
        <w:t xml:space="preserve"> is a member of the El Dorado County Charter Special Education Local Plan Area. The NSSF petition identifies a plan for pupils with disabilities, including identification; assessments; development, implementation, and review of I</w:t>
      </w:r>
      <w:r w:rsidR="000C3205" w:rsidRPr="007A2C5A">
        <w:rPr>
          <w:bCs/>
        </w:rPr>
        <w:t>ndividualized Education Programs</w:t>
      </w:r>
      <w:r w:rsidRPr="007A2C5A">
        <w:rPr>
          <w:bCs/>
        </w:rPr>
        <w:t>; strategies for instruction and services; reporting; and due process and procedural saf</w:t>
      </w:r>
      <w:r w:rsidR="00521F61" w:rsidRPr="007A2C5A">
        <w:rPr>
          <w:bCs/>
        </w:rPr>
        <w:t>eguards (Attachment 3, pp. 75–82</w:t>
      </w:r>
      <w:r w:rsidRPr="007A2C5A">
        <w:rPr>
          <w:bCs/>
        </w:rPr>
        <w:t>).</w:t>
      </w:r>
    </w:p>
    <w:p w14:paraId="2234000D" w14:textId="77777777" w:rsidR="005036C8" w:rsidRPr="007A2C5A" w:rsidRDefault="005036C8" w:rsidP="000E59C4">
      <w:pPr>
        <w:pStyle w:val="Heading2"/>
      </w:pPr>
      <w:r w:rsidRPr="007A2C5A">
        <w:rPr>
          <w:bCs/>
        </w:rPr>
        <w:br w:type="page"/>
      </w:r>
      <w:r w:rsidRPr="007A2C5A">
        <w:lastRenderedPageBreak/>
        <w:t>2. Measurable Pupil Outcomes</w:t>
      </w:r>
    </w:p>
    <w:p w14:paraId="3FF2C67E" w14:textId="77777777" w:rsidR="005036C8" w:rsidRPr="007A2C5A" w:rsidRDefault="005036C8" w:rsidP="00117FE3">
      <w:pPr>
        <w:jc w:val="center"/>
      </w:pPr>
      <w:r w:rsidRPr="007A2C5A">
        <w:rPr>
          <w:i/>
        </w:rPr>
        <w:t>EC</w:t>
      </w:r>
      <w:r w:rsidRPr="007A2C5A">
        <w:t xml:space="preserve"> Section 47605(b)(5)(B)</w:t>
      </w:r>
    </w:p>
    <w:p w14:paraId="5FB5AC75" w14:textId="77777777" w:rsidR="005036C8" w:rsidRPr="007A2C5A" w:rsidRDefault="005036C8" w:rsidP="00117FE3">
      <w:pPr>
        <w:jc w:val="center"/>
      </w:pPr>
      <w:r w:rsidRPr="007A2C5A">
        <w:t xml:space="preserve">5 </w:t>
      </w:r>
      <w:r w:rsidRPr="007A2C5A">
        <w:rPr>
          <w:i/>
        </w:rPr>
        <w:t>CCR</w:t>
      </w:r>
      <w:r w:rsidRPr="007A2C5A">
        <w:t xml:space="preserve"> Section 11967.5.1(f)(2)</w:t>
      </w:r>
    </w:p>
    <w:p w14:paraId="57A5F8CB" w14:textId="77777777" w:rsidR="005036C8" w:rsidRPr="007A2C5A" w:rsidRDefault="005036C8" w:rsidP="00117FE3">
      <w:pPr>
        <w:pStyle w:val="Heading3"/>
      </w:pPr>
      <w:r w:rsidRPr="007A2C5A">
        <w:t>Evaluation Criteria</w:t>
      </w:r>
    </w:p>
    <w:p w14:paraId="154659FE" w14:textId="77777777" w:rsidR="005036C8" w:rsidRPr="007A2C5A" w:rsidRDefault="005036C8" w:rsidP="00117FE3">
      <w:pPr>
        <w:spacing w:after="100" w:afterAutospacing="1"/>
      </w:pPr>
      <w:r w:rsidRPr="007A2C5A">
        <w:t xml:space="preserve">Measurable pupil outcomes, as required by </w:t>
      </w:r>
      <w:r w:rsidRPr="007A2C5A">
        <w:rPr>
          <w:i/>
        </w:rPr>
        <w:t>EC</w:t>
      </w:r>
      <w:r w:rsidRPr="007A2C5A">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7A2C5A" w14:paraId="45FD35CC"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14:paraId="46F71B5F" w14:textId="77777777" w:rsidR="00E024D0" w:rsidRPr="007A2C5A" w:rsidRDefault="00E024D0" w:rsidP="00117FE3">
            <w:pPr>
              <w:jc w:val="center"/>
              <w:outlineLvl w:val="6"/>
              <w:rPr>
                <w:rFonts w:eastAsia="Times New Roman" w:cs="Times New Roman"/>
              </w:rPr>
            </w:pPr>
            <w:r w:rsidRPr="007A2C5A">
              <w:rPr>
                <w:rFonts w:eastAsia="Times New Roman" w:cs="Times New Roman"/>
              </w:rPr>
              <w:t>Criteria</w:t>
            </w:r>
          </w:p>
        </w:tc>
        <w:tc>
          <w:tcPr>
            <w:tcW w:w="1584" w:type="dxa"/>
            <w:shd w:val="clear" w:color="auto" w:fill="D9D9D9" w:themeFill="background1" w:themeFillShade="D9"/>
            <w:vAlign w:val="center"/>
          </w:tcPr>
          <w:p w14:paraId="10E1EAE6" w14:textId="77777777" w:rsidR="00E024D0" w:rsidRPr="007A2C5A" w:rsidRDefault="00E024D0" w:rsidP="00117FE3">
            <w:pPr>
              <w:jc w:val="center"/>
              <w:outlineLvl w:val="6"/>
              <w:rPr>
                <w:rFonts w:eastAsia="Times New Roman" w:cs="Times New Roman"/>
              </w:rPr>
            </w:pPr>
            <w:r w:rsidRPr="007A2C5A">
              <w:rPr>
                <w:rFonts w:eastAsia="Times New Roman" w:cs="Times New Roman"/>
              </w:rPr>
              <w:t>Criteria Met</w:t>
            </w:r>
          </w:p>
        </w:tc>
      </w:tr>
      <w:tr w:rsidR="00E024D0" w:rsidRPr="007A2C5A" w14:paraId="7EC6047A" w14:textId="77777777" w:rsidTr="00E024D0">
        <w:trPr>
          <w:cantSplit/>
          <w:trHeight w:val="576"/>
        </w:trPr>
        <w:tc>
          <w:tcPr>
            <w:tcW w:w="7638" w:type="dxa"/>
          </w:tcPr>
          <w:p w14:paraId="1E05AE73" w14:textId="77777777" w:rsidR="00E024D0" w:rsidRPr="007A2C5A" w:rsidRDefault="00E024D0" w:rsidP="00117FE3">
            <w:pPr>
              <w:numPr>
                <w:ilvl w:val="0"/>
                <w:numId w:val="2"/>
              </w:numPr>
              <w:autoSpaceDE w:val="0"/>
              <w:autoSpaceDN w:val="0"/>
              <w:adjustRightInd w:val="0"/>
              <w:ind w:left="720" w:hanging="570"/>
              <w:rPr>
                <w:rFonts w:eastAsia="Times New Roman"/>
              </w:rPr>
            </w:pPr>
            <w:r w:rsidRPr="007A2C5A">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14:paraId="5B02355D" w14:textId="77777777" w:rsidR="00E024D0" w:rsidRPr="007A2C5A" w:rsidRDefault="00DD6853" w:rsidP="00117FE3">
            <w:pPr>
              <w:jc w:val="center"/>
            </w:pPr>
            <w:r w:rsidRPr="007A2C5A">
              <w:t>Yes</w:t>
            </w:r>
          </w:p>
        </w:tc>
      </w:tr>
      <w:tr w:rsidR="00E024D0" w:rsidRPr="007A2C5A" w14:paraId="3BC6C019" w14:textId="77777777" w:rsidTr="00E024D0">
        <w:trPr>
          <w:cantSplit/>
          <w:trHeight w:val="576"/>
        </w:trPr>
        <w:tc>
          <w:tcPr>
            <w:tcW w:w="7638" w:type="dxa"/>
          </w:tcPr>
          <w:p w14:paraId="0DA6B868" w14:textId="77777777" w:rsidR="00E024D0" w:rsidRPr="007A2C5A" w:rsidRDefault="00E024D0" w:rsidP="00117FE3">
            <w:pPr>
              <w:widowControl w:val="0"/>
              <w:numPr>
                <w:ilvl w:val="0"/>
                <w:numId w:val="2"/>
              </w:numPr>
              <w:tabs>
                <w:tab w:val="left" w:pos="360"/>
              </w:tabs>
              <w:ind w:left="720" w:hanging="570"/>
              <w:rPr>
                <w:rFonts w:eastAsia="Times New Roman"/>
                <w:color w:val="000000"/>
              </w:rPr>
            </w:pPr>
            <w:r w:rsidRPr="007A2C5A">
              <w:rPr>
                <w:rFonts w:eastAsia="Times New Roman"/>
                <w:color w:val="000000"/>
              </w:rPr>
              <w:t>Include the school’s API growth target, if applicable.</w:t>
            </w:r>
          </w:p>
        </w:tc>
        <w:tc>
          <w:tcPr>
            <w:tcW w:w="1584" w:type="dxa"/>
          </w:tcPr>
          <w:p w14:paraId="4FFD1977" w14:textId="77777777" w:rsidR="00E024D0" w:rsidRPr="007A2C5A" w:rsidRDefault="00E024D0" w:rsidP="00117FE3">
            <w:pPr>
              <w:jc w:val="center"/>
            </w:pPr>
            <w:r w:rsidRPr="007A2C5A">
              <w:t>Not Applicable</w:t>
            </w:r>
          </w:p>
        </w:tc>
      </w:tr>
    </w:tbl>
    <w:p w14:paraId="52C45F10" w14:textId="77777777" w:rsidR="005036C8" w:rsidRPr="007A2C5A" w:rsidRDefault="005036C8" w:rsidP="00117FE3">
      <w:pPr>
        <w:autoSpaceDE w:val="0"/>
        <w:autoSpaceDN w:val="0"/>
        <w:adjustRightInd w:val="0"/>
        <w:spacing w:before="100" w:beforeAutospacing="1" w:after="100" w:afterAutospacing="1"/>
      </w:pPr>
      <w:r w:rsidRPr="007A2C5A">
        <w:rPr>
          <w:b/>
        </w:rPr>
        <w:t xml:space="preserve">The petition </w:t>
      </w:r>
      <w:r w:rsidR="00DD6853" w:rsidRPr="007A2C5A">
        <w:rPr>
          <w:b/>
        </w:rPr>
        <w:t>does</w:t>
      </w:r>
      <w:r w:rsidRPr="007A2C5A">
        <w:rPr>
          <w:b/>
        </w:rPr>
        <w:t xml:space="preserve"> present a reasonably comprehensive description of measurable pupil outcomes.</w:t>
      </w:r>
    </w:p>
    <w:p w14:paraId="527FDCCD" w14:textId="77777777" w:rsidR="005036C8" w:rsidRPr="007A2C5A" w:rsidRDefault="005036C8" w:rsidP="00117FE3">
      <w:pPr>
        <w:pStyle w:val="Heading3"/>
      </w:pPr>
      <w:r w:rsidRPr="007A2C5A">
        <w:t>Comments</w:t>
      </w:r>
    </w:p>
    <w:p w14:paraId="0E468535" w14:textId="77777777" w:rsidR="001732F5" w:rsidRPr="007A2C5A" w:rsidRDefault="001732F5" w:rsidP="00521F61">
      <w:pPr>
        <w:autoSpaceDE w:val="0"/>
        <w:autoSpaceDN w:val="0"/>
        <w:adjustRightInd w:val="0"/>
        <w:spacing w:after="100" w:afterAutospacing="1"/>
        <w:rPr>
          <w:bCs/>
        </w:rPr>
      </w:pPr>
      <w:r w:rsidRPr="007A2C5A">
        <w:rPr>
          <w:bCs/>
        </w:rPr>
        <w:t>The NSSF p</w:t>
      </w:r>
      <w:r w:rsidR="007D0280" w:rsidRPr="007A2C5A">
        <w:rPr>
          <w:bCs/>
        </w:rPr>
        <w:t xml:space="preserve">etition </w:t>
      </w:r>
      <w:r w:rsidRPr="007A2C5A">
        <w:rPr>
          <w:bCs/>
        </w:rPr>
        <w:t xml:space="preserve">does present a reasonably comprehensive description of measurable pupil outcomes. The petition </w:t>
      </w:r>
      <w:r w:rsidR="007D0280" w:rsidRPr="007A2C5A">
        <w:rPr>
          <w:bCs/>
        </w:rPr>
        <w:t>contains a table that outlines the goals, actions, measureable outcomes, and methods of measurement that align with the eight stat</w:t>
      </w:r>
      <w:r w:rsidR="00DD6853" w:rsidRPr="007A2C5A">
        <w:rPr>
          <w:bCs/>
        </w:rPr>
        <w:t xml:space="preserve">e priorities </w:t>
      </w:r>
      <w:r w:rsidRPr="007A2C5A">
        <w:rPr>
          <w:bCs/>
        </w:rPr>
        <w:t xml:space="preserve">for pupils schoolwide and for pupil subgroups </w:t>
      </w:r>
      <w:r w:rsidR="00DD6853" w:rsidRPr="007A2C5A">
        <w:rPr>
          <w:bCs/>
        </w:rPr>
        <w:t>(Attachmen</w:t>
      </w:r>
      <w:r w:rsidRPr="007A2C5A">
        <w:rPr>
          <w:bCs/>
        </w:rPr>
        <w:t xml:space="preserve">t 3, </w:t>
      </w:r>
      <w:r w:rsidR="00DD6853" w:rsidRPr="007A2C5A">
        <w:rPr>
          <w:bCs/>
        </w:rPr>
        <w:t>p</w:t>
      </w:r>
      <w:r w:rsidR="00521F61" w:rsidRPr="007A2C5A">
        <w:rPr>
          <w:bCs/>
        </w:rPr>
        <w:t>p</w:t>
      </w:r>
      <w:r w:rsidR="00DD6853" w:rsidRPr="007A2C5A">
        <w:rPr>
          <w:bCs/>
        </w:rPr>
        <w:t>. 84–94).</w:t>
      </w:r>
    </w:p>
    <w:p w14:paraId="427108D6" w14:textId="77777777" w:rsidR="005036C8" w:rsidRPr="007A2C5A" w:rsidRDefault="005036C8" w:rsidP="000E59C4">
      <w:pPr>
        <w:pStyle w:val="Heading2"/>
      </w:pPr>
      <w:r w:rsidRPr="007A2C5A">
        <w:rPr>
          <w:bCs/>
        </w:rPr>
        <w:br w:type="page"/>
      </w:r>
      <w:r w:rsidRPr="007A2C5A">
        <w:lastRenderedPageBreak/>
        <w:t>3. Method for Measuring Pupil Progress</w:t>
      </w:r>
    </w:p>
    <w:p w14:paraId="056CD7A2" w14:textId="77777777" w:rsidR="005036C8" w:rsidRPr="007A2C5A" w:rsidRDefault="005036C8" w:rsidP="00117FE3">
      <w:pPr>
        <w:autoSpaceDE w:val="0"/>
        <w:autoSpaceDN w:val="0"/>
        <w:adjustRightInd w:val="0"/>
        <w:jc w:val="center"/>
      </w:pPr>
      <w:r w:rsidRPr="007A2C5A">
        <w:rPr>
          <w:i/>
        </w:rPr>
        <w:t>EC</w:t>
      </w:r>
      <w:r w:rsidRPr="007A2C5A">
        <w:t xml:space="preserve"> Section 47605(b)(5)(C)</w:t>
      </w:r>
    </w:p>
    <w:p w14:paraId="3B9905D1" w14:textId="77777777" w:rsidR="005036C8" w:rsidRPr="007A2C5A" w:rsidRDefault="005036C8" w:rsidP="00117FE3">
      <w:pPr>
        <w:autoSpaceDE w:val="0"/>
        <w:autoSpaceDN w:val="0"/>
        <w:adjustRightInd w:val="0"/>
        <w:jc w:val="center"/>
      </w:pPr>
      <w:r w:rsidRPr="007A2C5A">
        <w:t xml:space="preserve">5 </w:t>
      </w:r>
      <w:r w:rsidRPr="007A2C5A">
        <w:rPr>
          <w:i/>
        </w:rPr>
        <w:t>CCR</w:t>
      </w:r>
      <w:r w:rsidRPr="007A2C5A">
        <w:t xml:space="preserve"> Section 11967.5.1(f)(3)</w:t>
      </w:r>
    </w:p>
    <w:p w14:paraId="788103F4" w14:textId="77777777" w:rsidR="005036C8" w:rsidRPr="007A2C5A" w:rsidRDefault="005036C8" w:rsidP="00117FE3">
      <w:pPr>
        <w:pStyle w:val="Heading3"/>
      </w:pPr>
      <w:r w:rsidRPr="007A2C5A">
        <w:t>Evaluation Criteria</w:t>
      </w:r>
    </w:p>
    <w:p w14:paraId="0881B077" w14:textId="77777777" w:rsidR="005036C8" w:rsidRPr="007A2C5A" w:rsidRDefault="005036C8" w:rsidP="00117FE3">
      <w:pPr>
        <w:autoSpaceDE w:val="0"/>
        <w:autoSpaceDN w:val="0"/>
        <w:adjustRightInd w:val="0"/>
        <w:spacing w:after="100" w:afterAutospacing="1"/>
      </w:pPr>
      <w:r w:rsidRPr="007A2C5A">
        <w:t xml:space="preserve">The method for measuring pupil progress, as required by </w:t>
      </w:r>
      <w:r w:rsidRPr="007A2C5A">
        <w:rPr>
          <w:i/>
        </w:rPr>
        <w:t xml:space="preserve">EC </w:t>
      </w:r>
      <w:r w:rsidRPr="007A2C5A">
        <w:t>Sectio</w:t>
      </w:r>
      <w:r w:rsidR="0043412F" w:rsidRPr="007A2C5A">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7A2C5A" w14:paraId="1AB31E12"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725B6C6A" w14:textId="77777777" w:rsidR="005036C8" w:rsidRPr="007A2C5A" w:rsidRDefault="005036C8" w:rsidP="00117FE3">
            <w:pPr>
              <w:pStyle w:val="Heading7"/>
              <w:framePr w:hSpace="0" w:wrap="auto" w:vAnchor="margin" w:hAnchor="text" w:xAlign="left" w:yAlign="inline"/>
              <w:outlineLvl w:val="6"/>
              <w:rPr>
                <w:b/>
              </w:rPr>
            </w:pPr>
            <w:r w:rsidRPr="007A2C5A">
              <w:rPr>
                <w:b/>
              </w:rPr>
              <w:t>Criteria</w:t>
            </w:r>
          </w:p>
        </w:tc>
        <w:tc>
          <w:tcPr>
            <w:tcW w:w="1591" w:type="dxa"/>
            <w:shd w:val="clear" w:color="auto" w:fill="D9D9D9" w:themeFill="background1" w:themeFillShade="D9"/>
            <w:vAlign w:val="center"/>
          </w:tcPr>
          <w:p w14:paraId="385B1EA3" w14:textId="77777777" w:rsidR="005036C8" w:rsidRPr="007A2C5A" w:rsidRDefault="005036C8" w:rsidP="00117FE3">
            <w:pPr>
              <w:pStyle w:val="Heading7"/>
              <w:framePr w:hSpace="0" w:wrap="auto" w:vAnchor="margin" w:hAnchor="text" w:xAlign="left" w:yAlign="inline"/>
              <w:outlineLvl w:val="6"/>
              <w:rPr>
                <w:b/>
              </w:rPr>
            </w:pPr>
            <w:r w:rsidRPr="007A2C5A">
              <w:rPr>
                <w:b/>
              </w:rPr>
              <w:t>Criteria Met</w:t>
            </w:r>
          </w:p>
        </w:tc>
      </w:tr>
      <w:tr w:rsidR="005036C8" w:rsidRPr="007A2C5A" w14:paraId="0DCB6453" w14:textId="77777777" w:rsidTr="00E024D0">
        <w:trPr>
          <w:cantSplit/>
          <w:trHeight w:val="576"/>
        </w:trPr>
        <w:tc>
          <w:tcPr>
            <w:tcW w:w="7769" w:type="dxa"/>
          </w:tcPr>
          <w:p w14:paraId="64955D9F" w14:textId="77777777" w:rsidR="005036C8" w:rsidRPr="007A2C5A" w:rsidRDefault="005036C8" w:rsidP="00117FE3">
            <w:pPr>
              <w:pStyle w:val="Footer"/>
              <w:numPr>
                <w:ilvl w:val="0"/>
                <w:numId w:val="5"/>
              </w:numPr>
              <w:tabs>
                <w:tab w:val="clear" w:pos="4320"/>
                <w:tab w:val="clear" w:pos="8640"/>
              </w:tabs>
              <w:autoSpaceDE w:val="0"/>
              <w:autoSpaceDN w:val="0"/>
              <w:adjustRightInd w:val="0"/>
              <w:ind w:hanging="570"/>
              <w:rPr>
                <w:rFonts w:cs="Arial"/>
              </w:rPr>
            </w:pPr>
            <w:r w:rsidRPr="007A2C5A">
              <w:rPr>
                <w:rFonts w:cs="Arial"/>
              </w:rPr>
              <w:t xml:space="preserve">Utilizes a variety of assessment tools that are appropriate to the skills, knowledge, or attitudes being assessed, including, at minimum, tools that employ objective means of assessment </w:t>
            </w:r>
            <w:r w:rsidRPr="007A2C5A">
              <w:rPr>
                <w:rFonts w:cs="Arial"/>
                <w:color w:val="000000"/>
              </w:rPr>
              <w:t>consistent with</w:t>
            </w:r>
            <w:r w:rsidRPr="007A2C5A">
              <w:rPr>
                <w:rFonts w:cs="Arial"/>
              </w:rPr>
              <w:t xml:space="preserve"> the measurable pupil outcomes.</w:t>
            </w:r>
          </w:p>
        </w:tc>
        <w:tc>
          <w:tcPr>
            <w:tcW w:w="1591" w:type="dxa"/>
            <w:vAlign w:val="center"/>
          </w:tcPr>
          <w:p w14:paraId="513588BC" w14:textId="77777777" w:rsidR="005036C8" w:rsidRPr="007A2C5A" w:rsidRDefault="00DD6853" w:rsidP="00117FE3">
            <w:pPr>
              <w:tabs>
                <w:tab w:val="left" w:pos="280"/>
              </w:tabs>
              <w:autoSpaceDE w:val="0"/>
              <w:autoSpaceDN w:val="0"/>
              <w:adjustRightInd w:val="0"/>
              <w:jc w:val="center"/>
              <w:rPr>
                <w:bCs/>
              </w:rPr>
            </w:pPr>
            <w:r w:rsidRPr="007A2C5A">
              <w:t>Yes</w:t>
            </w:r>
          </w:p>
        </w:tc>
      </w:tr>
      <w:tr w:rsidR="005036C8" w:rsidRPr="007A2C5A" w14:paraId="43FDAFB9" w14:textId="77777777" w:rsidTr="00E024D0">
        <w:trPr>
          <w:cantSplit/>
          <w:trHeight w:val="576"/>
        </w:trPr>
        <w:tc>
          <w:tcPr>
            <w:tcW w:w="7769" w:type="dxa"/>
          </w:tcPr>
          <w:p w14:paraId="4ED47754" w14:textId="77777777" w:rsidR="005036C8" w:rsidRPr="007A2C5A" w:rsidRDefault="005036C8" w:rsidP="00117FE3">
            <w:pPr>
              <w:pStyle w:val="ListParagraph"/>
              <w:widowControl w:val="0"/>
              <w:numPr>
                <w:ilvl w:val="0"/>
                <w:numId w:val="5"/>
              </w:numPr>
              <w:tabs>
                <w:tab w:val="left" w:pos="360"/>
              </w:tabs>
              <w:ind w:hanging="570"/>
              <w:rPr>
                <w:rFonts w:cs="Arial"/>
                <w:color w:val="000000"/>
              </w:rPr>
            </w:pPr>
            <w:r w:rsidRPr="007A2C5A">
              <w:rPr>
                <w:rFonts w:cs="Arial"/>
                <w:color w:val="000000"/>
              </w:rPr>
              <w:t>Includes the annual assessment results from the Standardized Testing and Reporting (STAR) program.</w:t>
            </w:r>
          </w:p>
        </w:tc>
        <w:tc>
          <w:tcPr>
            <w:tcW w:w="1591" w:type="dxa"/>
            <w:vAlign w:val="center"/>
          </w:tcPr>
          <w:p w14:paraId="47F2ADAD" w14:textId="77777777" w:rsidR="005036C8" w:rsidRPr="007A2C5A" w:rsidRDefault="005036C8" w:rsidP="00117FE3">
            <w:pPr>
              <w:autoSpaceDE w:val="0"/>
              <w:autoSpaceDN w:val="0"/>
              <w:adjustRightInd w:val="0"/>
              <w:jc w:val="center"/>
            </w:pPr>
            <w:r w:rsidRPr="007A2C5A">
              <w:t>Not Applicable</w:t>
            </w:r>
          </w:p>
        </w:tc>
      </w:tr>
      <w:tr w:rsidR="005036C8" w:rsidRPr="007A2C5A" w14:paraId="6EBDE581" w14:textId="77777777" w:rsidTr="00E024D0">
        <w:trPr>
          <w:cantSplit/>
          <w:trHeight w:val="576"/>
        </w:trPr>
        <w:tc>
          <w:tcPr>
            <w:tcW w:w="7769" w:type="dxa"/>
          </w:tcPr>
          <w:p w14:paraId="764B18EE" w14:textId="77777777" w:rsidR="005036C8" w:rsidRPr="007A2C5A" w:rsidRDefault="005036C8" w:rsidP="00117FE3">
            <w:pPr>
              <w:pStyle w:val="ListParagraph"/>
              <w:widowControl w:val="0"/>
              <w:numPr>
                <w:ilvl w:val="0"/>
                <w:numId w:val="5"/>
              </w:numPr>
              <w:tabs>
                <w:tab w:val="left" w:pos="360"/>
              </w:tabs>
              <w:ind w:hanging="570"/>
              <w:rPr>
                <w:rFonts w:cs="Arial"/>
                <w:color w:val="000000"/>
              </w:rPr>
            </w:pPr>
            <w:r w:rsidRPr="007A2C5A">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14:paraId="3A0862AA" w14:textId="77777777" w:rsidR="005036C8" w:rsidRPr="007A2C5A" w:rsidRDefault="00A31C25" w:rsidP="00117FE3">
            <w:pPr>
              <w:autoSpaceDE w:val="0"/>
              <w:autoSpaceDN w:val="0"/>
              <w:adjustRightInd w:val="0"/>
              <w:jc w:val="center"/>
            </w:pPr>
            <w:r w:rsidRPr="007A2C5A">
              <w:t>Yes</w:t>
            </w:r>
          </w:p>
        </w:tc>
      </w:tr>
    </w:tbl>
    <w:p w14:paraId="061A663A" w14:textId="77777777" w:rsidR="005036C8" w:rsidRPr="007A2C5A" w:rsidRDefault="005036C8" w:rsidP="00117FE3">
      <w:pPr>
        <w:autoSpaceDE w:val="0"/>
        <w:autoSpaceDN w:val="0"/>
        <w:adjustRightInd w:val="0"/>
        <w:spacing w:before="240" w:after="100" w:afterAutospacing="1"/>
        <w:rPr>
          <w:b/>
        </w:rPr>
      </w:pPr>
      <w:r w:rsidRPr="007A2C5A">
        <w:rPr>
          <w:b/>
        </w:rPr>
        <w:t xml:space="preserve">The petition </w:t>
      </w:r>
      <w:r w:rsidR="00A31C25" w:rsidRPr="007A2C5A">
        <w:rPr>
          <w:b/>
        </w:rPr>
        <w:t>does</w:t>
      </w:r>
      <w:r w:rsidRPr="007A2C5A">
        <w:rPr>
          <w:b/>
        </w:rPr>
        <w:t xml:space="preserve"> present a reasonably comprehensive description of the method for measuring pupil progress.</w:t>
      </w:r>
    </w:p>
    <w:p w14:paraId="3DD062F6" w14:textId="77777777" w:rsidR="005036C8" w:rsidRPr="007A2C5A" w:rsidRDefault="005036C8" w:rsidP="00117FE3">
      <w:pPr>
        <w:pStyle w:val="Heading3"/>
      </w:pPr>
      <w:r w:rsidRPr="007A2C5A">
        <w:t>Comments</w:t>
      </w:r>
    </w:p>
    <w:p w14:paraId="7E71516D" w14:textId="4EADD2C3" w:rsidR="005036C8" w:rsidRPr="007A2C5A" w:rsidRDefault="00A31C25" w:rsidP="00117FE3">
      <w:pPr>
        <w:autoSpaceDE w:val="0"/>
        <w:autoSpaceDN w:val="0"/>
        <w:adjustRightInd w:val="0"/>
        <w:rPr>
          <w:bCs/>
        </w:rPr>
      </w:pPr>
      <w:r w:rsidRPr="007A2C5A">
        <w:rPr>
          <w:bCs/>
        </w:rPr>
        <w:t>The NSSF petition does present a reasonably comprehensive description of the method for measuring pupil progress. The petition states NSSF will implement a comprehensive assessment system to measure progress toward the NSSF vision for pupil success, which includes tracking pupil mastery of grade-level standards and requisite skills in each subject area. Additionally, the petition contains a table</w:t>
      </w:r>
      <w:r w:rsidR="000C3205" w:rsidRPr="007A2C5A">
        <w:rPr>
          <w:bCs/>
        </w:rPr>
        <w:t>,</w:t>
      </w:r>
      <w:r w:rsidRPr="007A2C5A">
        <w:rPr>
          <w:bCs/>
        </w:rPr>
        <w:t xml:space="preserve"> which delineates the performance area, assessment tool, type of assessment, and frequency</w:t>
      </w:r>
      <w:r w:rsidR="00C424A8" w:rsidRPr="007A2C5A">
        <w:rPr>
          <w:bCs/>
        </w:rPr>
        <w:t xml:space="preserve"> as well as NSSF’s use and reporting of data to parents and in the school accountability report card (Attachment 3, pp. 95–99).</w:t>
      </w:r>
    </w:p>
    <w:p w14:paraId="5C4DCF89" w14:textId="77777777" w:rsidR="005036C8" w:rsidRPr="007A2C5A" w:rsidRDefault="005036C8" w:rsidP="000E59C4">
      <w:pPr>
        <w:pStyle w:val="Heading2"/>
      </w:pPr>
      <w:r w:rsidRPr="007A2C5A">
        <w:rPr>
          <w:bCs/>
        </w:rPr>
        <w:br w:type="page"/>
      </w:r>
      <w:r w:rsidRPr="007A2C5A">
        <w:lastRenderedPageBreak/>
        <w:t>4. Governance Structure</w:t>
      </w:r>
    </w:p>
    <w:p w14:paraId="301FAE3C" w14:textId="77777777" w:rsidR="005036C8" w:rsidRPr="007A2C5A" w:rsidRDefault="005036C8" w:rsidP="00117FE3">
      <w:pPr>
        <w:autoSpaceDE w:val="0"/>
        <w:autoSpaceDN w:val="0"/>
        <w:adjustRightInd w:val="0"/>
        <w:jc w:val="center"/>
      </w:pPr>
      <w:r w:rsidRPr="007A2C5A">
        <w:rPr>
          <w:i/>
        </w:rPr>
        <w:t>EC</w:t>
      </w:r>
      <w:r w:rsidRPr="007A2C5A">
        <w:t xml:space="preserve"> Section 47605(b)(5)(D)</w:t>
      </w:r>
    </w:p>
    <w:p w14:paraId="4A6C0A1D" w14:textId="77777777" w:rsidR="005036C8" w:rsidRPr="007A2C5A" w:rsidRDefault="005036C8" w:rsidP="00117FE3">
      <w:pPr>
        <w:jc w:val="center"/>
      </w:pPr>
      <w:r w:rsidRPr="007A2C5A">
        <w:t xml:space="preserve">5 </w:t>
      </w:r>
      <w:r w:rsidRPr="007A2C5A">
        <w:rPr>
          <w:i/>
        </w:rPr>
        <w:t>CCR</w:t>
      </w:r>
      <w:r w:rsidRPr="007A2C5A">
        <w:t xml:space="preserve"> Section 11967.5.1(f)(4)</w:t>
      </w:r>
    </w:p>
    <w:p w14:paraId="2DCCDDF7" w14:textId="77777777" w:rsidR="005036C8" w:rsidRPr="007A2C5A" w:rsidRDefault="005036C8" w:rsidP="00117FE3">
      <w:pPr>
        <w:pStyle w:val="Heading3"/>
      </w:pPr>
      <w:r w:rsidRPr="007A2C5A">
        <w:t>Evaluation Criteria</w:t>
      </w:r>
    </w:p>
    <w:p w14:paraId="276C27FF" w14:textId="77777777" w:rsidR="005036C8" w:rsidRPr="007A2C5A" w:rsidRDefault="005036C8" w:rsidP="00117FE3">
      <w:pPr>
        <w:spacing w:after="100" w:afterAutospacing="1"/>
      </w:pPr>
      <w:r w:rsidRPr="007A2C5A">
        <w:t xml:space="preserve">The governance structure of the charter school, including, but not limited to, the process … to ensure parental involvement …, as required by </w:t>
      </w:r>
      <w:r w:rsidRPr="007A2C5A">
        <w:rPr>
          <w:i/>
        </w:rPr>
        <w:t>EC</w:t>
      </w:r>
      <w:r w:rsidRPr="007A2C5A">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7A2C5A" w14:paraId="7A6C004D"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7B471E40" w14:textId="77777777" w:rsidR="00E024D0" w:rsidRPr="007A2C5A" w:rsidRDefault="00E024D0" w:rsidP="00117FE3">
            <w:pPr>
              <w:jc w:val="center"/>
              <w:outlineLvl w:val="6"/>
              <w:rPr>
                <w:rFonts w:eastAsia="Times New Roman" w:cs="Times New Roman"/>
              </w:rPr>
            </w:pPr>
            <w:r w:rsidRPr="007A2C5A">
              <w:rPr>
                <w:rFonts w:eastAsia="Times New Roman" w:cs="Times New Roman"/>
              </w:rPr>
              <w:t>Criteria</w:t>
            </w:r>
          </w:p>
        </w:tc>
        <w:tc>
          <w:tcPr>
            <w:tcW w:w="1578" w:type="dxa"/>
            <w:shd w:val="clear" w:color="auto" w:fill="D9D9D9" w:themeFill="background1" w:themeFillShade="D9"/>
            <w:vAlign w:val="center"/>
          </w:tcPr>
          <w:p w14:paraId="72607B6D" w14:textId="77777777" w:rsidR="00E024D0" w:rsidRPr="007A2C5A" w:rsidRDefault="00E024D0" w:rsidP="00117FE3">
            <w:pPr>
              <w:jc w:val="center"/>
              <w:outlineLvl w:val="6"/>
              <w:rPr>
                <w:rFonts w:eastAsia="Times New Roman" w:cs="Times New Roman"/>
              </w:rPr>
            </w:pPr>
            <w:r w:rsidRPr="007A2C5A">
              <w:rPr>
                <w:rFonts w:eastAsia="Times New Roman" w:cs="Times New Roman"/>
              </w:rPr>
              <w:t>Criteria Met</w:t>
            </w:r>
          </w:p>
        </w:tc>
      </w:tr>
      <w:tr w:rsidR="00E024D0" w:rsidRPr="007A2C5A" w14:paraId="5766F933" w14:textId="77777777" w:rsidTr="00C30C7D">
        <w:trPr>
          <w:trHeight w:val="576"/>
        </w:trPr>
        <w:tc>
          <w:tcPr>
            <w:tcW w:w="7782" w:type="dxa"/>
          </w:tcPr>
          <w:p w14:paraId="1C5485FB" w14:textId="77777777" w:rsidR="00E024D0" w:rsidRPr="007A2C5A" w:rsidRDefault="00E024D0" w:rsidP="00117FE3">
            <w:pPr>
              <w:numPr>
                <w:ilvl w:val="0"/>
                <w:numId w:val="10"/>
              </w:numPr>
              <w:autoSpaceDE w:val="0"/>
              <w:autoSpaceDN w:val="0"/>
              <w:adjustRightInd w:val="0"/>
              <w:ind w:hanging="570"/>
              <w:rPr>
                <w:rFonts w:eastAsia="Times New Roman"/>
              </w:rPr>
            </w:pPr>
            <w:r w:rsidRPr="007A2C5A">
              <w:rPr>
                <w:rFonts w:eastAsia="Times New Roman"/>
              </w:rPr>
              <w:t>Includes evidence of the charter school’s incorporation as a non-profit public benefit corporation, if applicable.</w:t>
            </w:r>
          </w:p>
        </w:tc>
        <w:tc>
          <w:tcPr>
            <w:tcW w:w="1578" w:type="dxa"/>
          </w:tcPr>
          <w:p w14:paraId="71A4B955" w14:textId="77777777" w:rsidR="00E024D0" w:rsidRPr="007A2C5A" w:rsidRDefault="00E024D0" w:rsidP="00117FE3">
            <w:pPr>
              <w:tabs>
                <w:tab w:val="left" w:pos="280"/>
              </w:tabs>
              <w:autoSpaceDE w:val="0"/>
              <w:autoSpaceDN w:val="0"/>
              <w:adjustRightInd w:val="0"/>
              <w:jc w:val="center"/>
              <w:rPr>
                <w:bCs/>
              </w:rPr>
            </w:pPr>
            <w:r w:rsidRPr="007A2C5A">
              <w:t>Yes</w:t>
            </w:r>
          </w:p>
        </w:tc>
      </w:tr>
      <w:tr w:rsidR="00E024D0" w:rsidRPr="007A2C5A" w14:paraId="17FA90C9" w14:textId="77777777" w:rsidTr="00C30C7D">
        <w:trPr>
          <w:trHeight w:val="576"/>
        </w:trPr>
        <w:tc>
          <w:tcPr>
            <w:tcW w:w="7782" w:type="dxa"/>
          </w:tcPr>
          <w:p w14:paraId="2472F52B" w14:textId="77777777" w:rsidR="00E024D0" w:rsidRPr="007A2C5A" w:rsidRDefault="00E024D0" w:rsidP="00117FE3">
            <w:pPr>
              <w:numPr>
                <w:ilvl w:val="0"/>
                <w:numId w:val="10"/>
              </w:numPr>
              <w:spacing w:after="100" w:afterAutospacing="1"/>
              <w:ind w:hanging="570"/>
            </w:pPr>
            <w:r w:rsidRPr="007A2C5A">
              <w:t>Includes evidence that the organizational and technical designs of the governance structure reflect a seriousness of purpose necessary to ensure that:</w:t>
            </w:r>
          </w:p>
          <w:p w14:paraId="69342BB7" w14:textId="77777777" w:rsidR="00E024D0" w:rsidRPr="007A2C5A" w:rsidRDefault="00E024D0" w:rsidP="00117FE3">
            <w:pPr>
              <w:numPr>
                <w:ilvl w:val="1"/>
                <w:numId w:val="10"/>
              </w:numPr>
              <w:spacing w:after="100" w:afterAutospacing="1"/>
              <w:ind w:left="1080" w:hanging="390"/>
            </w:pPr>
            <w:r w:rsidRPr="007A2C5A">
              <w:t>The charter school will become and remain a viable enterprise.</w:t>
            </w:r>
          </w:p>
          <w:p w14:paraId="117DF50F" w14:textId="77777777" w:rsidR="00E024D0" w:rsidRPr="007A2C5A" w:rsidRDefault="00E024D0" w:rsidP="00117FE3">
            <w:pPr>
              <w:numPr>
                <w:ilvl w:val="1"/>
                <w:numId w:val="10"/>
              </w:numPr>
              <w:spacing w:after="100" w:afterAutospacing="1"/>
              <w:ind w:left="1080" w:hanging="390"/>
            </w:pPr>
            <w:r w:rsidRPr="007A2C5A">
              <w:t>There will be active and effective representation of interested parties, including, but not limited to parents (guardians).</w:t>
            </w:r>
          </w:p>
          <w:p w14:paraId="282EF14E" w14:textId="77777777" w:rsidR="00E024D0" w:rsidRPr="007A2C5A" w:rsidRDefault="00E024D0" w:rsidP="00117FE3">
            <w:pPr>
              <w:widowControl w:val="0"/>
              <w:numPr>
                <w:ilvl w:val="1"/>
                <w:numId w:val="10"/>
              </w:numPr>
              <w:tabs>
                <w:tab w:val="left" w:pos="360"/>
              </w:tabs>
              <w:spacing w:after="100" w:afterAutospacing="1"/>
              <w:ind w:left="1080" w:hanging="390"/>
            </w:pPr>
            <w:r w:rsidRPr="007A2C5A">
              <w:t>The educational program will be successful.</w:t>
            </w:r>
          </w:p>
        </w:tc>
        <w:tc>
          <w:tcPr>
            <w:tcW w:w="1578" w:type="dxa"/>
          </w:tcPr>
          <w:p w14:paraId="2BEC014C" w14:textId="77777777" w:rsidR="00E024D0" w:rsidRPr="007A2C5A" w:rsidRDefault="00E024D0" w:rsidP="00117FE3">
            <w:pPr>
              <w:autoSpaceDE w:val="0"/>
              <w:autoSpaceDN w:val="0"/>
              <w:adjustRightInd w:val="0"/>
              <w:jc w:val="center"/>
            </w:pPr>
            <w:r w:rsidRPr="007A2C5A">
              <w:t>Yes</w:t>
            </w:r>
          </w:p>
        </w:tc>
      </w:tr>
    </w:tbl>
    <w:p w14:paraId="02913023" w14:textId="77777777" w:rsidR="005036C8" w:rsidRPr="007A2C5A" w:rsidRDefault="005036C8" w:rsidP="00117FE3">
      <w:pPr>
        <w:autoSpaceDE w:val="0"/>
        <w:autoSpaceDN w:val="0"/>
        <w:adjustRightInd w:val="0"/>
        <w:spacing w:before="100" w:beforeAutospacing="1" w:after="100" w:afterAutospacing="1"/>
      </w:pPr>
      <w:r w:rsidRPr="007A2C5A">
        <w:rPr>
          <w:b/>
        </w:rPr>
        <w:t xml:space="preserve">The petition </w:t>
      </w:r>
      <w:r w:rsidR="00C424A8" w:rsidRPr="007A2C5A">
        <w:rPr>
          <w:b/>
        </w:rPr>
        <w:t>does</w:t>
      </w:r>
      <w:r w:rsidRPr="007A2C5A">
        <w:rPr>
          <w:b/>
        </w:rPr>
        <w:t xml:space="preserve"> present a reasonably comprehensive description of the school’s governance structure.</w:t>
      </w:r>
    </w:p>
    <w:p w14:paraId="16F05C46" w14:textId="77777777" w:rsidR="005036C8" w:rsidRPr="007A2C5A" w:rsidRDefault="005036C8" w:rsidP="00117FE3">
      <w:pPr>
        <w:pStyle w:val="Heading3"/>
      </w:pPr>
      <w:r w:rsidRPr="007A2C5A">
        <w:t>Comments</w:t>
      </w:r>
    </w:p>
    <w:p w14:paraId="1E10ADB2" w14:textId="59DC73D2" w:rsidR="005036C8" w:rsidRPr="007A2C5A" w:rsidRDefault="00C424A8" w:rsidP="00117FE3">
      <w:pPr>
        <w:autoSpaceDE w:val="0"/>
        <w:autoSpaceDN w:val="0"/>
        <w:adjustRightInd w:val="0"/>
        <w:rPr>
          <w:bCs/>
        </w:rPr>
      </w:pPr>
      <w:r w:rsidRPr="007A2C5A">
        <w:rPr>
          <w:bCs/>
        </w:rPr>
        <w:t>The petition does present a reasonably comprehensive description of the NSSF governance structure</w:t>
      </w:r>
      <w:r w:rsidR="00521F61" w:rsidRPr="007A2C5A">
        <w:rPr>
          <w:bCs/>
        </w:rPr>
        <w:t xml:space="preserve"> (Attachment 3, pp. 100–105)</w:t>
      </w:r>
      <w:r w:rsidRPr="007A2C5A">
        <w:rPr>
          <w:bCs/>
        </w:rPr>
        <w:t>. The petition states that NSSF is a directly</w:t>
      </w:r>
      <w:r w:rsidR="000C3205" w:rsidRPr="007A2C5A">
        <w:rPr>
          <w:bCs/>
        </w:rPr>
        <w:t>-</w:t>
      </w:r>
      <w:r w:rsidRPr="007A2C5A">
        <w:rPr>
          <w:bCs/>
        </w:rPr>
        <w:t xml:space="preserve">funded independent charter school operated by NSSF, a California non-profit public benefit corporation, pursuant to California law. NSSF is governed by a Board of Directors, which </w:t>
      </w:r>
      <w:r w:rsidR="000C3205" w:rsidRPr="007A2C5A">
        <w:rPr>
          <w:bCs/>
        </w:rPr>
        <w:t>has</w:t>
      </w:r>
      <w:r w:rsidRPr="007A2C5A">
        <w:rPr>
          <w:bCs/>
        </w:rPr>
        <w:t xml:space="preserve"> adopted a Conflict of Interest Code </w:t>
      </w:r>
      <w:r w:rsidR="00EC5C25" w:rsidRPr="007A2C5A">
        <w:rPr>
          <w:bCs/>
        </w:rPr>
        <w:t xml:space="preserve">that complies with </w:t>
      </w:r>
      <w:r w:rsidR="00521F61" w:rsidRPr="007A2C5A">
        <w:rPr>
          <w:bCs/>
        </w:rPr>
        <w:t xml:space="preserve">the </w:t>
      </w:r>
      <w:r w:rsidR="00EC5C25" w:rsidRPr="007A2C5A">
        <w:rPr>
          <w:bCs/>
        </w:rPr>
        <w:t xml:space="preserve">Political </w:t>
      </w:r>
      <w:r w:rsidR="005F5068" w:rsidRPr="007A2C5A">
        <w:rPr>
          <w:bCs/>
        </w:rPr>
        <w:t>Reform</w:t>
      </w:r>
      <w:r w:rsidRPr="007A2C5A">
        <w:rPr>
          <w:bCs/>
        </w:rPr>
        <w:t xml:space="preserve"> Act, </w:t>
      </w:r>
      <w:r w:rsidRPr="007A2C5A">
        <w:rPr>
          <w:bCs/>
          <w:i/>
        </w:rPr>
        <w:t>Government Code</w:t>
      </w:r>
      <w:r w:rsidR="00521F61" w:rsidRPr="007A2C5A">
        <w:rPr>
          <w:bCs/>
        </w:rPr>
        <w:t xml:space="preserve"> (</w:t>
      </w:r>
      <w:r w:rsidR="00521F61" w:rsidRPr="007A2C5A">
        <w:rPr>
          <w:bCs/>
          <w:i/>
        </w:rPr>
        <w:t>GC</w:t>
      </w:r>
      <w:r w:rsidR="00521F61" w:rsidRPr="007A2C5A">
        <w:rPr>
          <w:bCs/>
        </w:rPr>
        <w:t xml:space="preserve">) </w:t>
      </w:r>
      <w:r w:rsidRPr="007A2C5A">
        <w:rPr>
          <w:bCs/>
        </w:rPr>
        <w:t>Section 1090</w:t>
      </w:r>
      <w:r w:rsidR="00EC5C25" w:rsidRPr="007A2C5A">
        <w:rPr>
          <w:bCs/>
        </w:rPr>
        <w:t>, and the Brown Act. The Board of Directors is fully responsible for the operation and fiscal affairs of NSSF. Additionally, the petition states that NSSF will establish and maintain the following three bodies: Board of Directors, Home and School Council, and Advisory Network. The three bodies will include parents, either in part or in whole, with the goal to increase family involvement and leadership</w:t>
      </w:r>
      <w:r w:rsidR="00521F61" w:rsidRPr="007A2C5A">
        <w:rPr>
          <w:bCs/>
        </w:rPr>
        <w:t>,</w:t>
      </w:r>
      <w:r w:rsidR="00EC5C25" w:rsidRPr="007A2C5A">
        <w:rPr>
          <w:bCs/>
        </w:rPr>
        <w:t xml:space="preserve"> broaden participation in decision-making, build community, and establish trust, transparency, and accountability.</w:t>
      </w:r>
    </w:p>
    <w:p w14:paraId="00E43BFE" w14:textId="79541ED2" w:rsidR="00D565DD" w:rsidRPr="007A2C5A" w:rsidRDefault="00D565DD" w:rsidP="000E59C4">
      <w:pPr>
        <w:autoSpaceDE w:val="0"/>
        <w:autoSpaceDN w:val="0"/>
        <w:adjustRightInd w:val="0"/>
        <w:spacing w:before="100" w:beforeAutospacing="1" w:after="100" w:afterAutospacing="1"/>
        <w:rPr>
          <w:bCs/>
        </w:rPr>
      </w:pPr>
      <w:r w:rsidRPr="007A2C5A">
        <w:rPr>
          <w:bCs/>
        </w:rPr>
        <w:lastRenderedPageBreak/>
        <w:t>The SBE expects all SBE</w:t>
      </w:r>
      <w:r w:rsidR="00521F61" w:rsidRPr="007A2C5A">
        <w:rPr>
          <w:bCs/>
        </w:rPr>
        <w:t>-authorized charter</w:t>
      </w:r>
      <w:r w:rsidRPr="007A2C5A">
        <w:rPr>
          <w:bCs/>
        </w:rPr>
        <w:t xml:space="preserve"> schools to comply with </w:t>
      </w:r>
      <w:r w:rsidRPr="007A2C5A">
        <w:rPr>
          <w:bCs/>
          <w:i/>
        </w:rPr>
        <w:t>EC</w:t>
      </w:r>
      <w:r w:rsidRPr="007A2C5A">
        <w:rPr>
          <w:bCs/>
        </w:rPr>
        <w:t xml:space="preserve"> Section 47604.1 (effective January 1, 2020), which requires charter schools or entities managing charter schools to comply with the following: </w:t>
      </w:r>
    </w:p>
    <w:p w14:paraId="4EDE26D6" w14:textId="77777777" w:rsidR="00D565DD" w:rsidRPr="007A2C5A" w:rsidRDefault="00D565DD" w:rsidP="00117FE3">
      <w:pPr>
        <w:pStyle w:val="ListParagraph"/>
        <w:numPr>
          <w:ilvl w:val="0"/>
          <w:numId w:val="27"/>
        </w:numPr>
        <w:autoSpaceDE w:val="0"/>
        <w:autoSpaceDN w:val="0"/>
        <w:adjustRightInd w:val="0"/>
        <w:spacing w:before="100" w:beforeAutospacing="1" w:after="100" w:afterAutospacing="1"/>
        <w:rPr>
          <w:bCs/>
        </w:rPr>
      </w:pPr>
      <w:r w:rsidRPr="007A2C5A">
        <w:rPr>
          <w:bCs/>
        </w:rPr>
        <w:t xml:space="preserve">The Ralph M. Brown Act (commencing with </w:t>
      </w:r>
      <w:r w:rsidRPr="007A2C5A">
        <w:rPr>
          <w:bCs/>
          <w:i/>
        </w:rPr>
        <w:t>GC</w:t>
      </w:r>
      <w:r w:rsidRPr="007A2C5A">
        <w:rPr>
          <w:bCs/>
        </w:rPr>
        <w:t xml:space="preserve"> Section 54590);</w:t>
      </w:r>
    </w:p>
    <w:p w14:paraId="3B84B5FD" w14:textId="77777777" w:rsidR="00D565DD" w:rsidRPr="007A2C5A" w:rsidRDefault="00D565DD" w:rsidP="00117FE3">
      <w:pPr>
        <w:pStyle w:val="ListParagraph"/>
        <w:numPr>
          <w:ilvl w:val="0"/>
          <w:numId w:val="27"/>
        </w:numPr>
        <w:autoSpaceDE w:val="0"/>
        <w:autoSpaceDN w:val="0"/>
        <w:adjustRightInd w:val="0"/>
        <w:spacing w:before="100" w:beforeAutospacing="1" w:after="100" w:afterAutospacing="1"/>
        <w:rPr>
          <w:bCs/>
        </w:rPr>
      </w:pPr>
      <w:r w:rsidRPr="007A2C5A">
        <w:rPr>
          <w:bCs/>
        </w:rPr>
        <w:t xml:space="preserve">The California Public Records Act (commencing with </w:t>
      </w:r>
      <w:r w:rsidRPr="007A2C5A">
        <w:rPr>
          <w:bCs/>
          <w:i/>
        </w:rPr>
        <w:t>GC</w:t>
      </w:r>
      <w:r w:rsidRPr="007A2C5A">
        <w:rPr>
          <w:bCs/>
        </w:rPr>
        <w:t xml:space="preserve"> Section 6250);</w:t>
      </w:r>
    </w:p>
    <w:p w14:paraId="6D466C78" w14:textId="77777777" w:rsidR="00D565DD" w:rsidRPr="007A2C5A" w:rsidRDefault="00D565DD" w:rsidP="00117FE3">
      <w:pPr>
        <w:pStyle w:val="ListParagraph"/>
        <w:numPr>
          <w:ilvl w:val="0"/>
          <w:numId w:val="27"/>
        </w:numPr>
        <w:autoSpaceDE w:val="0"/>
        <w:autoSpaceDN w:val="0"/>
        <w:adjustRightInd w:val="0"/>
        <w:spacing w:before="100" w:beforeAutospacing="1" w:after="100" w:afterAutospacing="1"/>
        <w:rPr>
          <w:bCs/>
        </w:rPr>
      </w:pPr>
      <w:r w:rsidRPr="007A2C5A">
        <w:rPr>
          <w:bCs/>
        </w:rPr>
        <w:t xml:space="preserve">Conflict of Interest Rules (commencing with </w:t>
      </w:r>
      <w:r w:rsidRPr="007A2C5A">
        <w:rPr>
          <w:bCs/>
          <w:i/>
        </w:rPr>
        <w:t>GC</w:t>
      </w:r>
      <w:r w:rsidRPr="007A2C5A">
        <w:rPr>
          <w:bCs/>
        </w:rPr>
        <w:t xml:space="preserve"> Section 1090); and</w:t>
      </w:r>
    </w:p>
    <w:p w14:paraId="41BC3553" w14:textId="2B2F4ED5" w:rsidR="00D565DD" w:rsidRPr="007A2C5A" w:rsidRDefault="00D565DD" w:rsidP="00117FE3">
      <w:pPr>
        <w:pStyle w:val="ListParagraph"/>
        <w:numPr>
          <w:ilvl w:val="0"/>
          <w:numId w:val="27"/>
        </w:numPr>
        <w:autoSpaceDE w:val="0"/>
        <w:autoSpaceDN w:val="0"/>
        <w:adjustRightInd w:val="0"/>
        <w:spacing w:before="100" w:beforeAutospacing="1" w:after="100" w:afterAutospacing="1"/>
        <w:rPr>
          <w:bCs/>
        </w:rPr>
      </w:pPr>
      <w:r w:rsidRPr="007A2C5A">
        <w:rPr>
          <w:bCs/>
        </w:rPr>
        <w:t xml:space="preserve">The Political Reform Act (commencing with </w:t>
      </w:r>
      <w:r w:rsidRPr="007A2C5A">
        <w:rPr>
          <w:bCs/>
          <w:i/>
        </w:rPr>
        <w:t>GC</w:t>
      </w:r>
      <w:r w:rsidRPr="007A2C5A">
        <w:rPr>
          <w:bCs/>
        </w:rPr>
        <w:t xml:space="preserve"> Section 81000)</w:t>
      </w:r>
      <w:r w:rsidR="000C3205" w:rsidRPr="007A2C5A">
        <w:rPr>
          <w:bCs/>
        </w:rPr>
        <w:t>.</w:t>
      </w:r>
    </w:p>
    <w:p w14:paraId="6C568332" w14:textId="77777777" w:rsidR="005036C8" w:rsidRPr="007A2C5A" w:rsidRDefault="005036C8" w:rsidP="000E59C4">
      <w:pPr>
        <w:pStyle w:val="Heading2"/>
      </w:pPr>
      <w:r w:rsidRPr="007A2C5A">
        <w:rPr>
          <w:bCs/>
        </w:rPr>
        <w:br w:type="page"/>
      </w:r>
      <w:r w:rsidRPr="007A2C5A">
        <w:lastRenderedPageBreak/>
        <w:t>5. Employee Qualifications</w:t>
      </w:r>
    </w:p>
    <w:p w14:paraId="4DF41165" w14:textId="77777777" w:rsidR="005036C8" w:rsidRPr="007A2C5A" w:rsidRDefault="005036C8" w:rsidP="00117FE3">
      <w:pPr>
        <w:autoSpaceDE w:val="0"/>
        <w:autoSpaceDN w:val="0"/>
        <w:adjustRightInd w:val="0"/>
        <w:jc w:val="center"/>
      </w:pPr>
      <w:r w:rsidRPr="007A2C5A">
        <w:rPr>
          <w:i/>
        </w:rPr>
        <w:t>EC</w:t>
      </w:r>
      <w:r w:rsidRPr="007A2C5A">
        <w:t xml:space="preserve"> Section 47605(b)(5)(E)</w:t>
      </w:r>
    </w:p>
    <w:p w14:paraId="274C2FD4" w14:textId="77777777" w:rsidR="005036C8" w:rsidRPr="007A2C5A" w:rsidRDefault="005036C8" w:rsidP="00117FE3">
      <w:pPr>
        <w:autoSpaceDE w:val="0"/>
        <w:autoSpaceDN w:val="0"/>
        <w:adjustRightInd w:val="0"/>
        <w:jc w:val="center"/>
      </w:pPr>
      <w:r w:rsidRPr="007A2C5A">
        <w:t xml:space="preserve">5 </w:t>
      </w:r>
      <w:r w:rsidRPr="007A2C5A">
        <w:rPr>
          <w:i/>
        </w:rPr>
        <w:t>CCR</w:t>
      </w:r>
      <w:r w:rsidRPr="007A2C5A">
        <w:t xml:space="preserve"> Section 11967.5.1(f)(5)</w:t>
      </w:r>
    </w:p>
    <w:p w14:paraId="30D38D37" w14:textId="77777777" w:rsidR="005036C8" w:rsidRPr="007A2C5A" w:rsidRDefault="005036C8" w:rsidP="00117FE3">
      <w:pPr>
        <w:pStyle w:val="Heading3"/>
      </w:pPr>
      <w:r w:rsidRPr="007A2C5A">
        <w:t>Evaluation Criteria</w:t>
      </w:r>
    </w:p>
    <w:p w14:paraId="3EDD4F79" w14:textId="77777777" w:rsidR="005036C8" w:rsidRPr="007A2C5A" w:rsidRDefault="005036C8" w:rsidP="00117FE3">
      <w:pPr>
        <w:autoSpaceDE w:val="0"/>
        <w:autoSpaceDN w:val="0"/>
        <w:adjustRightInd w:val="0"/>
        <w:spacing w:after="100" w:afterAutospacing="1"/>
      </w:pPr>
      <w:r w:rsidRPr="007A2C5A">
        <w:t xml:space="preserve">The qualifications (of the school’s employees), as required by </w:t>
      </w:r>
      <w:r w:rsidRPr="007A2C5A">
        <w:rPr>
          <w:i/>
        </w:rPr>
        <w:t>EC</w:t>
      </w:r>
      <w:r w:rsidRPr="007A2C5A">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7A2C5A" w14:paraId="315C3C0E"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B3E9C4A"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w:t>
            </w:r>
          </w:p>
        </w:tc>
        <w:tc>
          <w:tcPr>
            <w:tcW w:w="1578" w:type="dxa"/>
            <w:shd w:val="clear" w:color="auto" w:fill="D9D9D9" w:themeFill="background1" w:themeFillShade="D9"/>
            <w:vAlign w:val="center"/>
          </w:tcPr>
          <w:p w14:paraId="3BFE99BA"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 Met</w:t>
            </w:r>
          </w:p>
        </w:tc>
      </w:tr>
      <w:tr w:rsidR="005E2677" w:rsidRPr="007A2C5A" w14:paraId="4EBF09F9" w14:textId="77777777" w:rsidTr="005E2677">
        <w:trPr>
          <w:cantSplit/>
          <w:trHeight w:val="576"/>
        </w:trPr>
        <w:tc>
          <w:tcPr>
            <w:tcW w:w="7782" w:type="dxa"/>
          </w:tcPr>
          <w:p w14:paraId="3A78A380" w14:textId="77777777" w:rsidR="005E2677" w:rsidRPr="007A2C5A" w:rsidRDefault="005E2677" w:rsidP="00117FE3">
            <w:pPr>
              <w:numPr>
                <w:ilvl w:val="0"/>
                <w:numId w:val="6"/>
              </w:numPr>
              <w:autoSpaceDE w:val="0"/>
              <w:autoSpaceDN w:val="0"/>
              <w:adjustRightInd w:val="0"/>
              <w:ind w:hanging="570"/>
              <w:rPr>
                <w:rFonts w:eastAsia="Times New Roman"/>
              </w:rPr>
            </w:pPr>
            <w:r w:rsidRPr="007A2C5A">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41254B1A" w14:textId="77777777" w:rsidR="005E2677" w:rsidRPr="007A2C5A" w:rsidRDefault="005E2677" w:rsidP="00117FE3">
            <w:pPr>
              <w:tabs>
                <w:tab w:val="left" w:pos="280"/>
              </w:tabs>
              <w:autoSpaceDE w:val="0"/>
              <w:autoSpaceDN w:val="0"/>
              <w:adjustRightInd w:val="0"/>
              <w:jc w:val="center"/>
              <w:rPr>
                <w:bCs/>
              </w:rPr>
            </w:pPr>
            <w:r w:rsidRPr="007A2C5A">
              <w:t>Yes</w:t>
            </w:r>
          </w:p>
        </w:tc>
      </w:tr>
      <w:tr w:rsidR="005E2677" w:rsidRPr="007A2C5A" w14:paraId="1B3D1AA9" w14:textId="77777777" w:rsidTr="005E2677">
        <w:trPr>
          <w:cantSplit/>
          <w:trHeight w:val="576"/>
        </w:trPr>
        <w:tc>
          <w:tcPr>
            <w:tcW w:w="7782" w:type="dxa"/>
          </w:tcPr>
          <w:p w14:paraId="11EE7405" w14:textId="77777777" w:rsidR="005E2677" w:rsidRPr="007A2C5A" w:rsidRDefault="005E2677" w:rsidP="00117FE3">
            <w:pPr>
              <w:widowControl w:val="0"/>
              <w:numPr>
                <w:ilvl w:val="0"/>
                <w:numId w:val="6"/>
              </w:numPr>
              <w:tabs>
                <w:tab w:val="left" w:pos="360"/>
              </w:tabs>
              <w:ind w:hanging="570"/>
              <w:rPr>
                <w:rFonts w:eastAsia="Times New Roman"/>
              </w:rPr>
            </w:pPr>
            <w:r w:rsidRPr="007A2C5A">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03E5A023" w14:textId="77777777" w:rsidR="005E2677" w:rsidRPr="007A2C5A" w:rsidRDefault="00B03EE8" w:rsidP="00117FE3">
            <w:pPr>
              <w:autoSpaceDE w:val="0"/>
              <w:autoSpaceDN w:val="0"/>
              <w:adjustRightInd w:val="0"/>
              <w:jc w:val="center"/>
            </w:pPr>
            <w:r w:rsidRPr="007A2C5A">
              <w:t>No</w:t>
            </w:r>
          </w:p>
        </w:tc>
      </w:tr>
      <w:tr w:rsidR="005E2677" w:rsidRPr="007A2C5A" w14:paraId="53A74578" w14:textId="77777777" w:rsidTr="005E2677">
        <w:trPr>
          <w:cantSplit/>
          <w:trHeight w:val="576"/>
        </w:trPr>
        <w:tc>
          <w:tcPr>
            <w:tcW w:w="7782" w:type="dxa"/>
          </w:tcPr>
          <w:p w14:paraId="123484DD" w14:textId="77777777" w:rsidR="005E2677" w:rsidRPr="007A2C5A" w:rsidRDefault="005E2677" w:rsidP="00117FE3">
            <w:pPr>
              <w:widowControl w:val="0"/>
              <w:numPr>
                <w:ilvl w:val="0"/>
                <w:numId w:val="6"/>
              </w:numPr>
              <w:tabs>
                <w:tab w:val="left" w:pos="360"/>
              </w:tabs>
              <w:ind w:hanging="570"/>
              <w:rPr>
                <w:rFonts w:eastAsia="Times New Roman"/>
              </w:rPr>
            </w:pPr>
            <w:r w:rsidRPr="007A2C5A">
              <w:rPr>
                <w:rFonts w:eastAsia="Times New Roman"/>
              </w:rPr>
              <w:t>Specify that all requirements for employment set forth in applicable provisions of law will be met, including, but not limited to, credentials as necessary.</w:t>
            </w:r>
          </w:p>
        </w:tc>
        <w:tc>
          <w:tcPr>
            <w:tcW w:w="1578" w:type="dxa"/>
          </w:tcPr>
          <w:p w14:paraId="03D9BFFF" w14:textId="77777777" w:rsidR="005E2677" w:rsidRPr="007A2C5A" w:rsidRDefault="005E2677" w:rsidP="00117FE3">
            <w:pPr>
              <w:autoSpaceDE w:val="0"/>
              <w:autoSpaceDN w:val="0"/>
              <w:adjustRightInd w:val="0"/>
              <w:jc w:val="center"/>
            </w:pPr>
            <w:r w:rsidRPr="007A2C5A">
              <w:t>Yes</w:t>
            </w:r>
          </w:p>
        </w:tc>
      </w:tr>
    </w:tbl>
    <w:p w14:paraId="5320F066" w14:textId="77777777" w:rsidR="005036C8" w:rsidRPr="007A2C5A" w:rsidRDefault="005036C8" w:rsidP="00117FE3">
      <w:pPr>
        <w:autoSpaceDE w:val="0"/>
        <w:autoSpaceDN w:val="0"/>
        <w:adjustRightInd w:val="0"/>
        <w:spacing w:before="100" w:beforeAutospacing="1" w:after="100" w:afterAutospacing="1"/>
      </w:pPr>
      <w:r w:rsidRPr="007A2C5A">
        <w:rPr>
          <w:b/>
        </w:rPr>
        <w:t xml:space="preserve">The petition </w:t>
      </w:r>
      <w:r w:rsidR="00D565DD" w:rsidRPr="007A2C5A">
        <w:rPr>
          <w:b/>
        </w:rPr>
        <w:t>does</w:t>
      </w:r>
      <w:r w:rsidRPr="007A2C5A">
        <w:rPr>
          <w:b/>
        </w:rPr>
        <w:t xml:space="preserve"> </w:t>
      </w:r>
      <w:r w:rsidR="00B03EE8" w:rsidRPr="007A2C5A">
        <w:rPr>
          <w:b/>
        </w:rPr>
        <w:t xml:space="preserve">not </w:t>
      </w:r>
      <w:r w:rsidRPr="007A2C5A">
        <w:rPr>
          <w:b/>
        </w:rPr>
        <w:t>present a reasonably comprehensive description of employee qualifications.</w:t>
      </w:r>
    </w:p>
    <w:p w14:paraId="31B350CC" w14:textId="77777777" w:rsidR="005036C8" w:rsidRPr="007A2C5A" w:rsidRDefault="005036C8" w:rsidP="00117FE3">
      <w:pPr>
        <w:pStyle w:val="Heading3"/>
      </w:pPr>
      <w:r w:rsidRPr="007A2C5A">
        <w:t>Comments</w:t>
      </w:r>
    </w:p>
    <w:p w14:paraId="472F707C" w14:textId="5B9CE56A" w:rsidR="00B03EE8" w:rsidRPr="007A2C5A" w:rsidRDefault="00C90A60" w:rsidP="00117FE3">
      <w:pPr>
        <w:autoSpaceDE w:val="0"/>
        <w:autoSpaceDN w:val="0"/>
        <w:adjustRightInd w:val="0"/>
        <w:spacing w:after="100" w:afterAutospacing="1"/>
        <w:rPr>
          <w:bCs/>
        </w:rPr>
      </w:pPr>
      <w:r w:rsidRPr="007A2C5A">
        <w:rPr>
          <w:bCs/>
        </w:rPr>
        <w:t xml:space="preserve">The NSSF petition does </w:t>
      </w:r>
      <w:r w:rsidR="00B03EE8" w:rsidRPr="007A2C5A">
        <w:rPr>
          <w:bCs/>
        </w:rPr>
        <w:t xml:space="preserve">not </w:t>
      </w:r>
      <w:r w:rsidRPr="007A2C5A">
        <w:rPr>
          <w:bCs/>
        </w:rPr>
        <w:t>present a reasonably comprehensive description of employee qualifications</w:t>
      </w:r>
      <w:r w:rsidR="00B03EE8" w:rsidRPr="007A2C5A">
        <w:rPr>
          <w:bCs/>
        </w:rPr>
        <w:t>. The petition identifies general qualifications for NSSF positions of employment (Attachment 3, pp. 106–109);</w:t>
      </w:r>
      <w:r w:rsidR="00521F61" w:rsidRPr="007A2C5A">
        <w:rPr>
          <w:bCs/>
        </w:rPr>
        <w:t xml:space="preserve"> however,</w:t>
      </w:r>
      <w:r w:rsidR="00B03EE8" w:rsidRPr="007A2C5A">
        <w:rPr>
          <w:bCs/>
        </w:rPr>
        <w:t xml:space="preserve"> the petition does not identify those positions that NSSF regards as key in each category </w:t>
      </w:r>
      <w:r w:rsidR="000C3205" w:rsidRPr="007A2C5A">
        <w:rPr>
          <w:bCs/>
        </w:rPr>
        <w:t>nor does it</w:t>
      </w:r>
      <w:r w:rsidR="00B03EE8" w:rsidRPr="007A2C5A">
        <w:rPr>
          <w:bCs/>
        </w:rPr>
        <w:t xml:space="preserve"> specify the additional qualifications expected of individuals assigned to those positions.</w:t>
      </w:r>
    </w:p>
    <w:p w14:paraId="01FB1EBD" w14:textId="2EAAFB80" w:rsidR="00E43C95" w:rsidRPr="007A2C5A" w:rsidRDefault="00B03EE8" w:rsidP="00117FE3">
      <w:pPr>
        <w:autoSpaceDE w:val="0"/>
        <w:autoSpaceDN w:val="0"/>
        <w:adjustRightInd w:val="0"/>
        <w:spacing w:after="100" w:afterAutospacing="1"/>
        <w:rPr>
          <w:bCs/>
        </w:rPr>
      </w:pPr>
      <w:r w:rsidRPr="007A2C5A">
        <w:rPr>
          <w:bCs/>
        </w:rPr>
        <w:t xml:space="preserve">If approved by the SBE, as a condition for approval, the petitioners will be required to revise the petition in order to reflect the SBE as </w:t>
      </w:r>
      <w:r w:rsidR="000C3205" w:rsidRPr="007A2C5A">
        <w:rPr>
          <w:bCs/>
        </w:rPr>
        <w:t xml:space="preserve">the </w:t>
      </w:r>
      <w:r w:rsidRPr="007A2C5A">
        <w:rPr>
          <w:bCs/>
        </w:rPr>
        <w:t>authorizer and include the necessary language for Element 5–Employee Qualifications by identifying the positions that NSSF regards as key in each category.</w:t>
      </w:r>
    </w:p>
    <w:p w14:paraId="19D6FC66" w14:textId="77777777" w:rsidR="005036C8" w:rsidRPr="007A2C5A" w:rsidRDefault="005036C8" w:rsidP="000E59C4">
      <w:pPr>
        <w:pStyle w:val="Heading2"/>
        <w:rPr>
          <w:bCs/>
        </w:rPr>
      </w:pPr>
      <w:r w:rsidRPr="007A2C5A">
        <w:br w:type="page"/>
      </w:r>
      <w:r w:rsidRPr="007A2C5A">
        <w:lastRenderedPageBreak/>
        <w:t>6. Health and Safety Procedures</w:t>
      </w:r>
    </w:p>
    <w:p w14:paraId="679D9053" w14:textId="77777777" w:rsidR="005036C8" w:rsidRPr="007A2C5A" w:rsidRDefault="005036C8" w:rsidP="00117FE3">
      <w:pPr>
        <w:jc w:val="center"/>
      </w:pPr>
      <w:r w:rsidRPr="007A2C5A">
        <w:rPr>
          <w:i/>
        </w:rPr>
        <w:t>EC</w:t>
      </w:r>
      <w:r w:rsidRPr="007A2C5A">
        <w:t xml:space="preserve"> Section 47605(b)(5)(F)</w:t>
      </w:r>
    </w:p>
    <w:p w14:paraId="22B6A4A2" w14:textId="77777777" w:rsidR="005036C8" w:rsidRPr="007A2C5A" w:rsidRDefault="005036C8" w:rsidP="00117FE3">
      <w:pPr>
        <w:jc w:val="center"/>
      </w:pPr>
      <w:r w:rsidRPr="007A2C5A">
        <w:t xml:space="preserve">5 </w:t>
      </w:r>
      <w:r w:rsidRPr="007A2C5A">
        <w:rPr>
          <w:i/>
        </w:rPr>
        <w:t>CCR</w:t>
      </w:r>
      <w:r w:rsidRPr="007A2C5A">
        <w:t xml:space="preserve"> Section 11967.5.1(f)(6)</w:t>
      </w:r>
    </w:p>
    <w:p w14:paraId="53D6A495" w14:textId="77777777" w:rsidR="005036C8" w:rsidRPr="007A2C5A" w:rsidRDefault="005036C8" w:rsidP="00117FE3">
      <w:pPr>
        <w:pStyle w:val="Heading3"/>
      </w:pPr>
      <w:r w:rsidRPr="007A2C5A">
        <w:t>Evaluation Criteria</w:t>
      </w:r>
    </w:p>
    <w:p w14:paraId="6C74B7C6" w14:textId="77777777" w:rsidR="005036C8" w:rsidRPr="007A2C5A" w:rsidRDefault="005036C8" w:rsidP="00117FE3">
      <w:pPr>
        <w:keepNext/>
        <w:keepLines/>
        <w:autoSpaceDE w:val="0"/>
        <w:autoSpaceDN w:val="0"/>
        <w:adjustRightInd w:val="0"/>
        <w:spacing w:after="100" w:afterAutospacing="1"/>
      </w:pPr>
      <w:r w:rsidRPr="007A2C5A">
        <w:t xml:space="preserve">The procedures …, to ensure the health and safety of pupils and staff, as required by </w:t>
      </w:r>
      <w:r w:rsidRPr="007A2C5A">
        <w:rPr>
          <w:i/>
        </w:rPr>
        <w:t>EC</w:t>
      </w:r>
      <w:r w:rsidRPr="007A2C5A">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7A2C5A" w14:paraId="6AE1E99B"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4BB2A5A"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w:t>
            </w:r>
          </w:p>
        </w:tc>
        <w:tc>
          <w:tcPr>
            <w:tcW w:w="1567" w:type="dxa"/>
            <w:shd w:val="clear" w:color="auto" w:fill="D9D9D9" w:themeFill="background1" w:themeFillShade="D9"/>
            <w:vAlign w:val="center"/>
          </w:tcPr>
          <w:p w14:paraId="2B54AF9D"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 Met</w:t>
            </w:r>
          </w:p>
        </w:tc>
      </w:tr>
      <w:tr w:rsidR="005E2677" w:rsidRPr="007A2C5A" w14:paraId="30E9F325" w14:textId="77777777" w:rsidTr="005E2677">
        <w:trPr>
          <w:cantSplit/>
          <w:trHeight w:val="576"/>
        </w:trPr>
        <w:tc>
          <w:tcPr>
            <w:tcW w:w="7793" w:type="dxa"/>
          </w:tcPr>
          <w:p w14:paraId="77CBDBC3" w14:textId="77777777" w:rsidR="005E2677" w:rsidRPr="007A2C5A" w:rsidRDefault="005E2677" w:rsidP="00117FE3">
            <w:pPr>
              <w:numPr>
                <w:ilvl w:val="0"/>
                <w:numId w:val="7"/>
              </w:numPr>
              <w:autoSpaceDE w:val="0"/>
              <w:autoSpaceDN w:val="0"/>
              <w:adjustRightInd w:val="0"/>
              <w:ind w:hanging="570"/>
              <w:rPr>
                <w:rFonts w:eastAsia="Times New Roman"/>
              </w:rPr>
            </w:pPr>
            <w:r w:rsidRPr="007A2C5A">
              <w:rPr>
                <w:rFonts w:eastAsia="Times New Roman"/>
              </w:rPr>
              <w:t xml:space="preserve">Require that each employee of the school furnish the school with a criminal record summary as described in </w:t>
            </w:r>
            <w:r w:rsidRPr="007A2C5A">
              <w:rPr>
                <w:rFonts w:eastAsia="Times New Roman"/>
                <w:i/>
              </w:rPr>
              <w:t>EC</w:t>
            </w:r>
            <w:r w:rsidRPr="007A2C5A">
              <w:rPr>
                <w:rFonts w:eastAsia="Times New Roman"/>
              </w:rPr>
              <w:t xml:space="preserve"> Section 44237 and comply with </w:t>
            </w:r>
            <w:r w:rsidRPr="007A2C5A">
              <w:rPr>
                <w:rFonts w:eastAsia="Times New Roman"/>
                <w:i/>
              </w:rPr>
              <w:t>EC</w:t>
            </w:r>
            <w:r w:rsidRPr="007A2C5A">
              <w:rPr>
                <w:rFonts w:eastAsia="Times New Roman"/>
              </w:rPr>
              <w:t xml:space="preserve"> Section 44830.1.</w:t>
            </w:r>
          </w:p>
        </w:tc>
        <w:tc>
          <w:tcPr>
            <w:tcW w:w="1567" w:type="dxa"/>
          </w:tcPr>
          <w:p w14:paraId="62BABCCD" w14:textId="77777777" w:rsidR="005E2677" w:rsidRPr="007A2C5A" w:rsidRDefault="005E2677" w:rsidP="00117FE3">
            <w:pPr>
              <w:tabs>
                <w:tab w:val="left" w:pos="280"/>
              </w:tabs>
              <w:autoSpaceDE w:val="0"/>
              <w:autoSpaceDN w:val="0"/>
              <w:adjustRightInd w:val="0"/>
              <w:jc w:val="center"/>
              <w:rPr>
                <w:bCs/>
              </w:rPr>
            </w:pPr>
            <w:r w:rsidRPr="007A2C5A">
              <w:t>Yes</w:t>
            </w:r>
          </w:p>
        </w:tc>
      </w:tr>
      <w:tr w:rsidR="005E2677" w:rsidRPr="007A2C5A" w14:paraId="113C2B89" w14:textId="77777777" w:rsidTr="005E2677">
        <w:trPr>
          <w:cantSplit/>
          <w:trHeight w:val="576"/>
        </w:trPr>
        <w:tc>
          <w:tcPr>
            <w:tcW w:w="7793" w:type="dxa"/>
          </w:tcPr>
          <w:p w14:paraId="1A2190C9" w14:textId="77777777" w:rsidR="005E2677" w:rsidRPr="007A2C5A" w:rsidRDefault="005E2677" w:rsidP="00117FE3">
            <w:pPr>
              <w:widowControl w:val="0"/>
              <w:numPr>
                <w:ilvl w:val="0"/>
                <w:numId w:val="7"/>
              </w:numPr>
              <w:tabs>
                <w:tab w:val="left" w:pos="360"/>
              </w:tabs>
              <w:ind w:hanging="570"/>
              <w:rPr>
                <w:rFonts w:eastAsia="Times New Roman"/>
              </w:rPr>
            </w:pPr>
            <w:r w:rsidRPr="007A2C5A">
              <w:rPr>
                <w:rFonts w:eastAsia="Times New Roman"/>
              </w:rPr>
              <w:t xml:space="preserve">Include the examination of faculty and staff for tuberculosis as described in </w:t>
            </w:r>
            <w:r w:rsidRPr="007A2C5A">
              <w:rPr>
                <w:rFonts w:eastAsia="Times New Roman"/>
                <w:i/>
              </w:rPr>
              <w:t>EC</w:t>
            </w:r>
            <w:r w:rsidRPr="007A2C5A">
              <w:rPr>
                <w:rFonts w:eastAsia="Times New Roman"/>
              </w:rPr>
              <w:t xml:space="preserve"> Section 49406.</w:t>
            </w:r>
          </w:p>
        </w:tc>
        <w:tc>
          <w:tcPr>
            <w:tcW w:w="1567" w:type="dxa"/>
          </w:tcPr>
          <w:p w14:paraId="14BC274B" w14:textId="77777777" w:rsidR="005E2677" w:rsidRPr="007A2C5A" w:rsidRDefault="005E2677" w:rsidP="00117FE3">
            <w:pPr>
              <w:autoSpaceDE w:val="0"/>
              <w:autoSpaceDN w:val="0"/>
              <w:adjustRightInd w:val="0"/>
              <w:jc w:val="center"/>
            </w:pPr>
            <w:r w:rsidRPr="007A2C5A">
              <w:t>Yes</w:t>
            </w:r>
          </w:p>
        </w:tc>
      </w:tr>
      <w:tr w:rsidR="005E2677" w:rsidRPr="007A2C5A" w14:paraId="5F6368FF" w14:textId="77777777" w:rsidTr="005E2677">
        <w:trPr>
          <w:cantSplit/>
          <w:trHeight w:val="576"/>
        </w:trPr>
        <w:tc>
          <w:tcPr>
            <w:tcW w:w="7793" w:type="dxa"/>
          </w:tcPr>
          <w:p w14:paraId="4C5EDE97" w14:textId="77777777" w:rsidR="005E2677" w:rsidRPr="007A2C5A" w:rsidRDefault="005E2677" w:rsidP="00117FE3">
            <w:pPr>
              <w:widowControl w:val="0"/>
              <w:numPr>
                <w:ilvl w:val="0"/>
                <w:numId w:val="7"/>
              </w:numPr>
              <w:tabs>
                <w:tab w:val="left" w:pos="360"/>
              </w:tabs>
              <w:ind w:hanging="570"/>
              <w:rPr>
                <w:rFonts w:eastAsia="Times New Roman"/>
              </w:rPr>
            </w:pPr>
            <w:r w:rsidRPr="007A2C5A">
              <w:rPr>
                <w:rFonts w:eastAsia="Times New Roman"/>
              </w:rPr>
              <w:t>Require immunization of pupils as a condition of school attendance to the same extent as would apply if the pupils attended a non-charter public school.</w:t>
            </w:r>
          </w:p>
        </w:tc>
        <w:tc>
          <w:tcPr>
            <w:tcW w:w="1567" w:type="dxa"/>
          </w:tcPr>
          <w:p w14:paraId="6E8E2D0E" w14:textId="77777777" w:rsidR="005E2677" w:rsidRPr="007A2C5A" w:rsidRDefault="005E2677" w:rsidP="00117FE3">
            <w:pPr>
              <w:autoSpaceDE w:val="0"/>
              <w:autoSpaceDN w:val="0"/>
              <w:adjustRightInd w:val="0"/>
              <w:jc w:val="center"/>
            </w:pPr>
            <w:r w:rsidRPr="007A2C5A">
              <w:t>Yes</w:t>
            </w:r>
          </w:p>
        </w:tc>
      </w:tr>
      <w:tr w:rsidR="005E2677" w:rsidRPr="007A2C5A" w14:paraId="64B5D7CB" w14:textId="77777777" w:rsidTr="005E2677">
        <w:trPr>
          <w:cantSplit/>
          <w:trHeight w:val="576"/>
        </w:trPr>
        <w:tc>
          <w:tcPr>
            <w:tcW w:w="7793" w:type="dxa"/>
          </w:tcPr>
          <w:p w14:paraId="03BFE2AC" w14:textId="77777777" w:rsidR="005E2677" w:rsidRPr="007A2C5A" w:rsidRDefault="005E2677" w:rsidP="00117FE3">
            <w:pPr>
              <w:widowControl w:val="0"/>
              <w:numPr>
                <w:ilvl w:val="0"/>
                <w:numId w:val="7"/>
              </w:numPr>
              <w:tabs>
                <w:tab w:val="left" w:pos="360"/>
              </w:tabs>
              <w:ind w:hanging="570"/>
              <w:rPr>
                <w:rFonts w:eastAsia="Times New Roman"/>
              </w:rPr>
            </w:pPr>
            <w:r w:rsidRPr="007A2C5A">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3678067" w14:textId="77777777" w:rsidR="005E2677" w:rsidRPr="007A2C5A" w:rsidRDefault="00C90A60" w:rsidP="00117FE3">
            <w:pPr>
              <w:autoSpaceDE w:val="0"/>
              <w:autoSpaceDN w:val="0"/>
              <w:adjustRightInd w:val="0"/>
              <w:jc w:val="center"/>
            </w:pPr>
            <w:r w:rsidRPr="007A2C5A">
              <w:t>Yes</w:t>
            </w:r>
          </w:p>
        </w:tc>
      </w:tr>
    </w:tbl>
    <w:p w14:paraId="2F2461A3" w14:textId="77777777" w:rsidR="005036C8" w:rsidRPr="007A2C5A" w:rsidRDefault="005036C8" w:rsidP="00117FE3">
      <w:pPr>
        <w:autoSpaceDE w:val="0"/>
        <w:autoSpaceDN w:val="0"/>
        <w:adjustRightInd w:val="0"/>
        <w:spacing w:before="100" w:beforeAutospacing="1" w:after="100" w:afterAutospacing="1"/>
      </w:pPr>
      <w:r w:rsidRPr="007A2C5A">
        <w:rPr>
          <w:b/>
        </w:rPr>
        <w:t xml:space="preserve">The petition </w:t>
      </w:r>
      <w:r w:rsidR="00C90A60" w:rsidRPr="007A2C5A">
        <w:rPr>
          <w:b/>
        </w:rPr>
        <w:t>does</w:t>
      </w:r>
      <w:r w:rsidRPr="007A2C5A">
        <w:rPr>
          <w:b/>
        </w:rPr>
        <w:t xml:space="preserve"> present a reasonably comprehensive description of health and safety procedures.</w:t>
      </w:r>
    </w:p>
    <w:p w14:paraId="21C26A5B" w14:textId="77777777" w:rsidR="005036C8" w:rsidRPr="007A2C5A" w:rsidRDefault="005036C8" w:rsidP="00117FE3">
      <w:pPr>
        <w:pStyle w:val="Heading3"/>
      </w:pPr>
      <w:r w:rsidRPr="007A2C5A">
        <w:t>Comments</w:t>
      </w:r>
    </w:p>
    <w:p w14:paraId="7F26B15D" w14:textId="2669F090" w:rsidR="0096531F" w:rsidRPr="007A2C5A" w:rsidRDefault="00C90A60" w:rsidP="00B75EBF">
      <w:pPr>
        <w:autoSpaceDE w:val="0"/>
        <w:autoSpaceDN w:val="0"/>
        <w:adjustRightInd w:val="0"/>
        <w:spacing w:after="240"/>
        <w:rPr>
          <w:bCs/>
        </w:rPr>
      </w:pPr>
      <w:r w:rsidRPr="007A2C5A">
        <w:rPr>
          <w:bCs/>
        </w:rPr>
        <w:t>The NSSF petition does present a reasonably comprehensive description of health and safety procedures. The petition states that NSSF will adopt and implement full health and safety procedures and risk management policies at the school site in consultation with it</w:t>
      </w:r>
      <w:r w:rsidR="00521F61" w:rsidRPr="007A2C5A">
        <w:rPr>
          <w:bCs/>
        </w:rPr>
        <w:t>s</w:t>
      </w:r>
      <w:r w:rsidRPr="007A2C5A">
        <w:rPr>
          <w:bCs/>
        </w:rPr>
        <w:t xml:space="preserve"> insurance carriers and risk management experts. </w:t>
      </w:r>
      <w:r w:rsidR="0096531F" w:rsidRPr="007A2C5A">
        <w:rPr>
          <w:bCs/>
        </w:rPr>
        <w:t xml:space="preserve">The petition states that </w:t>
      </w:r>
      <w:r w:rsidRPr="007A2C5A">
        <w:rPr>
          <w:bCs/>
        </w:rPr>
        <w:t xml:space="preserve">NSSF employees and contractors will be required to submit to a criminal background check and furnish a criminal record summary as required by </w:t>
      </w:r>
      <w:r w:rsidRPr="007A2C5A">
        <w:rPr>
          <w:bCs/>
          <w:i/>
        </w:rPr>
        <w:t>EC</w:t>
      </w:r>
      <w:r w:rsidRPr="007A2C5A">
        <w:rPr>
          <w:bCs/>
        </w:rPr>
        <w:t xml:space="preserve"> sections 44237 and 45125.1, which will be monitored by the Heads of Schools. The Board President shall monitor the fingerprinting and background clearance of the Heads of Schools. Employees and volunteers who have frequent or prolonged contact with pup</w:t>
      </w:r>
      <w:r w:rsidR="00521F61" w:rsidRPr="007A2C5A">
        <w:rPr>
          <w:bCs/>
        </w:rPr>
        <w:t>ils</w:t>
      </w:r>
      <w:r w:rsidRPr="007A2C5A">
        <w:rPr>
          <w:bCs/>
        </w:rPr>
        <w:t xml:space="preserve"> will be assessed and examined for tuberculosis prior to commencing employment and working with pupils, and for employees at least once each four years thereafter, as required by </w:t>
      </w:r>
      <w:r w:rsidRPr="007A2C5A">
        <w:rPr>
          <w:bCs/>
          <w:i/>
        </w:rPr>
        <w:t>EC</w:t>
      </w:r>
      <w:r w:rsidRPr="007A2C5A">
        <w:rPr>
          <w:bCs/>
        </w:rPr>
        <w:t xml:space="preserve"> Section 49406. The petition states that all enrolled pupils will be required to provide records document</w:t>
      </w:r>
      <w:r w:rsidR="00BF77A5" w:rsidRPr="007A2C5A">
        <w:rPr>
          <w:bCs/>
        </w:rPr>
        <w:t xml:space="preserve">ing immunizations. All pupils will be screened for vision, hearing, and scoliosis pursuant to </w:t>
      </w:r>
      <w:r w:rsidR="00BF77A5" w:rsidRPr="007A2C5A">
        <w:rPr>
          <w:bCs/>
          <w:i/>
        </w:rPr>
        <w:t>EC</w:t>
      </w:r>
      <w:r w:rsidR="00BF77A5" w:rsidRPr="007A2C5A">
        <w:rPr>
          <w:bCs/>
        </w:rPr>
        <w:t xml:space="preserve"> Section 49450. The petition states that NSSF shall adopt a School Safety Plan, to be reviewed and updated by March 1 of every year, which shall include </w:t>
      </w:r>
      <w:r w:rsidR="00BF77A5" w:rsidRPr="007A2C5A">
        <w:rPr>
          <w:bCs/>
        </w:rPr>
        <w:lastRenderedPageBreak/>
        <w:t>identifying appropriate strategies</w:t>
      </w:r>
      <w:r w:rsidR="00521F61" w:rsidRPr="007A2C5A">
        <w:rPr>
          <w:bCs/>
        </w:rPr>
        <w:t xml:space="preserve"> and programs that will provide</w:t>
      </w:r>
      <w:r w:rsidR="00BF77A5" w:rsidRPr="007A2C5A">
        <w:rPr>
          <w:bCs/>
        </w:rPr>
        <w:t xml:space="preserve"> or maintain a high level of school safety and address procedures for complying with applicable laws related to sc</w:t>
      </w:r>
      <w:r w:rsidR="0096531F" w:rsidRPr="007A2C5A">
        <w:rPr>
          <w:bCs/>
        </w:rPr>
        <w:t>hool safety, including the development of the following pursuant</w:t>
      </w:r>
      <w:r w:rsidR="00BF77A5" w:rsidRPr="007A2C5A">
        <w:rPr>
          <w:bCs/>
        </w:rPr>
        <w:t xml:space="preserve"> to </w:t>
      </w:r>
      <w:r w:rsidR="00BF77A5" w:rsidRPr="007A2C5A">
        <w:rPr>
          <w:bCs/>
          <w:i/>
        </w:rPr>
        <w:t>EC</w:t>
      </w:r>
      <w:r w:rsidR="00BF77A5" w:rsidRPr="007A2C5A">
        <w:rPr>
          <w:bCs/>
        </w:rPr>
        <w:t xml:space="preserve"> </w:t>
      </w:r>
      <w:r w:rsidR="000C3205" w:rsidRPr="007A2C5A">
        <w:rPr>
          <w:bCs/>
        </w:rPr>
        <w:t>s</w:t>
      </w:r>
      <w:r w:rsidR="00BF77A5" w:rsidRPr="007A2C5A">
        <w:rPr>
          <w:bCs/>
        </w:rPr>
        <w:t>ection</w:t>
      </w:r>
      <w:r w:rsidR="000C3205" w:rsidRPr="007A2C5A">
        <w:rPr>
          <w:bCs/>
        </w:rPr>
        <w:t>s</w:t>
      </w:r>
      <w:r w:rsidR="00BF77A5" w:rsidRPr="007A2C5A">
        <w:rPr>
          <w:bCs/>
        </w:rPr>
        <w:t xml:space="preserve"> 32282(a)(2)(A)</w:t>
      </w:r>
      <w:r w:rsidR="000C3205" w:rsidRPr="007A2C5A">
        <w:rPr>
          <w:bCs/>
        </w:rPr>
        <w:t xml:space="preserve"> through </w:t>
      </w:r>
      <w:r w:rsidR="0096531F" w:rsidRPr="007A2C5A">
        <w:rPr>
          <w:bCs/>
        </w:rPr>
        <w:t>(H) (Attachment 3, pp. 110–113):</w:t>
      </w:r>
    </w:p>
    <w:p w14:paraId="0A6F4A54"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Child abuse reporting procedures</w:t>
      </w:r>
    </w:p>
    <w:p w14:paraId="6A8330A2"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Routine and emergency disaster procedures</w:t>
      </w:r>
    </w:p>
    <w:p w14:paraId="45EDB8ED"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 xml:space="preserve">Policies for pupils who committed an act under </w:t>
      </w:r>
      <w:r w:rsidRPr="007A2C5A">
        <w:rPr>
          <w:bCs/>
          <w:i/>
        </w:rPr>
        <w:t>EC</w:t>
      </w:r>
      <w:r w:rsidRPr="007A2C5A">
        <w:rPr>
          <w:bCs/>
        </w:rPr>
        <w:t xml:space="preserve"> Section 48915 and other NSSF-designated serious acts leading to suspension, expulsion, or mandatory expulsion recommendations</w:t>
      </w:r>
    </w:p>
    <w:p w14:paraId="4BDC4286"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 xml:space="preserve">Procedures to notify teachers of dangerous pupils pursuant the </w:t>
      </w:r>
      <w:r w:rsidRPr="007A2C5A">
        <w:rPr>
          <w:bCs/>
          <w:i/>
        </w:rPr>
        <w:t>EC</w:t>
      </w:r>
      <w:r w:rsidRPr="007A2C5A">
        <w:rPr>
          <w:bCs/>
        </w:rPr>
        <w:t xml:space="preserve"> Section 49079</w:t>
      </w:r>
    </w:p>
    <w:p w14:paraId="5BF0F422" w14:textId="13AD3E32" w:rsidR="0096531F" w:rsidRPr="007A2C5A" w:rsidRDefault="0096531F" w:rsidP="000C3205">
      <w:pPr>
        <w:pStyle w:val="ListParagraph"/>
        <w:numPr>
          <w:ilvl w:val="0"/>
          <w:numId w:val="39"/>
        </w:numPr>
        <w:autoSpaceDE w:val="0"/>
        <w:autoSpaceDN w:val="0"/>
        <w:adjustRightInd w:val="0"/>
        <w:spacing w:after="240"/>
        <w:rPr>
          <w:bCs/>
        </w:rPr>
      </w:pPr>
      <w:r w:rsidRPr="007A2C5A">
        <w:rPr>
          <w:bCs/>
        </w:rPr>
        <w:t xml:space="preserve">A discrimination and harassment policy consistent with </w:t>
      </w:r>
      <w:r w:rsidR="000C3205" w:rsidRPr="007A2C5A">
        <w:rPr>
          <w:bCs/>
          <w:i/>
        </w:rPr>
        <w:t>EC</w:t>
      </w:r>
      <w:r w:rsidR="000C3205" w:rsidRPr="007A2C5A">
        <w:rPr>
          <w:bCs/>
        </w:rPr>
        <w:t xml:space="preserve"> </w:t>
      </w:r>
      <w:r w:rsidRPr="007A2C5A">
        <w:rPr>
          <w:bCs/>
        </w:rPr>
        <w:t>Section 200</w:t>
      </w:r>
    </w:p>
    <w:p w14:paraId="45D293F1"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Provisions of any schoolwide dress code that prohibits pupils from wearing gang-related apparel, if applicable</w:t>
      </w:r>
    </w:p>
    <w:p w14:paraId="3A826B5A"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Procedures for safe ingress and egress of pupils, parents, and employees to and from NSSF</w:t>
      </w:r>
    </w:p>
    <w:p w14:paraId="385D3DA1" w14:textId="77777777" w:rsidR="0096531F" w:rsidRPr="007A2C5A" w:rsidRDefault="0096531F" w:rsidP="000C3205">
      <w:pPr>
        <w:pStyle w:val="ListParagraph"/>
        <w:numPr>
          <w:ilvl w:val="0"/>
          <w:numId w:val="39"/>
        </w:numPr>
        <w:autoSpaceDE w:val="0"/>
        <w:autoSpaceDN w:val="0"/>
        <w:adjustRightInd w:val="0"/>
        <w:spacing w:after="240"/>
        <w:rPr>
          <w:bCs/>
        </w:rPr>
      </w:pPr>
      <w:r w:rsidRPr="007A2C5A">
        <w:rPr>
          <w:bCs/>
        </w:rPr>
        <w:t>A safe and orderly environment conducive to learning</w:t>
      </w:r>
    </w:p>
    <w:p w14:paraId="0B7566A3" w14:textId="76E76711" w:rsidR="0096531F" w:rsidRPr="007A2C5A" w:rsidRDefault="0096531F" w:rsidP="00B75EBF">
      <w:pPr>
        <w:pStyle w:val="ListParagraph"/>
        <w:numPr>
          <w:ilvl w:val="0"/>
          <w:numId w:val="39"/>
        </w:numPr>
        <w:autoSpaceDE w:val="0"/>
        <w:autoSpaceDN w:val="0"/>
        <w:adjustRightInd w:val="0"/>
        <w:spacing w:after="240"/>
        <w:rPr>
          <w:bCs/>
        </w:rPr>
      </w:pPr>
      <w:r w:rsidRPr="007A2C5A">
        <w:rPr>
          <w:bCs/>
        </w:rPr>
        <w:t>Procedures for conducting tactical responses to criminal incidents</w:t>
      </w:r>
    </w:p>
    <w:p w14:paraId="31EF2540" w14:textId="77777777" w:rsidR="005036C8" w:rsidRPr="007A2C5A" w:rsidRDefault="005036C8" w:rsidP="000C3205">
      <w:pPr>
        <w:pStyle w:val="Heading2"/>
      </w:pPr>
      <w:r w:rsidRPr="007A2C5A">
        <w:rPr>
          <w:bCs/>
        </w:rPr>
        <w:br w:type="page"/>
      </w:r>
      <w:r w:rsidRPr="007A2C5A">
        <w:lastRenderedPageBreak/>
        <w:t>7. Racial and Ethnic Balance</w:t>
      </w:r>
    </w:p>
    <w:p w14:paraId="3E74DE45" w14:textId="77777777" w:rsidR="005036C8" w:rsidRPr="007A2C5A" w:rsidRDefault="005036C8" w:rsidP="00117FE3">
      <w:pPr>
        <w:autoSpaceDE w:val="0"/>
        <w:autoSpaceDN w:val="0"/>
        <w:adjustRightInd w:val="0"/>
        <w:jc w:val="center"/>
      </w:pPr>
      <w:r w:rsidRPr="007A2C5A">
        <w:rPr>
          <w:i/>
        </w:rPr>
        <w:t>EC</w:t>
      </w:r>
      <w:r w:rsidRPr="007A2C5A">
        <w:t xml:space="preserve"> Section 47605(b)(5)(G)</w:t>
      </w:r>
    </w:p>
    <w:p w14:paraId="247FC4A0" w14:textId="77777777" w:rsidR="005036C8" w:rsidRPr="007A2C5A" w:rsidRDefault="005036C8" w:rsidP="00117FE3">
      <w:pPr>
        <w:jc w:val="center"/>
      </w:pPr>
      <w:r w:rsidRPr="007A2C5A">
        <w:t xml:space="preserve">5 </w:t>
      </w:r>
      <w:r w:rsidRPr="007A2C5A">
        <w:rPr>
          <w:i/>
        </w:rPr>
        <w:t>CCR</w:t>
      </w:r>
      <w:r w:rsidRPr="007A2C5A">
        <w:t xml:space="preserve"> Section 11967.5.1(f)(7)</w:t>
      </w:r>
    </w:p>
    <w:p w14:paraId="54A6F382" w14:textId="77777777" w:rsidR="005036C8" w:rsidRPr="007A2C5A" w:rsidRDefault="005036C8" w:rsidP="00117FE3">
      <w:pPr>
        <w:pStyle w:val="Heading3"/>
      </w:pPr>
      <w:r w:rsidRPr="007A2C5A">
        <w:t>Evaluation Criteria</w:t>
      </w:r>
    </w:p>
    <w:p w14:paraId="23D8A3B6" w14:textId="77777777" w:rsidR="005036C8" w:rsidRPr="007A2C5A" w:rsidRDefault="005036C8" w:rsidP="00117FE3">
      <w:pPr>
        <w:spacing w:after="100" w:afterAutospacing="1"/>
      </w:pPr>
      <w:r w:rsidRPr="007A2C5A">
        <w:t xml:space="preserve">Recognizing the limitations on admissions to charter schools imposed by </w:t>
      </w:r>
      <w:r w:rsidRPr="007A2C5A">
        <w:rPr>
          <w:i/>
        </w:rPr>
        <w:t>EC</w:t>
      </w:r>
      <w:r w:rsidRPr="007A2C5A">
        <w:t xml:space="preserve"> Section 47605(d), the means by which the school(s) will achieve a racial and ethnic balance among its pupils that is reflective of the general population residing within the territorial jurisdiction of the school district …, as required by </w:t>
      </w:r>
      <w:r w:rsidRPr="007A2C5A">
        <w:rPr>
          <w:i/>
        </w:rPr>
        <w:t>EC</w:t>
      </w:r>
      <w:r w:rsidRPr="007A2C5A">
        <w:t xml:space="preserve"> Section 47605(b)(5)(G), shall be presumed to have been met, absent specific information to the contrary.</w:t>
      </w:r>
    </w:p>
    <w:p w14:paraId="490D3CA8" w14:textId="77777777" w:rsidR="00830CED" w:rsidRPr="007A2C5A" w:rsidRDefault="00830CED" w:rsidP="00830CED">
      <w:pPr>
        <w:spacing w:after="100" w:afterAutospacing="1"/>
      </w:pPr>
      <w:r w:rsidRPr="007A2C5A">
        <w:rPr>
          <w:b/>
        </w:rPr>
        <w:t>The petition does not present a reasonably comprehensive description of means for achieving racial and ethnic balance.</w:t>
      </w:r>
    </w:p>
    <w:p w14:paraId="1BDCD412" w14:textId="77777777" w:rsidR="00830CED" w:rsidRPr="007A2C5A" w:rsidRDefault="00830CED" w:rsidP="00830CED">
      <w:pPr>
        <w:pStyle w:val="Heading3"/>
      </w:pPr>
      <w:r w:rsidRPr="007A2C5A">
        <w:t>Comments</w:t>
      </w:r>
    </w:p>
    <w:p w14:paraId="01C0849E" w14:textId="0E5B3D33" w:rsidR="00830CED" w:rsidRPr="007A2C5A" w:rsidRDefault="00830CED" w:rsidP="00B75EBF">
      <w:pPr>
        <w:autoSpaceDE w:val="0"/>
        <w:autoSpaceDN w:val="0"/>
        <w:adjustRightInd w:val="0"/>
        <w:spacing w:after="240"/>
        <w:rPr>
          <w:bCs/>
        </w:rPr>
      </w:pPr>
      <w:r w:rsidRPr="007A2C5A">
        <w:rPr>
          <w:bCs/>
        </w:rPr>
        <w:t>The NSSF petition does not present a reasonably comprehensive description of the means for achieving racial and ethnic balance. The following table shows the 2018–19 demographic data for NSSF and SFUSD. The data show that the racial and ethnic balance served by NSSF is not reflective of that of SFUSD.</w:t>
      </w:r>
    </w:p>
    <w:p w14:paraId="5CCD9533" w14:textId="69B32389" w:rsidR="00830CED" w:rsidRPr="007A2C5A" w:rsidRDefault="00830CED" w:rsidP="00B75EBF">
      <w:pPr>
        <w:autoSpaceDE w:val="0"/>
        <w:autoSpaceDN w:val="0"/>
        <w:adjustRightInd w:val="0"/>
        <w:spacing w:after="240"/>
        <w:rPr>
          <w:b/>
          <w:bCs/>
        </w:rPr>
      </w:pPr>
      <w:r w:rsidRPr="007A2C5A">
        <w:rPr>
          <w:b/>
          <w:bCs/>
        </w:rPr>
        <w:t xml:space="preserve">2018–19 Demographic </w:t>
      </w:r>
      <w:r w:rsidR="000C3205" w:rsidRPr="007A2C5A">
        <w:rPr>
          <w:b/>
          <w:bCs/>
        </w:rPr>
        <w:t>D</w:t>
      </w:r>
      <w:r w:rsidRPr="007A2C5A">
        <w:rPr>
          <w:b/>
          <w:bCs/>
        </w:rPr>
        <w:t xml:space="preserve">ata for NSSF and SFUSD (Percent of </w:t>
      </w:r>
      <w:r w:rsidR="000C3205" w:rsidRPr="007A2C5A">
        <w:rPr>
          <w:b/>
          <w:bCs/>
        </w:rPr>
        <w:t>Pupils Enrolled</w:t>
      </w:r>
      <w:r w:rsidRPr="007A2C5A">
        <w:rPr>
          <w:b/>
          <w:bCs/>
        </w:rPr>
        <w:t>)</w:t>
      </w:r>
    </w:p>
    <w:tbl>
      <w:tblPr>
        <w:tblStyle w:val="GridTable1Light12"/>
        <w:tblW w:w="4955" w:type="pct"/>
        <w:tblLook w:val="0420" w:firstRow="1" w:lastRow="0" w:firstColumn="0" w:lastColumn="0" w:noHBand="0" w:noVBand="1"/>
        <w:tblDescription w:val="2018–19 Demographic Data for NSSF and SFUSD (Percent of Pupils Enrolled)"/>
      </w:tblPr>
      <w:tblGrid>
        <w:gridCol w:w="1271"/>
        <w:gridCol w:w="1231"/>
        <w:gridCol w:w="1377"/>
        <w:gridCol w:w="1924"/>
        <w:gridCol w:w="1310"/>
        <w:gridCol w:w="1283"/>
        <w:gridCol w:w="870"/>
      </w:tblGrid>
      <w:tr w:rsidR="000C3205" w:rsidRPr="007A2C5A" w14:paraId="0938F0AF" w14:textId="77777777" w:rsidTr="00B75EBF">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00F9841" w14:textId="77777777" w:rsidR="00830CED" w:rsidRPr="007A2C5A" w:rsidRDefault="00830CED" w:rsidP="00B75EBF">
            <w:pPr>
              <w:spacing w:after="240"/>
              <w:jc w:val="center"/>
            </w:pPr>
            <w:r w:rsidRPr="007A2C5A">
              <w:t>School</w:t>
            </w:r>
          </w:p>
        </w:tc>
        <w:tc>
          <w:tcPr>
            <w:tcW w:w="66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50CEEF" w14:textId="435BA7DD" w:rsidR="00830CED" w:rsidRPr="007A2C5A" w:rsidRDefault="00830CED" w:rsidP="00B75EBF">
            <w:pPr>
              <w:spacing w:after="240"/>
              <w:jc w:val="center"/>
            </w:pPr>
            <w:r w:rsidRPr="007A2C5A">
              <w:t>E</w:t>
            </w:r>
            <w:r w:rsidR="000C3205" w:rsidRPr="007A2C5A">
              <w:t>nglish Learners</w:t>
            </w:r>
          </w:p>
        </w:tc>
        <w:tc>
          <w:tcPr>
            <w:tcW w:w="74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41F47B9" w14:textId="7B46BC68" w:rsidR="00830CED" w:rsidRPr="007A2C5A" w:rsidRDefault="000C3205" w:rsidP="00B75EBF">
            <w:pPr>
              <w:spacing w:after="240"/>
              <w:jc w:val="center"/>
            </w:pPr>
            <w:r w:rsidRPr="007A2C5A">
              <w:t>Special Education</w:t>
            </w:r>
          </w:p>
        </w:tc>
        <w:tc>
          <w:tcPr>
            <w:tcW w:w="103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F0F2DB9" w14:textId="6510F70E" w:rsidR="00830CED" w:rsidRPr="007A2C5A" w:rsidRDefault="000C3205" w:rsidP="00B75EBF">
            <w:pPr>
              <w:spacing w:after="240"/>
              <w:jc w:val="center"/>
            </w:pPr>
            <w:r w:rsidRPr="007A2C5A">
              <w:t>Socio-economically Disadvantaged</w:t>
            </w:r>
          </w:p>
        </w:tc>
        <w:tc>
          <w:tcPr>
            <w:tcW w:w="70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5459C2F2" w14:textId="53712A69" w:rsidR="00830CED" w:rsidRPr="007A2C5A" w:rsidRDefault="000C3205" w:rsidP="00B75EBF">
            <w:pPr>
              <w:spacing w:after="240"/>
              <w:jc w:val="center"/>
            </w:pPr>
            <w:r w:rsidRPr="007A2C5A">
              <w:t>African American</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1298B0F8" w14:textId="5E941433" w:rsidR="00830CED" w:rsidRPr="007A2C5A" w:rsidRDefault="000C3205" w:rsidP="00B75EBF">
            <w:pPr>
              <w:spacing w:after="240"/>
              <w:jc w:val="center"/>
            </w:pPr>
            <w:r w:rsidRPr="007A2C5A">
              <w:t>Hispanic/ Latino</w:t>
            </w:r>
          </w:p>
        </w:tc>
        <w:tc>
          <w:tcPr>
            <w:tcW w:w="46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06C9DD3C" w14:textId="77777777" w:rsidR="00830CED" w:rsidRPr="007A2C5A" w:rsidRDefault="00830CED" w:rsidP="00B75EBF">
            <w:pPr>
              <w:spacing w:after="240"/>
              <w:jc w:val="center"/>
            </w:pPr>
            <w:r w:rsidRPr="007A2C5A">
              <w:t>White</w:t>
            </w:r>
          </w:p>
        </w:tc>
      </w:tr>
      <w:tr w:rsidR="000C3205" w:rsidRPr="007A2C5A" w14:paraId="1F406446" w14:textId="77777777" w:rsidTr="00B75EBF">
        <w:trPr>
          <w:cantSplit/>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7631A7" w14:textId="77777777" w:rsidR="00830CED" w:rsidRPr="007A2C5A" w:rsidRDefault="00830CED" w:rsidP="00B75EBF">
            <w:pPr>
              <w:spacing w:after="240"/>
              <w:rPr>
                <w:rFonts w:cs="Times New Roman"/>
              </w:rPr>
            </w:pPr>
            <w:r w:rsidRPr="007A2C5A">
              <w:rPr>
                <w:rFonts w:cs="Times New Roman"/>
              </w:rPr>
              <w:t>NSSF</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5BC9D5" w14:textId="77777777" w:rsidR="00830CED" w:rsidRPr="007A2C5A" w:rsidRDefault="00830CED" w:rsidP="00B75EBF">
            <w:pPr>
              <w:spacing w:after="240"/>
              <w:jc w:val="center"/>
            </w:pPr>
            <w:r w:rsidRPr="007A2C5A">
              <w:t>9.4</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15AB503" w14:textId="77777777" w:rsidR="00830CED" w:rsidRPr="007A2C5A" w:rsidRDefault="00830CED" w:rsidP="00B75EBF">
            <w:pPr>
              <w:spacing w:after="240"/>
              <w:jc w:val="center"/>
            </w:pPr>
            <w:r w:rsidRPr="007A2C5A">
              <w:t>7.2</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DF1C9D" w14:textId="77777777" w:rsidR="00830CED" w:rsidRPr="007A2C5A" w:rsidRDefault="00830CED" w:rsidP="00B75EBF">
            <w:pPr>
              <w:spacing w:after="240"/>
              <w:jc w:val="center"/>
            </w:pPr>
            <w:r w:rsidRPr="007A2C5A">
              <w:t>11.5</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599BDB" w14:textId="77777777" w:rsidR="00830CED" w:rsidRPr="007A2C5A" w:rsidRDefault="00830CED" w:rsidP="00B75EBF">
            <w:pPr>
              <w:spacing w:after="240"/>
              <w:jc w:val="center"/>
            </w:pPr>
            <w:r w:rsidRPr="007A2C5A">
              <w:t>5.1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BD252F" w14:textId="77777777" w:rsidR="00830CED" w:rsidRPr="007A2C5A" w:rsidRDefault="00830CED" w:rsidP="00B75EBF">
            <w:pPr>
              <w:spacing w:after="240"/>
              <w:jc w:val="center"/>
            </w:pPr>
            <w:r w:rsidRPr="007A2C5A">
              <w:t>20.9</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484307" w14:textId="77777777" w:rsidR="00830CED" w:rsidRPr="007A2C5A" w:rsidRDefault="00830CED" w:rsidP="00B75EBF">
            <w:pPr>
              <w:spacing w:after="240"/>
              <w:jc w:val="center"/>
            </w:pPr>
            <w:r w:rsidRPr="007A2C5A">
              <w:t>52.8</w:t>
            </w:r>
          </w:p>
        </w:tc>
      </w:tr>
      <w:tr w:rsidR="000C3205" w:rsidRPr="007A2C5A" w14:paraId="7AEB3138" w14:textId="77777777" w:rsidTr="00B75EBF">
        <w:trPr>
          <w:cantSplit/>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53874F" w14:textId="77777777" w:rsidR="00830CED" w:rsidRPr="007A2C5A" w:rsidRDefault="00830CED" w:rsidP="00B75EBF">
            <w:pPr>
              <w:spacing w:after="240"/>
            </w:pPr>
            <w:r w:rsidRPr="007A2C5A">
              <w:t>SFUSD</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37A85D1" w14:textId="77777777" w:rsidR="00830CED" w:rsidRPr="007A2C5A" w:rsidRDefault="00830CED" w:rsidP="00B75EBF">
            <w:pPr>
              <w:spacing w:after="240"/>
              <w:jc w:val="center"/>
            </w:pPr>
            <w:r w:rsidRPr="007A2C5A">
              <w:t>28.1</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E6C6B88" w14:textId="77777777" w:rsidR="00830CED" w:rsidRPr="007A2C5A" w:rsidRDefault="00830CED" w:rsidP="00B75EBF">
            <w:pPr>
              <w:spacing w:after="240"/>
              <w:jc w:val="center"/>
            </w:pPr>
            <w:r w:rsidRPr="007A2C5A">
              <w:t>11.5</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0661AA0" w14:textId="77777777" w:rsidR="00830CED" w:rsidRPr="007A2C5A" w:rsidRDefault="00830CED" w:rsidP="00B75EBF">
            <w:pPr>
              <w:spacing w:after="240"/>
              <w:jc w:val="center"/>
            </w:pPr>
            <w:r w:rsidRPr="007A2C5A">
              <w:t>54.7</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1813E9" w14:textId="77777777" w:rsidR="00830CED" w:rsidRPr="007A2C5A" w:rsidRDefault="00830CED" w:rsidP="00B75EBF">
            <w:pPr>
              <w:spacing w:after="240"/>
              <w:jc w:val="center"/>
            </w:pPr>
            <w:r w:rsidRPr="007A2C5A">
              <w:t>8.1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C0BCCA" w14:textId="77777777" w:rsidR="00830CED" w:rsidRPr="007A2C5A" w:rsidRDefault="00830CED" w:rsidP="00B75EBF">
            <w:pPr>
              <w:spacing w:after="240"/>
              <w:jc w:val="center"/>
            </w:pPr>
            <w:r w:rsidRPr="007A2C5A">
              <w:t>31.5</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17963B" w14:textId="77777777" w:rsidR="00830CED" w:rsidRPr="007A2C5A" w:rsidRDefault="00830CED" w:rsidP="00B75EBF">
            <w:pPr>
              <w:spacing w:after="240"/>
              <w:jc w:val="center"/>
            </w:pPr>
            <w:r w:rsidRPr="007A2C5A">
              <w:t>14.3</w:t>
            </w:r>
          </w:p>
        </w:tc>
      </w:tr>
    </w:tbl>
    <w:p w14:paraId="50C419FE" w14:textId="00EE9E1B" w:rsidR="00830CED" w:rsidRPr="007A2C5A" w:rsidRDefault="00830CED" w:rsidP="00B75EBF">
      <w:pPr>
        <w:autoSpaceDE w:val="0"/>
        <w:autoSpaceDN w:val="0"/>
        <w:adjustRightInd w:val="0"/>
        <w:spacing w:before="240" w:after="240"/>
        <w:rPr>
          <w:bCs/>
        </w:rPr>
      </w:pPr>
      <w:r w:rsidRPr="007A2C5A">
        <w:rPr>
          <w:bCs/>
        </w:rPr>
        <w:t>The petition states that NSSF shall adhere to a Community Engagement Plan (Attachment 8, pp. 144–151) that combines effective recruitment strategies with resources to attract and retain a diverse pupil body and to ensure that the population of pupils is reflective of the general population within the territorial jurisdiction of SFUSD (Attachment 3, p. 114); however, the plan is located in the NSSF petition appendices</w:t>
      </w:r>
      <w:r w:rsidR="00900BC4" w:rsidRPr="007A2C5A">
        <w:rPr>
          <w:bCs/>
        </w:rPr>
        <w:t xml:space="preserve"> and is not </w:t>
      </w:r>
      <w:r w:rsidRPr="007A2C5A">
        <w:rPr>
          <w:bCs/>
        </w:rPr>
        <w:t>included in the petition. Additionally, the CDE is concerned that the racial and ethnic balance has not been achieved in the five years NSSF has been in operation</w:t>
      </w:r>
      <w:r w:rsidR="00900BC4" w:rsidRPr="007A2C5A">
        <w:rPr>
          <w:bCs/>
        </w:rPr>
        <w:t>, and that the</w:t>
      </w:r>
      <w:r w:rsidRPr="007A2C5A">
        <w:rPr>
          <w:bCs/>
        </w:rPr>
        <w:t xml:space="preserve"> preferences currently written in Element 8–Admission Requirements of the petition will not yield a racial and ethnic balance reflective of SFUSD.</w:t>
      </w:r>
    </w:p>
    <w:p w14:paraId="6270F070" w14:textId="0479F276" w:rsidR="00830CED" w:rsidRPr="007A2C5A" w:rsidRDefault="00830CED" w:rsidP="00B75EBF">
      <w:pPr>
        <w:autoSpaceDE w:val="0"/>
        <w:autoSpaceDN w:val="0"/>
        <w:adjustRightInd w:val="0"/>
        <w:spacing w:after="240"/>
        <w:rPr>
          <w:bCs/>
        </w:rPr>
      </w:pPr>
      <w:r w:rsidRPr="007A2C5A">
        <w:rPr>
          <w:bCs/>
        </w:rPr>
        <w:lastRenderedPageBreak/>
        <w:t>If approved by the SBE, as a condition for approval, the NSSF petitioner will be required to revise the petition</w:t>
      </w:r>
      <w:r w:rsidR="00900BC4" w:rsidRPr="007A2C5A">
        <w:rPr>
          <w:bCs/>
        </w:rPr>
        <w:t xml:space="preserve"> as follows: </w:t>
      </w:r>
      <w:r w:rsidRPr="007A2C5A">
        <w:rPr>
          <w:bCs/>
        </w:rPr>
        <w:t xml:space="preserve">to reflect the SBE as </w:t>
      </w:r>
      <w:r w:rsidR="00900BC4" w:rsidRPr="007A2C5A">
        <w:rPr>
          <w:bCs/>
        </w:rPr>
        <w:t xml:space="preserve">the </w:t>
      </w:r>
      <w:r w:rsidRPr="007A2C5A">
        <w:rPr>
          <w:bCs/>
        </w:rPr>
        <w:t>authorizer</w:t>
      </w:r>
      <w:r w:rsidR="00900BC4" w:rsidRPr="007A2C5A">
        <w:rPr>
          <w:bCs/>
        </w:rPr>
        <w:t>; to include</w:t>
      </w:r>
      <w:r w:rsidRPr="007A2C5A">
        <w:rPr>
          <w:bCs/>
        </w:rPr>
        <w:t xml:space="preserve"> the necessary language for Element 7–Racial and Ethnic Balance to </w:t>
      </w:r>
      <w:r w:rsidR="00900BC4" w:rsidRPr="007A2C5A">
        <w:rPr>
          <w:bCs/>
        </w:rPr>
        <w:t>incorporate</w:t>
      </w:r>
      <w:r w:rsidRPr="007A2C5A">
        <w:rPr>
          <w:bCs/>
        </w:rPr>
        <w:t xml:space="preserve"> the Community Engagement Plan in the NSSF petition</w:t>
      </w:r>
      <w:r w:rsidR="00900BC4" w:rsidRPr="007A2C5A">
        <w:rPr>
          <w:bCs/>
        </w:rPr>
        <w:t>; and to</w:t>
      </w:r>
      <w:r w:rsidRPr="007A2C5A">
        <w:rPr>
          <w:bCs/>
        </w:rPr>
        <w:t xml:space="preserve"> revise the preferences in Element 8–Admission Requirements. </w:t>
      </w:r>
    </w:p>
    <w:p w14:paraId="21C4EC61" w14:textId="77777777" w:rsidR="00830CED" w:rsidRPr="007A2C5A" w:rsidRDefault="00830CED">
      <w:pPr>
        <w:rPr>
          <w:rFonts w:eastAsia="Times New Roman" w:cs="Times New Roman"/>
          <w:b/>
          <w:sz w:val="36"/>
          <w:szCs w:val="20"/>
        </w:rPr>
      </w:pPr>
      <w:r w:rsidRPr="007A2C5A">
        <w:br w:type="page"/>
      </w:r>
    </w:p>
    <w:p w14:paraId="1AAD0A1A" w14:textId="77777777" w:rsidR="005036C8" w:rsidRPr="007A2C5A" w:rsidRDefault="005036C8" w:rsidP="000E59C4">
      <w:pPr>
        <w:pStyle w:val="Heading2"/>
      </w:pPr>
      <w:r w:rsidRPr="007A2C5A">
        <w:lastRenderedPageBreak/>
        <w:t>8. Admission Requirements, If Applicable</w:t>
      </w:r>
    </w:p>
    <w:p w14:paraId="7B693825" w14:textId="77777777" w:rsidR="005036C8" w:rsidRPr="007A2C5A" w:rsidRDefault="005036C8" w:rsidP="00117FE3">
      <w:pPr>
        <w:autoSpaceDE w:val="0"/>
        <w:autoSpaceDN w:val="0"/>
        <w:adjustRightInd w:val="0"/>
        <w:jc w:val="center"/>
      </w:pPr>
      <w:r w:rsidRPr="007A2C5A">
        <w:rPr>
          <w:i/>
        </w:rPr>
        <w:t>EC</w:t>
      </w:r>
      <w:r w:rsidRPr="007A2C5A">
        <w:t xml:space="preserve"> Section 47605(b)(5)(H)</w:t>
      </w:r>
    </w:p>
    <w:p w14:paraId="0E9BE632" w14:textId="77777777" w:rsidR="005036C8" w:rsidRPr="007A2C5A" w:rsidRDefault="005036C8" w:rsidP="00117FE3">
      <w:pPr>
        <w:autoSpaceDE w:val="0"/>
        <w:autoSpaceDN w:val="0"/>
        <w:adjustRightInd w:val="0"/>
        <w:jc w:val="center"/>
      </w:pPr>
      <w:r w:rsidRPr="007A2C5A">
        <w:t xml:space="preserve">5 </w:t>
      </w:r>
      <w:r w:rsidRPr="007A2C5A">
        <w:rPr>
          <w:i/>
        </w:rPr>
        <w:t>CCR</w:t>
      </w:r>
      <w:r w:rsidRPr="007A2C5A">
        <w:t xml:space="preserve"> Section 11967.5.1(f)(8)</w:t>
      </w:r>
    </w:p>
    <w:p w14:paraId="0DDABE4B" w14:textId="77777777" w:rsidR="005036C8" w:rsidRPr="007A2C5A" w:rsidRDefault="005036C8" w:rsidP="00117FE3">
      <w:pPr>
        <w:pStyle w:val="Heading3"/>
      </w:pPr>
      <w:r w:rsidRPr="007A2C5A">
        <w:t>Evaluation Criteria</w:t>
      </w:r>
    </w:p>
    <w:p w14:paraId="1BC30A95" w14:textId="77777777" w:rsidR="005036C8" w:rsidRPr="007A2C5A" w:rsidRDefault="005036C8" w:rsidP="00117FE3">
      <w:pPr>
        <w:autoSpaceDE w:val="0"/>
        <w:autoSpaceDN w:val="0"/>
        <w:adjustRightInd w:val="0"/>
        <w:spacing w:after="100" w:afterAutospacing="1"/>
        <w:rPr>
          <w:b/>
        </w:rPr>
      </w:pPr>
      <w:r w:rsidRPr="007A2C5A">
        <w:t xml:space="preserve">To the extent admission requirements are included in keeping with </w:t>
      </w:r>
      <w:r w:rsidRPr="007A2C5A">
        <w:rPr>
          <w:i/>
        </w:rPr>
        <w:t>EC</w:t>
      </w:r>
      <w:r w:rsidRPr="007A2C5A">
        <w:t xml:space="preserve"> Section 47605(b)(5)(H), the requirements shall </w:t>
      </w:r>
      <w:proofErr w:type="gramStart"/>
      <w:r w:rsidRPr="007A2C5A">
        <w:t>be in compliance with</w:t>
      </w:r>
      <w:proofErr w:type="gramEnd"/>
      <w:r w:rsidRPr="007A2C5A">
        <w:t xml:space="preserve"> the requirements of </w:t>
      </w:r>
      <w:r w:rsidRPr="007A2C5A">
        <w:rPr>
          <w:i/>
        </w:rPr>
        <w:t>EC</w:t>
      </w:r>
      <w:r w:rsidRPr="007A2C5A">
        <w:t xml:space="preserve"> Section 47605(d)(2)(B) and any other applicable provision of law.</w:t>
      </w:r>
    </w:p>
    <w:p w14:paraId="2479A69C" w14:textId="77777777" w:rsidR="00691965" w:rsidRPr="007A2C5A" w:rsidRDefault="00691965" w:rsidP="00691965">
      <w:pPr>
        <w:autoSpaceDE w:val="0"/>
        <w:autoSpaceDN w:val="0"/>
        <w:adjustRightInd w:val="0"/>
        <w:spacing w:after="100" w:afterAutospacing="1"/>
        <w:rPr>
          <w:b/>
        </w:rPr>
      </w:pPr>
      <w:r w:rsidRPr="007A2C5A">
        <w:rPr>
          <w:b/>
        </w:rPr>
        <w:t>The petition does not present a reasonably comprehensive description of admission requirements.</w:t>
      </w:r>
    </w:p>
    <w:p w14:paraId="69F97627" w14:textId="77777777" w:rsidR="00691965" w:rsidRPr="007A2C5A" w:rsidRDefault="00691965" w:rsidP="00691965">
      <w:pPr>
        <w:pStyle w:val="Heading3"/>
      </w:pPr>
      <w:r w:rsidRPr="007A2C5A">
        <w:t>Comments</w:t>
      </w:r>
    </w:p>
    <w:p w14:paraId="5CA882AC" w14:textId="2177A247" w:rsidR="007A2C5A" w:rsidRDefault="00691965" w:rsidP="007A2C5A">
      <w:pPr>
        <w:autoSpaceDE w:val="0"/>
        <w:autoSpaceDN w:val="0"/>
        <w:adjustRightInd w:val="0"/>
        <w:rPr>
          <w:bCs/>
        </w:rPr>
      </w:pPr>
      <w:r w:rsidRPr="007A2C5A">
        <w:rPr>
          <w:bCs/>
        </w:rPr>
        <w:t>The NSSF petition does not present a reasonably comprehensive description of admission requirements. The 2018–19 demographic data show that the racial and ethnic balance served by NSSF is not reflective of that of SFUSD. The CDE is concerned that preferences currently written in Element 8–Admission Requirements of the petition will not yield a racial and ethnic balance reflective of SFUSD.</w:t>
      </w:r>
      <w:r w:rsidR="00127633">
        <w:rPr>
          <w:bCs/>
        </w:rPr>
        <w:t xml:space="preserve"> </w:t>
      </w:r>
      <w:r w:rsidR="00127633" w:rsidRPr="00684A22">
        <w:rPr>
          <w:bCs/>
        </w:rPr>
        <w:t xml:space="preserve">Additionally, the NSSF petition states that NSSF has been fully enrolled and has maintained a waitlist for all grades since the school’s opening. For the 2018–19 school year, NSSF has 444 pupils on the waitlist for </w:t>
      </w:r>
      <w:r w:rsidR="00127633">
        <w:rPr>
          <w:bCs/>
        </w:rPr>
        <w:t>K</w:t>
      </w:r>
      <w:r w:rsidR="00127633" w:rsidRPr="00684A22">
        <w:rPr>
          <w:bCs/>
        </w:rPr>
        <w:t xml:space="preserve"> through grade four (Attachment 3, p. 116). The CDE is concerned that with sibling preference being first in NSSF’s lottery, it is unlikely that NSSF will be able to achieve racial and ethnic diversity with the proposed admission requirements</w:t>
      </w:r>
    </w:p>
    <w:p w14:paraId="5AA37C7B" w14:textId="0D3245B2" w:rsidR="00691965" w:rsidRPr="007A2C5A" w:rsidRDefault="00691965" w:rsidP="007A2C5A">
      <w:pPr>
        <w:autoSpaceDE w:val="0"/>
        <w:autoSpaceDN w:val="0"/>
        <w:adjustRightInd w:val="0"/>
        <w:spacing w:before="240" w:after="240"/>
        <w:rPr>
          <w:bCs/>
        </w:rPr>
      </w:pPr>
      <w:r w:rsidRPr="007A2C5A">
        <w:rPr>
          <w:bCs/>
        </w:rPr>
        <w:t>The petitions states that NSSF shall admit all pupils who wish to attend. The NSSF petition states that in the case of a public random drawing, admission preferences shall be in the following order (Attachment 3, p. 115):</w:t>
      </w:r>
    </w:p>
    <w:p w14:paraId="4CEB593E" w14:textId="77777777" w:rsidR="00691965" w:rsidRPr="007A2C5A" w:rsidRDefault="00691965" w:rsidP="00691965">
      <w:pPr>
        <w:pStyle w:val="ListParagraph"/>
        <w:numPr>
          <w:ilvl w:val="0"/>
          <w:numId w:val="28"/>
        </w:numPr>
        <w:autoSpaceDE w:val="0"/>
        <w:autoSpaceDN w:val="0"/>
        <w:adjustRightInd w:val="0"/>
        <w:spacing w:after="240"/>
        <w:rPr>
          <w:bCs/>
        </w:rPr>
      </w:pPr>
      <w:r w:rsidRPr="007A2C5A">
        <w:rPr>
          <w:bCs/>
        </w:rPr>
        <w:t>Siblings of pupils admitted to or attending NSSF</w:t>
      </w:r>
    </w:p>
    <w:p w14:paraId="7BCB8233" w14:textId="09547C98" w:rsidR="00691965" w:rsidRPr="007A2C5A" w:rsidRDefault="00691965" w:rsidP="00691965">
      <w:pPr>
        <w:pStyle w:val="ListParagraph"/>
        <w:numPr>
          <w:ilvl w:val="0"/>
          <w:numId w:val="28"/>
        </w:numPr>
        <w:autoSpaceDE w:val="0"/>
        <w:autoSpaceDN w:val="0"/>
        <w:adjustRightInd w:val="0"/>
        <w:spacing w:after="240"/>
        <w:rPr>
          <w:bCs/>
        </w:rPr>
      </w:pPr>
      <w:r w:rsidRPr="007A2C5A">
        <w:rPr>
          <w:bCs/>
        </w:rPr>
        <w:t>Pupils eligible for free and reduced</w:t>
      </w:r>
      <w:r w:rsidR="005637E6" w:rsidRPr="007A2C5A">
        <w:rPr>
          <w:bCs/>
        </w:rPr>
        <w:t>-</w:t>
      </w:r>
      <w:r w:rsidRPr="007A2C5A">
        <w:rPr>
          <w:bCs/>
        </w:rPr>
        <w:t>price meals who reside within the boundaries of SFUSD, not to exceed 33 percent for each grade</w:t>
      </w:r>
    </w:p>
    <w:p w14:paraId="494EE732" w14:textId="55E35783" w:rsidR="00691965" w:rsidRPr="007A2C5A" w:rsidRDefault="00691965" w:rsidP="00691965">
      <w:pPr>
        <w:pStyle w:val="ListParagraph"/>
        <w:numPr>
          <w:ilvl w:val="0"/>
          <w:numId w:val="28"/>
        </w:numPr>
        <w:autoSpaceDE w:val="0"/>
        <w:autoSpaceDN w:val="0"/>
        <w:adjustRightInd w:val="0"/>
        <w:spacing w:after="240"/>
        <w:rPr>
          <w:bCs/>
        </w:rPr>
      </w:pPr>
      <w:r w:rsidRPr="007A2C5A">
        <w:rPr>
          <w:bCs/>
        </w:rPr>
        <w:t xml:space="preserve">Children of employees and board members of NSSF, not to exceed </w:t>
      </w:r>
      <w:r w:rsidR="00122B2A">
        <w:rPr>
          <w:bCs/>
        </w:rPr>
        <w:t>10</w:t>
      </w:r>
      <w:r w:rsidRPr="007A2C5A">
        <w:rPr>
          <w:bCs/>
        </w:rPr>
        <w:t xml:space="preserve"> percent of the total enrollment</w:t>
      </w:r>
    </w:p>
    <w:p w14:paraId="73084EFD" w14:textId="77777777" w:rsidR="00691965" w:rsidRPr="007A2C5A" w:rsidRDefault="00691965" w:rsidP="00691965">
      <w:pPr>
        <w:pStyle w:val="ListParagraph"/>
        <w:numPr>
          <w:ilvl w:val="0"/>
          <w:numId w:val="28"/>
        </w:numPr>
        <w:autoSpaceDE w:val="0"/>
        <w:autoSpaceDN w:val="0"/>
        <w:adjustRightInd w:val="0"/>
        <w:spacing w:after="240"/>
        <w:rPr>
          <w:bCs/>
        </w:rPr>
      </w:pPr>
      <w:r w:rsidRPr="007A2C5A">
        <w:rPr>
          <w:bCs/>
        </w:rPr>
        <w:t>All other pupils residing in the boundaries of SFUSD</w:t>
      </w:r>
    </w:p>
    <w:p w14:paraId="20CB3A58" w14:textId="77777777" w:rsidR="00691965" w:rsidRPr="007A2C5A" w:rsidRDefault="00691965" w:rsidP="00691965">
      <w:pPr>
        <w:pStyle w:val="ListParagraph"/>
        <w:numPr>
          <w:ilvl w:val="0"/>
          <w:numId w:val="28"/>
        </w:numPr>
        <w:autoSpaceDE w:val="0"/>
        <w:autoSpaceDN w:val="0"/>
        <w:adjustRightInd w:val="0"/>
        <w:spacing w:after="240"/>
        <w:rPr>
          <w:bCs/>
        </w:rPr>
      </w:pPr>
      <w:r w:rsidRPr="007A2C5A">
        <w:rPr>
          <w:bCs/>
        </w:rPr>
        <w:t>Pupils residing outside the boundaries of SFUSD</w:t>
      </w:r>
    </w:p>
    <w:p w14:paraId="2F8A1451" w14:textId="77777777" w:rsidR="00691965" w:rsidRPr="007A2C5A" w:rsidRDefault="00691965" w:rsidP="00691965">
      <w:pPr>
        <w:autoSpaceDE w:val="0"/>
        <w:autoSpaceDN w:val="0"/>
        <w:adjustRightInd w:val="0"/>
        <w:spacing w:after="100" w:afterAutospacing="1"/>
        <w:rPr>
          <w:bCs/>
        </w:rPr>
      </w:pPr>
      <w:r w:rsidRPr="007A2C5A">
        <w:rPr>
          <w:bCs/>
        </w:rPr>
        <w:lastRenderedPageBreak/>
        <w:t>The petition notes that admission preference caps do not limit the number of pupils in each of these categories who will be enrolled in NSSF, only the scope of the preference. The NSSF petition outlines dates for planned application, public random drawing, and admission schedule (Attachment 3, p. 116).</w:t>
      </w:r>
    </w:p>
    <w:p w14:paraId="5F3A32CD" w14:textId="77777777" w:rsidR="00691965" w:rsidRPr="007A2C5A" w:rsidRDefault="00691965" w:rsidP="00691965">
      <w:pPr>
        <w:autoSpaceDE w:val="0"/>
        <w:autoSpaceDN w:val="0"/>
        <w:adjustRightInd w:val="0"/>
        <w:spacing w:after="100" w:afterAutospacing="1"/>
        <w:rPr>
          <w:bCs/>
        </w:rPr>
      </w:pPr>
      <w:r w:rsidRPr="007A2C5A">
        <w:rPr>
          <w:bCs/>
        </w:rPr>
        <w:t>Additionally, the petition states that having one lottery for enrollment spanning K through grade eight will alleviate parent stress, preserve and strengthen parent networks, ensure a consistent and cohesive educational approach through middle school, and mitigate some of the adverse effects of school transitions at the end of grade five and grade eight (Attachment 3, p. 27).</w:t>
      </w:r>
    </w:p>
    <w:p w14:paraId="56BBD855" w14:textId="6A4D61EE" w:rsidR="00691965" w:rsidRPr="007A2C5A" w:rsidRDefault="00691965" w:rsidP="00691965">
      <w:pPr>
        <w:autoSpaceDE w:val="0"/>
        <w:autoSpaceDN w:val="0"/>
        <w:adjustRightInd w:val="0"/>
        <w:spacing w:after="100" w:afterAutospacing="1"/>
        <w:rPr>
          <w:bCs/>
        </w:rPr>
      </w:pPr>
      <w:r w:rsidRPr="007A2C5A">
        <w:rPr>
          <w:bCs/>
        </w:rPr>
        <w:t xml:space="preserve">If approved by the SBE, as a condition for approval, the NSSF petitioner will be required to revise the petition in order to reflect the SBE as </w:t>
      </w:r>
      <w:r w:rsidR="00900BC4" w:rsidRPr="007A2C5A">
        <w:rPr>
          <w:bCs/>
        </w:rPr>
        <w:t xml:space="preserve">the </w:t>
      </w:r>
      <w:r w:rsidRPr="007A2C5A">
        <w:rPr>
          <w:bCs/>
        </w:rPr>
        <w:t xml:space="preserve">authorizer and </w:t>
      </w:r>
      <w:r w:rsidR="00900BC4" w:rsidRPr="007A2C5A">
        <w:rPr>
          <w:bCs/>
        </w:rPr>
        <w:t xml:space="preserve">to </w:t>
      </w:r>
      <w:r w:rsidRPr="007A2C5A">
        <w:rPr>
          <w:bCs/>
        </w:rPr>
        <w:t xml:space="preserve">include the necessary language for Element 8–Admission Requirements to reorder the NSSF admission preferences to achieve a racial and ethnic balance that is reflective of SFUSD. </w:t>
      </w:r>
    </w:p>
    <w:p w14:paraId="7F672A5D" w14:textId="77777777" w:rsidR="00691965" w:rsidRPr="007A2C5A" w:rsidRDefault="00691965" w:rsidP="00691965">
      <w:pPr>
        <w:autoSpaceDE w:val="0"/>
        <w:autoSpaceDN w:val="0"/>
        <w:adjustRightInd w:val="0"/>
        <w:rPr>
          <w:bCs/>
        </w:rPr>
      </w:pPr>
      <w:r w:rsidRPr="007A2C5A">
        <w:rPr>
          <w:bCs/>
        </w:rPr>
        <w:t>The SBE has the discretion to approve the proposed preferences in the NSSF petition at a public hearing.</w:t>
      </w:r>
    </w:p>
    <w:p w14:paraId="33D12ACC" w14:textId="77777777" w:rsidR="005036C8" w:rsidRPr="007A2C5A" w:rsidRDefault="005036C8" w:rsidP="000E59C4">
      <w:pPr>
        <w:pStyle w:val="Heading2"/>
      </w:pPr>
      <w:r w:rsidRPr="007A2C5A">
        <w:rPr>
          <w:bCs/>
        </w:rPr>
        <w:br w:type="page"/>
      </w:r>
      <w:r w:rsidRPr="007A2C5A">
        <w:lastRenderedPageBreak/>
        <w:t>9. Annual Independent Financial Audits</w:t>
      </w:r>
    </w:p>
    <w:p w14:paraId="7A639512" w14:textId="77777777" w:rsidR="005036C8" w:rsidRPr="007A2C5A" w:rsidRDefault="005036C8" w:rsidP="00117FE3">
      <w:pPr>
        <w:autoSpaceDE w:val="0"/>
        <w:autoSpaceDN w:val="0"/>
        <w:adjustRightInd w:val="0"/>
        <w:jc w:val="center"/>
      </w:pPr>
      <w:r w:rsidRPr="007A2C5A">
        <w:rPr>
          <w:i/>
        </w:rPr>
        <w:t>EC</w:t>
      </w:r>
      <w:r w:rsidRPr="007A2C5A">
        <w:t xml:space="preserve"> Section 47605(b)(5)(I)</w:t>
      </w:r>
    </w:p>
    <w:p w14:paraId="595ABFE2" w14:textId="77777777" w:rsidR="005036C8" w:rsidRPr="007A2C5A" w:rsidRDefault="005036C8" w:rsidP="00117FE3">
      <w:pPr>
        <w:autoSpaceDE w:val="0"/>
        <w:autoSpaceDN w:val="0"/>
        <w:adjustRightInd w:val="0"/>
        <w:jc w:val="center"/>
      </w:pPr>
      <w:r w:rsidRPr="007A2C5A">
        <w:t xml:space="preserve">5 </w:t>
      </w:r>
      <w:r w:rsidRPr="007A2C5A">
        <w:rPr>
          <w:i/>
        </w:rPr>
        <w:t>CCR</w:t>
      </w:r>
      <w:r w:rsidRPr="007A2C5A">
        <w:t xml:space="preserve"> Section 11967.5.1(f)(9)</w:t>
      </w:r>
    </w:p>
    <w:p w14:paraId="0980341F" w14:textId="77777777" w:rsidR="005036C8" w:rsidRPr="007A2C5A" w:rsidRDefault="005036C8" w:rsidP="00117FE3">
      <w:pPr>
        <w:pStyle w:val="Heading3"/>
        <w:tabs>
          <w:tab w:val="left" w:pos="6210"/>
        </w:tabs>
      </w:pPr>
      <w:r w:rsidRPr="007A2C5A">
        <w:t>Evaluation Criteria</w:t>
      </w:r>
      <w:r w:rsidR="002A7438" w:rsidRPr="007A2C5A">
        <w:tab/>
      </w:r>
    </w:p>
    <w:p w14:paraId="165C35C6" w14:textId="77777777" w:rsidR="005036C8" w:rsidRPr="007A2C5A" w:rsidRDefault="005036C8" w:rsidP="00117FE3">
      <w:pPr>
        <w:spacing w:after="100" w:afterAutospacing="1"/>
      </w:pPr>
      <w:r w:rsidRPr="007A2C5A">
        <w:t xml:space="preserve">The manner in which annual, independent financial audits shall be conducted, which shall employ generally accepted accounting principles, and the manner in which audit exceptions and deficiencies shall be resolved to the SBE’s satisfaction, as required by </w:t>
      </w:r>
      <w:r w:rsidRPr="007A2C5A">
        <w:rPr>
          <w:i/>
        </w:rPr>
        <w:t>EC</w:t>
      </w:r>
      <w:r w:rsidRPr="007A2C5A">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7A2C5A" w14:paraId="0E7BF070"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6A879C5B"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w:t>
            </w:r>
          </w:p>
        </w:tc>
        <w:tc>
          <w:tcPr>
            <w:tcW w:w="1584" w:type="dxa"/>
            <w:shd w:val="clear" w:color="auto" w:fill="D9D9D9" w:themeFill="background1" w:themeFillShade="D9"/>
            <w:vAlign w:val="center"/>
          </w:tcPr>
          <w:p w14:paraId="6F864E6F"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 Met</w:t>
            </w:r>
          </w:p>
        </w:tc>
      </w:tr>
      <w:tr w:rsidR="005E2677" w:rsidRPr="007A2C5A" w14:paraId="2E1C223B" w14:textId="77777777" w:rsidTr="005E2677">
        <w:trPr>
          <w:cantSplit/>
          <w:trHeight w:val="576"/>
        </w:trPr>
        <w:tc>
          <w:tcPr>
            <w:tcW w:w="7696" w:type="dxa"/>
          </w:tcPr>
          <w:p w14:paraId="43C3B2C2" w14:textId="77777777" w:rsidR="005E2677" w:rsidRPr="007A2C5A" w:rsidRDefault="005E2677" w:rsidP="00117FE3">
            <w:pPr>
              <w:numPr>
                <w:ilvl w:val="0"/>
                <w:numId w:val="8"/>
              </w:numPr>
              <w:autoSpaceDE w:val="0"/>
              <w:autoSpaceDN w:val="0"/>
              <w:adjustRightInd w:val="0"/>
              <w:ind w:hanging="570"/>
              <w:rPr>
                <w:rFonts w:eastAsia="Times New Roman"/>
              </w:rPr>
            </w:pPr>
            <w:r w:rsidRPr="007A2C5A">
              <w:rPr>
                <w:rFonts w:eastAsia="Times New Roman"/>
              </w:rPr>
              <w:t>Specify who is responsible for contracting and overseeing the independent audit.</w:t>
            </w:r>
          </w:p>
        </w:tc>
        <w:tc>
          <w:tcPr>
            <w:tcW w:w="1584" w:type="dxa"/>
          </w:tcPr>
          <w:p w14:paraId="45AD8D8D" w14:textId="77777777" w:rsidR="005E2677" w:rsidRPr="007A2C5A" w:rsidRDefault="005E2677" w:rsidP="00117FE3">
            <w:pPr>
              <w:tabs>
                <w:tab w:val="left" w:pos="280"/>
              </w:tabs>
              <w:autoSpaceDE w:val="0"/>
              <w:autoSpaceDN w:val="0"/>
              <w:adjustRightInd w:val="0"/>
              <w:jc w:val="center"/>
              <w:rPr>
                <w:bCs/>
              </w:rPr>
            </w:pPr>
            <w:r w:rsidRPr="007A2C5A">
              <w:t>Yes</w:t>
            </w:r>
          </w:p>
        </w:tc>
      </w:tr>
      <w:tr w:rsidR="005E2677" w:rsidRPr="007A2C5A" w14:paraId="5DA42FA7" w14:textId="77777777" w:rsidTr="005E2677">
        <w:trPr>
          <w:cantSplit/>
          <w:trHeight w:val="576"/>
        </w:trPr>
        <w:tc>
          <w:tcPr>
            <w:tcW w:w="7696" w:type="dxa"/>
          </w:tcPr>
          <w:p w14:paraId="0859FA45" w14:textId="77777777" w:rsidR="005E2677" w:rsidRPr="007A2C5A" w:rsidRDefault="005E2677" w:rsidP="00117FE3">
            <w:pPr>
              <w:widowControl w:val="0"/>
              <w:numPr>
                <w:ilvl w:val="0"/>
                <w:numId w:val="8"/>
              </w:numPr>
              <w:tabs>
                <w:tab w:val="left" w:pos="360"/>
              </w:tabs>
              <w:ind w:hanging="570"/>
              <w:rPr>
                <w:rFonts w:eastAsia="Times New Roman"/>
              </w:rPr>
            </w:pPr>
            <w:r w:rsidRPr="007A2C5A">
              <w:rPr>
                <w:rFonts w:eastAsia="Times New Roman"/>
              </w:rPr>
              <w:t>Specify that the auditor will have experience in education finance.</w:t>
            </w:r>
          </w:p>
        </w:tc>
        <w:tc>
          <w:tcPr>
            <w:tcW w:w="1584" w:type="dxa"/>
          </w:tcPr>
          <w:p w14:paraId="7EE2CB74" w14:textId="77777777" w:rsidR="005E2677" w:rsidRPr="007A2C5A" w:rsidRDefault="005E2677" w:rsidP="00117FE3">
            <w:pPr>
              <w:autoSpaceDE w:val="0"/>
              <w:autoSpaceDN w:val="0"/>
              <w:adjustRightInd w:val="0"/>
              <w:jc w:val="center"/>
            </w:pPr>
            <w:r w:rsidRPr="007A2C5A">
              <w:t>Yes</w:t>
            </w:r>
          </w:p>
        </w:tc>
      </w:tr>
      <w:tr w:rsidR="005E2677" w:rsidRPr="007A2C5A" w14:paraId="52734CFA" w14:textId="77777777" w:rsidTr="005E2677">
        <w:trPr>
          <w:cantSplit/>
          <w:trHeight w:val="576"/>
        </w:trPr>
        <w:tc>
          <w:tcPr>
            <w:tcW w:w="7696" w:type="dxa"/>
          </w:tcPr>
          <w:p w14:paraId="7EC50616" w14:textId="77777777" w:rsidR="005E2677" w:rsidRPr="007A2C5A" w:rsidRDefault="005E2677" w:rsidP="00117FE3">
            <w:pPr>
              <w:widowControl w:val="0"/>
              <w:numPr>
                <w:ilvl w:val="0"/>
                <w:numId w:val="8"/>
              </w:numPr>
              <w:tabs>
                <w:tab w:val="left" w:pos="360"/>
              </w:tabs>
              <w:ind w:hanging="570"/>
              <w:rPr>
                <w:rFonts w:eastAsia="Times New Roman"/>
              </w:rPr>
            </w:pPr>
            <w:r w:rsidRPr="007A2C5A">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14:paraId="678773D3" w14:textId="77777777" w:rsidR="005E2677" w:rsidRPr="007A2C5A" w:rsidRDefault="005E2677" w:rsidP="00117FE3">
            <w:pPr>
              <w:autoSpaceDE w:val="0"/>
              <w:autoSpaceDN w:val="0"/>
              <w:adjustRightInd w:val="0"/>
              <w:jc w:val="center"/>
            </w:pPr>
            <w:r w:rsidRPr="007A2C5A">
              <w:t>Yes</w:t>
            </w:r>
          </w:p>
        </w:tc>
      </w:tr>
      <w:tr w:rsidR="005E2677" w:rsidRPr="007A2C5A" w14:paraId="0A8A4D90" w14:textId="77777777" w:rsidTr="005E2677">
        <w:trPr>
          <w:cantSplit/>
          <w:trHeight w:val="576"/>
        </w:trPr>
        <w:tc>
          <w:tcPr>
            <w:tcW w:w="7696" w:type="dxa"/>
          </w:tcPr>
          <w:p w14:paraId="2C5CFF2B" w14:textId="77777777" w:rsidR="005E2677" w:rsidRPr="007A2C5A" w:rsidRDefault="005E2677" w:rsidP="00117FE3">
            <w:pPr>
              <w:widowControl w:val="0"/>
              <w:numPr>
                <w:ilvl w:val="0"/>
                <w:numId w:val="8"/>
              </w:numPr>
              <w:tabs>
                <w:tab w:val="left" w:pos="360"/>
              </w:tabs>
              <w:ind w:right="-17" w:hanging="570"/>
              <w:rPr>
                <w:rFonts w:eastAsia="Times New Roman"/>
              </w:rPr>
            </w:pPr>
            <w:r w:rsidRPr="007A2C5A">
              <w:rPr>
                <w:rFonts w:eastAsia="Times New Roman"/>
              </w:rPr>
              <w:t>Indicate the process that the charter school(s) will follow to address any audit findings and/or resolve any audit exceptions.</w:t>
            </w:r>
          </w:p>
        </w:tc>
        <w:tc>
          <w:tcPr>
            <w:tcW w:w="1584" w:type="dxa"/>
          </w:tcPr>
          <w:p w14:paraId="06B5E120" w14:textId="77777777" w:rsidR="005E2677" w:rsidRPr="007A2C5A" w:rsidRDefault="005E2677" w:rsidP="00117FE3">
            <w:pPr>
              <w:autoSpaceDE w:val="0"/>
              <w:autoSpaceDN w:val="0"/>
              <w:adjustRightInd w:val="0"/>
              <w:jc w:val="center"/>
            </w:pPr>
            <w:r w:rsidRPr="007A2C5A">
              <w:t>Yes</w:t>
            </w:r>
          </w:p>
        </w:tc>
      </w:tr>
    </w:tbl>
    <w:p w14:paraId="76CE44FB" w14:textId="77777777" w:rsidR="005036C8" w:rsidRPr="007A2C5A" w:rsidRDefault="005036C8" w:rsidP="00117FE3">
      <w:pPr>
        <w:autoSpaceDE w:val="0"/>
        <w:autoSpaceDN w:val="0"/>
        <w:adjustRightInd w:val="0"/>
        <w:spacing w:before="100" w:beforeAutospacing="1"/>
      </w:pPr>
      <w:r w:rsidRPr="007A2C5A">
        <w:rPr>
          <w:b/>
        </w:rPr>
        <w:t xml:space="preserve">The petition </w:t>
      </w:r>
      <w:r w:rsidR="00D415C4" w:rsidRPr="007A2C5A">
        <w:rPr>
          <w:b/>
        </w:rPr>
        <w:t>does</w:t>
      </w:r>
      <w:r w:rsidRPr="007A2C5A">
        <w:rPr>
          <w:b/>
        </w:rPr>
        <w:t xml:space="preserve"> present a reasonably comprehensive description of annual independent financial audits.</w:t>
      </w:r>
    </w:p>
    <w:p w14:paraId="62394FD0" w14:textId="77777777" w:rsidR="005036C8" w:rsidRPr="007A2C5A" w:rsidRDefault="005036C8" w:rsidP="00117FE3">
      <w:pPr>
        <w:pStyle w:val="Heading3"/>
      </w:pPr>
      <w:r w:rsidRPr="007A2C5A">
        <w:t>Comments</w:t>
      </w:r>
    </w:p>
    <w:p w14:paraId="4BB7B781" w14:textId="77777777" w:rsidR="005036C8" w:rsidRPr="007A2C5A" w:rsidRDefault="00D415C4" w:rsidP="00117FE3">
      <w:pPr>
        <w:autoSpaceDE w:val="0"/>
        <w:autoSpaceDN w:val="0"/>
        <w:adjustRightInd w:val="0"/>
        <w:rPr>
          <w:bCs/>
        </w:rPr>
      </w:pPr>
      <w:r w:rsidRPr="007A2C5A">
        <w:rPr>
          <w:bCs/>
        </w:rPr>
        <w:t>The NSSF petition does present a reasonably comprehensive description of annu</w:t>
      </w:r>
      <w:r w:rsidR="00932FEC" w:rsidRPr="007A2C5A">
        <w:rPr>
          <w:bCs/>
        </w:rPr>
        <w:t>al independent financial audits (Attachment 3, p. 117).</w:t>
      </w:r>
    </w:p>
    <w:p w14:paraId="62079AA4" w14:textId="77777777" w:rsidR="005036C8" w:rsidRPr="007A2C5A" w:rsidRDefault="005036C8" w:rsidP="000E59C4">
      <w:pPr>
        <w:pStyle w:val="Heading2"/>
      </w:pPr>
      <w:r w:rsidRPr="007A2C5A">
        <w:br w:type="page"/>
      </w:r>
      <w:r w:rsidRPr="007A2C5A">
        <w:lastRenderedPageBreak/>
        <w:t>10. Suspension and Expulsion Procedures</w:t>
      </w:r>
    </w:p>
    <w:p w14:paraId="58C46A0E" w14:textId="77777777" w:rsidR="005036C8" w:rsidRPr="007A2C5A" w:rsidRDefault="005036C8" w:rsidP="00117FE3">
      <w:pPr>
        <w:autoSpaceDE w:val="0"/>
        <w:autoSpaceDN w:val="0"/>
        <w:adjustRightInd w:val="0"/>
        <w:jc w:val="center"/>
      </w:pPr>
      <w:r w:rsidRPr="007A2C5A">
        <w:rPr>
          <w:i/>
        </w:rPr>
        <w:t>EC</w:t>
      </w:r>
      <w:r w:rsidRPr="007A2C5A">
        <w:t xml:space="preserve"> Section 47605(b)(5)(J)</w:t>
      </w:r>
    </w:p>
    <w:p w14:paraId="02258B2F" w14:textId="77777777" w:rsidR="005036C8" w:rsidRPr="007A2C5A" w:rsidRDefault="005036C8" w:rsidP="00117FE3">
      <w:pPr>
        <w:jc w:val="center"/>
      </w:pPr>
      <w:r w:rsidRPr="007A2C5A">
        <w:t xml:space="preserve">5 </w:t>
      </w:r>
      <w:r w:rsidRPr="007A2C5A">
        <w:rPr>
          <w:i/>
        </w:rPr>
        <w:t>CCR</w:t>
      </w:r>
      <w:r w:rsidRPr="007A2C5A">
        <w:t xml:space="preserve"> Section 11967.5.1(f</w:t>
      </w:r>
      <w:proofErr w:type="gramStart"/>
      <w:r w:rsidRPr="007A2C5A">
        <w:t>)(</w:t>
      </w:r>
      <w:proofErr w:type="gramEnd"/>
      <w:r w:rsidRPr="007A2C5A">
        <w:t>10)</w:t>
      </w:r>
    </w:p>
    <w:p w14:paraId="7559335B" w14:textId="77777777" w:rsidR="005036C8" w:rsidRPr="007A2C5A" w:rsidRDefault="005036C8" w:rsidP="00117FE3">
      <w:pPr>
        <w:pStyle w:val="Heading3"/>
      </w:pPr>
      <w:r w:rsidRPr="007A2C5A">
        <w:t>Evaluation Criteria</w:t>
      </w:r>
    </w:p>
    <w:p w14:paraId="7A142D7B" w14:textId="77777777" w:rsidR="005036C8" w:rsidRPr="007A2C5A" w:rsidRDefault="005036C8" w:rsidP="00117FE3">
      <w:pPr>
        <w:autoSpaceDE w:val="0"/>
        <w:autoSpaceDN w:val="0"/>
        <w:adjustRightInd w:val="0"/>
        <w:spacing w:after="100" w:afterAutospacing="1"/>
      </w:pPr>
      <w:r w:rsidRPr="007A2C5A">
        <w:t xml:space="preserve">The procedures by which pupils can be suspended or expelled, as required by </w:t>
      </w:r>
      <w:r w:rsidRPr="007A2C5A">
        <w:rPr>
          <w:i/>
        </w:rPr>
        <w:t>EC</w:t>
      </w:r>
      <w:r w:rsidRPr="007A2C5A">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7A2C5A" w14:paraId="2D5B25E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7321CF87"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w:t>
            </w:r>
          </w:p>
        </w:tc>
        <w:tc>
          <w:tcPr>
            <w:tcW w:w="1584" w:type="dxa"/>
            <w:shd w:val="clear" w:color="auto" w:fill="D9D9D9" w:themeFill="background1" w:themeFillShade="D9"/>
            <w:vAlign w:val="center"/>
          </w:tcPr>
          <w:p w14:paraId="73235405" w14:textId="77777777" w:rsidR="005E2677" w:rsidRPr="007A2C5A" w:rsidRDefault="005E2677" w:rsidP="00117FE3">
            <w:pPr>
              <w:jc w:val="center"/>
              <w:outlineLvl w:val="6"/>
              <w:rPr>
                <w:rFonts w:eastAsia="Times New Roman" w:cs="Times New Roman"/>
              </w:rPr>
            </w:pPr>
            <w:r w:rsidRPr="007A2C5A">
              <w:rPr>
                <w:rFonts w:eastAsia="Times New Roman" w:cs="Times New Roman"/>
              </w:rPr>
              <w:t>Criteria Met</w:t>
            </w:r>
          </w:p>
        </w:tc>
      </w:tr>
      <w:tr w:rsidR="005E2677" w:rsidRPr="007A2C5A" w14:paraId="12A8F014" w14:textId="77777777" w:rsidTr="00ED60B5">
        <w:trPr>
          <w:cantSplit/>
          <w:trHeight w:val="576"/>
        </w:trPr>
        <w:tc>
          <w:tcPr>
            <w:tcW w:w="7696" w:type="dxa"/>
          </w:tcPr>
          <w:p w14:paraId="1CC9B98E" w14:textId="77777777" w:rsidR="005E2677" w:rsidRPr="007A2C5A" w:rsidRDefault="005E2677" w:rsidP="00117FE3">
            <w:pPr>
              <w:numPr>
                <w:ilvl w:val="0"/>
                <w:numId w:val="9"/>
              </w:numPr>
              <w:autoSpaceDE w:val="0"/>
              <w:autoSpaceDN w:val="0"/>
              <w:adjustRightInd w:val="0"/>
              <w:ind w:hanging="570"/>
              <w:rPr>
                <w:rFonts w:eastAsia="Times New Roman"/>
              </w:rPr>
            </w:pPr>
            <w:r w:rsidRPr="007A2C5A">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14:paraId="01E03DA1" w14:textId="77777777" w:rsidR="005E2677" w:rsidRPr="007A2C5A" w:rsidRDefault="00C378EC" w:rsidP="00117FE3">
            <w:pPr>
              <w:tabs>
                <w:tab w:val="left" w:pos="280"/>
              </w:tabs>
              <w:autoSpaceDE w:val="0"/>
              <w:autoSpaceDN w:val="0"/>
              <w:adjustRightInd w:val="0"/>
              <w:jc w:val="center"/>
            </w:pPr>
            <w:r w:rsidRPr="007A2C5A">
              <w:t>Yes</w:t>
            </w:r>
          </w:p>
        </w:tc>
      </w:tr>
      <w:tr w:rsidR="005E2677" w:rsidRPr="007A2C5A" w14:paraId="18DCB9D9" w14:textId="77777777" w:rsidTr="00ED60B5">
        <w:trPr>
          <w:cantSplit/>
          <w:trHeight w:val="576"/>
        </w:trPr>
        <w:tc>
          <w:tcPr>
            <w:tcW w:w="7696" w:type="dxa"/>
          </w:tcPr>
          <w:p w14:paraId="760EF7A5" w14:textId="77777777" w:rsidR="005E2677" w:rsidRPr="007A2C5A" w:rsidRDefault="005E2677" w:rsidP="00117FE3">
            <w:pPr>
              <w:widowControl w:val="0"/>
              <w:numPr>
                <w:ilvl w:val="0"/>
                <w:numId w:val="9"/>
              </w:numPr>
              <w:tabs>
                <w:tab w:val="left" w:pos="360"/>
              </w:tabs>
              <w:ind w:hanging="570"/>
              <w:rPr>
                <w:rFonts w:eastAsia="Times New Roman"/>
              </w:rPr>
            </w:pPr>
            <w:r w:rsidRPr="007A2C5A">
              <w:rPr>
                <w:rFonts w:eastAsia="Times New Roman"/>
              </w:rPr>
              <w:t>Identify the procedures by which pupils can be suspended or expelled.</w:t>
            </w:r>
          </w:p>
        </w:tc>
        <w:tc>
          <w:tcPr>
            <w:tcW w:w="1584" w:type="dxa"/>
          </w:tcPr>
          <w:p w14:paraId="373F779E" w14:textId="77777777" w:rsidR="005E2677" w:rsidRPr="007A2C5A" w:rsidRDefault="00C378EC" w:rsidP="00117FE3">
            <w:pPr>
              <w:autoSpaceDE w:val="0"/>
              <w:autoSpaceDN w:val="0"/>
              <w:adjustRightInd w:val="0"/>
              <w:jc w:val="center"/>
            </w:pPr>
            <w:r w:rsidRPr="007A2C5A">
              <w:t>Yes</w:t>
            </w:r>
          </w:p>
        </w:tc>
      </w:tr>
      <w:tr w:rsidR="005E2677" w:rsidRPr="007A2C5A" w14:paraId="4D209815" w14:textId="77777777" w:rsidTr="00ED60B5">
        <w:trPr>
          <w:cantSplit/>
          <w:trHeight w:val="576"/>
        </w:trPr>
        <w:tc>
          <w:tcPr>
            <w:tcW w:w="7696" w:type="dxa"/>
          </w:tcPr>
          <w:p w14:paraId="66D27E50" w14:textId="77777777" w:rsidR="005E2677" w:rsidRPr="007A2C5A" w:rsidRDefault="005E2677" w:rsidP="00117FE3">
            <w:pPr>
              <w:widowControl w:val="0"/>
              <w:numPr>
                <w:ilvl w:val="0"/>
                <w:numId w:val="9"/>
              </w:numPr>
              <w:tabs>
                <w:tab w:val="left" w:pos="360"/>
              </w:tabs>
              <w:ind w:hanging="570"/>
              <w:rPr>
                <w:rFonts w:eastAsia="Times New Roman"/>
              </w:rPr>
            </w:pPr>
            <w:r w:rsidRPr="007A2C5A">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14:paraId="3444C404" w14:textId="77777777" w:rsidR="005E2677" w:rsidRPr="007A2C5A" w:rsidRDefault="00C378EC" w:rsidP="00117FE3">
            <w:pPr>
              <w:autoSpaceDE w:val="0"/>
              <w:autoSpaceDN w:val="0"/>
              <w:adjustRightInd w:val="0"/>
              <w:jc w:val="center"/>
            </w:pPr>
            <w:r w:rsidRPr="007A2C5A">
              <w:t>Yes</w:t>
            </w:r>
          </w:p>
        </w:tc>
      </w:tr>
      <w:tr w:rsidR="005E2677" w:rsidRPr="007A2C5A" w14:paraId="23D07F0E" w14:textId="77777777" w:rsidTr="00ED60B5">
        <w:trPr>
          <w:cantSplit/>
          <w:trHeight w:val="576"/>
        </w:trPr>
        <w:tc>
          <w:tcPr>
            <w:tcW w:w="7696" w:type="dxa"/>
          </w:tcPr>
          <w:p w14:paraId="7677342B" w14:textId="77777777" w:rsidR="005E2677" w:rsidRPr="007A2C5A" w:rsidRDefault="005E2677" w:rsidP="00117FE3">
            <w:pPr>
              <w:widowControl w:val="0"/>
              <w:numPr>
                <w:ilvl w:val="0"/>
                <w:numId w:val="9"/>
              </w:numPr>
              <w:tabs>
                <w:tab w:val="left" w:pos="360"/>
              </w:tabs>
              <w:ind w:hanging="570"/>
              <w:rPr>
                <w:rFonts w:eastAsia="Times New Roman"/>
              </w:rPr>
            </w:pPr>
            <w:r w:rsidRPr="007A2C5A">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14:paraId="56194DF4" w14:textId="77777777" w:rsidR="005E2677" w:rsidRPr="007A2C5A" w:rsidRDefault="00C378EC" w:rsidP="00117FE3">
            <w:pPr>
              <w:tabs>
                <w:tab w:val="left" w:pos="280"/>
              </w:tabs>
              <w:autoSpaceDE w:val="0"/>
              <w:autoSpaceDN w:val="0"/>
              <w:adjustRightInd w:val="0"/>
              <w:jc w:val="center"/>
            </w:pPr>
            <w:r w:rsidRPr="007A2C5A">
              <w:t>Yes</w:t>
            </w:r>
          </w:p>
        </w:tc>
      </w:tr>
      <w:tr w:rsidR="005E2677" w:rsidRPr="007A2C5A" w14:paraId="79F08F71" w14:textId="77777777" w:rsidTr="00ED60B5">
        <w:trPr>
          <w:cantSplit/>
          <w:trHeight w:val="576"/>
        </w:trPr>
        <w:tc>
          <w:tcPr>
            <w:tcW w:w="7696" w:type="dxa"/>
          </w:tcPr>
          <w:p w14:paraId="10A707C4" w14:textId="77777777" w:rsidR="005E2677" w:rsidRPr="007A2C5A" w:rsidRDefault="005E2677" w:rsidP="00117FE3">
            <w:pPr>
              <w:numPr>
                <w:ilvl w:val="0"/>
                <w:numId w:val="9"/>
              </w:numPr>
              <w:ind w:hanging="570"/>
            </w:pPr>
            <w:r w:rsidRPr="007A2C5A">
              <w:lastRenderedPageBreak/>
              <w:t>If not otherwise covered under subparagraphs (A), (B), (C), and (D):</w:t>
            </w:r>
          </w:p>
          <w:p w14:paraId="72E1AF36" w14:textId="77777777" w:rsidR="005E2677" w:rsidRPr="007A2C5A" w:rsidRDefault="005E2677" w:rsidP="00117FE3">
            <w:pPr>
              <w:numPr>
                <w:ilvl w:val="0"/>
                <w:numId w:val="11"/>
              </w:numPr>
              <w:tabs>
                <w:tab w:val="left" w:pos="1230"/>
              </w:tabs>
              <w:spacing w:before="240" w:after="100" w:afterAutospacing="1"/>
              <w:ind w:left="1230" w:hanging="540"/>
            </w:pPr>
            <w:r w:rsidRPr="007A2C5A">
              <w:t>Provide for due process for all pupils and demonstrate an understanding of the rights of pupils with disabilities in regard to suspension and expulsion.</w:t>
            </w:r>
          </w:p>
          <w:p w14:paraId="570B8F9F" w14:textId="77777777" w:rsidR="005E2677" w:rsidRPr="007A2C5A" w:rsidRDefault="005E2677" w:rsidP="00117FE3">
            <w:pPr>
              <w:widowControl w:val="0"/>
              <w:numPr>
                <w:ilvl w:val="0"/>
                <w:numId w:val="11"/>
              </w:numPr>
              <w:tabs>
                <w:tab w:val="left" w:pos="360"/>
                <w:tab w:val="left" w:pos="1230"/>
              </w:tabs>
              <w:spacing w:after="100" w:afterAutospacing="1"/>
              <w:ind w:left="1230" w:hanging="540"/>
            </w:pPr>
            <w:r w:rsidRPr="007A2C5A">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14:paraId="71919AE7" w14:textId="77777777" w:rsidR="005E2677" w:rsidRPr="007A2C5A" w:rsidRDefault="00022B41" w:rsidP="00117FE3">
            <w:pPr>
              <w:autoSpaceDE w:val="0"/>
              <w:autoSpaceDN w:val="0"/>
              <w:adjustRightInd w:val="0"/>
              <w:jc w:val="center"/>
            </w:pPr>
            <w:r w:rsidRPr="007A2C5A">
              <w:t>Yes</w:t>
            </w:r>
          </w:p>
        </w:tc>
      </w:tr>
    </w:tbl>
    <w:p w14:paraId="1CBBE840" w14:textId="77777777" w:rsidR="005036C8" w:rsidRPr="007A2C5A" w:rsidRDefault="005036C8" w:rsidP="00117FE3">
      <w:pPr>
        <w:spacing w:before="100" w:beforeAutospacing="1" w:after="100" w:afterAutospacing="1"/>
      </w:pPr>
      <w:r w:rsidRPr="007A2C5A">
        <w:rPr>
          <w:b/>
        </w:rPr>
        <w:t xml:space="preserve">The petition </w:t>
      </w:r>
      <w:r w:rsidR="00022B41" w:rsidRPr="007A2C5A">
        <w:rPr>
          <w:b/>
        </w:rPr>
        <w:t>does</w:t>
      </w:r>
      <w:r w:rsidRPr="007A2C5A">
        <w:rPr>
          <w:b/>
        </w:rPr>
        <w:t xml:space="preserve"> present a reasonably comprehensive description of suspension and expulsion procedures.</w:t>
      </w:r>
    </w:p>
    <w:p w14:paraId="6FC99F03" w14:textId="77777777" w:rsidR="005036C8" w:rsidRPr="007A2C5A" w:rsidRDefault="005036C8" w:rsidP="00117FE3">
      <w:pPr>
        <w:pStyle w:val="Heading3"/>
      </w:pPr>
      <w:r w:rsidRPr="007A2C5A">
        <w:t>Comments</w:t>
      </w:r>
    </w:p>
    <w:p w14:paraId="24E62609" w14:textId="77777777" w:rsidR="005036C8" w:rsidRPr="007A2C5A" w:rsidRDefault="00022B41" w:rsidP="000E59C4">
      <w:pPr>
        <w:autoSpaceDE w:val="0"/>
        <w:autoSpaceDN w:val="0"/>
        <w:adjustRightInd w:val="0"/>
        <w:spacing w:after="100" w:afterAutospacing="1"/>
        <w:rPr>
          <w:bCs/>
        </w:rPr>
      </w:pPr>
      <w:r w:rsidRPr="007A2C5A">
        <w:rPr>
          <w:bCs/>
        </w:rPr>
        <w:t>The NSSF petition does present a reasonably comprehensive description of suspension and expulsion procedures.</w:t>
      </w:r>
    </w:p>
    <w:p w14:paraId="2C4DE922" w14:textId="4572E944" w:rsidR="00022B41" w:rsidRPr="007A2C5A" w:rsidRDefault="00022B41" w:rsidP="000E59C4">
      <w:pPr>
        <w:autoSpaceDE w:val="0"/>
        <w:autoSpaceDN w:val="0"/>
        <w:adjustRightInd w:val="0"/>
        <w:spacing w:after="100" w:afterAutospacing="1"/>
        <w:rPr>
          <w:bCs/>
        </w:rPr>
      </w:pPr>
      <w:r w:rsidRPr="007A2C5A">
        <w:rPr>
          <w:bCs/>
        </w:rPr>
        <w:t xml:space="preserve">Addressing evaluation criteria A, B, and D, the petition states that the pupil suspension and expulsion policy has been established in order to promote learning and protect the safety and well-being of all pupils at </w:t>
      </w:r>
      <w:r w:rsidR="00FB0E51" w:rsidRPr="007A2C5A">
        <w:rPr>
          <w:bCs/>
        </w:rPr>
        <w:t>NSSF</w:t>
      </w:r>
      <w:r w:rsidRPr="007A2C5A">
        <w:rPr>
          <w:bCs/>
        </w:rPr>
        <w:t xml:space="preserve">. The petition lists discretionary and non-discretionary offenses and procedures for suspension and expulsion (Attachment 3, pp. 119–124). Additionally, the petition states that </w:t>
      </w:r>
      <w:r w:rsidR="00FB0E51" w:rsidRPr="007A2C5A">
        <w:rPr>
          <w:bCs/>
        </w:rPr>
        <w:t>NSSF</w:t>
      </w:r>
      <w:r w:rsidRPr="007A2C5A">
        <w:rPr>
          <w:bCs/>
        </w:rPr>
        <w:t xml:space="preserve"> is committed to the annual review and modification of the list of offenses and policies and procedures surrounding suspension and expulsion (Attachment 3, p. 118). The petition states that no pupil shall be involuntarily removed by </w:t>
      </w:r>
      <w:r w:rsidR="00FB0E51" w:rsidRPr="007A2C5A">
        <w:rPr>
          <w:bCs/>
        </w:rPr>
        <w:t>NSSF</w:t>
      </w:r>
      <w:r w:rsidRPr="007A2C5A">
        <w:rPr>
          <w:bCs/>
        </w:rPr>
        <w:t xml:space="preserve"> for any reason unless the parent or guardian of the pupil has been provided written notice of intent to remove the pupil no less than five school days before the effective date of the action (Attachment 3, p. 119). Additionally, the petition states that a pupil may be expelled either by t</w:t>
      </w:r>
      <w:r w:rsidR="00433FEC" w:rsidRPr="007A2C5A">
        <w:rPr>
          <w:bCs/>
        </w:rPr>
        <w:t xml:space="preserve">he neutral and impartial NSSF </w:t>
      </w:r>
      <w:r w:rsidRPr="007A2C5A">
        <w:rPr>
          <w:bCs/>
        </w:rPr>
        <w:t>Board</w:t>
      </w:r>
      <w:r w:rsidR="00433FEC" w:rsidRPr="007A2C5A">
        <w:rPr>
          <w:bCs/>
        </w:rPr>
        <w:t xml:space="preserve"> following a hearing before it or by the NSSF Board</w:t>
      </w:r>
      <w:r w:rsidRPr="007A2C5A">
        <w:rPr>
          <w:bCs/>
        </w:rPr>
        <w:t xml:space="preserve"> upon the recommendation of a neutral and</w:t>
      </w:r>
      <w:r w:rsidR="00433FEC" w:rsidRPr="007A2C5A">
        <w:rPr>
          <w:bCs/>
        </w:rPr>
        <w:t xml:space="preserve"> impartial Administrative Panel</w:t>
      </w:r>
      <w:r w:rsidRPr="007A2C5A">
        <w:rPr>
          <w:bCs/>
        </w:rPr>
        <w:t xml:space="preserve"> to be assigned by the Board as needed. The Administrative Panel will consist of at least three members who are certificated and </w:t>
      </w:r>
      <w:r w:rsidR="00900BC4" w:rsidRPr="007A2C5A">
        <w:rPr>
          <w:bCs/>
        </w:rPr>
        <w:t xml:space="preserve">who are </w:t>
      </w:r>
      <w:r w:rsidRPr="007A2C5A">
        <w:rPr>
          <w:bCs/>
        </w:rPr>
        <w:t>neither a teacher of the pupil nor a member of the</w:t>
      </w:r>
      <w:r w:rsidR="00433FEC" w:rsidRPr="007A2C5A">
        <w:rPr>
          <w:bCs/>
        </w:rPr>
        <w:t xml:space="preserve"> </w:t>
      </w:r>
      <w:r w:rsidR="00FB0E51" w:rsidRPr="007A2C5A">
        <w:rPr>
          <w:bCs/>
        </w:rPr>
        <w:t>NSSF</w:t>
      </w:r>
      <w:r w:rsidR="00433FEC" w:rsidRPr="007A2C5A">
        <w:rPr>
          <w:bCs/>
        </w:rPr>
        <w:t xml:space="preserve"> Board (Attachment 3, p. 126</w:t>
      </w:r>
      <w:r w:rsidRPr="007A2C5A">
        <w:rPr>
          <w:bCs/>
        </w:rPr>
        <w:t>).</w:t>
      </w:r>
    </w:p>
    <w:p w14:paraId="43F58A3A" w14:textId="0EF1A38D" w:rsidR="00022B41" w:rsidRPr="007A2C5A" w:rsidRDefault="00022B41" w:rsidP="00117FE3">
      <w:pPr>
        <w:autoSpaceDE w:val="0"/>
        <w:autoSpaceDN w:val="0"/>
        <w:adjustRightInd w:val="0"/>
        <w:spacing w:after="100" w:afterAutospacing="1"/>
        <w:rPr>
          <w:bCs/>
        </w:rPr>
      </w:pPr>
      <w:r w:rsidRPr="007A2C5A">
        <w:rPr>
          <w:bCs/>
        </w:rPr>
        <w:t xml:space="preserve">Addressing evaluation criteria C and E, the </w:t>
      </w:r>
      <w:r w:rsidR="00FB0E51" w:rsidRPr="007A2C5A">
        <w:rPr>
          <w:bCs/>
        </w:rPr>
        <w:t>NSSF</w:t>
      </w:r>
      <w:r w:rsidRPr="007A2C5A">
        <w:rPr>
          <w:bCs/>
        </w:rPr>
        <w:t xml:space="preserve"> petition states that when an appeal relating to the placement of the pupil or the manifestation determination has been requested by either the parent or </w:t>
      </w:r>
      <w:r w:rsidR="00FB0E51" w:rsidRPr="007A2C5A">
        <w:rPr>
          <w:bCs/>
        </w:rPr>
        <w:t>NSSF</w:t>
      </w:r>
      <w:r w:rsidRPr="007A2C5A">
        <w:rPr>
          <w:bCs/>
        </w:rPr>
        <w:t xml:space="preserve">, the pupil shall remain in the interim alternative educational setting pending the decision of the hearing officer in accordance with state and federal law, including 20 </w:t>
      </w:r>
      <w:r w:rsidRPr="007A2C5A">
        <w:rPr>
          <w:bCs/>
          <w:i/>
        </w:rPr>
        <w:t>United States Code</w:t>
      </w:r>
      <w:r w:rsidRPr="007A2C5A">
        <w:rPr>
          <w:bCs/>
        </w:rPr>
        <w:t xml:space="preserve"> (</w:t>
      </w:r>
      <w:r w:rsidR="00900BC4" w:rsidRPr="007A2C5A">
        <w:rPr>
          <w:bCs/>
          <w:i/>
        </w:rPr>
        <w:t>USC</w:t>
      </w:r>
      <w:r w:rsidRPr="007A2C5A">
        <w:rPr>
          <w:bCs/>
        </w:rPr>
        <w:t xml:space="preserve">) Section 1415(k), until the </w:t>
      </w:r>
      <w:r w:rsidRPr="007A2C5A">
        <w:rPr>
          <w:bCs/>
        </w:rPr>
        <w:lastRenderedPageBreak/>
        <w:t xml:space="preserve">expiration of the 45-day time period provided for in an interim alternative educational setting, unless the parent and </w:t>
      </w:r>
      <w:r w:rsidR="00FB0E51" w:rsidRPr="007A2C5A">
        <w:rPr>
          <w:bCs/>
        </w:rPr>
        <w:t>NSSF</w:t>
      </w:r>
      <w:r w:rsidRPr="007A2C5A">
        <w:rPr>
          <w:bCs/>
        </w:rPr>
        <w:t xml:space="preserve"> agree</w:t>
      </w:r>
      <w:r w:rsidR="00433FEC" w:rsidRPr="007A2C5A">
        <w:rPr>
          <w:bCs/>
        </w:rPr>
        <w:t xml:space="preserve"> otherwise (Attachment 3, p. 130</w:t>
      </w:r>
      <w:r w:rsidR="00900BC4" w:rsidRPr="007A2C5A">
        <w:rPr>
          <w:bCs/>
        </w:rPr>
        <w:t>)</w:t>
      </w:r>
      <w:r w:rsidRPr="007A2C5A">
        <w:rPr>
          <w:bCs/>
        </w:rPr>
        <w:t xml:space="preserve">. </w:t>
      </w:r>
    </w:p>
    <w:p w14:paraId="3DC4BAD9" w14:textId="4FD10D2D" w:rsidR="00022B41" w:rsidRPr="007A2C5A" w:rsidRDefault="00022B41" w:rsidP="00117FE3">
      <w:pPr>
        <w:autoSpaceDE w:val="0"/>
        <w:autoSpaceDN w:val="0"/>
        <w:adjustRightInd w:val="0"/>
        <w:spacing w:after="100" w:afterAutospacing="1"/>
        <w:rPr>
          <w:bCs/>
        </w:rPr>
      </w:pPr>
      <w:r w:rsidRPr="007A2C5A">
        <w:rPr>
          <w:bCs/>
        </w:rPr>
        <w:t xml:space="preserve">If approved by the SBE, as a condition for approval, the </w:t>
      </w:r>
      <w:r w:rsidR="00FB0E51" w:rsidRPr="007A2C5A">
        <w:rPr>
          <w:bCs/>
        </w:rPr>
        <w:t>NSSF</w:t>
      </w:r>
      <w:r w:rsidRPr="007A2C5A">
        <w:rPr>
          <w:bCs/>
        </w:rPr>
        <w:t xml:space="preserve"> petitioner will be required to revise the petition in order to reflect the SBE as </w:t>
      </w:r>
      <w:r w:rsidR="00900BC4" w:rsidRPr="007A2C5A">
        <w:rPr>
          <w:bCs/>
        </w:rPr>
        <w:t xml:space="preserve">the </w:t>
      </w:r>
      <w:r w:rsidRPr="007A2C5A">
        <w:rPr>
          <w:bCs/>
        </w:rPr>
        <w:t xml:space="preserve">authorizer and </w:t>
      </w:r>
      <w:r w:rsidR="00900BC4" w:rsidRPr="007A2C5A">
        <w:rPr>
          <w:bCs/>
        </w:rPr>
        <w:t xml:space="preserve">to </w:t>
      </w:r>
      <w:r w:rsidRPr="007A2C5A">
        <w:rPr>
          <w:bCs/>
        </w:rPr>
        <w:t xml:space="preserve">include the necessary language for Element 10–Suspension and Expulsion </w:t>
      </w:r>
      <w:r w:rsidR="00527C16" w:rsidRPr="007A2C5A">
        <w:rPr>
          <w:bCs/>
        </w:rPr>
        <w:t xml:space="preserve">that when an appeal relating to the placement of the pupil or the manifestation determination has been requested by either the parent or NSSF, the pupil shall remain in the interim alternative educational setting pending the decision of the hearing officer or until the expiration of the time period provided for in 20 </w:t>
      </w:r>
      <w:r w:rsidR="00900BC4" w:rsidRPr="007A2C5A">
        <w:rPr>
          <w:bCs/>
          <w:i/>
        </w:rPr>
        <w:t>USC</w:t>
      </w:r>
      <w:r w:rsidR="00527C16" w:rsidRPr="007A2C5A">
        <w:rPr>
          <w:bCs/>
        </w:rPr>
        <w:t xml:space="preserve"> Section 1415(k)(l)(c), whichever occurs first, unless the parent </w:t>
      </w:r>
      <w:r w:rsidR="00900BC4" w:rsidRPr="007A2C5A">
        <w:rPr>
          <w:bCs/>
        </w:rPr>
        <w:t>and</w:t>
      </w:r>
      <w:r w:rsidR="00527C16" w:rsidRPr="007A2C5A">
        <w:rPr>
          <w:bCs/>
        </w:rPr>
        <w:t xml:space="preserve"> NSSF agree otherwise.</w:t>
      </w:r>
    </w:p>
    <w:p w14:paraId="3F40E043" w14:textId="77777777" w:rsidR="00022B41" w:rsidRPr="007A2C5A" w:rsidRDefault="00022B41" w:rsidP="00117FE3">
      <w:pPr>
        <w:autoSpaceDE w:val="0"/>
        <w:autoSpaceDN w:val="0"/>
        <w:adjustRightInd w:val="0"/>
        <w:rPr>
          <w:bCs/>
        </w:rPr>
      </w:pPr>
      <w:r w:rsidRPr="007A2C5A">
        <w:br w:type="page"/>
      </w:r>
    </w:p>
    <w:p w14:paraId="36E8447B" w14:textId="77777777" w:rsidR="00524066" w:rsidRPr="007A2C5A" w:rsidRDefault="00524066" w:rsidP="000E59C4">
      <w:pPr>
        <w:pStyle w:val="Heading2"/>
      </w:pPr>
      <w:r w:rsidRPr="007A2C5A">
        <w:lastRenderedPageBreak/>
        <w:t>11. Teachers’ and Public Employees</w:t>
      </w:r>
      <w:r w:rsidR="002A7438" w:rsidRPr="007A2C5A">
        <w:t>’</w:t>
      </w:r>
      <w:r w:rsidRPr="007A2C5A">
        <w:t xml:space="preserve"> Retirement System, and Social Security Coverage</w:t>
      </w:r>
    </w:p>
    <w:p w14:paraId="0797E9DF" w14:textId="77777777" w:rsidR="00524066" w:rsidRPr="007A2C5A" w:rsidRDefault="00524066" w:rsidP="00117FE3">
      <w:pPr>
        <w:jc w:val="center"/>
        <w:rPr>
          <w:b/>
        </w:rPr>
      </w:pPr>
      <w:r w:rsidRPr="007A2C5A">
        <w:rPr>
          <w:b/>
        </w:rPr>
        <w:t>California State Teachers’ Retirement System, California Public Employees’ Retirement System, and Social Security Coverage</w:t>
      </w:r>
    </w:p>
    <w:p w14:paraId="69F3B28D" w14:textId="77777777" w:rsidR="00524066" w:rsidRPr="007A2C5A" w:rsidRDefault="00524066" w:rsidP="00117FE3">
      <w:pPr>
        <w:jc w:val="center"/>
      </w:pPr>
      <w:r w:rsidRPr="007A2C5A">
        <w:rPr>
          <w:i/>
        </w:rPr>
        <w:t>EC</w:t>
      </w:r>
      <w:r w:rsidRPr="007A2C5A">
        <w:t xml:space="preserve"> Section 47605(b)(5)(K)</w:t>
      </w:r>
    </w:p>
    <w:p w14:paraId="4515C14F" w14:textId="77777777" w:rsidR="00524066" w:rsidRPr="007A2C5A" w:rsidRDefault="00524066" w:rsidP="00117FE3">
      <w:pPr>
        <w:jc w:val="center"/>
      </w:pPr>
      <w:r w:rsidRPr="007A2C5A">
        <w:t xml:space="preserve">5 </w:t>
      </w:r>
      <w:r w:rsidRPr="007A2C5A">
        <w:rPr>
          <w:i/>
        </w:rPr>
        <w:t>CCR</w:t>
      </w:r>
      <w:r w:rsidRPr="007A2C5A">
        <w:t xml:space="preserve"> Section 11967.5.1(f</w:t>
      </w:r>
      <w:proofErr w:type="gramStart"/>
      <w:r w:rsidRPr="007A2C5A">
        <w:t>)(</w:t>
      </w:r>
      <w:proofErr w:type="gramEnd"/>
      <w:r w:rsidRPr="007A2C5A">
        <w:t>11)</w:t>
      </w:r>
    </w:p>
    <w:p w14:paraId="6EA5D7BA" w14:textId="77777777" w:rsidR="005036C8" w:rsidRPr="007A2C5A" w:rsidRDefault="005036C8" w:rsidP="00117FE3">
      <w:pPr>
        <w:pStyle w:val="Heading3"/>
      </w:pPr>
      <w:r w:rsidRPr="007A2C5A">
        <w:t>Evaluation Criteria</w:t>
      </w:r>
    </w:p>
    <w:p w14:paraId="6B51E737" w14:textId="77777777" w:rsidR="005036C8" w:rsidRPr="007A2C5A" w:rsidRDefault="005036C8" w:rsidP="00117FE3">
      <w:pPr>
        <w:spacing w:after="100" w:afterAutospacing="1"/>
        <w:rPr>
          <w:b/>
        </w:rPr>
      </w:pPr>
      <w:r w:rsidRPr="007A2C5A">
        <w:t>The manner by which staff members of the charter schools will be covered by California State Teachers’ Retirement System (CalSTRS), California Public Employees</w:t>
      </w:r>
      <w:r w:rsidR="009C3BF0" w:rsidRPr="007A2C5A">
        <w:t>’</w:t>
      </w:r>
      <w:r w:rsidRPr="007A2C5A">
        <w:t xml:space="preserve"> Retirement System (CalPERS), or federal social security, as required by </w:t>
      </w:r>
      <w:r w:rsidRPr="007A2C5A">
        <w:rPr>
          <w:i/>
        </w:rPr>
        <w:t>EC</w:t>
      </w:r>
      <w:r w:rsidRPr="007A2C5A">
        <w:t xml:space="preserve"> Section 47605(b)(5)(K), at a minimum, specifies the positions to be covered under each system and the staff who will be responsible for ensuring that appropriate arrangements for that coverage have been made.</w:t>
      </w:r>
    </w:p>
    <w:p w14:paraId="40201181" w14:textId="77777777" w:rsidR="005036C8" w:rsidRPr="007A2C5A" w:rsidRDefault="005036C8" w:rsidP="00117FE3">
      <w:pPr>
        <w:spacing w:after="100" w:afterAutospacing="1"/>
        <w:rPr>
          <w:b/>
        </w:rPr>
      </w:pPr>
      <w:r w:rsidRPr="007A2C5A">
        <w:rPr>
          <w:b/>
        </w:rPr>
        <w:t xml:space="preserve">The petition </w:t>
      </w:r>
      <w:r w:rsidR="00932FEC" w:rsidRPr="007A2C5A">
        <w:rPr>
          <w:b/>
        </w:rPr>
        <w:t>does</w:t>
      </w:r>
      <w:r w:rsidRPr="007A2C5A">
        <w:rPr>
          <w:b/>
        </w:rPr>
        <w:t xml:space="preserve"> present a reasonably comprehensive description of CalSTRS, CalPERS, and social security coverage.</w:t>
      </w:r>
    </w:p>
    <w:p w14:paraId="294C6AB1" w14:textId="77777777" w:rsidR="005036C8" w:rsidRPr="007A2C5A" w:rsidRDefault="005036C8" w:rsidP="00117FE3">
      <w:pPr>
        <w:pStyle w:val="Heading3"/>
      </w:pPr>
      <w:r w:rsidRPr="007A2C5A">
        <w:t>Comments</w:t>
      </w:r>
    </w:p>
    <w:p w14:paraId="73A5C032" w14:textId="10C49A99" w:rsidR="005036C8" w:rsidRPr="007A2C5A" w:rsidRDefault="00527C16" w:rsidP="00117FE3">
      <w:pPr>
        <w:autoSpaceDE w:val="0"/>
        <w:autoSpaceDN w:val="0"/>
        <w:adjustRightInd w:val="0"/>
        <w:rPr>
          <w:bCs/>
        </w:rPr>
      </w:pPr>
      <w:r w:rsidRPr="007A2C5A">
        <w:rPr>
          <w:bCs/>
        </w:rPr>
        <w:t>The</w:t>
      </w:r>
      <w:r w:rsidR="00932FEC" w:rsidRPr="007A2C5A">
        <w:rPr>
          <w:bCs/>
        </w:rPr>
        <w:t xml:space="preserve"> petition does present a reasonably comprehensi</w:t>
      </w:r>
      <w:r w:rsidRPr="007A2C5A">
        <w:rPr>
          <w:bCs/>
        </w:rPr>
        <w:t>ve description of the NSSF retirement systems</w:t>
      </w:r>
      <w:r w:rsidR="00932FEC" w:rsidRPr="007A2C5A">
        <w:rPr>
          <w:bCs/>
        </w:rPr>
        <w:t>. The</w:t>
      </w:r>
      <w:r w:rsidRPr="007A2C5A">
        <w:rPr>
          <w:bCs/>
        </w:rPr>
        <w:t xml:space="preserve"> petition states that all applicants for positions within NSSF shall be informed of the retirement system option for employees of NSSF. This information shall specifically include that NSSF makes available to its employees a </w:t>
      </w:r>
      <w:proofErr w:type="gramStart"/>
      <w:r w:rsidRPr="007A2C5A">
        <w:rPr>
          <w:bCs/>
        </w:rPr>
        <w:t>403(b) retirement</w:t>
      </w:r>
      <w:proofErr w:type="gramEnd"/>
      <w:r w:rsidRPr="007A2C5A">
        <w:rPr>
          <w:bCs/>
        </w:rPr>
        <w:t xml:space="preserve"> plan option and social security, and that accepting employment </w:t>
      </w:r>
      <w:r w:rsidR="00B332AD" w:rsidRPr="007A2C5A">
        <w:rPr>
          <w:bCs/>
        </w:rPr>
        <w:t>with</w:t>
      </w:r>
      <w:r w:rsidRPr="007A2C5A">
        <w:rPr>
          <w:bCs/>
        </w:rPr>
        <w:t xml:space="preserve"> NSSF may exclude the applicant from further coverage in the applicant’s current retirement system. The</w:t>
      </w:r>
      <w:r w:rsidR="00932FEC" w:rsidRPr="007A2C5A">
        <w:rPr>
          <w:bCs/>
        </w:rPr>
        <w:t xml:space="preserve"> petition states that the Operations Manager will be responsible for ensuring that appropriate arrangements for coverage have been made for each employee (Attachment 3, p. 133).</w:t>
      </w:r>
    </w:p>
    <w:p w14:paraId="38CB2B56" w14:textId="77777777" w:rsidR="005036C8" w:rsidRPr="007A2C5A" w:rsidRDefault="005036C8" w:rsidP="000E59C4">
      <w:pPr>
        <w:pStyle w:val="Heading2"/>
      </w:pPr>
      <w:r w:rsidRPr="007A2C5A">
        <w:br w:type="page"/>
      </w:r>
      <w:r w:rsidRPr="007A2C5A">
        <w:lastRenderedPageBreak/>
        <w:t>12. Public School Attendance Alternatives</w:t>
      </w:r>
    </w:p>
    <w:p w14:paraId="654A4EBE" w14:textId="77777777" w:rsidR="005036C8" w:rsidRPr="007A2C5A" w:rsidRDefault="005036C8" w:rsidP="00117FE3">
      <w:pPr>
        <w:jc w:val="center"/>
      </w:pPr>
      <w:r w:rsidRPr="007A2C5A">
        <w:rPr>
          <w:i/>
        </w:rPr>
        <w:t>EC</w:t>
      </w:r>
      <w:r w:rsidRPr="007A2C5A">
        <w:t xml:space="preserve"> Section 47605(b)(5)(L)</w:t>
      </w:r>
    </w:p>
    <w:p w14:paraId="6EBBBA51" w14:textId="77777777" w:rsidR="005036C8" w:rsidRPr="007A2C5A" w:rsidRDefault="005036C8" w:rsidP="00117FE3">
      <w:pPr>
        <w:autoSpaceDE w:val="0"/>
        <w:autoSpaceDN w:val="0"/>
        <w:adjustRightInd w:val="0"/>
        <w:jc w:val="center"/>
      </w:pPr>
      <w:r w:rsidRPr="007A2C5A">
        <w:t xml:space="preserve">5 </w:t>
      </w:r>
      <w:r w:rsidRPr="007A2C5A">
        <w:rPr>
          <w:i/>
        </w:rPr>
        <w:t xml:space="preserve">CCR </w:t>
      </w:r>
      <w:r w:rsidRPr="007A2C5A">
        <w:t>Section 11967.5.1(f</w:t>
      </w:r>
      <w:proofErr w:type="gramStart"/>
      <w:r w:rsidRPr="007A2C5A">
        <w:t>)(</w:t>
      </w:r>
      <w:proofErr w:type="gramEnd"/>
      <w:r w:rsidRPr="007A2C5A">
        <w:t>12)</w:t>
      </w:r>
    </w:p>
    <w:p w14:paraId="32E7B9D3" w14:textId="77777777" w:rsidR="005036C8" w:rsidRPr="007A2C5A" w:rsidRDefault="005036C8" w:rsidP="00117FE3">
      <w:pPr>
        <w:pStyle w:val="Heading3"/>
      </w:pPr>
      <w:r w:rsidRPr="007A2C5A">
        <w:t>Evaluation Criteria</w:t>
      </w:r>
    </w:p>
    <w:p w14:paraId="7ED0ABFD" w14:textId="77777777" w:rsidR="005036C8" w:rsidRPr="007A2C5A" w:rsidRDefault="005036C8" w:rsidP="00117FE3">
      <w:pPr>
        <w:autoSpaceDE w:val="0"/>
        <w:autoSpaceDN w:val="0"/>
        <w:adjustRightInd w:val="0"/>
        <w:spacing w:after="100" w:afterAutospacing="1"/>
        <w:rPr>
          <w:b/>
        </w:rPr>
      </w:pPr>
      <w:r w:rsidRPr="007A2C5A">
        <w:t xml:space="preserve">The public school attendance alternatives for pupils residing within the school district who choose not to attend charter schools, as required by </w:t>
      </w:r>
      <w:r w:rsidRPr="007A2C5A">
        <w:rPr>
          <w:i/>
        </w:rPr>
        <w:t>EC</w:t>
      </w:r>
      <w:r w:rsidRPr="007A2C5A">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26630F09" w14:textId="77777777" w:rsidR="005036C8" w:rsidRPr="007A2C5A" w:rsidRDefault="005036C8" w:rsidP="00117FE3">
      <w:pPr>
        <w:autoSpaceDE w:val="0"/>
        <w:autoSpaceDN w:val="0"/>
        <w:adjustRightInd w:val="0"/>
        <w:spacing w:after="100" w:afterAutospacing="1"/>
        <w:rPr>
          <w:b/>
        </w:rPr>
      </w:pPr>
      <w:r w:rsidRPr="007A2C5A">
        <w:rPr>
          <w:b/>
        </w:rPr>
        <w:t xml:space="preserve">The petition </w:t>
      </w:r>
      <w:r w:rsidR="00932FEC" w:rsidRPr="007A2C5A">
        <w:rPr>
          <w:b/>
        </w:rPr>
        <w:t>does</w:t>
      </w:r>
      <w:r w:rsidRPr="007A2C5A">
        <w:rPr>
          <w:b/>
        </w:rPr>
        <w:t xml:space="preserve"> present a reasonably comprehensive description of public school attendance alternatives.</w:t>
      </w:r>
    </w:p>
    <w:p w14:paraId="41448524" w14:textId="77777777" w:rsidR="005036C8" w:rsidRPr="007A2C5A" w:rsidRDefault="005036C8" w:rsidP="00117FE3">
      <w:pPr>
        <w:pStyle w:val="Heading3"/>
      </w:pPr>
      <w:r w:rsidRPr="007A2C5A">
        <w:t>Comments</w:t>
      </w:r>
    </w:p>
    <w:p w14:paraId="7CB48ABE" w14:textId="77777777" w:rsidR="005036C8" w:rsidRPr="007A2C5A" w:rsidRDefault="00932FEC" w:rsidP="00117FE3">
      <w:pPr>
        <w:autoSpaceDE w:val="0"/>
        <w:autoSpaceDN w:val="0"/>
        <w:adjustRightInd w:val="0"/>
        <w:rPr>
          <w:bCs/>
        </w:rPr>
      </w:pPr>
      <w:r w:rsidRPr="007A2C5A">
        <w:rPr>
          <w:bCs/>
        </w:rPr>
        <w:t>The NSSF petition does present a reasonably comprehensive description of public school attendance alternatives (Attachment 3, p. 134).</w:t>
      </w:r>
    </w:p>
    <w:p w14:paraId="353BA4F8" w14:textId="77777777" w:rsidR="005036C8" w:rsidRPr="007A2C5A" w:rsidRDefault="005036C8" w:rsidP="000E59C4">
      <w:pPr>
        <w:pStyle w:val="Heading2"/>
        <w:rPr>
          <w:bCs/>
        </w:rPr>
      </w:pPr>
      <w:r w:rsidRPr="007A2C5A">
        <w:br w:type="page"/>
      </w:r>
      <w:r w:rsidRPr="007A2C5A">
        <w:lastRenderedPageBreak/>
        <w:t>13. Post-employment Rights of Employees</w:t>
      </w:r>
    </w:p>
    <w:p w14:paraId="4C348101" w14:textId="77777777" w:rsidR="005036C8" w:rsidRPr="007A2C5A" w:rsidRDefault="005036C8" w:rsidP="00117FE3">
      <w:pPr>
        <w:autoSpaceDE w:val="0"/>
        <w:autoSpaceDN w:val="0"/>
        <w:adjustRightInd w:val="0"/>
        <w:jc w:val="center"/>
      </w:pPr>
      <w:r w:rsidRPr="007A2C5A">
        <w:rPr>
          <w:i/>
        </w:rPr>
        <w:t>EC</w:t>
      </w:r>
      <w:r w:rsidRPr="007A2C5A">
        <w:t xml:space="preserve"> Section 47605(b)(5)(M)</w:t>
      </w:r>
    </w:p>
    <w:p w14:paraId="1545E513" w14:textId="77777777" w:rsidR="005036C8" w:rsidRPr="007A2C5A" w:rsidRDefault="005036C8" w:rsidP="00117FE3">
      <w:pPr>
        <w:jc w:val="center"/>
        <w:rPr>
          <w:bCs/>
        </w:rPr>
      </w:pPr>
      <w:r w:rsidRPr="007A2C5A">
        <w:t xml:space="preserve">5 </w:t>
      </w:r>
      <w:r w:rsidRPr="007A2C5A">
        <w:rPr>
          <w:i/>
        </w:rPr>
        <w:t>CCR</w:t>
      </w:r>
      <w:r w:rsidRPr="007A2C5A">
        <w:t xml:space="preserve"> Section 11967.5.1(f</w:t>
      </w:r>
      <w:proofErr w:type="gramStart"/>
      <w:r w:rsidRPr="007A2C5A">
        <w:t>)(</w:t>
      </w:r>
      <w:proofErr w:type="gramEnd"/>
      <w:r w:rsidRPr="007A2C5A">
        <w:t>13)</w:t>
      </w:r>
    </w:p>
    <w:p w14:paraId="3571B7FC" w14:textId="77777777" w:rsidR="005036C8" w:rsidRPr="007A2C5A" w:rsidRDefault="005036C8" w:rsidP="00117FE3">
      <w:pPr>
        <w:pStyle w:val="Heading3"/>
      </w:pPr>
      <w:r w:rsidRPr="007A2C5A">
        <w:t>Evaluation Criteria</w:t>
      </w:r>
    </w:p>
    <w:p w14:paraId="66AC0D38" w14:textId="77777777" w:rsidR="005036C8" w:rsidRPr="007A2C5A" w:rsidRDefault="005036C8" w:rsidP="00117FE3">
      <w:pPr>
        <w:spacing w:after="100" w:afterAutospacing="1"/>
        <w:rPr>
          <w:bCs/>
        </w:rPr>
      </w:pPr>
      <w:r w:rsidRPr="007A2C5A">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7A2C5A">
        <w:rPr>
          <w:i/>
        </w:rPr>
        <w:t xml:space="preserve">EC </w:t>
      </w:r>
      <w:r w:rsidRPr="007A2C5A">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7A2C5A" w14:paraId="1CC55F53"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718412E7"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w:t>
            </w:r>
          </w:p>
        </w:tc>
        <w:tc>
          <w:tcPr>
            <w:tcW w:w="1578" w:type="dxa"/>
            <w:shd w:val="clear" w:color="auto" w:fill="D9D9D9" w:themeFill="background1" w:themeFillShade="D9"/>
            <w:vAlign w:val="center"/>
          </w:tcPr>
          <w:p w14:paraId="72D627E5"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 Met</w:t>
            </w:r>
          </w:p>
        </w:tc>
      </w:tr>
      <w:tr w:rsidR="00ED60B5" w:rsidRPr="007A2C5A" w14:paraId="61136CCA" w14:textId="77777777" w:rsidTr="00ED60B5">
        <w:trPr>
          <w:cantSplit/>
          <w:trHeight w:val="576"/>
        </w:trPr>
        <w:tc>
          <w:tcPr>
            <w:tcW w:w="7782" w:type="dxa"/>
          </w:tcPr>
          <w:p w14:paraId="5AE6B29E" w14:textId="77777777" w:rsidR="00ED60B5" w:rsidRPr="007A2C5A" w:rsidRDefault="00ED60B5" w:rsidP="00117FE3">
            <w:pPr>
              <w:numPr>
                <w:ilvl w:val="0"/>
                <w:numId w:val="14"/>
              </w:numPr>
              <w:autoSpaceDE w:val="0"/>
              <w:autoSpaceDN w:val="0"/>
              <w:adjustRightInd w:val="0"/>
              <w:ind w:hanging="570"/>
              <w:rPr>
                <w:rFonts w:eastAsia="Times New Roman"/>
              </w:rPr>
            </w:pPr>
            <w:r w:rsidRPr="007A2C5A">
              <w:rPr>
                <w:rFonts w:eastAsia="Times New Roman"/>
              </w:rPr>
              <w:t>Any rights upon leaving the employment of an LEA to work in the charter school that the LEA may specify.</w:t>
            </w:r>
          </w:p>
        </w:tc>
        <w:tc>
          <w:tcPr>
            <w:tcW w:w="1578" w:type="dxa"/>
          </w:tcPr>
          <w:p w14:paraId="5F5F2B77" w14:textId="77777777" w:rsidR="00ED60B5" w:rsidRPr="007A2C5A" w:rsidRDefault="00ED60B5" w:rsidP="00117FE3">
            <w:pPr>
              <w:autoSpaceDE w:val="0"/>
              <w:autoSpaceDN w:val="0"/>
              <w:adjustRightInd w:val="0"/>
              <w:jc w:val="center"/>
            </w:pPr>
            <w:r w:rsidRPr="007A2C5A">
              <w:t>Yes</w:t>
            </w:r>
          </w:p>
        </w:tc>
      </w:tr>
      <w:tr w:rsidR="00ED60B5" w:rsidRPr="007A2C5A" w14:paraId="499A4516" w14:textId="77777777" w:rsidTr="00ED60B5">
        <w:trPr>
          <w:cantSplit/>
          <w:trHeight w:val="576"/>
        </w:trPr>
        <w:tc>
          <w:tcPr>
            <w:tcW w:w="7782" w:type="dxa"/>
          </w:tcPr>
          <w:p w14:paraId="41416530" w14:textId="77777777" w:rsidR="00ED60B5" w:rsidRPr="007A2C5A" w:rsidRDefault="00ED60B5" w:rsidP="00117FE3">
            <w:pPr>
              <w:numPr>
                <w:ilvl w:val="0"/>
                <w:numId w:val="14"/>
              </w:numPr>
              <w:autoSpaceDE w:val="0"/>
              <w:autoSpaceDN w:val="0"/>
              <w:adjustRightInd w:val="0"/>
              <w:ind w:hanging="570"/>
              <w:rPr>
                <w:rFonts w:eastAsia="Times New Roman"/>
              </w:rPr>
            </w:pPr>
            <w:r w:rsidRPr="007A2C5A">
              <w:rPr>
                <w:rFonts w:eastAsia="Times New Roman"/>
              </w:rPr>
              <w:t>Any rights of return to employment in an LEA after employment in the charter school as the LEA may specify.</w:t>
            </w:r>
          </w:p>
        </w:tc>
        <w:tc>
          <w:tcPr>
            <w:tcW w:w="1578" w:type="dxa"/>
          </w:tcPr>
          <w:p w14:paraId="04D3BA2F" w14:textId="77777777" w:rsidR="00ED60B5" w:rsidRPr="007A2C5A" w:rsidRDefault="00ED60B5" w:rsidP="00117FE3">
            <w:pPr>
              <w:autoSpaceDE w:val="0"/>
              <w:autoSpaceDN w:val="0"/>
              <w:adjustRightInd w:val="0"/>
              <w:jc w:val="center"/>
            </w:pPr>
            <w:r w:rsidRPr="007A2C5A">
              <w:t>Yes</w:t>
            </w:r>
          </w:p>
        </w:tc>
      </w:tr>
      <w:tr w:rsidR="00ED60B5" w:rsidRPr="007A2C5A" w14:paraId="5CBA0754" w14:textId="77777777" w:rsidTr="00ED60B5">
        <w:trPr>
          <w:cantSplit/>
          <w:trHeight w:val="576"/>
        </w:trPr>
        <w:tc>
          <w:tcPr>
            <w:tcW w:w="7782" w:type="dxa"/>
          </w:tcPr>
          <w:p w14:paraId="3E5936AF" w14:textId="77777777" w:rsidR="00ED60B5" w:rsidRPr="007A2C5A" w:rsidRDefault="00ED60B5" w:rsidP="00117FE3">
            <w:pPr>
              <w:numPr>
                <w:ilvl w:val="0"/>
                <w:numId w:val="14"/>
              </w:numPr>
              <w:autoSpaceDE w:val="0"/>
              <w:autoSpaceDN w:val="0"/>
              <w:adjustRightInd w:val="0"/>
              <w:ind w:hanging="570"/>
              <w:rPr>
                <w:rFonts w:eastAsia="Times New Roman"/>
              </w:rPr>
            </w:pPr>
            <w:r w:rsidRPr="007A2C5A">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7F939B4E" w14:textId="77777777" w:rsidR="00ED60B5" w:rsidRPr="007A2C5A" w:rsidRDefault="00ED60B5" w:rsidP="00117FE3">
            <w:pPr>
              <w:autoSpaceDE w:val="0"/>
              <w:autoSpaceDN w:val="0"/>
              <w:adjustRightInd w:val="0"/>
              <w:jc w:val="center"/>
            </w:pPr>
            <w:r w:rsidRPr="007A2C5A">
              <w:t>Yes</w:t>
            </w:r>
          </w:p>
        </w:tc>
      </w:tr>
    </w:tbl>
    <w:p w14:paraId="67B8156D" w14:textId="77777777" w:rsidR="005036C8" w:rsidRPr="007A2C5A" w:rsidRDefault="005036C8" w:rsidP="00117FE3">
      <w:pPr>
        <w:spacing w:before="100" w:beforeAutospacing="1" w:after="100" w:afterAutospacing="1"/>
        <w:rPr>
          <w:bCs/>
        </w:rPr>
      </w:pPr>
      <w:r w:rsidRPr="007A2C5A">
        <w:rPr>
          <w:b/>
        </w:rPr>
        <w:t>The petition</w:t>
      </w:r>
      <w:r w:rsidR="00932FEC" w:rsidRPr="007A2C5A">
        <w:rPr>
          <w:b/>
        </w:rPr>
        <w:t xml:space="preserve"> does</w:t>
      </w:r>
      <w:r w:rsidRPr="007A2C5A">
        <w:rPr>
          <w:b/>
        </w:rPr>
        <w:t xml:space="preserve"> present a reasonably comprehensive description of post-employment rights of employees.</w:t>
      </w:r>
    </w:p>
    <w:p w14:paraId="1C1AF6BA" w14:textId="77777777" w:rsidR="005036C8" w:rsidRPr="007A2C5A" w:rsidRDefault="005036C8" w:rsidP="00117FE3">
      <w:pPr>
        <w:pStyle w:val="Heading3"/>
      </w:pPr>
      <w:r w:rsidRPr="007A2C5A">
        <w:t>Comments</w:t>
      </w:r>
    </w:p>
    <w:p w14:paraId="51780846" w14:textId="77777777" w:rsidR="005036C8" w:rsidRPr="007A2C5A" w:rsidRDefault="00932FEC" w:rsidP="00117FE3">
      <w:pPr>
        <w:autoSpaceDE w:val="0"/>
        <w:autoSpaceDN w:val="0"/>
        <w:adjustRightInd w:val="0"/>
        <w:rPr>
          <w:bCs/>
        </w:rPr>
      </w:pPr>
      <w:r w:rsidRPr="007A2C5A">
        <w:rPr>
          <w:bCs/>
        </w:rPr>
        <w:t>The NSSF petition does present a reasonably comprehensive description of post-employment rights of employees (Attachment 3, p. 135).</w:t>
      </w:r>
    </w:p>
    <w:p w14:paraId="04E242F2" w14:textId="77777777" w:rsidR="005036C8" w:rsidRPr="007A2C5A" w:rsidRDefault="005036C8" w:rsidP="000E59C4">
      <w:pPr>
        <w:pStyle w:val="Heading2"/>
      </w:pPr>
      <w:r w:rsidRPr="007A2C5A">
        <w:br w:type="page"/>
      </w:r>
      <w:r w:rsidRPr="007A2C5A">
        <w:lastRenderedPageBreak/>
        <w:t>14. Dispute Resolution Procedures</w:t>
      </w:r>
    </w:p>
    <w:p w14:paraId="772EE566" w14:textId="77777777" w:rsidR="005036C8" w:rsidRPr="007A2C5A" w:rsidRDefault="005036C8" w:rsidP="00117FE3">
      <w:pPr>
        <w:autoSpaceDE w:val="0"/>
        <w:autoSpaceDN w:val="0"/>
        <w:adjustRightInd w:val="0"/>
        <w:jc w:val="center"/>
      </w:pPr>
      <w:r w:rsidRPr="007A2C5A">
        <w:rPr>
          <w:i/>
        </w:rPr>
        <w:t>EC</w:t>
      </w:r>
      <w:r w:rsidRPr="007A2C5A">
        <w:t xml:space="preserve"> Section 47605(b)(5)(N)</w:t>
      </w:r>
    </w:p>
    <w:p w14:paraId="5D236FB1" w14:textId="77777777" w:rsidR="005036C8" w:rsidRPr="007A2C5A" w:rsidRDefault="005036C8" w:rsidP="00117FE3">
      <w:pPr>
        <w:autoSpaceDE w:val="0"/>
        <w:autoSpaceDN w:val="0"/>
        <w:adjustRightInd w:val="0"/>
        <w:jc w:val="center"/>
      </w:pPr>
      <w:r w:rsidRPr="007A2C5A">
        <w:t xml:space="preserve">5 </w:t>
      </w:r>
      <w:r w:rsidRPr="007A2C5A">
        <w:rPr>
          <w:i/>
        </w:rPr>
        <w:t>CCR</w:t>
      </w:r>
      <w:r w:rsidRPr="007A2C5A">
        <w:t xml:space="preserve"> Section 11967.5.1(f</w:t>
      </w:r>
      <w:proofErr w:type="gramStart"/>
      <w:r w:rsidRPr="007A2C5A">
        <w:t>)(</w:t>
      </w:r>
      <w:proofErr w:type="gramEnd"/>
      <w:r w:rsidRPr="007A2C5A">
        <w:t>14)</w:t>
      </w:r>
    </w:p>
    <w:p w14:paraId="3380BA09" w14:textId="77777777" w:rsidR="005036C8" w:rsidRPr="007A2C5A" w:rsidRDefault="005036C8" w:rsidP="00117FE3">
      <w:pPr>
        <w:pStyle w:val="Heading3"/>
      </w:pPr>
      <w:r w:rsidRPr="007A2C5A">
        <w:t>Evaluation Criteria</w:t>
      </w:r>
    </w:p>
    <w:p w14:paraId="6C6DB1D9" w14:textId="77777777" w:rsidR="005036C8" w:rsidRPr="007A2C5A" w:rsidRDefault="005036C8" w:rsidP="00117FE3">
      <w:pPr>
        <w:autoSpaceDE w:val="0"/>
        <w:autoSpaceDN w:val="0"/>
        <w:adjustRightInd w:val="0"/>
        <w:spacing w:after="100" w:afterAutospacing="1"/>
      </w:pPr>
      <w:r w:rsidRPr="007A2C5A">
        <w:t xml:space="preserve">The procedures to be followed by the charter school and the entity granting the charter to resolve disputes relating to the provisions of the charter, as required by </w:t>
      </w:r>
      <w:r w:rsidRPr="007A2C5A">
        <w:rPr>
          <w:i/>
        </w:rPr>
        <w:t>EC</w:t>
      </w:r>
      <w:r w:rsidRPr="007A2C5A">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7A2C5A" w14:paraId="2CCA50E9"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14:paraId="474CD615"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w:t>
            </w:r>
          </w:p>
        </w:tc>
        <w:tc>
          <w:tcPr>
            <w:tcW w:w="1584" w:type="dxa"/>
            <w:shd w:val="clear" w:color="auto" w:fill="D9D9D9" w:themeFill="background1" w:themeFillShade="D9"/>
          </w:tcPr>
          <w:p w14:paraId="69BDAE08"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 Met</w:t>
            </w:r>
          </w:p>
        </w:tc>
      </w:tr>
      <w:tr w:rsidR="00ED60B5" w:rsidRPr="007A2C5A" w14:paraId="2109F7A8" w14:textId="77777777" w:rsidTr="00ED60B5">
        <w:trPr>
          <w:cantSplit/>
          <w:trHeight w:val="576"/>
        </w:trPr>
        <w:tc>
          <w:tcPr>
            <w:tcW w:w="7769" w:type="dxa"/>
          </w:tcPr>
          <w:p w14:paraId="688EB29D" w14:textId="77777777" w:rsidR="00ED60B5" w:rsidRPr="007A2C5A" w:rsidRDefault="00ED60B5" w:rsidP="00117FE3">
            <w:pPr>
              <w:numPr>
                <w:ilvl w:val="0"/>
                <w:numId w:val="15"/>
              </w:numPr>
              <w:autoSpaceDE w:val="0"/>
              <w:autoSpaceDN w:val="0"/>
              <w:adjustRightInd w:val="0"/>
              <w:ind w:hanging="570"/>
              <w:rPr>
                <w:rFonts w:eastAsia="Times New Roman"/>
              </w:rPr>
            </w:pPr>
            <w:r w:rsidRPr="007A2C5A">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14:paraId="4567252D" w14:textId="77777777" w:rsidR="00ED60B5" w:rsidRPr="007A2C5A" w:rsidRDefault="00ED60B5" w:rsidP="00117FE3">
            <w:pPr>
              <w:tabs>
                <w:tab w:val="left" w:pos="280"/>
              </w:tabs>
              <w:autoSpaceDE w:val="0"/>
              <w:autoSpaceDN w:val="0"/>
              <w:adjustRightInd w:val="0"/>
              <w:jc w:val="center"/>
            </w:pPr>
            <w:r w:rsidRPr="007A2C5A">
              <w:t>Yes</w:t>
            </w:r>
          </w:p>
        </w:tc>
      </w:tr>
      <w:tr w:rsidR="00ED60B5" w:rsidRPr="007A2C5A" w14:paraId="215B9A18" w14:textId="77777777" w:rsidTr="00ED60B5">
        <w:trPr>
          <w:cantSplit/>
          <w:trHeight w:val="576"/>
        </w:trPr>
        <w:tc>
          <w:tcPr>
            <w:tcW w:w="7769" w:type="dxa"/>
          </w:tcPr>
          <w:p w14:paraId="166EA660" w14:textId="77777777" w:rsidR="00ED60B5" w:rsidRPr="007A2C5A" w:rsidRDefault="00ED60B5" w:rsidP="00117FE3">
            <w:pPr>
              <w:numPr>
                <w:ilvl w:val="0"/>
                <w:numId w:val="15"/>
              </w:numPr>
              <w:autoSpaceDE w:val="0"/>
              <w:autoSpaceDN w:val="0"/>
              <w:adjustRightInd w:val="0"/>
              <w:ind w:hanging="570"/>
              <w:rPr>
                <w:rFonts w:eastAsia="Times New Roman"/>
              </w:rPr>
            </w:pPr>
            <w:r w:rsidRPr="007A2C5A">
              <w:rPr>
                <w:rFonts w:eastAsia="Times New Roman"/>
              </w:rPr>
              <w:t>Describe how the costs of the dispute resolution process, if needed, would be funded.</w:t>
            </w:r>
          </w:p>
        </w:tc>
        <w:tc>
          <w:tcPr>
            <w:tcW w:w="1584" w:type="dxa"/>
          </w:tcPr>
          <w:p w14:paraId="2DF16926" w14:textId="77777777" w:rsidR="00ED60B5" w:rsidRPr="007A2C5A" w:rsidRDefault="0008071D" w:rsidP="00117FE3">
            <w:pPr>
              <w:autoSpaceDE w:val="0"/>
              <w:autoSpaceDN w:val="0"/>
              <w:adjustRightInd w:val="0"/>
              <w:jc w:val="center"/>
            </w:pPr>
            <w:r w:rsidRPr="007A2C5A">
              <w:t>No</w:t>
            </w:r>
          </w:p>
        </w:tc>
      </w:tr>
      <w:tr w:rsidR="00ED60B5" w:rsidRPr="007A2C5A" w14:paraId="123D49CB" w14:textId="77777777" w:rsidTr="00ED60B5">
        <w:trPr>
          <w:cantSplit/>
          <w:trHeight w:val="576"/>
        </w:trPr>
        <w:tc>
          <w:tcPr>
            <w:tcW w:w="7769" w:type="dxa"/>
          </w:tcPr>
          <w:p w14:paraId="5233428A" w14:textId="77777777" w:rsidR="00ED60B5" w:rsidRPr="007A2C5A" w:rsidRDefault="00ED60B5" w:rsidP="00117FE3">
            <w:pPr>
              <w:numPr>
                <w:ilvl w:val="0"/>
                <w:numId w:val="15"/>
              </w:numPr>
              <w:autoSpaceDE w:val="0"/>
              <w:autoSpaceDN w:val="0"/>
              <w:adjustRightInd w:val="0"/>
              <w:ind w:hanging="570"/>
              <w:rPr>
                <w:rFonts w:eastAsia="Times New Roman"/>
              </w:rPr>
            </w:pPr>
            <w:r w:rsidRPr="007A2C5A">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14:paraId="138C8E57" w14:textId="77777777" w:rsidR="00ED60B5" w:rsidRPr="007A2C5A" w:rsidRDefault="00ED60B5" w:rsidP="00117FE3">
            <w:pPr>
              <w:tabs>
                <w:tab w:val="left" w:pos="280"/>
              </w:tabs>
              <w:autoSpaceDE w:val="0"/>
              <w:autoSpaceDN w:val="0"/>
              <w:adjustRightInd w:val="0"/>
              <w:jc w:val="center"/>
            </w:pPr>
            <w:r w:rsidRPr="007A2C5A">
              <w:t>Yes</w:t>
            </w:r>
          </w:p>
        </w:tc>
      </w:tr>
      <w:tr w:rsidR="00ED60B5" w:rsidRPr="007A2C5A" w14:paraId="77A069DD" w14:textId="77777777" w:rsidTr="00ED60B5">
        <w:trPr>
          <w:cantSplit/>
          <w:trHeight w:val="576"/>
        </w:trPr>
        <w:tc>
          <w:tcPr>
            <w:tcW w:w="7769" w:type="dxa"/>
          </w:tcPr>
          <w:p w14:paraId="5444AE56" w14:textId="77777777" w:rsidR="00ED60B5" w:rsidRPr="007A2C5A" w:rsidRDefault="00ED60B5" w:rsidP="00117FE3">
            <w:pPr>
              <w:numPr>
                <w:ilvl w:val="0"/>
                <w:numId w:val="15"/>
              </w:numPr>
              <w:autoSpaceDE w:val="0"/>
              <w:autoSpaceDN w:val="0"/>
              <w:adjustRightInd w:val="0"/>
              <w:ind w:hanging="570"/>
              <w:rPr>
                <w:rFonts w:eastAsia="Times New Roman"/>
              </w:rPr>
            </w:pPr>
            <w:r w:rsidRPr="007A2C5A">
              <w:rPr>
                <w:rFonts w:eastAsia="Times New Roman"/>
              </w:rPr>
              <w:t xml:space="preserve">Recognize that if the substance of a dispute is a matter that could result in the taking of appropriate action, including, but not limited to, revocation of the charter in accordance with </w:t>
            </w:r>
            <w:r w:rsidRPr="007A2C5A">
              <w:rPr>
                <w:rFonts w:eastAsia="Times New Roman"/>
                <w:i/>
                <w:iCs/>
              </w:rPr>
              <w:t>EC</w:t>
            </w:r>
            <w:r w:rsidRPr="007A2C5A">
              <w:rPr>
                <w:rFonts w:eastAsia="Times New Roman"/>
              </w:rPr>
              <w:t xml:space="preserve"> Section 47604.5, the matter will be addressed at the SBE’s discretion in accordance with that provision of law and any regulations pertaining thereto.</w:t>
            </w:r>
          </w:p>
        </w:tc>
        <w:tc>
          <w:tcPr>
            <w:tcW w:w="1584" w:type="dxa"/>
          </w:tcPr>
          <w:p w14:paraId="69E0FEEB" w14:textId="77777777" w:rsidR="00ED60B5" w:rsidRPr="007A2C5A" w:rsidRDefault="0008071D" w:rsidP="00117FE3">
            <w:pPr>
              <w:tabs>
                <w:tab w:val="left" w:pos="280"/>
              </w:tabs>
              <w:autoSpaceDE w:val="0"/>
              <w:autoSpaceDN w:val="0"/>
              <w:adjustRightInd w:val="0"/>
              <w:jc w:val="center"/>
            </w:pPr>
            <w:r w:rsidRPr="007A2C5A">
              <w:t>No</w:t>
            </w:r>
          </w:p>
        </w:tc>
      </w:tr>
    </w:tbl>
    <w:p w14:paraId="600A4416" w14:textId="77777777" w:rsidR="005036C8" w:rsidRPr="007A2C5A" w:rsidRDefault="005036C8" w:rsidP="00117FE3">
      <w:pPr>
        <w:autoSpaceDE w:val="0"/>
        <w:autoSpaceDN w:val="0"/>
        <w:adjustRightInd w:val="0"/>
        <w:spacing w:before="100" w:beforeAutospacing="1" w:after="100" w:afterAutospacing="1"/>
      </w:pPr>
      <w:r w:rsidRPr="007A2C5A">
        <w:rPr>
          <w:b/>
        </w:rPr>
        <w:t>The petiti</w:t>
      </w:r>
      <w:r w:rsidR="0008071D" w:rsidRPr="007A2C5A">
        <w:rPr>
          <w:b/>
        </w:rPr>
        <w:t>on does not</w:t>
      </w:r>
      <w:r w:rsidRPr="007A2C5A">
        <w:rPr>
          <w:b/>
        </w:rPr>
        <w:t xml:space="preserve"> present a reasonably comprehensive description of dispute resolution procedures.</w:t>
      </w:r>
    </w:p>
    <w:p w14:paraId="04E2E320" w14:textId="77777777" w:rsidR="005036C8" w:rsidRPr="007A2C5A" w:rsidRDefault="005036C8" w:rsidP="00117FE3">
      <w:pPr>
        <w:pStyle w:val="Heading3"/>
      </w:pPr>
      <w:r w:rsidRPr="007A2C5A">
        <w:t>Comments</w:t>
      </w:r>
    </w:p>
    <w:p w14:paraId="0F300205" w14:textId="29838A16" w:rsidR="005036C8" w:rsidRPr="007A2C5A" w:rsidRDefault="0008071D" w:rsidP="000E59C4">
      <w:pPr>
        <w:autoSpaceDE w:val="0"/>
        <w:autoSpaceDN w:val="0"/>
        <w:adjustRightInd w:val="0"/>
        <w:spacing w:after="100" w:afterAutospacing="1"/>
        <w:rPr>
          <w:bCs/>
        </w:rPr>
      </w:pPr>
      <w:r w:rsidRPr="007A2C5A">
        <w:rPr>
          <w:bCs/>
        </w:rPr>
        <w:t xml:space="preserve">The NSSF petition does not present a reasonably comprehensive description of dispute resolution procedures. The petition states that the costs of the mediator shall by split equally between SFUSD and NSSF, and that in the event </w:t>
      </w:r>
      <w:r w:rsidR="00B332AD" w:rsidRPr="007A2C5A">
        <w:rPr>
          <w:bCs/>
        </w:rPr>
        <w:t xml:space="preserve">the </w:t>
      </w:r>
      <w:r w:rsidRPr="007A2C5A">
        <w:rPr>
          <w:bCs/>
        </w:rPr>
        <w:t xml:space="preserve">SFUSD Board of Education believes that a dispute relates to an issue that could lead to revocation of the charter, NSSF requests that this shall be noted in the written dispute statement, </w:t>
      </w:r>
      <w:r w:rsidRPr="007A2C5A">
        <w:rPr>
          <w:bCs/>
        </w:rPr>
        <w:lastRenderedPageBreak/>
        <w:t>although NSSF recognizes it cannot legally bind SFUSD to do so (Attachment 3, p. 136).</w:t>
      </w:r>
    </w:p>
    <w:p w14:paraId="3FCA208E" w14:textId="77777777" w:rsidR="0008071D" w:rsidRPr="007A2C5A" w:rsidRDefault="0008071D" w:rsidP="000E59C4">
      <w:pPr>
        <w:autoSpaceDE w:val="0"/>
        <w:autoSpaceDN w:val="0"/>
        <w:adjustRightInd w:val="0"/>
        <w:spacing w:after="100" w:afterAutospacing="1"/>
        <w:rPr>
          <w:bCs/>
        </w:rPr>
      </w:pPr>
      <w:r w:rsidRPr="007A2C5A">
        <w:rPr>
          <w:bCs/>
        </w:rPr>
        <w:t>If approved by the SBE, as a condition for approval, the NSSF petitioners will be required to revise the petition to include the necessary language for Element 14–Dispute Resolution Procedures by including the following language:</w:t>
      </w:r>
    </w:p>
    <w:p w14:paraId="484FBDE7" w14:textId="77777777" w:rsidR="00374FE4" w:rsidRPr="007A2C5A" w:rsidRDefault="00374FE4" w:rsidP="00117FE3">
      <w:pPr>
        <w:pStyle w:val="ListParagraph"/>
        <w:numPr>
          <w:ilvl w:val="0"/>
          <w:numId w:val="29"/>
        </w:numPr>
        <w:autoSpaceDE w:val="0"/>
        <w:autoSpaceDN w:val="0"/>
        <w:adjustRightInd w:val="0"/>
        <w:spacing w:after="240"/>
        <w:rPr>
          <w:bCs/>
        </w:rPr>
      </w:pPr>
      <w:r w:rsidRPr="007A2C5A">
        <w:rPr>
          <w:bCs/>
        </w:rPr>
        <w:t xml:space="preserve">Recognize that if the substance of a dispute is a matter that could result in the taking of appropriate action, including, but not limited to, revocation of the charter in accordance with </w:t>
      </w:r>
      <w:r w:rsidRPr="007A2C5A">
        <w:rPr>
          <w:bCs/>
          <w:i/>
        </w:rPr>
        <w:t>EC</w:t>
      </w:r>
      <w:r w:rsidRPr="007A2C5A">
        <w:rPr>
          <w:bCs/>
        </w:rPr>
        <w:t xml:space="preserve"> Section 47604.5, the matter will be addressed at the SBE’s discretion in accordance with that provision of law and any regulations pertaining thereto.</w:t>
      </w:r>
    </w:p>
    <w:p w14:paraId="36352A59" w14:textId="77777777" w:rsidR="00374FE4" w:rsidRPr="007A2C5A" w:rsidRDefault="00374FE4" w:rsidP="00117FE3">
      <w:pPr>
        <w:pStyle w:val="ListParagraph"/>
        <w:numPr>
          <w:ilvl w:val="0"/>
          <w:numId w:val="29"/>
        </w:numPr>
        <w:autoSpaceDE w:val="0"/>
        <w:autoSpaceDN w:val="0"/>
        <w:adjustRightInd w:val="0"/>
        <w:spacing w:after="240"/>
        <w:rPr>
          <w:bCs/>
        </w:rPr>
      </w:pPr>
      <w:r w:rsidRPr="007A2C5A">
        <w:rPr>
          <w:bCs/>
        </w:rPr>
        <w:t>Recognize that the SBE cannot be pre-bound to a contractual obligation to split the costs of mediation or agree to mediation to resolve disputes.</w:t>
      </w:r>
    </w:p>
    <w:p w14:paraId="30A67399" w14:textId="77777777" w:rsidR="005036C8" w:rsidRPr="007A2C5A" w:rsidRDefault="005036C8" w:rsidP="000E59C4">
      <w:pPr>
        <w:pStyle w:val="Heading2"/>
      </w:pPr>
      <w:r w:rsidRPr="007A2C5A">
        <w:br w:type="page"/>
      </w:r>
      <w:r w:rsidRPr="007A2C5A">
        <w:lastRenderedPageBreak/>
        <w:t>15. Closure Procedures</w:t>
      </w:r>
    </w:p>
    <w:p w14:paraId="7CAD7132" w14:textId="77777777" w:rsidR="005036C8" w:rsidRPr="007A2C5A" w:rsidRDefault="005036C8" w:rsidP="00117FE3">
      <w:pPr>
        <w:jc w:val="center"/>
      </w:pPr>
      <w:r w:rsidRPr="007A2C5A">
        <w:rPr>
          <w:i/>
        </w:rPr>
        <w:t>EC</w:t>
      </w:r>
      <w:r w:rsidRPr="007A2C5A">
        <w:t xml:space="preserve"> Section 47605(b)(5)(O)</w:t>
      </w:r>
    </w:p>
    <w:p w14:paraId="24DC8958" w14:textId="77777777" w:rsidR="005036C8" w:rsidRPr="007A2C5A" w:rsidRDefault="005036C8" w:rsidP="00117FE3">
      <w:pPr>
        <w:jc w:val="center"/>
      </w:pPr>
      <w:r w:rsidRPr="007A2C5A">
        <w:t xml:space="preserve">5 </w:t>
      </w:r>
      <w:r w:rsidRPr="007A2C5A">
        <w:rPr>
          <w:i/>
        </w:rPr>
        <w:t>CCR</w:t>
      </w:r>
      <w:r w:rsidRPr="007A2C5A">
        <w:t xml:space="preserve"> Section 11967.5.1(f</w:t>
      </w:r>
      <w:proofErr w:type="gramStart"/>
      <w:r w:rsidRPr="007A2C5A">
        <w:t>)(</w:t>
      </w:r>
      <w:proofErr w:type="gramEnd"/>
      <w:r w:rsidRPr="007A2C5A">
        <w:t>15)</w:t>
      </w:r>
    </w:p>
    <w:p w14:paraId="3B8DCA50" w14:textId="77777777" w:rsidR="005036C8" w:rsidRPr="007A2C5A" w:rsidRDefault="005036C8" w:rsidP="00117FE3">
      <w:pPr>
        <w:pStyle w:val="Heading3"/>
      </w:pPr>
      <w:r w:rsidRPr="007A2C5A">
        <w:t>Evaluation Criteria</w:t>
      </w:r>
    </w:p>
    <w:p w14:paraId="499734A1" w14:textId="77777777" w:rsidR="005036C8" w:rsidRPr="007A2C5A" w:rsidRDefault="005036C8" w:rsidP="00117FE3">
      <w:pPr>
        <w:autoSpaceDE w:val="0"/>
        <w:autoSpaceDN w:val="0"/>
        <w:adjustRightInd w:val="0"/>
        <w:spacing w:before="100" w:beforeAutospacing="1" w:after="100" w:afterAutospacing="1"/>
      </w:pPr>
      <w:r w:rsidRPr="007A2C5A">
        <w:t xml:space="preserve">A description of the procedures to be used if the charter school closes, in keeping with </w:t>
      </w:r>
      <w:r w:rsidRPr="007A2C5A">
        <w:rPr>
          <w:i/>
        </w:rPr>
        <w:t>EC</w:t>
      </w:r>
      <w:r w:rsidRPr="007A2C5A">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14:paraId="48CAEEF6" w14:textId="77777777" w:rsidR="005036C8" w:rsidRPr="007A2C5A" w:rsidRDefault="00374FE4" w:rsidP="00117FE3">
      <w:pPr>
        <w:autoSpaceDE w:val="0"/>
        <w:autoSpaceDN w:val="0"/>
        <w:adjustRightInd w:val="0"/>
        <w:spacing w:before="100" w:beforeAutospacing="1" w:after="100" w:afterAutospacing="1"/>
      </w:pPr>
      <w:r w:rsidRPr="007A2C5A">
        <w:rPr>
          <w:b/>
        </w:rPr>
        <w:t>The petition does</w:t>
      </w:r>
      <w:r w:rsidR="005036C8" w:rsidRPr="007A2C5A">
        <w:rPr>
          <w:b/>
        </w:rPr>
        <w:t xml:space="preserve"> include a reasonably comprehensive description of closure procedures.</w:t>
      </w:r>
    </w:p>
    <w:p w14:paraId="2C3E317B" w14:textId="77777777" w:rsidR="005036C8" w:rsidRPr="007A2C5A" w:rsidRDefault="005036C8" w:rsidP="00117FE3">
      <w:pPr>
        <w:pStyle w:val="Heading3"/>
      </w:pPr>
      <w:r w:rsidRPr="007A2C5A">
        <w:t>Comments</w:t>
      </w:r>
    </w:p>
    <w:p w14:paraId="68FCF48D" w14:textId="77777777" w:rsidR="005036C8" w:rsidRPr="007A2C5A" w:rsidRDefault="00374FE4" w:rsidP="00117FE3">
      <w:pPr>
        <w:autoSpaceDE w:val="0"/>
        <w:autoSpaceDN w:val="0"/>
        <w:adjustRightInd w:val="0"/>
        <w:rPr>
          <w:bCs/>
        </w:rPr>
      </w:pPr>
      <w:r w:rsidRPr="007A2C5A">
        <w:rPr>
          <w:bCs/>
        </w:rPr>
        <w:t>The NSSF petition does include a reasonably comprehensive description of closure p</w:t>
      </w:r>
      <w:r w:rsidR="00521F61" w:rsidRPr="007A2C5A">
        <w:rPr>
          <w:bCs/>
        </w:rPr>
        <w:t>rocedures (Attachment 3, pp. 137</w:t>
      </w:r>
      <w:r w:rsidRPr="007A2C5A">
        <w:rPr>
          <w:bCs/>
        </w:rPr>
        <w:t>–138).</w:t>
      </w:r>
    </w:p>
    <w:p w14:paraId="4B3EC041" w14:textId="77777777" w:rsidR="005036C8" w:rsidRPr="007A2C5A" w:rsidRDefault="005036C8" w:rsidP="00117FE3">
      <w:pPr>
        <w:jc w:val="center"/>
        <w:rPr>
          <w:b/>
          <w:sz w:val="32"/>
          <w:szCs w:val="32"/>
        </w:rPr>
      </w:pPr>
      <w:r w:rsidRPr="007A2C5A">
        <w:br w:type="page"/>
      </w:r>
      <w:r w:rsidRPr="007A2C5A">
        <w:rPr>
          <w:b/>
          <w:sz w:val="32"/>
          <w:szCs w:val="32"/>
        </w:rPr>
        <w:lastRenderedPageBreak/>
        <w:t xml:space="preserve">ADDITIONAL REQUIREMENTS UNDER </w:t>
      </w:r>
      <w:r w:rsidRPr="007A2C5A">
        <w:rPr>
          <w:b/>
          <w:i/>
          <w:sz w:val="32"/>
          <w:szCs w:val="32"/>
        </w:rPr>
        <w:t>EDUCATION CODE</w:t>
      </w:r>
      <w:r w:rsidRPr="007A2C5A">
        <w:rPr>
          <w:b/>
          <w:sz w:val="32"/>
          <w:szCs w:val="32"/>
        </w:rPr>
        <w:t xml:space="preserve"> SECTION 47605</w:t>
      </w:r>
    </w:p>
    <w:p w14:paraId="41626131" w14:textId="77777777" w:rsidR="005036C8" w:rsidRPr="007A2C5A" w:rsidRDefault="005036C8" w:rsidP="000E59C4">
      <w:pPr>
        <w:pStyle w:val="Heading2"/>
      </w:pPr>
      <w:r w:rsidRPr="007A2C5A">
        <w:t>Standards, Assessments, and Parent Consultation</w:t>
      </w:r>
    </w:p>
    <w:p w14:paraId="76377DFF" w14:textId="77777777" w:rsidR="005036C8" w:rsidRPr="007A2C5A" w:rsidRDefault="005036C8" w:rsidP="00117FE3">
      <w:pPr>
        <w:jc w:val="center"/>
      </w:pPr>
      <w:r w:rsidRPr="007A2C5A">
        <w:rPr>
          <w:i/>
        </w:rPr>
        <w:t>EC</w:t>
      </w:r>
      <w:r w:rsidRPr="007A2C5A">
        <w:t xml:space="preserve"> sections 47605(c)(1) and (2)</w:t>
      </w:r>
    </w:p>
    <w:p w14:paraId="49E9A0BD" w14:textId="77777777" w:rsidR="005036C8" w:rsidRPr="007A2C5A" w:rsidRDefault="005036C8" w:rsidP="00117FE3">
      <w:pPr>
        <w:jc w:val="center"/>
      </w:pPr>
      <w:r w:rsidRPr="007A2C5A">
        <w:t xml:space="preserve">5 </w:t>
      </w:r>
      <w:r w:rsidRPr="007A2C5A">
        <w:rPr>
          <w:i/>
        </w:rPr>
        <w:t>CCR</w:t>
      </w:r>
      <w:r w:rsidRPr="007A2C5A">
        <w:t xml:space="preserve"> Section 11967.5.1(f)(3)</w:t>
      </w:r>
    </w:p>
    <w:p w14:paraId="22C84B4D" w14:textId="77777777" w:rsidR="005036C8" w:rsidRPr="007A2C5A" w:rsidRDefault="005036C8" w:rsidP="00117FE3">
      <w:pPr>
        <w:pStyle w:val="Heading3"/>
      </w:pPr>
      <w:r w:rsidRPr="007A2C5A">
        <w:t>Evaluation Criteria</w:t>
      </w:r>
    </w:p>
    <w:p w14:paraId="78FD9E3D" w14:textId="77777777" w:rsidR="005036C8" w:rsidRPr="007A2C5A" w:rsidRDefault="005036C8" w:rsidP="00117FE3">
      <w:pPr>
        <w:autoSpaceDE w:val="0"/>
        <w:autoSpaceDN w:val="0"/>
        <w:adjustRightInd w:val="0"/>
        <w:spacing w:after="100" w:afterAutospacing="1"/>
      </w:pPr>
      <w:r w:rsidRPr="007A2C5A">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7A2C5A" w14:paraId="0297AD2B"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34AC7F20"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w:t>
            </w:r>
          </w:p>
        </w:tc>
        <w:tc>
          <w:tcPr>
            <w:tcW w:w="1584" w:type="dxa"/>
            <w:shd w:val="clear" w:color="auto" w:fill="D9D9D9" w:themeFill="background1" w:themeFillShade="D9"/>
            <w:vAlign w:val="center"/>
          </w:tcPr>
          <w:p w14:paraId="5895B6EE"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 Met</w:t>
            </w:r>
          </w:p>
        </w:tc>
      </w:tr>
      <w:tr w:rsidR="00ED60B5" w:rsidRPr="007A2C5A" w14:paraId="19A01383" w14:textId="77777777" w:rsidTr="00ED60B5">
        <w:trPr>
          <w:cantSplit/>
          <w:trHeight w:val="576"/>
        </w:trPr>
        <w:tc>
          <w:tcPr>
            <w:tcW w:w="7696" w:type="dxa"/>
          </w:tcPr>
          <w:p w14:paraId="0FDB02E5" w14:textId="77777777" w:rsidR="00ED60B5" w:rsidRPr="007A2C5A" w:rsidRDefault="00ED60B5" w:rsidP="00117FE3">
            <w:pPr>
              <w:numPr>
                <w:ilvl w:val="0"/>
                <w:numId w:val="16"/>
              </w:numPr>
              <w:autoSpaceDE w:val="0"/>
              <w:autoSpaceDN w:val="0"/>
              <w:adjustRightInd w:val="0"/>
              <w:ind w:hanging="570"/>
              <w:rPr>
                <w:rFonts w:eastAsia="Times New Roman"/>
              </w:rPr>
            </w:pPr>
            <w:r w:rsidRPr="007A2C5A">
              <w:rPr>
                <w:rFonts w:eastAsia="Times New Roman"/>
              </w:rPr>
              <w:t xml:space="preserve">The school shall meet all statewide standards and conduct the pupil assessments required pursuant to </w:t>
            </w:r>
            <w:r w:rsidRPr="007A2C5A">
              <w:rPr>
                <w:rFonts w:eastAsia="Times New Roman"/>
                <w:i/>
              </w:rPr>
              <w:t>EC</w:t>
            </w:r>
            <w:r w:rsidRPr="007A2C5A">
              <w:rPr>
                <w:rFonts w:eastAsia="Times New Roman"/>
              </w:rPr>
              <w:t xml:space="preserve"> sections 60605, 60851, and any other statewide standards authorized in statute or pupil assessments applicable to pupils in non-charter public schools.</w:t>
            </w:r>
          </w:p>
        </w:tc>
        <w:tc>
          <w:tcPr>
            <w:tcW w:w="1584" w:type="dxa"/>
          </w:tcPr>
          <w:p w14:paraId="600ACE7A" w14:textId="77777777" w:rsidR="00ED60B5" w:rsidRPr="007A2C5A" w:rsidRDefault="00ED60B5" w:rsidP="00117FE3">
            <w:pPr>
              <w:autoSpaceDE w:val="0"/>
              <w:autoSpaceDN w:val="0"/>
              <w:adjustRightInd w:val="0"/>
              <w:jc w:val="center"/>
            </w:pPr>
            <w:r w:rsidRPr="007A2C5A">
              <w:t>Yes</w:t>
            </w:r>
          </w:p>
        </w:tc>
      </w:tr>
      <w:tr w:rsidR="00ED60B5" w:rsidRPr="007A2C5A" w14:paraId="79C67668" w14:textId="77777777" w:rsidTr="00ED60B5">
        <w:trPr>
          <w:cantSplit/>
          <w:trHeight w:val="576"/>
        </w:trPr>
        <w:tc>
          <w:tcPr>
            <w:tcW w:w="7696" w:type="dxa"/>
          </w:tcPr>
          <w:p w14:paraId="2D193F5D" w14:textId="77777777" w:rsidR="00ED60B5" w:rsidRPr="007A2C5A" w:rsidRDefault="00ED60B5" w:rsidP="00117FE3">
            <w:pPr>
              <w:numPr>
                <w:ilvl w:val="0"/>
                <w:numId w:val="16"/>
              </w:numPr>
              <w:autoSpaceDE w:val="0"/>
              <w:autoSpaceDN w:val="0"/>
              <w:adjustRightInd w:val="0"/>
              <w:ind w:hanging="570"/>
              <w:rPr>
                <w:rFonts w:eastAsia="Times New Roman"/>
              </w:rPr>
            </w:pPr>
            <w:r w:rsidRPr="007A2C5A">
              <w:rPr>
                <w:rFonts w:eastAsia="Times New Roman"/>
              </w:rPr>
              <w:t>The school shall, on a regular basis, consult with their parents and teachers regarding the school’s educational programs.</w:t>
            </w:r>
          </w:p>
        </w:tc>
        <w:tc>
          <w:tcPr>
            <w:tcW w:w="1584" w:type="dxa"/>
          </w:tcPr>
          <w:p w14:paraId="3CA0A428" w14:textId="77777777" w:rsidR="00ED60B5" w:rsidRPr="007A2C5A" w:rsidRDefault="00ED60B5" w:rsidP="00117FE3">
            <w:pPr>
              <w:autoSpaceDE w:val="0"/>
              <w:autoSpaceDN w:val="0"/>
              <w:adjustRightInd w:val="0"/>
              <w:jc w:val="center"/>
            </w:pPr>
            <w:r w:rsidRPr="007A2C5A">
              <w:t>Yes</w:t>
            </w:r>
          </w:p>
        </w:tc>
      </w:tr>
    </w:tbl>
    <w:p w14:paraId="4DB978DA" w14:textId="77777777" w:rsidR="005036C8" w:rsidRPr="007A2C5A" w:rsidRDefault="005036C8" w:rsidP="00117FE3">
      <w:pPr>
        <w:autoSpaceDE w:val="0"/>
        <w:autoSpaceDN w:val="0"/>
        <w:adjustRightInd w:val="0"/>
        <w:spacing w:before="100" w:beforeAutospacing="1" w:after="100" w:afterAutospacing="1"/>
      </w:pPr>
      <w:r w:rsidRPr="007A2C5A">
        <w:rPr>
          <w:b/>
        </w:rPr>
        <w:t xml:space="preserve">The petition </w:t>
      </w:r>
      <w:r w:rsidR="00374FE4" w:rsidRPr="007A2C5A">
        <w:rPr>
          <w:b/>
        </w:rPr>
        <w:t>does</w:t>
      </w:r>
      <w:r w:rsidRPr="007A2C5A">
        <w:rPr>
          <w:b/>
        </w:rPr>
        <w:t xml:space="preserve"> provide evidence addressing the requirements regarding standards, assessments, and parent consultation.</w:t>
      </w:r>
    </w:p>
    <w:p w14:paraId="5F5E33D0" w14:textId="77777777" w:rsidR="005036C8" w:rsidRPr="007A2C5A" w:rsidRDefault="005036C8" w:rsidP="00117FE3">
      <w:pPr>
        <w:pStyle w:val="Heading3"/>
      </w:pPr>
      <w:r w:rsidRPr="007A2C5A">
        <w:t>Comments</w:t>
      </w:r>
    </w:p>
    <w:p w14:paraId="3BF68CA0" w14:textId="77777777" w:rsidR="005036C8" w:rsidRPr="007A2C5A" w:rsidRDefault="00374FE4" w:rsidP="00117FE3">
      <w:pPr>
        <w:autoSpaceDE w:val="0"/>
        <w:autoSpaceDN w:val="0"/>
        <w:adjustRightInd w:val="0"/>
        <w:rPr>
          <w:bCs/>
        </w:rPr>
      </w:pPr>
      <w:r w:rsidRPr="007A2C5A">
        <w:rPr>
          <w:bCs/>
        </w:rPr>
        <w:t>The NSSF petitio</w:t>
      </w:r>
      <w:r w:rsidR="00DF1816" w:rsidRPr="007A2C5A">
        <w:rPr>
          <w:bCs/>
        </w:rPr>
        <w:t>n does provide evidence addressing the requirements regarding standards, assessments, and parent consultati</w:t>
      </w:r>
      <w:r w:rsidR="00521F61" w:rsidRPr="007A2C5A">
        <w:rPr>
          <w:bCs/>
        </w:rPr>
        <w:t>on (Attachment 3, pp. 6–7, 95–99</w:t>
      </w:r>
      <w:r w:rsidR="00DF1816" w:rsidRPr="007A2C5A">
        <w:rPr>
          <w:bCs/>
        </w:rPr>
        <w:t>, and 103–105).</w:t>
      </w:r>
    </w:p>
    <w:p w14:paraId="7C7DBCB3" w14:textId="77777777" w:rsidR="005036C8" w:rsidRPr="007A2C5A" w:rsidRDefault="005036C8" w:rsidP="000E59C4">
      <w:pPr>
        <w:pStyle w:val="Heading2"/>
      </w:pPr>
      <w:r w:rsidRPr="007A2C5A">
        <w:br w:type="page"/>
      </w:r>
      <w:r w:rsidRPr="007A2C5A">
        <w:lastRenderedPageBreak/>
        <w:t>Effect on Authorizer and Financial Projections</w:t>
      </w:r>
    </w:p>
    <w:p w14:paraId="7EBD126A" w14:textId="77777777" w:rsidR="005036C8" w:rsidRPr="007A2C5A" w:rsidRDefault="005036C8" w:rsidP="00117FE3">
      <w:pPr>
        <w:jc w:val="center"/>
      </w:pPr>
      <w:r w:rsidRPr="007A2C5A">
        <w:rPr>
          <w:i/>
        </w:rPr>
        <w:t>EC</w:t>
      </w:r>
      <w:r w:rsidRPr="007A2C5A">
        <w:t xml:space="preserve"> Section 47605(g)</w:t>
      </w:r>
    </w:p>
    <w:p w14:paraId="36786239" w14:textId="77777777" w:rsidR="005036C8" w:rsidRPr="007A2C5A" w:rsidRDefault="005036C8" w:rsidP="00117FE3">
      <w:pPr>
        <w:jc w:val="center"/>
      </w:pPr>
      <w:r w:rsidRPr="007A2C5A">
        <w:t xml:space="preserve">5 </w:t>
      </w:r>
      <w:r w:rsidRPr="007A2C5A">
        <w:rPr>
          <w:i/>
        </w:rPr>
        <w:t>CCR</w:t>
      </w:r>
      <w:r w:rsidRPr="007A2C5A">
        <w:t xml:space="preserve"> Section 11967.5.1(c)(</w:t>
      </w:r>
      <w:proofErr w:type="gramStart"/>
      <w:r w:rsidRPr="007A2C5A">
        <w:t>3)(</w:t>
      </w:r>
      <w:proofErr w:type="gramEnd"/>
      <w:r w:rsidRPr="007A2C5A">
        <w:t>A–C)</w:t>
      </w:r>
    </w:p>
    <w:p w14:paraId="435CE5F8" w14:textId="77777777" w:rsidR="005036C8" w:rsidRPr="007A2C5A" w:rsidRDefault="005036C8" w:rsidP="00117FE3">
      <w:pPr>
        <w:pStyle w:val="Heading3"/>
      </w:pPr>
      <w:r w:rsidRPr="007A2C5A">
        <w:t>Evaluation Criteria</w:t>
      </w:r>
    </w:p>
    <w:p w14:paraId="5DEF3CF3" w14:textId="77777777" w:rsidR="005036C8" w:rsidRPr="007A2C5A" w:rsidRDefault="005036C8" w:rsidP="00117FE3">
      <w:pPr>
        <w:autoSpaceDE w:val="0"/>
        <w:autoSpaceDN w:val="0"/>
        <w:adjustRightInd w:val="0"/>
        <w:spacing w:after="100" w:afterAutospacing="1"/>
      </w:pPr>
      <w:r w:rsidRPr="007A2C5A">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7A2C5A" w14:paraId="431681F7"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14:paraId="3E0218A9"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w:t>
            </w:r>
          </w:p>
        </w:tc>
        <w:tc>
          <w:tcPr>
            <w:tcW w:w="1440" w:type="dxa"/>
            <w:shd w:val="clear" w:color="auto" w:fill="D9D9D9" w:themeFill="background1" w:themeFillShade="D9"/>
            <w:vAlign w:val="center"/>
          </w:tcPr>
          <w:p w14:paraId="7178D1D3" w14:textId="77777777" w:rsidR="00ED60B5" w:rsidRPr="007A2C5A" w:rsidRDefault="00ED60B5" w:rsidP="00117FE3">
            <w:pPr>
              <w:jc w:val="center"/>
              <w:outlineLvl w:val="6"/>
              <w:rPr>
                <w:rFonts w:eastAsia="Times New Roman" w:cs="Times New Roman"/>
              </w:rPr>
            </w:pPr>
            <w:r w:rsidRPr="007A2C5A">
              <w:rPr>
                <w:rFonts w:eastAsia="Times New Roman" w:cs="Times New Roman"/>
              </w:rPr>
              <w:t>Criteria Met</w:t>
            </w:r>
          </w:p>
        </w:tc>
      </w:tr>
      <w:tr w:rsidR="00ED60B5" w:rsidRPr="007A2C5A" w14:paraId="074F1E02" w14:textId="77777777" w:rsidTr="005D4936">
        <w:trPr>
          <w:cantSplit/>
          <w:trHeight w:val="576"/>
        </w:trPr>
        <w:tc>
          <w:tcPr>
            <w:tcW w:w="7780" w:type="dxa"/>
          </w:tcPr>
          <w:p w14:paraId="5184B360" w14:textId="77777777" w:rsidR="00ED60B5" w:rsidRPr="007A2C5A" w:rsidRDefault="00ED60B5" w:rsidP="00117FE3">
            <w:pPr>
              <w:numPr>
                <w:ilvl w:val="0"/>
                <w:numId w:val="17"/>
              </w:numPr>
              <w:tabs>
                <w:tab w:val="clear" w:pos="720"/>
                <w:tab w:val="num" w:pos="510"/>
              </w:tabs>
              <w:autoSpaceDE w:val="0"/>
              <w:autoSpaceDN w:val="0"/>
              <w:adjustRightInd w:val="0"/>
              <w:ind w:left="510"/>
            </w:pPr>
            <w:r w:rsidRPr="007A2C5A">
              <w:t>The facilities to be utilized by the school. The description of the facilities to be used by the charter school shall specify where the school intends to locate.</w:t>
            </w:r>
          </w:p>
        </w:tc>
        <w:tc>
          <w:tcPr>
            <w:tcW w:w="1584" w:type="dxa"/>
          </w:tcPr>
          <w:p w14:paraId="6AE25120" w14:textId="77777777" w:rsidR="00ED60B5" w:rsidRPr="007A2C5A" w:rsidRDefault="00ED60B5" w:rsidP="00117FE3">
            <w:pPr>
              <w:autoSpaceDE w:val="0"/>
              <w:autoSpaceDN w:val="0"/>
              <w:adjustRightInd w:val="0"/>
              <w:jc w:val="center"/>
            </w:pPr>
            <w:r w:rsidRPr="007A2C5A">
              <w:t>Yes</w:t>
            </w:r>
          </w:p>
        </w:tc>
      </w:tr>
      <w:tr w:rsidR="00ED60B5" w:rsidRPr="007A2C5A" w14:paraId="7769390A" w14:textId="77777777" w:rsidTr="005D4936">
        <w:trPr>
          <w:cantSplit/>
          <w:trHeight w:val="576"/>
        </w:trPr>
        <w:tc>
          <w:tcPr>
            <w:tcW w:w="7780" w:type="dxa"/>
          </w:tcPr>
          <w:p w14:paraId="013EDD11" w14:textId="77777777" w:rsidR="00ED60B5" w:rsidRPr="007A2C5A" w:rsidRDefault="00ED60B5" w:rsidP="00117FE3">
            <w:pPr>
              <w:numPr>
                <w:ilvl w:val="0"/>
                <w:numId w:val="17"/>
              </w:numPr>
              <w:tabs>
                <w:tab w:val="clear" w:pos="720"/>
                <w:tab w:val="num" w:pos="510"/>
              </w:tabs>
              <w:autoSpaceDE w:val="0"/>
              <w:autoSpaceDN w:val="0"/>
              <w:adjustRightInd w:val="0"/>
              <w:ind w:left="510"/>
            </w:pPr>
            <w:r w:rsidRPr="007A2C5A">
              <w:t>The manner in which administrative services of the school are to be provided.</w:t>
            </w:r>
          </w:p>
        </w:tc>
        <w:tc>
          <w:tcPr>
            <w:tcW w:w="1584" w:type="dxa"/>
          </w:tcPr>
          <w:p w14:paraId="63B37A57" w14:textId="77777777" w:rsidR="00ED60B5" w:rsidRPr="007A2C5A" w:rsidRDefault="00DF1816" w:rsidP="00117FE3">
            <w:pPr>
              <w:autoSpaceDE w:val="0"/>
              <w:autoSpaceDN w:val="0"/>
              <w:adjustRightInd w:val="0"/>
              <w:jc w:val="center"/>
            </w:pPr>
            <w:r w:rsidRPr="007A2C5A">
              <w:t>Yes</w:t>
            </w:r>
          </w:p>
        </w:tc>
      </w:tr>
      <w:tr w:rsidR="00ED60B5" w:rsidRPr="007A2C5A" w14:paraId="485989B4" w14:textId="77777777" w:rsidTr="005D4936">
        <w:trPr>
          <w:cantSplit/>
          <w:trHeight w:val="576"/>
        </w:trPr>
        <w:tc>
          <w:tcPr>
            <w:tcW w:w="7780" w:type="dxa"/>
          </w:tcPr>
          <w:p w14:paraId="1ABE2D58" w14:textId="77777777" w:rsidR="00ED60B5" w:rsidRPr="007A2C5A" w:rsidRDefault="00ED60B5" w:rsidP="00117FE3">
            <w:pPr>
              <w:numPr>
                <w:ilvl w:val="0"/>
                <w:numId w:val="17"/>
              </w:numPr>
              <w:tabs>
                <w:tab w:val="clear" w:pos="720"/>
                <w:tab w:val="num" w:pos="510"/>
              </w:tabs>
              <w:autoSpaceDE w:val="0"/>
              <w:autoSpaceDN w:val="0"/>
              <w:adjustRightInd w:val="0"/>
              <w:ind w:left="510"/>
            </w:pPr>
            <w:r w:rsidRPr="007A2C5A">
              <w:t>Potential civil liability effects, if any, upon the school and the SBE.</w:t>
            </w:r>
          </w:p>
        </w:tc>
        <w:tc>
          <w:tcPr>
            <w:tcW w:w="1584" w:type="dxa"/>
          </w:tcPr>
          <w:p w14:paraId="0CDE546D" w14:textId="77777777" w:rsidR="00ED60B5" w:rsidRPr="007A2C5A" w:rsidRDefault="00DF1816" w:rsidP="00117FE3">
            <w:pPr>
              <w:autoSpaceDE w:val="0"/>
              <w:autoSpaceDN w:val="0"/>
              <w:adjustRightInd w:val="0"/>
              <w:jc w:val="center"/>
            </w:pPr>
            <w:r w:rsidRPr="007A2C5A">
              <w:t>Yes</w:t>
            </w:r>
          </w:p>
        </w:tc>
      </w:tr>
      <w:tr w:rsidR="00ED60B5" w:rsidRPr="007A2C5A" w14:paraId="4C62BBD9" w14:textId="77777777" w:rsidTr="005D4936">
        <w:trPr>
          <w:cantSplit/>
          <w:trHeight w:val="576"/>
        </w:trPr>
        <w:tc>
          <w:tcPr>
            <w:tcW w:w="7780" w:type="dxa"/>
          </w:tcPr>
          <w:p w14:paraId="2E048965" w14:textId="77777777" w:rsidR="00ED60B5" w:rsidRPr="007A2C5A" w:rsidRDefault="00ED60B5" w:rsidP="00117FE3">
            <w:r w:rsidRPr="007A2C5A">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7F17BAB5" w14:textId="77777777" w:rsidR="00ED60B5" w:rsidRPr="007A2C5A" w:rsidRDefault="00DF1816" w:rsidP="00117FE3">
            <w:pPr>
              <w:autoSpaceDE w:val="0"/>
              <w:autoSpaceDN w:val="0"/>
              <w:adjustRightInd w:val="0"/>
              <w:jc w:val="center"/>
            </w:pPr>
            <w:r w:rsidRPr="007A2C5A">
              <w:t>Yes</w:t>
            </w:r>
          </w:p>
        </w:tc>
      </w:tr>
    </w:tbl>
    <w:p w14:paraId="02CD44AF" w14:textId="77777777" w:rsidR="005036C8" w:rsidRPr="007A2C5A" w:rsidRDefault="005036C8" w:rsidP="00117FE3">
      <w:pPr>
        <w:spacing w:before="100" w:beforeAutospacing="1" w:after="100" w:afterAutospacing="1"/>
        <w:rPr>
          <w:b/>
        </w:rPr>
      </w:pPr>
      <w:r w:rsidRPr="007A2C5A">
        <w:rPr>
          <w:b/>
        </w:rPr>
        <w:t>The petition</w:t>
      </w:r>
      <w:r w:rsidR="00DF1816" w:rsidRPr="007A2C5A">
        <w:rPr>
          <w:b/>
        </w:rPr>
        <w:t xml:space="preserve"> does </w:t>
      </w:r>
      <w:r w:rsidRPr="007A2C5A">
        <w:rPr>
          <w:b/>
        </w:rPr>
        <w:t>provide the required information and financial projections.</w:t>
      </w:r>
    </w:p>
    <w:p w14:paraId="17D0A0AE" w14:textId="77777777" w:rsidR="005036C8" w:rsidRPr="007A2C5A" w:rsidRDefault="005036C8" w:rsidP="00117FE3">
      <w:pPr>
        <w:pStyle w:val="Heading3"/>
      </w:pPr>
      <w:r w:rsidRPr="007A2C5A">
        <w:t>Comments</w:t>
      </w:r>
    </w:p>
    <w:p w14:paraId="39B0E20B" w14:textId="36552EE2" w:rsidR="005036C8" w:rsidRPr="007A2C5A" w:rsidRDefault="00DF1816" w:rsidP="00117FE3">
      <w:pPr>
        <w:autoSpaceDE w:val="0"/>
        <w:autoSpaceDN w:val="0"/>
        <w:adjustRightInd w:val="0"/>
        <w:rPr>
          <w:bCs/>
        </w:rPr>
      </w:pPr>
      <w:r w:rsidRPr="007A2C5A">
        <w:rPr>
          <w:bCs/>
        </w:rPr>
        <w:t>The NSSF petition does provide the required information and financial projections (Attachment 3, pp. 139–143 and Attachment 4).</w:t>
      </w:r>
    </w:p>
    <w:p w14:paraId="51DC9EA1" w14:textId="77777777" w:rsidR="005036C8" w:rsidRPr="007A2C5A" w:rsidRDefault="005036C8" w:rsidP="000E59C4">
      <w:pPr>
        <w:pStyle w:val="Heading2"/>
      </w:pPr>
      <w:r w:rsidRPr="007A2C5A">
        <w:br w:type="page"/>
      </w:r>
      <w:r w:rsidRPr="007A2C5A">
        <w:lastRenderedPageBreak/>
        <w:t>Teacher Credentialing</w:t>
      </w:r>
    </w:p>
    <w:p w14:paraId="17BE7024" w14:textId="77777777" w:rsidR="005036C8" w:rsidRPr="007A2C5A" w:rsidRDefault="005036C8" w:rsidP="00117FE3">
      <w:pPr>
        <w:autoSpaceDE w:val="0"/>
        <w:autoSpaceDN w:val="0"/>
        <w:adjustRightInd w:val="0"/>
        <w:jc w:val="center"/>
      </w:pPr>
      <w:r w:rsidRPr="007A2C5A">
        <w:rPr>
          <w:i/>
        </w:rPr>
        <w:t>EC</w:t>
      </w:r>
      <w:r w:rsidRPr="007A2C5A">
        <w:t xml:space="preserve"> Section 47605(l)</w:t>
      </w:r>
    </w:p>
    <w:p w14:paraId="7FE0CCE5" w14:textId="77777777" w:rsidR="005036C8" w:rsidRPr="007A2C5A" w:rsidRDefault="005036C8" w:rsidP="00117FE3">
      <w:pPr>
        <w:jc w:val="center"/>
      </w:pPr>
      <w:r w:rsidRPr="007A2C5A">
        <w:t xml:space="preserve">5 </w:t>
      </w:r>
      <w:r w:rsidRPr="007A2C5A">
        <w:rPr>
          <w:i/>
        </w:rPr>
        <w:t>CCR</w:t>
      </w:r>
      <w:r w:rsidRPr="007A2C5A">
        <w:t xml:space="preserve"> Section 11967.5.1(f)(5)</w:t>
      </w:r>
    </w:p>
    <w:p w14:paraId="6E2179C1" w14:textId="77777777" w:rsidR="005036C8" w:rsidRPr="007A2C5A" w:rsidRDefault="005036C8" w:rsidP="00117FE3">
      <w:pPr>
        <w:pStyle w:val="Heading3"/>
      </w:pPr>
      <w:r w:rsidRPr="007A2C5A">
        <w:t>Evaluation Criteria</w:t>
      </w:r>
    </w:p>
    <w:p w14:paraId="1548D807" w14:textId="77777777" w:rsidR="005036C8" w:rsidRPr="007A2C5A" w:rsidRDefault="005036C8" w:rsidP="00117FE3">
      <w:pPr>
        <w:spacing w:after="100" w:afterAutospacing="1"/>
      </w:pPr>
      <w:r w:rsidRPr="007A2C5A">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14:paraId="26944236" w14:textId="77777777" w:rsidR="005036C8" w:rsidRPr="007A2C5A" w:rsidRDefault="005036C8" w:rsidP="00117FE3">
      <w:pPr>
        <w:spacing w:after="100" w:afterAutospacing="1"/>
      </w:pPr>
      <w:r w:rsidRPr="007A2C5A">
        <w:rPr>
          <w:b/>
        </w:rPr>
        <w:t xml:space="preserve">The petition </w:t>
      </w:r>
      <w:r w:rsidR="00DF1816" w:rsidRPr="007A2C5A">
        <w:rPr>
          <w:b/>
        </w:rPr>
        <w:t>does</w:t>
      </w:r>
      <w:r w:rsidRPr="007A2C5A">
        <w:rPr>
          <w:b/>
        </w:rPr>
        <w:t xml:space="preserve"> meet this requirement.</w:t>
      </w:r>
    </w:p>
    <w:p w14:paraId="20BCD7E7" w14:textId="77777777" w:rsidR="005036C8" w:rsidRPr="007A2C5A" w:rsidRDefault="005036C8" w:rsidP="00117FE3">
      <w:pPr>
        <w:pStyle w:val="Heading3"/>
      </w:pPr>
      <w:r w:rsidRPr="007A2C5A">
        <w:t>Comments</w:t>
      </w:r>
    </w:p>
    <w:p w14:paraId="07B37AEF" w14:textId="77777777" w:rsidR="005036C8" w:rsidRPr="007A2C5A" w:rsidRDefault="00DF1816" w:rsidP="00117FE3">
      <w:pPr>
        <w:autoSpaceDE w:val="0"/>
        <w:autoSpaceDN w:val="0"/>
        <w:adjustRightInd w:val="0"/>
        <w:rPr>
          <w:bCs/>
        </w:rPr>
      </w:pPr>
      <w:r w:rsidRPr="007A2C5A">
        <w:rPr>
          <w:bCs/>
        </w:rPr>
        <w:t>The NSSF petition does meet this requirement (Attachment 3, pp. 6 and 106).</w:t>
      </w:r>
    </w:p>
    <w:p w14:paraId="0B7FD747" w14:textId="77777777" w:rsidR="005036C8" w:rsidRPr="007A2C5A" w:rsidRDefault="005036C8" w:rsidP="000E59C4">
      <w:pPr>
        <w:pStyle w:val="Heading2"/>
      </w:pPr>
      <w:r w:rsidRPr="007A2C5A">
        <w:br w:type="page"/>
      </w:r>
      <w:r w:rsidRPr="007A2C5A">
        <w:lastRenderedPageBreak/>
        <w:t>Transmission of Audit Report</w:t>
      </w:r>
    </w:p>
    <w:p w14:paraId="427277F7" w14:textId="77777777" w:rsidR="005036C8" w:rsidRPr="007A2C5A" w:rsidRDefault="005036C8" w:rsidP="00117FE3">
      <w:pPr>
        <w:jc w:val="center"/>
      </w:pPr>
      <w:r w:rsidRPr="007A2C5A">
        <w:rPr>
          <w:i/>
        </w:rPr>
        <w:t>EC</w:t>
      </w:r>
      <w:r w:rsidRPr="007A2C5A">
        <w:t xml:space="preserve"> Section 47605(m)</w:t>
      </w:r>
    </w:p>
    <w:p w14:paraId="3C7108E9" w14:textId="77777777" w:rsidR="005036C8" w:rsidRPr="007A2C5A" w:rsidRDefault="005036C8" w:rsidP="00117FE3">
      <w:pPr>
        <w:jc w:val="center"/>
      </w:pPr>
      <w:r w:rsidRPr="007A2C5A">
        <w:t xml:space="preserve">5 </w:t>
      </w:r>
      <w:r w:rsidRPr="007A2C5A">
        <w:rPr>
          <w:i/>
        </w:rPr>
        <w:t>CCR</w:t>
      </w:r>
      <w:r w:rsidRPr="007A2C5A">
        <w:t xml:space="preserve"> Section 11967.5.1(f)(9)</w:t>
      </w:r>
    </w:p>
    <w:p w14:paraId="576FA5BD" w14:textId="77777777" w:rsidR="005036C8" w:rsidRPr="007A2C5A" w:rsidRDefault="005036C8" w:rsidP="00117FE3">
      <w:pPr>
        <w:pStyle w:val="Heading3"/>
      </w:pPr>
      <w:r w:rsidRPr="007A2C5A">
        <w:t>Evaluation Criteria</w:t>
      </w:r>
    </w:p>
    <w:p w14:paraId="71362E5B" w14:textId="77777777" w:rsidR="005036C8" w:rsidRPr="007A2C5A" w:rsidRDefault="005036C8" w:rsidP="00117FE3">
      <w:pPr>
        <w:autoSpaceDE w:val="0"/>
        <w:autoSpaceDN w:val="0"/>
        <w:adjustRightInd w:val="0"/>
        <w:spacing w:after="100" w:afterAutospacing="1"/>
        <w:rPr>
          <w:b/>
        </w:rPr>
      </w:pPr>
      <w:r w:rsidRPr="007A2C5A">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469D4C13" w14:textId="77777777" w:rsidR="005036C8" w:rsidRPr="007A2C5A" w:rsidRDefault="005036C8" w:rsidP="00117FE3">
      <w:pPr>
        <w:autoSpaceDE w:val="0"/>
        <w:autoSpaceDN w:val="0"/>
        <w:adjustRightInd w:val="0"/>
        <w:spacing w:after="100" w:afterAutospacing="1"/>
        <w:rPr>
          <w:b/>
        </w:rPr>
      </w:pPr>
      <w:r w:rsidRPr="007A2C5A">
        <w:rPr>
          <w:b/>
        </w:rPr>
        <w:t xml:space="preserve">The petition </w:t>
      </w:r>
      <w:r w:rsidR="00DF1816" w:rsidRPr="007A2C5A">
        <w:rPr>
          <w:b/>
        </w:rPr>
        <w:t>does</w:t>
      </w:r>
      <w:r w:rsidRPr="007A2C5A">
        <w:rPr>
          <w:b/>
        </w:rPr>
        <w:t xml:space="preserve"> address this requirement.</w:t>
      </w:r>
    </w:p>
    <w:p w14:paraId="1B7C47DA" w14:textId="77777777" w:rsidR="005036C8" w:rsidRPr="007A2C5A" w:rsidRDefault="005036C8" w:rsidP="00117FE3">
      <w:pPr>
        <w:pStyle w:val="Heading3"/>
      </w:pPr>
      <w:r w:rsidRPr="007A2C5A">
        <w:t>Comments</w:t>
      </w:r>
    </w:p>
    <w:p w14:paraId="09DD2C99" w14:textId="77777777" w:rsidR="005036C8" w:rsidRPr="007A2C5A" w:rsidRDefault="00DF1816" w:rsidP="00117FE3">
      <w:pPr>
        <w:autoSpaceDE w:val="0"/>
        <w:autoSpaceDN w:val="0"/>
        <w:adjustRightInd w:val="0"/>
        <w:rPr>
          <w:bCs/>
        </w:rPr>
      </w:pPr>
      <w:r w:rsidRPr="007A2C5A">
        <w:rPr>
          <w:bCs/>
        </w:rPr>
        <w:t xml:space="preserve">The NSSF petition does address this requirement (Attachment 3, </w:t>
      </w:r>
      <w:r w:rsidR="00527C16" w:rsidRPr="007A2C5A">
        <w:rPr>
          <w:bCs/>
        </w:rPr>
        <w:t xml:space="preserve">p. </w:t>
      </w:r>
      <w:r w:rsidRPr="007A2C5A">
        <w:rPr>
          <w:bCs/>
        </w:rPr>
        <w:t>17).</w:t>
      </w:r>
    </w:p>
    <w:p w14:paraId="0504981E" w14:textId="77777777" w:rsidR="005036C8" w:rsidRPr="007A2C5A" w:rsidRDefault="005036C8" w:rsidP="000E59C4">
      <w:pPr>
        <w:pStyle w:val="Heading2"/>
      </w:pPr>
      <w:r w:rsidRPr="007A2C5A">
        <w:br w:type="page"/>
      </w:r>
      <w:r w:rsidRPr="007A2C5A">
        <w:lastRenderedPageBreak/>
        <w:t>Goals to Address the Eight State Priorities</w:t>
      </w:r>
    </w:p>
    <w:p w14:paraId="1C4C62A9" w14:textId="77777777" w:rsidR="005036C8" w:rsidRPr="007A2C5A" w:rsidRDefault="005036C8" w:rsidP="00117FE3">
      <w:pPr>
        <w:jc w:val="center"/>
      </w:pPr>
      <w:r w:rsidRPr="007A2C5A">
        <w:rPr>
          <w:i/>
        </w:rPr>
        <w:t>EC</w:t>
      </w:r>
      <w:r w:rsidRPr="007A2C5A">
        <w:t xml:space="preserve"> Section 47605(b)(5)(A)(ii)</w:t>
      </w:r>
    </w:p>
    <w:p w14:paraId="3971A3DE" w14:textId="77777777" w:rsidR="005036C8" w:rsidRPr="007A2C5A" w:rsidRDefault="005036C8" w:rsidP="00117FE3">
      <w:pPr>
        <w:pStyle w:val="Heading3"/>
      </w:pPr>
      <w:r w:rsidRPr="007A2C5A">
        <w:t>Evaluation Criteria</w:t>
      </w:r>
    </w:p>
    <w:p w14:paraId="57A85782" w14:textId="77777777" w:rsidR="005036C8" w:rsidRPr="007A2C5A" w:rsidRDefault="005036C8" w:rsidP="00117FE3">
      <w:pPr>
        <w:autoSpaceDE w:val="0"/>
        <w:autoSpaceDN w:val="0"/>
        <w:adjustRightInd w:val="0"/>
        <w:spacing w:after="100" w:afterAutospacing="1"/>
      </w:pPr>
      <w:r w:rsidRPr="007A2C5A">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70320A96" w14:textId="77777777" w:rsidR="005036C8" w:rsidRPr="007A2C5A" w:rsidRDefault="005036C8" w:rsidP="00117FE3">
      <w:pPr>
        <w:autoSpaceDE w:val="0"/>
        <w:autoSpaceDN w:val="0"/>
        <w:adjustRightInd w:val="0"/>
        <w:spacing w:after="100" w:afterAutospacing="1"/>
      </w:pPr>
      <w:r w:rsidRPr="007A2C5A">
        <w:rPr>
          <w:b/>
        </w:rPr>
        <w:t xml:space="preserve">The petition </w:t>
      </w:r>
      <w:r w:rsidR="001732F5" w:rsidRPr="007A2C5A">
        <w:rPr>
          <w:b/>
        </w:rPr>
        <w:t>does</w:t>
      </w:r>
      <w:r w:rsidRPr="007A2C5A">
        <w:rPr>
          <w:b/>
        </w:rPr>
        <w:t xml:space="preserve"> address this requirement.</w:t>
      </w:r>
    </w:p>
    <w:p w14:paraId="4ACD2011" w14:textId="77777777" w:rsidR="005036C8" w:rsidRPr="007A2C5A" w:rsidRDefault="005036C8" w:rsidP="00117FE3">
      <w:pPr>
        <w:pStyle w:val="Heading3"/>
      </w:pPr>
      <w:r w:rsidRPr="007A2C5A">
        <w:t>Comments</w:t>
      </w:r>
    </w:p>
    <w:p w14:paraId="3A540484" w14:textId="7CF4531D" w:rsidR="001732F5" w:rsidRPr="007A2C5A" w:rsidRDefault="001732F5" w:rsidP="00117FE3">
      <w:pPr>
        <w:autoSpaceDE w:val="0"/>
        <w:autoSpaceDN w:val="0"/>
        <w:adjustRightInd w:val="0"/>
        <w:rPr>
          <w:bCs/>
        </w:rPr>
      </w:pPr>
      <w:r w:rsidRPr="007A2C5A">
        <w:rPr>
          <w:bCs/>
        </w:rPr>
        <w:t>The NSSF petition does address this requirement. The petition contains a table that outlines the goals, actions, measureable outcomes, and methods of measurement that align with the eight state priorities for pupils schoolwide and for pupil subgroups (Attachment 3, p</w:t>
      </w:r>
      <w:r w:rsidR="00B332AD" w:rsidRPr="007A2C5A">
        <w:rPr>
          <w:bCs/>
        </w:rPr>
        <w:t>p</w:t>
      </w:r>
      <w:r w:rsidRPr="007A2C5A">
        <w:rPr>
          <w:bCs/>
        </w:rPr>
        <w:t>. 84–94).</w:t>
      </w:r>
    </w:p>
    <w:p w14:paraId="443E1BB6" w14:textId="77777777" w:rsidR="005036C8" w:rsidRPr="007A2C5A" w:rsidRDefault="005036C8" w:rsidP="000E59C4">
      <w:pPr>
        <w:pStyle w:val="Heading2"/>
      </w:pPr>
      <w:r w:rsidRPr="007A2C5A">
        <w:br w:type="page"/>
      </w:r>
      <w:r w:rsidRPr="007A2C5A">
        <w:lastRenderedPageBreak/>
        <w:t xml:space="preserve">Transferability of Secondary Courses </w:t>
      </w:r>
    </w:p>
    <w:p w14:paraId="1DB9F434" w14:textId="77777777" w:rsidR="005036C8" w:rsidRPr="007A2C5A" w:rsidRDefault="005036C8" w:rsidP="00117FE3">
      <w:pPr>
        <w:jc w:val="center"/>
      </w:pPr>
      <w:r w:rsidRPr="007A2C5A">
        <w:rPr>
          <w:i/>
        </w:rPr>
        <w:t>EC</w:t>
      </w:r>
      <w:r w:rsidRPr="007A2C5A">
        <w:t xml:space="preserve"> Section 47605(b)(5)(A)(iii)</w:t>
      </w:r>
    </w:p>
    <w:p w14:paraId="01DA35A1" w14:textId="77777777" w:rsidR="005036C8" w:rsidRPr="007A2C5A" w:rsidRDefault="005036C8" w:rsidP="00117FE3">
      <w:pPr>
        <w:pStyle w:val="Heading3"/>
      </w:pPr>
      <w:r w:rsidRPr="007A2C5A">
        <w:t>Evaluation Criteria</w:t>
      </w:r>
    </w:p>
    <w:p w14:paraId="2B480096" w14:textId="77777777" w:rsidR="005036C8" w:rsidRPr="007A2C5A" w:rsidRDefault="005036C8" w:rsidP="00117FE3">
      <w:pPr>
        <w:autoSpaceDE w:val="0"/>
        <w:autoSpaceDN w:val="0"/>
        <w:adjustRightInd w:val="0"/>
        <w:spacing w:after="100" w:afterAutospacing="1"/>
      </w:pPr>
      <w:r w:rsidRPr="007A2C5A">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044B3C96" w14:textId="77777777" w:rsidR="005036C8" w:rsidRPr="007A2C5A" w:rsidRDefault="005036C8" w:rsidP="00117FE3">
      <w:pPr>
        <w:autoSpaceDE w:val="0"/>
        <w:autoSpaceDN w:val="0"/>
        <w:adjustRightInd w:val="0"/>
        <w:spacing w:after="100" w:afterAutospacing="1"/>
      </w:pPr>
      <w:r w:rsidRPr="007A2C5A">
        <w:rPr>
          <w:b/>
        </w:rPr>
        <w:t>T</w:t>
      </w:r>
      <w:r w:rsidR="00DF1816" w:rsidRPr="007A2C5A">
        <w:rPr>
          <w:b/>
        </w:rPr>
        <w:t>his requirement is not applicable</w:t>
      </w:r>
      <w:r w:rsidRPr="007A2C5A">
        <w:rPr>
          <w:b/>
        </w:rPr>
        <w:t>.</w:t>
      </w:r>
    </w:p>
    <w:p w14:paraId="555FF28D" w14:textId="77777777" w:rsidR="005036C8" w:rsidRPr="007A2C5A" w:rsidRDefault="005036C8" w:rsidP="00117FE3">
      <w:pPr>
        <w:pStyle w:val="Heading3"/>
      </w:pPr>
      <w:r w:rsidRPr="007A2C5A">
        <w:t>Comments</w:t>
      </w:r>
    </w:p>
    <w:p w14:paraId="5CE8DD91" w14:textId="77777777" w:rsidR="005036C8" w:rsidRPr="00E81F93" w:rsidRDefault="00DF1816" w:rsidP="00117FE3">
      <w:pPr>
        <w:autoSpaceDE w:val="0"/>
        <w:autoSpaceDN w:val="0"/>
        <w:adjustRightInd w:val="0"/>
        <w:rPr>
          <w:bCs/>
        </w:rPr>
      </w:pPr>
      <w:r w:rsidRPr="007A2C5A">
        <w:rPr>
          <w:bCs/>
        </w:rPr>
        <w:t>NSSF does not serve secondary pupils</w:t>
      </w:r>
      <w:r w:rsidR="00521F61" w:rsidRPr="007A2C5A">
        <w:rPr>
          <w:bCs/>
        </w:rPr>
        <w:t>.</w:t>
      </w:r>
      <w:bookmarkStart w:id="0" w:name="_GoBack"/>
      <w:bookmarkEnd w:id="0"/>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C6FF" w14:textId="77777777" w:rsidR="00F21EB9" w:rsidRDefault="00F21EB9">
      <w:r>
        <w:separator/>
      </w:r>
    </w:p>
  </w:endnote>
  <w:endnote w:type="continuationSeparator" w:id="0">
    <w:p w14:paraId="2BB7DC5F" w14:textId="77777777" w:rsidR="00F21EB9" w:rsidRDefault="00F2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F3D3" w14:textId="77777777" w:rsidR="00F21EB9" w:rsidRDefault="00F21EB9">
      <w:r>
        <w:separator/>
      </w:r>
    </w:p>
  </w:footnote>
  <w:footnote w:type="continuationSeparator" w:id="0">
    <w:p w14:paraId="2EBE2C2C" w14:textId="77777777" w:rsidR="00F21EB9" w:rsidRDefault="00F2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0967" w14:textId="2BB47BA8" w:rsidR="00F21EB9" w:rsidRPr="00233D35" w:rsidRDefault="005C3C5F" w:rsidP="004F7E4C">
    <w:pPr>
      <w:pStyle w:val="Header"/>
      <w:jc w:val="right"/>
      <w:rPr>
        <w:rFonts w:ascii="Arial" w:hAnsi="Arial" w:cs="Arial"/>
        <w:szCs w:val="24"/>
      </w:rPr>
    </w:pPr>
    <w:r>
      <w:rPr>
        <w:rFonts w:ascii="Arial" w:hAnsi="Arial" w:cs="Arial"/>
        <w:szCs w:val="24"/>
      </w:rPr>
      <w:t>eab-csd-jan20</w:t>
    </w:r>
    <w:r w:rsidR="00F21EB9">
      <w:rPr>
        <w:rFonts w:ascii="Arial" w:hAnsi="Arial" w:cs="Arial"/>
        <w:szCs w:val="24"/>
      </w:rPr>
      <w:t>item02</w:t>
    </w:r>
  </w:p>
  <w:p w14:paraId="6D038869" w14:textId="77777777" w:rsidR="00F21EB9" w:rsidRPr="00233D35" w:rsidRDefault="00F21EB9" w:rsidP="004F7E4C">
    <w:pPr>
      <w:pStyle w:val="Header"/>
      <w:jc w:val="right"/>
      <w:rPr>
        <w:rFonts w:ascii="Arial" w:hAnsi="Arial" w:cs="Arial"/>
        <w:szCs w:val="24"/>
      </w:rPr>
    </w:pPr>
    <w:r w:rsidRPr="00233D35">
      <w:rPr>
        <w:rFonts w:ascii="Arial" w:hAnsi="Arial" w:cs="Arial"/>
        <w:szCs w:val="24"/>
      </w:rPr>
      <w:t>Attachment 1</w:t>
    </w:r>
  </w:p>
  <w:p w14:paraId="3B9515BD" w14:textId="77777777" w:rsidR="00F21EB9" w:rsidRPr="00233D35" w:rsidRDefault="00F21EB9"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31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48</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2910"/>
    <w:multiLevelType w:val="hybridMultilevel"/>
    <w:tmpl w:val="2D046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A31EBA"/>
    <w:multiLevelType w:val="hybridMultilevel"/>
    <w:tmpl w:val="EDA0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6243C"/>
    <w:multiLevelType w:val="hybridMultilevel"/>
    <w:tmpl w:val="F2C2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AA2F41"/>
    <w:multiLevelType w:val="hybridMultilevel"/>
    <w:tmpl w:val="1A12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4209"/>
    <w:multiLevelType w:val="hybridMultilevel"/>
    <w:tmpl w:val="48E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C45AD"/>
    <w:multiLevelType w:val="hybridMultilevel"/>
    <w:tmpl w:val="498C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557C"/>
    <w:multiLevelType w:val="hybridMultilevel"/>
    <w:tmpl w:val="947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A5698"/>
    <w:multiLevelType w:val="hybridMultilevel"/>
    <w:tmpl w:val="48A8D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1229C1"/>
    <w:multiLevelType w:val="hybridMultilevel"/>
    <w:tmpl w:val="88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50B34"/>
    <w:multiLevelType w:val="hybridMultilevel"/>
    <w:tmpl w:val="E33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256B6"/>
    <w:multiLevelType w:val="hybridMultilevel"/>
    <w:tmpl w:val="958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15EF4"/>
    <w:multiLevelType w:val="hybridMultilevel"/>
    <w:tmpl w:val="F32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65A55"/>
    <w:multiLevelType w:val="hybridMultilevel"/>
    <w:tmpl w:val="60B4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C31E7"/>
    <w:multiLevelType w:val="hybridMultilevel"/>
    <w:tmpl w:val="2B74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40189"/>
    <w:multiLevelType w:val="hybridMultilevel"/>
    <w:tmpl w:val="099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4"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35"/>
  </w:num>
  <w:num w:numId="4">
    <w:abstractNumId w:val="29"/>
  </w:num>
  <w:num w:numId="5">
    <w:abstractNumId w:val="23"/>
  </w:num>
  <w:num w:numId="6">
    <w:abstractNumId w:val="19"/>
  </w:num>
  <w:num w:numId="7">
    <w:abstractNumId w:val="21"/>
  </w:num>
  <w:num w:numId="8">
    <w:abstractNumId w:val="22"/>
  </w:num>
  <w:num w:numId="9">
    <w:abstractNumId w:val="2"/>
  </w:num>
  <w:num w:numId="10">
    <w:abstractNumId w:val="10"/>
  </w:num>
  <w:num w:numId="11">
    <w:abstractNumId w:val="11"/>
  </w:num>
  <w:num w:numId="12">
    <w:abstractNumId w:val="13"/>
  </w:num>
  <w:num w:numId="13">
    <w:abstractNumId w:val="34"/>
  </w:num>
  <w:num w:numId="14">
    <w:abstractNumId w:val="9"/>
  </w:num>
  <w:num w:numId="15">
    <w:abstractNumId w:val="7"/>
  </w:num>
  <w:num w:numId="16">
    <w:abstractNumId w:val="28"/>
  </w:num>
  <w:num w:numId="17">
    <w:abstractNumId w:val="8"/>
  </w:num>
  <w:num w:numId="18">
    <w:abstractNumId w:val="32"/>
  </w:num>
  <w:num w:numId="19">
    <w:abstractNumId w:val="30"/>
  </w:num>
  <w:num w:numId="20">
    <w:abstractNumId w:val="0"/>
  </w:num>
  <w:num w:numId="21">
    <w:abstractNumId w:val="26"/>
  </w:num>
  <w:num w:numId="22">
    <w:abstractNumId w:val="25"/>
  </w:num>
  <w:num w:numId="23">
    <w:abstractNumId w:val="31"/>
  </w:num>
  <w:num w:numId="24">
    <w:abstractNumId w:val="20"/>
  </w:num>
  <w:num w:numId="25">
    <w:abstractNumId w:val="24"/>
  </w:num>
  <w:num w:numId="26">
    <w:abstractNumId w:val="3"/>
  </w:num>
  <w:num w:numId="27">
    <w:abstractNumId w:val="15"/>
  </w:num>
  <w:num w:numId="28">
    <w:abstractNumId w:val="4"/>
  </w:num>
  <w:num w:numId="29">
    <w:abstractNumId w:val="37"/>
  </w:num>
  <w:num w:numId="30">
    <w:abstractNumId w:val="36"/>
  </w:num>
  <w:num w:numId="31">
    <w:abstractNumId w:val="14"/>
  </w:num>
  <w:num w:numId="32">
    <w:abstractNumId w:val="5"/>
  </w:num>
  <w:num w:numId="33">
    <w:abstractNumId w:val="6"/>
  </w:num>
  <w:num w:numId="34">
    <w:abstractNumId w:val="17"/>
  </w:num>
  <w:num w:numId="35">
    <w:abstractNumId w:val="1"/>
  </w:num>
  <w:num w:numId="36">
    <w:abstractNumId w:val="27"/>
  </w:num>
  <w:num w:numId="37">
    <w:abstractNumId w:val="16"/>
  </w:num>
  <w:num w:numId="38">
    <w:abstractNumId w:val="18"/>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zI1srQwNjE3MLVQ0lEKTi0uzszPAykwqgUATlVW4CwAAAA="/>
  </w:docVars>
  <w:rsids>
    <w:rsidRoot w:val="008B757F"/>
    <w:rsid w:val="0000225B"/>
    <w:rsid w:val="00003540"/>
    <w:rsid w:val="00003C4E"/>
    <w:rsid w:val="00003E48"/>
    <w:rsid w:val="0000620A"/>
    <w:rsid w:val="00011AB4"/>
    <w:rsid w:val="00013B3F"/>
    <w:rsid w:val="00016318"/>
    <w:rsid w:val="000175BB"/>
    <w:rsid w:val="00022B41"/>
    <w:rsid w:val="00023805"/>
    <w:rsid w:val="00027BBF"/>
    <w:rsid w:val="00044BF8"/>
    <w:rsid w:val="000475A4"/>
    <w:rsid w:val="000517F6"/>
    <w:rsid w:val="00053F4D"/>
    <w:rsid w:val="00061812"/>
    <w:rsid w:val="00061A16"/>
    <w:rsid w:val="00062D67"/>
    <w:rsid w:val="0006326D"/>
    <w:rsid w:val="000633F0"/>
    <w:rsid w:val="000662DC"/>
    <w:rsid w:val="000676C7"/>
    <w:rsid w:val="00067A52"/>
    <w:rsid w:val="000734DC"/>
    <w:rsid w:val="0008071D"/>
    <w:rsid w:val="000874A1"/>
    <w:rsid w:val="00091F53"/>
    <w:rsid w:val="000923DD"/>
    <w:rsid w:val="00095FF6"/>
    <w:rsid w:val="000A014D"/>
    <w:rsid w:val="000A12F8"/>
    <w:rsid w:val="000A1BC2"/>
    <w:rsid w:val="000A571A"/>
    <w:rsid w:val="000A6906"/>
    <w:rsid w:val="000A70B4"/>
    <w:rsid w:val="000B045F"/>
    <w:rsid w:val="000B2962"/>
    <w:rsid w:val="000B3C60"/>
    <w:rsid w:val="000B5846"/>
    <w:rsid w:val="000C3205"/>
    <w:rsid w:val="000D4392"/>
    <w:rsid w:val="000D5415"/>
    <w:rsid w:val="000D599B"/>
    <w:rsid w:val="000D6D46"/>
    <w:rsid w:val="000D7D76"/>
    <w:rsid w:val="000D7FA2"/>
    <w:rsid w:val="000E135C"/>
    <w:rsid w:val="000E17D9"/>
    <w:rsid w:val="000E2A0E"/>
    <w:rsid w:val="000E59C4"/>
    <w:rsid w:val="000F3010"/>
    <w:rsid w:val="000F39DB"/>
    <w:rsid w:val="000F61D9"/>
    <w:rsid w:val="000F6EA7"/>
    <w:rsid w:val="00101FD6"/>
    <w:rsid w:val="00102B31"/>
    <w:rsid w:val="0010371B"/>
    <w:rsid w:val="00112262"/>
    <w:rsid w:val="0011421E"/>
    <w:rsid w:val="00116A1B"/>
    <w:rsid w:val="0011774C"/>
    <w:rsid w:val="00117FE3"/>
    <w:rsid w:val="00122B2A"/>
    <w:rsid w:val="00124D06"/>
    <w:rsid w:val="001271E9"/>
    <w:rsid w:val="00127633"/>
    <w:rsid w:val="0012799E"/>
    <w:rsid w:val="00144234"/>
    <w:rsid w:val="00145857"/>
    <w:rsid w:val="0014623B"/>
    <w:rsid w:val="0015665A"/>
    <w:rsid w:val="0016292F"/>
    <w:rsid w:val="00163A5C"/>
    <w:rsid w:val="001665F8"/>
    <w:rsid w:val="001732F5"/>
    <w:rsid w:val="001755B9"/>
    <w:rsid w:val="00184AD7"/>
    <w:rsid w:val="001879F2"/>
    <w:rsid w:val="00187DE3"/>
    <w:rsid w:val="00194E92"/>
    <w:rsid w:val="001A4260"/>
    <w:rsid w:val="001A530A"/>
    <w:rsid w:val="001A7FC4"/>
    <w:rsid w:val="001B00A1"/>
    <w:rsid w:val="001B0D81"/>
    <w:rsid w:val="001B52DF"/>
    <w:rsid w:val="001C2E2E"/>
    <w:rsid w:val="001C527B"/>
    <w:rsid w:val="001C6C1B"/>
    <w:rsid w:val="001C7AF5"/>
    <w:rsid w:val="001D178C"/>
    <w:rsid w:val="001D1933"/>
    <w:rsid w:val="001D2005"/>
    <w:rsid w:val="001D459E"/>
    <w:rsid w:val="001E068D"/>
    <w:rsid w:val="001E2007"/>
    <w:rsid w:val="001F426A"/>
    <w:rsid w:val="001F72DE"/>
    <w:rsid w:val="00206B6D"/>
    <w:rsid w:val="00216AA1"/>
    <w:rsid w:val="00224344"/>
    <w:rsid w:val="002307DE"/>
    <w:rsid w:val="00233D35"/>
    <w:rsid w:val="002347DD"/>
    <w:rsid w:val="0023576B"/>
    <w:rsid w:val="00236098"/>
    <w:rsid w:val="00245A4B"/>
    <w:rsid w:val="002464ED"/>
    <w:rsid w:val="00257709"/>
    <w:rsid w:val="002640B5"/>
    <w:rsid w:val="002649B0"/>
    <w:rsid w:val="00273346"/>
    <w:rsid w:val="00274F8C"/>
    <w:rsid w:val="00277E7E"/>
    <w:rsid w:val="00282E11"/>
    <w:rsid w:val="0028464C"/>
    <w:rsid w:val="00286D9E"/>
    <w:rsid w:val="002A0563"/>
    <w:rsid w:val="002A447C"/>
    <w:rsid w:val="002A4965"/>
    <w:rsid w:val="002A7438"/>
    <w:rsid w:val="002B3B8E"/>
    <w:rsid w:val="002B4210"/>
    <w:rsid w:val="002B510A"/>
    <w:rsid w:val="002C0BC3"/>
    <w:rsid w:val="002C3B18"/>
    <w:rsid w:val="002C7A29"/>
    <w:rsid w:val="002D3757"/>
    <w:rsid w:val="002E3372"/>
    <w:rsid w:val="002E6299"/>
    <w:rsid w:val="002F583D"/>
    <w:rsid w:val="003045AD"/>
    <w:rsid w:val="00304E48"/>
    <w:rsid w:val="00305B18"/>
    <w:rsid w:val="00306E16"/>
    <w:rsid w:val="003130D3"/>
    <w:rsid w:val="00314E0F"/>
    <w:rsid w:val="00322A08"/>
    <w:rsid w:val="00331192"/>
    <w:rsid w:val="00332488"/>
    <w:rsid w:val="003324C6"/>
    <w:rsid w:val="003365DD"/>
    <w:rsid w:val="00336F07"/>
    <w:rsid w:val="003427C0"/>
    <w:rsid w:val="0034429B"/>
    <w:rsid w:val="003543CE"/>
    <w:rsid w:val="00356B6A"/>
    <w:rsid w:val="0035761C"/>
    <w:rsid w:val="00362218"/>
    <w:rsid w:val="0036504A"/>
    <w:rsid w:val="00374FE4"/>
    <w:rsid w:val="003778FB"/>
    <w:rsid w:val="00383748"/>
    <w:rsid w:val="00387700"/>
    <w:rsid w:val="00392781"/>
    <w:rsid w:val="00392C8E"/>
    <w:rsid w:val="003933CE"/>
    <w:rsid w:val="00397491"/>
    <w:rsid w:val="003A44A8"/>
    <w:rsid w:val="003A59CE"/>
    <w:rsid w:val="003A7FD0"/>
    <w:rsid w:val="003B1C0E"/>
    <w:rsid w:val="003B6383"/>
    <w:rsid w:val="003B65D1"/>
    <w:rsid w:val="003B7BB1"/>
    <w:rsid w:val="003C74BE"/>
    <w:rsid w:val="003D5635"/>
    <w:rsid w:val="003F14BB"/>
    <w:rsid w:val="003F52FF"/>
    <w:rsid w:val="003F71B7"/>
    <w:rsid w:val="004014AE"/>
    <w:rsid w:val="00403C47"/>
    <w:rsid w:val="00410032"/>
    <w:rsid w:val="00410C26"/>
    <w:rsid w:val="004126A2"/>
    <w:rsid w:val="004208CE"/>
    <w:rsid w:val="004234FE"/>
    <w:rsid w:val="00424F6C"/>
    <w:rsid w:val="004274DA"/>
    <w:rsid w:val="00427AB1"/>
    <w:rsid w:val="00433FEC"/>
    <w:rsid w:val="0043412F"/>
    <w:rsid w:val="0044351D"/>
    <w:rsid w:val="00451833"/>
    <w:rsid w:val="004528D0"/>
    <w:rsid w:val="004572FC"/>
    <w:rsid w:val="0045736B"/>
    <w:rsid w:val="00460967"/>
    <w:rsid w:val="00464A11"/>
    <w:rsid w:val="00465F01"/>
    <w:rsid w:val="0046605F"/>
    <w:rsid w:val="00470D58"/>
    <w:rsid w:val="00471B41"/>
    <w:rsid w:val="00472C6F"/>
    <w:rsid w:val="00485735"/>
    <w:rsid w:val="00493013"/>
    <w:rsid w:val="004939B1"/>
    <w:rsid w:val="00494C63"/>
    <w:rsid w:val="004A359E"/>
    <w:rsid w:val="004A7567"/>
    <w:rsid w:val="004B1DAA"/>
    <w:rsid w:val="004B6025"/>
    <w:rsid w:val="004B7353"/>
    <w:rsid w:val="004C62A0"/>
    <w:rsid w:val="004C63FF"/>
    <w:rsid w:val="004D1FFF"/>
    <w:rsid w:val="004E3CAC"/>
    <w:rsid w:val="004E65FB"/>
    <w:rsid w:val="004E6FF0"/>
    <w:rsid w:val="004F3D2A"/>
    <w:rsid w:val="004F58C2"/>
    <w:rsid w:val="004F5A56"/>
    <w:rsid w:val="004F7E4C"/>
    <w:rsid w:val="004F7F9C"/>
    <w:rsid w:val="005036C8"/>
    <w:rsid w:val="005044B5"/>
    <w:rsid w:val="005052AA"/>
    <w:rsid w:val="00510CA7"/>
    <w:rsid w:val="00512C34"/>
    <w:rsid w:val="00512C74"/>
    <w:rsid w:val="0051551A"/>
    <w:rsid w:val="00520E6A"/>
    <w:rsid w:val="00521F61"/>
    <w:rsid w:val="00524066"/>
    <w:rsid w:val="00527C16"/>
    <w:rsid w:val="005400B4"/>
    <w:rsid w:val="00542483"/>
    <w:rsid w:val="00544EC6"/>
    <w:rsid w:val="005505E6"/>
    <w:rsid w:val="00551342"/>
    <w:rsid w:val="005558D0"/>
    <w:rsid w:val="00561DFE"/>
    <w:rsid w:val="005622CF"/>
    <w:rsid w:val="005637E6"/>
    <w:rsid w:val="00576A43"/>
    <w:rsid w:val="00577B9E"/>
    <w:rsid w:val="00590DE5"/>
    <w:rsid w:val="00592086"/>
    <w:rsid w:val="00592A0E"/>
    <w:rsid w:val="005A3DFE"/>
    <w:rsid w:val="005A4F24"/>
    <w:rsid w:val="005A7E8F"/>
    <w:rsid w:val="005B3CEE"/>
    <w:rsid w:val="005C05C1"/>
    <w:rsid w:val="005C154D"/>
    <w:rsid w:val="005C3C5F"/>
    <w:rsid w:val="005D05BA"/>
    <w:rsid w:val="005D162C"/>
    <w:rsid w:val="005D4936"/>
    <w:rsid w:val="005D5D1D"/>
    <w:rsid w:val="005D7745"/>
    <w:rsid w:val="005E1390"/>
    <w:rsid w:val="005E2677"/>
    <w:rsid w:val="005E2C83"/>
    <w:rsid w:val="005E2DD2"/>
    <w:rsid w:val="005F5068"/>
    <w:rsid w:val="005F54D0"/>
    <w:rsid w:val="00621B47"/>
    <w:rsid w:val="00626296"/>
    <w:rsid w:val="00631A96"/>
    <w:rsid w:val="006326CA"/>
    <w:rsid w:val="006332D0"/>
    <w:rsid w:val="006333CE"/>
    <w:rsid w:val="00633646"/>
    <w:rsid w:val="006429BE"/>
    <w:rsid w:val="0064463F"/>
    <w:rsid w:val="00647DA7"/>
    <w:rsid w:val="00653409"/>
    <w:rsid w:val="006546FD"/>
    <w:rsid w:val="0066026B"/>
    <w:rsid w:val="0066134A"/>
    <w:rsid w:val="00665B10"/>
    <w:rsid w:val="0066711C"/>
    <w:rsid w:val="0067215E"/>
    <w:rsid w:val="00676914"/>
    <w:rsid w:val="006771E9"/>
    <w:rsid w:val="006820F5"/>
    <w:rsid w:val="00683F80"/>
    <w:rsid w:val="00685AF9"/>
    <w:rsid w:val="00691965"/>
    <w:rsid w:val="00697B2A"/>
    <w:rsid w:val="00697E6B"/>
    <w:rsid w:val="006A110B"/>
    <w:rsid w:val="006A6CE3"/>
    <w:rsid w:val="006A7712"/>
    <w:rsid w:val="006B0250"/>
    <w:rsid w:val="006B3B12"/>
    <w:rsid w:val="006C0320"/>
    <w:rsid w:val="006C24D6"/>
    <w:rsid w:val="006C2955"/>
    <w:rsid w:val="006C4062"/>
    <w:rsid w:val="006C422E"/>
    <w:rsid w:val="006E01AA"/>
    <w:rsid w:val="006E26D0"/>
    <w:rsid w:val="00704220"/>
    <w:rsid w:val="007044CA"/>
    <w:rsid w:val="00706AE3"/>
    <w:rsid w:val="00707438"/>
    <w:rsid w:val="00710DF9"/>
    <w:rsid w:val="00710E8A"/>
    <w:rsid w:val="0071287C"/>
    <w:rsid w:val="007158A4"/>
    <w:rsid w:val="0073159D"/>
    <w:rsid w:val="007422DE"/>
    <w:rsid w:val="00755342"/>
    <w:rsid w:val="0076242D"/>
    <w:rsid w:val="00764F83"/>
    <w:rsid w:val="00774B9A"/>
    <w:rsid w:val="0077634B"/>
    <w:rsid w:val="00776B51"/>
    <w:rsid w:val="00776DCC"/>
    <w:rsid w:val="007804A0"/>
    <w:rsid w:val="00783CDD"/>
    <w:rsid w:val="00783D2D"/>
    <w:rsid w:val="007954FB"/>
    <w:rsid w:val="007A0BA9"/>
    <w:rsid w:val="007A2210"/>
    <w:rsid w:val="007A2C5A"/>
    <w:rsid w:val="007C25E3"/>
    <w:rsid w:val="007C2D55"/>
    <w:rsid w:val="007C3723"/>
    <w:rsid w:val="007C4A67"/>
    <w:rsid w:val="007C6853"/>
    <w:rsid w:val="007C6E76"/>
    <w:rsid w:val="007D0280"/>
    <w:rsid w:val="007D0EDE"/>
    <w:rsid w:val="007D259B"/>
    <w:rsid w:val="007E048B"/>
    <w:rsid w:val="007E1A81"/>
    <w:rsid w:val="007E3B8D"/>
    <w:rsid w:val="007E4EBA"/>
    <w:rsid w:val="007E6F95"/>
    <w:rsid w:val="007F4F3D"/>
    <w:rsid w:val="008000A2"/>
    <w:rsid w:val="00801F50"/>
    <w:rsid w:val="00804687"/>
    <w:rsid w:val="0081161B"/>
    <w:rsid w:val="008126C0"/>
    <w:rsid w:val="00813CB6"/>
    <w:rsid w:val="00816854"/>
    <w:rsid w:val="00816B63"/>
    <w:rsid w:val="00817129"/>
    <w:rsid w:val="00825DD9"/>
    <w:rsid w:val="0082623D"/>
    <w:rsid w:val="008265CC"/>
    <w:rsid w:val="008266C9"/>
    <w:rsid w:val="00827F9B"/>
    <w:rsid w:val="00830CED"/>
    <w:rsid w:val="00836BCD"/>
    <w:rsid w:val="00837032"/>
    <w:rsid w:val="00840685"/>
    <w:rsid w:val="008430D5"/>
    <w:rsid w:val="0085789F"/>
    <w:rsid w:val="00862BAD"/>
    <w:rsid w:val="0086647F"/>
    <w:rsid w:val="0086708D"/>
    <w:rsid w:val="0087013C"/>
    <w:rsid w:val="00871E24"/>
    <w:rsid w:val="00876242"/>
    <w:rsid w:val="0088773B"/>
    <w:rsid w:val="00890162"/>
    <w:rsid w:val="00895260"/>
    <w:rsid w:val="008A31AE"/>
    <w:rsid w:val="008A7643"/>
    <w:rsid w:val="008B3697"/>
    <w:rsid w:val="008B757F"/>
    <w:rsid w:val="008C07BE"/>
    <w:rsid w:val="008C409F"/>
    <w:rsid w:val="008D2960"/>
    <w:rsid w:val="008E0DB4"/>
    <w:rsid w:val="008E1772"/>
    <w:rsid w:val="008E2A60"/>
    <w:rsid w:val="008E6AE4"/>
    <w:rsid w:val="008F2C52"/>
    <w:rsid w:val="008F390A"/>
    <w:rsid w:val="008F69FD"/>
    <w:rsid w:val="00900BC4"/>
    <w:rsid w:val="00907AB7"/>
    <w:rsid w:val="0091104C"/>
    <w:rsid w:val="00914750"/>
    <w:rsid w:val="00921D8E"/>
    <w:rsid w:val="00922730"/>
    <w:rsid w:val="00923F35"/>
    <w:rsid w:val="009300EC"/>
    <w:rsid w:val="00932B4A"/>
    <w:rsid w:val="00932FEC"/>
    <w:rsid w:val="00933FA3"/>
    <w:rsid w:val="00934965"/>
    <w:rsid w:val="00941FE1"/>
    <w:rsid w:val="009479EF"/>
    <w:rsid w:val="00950DA7"/>
    <w:rsid w:val="0095175B"/>
    <w:rsid w:val="00952B0E"/>
    <w:rsid w:val="0096531F"/>
    <w:rsid w:val="009658FD"/>
    <w:rsid w:val="00966A2A"/>
    <w:rsid w:val="009709AE"/>
    <w:rsid w:val="0097546D"/>
    <w:rsid w:val="00976628"/>
    <w:rsid w:val="009805E3"/>
    <w:rsid w:val="00982105"/>
    <w:rsid w:val="00986F3B"/>
    <w:rsid w:val="0099705E"/>
    <w:rsid w:val="009A0851"/>
    <w:rsid w:val="009A1637"/>
    <w:rsid w:val="009A389F"/>
    <w:rsid w:val="009B294C"/>
    <w:rsid w:val="009C0C4D"/>
    <w:rsid w:val="009C0F2D"/>
    <w:rsid w:val="009C219D"/>
    <w:rsid w:val="009C3469"/>
    <w:rsid w:val="009C3BF0"/>
    <w:rsid w:val="009C69B5"/>
    <w:rsid w:val="009D32FD"/>
    <w:rsid w:val="009D4087"/>
    <w:rsid w:val="009F2893"/>
    <w:rsid w:val="009F4856"/>
    <w:rsid w:val="00A03E31"/>
    <w:rsid w:val="00A07E71"/>
    <w:rsid w:val="00A10639"/>
    <w:rsid w:val="00A11206"/>
    <w:rsid w:val="00A1252F"/>
    <w:rsid w:val="00A13F6F"/>
    <w:rsid w:val="00A27147"/>
    <w:rsid w:val="00A31C25"/>
    <w:rsid w:val="00A32A92"/>
    <w:rsid w:val="00A334DB"/>
    <w:rsid w:val="00A36FDC"/>
    <w:rsid w:val="00A40F6D"/>
    <w:rsid w:val="00A42F0E"/>
    <w:rsid w:val="00A45EDF"/>
    <w:rsid w:val="00A55052"/>
    <w:rsid w:val="00A57F12"/>
    <w:rsid w:val="00A60204"/>
    <w:rsid w:val="00A63BD2"/>
    <w:rsid w:val="00A655AA"/>
    <w:rsid w:val="00A67646"/>
    <w:rsid w:val="00A71F06"/>
    <w:rsid w:val="00A72B90"/>
    <w:rsid w:val="00A742BB"/>
    <w:rsid w:val="00A767FC"/>
    <w:rsid w:val="00A9093E"/>
    <w:rsid w:val="00AA2A55"/>
    <w:rsid w:val="00AB3E17"/>
    <w:rsid w:val="00AB4159"/>
    <w:rsid w:val="00AC28DA"/>
    <w:rsid w:val="00AC3E9D"/>
    <w:rsid w:val="00AC5B42"/>
    <w:rsid w:val="00AC6B05"/>
    <w:rsid w:val="00AC7E71"/>
    <w:rsid w:val="00AD1EA7"/>
    <w:rsid w:val="00AD2ABB"/>
    <w:rsid w:val="00AD7821"/>
    <w:rsid w:val="00AE294F"/>
    <w:rsid w:val="00AE49FE"/>
    <w:rsid w:val="00AE5AAB"/>
    <w:rsid w:val="00AF0DED"/>
    <w:rsid w:val="00AF7055"/>
    <w:rsid w:val="00B03EE8"/>
    <w:rsid w:val="00B12AF7"/>
    <w:rsid w:val="00B27F1F"/>
    <w:rsid w:val="00B332AD"/>
    <w:rsid w:val="00B41953"/>
    <w:rsid w:val="00B443A8"/>
    <w:rsid w:val="00B47BCE"/>
    <w:rsid w:val="00B50A1D"/>
    <w:rsid w:val="00B50CF3"/>
    <w:rsid w:val="00B53CBB"/>
    <w:rsid w:val="00B57E37"/>
    <w:rsid w:val="00B65A69"/>
    <w:rsid w:val="00B702D2"/>
    <w:rsid w:val="00B75EBF"/>
    <w:rsid w:val="00B7782D"/>
    <w:rsid w:val="00B864BC"/>
    <w:rsid w:val="00B87E4C"/>
    <w:rsid w:val="00B91191"/>
    <w:rsid w:val="00B91F3A"/>
    <w:rsid w:val="00BA1CDA"/>
    <w:rsid w:val="00BA266A"/>
    <w:rsid w:val="00BA3FD4"/>
    <w:rsid w:val="00BB5F4E"/>
    <w:rsid w:val="00BC6786"/>
    <w:rsid w:val="00BC7992"/>
    <w:rsid w:val="00BC79E9"/>
    <w:rsid w:val="00BD1A04"/>
    <w:rsid w:val="00BD40CE"/>
    <w:rsid w:val="00BD5FC0"/>
    <w:rsid w:val="00BD73AB"/>
    <w:rsid w:val="00BE18EC"/>
    <w:rsid w:val="00BE5262"/>
    <w:rsid w:val="00BF0F68"/>
    <w:rsid w:val="00BF2C88"/>
    <w:rsid w:val="00BF459E"/>
    <w:rsid w:val="00BF6A2A"/>
    <w:rsid w:val="00BF77A5"/>
    <w:rsid w:val="00C02A12"/>
    <w:rsid w:val="00C04777"/>
    <w:rsid w:val="00C10C67"/>
    <w:rsid w:val="00C11373"/>
    <w:rsid w:val="00C17D81"/>
    <w:rsid w:val="00C217F1"/>
    <w:rsid w:val="00C30C7D"/>
    <w:rsid w:val="00C3242F"/>
    <w:rsid w:val="00C33A90"/>
    <w:rsid w:val="00C378EC"/>
    <w:rsid w:val="00C424A8"/>
    <w:rsid w:val="00C42917"/>
    <w:rsid w:val="00C45693"/>
    <w:rsid w:val="00C53110"/>
    <w:rsid w:val="00C55F17"/>
    <w:rsid w:val="00C6396E"/>
    <w:rsid w:val="00C7505B"/>
    <w:rsid w:val="00C76858"/>
    <w:rsid w:val="00C83496"/>
    <w:rsid w:val="00C90A60"/>
    <w:rsid w:val="00C92AD1"/>
    <w:rsid w:val="00C93741"/>
    <w:rsid w:val="00C97180"/>
    <w:rsid w:val="00CA3772"/>
    <w:rsid w:val="00CB4985"/>
    <w:rsid w:val="00CC7F8C"/>
    <w:rsid w:val="00CD0DEB"/>
    <w:rsid w:val="00CD203D"/>
    <w:rsid w:val="00CD3551"/>
    <w:rsid w:val="00CD4B80"/>
    <w:rsid w:val="00CD5A0B"/>
    <w:rsid w:val="00CF3E52"/>
    <w:rsid w:val="00CF50F0"/>
    <w:rsid w:val="00CF50FC"/>
    <w:rsid w:val="00D00E72"/>
    <w:rsid w:val="00D04D09"/>
    <w:rsid w:val="00D2403D"/>
    <w:rsid w:val="00D306DA"/>
    <w:rsid w:val="00D33FDD"/>
    <w:rsid w:val="00D37623"/>
    <w:rsid w:val="00D41155"/>
    <w:rsid w:val="00D415C4"/>
    <w:rsid w:val="00D42740"/>
    <w:rsid w:val="00D519C7"/>
    <w:rsid w:val="00D55C7F"/>
    <w:rsid w:val="00D565DD"/>
    <w:rsid w:val="00D6333E"/>
    <w:rsid w:val="00D64F6C"/>
    <w:rsid w:val="00D65E64"/>
    <w:rsid w:val="00D76D4E"/>
    <w:rsid w:val="00D76FFA"/>
    <w:rsid w:val="00D80858"/>
    <w:rsid w:val="00D83850"/>
    <w:rsid w:val="00D8497F"/>
    <w:rsid w:val="00D875BF"/>
    <w:rsid w:val="00D94949"/>
    <w:rsid w:val="00D94975"/>
    <w:rsid w:val="00D95DF7"/>
    <w:rsid w:val="00DA01D1"/>
    <w:rsid w:val="00DA41B4"/>
    <w:rsid w:val="00DA6850"/>
    <w:rsid w:val="00DA75AB"/>
    <w:rsid w:val="00DB3A62"/>
    <w:rsid w:val="00DC1455"/>
    <w:rsid w:val="00DC17A3"/>
    <w:rsid w:val="00DC3212"/>
    <w:rsid w:val="00DC422D"/>
    <w:rsid w:val="00DD662C"/>
    <w:rsid w:val="00DD6853"/>
    <w:rsid w:val="00DE046B"/>
    <w:rsid w:val="00DE08B4"/>
    <w:rsid w:val="00DE5907"/>
    <w:rsid w:val="00DF1816"/>
    <w:rsid w:val="00DF6238"/>
    <w:rsid w:val="00E024D0"/>
    <w:rsid w:val="00E053BF"/>
    <w:rsid w:val="00E06237"/>
    <w:rsid w:val="00E1412D"/>
    <w:rsid w:val="00E15646"/>
    <w:rsid w:val="00E34637"/>
    <w:rsid w:val="00E41501"/>
    <w:rsid w:val="00E43C95"/>
    <w:rsid w:val="00E44517"/>
    <w:rsid w:val="00E45F8A"/>
    <w:rsid w:val="00E530A1"/>
    <w:rsid w:val="00E571AA"/>
    <w:rsid w:val="00E62DFE"/>
    <w:rsid w:val="00E63686"/>
    <w:rsid w:val="00E63DBD"/>
    <w:rsid w:val="00E64F32"/>
    <w:rsid w:val="00E71AE3"/>
    <w:rsid w:val="00E7371F"/>
    <w:rsid w:val="00E80900"/>
    <w:rsid w:val="00E81F93"/>
    <w:rsid w:val="00E82788"/>
    <w:rsid w:val="00E87082"/>
    <w:rsid w:val="00E90E01"/>
    <w:rsid w:val="00E962BD"/>
    <w:rsid w:val="00EA008B"/>
    <w:rsid w:val="00EA61DE"/>
    <w:rsid w:val="00EB0FA4"/>
    <w:rsid w:val="00EB15AC"/>
    <w:rsid w:val="00EC0BF1"/>
    <w:rsid w:val="00EC1993"/>
    <w:rsid w:val="00EC1D9F"/>
    <w:rsid w:val="00EC5C25"/>
    <w:rsid w:val="00ED29D1"/>
    <w:rsid w:val="00ED60B5"/>
    <w:rsid w:val="00ED7012"/>
    <w:rsid w:val="00EE36CC"/>
    <w:rsid w:val="00EE3D85"/>
    <w:rsid w:val="00F113E0"/>
    <w:rsid w:val="00F1626C"/>
    <w:rsid w:val="00F164F3"/>
    <w:rsid w:val="00F16ADC"/>
    <w:rsid w:val="00F21EB9"/>
    <w:rsid w:val="00F2249E"/>
    <w:rsid w:val="00F24587"/>
    <w:rsid w:val="00F261A6"/>
    <w:rsid w:val="00F42D5F"/>
    <w:rsid w:val="00F46540"/>
    <w:rsid w:val="00F53C1E"/>
    <w:rsid w:val="00F63485"/>
    <w:rsid w:val="00F64833"/>
    <w:rsid w:val="00F6603C"/>
    <w:rsid w:val="00F75838"/>
    <w:rsid w:val="00F806C0"/>
    <w:rsid w:val="00F842A2"/>
    <w:rsid w:val="00F92176"/>
    <w:rsid w:val="00FA550D"/>
    <w:rsid w:val="00FB0E51"/>
    <w:rsid w:val="00FB603E"/>
    <w:rsid w:val="00FC2A1C"/>
    <w:rsid w:val="00FC38A2"/>
    <w:rsid w:val="00FC7601"/>
    <w:rsid w:val="00FD0B62"/>
    <w:rsid w:val="00FD0C4A"/>
    <w:rsid w:val="00FD13B2"/>
    <w:rsid w:val="00FD22A2"/>
    <w:rsid w:val="00FD33AC"/>
    <w:rsid w:val="00FD3E11"/>
    <w:rsid w:val="00FE6340"/>
    <w:rsid w:val="00FE78F2"/>
    <w:rsid w:val="00FF0F5F"/>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AC2B6E"/>
  <w15:chartTrackingRefBased/>
  <w15:docId w15:val="{6B436064-1998-451F-A09F-D9D7414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4D"/>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0E59C4"/>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0E59C4"/>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0E59C4"/>
    <w:pPr>
      <w:keepNext/>
      <w:autoSpaceDE w:val="0"/>
      <w:autoSpaceDN w:val="0"/>
      <w:adjustRightInd w:val="0"/>
      <w:spacing w:before="24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
    <w:rsid w:val="000E59C4"/>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0E59C4"/>
    <w:rPr>
      <w:rFonts w:eastAsia="Times New Roman" w:cs="Times New Roman"/>
      <w:b/>
      <w:bCs/>
      <w:sz w:val="28"/>
      <w:szCs w:val="28"/>
    </w:rPr>
  </w:style>
  <w:style w:type="character" w:customStyle="1" w:styleId="Heading5Char">
    <w:name w:val="Heading 5 Char"/>
    <w:link w:val="Heading5"/>
    <w:uiPriority w:val="99"/>
    <w:rsid w:val="000E59C4"/>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
    <w:name w:val="Grid Table 1 Light13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
    <w:name w:val="Grid Table 1 Light12114"/>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5">
    <w:name w:val="Grid Table 1 Light14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
    <w:name w:val="Grid Table 1 Light121141"/>
    <w:basedOn w:val="TableNormal"/>
    <w:next w:val="GridTable1Light"/>
    <w:uiPriority w:val="46"/>
    <w:rsid w:val="001C6C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830C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919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D46F-4BB1-48D0-AD9C-FC93A8A8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48</Pages>
  <Words>10321</Words>
  <Characters>58832</Characters>
  <DocSecurity>0</DocSecurity>
  <Lines>490</Lines>
  <Paragraphs>138</Paragraphs>
  <ScaleCrop>false</ScaleCrop>
  <HeadingPairs>
    <vt:vector size="2" baseType="variant">
      <vt:variant>
        <vt:lpstr>Title</vt:lpstr>
      </vt:variant>
      <vt:variant>
        <vt:i4>1</vt:i4>
      </vt:variant>
    </vt:vector>
  </HeadingPairs>
  <TitlesOfParts>
    <vt:vector size="1" baseType="lpstr">
      <vt:lpstr>January 2020 Agenda Item 17 Attachment 1 - Meeting Agendas (CA State Board of Education)</vt:lpstr>
    </vt:vector>
  </TitlesOfParts>
  <Company>California State Board of Education</Company>
  <LinksUpToDate>false</LinksUpToDate>
  <CharactersWithSpaces>69015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17 Attachment 1 - Meeting Agendas (CA State Board of Education)</dc:title>
  <dc:subject>California Department of Education Charter School Petition Review Form: The New School of San Francisco.</dc:subject>
  <dc:creator/>
  <cp:keywords/>
  <dc:description/>
  <cp:lastPrinted>2019-11-04T18:21:00Z</cp:lastPrinted>
  <dcterms:created xsi:type="dcterms:W3CDTF">2019-12-02T23:09:00Z</dcterms:created>
  <dcterms:modified xsi:type="dcterms:W3CDTF">2019-12-20T23:03:00Z</dcterms:modified>
  <cp:category/>
</cp:coreProperties>
</file>