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89049D" w:rsidP="00B723BE">
      <w:pPr>
        <w:jc w:val="right"/>
      </w:pPr>
      <w:r w:rsidRPr="0089049D">
        <w:t>i</w:t>
      </w:r>
      <w:r w:rsidR="00A84C1E" w:rsidRPr="0089049D">
        <w:t>mb-c</w:t>
      </w:r>
      <w:r w:rsidR="00443DE2">
        <w:t>fi</w:t>
      </w:r>
      <w:r w:rsidR="00A84C1E" w:rsidRPr="0089049D">
        <w:t>rd</w:t>
      </w:r>
      <w:r w:rsidRPr="0089049D">
        <w:t>-</w:t>
      </w:r>
      <w:r w:rsidR="00A84C1E" w:rsidRPr="0089049D">
        <w:t>may20item0</w:t>
      </w:r>
      <w:r w:rsidR="00486380">
        <w:t>2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933B4A" w:rsidRPr="00A84C1E">
        <w:rPr>
          <w:sz w:val="40"/>
          <w:szCs w:val="40"/>
        </w:rPr>
        <w:t>May</w:t>
      </w:r>
      <w:r w:rsidR="00130059" w:rsidRPr="00A84C1E">
        <w:rPr>
          <w:sz w:val="40"/>
          <w:szCs w:val="40"/>
        </w:rPr>
        <w:t xml:space="preserve"> </w:t>
      </w:r>
      <w:r w:rsidR="00933B4A">
        <w:rPr>
          <w:sz w:val="40"/>
          <w:szCs w:val="40"/>
        </w:rPr>
        <w:t>2020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A84C1E">
        <w:rPr>
          <w:sz w:val="40"/>
          <w:szCs w:val="40"/>
        </w:rPr>
        <w:t>#</w:t>
      </w:r>
      <w:r w:rsidR="007C14AB">
        <w:rPr>
          <w:sz w:val="40"/>
          <w:szCs w:val="40"/>
        </w:rPr>
        <w:t>1</w:t>
      </w:r>
      <w:r w:rsidR="00282B00">
        <w:rPr>
          <w:sz w:val="40"/>
          <w:szCs w:val="40"/>
        </w:rPr>
        <w:t>0</w:t>
      </w:r>
      <w:bookmarkStart w:id="0" w:name="_GoBack"/>
      <w:bookmarkEnd w:id="0"/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692300" w:rsidRDefault="00486380" w:rsidP="000E09DC">
      <w:pPr>
        <w:spacing w:after="480"/>
      </w:pPr>
      <w:r w:rsidRPr="00EF7F8E">
        <w:rPr>
          <w:rFonts w:cs="Arial"/>
          <w:iCs/>
        </w:rPr>
        <w:t>2020</w:t>
      </w:r>
      <w:r w:rsidRPr="00486380">
        <w:rPr>
          <w:rFonts w:cs="Arial"/>
          <w:i/>
          <w:iCs/>
        </w:rPr>
        <w:t xml:space="preserve"> Arts Education Framework for California Public Schools, Transitional Kindergarten Through Grade Twelve: </w:t>
      </w:r>
      <w:r w:rsidRPr="00486380">
        <w:rPr>
          <w:rFonts w:cs="Arial"/>
          <w:iCs/>
        </w:rPr>
        <w:t>Approval of the Revision of the Schedule of Significant Events</w:t>
      </w:r>
      <w:r w:rsidRPr="00486380">
        <w:rPr>
          <w:rFonts w:cs="Arial"/>
          <w:i/>
          <w:iCs/>
        </w:rPr>
        <w:t>.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91117B" w:rsidRPr="00A84C1E" w:rsidRDefault="008909EE" w:rsidP="000E09DC">
      <w:pPr>
        <w:spacing w:after="480"/>
      </w:pPr>
      <w:r w:rsidRPr="00A84C1E">
        <w:t>Action, 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324AD" w:rsidRPr="00EF7F8E" w:rsidRDefault="00595C5F" w:rsidP="00EF7F8E">
      <w:pPr>
        <w:rPr>
          <w:rFonts w:ascii="Calibri" w:hAnsi="Calibri"/>
          <w:sz w:val="22"/>
        </w:rPr>
      </w:pPr>
      <w:r w:rsidRPr="008D2E0F">
        <w:rPr>
          <w:rFonts w:cs="Arial"/>
        </w:rPr>
        <w:t xml:space="preserve">Pursuant to </w:t>
      </w:r>
      <w:r w:rsidRPr="00FF5AB1">
        <w:rPr>
          <w:rFonts w:cs="Arial"/>
        </w:rPr>
        <w:t xml:space="preserve">Assembly Bill </w:t>
      </w:r>
      <w:r w:rsidR="00AB29E0">
        <w:rPr>
          <w:rFonts w:cs="Arial"/>
        </w:rPr>
        <w:t>37</w:t>
      </w:r>
      <w:r w:rsidRPr="00FF5AB1">
        <w:rPr>
          <w:rFonts w:cs="Arial"/>
        </w:rPr>
        <w:t>, Chapter 64</w:t>
      </w:r>
      <w:r w:rsidR="00AB29E0">
        <w:rPr>
          <w:rFonts w:cs="Arial"/>
        </w:rPr>
        <w:t>7</w:t>
      </w:r>
      <w:r>
        <w:rPr>
          <w:rFonts w:cs="Arial"/>
        </w:rPr>
        <w:t xml:space="preserve"> </w:t>
      </w:r>
      <w:r w:rsidR="00E106C9">
        <w:rPr>
          <w:rFonts w:cs="Arial"/>
        </w:rPr>
        <w:t xml:space="preserve">of the </w:t>
      </w:r>
      <w:r>
        <w:rPr>
          <w:rFonts w:cs="Arial"/>
        </w:rPr>
        <w:t>Statutes of 2016</w:t>
      </w:r>
      <w:r w:rsidRPr="00FF5AB1">
        <w:rPr>
          <w:rFonts w:cs="Arial"/>
        </w:rPr>
        <w:t xml:space="preserve">, </w:t>
      </w:r>
      <w:r w:rsidRPr="008D2E0F">
        <w:rPr>
          <w:rFonts w:cs="Arial"/>
        </w:rPr>
        <w:t xml:space="preserve">the State Board of Education (SBE) is authorized to </w:t>
      </w:r>
      <w:r>
        <w:rPr>
          <w:rFonts w:cs="Arial"/>
        </w:rPr>
        <w:t>develop a</w:t>
      </w:r>
      <w:r w:rsidRPr="008D2E0F">
        <w:rPr>
          <w:rFonts w:cs="Arial"/>
        </w:rPr>
        <w:t xml:space="preserve"> </w:t>
      </w:r>
      <w:r w:rsidRPr="00FF5AB1">
        <w:rPr>
          <w:rFonts w:cs="Arial"/>
        </w:rPr>
        <w:t>curriculum framework and evaluation criteria for instructional materials</w:t>
      </w:r>
      <w:r>
        <w:rPr>
          <w:rFonts w:cs="Arial"/>
        </w:rPr>
        <w:t xml:space="preserve"> </w:t>
      </w:r>
      <w:r w:rsidRPr="0082213F">
        <w:rPr>
          <w:rFonts w:cs="Arial"/>
        </w:rPr>
        <w:t>on or</w:t>
      </w:r>
      <w:r>
        <w:rPr>
          <w:rFonts w:cs="Arial"/>
        </w:rPr>
        <w:t xml:space="preserve"> </w:t>
      </w:r>
      <w:r w:rsidRPr="0082213F">
        <w:rPr>
          <w:rFonts w:cs="Arial"/>
        </w:rPr>
        <w:t xml:space="preserve">before </w:t>
      </w:r>
      <w:r w:rsidR="00AB29E0">
        <w:rPr>
          <w:rFonts w:cs="Arial"/>
        </w:rPr>
        <w:t>July 31</w:t>
      </w:r>
      <w:r w:rsidRPr="0082213F">
        <w:rPr>
          <w:rFonts w:cs="Arial"/>
        </w:rPr>
        <w:t xml:space="preserve">, </w:t>
      </w:r>
      <w:r w:rsidR="00AB29E0" w:rsidRPr="0082213F">
        <w:rPr>
          <w:rFonts w:cs="Arial"/>
        </w:rPr>
        <w:t>2020</w:t>
      </w:r>
      <w:r w:rsidR="00AB29E0">
        <w:rPr>
          <w:rFonts w:cs="Arial"/>
        </w:rPr>
        <w:t xml:space="preserve">, </w:t>
      </w:r>
      <w:r w:rsidR="00AB29E0" w:rsidRPr="0082213F">
        <w:rPr>
          <w:rFonts w:cs="Arial"/>
        </w:rPr>
        <w:t>that</w:t>
      </w:r>
      <w:r w:rsidRPr="00FF5AB1">
        <w:rPr>
          <w:rFonts w:cs="Arial"/>
        </w:rPr>
        <w:t xml:space="preserve"> are aligned to the </w:t>
      </w:r>
      <w:r w:rsidR="00AB29E0" w:rsidRPr="00EF7F8E">
        <w:rPr>
          <w:rFonts w:cs="Arial"/>
          <w:i/>
        </w:rPr>
        <w:t>California Arts</w:t>
      </w:r>
      <w:r w:rsidRPr="00EF7F8E">
        <w:rPr>
          <w:rFonts w:cs="Arial"/>
          <w:i/>
        </w:rPr>
        <w:t xml:space="preserve"> Standards</w:t>
      </w:r>
      <w:r w:rsidR="00EF7F8E" w:rsidRPr="00EF7F8E">
        <w:rPr>
          <w:rFonts w:cs="Arial"/>
          <w:i/>
        </w:rPr>
        <w:t xml:space="preserve"> for Public Schools</w:t>
      </w:r>
      <w:r w:rsidR="00E106C9">
        <w:rPr>
          <w:rFonts w:cs="Arial"/>
          <w:i/>
        </w:rPr>
        <w:t>,</w:t>
      </w:r>
      <w:r w:rsidR="00EF7F8E" w:rsidRPr="00EF7F8E">
        <w:rPr>
          <w:rFonts w:cs="Arial"/>
          <w:i/>
        </w:rPr>
        <w:t xml:space="preserve"> Prekindergarten Through Grade Twelve</w:t>
      </w:r>
      <w:r w:rsidR="00EF7F8E">
        <w:rPr>
          <w:rFonts w:cs="Arial"/>
        </w:rPr>
        <w:t xml:space="preserve"> </w:t>
      </w:r>
      <w:r w:rsidR="000B0DF1">
        <w:rPr>
          <w:rFonts w:cs="Arial"/>
        </w:rPr>
        <w:t>(</w:t>
      </w:r>
      <w:r w:rsidR="000B0DF1" w:rsidRPr="000B0DF1">
        <w:rPr>
          <w:rFonts w:cs="Arial"/>
          <w:i/>
          <w:iCs/>
        </w:rPr>
        <w:t>Arts Standards</w:t>
      </w:r>
      <w:r w:rsidR="000B0DF1">
        <w:rPr>
          <w:rFonts w:cs="Arial"/>
        </w:rPr>
        <w:t xml:space="preserve">) </w:t>
      </w:r>
      <w:r>
        <w:rPr>
          <w:rFonts w:cs="Arial"/>
        </w:rPr>
        <w:t xml:space="preserve">approved </w:t>
      </w:r>
      <w:r w:rsidR="000B0DF1">
        <w:rPr>
          <w:rFonts w:cs="Arial"/>
        </w:rPr>
        <w:t xml:space="preserve">by the SBE </w:t>
      </w:r>
      <w:r>
        <w:rPr>
          <w:rFonts w:cs="Arial"/>
        </w:rPr>
        <w:t>in January 2019</w:t>
      </w:r>
      <w:r w:rsidRPr="008D2E0F">
        <w:rPr>
          <w:rFonts w:cs="Arial"/>
        </w:rPr>
        <w:t xml:space="preserve">. </w:t>
      </w:r>
      <w:r>
        <w:rPr>
          <w:rFonts w:cs="Arial"/>
        </w:rPr>
        <w:t xml:space="preserve">In the Schedule of Significant Events for the </w:t>
      </w:r>
      <w:r w:rsidR="00AB29E0" w:rsidRPr="00EF7F8E">
        <w:rPr>
          <w:rFonts w:cs="Arial"/>
        </w:rPr>
        <w:t>2020</w:t>
      </w:r>
      <w:r w:rsidR="00AB29E0">
        <w:rPr>
          <w:rFonts w:cs="Arial"/>
        </w:rPr>
        <w:t xml:space="preserve"> </w:t>
      </w:r>
      <w:r w:rsidR="00AB29E0">
        <w:rPr>
          <w:rFonts w:cs="Arial"/>
          <w:i/>
        </w:rPr>
        <w:t>Arts</w:t>
      </w:r>
      <w:r w:rsidRPr="0082213F">
        <w:rPr>
          <w:rFonts w:cs="Arial"/>
          <w:i/>
        </w:rPr>
        <w:t xml:space="preserve"> </w:t>
      </w:r>
      <w:r w:rsidR="00AB29E0">
        <w:rPr>
          <w:rFonts w:cs="Arial"/>
          <w:i/>
        </w:rPr>
        <w:t xml:space="preserve">Education </w:t>
      </w:r>
      <w:r w:rsidRPr="0082213F">
        <w:rPr>
          <w:rFonts w:cs="Arial"/>
          <w:i/>
        </w:rPr>
        <w:t>Framework for California Public Schools</w:t>
      </w:r>
      <w:r>
        <w:rPr>
          <w:rFonts w:cs="Arial"/>
        </w:rPr>
        <w:t xml:space="preserve"> (</w:t>
      </w:r>
      <w:r w:rsidR="00AB29E0">
        <w:rPr>
          <w:rFonts w:cs="Arial"/>
          <w:i/>
        </w:rPr>
        <w:t>Arts</w:t>
      </w:r>
      <w:r w:rsidRPr="0082213F">
        <w:rPr>
          <w:rFonts w:cs="Arial"/>
          <w:i/>
        </w:rPr>
        <w:t xml:space="preserve"> Framework</w:t>
      </w:r>
      <w:r>
        <w:rPr>
          <w:rFonts w:cs="Arial"/>
        </w:rPr>
        <w:t xml:space="preserve">), which the SBE approved in July 2018, the scheduled date for the SBE to adopt the </w:t>
      </w:r>
      <w:r w:rsidR="00AB29E0">
        <w:rPr>
          <w:rFonts w:cs="Arial"/>
          <w:i/>
        </w:rPr>
        <w:t>Arts</w:t>
      </w:r>
      <w:r w:rsidRPr="0082213F">
        <w:rPr>
          <w:rFonts w:cs="Arial"/>
          <w:i/>
        </w:rPr>
        <w:t xml:space="preserve"> Framework</w:t>
      </w:r>
      <w:r>
        <w:rPr>
          <w:rFonts w:cs="Arial"/>
        </w:rPr>
        <w:t xml:space="preserve"> </w:t>
      </w:r>
      <w:r w:rsidR="00EF7F8E">
        <w:rPr>
          <w:rFonts w:cs="Arial"/>
        </w:rPr>
        <w:t>is</w:t>
      </w:r>
      <w:r>
        <w:rPr>
          <w:rFonts w:cs="Arial"/>
        </w:rPr>
        <w:t xml:space="preserve"> May 2020. </w:t>
      </w:r>
      <w:r w:rsidRPr="008D2E0F">
        <w:rPr>
          <w:rFonts w:cs="Arial"/>
        </w:rPr>
        <w:t>Th</w:t>
      </w:r>
      <w:r>
        <w:rPr>
          <w:rFonts w:cs="Arial"/>
        </w:rPr>
        <w:t xml:space="preserve">e development of the </w:t>
      </w:r>
      <w:r w:rsidR="00AB29E0">
        <w:rPr>
          <w:rFonts w:cs="Arial"/>
          <w:i/>
        </w:rPr>
        <w:t xml:space="preserve">Arts </w:t>
      </w:r>
      <w:r w:rsidRPr="0082213F">
        <w:rPr>
          <w:rFonts w:cs="Arial"/>
          <w:i/>
        </w:rPr>
        <w:t>Framework</w:t>
      </w:r>
      <w:r>
        <w:rPr>
          <w:rFonts w:cs="Arial"/>
        </w:rPr>
        <w:t xml:space="preserve"> </w:t>
      </w:r>
      <w:r w:rsidRPr="008D2E0F">
        <w:rPr>
          <w:rFonts w:cs="Arial"/>
        </w:rPr>
        <w:t xml:space="preserve">is underway, but more time </w:t>
      </w:r>
      <w:r w:rsidR="00EF7F8E">
        <w:rPr>
          <w:rFonts w:cs="Arial"/>
        </w:rPr>
        <w:t>would</w:t>
      </w:r>
      <w:r w:rsidR="00AB29E0">
        <w:rPr>
          <w:rFonts w:cs="Arial"/>
        </w:rPr>
        <w:t xml:space="preserve"> allow </w:t>
      </w:r>
      <w:r w:rsidR="00AB29E0">
        <w:rPr>
          <w:rFonts w:cs="Arial"/>
          <w:color w:val="000000"/>
        </w:rPr>
        <w:t>for a more comprehensive and considered review of all public comment</w:t>
      </w:r>
      <w:r w:rsidR="00C60E17">
        <w:rPr>
          <w:rFonts w:cs="Arial"/>
          <w:color w:val="000000"/>
        </w:rPr>
        <w:t>s</w:t>
      </w:r>
      <w:r w:rsidR="00AB29E0">
        <w:rPr>
          <w:rFonts w:cs="Arial"/>
          <w:color w:val="000000"/>
        </w:rPr>
        <w:t xml:space="preserve"> prior to SBE consideration.</w:t>
      </w:r>
      <w:r w:rsidR="00EF7F8E">
        <w:rPr>
          <w:rFonts w:ascii="Calibri" w:hAnsi="Calibri"/>
          <w:sz w:val="22"/>
        </w:rPr>
        <w:t xml:space="preserve"> </w:t>
      </w:r>
      <w:r w:rsidRPr="008D2E0F">
        <w:rPr>
          <w:rFonts w:cs="Arial"/>
        </w:rPr>
        <w:t xml:space="preserve">The revised </w:t>
      </w:r>
      <w:r w:rsidR="00AA2598">
        <w:rPr>
          <w:rFonts w:cs="Arial"/>
        </w:rPr>
        <w:t>Schedule of Significant Events</w:t>
      </w:r>
      <w:r w:rsidRPr="008D2E0F">
        <w:rPr>
          <w:rFonts w:cs="Arial"/>
        </w:rPr>
        <w:t xml:space="preserve"> presented for action in this item </w:t>
      </w:r>
      <w:r w:rsidR="00EF7F8E">
        <w:rPr>
          <w:rFonts w:cs="Arial"/>
        </w:rPr>
        <w:t>extends the timeline for the project for that purpose</w:t>
      </w:r>
      <w:r w:rsidRPr="008D2E0F">
        <w:rPr>
          <w:rFonts w:cs="Arial"/>
        </w:rPr>
        <w:t>.</w:t>
      </w:r>
    </w:p>
    <w:p w:rsidR="003E4DF7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3E4DF7" w:rsidRPr="002B4B14" w:rsidRDefault="00595C5F" w:rsidP="002B4B14">
      <w:pPr>
        <w:spacing w:after="480"/>
        <w:rPr>
          <w:highlight w:val="lightGray"/>
        </w:rPr>
      </w:pPr>
      <w:r w:rsidRPr="008D2E0F">
        <w:rPr>
          <w:rFonts w:cs="Arial"/>
        </w:rPr>
        <w:t xml:space="preserve">The California Department of Education (CDE) recommends that the SBE approve the revised </w:t>
      </w:r>
      <w:bookmarkStart w:id="1" w:name="_Hlk17879618"/>
      <w:r w:rsidR="00A5762B">
        <w:t xml:space="preserve">Schedule of Significant Events </w:t>
      </w:r>
      <w:bookmarkEnd w:id="1"/>
      <w:r w:rsidRPr="008D2E0F">
        <w:rPr>
          <w:rFonts w:cs="Arial"/>
        </w:rPr>
        <w:t>in Attachment 1</w:t>
      </w:r>
      <w:r w:rsidRPr="008D2E0F">
        <w:rPr>
          <w:rFonts w:cs="Arial"/>
          <w:i/>
        </w:rPr>
        <w:t>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Brief History of Key Issues</w:t>
      </w:r>
    </w:p>
    <w:p w:rsidR="00EF7F8E" w:rsidRDefault="00EF7F8E" w:rsidP="00EF7F8E">
      <w:pPr>
        <w:spacing w:after="240"/>
      </w:pPr>
      <w:r w:rsidRPr="002F5A12">
        <w:t xml:space="preserve">Assembly Bill </w:t>
      </w:r>
      <w:r>
        <w:t xml:space="preserve">37, Chapter 647 of the Statutes of 2016, added Section </w:t>
      </w:r>
      <w:r w:rsidRPr="00CF7821">
        <w:t>60605.</w:t>
      </w:r>
      <w:r>
        <w:t xml:space="preserve">13 to the </w:t>
      </w:r>
      <w:r w:rsidR="008254F4">
        <w:t xml:space="preserve">California </w:t>
      </w:r>
      <w:r>
        <w:rPr>
          <w:i/>
        </w:rPr>
        <w:t xml:space="preserve">Education Code, </w:t>
      </w:r>
      <w:r>
        <w:t>which direct</w:t>
      </w:r>
      <w:r w:rsidR="00E106C9">
        <w:t>ed</w:t>
      </w:r>
      <w:r>
        <w:t xml:space="preserve"> the </w:t>
      </w:r>
      <w:r w:rsidR="008254F4">
        <w:t>Instructional Quality Commission (</w:t>
      </w:r>
      <w:r>
        <w:t>IQC</w:t>
      </w:r>
      <w:r w:rsidR="008254F4">
        <w:t>)</w:t>
      </w:r>
      <w:r>
        <w:t xml:space="preserve"> to develop and the SBE to adopt, </w:t>
      </w:r>
      <w:r w:rsidRPr="00150769">
        <w:t xml:space="preserve">before </w:t>
      </w:r>
      <w:r>
        <w:t>January</w:t>
      </w:r>
      <w:r w:rsidRPr="00150769">
        <w:t xml:space="preserve"> 31, 2019</w:t>
      </w:r>
      <w:r>
        <w:t>,</w:t>
      </w:r>
      <w:r w:rsidRPr="00150769">
        <w:t xml:space="preserve"> </w:t>
      </w:r>
      <w:r>
        <w:t xml:space="preserve">revisions to the </w:t>
      </w:r>
      <w:r w:rsidR="00260042">
        <w:t xml:space="preserve">visual and performing arts </w:t>
      </w:r>
      <w:r w:rsidR="00E106C9">
        <w:t xml:space="preserve">content </w:t>
      </w:r>
      <w:r w:rsidR="00260042">
        <w:t xml:space="preserve">standards </w:t>
      </w:r>
      <w:r>
        <w:t xml:space="preserve">for California </w:t>
      </w:r>
      <w:r w:rsidR="002327B1">
        <w:t xml:space="preserve">public schools </w:t>
      </w:r>
      <w:r w:rsidRPr="008665BD">
        <w:t>in the subjects of dance, theater, music, and visual arts</w:t>
      </w:r>
      <w:r>
        <w:t xml:space="preserve"> and to recommend standards in the subject of media arts. The statute also directs </w:t>
      </w:r>
      <w:r w:rsidRPr="00CF4699">
        <w:t>the IQC to develop and the SBE to</w:t>
      </w:r>
      <w:r>
        <w:t xml:space="preserve"> adopt, </w:t>
      </w:r>
      <w:r w:rsidRPr="00DE0611">
        <w:t>no later than July 31, 2020</w:t>
      </w:r>
      <w:r>
        <w:t xml:space="preserve">, a curriculum framework and evaluation criteria for instructional materials that are aligned to the revised </w:t>
      </w:r>
      <w:r w:rsidRPr="00DD480F">
        <w:rPr>
          <w:i/>
        </w:rPr>
        <w:t>Arts Standards</w:t>
      </w:r>
      <w:r>
        <w:t>.</w:t>
      </w:r>
    </w:p>
    <w:p w:rsidR="00595C5F" w:rsidRPr="008D2E0F" w:rsidRDefault="00595C5F" w:rsidP="00595C5F">
      <w:pPr>
        <w:spacing w:after="240"/>
        <w:rPr>
          <w:rFonts w:cs="Arial"/>
        </w:rPr>
      </w:pPr>
      <w:r>
        <w:rPr>
          <w:rFonts w:cs="Arial"/>
        </w:rPr>
        <w:t>Work on t</w:t>
      </w:r>
      <w:r w:rsidRPr="008D2E0F">
        <w:rPr>
          <w:rFonts w:cs="Arial"/>
        </w:rPr>
        <w:t xml:space="preserve">he </w:t>
      </w:r>
      <w:r w:rsidR="00EF7F8E">
        <w:rPr>
          <w:rFonts w:cs="Arial"/>
          <w:i/>
        </w:rPr>
        <w:t>Arts</w:t>
      </w:r>
      <w:r w:rsidRPr="008D2E0F">
        <w:rPr>
          <w:rFonts w:cs="Arial"/>
          <w:i/>
        </w:rPr>
        <w:t xml:space="preserve"> Framework </w:t>
      </w:r>
      <w:r w:rsidRPr="00DF05FF">
        <w:rPr>
          <w:rFonts w:cs="Arial"/>
        </w:rPr>
        <w:t>has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followed the </w:t>
      </w:r>
      <w:r w:rsidR="00AA2598">
        <w:rPr>
          <w:rFonts w:cs="Arial"/>
        </w:rPr>
        <w:t>Schedule of Significant Events</w:t>
      </w:r>
      <w:r>
        <w:rPr>
          <w:rFonts w:cs="Arial"/>
        </w:rPr>
        <w:t xml:space="preserve"> the SBE approved in July 2018. </w:t>
      </w:r>
      <w:r w:rsidRPr="008D2E0F">
        <w:rPr>
          <w:rFonts w:cs="Arial"/>
        </w:rPr>
        <w:t xml:space="preserve">Pursuant to that </w:t>
      </w:r>
      <w:r w:rsidR="00AA2598">
        <w:rPr>
          <w:rFonts w:cs="Arial"/>
        </w:rPr>
        <w:t>Schedule of Significant Events</w:t>
      </w:r>
      <w:r w:rsidRPr="008D2E0F">
        <w:rPr>
          <w:rFonts w:cs="Arial"/>
        </w:rPr>
        <w:t>, at its meeting on September 1</w:t>
      </w:r>
      <w:r>
        <w:rPr>
          <w:rFonts w:cs="Arial"/>
        </w:rPr>
        <w:t>9</w:t>
      </w:r>
      <w:r w:rsidRPr="008D2E0F">
        <w:rPr>
          <w:rFonts w:cs="Arial"/>
        </w:rPr>
        <w:t>–</w:t>
      </w:r>
      <w:r>
        <w:rPr>
          <w:rFonts w:cs="Arial"/>
        </w:rPr>
        <w:t>20</w:t>
      </w:r>
      <w:r w:rsidRPr="008D2E0F">
        <w:rPr>
          <w:rFonts w:cs="Arial"/>
        </w:rPr>
        <w:t>, 201</w:t>
      </w:r>
      <w:r>
        <w:rPr>
          <w:rFonts w:cs="Arial"/>
        </w:rPr>
        <w:t>9</w:t>
      </w:r>
      <w:r w:rsidRPr="008D2E0F">
        <w:rPr>
          <w:rFonts w:cs="Arial"/>
        </w:rPr>
        <w:t xml:space="preserve">, the IQC approved the existing draft for the first of two 60-day field reviews with edits proposed by the CDE. The field review survey was posted to the CDE </w:t>
      </w:r>
      <w:r w:rsidR="00EF7F8E">
        <w:rPr>
          <w:rFonts w:cs="Arial"/>
        </w:rPr>
        <w:t>Arts</w:t>
      </w:r>
      <w:r>
        <w:rPr>
          <w:rFonts w:cs="Arial"/>
        </w:rPr>
        <w:t xml:space="preserve"> Framework</w:t>
      </w:r>
      <w:r w:rsidRPr="008D2E0F">
        <w:rPr>
          <w:rFonts w:cs="Arial"/>
        </w:rPr>
        <w:t xml:space="preserve"> </w:t>
      </w:r>
      <w:r w:rsidR="00A103F7">
        <w:rPr>
          <w:rFonts w:cs="Arial"/>
        </w:rPr>
        <w:t>w</w:t>
      </w:r>
      <w:r w:rsidRPr="008D2E0F">
        <w:rPr>
          <w:rFonts w:cs="Arial"/>
        </w:rPr>
        <w:t>eb page at</w:t>
      </w:r>
      <w:r w:rsidRPr="000450E2">
        <w:t xml:space="preserve"> </w:t>
      </w:r>
      <w:hyperlink r:id="rId9" w:tooltip="CDE Arts Framework web page" w:history="1">
        <w:r w:rsidR="00EF7F8E">
          <w:rPr>
            <w:rStyle w:val="Hyperlink"/>
            <w:rFonts w:eastAsiaTheme="majorEastAsia"/>
          </w:rPr>
          <w:t>https://www.cde.ca.gov/ci/vp/cf/</w:t>
        </w:r>
      </w:hyperlink>
      <w:r w:rsidR="00EF7F8E">
        <w:t xml:space="preserve"> </w:t>
      </w:r>
      <w:r w:rsidR="0062621C">
        <w:rPr>
          <w:rFonts w:cs="Arial"/>
        </w:rPr>
        <w:t>on</w:t>
      </w:r>
      <w:r w:rsidRPr="008D2E0F">
        <w:rPr>
          <w:rFonts w:cs="Arial"/>
        </w:rPr>
        <w:t xml:space="preserve"> </w:t>
      </w:r>
      <w:r>
        <w:rPr>
          <w:rFonts w:cs="Arial"/>
        </w:rPr>
        <w:t>October 1</w:t>
      </w:r>
      <w:r w:rsidRPr="008D2E0F">
        <w:rPr>
          <w:rFonts w:cs="Arial"/>
        </w:rPr>
        <w:t>, 201</w:t>
      </w:r>
      <w:r>
        <w:rPr>
          <w:rFonts w:cs="Arial"/>
        </w:rPr>
        <w:t>9</w:t>
      </w:r>
      <w:r w:rsidRPr="008D2E0F">
        <w:rPr>
          <w:rFonts w:cs="Arial"/>
        </w:rPr>
        <w:t xml:space="preserve">, and continued through </w:t>
      </w:r>
      <w:r>
        <w:rPr>
          <w:rFonts w:cs="Arial"/>
        </w:rPr>
        <w:t>Dec</w:t>
      </w:r>
      <w:r w:rsidRPr="008D2E0F">
        <w:rPr>
          <w:rFonts w:cs="Arial"/>
        </w:rPr>
        <w:t>ember 2, 201</w:t>
      </w:r>
      <w:r>
        <w:rPr>
          <w:rFonts w:cs="Arial"/>
        </w:rPr>
        <w:t>9</w:t>
      </w:r>
      <w:r w:rsidRPr="008D2E0F">
        <w:rPr>
          <w:rFonts w:cs="Arial"/>
        </w:rPr>
        <w:t>.</w:t>
      </w:r>
    </w:p>
    <w:p w:rsidR="00595C5F" w:rsidRPr="008D2E0F" w:rsidRDefault="00595C5F" w:rsidP="00595C5F">
      <w:pPr>
        <w:spacing w:after="240"/>
        <w:rPr>
          <w:rFonts w:cs="Arial"/>
        </w:rPr>
      </w:pPr>
      <w:r w:rsidRPr="008D2E0F">
        <w:rPr>
          <w:rFonts w:cs="Arial"/>
        </w:rPr>
        <w:t xml:space="preserve">During the online survey period, the CDE received public comments from </w:t>
      </w:r>
      <w:r w:rsidR="00AD64DB">
        <w:rPr>
          <w:rFonts w:cs="Arial"/>
        </w:rPr>
        <w:t xml:space="preserve">just </w:t>
      </w:r>
      <w:r w:rsidRPr="008D2E0F">
        <w:rPr>
          <w:rFonts w:cs="Arial"/>
        </w:rPr>
        <w:t xml:space="preserve">over </w:t>
      </w:r>
      <w:r w:rsidR="00AD64DB">
        <w:rPr>
          <w:rFonts w:cs="Arial"/>
        </w:rPr>
        <w:t>60</w:t>
      </w:r>
      <w:r w:rsidRPr="008D2E0F">
        <w:rPr>
          <w:rFonts w:cs="Arial"/>
        </w:rPr>
        <w:t xml:space="preserve"> different submitters</w:t>
      </w:r>
      <w:r w:rsidR="0062621C">
        <w:rPr>
          <w:rFonts w:cs="Arial"/>
        </w:rPr>
        <w:t>,</w:t>
      </w:r>
      <w:r w:rsidRPr="008D2E0F">
        <w:rPr>
          <w:rFonts w:cs="Arial"/>
        </w:rPr>
        <w:t xml:space="preserve"> both through the field review survey and through a dedicated email box established to receive comments on the draft framework. The survey was publicized through a letter sent to county and district superintendents and charter school administrators from the Deputy Superintendent of the Instruction and </w:t>
      </w:r>
      <w:r>
        <w:rPr>
          <w:rFonts w:cs="Arial"/>
        </w:rPr>
        <w:t>Measurement</w:t>
      </w:r>
      <w:r w:rsidRPr="008D2E0F">
        <w:rPr>
          <w:rFonts w:cs="Arial"/>
        </w:rPr>
        <w:t xml:space="preserve"> Branch at the CDE and by a news release from the State Superintendent of Public Instruction. It was also promoted through outreach to those groups and individuals who have expressed interest in </w:t>
      </w:r>
      <w:r>
        <w:rPr>
          <w:rFonts w:cs="Arial"/>
        </w:rPr>
        <w:t xml:space="preserve">the instruction of </w:t>
      </w:r>
      <w:r w:rsidR="00AD64DB">
        <w:rPr>
          <w:rFonts w:cs="Arial"/>
        </w:rPr>
        <w:t>the arts</w:t>
      </w:r>
      <w:r w:rsidRPr="008D2E0F">
        <w:rPr>
          <w:rFonts w:cs="Arial"/>
        </w:rPr>
        <w:t xml:space="preserve"> in the past.</w:t>
      </w:r>
    </w:p>
    <w:p w:rsidR="00D8667C" w:rsidRDefault="00595C5F" w:rsidP="003D7993">
      <w:pPr>
        <w:spacing w:after="240"/>
        <w:rPr>
          <w:rFonts w:eastAsiaTheme="majorEastAsia" w:cstheme="majorBidi"/>
          <w:b/>
          <w:sz w:val="26"/>
          <w:szCs w:val="26"/>
        </w:rPr>
      </w:pPr>
      <w:r>
        <w:rPr>
          <w:rFonts w:cs="Arial"/>
        </w:rPr>
        <w:t>At their January 16, 2020</w:t>
      </w:r>
      <w:r w:rsidR="0062621C">
        <w:rPr>
          <w:rFonts w:cs="Arial"/>
        </w:rPr>
        <w:t>,</w:t>
      </w:r>
      <w:r>
        <w:rPr>
          <w:rFonts w:cs="Arial"/>
        </w:rPr>
        <w:t xml:space="preserve"> meeting, the IQC discussed the comments received during the </w:t>
      </w:r>
      <w:r w:rsidRPr="009A7052">
        <w:rPr>
          <w:rFonts w:cs="Arial"/>
        </w:rPr>
        <w:t xml:space="preserve">first of </w:t>
      </w:r>
      <w:r>
        <w:rPr>
          <w:rFonts w:cs="Arial"/>
        </w:rPr>
        <w:t xml:space="preserve">the </w:t>
      </w:r>
      <w:r w:rsidRPr="009A7052">
        <w:rPr>
          <w:rFonts w:cs="Arial"/>
        </w:rPr>
        <w:t xml:space="preserve">two public field reviews required by the </w:t>
      </w:r>
      <w:r w:rsidRPr="00A103F7">
        <w:rPr>
          <w:rFonts w:cs="Arial"/>
          <w:i/>
        </w:rPr>
        <w:t>California Code of Regulations</w:t>
      </w:r>
      <w:r w:rsidRPr="009A7052">
        <w:rPr>
          <w:rFonts w:cs="Arial"/>
        </w:rPr>
        <w:t>, Title 5, Section 9515</w:t>
      </w:r>
      <w:r>
        <w:rPr>
          <w:rFonts w:cs="Arial"/>
        </w:rPr>
        <w:t xml:space="preserve">. On April 17, 2020, the </w:t>
      </w:r>
      <w:r w:rsidR="00AD64DB">
        <w:rPr>
          <w:rFonts w:cs="Arial"/>
        </w:rPr>
        <w:t>Arts</w:t>
      </w:r>
      <w:r>
        <w:rPr>
          <w:rFonts w:cs="Arial"/>
        </w:rPr>
        <w:t xml:space="preserve"> Subject Matter Committee </w:t>
      </w:r>
      <w:r w:rsidR="00AD64DB">
        <w:rPr>
          <w:rFonts w:cs="Arial"/>
        </w:rPr>
        <w:t xml:space="preserve">of the IQC </w:t>
      </w:r>
      <w:r>
        <w:rPr>
          <w:rFonts w:cs="Arial"/>
        </w:rPr>
        <w:t xml:space="preserve">discussed the </w:t>
      </w:r>
      <w:r w:rsidR="007D1498">
        <w:rPr>
          <w:rFonts w:cs="Arial"/>
        </w:rPr>
        <w:t xml:space="preserve">public </w:t>
      </w:r>
      <w:r>
        <w:rPr>
          <w:rFonts w:cs="Arial"/>
        </w:rPr>
        <w:t xml:space="preserve">comments received </w:t>
      </w:r>
      <w:r w:rsidRPr="004657B1">
        <w:rPr>
          <w:rFonts w:cs="Arial"/>
        </w:rPr>
        <w:t xml:space="preserve">during the </w:t>
      </w:r>
      <w:r>
        <w:rPr>
          <w:rFonts w:cs="Arial"/>
        </w:rPr>
        <w:t>second</w:t>
      </w:r>
      <w:r w:rsidRPr="004657B1">
        <w:rPr>
          <w:rFonts w:cs="Arial"/>
        </w:rPr>
        <w:t xml:space="preserve"> public field review</w:t>
      </w:r>
      <w:r w:rsidR="00AD64DB">
        <w:rPr>
          <w:rFonts w:cs="Arial"/>
        </w:rPr>
        <w:t xml:space="preserve"> and requested edits. </w:t>
      </w:r>
      <w:r>
        <w:rPr>
          <w:rFonts w:cs="Arial"/>
        </w:rPr>
        <w:t xml:space="preserve">The </w:t>
      </w:r>
      <w:r w:rsidR="00AA2598">
        <w:rPr>
          <w:rFonts w:cs="Arial"/>
        </w:rPr>
        <w:t>Schedule of Significant Events</w:t>
      </w:r>
      <w:r>
        <w:rPr>
          <w:rFonts w:cs="Arial"/>
        </w:rPr>
        <w:t xml:space="preserve"> </w:t>
      </w:r>
      <w:r w:rsidR="00AD64DB">
        <w:rPr>
          <w:rFonts w:cs="Arial"/>
        </w:rPr>
        <w:t xml:space="preserve">approved by </w:t>
      </w:r>
      <w:r>
        <w:rPr>
          <w:rFonts w:cs="Arial"/>
        </w:rPr>
        <w:t xml:space="preserve">the SBE in July 2018 allows only one week for </w:t>
      </w:r>
      <w:r w:rsidR="00AD64DB">
        <w:rPr>
          <w:rFonts w:cs="Arial"/>
        </w:rPr>
        <w:t>the</w:t>
      </w:r>
      <w:r w:rsidR="007D1498">
        <w:rPr>
          <w:rFonts w:cs="Arial"/>
        </w:rPr>
        <w:t>se</w:t>
      </w:r>
      <w:r w:rsidR="00AD64DB">
        <w:rPr>
          <w:rFonts w:cs="Arial"/>
        </w:rPr>
        <w:t xml:space="preserve"> </w:t>
      </w:r>
      <w:r>
        <w:rPr>
          <w:rFonts w:cs="Arial"/>
        </w:rPr>
        <w:t xml:space="preserve">additional revisions </w:t>
      </w:r>
      <w:r w:rsidR="007D1498">
        <w:rPr>
          <w:rFonts w:cs="Arial"/>
        </w:rPr>
        <w:t>in time</w:t>
      </w:r>
      <w:r>
        <w:rPr>
          <w:rFonts w:cs="Arial"/>
        </w:rPr>
        <w:t xml:space="preserve"> to be posted in preparation for the May 2020 SBE meeting. The proposed</w:t>
      </w:r>
      <w:r w:rsidRPr="009A7052">
        <w:rPr>
          <w:rFonts w:cs="Arial"/>
        </w:rPr>
        <w:t xml:space="preserve"> revis</w:t>
      </w:r>
      <w:r>
        <w:rPr>
          <w:rFonts w:cs="Arial"/>
        </w:rPr>
        <w:t>ion to the</w:t>
      </w:r>
      <w:r w:rsidRPr="009A7052">
        <w:rPr>
          <w:rFonts w:cs="Arial"/>
        </w:rPr>
        <w:t xml:space="preserve"> Schedule of Significant Events for the </w:t>
      </w:r>
      <w:r w:rsidR="00AD64DB">
        <w:rPr>
          <w:rFonts w:cs="Arial"/>
          <w:i/>
        </w:rPr>
        <w:t>Arts</w:t>
      </w:r>
      <w:r w:rsidRPr="009A7052">
        <w:rPr>
          <w:rFonts w:cs="Arial"/>
          <w:i/>
        </w:rPr>
        <w:t xml:space="preserve"> Framework</w:t>
      </w:r>
      <w:r w:rsidRPr="009A7052">
        <w:rPr>
          <w:rFonts w:cs="Arial"/>
        </w:rPr>
        <w:t xml:space="preserve"> </w:t>
      </w:r>
      <w:r w:rsidR="007D1498">
        <w:rPr>
          <w:rFonts w:cs="Arial"/>
        </w:rPr>
        <w:t xml:space="preserve">extends the timeline, </w:t>
      </w:r>
      <w:r w:rsidRPr="009A7052">
        <w:rPr>
          <w:rFonts w:cs="Arial"/>
        </w:rPr>
        <w:t>chang</w:t>
      </w:r>
      <w:r w:rsidR="007D1498">
        <w:rPr>
          <w:rFonts w:cs="Arial"/>
        </w:rPr>
        <w:t>ing</w:t>
      </w:r>
      <w:r w:rsidRPr="009A7052">
        <w:rPr>
          <w:rFonts w:cs="Arial"/>
        </w:rPr>
        <w:t xml:space="preserve"> the date of SBE action to adopt the framework from May 2020 to July 2020</w:t>
      </w:r>
      <w:r w:rsidR="007D1498">
        <w:rPr>
          <w:rFonts w:cs="Arial"/>
        </w:rPr>
        <w:t>.</w:t>
      </w:r>
      <w:r w:rsidR="00AD64DB">
        <w:rPr>
          <w:rFonts w:cs="Arial"/>
        </w:rPr>
        <w:t xml:space="preserve"> </w:t>
      </w:r>
      <w:r w:rsidR="007D1498">
        <w:rPr>
          <w:rFonts w:cs="Arial"/>
        </w:rPr>
        <w:t>This will</w:t>
      </w:r>
      <w:r w:rsidR="00AD64DB">
        <w:rPr>
          <w:rFonts w:cs="Arial"/>
        </w:rPr>
        <w:t xml:space="preserve"> allow </w:t>
      </w:r>
      <w:r w:rsidR="007D1498">
        <w:rPr>
          <w:rFonts w:cs="Arial"/>
        </w:rPr>
        <w:t xml:space="preserve">more </w:t>
      </w:r>
      <w:r w:rsidRPr="009A7052">
        <w:rPr>
          <w:rFonts w:cs="Arial"/>
        </w:rPr>
        <w:t xml:space="preserve">time </w:t>
      </w:r>
      <w:r w:rsidR="007D1498">
        <w:rPr>
          <w:rFonts w:cs="Arial"/>
        </w:rPr>
        <w:t>to complete the</w:t>
      </w:r>
      <w:r w:rsidR="00AD64DB">
        <w:rPr>
          <w:rFonts w:cs="Arial"/>
        </w:rPr>
        <w:t xml:space="preserve"> edits and </w:t>
      </w:r>
      <w:r w:rsidR="007D1498">
        <w:rPr>
          <w:rFonts w:cs="Arial"/>
        </w:rPr>
        <w:t xml:space="preserve">post the revised chapters. The extension will also provide the SBE time for </w:t>
      </w:r>
      <w:r w:rsidR="00AD64DB">
        <w:rPr>
          <w:rFonts w:cs="Arial"/>
        </w:rPr>
        <w:t xml:space="preserve">a </w:t>
      </w:r>
      <w:r w:rsidRPr="009A7052">
        <w:rPr>
          <w:rFonts w:cs="Arial"/>
        </w:rPr>
        <w:t>more comprehensive and considered review of all public comment</w:t>
      </w:r>
      <w:r w:rsidR="000D05AA">
        <w:rPr>
          <w:rFonts w:cs="Arial"/>
        </w:rPr>
        <w:t>s</w:t>
      </w:r>
      <w:r w:rsidR="007D1498">
        <w:rPr>
          <w:rFonts w:cs="Arial"/>
        </w:rPr>
        <w:t xml:space="preserve"> and</w:t>
      </w:r>
      <w:r>
        <w:rPr>
          <w:rFonts w:cs="Arial"/>
        </w:rPr>
        <w:t xml:space="preserve"> the recommendations of the IQC </w:t>
      </w:r>
      <w:r w:rsidRPr="009A7052">
        <w:rPr>
          <w:rFonts w:cs="Arial"/>
        </w:rPr>
        <w:t xml:space="preserve">prior to </w:t>
      </w:r>
      <w:r w:rsidR="00C60E17">
        <w:rPr>
          <w:rFonts w:cs="Arial"/>
        </w:rPr>
        <w:t xml:space="preserve">the </w:t>
      </w:r>
      <w:r w:rsidR="007D1498">
        <w:rPr>
          <w:rFonts w:cs="Arial"/>
        </w:rPr>
        <w:t>adoption</w:t>
      </w:r>
      <w:r w:rsidRPr="009A7052">
        <w:rPr>
          <w:rFonts w:cs="Arial"/>
        </w:rPr>
        <w:t xml:space="preserve"> of the </w:t>
      </w:r>
      <w:r w:rsidR="00AD64DB">
        <w:rPr>
          <w:rFonts w:cs="Arial"/>
          <w:i/>
        </w:rPr>
        <w:t>Arts</w:t>
      </w:r>
      <w:r w:rsidRPr="009A7052">
        <w:rPr>
          <w:rFonts w:cs="Arial"/>
          <w:i/>
        </w:rPr>
        <w:t xml:space="preserve"> Framework</w:t>
      </w:r>
      <w:r w:rsidRPr="009A7052">
        <w:rPr>
          <w:rFonts w:cs="Arial"/>
        </w:rPr>
        <w:t>.</w:t>
      </w:r>
      <w:r w:rsidR="00D8667C">
        <w:br w:type="page"/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Summary of Previous State Board of Education Discussion and Action</w:t>
      </w:r>
    </w:p>
    <w:p w:rsidR="00595C5F" w:rsidRPr="008D2E0F" w:rsidRDefault="00595C5F" w:rsidP="00595C5F">
      <w:pPr>
        <w:spacing w:after="240"/>
        <w:rPr>
          <w:rFonts w:cs="Arial"/>
        </w:rPr>
      </w:pPr>
      <w:bookmarkStart w:id="2" w:name="_Hlk32927172"/>
      <w:r>
        <w:rPr>
          <w:rFonts w:cs="Arial"/>
          <w:b/>
        </w:rPr>
        <w:t>July</w:t>
      </w:r>
      <w:r w:rsidRPr="008D2E0F">
        <w:rPr>
          <w:rFonts w:cs="Arial"/>
          <w:b/>
        </w:rPr>
        <w:t xml:space="preserve"> 1</w:t>
      </w:r>
      <w:r>
        <w:rPr>
          <w:rFonts w:cs="Arial"/>
          <w:b/>
        </w:rPr>
        <w:t>1</w:t>
      </w:r>
      <w:r w:rsidRPr="008D2E0F">
        <w:rPr>
          <w:rFonts w:cs="Arial"/>
          <w:b/>
        </w:rPr>
        <w:t>, 201</w:t>
      </w:r>
      <w:r>
        <w:rPr>
          <w:rFonts w:cs="Arial"/>
          <w:b/>
        </w:rPr>
        <w:t>8</w:t>
      </w:r>
      <w:bookmarkEnd w:id="2"/>
      <w:r w:rsidRPr="008D2E0F">
        <w:rPr>
          <w:rFonts w:cs="Arial"/>
          <w:b/>
        </w:rPr>
        <w:t xml:space="preserve">: </w:t>
      </w:r>
      <w:r w:rsidRPr="008D2E0F">
        <w:rPr>
          <w:rFonts w:cs="Arial"/>
        </w:rPr>
        <w:t xml:space="preserve">The SBE approved a </w:t>
      </w:r>
      <w:r w:rsidR="00AA2598">
        <w:rPr>
          <w:rFonts w:cs="Arial"/>
        </w:rPr>
        <w:t>Schedule of Significant Events</w:t>
      </w:r>
      <w:r w:rsidRPr="008D2E0F">
        <w:rPr>
          <w:rFonts w:cs="Arial"/>
        </w:rPr>
        <w:t xml:space="preserve"> for the </w:t>
      </w:r>
      <w:r>
        <w:rPr>
          <w:rFonts w:cs="Arial"/>
        </w:rPr>
        <w:t xml:space="preserve">development of the </w:t>
      </w:r>
      <w:r w:rsidR="007D1498">
        <w:rPr>
          <w:rFonts w:cs="Arial"/>
          <w:i/>
        </w:rPr>
        <w:t>Arts</w:t>
      </w:r>
      <w:r w:rsidRPr="00231D64">
        <w:rPr>
          <w:rFonts w:cs="Arial"/>
          <w:i/>
        </w:rPr>
        <w:t xml:space="preserve"> Framework</w:t>
      </w:r>
      <w:r w:rsidRPr="008D2E0F">
        <w:rPr>
          <w:rFonts w:cs="Arial"/>
        </w:rPr>
        <w:t>.</w:t>
      </w:r>
    </w:p>
    <w:p w:rsidR="003E4DF7" w:rsidRPr="003E4DF7" w:rsidRDefault="00595C5F" w:rsidP="00595C5F">
      <w:pPr>
        <w:spacing w:after="480"/>
        <w:rPr>
          <w:b/>
        </w:rPr>
      </w:pPr>
      <w:r>
        <w:rPr>
          <w:rFonts w:cs="Arial"/>
          <w:b/>
        </w:rPr>
        <w:t>January</w:t>
      </w:r>
      <w:r w:rsidRPr="008D2E0F">
        <w:rPr>
          <w:rFonts w:cs="Arial"/>
          <w:b/>
        </w:rPr>
        <w:t xml:space="preserve"> </w:t>
      </w:r>
      <w:r>
        <w:rPr>
          <w:rFonts w:cs="Arial"/>
          <w:b/>
        </w:rPr>
        <w:t>9</w:t>
      </w:r>
      <w:r w:rsidRPr="008D2E0F">
        <w:rPr>
          <w:rFonts w:cs="Arial"/>
          <w:b/>
        </w:rPr>
        <w:t>, 20</w:t>
      </w:r>
      <w:r>
        <w:rPr>
          <w:rFonts w:cs="Arial"/>
          <w:b/>
        </w:rPr>
        <w:t>19</w:t>
      </w:r>
      <w:r w:rsidRPr="008D2E0F">
        <w:rPr>
          <w:rFonts w:cs="Arial"/>
          <w:b/>
        </w:rPr>
        <w:t xml:space="preserve">: </w:t>
      </w:r>
      <w:r w:rsidRPr="008D2E0F">
        <w:rPr>
          <w:rFonts w:cs="Arial"/>
        </w:rPr>
        <w:t>The SBE appointed 20 members to the Curriculum Framework and Evaluation Criteria Committee</w:t>
      </w:r>
      <w:r w:rsidR="001C3991">
        <w:rPr>
          <w:rFonts w:cs="Arial"/>
        </w:rPr>
        <w:t xml:space="preserve"> (CFCC)</w:t>
      </w:r>
      <w:r>
        <w:rPr>
          <w:rFonts w:cs="Arial"/>
        </w:rPr>
        <w:t>, received a</w:t>
      </w:r>
      <w:r w:rsidR="007D1498">
        <w:rPr>
          <w:rFonts w:cs="Arial"/>
        </w:rPr>
        <w:t>n</w:t>
      </w:r>
      <w:r>
        <w:rPr>
          <w:rFonts w:cs="Arial"/>
        </w:rPr>
        <w:t xml:space="preserve"> </w:t>
      </w:r>
      <w:r w:rsidR="007D1498">
        <w:rPr>
          <w:rFonts w:cs="Arial"/>
          <w:i/>
        </w:rPr>
        <w:t>Arts</w:t>
      </w:r>
      <w:r w:rsidRPr="00231D64">
        <w:rPr>
          <w:rFonts w:cs="Arial"/>
          <w:i/>
        </w:rPr>
        <w:t xml:space="preserve"> Framework</w:t>
      </w:r>
      <w:r w:rsidRPr="00231D64">
        <w:rPr>
          <w:rFonts w:cs="Arial"/>
        </w:rPr>
        <w:t xml:space="preserve"> Focus Group Report</w:t>
      </w:r>
      <w:r>
        <w:rPr>
          <w:rFonts w:cs="Arial"/>
        </w:rPr>
        <w:t>,</w:t>
      </w:r>
      <w:r w:rsidRPr="008D2E0F">
        <w:rPr>
          <w:rFonts w:cs="Arial"/>
        </w:rPr>
        <w:t xml:space="preserve"> and approved guidelines for the </w:t>
      </w:r>
      <w:r>
        <w:rPr>
          <w:rFonts w:cs="Arial"/>
        </w:rPr>
        <w:t xml:space="preserve">development of the </w:t>
      </w:r>
      <w:r w:rsidR="007D1498">
        <w:rPr>
          <w:rFonts w:cs="Arial"/>
          <w:i/>
        </w:rPr>
        <w:t>Arts</w:t>
      </w:r>
      <w:r w:rsidRPr="00231D64">
        <w:rPr>
          <w:rFonts w:cs="Arial"/>
          <w:i/>
        </w:rPr>
        <w:t xml:space="preserve"> Framework</w:t>
      </w:r>
      <w:r w:rsidRPr="008D2E0F">
        <w:rPr>
          <w:rFonts w:cs="Arial"/>
        </w:rPr>
        <w:t>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bookmarkStart w:id="3" w:name="_Hlk33010772"/>
      <w:r>
        <w:rPr>
          <w:sz w:val="36"/>
          <w:szCs w:val="36"/>
        </w:rPr>
        <w:t>Fiscal Analysis (as appropriate)</w:t>
      </w:r>
    </w:p>
    <w:p w:rsidR="001C3991" w:rsidRDefault="001C3991" w:rsidP="001C3991">
      <w:pPr>
        <w:spacing w:after="480"/>
        <w:rPr>
          <w:highlight w:val="lightGray"/>
        </w:rPr>
      </w:pPr>
      <w:bookmarkStart w:id="4" w:name="_Hlk33011009"/>
      <w:bookmarkEnd w:id="3"/>
      <w:r w:rsidRPr="00262AB3">
        <w:t xml:space="preserve">The CDE estimates that the development of the </w:t>
      </w:r>
      <w:r>
        <w:t>framework</w:t>
      </w:r>
      <w:r w:rsidRPr="00262AB3">
        <w:t xml:space="preserve"> will cost $</w:t>
      </w:r>
      <w:r w:rsidRPr="001560D7">
        <w:t>353,300</w:t>
      </w:r>
      <w:r w:rsidRPr="00262AB3">
        <w:t xml:space="preserve">. That amount includes </w:t>
      </w:r>
      <w:r>
        <w:t>the costs for the contracted writers, travel for the CFCC members, production of materials for CFCC meetings, editing and</w:t>
      </w:r>
      <w:r w:rsidR="00C60E17">
        <w:t>/or</w:t>
      </w:r>
      <w:r>
        <w:t xml:space="preserve"> graphic design services, technology services, and IQC meetings related to the development of the framework.</w:t>
      </w:r>
      <w:r w:rsidR="00581F8A">
        <w:t xml:space="preserve"> This revised timeline will not exceed CDE’s original cost estimate.</w:t>
      </w:r>
    </w:p>
    <w:bookmarkEnd w:id="4"/>
    <w:p w:rsidR="00406F50" w:rsidRPr="001B3958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9B04E1" w:rsidRDefault="00595C5F" w:rsidP="00124FA4">
      <w:pPr>
        <w:spacing w:after="480"/>
        <w:ind w:left="1710" w:hanging="1710"/>
        <w:rPr>
          <w:highlight w:val="lightGray"/>
        </w:rPr>
      </w:pPr>
      <w:r w:rsidRPr="00A5762B">
        <w:rPr>
          <w:rFonts w:cs="Arial"/>
          <w:b/>
        </w:rPr>
        <w:t>Attachment 1:</w:t>
      </w:r>
      <w:r w:rsidRPr="008D2E0F">
        <w:rPr>
          <w:rFonts w:cs="Arial"/>
        </w:rPr>
        <w:t xml:space="preserve"> </w:t>
      </w:r>
      <w:r w:rsidR="000350FE">
        <w:rPr>
          <w:rFonts w:cs="Arial"/>
        </w:rPr>
        <w:t xml:space="preserve">Revised </w:t>
      </w:r>
      <w:r w:rsidR="00A5762B">
        <w:t xml:space="preserve">Schedule of Significant Events </w:t>
      </w:r>
      <w:r w:rsidR="00AC013A">
        <w:t>for the</w:t>
      </w:r>
      <w:r w:rsidR="00A5762B">
        <w:t xml:space="preserve"> </w:t>
      </w:r>
      <w:r w:rsidR="00100089">
        <w:t xml:space="preserve">2020 </w:t>
      </w:r>
      <w:r w:rsidR="001C3991">
        <w:rPr>
          <w:i/>
        </w:rPr>
        <w:t>Arts</w:t>
      </w:r>
      <w:r w:rsidR="00A5762B" w:rsidRPr="00A5762B">
        <w:rPr>
          <w:i/>
        </w:rPr>
        <w:t xml:space="preserve"> </w:t>
      </w:r>
      <w:r w:rsidR="00B0366D">
        <w:rPr>
          <w:i/>
        </w:rPr>
        <w:t xml:space="preserve">Education </w:t>
      </w:r>
      <w:r w:rsidR="00A5762B" w:rsidRPr="00A5762B">
        <w:rPr>
          <w:i/>
        </w:rPr>
        <w:t xml:space="preserve">Framework for California Public Schools, </w:t>
      </w:r>
      <w:r w:rsidR="00B0366D">
        <w:rPr>
          <w:i/>
        </w:rPr>
        <w:t xml:space="preserve">Transitional </w:t>
      </w:r>
      <w:r w:rsidR="00A5762B" w:rsidRPr="00A5762B">
        <w:rPr>
          <w:i/>
        </w:rPr>
        <w:t>Kindergarten Through Grade Twelve</w:t>
      </w:r>
      <w:r w:rsidR="00A5762B">
        <w:t xml:space="preserve"> (</w:t>
      </w:r>
      <w:r w:rsidR="00AC013A">
        <w:t>2</w:t>
      </w:r>
      <w:r w:rsidR="00A5762B">
        <w:t xml:space="preserve"> pages)</w:t>
      </w:r>
    </w:p>
    <w:p w:rsidR="00595C5F" w:rsidRDefault="00595C5F" w:rsidP="002B4B14">
      <w:pPr>
        <w:spacing w:after="480"/>
        <w:rPr>
          <w:highlight w:val="lightGray"/>
        </w:rPr>
        <w:sectPr w:rsidR="00595C5F" w:rsidSect="00407E9B">
          <w:headerReference w:type="default" r:id="rId10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595C5F" w:rsidRPr="008D2E0F" w:rsidRDefault="00124FA4" w:rsidP="00805E06">
      <w:pPr>
        <w:pStyle w:val="Heading1"/>
        <w:jc w:val="center"/>
        <w:rPr>
          <w:szCs w:val="28"/>
        </w:rPr>
      </w:pPr>
      <w:r>
        <w:lastRenderedPageBreak/>
        <w:t xml:space="preserve">Revised </w:t>
      </w:r>
      <w:r w:rsidR="00A5762B" w:rsidRPr="00A5762B">
        <w:t>Schedule of Significant Event</w:t>
      </w:r>
      <w:r>
        <w:t>s</w:t>
      </w:r>
      <w:r>
        <w:br/>
      </w:r>
      <w:r w:rsidR="00A5762B" w:rsidRPr="00A5762B">
        <w:t xml:space="preserve">for the </w:t>
      </w:r>
      <w:r w:rsidR="00100089">
        <w:t xml:space="preserve">2020 </w:t>
      </w:r>
      <w:r w:rsidR="00B0366D" w:rsidRPr="00327DEB">
        <w:rPr>
          <w:i/>
          <w:iCs/>
        </w:rPr>
        <w:t>Arts Education</w:t>
      </w:r>
      <w:r w:rsidR="00A5762B" w:rsidRPr="00327DEB">
        <w:rPr>
          <w:i/>
          <w:iCs/>
        </w:rPr>
        <w:t xml:space="preserve"> Framework for California Public Schools, </w:t>
      </w:r>
      <w:r w:rsidR="00B0366D" w:rsidRPr="00327DEB">
        <w:rPr>
          <w:i/>
          <w:iCs/>
        </w:rPr>
        <w:t xml:space="preserve">Transitional </w:t>
      </w:r>
      <w:r w:rsidR="00A5762B" w:rsidRPr="00327DEB">
        <w:rPr>
          <w:i/>
          <w:iCs/>
        </w:rPr>
        <w:t>Kindergarten Through Grade Twelve</w:t>
      </w:r>
    </w:p>
    <w:tbl>
      <w:tblPr>
        <w:tblStyle w:val="TableGrid"/>
        <w:tblW w:w="9630" w:type="dxa"/>
        <w:tblLook w:val="00A0" w:firstRow="1" w:lastRow="0" w:firstColumn="1" w:lastColumn="0" w:noHBand="0" w:noVBand="0"/>
        <w:tblDescription w:val="Schedule of Significant Events for the Arts Framework"/>
      </w:tblPr>
      <w:tblGrid>
        <w:gridCol w:w="7560"/>
        <w:gridCol w:w="2070"/>
      </w:tblGrid>
      <w:tr w:rsidR="00595C5F" w:rsidRPr="00231D64" w:rsidTr="00327DEB">
        <w:trPr>
          <w:cantSplit/>
          <w:trHeight w:val="483"/>
          <w:tblHeader/>
        </w:trPr>
        <w:tc>
          <w:tcPr>
            <w:tcW w:w="7560" w:type="dxa"/>
            <w:shd w:val="clear" w:color="auto" w:fill="D9D9D9" w:themeFill="background1" w:themeFillShade="D9"/>
            <w:hideMark/>
          </w:tcPr>
          <w:p w:rsidR="00595C5F" w:rsidRPr="00231D64" w:rsidRDefault="00595C5F" w:rsidP="00484AD4">
            <w:pPr>
              <w:spacing w:beforeLines="60" w:before="144" w:afterLines="60" w:after="144" w:line="256" w:lineRule="auto"/>
              <w:jc w:val="center"/>
              <w:rPr>
                <w:rFonts w:cs="Arial"/>
                <w:b/>
              </w:rPr>
            </w:pPr>
            <w:r w:rsidRPr="00231D64">
              <w:rPr>
                <w:rFonts w:cs="Arial"/>
                <w:b/>
              </w:rPr>
              <w:t>Event</w:t>
            </w:r>
          </w:p>
        </w:tc>
        <w:tc>
          <w:tcPr>
            <w:tcW w:w="2070" w:type="dxa"/>
            <w:shd w:val="clear" w:color="auto" w:fill="D9D9D9" w:themeFill="background1" w:themeFillShade="D9"/>
            <w:hideMark/>
          </w:tcPr>
          <w:p w:rsidR="00595C5F" w:rsidRPr="00231D64" w:rsidRDefault="00595C5F" w:rsidP="00484AD4">
            <w:pPr>
              <w:spacing w:beforeLines="60" w:before="144" w:afterLines="60" w:after="144" w:line="256" w:lineRule="auto"/>
              <w:jc w:val="center"/>
              <w:rPr>
                <w:rFonts w:cs="Arial"/>
                <w:b/>
              </w:rPr>
            </w:pPr>
            <w:r w:rsidRPr="00231D64">
              <w:rPr>
                <w:rFonts w:cs="Arial"/>
                <w:b/>
              </w:rPr>
              <w:t>Schedule</w:t>
            </w:r>
          </w:p>
        </w:tc>
      </w:tr>
      <w:tr w:rsidR="00595C5F" w:rsidRPr="00231D64" w:rsidTr="00327DEB">
        <w:trPr>
          <w:cantSplit/>
          <w:trHeight w:val="512"/>
        </w:trPr>
        <w:tc>
          <w:tcPr>
            <w:tcW w:w="7560" w:type="dxa"/>
            <w:hideMark/>
          </w:tcPr>
          <w:p w:rsidR="00595C5F" w:rsidRPr="00B0366D" w:rsidRDefault="00B0366D" w:rsidP="00484AD4">
            <w:pPr>
              <w:spacing w:beforeLines="60" w:before="144" w:afterLines="60" w:after="144" w:line="256" w:lineRule="auto"/>
              <w:rPr>
                <w:rFonts w:cs="Arial"/>
              </w:rPr>
            </w:pPr>
            <w:r w:rsidRPr="00B0366D">
              <w:rPr>
                <w:rFonts w:cs="Arial"/>
                <w:color w:val="000000"/>
                <w:shd w:val="clear" w:color="auto" w:fill="FFFFFF"/>
              </w:rPr>
              <w:t>Focus Group recruitment letter and application distributed to districts, visual and performing arts stakeholder organizations, and institutes of higher education</w:t>
            </w:r>
          </w:p>
        </w:tc>
        <w:tc>
          <w:tcPr>
            <w:tcW w:w="2070" w:type="dxa"/>
            <w:hideMark/>
          </w:tcPr>
          <w:p w:rsidR="00595C5F" w:rsidRPr="00231D64" w:rsidRDefault="00595C5F" w:rsidP="00484AD4">
            <w:pPr>
              <w:spacing w:beforeLines="60" w:before="144" w:afterLines="60" w:after="144" w:line="256" w:lineRule="auto"/>
              <w:jc w:val="center"/>
              <w:rPr>
                <w:rFonts w:cs="Arial"/>
                <w:b/>
                <w:bCs/>
              </w:rPr>
            </w:pPr>
            <w:r w:rsidRPr="00231D64">
              <w:rPr>
                <w:rFonts w:cs="Arial"/>
                <w:b/>
                <w:bCs/>
              </w:rPr>
              <w:t>March 2018</w:t>
            </w:r>
          </w:p>
        </w:tc>
      </w:tr>
      <w:tr w:rsidR="00595C5F" w:rsidRPr="00231D64" w:rsidTr="00327DEB">
        <w:trPr>
          <w:cantSplit/>
          <w:trHeight w:val="512"/>
        </w:trPr>
        <w:tc>
          <w:tcPr>
            <w:tcW w:w="7560" w:type="dxa"/>
            <w:hideMark/>
          </w:tcPr>
          <w:p w:rsidR="00595C5F" w:rsidRPr="00231D64" w:rsidRDefault="00595C5F" w:rsidP="00484AD4">
            <w:pPr>
              <w:spacing w:beforeLines="60" w:before="144" w:afterLines="60" w:after="144" w:line="256" w:lineRule="auto"/>
              <w:rPr>
                <w:rFonts w:cs="Arial"/>
              </w:rPr>
            </w:pPr>
            <w:r w:rsidRPr="00231D64">
              <w:rPr>
                <w:rFonts w:cs="Arial"/>
              </w:rPr>
              <w:t xml:space="preserve">Recruitment of Focus Group members, pursuant to </w:t>
            </w:r>
            <w:r w:rsidRPr="00231D64">
              <w:rPr>
                <w:rFonts w:cs="Arial"/>
                <w:i/>
              </w:rPr>
              <w:t xml:space="preserve">California Code of Regulations, </w:t>
            </w:r>
            <w:r w:rsidRPr="00231D64">
              <w:rPr>
                <w:rFonts w:cs="Arial"/>
              </w:rPr>
              <w:t>Title 5 (5</w:t>
            </w:r>
            <w:r w:rsidRPr="00231D64">
              <w:rPr>
                <w:rFonts w:cs="Arial"/>
                <w:i/>
              </w:rPr>
              <w:t xml:space="preserve"> CCR)</w:t>
            </w:r>
            <w:r w:rsidRPr="00231D64">
              <w:rPr>
                <w:rFonts w:cs="Arial"/>
              </w:rPr>
              <w:t>, §9511(c)</w:t>
            </w:r>
          </w:p>
        </w:tc>
        <w:tc>
          <w:tcPr>
            <w:tcW w:w="2070" w:type="dxa"/>
            <w:hideMark/>
          </w:tcPr>
          <w:p w:rsidR="00595C5F" w:rsidRPr="00231D64" w:rsidRDefault="00595C5F" w:rsidP="00484AD4">
            <w:pPr>
              <w:spacing w:beforeLines="60" w:before="144" w:afterLines="60" w:after="144" w:line="256" w:lineRule="auto"/>
              <w:jc w:val="center"/>
              <w:rPr>
                <w:rFonts w:cs="Arial"/>
                <w:b/>
                <w:bCs/>
              </w:rPr>
            </w:pPr>
            <w:r w:rsidRPr="00231D64">
              <w:rPr>
                <w:rFonts w:cs="Arial"/>
                <w:b/>
                <w:bCs/>
              </w:rPr>
              <w:t>March–April 2018</w:t>
            </w:r>
          </w:p>
        </w:tc>
      </w:tr>
      <w:tr w:rsidR="00595C5F" w:rsidRPr="00231D64" w:rsidTr="00327DEB">
        <w:trPr>
          <w:cantSplit/>
          <w:trHeight w:val="512"/>
        </w:trPr>
        <w:tc>
          <w:tcPr>
            <w:tcW w:w="7560" w:type="dxa"/>
            <w:hideMark/>
          </w:tcPr>
          <w:p w:rsidR="00595C5F" w:rsidRPr="00231D64" w:rsidRDefault="00B0366D" w:rsidP="00484AD4">
            <w:pPr>
              <w:spacing w:beforeLines="60" w:before="144" w:afterLines="60" w:after="144" w:line="256" w:lineRule="auto"/>
              <w:rPr>
                <w:rFonts w:cs="Arial"/>
              </w:rPr>
            </w:pPr>
            <w:r w:rsidRPr="00B0366D">
              <w:rPr>
                <w:rFonts w:cs="Arial"/>
              </w:rPr>
              <w:t>Instructional Quality Commission (IQC) approves Schedule of Significant Events and Curriculum Framework and Evaluation Criteria Committee (CFCC) Application</w:t>
            </w:r>
          </w:p>
        </w:tc>
        <w:tc>
          <w:tcPr>
            <w:tcW w:w="2070" w:type="dxa"/>
            <w:hideMark/>
          </w:tcPr>
          <w:p w:rsidR="00595C5F" w:rsidRPr="00231D64" w:rsidRDefault="00595C5F" w:rsidP="00484AD4">
            <w:pPr>
              <w:spacing w:beforeLines="60" w:before="144" w:afterLines="60" w:after="144" w:line="256" w:lineRule="auto"/>
              <w:jc w:val="center"/>
              <w:rPr>
                <w:rFonts w:cs="Arial"/>
                <w:b/>
                <w:bCs/>
              </w:rPr>
            </w:pPr>
            <w:r w:rsidRPr="00231D64">
              <w:rPr>
                <w:rFonts w:cs="Arial"/>
                <w:b/>
                <w:bCs/>
              </w:rPr>
              <w:t>May 17, 2018</w:t>
            </w:r>
          </w:p>
        </w:tc>
      </w:tr>
      <w:tr w:rsidR="00B0366D" w:rsidRPr="00231D64" w:rsidTr="00327DEB">
        <w:trPr>
          <w:cantSplit/>
          <w:trHeight w:val="467"/>
        </w:trPr>
        <w:tc>
          <w:tcPr>
            <w:tcW w:w="7560" w:type="dxa"/>
            <w:hideMark/>
          </w:tcPr>
          <w:p w:rsidR="00B0366D" w:rsidRPr="00231D64" w:rsidRDefault="00B0366D" w:rsidP="00B0366D">
            <w:pPr>
              <w:spacing w:beforeLines="60" w:before="144" w:afterLines="60" w:after="144" w:line="256" w:lineRule="auto"/>
              <w:rPr>
                <w:rFonts w:cs="Arial"/>
              </w:rPr>
            </w:pPr>
            <w:r w:rsidRPr="00231D64">
              <w:rPr>
                <w:rFonts w:cs="Arial"/>
              </w:rPr>
              <w:t xml:space="preserve">State Board of Education (SBE) approves </w:t>
            </w:r>
            <w:r>
              <w:rPr>
                <w:rFonts w:cs="Arial"/>
              </w:rPr>
              <w:t>Schedule of Significant Events</w:t>
            </w:r>
            <w:r w:rsidRPr="00231D64">
              <w:rPr>
                <w:rFonts w:cs="Arial"/>
              </w:rPr>
              <w:t xml:space="preserve"> and CFCC application per 5 </w:t>
            </w:r>
            <w:r w:rsidRPr="00231D64">
              <w:rPr>
                <w:rFonts w:cs="Arial"/>
                <w:i/>
              </w:rPr>
              <w:t>CCR</w:t>
            </w:r>
            <w:r w:rsidRPr="00231D64">
              <w:rPr>
                <w:rFonts w:cs="Arial"/>
              </w:rPr>
              <w:t xml:space="preserve"> §9513</w:t>
            </w:r>
          </w:p>
        </w:tc>
        <w:tc>
          <w:tcPr>
            <w:tcW w:w="2070" w:type="dxa"/>
            <w:hideMark/>
          </w:tcPr>
          <w:p w:rsidR="00B0366D" w:rsidRPr="00231D64" w:rsidRDefault="00B0366D" w:rsidP="00B0366D">
            <w:pPr>
              <w:spacing w:beforeLines="60" w:before="144" w:afterLines="60" w:after="144" w:line="256" w:lineRule="auto"/>
              <w:jc w:val="center"/>
              <w:rPr>
                <w:rFonts w:cs="Arial"/>
                <w:b/>
                <w:bCs/>
              </w:rPr>
            </w:pPr>
            <w:r w:rsidRPr="00231D64">
              <w:rPr>
                <w:rFonts w:cs="Arial"/>
                <w:b/>
                <w:bCs/>
              </w:rPr>
              <w:t>July 11–12, 2018</w:t>
            </w:r>
          </w:p>
        </w:tc>
      </w:tr>
      <w:tr w:rsidR="00B0366D" w:rsidRPr="00231D64" w:rsidTr="00327DEB">
        <w:trPr>
          <w:cantSplit/>
          <w:trHeight w:val="467"/>
        </w:trPr>
        <w:tc>
          <w:tcPr>
            <w:tcW w:w="7560" w:type="dxa"/>
          </w:tcPr>
          <w:p w:rsidR="00B0366D" w:rsidRPr="00231D64" w:rsidRDefault="00B0366D" w:rsidP="00B0366D">
            <w:pPr>
              <w:spacing w:beforeLines="60" w:before="144" w:afterLines="60" w:after="144" w:line="256" w:lineRule="auto"/>
              <w:rPr>
                <w:rFonts w:cs="Arial"/>
              </w:rPr>
            </w:pPr>
            <w:r w:rsidRPr="00B0366D">
              <w:rPr>
                <w:rFonts w:cs="Arial"/>
              </w:rPr>
              <w:t>State Superintendent of Public Instruction appoints Focus Group members</w:t>
            </w:r>
          </w:p>
        </w:tc>
        <w:tc>
          <w:tcPr>
            <w:tcW w:w="2070" w:type="dxa"/>
          </w:tcPr>
          <w:p w:rsidR="00B0366D" w:rsidRPr="00231D64" w:rsidRDefault="00B0366D" w:rsidP="00B0366D">
            <w:pPr>
              <w:spacing w:beforeLines="60" w:before="144" w:afterLines="60" w:after="144" w:line="25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July</w:t>
            </w:r>
            <w:r w:rsidRPr="00231D64">
              <w:rPr>
                <w:rFonts w:cs="Arial"/>
                <w:b/>
                <w:bCs/>
              </w:rPr>
              <w:t xml:space="preserve"> 2018</w:t>
            </w:r>
          </w:p>
        </w:tc>
      </w:tr>
      <w:tr w:rsidR="00595C5F" w:rsidRPr="00231D64" w:rsidTr="00327DEB">
        <w:trPr>
          <w:cantSplit/>
          <w:trHeight w:val="2442"/>
        </w:trPr>
        <w:tc>
          <w:tcPr>
            <w:tcW w:w="7560" w:type="dxa"/>
            <w:hideMark/>
          </w:tcPr>
          <w:p w:rsidR="00B0366D" w:rsidRPr="00B0366D" w:rsidRDefault="00B0366D" w:rsidP="00B0366D">
            <w:pPr>
              <w:shd w:val="clear" w:color="auto" w:fill="FFFFFF"/>
              <w:spacing w:after="240"/>
              <w:rPr>
                <w:rFonts w:cs="Arial"/>
                <w:color w:val="000000"/>
              </w:rPr>
            </w:pPr>
            <w:r w:rsidRPr="00B0366D">
              <w:rPr>
                <w:rFonts w:cs="Arial"/>
                <w:color w:val="000000"/>
              </w:rPr>
              <w:t>Four Focus Group meetings (pursuant to 5 </w:t>
            </w:r>
            <w:r w:rsidRPr="00B0366D">
              <w:rPr>
                <w:rFonts w:cs="Arial"/>
                <w:i/>
                <w:iCs/>
                <w:color w:val="000000"/>
              </w:rPr>
              <w:t>CCR</w:t>
            </w:r>
            <w:r w:rsidRPr="00B0366D">
              <w:rPr>
                <w:rFonts w:cs="Arial"/>
                <w:color w:val="000000"/>
              </w:rPr>
              <w:t> §9511[c]):</w:t>
            </w:r>
          </w:p>
          <w:p w:rsidR="00B0366D" w:rsidRPr="00B0366D" w:rsidRDefault="00B0366D" w:rsidP="006C4FB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cs="Arial"/>
                <w:color w:val="000000"/>
              </w:rPr>
            </w:pPr>
            <w:r w:rsidRPr="00B0366D">
              <w:rPr>
                <w:rFonts w:cs="Arial"/>
                <w:color w:val="000000"/>
              </w:rPr>
              <w:t>August 16, 2018: San Diego County Office of Education</w:t>
            </w:r>
            <w:r w:rsidRPr="00B0366D">
              <w:rPr>
                <w:rFonts w:cs="Arial"/>
                <w:color w:val="000000"/>
              </w:rPr>
              <w:br/>
              <w:t>(4–6 p.m.)</w:t>
            </w:r>
          </w:p>
          <w:p w:rsidR="00B0366D" w:rsidRPr="00B0366D" w:rsidRDefault="00B0366D" w:rsidP="006C4FB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cs="Arial"/>
                <w:color w:val="000000"/>
              </w:rPr>
            </w:pPr>
            <w:r w:rsidRPr="00B0366D">
              <w:rPr>
                <w:rFonts w:cs="Arial"/>
                <w:color w:val="000000"/>
              </w:rPr>
              <w:t>August 22, 2018: Santa Clara County Office of Education</w:t>
            </w:r>
            <w:r w:rsidRPr="00B0366D">
              <w:rPr>
                <w:rFonts w:cs="Arial"/>
                <w:color w:val="000000"/>
              </w:rPr>
              <w:br/>
              <w:t>(4–6 p.m.)</w:t>
            </w:r>
          </w:p>
          <w:p w:rsidR="00B0366D" w:rsidRPr="00B0366D" w:rsidRDefault="00B0366D" w:rsidP="006C4FB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cs="Arial"/>
                <w:color w:val="000000"/>
              </w:rPr>
            </w:pPr>
            <w:r w:rsidRPr="00B0366D">
              <w:rPr>
                <w:rFonts w:cs="Arial"/>
                <w:color w:val="000000"/>
              </w:rPr>
              <w:t>August 30, 2018: California Department of Education and via videoconference at Humboldt and Tulare County Offices of Education (4–6 p.m.)</w:t>
            </w:r>
          </w:p>
          <w:p w:rsidR="00595C5F" w:rsidRPr="00B0366D" w:rsidRDefault="00B0366D" w:rsidP="006C4FB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Helvetica" w:hAnsi="Helvetica" w:cs="Helvetica"/>
                <w:color w:val="000000"/>
              </w:rPr>
            </w:pPr>
            <w:r w:rsidRPr="00B0366D">
              <w:rPr>
                <w:rFonts w:cs="Arial"/>
                <w:color w:val="000000"/>
              </w:rPr>
              <w:t>September 12, 2018: Los Angeles County Office of Education (4–6 p.m.)</w:t>
            </w:r>
          </w:p>
        </w:tc>
        <w:tc>
          <w:tcPr>
            <w:tcW w:w="2070" w:type="dxa"/>
            <w:hideMark/>
          </w:tcPr>
          <w:p w:rsidR="00595C5F" w:rsidRPr="00231D64" w:rsidRDefault="00595C5F" w:rsidP="00484AD4">
            <w:pPr>
              <w:spacing w:beforeLines="60" w:before="144" w:afterLines="60" w:after="144" w:line="256" w:lineRule="auto"/>
              <w:jc w:val="center"/>
              <w:rPr>
                <w:rFonts w:cs="Arial"/>
                <w:b/>
                <w:bCs/>
              </w:rPr>
            </w:pPr>
            <w:r w:rsidRPr="00231D64">
              <w:rPr>
                <w:rFonts w:cs="Arial"/>
                <w:b/>
                <w:bCs/>
              </w:rPr>
              <w:t>August–September 2018</w:t>
            </w:r>
          </w:p>
        </w:tc>
      </w:tr>
      <w:tr w:rsidR="00595C5F" w:rsidRPr="00231D64" w:rsidTr="00327DEB">
        <w:trPr>
          <w:cantSplit/>
          <w:trHeight w:val="836"/>
        </w:trPr>
        <w:tc>
          <w:tcPr>
            <w:tcW w:w="7560" w:type="dxa"/>
            <w:hideMark/>
          </w:tcPr>
          <w:p w:rsidR="00595C5F" w:rsidRPr="00B0366D" w:rsidRDefault="00B0366D" w:rsidP="00484AD4">
            <w:pPr>
              <w:spacing w:beforeLines="60" w:before="144" w:afterLines="60" w:after="144" w:line="256" w:lineRule="auto"/>
              <w:rPr>
                <w:rFonts w:cs="Arial"/>
              </w:rPr>
            </w:pPr>
            <w:r w:rsidRPr="00B0366D">
              <w:rPr>
                <w:rFonts w:cs="Arial"/>
                <w:color w:val="000000"/>
                <w:shd w:val="clear" w:color="auto" w:fill="FFFFFF"/>
              </w:rPr>
              <w:t>Minimum 90-day recruitment of CFCC (from date application posted through SBE appointment of CFCC) pursuant to 5 </w:t>
            </w:r>
            <w:r w:rsidRPr="00B0366D">
              <w:rPr>
                <w:rStyle w:val="Emphasis"/>
                <w:rFonts w:eastAsiaTheme="majorEastAsia" w:cs="Arial"/>
                <w:color w:val="000000"/>
                <w:shd w:val="clear" w:color="auto" w:fill="FFFFFF"/>
              </w:rPr>
              <w:t>CCR</w:t>
            </w:r>
            <w:r w:rsidRPr="00B0366D">
              <w:rPr>
                <w:rFonts w:cs="Arial"/>
                <w:color w:val="000000"/>
                <w:shd w:val="clear" w:color="auto" w:fill="FFFFFF"/>
              </w:rPr>
              <w:t> §9513</w:t>
            </w:r>
          </w:p>
        </w:tc>
        <w:tc>
          <w:tcPr>
            <w:tcW w:w="2070" w:type="dxa"/>
            <w:hideMark/>
          </w:tcPr>
          <w:p w:rsidR="00595C5F" w:rsidRPr="00231D64" w:rsidRDefault="00595C5F" w:rsidP="00484AD4">
            <w:pPr>
              <w:spacing w:beforeLines="60" w:before="144" w:afterLines="60" w:after="144" w:line="256" w:lineRule="auto"/>
              <w:jc w:val="center"/>
              <w:rPr>
                <w:rFonts w:cs="Arial"/>
                <w:b/>
                <w:bCs/>
              </w:rPr>
            </w:pPr>
            <w:r w:rsidRPr="00231D64">
              <w:rPr>
                <w:rFonts w:cs="Arial"/>
                <w:b/>
                <w:bCs/>
              </w:rPr>
              <w:t>August–October 2018</w:t>
            </w:r>
          </w:p>
        </w:tc>
      </w:tr>
      <w:tr w:rsidR="00595C5F" w:rsidRPr="00231D64" w:rsidTr="00327DEB">
        <w:trPr>
          <w:cantSplit/>
          <w:trHeight w:val="364"/>
        </w:trPr>
        <w:tc>
          <w:tcPr>
            <w:tcW w:w="7560" w:type="dxa"/>
            <w:hideMark/>
          </w:tcPr>
          <w:p w:rsidR="00595C5F" w:rsidRPr="00B0366D" w:rsidRDefault="00B0366D" w:rsidP="00484AD4">
            <w:pPr>
              <w:spacing w:beforeLines="60" w:before="144" w:afterLines="60" w:after="144" w:line="256" w:lineRule="auto"/>
              <w:rPr>
                <w:rFonts w:cs="Arial"/>
              </w:rPr>
            </w:pPr>
            <w:r w:rsidRPr="00B0366D">
              <w:rPr>
                <w:rFonts w:cs="Arial"/>
                <w:color w:val="000000"/>
                <w:shd w:val="clear" w:color="auto" w:fill="FFFFFF"/>
              </w:rPr>
              <w:t>IQC receives Focus Group input and recommends CFCC members and guidelines for the revision of the framework to the SBE</w:t>
            </w:r>
          </w:p>
        </w:tc>
        <w:tc>
          <w:tcPr>
            <w:tcW w:w="2070" w:type="dxa"/>
            <w:hideMark/>
          </w:tcPr>
          <w:p w:rsidR="00595C5F" w:rsidRPr="00231D64" w:rsidRDefault="00595C5F" w:rsidP="00484AD4">
            <w:pPr>
              <w:spacing w:beforeLines="60" w:before="144" w:afterLines="60" w:after="144" w:line="256" w:lineRule="auto"/>
              <w:jc w:val="center"/>
              <w:rPr>
                <w:rFonts w:cs="Arial"/>
                <w:b/>
                <w:bCs/>
              </w:rPr>
            </w:pPr>
            <w:r w:rsidRPr="00231D64">
              <w:rPr>
                <w:rFonts w:cs="Arial"/>
                <w:b/>
                <w:bCs/>
              </w:rPr>
              <w:t>November 15–16, 2018</w:t>
            </w:r>
          </w:p>
        </w:tc>
      </w:tr>
      <w:tr w:rsidR="00595C5F" w:rsidRPr="00231D64" w:rsidTr="00327DEB">
        <w:trPr>
          <w:cantSplit/>
          <w:trHeight w:val="483"/>
        </w:trPr>
        <w:tc>
          <w:tcPr>
            <w:tcW w:w="7560" w:type="dxa"/>
            <w:hideMark/>
          </w:tcPr>
          <w:p w:rsidR="00595C5F" w:rsidRPr="00231D64" w:rsidRDefault="00B0366D" w:rsidP="00484AD4">
            <w:pPr>
              <w:spacing w:beforeLines="60" w:before="144" w:afterLines="60" w:after="144" w:line="256" w:lineRule="auto"/>
              <w:rPr>
                <w:rFonts w:cs="Arial"/>
              </w:rPr>
            </w:pPr>
            <w:r w:rsidRPr="00B0366D">
              <w:rPr>
                <w:rFonts w:cs="Arial"/>
              </w:rPr>
              <w:lastRenderedPageBreak/>
              <w:t>SBE receives Focus Group input, approves guidelines for the revision of the framework, and appoints CFCC</w:t>
            </w:r>
          </w:p>
        </w:tc>
        <w:tc>
          <w:tcPr>
            <w:tcW w:w="2070" w:type="dxa"/>
            <w:hideMark/>
          </w:tcPr>
          <w:p w:rsidR="00595C5F" w:rsidRPr="00231D64" w:rsidRDefault="00595C5F" w:rsidP="00484AD4">
            <w:pPr>
              <w:spacing w:beforeLines="60" w:before="144" w:afterLines="60" w:after="144" w:line="256" w:lineRule="auto"/>
              <w:jc w:val="center"/>
              <w:rPr>
                <w:rFonts w:cs="Arial"/>
                <w:b/>
                <w:bCs/>
              </w:rPr>
            </w:pPr>
            <w:r w:rsidRPr="00231D64">
              <w:rPr>
                <w:rFonts w:cs="Arial"/>
                <w:b/>
                <w:bCs/>
              </w:rPr>
              <w:t>January 9–10, 2019</w:t>
            </w:r>
          </w:p>
        </w:tc>
      </w:tr>
      <w:tr w:rsidR="00595C5F" w:rsidRPr="00231D64" w:rsidTr="00327DEB">
        <w:trPr>
          <w:cantSplit/>
          <w:trHeight w:val="364"/>
        </w:trPr>
        <w:tc>
          <w:tcPr>
            <w:tcW w:w="7560" w:type="dxa"/>
            <w:hideMark/>
          </w:tcPr>
          <w:p w:rsidR="006C4FBC" w:rsidRPr="006C4FBC" w:rsidRDefault="006C4FBC" w:rsidP="006C4FBC">
            <w:pPr>
              <w:shd w:val="clear" w:color="auto" w:fill="FFFFFF"/>
              <w:spacing w:after="240" w:line="276" w:lineRule="auto"/>
              <w:rPr>
                <w:rFonts w:cs="Arial"/>
                <w:color w:val="000000"/>
              </w:rPr>
            </w:pPr>
            <w:r w:rsidRPr="006C4FBC">
              <w:rPr>
                <w:rFonts w:cs="Arial"/>
                <w:color w:val="000000"/>
              </w:rPr>
              <w:t>CFCC Meetings are scheduled for the following dates:</w:t>
            </w:r>
          </w:p>
          <w:p w:rsidR="006C4FBC" w:rsidRPr="006C4FBC" w:rsidRDefault="006C4FBC" w:rsidP="006C4F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cs="Arial"/>
                <w:color w:val="000000"/>
              </w:rPr>
            </w:pPr>
            <w:r w:rsidRPr="006C4FBC">
              <w:rPr>
                <w:rFonts w:cs="Arial"/>
                <w:color w:val="000000"/>
              </w:rPr>
              <w:t>February 28–March 1, 2019</w:t>
            </w:r>
          </w:p>
          <w:p w:rsidR="006C4FBC" w:rsidRPr="006C4FBC" w:rsidRDefault="006C4FBC" w:rsidP="006C4F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cs="Arial"/>
                <w:color w:val="000000"/>
              </w:rPr>
            </w:pPr>
            <w:r w:rsidRPr="006C4FBC">
              <w:rPr>
                <w:rFonts w:cs="Arial"/>
                <w:color w:val="000000"/>
              </w:rPr>
              <w:t>April 4–5, 2019</w:t>
            </w:r>
          </w:p>
          <w:p w:rsidR="006C4FBC" w:rsidRPr="006C4FBC" w:rsidRDefault="006C4FBC" w:rsidP="006C4F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cs="Arial"/>
                <w:color w:val="000000"/>
              </w:rPr>
            </w:pPr>
            <w:r w:rsidRPr="006C4FBC">
              <w:rPr>
                <w:rFonts w:cs="Arial"/>
                <w:color w:val="000000"/>
              </w:rPr>
              <w:t>May 2–3, 2019</w:t>
            </w:r>
          </w:p>
          <w:p w:rsidR="006C4FBC" w:rsidRPr="006C4FBC" w:rsidRDefault="006C4FBC" w:rsidP="006C4F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cs="Arial"/>
                <w:color w:val="000000"/>
              </w:rPr>
            </w:pPr>
            <w:r w:rsidRPr="006C4FBC">
              <w:rPr>
                <w:rFonts w:cs="Arial"/>
                <w:color w:val="000000"/>
              </w:rPr>
              <w:t>June 13–14, 2019</w:t>
            </w:r>
          </w:p>
          <w:p w:rsidR="006C4FBC" w:rsidRPr="006C4FBC" w:rsidRDefault="006C4FBC" w:rsidP="006C4F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cs="Arial"/>
                <w:color w:val="000000"/>
              </w:rPr>
            </w:pPr>
            <w:r w:rsidRPr="006C4FBC">
              <w:rPr>
                <w:rFonts w:cs="Arial"/>
                <w:color w:val="000000"/>
              </w:rPr>
              <w:t>July 18–19, 2019</w:t>
            </w:r>
          </w:p>
          <w:p w:rsidR="00595C5F" w:rsidRPr="006C4FBC" w:rsidRDefault="006C4FBC" w:rsidP="006C4FB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Helvetica" w:hAnsi="Helvetica" w:cs="Helvetica"/>
                <w:color w:val="000000"/>
              </w:rPr>
            </w:pPr>
            <w:r w:rsidRPr="006C4FBC">
              <w:rPr>
                <w:rFonts w:cs="Arial"/>
                <w:color w:val="000000"/>
              </w:rPr>
              <w:t>August 15–16, 2019</w:t>
            </w:r>
          </w:p>
        </w:tc>
        <w:tc>
          <w:tcPr>
            <w:tcW w:w="2070" w:type="dxa"/>
            <w:hideMark/>
          </w:tcPr>
          <w:p w:rsidR="00595C5F" w:rsidRPr="00231D64" w:rsidRDefault="00595C5F" w:rsidP="00484AD4">
            <w:pPr>
              <w:spacing w:beforeLines="60" w:before="144" w:afterLines="60" w:after="144" w:line="256" w:lineRule="auto"/>
              <w:jc w:val="center"/>
              <w:rPr>
                <w:rFonts w:cs="Arial"/>
                <w:b/>
                <w:bCs/>
              </w:rPr>
            </w:pPr>
            <w:r w:rsidRPr="00231D64">
              <w:rPr>
                <w:rFonts w:cs="Arial"/>
                <w:b/>
                <w:bCs/>
              </w:rPr>
              <w:t>February–August 2019</w:t>
            </w:r>
          </w:p>
        </w:tc>
      </w:tr>
      <w:tr w:rsidR="00595C5F" w:rsidRPr="00231D64" w:rsidTr="00327DEB">
        <w:trPr>
          <w:cantSplit/>
          <w:trHeight w:val="364"/>
        </w:trPr>
        <w:tc>
          <w:tcPr>
            <w:tcW w:w="7560" w:type="dxa"/>
            <w:hideMark/>
          </w:tcPr>
          <w:p w:rsidR="00595C5F" w:rsidRPr="006C4FBC" w:rsidRDefault="006C4FBC" w:rsidP="00484AD4">
            <w:pPr>
              <w:spacing w:before="120" w:after="120" w:line="256" w:lineRule="auto"/>
              <w:rPr>
                <w:rFonts w:cs="Arial"/>
              </w:rPr>
            </w:pPr>
            <w:r w:rsidRPr="006C4FBC">
              <w:rPr>
                <w:rFonts w:cs="Arial"/>
                <w:color w:val="000000"/>
                <w:shd w:val="clear" w:color="auto" w:fill="FFFFFF"/>
              </w:rPr>
              <w:t xml:space="preserve">IQC approves draft framework for </w:t>
            </w:r>
            <w:r w:rsidR="00C60E17">
              <w:rPr>
                <w:rFonts w:cs="Arial"/>
                <w:color w:val="000000"/>
                <w:shd w:val="clear" w:color="auto" w:fill="FFFFFF"/>
              </w:rPr>
              <w:t xml:space="preserve">an </w:t>
            </w:r>
            <w:r w:rsidRPr="006C4FBC">
              <w:rPr>
                <w:rFonts w:cs="Arial"/>
                <w:color w:val="000000"/>
                <w:shd w:val="clear" w:color="auto" w:fill="FFFFFF"/>
              </w:rPr>
              <w:t>initial 60-day public review period</w:t>
            </w:r>
          </w:p>
        </w:tc>
        <w:tc>
          <w:tcPr>
            <w:tcW w:w="2070" w:type="dxa"/>
            <w:hideMark/>
          </w:tcPr>
          <w:p w:rsidR="00595C5F" w:rsidRPr="00231D64" w:rsidRDefault="00595C5F" w:rsidP="00484AD4">
            <w:pPr>
              <w:spacing w:before="120" w:after="120" w:line="256" w:lineRule="auto"/>
              <w:jc w:val="center"/>
              <w:rPr>
                <w:rFonts w:cs="Arial"/>
                <w:b/>
                <w:bCs/>
              </w:rPr>
            </w:pPr>
            <w:r w:rsidRPr="00231D64">
              <w:rPr>
                <w:rFonts w:cs="Arial"/>
                <w:b/>
                <w:bCs/>
              </w:rPr>
              <w:t>September 19–20, 2019</w:t>
            </w:r>
          </w:p>
        </w:tc>
      </w:tr>
      <w:tr w:rsidR="00595C5F" w:rsidRPr="00231D64" w:rsidTr="00327DEB">
        <w:trPr>
          <w:cantSplit/>
          <w:trHeight w:val="364"/>
        </w:trPr>
        <w:tc>
          <w:tcPr>
            <w:tcW w:w="7560" w:type="dxa"/>
            <w:hideMark/>
          </w:tcPr>
          <w:p w:rsidR="00595C5F" w:rsidRPr="006C4FBC" w:rsidRDefault="006C4FBC" w:rsidP="00484AD4">
            <w:pPr>
              <w:spacing w:before="120" w:after="120" w:line="256" w:lineRule="auto"/>
              <w:rPr>
                <w:rFonts w:cs="Arial"/>
              </w:rPr>
            </w:pPr>
            <w:r w:rsidRPr="006C4FBC">
              <w:rPr>
                <w:rFonts w:cs="Arial"/>
                <w:color w:val="000000"/>
                <w:shd w:val="clear" w:color="auto" w:fill="FFFFFF"/>
              </w:rPr>
              <w:t>Required 60-day public review of draft</w:t>
            </w:r>
            <w:r w:rsidR="007332A9">
              <w:rPr>
                <w:rFonts w:cs="Arial"/>
                <w:color w:val="000000"/>
                <w:shd w:val="clear" w:color="auto" w:fill="FFFFFF"/>
              </w:rPr>
              <w:t xml:space="preserve"> 2020</w:t>
            </w:r>
            <w:r w:rsidRPr="006C4FBC">
              <w:rPr>
                <w:rFonts w:cs="Arial"/>
                <w:color w:val="000000"/>
                <w:shd w:val="clear" w:color="auto" w:fill="FFFFFF"/>
              </w:rPr>
              <w:t> </w:t>
            </w:r>
            <w:r>
              <w:rPr>
                <w:rStyle w:val="Emphasis"/>
                <w:rFonts w:eastAsiaTheme="majorEastAsia"/>
              </w:rPr>
              <w:t>Arts</w:t>
            </w:r>
            <w:r w:rsidR="007332A9">
              <w:rPr>
                <w:rStyle w:val="Emphasis"/>
                <w:rFonts w:eastAsiaTheme="majorEastAsia"/>
              </w:rPr>
              <w:t xml:space="preserve"> Education </w:t>
            </w:r>
            <w:r w:rsidRPr="006C4FBC">
              <w:rPr>
                <w:rStyle w:val="Emphasis"/>
                <w:rFonts w:eastAsiaTheme="majorEastAsia" w:cs="Arial"/>
                <w:color w:val="000000"/>
                <w:shd w:val="clear" w:color="auto" w:fill="FFFFFF"/>
              </w:rPr>
              <w:t>Framework</w:t>
            </w:r>
            <w:r w:rsidR="007332A9">
              <w:rPr>
                <w:rStyle w:val="Emphasis"/>
                <w:rFonts w:eastAsiaTheme="majorEastAsia" w:cs="Arial"/>
                <w:color w:val="000000"/>
                <w:shd w:val="clear" w:color="auto" w:fill="FFFFFF"/>
              </w:rPr>
              <w:t xml:space="preserve"> for California Public Schools Transitional Kindergarten Through Grade Twelve (Arts Framework)</w:t>
            </w:r>
            <w:r w:rsidRPr="006C4FBC">
              <w:rPr>
                <w:rFonts w:cs="Arial"/>
                <w:color w:val="000000"/>
                <w:shd w:val="clear" w:color="auto" w:fill="FFFFFF"/>
              </w:rPr>
              <w:t> prior to IQC recommendation (pursuant to 5 </w:t>
            </w:r>
            <w:r w:rsidRPr="006C4FBC">
              <w:rPr>
                <w:rStyle w:val="Emphasis"/>
                <w:rFonts w:eastAsiaTheme="majorEastAsia" w:cs="Arial"/>
                <w:color w:val="000000"/>
                <w:shd w:val="clear" w:color="auto" w:fill="FFFFFF"/>
              </w:rPr>
              <w:t>CCR</w:t>
            </w:r>
            <w:r w:rsidRPr="006C4FBC">
              <w:rPr>
                <w:rFonts w:cs="Arial"/>
                <w:color w:val="000000"/>
                <w:shd w:val="clear" w:color="auto" w:fill="FFFFFF"/>
              </w:rPr>
              <w:t> §9515[a][3]</w:t>
            </w:r>
            <w:r w:rsidR="00595C5F" w:rsidRPr="006C4FBC">
              <w:rPr>
                <w:rFonts w:cs="Arial"/>
              </w:rPr>
              <w:t>)</w:t>
            </w:r>
          </w:p>
        </w:tc>
        <w:tc>
          <w:tcPr>
            <w:tcW w:w="2070" w:type="dxa"/>
            <w:hideMark/>
          </w:tcPr>
          <w:p w:rsidR="00595C5F" w:rsidRPr="00231D64" w:rsidRDefault="00595C5F" w:rsidP="00484AD4">
            <w:pPr>
              <w:spacing w:before="120" w:after="120" w:line="256" w:lineRule="auto"/>
              <w:jc w:val="center"/>
              <w:rPr>
                <w:rFonts w:cs="Arial"/>
                <w:b/>
                <w:bCs/>
              </w:rPr>
            </w:pPr>
            <w:r w:rsidRPr="00231D64">
              <w:rPr>
                <w:rFonts w:cs="Arial"/>
                <w:b/>
                <w:bCs/>
              </w:rPr>
              <w:t>October–November 2019</w:t>
            </w:r>
          </w:p>
        </w:tc>
      </w:tr>
      <w:tr w:rsidR="00595C5F" w:rsidRPr="00231D64" w:rsidTr="00327DEB">
        <w:trPr>
          <w:cantSplit/>
          <w:trHeight w:val="364"/>
        </w:trPr>
        <w:tc>
          <w:tcPr>
            <w:tcW w:w="7560" w:type="dxa"/>
            <w:hideMark/>
          </w:tcPr>
          <w:p w:rsidR="00595C5F" w:rsidRPr="006C4FBC" w:rsidRDefault="006C4FBC" w:rsidP="00484AD4">
            <w:pPr>
              <w:spacing w:before="120" w:after="120" w:line="256" w:lineRule="auto"/>
              <w:rPr>
                <w:rFonts w:cs="Arial"/>
              </w:rPr>
            </w:pPr>
            <w:r w:rsidRPr="006C4FBC">
              <w:rPr>
                <w:rFonts w:cs="Arial"/>
                <w:color w:val="000000"/>
                <w:shd w:val="clear" w:color="auto" w:fill="FFFFFF"/>
              </w:rPr>
              <w:t>IQC analyzes field review results and revises draft </w:t>
            </w:r>
            <w:r>
              <w:rPr>
                <w:rStyle w:val="Emphasis"/>
                <w:rFonts w:eastAsiaTheme="majorEastAsia"/>
              </w:rPr>
              <w:t>Arts</w:t>
            </w:r>
            <w:r w:rsidRPr="006C4FBC">
              <w:rPr>
                <w:rStyle w:val="Emphasis"/>
                <w:rFonts w:eastAsiaTheme="majorEastAsia" w:cs="Arial"/>
                <w:color w:val="000000"/>
                <w:shd w:val="clear" w:color="auto" w:fill="FFFFFF"/>
              </w:rPr>
              <w:t xml:space="preserve"> Framework</w:t>
            </w:r>
          </w:p>
        </w:tc>
        <w:tc>
          <w:tcPr>
            <w:tcW w:w="2070" w:type="dxa"/>
            <w:hideMark/>
          </w:tcPr>
          <w:p w:rsidR="00595C5F" w:rsidRPr="00231D64" w:rsidRDefault="00595C5F" w:rsidP="00484AD4">
            <w:pPr>
              <w:spacing w:before="120" w:after="120" w:line="256" w:lineRule="auto"/>
              <w:jc w:val="center"/>
              <w:rPr>
                <w:rFonts w:cs="Arial"/>
                <w:b/>
                <w:bCs/>
              </w:rPr>
            </w:pPr>
            <w:r w:rsidRPr="00231D64">
              <w:rPr>
                <w:rFonts w:cs="Arial"/>
                <w:b/>
                <w:bCs/>
              </w:rPr>
              <w:t>January 2020</w:t>
            </w:r>
          </w:p>
        </w:tc>
      </w:tr>
      <w:tr w:rsidR="006C4FBC" w:rsidRPr="00231D64" w:rsidTr="00327DEB">
        <w:trPr>
          <w:cantSplit/>
          <w:trHeight w:val="364"/>
        </w:trPr>
        <w:tc>
          <w:tcPr>
            <w:tcW w:w="7560" w:type="dxa"/>
          </w:tcPr>
          <w:p w:rsidR="006C4FBC" w:rsidRPr="006C4FBC" w:rsidRDefault="006C4FBC" w:rsidP="00484AD4">
            <w:pPr>
              <w:spacing w:before="120" w:after="120" w:line="256" w:lineRule="auto"/>
              <w:rPr>
                <w:rFonts w:cs="Arial"/>
                <w:color w:val="000000"/>
                <w:shd w:val="clear" w:color="auto" w:fill="FFFFFF"/>
              </w:rPr>
            </w:pPr>
            <w:r w:rsidRPr="006C4FBC">
              <w:rPr>
                <w:rFonts w:cs="Arial"/>
                <w:color w:val="000000"/>
                <w:shd w:val="clear" w:color="auto" w:fill="FFFFFF"/>
              </w:rPr>
              <w:t>IQC action on draft </w:t>
            </w:r>
            <w:r>
              <w:rPr>
                <w:rStyle w:val="Emphasis"/>
                <w:rFonts w:eastAsiaTheme="majorEastAsia"/>
              </w:rPr>
              <w:t>Arts</w:t>
            </w:r>
            <w:r w:rsidRPr="006C4FBC">
              <w:rPr>
                <w:rStyle w:val="Emphasis"/>
                <w:rFonts w:eastAsiaTheme="majorEastAsia" w:cs="Arial"/>
                <w:color w:val="000000"/>
                <w:shd w:val="clear" w:color="auto" w:fill="FFFFFF"/>
              </w:rPr>
              <w:t xml:space="preserve"> Framework</w:t>
            </w:r>
          </w:p>
        </w:tc>
        <w:tc>
          <w:tcPr>
            <w:tcW w:w="2070" w:type="dxa"/>
          </w:tcPr>
          <w:p w:rsidR="006C4FBC" w:rsidRPr="00231D64" w:rsidRDefault="006C4FBC" w:rsidP="00484AD4">
            <w:pPr>
              <w:spacing w:before="120" w:after="120" w:line="256" w:lineRule="auto"/>
              <w:jc w:val="center"/>
              <w:rPr>
                <w:rFonts w:cs="Arial"/>
                <w:b/>
                <w:bCs/>
              </w:rPr>
            </w:pPr>
            <w:r w:rsidRPr="00231D64">
              <w:rPr>
                <w:rFonts w:cs="Arial"/>
                <w:b/>
                <w:bCs/>
              </w:rPr>
              <w:t>January 2020</w:t>
            </w:r>
          </w:p>
        </w:tc>
      </w:tr>
      <w:tr w:rsidR="00595C5F" w:rsidRPr="00231D64" w:rsidTr="00327DEB">
        <w:trPr>
          <w:cantSplit/>
          <w:trHeight w:val="364"/>
        </w:trPr>
        <w:tc>
          <w:tcPr>
            <w:tcW w:w="7560" w:type="dxa"/>
            <w:hideMark/>
          </w:tcPr>
          <w:p w:rsidR="00595C5F" w:rsidRPr="006C4FBC" w:rsidRDefault="006C4FBC" w:rsidP="00484AD4">
            <w:pPr>
              <w:spacing w:before="120" w:after="120" w:line="256" w:lineRule="auto"/>
              <w:rPr>
                <w:rFonts w:cs="Arial"/>
              </w:rPr>
            </w:pPr>
            <w:r w:rsidRPr="006C4FBC">
              <w:rPr>
                <w:rFonts w:cs="Arial"/>
                <w:color w:val="000000"/>
                <w:shd w:val="clear" w:color="auto" w:fill="FFFFFF"/>
              </w:rPr>
              <w:t xml:space="preserve">Required 60-day public review of </w:t>
            </w:r>
            <w:r w:rsidR="00C60E17">
              <w:rPr>
                <w:rFonts w:cs="Arial"/>
                <w:color w:val="000000"/>
                <w:shd w:val="clear" w:color="auto" w:fill="FFFFFF"/>
              </w:rPr>
              <w:t xml:space="preserve">the </w:t>
            </w:r>
            <w:r w:rsidRPr="006C4FBC">
              <w:rPr>
                <w:rFonts w:cs="Arial"/>
                <w:color w:val="000000"/>
                <w:shd w:val="clear" w:color="auto" w:fill="FFFFFF"/>
              </w:rPr>
              <w:t>document after IQC recommendation (pursuant to 5 </w:t>
            </w:r>
            <w:r w:rsidRPr="006C4FBC">
              <w:rPr>
                <w:rStyle w:val="Emphasis"/>
                <w:rFonts w:eastAsiaTheme="majorEastAsia" w:cs="Arial"/>
                <w:color w:val="000000"/>
                <w:shd w:val="clear" w:color="auto" w:fill="FFFFFF"/>
              </w:rPr>
              <w:t>CCR</w:t>
            </w:r>
            <w:r w:rsidRPr="006C4FBC">
              <w:rPr>
                <w:rFonts w:cs="Arial"/>
                <w:color w:val="000000"/>
                <w:shd w:val="clear" w:color="auto" w:fill="FFFFFF"/>
              </w:rPr>
              <w:t> §9515[c])</w:t>
            </w:r>
          </w:p>
        </w:tc>
        <w:tc>
          <w:tcPr>
            <w:tcW w:w="2070" w:type="dxa"/>
            <w:hideMark/>
          </w:tcPr>
          <w:p w:rsidR="00595C5F" w:rsidRPr="00231D64" w:rsidRDefault="00595C5F" w:rsidP="00484AD4">
            <w:pPr>
              <w:spacing w:before="120" w:after="120" w:line="256" w:lineRule="auto"/>
              <w:jc w:val="center"/>
              <w:rPr>
                <w:rFonts w:cs="Arial"/>
                <w:b/>
                <w:bCs/>
              </w:rPr>
            </w:pPr>
            <w:r w:rsidRPr="00231D64">
              <w:rPr>
                <w:rFonts w:cs="Arial"/>
                <w:b/>
                <w:bCs/>
              </w:rPr>
              <w:t>February–March 2020</w:t>
            </w:r>
          </w:p>
        </w:tc>
      </w:tr>
      <w:tr w:rsidR="00595C5F" w:rsidRPr="00231D64" w:rsidTr="00327DEB">
        <w:trPr>
          <w:cantSplit/>
          <w:trHeight w:val="364"/>
        </w:trPr>
        <w:tc>
          <w:tcPr>
            <w:tcW w:w="7560" w:type="dxa"/>
            <w:hideMark/>
          </w:tcPr>
          <w:p w:rsidR="00595C5F" w:rsidRPr="00231D64" w:rsidRDefault="00595C5F" w:rsidP="00484AD4">
            <w:pPr>
              <w:spacing w:before="120" w:after="120" w:line="256" w:lineRule="auto"/>
              <w:rPr>
                <w:rFonts w:cs="Arial"/>
              </w:rPr>
            </w:pPr>
            <w:r w:rsidRPr="00231D64">
              <w:rPr>
                <w:rFonts w:cs="Arial"/>
              </w:rPr>
              <w:t xml:space="preserve">SBE action </w:t>
            </w:r>
            <w:r w:rsidR="006C4FBC">
              <w:rPr>
                <w:rFonts w:cs="Arial"/>
              </w:rPr>
              <w:t>to adopt</w:t>
            </w:r>
            <w:r w:rsidRPr="00231D64">
              <w:rPr>
                <w:rFonts w:cs="Arial"/>
              </w:rPr>
              <w:t xml:space="preserve"> </w:t>
            </w:r>
            <w:r w:rsidR="006C4FBC">
              <w:rPr>
                <w:rFonts w:cs="Arial"/>
                <w:i/>
              </w:rPr>
              <w:t>Arts</w:t>
            </w:r>
            <w:r w:rsidRPr="00231D64">
              <w:rPr>
                <w:rFonts w:cs="Arial"/>
                <w:i/>
              </w:rPr>
              <w:t xml:space="preserve"> Framework</w:t>
            </w:r>
          </w:p>
        </w:tc>
        <w:tc>
          <w:tcPr>
            <w:tcW w:w="2070" w:type="dxa"/>
            <w:hideMark/>
          </w:tcPr>
          <w:p w:rsidR="00595C5F" w:rsidRPr="00231D64" w:rsidRDefault="00595C5F" w:rsidP="00A5762B">
            <w:pPr>
              <w:spacing w:before="120" w:after="120" w:line="256" w:lineRule="auto"/>
              <w:jc w:val="center"/>
              <w:rPr>
                <w:rFonts w:cs="Arial"/>
                <w:b/>
                <w:bCs/>
              </w:rPr>
            </w:pPr>
            <w:r w:rsidRPr="000F64FE">
              <w:rPr>
                <w:rFonts w:cs="Arial"/>
                <w:b/>
                <w:bCs/>
              </w:rPr>
              <w:t>July 2020</w:t>
            </w:r>
          </w:p>
        </w:tc>
      </w:tr>
      <w:tr w:rsidR="00595C5F" w:rsidRPr="00231D64" w:rsidTr="00327DEB">
        <w:trPr>
          <w:cantSplit/>
          <w:trHeight w:val="364"/>
        </w:trPr>
        <w:tc>
          <w:tcPr>
            <w:tcW w:w="7560" w:type="dxa"/>
            <w:hideMark/>
          </w:tcPr>
          <w:p w:rsidR="00595C5F" w:rsidRPr="00231D64" w:rsidRDefault="00595C5F" w:rsidP="00484AD4">
            <w:pPr>
              <w:spacing w:before="120" w:after="120" w:line="256" w:lineRule="auto"/>
              <w:rPr>
                <w:rFonts w:cs="Arial"/>
              </w:rPr>
            </w:pPr>
            <w:r w:rsidRPr="00231D64">
              <w:rPr>
                <w:rFonts w:cs="Arial"/>
              </w:rPr>
              <w:t>Date of adoption of instructional materials</w:t>
            </w:r>
            <w:r w:rsidR="005C06FE">
              <w:rPr>
                <w:rFonts w:cs="Arial"/>
              </w:rPr>
              <w:t xml:space="preserve"> (pursuant to </w:t>
            </w:r>
            <w:r w:rsidR="006B4640">
              <w:rPr>
                <w:rFonts w:cs="Arial"/>
              </w:rPr>
              <w:t xml:space="preserve">California </w:t>
            </w:r>
            <w:r w:rsidR="006B4640" w:rsidRPr="006B4640">
              <w:rPr>
                <w:rFonts w:cs="Arial"/>
                <w:i/>
                <w:iCs/>
              </w:rPr>
              <w:t>Education Code</w:t>
            </w:r>
            <w:r w:rsidR="006B4640">
              <w:rPr>
                <w:rFonts w:cs="Arial"/>
              </w:rPr>
              <w:t xml:space="preserve"> </w:t>
            </w:r>
            <w:r w:rsidR="006B4640" w:rsidRPr="006C4FBC">
              <w:rPr>
                <w:rFonts w:cs="Arial"/>
                <w:color w:val="000000"/>
                <w:shd w:val="clear" w:color="auto" w:fill="FFFFFF"/>
              </w:rPr>
              <w:t>§</w:t>
            </w:r>
            <w:r w:rsidR="006B4640">
              <w:rPr>
                <w:rFonts w:cs="Arial"/>
              </w:rPr>
              <w:t>60605.13)</w:t>
            </w:r>
          </w:p>
        </w:tc>
        <w:tc>
          <w:tcPr>
            <w:tcW w:w="2070" w:type="dxa"/>
            <w:hideMark/>
          </w:tcPr>
          <w:p w:rsidR="00595C5F" w:rsidRPr="00231D64" w:rsidRDefault="00595C5F" w:rsidP="00484AD4">
            <w:pPr>
              <w:spacing w:before="120" w:after="120" w:line="256" w:lineRule="auto"/>
              <w:jc w:val="center"/>
              <w:rPr>
                <w:rFonts w:cs="Arial"/>
                <w:b/>
                <w:bCs/>
              </w:rPr>
            </w:pPr>
            <w:r w:rsidRPr="00231D64">
              <w:rPr>
                <w:rFonts w:cs="Arial"/>
                <w:b/>
                <w:bCs/>
              </w:rPr>
              <w:t>November 2021</w:t>
            </w:r>
          </w:p>
        </w:tc>
      </w:tr>
    </w:tbl>
    <w:p w:rsidR="00595C5F" w:rsidRPr="00B96E02" w:rsidRDefault="00124FA4" w:rsidP="00124FA4">
      <w:pPr>
        <w:spacing w:before="240" w:after="480"/>
      </w:pPr>
      <w:r w:rsidRPr="00B96E02">
        <w:t xml:space="preserve">The timeline is subject to change. The SBE will only </w:t>
      </w:r>
      <w:proofErr w:type="gramStart"/>
      <w:r w:rsidRPr="00B96E02">
        <w:t>take action</w:t>
      </w:r>
      <w:proofErr w:type="gramEnd"/>
      <w:r w:rsidR="00B96E02" w:rsidRPr="00B96E02">
        <w:t xml:space="preserve"> on changes to the approved timeline if they affect IQC or SBE deadlines.</w:t>
      </w:r>
    </w:p>
    <w:sectPr w:rsidR="00595C5F" w:rsidRPr="00B96E02" w:rsidSect="002E4ADD">
      <w:headerReference w:type="default" r:id="rId1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B2A" w:rsidRDefault="00243B2A" w:rsidP="000E09DC">
      <w:r>
        <w:separator/>
      </w:r>
    </w:p>
  </w:endnote>
  <w:endnote w:type="continuationSeparator" w:id="0">
    <w:p w:rsidR="00243B2A" w:rsidRDefault="00243B2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B2A" w:rsidRDefault="00243B2A" w:rsidP="000E09DC">
      <w:r>
        <w:separator/>
      </w:r>
    </w:p>
  </w:footnote>
  <w:footnote w:type="continuationSeparator" w:id="0">
    <w:p w:rsidR="00243B2A" w:rsidRDefault="00243B2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598" w:rsidRDefault="00AA2598" w:rsidP="00AA2598">
    <w:pPr>
      <w:jc w:val="right"/>
    </w:pPr>
    <w:r w:rsidRPr="0089049D">
      <w:t>imb-c</w:t>
    </w:r>
    <w:r w:rsidR="00622F31">
      <w:t>fi</w:t>
    </w:r>
    <w:r w:rsidRPr="0089049D">
      <w:t>rd-may20item0</w:t>
    </w:r>
    <w:r w:rsidR="007D1498">
      <w:t>2</w:t>
    </w:r>
  </w:p>
  <w:p w:rsidR="00223112" w:rsidRDefault="0089049D" w:rsidP="00622F31">
    <w:pPr>
      <w:pStyle w:val="Header"/>
      <w:spacing w:after="240"/>
      <w:jc w:val="right"/>
      <w:rPr>
        <w:rFonts w:cs="Arial"/>
      </w:rPr>
    </w:pPr>
    <w:r w:rsidRPr="0089049D">
      <w:rPr>
        <w:rFonts w:cs="Arial"/>
      </w:rPr>
      <w:t xml:space="preserve">Page </w:t>
    </w:r>
    <w:r w:rsidRPr="0089049D">
      <w:rPr>
        <w:rFonts w:cs="Arial"/>
      </w:rPr>
      <w:fldChar w:fldCharType="begin"/>
    </w:r>
    <w:r w:rsidRPr="0089049D">
      <w:rPr>
        <w:rFonts w:cs="Arial"/>
      </w:rPr>
      <w:instrText xml:space="preserve"> PAGE  \* Arabic  \* MERGEFORMAT </w:instrText>
    </w:r>
    <w:r w:rsidRPr="0089049D">
      <w:rPr>
        <w:rFonts w:cs="Arial"/>
      </w:rPr>
      <w:fldChar w:fldCharType="separate"/>
    </w:r>
    <w:r w:rsidR="007C14AB">
      <w:rPr>
        <w:rFonts w:cs="Arial"/>
        <w:noProof/>
      </w:rPr>
      <w:t>2</w:t>
    </w:r>
    <w:r w:rsidRPr="0089049D">
      <w:rPr>
        <w:rFonts w:cs="Arial"/>
      </w:rPr>
      <w:fldChar w:fldCharType="end"/>
    </w:r>
    <w:r w:rsidRPr="0089049D">
      <w:rPr>
        <w:rFonts w:cs="Arial"/>
      </w:rPr>
      <w:t xml:space="preserve"> of </w:t>
    </w:r>
    <w:r w:rsidR="008254F4">
      <w:rPr>
        <w:rFonts w:cs="Aria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F17" w:rsidRPr="00595C5F" w:rsidRDefault="00243B2A" w:rsidP="00836DDA">
    <w:pPr>
      <w:pStyle w:val="Header"/>
      <w:jc w:val="right"/>
      <w:rPr>
        <w:rFonts w:cs="Arial"/>
        <w:szCs w:val="18"/>
      </w:rPr>
    </w:pPr>
    <w:r w:rsidRPr="00595C5F">
      <w:rPr>
        <w:rFonts w:cs="Arial"/>
        <w:szCs w:val="18"/>
      </w:rPr>
      <w:t>i</w:t>
    </w:r>
    <w:r w:rsidR="00595C5F" w:rsidRPr="00595C5F">
      <w:rPr>
        <w:rFonts w:cs="Arial"/>
        <w:szCs w:val="18"/>
      </w:rPr>
      <w:t>m</w:t>
    </w:r>
    <w:r w:rsidRPr="00595C5F">
      <w:rPr>
        <w:rFonts w:cs="Arial"/>
        <w:szCs w:val="18"/>
      </w:rPr>
      <w:t>b-cfird-may</w:t>
    </w:r>
    <w:r w:rsidR="00124FA4">
      <w:rPr>
        <w:rFonts w:cs="Arial"/>
        <w:szCs w:val="18"/>
      </w:rPr>
      <w:t>20</w:t>
    </w:r>
    <w:r w:rsidRPr="00595C5F">
      <w:rPr>
        <w:rFonts w:cs="Arial"/>
        <w:szCs w:val="18"/>
      </w:rPr>
      <w:t>item0</w:t>
    </w:r>
    <w:r w:rsidR="006C4FBC">
      <w:rPr>
        <w:rFonts w:cs="Arial"/>
        <w:szCs w:val="18"/>
      </w:rPr>
      <w:t>2</w:t>
    </w:r>
  </w:p>
  <w:p w:rsidR="009A6F17" w:rsidRPr="00595C5F" w:rsidRDefault="00243B2A" w:rsidP="00836DDA">
    <w:pPr>
      <w:pStyle w:val="Header"/>
      <w:jc w:val="right"/>
      <w:rPr>
        <w:rFonts w:cs="Arial"/>
        <w:szCs w:val="18"/>
      </w:rPr>
    </w:pPr>
    <w:r w:rsidRPr="00595C5F">
      <w:rPr>
        <w:rFonts w:cs="Arial"/>
        <w:szCs w:val="18"/>
      </w:rPr>
      <w:t>Attachment 1</w:t>
    </w:r>
  </w:p>
  <w:p w:rsidR="009A6F17" w:rsidRDefault="00243B2A" w:rsidP="00124FA4">
    <w:pPr>
      <w:pStyle w:val="Header"/>
      <w:spacing w:after="240"/>
      <w:jc w:val="right"/>
      <w:rPr>
        <w:rFonts w:cs="Arial"/>
        <w:szCs w:val="18"/>
      </w:rPr>
    </w:pPr>
    <w:r w:rsidRPr="00595C5F">
      <w:rPr>
        <w:rFonts w:cs="Arial"/>
        <w:szCs w:val="18"/>
      </w:rPr>
      <w:t xml:space="preserve">Page </w:t>
    </w:r>
    <w:r w:rsidRPr="00595C5F">
      <w:rPr>
        <w:rFonts w:cs="Arial"/>
        <w:szCs w:val="18"/>
      </w:rPr>
      <w:fldChar w:fldCharType="begin"/>
    </w:r>
    <w:r w:rsidRPr="00595C5F">
      <w:rPr>
        <w:rFonts w:cs="Arial"/>
        <w:szCs w:val="18"/>
      </w:rPr>
      <w:instrText xml:space="preserve"> PAGE </w:instrText>
    </w:r>
    <w:r w:rsidRPr="00595C5F">
      <w:rPr>
        <w:rFonts w:cs="Arial"/>
        <w:szCs w:val="18"/>
      </w:rPr>
      <w:fldChar w:fldCharType="separate"/>
    </w:r>
    <w:r w:rsidR="007C14AB">
      <w:rPr>
        <w:rFonts w:cs="Arial"/>
        <w:noProof/>
        <w:szCs w:val="18"/>
      </w:rPr>
      <w:t>1</w:t>
    </w:r>
    <w:r w:rsidRPr="00595C5F">
      <w:rPr>
        <w:rFonts w:cs="Arial"/>
        <w:szCs w:val="18"/>
      </w:rPr>
      <w:fldChar w:fldCharType="end"/>
    </w:r>
    <w:r w:rsidRPr="00595C5F">
      <w:rPr>
        <w:rFonts w:cs="Arial"/>
        <w:szCs w:val="18"/>
      </w:rPr>
      <w:t xml:space="preserve"> of </w:t>
    </w:r>
    <w:r w:rsidR="00AC013A">
      <w:rPr>
        <w:rFonts w:cs="Arial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4B407D"/>
    <w:multiLevelType w:val="multilevel"/>
    <w:tmpl w:val="7418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319B4"/>
    <w:multiLevelType w:val="multilevel"/>
    <w:tmpl w:val="7824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92B4D"/>
    <w:multiLevelType w:val="hybridMultilevel"/>
    <w:tmpl w:val="566E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747B6"/>
    <w:multiLevelType w:val="hybridMultilevel"/>
    <w:tmpl w:val="D674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873ED"/>
    <w:multiLevelType w:val="hybridMultilevel"/>
    <w:tmpl w:val="D0004ACA"/>
    <w:lvl w:ilvl="0" w:tplc="B5983D3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7O0NDUzNzQ0NjRS0lEKTi0uzszPAykwrAUAA3SPWCwAAAA="/>
  </w:docVars>
  <w:rsids>
    <w:rsidRoot w:val="0091117B"/>
    <w:rsid w:val="000040D5"/>
    <w:rsid w:val="000324AD"/>
    <w:rsid w:val="000350FE"/>
    <w:rsid w:val="000B0DF1"/>
    <w:rsid w:val="000D05AA"/>
    <w:rsid w:val="000E09DC"/>
    <w:rsid w:val="00100089"/>
    <w:rsid w:val="001048F3"/>
    <w:rsid w:val="00124FA4"/>
    <w:rsid w:val="00130059"/>
    <w:rsid w:val="0018148D"/>
    <w:rsid w:val="001A0CA5"/>
    <w:rsid w:val="001B3958"/>
    <w:rsid w:val="001C3991"/>
    <w:rsid w:val="001E1929"/>
    <w:rsid w:val="00223112"/>
    <w:rsid w:val="002327B1"/>
    <w:rsid w:val="00240B26"/>
    <w:rsid w:val="00243B2A"/>
    <w:rsid w:val="00260042"/>
    <w:rsid w:val="00282B00"/>
    <w:rsid w:val="002B4B14"/>
    <w:rsid w:val="002D1A82"/>
    <w:rsid w:val="002E4CB5"/>
    <w:rsid w:val="002E6FCA"/>
    <w:rsid w:val="002F279B"/>
    <w:rsid w:val="003015E0"/>
    <w:rsid w:val="00315131"/>
    <w:rsid w:val="00327DEB"/>
    <w:rsid w:val="00333872"/>
    <w:rsid w:val="00363520"/>
    <w:rsid w:val="003705FC"/>
    <w:rsid w:val="00384ACF"/>
    <w:rsid w:val="003D1ECD"/>
    <w:rsid w:val="003D7993"/>
    <w:rsid w:val="003E1E8D"/>
    <w:rsid w:val="003E4DF7"/>
    <w:rsid w:val="00406F50"/>
    <w:rsid w:val="00407E9B"/>
    <w:rsid w:val="004108D6"/>
    <w:rsid w:val="004203BC"/>
    <w:rsid w:val="00443DE2"/>
    <w:rsid w:val="0044670C"/>
    <w:rsid w:val="0047534A"/>
    <w:rsid w:val="00486380"/>
    <w:rsid w:val="004E029B"/>
    <w:rsid w:val="00517C00"/>
    <w:rsid w:val="00527B0E"/>
    <w:rsid w:val="00533ECF"/>
    <w:rsid w:val="00581F8A"/>
    <w:rsid w:val="00595C5F"/>
    <w:rsid w:val="005C06FE"/>
    <w:rsid w:val="00622F31"/>
    <w:rsid w:val="0062621C"/>
    <w:rsid w:val="00692300"/>
    <w:rsid w:val="00693951"/>
    <w:rsid w:val="006B2111"/>
    <w:rsid w:val="006B4640"/>
    <w:rsid w:val="006C4FBC"/>
    <w:rsid w:val="006D0223"/>
    <w:rsid w:val="006E06C6"/>
    <w:rsid w:val="006E1883"/>
    <w:rsid w:val="006F4528"/>
    <w:rsid w:val="00726EDA"/>
    <w:rsid w:val="007313A3"/>
    <w:rsid w:val="007332A9"/>
    <w:rsid w:val="007428B8"/>
    <w:rsid w:val="00746164"/>
    <w:rsid w:val="00780BB6"/>
    <w:rsid w:val="007C14AB"/>
    <w:rsid w:val="007C5697"/>
    <w:rsid w:val="007D1498"/>
    <w:rsid w:val="007D6A8F"/>
    <w:rsid w:val="00800A06"/>
    <w:rsid w:val="00805E06"/>
    <w:rsid w:val="008254F4"/>
    <w:rsid w:val="0089049D"/>
    <w:rsid w:val="008909EE"/>
    <w:rsid w:val="008A4C5F"/>
    <w:rsid w:val="0091117B"/>
    <w:rsid w:val="00933B4A"/>
    <w:rsid w:val="009B04E1"/>
    <w:rsid w:val="009D5028"/>
    <w:rsid w:val="00A04DD2"/>
    <w:rsid w:val="00A07F42"/>
    <w:rsid w:val="00A103F7"/>
    <w:rsid w:val="00A16315"/>
    <w:rsid w:val="00A30B3C"/>
    <w:rsid w:val="00A36EC8"/>
    <w:rsid w:val="00A5762B"/>
    <w:rsid w:val="00A84C1E"/>
    <w:rsid w:val="00AA2598"/>
    <w:rsid w:val="00AA2751"/>
    <w:rsid w:val="00AB29E0"/>
    <w:rsid w:val="00AC013A"/>
    <w:rsid w:val="00AD64DB"/>
    <w:rsid w:val="00B0366D"/>
    <w:rsid w:val="00B723BE"/>
    <w:rsid w:val="00B80A19"/>
    <w:rsid w:val="00B82705"/>
    <w:rsid w:val="00B839F1"/>
    <w:rsid w:val="00B96E02"/>
    <w:rsid w:val="00C27D57"/>
    <w:rsid w:val="00C60E17"/>
    <w:rsid w:val="00C82CBA"/>
    <w:rsid w:val="00C947FB"/>
    <w:rsid w:val="00CE1C84"/>
    <w:rsid w:val="00D2133F"/>
    <w:rsid w:val="00D47DAB"/>
    <w:rsid w:val="00D5115F"/>
    <w:rsid w:val="00D757A8"/>
    <w:rsid w:val="00D8667C"/>
    <w:rsid w:val="00D86AB9"/>
    <w:rsid w:val="00E106C9"/>
    <w:rsid w:val="00EA7D4F"/>
    <w:rsid w:val="00EB16F7"/>
    <w:rsid w:val="00EC504C"/>
    <w:rsid w:val="00EF7F8E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79F619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A103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366D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B03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ci/vp/c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1217</Words>
  <Characters>6941</Characters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2020 Agenda Item 11 – Meeting Agendas (CA State Board of Education)</vt:lpstr>
    </vt:vector>
  </TitlesOfParts>
  <Company>California State Board of Education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Agenda Item 10 - Meeting Agendas (CA State Board of Education)</dc:title>
  <dc:subject>2020 Arts Education Framework for California Public Schools, Transitional Kindergarten Through Grade Twelve: Approval of the Revision of the Schedule of Significant Events.</dc:subject>
  <dc:creator/>
  <cp:keywords/>
  <dc:description/>
  <cp:lastPrinted>2020-03-10T22:24:00Z</cp:lastPrinted>
  <dcterms:created xsi:type="dcterms:W3CDTF">2020-02-19T19:05:00Z</dcterms:created>
  <dcterms:modified xsi:type="dcterms:W3CDTF">2020-04-23T00:22:00Z</dcterms:modified>
  <cp:category/>
</cp:coreProperties>
</file>