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70034F" w:rsidP="00B723BE">
      <w:pPr>
        <w:jc w:val="right"/>
      </w:pPr>
      <w:r w:rsidRPr="00800B52">
        <w:t>imb-cfird-</w:t>
      </w:r>
      <w:r w:rsidR="00C06973" w:rsidRPr="00800B52">
        <w:t>may</w:t>
      </w:r>
      <w:r w:rsidRPr="00800B52">
        <w:t>20item03</w:t>
      </w:r>
    </w:p>
    <w:p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800B52"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130059" w:rsidRPr="00800B52">
        <w:rPr>
          <w:sz w:val="40"/>
          <w:szCs w:val="40"/>
        </w:rPr>
        <w:t>M</w:t>
      </w:r>
      <w:r w:rsidR="0070034F" w:rsidRPr="00800B52">
        <w:rPr>
          <w:sz w:val="40"/>
          <w:szCs w:val="40"/>
        </w:rPr>
        <w:t>ay</w:t>
      </w:r>
      <w:r w:rsidR="00130059" w:rsidRPr="00800B52">
        <w:rPr>
          <w:sz w:val="40"/>
          <w:szCs w:val="40"/>
        </w:rPr>
        <w:t xml:space="preserve"> </w:t>
      </w:r>
      <w:r w:rsidR="00555BB4" w:rsidRPr="00800B52">
        <w:rPr>
          <w:sz w:val="40"/>
          <w:szCs w:val="40"/>
        </w:rPr>
        <w:t>2020</w:t>
      </w:r>
      <w:r w:rsidRPr="00800B52">
        <w:rPr>
          <w:sz w:val="40"/>
          <w:szCs w:val="40"/>
        </w:rPr>
        <w:t xml:space="preserve"> Agenda</w:t>
      </w:r>
      <w:r w:rsidR="00FC1FCE" w:rsidRPr="00800B52">
        <w:rPr>
          <w:sz w:val="40"/>
          <w:szCs w:val="40"/>
        </w:rPr>
        <w:br/>
        <w:t>Item</w:t>
      </w:r>
      <w:r w:rsidR="00692300" w:rsidRPr="00800B52">
        <w:rPr>
          <w:sz w:val="40"/>
          <w:szCs w:val="40"/>
        </w:rPr>
        <w:t xml:space="preserve"> #</w:t>
      </w:r>
      <w:r w:rsidR="008473DD">
        <w:rPr>
          <w:sz w:val="40"/>
          <w:szCs w:val="40"/>
        </w:rPr>
        <w:t>1</w:t>
      </w:r>
      <w:r w:rsidR="00756ED9">
        <w:rPr>
          <w:sz w:val="40"/>
          <w:szCs w:val="40"/>
        </w:rPr>
        <w:t>1</w:t>
      </w:r>
      <w:bookmarkStart w:id="0" w:name="_GoBack"/>
      <w:bookmarkEnd w:id="0"/>
    </w:p>
    <w:p w:rsidR="00FC1FCE" w:rsidRPr="00800B52" w:rsidRDefault="00FC1FCE" w:rsidP="002B4B14">
      <w:pPr>
        <w:pStyle w:val="Heading2"/>
        <w:spacing w:before="240" w:after="240"/>
        <w:rPr>
          <w:sz w:val="36"/>
          <w:szCs w:val="36"/>
        </w:rPr>
      </w:pPr>
      <w:r w:rsidRPr="00800B52">
        <w:rPr>
          <w:sz w:val="36"/>
          <w:szCs w:val="36"/>
        </w:rPr>
        <w:t>Subject</w:t>
      </w:r>
    </w:p>
    <w:p w:rsidR="00692300" w:rsidRPr="00800B52" w:rsidRDefault="0070034F" w:rsidP="000E09DC">
      <w:pPr>
        <w:spacing w:after="480"/>
      </w:pPr>
      <w:r w:rsidRPr="00800B52">
        <w:t xml:space="preserve">Cancellation of the 2020 </w:t>
      </w:r>
      <w:r w:rsidR="00CB4211" w:rsidRPr="00800B52">
        <w:t xml:space="preserve">California </w:t>
      </w:r>
      <w:r w:rsidRPr="00800B52">
        <w:t>Health Instructional Materials Adoption</w:t>
      </w:r>
      <w:r w:rsidR="003F6D5F">
        <w:t>.</w:t>
      </w:r>
    </w:p>
    <w:p w:rsidR="00FC1FCE" w:rsidRPr="00800B52" w:rsidRDefault="00FC1FCE" w:rsidP="002B4B14">
      <w:pPr>
        <w:pStyle w:val="Heading2"/>
        <w:spacing w:before="240" w:after="240"/>
        <w:rPr>
          <w:sz w:val="36"/>
          <w:szCs w:val="36"/>
        </w:rPr>
      </w:pPr>
      <w:r w:rsidRPr="00800B52">
        <w:rPr>
          <w:sz w:val="36"/>
          <w:szCs w:val="36"/>
        </w:rPr>
        <w:t>Type of Action</w:t>
      </w:r>
    </w:p>
    <w:p w:rsidR="0091117B" w:rsidRPr="00800B52" w:rsidRDefault="008909EE" w:rsidP="000E09DC">
      <w:pPr>
        <w:spacing w:after="480"/>
      </w:pPr>
      <w:r w:rsidRPr="00800B52">
        <w:t>Action, Information</w:t>
      </w:r>
    </w:p>
    <w:p w:rsidR="00FC1FCE" w:rsidRPr="00800B52" w:rsidRDefault="00FC1FCE" w:rsidP="002B4B14">
      <w:pPr>
        <w:pStyle w:val="Heading2"/>
        <w:spacing w:before="240" w:after="240"/>
        <w:rPr>
          <w:sz w:val="36"/>
          <w:szCs w:val="36"/>
        </w:rPr>
      </w:pPr>
      <w:r w:rsidRPr="00800B52">
        <w:rPr>
          <w:sz w:val="36"/>
          <w:szCs w:val="36"/>
        </w:rPr>
        <w:t>Summary of the Issue(s)</w:t>
      </w:r>
    </w:p>
    <w:p w:rsidR="000324AD" w:rsidRPr="00800B52" w:rsidRDefault="00340A07" w:rsidP="002B4B14">
      <w:pPr>
        <w:spacing w:after="480"/>
      </w:pPr>
      <w:r w:rsidRPr="00800B52">
        <w:rPr>
          <w:rFonts w:cs="Arial"/>
          <w:color w:val="333333"/>
          <w:bdr w:val="none" w:sz="0" w:space="0" w:color="auto" w:frame="1"/>
          <w:lang w:val="en"/>
        </w:rPr>
        <w:t xml:space="preserve">California </w:t>
      </w:r>
      <w:r w:rsidRPr="00800B52">
        <w:rPr>
          <w:rFonts w:cs="Arial"/>
          <w:i/>
          <w:color w:val="333333"/>
          <w:bdr w:val="none" w:sz="0" w:space="0" w:color="auto" w:frame="1"/>
          <w:lang w:val="en"/>
        </w:rPr>
        <w:t>Education Code</w:t>
      </w:r>
      <w:r w:rsidRPr="00800B52">
        <w:rPr>
          <w:rFonts w:cs="Arial"/>
          <w:color w:val="333333"/>
          <w:bdr w:val="none" w:sz="0" w:space="0" w:color="auto" w:frame="1"/>
          <w:lang w:val="en"/>
        </w:rPr>
        <w:t xml:space="preserve"> (</w:t>
      </w:r>
      <w:r w:rsidRPr="00800B52">
        <w:rPr>
          <w:rFonts w:cs="Arial"/>
          <w:i/>
          <w:color w:val="333333"/>
          <w:bdr w:val="none" w:sz="0" w:space="0" w:color="auto" w:frame="1"/>
          <w:lang w:val="en"/>
        </w:rPr>
        <w:t>EC</w:t>
      </w:r>
      <w:r w:rsidRPr="00800B52">
        <w:rPr>
          <w:rFonts w:cs="Arial"/>
          <w:color w:val="333333"/>
          <w:bdr w:val="none" w:sz="0" w:space="0" w:color="auto" w:frame="1"/>
          <w:lang w:val="en"/>
        </w:rPr>
        <w:t>) Section 60213</w:t>
      </w:r>
      <w:r w:rsidR="001C2B00" w:rsidRPr="00800B52">
        <w:rPr>
          <w:rFonts w:cs="Arial"/>
          <w:color w:val="333333"/>
          <w:bdr w:val="none" w:sz="0" w:space="0" w:color="auto" w:frame="1"/>
          <w:lang w:val="en"/>
        </w:rPr>
        <w:t>(f)</w:t>
      </w:r>
      <w:r w:rsidRPr="00800B52">
        <w:rPr>
          <w:rFonts w:cs="Arial"/>
          <w:color w:val="333333"/>
          <w:bdr w:val="none" w:sz="0" w:space="0" w:color="auto" w:frame="1"/>
          <w:lang w:val="en"/>
        </w:rPr>
        <w:t xml:space="preserve"> provides that i</w:t>
      </w:r>
      <w:r w:rsidR="001C2B00" w:rsidRPr="00800B52">
        <w:rPr>
          <w:rFonts w:cs="Arial"/>
          <w:color w:val="333333"/>
          <w:bdr w:val="none" w:sz="0" w:space="0" w:color="auto" w:frame="1"/>
          <w:lang w:val="en"/>
        </w:rPr>
        <w:t xml:space="preserve">f the </w:t>
      </w:r>
      <w:r w:rsidRPr="00800B52">
        <w:rPr>
          <w:rFonts w:cs="Arial"/>
          <w:color w:val="333333"/>
          <w:bdr w:val="none" w:sz="0" w:space="0" w:color="auto" w:frame="1"/>
        </w:rPr>
        <w:t xml:space="preserve">California Department of Education (CDE) </w:t>
      </w:r>
      <w:r w:rsidR="001C2B00" w:rsidRPr="00800B52">
        <w:rPr>
          <w:rFonts w:cs="Arial"/>
          <w:color w:val="333333"/>
          <w:bdr w:val="none" w:sz="0" w:space="0" w:color="auto" w:frame="1"/>
          <w:lang w:val="en"/>
        </w:rPr>
        <w:t xml:space="preserve">determines that there is little or no </w:t>
      </w:r>
      <w:r w:rsidRPr="00800B52">
        <w:rPr>
          <w:rFonts w:cs="Arial"/>
          <w:color w:val="333333"/>
          <w:bdr w:val="none" w:sz="0" w:space="0" w:color="auto" w:frame="1"/>
          <w:lang w:val="en"/>
        </w:rPr>
        <w:t xml:space="preserve">publisher </w:t>
      </w:r>
      <w:r w:rsidR="001C2B00" w:rsidRPr="00800B52">
        <w:rPr>
          <w:rFonts w:cs="Arial"/>
          <w:color w:val="333333"/>
          <w:bdr w:val="none" w:sz="0" w:space="0" w:color="auto" w:frame="1"/>
          <w:lang w:val="en"/>
        </w:rPr>
        <w:t>interest in participating in an</w:t>
      </w:r>
      <w:r w:rsidRPr="00800B52">
        <w:rPr>
          <w:rFonts w:cs="Arial"/>
          <w:color w:val="333333"/>
          <w:bdr w:val="none" w:sz="0" w:space="0" w:color="auto" w:frame="1"/>
          <w:lang w:val="en"/>
        </w:rPr>
        <w:t xml:space="preserve"> instructional materials</w:t>
      </w:r>
      <w:r w:rsidR="001C2B00" w:rsidRPr="00800B52">
        <w:rPr>
          <w:rFonts w:cs="Arial"/>
          <w:color w:val="333333"/>
          <w:bdr w:val="none" w:sz="0" w:space="0" w:color="auto" w:frame="1"/>
          <w:lang w:val="en"/>
        </w:rPr>
        <w:t xml:space="preserve"> adoption, the </w:t>
      </w:r>
      <w:r w:rsidRPr="00800B52">
        <w:rPr>
          <w:rFonts w:cs="Arial"/>
          <w:color w:val="333333"/>
          <w:bdr w:val="none" w:sz="0" w:space="0" w:color="auto" w:frame="1"/>
          <w:lang w:val="en"/>
        </w:rPr>
        <w:t>CDE</w:t>
      </w:r>
      <w:r w:rsidR="001C2B00" w:rsidRPr="00800B52">
        <w:rPr>
          <w:rFonts w:cs="Arial"/>
          <w:color w:val="333333"/>
          <w:bdr w:val="none" w:sz="0" w:space="0" w:color="auto" w:frame="1"/>
          <w:lang w:val="en"/>
        </w:rPr>
        <w:t xml:space="preserve"> shall recommend to the </w:t>
      </w:r>
      <w:r w:rsidRPr="00800B52">
        <w:rPr>
          <w:rFonts w:cs="Arial"/>
          <w:color w:val="333333"/>
          <w:bdr w:val="none" w:sz="0" w:space="0" w:color="auto" w:frame="1"/>
          <w:lang w:val="en"/>
        </w:rPr>
        <w:t>S</w:t>
      </w:r>
      <w:r w:rsidR="001C2B00" w:rsidRPr="00800B52">
        <w:rPr>
          <w:rFonts w:cs="Arial"/>
          <w:color w:val="333333"/>
          <w:bdr w:val="none" w:sz="0" w:space="0" w:color="auto" w:frame="1"/>
          <w:lang w:val="en"/>
        </w:rPr>
        <w:t xml:space="preserve">tate </w:t>
      </w:r>
      <w:r w:rsidRPr="00800B52">
        <w:rPr>
          <w:rFonts w:cs="Arial"/>
          <w:color w:val="333333"/>
          <w:bdr w:val="none" w:sz="0" w:space="0" w:color="auto" w:frame="1"/>
          <w:lang w:val="en"/>
        </w:rPr>
        <w:t>B</w:t>
      </w:r>
      <w:r w:rsidR="001C2B00" w:rsidRPr="00800B52">
        <w:rPr>
          <w:rFonts w:cs="Arial"/>
          <w:color w:val="333333"/>
          <w:bdr w:val="none" w:sz="0" w:space="0" w:color="auto" w:frame="1"/>
          <w:lang w:val="en"/>
        </w:rPr>
        <w:t xml:space="preserve">oard </w:t>
      </w:r>
      <w:r w:rsidRPr="00800B52">
        <w:rPr>
          <w:rFonts w:cs="Arial"/>
          <w:color w:val="333333"/>
          <w:bdr w:val="none" w:sz="0" w:space="0" w:color="auto" w:frame="1"/>
          <w:lang w:val="en"/>
        </w:rPr>
        <w:t xml:space="preserve">of Education (SBE) </w:t>
      </w:r>
      <w:r w:rsidR="001C2B00" w:rsidRPr="00800B52">
        <w:rPr>
          <w:rFonts w:cs="Arial"/>
          <w:color w:val="333333"/>
          <w:bdr w:val="none" w:sz="0" w:space="0" w:color="auto" w:frame="1"/>
          <w:lang w:val="en"/>
        </w:rPr>
        <w:t xml:space="preserve">whether or not the adoption shall be conducted, and the </w:t>
      </w:r>
      <w:r w:rsidRPr="00800B52">
        <w:rPr>
          <w:rFonts w:cs="Arial"/>
          <w:color w:val="333333"/>
          <w:bdr w:val="none" w:sz="0" w:space="0" w:color="auto" w:frame="1"/>
          <w:lang w:val="en"/>
        </w:rPr>
        <w:t>SBE</w:t>
      </w:r>
      <w:r w:rsidR="001C2B00" w:rsidRPr="00800B52">
        <w:rPr>
          <w:rFonts w:cs="Arial"/>
          <w:color w:val="333333"/>
          <w:bdr w:val="none" w:sz="0" w:space="0" w:color="auto" w:frame="1"/>
          <w:lang w:val="en"/>
        </w:rPr>
        <w:t xml:space="preserve"> may choose not to conduct the adoption.</w:t>
      </w:r>
      <w:r w:rsidR="001C2B00" w:rsidRPr="00800B52">
        <w:t xml:space="preserve"> </w:t>
      </w:r>
      <w:r w:rsidRPr="00800B52">
        <w:t xml:space="preserve">Only one publisher, </w:t>
      </w:r>
      <w:r w:rsidR="00EE22A0" w:rsidRPr="00800B52">
        <w:t xml:space="preserve">with a </w:t>
      </w:r>
      <w:r w:rsidR="005F0D32" w:rsidRPr="00800B52">
        <w:t>two-grade</w:t>
      </w:r>
      <w:r w:rsidR="00A40D96">
        <w:t>-</w:t>
      </w:r>
      <w:r w:rsidR="00EE22A0" w:rsidRPr="00800B52">
        <w:t>level program,</w:t>
      </w:r>
      <w:r w:rsidRPr="00800B52">
        <w:t xml:space="preserve"> committed to participate in California’s 2020 Health Instructional Materials Adoption.</w:t>
      </w:r>
    </w:p>
    <w:p w:rsidR="003E4DF7" w:rsidRPr="00800B52" w:rsidRDefault="003E4DF7" w:rsidP="002B4B14">
      <w:pPr>
        <w:pStyle w:val="Heading2"/>
        <w:spacing w:before="240" w:after="240"/>
        <w:rPr>
          <w:sz w:val="36"/>
          <w:szCs w:val="36"/>
        </w:rPr>
      </w:pPr>
      <w:r w:rsidRPr="00800B52">
        <w:rPr>
          <w:sz w:val="36"/>
          <w:szCs w:val="36"/>
        </w:rPr>
        <w:t>Recommendation</w:t>
      </w:r>
    </w:p>
    <w:p w:rsidR="003E4DF7" w:rsidRPr="00800B52" w:rsidRDefault="003E4DF7" w:rsidP="002B4B14">
      <w:pPr>
        <w:spacing w:after="480"/>
      </w:pPr>
      <w:r w:rsidRPr="00800B52">
        <w:t xml:space="preserve">The CDE recommends that the SBE </w:t>
      </w:r>
      <w:r w:rsidR="00DD6A05" w:rsidRPr="00800B52">
        <w:t xml:space="preserve">cancel the scheduled 2020 Health Instructional Materials Adoption due to </w:t>
      </w:r>
      <w:r w:rsidR="00302952">
        <w:t xml:space="preserve">a </w:t>
      </w:r>
      <w:r w:rsidR="00DD6A05" w:rsidRPr="00800B52">
        <w:t>lack of publisher participation.</w:t>
      </w:r>
    </w:p>
    <w:p w:rsidR="00F40510" w:rsidRPr="00F40510" w:rsidRDefault="003E4DF7" w:rsidP="002B4B14">
      <w:pPr>
        <w:pStyle w:val="Heading2"/>
        <w:spacing w:before="240" w:after="240"/>
        <w:rPr>
          <w:sz w:val="36"/>
          <w:szCs w:val="36"/>
        </w:rPr>
      </w:pPr>
      <w:r>
        <w:rPr>
          <w:sz w:val="36"/>
          <w:szCs w:val="36"/>
        </w:rPr>
        <w:t>Brief History of Key Issues</w:t>
      </w:r>
    </w:p>
    <w:p w:rsidR="00861760" w:rsidRPr="00800B52" w:rsidRDefault="002B3006" w:rsidP="00A40D96">
      <w:pPr>
        <w:spacing w:after="240"/>
      </w:pPr>
      <w:r w:rsidRPr="00800B52">
        <w:rPr>
          <w:rFonts w:cs="Arial"/>
          <w:color w:val="111111"/>
          <w:bdr w:val="none" w:sz="0" w:space="0" w:color="auto" w:frame="1"/>
          <w:lang w:val="en"/>
        </w:rPr>
        <w:t xml:space="preserve">The </w:t>
      </w:r>
      <w:r w:rsidRPr="00800B52">
        <w:rPr>
          <w:rFonts w:cs="Arial"/>
          <w:i/>
          <w:color w:val="111111"/>
          <w:bdr w:val="none" w:sz="0" w:space="0" w:color="auto" w:frame="1"/>
          <w:lang w:val="en"/>
        </w:rPr>
        <w:t>California Constitution</w:t>
      </w:r>
      <w:r w:rsidRPr="00800B52">
        <w:rPr>
          <w:rFonts w:cs="Arial"/>
          <w:color w:val="111111"/>
          <w:bdr w:val="none" w:sz="0" w:space="0" w:color="auto" w:frame="1"/>
          <w:lang w:val="en"/>
        </w:rPr>
        <w:t xml:space="preserve"> Section 7.5 and </w:t>
      </w:r>
      <w:r w:rsidRPr="00800B52">
        <w:rPr>
          <w:i/>
        </w:rPr>
        <w:t>EC</w:t>
      </w:r>
      <w:r w:rsidRPr="00800B52">
        <w:t xml:space="preserve"> Section 60200 provide the SBE with </w:t>
      </w:r>
      <w:r w:rsidR="00302952">
        <w:t xml:space="preserve">the </w:t>
      </w:r>
      <w:r w:rsidRPr="00800B52">
        <w:t>authority to conduct instructional materials adoptions.</w:t>
      </w:r>
    </w:p>
    <w:p w:rsidR="00D8667C" w:rsidRPr="00800B52" w:rsidRDefault="001C3945" w:rsidP="00A40D96">
      <w:pPr>
        <w:spacing w:after="240"/>
      </w:pPr>
      <w:r w:rsidRPr="00800B52">
        <w:t xml:space="preserve">Following the SBE adoption of a new </w:t>
      </w:r>
      <w:r w:rsidRPr="00800B52">
        <w:rPr>
          <w:i/>
          <w:iCs/>
        </w:rPr>
        <w:t>Health Education Curriculum Framework</w:t>
      </w:r>
      <w:r w:rsidRPr="00800B52">
        <w:t xml:space="preserve"> </w:t>
      </w:r>
      <w:r w:rsidR="00861760" w:rsidRPr="00800B52">
        <w:t xml:space="preserve">in May 2019, </w:t>
      </w:r>
      <w:r w:rsidRPr="00800B52">
        <w:t>and p</w:t>
      </w:r>
      <w:r w:rsidR="002B3006" w:rsidRPr="00800B52">
        <w:t xml:space="preserve">ursuant to </w:t>
      </w:r>
      <w:r w:rsidR="002B3006" w:rsidRPr="00800B52">
        <w:rPr>
          <w:i/>
        </w:rPr>
        <w:t>EC</w:t>
      </w:r>
      <w:r w:rsidR="002B3006" w:rsidRPr="00800B52">
        <w:t xml:space="preserve"> Section 60213, the CDE provided broad notice by letter, listserv, email, and internet-posting, of the </w:t>
      </w:r>
      <w:r w:rsidR="00A40D96">
        <w:t>s</w:t>
      </w:r>
      <w:r w:rsidR="002B3006" w:rsidRPr="00800B52">
        <w:t xml:space="preserve">tate’s intent to conduct the 2020 Health </w:t>
      </w:r>
      <w:r w:rsidR="002B3006" w:rsidRPr="00800B52">
        <w:lastRenderedPageBreak/>
        <w:t xml:space="preserve">Instructional Materials Adoption. </w:t>
      </w:r>
      <w:r w:rsidR="00861760" w:rsidRPr="00800B52">
        <w:t>In October 2019</w:t>
      </w:r>
      <w:r w:rsidR="00555BB4" w:rsidRPr="00800B52">
        <w:t>,</w:t>
      </w:r>
      <w:r w:rsidR="00861760" w:rsidRPr="00800B52">
        <w:t xml:space="preserve"> the CDE conducted a publisher informational webinar regarding the adoption, and in January 2020, the CDE conducted an in-person</w:t>
      </w:r>
      <w:r w:rsidR="00555BB4" w:rsidRPr="00800B52">
        <w:t xml:space="preserve"> and </w:t>
      </w:r>
      <w:r w:rsidR="00861760" w:rsidRPr="00800B52">
        <w:t>live-streamed publisher meeting regarding the adoption. By February</w:t>
      </w:r>
      <w:r w:rsidR="00A40D96">
        <w:t> </w:t>
      </w:r>
      <w:r w:rsidR="00861760" w:rsidRPr="00800B52">
        <w:t xml:space="preserve">12, 2020, publishers </w:t>
      </w:r>
      <w:r w:rsidR="00BA1C29" w:rsidRPr="00800B52">
        <w:t>were required to</w:t>
      </w:r>
      <w:r w:rsidR="00032683" w:rsidRPr="00800B52">
        <w:t xml:space="preserve"> submit to the CDE an </w:t>
      </w:r>
      <w:r w:rsidR="00861760" w:rsidRPr="00800B52">
        <w:t>Intent to Submit form</w:t>
      </w:r>
      <w:r w:rsidR="00032683" w:rsidRPr="00800B52">
        <w:t xml:space="preserve"> committing to participation in the state’s adoption process. </w:t>
      </w:r>
      <w:r w:rsidR="00555BB4" w:rsidRPr="00800B52">
        <w:t>Only one publisher, with a two-grade</w:t>
      </w:r>
      <w:r w:rsidR="00A40D96">
        <w:t>-</w:t>
      </w:r>
      <w:r w:rsidR="00555BB4" w:rsidRPr="00800B52">
        <w:t>level program, committed to participate. On March 11, 2020, the CDE determined that cancellation of the adoption was warranted and announced a suspension of all adoption-related activities, pending its formal recommendation to the SBE.</w:t>
      </w:r>
    </w:p>
    <w:p w:rsidR="00441890" w:rsidRPr="00441890" w:rsidRDefault="00441890" w:rsidP="00032683">
      <w:pPr>
        <w:spacing w:after="480"/>
        <w:rPr>
          <w:rFonts w:eastAsiaTheme="majorEastAsia" w:cstheme="majorBidi"/>
        </w:rPr>
      </w:pPr>
      <w:r w:rsidRPr="00800B52">
        <w:rPr>
          <w:rFonts w:eastAsiaTheme="majorEastAsia" w:cstheme="majorBidi"/>
        </w:rPr>
        <w:t>Despite the absence of a</w:t>
      </w:r>
      <w:r w:rsidR="00302952">
        <w:rPr>
          <w:rFonts w:eastAsiaTheme="majorEastAsia" w:cstheme="majorBidi"/>
        </w:rPr>
        <w:t>n</w:t>
      </w:r>
      <w:r w:rsidRPr="00800B52">
        <w:rPr>
          <w:rFonts w:eastAsiaTheme="majorEastAsia" w:cstheme="majorBidi"/>
        </w:rPr>
        <w:t xml:space="preserve"> SBE-adopted list of </w:t>
      </w:r>
      <w:r w:rsidR="00A40D96">
        <w:rPr>
          <w:rFonts w:eastAsiaTheme="majorEastAsia" w:cstheme="majorBidi"/>
        </w:rPr>
        <w:t>h</w:t>
      </w:r>
      <w:r w:rsidRPr="00800B52">
        <w:rPr>
          <w:rFonts w:eastAsiaTheme="majorEastAsia" w:cstheme="majorBidi"/>
        </w:rPr>
        <w:t>eath instructional materials programs,</w:t>
      </w:r>
      <w:r>
        <w:rPr>
          <w:rFonts w:eastAsiaTheme="majorEastAsia" w:cstheme="majorBidi"/>
        </w:rPr>
        <w:t xml:space="preserve"> local educational agencies (LEA</w:t>
      </w:r>
      <w:r w:rsidR="00A40D96">
        <w:rPr>
          <w:rFonts w:eastAsiaTheme="majorEastAsia" w:cstheme="majorBidi"/>
        </w:rPr>
        <w:t>s</w:t>
      </w:r>
      <w:r>
        <w:rPr>
          <w:rFonts w:eastAsiaTheme="majorEastAsia" w:cstheme="majorBidi"/>
        </w:rPr>
        <w:t xml:space="preserve">) will be able to acquire necessary instructional programs as </w:t>
      </w:r>
      <w:r w:rsidRPr="00441890">
        <w:rPr>
          <w:rFonts w:eastAsiaTheme="majorEastAsia" w:cstheme="majorBidi"/>
          <w:i/>
        </w:rPr>
        <w:t>EC</w:t>
      </w:r>
      <w:r>
        <w:rPr>
          <w:rFonts w:eastAsiaTheme="majorEastAsia" w:cstheme="majorBidi"/>
        </w:rPr>
        <w:t xml:space="preserve"> Section 60210(c) allows LEA</w:t>
      </w:r>
      <w:r w:rsidR="00A40D96">
        <w:rPr>
          <w:rFonts w:eastAsiaTheme="majorEastAsia" w:cstheme="majorBidi"/>
        </w:rPr>
        <w:t>s</w:t>
      </w:r>
      <w:r>
        <w:rPr>
          <w:rFonts w:eastAsiaTheme="majorEastAsia" w:cstheme="majorBidi"/>
        </w:rPr>
        <w:t xml:space="preserve"> to utilize instructional materials not adopted by the SBE.</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C90433" w:rsidRPr="00800B52" w:rsidRDefault="00C90EB1" w:rsidP="002B4B14">
      <w:pPr>
        <w:spacing w:after="480"/>
      </w:pPr>
      <w:r w:rsidRPr="00800B52">
        <w:t xml:space="preserve">At its </w:t>
      </w:r>
      <w:r w:rsidR="00C90433" w:rsidRPr="00800B52">
        <w:t>March 13–14, 2019, meeting, the SBE approved the 2020 Health Instructional Materials Adoption Schedule of Significant Events. At its May 8–9, 2019, meeting, the SBE adopted</w:t>
      </w:r>
      <w:r w:rsidR="002C57B3">
        <w:t xml:space="preserve"> the</w:t>
      </w:r>
      <w:r w:rsidR="00C90433" w:rsidRPr="00800B52">
        <w:t xml:space="preserve"> </w:t>
      </w:r>
      <w:r w:rsidR="00C90433" w:rsidRPr="00800B52">
        <w:rPr>
          <w:i/>
          <w:iCs/>
        </w:rPr>
        <w:t>Health Education Curriculum Framework</w:t>
      </w:r>
      <w:r w:rsidR="00C90433" w:rsidRPr="00800B52">
        <w:t>, including the instructional materials adoption evaluation criteria. At its November 6–7, 2019, meeting, the SBE appointed instructional materials reviewers.</w:t>
      </w:r>
    </w:p>
    <w:p w:rsidR="003E4DF7" w:rsidRPr="00800B52" w:rsidRDefault="003E4DF7" w:rsidP="002B4B14">
      <w:pPr>
        <w:pStyle w:val="Heading2"/>
        <w:spacing w:before="240" w:after="240"/>
        <w:rPr>
          <w:sz w:val="36"/>
          <w:szCs w:val="36"/>
        </w:rPr>
      </w:pPr>
      <w:r w:rsidRPr="00800B52">
        <w:rPr>
          <w:sz w:val="36"/>
          <w:szCs w:val="36"/>
        </w:rPr>
        <w:t>Fiscal Analysis (as appropriate)</w:t>
      </w:r>
    </w:p>
    <w:p w:rsidR="003E4DF7" w:rsidRPr="00800B52" w:rsidRDefault="00C06973" w:rsidP="002B4B14">
      <w:pPr>
        <w:spacing w:after="480"/>
        <w:rPr>
          <w:b/>
        </w:rPr>
      </w:pPr>
      <w:r w:rsidRPr="00800B52">
        <w:rPr>
          <w:i/>
        </w:rPr>
        <w:t>EC</w:t>
      </w:r>
      <w:r w:rsidRPr="00800B52">
        <w:t xml:space="preserve"> Section 60213 mandates that state instructional materials adoptions must be funded in full by publisher participation fees and that general fund revenue shall not be used. In canceling this instructional materials adoption</w:t>
      </w:r>
      <w:r w:rsidR="00FA0474">
        <w:t>,</w:t>
      </w:r>
      <w:r w:rsidRPr="00800B52">
        <w:t xml:space="preserve"> there is no cost nor cost savings to the state.</w:t>
      </w:r>
    </w:p>
    <w:p w:rsidR="00406F50" w:rsidRPr="00800B52" w:rsidRDefault="00406F50" w:rsidP="002B4B14">
      <w:pPr>
        <w:pStyle w:val="Heading2"/>
        <w:spacing w:before="240" w:after="240"/>
        <w:rPr>
          <w:sz w:val="36"/>
          <w:szCs w:val="36"/>
        </w:rPr>
      </w:pPr>
      <w:r w:rsidRPr="00800B52">
        <w:rPr>
          <w:sz w:val="36"/>
          <w:szCs w:val="36"/>
        </w:rPr>
        <w:t>Attachment(s)</w:t>
      </w:r>
    </w:p>
    <w:p w:rsidR="009B04E1" w:rsidRPr="00800B52" w:rsidRDefault="00C06973" w:rsidP="002B4B14">
      <w:pPr>
        <w:spacing w:after="480"/>
      </w:pPr>
      <w:r w:rsidRPr="00800B52">
        <w:t>None</w:t>
      </w:r>
      <w:r w:rsidR="003409E0">
        <w:t>.</w:t>
      </w:r>
    </w:p>
    <w:sectPr w:rsidR="009B04E1" w:rsidRPr="00800B52" w:rsidSect="00407E9B">
      <w:headerReference w:type="default" r:id="rId9"/>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CFE" w:rsidRDefault="00EA4CFE" w:rsidP="000E09DC">
      <w:r>
        <w:separator/>
      </w:r>
    </w:p>
  </w:endnote>
  <w:endnote w:type="continuationSeparator" w:id="0">
    <w:p w:rsidR="00EA4CFE" w:rsidRDefault="00EA4CF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CFE" w:rsidRDefault="00EA4CFE" w:rsidP="000E09DC">
      <w:r>
        <w:separator/>
      </w:r>
    </w:p>
  </w:footnote>
  <w:footnote w:type="continuationSeparator" w:id="0">
    <w:p w:rsidR="00EA4CFE" w:rsidRDefault="00EA4CFE"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C29" w:rsidRPr="000E09DC" w:rsidRDefault="00BA1C29"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BA1C29" w:rsidRDefault="00BA1C29"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BA1C29" w:rsidRPr="00527B0E" w:rsidRDefault="00BA1C29"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C29" w:rsidRDefault="00BA1C29" w:rsidP="006F4596">
    <w:pPr>
      <w:pStyle w:val="Header"/>
      <w:spacing w:after="240"/>
      <w:jc w:val="right"/>
      <w:rPr>
        <w:rFonts w:cs="Arial"/>
      </w:rPr>
    </w:pPr>
    <w:r w:rsidRPr="00B955A5">
      <w:t>imb-cfird-may20item03</w:t>
    </w:r>
    <w:r>
      <w:rPr>
        <w:rFonts w:cs="Arial"/>
      </w:rPr>
      <w:br/>
      <w:t>Page 2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Mzc2NTA0NjcwMzJU0lEKTi0uzszPAykwrAUA1xUhdywAAAA="/>
  </w:docVars>
  <w:rsids>
    <w:rsidRoot w:val="0091117B"/>
    <w:rsid w:val="00003DDE"/>
    <w:rsid w:val="000040D5"/>
    <w:rsid w:val="000324AD"/>
    <w:rsid w:val="00032683"/>
    <w:rsid w:val="000E09DC"/>
    <w:rsid w:val="001048F3"/>
    <w:rsid w:val="00130059"/>
    <w:rsid w:val="0018148D"/>
    <w:rsid w:val="001A0CA5"/>
    <w:rsid w:val="001B3958"/>
    <w:rsid w:val="001C2B00"/>
    <w:rsid w:val="001C3945"/>
    <w:rsid w:val="001E1929"/>
    <w:rsid w:val="00223112"/>
    <w:rsid w:val="00240B26"/>
    <w:rsid w:val="002B3006"/>
    <w:rsid w:val="002B4B14"/>
    <w:rsid w:val="002C57B3"/>
    <w:rsid w:val="002D1A82"/>
    <w:rsid w:val="002E4CB5"/>
    <w:rsid w:val="002E6FCA"/>
    <w:rsid w:val="002F279B"/>
    <w:rsid w:val="00302952"/>
    <w:rsid w:val="00315131"/>
    <w:rsid w:val="003409E0"/>
    <w:rsid w:val="00340A07"/>
    <w:rsid w:val="00363520"/>
    <w:rsid w:val="003705FC"/>
    <w:rsid w:val="00384ACF"/>
    <w:rsid w:val="003D1ECD"/>
    <w:rsid w:val="003E1E8D"/>
    <w:rsid w:val="003E4DF7"/>
    <w:rsid w:val="003F6D5F"/>
    <w:rsid w:val="00406F50"/>
    <w:rsid w:val="00407E9B"/>
    <w:rsid w:val="004203BC"/>
    <w:rsid w:val="00441890"/>
    <w:rsid w:val="0044670C"/>
    <w:rsid w:val="0047534A"/>
    <w:rsid w:val="004E029B"/>
    <w:rsid w:val="00517C00"/>
    <w:rsid w:val="00527B0E"/>
    <w:rsid w:val="00555BB4"/>
    <w:rsid w:val="005D2295"/>
    <w:rsid w:val="005F0D32"/>
    <w:rsid w:val="00692300"/>
    <w:rsid w:val="00693951"/>
    <w:rsid w:val="006B2111"/>
    <w:rsid w:val="006D0223"/>
    <w:rsid w:val="006E06C6"/>
    <w:rsid w:val="006F4596"/>
    <w:rsid w:val="0070034F"/>
    <w:rsid w:val="00726EDA"/>
    <w:rsid w:val="007313A3"/>
    <w:rsid w:val="007428B8"/>
    <w:rsid w:val="00746164"/>
    <w:rsid w:val="00756ED9"/>
    <w:rsid w:val="00780BB6"/>
    <w:rsid w:val="007C5697"/>
    <w:rsid w:val="007D6A8F"/>
    <w:rsid w:val="00800B52"/>
    <w:rsid w:val="008473DD"/>
    <w:rsid w:val="00861760"/>
    <w:rsid w:val="008909EE"/>
    <w:rsid w:val="0091117B"/>
    <w:rsid w:val="009B04E1"/>
    <w:rsid w:val="009D0F57"/>
    <w:rsid w:val="009D5028"/>
    <w:rsid w:val="00A07F42"/>
    <w:rsid w:val="00A16315"/>
    <w:rsid w:val="00A30B3C"/>
    <w:rsid w:val="00A40D96"/>
    <w:rsid w:val="00A6427A"/>
    <w:rsid w:val="00AA6C2A"/>
    <w:rsid w:val="00B06B5B"/>
    <w:rsid w:val="00B723BE"/>
    <w:rsid w:val="00B82705"/>
    <w:rsid w:val="00B955A5"/>
    <w:rsid w:val="00BA1C29"/>
    <w:rsid w:val="00C06973"/>
    <w:rsid w:val="00C27D57"/>
    <w:rsid w:val="00C82CBA"/>
    <w:rsid w:val="00C90433"/>
    <w:rsid w:val="00C90EB1"/>
    <w:rsid w:val="00CB4211"/>
    <w:rsid w:val="00CE1C84"/>
    <w:rsid w:val="00D47DAB"/>
    <w:rsid w:val="00D5115F"/>
    <w:rsid w:val="00D8667C"/>
    <w:rsid w:val="00D86AB9"/>
    <w:rsid w:val="00DD6A05"/>
    <w:rsid w:val="00EA4CFE"/>
    <w:rsid w:val="00EA7D4F"/>
    <w:rsid w:val="00EB16F7"/>
    <w:rsid w:val="00EC504C"/>
    <w:rsid w:val="00EE22A0"/>
    <w:rsid w:val="00EF585E"/>
    <w:rsid w:val="00F40510"/>
    <w:rsid w:val="00FA0474"/>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CD96C2"/>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4547">
      <w:bodyDiv w:val="1"/>
      <w:marLeft w:val="0"/>
      <w:marRight w:val="0"/>
      <w:marTop w:val="0"/>
      <w:marBottom w:val="0"/>
      <w:divBdr>
        <w:top w:val="single" w:sz="12" w:space="0" w:color="767575"/>
        <w:left w:val="none" w:sz="0" w:space="0" w:color="auto"/>
        <w:bottom w:val="none" w:sz="0" w:space="0" w:color="auto"/>
        <w:right w:val="none" w:sz="0" w:space="0" w:color="auto"/>
      </w:divBdr>
      <w:divsChild>
        <w:div w:id="1111629670">
          <w:marLeft w:val="0"/>
          <w:marRight w:val="0"/>
          <w:marTop w:val="0"/>
          <w:marBottom w:val="0"/>
          <w:divBdr>
            <w:top w:val="none" w:sz="0" w:space="0" w:color="auto"/>
            <w:left w:val="none" w:sz="0" w:space="0" w:color="auto"/>
            <w:bottom w:val="none" w:sz="0" w:space="0" w:color="auto"/>
            <w:right w:val="none" w:sz="0" w:space="0" w:color="auto"/>
          </w:divBdr>
          <w:divsChild>
            <w:div w:id="1993826396">
              <w:marLeft w:val="0"/>
              <w:marRight w:val="0"/>
              <w:marTop w:val="0"/>
              <w:marBottom w:val="0"/>
              <w:divBdr>
                <w:top w:val="none" w:sz="0" w:space="0" w:color="auto"/>
                <w:left w:val="none" w:sz="0" w:space="0" w:color="auto"/>
                <w:bottom w:val="none" w:sz="0" w:space="0" w:color="auto"/>
                <w:right w:val="none" w:sz="0" w:space="0" w:color="auto"/>
              </w:divBdr>
              <w:divsChild>
                <w:div w:id="194923798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58431195">
                      <w:marLeft w:val="300"/>
                      <w:marRight w:val="0"/>
                      <w:marTop w:val="0"/>
                      <w:marBottom w:val="0"/>
                      <w:divBdr>
                        <w:top w:val="none" w:sz="0" w:space="0" w:color="auto"/>
                        <w:left w:val="none" w:sz="0" w:space="0" w:color="auto"/>
                        <w:bottom w:val="none" w:sz="0" w:space="0" w:color="auto"/>
                        <w:right w:val="none" w:sz="0" w:space="0" w:color="auto"/>
                      </w:divBdr>
                      <w:divsChild>
                        <w:div w:id="1608999982">
                          <w:marLeft w:val="0"/>
                          <w:marRight w:val="0"/>
                          <w:marTop w:val="0"/>
                          <w:marBottom w:val="0"/>
                          <w:divBdr>
                            <w:top w:val="none" w:sz="0" w:space="0" w:color="auto"/>
                            <w:left w:val="none" w:sz="0" w:space="0" w:color="auto"/>
                            <w:bottom w:val="none" w:sz="0" w:space="0" w:color="auto"/>
                            <w:right w:val="none" w:sz="0" w:space="0" w:color="auto"/>
                          </w:divBdr>
                          <w:divsChild>
                            <w:div w:id="574821206">
                              <w:marLeft w:val="0"/>
                              <w:marRight w:val="0"/>
                              <w:marTop w:val="0"/>
                              <w:marBottom w:val="0"/>
                              <w:divBdr>
                                <w:top w:val="none" w:sz="0" w:space="0" w:color="auto"/>
                                <w:left w:val="none" w:sz="0" w:space="0" w:color="auto"/>
                                <w:bottom w:val="none" w:sz="0" w:space="0" w:color="auto"/>
                                <w:right w:val="none" w:sz="0" w:space="0" w:color="auto"/>
                              </w:divBdr>
                              <w:divsChild>
                                <w:div w:id="19333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427784">
      <w:bodyDiv w:val="1"/>
      <w:marLeft w:val="0"/>
      <w:marRight w:val="0"/>
      <w:marTop w:val="0"/>
      <w:marBottom w:val="0"/>
      <w:divBdr>
        <w:top w:val="single" w:sz="12" w:space="0" w:color="767575"/>
        <w:left w:val="none" w:sz="0" w:space="0" w:color="auto"/>
        <w:bottom w:val="none" w:sz="0" w:space="0" w:color="auto"/>
        <w:right w:val="none" w:sz="0" w:space="0" w:color="auto"/>
      </w:divBdr>
      <w:divsChild>
        <w:div w:id="1440644274">
          <w:marLeft w:val="0"/>
          <w:marRight w:val="0"/>
          <w:marTop w:val="0"/>
          <w:marBottom w:val="0"/>
          <w:divBdr>
            <w:top w:val="none" w:sz="0" w:space="0" w:color="auto"/>
            <w:left w:val="none" w:sz="0" w:space="0" w:color="auto"/>
            <w:bottom w:val="none" w:sz="0" w:space="0" w:color="auto"/>
            <w:right w:val="none" w:sz="0" w:space="0" w:color="auto"/>
          </w:divBdr>
          <w:divsChild>
            <w:div w:id="731462082">
              <w:marLeft w:val="0"/>
              <w:marRight w:val="0"/>
              <w:marTop w:val="0"/>
              <w:marBottom w:val="0"/>
              <w:divBdr>
                <w:top w:val="none" w:sz="0" w:space="0" w:color="auto"/>
                <w:left w:val="none" w:sz="0" w:space="0" w:color="auto"/>
                <w:bottom w:val="none" w:sz="0" w:space="0" w:color="auto"/>
                <w:right w:val="none" w:sz="0" w:space="0" w:color="auto"/>
              </w:divBdr>
              <w:divsChild>
                <w:div w:id="152529260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17058908">
                      <w:marLeft w:val="300"/>
                      <w:marRight w:val="0"/>
                      <w:marTop w:val="0"/>
                      <w:marBottom w:val="0"/>
                      <w:divBdr>
                        <w:top w:val="none" w:sz="0" w:space="0" w:color="auto"/>
                        <w:left w:val="none" w:sz="0" w:space="0" w:color="auto"/>
                        <w:bottom w:val="none" w:sz="0" w:space="0" w:color="auto"/>
                        <w:right w:val="none" w:sz="0" w:space="0" w:color="auto"/>
                      </w:divBdr>
                      <w:divsChild>
                        <w:div w:id="1635259370">
                          <w:marLeft w:val="0"/>
                          <w:marRight w:val="0"/>
                          <w:marTop w:val="0"/>
                          <w:marBottom w:val="0"/>
                          <w:divBdr>
                            <w:top w:val="none" w:sz="0" w:space="0" w:color="auto"/>
                            <w:left w:val="none" w:sz="0" w:space="0" w:color="auto"/>
                            <w:bottom w:val="none" w:sz="0" w:space="0" w:color="auto"/>
                            <w:right w:val="none" w:sz="0" w:space="0" w:color="auto"/>
                          </w:divBdr>
                          <w:divsChild>
                            <w:div w:id="1536774666">
                              <w:marLeft w:val="0"/>
                              <w:marRight w:val="0"/>
                              <w:marTop w:val="0"/>
                              <w:marBottom w:val="0"/>
                              <w:divBdr>
                                <w:top w:val="none" w:sz="0" w:space="0" w:color="auto"/>
                                <w:left w:val="none" w:sz="0" w:space="0" w:color="auto"/>
                                <w:bottom w:val="none" w:sz="0" w:space="0" w:color="auto"/>
                                <w:right w:val="none" w:sz="0" w:space="0" w:color="auto"/>
                              </w:divBdr>
                              <w:divsChild>
                                <w:div w:id="1206596487">
                                  <w:marLeft w:val="0"/>
                                  <w:marRight w:val="0"/>
                                  <w:marTop w:val="0"/>
                                  <w:marBottom w:val="0"/>
                                  <w:divBdr>
                                    <w:top w:val="none" w:sz="0" w:space="0" w:color="auto"/>
                                    <w:left w:val="none" w:sz="0" w:space="0" w:color="auto"/>
                                    <w:bottom w:val="none" w:sz="0" w:space="0" w:color="auto"/>
                                    <w:right w:val="none" w:sz="0" w:space="0" w:color="auto"/>
                                  </w:divBdr>
                                  <w:divsChild>
                                    <w:div w:id="1119297894">
                                      <w:marLeft w:val="0"/>
                                      <w:marRight w:val="0"/>
                                      <w:marTop w:val="0"/>
                                      <w:marBottom w:val="0"/>
                                      <w:divBdr>
                                        <w:top w:val="none" w:sz="0" w:space="0" w:color="auto"/>
                                        <w:left w:val="none" w:sz="0" w:space="0" w:color="auto"/>
                                        <w:bottom w:val="none" w:sz="0" w:space="0" w:color="auto"/>
                                        <w:right w:val="none" w:sz="0" w:space="0" w:color="auto"/>
                                      </w:divBdr>
                                      <w:divsChild>
                                        <w:div w:id="1388606757">
                                          <w:marLeft w:val="0"/>
                                          <w:marRight w:val="0"/>
                                          <w:marTop w:val="0"/>
                                          <w:marBottom w:val="0"/>
                                          <w:divBdr>
                                            <w:top w:val="none" w:sz="0" w:space="0" w:color="auto"/>
                                            <w:left w:val="none" w:sz="0" w:space="0" w:color="auto"/>
                                            <w:bottom w:val="none" w:sz="0" w:space="0" w:color="auto"/>
                                            <w:right w:val="none" w:sz="0" w:space="0" w:color="auto"/>
                                          </w:divBdr>
                                          <w:divsChild>
                                            <w:div w:id="1504277534">
                                              <w:marLeft w:val="0"/>
                                              <w:marRight w:val="0"/>
                                              <w:marTop w:val="0"/>
                                              <w:marBottom w:val="0"/>
                                              <w:divBdr>
                                                <w:top w:val="none" w:sz="0" w:space="0" w:color="auto"/>
                                                <w:left w:val="none" w:sz="0" w:space="0" w:color="auto"/>
                                                <w:bottom w:val="none" w:sz="0" w:space="0" w:color="auto"/>
                                                <w:right w:val="none" w:sz="0" w:space="0" w:color="auto"/>
                                              </w:divBdr>
                                              <w:divsChild>
                                                <w:div w:id="11933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465</Words>
  <Characters>2653</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May 2020 Agenda Item 12 – Meeting Agendas (CA State Board of Education)</vt:lpstr>
    </vt:vector>
  </TitlesOfParts>
  <Company>California State Board of Education</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2020 Agenda Item 11 - Meeting Agendas (CA State Board of Education)</dc:title>
  <dc:subject>Cancellation of the 2020 California Health Instructional Materials Adoption.</dc:subject>
  <dc:creator/>
  <cp:keywords/>
  <dc:description/>
  <cp:lastPrinted>2020-03-12T18:47:00Z</cp:lastPrinted>
  <dcterms:created xsi:type="dcterms:W3CDTF">2020-03-11T17:14:00Z</dcterms:created>
  <dcterms:modified xsi:type="dcterms:W3CDTF">2020-04-23T00:22:00Z</dcterms:modified>
  <cp:category/>
</cp:coreProperties>
</file>