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0417B" w14:textId="77777777" w:rsidR="006E06C6" w:rsidRDefault="00D5115F" w:rsidP="00B723BE">
      <w:r w:rsidRPr="00D5115F">
        <w:rPr>
          <w:noProof/>
        </w:rPr>
        <w:drawing>
          <wp:inline distT="0" distB="0" distL="0" distR="0" wp14:anchorId="33FE9F88" wp14:editId="4A3AF60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03CBE8F" w14:textId="77777777" w:rsidR="00B723BE" w:rsidRDefault="00FC1FCE" w:rsidP="00B723BE">
      <w:pPr>
        <w:jc w:val="right"/>
      </w:pPr>
      <w:bookmarkStart w:id="0" w:name="_GoBack"/>
      <w:bookmarkEnd w:id="0"/>
      <w:r w:rsidRPr="00B723BE">
        <w:t>California Department of Education</w:t>
      </w:r>
    </w:p>
    <w:p w14:paraId="65675A9A" w14:textId="77777777" w:rsidR="00B723BE" w:rsidRDefault="00FC1FCE" w:rsidP="00B723BE">
      <w:pPr>
        <w:jc w:val="right"/>
      </w:pPr>
      <w:r w:rsidRPr="00B723BE">
        <w:t>Executive Office</w:t>
      </w:r>
    </w:p>
    <w:p w14:paraId="490BB105" w14:textId="77777777" w:rsidR="00B723BE" w:rsidRDefault="00692300" w:rsidP="00B723BE">
      <w:pPr>
        <w:jc w:val="right"/>
      </w:pPr>
      <w:r w:rsidRPr="00B723BE">
        <w:t>SBE-005 (REV. 1/201</w:t>
      </w:r>
      <w:r w:rsidR="00EA0170">
        <w:t>8</w:t>
      </w:r>
      <w:r w:rsidR="00FC1FCE" w:rsidRPr="00B723BE">
        <w:t>)</w:t>
      </w:r>
    </w:p>
    <w:p w14:paraId="6092D5F2"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7C26898A"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D777129" w14:textId="4BEE533A"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4E6776">
        <w:rPr>
          <w:sz w:val="40"/>
          <w:szCs w:val="40"/>
        </w:rPr>
        <w:t>November</w:t>
      </w:r>
      <w:r w:rsidR="004E6776" w:rsidRPr="00CA1D5C">
        <w:rPr>
          <w:sz w:val="40"/>
          <w:szCs w:val="40"/>
        </w:rPr>
        <w:t xml:space="preserve"> </w:t>
      </w:r>
      <w:r w:rsidR="00CA1D5C" w:rsidRPr="00CA1D5C">
        <w:rPr>
          <w:sz w:val="40"/>
          <w:szCs w:val="40"/>
        </w:rPr>
        <w:t>20</w:t>
      </w:r>
      <w:r w:rsidR="00002E0B">
        <w:rPr>
          <w:sz w:val="40"/>
          <w:szCs w:val="40"/>
        </w:rPr>
        <w:t>20</w:t>
      </w:r>
      <w:r w:rsidRPr="00650909">
        <w:rPr>
          <w:sz w:val="40"/>
          <w:szCs w:val="40"/>
        </w:rPr>
        <w:t xml:space="preserve"> Agenda</w:t>
      </w:r>
      <w:r w:rsidRPr="00650909">
        <w:rPr>
          <w:sz w:val="40"/>
          <w:szCs w:val="40"/>
        </w:rPr>
        <w:br/>
        <w:t>Item #</w:t>
      </w:r>
      <w:r w:rsidR="00005794">
        <w:rPr>
          <w:sz w:val="40"/>
          <w:szCs w:val="40"/>
        </w:rPr>
        <w:t>07</w:t>
      </w:r>
    </w:p>
    <w:p w14:paraId="1A3D1FD1" w14:textId="77777777" w:rsidR="0070573E" w:rsidRPr="00650909" w:rsidRDefault="0070573E" w:rsidP="00F0087C">
      <w:pPr>
        <w:pStyle w:val="Heading2"/>
        <w:spacing w:before="0" w:after="240"/>
        <w:rPr>
          <w:sz w:val="36"/>
          <w:szCs w:val="36"/>
        </w:rPr>
      </w:pPr>
      <w:r w:rsidRPr="00650909">
        <w:rPr>
          <w:sz w:val="36"/>
          <w:szCs w:val="36"/>
        </w:rPr>
        <w:t>Subject</w:t>
      </w:r>
    </w:p>
    <w:p w14:paraId="35FA5A63" w14:textId="77777777" w:rsidR="0070573E" w:rsidRPr="00DB1487" w:rsidRDefault="0070573E" w:rsidP="00435568">
      <w:pPr>
        <w:spacing w:after="240"/>
        <w:rPr>
          <w:rFonts w:eastAsiaTheme="minorHAnsi"/>
        </w:rPr>
      </w:pPr>
      <w:r w:rsidRPr="00574B7D">
        <w:rPr>
          <w:rFonts w:eastAsiaTheme="minorHAnsi"/>
        </w:rPr>
        <w:t xml:space="preserve">Request by the </w:t>
      </w:r>
      <w:r w:rsidR="00CA1D5C">
        <w:rPr>
          <w:rFonts w:eastAsiaTheme="minorHAnsi"/>
          <w:b/>
        </w:rPr>
        <w:t>Torrance Unified</w:t>
      </w:r>
      <w:r w:rsidRPr="00CA4874">
        <w:rPr>
          <w:rFonts w:eastAsiaTheme="minorHAnsi"/>
          <w:b/>
        </w:rPr>
        <w:t xml:space="preserve"> School District</w:t>
      </w:r>
      <w:r>
        <w:rPr>
          <w:rFonts w:eastAsiaTheme="minorHAnsi"/>
          <w:b/>
        </w:rPr>
        <w:t xml:space="preserve"> </w:t>
      </w:r>
      <w:r w:rsidRPr="00C1333C">
        <w:t xml:space="preserve">to waive California </w:t>
      </w:r>
      <w:r w:rsidRPr="000F165D">
        <w:rPr>
          <w:i/>
        </w:rPr>
        <w:t>Education Code</w:t>
      </w:r>
      <w:r w:rsidRPr="00C1333C">
        <w:t xml:space="preserve"> sections </w:t>
      </w:r>
      <w:r w:rsidR="009957B3">
        <w:t>go</w:t>
      </w:r>
      <w:r w:rsidR="00AB4F89">
        <w:t>v</w:t>
      </w:r>
      <w:r w:rsidR="009957B3">
        <w:t>erning the process for se</w:t>
      </w:r>
      <w:r w:rsidR="00D431F5">
        <w:t xml:space="preserve">lling or leasing </w:t>
      </w:r>
      <w:r w:rsidR="004B14A5">
        <w:t>s</w:t>
      </w:r>
      <w:r w:rsidRPr="00C1333C">
        <w:t>urplus property.</w:t>
      </w:r>
    </w:p>
    <w:p w14:paraId="606A4A0D" w14:textId="77777777" w:rsidR="0070573E" w:rsidRPr="00650909" w:rsidRDefault="0070573E" w:rsidP="00F0087C">
      <w:pPr>
        <w:pStyle w:val="Heading2"/>
        <w:spacing w:before="0" w:after="240"/>
        <w:rPr>
          <w:sz w:val="36"/>
          <w:szCs w:val="36"/>
        </w:rPr>
      </w:pPr>
      <w:r w:rsidRPr="00650909">
        <w:rPr>
          <w:sz w:val="36"/>
          <w:szCs w:val="36"/>
        </w:rPr>
        <w:t>Waiver Number</w:t>
      </w:r>
    </w:p>
    <w:p w14:paraId="68A7B680" w14:textId="77777777" w:rsidR="0070573E" w:rsidRPr="006E7C89" w:rsidRDefault="004E6776" w:rsidP="00CA1D5C">
      <w:pPr>
        <w:pStyle w:val="NoSpacing"/>
        <w:spacing w:after="240"/>
      </w:pPr>
      <w:r>
        <w:t>1</w:t>
      </w:r>
      <w:r w:rsidR="00CA1D5C" w:rsidRPr="00CA1D5C">
        <w:t>-</w:t>
      </w:r>
      <w:r>
        <w:t>11</w:t>
      </w:r>
      <w:r w:rsidR="00CA1D5C" w:rsidRPr="00CA1D5C">
        <w:t>-20</w:t>
      </w:r>
      <w:r>
        <w:t>20</w:t>
      </w:r>
    </w:p>
    <w:p w14:paraId="05114E48" w14:textId="77777777" w:rsidR="0070573E" w:rsidRPr="00650909" w:rsidRDefault="0070573E" w:rsidP="00F0087C">
      <w:pPr>
        <w:pStyle w:val="Heading2"/>
        <w:spacing w:before="0" w:after="240"/>
        <w:rPr>
          <w:sz w:val="36"/>
          <w:szCs w:val="36"/>
        </w:rPr>
      </w:pPr>
      <w:r w:rsidRPr="00650909">
        <w:rPr>
          <w:sz w:val="36"/>
          <w:szCs w:val="36"/>
        </w:rPr>
        <w:t>Type of Action</w:t>
      </w:r>
    </w:p>
    <w:p w14:paraId="03F4C45A" w14:textId="336FE0AF" w:rsidR="0070573E" w:rsidRPr="00870875" w:rsidRDefault="00A4388F" w:rsidP="00435568">
      <w:pPr>
        <w:pStyle w:val="NoSpacing"/>
        <w:spacing w:after="240"/>
      </w:pPr>
      <w:r w:rsidRPr="00A4388F">
        <w:t>Action, Consent</w:t>
      </w:r>
    </w:p>
    <w:p w14:paraId="601D59E7" w14:textId="77777777" w:rsidR="0070573E" w:rsidRPr="00650909" w:rsidRDefault="0070573E" w:rsidP="00F0087C">
      <w:pPr>
        <w:pStyle w:val="Heading2"/>
        <w:spacing w:before="0" w:after="240"/>
        <w:rPr>
          <w:sz w:val="36"/>
          <w:szCs w:val="36"/>
        </w:rPr>
      </w:pPr>
      <w:r w:rsidRPr="00650909">
        <w:rPr>
          <w:sz w:val="36"/>
          <w:szCs w:val="36"/>
        </w:rPr>
        <w:t>Summary of the Issue</w:t>
      </w:r>
      <w:r w:rsidR="00CA1D5C" w:rsidRPr="00CA1D5C">
        <w:rPr>
          <w:sz w:val="36"/>
          <w:szCs w:val="36"/>
        </w:rPr>
        <w:t>s</w:t>
      </w:r>
    </w:p>
    <w:p w14:paraId="610EEF5F" w14:textId="78355E99" w:rsidR="0070573E" w:rsidRDefault="00603D4C" w:rsidP="00435568">
      <w:pPr>
        <w:spacing w:after="240"/>
        <w:rPr>
          <w:rFonts w:eastAsiaTheme="minorHAnsi"/>
          <w:b/>
        </w:rPr>
      </w:pPr>
      <w:r>
        <w:rPr>
          <w:rFonts w:eastAsiaTheme="minorHAnsi"/>
        </w:rPr>
        <w:t>The Torrance Unified School District (Torrance USD)</w:t>
      </w:r>
      <w:r>
        <w:t xml:space="preserve"> is requesting to waive all of California </w:t>
      </w:r>
      <w:r w:rsidR="00664E0E" w:rsidRPr="00664E0E">
        <w:rPr>
          <w:i/>
        </w:rPr>
        <w:t>Education Code</w:t>
      </w:r>
      <w:r w:rsidR="00664E0E">
        <w:t xml:space="preserve"> (</w:t>
      </w:r>
      <w:r>
        <w:rPr>
          <w:i/>
        </w:rPr>
        <w:t>EC</w:t>
      </w:r>
      <w:r w:rsidR="00664E0E">
        <w:t xml:space="preserve">) </w:t>
      </w:r>
      <w:r>
        <w:t xml:space="preserve">sections 17473 and 17474, and portions of sections 17455, 17466, 17468, 17470, 17472, and 17475. </w:t>
      </w:r>
      <w:bookmarkStart w:id="1" w:name="_Hlk26772025"/>
      <w:r>
        <w:t>Those provisions provide for a sealed bid hearing process, which requires a district to specify terms and conditions for the sale or lease of surplus property, and then sell</w:t>
      </w:r>
      <w:r w:rsidR="001642C5">
        <w:t xml:space="preserve"> or </w:t>
      </w:r>
      <w:r>
        <w:t xml:space="preserve">lease to the highest bidder. By its request, Torrance USD seeks the ability to negotiate beneficial terms for a sale or lease with interested parties without having to select </w:t>
      </w:r>
      <w:r w:rsidR="00187B36">
        <w:t xml:space="preserve">the </w:t>
      </w:r>
      <w:r>
        <w:t>highest bid for specified terms</w:t>
      </w:r>
      <w:bookmarkEnd w:id="1"/>
      <w:r w:rsidR="001C1BA3" w:rsidRPr="00692D17">
        <w:t>.</w:t>
      </w:r>
    </w:p>
    <w:p w14:paraId="15020467" w14:textId="77777777" w:rsidR="0070573E" w:rsidRPr="00650909" w:rsidRDefault="0070573E" w:rsidP="00F0087C">
      <w:pPr>
        <w:pStyle w:val="Heading2"/>
        <w:spacing w:before="0" w:after="240"/>
        <w:rPr>
          <w:sz w:val="36"/>
          <w:szCs w:val="36"/>
        </w:rPr>
      </w:pPr>
      <w:r w:rsidRPr="00650909">
        <w:rPr>
          <w:sz w:val="36"/>
          <w:szCs w:val="36"/>
        </w:rPr>
        <w:t>Authority for Waiver</w:t>
      </w:r>
    </w:p>
    <w:p w14:paraId="096FA4AF" w14:textId="77777777"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r>
        <w:br w:type="page"/>
      </w:r>
    </w:p>
    <w:p w14:paraId="1B0D8912" w14:textId="77777777" w:rsidR="0070573E" w:rsidRPr="00650909" w:rsidRDefault="0070573E" w:rsidP="00F0087C">
      <w:pPr>
        <w:pStyle w:val="Heading2"/>
        <w:spacing w:before="0" w:after="240"/>
        <w:rPr>
          <w:sz w:val="36"/>
          <w:szCs w:val="36"/>
        </w:rPr>
      </w:pPr>
      <w:r w:rsidRPr="00650909">
        <w:rPr>
          <w:sz w:val="36"/>
          <w:szCs w:val="36"/>
        </w:rPr>
        <w:lastRenderedPageBreak/>
        <w:t>Recommendation</w:t>
      </w:r>
    </w:p>
    <w:p w14:paraId="7150338E" w14:textId="7FD54F41" w:rsidR="0070573E" w:rsidRPr="00AB773C" w:rsidRDefault="0070573E" w:rsidP="00D06B6F">
      <w:pPr>
        <w:pStyle w:val="ListParagraph"/>
        <w:numPr>
          <w:ilvl w:val="0"/>
          <w:numId w:val="14"/>
        </w:numPr>
        <w:spacing w:after="240"/>
        <w:contextualSpacing w:val="0"/>
        <w:rPr>
          <w:rFonts w:cs="Arial"/>
        </w:rPr>
      </w:pPr>
      <w:r w:rsidRPr="00D06B6F">
        <w:rPr>
          <w:rFonts w:cs="Arial"/>
        </w:rPr>
        <w:t>Approval</w:t>
      </w:r>
      <w:r w:rsidRPr="00AB773C">
        <w:rPr>
          <w:rFonts w:cs="Arial"/>
        </w:rPr>
        <w:t xml:space="preserve">: </w:t>
      </w:r>
      <w:r w:rsidR="0099419C" w:rsidRPr="00AB773C">
        <w:rPr>
          <w:rFonts w:cs="Arial"/>
        </w:rPr>
        <w:t>No</w:t>
      </w:r>
    </w:p>
    <w:p w14:paraId="2CD6BB62" w14:textId="354E7F34" w:rsidR="0070573E" w:rsidRPr="00AB773C" w:rsidRDefault="0070573E" w:rsidP="00D06B6F">
      <w:pPr>
        <w:pStyle w:val="ListParagraph"/>
        <w:numPr>
          <w:ilvl w:val="0"/>
          <w:numId w:val="14"/>
        </w:numPr>
        <w:spacing w:after="240"/>
        <w:contextualSpacing w:val="0"/>
        <w:rPr>
          <w:rFonts w:cs="Arial"/>
        </w:rPr>
      </w:pPr>
      <w:r w:rsidRPr="00AB773C">
        <w:rPr>
          <w:rFonts w:cs="Arial"/>
        </w:rPr>
        <w:t>Approval with conditions</w:t>
      </w:r>
      <w:r w:rsidR="00B00C6D" w:rsidRPr="00AB773C">
        <w:rPr>
          <w:rFonts w:cs="Arial"/>
        </w:rPr>
        <w:t xml:space="preserve">: </w:t>
      </w:r>
      <w:r w:rsidR="0099419C" w:rsidRPr="00AB773C">
        <w:rPr>
          <w:rFonts w:cs="Arial"/>
        </w:rPr>
        <w:t>Yes</w:t>
      </w:r>
    </w:p>
    <w:p w14:paraId="44DF6E8D" w14:textId="1F72BAD8" w:rsidR="0070573E" w:rsidRPr="00AB773C" w:rsidRDefault="0070573E" w:rsidP="00D06B6F">
      <w:pPr>
        <w:pStyle w:val="ListParagraph"/>
        <w:numPr>
          <w:ilvl w:val="0"/>
          <w:numId w:val="14"/>
        </w:numPr>
        <w:spacing w:after="240"/>
        <w:rPr>
          <w:rFonts w:cs="Arial"/>
        </w:rPr>
      </w:pPr>
      <w:r w:rsidRPr="00AB773C">
        <w:rPr>
          <w:rFonts w:cs="Arial"/>
        </w:rPr>
        <w:t xml:space="preserve">Denial: </w:t>
      </w:r>
      <w:r w:rsidR="0099419C" w:rsidRPr="00AB773C">
        <w:rPr>
          <w:rFonts w:cs="Arial"/>
        </w:rPr>
        <w:t>No</w:t>
      </w:r>
    </w:p>
    <w:p w14:paraId="4AA0E9CB" w14:textId="7C6A1E1A" w:rsidR="00296D8C" w:rsidRDefault="00D201FD" w:rsidP="00560450">
      <w:pPr>
        <w:shd w:val="clear" w:color="auto" w:fill="FFFFFF"/>
        <w:spacing w:after="160"/>
      </w:pPr>
      <w:bookmarkStart w:id="2" w:name="_Hlk53143409"/>
      <w:bookmarkStart w:id="3" w:name="_Hlk53142352"/>
      <w:r w:rsidRPr="00D201FD">
        <w:t>The California Department of Education (CDE) recommends approval with the following conditions: (1) that the proposal a district’s governing board determines to be the most desirable shall be selected within 30 to 60 days of the public meeting where the proposal was received, and that the reasons for that determination be discussed in public session and included in the minutes of the meeting; (2) that prior to entering into negotiations, the governing board shall hold a public hearing where members of the public, including labor organizations, can discuss possible uses of the surplus property and share concerns regarding any impact on the community</w:t>
      </w:r>
      <w:r w:rsidR="00282995">
        <w:t xml:space="preserve">, including the </w:t>
      </w:r>
      <w:r w:rsidR="00282995" w:rsidRPr="00282995">
        <w:t>potential relocation of the programs currently operating at the property</w:t>
      </w:r>
      <w:r w:rsidRPr="00D201FD">
        <w:t xml:space="preserve">; and (3) </w:t>
      </w:r>
      <w:r w:rsidR="00E912C7" w:rsidRPr="00E912C7">
        <w:t>given the governing board’s authorization to pursue a waiver for the lease of the property, the waiver shall be granted for the lease of the property only. If the district decides to pursue the sale of the property, another waiver request would be needed.</w:t>
      </w:r>
      <w:bookmarkEnd w:id="2"/>
    </w:p>
    <w:bookmarkEnd w:id="3"/>
    <w:p w14:paraId="1A35F108" w14:textId="77777777" w:rsidR="0070573E" w:rsidRPr="00650909" w:rsidRDefault="0070573E" w:rsidP="00F0087C">
      <w:pPr>
        <w:pStyle w:val="Heading2"/>
        <w:spacing w:before="0" w:after="240"/>
        <w:rPr>
          <w:sz w:val="36"/>
          <w:szCs w:val="36"/>
        </w:rPr>
      </w:pPr>
      <w:r w:rsidRPr="00650909">
        <w:rPr>
          <w:sz w:val="36"/>
          <w:szCs w:val="36"/>
        </w:rPr>
        <w:t>Summary of Key Issue</w:t>
      </w:r>
      <w:r w:rsidRPr="00CA1D5C">
        <w:rPr>
          <w:sz w:val="36"/>
          <w:szCs w:val="36"/>
        </w:rPr>
        <w:t>s</w:t>
      </w:r>
    </w:p>
    <w:p w14:paraId="226C830B" w14:textId="327B0B3E" w:rsidR="000779CC" w:rsidRDefault="000779CC" w:rsidP="000779CC">
      <w:pPr>
        <w:spacing w:after="240"/>
        <w:rPr>
          <w:rFonts w:cs="Arial"/>
        </w:rPr>
      </w:pPr>
      <w:r>
        <w:rPr>
          <w:rFonts w:cs="Arial"/>
        </w:rPr>
        <w:t xml:space="preserve">Torrance USD’s request relates to approximately </w:t>
      </w:r>
      <w:r w:rsidR="00D71148">
        <w:rPr>
          <w:rFonts w:cs="Arial"/>
        </w:rPr>
        <w:t>10.05</w:t>
      </w:r>
      <w:r>
        <w:rPr>
          <w:rFonts w:cs="Arial"/>
        </w:rPr>
        <w:t xml:space="preserve"> acres of </w:t>
      </w:r>
      <w:r w:rsidR="00D71148">
        <w:rPr>
          <w:rFonts w:cs="Arial"/>
        </w:rPr>
        <w:t>real property,</w:t>
      </w:r>
      <w:r>
        <w:rPr>
          <w:rFonts w:cs="Arial"/>
        </w:rPr>
        <w:t xml:space="preserve"> known as the Hamilton Adult Center, located at 2606 W. 182nd Street, Torrance, CA 90504. </w:t>
      </w:r>
      <w:r w:rsidR="006D049A" w:rsidRPr="006D049A">
        <w:rPr>
          <w:rFonts w:cs="Arial"/>
        </w:rPr>
        <w:t xml:space="preserve">The district’s governing board has declared the property surplus, </w:t>
      </w:r>
      <w:r w:rsidR="004A51D3">
        <w:rPr>
          <w:rFonts w:cs="Arial"/>
        </w:rPr>
        <w:t xml:space="preserve">although </w:t>
      </w:r>
      <w:r w:rsidR="006D049A" w:rsidRPr="006D049A">
        <w:rPr>
          <w:rFonts w:cs="Arial"/>
        </w:rPr>
        <w:t xml:space="preserve">it is currently using the property to house adult education programs and a Special Education Transition </w:t>
      </w:r>
      <w:r w:rsidR="003374B9" w:rsidRPr="006D049A">
        <w:rPr>
          <w:rFonts w:cs="Arial"/>
        </w:rPr>
        <w:t>program.</w:t>
      </w:r>
      <w:r w:rsidR="003374B9" w:rsidRPr="003374B9">
        <w:t xml:space="preserve"> </w:t>
      </w:r>
      <w:r w:rsidR="003374B9">
        <w:rPr>
          <w:rFonts w:cs="Arial"/>
        </w:rPr>
        <w:t>T</w:t>
      </w:r>
      <w:r w:rsidR="003374B9" w:rsidRPr="003374B9">
        <w:rPr>
          <w:rFonts w:cs="Arial"/>
        </w:rPr>
        <w:t xml:space="preserve">he district </w:t>
      </w:r>
      <w:r w:rsidR="004A51D3">
        <w:rPr>
          <w:rFonts w:cs="Arial"/>
        </w:rPr>
        <w:t xml:space="preserve">has stated that should a move be necessary, </w:t>
      </w:r>
      <w:r w:rsidR="008F4CEB">
        <w:rPr>
          <w:rFonts w:cs="Arial"/>
        </w:rPr>
        <w:t xml:space="preserve">it </w:t>
      </w:r>
      <w:r w:rsidR="003374B9" w:rsidRPr="003374B9">
        <w:rPr>
          <w:rFonts w:cs="Arial"/>
        </w:rPr>
        <w:t>will</w:t>
      </w:r>
      <w:r w:rsidR="008F4CEB">
        <w:rPr>
          <w:rFonts w:cs="Arial"/>
        </w:rPr>
        <w:t xml:space="preserve"> be able to</w:t>
      </w:r>
      <w:r w:rsidR="003374B9" w:rsidRPr="003374B9">
        <w:rPr>
          <w:rFonts w:cs="Arial"/>
        </w:rPr>
        <w:t xml:space="preserve"> move the programs currently located on the propert</w:t>
      </w:r>
      <w:r w:rsidR="00520D22">
        <w:rPr>
          <w:rFonts w:cs="Arial"/>
        </w:rPr>
        <w:t>y</w:t>
      </w:r>
      <w:r w:rsidR="003374B9" w:rsidRPr="003374B9">
        <w:rPr>
          <w:rFonts w:cs="Arial"/>
        </w:rPr>
        <w:t xml:space="preserve"> to other district properties within the North Torrance area.</w:t>
      </w:r>
    </w:p>
    <w:p w14:paraId="37EC0D3F" w14:textId="1BDA1469" w:rsidR="0070573E" w:rsidRDefault="000779CC" w:rsidP="000779CC">
      <w:pPr>
        <w:spacing w:after="240"/>
        <w:rPr>
          <w:rFonts w:cs="Arial"/>
        </w:rPr>
      </w:pPr>
      <w:r>
        <w:t>By its request, Torrance USD seeks the ability to negotiate terms for a sale or lease of the property with interested parties, following a</w:t>
      </w:r>
      <w:r w:rsidR="006A53C6">
        <w:t xml:space="preserve"> Request for Proposal (</w:t>
      </w:r>
      <w:r>
        <w:t>RFP</w:t>
      </w:r>
      <w:r w:rsidR="006A53C6">
        <w:t>)</w:t>
      </w:r>
      <w:r>
        <w:t xml:space="preserve"> process, instead of having to adhere to the formal sealed bid hearing process outlined in the </w:t>
      </w:r>
      <w:r>
        <w:rPr>
          <w:i/>
        </w:rPr>
        <w:t>EC</w:t>
      </w:r>
      <w:r w:rsidR="00CD485C" w:rsidRPr="00CD485C">
        <w:rPr>
          <w:rFonts w:cs="Arial"/>
        </w:rPr>
        <w:t>.</w:t>
      </w:r>
    </w:p>
    <w:p w14:paraId="75C4F1F7" w14:textId="5C739CF6" w:rsidR="00D11F31" w:rsidRDefault="00D11F31" w:rsidP="00D11F31">
      <w:pPr>
        <w:spacing w:after="240"/>
        <w:rPr>
          <w:rFonts w:cs="Arial"/>
        </w:rPr>
      </w:pPr>
      <w:r>
        <w:rPr>
          <w:rFonts w:cs="Arial"/>
        </w:rPr>
        <w:t xml:space="preserve">The </w:t>
      </w:r>
      <w:r w:rsidR="006A09A3">
        <w:rPr>
          <w:rFonts w:cs="Arial"/>
        </w:rPr>
        <w:t>d</w:t>
      </w:r>
      <w:r>
        <w:rPr>
          <w:rFonts w:cs="Arial"/>
        </w:rPr>
        <w:t xml:space="preserve">istrict’s Surplus Property Advisory Committee held </w:t>
      </w:r>
      <w:r w:rsidR="00FA7189">
        <w:rPr>
          <w:rFonts w:cs="Arial"/>
        </w:rPr>
        <w:t>six public</w:t>
      </w:r>
      <w:r>
        <w:rPr>
          <w:rFonts w:cs="Arial"/>
        </w:rPr>
        <w:t xml:space="preserve"> </w:t>
      </w:r>
      <w:r w:rsidRPr="00035A77">
        <w:rPr>
          <w:rFonts w:cs="Arial"/>
        </w:rPr>
        <w:t>meetings</w:t>
      </w:r>
      <w:r w:rsidR="00C86330" w:rsidRPr="00035A77">
        <w:rPr>
          <w:rFonts w:cs="Arial"/>
        </w:rPr>
        <w:t>—</w:t>
      </w:r>
      <w:r w:rsidR="00FA7189" w:rsidRPr="00035A77">
        <w:rPr>
          <w:rFonts w:cs="Arial"/>
        </w:rPr>
        <w:t xml:space="preserve">starting in </w:t>
      </w:r>
      <w:r w:rsidRPr="00035A77">
        <w:rPr>
          <w:rFonts w:cs="Arial"/>
        </w:rPr>
        <w:t xml:space="preserve">October 2017 </w:t>
      </w:r>
      <w:r w:rsidR="00FA7189" w:rsidRPr="00035A77">
        <w:rPr>
          <w:rFonts w:cs="Arial"/>
        </w:rPr>
        <w:t>and concluding in</w:t>
      </w:r>
      <w:r w:rsidRPr="00035A77">
        <w:rPr>
          <w:rFonts w:cs="Arial"/>
        </w:rPr>
        <w:t xml:space="preserve"> April 2018</w:t>
      </w:r>
      <w:r w:rsidR="00C86330" w:rsidRPr="00035A77">
        <w:rPr>
          <w:rFonts w:cs="Arial"/>
        </w:rPr>
        <w:t>—</w:t>
      </w:r>
      <w:r w:rsidRPr="00035A77">
        <w:rPr>
          <w:rFonts w:cs="Arial"/>
        </w:rPr>
        <w:t>to discuss po</w:t>
      </w:r>
      <w:r>
        <w:rPr>
          <w:rFonts w:cs="Arial"/>
        </w:rPr>
        <w:t>ssible uses and disposition of the property, culminating in a final report dated July 31, 2018</w:t>
      </w:r>
      <w:r w:rsidRPr="00DC77E1">
        <w:rPr>
          <w:rFonts w:cs="Arial"/>
        </w:rPr>
        <w:t>.</w:t>
      </w:r>
      <w:r w:rsidR="000D67CD" w:rsidRPr="00DC77E1">
        <w:rPr>
          <w:rFonts w:cs="Arial"/>
        </w:rPr>
        <w:t xml:space="preserve"> Th</w:t>
      </w:r>
      <w:r w:rsidR="008F4CEB">
        <w:rPr>
          <w:rFonts w:cs="Arial"/>
        </w:rPr>
        <w:t>at</w:t>
      </w:r>
      <w:r w:rsidR="000D67CD" w:rsidRPr="00DC77E1">
        <w:rPr>
          <w:rFonts w:cs="Arial"/>
        </w:rPr>
        <w:t xml:space="preserve"> </w:t>
      </w:r>
      <w:r w:rsidR="00701D62" w:rsidRPr="00DC77E1">
        <w:rPr>
          <w:rFonts w:cs="Arial"/>
        </w:rPr>
        <w:t>c</w:t>
      </w:r>
      <w:r w:rsidR="000D67CD" w:rsidRPr="00DC77E1">
        <w:rPr>
          <w:rFonts w:cs="Arial"/>
        </w:rPr>
        <w:t xml:space="preserve">ommittee dispersed </w:t>
      </w:r>
      <w:r w:rsidR="005F20DA" w:rsidRPr="00DC77E1">
        <w:rPr>
          <w:rFonts w:cs="Arial"/>
        </w:rPr>
        <w:t xml:space="preserve">after </w:t>
      </w:r>
      <w:r w:rsidR="008F4CEB">
        <w:rPr>
          <w:rFonts w:cs="Arial"/>
        </w:rPr>
        <w:t>submitting its</w:t>
      </w:r>
      <w:r w:rsidR="000D67CD" w:rsidRPr="00DC77E1">
        <w:rPr>
          <w:rFonts w:cs="Arial"/>
        </w:rPr>
        <w:t xml:space="preserve"> </w:t>
      </w:r>
      <w:r w:rsidR="005F20DA" w:rsidRPr="00DC77E1">
        <w:rPr>
          <w:rFonts w:cs="Arial"/>
        </w:rPr>
        <w:t>report</w:t>
      </w:r>
      <w:r w:rsidR="000D67CD" w:rsidRPr="00DC77E1">
        <w:rPr>
          <w:rFonts w:cs="Arial"/>
        </w:rPr>
        <w:t xml:space="preserve"> </w:t>
      </w:r>
      <w:r w:rsidR="00701D62" w:rsidRPr="00DC77E1">
        <w:rPr>
          <w:rFonts w:cs="Arial"/>
        </w:rPr>
        <w:t>to the governing board</w:t>
      </w:r>
      <w:r w:rsidR="002A1F50" w:rsidRPr="00DC77E1">
        <w:rPr>
          <w:rFonts w:cs="Arial"/>
        </w:rPr>
        <w:t xml:space="preserve"> </w:t>
      </w:r>
      <w:r w:rsidR="000D67CD" w:rsidRPr="00DC77E1">
        <w:rPr>
          <w:rFonts w:cs="Arial"/>
        </w:rPr>
        <w:t>and has not met since</w:t>
      </w:r>
      <w:r w:rsidR="005F20DA">
        <w:rPr>
          <w:rFonts w:cs="Arial"/>
        </w:rPr>
        <w:t>.</w:t>
      </w:r>
    </w:p>
    <w:p w14:paraId="1F8386E5" w14:textId="2FE1E98A" w:rsidR="00D11F31" w:rsidRDefault="00D11F31" w:rsidP="00D11F31">
      <w:pPr>
        <w:spacing w:after="240"/>
        <w:rPr>
          <w:rFonts w:cs="Arial"/>
        </w:rPr>
      </w:pPr>
      <w:r>
        <w:rPr>
          <w:rFonts w:cs="Arial"/>
        </w:rPr>
        <w:t>On August 6, 2018, Torrance USD’s governing board</w:t>
      </w:r>
      <w:r w:rsidR="008F4CEB">
        <w:rPr>
          <w:rFonts w:cs="Arial"/>
        </w:rPr>
        <w:t>: (</w:t>
      </w:r>
      <w:r w:rsidR="00560450">
        <w:rPr>
          <w:rFonts w:cs="Arial"/>
        </w:rPr>
        <w:t>1</w:t>
      </w:r>
      <w:r w:rsidR="008F4CEB">
        <w:rPr>
          <w:rFonts w:cs="Arial"/>
        </w:rPr>
        <w:t>)</w:t>
      </w:r>
      <w:r>
        <w:rPr>
          <w:rFonts w:cs="Arial"/>
        </w:rPr>
        <w:t xml:space="preserve"> </w:t>
      </w:r>
      <w:r w:rsidR="00A0110A">
        <w:rPr>
          <w:rFonts w:cs="Arial"/>
        </w:rPr>
        <w:t>accepted the final report of the Surplus Property Advisory Committee</w:t>
      </w:r>
      <w:r w:rsidR="00796D30">
        <w:rPr>
          <w:rFonts w:cs="Arial"/>
        </w:rPr>
        <w:t xml:space="preserve"> and its</w:t>
      </w:r>
      <w:r w:rsidR="00D94DCC">
        <w:rPr>
          <w:rFonts w:cs="Arial"/>
        </w:rPr>
        <w:t xml:space="preserve"> recommendation</w:t>
      </w:r>
      <w:r w:rsidR="00796D30">
        <w:rPr>
          <w:rFonts w:cs="Arial"/>
        </w:rPr>
        <w:t xml:space="preserve"> to deem the property surplus and </w:t>
      </w:r>
      <w:r w:rsidR="008F4CEB">
        <w:rPr>
          <w:rFonts w:cs="Arial"/>
        </w:rPr>
        <w:t xml:space="preserve">to </w:t>
      </w:r>
      <w:r w:rsidR="00796D30">
        <w:rPr>
          <w:rFonts w:cs="Arial"/>
        </w:rPr>
        <w:t>offer the property for lease</w:t>
      </w:r>
      <w:r w:rsidR="008F4CEB">
        <w:rPr>
          <w:rFonts w:cs="Arial"/>
        </w:rPr>
        <w:t>; and (</w:t>
      </w:r>
      <w:r w:rsidR="00560450">
        <w:rPr>
          <w:rFonts w:cs="Arial"/>
        </w:rPr>
        <w:t>2</w:t>
      </w:r>
      <w:r w:rsidR="008F4CEB">
        <w:rPr>
          <w:rFonts w:cs="Arial"/>
        </w:rPr>
        <w:t>)</w:t>
      </w:r>
      <w:r w:rsidR="00560450">
        <w:rPr>
          <w:rFonts w:cs="Arial"/>
        </w:rPr>
        <w:t xml:space="preserve"> </w:t>
      </w:r>
      <w:r>
        <w:rPr>
          <w:rFonts w:cs="Arial"/>
        </w:rPr>
        <w:t xml:space="preserve">declared the property surplus, as well as its intent to seek </w:t>
      </w:r>
      <w:r w:rsidR="00796D30">
        <w:rPr>
          <w:rFonts w:cs="Arial"/>
        </w:rPr>
        <w:t>a</w:t>
      </w:r>
      <w:r>
        <w:rPr>
          <w:rFonts w:cs="Arial"/>
        </w:rPr>
        <w:t xml:space="preserve"> waiver</w:t>
      </w:r>
      <w:r w:rsidR="00D4510D">
        <w:rPr>
          <w:rFonts w:cs="Arial"/>
        </w:rPr>
        <w:t xml:space="preserve"> of the above-referenced </w:t>
      </w:r>
      <w:r w:rsidR="00D4510D" w:rsidRPr="00193C06">
        <w:rPr>
          <w:rFonts w:cs="Arial"/>
          <w:i/>
        </w:rPr>
        <w:t xml:space="preserve">EC </w:t>
      </w:r>
      <w:r w:rsidR="00D4510D">
        <w:rPr>
          <w:rFonts w:cs="Arial"/>
        </w:rPr>
        <w:t>provisions</w:t>
      </w:r>
      <w:r w:rsidR="006479D5">
        <w:rPr>
          <w:rFonts w:cs="Arial"/>
        </w:rPr>
        <w:t xml:space="preserve"> to pursue a lease of the property</w:t>
      </w:r>
      <w:r>
        <w:rPr>
          <w:rFonts w:cs="Arial"/>
        </w:rPr>
        <w:t>.</w:t>
      </w:r>
    </w:p>
    <w:p w14:paraId="13DAC3E7" w14:textId="77777777" w:rsidR="00D11F31" w:rsidRDefault="00D11F31" w:rsidP="00D11F31">
      <w:pPr>
        <w:spacing w:after="240"/>
        <w:rPr>
          <w:rFonts w:cs="Arial"/>
        </w:rPr>
      </w:pPr>
      <w:r w:rsidRPr="0096176A">
        <w:rPr>
          <w:rFonts w:cs="Arial"/>
        </w:rPr>
        <w:lastRenderedPageBreak/>
        <w:t xml:space="preserve">Torrance USD submitted </w:t>
      </w:r>
      <w:r w:rsidR="00AF7323">
        <w:rPr>
          <w:rFonts w:cs="Arial"/>
        </w:rPr>
        <w:t>a</w:t>
      </w:r>
      <w:r w:rsidRPr="0096176A">
        <w:rPr>
          <w:rFonts w:cs="Arial"/>
        </w:rPr>
        <w:t xml:space="preserve"> waiver request one year later, on August 7, 201</w:t>
      </w:r>
      <w:r w:rsidR="00FA7189" w:rsidRPr="0096176A">
        <w:rPr>
          <w:rFonts w:cs="Arial"/>
        </w:rPr>
        <w:t>9</w:t>
      </w:r>
      <w:r w:rsidRPr="0096176A">
        <w:rPr>
          <w:rFonts w:cs="Arial"/>
        </w:rPr>
        <w:t xml:space="preserve">. The district reports that the delay was due to allowing three new board members time to </w:t>
      </w:r>
      <w:r w:rsidR="00DD0A2C" w:rsidRPr="0096176A">
        <w:rPr>
          <w:rFonts w:cs="Arial"/>
        </w:rPr>
        <w:t>acclimate to their new duties and be brought up to speed on district business, including this waiver request,</w:t>
      </w:r>
      <w:r w:rsidRPr="0096176A">
        <w:rPr>
          <w:rFonts w:cs="Arial"/>
        </w:rPr>
        <w:t xml:space="preserve"> as well as allowing time to consult with employee bargaining units.</w:t>
      </w:r>
    </w:p>
    <w:p w14:paraId="4A9A3E0C" w14:textId="49FBB625" w:rsidR="00D11F31" w:rsidRPr="0096176A" w:rsidRDefault="00D11F31" w:rsidP="00D11F31">
      <w:pPr>
        <w:spacing w:after="240"/>
        <w:rPr>
          <w:rFonts w:cs="Arial"/>
        </w:rPr>
      </w:pPr>
      <w:r>
        <w:rPr>
          <w:rFonts w:cs="Arial"/>
        </w:rPr>
        <w:t xml:space="preserve">Torrance USD’s waiver request represented that the district had consulted with relevant employee bargaining units in February and April 2019, and that, among other things, the </w:t>
      </w:r>
      <w:r w:rsidR="004C4ABA" w:rsidRPr="0096176A">
        <w:rPr>
          <w:rFonts w:cs="Arial"/>
        </w:rPr>
        <w:t xml:space="preserve">position of the </w:t>
      </w:r>
      <w:r w:rsidRPr="0096176A">
        <w:rPr>
          <w:rFonts w:cs="Arial"/>
        </w:rPr>
        <w:t>California</w:t>
      </w:r>
      <w:r>
        <w:rPr>
          <w:rFonts w:cs="Arial"/>
        </w:rPr>
        <w:t xml:space="preserve"> School Employees Association</w:t>
      </w:r>
      <w:r w:rsidR="00210EFD">
        <w:rPr>
          <w:rFonts w:cs="Arial"/>
        </w:rPr>
        <w:t xml:space="preserve"> (CSEA)</w:t>
      </w:r>
      <w:r>
        <w:rPr>
          <w:rFonts w:cs="Arial"/>
        </w:rPr>
        <w:t>, Chapter 19 was “neutral</w:t>
      </w:r>
      <w:r w:rsidR="001864E4">
        <w:rPr>
          <w:rFonts w:cs="Arial"/>
        </w:rPr>
        <w:t>.</w:t>
      </w:r>
      <w:r>
        <w:rPr>
          <w:rFonts w:cs="Arial"/>
        </w:rPr>
        <w:t xml:space="preserve">” However, in November 2019, shortly before the </w:t>
      </w:r>
      <w:r w:rsidR="002519BF">
        <w:rPr>
          <w:rFonts w:cs="Arial"/>
        </w:rPr>
        <w:t>State Board of Education (</w:t>
      </w:r>
      <w:r>
        <w:rPr>
          <w:rFonts w:cs="Arial"/>
        </w:rPr>
        <w:t>SBE</w:t>
      </w:r>
      <w:r w:rsidR="002519BF">
        <w:rPr>
          <w:rFonts w:cs="Arial"/>
        </w:rPr>
        <w:t>)</w:t>
      </w:r>
      <w:r>
        <w:rPr>
          <w:rFonts w:cs="Arial"/>
        </w:rPr>
        <w:t xml:space="preserve"> was scheduled to consider the waiver at its</w:t>
      </w:r>
      <w:r w:rsidR="004C4ABA">
        <w:rPr>
          <w:rFonts w:cs="Arial"/>
        </w:rPr>
        <w:t xml:space="preserve"> </w:t>
      </w:r>
      <w:r>
        <w:rPr>
          <w:rFonts w:cs="Arial"/>
        </w:rPr>
        <w:t xml:space="preserve">November 2019 meeting, CSEA 19 (under the leadership of </w:t>
      </w:r>
      <w:r w:rsidR="009942EB">
        <w:rPr>
          <w:rFonts w:cs="Arial"/>
        </w:rPr>
        <w:t>then-</w:t>
      </w:r>
      <w:r>
        <w:rPr>
          <w:rFonts w:cs="Arial"/>
        </w:rPr>
        <w:t xml:space="preserve">President Kay Peterson) submitted a letter to the SBE alleging that its position was </w:t>
      </w:r>
      <w:r w:rsidRPr="000959EB">
        <w:rPr>
          <w:rFonts w:cs="Arial"/>
        </w:rPr>
        <w:t>falsely represented</w:t>
      </w:r>
      <w:r>
        <w:rPr>
          <w:rFonts w:cs="Arial"/>
        </w:rPr>
        <w:t xml:space="preserve"> in the waiver request, that “no unit member was ever given the information about the issue until just recently,” and that it opposed the waiver. That led CDE to </w:t>
      </w:r>
      <w:r w:rsidRPr="0096176A">
        <w:rPr>
          <w:rFonts w:cs="Arial"/>
        </w:rPr>
        <w:t>remove the waiver request from the November</w:t>
      </w:r>
      <w:r w:rsidR="00CB244F">
        <w:rPr>
          <w:rFonts w:cs="Arial"/>
        </w:rPr>
        <w:t xml:space="preserve"> 2019</w:t>
      </w:r>
      <w:r w:rsidRPr="0096176A">
        <w:rPr>
          <w:rFonts w:cs="Arial"/>
        </w:rPr>
        <w:t xml:space="preserve"> agenda so that it could investigate</w:t>
      </w:r>
      <w:r w:rsidR="004C4ABA" w:rsidRPr="0096176A">
        <w:rPr>
          <w:rFonts w:cs="Arial"/>
        </w:rPr>
        <w:t xml:space="preserve"> this claim</w:t>
      </w:r>
      <w:r w:rsidRPr="0096176A">
        <w:rPr>
          <w:rFonts w:cs="Arial"/>
        </w:rPr>
        <w:t>, as one of the statutory conditions that allows the SBE to deny a requested waiver is that the employee bargaining units were not “participant[s] in the development” of the waiver [</w:t>
      </w:r>
      <w:r w:rsidRPr="0096176A">
        <w:rPr>
          <w:rFonts w:cs="Arial"/>
          <w:i/>
        </w:rPr>
        <w:t>EC</w:t>
      </w:r>
      <w:r w:rsidRPr="0096176A">
        <w:rPr>
          <w:rFonts w:cs="Arial"/>
        </w:rPr>
        <w:t xml:space="preserve"> Section 33051(a)(7)].</w:t>
      </w:r>
    </w:p>
    <w:p w14:paraId="1A4B36FE" w14:textId="77777777" w:rsidR="00D11F31" w:rsidRPr="0096176A" w:rsidRDefault="00D11F31" w:rsidP="00D11F31">
      <w:pPr>
        <w:spacing w:after="240"/>
        <w:rPr>
          <w:rFonts w:cs="Arial"/>
        </w:rPr>
      </w:pPr>
      <w:r w:rsidRPr="0096176A">
        <w:rPr>
          <w:rFonts w:cs="Arial"/>
        </w:rPr>
        <w:t xml:space="preserve">CDE learned that, prior to submitting its request, Torrance USD emailed each of its bargaining units’ then-current leaders in early 2019 to inquire as to their </w:t>
      </w:r>
      <w:r w:rsidR="000959EB" w:rsidRPr="0096176A">
        <w:rPr>
          <w:rFonts w:cs="Arial"/>
        </w:rPr>
        <w:t xml:space="preserve">respective </w:t>
      </w:r>
      <w:r w:rsidRPr="0096176A">
        <w:rPr>
          <w:rFonts w:cs="Arial"/>
        </w:rPr>
        <w:t>unit’s position, and received replies conveying that:</w:t>
      </w:r>
    </w:p>
    <w:p w14:paraId="52895F93" w14:textId="5AC611A4" w:rsidR="00D11F31" w:rsidRDefault="00D11F31" w:rsidP="00D11F31">
      <w:pPr>
        <w:pStyle w:val="ListParagraph"/>
        <w:numPr>
          <w:ilvl w:val="0"/>
          <w:numId w:val="16"/>
        </w:numPr>
        <w:spacing w:after="240"/>
        <w:rPr>
          <w:rFonts w:cs="Arial"/>
        </w:rPr>
      </w:pPr>
      <w:r w:rsidRPr="0096176A">
        <w:rPr>
          <w:rFonts w:cs="Arial"/>
        </w:rPr>
        <w:t>The</w:t>
      </w:r>
      <w:r w:rsidR="000959EB" w:rsidRPr="0096176A">
        <w:rPr>
          <w:rFonts w:cs="Arial"/>
          <w:i/>
        </w:rPr>
        <w:t xml:space="preserve"> </w:t>
      </w:r>
      <w:r w:rsidR="000959EB" w:rsidRPr="00877306">
        <w:rPr>
          <w:rFonts w:cs="Arial"/>
        </w:rPr>
        <w:t>the</w:t>
      </w:r>
      <w:r w:rsidRPr="00877306">
        <w:rPr>
          <w:rFonts w:cs="Arial"/>
        </w:rPr>
        <w:t>n</w:t>
      </w:r>
      <w:r w:rsidRPr="0096176A">
        <w:rPr>
          <w:rFonts w:cs="Arial"/>
        </w:rPr>
        <w:t>-current leadership of CSEA 19 (President Monica Ingold) was “neutral”</w:t>
      </w:r>
      <w:r>
        <w:rPr>
          <w:rFonts w:cs="Arial"/>
        </w:rPr>
        <w:t xml:space="preserve"> on the matter;</w:t>
      </w:r>
    </w:p>
    <w:p w14:paraId="7B24782B" w14:textId="4089EE1F" w:rsidR="00D11F31" w:rsidRPr="00F25B95" w:rsidRDefault="00D11F31" w:rsidP="00D11F31">
      <w:pPr>
        <w:pStyle w:val="ListParagraph"/>
        <w:numPr>
          <w:ilvl w:val="0"/>
          <w:numId w:val="16"/>
        </w:numPr>
        <w:spacing w:after="240"/>
        <w:rPr>
          <w:rFonts w:cs="Arial"/>
        </w:rPr>
      </w:pPr>
      <w:r>
        <w:rPr>
          <w:rFonts w:cs="Arial"/>
        </w:rPr>
        <w:t>The</w:t>
      </w:r>
      <w:r w:rsidR="00DF5D55">
        <w:rPr>
          <w:rFonts w:cs="Arial"/>
        </w:rPr>
        <w:t xml:space="preserve"> CSEA</w:t>
      </w:r>
      <w:r>
        <w:rPr>
          <w:rFonts w:cs="Arial"/>
        </w:rPr>
        <w:t xml:space="preserve"> 845 advised that </w:t>
      </w:r>
      <w:r w:rsidR="00CC6749">
        <w:rPr>
          <w:rFonts w:cs="Arial"/>
        </w:rPr>
        <w:t xml:space="preserve">it </w:t>
      </w:r>
      <w:r>
        <w:rPr>
          <w:rFonts w:cs="Arial"/>
        </w:rPr>
        <w:t xml:space="preserve">opposed the district’s plan </w:t>
      </w:r>
      <w:r>
        <w:t>because “[t]here weren’t enough clear details to make a different decision”;</w:t>
      </w:r>
    </w:p>
    <w:p w14:paraId="41230DCB" w14:textId="180D9339" w:rsidR="00D11F31" w:rsidRPr="00F25B95" w:rsidRDefault="00D11F31" w:rsidP="00D11F31">
      <w:pPr>
        <w:pStyle w:val="ListParagraph"/>
        <w:numPr>
          <w:ilvl w:val="0"/>
          <w:numId w:val="16"/>
        </w:numPr>
        <w:spacing w:after="240"/>
        <w:rPr>
          <w:rFonts w:cs="Arial"/>
        </w:rPr>
      </w:pPr>
      <w:r>
        <w:rPr>
          <w:rFonts w:cs="Arial"/>
        </w:rPr>
        <w:t>The Service Employees International Union</w:t>
      </w:r>
      <w:r w:rsidR="00210EFD">
        <w:rPr>
          <w:rFonts w:cs="Arial"/>
        </w:rPr>
        <w:t xml:space="preserve"> (SEIU)</w:t>
      </w:r>
      <w:r>
        <w:rPr>
          <w:rFonts w:cs="Arial"/>
        </w:rPr>
        <w:t>, Chapter 99 was “neutral” on the matter; and</w:t>
      </w:r>
    </w:p>
    <w:p w14:paraId="78D50E77" w14:textId="77777777" w:rsidR="00D11F31" w:rsidRPr="00F25B95" w:rsidRDefault="00D11F31" w:rsidP="00D11F31">
      <w:pPr>
        <w:pStyle w:val="ListParagraph"/>
        <w:numPr>
          <w:ilvl w:val="0"/>
          <w:numId w:val="16"/>
        </w:numPr>
        <w:spacing w:after="240"/>
        <w:rPr>
          <w:rFonts w:cs="Arial"/>
        </w:rPr>
      </w:pPr>
      <w:r>
        <w:t>The Torrance Teachers Association</w:t>
      </w:r>
      <w:r w:rsidR="002207C1">
        <w:t xml:space="preserve"> (TTA)</w:t>
      </w:r>
      <w:r>
        <w:t xml:space="preserve"> advised that it “cannot support the Hamilton lease project at this time.”</w:t>
      </w:r>
    </w:p>
    <w:p w14:paraId="2098F6C0" w14:textId="77777777" w:rsidR="00D11F31" w:rsidRPr="0096176A" w:rsidRDefault="00D11F31" w:rsidP="00FA7189">
      <w:pPr>
        <w:spacing w:after="240"/>
        <w:rPr>
          <w:rFonts w:cs="Arial"/>
        </w:rPr>
      </w:pPr>
      <w:r>
        <w:rPr>
          <w:rFonts w:cs="Arial"/>
        </w:rPr>
        <w:t xml:space="preserve">CDE also learned that CSEA 845 </w:t>
      </w:r>
      <w:r w:rsidRPr="0096176A">
        <w:rPr>
          <w:rFonts w:cs="Arial"/>
        </w:rPr>
        <w:t xml:space="preserve">continued to have unanswered questions about </w:t>
      </w:r>
      <w:r w:rsidRPr="0096176A">
        <w:t xml:space="preserve">what would happen to </w:t>
      </w:r>
      <w:r w:rsidRPr="0096176A">
        <w:rPr>
          <w:rFonts w:cs="Arial"/>
        </w:rPr>
        <w:t xml:space="preserve">the Special Education Transition classes, </w:t>
      </w:r>
      <w:r w:rsidR="000959EB" w:rsidRPr="0096176A">
        <w:rPr>
          <w:rFonts w:cs="Arial"/>
        </w:rPr>
        <w:t xml:space="preserve">the </w:t>
      </w:r>
      <w:r w:rsidRPr="0096176A">
        <w:rPr>
          <w:rFonts w:cs="Arial"/>
        </w:rPr>
        <w:t>adult English as a Second Language (ESL) classes, and the General Educational Development (GED) classes presently held at the site. Similarly, CDE learned that CSEA 19 had concerns about use and disposition of the property.</w:t>
      </w:r>
    </w:p>
    <w:p w14:paraId="273EDF9F" w14:textId="77777777" w:rsidR="00D11F31" w:rsidRDefault="00DD0A2C" w:rsidP="00FA7189">
      <w:pPr>
        <w:spacing w:after="240"/>
        <w:rPr>
          <w:rFonts w:cs="Arial"/>
        </w:rPr>
      </w:pPr>
      <w:r w:rsidRPr="0096176A">
        <w:rPr>
          <w:rFonts w:cs="Arial"/>
        </w:rPr>
        <w:t xml:space="preserve">Due to </w:t>
      </w:r>
      <w:r w:rsidR="006C357A" w:rsidRPr="0096176A">
        <w:rPr>
          <w:rFonts w:cs="Arial"/>
        </w:rPr>
        <w:t xml:space="preserve">the revelation of there still being outstanding concerns, </w:t>
      </w:r>
      <w:r w:rsidR="001864E4" w:rsidRPr="0096176A">
        <w:rPr>
          <w:rFonts w:cs="Arial"/>
        </w:rPr>
        <w:t xml:space="preserve">and wanting to ensure that </w:t>
      </w:r>
      <w:r w:rsidR="006C357A" w:rsidRPr="0096176A">
        <w:rPr>
          <w:rFonts w:cs="Arial"/>
        </w:rPr>
        <w:t xml:space="preserve">the employee bargaining units were participants in the development of the waiver, </w:t>
      </w:r>
      <w:r w:rsidR="001864E4" w:rsidRPr="0096176A">
        <w:rPr>
          <w:rFonts w:cs="Arial"/>
        </w:rPr>
        <w:t xml:space="preserve">the CDE </w:t>
      </w:r>
      <w:r w:rsidR="006C357A" w:rsidRPr="0096176A">
        <w:rPr>
          <w:rFonts w:cs="Arial"/>
        </w:rPr>
        <w:t>suggested</w:t>
      </w:r>
      <w:r w:rsidR="000959EB" w:rsidRPr="0096176A">
        <w:rPr>
          <w:rFonts w:cs="Arial"/>
        </w:rPr>
        <w:t xml:space="preserve"> that</w:t>
      </w:r>
      <w:r w:rsidR="00D11F31" w:rsidRPr="0096176A">
        <w:rPr>
          <w:rFonts w:cs="Arial"/>
        </w:rPr>
        <w:t xml:space="preserve"> Torrance USD </w:t>
      </w:r>
      <w:r w:rsidR="006C357A" w:rsidRPr="0096176A">
        <w:rPr>
          <w:rFonts w:cs="Arial"/>
        </w:rPr>
        <w:t xml:space="preserve">take </w:t>
      </w:r>
      <w:r w:rsidR="00D11F31" w:rsidRPr="0096176A">
        <w:rPr>
          <w:rFonts w:cs="Arial"/>
        </w:rPr>
        <w:t xml:space="preserve">steps to </w:t>
      </w:r>
      <w:r w:rsidR="006C357A" w:rsidRPr="0096176A">
        <w:rPr>
          <w:rFonts w:cs="Arial"/>
        </w:rPr>
        <w:t>re-</w:t>
      </w:r>
      <w:r w:rsidR="00D11F31" w:rsidRPr="0096176A">
        <w:rPr>
          <w:rFonts w:cs="Arial"/>
        </w:rPr>
        <w:t xml:space="preserve">engage </w:t>
      </w:r>
      <w:r w:rsidR="000E42B1" w:rsidRPr="0096176A">
        <w:rPr>
          <w:rFonts w:cs="Arial"/>
        </w:rPr>
        <w:t xml:space="preserve">and consult </w:t>
      </w:r>
      <w:r w:rsidR="00D11F31" w:rsidRPr="0096176A">
        <w:rPr>
          <w:rFonts w:cs="Arial"/>
        </w:rPr>
        <w:t>with the bargaining units regarding their questions and concerns.</w:t>
      </w:r>
    </w:p>
    <w:p w14:paraId="0025AF2C" w14:textId="6310D26E" w:rsidR="002207C1" w:rsidRDefault="00D11F31" w:rsidP="002207C1">
      <w:pPr>
        <w:spacing w:after="240"/>
        <w:rPr>
          <w:rFonts w:cs="Arial"/>
        </w:rPr>
      </w:pPr>
      <w:r w:rsidRPr="00F90772">
        <w:rPr>
          <w:rFonts w:cs="Arial"/>
        </w:rPr>
        <w:t xml:space="preserve">In response, Torrance USD </w:t>
      </w:r>
      <w:r w:rsidR="00F05CB7" w:rsidRPr="00F05CB7">
        <w:rPr>
          <w:rFonts w:cs="Arial"/>
        </w:rPr>
        <w:t xml:space="preserve">withdrew the request </w:t>
      </w:r>
      <w:r w:rsidR="00F05CB7">
        <w:rPr>
          <w:rFonts w:cs="Arial"/>
        </w:rPr>
        <w:t xml:space="preserve">and </w:t>
      </w:r>
      <w:r w:rsidRPr="00F90772">
        <w:rPr>
          <w:rFonts w:cs="Arial"/>
        </w:rPr>
        <w:t xml:space="preserve">took steps to re-engage with their employees’ bargaining units. Specifically, the </w:t>
      </w:r>
      <w:r w:rsidR="0052134B">
        <w:rPr>
          <w:rFonts w:cs="Arial"/>
        </w:rPr>
        <w:t>d</w:t>
      </w:r>
      <w:r w:rsidRPr="00F90772">
        <w:rPr>
          <w:rFonts w:cs="Arial"/>
        </w:rPr>
        <w:t xml:space="preserve">istrict </w:t>
      </w:r>
      <w:r w:rsidRPr="009811C8">
        <w:rPr>
          <w:rFonts w:cs="Arial"/>
        </w:rPr>
        <w:t xml:space="preserve">called a meeting with CSEA 19 and CSEA 845, which was held in-person on December 17, 2019. In addition, </w:t>
      </w:r>
      <w:r w:rsidR="008C3C45" w:rsidRPr="009811C8">
        <w:rPr>
          <w:rFonts w:cs="Arial"/>
        </w:rPr>
        <w:t xml:space="preserve">on March 2, 2020, </w:t>
      </w:r>
      <w:r w:rsidRPr="009811C8">
        <w:rPr>
          <w:rFonts w:cs="Arial"/>
        </w:rPr>
        <w:t xml:space="preserve">the </w:t>
      </w:r>
      <w:r w:rsidR="000959EB" w:rsidRPr="009811C8">
        <w:rPr>
          <w:rFonts w:cs="Arial"/>
        </w:rPr>
        <w:t xml:space="preserve">district </w:t>
      </w:r>
      <w:r w:rsidRPr="009811C8">
        <w:rPr>
          <w:rFonts w:cs="Arial"/>
        </w:rPr>
        <w:t xml:space="preserve">met </w:t>
      </w:r>
      <w:r w:rsidR="002207C1" w:rsidRPr="009811C8">
        <w:rPr>
          <w:rFonts w:cs="Arial"/>
        </w:rPr>
        <w:t xml:space="preserve">with CSEA </w:t>
      </w:r>
      <w:r w:rsidR="009E52D7">
        <w:rPr>
          <w:rFonts w:cs="Arial"/>
        </w:rPr>
        <w:t>19</w:t>
      </w:r>
      <w:r w:rsidR="002207C1" w:rsidRPr="009811C8">
        <w:rPr>
          <w:rFonts w:cs="Arial"/>
        </w:rPr>
        <w:t xml:space="preserve"> and CSEA </w:t>
      </w:r>
      <w:r w:rsidR="009E52D7">
        <w:rPr>
          <w:rFonts w:cs="Arial"/>
        </w:rPr>
        <w:t>845</w:t>
      </w:r>
      <w:r w:rsidR="002207C1" w:rsidRPr="009811C8">
        <w:rPr>
          <w:rFonts w:cs="Arial"/>
        </w:rPr>
        <w:t xml:space="preserve"> representatives to further discuss the waiver, with a telephone conversation with TTA also taking place that same day to </w:t>
      </w:r>
      <w:r w:rsidR="002207C1" w:rsidRPr="009811C8">
        <w:rPr>
          <w:rFonts w:cs="Arial"/>
        </w:rPr>
        <w:lastRenderedPageBreak/>
        <w:t xml:space="preserve">address </w:t>
      </w:r>
      <w:r w:rsidR="00D4510D">
        <w:rPr>
          <w:rFonts w:cs="Arial"/>
        </w:rPr>
        <w:t xml:space="preserve">any </w:t>
      </w:r>
      <w:r w:rsidR="002207C1" w:rsidRPr="009811C8">
        <w:rPr>
          <w:rFonts w:cs="Arial"/>
        </w:rPr>
        <w:t>additional comments or questions about the waiver.</w:t>
      </w:r>
      <w:r w:rsidR="0039093A">
        <w:rPr>
          <w:rFonts w:cs="Arial"/>
        </w:rPr>
        <w:t xml:space="preserve"> Finally, t</w:t>
      </w:r>
      <w:r w:rsidR="007F785B" w:rsidRPr="009811C8">
        <w:rPr>
          <w:rFonts w:cs="Arial"/>
        </w:rPr>
        <w:t>he district had</w:t>
      </w:r>
      <w:r w:rsidR="00AE62A6">
        <w:rPr>
          <w:rFonts w:cs="Arial"/>
        </w:rPr>
        <w:t xml:space="preserve"> correspondence and</w:t>
      </w:r>
      <w:r w:rsidR="007F785B" w:rsidRPr="009811C8">
        <w:rPr>
          <w:rFonts w:cs="Arial"/>
        </w:rPr>
        <w:t xml:space="preserve"> additional conversations with CSEA </w:t>
      </w:r>
      <w:r w:rsidR="009E52D7">
        <w:rPr>
          <w:rFonts w:cs="Arial"/>
        </w:rPr>
        <w:t>19</w:t>
      </w:r>
      <w:r w:rsidR="007F785B" w:rsidRPr="009811C8">
        <w:rPr>
          <w:rFonts w:cs="Arial"/>
        </w:rPr>
        <w:t xml:space="preserve"> and CSEA </w:t>
      </w:r>
      <w:r w:rsidR="009E52D7">
        <w:rPr>
          <w:rFonts w:cs="Arial"/>
        </w:rPr>
        <w:t>845</w:t>
      </w:r>
      <w:r w:rsidR="007F785B" w:rsidRPr="009811C8">
        <w:rPr>
          <w:rFonts w:cs="Arial"/>
        </w:rPr>
        <w:t xml:space="preserve"> regarding the waiver</w:t>
      </w:r>
      <w:r w:rsidR="00D4510D" w:rsidRPr="00D4510D">
        <w:rPr>
          <w:rFonts w:cs="Arial"/>
        </w:rPr>
        <w:t xml:space="preserve"> </w:t>
      </w:r>
      <w:r w:rsidR="00D4510D">
        <w:rPr>
          <w:rFonts w:cs="Arial"/>
        </w:rPr>
        <w:t>o</w:t>
      </w:r>
      <w:r w:rsidR="00D4510D" w:rsidRPr="009811C8">
        <w:rPr>
          <w:rFonts w:cs="Arial"/>
        </w:rPr>
        <w:t>n August 17, 2020</w:t>
      </w:r>
      <w:r w:rsidR="007F785B" w:rsidRPr="009811C8">
        <w:rPr>
          <w:rFonts w:cs="Arial"/>
        </w:rPr>
        <w:t>,</w:t>
      </w:r>
      <w:r w:rsidR="00AE62A6">
        <w:rPr>
          <w:rFonts w:cs="Arial"/>
        </w:rPr>
        <w:t xml:space="preserve"> before actually resubmitting their waiver request on </w:t>
      </w:r>
      <w:r w:rsidR="0039093A">
        <w:rPr>
          <w:rFonts w:cs="Arial"/>
        </w:rPr>
        <w:t>August 27, 2020</w:t>
      </w:r>
      <w:r w:rsidR="00AE62A6">
        <w:rPr>
          <w:rFonts w:cs="Arial"/>
        </w:rPr>
        <w:t>.</w:t>
      </w:r>
    </w:p>
    <w:p w14:paraId="40BDD671" w14:textId="68174A44" w:rsidR="009E6F50" w:rsidRDefault="009E6F50" w:rsidP="002207C1">
      <w:pPr>
        <w:spacing w:after="240"/>
        <w:rPr>
          <w:rFonts w:cs="Arial"/>
        </w:rPr>
      </w:pPr>
      <w:r w:rsidRPr="00F05CB7">
        <w:rPr>
          <w:rFonts w:cs="Arial"/>
        </w:rPr>
        <w:t>In the course of CDE’s analysis, it has been determin</w:t>
      </w:r>
      <w:r w:rsidR="004B14BF" w:rsidRPr="00F05CB7">
        <w:rPr>
          <w:rFonts w:cs="Arial"/>
        </w:rPr>
        <w:t>ed via correspondence that</w:t>
      </w:r>
      <w:r w:rsidR="00F05CB7">
        <w:t xml:space="preserve"> </w:t>
      </w:r>
      <w:r w:rsidR="00F05CB7" w:rsidRPr="00F05CB7">
        <w:rPr>
          <w:rFonts w:cs="Arial"/>
        </w:rPr>
        <w:t xml:space="preserve">three </w:t>
      </w:r>
      <w:r w:rsidR="00CC6749">
        <w:rPr>
          <w:rFonts w:cs="Arial"/>
        </w:rPr>
        <w:t xml:space="preserve">of the four </w:t>
      </w:r>
      <w:r w:rsidR="00F05CB7" w:rsidRPr="00F05CB7">
        <w:rPr>
          <w:rFonts w:cs="Arial"/>
        </w:rPr>
        <w:t xml:space="preserve">bargaining units </w:t>
      </w:r>
      <w:r w:rsidR="00CC6749">
        <w:rPr>
          <w:rFonts w:cs="Arial"/>
        </w:rPr>
        <w:t>(</w:t>
      </w:r>
      <w:r w:rsidR="00CC6749" w:rsidRPr="00CC6749">
        <w:rPr>
          <w:rFonts w:cs="Arial"/>
        </w:rPr>
        <w:t>CSEA 19, CSEA 845, and the TTA</w:t>
      </w:r>
      <w:r w:rsidR="00CC6749">
        <w:rPr>
          <w:rFonts w:cs="Arial"/>
        </w:rPr>
        <w:t>)</w:t>
      </w:r>
      <w:r w:rsidR="00CC6749" w:rsidRPr="00CC6749">
        <w:rPr>
          <w:rFonts w:cs="Arial"/>
        </w:rPr>
        <w:t xml:space="preserve"> </w:t>
      </w:r>
      <w:r w:rsidR="00F05CB7" w:rsidRPr="00F05CB7">
        <w:rPr>
          <w:rFonts w:cs="Arial"/>
        </w:rPr>
        <w:t xml:space="preserve">register opposition to the waiver request. All three units cited similar rationale for opposing the waiver, including an alleged lack of transparency and a reluctance to have meaningful engagement on the </w:t>
      </w:r>
      <w:r w:rsidR="00F05CB7">
        <w:rPr>
          <w:rFonts w:cs="Arial"/>
        </w:rPr>
        <w:t>d</w:t>
      </w:r>
      <w:r w:rsidR="00F05CB7" w:rsidRPr="00F05CB7">
        <w:rPr>
          <w:rFonts w:cs="Arial"/>
        </w:rPr>
        <w:t xml:space="preserve">istrict’s part; the </w:t>
      </w:r>
      <w:r w:rsidR="00F05CB7">
        <w:rPr>
          <w:rFonts w:cs="Arial"/>
        </w:rPr>
        <w:t>d</w:t>
      </w:r>
      <w:r w:rsidR="00F05CB7" w:rsidRPr="00F05CB7">
        <w:rPr>
          <w:rFonts w:cs="Arial"/>
        </w:rPr>
        <w:t>istrict’s intention to proceed despite some cited community opposition; and the absence of a public statement as to where, specifically, the programs would be relocated.</w:t>
      </w:r>
      <w:r w:rsidR="00CC6749" w:rsidRPr="00CC6749">
        <w:t xml:space="preserve"> </w:t>
      </w:r>
      <w:r w:rsidR="00CC6749">
        <w:rPr>
          <w:rFonts w:cs="Arial"/>
        </w:rPr>
        <w:t>T</w:t>
      </w:r>
      <w:r w:rsidR="00CC6749" w:rsidRPr="00CC6749">
        <w:rPr>
          <w:rFonts w:cs="Arial"/>
        </w:rPr>
        <w:t xml:space="preserve">he fourth unit </w:t>
      </w:r>
      <w:r w:rsidR="00CC6749">
        <w:rPr>
          <w:rFonts w:cs="Arial"/>
        </w:rPr>
        <w:t>(</w:t>
      </w:r>
      <w:r w:rsidR="00CC6749" w:rsidRPr="00CC6749">
        <w:rPr>
          <w:rFonts w:cs="Arial"/>
        </w:rPr>
        <w:t>SEIU 99</w:t>
      </w:r>
      <w:r w:rsidR="00CC6749">
        <w:rPr>
          <w:rFonts w:cs="Arial"/>
        </w:rPr>
        <w:t>)</w:t>
      </w:r>
      <w:r w:rsidR="00CC6749" w:rsidRPr="00CC6749">
        <w:rPr>
          <w:rFonts w:cs="Arial"/>
        </w:rPr>
        <w:t xml:space="preserve"> has yet to respond</w:t>
      </w:r>
      <w:r w:rsidR="00CC6749">
        <w:rPr>
          <w:rFonts w:cs="Arial"/>
        </w:rPr>
        <w:t xml:space="preserve"> to repeated attempts at outreach, thus the neutral position it last provided still stands.</w:t>
      </w:r>
    </w:p>
    <w:p w14:paraId="21BA575D" w14:textId="0680F82D" w:rsidR="00210EFD" w:rsidRPr="002207C1" w:rsidRDefault="00210EFD" w:rsidP="002207C1">
      <w:pPr>
        <w:spacing w:after="240"/>
        <w:rPr>
          <w:rFonts w:cs="Arial"/>
        </w:rPr>
      </w:pPr>
      <w:r w:rsidRPr="00210EFD">
        <w:rPr>
          <w:rFonts w:cs="Arial"/>
        </w:rPr>
        <w:t xml:space="preserve">The </w:t>
      </w:r>
      <w:r>
        <w:rPr>
          <w:rFonts w:cs="Arial"/>
        </w:rPr>
        <w:t>d</w:t>
      </w:r>
      <w:r w:rsidRPr="00210EFD">
        <w:rPr>
          <w:rFonts w:cs="Arial"/>
        </w:rPr>
        <w:t xml:space="preserve">istrict has stated that </w:t>
      </w:r>
      <w:r w:rsidR="003E27E3">
        <w:rPr>
          <w:rFonts w:cs="Arial"/>
        </w:rPr>
        <w:t xml:space="preserve">should a move be necessary, </w:t>
      </w:r>
      <w:r w:rsidR="00CC6749">
        <w:rPr>
          <w:rFonts w:cs="Arial"/>
        </w:rPr>
        <w:t>it is</w:t>
      </w:r>
      <w:r w:rsidRPr="00210EFD">
        <w:rPr>
          <w:rFonts w:cs="Arial"/>
        </w:rPr>
        <w:t xml:space="preserve"> willing to relocate the programs, including the little league and softball activities, to other </w:t>
      </w:r>
      <w:r>
        <w:rPr>
          <w:rFonts w:cs="Arial"/>
        </w:rPr>
        <w:t>d</w:t>
      </w:r>
      <w:r w:rsidRPr="00210EFD">
        <w:rPr>
          <w:rFonts w:cs="Arial"/>
        </w:rPr>
        <w:t xml:space="preserve">istrict-owned sites in the North Torrance area, which would represent an effort to address some of the concerns voiced. </w:t>
      </w:r>
      <w:r>
        <w:rPr>
          <w:rFonts w:cs="Arial"/>
        </w:rPr>
        <w:t>T</w:t>
      </w:r>
      <w:r w:rsidRPr="00210EFD">
        <w:rPr>
          <w:rFonts w:cs="Arial"/>
        </w:rPr>
        <w:t xml:space="preserve">he </w:t>
      </w:r>
      <w:r>
        <w:rPr>
          <w:rFonts w:cs="Arial"/>
        </w:rPr>
        <w:t>d</w:t>
      </w:r>
      <w:r w:rsidRPr="00210EFD">
        <w:rPr>
          <w:rFonts w:cs="Arial"/>
        </w:rPr>
        <w:t xml:space="preserve">istrict </w:t>
      </w:r>
      <w:r w:rsidR="00064188">
        <w:rPr>
          <w:rFonts w:cs="Arial"/>
        </w:rPr>
        <w:t xml:space="preserve">has indicated </w:t>
      </w:r>
      <w:r w:rsidRPr="00210EFD">
        <w:rPr>
          <w:rFonts w:cs="Arial"/>
        </w:rPr>
        <w:t xml:space="preserve">that a final decision on where the programs may be relocated has not yet been made because, among other things, there is a hope and belief that once the statutory sealed bid procedures are waived and the more flexible RFP process is employed, the </w:t>
      </w:r>
      <w:r>
        <w:rPr>
          <w:rFonts w:cs="Arial"/>
        </w:rPr>
        <w:t>d</w:t>
      </w:r>
      <w:r w:rsidRPr="00210EFD">
        <w:rPr>
          <w:rFonts w:cs="Arial"/>
        </w:rPr>
        <w:t>istrict will be able to negotiate new potential outcomes related to the programs and interested parties.</w:t>
      </w:r>
    </w:p>
    <w:p w14:paraId="4DD89461" w14:textId="0261F4F5" w:rsidR="002B5E76" w:rsidRPr="00193C06" w:rsidRDefault="00AE62A6" w:rsidP="00F05CB7">
      <w:pPr>
        <w:spacing w:after="240"/>
      </w:pPr>
      <w:r>
        <w:t xml:space="preserve">As noted above, </w:t>
      </w:r>
      <w:r w:rsidRPr="00193C06">
        <w:rPr>
          <w:i/>
        </w:rPr>
        <w:t>EC</w:t>
      </w:r>
      <w:r>
        <w:t xml:space="preserve"> Section 33051(a)(7) allows the SBE to deny the waiver request if it finds that the district’s bargaining units were </w:t>
      </w:r>
      <w:r w:rsidR="0015407B">
        <w:t xml:space="preserve">not “participant[s] in the development of the waiver.” CDE recognizes that some of the bargaining units remain opposed and have expressed dissatisfaction with the district’s level of engagement. However, given the history and specific circumstances of this matter, which involves substantial correspondence and repeated discussions between the parties over time, CDE believes that the bargaining units were </w:t>
      </w:r>
      <w:r w:rsidR="009C433F">
        <w:t xml:space="preserve">ultimately afforded an adequate level of involvement.  </w:t>
      </w:r>
      <w:r w:rsidR="00AD31DA" w:rsidRPr="00193C06">
        <w:t>Therefore</w:t>
      </w:r>
      <w:r w:rsidR="00CC6749" w:rsidRPr="00193C06">
        <w:t xml:space="preserve">, CDE recommends approval of the </w:t>
      </w:r>
      <w:r w:rsidR="00AD31DA" w:rsidRPr="00193C06">
        <w:t xml:space="preserve">waiver </w:t>
      </w:r>
      <w:r w:rsidR="00CC6749" w:rsidRPr="00193C06">
        <w:t>request with conditions</w:t>
      </w:r>
      <w:r w:rsidR="003E27E3" w:rsidRPr="00193C06">
        <w:t>, as referenced above</w:t>
      </w:r>
      <w:r w:rsidR="00CC6749" w:rsidRPr="00193C06">
        <w:t>.</w:t>
      </w:r>
    </w:p>
    <w:p w14:paraId="08C1219C" w14:textId="77777777" w:rsidR="0070573E" w:rsidRPr="00976972" w:rsidRDefault="00FC7C25" w:rsidP="00FA7189">
      <w:pPr>
        <w:spacing w:after="240"/>
      </w:pPr>
      <w:r w:rsidRPr="00193C06">
        <w:rPr>
          <w:b/>
        </w:rPr>
        <w:t>Demographic Information</w:t>
      </w:r>
    </w:p>
    <w:p w14:paraId="74332560" w14:textId="77777777" w:rsidR="0070573E" w:rsidRDefault="00CA1D5C" w:rsidP="00615DCF">
      <w:pPr>
        <w:pStyle w:val="NoSpacing"/>
        <w:spacing w:after="240"/>
      </w:pPr>
      <w:r w:rsidRPr="00CA1D5C">
        <w:t>Torrance USD</w:t>
      </w:r>
      <w:r w:rsidR="0070573E" w:rsidRPr="006E7C89">
        <w:t xml:space="preserve"> has a student population of </w:t>
      </w:r>
      <w:r>
        <w:t>23,638</w:t>
      </w:r>
      <w:r w:rsidR="0070573E">
        <w:t xml:space="preserve"> and is located in </w:t>
      </w:r>
      <w:r>
        <w:t>Los Angeles</w:t>
      </w:r>
      <w:r w:rsidR="0070573E">
        <w:t xml:space="preserve"> </w:t>
      </w:r>
      <w:r w:rsidR="0070573E" w:rsidRPr="006E7C89">
        <w:t>County.</w:t>
      </w:r>
    </w:p>
    <w:p w14:paraId="692DCD8E" w14:textId="77777777" w:rsidR="00F0087C" w:rsidRPr="00B1509F" w:rsidRDefault="0070573E" w:rsidP="00435568">
      <w:pPr>
        <w:pStyle w:val="NoSpacing"/>
        <w:spacing w:after="240"/>
        <w:rPr>
          <w:rStyle w:val="Hyperlink"/>
          <w:b/>
          <w:color w:val="auto"/>
        </w:rPr>
      </w:pPr>
      <w:r w:rsidRPr="00294D15">
        <w:rPr>
          <w:b/>
        </w:rPr>
        <w:t xml:space="preserve">Because </w:t>
      </w:r>
      <w:r w:rsidRPr="00CA1D5C">
        <w:rPr>
          <w:b/>
        </w:rPr>
        <w:t>this is a ge</w:t>
      </w:r>
      <w:r w:rsidRPr="00294D15">
        <w:rPr>
          <w:b/>
        </w:rPr>
        <w:t>neral waiver,</w:t>
      </w:r>
      <w:r w:rsidR="00F5151C">
        <w:rPr>
          <w:b/>
        </w:rPr>
        <w:t xml:space="preserve"> if the SBE</w:t>
      </w:r>
      <w:r w:rsidRPr="00294D15">
        <w:rPr>
          <w:b/>
        </w:rPr>
        <w:t xml:space="preserve"> decides to deny the waiver,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1D33C031" w14:textId="77777777" w:rsidR="0070573E" w:rsidRPr="007F22B9" w:rsidRDefault="0070573E" w:rsidP="00F0087C">
      <w:pPr>
        <w:pStyle w:val="Heading2"/>
        <w:spacing w:before="0" w:after="240"/>
        <w:rPr>
          <w:sz w:val="36"/>
          <w:szCs w:val="36"/>
        </w:rPr>
      </w:pPr>
      <w:r w:rsidRPr="007F22B9">
        <w:rPr>
          <w:sz w:val="36"/>
          <w:szCs w:val="36"/>
        </w:rPr>
        <w:lastRenderedPageBreak/>
        <w:t>Summary of Previous</w:t>
      </w:r>
      <w:r w:rsidR="00615DCF" w:rsidRPr="007F22B9">
        <w:rPr>
          <w:sz w:val="36"/>
          <w:szCs w:val="36"/>
        </w:rPr>
        <w:t xml:space="preserve"> </w:t>
      </w:r>
      <w:r w:rsidRPr="007F22B9">
        <w:rPr>
          <w:sz w:val="36"/>
          <w:szCs w:val="36"/>
        </w:rPr>
        <w:t>State Board of Education Discussion and Action</w:t>
      </w:r>
    </w:p>
    <w:p w14:paraId="6560D816" w14:textId="77777777" w:rsidR="00555490" w:rsidRDefault="0070573E" w:rsidP="00B00C6D">
      <w:pPr>
        <w:pStyle w:val="NoSpacing"/>
        <w:spacing w:after="240"/>
      </w:pPr>
      <w:r w:rsidRPr="00C1333C">
        <w:t>The S</w:t>
      </w:r>
      <w:r w:rsidR="00615DCF">
        <w:t>BE</w:t>
      </w:r>
      <w:r w:rsidRPr="00C1333C">
        <w:t xml:space="preserve"> has ap</w:t>
      </w:r>
      <w:r w:rsidRPr="00CA1D5C">
        <w:t>proved all previous waivers regarding the bidding process and the sale</w:t>
      </w:r>
      <w:r w:rsidR="001F758A">
        <w:t xml:space="preserve"> or lease</w:t>
      </w:r>
      <w:r w:rsidRPr="00CA1D5C">
        <w:t xml:space="preserve"> of surplus property. The </w:t>
      </w:r>
      <w:r w:rsidR="008B7122" w:rsidRPr="00CA1D5C">
        <w:t>d</w:t>
      </w:r>
      <w:r w:rsidRPr="00CA1D5C">
        <w:t>istrict</w:t>
      </w:r>
      <w:r w:rsidR="00CA1D5C" w:rsidRPr="00CA1D5C">
        <w:t xml:space="preserve"> </w:t>
      </w:r>
      <w:r w:rsidR="0040283B" w:rsidRPr="00CA1D5C">
        <w:t>is</w:t>
      </w:r>
      <w:r w:rsidRPr="00CA1D5C">
        <w:t xml:space="preserve"> requesting to waive the same or similar provisions for the sale of surplus pro</w:t>
      </w:r>
      <w:r w:rsidRPr="00C1333C">
        <w:t>perty</w:t>
      </w:r>
      <w:r w:rsidRPr="006E7C89">
        <w:t>.</w:t>
      </w:r>
    </w:p>
    <w:p w14:paraId="4F4EBE59" w14:textId="77777777" w:rsidR="0070573E" w:rsidRPr="007F22B9" w:rsidRDefault="001B0401" w:rsidP="00F0087C">
      <w:pPr>
        <w:pStyle w:val="Heading2"/>
        <w:spacing w:before="0" w:after="240"/>
        <w:rPr>
          <w:sz w:val="36"/>
          <w:szCs w:val="36"/>
        </w:rPr>
      </w:pPr>
      <w:r>
        <w:rPr>
          <w:sz w:val="36"/>
          <w:szCs w:val="36"/>
        </w:rPr>
        <w:t>Fiscal Analysis</w:t>
      </w:r>
    </w:p>
    <w:p w14:paraId="1AE94DED" w14:textId="32F60EB6" w:rsidR="0070573E" w:rsidRDefault="0070573E" w:rsidP="00D44CAB">
      <w:pPr>
        <w:spacing w:after="240"/>
      </w:pPr>
      <w:r w:rsidRPr="00C1333C">
        <w:t>The flexibi</w:t>
      </w:r>
      <w:r w:rsidRPr="00CA1D5C">
        <w:t>lity in property disposition requested herein will allow the</w:t>
      </w:r>
      <w:r w:rsidR="00F86309" w:rsidRPr="00CA1D5C">
        <w:t xml:space="preserve"> d</w:t>
      </w:r>
      <w:r w:rsidRPr="00CA1D5C">
        <w:t xml:space="preserve">istrict to maximize revenue from the </w:t>
      </w:r>
      <w:r w:rsidR="001F758A">
        <w:t>lease</w:t>
      </w:r>
      <w:r w:rsidRPr="00CA1D5C">
        <w:t xml:space="preserve"> of the property.</w:t>
      </w:r>
    </w:p>
    <w:p w14:paraId="035F3EAA" w14:textId="77777777" w:rsidR="0070573E" w:rsidRPr="00DE7A62" w:rsidRDefault="008B57A2" w:rsidP="00B00C6D">
      <w:pPr>
        <w:spacing w:after="240"/>
      </w:pPr>
      <w:r w:rsidRPr="007F3058">
        <w:t>The district has certified that the site</w:t>
      </w:r>
      <w:r w:rsidR="0070573E" w:rsidRPr="007F3058">
        <w:t xml:space="preserve"> </w:t>
      </w:r>
      <w:r w:rsidR="007F3058" w:rsidRPr="007F3058">
        <w:t xml:space="preserve">has </w:t>
      </w:r>
      <w:r w:rsidR="00AE7DF3" w:rsidRPr="007F3058">
        <w:t>been owned for more than 10</w:t>
      </w:r>
      <w:r w:rsidR="0070573E" w:rsidRPr="007F3058">
        <w:t xml:space="preserve"> years and there</w:t>
      </w:r>
      <w:r w:rsidR="005D1676" w:rsidRPr="007F3058">
        <w:t xml:space="preserve"> have</w:t>
      </w:r>
      <w:r w:rsidR="0070573E" w:rsidRPr="007F3058">
        <w:t xml:space="preserve"> been </w:t>
      </w:r>
      <w:r w:rsidR="007F3058" w:rsidRPr="007F3058">
        <w:t>no</w:t>
      </w:r>
      <w:r w:rsidR="0070573E" w:rsidRPr="007F3058">
        <w:t xml:space="preserve"> improvements funded by monies from the State School Facilities Program</w:t>
      </w:r>
      <w:r w:rsidR="00AE7DF3" w:rsidRPr="007F3058">
        <w:t xml:space="preserve"> within the last 10</w:t>
      </w:r>
      <w:r w:rsidR="0070573E" w:rsidRPr="007F3058">
        <w:t xml:space="preserve"> years. Therefore, pursuant to </w:t>
      </w:r>
      <w:r w:rsidR="0070573E" w:rsidRPr="007F3058">
        <w:rPr>
          <w:i/>
        </w:rPr>
        <w:t>EC</w:t>
      </w:r>
      <w:r w:rsidR="0070573E" w:rsidRPr="007F3058">
        <w:t xml:space="preserve"> Section 17462.</w:t>
      </w:r>
      <w:r w:rsidR="006F64A8" w:rsidRPr="007F3058">
        <w:t xml:space="preserve">3, </w:t>
      </w:r>
      <w:r w:rsidR="0070573E" w:rsidRPr="007F3058">
        <w:t xml:space="preserve">financial reimbursement </w:t>
      </w:r>
      <w:r w:rsidR="007F3058" w:rsidRPr="007F3058">
        <w:t>is not</w:t>
      </w:r>
      <w:r w:rsidR="0070573E" w:rsidRPr="007F3058">
        <w:t xml:space="preserve"> due to the State Allocation Board.</w:t>
      </w:r>
    </w:p>
    <w:p w14:paraId="77F3B0C2" w14:textId="77777777" w:rsidR="0070573E" w:rsidRPr="007F22B9" w:rsidRDefault="00886386" w:rsidP="00DC27C9">
      <w:pPr>
        <w:pStyle w:val="Heading2"/>
        <w:spacing w:before="0" w:after="240"/>
        <w:rPr>
          <w:sz w:val="36"/>
          <w:szCs w:val="36"/>
        </w:rPr>
      </w:pPr>
      <w:r w:rsidRPr="007F22B9">
        <w:rPr>
          <w:sz w:val="36"/>
          <w:szCs w:val="36"/>
        </w:rPr>
        <w:t>Attachments</w:t>
      </w:r>
    </w:p>
    <w:p w14:paraId="5AD0FABC" w14:textId="77777777" w:rsidR="0070573E" w:rsidRPr="002D1A82" w:rsidRDefault="0070573E" w:rsidP="00AE6678">
      <w:pPr>
        <w:pStyle w:val="ListParagraph"/>
        <w:numPr>
          <w:ilvl w:val="0"/>
          <w:numId w:val="15"/>
        </w:numPr>
        <w:spacing w:after="120"/>
        <w:contextualSpacing w:val="0"/>
      </w:pPr>
      <w:r w:rsidRPr="00D06B6F">
        <w:rPr>
          <w:rFonts w:cs="Arial"/>
          <w:b/>
        </w:rPr>
        <w:t>Attachment 1:</w:t>
      </w:r>
      <w:r w:rsidR="00D06B6F">
        <w:rPr>
          <w:rFonts w:cs="Arial"/>
        </w:rPr>
        <w:t xml:space="preserve"> </w:t>
      </w:r>
      <w:r w:rsidRPr="00D06B6F">
        <w:rPr>
          <w:rFonts w:cs="Arial"/>
        </w:rPr>
        <w:t>Summary Table (</w:t>
      </w:r>
      <w:r w:rsidR="00CA1D5C">
        <w:rPr>
          <w:rFonts w:cs="Arial"/>
        </w:rPr>
        <w:t>1</w:t>
      </w:r>
      <w:r w:rsidRPr="00D06B6F">
        <w:rPr>
          <w:rFonts w:cs="Arial"/>
        </w:rPr>
        <w:t xml:space="preserve"> page)</w:t>
      </w:r>
    </w:p>
    <w:p w14:paraId="1E2FECAB" w14:textId="5A64DE1E" w:rsidR="0070573E" w:rsidRDefault="0070573E" w:rsidP="0070573E">
      <w:pPr>
        <w:pStyle w:val="ListParagraph"/>
        <w:numPr>
          <w:ilvl w:val="0"/>
          <w:numId w:val="15"/>
        </w:numPr>
        <w:spacing w:after="120"/>
        <w:sectPr w:rsidR="0070573E" w:rsidSect="0091117B">
          <w:type w:val="continuous"/>
          <w:pgSz w:w="12240" w:h="15840"/>
          <w:pgMar w:top="720" w:right="1440" w:bottom="1440" w:left="1440" w:header="720" w:footer="720" w:gutter="0"/>
          <w:cols w:space="720"/>
          <w:docGrid w:linePitch="360"/>
        </w:sectPr>
      </w:pPr>
      <w:r w:rsidRPr="00EB722C">
        <w:rPr>
          <w:b/>
        </w:rPr>
        <w:t>Attachment 2:</w:t>
      </w:r>
      <w:r>
        <w:t xml:space="preserve"> </w:t>
      </w:r>
      <w:r w:rsidR="00CA1D5C">
        <w:t>Torrance Unified</w:t>
      </w:r>
      <w:r w:rsidRPr="00A33601">
        <w:t xml:space="preserve"> School District</w:t>
      </w:r>
      <w:r w:rsidR="00CA1D5C">
        <w:t xml:space="preserve"> General Waiver Request</w:t>
      </w:r>
      <w:r w:rsidR="00CA1D5C">
        <w:br/>
      </w:r>
      <w:r w:rsidR="003002BC">
        <w:t>1-11-2020</w:t>
      </w:r>
      <w:r>
        <w:t xml:space="preserve"> (</w:t>
      </w:r>
      <w:r w:rsidR="006212B9">
        <w:t>6</w:t>
      </w:r>
      <w:r>
        <w:t xml:space="preserve"> pages).</w:t>
      </w:r>
      <w:r w:rsidRPr="002D1A82">
        <w:t xml:space="preserve"> (Original waiver request is signed and on file in the Waiver Office.)</w:t>
      </w:r>
    </w:p>
    <w:p w14:paraId="2F9724F4" w14:textId="77777777" w:rsidR="0070573E" w:rsidRPr="007F22B9" w:rsidRDefault="0070573E" w:rsidP="00435568">
      <w:pPr>
        <w:pStyle w:val="Heading2"/>
        <w:spacing w:before="0"/>
        <w:jc w:val="center"/>
        <w:rPr>
          <w:sz w:val="40"/>
          <w:szCs w:val="40"/>
        </w:rPr>
      </w:pPr>
      <w:r w:rsidRPr="007F22B9">
        <w:rPr>
          <w:sz w:val="40"/>
          <w:szCs w:val="40"/>
        </w:rPr>
        <w:lastRenderedPageBreak/>
        <w:t>Attachment 1: Summary Table</w:t>
      </w:r>
    </w:p>
    <w:p w14:paraId="54716D65" w14:textId="77777777" w:rsidR="0070573E" w:rsidRPr="00886386" w:rsidRDefault="0070573E" w:rsidP="00F0087C">
      <w:pPr>
        <w:pStyle w:val="Heading2"/>
        <w:spacing w:before="0" w:after="24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Section </w:t>
      </w:r>
      <w:r w:rsidR="00CA1D5C">
        <w:rPr>
          <w:b w:val="0"/>
          <w:sz w:val="24"/>
          <w:szCs w:val="24"/>
        </w:rPr>
        <w:t>17455</w:t>
      </w:r>
      <w:r w:rsidR="000B6182">
        <w:rPr>
          <w:b w:val="0"/>
          <w:sz w:val="24"/>
          <w:szCs w:val="24"/>
        </w:rPr>
        <w:t xml:space="preserve"> et seq.</w:t>
      </w:r>
    </w:p>
    <w:tbl>
      <w:tblPr>
        <w:tblStyle w:val="TableGrid"/>
        <w:tblW w:w="5033"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5"/>
        <w:gridCol w:w="1264"/>
        <w:gridCol w:w="1777"/>
        <w:gridCol w:w="2060"/>
        <w:gridCol w:w="1651"/>
        <w:gridCol w:w="1527"/>
        <w:gridCol w:w="3242"/>
        <w:gridCol w:w="1619"/>
      </w:tblGrid>
      <w:tr w:rsidR="00EB722C" w:rsidRPr="00C1333C" w14:paraId="0B690258" w14:textId="77777777" w:rsidTr="004D36DE">
        <w:trPr>
          <w:trHeight w:val="1052"/>
          <w:tblHeader/>
          <w:jc w:val="center"/>
        </w:trPr>
        <w:tc>
          <w:tcPr>
            <w:tcW w:w="464" w:type="pct"/>
            <w:tcBorders>
              <w:bottom w:val="single" w:sz="4" w:space="0" w:color="auto"/>
            </w:tcBorders>
            <w:shd w:val="clear" w:color="auto" w:fill="D9D9D9" w:themeFill="background1" w:themeFillShade="D9"/>
            <w:vAlign w:val="center"/>
          </w:tcPr>
          <w:p w14:paraId="1E7EA3D8" w14:textId="77777777" w:rsidR="0070573E" w:rsidRPr="00CD7BCF" w:rsidRDefault="0070573E" w:rsidP="00FD18F5">
            <w:pPr>
              <w:jc w:val="center"/>
              <w:rPr>
                <w:b/>
              </w:rPr>
            </w:pPr>
            <w:r w:rsidRPr="00CD7BCF">
              <w:rPr>
                <w:b/>
              </w:rPr>
              <w:t>Waiver Number</w:t>
            </w:r>
          </w:p>
        </w:tc>
        <w:tc>
          <w:tcPr>
            <w:tcW w:w="436" w:type="pct"/>
            <w:tcBorders>
              <w:bottom w:val="single" w:sz="4" w:space="0" w:color="auto"/>
            </w:tcBorders>
            <w:shd w:val="clear" w:color="auto" w:fill="D9D9D9" w:themeFill="background1" w:themeFillShade="D9"/>
            <w:vAlign w:val="center"/>
          </w:tcPr>
          <w:p w14:paraId="7B605B60" w14:textId="77777777" w:rsidR="0070573E" w:rsidRPr="00CD7BCF" w:rsidRDefault="0070573E" w:rsidP="00FD18F5">
            <w:pPr>
              <w:jc w:val="center"/>
              <w:rPr>
                <w:b/>
              </w:rPr>
            </w:pPr>
            <w:r w:rsidRPr="00CD7BCF">
              <w:rPr>
                <w:b/>
              </w:rPr>
              <w:t>District</w:t>
            </w:r>
          </w:p>
        </w:tc>
        <w:tc>
          <w:tcPr>
            <w:tcW w:w="613" w:type="pct"/>
            <w:tcBorders>
              <w:bottom w:val="single" w:sz="4" w:space="0" w:color="auto"/>
            </w:tcBorders>
            <w:shd w:val="clear" w:color="auto" w:fill="D9D9D9" w:themeFill="background1" w:themeFillShade="D9"/>
            <w:vAlign w:val="center"/>
          </w:tcPr>
          <w:p w14:paraId="3A9E5DC6" w14:textId="77777777" w:rsidR="0070573E" w:rsidRPr="00CD7BCF" w:rsidRDefault="0070573E" w:rsidP="00FD18F5">
            <w:pPr>
              <w:jc w:val="center"/>
              <w:rPr>
                <w:b/>
              </w:rPr>
            </w:pPr>
            <w:r>
              <w:rPr>
                <w:b/>
              </w:rPr>
              <w:t>Property</w:t>
            </w:r>
          </w:p>
        </w:tc>
        <w:tc>
          <w:tcPr>
            <w:tcW w:w="711" w:type="pct"/>
            <w:tcBorders>
              <w:bottom w:val="single" w:sz="4" w:space="0" w:color="auto"/>
            </w:tcBorders>
            <w:shd w:val="clear" w:color="auto" w:fill="D9D9D9" w:themeFill="background1" w:themeFillShade="D9"/>
            <w:vAlign w:val="center"/>
          </w:tcPr>
          <w:p w14:paraId="68803DFC" w14:textId="77777777" w:rsidR="0070573E" w:rsidRPr="00CD7BCF" w:rsidRDefault="0070573E" w:rsidP="00FD18F5">
            <w:pPr>
              <w:jc w:val="center"/>
              <w:rPr>
                <w:b/>
              </w:rPr>
            </w:pPr>
            <w:r w:rsidRPr="00CD7BCF">
              <w:rPr>
                <w:b/>
              </w:rPr>
              <w:t>Period of Request</w:t>
            </w:r>
          </w:p>
        </w:tc>
        <w:tc>
          <w:tcPr>
            <w:tcW w:w="570" w:type="pct"/>
            <w:shd w:val="clear" w:color="auto" w:fill="D9D9D9" w:themeFill="background1" w:themeFillShade="D9"/>
            <w:vAlign w:val="center"/>
          </w:tcPr>
          <w:p w14:paraId="1AD6CA36" w14:textId="77777777" w:rsidR="0070573E" w:rsidRPr="002F7BD4" w:rsidRDefault="0070573E" w:rsidP="00FD18F5">
            <w:pPr>
              <w:jc w:val="center"/>
              <w:rPr>
                <w:b/>
              </w:rPr>
            </w:pPr>
            <w:r w:rsidRPr="002F7BD4">
              <w:rPr>
                <w:b/>
              </w:rPr>
              <w:t>Local Board Approval Date</w:t>
            </w:r>
          </w:p>
        </w:tc>
        <w:tc>
          <w:tcPr>
            <w:tcW w:w="527" w:type="pct"/>
            <w:shd w:val="clear" w:color="auto" w:fill="D9D9D9" w:themeFill="background1" w:themeFillShade="D9"/>
            <w:vAlign w:val="center"/>
          </w:tcPr>
          <w:p w14:paraId="3D182F0B" w14:textId="77777777" w:rsidR="0070573E" w:rsidRPr="002F7BD4" w:rsidRDefault="0070573E" w:rsidP="00FD18F5">
            <w:pPr>
              <w:jc w:val="center"/>
              <w:rPr>
                <w:b/>
              </w:rPr>
            </w:pPr>
            <w:r w:rsidRPr="002F7BD4">
              <w:rPr>
                <w:b/>
              </w:rPr>
              <w:t>Public Hearing Date</w:t>
            </w:r>
          </w:p>
        </w:tc>
        <w:tc>
          <w:tcPr>
            <w:tcW w:w="1119" w:type="pct"/>
            <w:shd w:val="clear" w:color="auto" w:fill="D9D9D9" w:themeFill="background1" w:themeFillShade="D9"/>
            <w:vAlign w:val="center"/>
          </w:tcPr>
          <w:p w14:paraId="63D18007" w14:textId="77777777" w:rsidR="0070573E" w:rsidRPr="002F7BD4" w:rsidRDefault="0070573E" w:rsidP="00FD18F5">
            <w:pPr>
              <w:jc w:val="center"/>
              <w:rPr>
                <w:b/>
              </w:rPr>
            </w:pPr>
            <w:r w:rsidRPr="002F7BD4">
              <w:rPr>
                <w:b/>
              </w:rPr>
              <w:t>Ba</w:t>
            </w:r>
            <w:r>
              <w:rPr>
                <w:b/>
              </w:rPr>
              <w:t>rgaining Unit Representatives</w:t>
            </w:r>
          </w:p>
        </w:tc>
        <w:tc>
          <w:tcPr>
            <w:tcW w:w="559" w:type="pct"/>
            <w:shd w:val="clear" w:color="auto" w:fill="D9D9D9" w:themeFill="background1" w:themeFillShade="D9"/>
            <w:vAlign w:val="center"/>
          </w:tcPr>
          <w:p w14:paraId="77296DDF" w14:textId="77777777" w:rsidR="0070573E" w:rsidRPr="00E46F98" w:rsidRDefault="0070573E" w:rsidP="00FD18F5">
            <w:pPr>
              <w:jc w:val="center"/>
              <w:rPr>
                <w:b/>
              </w:rPr>
            </w:pPr>
            <w:r w:rsidRPr="00E46F98">
              <w:rPr>
                <w:b/>
              </w:rPr>
              <w:t>Advisory Committee Consulted</w:t>
            </w:r>
          </w:p>
        </w:tc>
      </w:tr>
      <w:tr w:rsidR="00EB722C" w:rsidRPr="00C1333C" w14:paraId="224E4386" w14:textId="77777777" w:rsidTr="004D36DE">
        <w:trPr>
          <w:trHeight w:val="6128"/>
          <w:jc w:val="center"/>
        </w:trPr>
        <w:tc>
          <w:tcPr>
            <w:tcW w:w="464" w:type="pct"/>
            <w:shd w:val="clear" w:color="auto" w:fill="auto"/>
          </w:tcPr>
          <w:p w14:paraId="568BA709" w14:textId="77777777" w:rsidR="00CA1D5C" w:rsidRPr="00CD7BCF" w:rsidRDefault="00E104A8" w:rsidP="00CA1D5C">
            <w:pPr>
              <w:jc w:val="center"/>
            </w:pPr>
            <w:r>
              <w:t>1</w:t>
            </w:r>
            <w:r w:rsidR="00CA1D5C">
              <w:t>-</w:t>
            </w:r>
            <w:r>
              <w:t>11</w:t>
            </w:r>
            <w:r w:rsidR="00CA1D5C">
              <w:t>-20</w:t>
            </w:r>
            <w:r>
              <w:t>20</w:t>
            </w:r>
          </w:p>
        </w:tc>
        <w:tc>
          <w:tcPr>
            <w:tcW w:w="436" w:type="pct"/>
            <w:shd w:val="clear" w:color="auto" w:fill="auto"/>
          </w:tcPr>
          <w:p w14:paraId="4693DF88" w14:textId="77777777" w:rsidR="00CA1D5C" w:rsidRPr="00CD7BCF" w:rsidRDefault="00CA1D5C" w:rsidP="00CA1D5C">
            <w:pPr>
              <w:jc w:val="center"/>
            </w:pPr>
            <w:r>
              <w:t>Torrance Unified</w:t>
            </w:r>
            <w:r w:rsidRPr="00CD7BCF">
              <w:t xml:space="preserve"> School District</w:t>
            </w:r>
          </w:p>
        </w:tc>
        <w:tc>
          <w:tcPr>
            <w:tcW w:w="613" w:type="pct"/>
          </w:tcPr>
          <w:p w14:paraId="31F34763" w14:textId="77777777" w:rsidR="00CA1D5C" w:rsidRPr="00E46F98" w:rsidRDefault="00E104A8" w:rsidP="00CA1D5C">
            <w:pPr>
              <w:spacing w:after="240"/>
              <w:jc w:val="center"/>
            </w:pPr>
            <w:r>
              <w:t>10.05</w:t>
            </w:r>
            <w:r w:rsidR="00CA1D5C">
              <w:t xml:space="preserve"> acres located at 2606 W. 182</w:t>
            </w:r>
            <w:r w:rsidR="00CA1D5C" w:rsidRPr="002222FC">
              <w:t>nd</w:t>
            </w:r>
            <w:r w:rsidR="00CA1D5C">
              <w:t xml:space="preserve"> Street, Torrance, CA (Hamilton Adult Center)</w:t>
            </w:r>
          </w:p>
        </w:tc>
        <w:tc>
          <w:tcPr>
            <w:tcW w:w="711" w:type="pct"/>
          </w:tcPr>
          <w:p w14:paraId="5D0678C8" w14:textId="77777777" w:rsidR="00CA1D5C" w:rsidRPr="00CD7BCF" w:rsidRDefault="00CA1D5C" w:rsidP="00CA1D5C">
            <w:pPr>
              <w:spacing w:after="120"/>
              <w:jc w:val="center"/>
            </w:pPr>
            <w:r w:rsidRPr="00CD7BCF">
              <w:rPr>
                <w:b/>
              </w:rPr>
              <w:t>Requested:</w:t>
            </w:r>
            <w:r>
              <w:rPr>
                <w:b/>
              </w:rPr>
              <w:br/>
            </w:r>
            <w:r w:rsidR="00E104A8">
              <w:t>Nov</w:t>
            </w:r>
            <w:r>
              <w:t xml:space="preserve">ember </w:t>
            </w:r>
            <w:r w:rsidR="00E104A8">
              <w:t>5</w:t>
            </w:r>
            <w:r>
              <w:t>, 20</w:t>
            </w:r>
            <w:r w:rsidR="00E104A8">
              <w:t>20</w:t>
            </w:r>
            <w:r>
              <w:t xml:space="preserve"> to </w:t>
            </w:r>
            <w:r w:rsidR="00E104A8" w:rsidRPr="00E104A8">
              <w:t>November 5, 202</w:t>
            </w:r>
            <w:r w:rsidR="00E104A8">
              <w:t>2</w:t>
            </w:r>
          </w:p>
          <w:p w14:paraId="5C546600" w14:textId="5609702B" w:rsidR="00CA1D5C" w:rsidRPr="00CD7BCF" w:rsidRDefault="00CA1D5C" w:rsidP="00002E0B">
            <w:pPr>
              <w:pStyle w:val="NoSpacing"/>
              <w:spacing w:after="120"/>
              <w:jc w:val="center"/>
            </w:pPr>
            <w:r w:rsidRPr="002B4230">
              <w:rPr>
                <w:b/>
              </w:rPr>
              <w:t>Recommended:</w:t>
            </w:r>
            <w:r>
              <w:rPr>
                <w:b/>
              </w:rPr>
              <w:br/>
            </w:r>
            <w:r w:rsidR="0012314E" w:rsidRPr="0012314E">
              <w:t xml:space="preserve">November 5, 2020 to November </w:t>
            </w:r>
            <w:r w:rsidR="00AB4EB9">
              <w:t>3</w:t>
            </w:r>
            <w:r w:rsidR="0012314E" w:rsidRPr="0012314E">
              <w:t>, 2022</w:t>
            </w:r>
          </w:p>
        </w:tc>
        <w:tc>
          <w:tcPr>
            <w:tcW w:w="570" w:type="pct"/>
          </w:tcPr>
          <w:p w14:paraId="2CD9E392" w14:textId="563D4C48" w:rsidR="006D47AF" w:rsidRPr="004D36DE" w:rsidRDefault="00CA1D5C" w:rsidP="00187B36">
            <w:pPr>
              <w:spacing w:after="240"/>
              <w:jc w:val="center"/>
              <w:rPr>
                <w:rFonts w:cs="Arial"/>
              </w:rPr>
            </w:pPr>
            <w:r w:rsidRPr="004D36DE">
              <w:rPr>
                <w:rFonts w:cs="Arial"/>
              </w:rPr>
              <w:t>8/6/</w:t>
            </w:r>
            <w:r w:rsidR="004D36DE" w:rsidRPr="004D36DE">
              <w:rPr>
                <w:rFonts w:cs="Arial"/>
              </w:rPr>
              <w:t>2018</w:t>
            </w:r>
          </w:p>
        </w:tc>
        <w:tc>
          <w:tcPr>
            <w:tcW w:w="527" w:type="pct"/>
          </w:tcPr>
          <w:p w14:paraId="3DFC1C26" w14:textId="0557FFE5" w:rsidR="00CA1D5C" w:rsidRPr="004D36DE" w:rsidRDefault="00CA1D5C" w:rsidP="00CA1D5C">
            <w:pPr>
              <w:spacing w:after="240"/>
              <w:jc w:val="center"/>
              <w:rPr>
                <w:rFonts w:cs="Arial"/>
              </w:rPr>
            </w:pPr>
            <w:r w:rsidRPr="004D36DE">
              <w:rPr>
                <w:rFonts w:cs="Arial"/>
              </w:rPr>
              <w:t>8/6/</w:t>
            </w:r>
            <w:r w:rsidR="004D36DE" w:rsidRPr="004D36DE">
              <w:rPr>
                <w:rFonts w:cs="Arial"/>
              </w:rPr>
              <w:t>2018</w:t>
            </w:r>
          </w:p>
          <w:p w14:paraId="0BD0BBEB" w14:textId="77777777" w:rsidR="00CA1D5C" w:rsidRPr="004D36DE" w:rsidRDefault="00CA1D5C" w:rsidP="00CA1D5C">
            <w:pPr>
              <w:spacing w:after="120"/>
              <w:jc w:val="center"/>
              <w:rPr>
                <w:rFonts w:cs="Arial"/>
              </w:rPr>
            </w:pPr>
            <w:r w:rsidRPr="004D36DE">
              <w:rPr>
                <w:rFonts w:cs="Arial"/>
              </w:rPr>
              <w:t>Public Hearing Advertised: Notice was published in the Daily Breeze newspaper on 7/28/18, and was also posted outside the district office 7/28/18 through 8/6/18</w:t>
            </w:r>
          </w:p>
        </w:tc>
        <w:tc>
          <w:tcPr>
            <w:tcW w:w="1119" w:type="pct"/>
          </w:tcPr>
          <w:p w14:paraId="61C5DF3D" w14:textId="77777777" w:rsidR="00CA1D5C" w:rsidRPr="00913456" w:rsidRDefault="00CA1D5C" w:rsidP="00CA1D5C">
            <w:pPr>
              <w:spacing w:after="240"/>
              <w:jc w:val="center"/>
              <w:rPr>
                <w:rFonts w:cs="Arial"/>
                <w:b/>
              </w:rPr>
            </w:pPr>
            <w:r w:rsidRPr="00913456">
              <w:rPr>
                <w:rFonts w:cs="Arial"/>
              </w:rPr>
              <w:t>California School Employees Association 19</w:t>
            </w:r>
            <w:r w:rsidRPr="00913456">
              <w:rPr>
                <w:rFonts w:cs="Arial"/>
                <w:highlight w:val="yellow"/>
              </w:rPr>
              <w:br/>
            </w:r>
            <w:r w:rsidR="00DB7C29" w:rsidRPr="00913456">
              <w:rPr>
                <w:rFonts w:cs="Arial"/>
              </w:rPr>
              <w:t>Denise Aguayo</w:t>
            </w:r>
            <w:r w:rsidRPr="00913456">
              <w:rPr>
                <w:rFonts w:cs="Arial"/>
              </w:rPr>
              <w:t>, President</w:t>
            </w:r>
            <w:r w:rsidRPr="00913456">
              <w:rPr>
                <w:rFonts w:cs="Arial"/>
              </w:rPr>
              <w:br/>
            </w:r>
            <w:r w:rsidR="005B385E" w:rsidRPr="00913456">
              <w:rPr>
                <w:rFonts w:cs="Arial"/>
              </w:rPr>
              <w:t>9/25/2020</w:t>
            </w:r>
            <w:r w:rsidRPr="00913456">
              <w:rPr>
                <w:rFonts w:cs="Arial"/>
              </w:rPr>
              <w:br/>
            </w:r>
            <w:r w:rsidR="00DB7C29" w:rsidRPr="00913456">
              <w:rPr>
                <w:rFonts w:cs="Arial"/>
                <w:b/>
              </w:rPr>
              <w:t>Oppose</w:t>
            </w:r>
          </w:p>
          <w:p w14:paraId="7F122230" w14:textId="77777777" w:rsidR="00CA1D5C" w:rsidRPr="00913456" w:rsidRDefault="00CA1D5C" w:rsidP="00CA1D5C">
            <w:pPr>
              <w:spacing w:after="240"/>
              <w:jc w:val="center"/>
              <w:rPr>
                <w:rFonts w:cs="Arial"/>
                <w:b/>
              </w:rPr>
            </w:pPr>
            <w:r w:rsidRPr="00913456">
              <w:rPr>
                <w:rFonts w:cs="Arial"/>
              </w:rPr>
              <w:t>California School Employees Association 845</w:t>
            </w:r>
            <w:r w:rsidRPr="00913456">
              <w:rPr>
                <w:rFonts w:cs="Arial"/>
                <w:highlight w:val="yellow"/>
              </w:rPr>
              <w:br/>
            </w:r>
            <w:r w:rsidRPr="00913456">
              <w:rPr>
                <w:rFonts w:cs="Arial"/>
              </w:rPr>
              <w:t>Kathy Kelley, President</w:t>
            </w:r>
            <w:r w:rsidRPr="00913456">
              <w:rPr>
                <w:rFonts w:cs="Arial"/>
              </w:rPr>
              <w:br/>
            </w:r>
            <w:r w:rsidR="005B385E" w:rsidRPr="00913456">
              <w:rPr>
                <w:rFonts w:cs="Arial"/>
              </w:rPr>
              <w:t>9/25/2020</w:t>
            </w:r>
            <w:r w:rsidRPr="00913456">
              <w:rPr>
                <w:rFonts w:cs="Arial"/>
              </w:rPr>
              <w:br/>
            </w:r>
            <w:r w:rsidRPr="00913456">
              <w:rPr>
                <w:rFonts w:cs="Arial"/>
                <w:b/>
              </w:rPr>
              <w:t>Oppose</w:t>
            </w:r>
          </w:p>
          <w:p w14:paraId="75B69561" w14:textId="381B6AD1" w:rsidR="00CA1D5C" w:rsidRPr="00913456" w:rsidRDefault="00CA1D5C" w:rsidP="00CA1D5C">
            <w:pPr>
              <w:spacing w:after="240"/>
              <w:jc w:val="center"/>
              <w:rPr>
                <w:rFonts w:cs="Arial"/>
                <w:b/>
              </w:rPr>
            </w:pPr>
            <w:r w:rsidRPr="00913456">
              <w:rPr>
                <w:rFonts w:cs="Arial"/>
              </w:rPr>
              <w:t>Service Employees International Union Local 99</w:t>
            </w:r>
            <w:r w:rsidRPr="00913456">
              <w:rPr>
                <w:rFonts w:cs="Arial"/>
                <w:highlight w:val="yellow"/>
              </w:rPr>
              <w:br/>
            </w:r>
            <w:r w:rsidR="006A785E" w:rsidRPr="00913456">
              <w:rPr>
                <w:rFonts w:cs="Arial"/>
              </w:rPr>
              <w:t xml:space="preserve">Michael </w:t>
            </w:r>
            <w:proofErr w:type="spellStart"/>
            <w:r w:rsidR="006A785E" w:rsidRPr="00913456">
              <w:rPr>
                <w:rFonts w:cs="Arial"/>
              </w:rPr>
              <w:t>Haberberger</w:t>
            </w:r>
            <w:proofErr w:type="spellEnd"/>
            <w:r w:rsidR="006A785E" w:rsidRPr="00913456">
              <w:rPr>
                <w:rFonts w:cs="Arial"/>
              </w:rPr>
              <w:t>,</w:t>
            </w:r>
            <w:r w:rsidR="006A785E" w:rsidRPr="00913456">
              <w:rPr>
                <w:rFonts w:cs="Arial"/>
              </w:rPr>
              <w:br/>
              <w:t>Small Unit Director</w:t>
            </w:r>
            <w:r w:rsidRPr="00913456">
              <w:rPr>
                <w:rFonts w:cs="Arial"/>
              </w:rPr>
              <w:br/>
            </w:r>
            <w:r w:rsidRPr="00193C06">
              <w:rPr>
                <w:rFonts w:cs="Arial"/>
              </w:rPr>
              <w:t>2/</w:t>
            </w:r>
            <w:r w:rsidR="00DB7C29" w:rsidRPr="00193C06">
              <w:rPr>
                <w:rFonts w:cs="Arial"/>
              </w:rPr>
              <w:t>22</w:t>
            </w:r>
            <w:r w:rsidRPr="00193C06">
              <w:rPr>
                <w:rFonts w:cs="Arial"/>
              </w:rPr>
              <w:t>/2019</w:t>
            </w:r>
            <w:r w:rsidRPr="00913456">
              <w:rPr>
                <w:rFonts w:cs="Arial"/>
              </w:rPr>
              <w:br/>
            </w:r>
            <w:r w:rsidRPr="00913456">
              <w:rPr>
                <w:rFonts w:cs="Arial"/>
                <w:b/>
              </w:rPr>
              <w:t>Neutral</w:t>
            </w:r>
          </w:p>
          <w:p w14:paraId="788D9382" w14:textId="77777777" w:rsidR="00435568" w:rsidRPr="00435568" w:rsidRDefault="00CA1D5C" w:rsidP="00913456">
            <w:pPr>
              <w:spacing w:after="240"/>
              <w:jc w:val="center"/>
              <w:rPr>
                <w:rFonts w:cs="Arial"/>
              </w:rPr>
            </w:pPr>
            <w:r w:rsidRPr="00913456">
              <w:rPr>
                <w:rFonts w:cs="Arial"/>
              </w:rPr>
              <w:t>Torrance Teachers Association</w:t>
            </w:r>
            <w:r w:rsidRPr="00913456">
              <w:rPr>
                <w:rFonts w:cs="Arial"/>
                <w:highlight w:val="yellow"/>
              </w:rPr>
              <w:br/>
            </w:r>
            <w:r w:rsidRPr="00913456">
              <w:rPr>
                <w:rFonts w:cs="Arial"/>
              </w:rPr>
              <w:t xml:space="preserve">Deborah </w:t>
            </w:r>
            <w:proofErr w:type="spellStart"/>
            <w:r w:rsidRPr="00913456">
              <w:rPr>
                <w:rFonts w:cs="Arial"/>
              </w:rPr>
              <w:t>Tabush</w:t>
            </w:r>
            <w:proofErr w:type="spellEnd"/>
            <w:r w:rsidRPr="00913456">
              <w:rPr>
                <w:rFonts w:cs="Arial"/>
              </w:rPr>
              <w:t>, President</w:t>
            </w:r>
            <w:r w:rsidRPr="00913456">
              <w:rPr>
                <w:rFonts w:cs="Arial"/>
              </w:rPr>
              <w:br/>
            </w:r>
            <w:r w:rsidR="00786321" w:rsidRPr="00913456">
              <w:rPr>
                <w:rFonts w:cs="Arial"/>
              </w:rPr>
              <w:t>9</w:t>
            </w:r>
            <w:r w:rsidRPr="00913456">
              <w:rPr>
                <w:rFonts w:cs="Arial"/>
              </w:rPr>
              <w:t>/2</w:t>
            </w:r>
            <w:r w:rsidR="00786321" w:rsidRPr="00913456">
              <w:rPr>
                <w:rFonts w:cs="Arial"/>
              </w:rPr>
              <w:t>4</w:t>
            </w:r>
            <w:r w:rsidRPr="00913456">
              <w:rPr>
                <w:rFonts w:cs="Arial"/>
              </w:rPr>
              <w:t>/20</w:t>
            </w:r>
            <w:r w:rsidR="00786321" w:rsidRPr="00913456">
              <w:rPr>
                <w:rFonts w:cs="Arial"/>
              </w:rPr>
              <w:t>20</w:t>
            </w:r>
            <w:r w:rsidRPr="00913456">
              <w:rPr>
                <w:rFonts w:cs="Arial"/>
              </w:rPr>
              <w:br/>
            </w:r>
            <w:r w:rsidR="00D616E0" w:rsidRPr="00913456">
              <w:rPr>
                <w:rFonts w:cs="Arial"/>
                <w:b/>
              </w:rPr>
              <w:t>Oppose</w:t>
            </w:r>
          </w:p>
        </w:tc>
        <w:tc>
          <w:tcPr>
            <w:tcW w:w="559" w:type="pct"/>
          </w:tcPr>
          <w:p w14:paraId="6A60EA5E" w14:textId="77777777" w:rsidR="00CA1D5C" w:rsidRPr="002222FC" w:rsidRDefault="00CA1D5C" w:rsidP="00CA1D5C">
            <w:pPr>
              <w:jc w:val="center"/>
              <w:rPr>
                <w:rFonts w:cs="Arial"/>
              </w:rPr>
            </w:pPr>
            <w:r w:rsidRPr="006F5192">
              <w:t>Surplus</w:t>
            </w:r>
            <w:r w:rsidR="00DB7C29">
              <w:t xml:space="preserve"> 7-11</w:t>
            </w:r>
            <w:r w:rsidRPr="006F5192">
              <w:t xml:space="preserve"> Property Advisory Committee</w:t>
            </w:r>
            <w:r w:rsidRPr="006F5192">
              <w:br/>
            </w:r>
            <w:r w:rsidRPr="006F5192">
              <w:rPr>
                <w:rFonts w:cs="Arial"/>
              </w:rPr>
              <w:t>7/3</w:t>
            </w:r>
            <w:r w:rsidR="002F369B">
              <w:rPr>
                <w:rFonts w:cs="Arial"/>
              </w:rPr>
              <w:t>1</w:t>
            </w:r>
            <w:r w:rsidRPr="006F5192">
              <w:rPr>
                <w:rFonts w:cs="Arial"/>
              </w:rPr>
              <w:t>/2018</w:t>
            </w:r>
          </w:p>
          <w:p w14:paraId="230C1A00" w14:textId="77777777" w:rsidR="00CA1D5C" w:rsidRPr="002222FC" w:rsidRDefault="00CA1D5C" w:rsidP="00CA1D5C">
            <w:pPr>
              <w:spacing w:after="240"/>
              <w:jc w:val="center"/>
              <w:rPr>
                <w:rFonts w:cs="Arial"/>
                <w:b/>
                <w:highlight w:val="yellow"/>
              </w:rPr>
            </w:pPr>
            <w:r w:rsidRPr="002222FC">
              <w:rPr>
                <w:rFonts w:cs="Arial"/>
                <w:b/>
              </w:rPr>
              <w:t>No Objections</w:t>
            </w:r>
          </w:p>
        </w:tc>
      </w:tr>
    </w:tbl>
    <w:p w14:paraId="2F813722" w14:textId="77777777" w:rsidR="0070573E" w:rsidRDefault="0070573E" w:rsidP="0070573E">
      <w:pPr>
        <w:tabs>
          <w:tab w:val="center" w:pos="4680"/>
          <w:tab w:val="right" w:pos="9360"/>
        </w:tabs>
        <w:ind w:left="1620" w:hanging="1620"/>
        <w:rPr>
          <w:szCs w:val="16"/>
        </w:rPr>
      </w:pPr>
      <w:r w:rsidRPr="007E4E18">
        <w:rPr>
          <w:szCs w:val="16"/>
        </w:rPr>
        <w:t>Created by the California Department of Education</w:t>
      </w:r>
    </w:p>
    <w:p w14:paraId="0B2CE9D3" w14:textId="77777777" w:rsidR="0070573E" w:rsidRPr="006E7C89" w:rsidRDefault="00E104A8" w:rsidP="0070573E">
      <w:pPr>
        <w:tabs>
          <w:tab w:val="center" w:pos="4680"/>
          <w:tab w:val="right" w:pos="9360"/>
        </w:tabs>
        <w:ind w:left="1620" w:hanging="1620"/>
        <w:rPr>
          <w:szCs w:val="16"/>
        </w:rPr>
      </w:pPr>
      <w:r>
        <w:t>September 2020</w:t>
      </w:r>
    </w:p>
    <w:p w14:paraId="5512E84B" w14:textId="77777777" w:rsidR="0070573E" w:rsidRDefault="0070573E" w:rsidP="0070573E">
      <w:pPr>
        <w:spacing w:after="360"/>
        <w:sectPr w:rsidR="0070573E" w:rsidSect="00FD18F5">
          <w:headerReference w:type="default" r:id="rId11"/>
          <w:pgSz w:w="15840" w:h="12240" w:orient="landscape" w:code="1"/>
          <w:pgMar w:top="720" w:right="720" w:bottom="720" w:left="720" w:header="720" w:footer="720" w:gutter="0"/>
          <w:cols w:space="720"/>
          <w:docGrid w:linePitch="360"/>
        </w:sectPr>
      </w:pPr>
    </w:p>
    <w:p w14:paraId="51665844" w14:textId="77777777" w:rsidR="0070573E" w:rsidRPr="00F872E3" w:rsidRDefault="0070573E" w:rsidP="00E8434E">
      <w:pPr>
        <w:pStyle w:val="Heading2"/>
        <w:spacing w:before="0" w:after="240"/>
        <w:rPr>
          <w:sz w:val="40"/>
          <w:szCs w:val="40"/>
        </w:rPr>
      </w:pPr>
      <w:r w:rsidRPr="00F872E3">
        <w:rPr>
          <w:sz w:val="40"/>
          <w:szCs w:val="40"/>
        </w:rPr>
        <w:lastRenderedPageBreak/>
        <w:t xml:space="preserve">Attachment 2: </w:t>
      </w:r>
      <w:r w:rsidR="00C82E6A" w:rsidRPr="00C82E6A">
        <w:rPr>
          <w:sz w:val="40"/>
          <w:szCs w:val="40"/>
        </w:rPr>
        <w:t>Torrance Unified</w:t>
      </w:r>
      <w:r w:rsidRPr="00C82E6A">
        <w:rPr>
          <w:rStyle w:val="Heading2Char"/>
          <w:b/>
          <w:sz w:val="40"/>
          <w:szCs w:val="40"/>
        </w:rPr>
        <w:t xml:space="preserve"> Sch</w:t>
      </w:r>
      <w:r w:rsidRPr="00F872E3">
        <w:rPr>
          <w:rStyle w:val="Heading2Char"/>
          <w:b/>
          <w:sz w:val="40"/>
          <w:szCs w:val="40"/>
        </w:rPr>
        <w:t>ool District General</w:t>
      </w:r>
      <w:r w:rsidRPr="00F872E3">
        <w:rPr>
          <w:sz w:val="40"/>
          <w:szCs w:val="40"/>
        </w:rPr>
        <w:t xml:space="preserve"> </w:t>
      </w:r>
      <w:r w:rsidR="00FB16E6">
        <w:rPr>
          <w:rStyle w:val="Heading2Char"/>
          <w:b/>
          <w:sz w:val="40"/>
          <w:szCs w:val="40"/>
        </w:rPr>
        <w:t xml:space="preserve">Waiver Request </w:t>
      </w:r>
      <w:r w:rsidR="00314398">
        <w:rPr>
          <w:rStyle w:val="Heading2Char"/>
          <w:b/>
          <w:sz w:val="40"/>
          <w:szCs w:val="40"/>
        </w:rPr>
        <w:t>1</w:t>
      </w:r>
      <w:r w:rsidR="00C82E6A" w:rsidRPr="00C82E6A">
        <w:rPr>
          <w:rStyle w:val="Heading2Char"/>
          <w:b/>
          <w:sz w:val="40"/>
          <w:szCs w:val="40"/>
        </w:rPr>
        <w:t>-</w:t>
      </w:r>
      <w:r w:rsidR="00314398">
        <w:rPr>
          <w:rStyle w:val="Heading2Char"/>
          <w:b/>
          <w:sz w:val="40"/>
          <w:szCs w:val="40"/>
        </w:rPr>
        <w:t>11</w:t>
      </w:r>
      <w:r w:rsidR="00C82E6A" w:rsidRPr="00C82E6A">
        <w:rPr>
          <w:rStyle w:val="Heading2Char"/>
          <w:b/>
          <w:sz w:val="40"/>
          <w:szCs w:val="40"/>
        </w:rPr>
        <w:t>-20</w:t>
      </w:r>
      <w:r w:rsidR="00314398">
        <w:rPr>
          <w:rStyle w:val="Heading2Char"/>
          <w:b/>
          <w:sz w:val="40"/>
          <w:szCs w:val="40"/>
        </w:rPr>
        <w:t>20</w:t>
      </w:r>
    </w:p>
    <w:p w14:paraId="5E550C6E" w14:textId="77777777" w:rsidR="00E94106" w:rsidRPr="00DA2D67" w:rsidRDefault="00E94106" w:rsidP="00E94106">
      <w:pPr>
        <w:pStyle w:val="NoSpacing"/>
        <w:rPr>
          <w:b/>
        </w:rPr>
      </w:pPr>
      <w:r w:rsidRPr="00DA2D67">
        <w:rPr>
          <w:b/>
        </w:rPr>
        <w:t>California Department of Education</w:t>
      </w:r>
    </w:p>
    <w:p w14:paraId="7FCACF18" w14:textId="77777777" w:rsidR="00E94106" w:rsidRPr="00DA2D67" w:rsidRDefault="00E94106" w:rsidP="00E94106">
      <w:pPr>
        <w:pStyle w:val="NoSpacing"/>
        <w:rPr>
          <w:b/>
        </w:rPr>
      </w:pPr>
      <w:r w:rsidRPr="00DA2D67">
        <w:rPr>
          <w:b/>
        </w:rPr>
        <w:t>WAIVER SUBMISSION – General</w:t>
      </w:r>
    </w:p>
    <w:p w14:paraId="2277C495"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C82E6A">
        <w:rPr>
          <w:rFonts w:eastAsiaTheme="minorHAnsi" w:cs="Arial"/>
        </w:rPr>
        <w:t>1965060</w:t>
      </w:r>
    </w:p>
    <w:p w14:paraId="67BD3B27"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314398" w:rsidRPr="00314398">
        <w:rPr>
          <w:rFonts w:eastAsiaTheme="minorHAnsi" w:cs="Arial"/>
        </w:rPr>
        <w:t>1-11-2020</w:t>
      </w:r>
    </w:p>
    <w:p w14:paraId="61933BC1"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C82E6A">
        <w:rPr>
          <w:rFonts w:eastAsiaTheme="minorHAnsi" w:cs="Arial"/>
        </w:rPr>
        <w:t>20</w:t>
      </w:r>
      <w:r w:rsidR="00314398">
        <w:rPr>
          <w:rFonts w:eastAsiaTheme="minorHAnsi" w:cs="Arial"/>
        </w:rPr>
        <w:t>20</w:t>
      </w:r>
    </w:p>
    <w:p w14:paraId="68684D3A"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314398" w:rsidRPr="00314398">
        <w:rPr>
          <w:rFonts w:eastAsiaTheme="minorHAnsi" w:cs="Arial"/>
        </w:rPr>
        <w:t>8/27/2020 5:33:02 PM</w:t>
      </w:r>
    </w:p>
    <w:p w14:paraId="04679C6A"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C82E6A" w:rsidRPr="00C82E6A">
        <w:rPr>
          <w:rFonts w:eastAsiaTheme="minorHAnsi" w:cs="Arial"/>
        </w:rPr>
        <w:t>Torrance Unified School District</w:t>
      </w:r>
    </w:p>
    <w:p w14:paraId="15E84908" w14:textId="77777777" w:rsidR="00C82E6A" w:rsidRPr="00C82E6A" w:rsidRDefault="00E94106" w:rsidP="00C82E6A">
      <w:pPr>
        <w:autoSpaceDE w:val="0"/>
        <w:autoSpaceDN w:val="0"/>
        <w:adjustRightInd w:val="0"/>
        <w:rPr>
          <w:rFonts w:eastAsiaTheme="minorHAnsi" w:cs="Arial"/>
        </w:rPr>
      </w:pPr>
      <w:r w:rsidRPr="00F13C69">
        <w:rPr>
          <w:rFonts w:eastAsiaTheme="minorHAnsi" w:cs="Arial"/>
        </w:rPr>
        <w:t xml:space="preserve">Address: </w:t>
      </w:r>
      <w:r w:rsidR="00C82E6A" w:rsidRPr="00C82E6A">
        <w:rPr>
          <w:rFonts w:eastAsiaTheme="minorHAnsi" w:cs="Arial"/>
        </w:rPr>
        <w:t>2335 Plaza Del Amo</w:t>
      </w:r>
    </w:p>
    <w:p w14:paraId="0B466611" w14:textId="77777777" w:rsidR="00E94106" w:rsidRPr="00F13C69" w:rsidRDefault="00C82E6A" w:rsidP="00C82E6A">
      <w:pPr>
        <w:autoSpaceDE w:val="0"/>
        <w:autoSpaceDN w:val="0"/>
        <w:adjustRightInd w:val="0"/>
        <w:spacing w:after="240"/>
        <w:rPr>
          <w:rFonts w:eastAsiaTheme="minorHAnsi" w:cs="Arial"/>
        </w:rPr>
      </w:pPr>
      <w:r w:rsidRPr="00C82E6A">
        <w:rPr>
          <w:rFonts w:eastAsiaTheme="minorHAnsi" w:cs="Arial"/>
        </w:rPr>
        <w:t>Torrance, CA 90740</w:t>
      </w:r>
    </w:p>
    <w:p w14:paraId="26C64975"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314398" w:rsidRPr="00314398">
        <w:rPr>
          <w:rFonts w:eastAsiaTheme="minorHAnsi" w:cs="Arial"/>
        </w:rPr>
        <w:t>11/5/2020</w:t>
      </w:r>
    </w:p>
    <w:p w14:paraId="1FFCD896"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314398" w:rsidRPr="00314398">
        <w:rPr>
          <w:rFonts w:eastAsiaTheme="minorHAnsi" w:cs="Arial"/>
        </w:rPr>
        <w:t>11/5/202</w:t>
      </w:r>
      <w:r w:rsidR="00314398">
        <w:rPr>
          <w:rFonts w:eastAsiaTheme="minorHAnsi" w:cs="Arial"/>
        </w:rPr>
        <w:t>2</w:t>
      </w:r>
    </w:p>
    <w:p w14:paraId="420DA61E"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C82E6A">
        <w:rPr>
          <w:rFonts w:eastAsiaTheme="minorHAnsi" w:cs="Arial"/>
        </w:rPr>
        <w:t>No</w:t>
      </w:r>
    </w:p>
    <w:p w14:paraId="20AAAC82" w14:textId="77777777" w:rsidR="00E94106" w:rsidRPr="00F13C69" w:rsidRDefault="00E94106" w:rsidP="00E94106">
      <w:pPr>
        <w:pStyle w:val="NoSpacing"/>
      </w:pPr>
      <w:r w:rsidRPr="00F13C69">
        <w:t>Waiver Topic: Sale or Lease of Surplus Property</w:t>
      </w:r>
    </w:p>
    <w:p w14:paraId="4EA8C860" w14:textId="77777777" w:rsidR="00E94106" w:rsidRPr="00F13C69" w:rsidRDefault="00E94106" w:rsidP="00E94106">
      <w:pPr>
        <w:pStyle w:val="NoSpacing"/>
      </w:pPr>
      <w:r w:rsidRPr="00F13C69">
        <w:rPr>
          <w:i/>
        </w:rPr>
        <w:t>Ed Code</w:t>
      </w:r>
      <w:r w:rsidRPr="00F13C69">
        <w:t xml:space="preserve"> Title: </w:t>
      </w:r>
      <w:r w:rsidR="00675330">
        <w:t xml:space="preserve">Lease </w:t>
      </w:r>
      <w:r w:rsidRPr="00F13C69">
        <w:t>of Surplus Property</w:t>
      </w:r>
    </w:p>
    <w:p w14:paraId="3C1BD9DA" w14:textId="77777777" w:rsidR="00E94106" w:rsidRPr="00F13C69" w:rsidRDefault="00E94106" w:rsidP="00E94106">
      <w:pPr>
        <w:pStyle w:val="NoSpacing"/>
      </w:pPr>
      <w:r w:rsidRPr="00F13C69">
        <w:rPr>
          <w:i/>
        </w:rPr>
        <w:t>Ed Code</w:t>
      </w:r>
      <w:r w:rsidRPr="00F13C69">
        <w:t xml:space="preserve"> Section: </w:t>
      </w:r>
      <w:r w:rsidR="00C82E6A" w:rsidRPr="00C82E6A">
        <w:t>17455, 17466, 17468, 17470, 17472, 17473, 17474, 17475</w:t>
      </w:r>
    </w:p>
    <w:p w14:paraId="138144E8" w14:textId="77777777" w:rsidR="00E94106" w:rsidRPr="00F13C69" w:rsidRDefault="00E94106" w:rsidP="00E94106">
      <w:pPr>
        <w:pStyle w:val="NoSpacing"/>
        <w:spacing w:after="240"/>
      </w:pPr>
      <w:r w:rsidRPr="00F13C69">
        <w:rPr>
          <w:i/>
        </w:rPr>
        <w:t>Ed Code</w:t>
      </w:r>
      <w:r w:rsidRPr="00F13C69">
        <w:t xml:space="preserve"> Authority: 33050</w:t>
      </w:r>
    </w:p>
    <w:p w14:paraId="613D4169" w14:textId="77777777"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C82E6A" w:rsidRPr="00C82E6A">
        <w:rPr>
          <w:rFonts w:eastAsiaTheme="minorHAnsi"/>
        </w:rPr>
        <w:t xml:space="preserve">Torrance Unified School </w:t>
      </w:r>
      <w:r w:rsidRPr="00F13C69">
        <w:rPr>
          <w:rFonts w:eastAsiaTheme="minorHAnsi"/>
        </w:rPr>
        <w:t xml:space="preserve">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06033DC7" w14:textId="77777777" w:rsidR="00E94106" w:rsidRPr="00F13C69" w:rsidRDefault="00E94106" w:rsidP="00E94106">
      <w:pPr>
        <w:spacing w:after="240"/>
        <w:rPr>
          <w:rFonts w:eastAsiaTheme="minorHAnsi"/>
        </w:rPr>
      </w:pPr>
      <w:r w:rsidRPr="00F13C69">
        <w:rPr>
          <w:rFonts w:eastAsiaTheme="minorHAnsi"/>
        </w:rPr>
        <w:t>District requests that the language in brackets [] be waived:</w:t>
      </w:r>
    </w:p>
    <w:p w14:paraId="4565AC99" w14:textId="77777777" w:rsidR="00E94106" w:rsidRDefault="00E94106" w:rsidP="00C82E6A">
      <w:pPr>
        <w:autoSpaceDE w:val="0"/>
        <w:autoSpaceDN w:val="0"/>
        <w:adjustRightInd w:val="0"/>
        <w:spacing w:after="240"/>
        <w:rPr>
          <w:rFonts w:eastAsiaTheme="minorHAnsi" w:cs="Arial"/>
        </w:rPr>
      </w:pPr>
      <w:r w:rsidRPr="00C82E6A">
        <w:rPr>
          <w:rFonts w:eastAsiaTheme="minorHAnsi" w:cs="Arial"/>
          <w:i/>
          <w:iCs/>
        </w:rPr>
        <w:t xml:space="preserve">EC </w:t>
      </w:r>
      <w:r w:rsidR="00C82E6A" w:rsidRPr="00C82E6A">
        <w:rPr>
          <w:rFonts w:eastAsiaTheme="minorHAnsi" w:cs="Arial"/>
        </w:rPr>
        <w:t>17455. The governing board of any school district may sell any real property</w:t>
      </w:r>
      <w:r w:rsidR="00C82E6A">
        <w:rPr>
          <w:rFonts w:eastAsiaTheme="minorHAnsi" w:cs="Arial"/>
        </w:rPr>
        <w:t xml:space="preserve"> </w:t>
      </w:r>
      <w:r w:rsidR="00C82E6A" w:rsidRPr="00C82E6A">
        <w:rPr>
          <w:rFonts w:eastAsiaTheme="minorHAnsi" w:cs="Arial"/>
        </w:rPr>
        <w:t>belonging to the school district or may lease for a term not exceeding 99 years, any real</w:t>
      </w:r>
      <w:r w:rsidR="00C82E6A">
        <w:rPr>
          <w:rFonts w:eastAsiaTheme="minorHAnsi" w:cs="Arial"/>
        </w:rPr>
        <w:t xml:space="preserve"> </w:t>
      </w:r>
      <w:r w:rsidR="00C82E6A" w:rsidRPr="00C82E6A">
        <w:rPr>
          <w:rFonts w:eastAsiaTheme="minorHAnsi" w:cs="Arial"/>
        </w:rPr>
        <w:t>property, together with any personal property located thereon, belonging to the school</w:t>
      </w:r>
      <w:r w:rsidR="00C82E6A">
        <w:rPr>
          <w:rFonts w:eastAsiaTheme="minorHAnsi" w:cs="Arial"/>
        </w:rPr>
        <w:t xml:space="preserve"> </w:t>
      </w:r>
      <w:r w:rsidR="00C82E6A" w:rsidRPr="00C82E6A">
        <w:rPr>
          <w:rFonts w:eastAsiaTheme="minorHAnsi" w:cs="Arial"/>
        </w:rPr>
        <w:t>district which is not or will not be needed by the district for school classroom buildings at</w:t>
      </w:r>
      <w:r w:rsidR="00C82E6A">
        <w:rPr>
          <w:rFonts w:eastAsiaTheme="minorHAnsi" w:cs="Arial"/>
        </w:rPr>
        <w:t xml:space="preserve"> </w:t>
      </w:r>
      <w:r w:rsidR="00C82E6A" w:rsidRPr="00C82E6A">
        <w:rPr>
          <w:rFonts w:eastAsiaTheme="minorHAnsi" w:cs="Arial"/>
        </w:rPr>
        <w:t>the time of delivery of title or possession. The sale or lease may be made without first</w:t>
      </w:r>
      <w:r w:rsidR="00C82E6A">
        <w:rPr>
          <w:rFonts w:eastAsiaTheme="minorHAnsi" w:cs="Arial"/>
        </w:rPr>
        <w:t xml:space="preserve"> </w:t>
      </w:r>
      <w:r w:rsidR="00C82E6A" w:rsidRPr="00C82E6A">
        <w:rPr>
          <w:rFonts w:eastAsiaTheme="minorHAnsi" w:cs="Arial"/>
        </w:rPr>
        <w:t>taking a vote of the electors of the district</w:t>
      </w:r>
      <w:r w:rsidR="00C82E6A">
        <w:rPr>
          <w:rFonts w:eastAsiaTheme="minorHAnsi" w:cs="Arial"/>
        </w:rPr>
        <w:t xml:space="preserve"> </w:t>
      </w:r>
      <w:r w:rsidR="00C82E6A" w:rsidRPr="00C82E6A">
        <w:rPr>
          <w:rFonts w:eastAsiaTheme="minorHAnsi" w:cs="Arial"/>
        </w:rPr>
        <w:t>[, and shall be made in the manner provided</w:t>
      </w:r>
      <w:r w:rsidR="00C82E6A">
        <w:rPr>
          <w:rFonts w:eastAsiaTheme="minorHAnsi" w:cs="Arial"/>
        </w:rPr>
        <w:t xml:space="preserve"> </w:t>
      </w:r>
      <w:r w:rsidR="00C82E6A" w:rsidRPr="00C82E6A">
        <w:rPr>
          <w:rFonts w:eastAsiaTheme="minorHAnsi" w:cs="Arial"/>
        </w:rPr>
        <w:t>by this article].</w:t>
      </w:r>
    </w:p>
    <w:p w14:paraId="689B30FD" w14:textId="77777777" w:rsidR="00314398" w:rsidRDefault="00314398" w:rsidP="00C82E6A">
      <w:pPr>
        <w:autoSpaceDE w:val="0"/>
        <w:autoSpaceDN w:val="0"/>
        <w:adjustRightInd w:val="0"/>
        <w:spacing w:after="240"/>
        <w:rPr>
          <w:rFonts w:eastAsiaTheme="minorHAnsi" w:cs="Arial"/>
        </w:rPr>
      </w:pPr>
      <w:r w:rsidRPr="00314398">
        <w:rPr>
          <w:rFonts w:eastAsiaTheme="minorHAnsi" w:cs="Arial"/>
        </w:rPr>
        <w:t>Rationale: The purpose of this request is to allow the District to waive the sealed proposal requirement of the Education Code and use an alternative procedure for the lease or sale of the Property. Specifically, the District desires to sell or lease the Property via an alternative “Request for Proposals” (“RFP”) process, in which the District seeks proposals and negotiates with selected proposers to enter into either a sale or lease agreement that provides the most benefit to the District.</w:t>
      </w:r>
    </w:p>
    <w:p w14:paraId="24B337B9" w14:textId="77777777" w:rsidR="00C82E6A" w:rsidRPr="00C82E6A" w:rsidRDefault="00C82E6A" w:rsidP="00C82E6A">
      <w:pPr>
        <w:autoSpaceDE w:val="0"/>
        <w:autoSpaceDN w:val="0"/>
        <w:adjustRightInd w:val="0"/>
        <w:spacing w:after="240"/>
        <w:rPr>
          <w:rFonts w:eastAsiaTheme="minorHAnsi" w:cs="Arial"/>
        </w:rPr>
      </w:pPr>
      <w:r w:rsidRPr="00C82E6A">
        <w:rPr>
          <w:rFonts w:eastAsiaTheme="minorHAnsi" w:cs="Arial"/>
        </w:rPr>
        <w:lastRenderedPageBreak/>
        <w:t>17466. Before ordering the sale or lease of any pro</w:t>
      </w:r>
      <w:r>
        <w:rPr>
          <w:rFonts w:eastAsiaTheme="minorHAnsi" w:cs="Arial"/>
        </w:rPr>
        <w:t>perty the governing board, in a regular open meetin</w:t>
      </w:r>
      <w:r w:rsidRPr="00C82E6A">
        <w:rPr>
          <w:rFonts w:eastAsiaTheme="minorHAnsi" w:cs="Arial"/>
        </w:rPr>
        <w:t>g, by a two-thirds vote of all its mem</w:t>
      </w:r>
      <w:r>
        <w:rPr>
          <w:rFonts w:eastAsiaTheme="minorHAnsi" w:cs="Arial"/>
        </w:rPr>
        <w:t xml:space="preserve">bers, shall adopt a resolution, </w:t>
      </w:r>
      <w:r w:rsidRPr="00C82E6A">
        <w:rPr>
          <w:rFonts w:eastAsiaTheme="minorHAnsi" w:cs="Arial"/>
        </w:rPr>
        <w:t xml:space="preserve">declaring its intention to sell or lease the property, as the </w:t>
      </w:r>
      <w:r>
        <w:rPr>
          <w:rFonts w:eastAsiaTheme="minorHAnsi" w:cs="Arial"/>
        </w:rPr>
        <w:t xml:space="preserve">case may be. The resolution </w:t>
      </w:r>
      <w:r w:rsidRPr="00C82E6A">
        <w:rPr>
          <w:rFonts w:eastAsiaTheme="minorHAnsi" w:cs="Arial"/>
        </w:rPr>
        <w:t>shall describe the property proposed to be sold or leased i</w:t>
      </w:r>
      <w:r>
        <w:rPr>
          <w:rFonts w:eastAsiaTheme="minorHAnsi" w:cs="Arial"/>
        </w:rPr>
        <w:t xml:space="preserve">n such manner as to identify it </w:t>
      </w:r>
      <w:r w:rsidRPr="00C82E6A">
        <w:rPr>
          <w:rFonts w:eastAsiaTheme="minorHAnsi" w:cs="Arial"/>
        </w:rPr>
        <w:t>[and shall specify the minimum price or rental and the term</w:t>
      </w:r>
      <w:r>
        <w:rPr>
          <w:rFonts w:eastAsiaTheme="minorHAnsi" w:cs="Arial"/>
        </w:rPr>
        <w:t xml:space="preserve">s upon which it will be sold or </w:t>
      </w:r>
      <w:r w:rsidRPr="00C82E6A">
        <w:rPr>
          <w:rFonts w:eastAsiaTheme="minorHAnsi" w:cs="Arial"/>
        </w:rPr>
        <w:t>leased and the commission, or rate thereof, if any, which the board will pay to a licensed</w:t>
      </w:r>
      <w:r>
        <w:rPr>
          <w:rFonts w:eastAsiaTheme="minorHAnsi" w:cs="Arial"/>
        </w:rPr>
        <w:t xml:space="preserve"> </w:t>
      </w:r>
      <w:r w:rsidRPr="00C82E6A">
        <w:rPr>
          <w:rFonts w:eastAsiaTheme="minorHAnsi" w:cs="Arial"/>
        </w:rPr>
        <w:t>real estate broker out of the minimum price or rental. The resolution shall fix a time not</w:t>
      </w:r>
      <w:r>
        <w:rPr>
          <w:rFonts w:eastAsiaTheme="minorHAnsi" w:cs="Arial"/>
        </w:rPr>
        <w:t xml:space="preserve"> </w:t>
      </w:r>
      <w:r w:rsidRPr="00C82E6A">
        <w:rPr>
          <w:rFonts w:eastAsiaTheme="minorHAnsi" w:cs="Arial"/>
        </w:rPr>
        <w:t>less than three weeks thereafter for a public meeting of</w:t>
      </w:r>
      <w:r>
        <w:rPr>
          <w:rFonts w:eastAsiaTheme="minorHAnsi" w:cs="Arial"/>
        </w:rPr>
        <w:t xml:space="preserve"> the governing board to be held </w:t>
      </w:r>
      <w:r w:rsidRPr="00C82E6A">
        <w:rPr>
          <w:rFonts w:eastAsiaTheme="minorHAnsi" w:cs="Arial"/>
        </w:rPr>
        <w:t>at its regular place of meeting, at which sealed proposa</w:t>
      </w:r>
      <w:r>
        <w:rPr>
          <w:rFonts w:eastAsiaTheme="minorHAnsi" w:cs="Arial"/>
        </w:rPr>
        <w:t xml:space="preserve">ls to purchase or lease will be </w:t>
      </w:r>
      <w:r w:rsidRPr="00C82E6A">
        <w:rPr>
          <w:rFonts w:eastAsiaTheme="minorHAnsi" w:cs="Arial"/>
        </w:rPr>
        <w:t>received and considered.].</w:t>
      </w:r>
    </w:p>
    <w:p w14:paraId="0A6D7792" w14:textId="77777777" w:rsidR="00E94106" w:rsidRPr="00F13C69" w:rsidRDefault="00314398" w:rsidP="00C82E6A">
      <w:pPr>
        <w:autoSpaceDE w:val="0"/>
        <w:autoSpaceDN w:val="0"/>
        <w:adjustRightInd w:val="0"/>
        <w:spacing w:after="240"/>
        <w:rPr>
          <w:rFonts w:eastAsiaTheme="minorHAnsi" w:cs="Arial"/>
        </w:rPr>
      </w:pPr>
      <w:r w:rsidRPr="00314398">
        <w:rPr>
          <w:rFonts w:eastAsiaTheme="minorHAnsi" w:cs="Arial"/>
        </w:rPr>
        <w:t>Rationale: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an agreement</w:t>
      </w:r>
      <w:r w:rsidR="00C82E6A" w:rsidRPr="00C82E6A">
        <w:rPr>
          <w:rFonts w:eastAsiaTheme="minorHAnsi" w:cs="Arial"/>
        </w:rPr>
        <w:t>.</w:t>
      </w:r>
    </w:p>
    <w:p w14:paraId="2490DAD5" w14:textId="77777777" w:rsidR="00E94106" w:rsidRPr="00C82E6A" w:rsidRDefault="00E94106" w:rsidP="00C82E6A">
      <w:pPr>
        <w:autoSpaceDE w:val="0"/>
        <w:autoSpaceDN w:val="0"/>
        <w:adjustRightInd w:val="0"/>
        <w:spacing w:after="240"/>
        <w:rPr>
          <w:rFonts w:eastAsiaTheme="minorHAnsi" w:cs="Arial"/>
          <w:iCs/>
        </w:rPr>
      </w:pPr>
      <w:r w:rsidRPr="00F13C69">
        <w:rPr>
          <w:rFonts w:eastAsiaTheme="minorHAnsi" w:cs="Arial"/>
          <w:i/>
          <w:iCs/>
        </w:rPr>
        <w:t>EC</w:t>
      </w:r>
      <w:r w:rsidRPr="00C82E6A">
        <w:rPr>
          <w:rFonts w:eastAsiaTheme="minorHAnsi" w:cs="Arial"/>
          <w:iCs/>
        </w:rPr>
        <w:t xml:space="preserve"> </w:t>
      </w:r>
      <w:r w:rsidR="00C82E6A">
        <w:rPr>
          <w:rFonts w:eastAsiaTheme="minorHAnsi" w:cs="Arial"/>
          <w:iCs/>
        </w:rPr>
        <w:t>17</w:t>
      </w:r>
      <w:r w:rsidR="00C82E6A" w:rsidRPr="00C82E6A">
        <w:rPr>
          <w:rFonts w:eastAsiaTheme="minorHAnsi" w:cs="Arial"/>
          <w:iCs/>
        </w:rPr>
        <w:t>468. If, in the discretion of the board, it is advisab</w:t>
      </w:r>
      <w:r w:rsidR="00C82E6A">
        <w:rPr>
          <w:rFonts w:eastAsiaTheme="minorHAnsi" w:cs="Arial"/>
          <w:iCs/>
        </w:rPr>
        <w:t xml:space="preserve">le to offer to pay a commission </w:t>
      </w:r>
      <w:r w:rsidR="00C82E6A" w:rsidRPr="00C82E6A">
        <w:rPr>
          <w:rFonts w:eastAsiaTheme="minorHAnsi" w:cs="Arial"/>
          <w:iCs/>
        </w:rPr>
        <w:t>to a licensed real estate broker who is instrumental</w:t>
      </w:r>
      <w:r w:rsidR="00C82E6A">
        <w:rPr>
          <w:rFonts w:eastAsiaTheme="minorHAnsi" w:cs="Arial"/>
          <w:iCs/>
        </w:rPr>
        <w:t xml:space="preserve"> in obtaining any proposal, the </w:t>
      </w:r>
      <w:r w:rsidR="00C82E6A" w:rsidRPr="00C82E6A">
        <w:rPr>
          <w:rFonts w:eastAsiaTheme="minorHAnsi" w:cs="Arial"/>
          <w:iCs/>
        </w:rPr>
        <w:t>commission shall be specified in the resolution. No commission shall be pa</w:t>
      </w:r>
      <w:r w:rsidR="00C82E6A">
        <w:rPr>
          <w:rFonts w:eastAsiaTheme="minorHAnsi" w:cs="Arial"/>
          <w:iCs/>
        </w:rPr>
        <w:t xml:space="preserve">id unless </w:t>
      </w:r>
      <w:r w:rsidR="00C82E6A" w:rsidRPr="00C82E6A">
        <w:rPr>
          <w:rFonts w:eastAsiaTheme="minorHAnsi" w:cs="Arial"/>
          <w:iCs/>
        </w:rPr>
        <w:t>there is contained in or with the [sealed] proposal [or s</w:t>
      </w:r>
      <w:r w:rsidR="00C82E6A">
        <w:rPr>
          <w:rFonts w:eastAsiaTheme="minorHAnsi" w:cs="Arial"/>
          <w:iCs/>
        </w:rPr>
        <w:t xml:space="preserve">tated in or with the oral bid,] </w:t>
      </w:r>
      <w:r w:rsidR="00C82E6A" w:rsidRPr="00C82E6A">
        <w:rPr>
          <w:rFonts w:eastAsiaTheme="minorHAnsi" w:cs="Arial"/>
          <w:iCs/>
        </w:rPr>
        <w:t>which is finally accepted, the name of the licensed real es</w:t>
      </w:r>
      <w:r w:rsidR="00C82E6A">
        <w:rPr>
          <w:rFonts w:eastAsiaTheme="minorHAnsi" w:cs="Arial"/>
          <w:iCs/>
        </w:rPr>
        <w:t xml:space="preserve">tate broker to whom it is to be </w:t>
      </w:r>
      <w:r w:rsidR="00C82E6A" w:rsidRPr="00C82E6A">
        <w:rPr>
          <w:rFonts w:eastAsiaTheme="minorHAnsi" w:cs="Arial"/>
          <w:iCs/>
        </w:rPr>
        <w:t>paid, and the amount or rate thereof. Any commission shall, howeve</w:t>
      </w:r>
      <w:r w:rsidR="00C82E6A">
        <w:rPr>
          <w:rFonts w:eastAsiaTheme="minorHAnsi" w:cs="Arial"/>
          <w:iCs/>
        </w:rPr>
        <w:t xml:space="preserve">r, be paid only out </w:t>
      </w:r>
      <w:r w:rsidR="00C82E6A" w:rsidRPr="00C82E6A">
        <w:rPr>
          <w:rFonts w:eastAsiaTheme="minorHAnsi" w:cs="Arial"/>
          <w:iCs/>
        </w:rPr>
        <w:t>of money received by the board from the sale or rental of the real property.</w:t>
      </w:r>
    </w:p>
    <w:p w14:paraId="6427D918" w14:textId="77777777" w:rsidR="00E94106" w:rsidRPr="00F13C69" w:rsidRDefault="00E94106" w:rsidP="00C82E6A">
      <w:pPr>
        <w:autoSpaceDE w:val="0"/>
        <w:autoSpaceDN w:val="0"/>
        <w:adjustRightInd w:val="0"/>
        <w:spacing w:after="240"/>
        <w:rPr>
          <w:rFonts w:eastAsiaTheme="minorHAnsi" w:cs="Arial"/>
        </w:rPr>
      </w:pPr>
      <w:r w:rsidRPr="00F13C69">
        <w:rPr>
          <w:rFonts w:eastAsiaTheme="minorHAnsi" w:cs="Arial"/>
        </w:rPr>
        <w:t xml:space="preserve">Rationale: </w:t>
      </w:r>
      <w:r w:rsidR="00314398" w:rsidRPr="00314398">
        <w:rPr>
          <w:rFonts w:eastAsiaTheme="minorHAnsi" w:cs="Arial"/>
        </w:rPr>
        <w:t>The deleted language indicates the District will receive sealed proposals and oral bids to purchase the property at an identified meeting of the District’s governing board. The District is requesting that the requirement of sealed proposals and oral bidding to purchase the property be waived, allowing the District to negotiate the sale or lease of the Property with an interested purchaser.</w:t>
      </w:r>
    </w:p>
    <w:p w14:paraId="67C06501" w14:textId="77777777" w:rsidR="00C82E6A" w:rsidRPr="00C82E6A" w:rsidRDefault="00E94106" w:rsidP="00C82E6A">
      <w:pPr>
        <w:autoSpaceDE w:val="0"/>
        <w:autoSpaceDN w:val="0"/>
        <w:adjustRightInd w:val="0"/>
        <w:spacing w:after="240"/>
        <w:rPr>
          <w:rFonts w:eastAsiaTheme="minorHAnsi" w:cs="Arial"/>
          <w:iCs/>
        </w:rPr>
      </w:pPr>
      <w:r w:rsidRPr="00F13C69">
        <w:rPr>
          <w:rFonts w:eastAsiaTheme="minorHAnsi" w:cs="Arial"/>
          <w:i/>
          <w:iCs/>
        </w:rPr>
        <w:t>EC</w:t>
      </w:r>
      <w:r w:rsidRPr="00C82E6A">
        <w:rPr>
          <w:rFonts w:eastAsiaTheme="minorHAnsi" w:cs="Arial"/>
          <w:iCs/>
        </w:rPr>
        <w:t xml:space="preserve"> </w:t>
      </w:r>
      <w:r w:rsidR="00C82E6A" w:rsidRPr="00C82E6A">
        <w:rPr>
          <w:rFonts w:eastAsiaTheme="minorHAnsi" w:cs="Arial"/>
          <w:iCs/>
        </w:rPr>
        <w:t>17470. (a) The governing board of a school district that intends to sell rea</w:t>
      </w:r>
      <w:r w:rsidR="00C82E6A">
        <w:rPr>
          <w:rFonts w:eastAsiaTheme="minorHAnsi" w:cs="Arial"/>
          <w:iCs/>
        </w:rPr>
        <w:t xml:space="preserve">l property </w:t>
      </w:r>
      <w:r w:rsidR="00C82E6A" w:rsidRPr="00C82E6A">
        <w:rPr>
          <w:rFonts w:eastAsiaTheme="minorHAnsi" w:cs="Arial"/>
          <w:iCs/>
        </w:rPr>
        <w:t>pursuant to this article shall take reasonable steps to en</w:t>
      </w:r>
      <w:r w:rsidR="00C82E6A">
        <w:rPr>
          <w:rFonts w:eastAsiaTheme="minorHAnsi" w:cs="Arial"/>
          <w:iCs/>
        </w:rPr>
        <w:t xml:space="preserve">sure that the former owner from </w:t>
      </w:r>
      <w:r w:rsidR="00C82E6A" w:rsidRPr="00C82E6A">
        <w:rPr>
          <w:rFonts w:eastAsiaTheme="minorHAnsi" w:cs="Arial"/>
          <w:iCs/>
        </w:rPr>
        <w:t>whom the district acquired the property receives notice [o</w:t>
      </w:r>
      <w:r w:rsidR="00C82E6A">
        <w:rPr>
          <w:rFonts w:eastAsiaTheme="minorHAnsi" w:cs="Arial"/>
          <w:iCs/>
        </w:rPr>
        <w:t xml:space="preserve">f the public meeting prescribed </w:t>
      </w:r>
      <w:r w:rsidR="00C82E6A" w:rsidRPr="00C82E6A">
        <w:rPr>
          <w:rFonts w:eastAsiaTheme="minorHAnsi" w:cs="Arial"/>
          <w:iCs/>
        </w:rPr>
        <w:t>by Section 17466,] in writing, by certified mail</w:t>
      </w:r>
      <w:r w:rsidR="00314398">
        <w:rPr>
          <w:rFonts w:eastAsiaTheme="minorHAnsi" w:cs="Arial"/>
          <w:iCs/>
        </w:rPr>
        <w:t xml:space="preserve"> </w:t>
      </w:r>
      <w:r w:rsidR="00C82E6A" w:rsidRPr="00C82E6A">
        <w:rPr>
          <w:rFonts w:eastAsiaTheme="minorHAnsi" w:cs="Arial"/>
          <w:iCs/>
        </w:rPr>
        <w:t>[, at least 60 days prior to the meeting].</w:t>
      </w:r>
    </w:p>
    <w:p w14:paraId="5AEFB7CB" w14:textId="77777777" w:rsidR="00E94106" w:rsidRPr="00C44487" w:rsidRDefault="00C82E6A" w:rsidP="00C82E6A">
      <w:pPr>
        <w:autoSpaceDE w:val="0"/>
        <w:autoSpaceDN w:val="0"/>
        <w:adjustRightInd w:val="0"/>
        <w:spacing w:after="240"/>
        <w:rPr>
          <w:rFonts w:eastAsiaTheme="minorHAnsi" w:cs="Arial"/>
          <w:iCs/>
        </w:rPr>
      </w:pPr>
      <w:r w:rsidRPr="00C82E6A">
        <w:rPr>
          <w:rFonts w:eastAsiaTheme="minorHAnsi" w:cs="Arial"/>
          <w:iCs/>
        </w:rPr>
        <w:t>(b) The governing board of a school district shall not be required to accord the former</w:t>
      </w:r>
      <w:r>
        <w:rPr>
          <w:rFonts w:eastAsiaTheme="minorHAnsi" w:cs="Arial"/>
          <w:iCs/>
        </w:rPr>
        <w:t xml:space="preserve"> </w:t>
      </w:r>
      <w:r w:rsidRPr="00C82E6A">
        <w:rPr>
          <w:rFonts w:eastAsiaTheme="minorHAnsi" w:cs="Arial"/>
          <w:iCs/>
        </w:rPr>
        <w:t xml:space="preserve">owner the right to purchase the property at the tentatively accepted highest </w:t>
      </w:r>
      <w:r>
        <w:rPr>
          <w:rFonts w:eastAsiaTheme="minorHAnsi" w:cs="Arial"/>
          <w:iCs/>
        </w:rPr>
        <w:t>bid price</w:t>
      </w:r>
      <w:r w:rsidR="00C44487">
        <w:rPr>
          <w:rFonts w:eastAsiaTheme="minorHAnsi" w:cs="Arial"/>
          <w:iCs/>
        </w:rPr>
        <w:t xml:space="preserve"> nor </w:t>
      </w:r>
      <w:r w:rsidR="00C44487" w:rsidRPr="00C82E6A">
        <w:rPr>
          <w:rFonts w:eastAsiaTheme="minorHAnsi" w:cs="Arial"/>
          <w:iCs/>
        </w:rPr>
        <w:t>to</w:t>
      </w:r>
      <w:r w:rsidRPr="00C82E6A">
        <w:rPr>
          <w:rFonts w:eastAsiaTheme="minorHAnsi" w:cs="Arial"/>
          <w:iCs/>
        </w:rPr>
        <w:t xml:space="preserve"> offer to sell the property to the former owner at the t</w:t>
      </w:r>
      <w:r>
        <w:rPr>
          <w:rFonts w:eastAsiaTheme="minorHAnsi" w:cs="Arial"/>
          <w:iCs/>
        </w:rPr>
        <w:t xml:space="preserve">entatively accepted highest bid </w:t>
      </w:r>
      <w:r w:rsidR="00C44487">
        <w:rPr>
          <w:rFonts w:eastAsiaTheme="minorHAnsi" w:cs="Arial"/>
          <w:iCs/>
        </w:rPr>
        <w:t>price.</w:t>
      </w:r>
    </w:p>
    <w:p w14:paraId="396ADE2F" w14:textId="77777777" w:rsidR="00E94106" w:rsidRPr="00F13C69" w:rsidRDefault="00E94106" w:rsidP="00314398">
      <w:pPr>
        <w:autoSpaceDE w:val="0"/>
        <w:autoSpaceDN w:val="0"/>
        <w:adjustRightInd w:val="0"/>
        <w:spacing w:after="240"/>
        <w:rPr>
          <w:rFonts w:eastAsiaTheme="minorHAnsi" w:cs="Arial"/>
        </w:rPr>
      </w:pPr>
      <w:r w:rsidRPr="00F13C69">
        <w:rPr>
          <w:rFonts w:eastAsiaTheme="minorHAnsi" w:cs="Arial"/>
        </w:rPr>
        <w:lastRenderedPageBreak/>
        <w:t>Rationale:</w:t>
      </w:r>
      <w:r>
        <w:rPr>
          <w:rFonts w:eastAsiaTheme="minorHAnsi" w:cs="Arial"/>
        </w:rPr>
        <w:t xml:space="preserve"> </w:t>
      </w:r>
      <w:r w:rsidR="00314398" w:rsidRPr="00314398">
        <w:rPr>
          <w:rFonts w:eastAsiaTheme="minorHAnsi" w:cs="Arial"/>
        </w:rPr>
        <w:t>The deleted language indicates the Board would be setting a specific meeting to receive proposals for the purchase of the Property. Such a requirement, however, will be removed pursuant to the language stricken within Education Code Section 17466. As modified, the District would still be required to take reasonable steps to provide notice to the former owner, but the provision of such notice would no longer be tied to an established date to receive proposals.</w:t>
      </w:r>
    </w:p>
    <w:p w14:paraId="53DA7914" w14:textId="77777777" w:rsidR="00E94106" w:rsidRPr="00FF35C6" w:rsidRDefault="00E94106" w:rsidP="00FF35C6">
      <w:pPr>
        <w:autoSpaceDE w:val="0"/>
        <w:autoSpaceDN w:val="0"/>
        <w:adjustRightInd w:val="0"/>
        <w:spacing w:after="240"/>
        <w:rPr>
          <w:rFonts w:eastAsiaTheme="minorHAnsi" w:cs="Arial"/>
          <w:iCs/>
        </w:rPr>
      </w:pPr>
      <w:r w:rsidRPr="00F13C69">
        <w:rPr>
          <w:rFonts w:eastAsiaTheme="minorHAnsi" w:cs="Arial"/>
          <w:i/>
          <w:iCs/>
        </w:rPr>
        <w:t>EC</w:t>
      </w:r>
      <w:r w:rsidRPr="00FF35C6">
        <w:rPr>
          <w:rFonts w:eastAsiaTheme="minorHAnsi" w:cs="Arial"/>
          <w:iCs/>
        </w:rPr>
        <w:t xml:space="preserve"> </w:t>
      </w:r>
      <w:r w:rsidR="00FF35C6" w:rsidRPr="00FF35C6">
        <w:rPr>
          <w:rFonts w:eastAsiaTheme="minorHAnsi" w:cs="Arial"/>
          <w:iCs/>
        </w:rPr>
        <w:t>17472. At the time and place fixed in the resolution f</w:t>
      </w:r>
      <w:r w:rsidR="00FF35C6">
        <w:rPr>
          <w:rFonts w:eastAsiaTheme="minorHAnsi" w:cs="Arial"/>
          <w:iCs/>
        </w:rPr>
        <w:t xml:space="preserve">or the meeting of the governing </w:t>
      </w:r>
      <w:r w:rsidR="00FF35C6" w:rsidRPr="00FF35C6">
        <w:rPr>
          <w:rFonts w:eastAsiaTheme="minorHAnsi" w:cs="Arial"/>
          <w:iCs/>
        </w:rPr>
        <w:t>body, all [sealed] proposals which have been receive</w:t>
      </w:r>
      <w:r w:rsidR="00FF35C6">
        <w:rPr>
          <w:rFonts w:eastAsiaTheme="minorHAnsi" w:cs="Arial"/>
          <w:iCs/>
        </w:rPr>
        <w:t xml:space="preserve">d shall, in public session, [be </w:t>
      </w:r>
      <w:r w:rsidR="00FF35C6" w:rsidRPr="00FF35C6">
        <w:rPr>
          <w:rFonts w:eastAsiaTheme="minorHAnsi" w:cs="Arial"/>
          <w:iCs/>
        </w:rPr>
        <w:t>opened], examined, arid declared by the board. [Of the proposals submitted</w:t>
      </w:r>
      <w:r w:rsidR="00FF35C6">
        <w:rPr>
          <w:rFonts w:eastAsiaTheme="minorHAnsi" w:cs="Arial"/>
          <w:iCs/>
        </w:rPr>
        <w:t xml:space="preserve"> which </w:t>
      </w:r>
      <w:r w:rsidR="00FF35C6" w:rsidRPr="00FF35C6">
        <w:rPr>
          <w:rFonts w:eastAsiaTheme="minorHAnsi" w:cs="Arial"/>
          <w:iCs/>
        </w:rPr>
        <w:t>conform to all terms and conditions specified in the resolu</w:t>
      </w:r>
      <w:r w:rsidR="00FF35C6">
        <w:rPr>
          <w:rFonts w:eastAsiaTheme="minorHAnsi" w:cs="Arial"/>
          <w:iCs/>
        </w:rPr>
        <w:t xml:space="preserve">tion of intention to sell or to </w:t>
      </w:r>
      <w:r w:rsidR="00FF35C6" w:rsidRPr="00FF35C6">
        <w:rPr>
          <w:rFonts w:eastAsiaTheme="minorHAnsi" w:cs="Arial"/>
          <w:iCs/>
        </w:rPr>
        <w:t>lease and which are made by responsible bidders, the</w:t>
      </w:r>
      <w:r w:rsidR="00FF35C6">
        <w:rPr>
          <w:rFonts w:eastAsiaTheme="minorHAnsi" w:cs="Arial"/>
          <w:iCs/>
        </w:rPr>
        <w:t xml:space="preserve"> proposal is the highest, after </w:t>
      </w:r>
      <w:r w:rsidR="00FF35C6" w:rsidRPr="00FF35C6">
        <w:rPr>
          <w:rFonts w:eastAsiaTheme="minorHAnsi" w:cs="Arial"/>
          <w:iCs/>
        </w:rPr>
        <w:t>deducting therefrom the commission, if any, to be paid a licensed real e</w:t>
      </w:r>
      <w:r w:rsidR="00FF35C6">
        <w:rPr>
          <w:rFonts w:eastAsiaTheme="minorHAnsi" w:cs="Arial"/>
          <w:iCs/>
        </w:rPr>
        <w:t xml:space="preserve">state broker in </w:t>
      </w:r>
      <w:r w:rsidR="00FF35C6" w:rsidRPr="00FF35C6">
        <w:rPr>
          <w:rFonts w:eastAsiaTheme="minorHAnsi" w:cs="Arial"/>
          <w:iCs/>
        </w:rPr>
        <w:t>connection therewith, shall be finally accepted, unless a</w:t>
      </w:r>
      <w:r w:rsidR="00FF35C6">
        <w:rPr>
          <w:rFonts w:eastAsiaTheme="minorHAnsi" w:cs="Arial"/>
          <w:iCs/>
        </w:rPr>
        <w:t xml:space="preserve"> higher oral bid is accepted or </w:t>
      </w:r>
      <w:r w:rsidR="00FF35C6" w:rsidRPr="00FF35C6">
        <w:rPr>
          <w:rFonts w:eastAsiaTheme="minorHAnsi" w:cs="Arial"/>
          <w:iCs/>
        </w:rPr>
        <w:t>the board rejects all bids].</w:t>
      </w:r>
    </w:p>
    <w:p w14:paraId="7F63E375" w14:textId="77777777" w:rsidR="00314398" w:rsidRDefault="00314398" w:rsidP="00FF35C6">
      <w:pPr>
        <w:autoSpaceDE w:val="0"/>
        <w:autoSpaceDN w:val="0"/>
        <w:adjustRightInd w:val="0"/>
        <w:spacing w:after="240"/>
        <w:rPr>
          <w:rFonts w:eastAsiaTheme="minorHAnsi" w:cs="Arial"/>
        </w:rPr>
      </w:pPr>
      <w:r w:rsidRPr="00314398">
        <w:rPr>
          <w:rFonts w:eastAsiaTheme="minorHAnsi" w:cs="Arial"/>
        </w:rPr>
        <w:t>Rationale: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w:t>
      </w:r>
    </w:p>
    <w:p w14:paraId="3619EEA0" w14:textId="77777777" w:rsidR="00E94106" w:rsidRPr="00FF35C6" w:rsidRDefault="00E94106" w:rsidP="00FF35C6">
      <w:pPr>
        <w:autoSpaceDE w:val="0"/>
        <w:autoSpaceDN w:val="0"/>
        <w:adjustRightInd w:val="0"/>
        <w:spacing w:after="240"/>
        <w:rPr>
          <w:rFonts w:eastAsiaTheme="minorHAnsi" w:cs="Arial"/>
        </w:rPr>
      </w:pPr>
      <w:r w:rsidRPr="00FF35C6">
        <w:rPr>
          <w:rFonts w:eastAsiaTheme="minorHAnsi" w:cs="Arial"/>
          <w:i/>
          <w:iCs/>
        </w:rPr>
        <w:t xml:space="preserve">EC </w:t>
      </w:r>
      <w:r w:rsidR="00FF35C6" w:rsidRPr="00FF35C6">
        <w:rPr>
          <w:rFonts w:eastAsiaTheme="minorHAnsi" w:cs="Arial"/>
        </w:rPr>
        <w:t>17473. WAIVE ENTIRE SECTION [Before acce</w:t>
      </w:r>
      <w:r w:rsidR="00FF35C6">
        <w:rPr>
          <w:rFonts w:eastAsiaTheme="minorHAnsi" w:cs="Arial"/>
        </w:rPr>
        <w:t xml:space="preserve">pting any written proposal, the </w:t>
      </w:r>
      <w:r w:rsidR="00FF35C6" w:rsidRPr="00FF35C6">
        <w:rPr>
          <w:rFonts w:eastAsiaTheme="minorHAnsi" w:cs="Arial"/>
        </w:rPr>
        <w:t xml:space="preserve">board shall call for oral bids. If, upon the call for oral </w:t>
      </w:r>
      <w:r w:rsidR="00FF35C6">
        <w:rPr>
          <w:rFonts w:eastAsiaTheme="minorHAnsi" w:cs="Arial"/>
        </w:rPr>
        <w:t xml:space="preserve">bidding, any responsible person </w:t>
      </w:r>
      <w:r w:rsidR="00FF35C6" w:rsidRPr="00FF35C6">
        <w:rPr>
          <w:rFonts w:eastAsiaTheme="minorHAnsi" w:cs="Arial"/>
        </w:rPr>
        <w:t>offers to purchase the property or to lease the property, as</w:t>
      </w:r>
      <w:r w:rsidR="00FF35C6">
        <w:rPr>
          <w:rFonts w:eastAsiaTheme="minorHAnsi" w:cs="Arial"/>
        </w:rPr>
        <w:t xml:space="preserve"> the case may be, upon the </w:t>
      </w:r>
      <w:r w:rsidR="00FF35C6" w:rsidRPr="00FF35C6">
        <w:rPr>
          <w:rFonts w:eastAsiaTheme="minorHAnsi" w:cs="Arial"/>
        </w:rPr>
        <w:t>terms and conditions specified in the resolution, for a price or rental exceeding by at</w:t>
      </w:r>
      <w:r w:rsidR="00FF35C6">
        <w:rPr>
          <w:rFonts w:eastAsiaTheme="minorHAnsi" w:cs="Arial"/>
        </w:rPr>
        <w:t xml:space="preserve"> </w:t>
      </w:r>
      <w:r w:rsidR="00FF35C6" w:rsidRPr="00FF35C6">
        <w:rPr>
          <w:rFonts w:eastAsiaTheme="minorHAnsi" w:cs="Arial"/>
        </w:rPr>
        <w:t>least 5 percent, the highest written proposal, after deduc</w:t>
      </w:r>
      <w:r w:rsidR="00FF35C6">
        <w:rPr>
          <w:rFonts w:eastAsiaTheme="minorHAnsi" w:cs="Arial"/>
        </w:rPr>
        <w:t xml:space="preserve">ting the commission, if any, to </w:t>
      </w:r>
      <w:r w:rsidR="00FF35C6" w:rsidRPr="00FF35C6">
        <w:rPr>
          <w:rFonts w:eastAsiaTheme="minorHAnsi" w:cs="Arial"/>
        </w:rPr>
        <w:t>be paid a licensed real estate broker in connection therewith, then the oral bid which is</w:t>
      </w:r>
      <w:r w:rsidR="00FF35C6">
        <w:rPr>
          <w:rFonts w:eastAsiaTheme="minorHAnsi" w:cs="Arial"/>
        </w:rPr>
        <w:t xml:space="preserve"> </w:t>
      </w:r>
      <w:r w:rsidR="00FF35C6" w:rsidRPr="00FF35C6">
        <w:rPr>
          <w:rFonts w:eastAsiaTheme="minorHAnsi" w:cs="Arial"/>
        </w:rPr>
        <w:t xml:space="preserve">the highest after deducting any commission to be paid a </w:t>
      </w:r>
      <w:r w:rsidR="00FF35C6">
        <w:rPr>
          <w:rFonts w:eastAsiaTheme="minorHAnsi" w:cs="Arial"/>
        </w:rPr>
        <w:t xml:space="preserve">licensed real estate broker, in </w:t>
      </w:r>
      <w:r w:rsidR="00FF35C6" w:rsidRPr="00FF35C6">
        <w:rPr>
          <w:rFonts w:eastAsiaTheme="minorHAnsi" w:cs="Arial"/>
        </w:rPr>
        <w:t>connection therewith, which is made by a responsible per</w:t>
      </w:r>
      <w:r w:rsidR="00FF35C6">
        <w:rPr>
          <w:rFonts w:eastAsiaTheme="minorHAnsi" w:cs="Arial"/>
        </w:rPr>
        <w:t xml:space="preserve">son, shall be finally accepted. </w:t>
      </w:r>
      <w:r w:rsidR="00FF35C6" w:rsidRPr="00FF35C6">
        <w:rPr>
          <w:rFonts w:eastAsiaTheme="minorHAnsi" w:cs="Arial"/>
        </w:rPr>
        <w:t>Final acceptance shall not be made, however, until the oral bid is reduced to writing and</w:t>
      </w:r>
      <w:r w:rsidR="00FF35C6">
        <w:rPr>
          <w:rFonts w:eastAsiaTheme="minorHAnsi" w:cs="Arial"/>
        </w:rPr>
        <w:t xml:space="preserve"> </w:t>
      </w:r>
      <w:r w:rsidR="00FF35C6" w:rsidRPr="00FF35C6">
        <w:rPr>
          <w:rFonts w:eastAsiaTheme="minorHAnsi" w:cs="Arial"/>
        </w:rPr>
        <w:t xml:space="preserve">signed by the </w:t>
      </w:r>
      <w:r w:rsidR="00F40EE7" w:rsidRPr="00FF35C6">
        <w:rPr>
          <w:rFonts w:eastAsiaTheme="minorHAnsi" w:cs="Arial"/>
        </w:rPr>
        <w:t>offeror</w:t>
      </w:r>
      <w:r w:rsidR="00FF35C6" w:rsidRPr="00FF35C6">
        <w:rPr>
          <w:rFonts w:eastAsiaTheme="minorHAnsi" w:cs="Arial"/>
        </w:rPr>
        <w:t>.]</w:t>
      </w:r>
    </w:p>
    <w:p w14:paraId="1BE431FD" w14:textId="77777777" w:rsidR="00E94106" w:rsidRPr="00F13C69" w:rsidRDefault="00314398" w:rsidP="00FF35C6">
      <w:pPr>
        <w:autoSpaceDE w:val="0"/>
        <w:autoSpaceDN w:val="0"/>
        <w:adjustRightInd w:val="0"/>
        <w:spacing w:after="240"/>
        <w:rPr>
          <w:rFonts w:eastAsiaTheme="minorHAnsi" w:cs="Arial"/>
        </w:rPr>
      </w:pPr>
      <w:r w:rsidRPr="00314398">
        <w:rPr>
          <w:rFonts w:eastAsiaTheme="minorHAnsi" w:cs="Arial"/>
        </w:rPr>
        <w:t>Rationale: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1C5E83CA" w14:textId="77777777" w:rsidR="00E94106" w:rsidRDefault="00E94106" w:rsidP="00FD18F5">
      <w:pPr>
        <w:autoSpaceDE w:val="0"/>
        <w:autoSpaceDN w:val="0"/>
        <w:adjustRightInd w:val="0"/>
        <w:spacing w:after="240"/>
        <w:rPr>
          <w:rFonts w:eastAsiaTheme="minorHAnsi" w:cs="Arial"/>
          <w:iCs/>
        </w:rPr>
      </w:pPr>
      <w:r w:rsidRPr="00F13C69">
        <w:rPr>
          <w:rFonts w:eastAsiaTheme="minorHAnsi" w:cs="Arial"/>
          <w:i/>
          <w:iCs/>
        </w:rPr>
        <w:t>EC</w:t>
      </w:r>
      <w:r w:rsidRPr="00FD18F5">
        <w:rPr>
          <w:rFonts w:eastAsiaTheme="minorHAnsi" w:cs="Arial"/>
          <w:iCs/>
        </w:rPr>
        <w:t xml:space="preserve"> </w:t>
      </w:r>
      <w:r w:rsidR="00FD18F5" w:rsidRPr="00FD18F5">
        <w:rPr>
          <w:rFonts w:eastAsiaTheme="minorHAnsi" w:cs="Arial"/>
          <w:iCs/>
        </w:rPr>
        <w:t>17474. WAIVE ENTIRE SECTION [In the event of a</w:t>
      </w:r>
      <w:r w:rsidR="00FD18F5">
        <w:rPr>
          <w:rFonts w:eastAsiaTheme="minorHAnsi" w:cs="Arial"/>
          <w:iCs/>
        </w:rPr>
        <w:t xml:space="preserve"> sale on a higher oral bid to a </w:t>
      </w:r>
      <w:r w:rsidR="00FD18F5" w:rsidRPr="00FD18F5">
        <w:rPr>
          <w:rFonts w:eastAsiaTheme="minorHAnsi" w:cs="Arial"/>
          <w:iCs/>
        </w:rPr>
        <w:t xml:space="preserve">purchaser procured by a licensed </w:t>
      </w:r>
      <w:r w:rsidR="00FD18F5">
        <w:rPr>
          <w:rFonts w:eastAsiaTheme="minorHAnsi" w:cs="Arial"/>
          <w:iCs/>
        </w:rPr>
        <w:t xml:space="preserve">real </w:t>
      </w:r>
      <w:r w:rsidR="00FD18F5" w:rsidRPr="00FD18F5">
        <w:rPr>
          <w:rFonts w:eastAsiaTheme="minorHAnsi" w:cs="Arial"/>
          <w:iCs/>
        </w:rPr>
        <w:t>estate br</w:t>
      </w:r>
      <w:r w:rsidR="00FD18F5">
        <w:rPr>
          <w:rFonts w:eastAsiaTheme="minorHAnsi" w:cs="Arial"/>
          <w:iCs/>
        </w:rPr>
        <w:t xml:space="preserve">oker, other than the broker who </w:t>
      </w:r>
      <w:r w:rsidR="00FD18F5" w:rsidRPr="00FD18F5">
        <w:rPr>
          <w:rFonts w:eastAsiaTheme="minorHAnsi" w:cs="Arial"/>
          <w:iCs/>
        </w:rPr>
        <w:t>submitted the highest written proposal, and who is ·q</w:t>
      </w:r>
      <w:r w:rsidR="00FD18F5">
        <w:rPr>
          <w:rFonts w:eastAsiaTheme="minorHAnsi" w:cs="Arial"/>
          <w:iCs/>
        </w:rPr>
        <w:t xml:space="preserve">ualified as provided in Section </w:t>
      </w:r>
      <w:r w:rsidR="00FD18F5" w:rsidRPr="00FD18F5">
        <w:rPr>
          <w:rFonts w:eastAsiaTheme="minorHAnsi" w:cs="Arial"/>
          <w:iCs/>
        </w:rPr>
        <w:t>17468 of this code, the board shall allow a commission o</w:t>
      </w:r>
      <w:r w:rsidR="00FD18F5">
        <w:rPr>
          <w:rFonts w:eastAsiaTheme="minorHAnsi" w:cs="Arial"/>
          <w:iCs/>
        </w:rPr>
        <w:t xml:space="preserve">n the full amount for which the </w:t>
      </w:r>
      <w:r w:rsidR="00FD18F5" w:rsidRPr="00FD18F5">
        <w:rPr>
          <w:rFonts w:eastAsiaTheme="minorHAnsi" w:cs="Arial"/>
          <w:iCs/>
        </w:rPr>
        <w:t>sale is confirmed.</w:t>
      </w:r>
    </w:p>
    <w:p w14:paraId="70F29DCB" w14:textId="77777777" w:rsidR="00FD18F5" w:rsidRPr="00FD18F5" w:rsidRDefault="00FD18F5" w:rsidP="00FD18F5">
      <w:pPr>
        <w:autoSpaceDE w:val="0"/>
        <w:autoSpaceDN w:val="0"/>
        <w:adjustRightInd w:val="0"/>
        <w:spacing w:after="240"/>
        <w:rPr>
          <w:rFonts w:eastAsiaTheme="minorHAnsi" w:cs="Arial"/>
          <w:iCs/>
        </w:rPr>
      </w:pPr>
      <w:r w:rsidRPr="00FD18F5">
        <w:rPr>
          <w:rFonts w:eastAsiaTheme="minorHAnsi" w:cs="Arial"/>
          <w:iCs/>
        </w:rPr>
        <w:lastRenderedPageBreak/>
        <w:t>One-half of the commission on the amount of the highest written proposal sha</w:t>
      </w:r>
      <w:r>
        <w:rPr>
          <w:rFonts w:eastAsiaTheme="minorHAnsi" w:cs="Arial"/>
          <w:iCs/>
        </w:rPr>
        <w:t xml:space="preserve">ll be paid </w:t>
      </w:r>
      <w:r w:rsidRPr="00FD18F5">
        <w:rPr>
          <w:rFonts w:eastAsiaTheme="minorHAnsi" w:cs="Arial"/>
          <w:iCs/>
        </w:rPr>
        <w:t>to the broker who submitted it, and the balance of</w:t>
      </w:r>
      <w:r>
        <w:rPr>
          <w:rFonts w:eastAsiaTheme="minorHAnsi" w:cs="Arial"/>
          <w:iCs/>
        </w:rPr>
        <w:t xml:space="preserve"> the commission on the purchase </w:t>
      </w:r>
      <w:r w:rsidRPr="00FD18F5">
        <w:rPr>
          <w:rFonts w:eastAsiaTheme="minorHAnsi" w:cs="Arial"/>
          <w:iCs/>
        </w:rPr>
        <w:t>price to the broker who procured the purchaser to whom the sale was confirmed.]</w:t>
      </w:r>
    </w:p>
    <w:p w14:paraId="269C648A" w14:textId="77777777" w:rsidR="00E94106" w:rsidRPr="00F13C69" w:rsidRDefault="00314398" w:rsidP="00FD18F5">
      <w:pPr>
        <w:autoSpaceDE w:val="0"/>
        <w:autoSpaceDN w:val="0"/>
        <w:adjustRightInd w:val="0"/>
        <w:spacing w:after="240"/>
        <w:rPr>
          <w:rFonts w:eastAsiaTheme="minorHAnsi" w:cs="Arial"/>
        </w:rPr>
      </w:pPr>
      <w:r w:rsidRPr="00314398">
        <w:rPr>
          <w:rFonts w:eastAsiaTheme="minorHAnsi" w:cs="Arial"/>
        </w:rPr>
        <w:t>Rationale: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58C9DC45" w14:textId="77777777" w:rsidR="00E94106" w:rsidRPr="00FD18F5" w:rsidRDefault="00E94106" w:rsidP="00FD18F5">
      <w:pPr>
        <w:autoSpaceDE w:val="0"/>
        <w:autoSpaceDN w:val="0"/>
        <w:adjustRightInd w:val="0"/>
        <w:spacing w:after="240"/>
        <w:rPr>
          <w:rFonts w:eastAsiaTheme="minorHAnsi" w:cs="Arial"/>
          <w:iCs/>
        </w:rPr>
      </w:pPr>
      <w:r w:rsidRPr="00D74AFE">
        <w:rPr>
          <w:rFonts w:eastAsiaTheme="minorHAnsi" w:cs="Arial"/>
          <w:i/>
          <w:iCs/>
        </w:rPr>
        <w:t>EC</w:t>
      </w:r>
      <w:r w:rsidRPr="00FD18F5">
        <w:rPr>
          <w:rFonts w:eastAsiaTheme="minorHAnsi" w:cs="Arial"/>
          <w:iCs/>
        </w:rPr>
        <w:t xml:space="preserve"> </w:t>
      </w:r>
      <w:r w:rsidR="00FD18F5" w:rsidRPr="00FD18F5">
        <w:rPr>
          <w:rFonts w:eastAsiaTheme="minorHAnsi" w:cs="Arial"/>
          <w:iCs/>
        </w:rPr>
        <w:t xml:space="preserve">17475. The final acceptance by the governing </w:t>
      </w:r>
      <w:r w:rsidR="00FD18F5">
        <w:rPr>
          <w:rFonts w:eastAsiaTheme="minorHAnsi" w:cs="Arial"/>
          <w:iCs/>
        </w:rPr>
        <w:t xml:space="preserve">body may be made [either at the </w:t>
      </w:r>
      <w:r w:rsidR="00FD18F5" w:rsidRPr="00FD18F5">
        <w:rPr>
          <w:rFonts w:eastAsiaTheme="minorHAnsi" w:cs="Arial"/>
          <w:iCs/>
        </w:rPr>
        <w:t>same session or] at any [adjourned session of the sam</w:t>
      </w:r>
      <w:r w:rsidR="00FD18F5">
        <w:rPr>
          <w:rFonts w:eastAsiaTheme="minorHAnsi" w:cs="Arial"/>
          <w:iCs/>
        </w:rPr>
        <w:t xml:space="preserve">e] meeting [held within the 10 </w:t>
      </w:r>
      <w:r w:rsidR="00FD18F5" w:rsidRPr="00FD18F5">
        <w:rPr>
          <w:rFonts w:eastAsiaTheme="minorHAnsi" w:cs="Arial"/>
          <w:iCs/>
        </w:rPr>
        <w:t>days [next] following].</w:t>
      </w:r>
    </w:p>
    <w:p w14:paraId="5314309C" w14:textId="77777777" w:rsidR="00380B77" w:rsidRDefault="00314398" w:rsidP="00380B77">
      <w:pPr>
        <w:autoSpaceDE w:val="0"/>
        <w:autoSpaceDN w:val="0"/>
        <w:adjustRightInd w:val="0"/>
        <w:spacing w:after="240"/>
        <w:rPr>
          <w:rFonts w:eastAsiaTheme="minorHAnsi" w:cs="Arial"/>
        </w:rPr>
      </w:pPr>
      <w:r w:rsidRPr="00314398">
        <w:rPr>
          <w:rFonts w:eastAsiaTheme="minorHAnsi" w:cs="Arial"/>
        </w:rPr>
        <w:t>Rationale: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p>
    <w:p w14:paraId="4899BFF1" w14:textId="77777777" w:rsidR="00314398" w:rsidRPr="00314398" w:rsidRDefault="00E94106" w:rsidP="00314398">
      <w:pPr>
        <w:autoSpaceDE w:val="0"/>
        <w:autoSpaceDN w:val="0"/>
        <w:adjustRightInd w:val="0"/>
        <w:spacing w:after="240"/>
        <w:rPr>
          <w:rFonts w:eastAsiaTheme="minorHAnsi" w:cs="Arial"/>
        </w:rPr>
      </w:pPr>
      <w:r w:rsidRPr="00D74AFE">
        <w:rPr>
          <w:rFonts w:eastAsiaTheme="minorHAnsi" w:cs="Arial"/>
        </w:rPr>
        <w:t xml:space="preserve">Outcome Rationale: </w:t>
      </w:r>
      <w:r w:rsidR="00314398" w:rsidRPr="00314398">
        <w:rPr>
          <w:rFonts w:eastAsiaTheme="minorHAnsi" w:cs="Arial"/>
        </w:rPr>
        <w:t>Torrance Unified School District (“District”) owns approximately 10.05 acres of real property located at 2606 W. 182nd Street, Torrance, California 90504, commonly known as the Hamilton Adult Center (“Property”). The District previously submitted a waiver application to the State Board of Education (SBE) for the Property but the application was removed from the SBE’s agenda twice for the reasons set forth in the attached supporting documents (the “Supporting Documents”).</w:t>
      </w:r>
    </w:p>
    <w:p w14:paraId="4D655046" w14:textId="77777777" w:rsidR="00314398" w:rsidRPr="00314398" w:rsidRDefault="00314398" w:rsidP="00314398">
      <w:pPr>
        <w:autoSpaceDE w:val="0"/>
        <w:autoSpaceDN w:val="0"/>
        <w:adjustRightInd w:val="0"/>
        <w:spacing w:after="240"/>
        <w:rPr>
          <w:rFonts w:eastAsiaTheme="minorHAnsi" w:cs="Arial"/>
        </w:rPr>
      </w:pPr>
      <w:r w:rsidRPr="00314398">
        <w:rPr>
          <w:rFonts w:eastAsiaTheme="minorHAnsi" w:cs="Arial"/>
        </w:rPr>
        <w:t>The District’s governing Board declared the Property surplus because it no longer uses or needs the Property. The District determined that it is comfortable with either leasing or selling the Property, depending on which will provide the District the most benefit. Education Code section 17466 et seq. requires school districts leasing property to conduct a formal bid hearing process in which the school district solicits bids and then enters into a lease agreement with the winning bidder.</w:t>
      </w:r>
    </w:p>
    <w:p w14:paraId="42C57176" w14:textId="77777777" w:rsidR="00380B77" w:rsidRDefault="00314398" w:rsidP="00314398">
      <w:pPr>
        <w:autoSpaceDE w:val="0"/>
        <w:autoSpaceDN w:val="0"/>
        <w:adjustRightInd w:val="0"/>
        <w:spacing w:after="240"/>
        <w:rPr>
          <w:rFonts w:eastAsiaTheme="minorHAnsi" w:cs="Arial"/>
        </w:rPr>
      </w:pPr>
      <w:r w:rsidRPr="00314398">
        <w:rPr>
          <w:rFonts w:eastAsiaTheme="minorHAnsi" w:cs="Arial"/>
        </w:rPr>
        <w:t>The District seeks a waiver of certain portions of the procedure set forth in Education Code section 17466 et seq. so it can pursue a lease. This RFP process will allow the District to receive offers to lease the Property and then determine which proposer offers the best terms and conditions for the District.</w:t>
      </w:r>
    </w:p>
    <w:p w14:paraId="2B9E8227" w14:textId="77777777" w:rsidR="00314398" w:rsidRDefault="00314398" w:rsidP="00314398">
      <w:pPr>
        <w:autoSpaceDE w:val="0"/>
        <w:autoSpaceDN w:val="0"/>
        <w:adjustRightInd w:val="0"/>
        <w:spacing w:after="240"/>
        <w:rPr>
          <w:rFonts w:eastAsiaTheme="minorHAnsi" w:cs="Arial"/>
        </w:rPr>
      </w:pPr>
      <w:r w:rsidRPr="00314398">
        <w:rPr>
          <w:rFonts w:eastAsiaTheme="minorHAnsi" w:cs="Arial"/>
        </w:rPr>
        <w:t xml:space="preserve">The bid auction scenario requires the District to pursue a lease of the Property and then limits the District’s selection to the highest bidder. The District needs the ability to be flexible and work with interested parties to determine whether a lease is in the best interest of the District and establish the terms of the lease agreement. A waiver from the surplus property requirements will allow the District to do this. The District will work to </w:t>
      </w:r>
      <w:r w:rsidRPr="00314398">
        <w:rPr>
          <w:rFonts w:eastAsiaTheme="minorHAnsi" w:cs="Arial"/>
        </w:rPr>
        <w:lastRenderedPageBreak/>
        <w:t>develop a strategic plan for advertising and marketing the Property in order to solicit proposals from parties interested in the Property.</w:t>
      </w:r>
    </w:p>
    <w:p w14:paraId="7AF3D42D" w14:textId="77777777" w:rsidR="00314398" w:rsidRPr="00F13C69" w:rsidRDefault="00314398" w:rsidP="00314398">
      <w:pPr>
        <w:autoSpaceDE w:val="0"/>
        <w:autoSpaceDN w:val="0"/>
        <w:adjustRightInd w:val="0"/>
        <w:spacing w:after="240"/>
        <w:rPr>
          <w:rFonts w:eastAsiaTheme="minorHAnsi" w:cs="Arial"/>
        </w:rPr>
      </w:pPr>
      <w:r w:rsidRPr="00314398">
        <w:rPr>
          <w:rFonts w:eastAsiaTheme="minorHAnsi" w:cs="Arial"/>
        </w:rPr>
        <w:t>The District will work closely with legal counsel to develop an RFP seeking proposals for the lease of the Property and develop a process by which the Property leased through a fair and open process.</w:t>
      </w:r>
    </w:p>
    <w:p w14:paraId="771FC385"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380B77">
        <w:rPr>
          <w:rFonts w:eastAsiaTheme="minorHAnsi" w:cs="Arial"/>
        </w:rPr>
        <w:t>23,638</w:t>
      </w:r>
    </w:p>
    <w:p w14:paraId="189CCB37"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380B77">
        <w:rPr>
          <w:rFonts w:eastAsiaTheme="minorHAnsi" w:cs="Arial"/>
        </w:rPr>
        <w:t>Urban</w:t>
      </w:r>
    </w:p>
    <w:p w14:paraId="522CC73C" w14:textId="57F41672" w:rsidR="00E94106" w:rsidRPr="004D36DE" w:rsidRDefault="00E94106" w:rsidP="00E94106">
      <w:pPr>
        <w:autoSpaceDE w:val="0"/>
        <w:autoSpaceDN w:val="0"/>
        <w:adjustRightInd w:val="0"/>
        <w:rPr>
          <w:rFonts w:eastAsiaTheme="minorHAnsi" w:cs="Arial"/>
        </w:rPr>
      </w:pPr>
      <w:r w:rsidRPr="004D36DE">
        <w:rPr>
          <w:rFonts w:eastAsiaTheme="minorHAnsi" w:cs="Arial"/>
        </w:rPr>
        <w:t xml:space="preserve">Public Hearing Date: </w:t>
      </w:r>
      <w:r w:rsidR="00380B77" w:rsidRPr="004D36DE">
        <w:rPr>
          <w:rFonts w:eastAsiaTheme="minorHAnsi" w:cs="Arial"/>
        </w:rPr>
        <w:t>8/6/20</w:t>
      </w:r>
      <w:r w:rsidR="00C86B97">
        <w:rPr>
          <w:rFonts w:eastAsiaTheme="minorHAnsi" w:cs="Arial"/>
        </w:rPr>
        <w:t>18</w:t>
      </w:r>
    </w:p>
    <w:p w14:paraId="1AE422DD" w14:textId="77777777" w:rsidR="00E94106" w:rsidRPr="004D36DE" w:rsidRDefault="00E94106" w:rsidP="00380B77">
      <w:pPr>
        <w:autoSpaceDE w:val="0"/>
        <w:autoSpaceDN w:val="0"/>
        <w:adjustRightInd w:val="0"/>
        <w:spacing w:after="240"/>
        <w:rPr>
          <w:rFonts w:eastAsiaTheme="minorHAnsi" w:cs="Arial"/>
        </w:rPr>
      </w:pPr>
      <w:r w:rsidRPr="004D36DE">
        <w:rPr>
          <w:rFonts w:eastAsiaTheme="minorHAnsi" w:cs="Arial"/>
        </w:rPr>
        <w:t xml:space="preserve">Public Hearing Advertised: </w:t>
      </w:r>
      <w:r w:rsidR="00314398" w:rsidRPr="004D36DE">
        <w:rPr>
          <w:rFonts w:eastAsiaTheme="minorHAnsi" w:cs="Arial"/>
        </w:rPr>
        <w:t>Notice of the hearing published in the Daily Breeze, a local newspaper, on 7/28/18 and posted outside the District’s Office from July 28, 2018 through August 6, 2018</w:t>
      </w:r>
      <w:r w:rsidR="00380B77" w:rsidRPr="004D36DE">
        <w:rPr>
          <w:rFonts w:eastAsiaTheme="minorHAnsi" w:cs="Arial"/>
        </w:rPr>
        <w:t>.</w:t>
      </w:r>
    </w:p>
    <w:p w14:paraId="3D1A3880" w14:textId="4A0E053B" w:rsidR="00E94106" w:rsidRPr="004D36DE" w:rsidRDefault="00E94106" w:rsidP="00E94106">
      <w:pPr>
        <w:autoSpaceDE w:val="0"/>
        <w:autoSpaceDN w:val="0"/>
        <w:adjustRightInd w:val="0"/>
        <w:spacing w:after="240"/>
        <w:rPr>
          <w:rFonts w:eastAsiaTheme="minorHAnsi" w:cs="Arial"/>
        </w:rPr>
      </w:pPr>
      <w:r w:rsidRPr="004D36DE">
        <w:rPr>
          <w:rFonts w:eastAsiaTheme="minorHAnsi" w:cs="Arial"/>
        </w:rPr>
        <w:t xml:space="preserve">Local Board Approval Date: </w:t>
      </w:r>
      <w:r w:rsidR="00380B77" w:rsidRPr="004D36DE">
        <w:rPr>
          <w:rFonts w:eastAsiaTheme="minorHAnsi" w:cs="Arial"/>
        </w:rPr>
        <w:t>8/6/20</w:t>
      </w:r>
      <w:r w:rsidR="00C86B97">
        <w:rPr>
          <w:rFonts w:eastAsiaTheme="minorHAnsi" w:cs="Arial"/>
        </w:rPr>
        <w:t>18</w:t>
      </w:r>
    </w:p>
    <w:p w14:paraId="31F65387"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600096" w:rsidRPr="00600096">
        <w:rPr>
          <w:rFonts w:eastAsiaTheme="minorHAnsi" w:cs="Arial"/>
        </w:rPr>
        <w:t>District formed a Surplus Property “7-11” Advisory Committee pursuant to Education Code 17388 eq seq</w:t>
      </w:r>
    </w:p>
    <w:p w14:paraId="51EF3164"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380B77" w:rsidRPr="00380B77">
        <w:rPr>
          <w:rFonts w:eastAsiaTheme="minorHAnsi" w:cs="Arial"/>
        </w:rPr>
        <w:t>7/31/2018</w:t>
      </w:r>
    </w:p>
    <w:p w14:paraId="6046B0E1"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380B77">
        <w:rPr>
          <w:rFonts w:eastAsiaTheme="minorHAnsi" w:cs="Arial"/>
        </w:rPr>
        <w:t>No</w:t>
      </w:r>
    </w:p>
    <w:p w14:paraId="12FC82A1"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14:paraId="7C2C1AA0" w14:textId="77777777"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380B77">
        <w:rPr>
          <w:rFonts w:eastAsiaTheme="minorHAnsi" w:cs="Arial"/>
        </w:rPr>
        <w:t>No</w:t>
      </w:r>
    </w:p>
    <w:p w14:paraId="4306588C"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380B77">
        <w:rPr>
          <w:rFonts w:eastAsiaTheme="minorHAnsi" w:cs="Arial"/>
        </w:rPr>
        <w:t>No</w:t>
      </w:r>
    </w:p>
    <w:p w14:paraId="657FC667"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380B77">
        <w:rPr>
          <w:rFonts w:eastAsiaTheme="minorHAnsi" w:cs="Arial"/>
        </w:rPr>
        <w:t>Mr. Stephen McL</w:t>
      </w:r>
      <w:r w:rsidR="00380B77" w:rsidRPr="00380B77">
        <w:rPr>
          <w:rFonts w:eastAsiaTheme="minorHAnsi" w:cs="Arial"/>
        </w:rPr>
        <w:t>oughlin</w:t>
      </w:r>
    </w:p>
    <w:p w14:paraId="71EB4B8F"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380B77" w:rsidRPr="00380B77">
        <w:rPr>
          <w:rFonts w:eastAsiaTheme="minorHAnsi" w:cs="Arial"/>
        </w:rPr>
        <w:t>Attorney</w:t>
      </w:r>
    </w:p>
    <w:p w14:paraId="6ABEAD99" w14:textId="77777777"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2" w:tooltip="Email address for Stephen McLoughlin" w:history="1">
        <w:r w:rsidR="00380B77" w:rsidRPr="00380B77">
          <w:rPr>
            <w:rStyle w:val="Hyperlink"/>
            <w:rFonts w:eastAsiaTheme="minorHAnsi" w:cs="Arial"/>
          </w:rPr>
          <w:t>stmcloughlin88@hotmail.com</w:t>
        </w:r>
      </w:hyperlink>
    </w:p>
    <w:p w14:paraId="3016C224" w14:textId="77777777" w:rsidR="00E94106" w:rsidRPr="00713812" w:rsidRDefault="00C87831" w:rsidP="00C87831">
      <w:pPr>
        <w:autoSpaceDE w:val="0"/>
        <w:autoSpaceDN w:val="0"/>
        <w:adjustRightInd w:val="0"/>
        <w:spacing w:after="240"/>
        <w:rPr>
          <w:rFonts w:eastAsiaTheme="minorHAnsi" w:cs="Arial"/>
        </w:rPr>
      </w:pPr>
      <w:r>
        <w:rPr>
          <w:rFonts w:eastAsiaTheme="minorHAnsi" w:cs="Arial"/>
        </w:rPr>
        <w:t>Telephone:</w:t>
      </w:r>
      <w:r w:rsidR="00380B77" w:rsidRPr="00380B77">
        <w:t xml:space="preserve"> </w:t>
      </w:r>
      <w:r w:rsidR="00380B77" w:rsidRPr="00380B77">
        <w:rPr>
          <w:rFonts w:eastAsiaTheme="minorHAnsi" w:cs="Arial"/>
        </w:rPr>
        <w:t>562-519-7573</w:t>
      </w:r>
    </w:p>
    <w:p w14:paraId="7422A6B5" w14:textId="77777777"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380B77" w:rsidRPr="00380B77">
        <w:t xml:space="preserve"> </w:t>
      </w:r>
      <w:r w:rsidR="00380B77" w:rsidRPr="00380B77">
        <w:rPr>
          <w:rFonts w:eastAsiaTheme="minorHAnsi" w:cs="Arial"/>
        </w:rPr>
        <w:t>02/</w:t>
      </w:r>
      <w:r w:rsidR="00F40EE7">
        <w:rPr>
          <w:rFonts w:eastAsiaTheme="minorHAnsi" w:cs="Arial"/>
        </w:rPr>
        <w:t>26</w:t>
      </w:r>
      <w:r w:rsidR="00380B77" w:rsidRPr="00380B77">
        <w:rPr>
          <w:rFonts w:eastAsiaTheme="minorHAnsi" w:cs="Arial"/>
        </w:rPr>
        <w:t>/2019</w:t>
      </w:r>
    </w:p>
    <w:p w14:paraId="70626077"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380B77" w:rsidRPr="00380B77">
        <w:rPr>
          <w:rFonts w:eastAsiaTheme="minorHAnsi" w:cs="Arial"/>
        </w:rPr>
        <w:t>California School Employees Association 19</w:t>
      </w:r>
    </w:p>
    <w:p w14:paraId="091BB908"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F40EE7" w:rsidRPr="00F40EE7">
        <w:rPr>
          <w:rFonts w:eastAsiaTheme="minorHAnsi" w:cs="Arial"/>
        </w:rPr>
        <w:t>Denise Aguayo</w:t>
      </w:r>
    </w:p>
    <w:p w14:paraId="07962EDE"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380B77" w:rsidRPr="00380B77">
        <w:rPr>
          <w:rFonts w:eastAsiaTheme="minorHAnsi" w:cs="Arial"/>
        </w:rPr>
        <w:t>President</w:t>
      </w:r>
    </w:p>
    <w:p w14:paraId="2790AEA7" w14:textId="77777777" w:rsidR="00F40EE7" w:rsidRPr="00713812" w:rsidRDefault="00F40EE7" w:rsidP="00E94106">
      <w:pPr>
        <w:autoSpaceDE w:val="0"/>
        <w:autoSpaceDN w:val="0"/>
        <w:adjustRightInd w:val="0"/>
        <w:rPr>
          <w:rFonts w:eastAsiaTheme="minorHAnsi" w:cs="Arial"/>
        </w:rPr>
      </w:pPr>
      <w:r w:rsidRPr="00F40EE7">
        <w:rPr>
          <w:rFonts w:eastAsiaTheme="minorHAnsi" w:cs="Arial"/>
        </w:rPr>
        <w:t>Phone: 310-972-6045</w:t>
      </w:r>
    </w:p>
    <w:p w14:paraId="7488F264" w14:textId="77777777" w:rsidR="00E94106" w:rsidRDefault="00E94106" w:rsidP="00F40EE7">
      <w:pPr>
        <w:autoSpaceDE w:val="0"/>
        <w:autoSpaceDN w:val="0"/>
        <w:adjustRightInd w:val="0"/>
        <w:rPr>
          <w:rFonts w:eastAsiaTheme="minorHAnsi" w:cs="Arial"/>
        </w:rPr>
      </w:pPr>
      <w:r w:rsidRPr="00713812">
        <w:rPr>
          <w:rFonts w:eastAsiaTheme="minorHAnsi" w:cs="Arial"/>
        </w:rPr>
        <w:t xml:space="preserve">Position: </w:t>
      </w:r>
      <w:r w:rsidR="00F40EE7">
        <w:rPr>
          <w:rFonts w:eastAsiaTheme="minorHAnsi" w:cs="Arial"/>
        </w:rPr>
        <w:t>Oppose</w:t>
      </w:r>
    </w:p>
    <w:p w14:paraId="44C7C93C" w14:textId="77777777" w:rsidR="00F40EE7" w:rsidRPr="00713812" w:rsidRDefault="00F40EE7" w:rsidP="00C87831">
      <w:pPr>
        <w:autoSpaceDE w:val="0"/>
        <w:autoSpaceDN w:val="0"/>
        <w:adjustRightInd w:val="0"/>
        <w:spacing w:after="240"/>
        <w:rPr>
          <w:rFonts w:eastAsiaTheme="minorHAnsi" w:cs="Arial"/>
        </w:rPr>
      </w:pPr>
      <w:r w:rsidRPr="00F40EE7">
        <w:rPr>
          <w:rFonts w:eastAsiaTheme="minorHAnsi" w:cs="Arial"/>
        </w:rPr>
        <w:t>Comments: CSEA 19 communicated its opposition to the waiver with SBE discussed in the attached documents</w:t>
      </w:r>
    </w:p>
    <w:p w14:paraId="3F7FD3A5" w14:textId="77777777"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380B77" w:rsidRPr="00380B77">
        <w:t xml:space="preserve"> </w:t>
      </w:r>
      <w:r w:rsidR="00380B77" w:rsidRPr="00380B77">
        <w:rPr>
          <w:rFonts w:eastAsiaTheme="minorHAnsi" w:cs="Arial"/>
        </w:rPr>
        <w:t>02/24/2019</w:t>
      </w:r>
    </w:p>
    <w:p w14:paraId="25E73A68"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380B77" w:rsidRPr="00380B77">
        <w:rPr>
          <w:rFonts w:eastAsiaTheme="minorHAnsi" w:cs="Arial"/>
        </w:rPr>
        <w:t>California School Employees Association 845</w:t>
      </w:r>
    </w:p>
    <w:p w14:paraId="32B87CFA"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380B77" w:rsidRPr="00380B77">
        <w:rPr>
          <w:rFonts w:eastAsiaTheme="minorHAnsi" w:cs="Arial"/>
        </w:rPr>
        <w:t>Kathy Kelley</w:t>
      </w:r>
    </w:p>
    <w:p w14:paraId="6A9F4A73"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380B77" w:rsidRPr="00380B77">
        <w:rPr>
          <w:rFonts w:eastAsiaTheme="minorHAnsi" w:cs="Arial"/>
        </w:rPr>
        <w:t>President</w:t>
      </w:r>
    </w:p>
    <w:p w14:paraId="7BF8107D" w14:textId="77777777" w:rsidR="00F40EE7" w:rsidRPr="00713812" w:rsidRDefault="00F40EE7" w:rsidP="00E94106">
      <w:pPr>
        <w:autoSpaceDE w:val="0"/>
        <w:autoSpaceDN w:val="0"/>
        <w:adjustRightInd w:val="0"/>
        <w:rPr>
          <w:rFonts w:eastAsiaTheme="minorHAnsi" w:cs="Arial"/>
        </w:rPr>
      </w:pPr>
      <w:r w:rsidRPr="00F40EE7">
        <w:rPr>
          <w:rFonts w:eastAsiaTheme="minorHAnsi" w:cs="Arial"/>
        </w:rPr>
        <w:t>Phone: 626-258-3334</w:t>
      </w:r>
    </w:p>
    <w:p w14:paraId="769D8F22" w14:textId="77777777" w:rsidR="00C0446B" w:rsidRDefault="00E94106" w:rsidP="00380B77">
      <w:pPr>
        <w:pStyle w:val="NoSpacing"/>
        <w:rPr>
          <w:rFonts w:cs="Arial"/>
        </w:rPr>
      </w:pPr>
      <w:r w:rsidRPr="00713812">
        <w:rPr>
          <w:rFonts w:cs="Arial"/>
        </w:rPr>
        <w:lastRenderedPageBreak/>
        <w:t>Position:</w:t>
      </w:r>
      <w:r w:rsidR="00380B77" w:rsidRPr="00380B77">
        <w:t xml:space="preserve"> </w:t>
      </w:r>
      <w:r w:rsidR="00380B77" w:rsidRPr="00380B77">
        <w:rPr>
          <w:rFonts w:cs="Arial"/>
        </w:rPr>
        <w:t>Oppose</w:t>
      </w:r>
    </w:p>
    <w:p w14:paraId="1588F1C8" w14:textId="77777777" w:rsidR="00F40EE7" w:rsidRDefault="00380B77" w:rsidP="00F40EE7">
      <w:pPr>
        <w:pStyle w:val="NoSpacing"/>
        <w:spacing w:after="240"/>
        <w:rPr>
          <w:rFonts w:cs="Arial"/>
        </w:rPr>
      </w:pPr>
      <w:r w:rsidRPr="00380B77">
        <w:rPr>
          <w:rFonts w:cs="Arial"/>
        </w:rPr>
        <w:t xml:space="preserve">Comments: </w:t>
      </w:r>
      <w:r w:rsidR="00F40EE7" w:rsidRPr="00F40EE7">
        <w:rPr>
          <w:rFonts w:cs="Arial"/>
        </w:rPr>
        <w:t>CSEA 845 discussed its opposition to the waiver with SBE as discussed in the attached documents</w:t>
      </w:r>
    </w:p>
    <w:p w14:paraId="41B044D2" w14:textId="77777777" w:rsidR="00380B77" w:rsidRPr="00713812" w:rsidRDefault="00380B77" w:rsidP="00380B77">
      <w:pPr>
        <w:autoSpaceDE w:val="0"/>
        <w:autoSpaceDN w:val="0"/>
        <w:adjustRightInd w:val="0"/>
        <w:rPr>
          <w:rFonts w:eastAsiaTheme="minorHAnsi" w:cs="Arial"/>
        </w:rPr>
      </w:pPr>
      <w:r>
        <w:rPr>
          <w:rFonts w:eastAsiaTheme="minorHAnsi" w:cs="Arial"/>
        </w:rPr>
        <w:t>Bargaining Unit Date:</w:t>
      </w:r>
      <w:r w:rsidRPr="00380B77">
        <w:t xml:space="preserve"> </w:t>
      </w:r>
      <w:r w:rsidRPr="00380B77">
        <w:rPr>
          <w:rFonts w:eastAsiaTheme="minorHAnsi" w:cs="Arial"/>
        </w:rPr>
        <w:t>02/</w:t>
      </w:r>
      <w:r w:rsidR="00F40EE7">
        <w:rPr>
          <w:rFonts w:eastAsiaTheme="minorHAnsi" w:cs="Arial"/>
        </w:rPr>
        <w:t>22</w:t>
      </w:r>
      <w:r w:rsidRPr="00380B77">
        <w:rPr>
          <w:rFonts w:eastAsiaTheme="minorHAnsi" w:cs="Arial"/>
        </w:rPr>
        <w:t>/2019</w:t>
      </w:r>
    </w:p>
    <w:p w14:paraId="224D0ADA" w14:textId="77777777" w:rsidR="00380B77" w:rsidRPr="00713812" w:rsidRDefault="00380B77" w:rsidP="00380B77">
      <w:pPr>
        <w:autoSpaceDE w:val="0"/>
        <w:autoSpaceDN w:val="0"/>
        <w:adjustRightInd w:val="0"/>
        <w:rPr>
          <w:rFonts w:eastAsiaTheme="minorHAnsi" w:cs="Arial"/>
        </w:rPr>
      </w:pPr>
      <w:r w:rsidRPr="00713812">
        <w:rPr>
          <w:rFonts w:eastAsiaTheme="minorHAnsi" w:cs="Arial"/>
        </w:rPr>
        <w:t xml:space="preserve">Name: </w:t>
      </w:r>
      <w:r w:rsidRPr="00380B77">
        <w:rPr>
          <w:rFonts w:eastAsiaTheme="minorHAnsi" w:cs="Arial"/>
        </w:rPr>
        <w:t>Service Employees International Union Local 99</w:t>
      </w:r>
    </w:p>
    <w:p w14:paraId="00A60984" w14:textId="77777777" w:rsidR="00380B77" w:rsidRPr="00713812" w:rsidRDefault="00380B77" w:rsidP="00380B77">
      <w:pPr>
        <w:autoSpaceDE w:val="0"/>
        <w:autoSpaceDN w:val="0"/>
        <w:adjustRightInd w:val="0"/>
        <w:rPr>
          <w:rFonts w:eastAsiaTheme="minorHAnsi" w:cs="Arial"/>
        </w:rPr>
      </w:pPr>
      <w:r w:rsidRPr="00713812">
        <w:rPr>
          <w:rFonts w:eastAsiaTheme="minorHAnsi" w:cs="Arial"/>
        </w:rPr>
        <w:t xml:space="preserve">Representative: </w:t>
      </w:r>
      <w:r w:rsidRPr="00380B77">
        <w:rPr>
          <w:rFonts w:eastAsiaTheme="minorHAnsi" w:cs="Arial"/>
        </w:rPr>
        <w:t xml:space="preserve">Michael </w:t>
      </w:r>
      <w:proofErr w:type="spellStart"/>
      <w:r w:rsidRPr="00380B77">
        <w:rPr>
          <w:rFonts w:eastAsiaTheme="minorHAnsi" w:cs="Arial"/>
        </w:rPr>
        <w:t>Haberberger</w:t>
      </w:r>
      <w:proofErr w:type="spellEnd"/>
    </w:p>
    <w:p w14:paraId="7CC7C8E4" w14:textId="77777777" w:rsidR="00380B77" w:rsidRDefault="00380B77" w:rsidP="00380B77">
      <w:pPr>
        <w:autoSpaceDE w:val="0"/>
        <w:autoSpaceDN w:val="0"/>
        <w:adjustRightInd w:val="0"/>
        <w:rPr>
          <w:rFonts w:eastAsiaTheme="minorHAnsi" w:cs="Arial"/>
        </w:rPr>
      </w:pPr>
      <w:r w:rsidRPr="00713812">
        <w:rPr>
          <w:rFonts w:eastAsiaTheme="minorHAnsi" w:cs="Arial"/>
        </w:rPr>
        <w:t xml:space="preserve">Title: </w:t>
      </w:r>
      <w:r w:rsidRPr="00380B77">
        <w:rPr>
          <w:rFonts w:eastAsiaTheme="minorHAnsi" w:cs="Arial"/>
        </w:rPr>
        <w:t>Small Unit Director</w:t>
      </w:r>
    </w:p>
    <w:p w14:paraId="1772DF06" w14:textId="77777777" w:rsidR="00F40EE7" w:rsidRPr="00713812" w:rsidRDefault="00F40EE7" w:rsidP="00380B77">
      <w:pPr>
        <w:autoSpaceDE w:val="0"/>
        <w:autoSpaceDN w:val="0"/>
        <w:adjustRightInd w:val="0"/>
        <w:rPr>
          <w:rFonts w:eastAsiaTheme="minorHAnsi" w:cs="Arial"/>
        </w:rPr>
      </w:pPr>
      <w:r w:rsidRPr="00F40EE7">
        <w:rPr>
          <w:rFonts w:eastAsiaTheme="minorHAnsi" w:cs="Arial"/>
        </w:rPr>
        <w:t>Phone: 213-387-8393</w:t>
      </w:r>
    </w:p>
    <w:p w14:paraId="2CE2A280" w14:textId="77777777" w:rsidR="00380B77" w:rsidRDefault="00380B77" w:rsidP="00F40EE7">
      <w:pPr>
        <w:pStyle w:val="NoSpacing"/>
        <w:rPr>
          <w:rFonts w:cs="Arial"/>
        </w:rPr>
      </w:pPr>
      <w:r w:rsidRPr="00713812">
        <w:rPr>
          <w:rFonts w:cs="Arial"/>
        </w:rPr>
        <w:t>Position:</w:t>
      </w:r>
      <w:r w:rsidRPr="00380B77">
        <w:t xml:space="preserve"> </w:t>
      </w:r>
      <w:r w:rsidRPr="00380B77">
        <w:rPr>
          <w:rFonts w:cs="Arial"/>
        </w:rPr>
        <w:t>Neutral</w:t>
      </w:r>
    </w:p>
    <w:p w14:paraId="0D80E09E" w14:textId="77777777" w:rsidR="00F40EE7" w:rsidRPr="00F40EE7" w:rsidRDefault="00F40EE7" w:rsidP="00380B77">
      <w:pPr>
        <w:pStyle w:val="NoSpacing"/>
        <w:spacing w:after="240"/>
      </w:pPr>
      <w:r w:rsidRPr="00F40EE7">
        <w:t>Comments:</w:t>
      </w:r>
    </w:p>
    <w:p w14:paraId="2435D841" w14:textId="77777777" w:rsidR="00380B77" w:rsidRPr="00713812" w:rsidRDefault="00380B77" w:rsidP="00380B77">
      <w:pPr>
        <w:autoSpaceDE w:val="0"/>
        <w:autoSpaceDN w:val="0"/>
        <w:adjustRightInd w:val="0"/>
        <w:rPr>
          <w:rFonts w:eastAsiaTheme="minorHAnsi" w:cs="Arial"/>
        </w:rPr>
      </w:pPr>
      <w:r>
        <w:rPr>
          <w:rFonts w:eastAsiaTheme="minorHAnsi" w:cs="Arial"/>
        </w:rPr>
        <w:t>Bargaining Unit Date:</w:t>
      </w:r>
      <w:r w:rsidRPr="00380B77">
        <w:t xml:space="preserve"> </w:t>
      </w:r>
      <w:r w:rsidRPr="00380B77">
        <w:rPr>
          <w:rFonts w:eastAsiaTheme="minorHAnsi" w:cs="Arial"/>
        </w:rPr>
        <w:t>04/02/2019</w:t>
      </w:r>
    </w:p>
    <w:p w14:paraId="40B5FAB3" w14:textId="77777777" w:rsidR="00380B77" w:rsidRPr="00713812" w:rsidRDefault="00380B77" w:rsidP="00380B77">
      <w:pPr>
        <w:autoSpaceDE w:val="0"/>
        <w:autoSpaceDN w:val="0"/>
        <w:adjustRightInd w:val="0"/>
        <w:rPr>
          <w:rFonts w:eastAsiaTheme="minorHAnsi" w:cs="Arial"/>
        </w:rPr>
      </w:pPr>
      <w:r w:rsidRPr="00713812">
        <w:rPr>
          <w:rFonts w:eastAsiaTheme="minorHAnsi" w:cs="Arial"/>
        </w:rPr>
        <w:t xml:space="preserve">Name: </w:t>
      </w:r>
      <w:r w:rsidRPr="00380B77">
        <w:rPr>
          <w:rFonts w:eastAsiaTheme="minorHAnsi" w:cs="Arial"/>
        </w:rPr>
        <w:t>Torrance Teachers Association</w:t>
      </w:r>
      <w:r w:rsidR="00F40EE7">
        <w:rPr>
          <w:rFonts w:eastAsiaTheme="minorHAnsi" w:cs="Arial"/>
        </w:rPr>
        <w:t xml:space="preserve"> (TTA)</w:t>
      </w:r>
    </w:p>
    <w:p w14:paraId="205F6AA3" w14:textId="77777777" w:rsidR="00380B77" w:rsidRPr="00713812" w:rsidRDefault="00380B77" w:rsidP="00380B77">
      <w:pPr>
        <w:autoSpaceDE w:val="0"/>
        <w:autoSpaceDN w:val="0"/>
        <w:adjustRightInd w:val="0"/>
        <w:rPr>
          <w:rFonts w:eastAsiaTheme="minorHAnsi" w:cs="Arial"/>
        </w:rPr>
      </w:pPr>
      <w:r w:rsidRPr="00713812">
        <w:rPr>
          <w:rFonts w:eastAsiaTheme="minorHAnsi" w:cs="Arial"/>
        </w:rPr>
        <w:t xml:space="preserve">Representative: </w:t>
      </w:r>
      <w:r w:rsidR="006212B9" w:rsidRPr="006212B9">
        <w:rPr>
          <w:rFonts w:eastAsiaTheme="minorHAnsi" w:cs="Arial"/>
        </w:rPr>
        <w:t xml:space="preserve">Deborah </w:t>
      </w:r>
      <w:proofErr w:type="spellStart"/>
      <w:r w:rsidR="006212B9" w:rsidRPr="006212B9">
        <w:rPr>
          <w:rFonts w:eastAsiaTheme="minorHAnsi" w:cs="Arial"/>
        </w:rPr>
        <w:t>Tabush</w:t>
      </w:r>
      <w:proofErr w:type="spellEnd"/>
    </w:p>
    <w:p w14:paraId="078ABF3E" w14:textId="77777777" w:rsidR="00380B77" w:rsidRDefault="00380B77" w:rsidP="00380B77">
      <w:pPr>
        <w:autoSpaceDE w:val="0"/>
        <w:autoSpaceDN w:val="0"/>
        <w:adjustRightInd w:val="0"/>
        <w:rPr>
          <w:rFonts w:eastAsiaTheme="minorHAnsi" w:cs="Arial"/>
        </w:rPr>
      </w:pPr>
      <w:r w:rsidRPr="00713812">
        <w:rPr>
          <w:rFonts w:eastAsiaTheme="minorHAnsi" w:cs="Arial"/>
        </w:rPr>
        <w:t xml:space="preserve">Title: </w:t>
      </w:r>
      <w:r w:rsidR="006212B9" w:rsidRPr="006212B9">
        <w:rPr>
          <w:rFonts w:eastAsiaTheme="minorHAnsi" w:cs="Arial"/>
        </w:rPr>
        <w:t>President</w:t>
      </w:r>
    </w:p>
    <w:p w14:paraId="70D760B2" w14:textId="77777777" w:rsidR="00F40EE7" w:rsidRPr="00713812" w:rsidRDefault="00F40EE7" w:rsidP="00380B77">
      <w:pPr>
        <w:autoSpaceDE w:val="0"/>
        <w:autoSpaceDN w:val="0"/>
        <w:adjustRightInd w:val="0"/>
        <w:rPr>
          <w:rFonts w:eastAsiaTheme="minorHAnsi" w:cs="Arial"/>
        </w:rPr>
      </w:pPr>
      <w:r w:rsidRPr="00F40EE7">
        <w:rPr>
          <w:rFonts w:eastAsiaTheme="minorHAnsi" w:cs="Arial"/>
        </w:rPr>
        <w:t>Phone: 310-320-8200</w:t>
      </w:r>
    </w:p>
    <w:p w14:paraId="11A58F31" w14:textId="77777777" w:rsidR="00380B77" w:rsidRDefault="00380B77" w:rsidP="00E94106">
      <w:pPr>
        <w:pStyle w:val="NoSpacing"/>
        <w:rPr>
          <w:rFonts w:cs="Arial"/>
        </w:rPr>
      </w:pPr>
      <w:r w:rsidRPr="00713812">
        <w:rPr>
          <w:rFonts w:cs="Arial"/>
        </w:rPr>
        <w:t>Position:</w:t>
      </w:r>
      <w:r w:rsidR="006212B9" w:rsidRPr="006212B9">
        <w:t xml:space="preserve"> </w:t>
      </w:r>
      <w:r w:rsidR="006212B9" w:rsidRPr="006212B9">
        <w:rPr>
          <w:rFonts w:cs="Arial"/>
        </w:rPr>
        <w:t>Neutral</w:t>
      </w:r>
    </w:p>
    <w:p w14:paraId="17730E77" w14:textId="77777777" w:rsidR="00C87831" w:rsidRPr="00DA2D67" w:rsidRDefault="006212B9" w:rsidP="006212B9">
      <w:pPr>
        <w:pStyle w:val="NoSpacing"/>
        <w:rPr>
          <w:b/>
        </w:rPr>
      </w:pPr>
      <w:r w:rsidRPr="006212B9">
        <w:t>Comments:</w:t>
      </w:r>
    </w:p>
    <w:sectPr w:rsidR="00C87831" w:rsidRPr="00DA2D67" w:rsidSect="006212B9">
      <w:headerReference w:type="default" r:id="rId13"/>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670B" w14:textId="77777777" w:rsidR="00C0021B" w:rsidRDefault="00C0021B" w:rsidP="000E09DC">
      <w:r>
        <w:separator/>
      </w:r>
    </w:p>
  </w:endnote>
  <w:endnote w:type="continuationSeparator" w:id="0">
    <w:p w14:paraId="1FEFF3F5" w14:textId="77777777" w:rsidR="00C0021B" w:rsidRDefault="00C0021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A4FF" w14:textId="77777777" w:rsidR="00C0021B" w:rsidRDefault="00C0021B" w:rsidP="000E09DC">
      <w:r>
        <w:separator/>
      </w:r>
    </w:p>
  </w:footnote>
  <w:footnote w:type="continuationSeparator" w:id="0">
    <w:p w14:paraId="4EB30243" w14:textId="77777777" w:rsidR="00C0021B" w:rsidRDefault="00C0021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2B1B" w14:textId="3F49BAD8" w:rsidR="00FD18F5" w:rsidRPr="00C17D7D" w:rsidRDefault="00FD18F5" w:rsidP="00C17D7D">
    <w:pPr>
      <w:tabs>
        <w:tab w:val="center" w:pos="4680"/>
        <w:tab w:val="right" w:pos="9360"/>
      </w:tabs>
      <w:autoSpaceDE w:val="0"/>
      <w:autoSpaceDN w:val="0"/>
      <w:adjustRightInd w:val="0"/>
      <w:spacing w:after="24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C433F">
      <w:rPr>
        <w:rFonts w:cs="Arial"/>
        <w:noProof/>
      </w:rPr>
      <w:t>4</w:t>
    </w:r>
    <w:r w:rsidRPr="000E09DC">
      <w:rPr>
        <w:rFonts w:cs="Arial"/>
        <w:noProof/>
      </w:rPr>
      <w:fldChar w:fldCharType="end"/>
    </w:r>
    <w:r w:rsidRPr="000E09DC">
      <w:rPr>
        <w:rFonts w:cs="Arial"/>
      </w:rPr>
      <w:t xml:space="preserve"> of </w:t>
    </w:r>
    <w:r w:rsidR="00F05CB7">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AE32" w14:textId="77777777" w:rsidR="00A36066" w:rsidRDefault="00A36066" w:rsidP="00A36066">
    <w:pPr>
      <w:tabs>
        <w:tab w:val="center" w:pos="4680"/>
        <w:tab w:val="right" w:pos="9360"/>
      </w:tabs>
      <w:autoSpaceDE w:val="0"/>
      <w:autoSpaceDN w:val="0"/>
      <w:adjustRightInd w:val="0"/>
      <w:jc w:val="right"/>
      <w:rPr>
        <w:rFonts w:eastAsia="Calibri" w:cs="Arial"/>
      </w:rPr>
    </w:pPr>
    <w:r w:rsidRPr="00A36066">
      <w:rPr>
        <w:rFonts w:eastAsia="Calibri" w:cs="Arial"/>
      </w:rPr>
      <w:t>Sale or Lease of Surplus Property</w:t>
    </w:r>
  </w:p>
  <w:p w14:paraId="51A79D36" w14:textId="77777777" w:rsidR="00FD18F5" w:rsidRPr="00C17D7D" w:rsidRDefault="00FD18F5"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C078" w14:textId="77777777" w:rsidR="00A36066" w:rsidRDefault="00A36066" w:rsidP="00A36066">
    <w:pPr>
      <w:ind w:left="5040" w:right="-270" w:firstLine="720"/>
      <w:jc w:val="right"/>
    </w:pPr>
    <w:r w:rsidRPr="00A36066">
      <w:t>Sale or Lease of Surplus Property</w:t>
    </w:r>
  </w:p>
  <w:p w14:paraId="09BA62C9" w14:textId="77777777" w:rsidR="00A36066" w:rsidRDefault="00FD18F5" w:rsidP="00A36066">
    <w:pPr>
      <w:ind w:left="7200" w:right="-270" w:firstLine="720"/>
      <w:jc w:val="right"/>
    </w:pPr>
    <w:r>
      <w:t>Attachment</w:t>
    </w:r>
    <w:r w:rsidR="00A36066">
      <w:t xml:space="preserve"> 2</w:t>
    </w:r>
  </w:p>
  <w:p w14:paraId="4E6C6C6B" w14:textId="77777777" w:rsidR="00FD18F5" w:rsidRDefault="00FD18F5" w:rsidP="00A36066">
    <w:pPr>
      <w:spacing w:after="240"/>
      <w:ind w:left="7200" w:right="-274" w:firstLine="720"/>
      <w:jc w:val="right"/>
    </w:pPr>
    <w:r>
      <w:t xml:space="preserve">Page </w:t>
    </w:r>
    <w:sdt>
      <w:sdtPr>
        <w:id w:val="-11683217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C433F">
          <w:rPr>
            <w:noProof/>
          </w:rPr>
          <w:t>6</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3FF"/>
    <w:multiLevelType w:val="hybridMultilevel"/>
    <w:tmpl w:val="7E1E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3"/>
  </w:num>
  <w:num w:numId="6">
    <w:abstractNumId w:val="2"/>
  </w:num>
  <w:num w:numId="7">
    <w:abstractNumId w:val="7"/>
  </w:num>
  <w:num w:numId="8">
    <w:abstractNumId w:val="8"/>
  </w:num>
  <w:num w:numId="9">
    <w:abstractNumId w:val="4"/>
  </w:num>
  <w:num w:numId="10">
    <w:abstractNumId w:val="15"/>
  </w:num>
  <w:num w:numId="11">
    <w:abstractNumId w:val="5"/>
  </w:num>
  <w:num w:numId="12">
    <w:abstractNumId w:val="10"/>
  </w:num>
  <w:num w:numId="13">
    <w:abstractNumId w:val="1"/>
  </w:num>
  <w:num w:numId="14">
    <w:abstractNumId w:val="1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2E0B"/>
    <w:rsid w:val="000040D5"/>
    <w:rsid w:val="00005794"/>
    <w:rsid w:val="0001156E"/>
    <w:rsid w:val="00015BDD"/>
    <w:rsid w:val="00025E7C"/>
    <w:rsid w:val="00035A77"/>
    <w:rsid w:val="00051AC8"/>
    <w:rsid w:val="00064188"/>
    <w:rsid w:val="00066B3F"/>
    <w:rsid w:val="000779CC"/>
    <w:rsid w:val="0008747F"/>
    <w:rsid w:val="000946EF"/>
    <w:rsid w:val="000959EB"/>
    <w:rsid w:val="000A1B32"/>
    <w:rsid w:val="000A322F"/>
    <w:rsid w:val="000A5BB4"/>
    <w:rsid w:val="000B5DD7"/>
    <w:rsid w:val="000B6182"/>
    <w:rsid w:val="000C7BBD"/>
    <w:rsid w:val="000D5C31"/>
    <w:rsid w:val="000D67CD"/>
    <w:rsid w:val="000E09DC"/>
    <w:rsid w:val="000E42B1"/>
    <w:rsid w:val="000F17BE"/>
    <w:rsid w:val="000F1E52"/>
    <w:rsid w:val="000F1ECF"/>
    <w:rsid w:val="000F23B6"/>
    <w:rsid w:val="0010141F"/>
    <w:rsid w:val="001048F3"/>
    <w:rsid w:val="0012314E"/>
    <w:rsid w:val="00123618"/>
    <w:rsid w:val="00124516"/>
    <w:rsid w:val="00125178"/>
    <w:rsid w:val="00131016"/>
    <w:rsid w:val="001329C3"/>
    <w:rsid w:val="00136656"/>
    <w:rsid w:val="001476D2"/>
    <w:rsid w:val="001516E3"/>
    <w:rsid w:val="0015407B"/>
    <w:rsid w:val="00163E12"/>
    <w:rsid w:val="001642C5"/>
    <w:rsid w:val="001661A9"/>
    <w:rsid w:val="00177289"/>
    <w:rsid w:val="00180061"/>
    <w:rsid w:val="0018148D"/>
    <w:rsid w:val="001864E4"/>
    <w:rsid w:val="00187B36"/>
    <w:rsid w:val="00193C06"/>
    <w:rsid w:val="001A0CA5"/>
    <w:rsid w:val="001A2A33"/>
    <w:rsid w:val="001A5F4E"/>
    <w:rsid w:val="001B0401"/>
    <w:rsid w:val="001B059B"/>
    <w:rsid w:val="001B0A53"/>
    <w:rsid w:val="001B3958"/>
    <w:rsid w:val="001C0026"/>
    <w:rsid w:val="001C1BA3"/>
    <w:rsid w:val="001C222B"/>
    <w:rsid w:val="001C30C0"/>
    <w:rsid w:val="001E528A"/>
    <w:rsid w:val="001E7A92"/>
    <w:rsid w:val="001F3CF4"/>
    <w:rsid w:val="001F6132"/>
    <w:rsid w:val="001F758A"/>
    <w:rsid w:val="002057E0"/>
    <w:rsid w:val="00206383"/>
    <w:rsid w:val="002070D4"/>
    <w:rsid w:val="00210074"/>
    <w:rsid w:val="00210EFD"/>
    <w:rsid w:val="002207C1"/>
    <w:rsid w:val="00223112"/>
    <w:rsid w:val="00226A69"/>
    <w:rsid w:val="00232ACB"/>
    <w:rsid w:val="00235EB7"/>
    <w:rsid w:val="00240B26"/>
    <w:rsid w:val="0024358E"/>
    <w:rsid w:val="00244E3C"/>
    <w:rsid w:val="00250F54"/>
    <w:rsid w:val="002519BF"/>
    <w:rsid w:val="0026005D"/>
    <w:rsid w:val="00272F88"/>
    <w:rsid w:val="00274DCA"/>
    <w:rsid w:val="002774D5"/>
    <w:rsid w:val="00282995"/>
    <w:rsid w:val="00284BF9"/>
    <w:rsid w:val="00294B79"/>
    <w:rsid w:val="00294D15"/>
    <w:rsid w:val="00296D8C"/>
    <w:rsid w:val="002975FE"/>
    <w:rsid w:val="002A17AF"/>
    <w:rsid w:val="002A1F50"/>
    <w:rsid w:val="002A7EB4"/>
    <w:rsid w:val="002B48C4"/>
    <w:rsid w:val="002B5E76"/>
    <w:rsid w:val="002C44F8"/>
    <w:rsid w:val="002D1A82"/>
    <w:rsid w:val="002D2B95"/>
    <w:rsid w:val="002E44F2"/>
    <w:rsid w:val="002E4CB5"/>
    <w:rsid w:val="002E4DE3"/>
    <w:rsid w:val="002E57E3"/>
    <w:rsid w:val="002E6FCA"/>
    <w:rsid w:val="002F369B"/>
    <w:rsid w:val="003002BC"/>
    <w:rsid w:val="003013A0"/>
    <w:rsid w:val="003014E0"/>
    <w:rsid w:val="00314398"/>
    <w:rsid w:val="003232B3"/>
    <w:rsid w:val="003374B9"/>
    <w:rsid w:val="00342531"/>
    <w:rsid w:val="00353737"/>
    <w:rsid w:val="00380B77"/>
    <w:rsid w:val="00384ACF"/>
    <w:rsid w:val="003902D8"/>
    <w:rsid w:val="0039093A"/>
    <w:rsid w:val="0039328C"/>
    <w:rsid w:val="0039723C"/>
    <w:rsid w:val="003A0C21"/>
    <w:rsid w:val="003A2E45"/>
    <w:rsid w:val="003A325B"/>
    <w:rsid w:val="003A50A3"/>
    <w:rsid w:val="003A6E60"/>
    <w:rsid w:val="003B12CF"/>
    <w:rsid w:val="003B1A58"/>
    <w:rsid w:val="003C3B57"/>
    <w:rsid w:val="003C56FD"/>
    <w:rsid w:val="003C6B9E"/>
    <w:rsid w:val="003C6DE7"/>
    <w:rsid w:val="003D03AD"/>
    <w:rsid w:val="003E27E3"/>
    <w:rsid w:val="0040283B"/>
    <w:rsid w:val="00403AB7"/>
    <w:rsid w:val="00405528"/>
    <w:rsid w:val="00406F50"/>
    <w:rsid w:val="004169F5"/>
    <w:rsid w:val="004203BC"/>
    <w:rsid w:val="00435568"/>
    <w:rsid w:val="00436EB0"/>
    <w:rsid w:val="0044670C"/>
    <w:rsid w:val="00461B12"/>
    <w:rsid w:val="00467F7B"/>
    <w:rsid w:val="00475775"/>
    <w:rsid w:val="00475D7B"/>
    <w:rsid w:val="004A51D3"/>
    <w:rsid w:val="004A69B4"/>
    <w:rsid w:val="004A726E"/>
    <w:rsid w:val="004B14A5"/>
    <w:rsid w:val="004B14BF"/>
    <w:rsid w:val="004B2767"/>
    <w:rsid w:val="004B5BB1"/>
    <w:rsid w:val="004B6D8F"/>
    <w:rsid w:val="004C1345"/>
    <w:rsid w:val="004C31A6"/>
    <w:rsid w:val="004C4ABA"/>
    <w:rsid w:val="004D1D41"/>
    <w:rsid w:val="004D1F1C"/>
    <w:rsid w:val="004D36DE"/>
    <w:rsid w:val="004E029B"/>
    <w:rsid w:val="004E0B67"/>
    <w:rsid w:val="004E21AE"/>
    <w:rsid w:val="004E6776"/>
    <w:rsid w:val="005037AB"/>
    <w:rsid w:val="005107BE"/>
    <w:rsid w:val="00517C00"/>
    <w:rsid w:val="00520D22"/>
    <w:rsid w:val="0052134B"/>
    <w:rsid w:val="00524EBF"/>
    <w:rsid w:val="00527AD8"/>
    <w:rsid w:val="00527B0E"/>
    <w:rsid w:val="005353B0"/>
    <w:rsid w:val="00555490"/>
    <w:rsid w:val="00560450"/>
    <w:rsid w:val="005764D6"/>
    <w:rsid w:val="0058509C"/>
    <w:rsid w:val="005A35BB"/>
    <w:rsid w:val="005B385E"/>
    <w:rsid w:val="005B6AC6"/>
    <w:rsid w:val="005D1676"/>
    <w:rsid w:val="005D558D"/>
    <w:rsid w:val="005D6F32"/>
    <w:rsid w:val="005D7571"/>
    <w:rsid w:val="005F20DA"/>
    <w:rsid w:val="005F66F8"/>
    <w:rsid w:val="005F73EC"/>
    <w:rsid w:val="00600096"/>
    <w:rsid w:val="00600623"/>
    <w:rsid w:val="00603653"/>
    <w:rsid w:val="00603C13"/>
    <w:rsid w:val="00603D4C"/>
    <w:rsid w:val="00615DCF"/>
    <w:rsid w:val="006212B9"/>
    <w:rsid w:val="0062261F"/>
    <w:rsid w:val="00630389"/>
    <w:rsid w:val="006479D5"/>
    <w:rsid w:val="00650909"/>
    <w:rsid w:val="00651650"/>
    <w:rsid w:val="00657E98"/>
    <w:rsid w:val="00664E0E"/>
    <w:rsid w:val="00675330"/>
    <w:rsid w:val="00677238"/>
    <w:rsid w:val="0068050B"/>
    <w:rsid w:val="00682B34"/>
    <w:rsid w:val="00686A55"/>
    <w:rsid w:val="00690558"/>
    <w:rsid w:val="00692300"/>
    <w:rsid w:val="00692D17"/>
    <w:rsid w:val="00692E71"/>
    <w:rsid w:val="00693951"/>
    <w:rsid w:val="006A09A3"/>
    <w:rsid w:val="006A53C6"/>
    <w:rsid w:val="006A785E"/>
    <w:rsid w:val="006B0808"/>
    <w:rsid w:val="006C357A"/>
    <w:rsid w:val="006C4EC8"/>
    <w:rsid w:val="006D0223"/>
    <w:rsid w:val="006D049A"/>
    <w:rsid w:val="006D47AF"/>
    <w:rsid w:val="006E06C6"/>
    <w:rsid w:val="006E0915"/>
    <w:rsid w:val="006E7710"/>
    <w:rsid w:val="006F1916"/>
    <w:rsid w:val="006F5192"/>
    <w:rsid w:val="006F64A8"/>
    <w:rsid w:val="006F7D18"/>
    <w:rsid w:val="00700FD2"/>
    <w:rsid w:val="00701D62"/>
    <w:rsid w:val="0070573E"/>
    <w:rsid w:val="00710805"/>
    <w:rsid w:val="007247B2"/>
    <w:rsid w:val="00732445"/>
    <w:rsid w:val="007334F9"/>
    <w:rsid w:val="00735FD9"/>
    <w:rsid w:val="00740980"/>
    <w:rsid w:val="007428B8"/>
    <w:rsid w:val="00746164"/>
    <w:rsid w:val="007539FB"/>
    <w:rsid w:val="007677AE"/>
    <w:rsid w:val="00770DF5"/>
    <w:rsid w:val="00771E6A"/>
    <w:rsid w:val="0077453E"/>
    <w:rsid w:val="00780BB6"/>
    <w:rsid w:val="00786321"/>
    <w:rsid w:val="0078742A"/>
    <w:rsid w:val="00787811"/>
    <w:rsid w:val="00796D30"/>
    <w:rsid w:val="007A5935"/>
    <w:rsid w:val="007B4357"/>
    <w:rsid w:val="007B7FD2"/>
    <w:rsid w:val="007C0AA4"/>
    <w:rsid w:val="007C2F7C"/>
    <w:rsid w:val="007D6B30"/>
    <w:rsid w:val="007E33F8"/>
    <w:rsid w:val="007F22B9"/>
    <w:rsid w:val="007F3058"/>
    <w:rsid w:val="007F785B"/>
    <w:rsid w:val="008304AE"/>
    <w:rsid w:val="0084749F"/>
    <w:rsid w:val="0085123D"/>
    <w:rsid w:val="0085485E"/>
    <w:rsid w:val="008554C8"/>
    <w:rsid w:val="008634D7"/>
    <w:rsid w:val="008648F2"/>
    <w:rsid w:val="00870875"/>
    <w:rsid w:val="00871DCE"/>
    <w:rsid w:val="00871E8C"/>
    <w:rsid w:val="008732E5"/>
    <w:rsid w:val="00877306"/>
    <w:rsid w:val="008801AE"/>
    <w:rsid w:val="00885A47"/>
    <w:rsid w:val="00886386"/>
    <w:rsid w:val="00886CCD"/>
    <w:rsid w:val="0089241F"/>
    <w:rsid w:val="00893223"/>
    <w:rsid w:val="00894738"/>
    <w:rsid w:val="008B57A2"/>
    <w:rsid w:val="008B7122"/>
    <w:rsid w:val="008C3C45"/>
    <w:rsid w:val="008D48E0"/>
    <w:rsid w:val="008D5C03"/>
    <w:rsid w:val="008D7908"/>
    <w:rsid w:val="008E19EF"/>
    <w:rsid w:val="008E228C"/>
    <w:rsid w:val="008E59C7"/>
    <w:rsid w:val="008F1EDC"/>
    <w:rsid w:val="008F4CEB"/>
    <w:rsid w:val="009001B9"/>
    <w:rsid w:val="00903EE2"/>
    <w:rsid w:val="00904D3A"/>
    <w:rsid w:val="0091117B"/>
    <w:rsid w:val="00913456"/>
    <w:rsid w:val="009146B2"/>
    <w:rsid w:val="00924EAA"/>
    <w:rsid w:val="00925226"/>
    <w:rsid w:val="009276D2"/>
    <w:rsid w:val="00937ADF"/>
    <w:rsid w:val="00945D14"/>
    <w:rsid w:val="0094692A"/>
    <w:rsid w:val="0096176A"/>
    <w:rsid w:val="00964C37"/>
    <w:rsid w:val="00976972"/>
    <w:rsid w:val="009811C8"/>
    <w:rsid w:val="009915B2"/>
    <w:rsid w:val="00991770"/>
    <w:rsid w:val="0099419C"/>
    <w:rsid w:val="009942EB"/>
    <w:rsid w:val="009957B3"/>
    <w:rsid w:val="009968DC"/>
    <w:rsid w:val="009B22F3"/>
    <w:rsid w:val="009C433F"/>
    <w:rsid w:val="009C7CCC"/>
    <w:rsid w:val="009C7D1B"/>
    <w:rsid w:val="009D331E"/>
    <w:rsid w:val="009D5028"/>
    <w:rsid w:val="009D70D4"/>
    <w:rsid w:val="009E015A"/>
    <w:rsid w:val="009E1FCF"/>
    <w:rsid w:val="009E52D7"/>
    <w:rsid w:val="009E6F50"/>
    <w:rsid w:val="009E78DB"/>
    <w:rsid w:val="009F346A"/>
    <w:rsid w:val="009F4D70"/>
    <w:rsid w:val="00A0110A"/>
    <w:rsid w:val="00A0489E"/>
    <w:rsid w:val="00A0514B"/>
    <w:rsid w:val="00A06981"/>
    <w:rsid w:val="00A07F15"/>
    <w:rsid w:val="00A10B45"/>
    <w:rsid w:val="00A16315"/>
    <w:rsid w:val="00A16E14"/>
    <w:rsid w:val="00A224FD"/>
    <w:rsid w:val="00A248AC"/>
    <w:rsid w:val="00A26C23"/>
    <w:rsid w:val="00A36066"/>
    <w:rsid w:val="00A424EA"/>
    <w:rsid w:val="00A4388F"/>
    <w:rsid w:val="00A56298"/>
    <w:rsid w:val="00A573FD"/>
    <w:rsid w:val="00A726A4"/>
    <w:rsid w:val="00A75733"/>
    <w:rsid w:val="00A96FB3"/>
    <w:rsid w:val="00AA0327"/>
    <w:rsid w:val="00AA1693"/>
    <w:rsid w:val="00AB4EB9"/>
    <w:rsid w:val="00AB4F89"/>
    <w:rsid w:val="00AB773C"/>
    <w:rsid w:val="00AC229A"/>
    <w:rsid w:val="00AD31DA"/>
    <w:rsid w:val="00AD7ED0"/>
    <w:rsid w:val="00AE3D76"/>
    <w:rsid w:val="00AE62A6"/>
    <w:rsid w:val="00AE6678"/>
    <w:rsid w:val="00AE7DF3"/>
    <w:rsid w:val="00AF7323"/>
    <w:rsid w:val="00B00C6D"/>
    <w:rsid w:val="00B0641D"/>
    <w:rsid w:val="00B1026E"/>
    <w:rsid w:val="00B1509F"/>
    <w:rsid w:val="00B23493"/>
    <w:rsid w:val="00B23C82"/>
    <w:rsid w:val="00B404A1"/>
    <w:rsid w:val="00B452BE"/>
    <w:rsid w:val="00B47245"/>
    <w:rsid w:val="00B66358"/>
    <w:rsid w:val="00B723BE"/>
    <w:rsid w:val="00B75D91"/>
    <w:rsid w:val="00B82705"/>
    <w:rsid w:val="00B96226"/>
    <w:rsid w:val="00BA0935"/>
    <w:rsid w:val="00BB04A0"/>
    <w:rsid w:val="00BC4D22"/>
    <w:rsid w:val="00BC4D9A"/>
    <w:rsid w:val="00BD2B65"/>
    <w:rsid w:val="00BE0070"/>
    <w:rsid w:val="00BE1A91"/>
    <w:rsid w:val="00C0021B"/>
    <w:rsid w:val="00C0446B"/>
    <w:rsid w:val="00C072F6"/>
    <w:rsid w:val="00C142FF"/>
    <w:rsid w:val="00C17D7D"/>
    <w:rsid w:val="00C318DA"/>
    <w:rsid w:val="00C322DF"/>
    <w:rsid w:val="00C345FB"/>
    <w:rsid w:val="00C3782F"/>
    <w:rsid w:val="00C413CC"/>
    <w:rsid w:val="00C44487"/>
    <w:rsid w:val="00C47520"/>
    <w:rsid w:val="00C670DA"/>
    <w:rsid w:val="00C7781D"/>
    <w:rsid w:val="00C82CBA"/>
    <w:rsid w:val="00C82E6A"/>
    <w:rsid w:val="00C86330"/>
    <w:rsid w:val="00C86B97"/>
    <w:rsid w:val="00C87831"/>
    <w:rsid w:val="00C92966"/>
    <w:rsid w:val="00C948A3"/>
    <w:rsid w:val="00C961D5"/>
    <w:rsid w:val="00C974C1"/>
    <w:rsid w:val="00CA0002"/>
    <w:rsid w:val="00CA1D5C"/>
    <w:rsid w:val="00CB069A"/>
    <w:rsid w:val="00CB0D9B"/>
    <w:rsid w:val="00CB244F"/>
    <w:rsid w:val="00CB5C5F"/>
    <w:rsid w:val="00CB7AFD"/>
    <w:rsid w:val="00CC193B"/>
    <w:rsid w:val="00CC375D"/>
    <w:rsid w:val="00CC6749"/>
    <w:rsid w:val="00CD4189"/>
    <w:rsid w:val="00CD485C"/>
    <w:rsid w:val="00CD6F48"/>
    <w:rsid w:val="00CE1C84"/>
    <w:rsid w:val="00CE3947"/>
    <w:rsid w:val="00CE5DB5"/>
    <w:rsid w:val="00D03B10"/>
    <w:rsid w:val="00D05D8A"/>
    <w:rsid w:val="00D06B6F"/>
    <w:rsid w:val="00D11F31"/>
    <w:rsid w:val="00D201FD"/>
    <w:rsid w:val="00D20C9B"/>
    <w:rsid w:val="00D23D61"/>
    <w:rsid w:val="00D26BBD"/>
    <w:rsid w:val="00D2734A"/>
    <w:rsid w:val="00D338B2"/>
    <w:rsid w:val="00D37B85"/>
    <w:rsid w:val="00D431F5"/>
    <w:rsid w:val="00D44CAB"/>
    <w:rsid w:val="00D4510D"/>
    <w:rsid w:val="00D47DAB"/>
    <w:rsid w:val="00D50E74"/>
    <w:rsid w:val="00D5115F"/>
    <w:rsid w:val="00D616E0"/>
    <w:rsid w:val="00D626C3"/>
    <w:rsid w:val="00D649D7"/>
    <w:rsid w:val="00D649D8"/>
    <w:rsid w:val="00D71148"/>
    <w:rsid w:val="00D7169E"/>
    <w:rsid w:val="00D71A6A"/>
    <w:rsid w:val="00D8667C"/>
    <w:rsid w:val="00D94DCC"/>
    <w:rsid w:val="00D96DF3"/>
    <w:rsid w:val="00DA2D67"/>
    <w:rsid w:val="00DB1C21"/>
    <w:rsid w:val="00DB60EB"/>
    <w:rsid w:val="00DB7C29"/>
    <w:rsid w:val="00DC27AD"/>
    <w:rsid w:val="00DC27C9"/>
    <w:rsid w:val="00DC77E1"/>
    <w:rsid w:val="00DD0A2C"/>
    <w:rsid w:val="00DE2AD3"/>
    <w:rsid w:val="00DF21EA"/>
    <w:rsid w:val="00DF5D55"/>
    <w:rsid w:val="00E015D7"/>
    <w:rsid w:val="00E104A8"/>
    <w:rsid w:val="00E10AE6"/>
    <w:rsid w:val="00E10EEB"/>
    <w:rsid w:val="00E265EF"/>
    <w:rsid w:val="00E266B8"/>
    <w:rsid w:val="00E74828"/>
    <w:rsid w:val="00E82D7D"/>
    <w:rsid w:val="00E8434E"/>
    <w:rsid w:val="00E912C7"/>
    <w:rsid w:val="00E91F98"/>
    <w:rsid w:val="00E92847"/>
    <w:rsid w:val="00E94106"/>
    <w:rsid w:val="00EA0170"/>
    <w:rsid w:val="00EB16F7"/>
    <w:rsid w:val="00EB2E0F"/>
    <w:rsid w:val="00EB722C"/>
    <w:rsid w:val="00EC504C"/>
    <w:rsid w:val="00EC61AE"/>
    <w:rsid w:val="00ED12E5"/>
    <w:rsid w:val="00ED546F"/>
    <w:rsid w:val="00EF4D4E"/>
    <w:rsid w:val="00EF7D2C"/>
    <w:rsid w:val="00F0087C"/>
    <w:rsid w:val="00F05CB7"/>
    <w:rsid w:val="00F14005"/>
    <w:rsid w:val="00F179BA"/>
    <w:rsid w:val="00F30B49"/>
    <w:rsid w:val="00F40510"/>
    <w:rsid w:val="00F40EE7"/>
    <w:rsid w:val="00F5151C"/>
    <w:rsid w:val="00F76A28"/>
    <w:rsid w:val="00F77576"/>
    <w:rsid w:val="00F80AD8"/>
    <w:rsid w:val="00F83774"/>
    <w:rsid w:val="00F83EE8"/>
    <w:rsid w:val="00F85757"/>
    <w:rsid w:val="00F86309"/>
    <w:rsid w:val="00F86ECC"/>
    <w:rsid w:val="00F872E3"/>
    <w:rsid w:val="00F90772"/>
    <w:rsid w:val="00F95618"/>
    <w:rsid w:val="00FA7189"/>
    <w:rsid w:val="00FB16E6"/>
    <w:rsid w:val="00FC1FCE"/>
    <w:rsid w:val="00FC7C25"/>
    <w:rsid w:val="00FD0959"/>
    <w:rsid w:val="00FD18F5"/>
    <w:rsid w:val="00FE3007"/>
    <w:rsid w:val="00FE4BD6"/>
    <w:rsid w:val="00FF277C"/>
    <w:rsid w:val="00FF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F2416"/>
  <w15:docId w15:val="{459597A6-4A3D-4ECC-AC48-5A6BB33B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3D4C"/>
    <w:rPr>
      <w:sz w:val="16"/>
      <w:szCs w:val="16"/>
    </w:rPr>
  </w:style>
  <w:style w:type="paragraph" w:styleId="CommentText">
    <w:name w:val="annotation text"/>
    <w:basedOn w:val="Normal"/>
    <w:link w:val="CommentTextChar"/>
    <w:uiPriority w:val="99"/>
    <w:semiHidden/>
    <w:unhideWhenUsed/>
    <w:rsid w:val="00603D4C"/>
    <w:rPr>
      <w:sz w:val="20"/>
      <w:szCs w:val="20"/>
    </w:rPr>
  </w:style>
  <w:style w:type="character" w:customStyle="1" w:styleId="CommentTextChar">
    <w:name w:val="Comment Text Char"/>
    <w:basedOn w:val="DefaultParagraphFont"/>
    <w:link w:val="CommentText"/>
    <w:uiPriority w:val="99"/>
    <w:semiHidden/>
    <w:rsid w:val="00603D4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03D4C"/>
    <w:rPr>
      <w:b/>
      <w:bCs/>
    </w:rPr>
  </w:style>
  <w:style w:type="character" w:customStyle="1" w:styleId="CommentSubjectChar">
    <w:name w:val="Comment Subject Char"/>
    <w:basedOn w:val="CommentTextChar"/>
    <w:link w:val="CommentSubject"/>
    <w:uiPriority w:val="99"/>
    <w:semiHidden/>
    <w:rsid w:val="00603D4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prouty\AppData\Local\Microsoft\Windows\INetCache\Content.Outlook\00OU0O16\stmcloughlin88@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93EB-3872-4C5E-B6B9-F4DCDFAD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3744</Words>
  <Characters>21347</Characters>
  <DocSecurity>0</DocSecurity>
  <Lines>177</Lines>
  <Paragraphs>50</Paragraphs>
  <ScaleCrop>false</ScaleCrop>
  <HeadingPairs>
    <vt:vector size="2" baseType="variant">
      <vt:variant>
        <vt:lpstr>Title</vt:lpstr>
      </vt:variant>
      <vt:variant>
        <vt:i4>1</vt:i4>
      </vt:variant>
    </vt:vector>
  </HeadingPairs>
  <TitlesOfParts>
    <vt:vector size="1" baseType="lpstr">
      <vt:lpstr>November 2020 Waiver Item W07 - Meeting Agenda (CA State Board of Education)</vt:lpstr>
    </vt:vector>
  </TitlesOfParts>
  <Company>California State Board of Education</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Waiver Item W-07 - Meeting Agendas (CA State Board of Education)</dc:title>
  <dc:subject>Request by the Torrance Unified School District to waive California Education Code sections specific to statutory provisions for the sale or lease of surplus property.</dc:subject>
  <dc:creator/>
  <cp:keywords/>
  <dc:description/>
  <cp:lastPrinted>2019-09-13T00:17:00Z</cp:lastPrinted>
  <dcterms:created xsi:type="dcterms:W3CDTF">2020-10-19T20:12:00Z</dcterms:created>
  <dcterms:modified xsi:type="dcterms:W3CDTF">2020-10-22T21:44:00Z</dcterms:modified>
  <cp:category/>
</cp:coreProperties>
</file>