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B08E6" w14:textId="77777777" w:rsidR="0065213E" w:rsidRDefault="0065213E" w:rsidP="0065213E">
      <w:pPr>
        <w:pStyle w:val="Header"/>
        <w:jc w:val="right"/>
      </w:pPr>
      <w:r>
        <w:t>Item 4.C.</w:t>
      </w:r>
    </w:p>
    <w:p w14:paraId="54C14C93" w14:textId="5D811872" w:rsidR="0065213E" w:rsidRDefault="004A7309" w:rsidP="0065213E">
      <w:pPr>
        <w:pStyle w:val="Header"/>
        <w:jc w:val="right"/>
      </w:pPr>
      <w:r>
        <w:t>Instructional Quality Commission</w:t>
      </w:r>
    </w:p>
    <w:p w14:paraId="3C93B6FD" w14:textId="13ADE8F6" w:rsidR="004A7309" w:rsidRPr="004A7309" w:rsidRDefault="004A7309" w:rsidP="0065213E">
      <w:pPr>
        <w:pStyle w:val="Header"/>
        <w:jc w:val="right"/>
      </w:pPr>
      <w:r>
        <w:t>May 19</w:t>
      </w:r>
      <w:r w:rsidR="00524D2B">
        <w:rPr>
          <w:sz w:val="23"/>
          <w:szCs w:val="23"/>
        </w:rPr>
        <w:t>–</w:t>
      </w:r>
      <w:r>
        <w:t>20, 2021</w:t>
      </w:r>
    </w:p>
    <w:p w14:paraId="1AB1F20F" w14:textId="77777777" w:rsidR="0065213E" w:rsidRPr="004A7309" w:rsidRDefault="0065213E" w:rsidP="0065213E">
      <w:pPr>
        <w:pStyle w:val="Header"/>
        <w:spacing w:after="480"/>
        <w:jc w:val="right"/>
      </w:pPr>
      <w:r w:rsidRPr="004A7309">
        <w:t xml:space="preserve">Page </w:t>
      </w:r>
      <w:r w:rsidRPr="004A7309">
        <w:fldChar w:fldCharType="begin"/>
      </w:r>
      <w:r w:rsidRPr="004A7309">
        <w:instrText xml:space="preserve"> PAGE  \* Arabic  \* MERGEFORMAT </w:instrText>
      </w:r>
      <w:r w:rsidRPr="004A7309">
        <w:fldChar w:fldCharType="separate"/>
      </w:r>
      <w:r w:rsidRPr="004A7309">
        <w:t>1</w:t>
      </w:r>
      <w:r w:rsidRPr="004A7309">
        <w:fldChar w:fldCharType="end"/>
      </w:r>
      <w:r w:rsidRPr="004A7309">
        <w:t xml:space="preserve"> of </w:t>
      </w:r>
      <w:r w:rsidR="00E46287">
        <w:fldChar w:fldCharType="begin"/>
      </w:r>
      <w:r w:rsidR="00E46287">
        <w:instrText xml:space="preserve"> NUMPAGES  \* Arabic  \* MERGEFORMAT </w:instrText>
      </w:r>
      <w:r w:rsidR="00E46287">
        <w:fldChar w:fldCharType="separate"/>
      </w:r>
      <w:r w:rsidRPr="004A7309">
        <w:t>12</w:t>
      </w:r>
      <w:r w:rsidR="00E46287">
        <w:fldChar w:fldCharType="end"/>
      </w:r>
    </w:p>
    <w:sdt>
      <w:sdtPr>
        <w:id w:val="1704050791"/>
        <w:docPartObj>
          <w:docPartGallery w:val="Page Numbers (Top of Page)"/>
          <w:docPartUnique/>
        </w:docPartObj>
      </w:sdtPr>
      <w:sdtEndPr/>
      <w:sdtContent>
        <w:p w14:paraId="43B29377" w14:textId="2983D6B2" w:rsidR="009D4DCC" w:rsidRPr="00D55E3C" w:rsidRDefault="009D4DCC" w:rsidP="00AD5242">
          <w:pPr>
            <w:suppressLineNumbers/>
            <w:spacing w:before="240" w:after="240"/>
            <w:rPr>
              <w:rFonts w:cs="Arial"/>
              <w:lang w:val="en"/>
            </w:rPr>
          </w:pPr>
          <w:r w:rsidRPr="004A7309">
            <w:rPr>
              <w:rFonts w:cs="Arial"/>
              <w:lang w:val="en"/>
            </w:rPr>
            <w:t xml:space="preserve">California </w:t>
          </w:r>
          <w:r w:rsidRPr="004A7309">
            <w:rPr>
              <w:rFonts w:cs="Arial"/>
              <w:i/>
              <w:lang w:val="en"/>
            </w:rPr>
            <w:t>Arts Framework</w:t>
          </w:r>
          <w:r w:rsidR="00604D48" w:rsidRPr="004A7309">
            <w:rPr>
              <w:rFonts w:cs="Arial"/>
              <w:lang w:val="en"/>
            </w:rPr>
            <w:t>—</w:t>
          </w:r>
          <w:r w:rsidRPr="004A7309">
            <w:rPr>
              <w:rFonts w:cs="Arial"/>
              <w:lang w:val="en"/>
            </w:rPr>
            <w:t>Chapter 10</w:t>
          </w:r>
          <w:r w:rsidR="00604D48" w:rsidRPr="004A7309">
            <w:rPr>
              <w:rFonts w:cs="Arial"/>
              <w:lang w:val="en"/>
            </w:rPr>
            <w:t>: Instructional Materials</w:t>
          </w:r>
          <w:r w:rsidR="006C290F" w:rsidRPr="004A7309">
            <w:rPr>
              <w:rFonts w:cs="Arial"/>
              <w:lang w:val="en"/>
            </w:rPr>
            <w:t>, SBE-Approved Draft, July 2020</w:t>
          </w:r>
        </w:p>
      </w:sdtContent>
    </w:sdt>
    <w:p w14:paraId="117230FC" w14:textId="71717033" w:rsidR="00722805" w:rsidRPr="00C02852" w:rsidRDefault="00722805" w:rsidP="00CE15D2">
      <w:pPr>
        <w:pStyle w:val="Heading1"/>
      </w:pPr>
      <w:r w:rsidRPr="00C02852">
        <w:t xml:space="preserve">CHAPTER 10: </w:t>
      </w:r>
      <w:r w:rsidRPr="00CE15D2">
        <w:t>Instructional</w:t>
      </w:r>
      <w:r w:rsidRPr="00C02852">
        <w:t xml:space="preserve"> Materials</w:t>
      </w:r>
    </w:p>
    <w:p w14:paraId="1346A8B2" w14:textId="61973707" w:rsidR="002B7E89" w:rsidRPr="00286700" w:rsidRDefault="002B7E89" w:rsidP="00DE267E">
      <w:pPr>
        <w:pStyle w:val="CM3"/>
        <w:spacing w:after="240" w:line="360" w:lineRule="auto"/>
        <w:rPr>
          <w:rFonts w:ascii="Arial" w:hAnsi="Arial" w:cs="Arial"/>
        </w:rPr>
      </w:pPr>
      <w:r w:rsidRPr="00286700">
        <w:rPr>
          <w:rFonts w:ascii="Arial" w:hAnsi="Arial" w:cs="Arial"/>
        </w:rPr>
        <w:t xml:space="preserve">High-quality instructional materials are an </w:t>
      </w:r>
      <w:r w:rsidR="00A32DDE" w:rsidRPr="00286700">
        <w:rPr>
          <w:rFonts w:ascii="Arial" w:hAnsi="Arial" w:cs="Arial"/>
        </w:rPr>
        <w:t>essential component</w:t>
      </w:r>
      <w:r w:rsidRPr="00286700">
        <w:rPr>
          <w:rFonts w:ascii="Arial" w:hAnsi="Arial" w:cs="Arial"/>
        </w:rPr>
        <w:t xml:space="preserve"> of effective </w:t>
      </w:r>
      <w:r w:rsidR="00327420">
        <w:rPr>
          <w:rFonts w:ascii="Arial" w:hAnsi="Arial" w:cs="Arial"/>
        </w:rPr>
        <w:t xml:space="preserve">arts </w:t>
      </w:r>
      <w:r w:rsidRPr="006C5865">
        <w:rPr>
          <w:rFonts w:ascii="Arial" w:hAnsi="Arial" w:cs="Arial"/>
        </w:rPr>
        <w:t>education</w:t>
      </w:r>
      <w:r w:rsidR="00AA5015" w:rsidRPr="006C5865">
        <w:rPr>
          <w:rFonts w:ascii="Arial" w:hAnsi="Arial" w:cs="Arial"/>
        </w:rPr>
        <w:t>. T</w:t>
      </w:r>
      <w:r w:rsidRPr="006C5865">
        <w:rPr>
          <w:rFonts w:ascii="Arial" w:hAnsi="Arial" w:cs="Arial"/>
        </w:rPr>
        <w:t xml:space="preserve">hey </w:t>
      </w:r>
      <w:r w:rsidR="00AA5015" w:rsidRPr="006C5865">
        <w:rPr>
          <w:rFonts w:ascii="Arial" w:hAnsi="Arial" w:cs="Arial"/>
        </w:rPr>
        <w:t xml:space="preserve">are tools designed to </w:t>
      </w:r>
      <w:r w:rsidRPr="006C5865">
        <w:rPr>
          <w:rFonts w:ascii="Arial" w:hAnsi="Arial" w:cs="Arial"/>
        </w:rPr>
        <w:t>help</w:t>
      </w:r>
      <w:r w:rsidRPr="00286700">
        <w:rPr>
          <w:rFonts w:ascii="Arial" w:hAnsi="Arial" w:cs="Arial"/>
        </w:rPr>
        <w:t xml:space="preserve"> teachers </w:t>
      </w:r>
      <w:r w:rsidR="00AA5015">
        <w:rPr>
          <w:rFonts w:ascii="Arial" w:hAnsi="Arial" w:cs="Arial"/>
        </w:rPr>
        <w:t xml:space="preserve">with classroom </w:t>
      </w:r>
      <w:r w:rsidRPr="00286700">
        <w:rPr>
          <w:rFonts w:ascii="Arial" w:hAnsi="Arial" w:cs="Arial"/>
        </w:rPr>
        <w:t>instruct</w:t>
      </w:r>
      <w:r w:rsidR="00AA5015">
        <w:rPr>
          <w:rFonts w:ascii="Arial" w:hAnsi="Arial" w:cs="Arial"/>
        </w:rPr>
        <w:t>ion</w:t>
      </w:r>
      <w:r w:rsidRPr="00286700">
        <w:rPr>
          <w:rFonts w:ascii="Arial" w:hAnsi="Arial" w:cs="Arial"/>
        </w:rPr>
        <w:t xml:space="preserve"> and </w:t>
      </w:r>
      <w:r w:rsidR="00AA5015">
        <w:rPr>
          <w:rFonts w:ascii="Arial" w:hAnsi="Arial" w:cs="Arial"/>
        </w:rPr>
        <w:t xml:space="preserve">to </w:t>
      </w:r>
      <w:r w:rsidR="001F384E">
        <w:rPr>
          <w:rFonts w:ascii="Arial" w:hAnsi="Arial" w:cs="Arial"/>
        </w:rPr>
        <w:t>ensure all</w:t>
      </w:r>
      <w:r w:rsidR="00AA5015">
        <w:rPr>
          <w:rFonts w:ascii="Arial" w:hAnsi="Arial" w:cs="Arial"/>
        </w:rPr>
        <w:t xml:space="preserve"> </w:t>
      </w:r>
      <w:r w:rsidRPr="00286700">
        <w:rPr>
          <w:rFonts w:ascii="Arial" w:hAnsi="Arial" w:cs="Arial"/>
        </w:rPr>
        <w:t>students</w:t>
      </w:r>
      <w:r w:rsidR="006C5865">
        <w:rPr>
          <w:rFonts w:ascii="Arial" w:hAnsi="Arial" w:cs="Arial"/>
        </w:rPr>
        <w:t xml:space="preserve"> can</w:t>
      </w:r>
      <w:r w:rsidRPr="00286700">
        <w:rPr>
          <w:rFonts w:ascii="Arial" w:hAnsi="Arial" w:cs="Arial"/>
        </w:rPr>
        <w:t xml:space="preserve"> </w:t>
      </w:r>
      <w:r w:rsidR="00AA5015">
        <w:rPr>
          <w:rFonts w:ascii="Arial" w:hAnsi="Arial" w:cs="Arial"/>
        </w:rPr>
        <w:t>access standards-aligned content both in the classroom and at home</w:t>
      </w:r>
      <w:r w:rsidRPr="00286700">
        <w:rPr>
          <w:rFonts w:ascii="Arial" w:hAnsi="Arial" w:cs="Arial"/>
        </w:rPr>
        <w:t xml:space="preserve">. </w:t>
      </w:r>
      <w:r w:rsidR="00A32DDE" w:rsidRPr="00286700">
        <w:rPr>
          <w:rFonts w:ascii="Arial" w:hAnsi="Arial" w:cs="Arial"/>
        </w:rPr>
        <w:t>Instructional</w:t>
      </w:r>
      <w:r w:rsidR="001061F4" w:rsidRPr="00286700">
        <w:rPr>
          <w:rFonts w:ascii="Arial" w:hAnsi="Arial" w:cs="Arial"/>
        </w:rPr>
        <w:t xml:space="preserve"> materials</w:t>
      </w:r>
      <w:r w:rsidRPr="00286700">
        <w:rPr>
          <w:rFonts w:ascii="Arial" w:hAnsi="Arial" w:cs="Arial"/>
        </w:rPr>
        <w:t xml:space="preserve"> should be selected with great care with the needs of all students</w:t>
      </w:r>
      <w:r w:rsidR="001061F4" w:rsidRPr="00286700">
        <w:rPr>
          <w:rFonts w:ascii="Arial" w:hAnsi="Arial" w:cs="Arial"/>
        </w:rPr>
        <w:t xml:space="preserve"> </w:t>
      </w:r>
      <w:r w:rsidRPr="00286700">
        <w:rPr>
          <w:rFonts w:ascii="Arial" w:hAnsi="Arial" w:cs="Arial"/>
        </w:rPr>
        <w:t xml:space="preserve">in mind. They should also </w:t>
      </w:r>
      <w:r w:rsidR="004F6A34" w:rsidRPr="00286700">
        <w:rPr>
          <w:rFonts w:ascii="Arial" w:hAnsi="Arial" w:cs="Arial"/>
        </w:rPr>
        <w:t xml:space="preserve">provide support for educators </w:t>
      </w:r>
      <w:r w:rsidRPr="00286700">
        <w:rPr>
          <w:rFonts w:ascii="Arial" w:hAnsi="Arial" w:cs="Arial"/>
        </w:rPr>
        <w:t xml:space="preserve">who </w:t>
      </w:r>
      <w:r w:rsidR="004F6A34" w:rsidRPr="00286700">
        <w:rPr>
          <w:rFonts w:ascii="Arial" w:hAnsi="Arial" w:cs="Arial"/>
        </w:rPr>
        <w:t xml:space="preserve">teach </w:t>
      </w:r>
      <w:r w:rsidR="000C128B">
        <w:rPr>
          <w:rFonts w:ascii="Arial" w:hAnsi="Arial" w:cs="Arial"/>
        </w:rPr>
        <w:t xml:space="preserve">dance, media </w:t>
      </w:r>
      <w:r w:rsidR="00327420">
        <w:rPr>
          <w:rFonts w:ascii="Arial" w:hAnsi="Arial" w:cs="Arial"/>
        </w:rPr>
        <w:t>arts</w:t>
      </w:r>
      <w:r w:rsidR="000C128B">
        <w:rPr>
          <w:rFonts w:ascii="Arial" w:hAnsi="Arial" w:cs="Arial"/>
        </w:rPr>
        <w:t>, music, theatre</w:t>
      </w:r>
      <w:r w:rsidR="00C052A7">
        <w:rPr>
          <w:rFonts w:ascii="Arial" w:hAnsi="Arial" w:cs="Arial"/>
        </w:rPr>
        <w:t>,</w:t>
      </w:r>
      <w:r w:rsidR="000C128B">
        <w:rPr>
          <w:rFonts w:ascii="Arial" w:hAnsi="Arial" w:cs="Arial"/>
        </w:rPr>
        <w:t xml:space="preserve"> or visual arts</w:t>
      </w:r>
      <w:r w:rsidRPr="00286700">
        <w:rPr>
          <w:rFonts w:ascii="Arial" w:hAnsi="Arial" w:cs="Arial"/>
        </w:rPr>
        <w:t xml:space="preserve"> to California’s diverse student population and guide</w:t>
      </w:r>
      <w:r w:rsidRPr="00286700">
        <w:rPr>
          <w:rFonts w:ascii="Arial" w:hAnsi="Arial" w:cs="Arial"/>
          <w:bCs/>
          <w:kern w:val="32"/>
        </w:rPr>
        <w:t xml:space="preserve"> implementation of the </w:t>
      </w:r>
      <w:r w:rsidR="004C06EF">
        <w:rPr>
          <w:rFonts w:ascii="Arial" w:hAnsi="Arial" w:cs="Arial"/>
          <w:bCs/>
          <w:i/>
          <w:kern w:val="32"/>
        </w:rPr>
        <w:t>Californi</w:t>
      </w:r>
      <w:r w:rsidR="005B32B7">
        <w:rPr>
          <w:rFonts w:ascii="Arial" w:hAnsi="Arial" w:cs="Arial"/>
          <w:bCs/>
          <w:i/>
          <w:kern w:val="32"/>
        </w:rPr>
        <w:t xml:space="preserve">a </w:t>
      </w:r>
      <w:r w:rsidR="005B32B7" w:rsidRPr="005B32B7">
        <w:rPr>
          <w:rFonts w:ascii="Arial" w:hAnsi="Arial" w:cs="Arial"/>
          <w:i/>
        </w:rPr>
        <w:t xml:space="preserve">Arts Standards for Public Schools, </w:t>
      </w:r>
      <w:r w:rsidR="003E7D0B">
        <w:rPr>
          <w:rFonts w:ascii="Arial" w:hAnsi="Arial" w:cs="Arial"/>
          <w:i/>
        </w:rPr>
        <w:t>Pre-</w:t>
      </w:r>
      <w:r w:rsidR="005B32B7" w:rsidRPr="005B32B7">
        <w:rPr>
          <w:rFonts w:ascii="Arial" w:hAnsi="Arial" w:cs="Arial"/>
          <w:i/>
        </w:rPr>
        <w:t xml:space="preserve">Kindergarten Through Grade Twelve </w:t>
      </w:r>
      <w:r w:rsidRPr="00286700">
        <w:rPr>
          <w:rFonts w:ascii="Arial" w:hAnsi="Arial" w:cs="Arial"/>
          <w:bCs/>
          <w:kern w:val="32"/>
        </w:rPr>
        <w:t>(</w:t>
      </w:r>
      <w:r w:rsidR="00327420">
        <w:rPr>
          <w:rFonts w:ascii="Arial" w:hAnsi="Arial" w:cs="Arial"/>
          <w:bCs/>
          <w:i/>
          <w:kern w:val="32"/>
        </w:rPr>
        <w:t xml:space="preserve">Arts </w:t>
      </w:r>
      <w:r w:rsidR="00FE74E7" w:rsidRPr="00286700">
        <w:rPr>
          <w:rFonts w:ascii="Arial" w:hAnsi="Arial" w:cs="Arial"/>
          <w:bCs/>
          <w:i/>
          <w:kern w:val="32"/>
        </w:rPr>
        <w:t>Standards</w:t>
      </w:r>
      <w:r w:rsidRPr="00286700">
        <w:rPr>
          <w:rFonts w:ascii="Arial" w:hAnsi="Arial" w:cs="Arial"/>
          <w:bCs/>
          <w:kern w:val="32"/>
        </w:rPr>
        <w:t xml:space="preserve">). </w:t>
      </w:r>
      <w:r w:rsidRPr="00286700">
        <w:rPr>
          <w:rFonts w:ascii="Arial" w:hAnsi="Arial" w:cs="Arial"/>
        </w:rPr>
        <w:t xml:space="preserve">Instructional materials are broadly defined to include textbooks, technology-based materials, other educational materials, and </w:t>
      </w:r>
      <w:r w:rsidR="000C128B">
        <w:rPr>
          <w:rFonts w:ascii="Arial" w:hAnsi="Arial" w:cs="Arial"/>
        </w:rPr>
        <w:t>assessments</w:t>
      </w:r>
      <w:r w:rsidR="001061F4" w:rsidRPr="00286700">
        <w:rPr>
          <w:rFonts w:ascii="Arial" w:hAnsi="Arial" w:cs="Arial"/>
        </w:rPr>
        <w:t>.</w:t>
      </w:r>
      <w:r w:rsidR="00B55253">
        <w:rPr>
          <w:rFonts w:ascii="Arial" w:hAnsi="Arial" w:cs="Arial"/>
        </w:rPr>
        <w:t xml:space="preserve"> While this chapter is intended for the publishers of instructional materials, it should be noted that instruction in the arts often requires resources beyond those provided by publishers, </w:t>
      </w:r>
      <w:r w:rsidR="003E7D0B">
        <w:rPr>
          <w:rFonts w:ascii="Arial" w:hAnsi="Arial" w:cs="Arial"/>
        </w:rPr>
        <w:t>for example:</w:t>
      </w:r>
      <w:r w:rsidR="00B55253">
        <w:rPr>
          <w:rFonts w:ascii="Arial" w:hAnsi="Arial" w:cs="Arial"/>
        </w:rPr>
        <w:t xml:space="preserve"> instruments for music, make-up kits for theatre,</w:t>
      </w:r>
      <w:r w:rsidR="000F6C83">
        <w:rPr>
          <w:rFonts w:ascii="Arial" w:hAnsi="Arial" w:cs="Arial"/>
        </w:rPr>
        <w:t xml:space="preserve"> paint </w:t>
      </w:r>
      <w:r w:rsidR="004C06EF">
        <w:rPr>
          <w:rFonts w:ascii="Arial" w:hAnsi="Arial" w:cs="Arial"/>
        </w:rPr>
        <w:t xml:space="preserve">and </w:t>
      </w:r>
      <w:r w:rsidR="000F6C83">
        <w:rPr>
          <w:rFonts w:ascii="Arial" w:hAnsi="Arial" w:cs="Arial"/>
        </w:rPr>
        <w:t>brushes for visual arts,</w:t>
      </w:r>
      <w:r w:rsidR="00B55253">
        <w:rPr>
          <w:rFonts w:ascii="Arial" w:hAnsi="Arial" w:cs="Arial"/>
        </w:rPr>
        <w:t xml:space="preserve"> and other discipline-specific resources.</w:t>
      </w:r>
    </w:p>
    <w:p w14:paraId="18C26A77" w14:textId="7232EE74" w:rsidR="002B7E89" w:rsidRPr="00286700" w:rsidRDefault="002B7E89" w:rsidP="00DE267E">
      <w:pPr>
        <w:pStyle w:val="Pa3"/>
        <w:spacing w:after="240" w:line="360" w:lineRule="auto"/>
        <w:rPr>
          <w:rFonts w:ascii="Arial" w:hAnsi="Arial" w:cs="Arial"/>
        </w:rPr>
      </w:pPr>
      <w:r w:rsidRPr="00286700">
        <w:rPr>
          <w:rFonts w:ascii="Arial" w:hAnsi="Arial" w:cs="Arial"/>
        </w:rPr>
        <w:t xml:space="preserve">This chapter </w:t>
      </w:r>
      <w:r w:rsidR="00C72619">
        <w:rPr>
          <w:rFonts w:ascii="Arial" w:hAnsi="Arial" w:cs="Arial"/>
        </w:rPr>
        <w:t xml:space="preserve">also </w:t>
      </w:r>
      <w:r w:rsidRPr="00286700">
        <w:rPr>
          <w:rFonts w:ascii="Arial" w:hAnsi="Arial" w:cs="Arial"/>
        </w:rPr>
        <w:t>provides guidance on the selection of instructional materials</w:t>
      </w:r>
      <w:r w:rsidR="00CC2613" w:rsidRPr="00286700">
        <w:rPr>
          <w:rFonts w:ascii="Arial" w:hAnsi="Arial" w:cs="Arial"/>
        </w:rPr>
        <w:t xml:space="preserve">. It includes </w:t>
      </w:r>
      <w:r w:rsidRPr="00286700">
        <w:rPr>
          <w:rFonts w:ascii="Arial" w:hAnsi="Arial" w:cs="Arial"/>
        </w:rPr>
        <w:t xml:space="preserve">the </w:t>
      </w:r>
      <w:r w:rsidR="00CC2613" w:rsidRPr="00286700">
        <w:rPr>
          <w:rFonts w:ascii="Arial" w:hAnsi="Arial" w:cs="Arial"/>
        </w:rPr>
        <w:t xml:space="preserve">evaluation criteria for the </w:t>
      </w:r>
      <w:r w:rsidR="005972C3" w:rsidRPr="00286700">
        <w:rPr>
          <w:rFonts w:ascii="Arial" w:hAnsi="Arial" w:cs="Arial"/>
        </w:rPr>
        <w:t>S</w:t>
      </w:r>
      <w:r w:rsidRPr="00286700">
        <w:rPr>
          <w:rFonts w:ascii="Arial" w:hAnsi="Arial" w:cs="Arial"/>
        </w:rPr>
        <w:t xml:space="preserve">tate </w:t>
      </w:r>
      <w:r w:rsidR="005972C3" w:rsidRPr="00286700">
        <w:rPr>
          <w:rFonts w:ascii="Arial" w:hAnsi="Arial" w:cs="Arial"/>
        </w:rPr>
        <w:t xml:space="preserve">Board of Education (SBE) </w:t>
      </w:r>
      <w:r w:rsidRPr="00286700">
        <w:rPr>
          <w:rFonts w:ascii="Arial" w:hAnsi="Arial" w:cs="Arial"/>
        </w:rPr>
        <w:t>adoption of instructional materials</w:t>
      </w:r>
      <w:r w:rsidR="004B65F5" w:rsidRPr="00286700">
        <w:rPr>
          <w:rFonts w:ascii="Arial" w:hAnsi="Arial" w:cs="Arial"/>
        </w:rPr>
        <w:t xml:space="preserve"> for students in kindergarten through grade eight</w:t>
      </w:r>
      <w:r w:rsidRPr="00286700">
        <w:rPr>
          <w:rFonts w:ascii="Arial" w:hAnsi="Arial" w:cs="Arial"/>
        </w:rPr>
        <w:t xml:space="preserve">, guidance for local districts on the adoption of instructional materials for students in grades nine through twelve, </w:t>
      </w:r>
      <w:r w:rsidR="00CC2613" w:rsidRPr="00286700">
        <w:rPr>
          <w:rFonts w:ascii="Arial" w:hAnsi="Arial" w:cs="Arial"/>
        </w:rPr>
        <w:t xml:space="preserve">and information regarding </w:t>
      </w:r>
      <w:r w:rsidRPr="00286700">
        <w:rPr>
          <w:rFonts w:ascii="Arial" w:hAnsi="Arial" w:cs="Arial"/>
        </w:rPr>
        <w:t>the social content review process, supplemental instructional materials, and acce</w:t>
      </w:r>
      <w:r w:rsidR="00911C1B">
        <w:rPr>
          <w:rFonts w:ascii="Arial" w:hAnsi="Arial" w:cs="Arial"/>
        </w:rPr>
        <w:t>ssible instructional materials.</w:t>
      </w:r>
    </w:p>
    <w:p w14:paraId="757B1ABD" w14:textId="77777777" w:rsidR="000C0281" w:rsidRPr="00C02852" w:rsidRDefault="000C0281" w:rsidP="00C02852">
      <w:pPr>
        <w:pStyle w:val="Heading2"/>
      </w:pPr>
      <w:r w:rsidRPr="00C02852">
        <w:t>State Adoption of Instr</w:t>
      </w:r>
      <w:bookmarkStart w:id="0" w:name="_GoBack"/>
      <w:bookmarkEnd w:id="0"/>
      <w:r w:rsidRPr="00C02852">
        <w:t xml:space="preserve">uctional </w:t>
      </w:r>
      <w:r w:rsidR="00FD2052" w:rsidRPr="00C02852">
        <w:t>Materials</w:t>
      </w:r>
    </w:p>
    <w:p w14:paraId="0EBDB7C1" w14:textId="152FEB54" w:rsidR="00DC7901" w:rsidRPr="00286700" w:rsidRDefault="000C0281" w:rsidP="004D7D76">
      <w:pPr>
        <w:spacing w:after="240" w:line="360" w:lineRule="auto"/>
        <w:rPr>
          <w:rFonts w:cs="Arial"/>
        </w:rPr>
      </w:pPr>
      <w:r w:rsidRPr="00286700">
        <w:rPr>
          <w:rFonts w:cs="Arial"/>
        </w:rPr>
        <w:t xml:space="preserve">The SBE adopts instructional </w:t>
      </w:r>
      <w:r w:rsidR="00DC7901" w:rsidRPr="00286700">
        <w:rPr>
          <w:rFonts w:cs="Arial"/>
        </w:rPr>
        <w:t>materials</w:t>
      </w:r>
      <w:r w:rsidRPr="00286700">
        <w:rPr>
          <w:rFonts w:cs="Arial"/>
        </w:rPr>
        <w:t xml:space="preserve"> for use by students in kindergarten through grade eight. </w:t>
      </w:r>
      <w:r w:rsidR="00C528F7" w:rsidRPr="00286700">
        <w:rPr>
          <w:rFonts w:cs="Arial"/>
        </w:rPr>
        <w:t xml:space="preserve">Because there </w:t>
      </w:r>
      <w:r w:rsidR="00DC7901" w:rsidRPr="00286700">
        <w:rPr>
          <w:rFonts w:cs="Arial"/>
        </w:rPr>
        <w:t xml:space="preserve">is no state-level adoption of instructional materials for use </w:t>
      </w:r>
      <w:r w:rsidR="00DC7901" w:rsidRPr="00286700">
        <w:rPr>
          <w:rFonts w:cs="Arial"/>
        </w:rPr>
        <w:lastRenderedPageBreak/>
        <w:t>by students in</w:t>
      </w:r>
      <w:r w:rsidR="005972C3" w:rsidRPr="00286700">
        <w:rPr>
          <w:rFonts w:cs="Arial"/>
        </w:rPr>
        <w:t xml:space="preserve"> transitional kindergarten and</w:t>
      </w:r>
      <w:r w:rsidR="00DC7901" w:rsidRPr="00286700">
        <w:rPr>
          <w:rFonts w:cs="Arial"/>
        </w:rPr>
        <w:t xml:space="preserve"> grades nine through twelve</w:t>
      </w:r>
      <w:r w:rsidR="00C528F7" w:rsidRPr="00286700">
        <w:rPr>
          <w:rFonts w:cs="Arial"/>
        </w:rPr>
        <w:t xml:space="preserve">, </w:t>
      </w:r>
      <w:r w:rsidR="00337F3B" w:rsidRPr="00286700">
        <w:rPr>
          <w:rFonts w:cs="Arial"/>
        </w:rPr>
        <w:t>local</w:t>
      </w:r>
      <w:r w:rsidR="004C183C">
        <w:rPr>
          <w:rFonts w:cs="Arial"/>
        </w:rPr>
        <w:t xml:space="preserve"> </w:t>
      </w:r>
      <w:r w:rsidR="004C183C" w:rsidRPr="00286700">
        <w:rPr>
          <w:rFonts w:cs="Arial"/>
        </w:rPr>
        <w:t>educational agencies (LEAs) have the sole responsibility and authority to adopt instructional materials for those students. LEAs are encouraged to utilize this chapter as</w:t>
      </w:r>
      <w:r w:rsidR="004D7D76">
        <w:rPr>
          <w:rFonts w:cs="Arial"/>
        </w:rPr>
        <w:t xml:space="preserve"> </w:t>
      </w:r>
      <w:r w:rsidR="00002FC6" w:rsidRPr="00286700">
        <w:rPr>
          <w:rFonts w:cs="Arial"/>
        </w:rPr>
        <w:t xml:space="preserve">a </w:t>
      </w:r>
      <w:r w:rsidR="00DC7901" w:rsidRPr="00286700">
        <w:rPr>
          <w:rFonts w:cs="Arial"/>
        </w:rPr>
        <w:t xml:space="preserve">tool </w:t>
      </w:r>
      <w:r w:rsidR="007D7535" w:rsidRPr="00286700">
        <w:rPr>
          <w:rFonts w:cs="Arial"/>
        </w:rPr>
        <w:t>when adopting</w:t>
      </w:r>
      <w:r w:rsidR="00DC7901" w:rsidRPr="00286700">
        <w:rPr>
          <w:rFonts w:cs="Arial"/>
        </w:rPr>
        <w:t xml:space="preserve"> instructional materials for </w:t>
      </w:r>
      <w:r w:rsidR="007D7535" w:rsidRPr="00286700">
        <w:rPr>
          <w:rFonts w:cs="Arial"/>
        </w:rPr>
        <w:t xml:space="preserve">students in </w:t>
      </w:r>
      <w:r w:rsidR="000A4DE2">
        <w:rPr>
          <w:rFonts w:cs="Arial"/>
        </w:rPr>
        <w:t xml:space="preserve">transitional kindergarten and </w:t>
      </w:r>
      <w:r w:rsidR="007D7535" w:rsidRPr="00286700">
        <w:rPr>
          <w:rFonts w:cs="Arial"/>
        </w:rPr>
        <w:t>grades nine through twelve</w:t>
      </w:r>
      <w:r w:rsidR="00911C1B">
        <w:rPr>
          <w:rFonts w:cs="Arial"/>
        </w:rPr>
        <w:t>.</w:t>
      </w:r>
    </w:p>
    <w:p w14:paraId="1F3F1A97" w14:textId="6AA03D90" w:rsidR="00DC7901" w:rsidRPr="00286700" w:rsidRDefault="00337F3B" w:rsidP="00DE267E">
      <w:pPr>
        <w:spacing w:after="240" w:line="360" w:lineRule="auto"/>
        <w:rPr>
          <w:rFonts w:cs="Arial"/>
        </w:rPr>
      </w:pPr>
      <w:r w:rsidRPr="00286700">
        <w:rPr>
          <w:rFonts w:cs="Arial"/>
        </w:rPr>
        <w:t>LEAs</w:t>
      </w:r>
      <w:r w:rsidR="0066538F" w:rsidRPr="00286700">
        <w:rPr>
          <w:rFonts w:cs="Arial"/>
        </w:rPr>
        <w:t xml:space="preserve">, which include school </w:t>
      </w:r>
      <w:r w:rsidR="000C0281" w:rsidRPr="00286700">
        <w:rPr>
          <w:rFonts w:cs="Arial"/>
        </w:rPr>
        <w:t>districts, charter schools, and county offices of education</w:t>
      </w:r>
      <w:r w:rsidR="0066538F" w:rsidRPr="00286700">
        <w:rPr>
          <w:rFonts w:cs="Arial"/>
        </w:rPr>
        <w:t>,</w:t>
      </w:r>
      <w:r w:rsidR="000C0281" w:rsidRPr="00286700">
        <w:rPr>
          <w:rFonts w:cs="Arial"/>
        </w:rPr>
        <w:t xml:space="preserve"> are not required to </w:t>
      </w:r>
      <w:r w:rsidR="00002FC6" w:rsidRPr="00286700">
        <w:rPr>
          <w:rFonts w:cs="Arial"/>
        </w:rPr>
        <w:t xml:space="preserve">implement </w:t>
      </w:r>
      <w:r w:rsidR="000C0281" w:rsidRPr="00286700">
        <w:rPr>
          <w:rFonts w:cs="Arial"/>
        </w:rPr>
        <w:t xml:space="preserve">state-adopted instructional </w:t>
      </w:r>
      <w:r w:rsidR="00FE74E7" w:rsidRPr="00286700">
        <w:rPr>
          <w:rFonts w:cs="Arial"/>
        </w:rPr>
        <w:t>materials</w:t>
      </w:r>
      <w:r w:rsidR="00002FC6" w:rsidRPr="00286700">
        <w:rPr>
          <w:rFonts w:cs="Arial"/>
        </w:rPr>
        <w:t>.</w:t>
      </w:r>
      <w:r w:rsidR="007D7535" w:rsidRPr="00286700">
        <w:rPr>
          <w:rFonts w:cs="Arial"/>
        </w:rPr>
        <w:t xml:space="preserve"> </w:t>
      </w:r>
      <w:r w:rsidR="001061F4" w:rsidRPr="00286700">
        <w:rPr>
          <w:rFonts w:cs="Arial"/>
        </w:rPr>
        <w:t>If</w:t>
      </w:r>
      <w:r w:rsidR="000C0281" w:rsidRPr="00286700">
        <w:rPr>
          <w:rFonts w:cs="Arial"/>
        </w:rPr>
        <w:t xml:space="preserve"> an LEA cho</w:t>
      </w:r>
      <w:r w:rsidR="00120DA5" w:rsidRPr="00286700">
        <w:rPr>
          <w:rFonts w:cs="Arial"/>
        </w:rPr>
        <w:t>o</w:t>
      </w:r>
      <w:r w:rsidR="000C0281" w:rsidRPr="00286700">
        <w:rPr>
          <w:rFonts w:cs="Arial"/>
        </w:rPr>
        <w:t xml:space="preserve">ses to use </w:t>
      </w:r>
      <w:r w:rsidR="00DC7901" w:rsidRPr="00286700">
        <w:rPr>
          <w:rFonts w:cs="Arial"/>
        </w:rPr>
        <w:t>instructional materials</w:t>
      </w:r>
      <w:r w:rsidR="001061F4" w:rsidRPr="00286700">
        <w:rPr>
          <w:rFonts w:cs="Arial"/>
        </w:rPr>
        <w:t xml:space="preserve"> </w:t>
      </w:r>
      <w:r w:rsidR="009564C5" w:rsidRPr="00286700">
        <w:rPr>
          <w:rFonts w:cs="Arial"/>
        </w:rPr>
        <w:t>that are not adopted by the SBE</w:t>
      </w:r>
      <w:r w:rsidR="000C0281" w:rsidRPr="00286700">
        <w:rPr>
          <w:rFonts w:cs="Arial"/>
        </w:rPr>
        <w:t xml:space="preserve">, it has the responsibility to adopt </w:t>
      </w:r>
      <w:r w:rsidR="008839B1" w:rsidRPr="00286700">
        <w:rPr>
          <w:rFonts w:cs="Arial"/>
        </w:rPr>
        <w:t>resources</w:t>
      </w:r>
      <w:r w:rsidR="000C0281" w:rsidRPr="00286700">
        <w:rPr>
          <w:rFonts w:cs="Arial"/>
        </w:rPr>
        <w:t xml:space="preserve"> that </w:t>
      </w:r>
      <w:r w:rsidR="001061F4" w:rsidRPr="00286700">
        <w:rPr>
          <w:rFonts w:cs="Arial"/>
        </w:rPr>
        <w:t xml:space="preserve">are aligned to the </w:t>
      </w:r>
      <w:r w:rsidR="005B32B7" w:rsidRPr="005B32B7">
        <w:rPr>
          <w:rFonts w:cs="Arial"/>
          <w:i/>
        </w:rPr>
        <w:t>Arts Standards</w:t>
      </w:r>
      <w:r w:rsidR="00FE74E7" w:rsidRPr="00286700">
        <w:rPr>
          <w:rFonts w:cs="Arial"/>
        </w:rPr>
        <w:t>, meet the requirements for social content,</w:t>
      </w:r>
      <w:r w:rsidR="001061F4" w:rsidRPr="00286700">
        <w:rPr>
          <w:rFonts w:cs="Arial"/>
        </w:rPr>
        <w:t xml:space="preserve"> </w:t>
      </w:r>
      <w:r w:rsidR="000C0281" w:rsidRPr="00286700">
        <w:rPr>
          <w:rFonts w:cs="Arial"/>
        </w:rPr>
        <w:t>best meet the needs of its students</w:t>
      </w:r>
      <w:r w:rsidR="00B9024F">
        <w:rPr>
          <w:rFonts w:cs="Arial"/>
        </w:rPr>
        <w:t>, and have demonstrated evidence of effectiveness</w:t>
      </w:r>
      <w:r w:rsidR="001061F4" w:rsidRPr="00286700">
        <w:rPr>
          <w:rFonts w:cs="Arial"/>
        </w:rPr>
        <w:t>.</w:t>
      </w:r>
    </w:p>
    <w:p w14:paraId="52EBE487" w14:textId="77777777" w:rsidR="00DC7901" w:rsidRPr="00286700" w:rsidRDefault="00DC7901" w:rsidP="00DE267E">
      <w:pPr>
        <w:spacing w:after="240" w:line="360" w:lineRule="auto"/>
        <w:rPr>
          <w:rFonts w:cs="Arial"/>
        </w:rPr>
      </w:pPr>
      <w:r w:rsidRPr="00286700">
        <w:rPr>
          <w:rFonts w:cs="Arial"/>
        </w:rPr>
        <w:t xml:space="preserve">The selection of instructional materials at any grade level is an important process guided by both local and state policies and procedures. </w:t>
      </w:r>
      <w:r w:rsidR="000C0281" w:rsidRPr="00286700">
        <w:rPr>
          <w:rFonts w:cs="Arial"/>
        </w:rPr>
        <w:t xml:space="preserve">As part of the process for selecting instructional </w:t>
      </w:r>
      <w:r w:rsidR="007D7535" w:rsidRPr="00286700">
        <w:rPr>
          <w:rFonts w:cs="Arial"/>
        </w:rPr>
        <w:t>materials</w:t>
      </w:r>
      <w:r w:rsidR="000C0281" w:rsidRPr="00286700">
        <w:rPr>
          <w:rFonts w:cs="Arial"/>
        </w:rPr>
        <w:t xml:space="preserve">, </w:t>
      </w:r>
      <w:r w:rsidR="000C0281" w:rsidRPr="00286700">
        <w:rPr>
          <w:rFonts w:cs="Arial"/>
          <w:i/>
        </w:rPr>
        <w:t>E</w:t>
      </w:r>
      <w:r w:rsidR="000A13DF" w:rsidRPr="00286700">
        <w:rPr>
          <w:rFonts w:cs="Arial"/>
          <w:i/>
        </w:rPr>
        <w:t xml:space="preserve">ducation </w:t>
      </w:r>
      <w:r w:rsidR="000C0281" w:rsidRPr="00286700">
        <w:rPr>
          <w:rFonts w:cs="Arial"/>
          <w:i/>
        </w:rPr>
        <w:t>C</w:t>
      </w:r>
      <w:r w:rsidR="000A13DF" w:rsidRPr="00286700">
        <w:rPr>
          <w:rFonts w:cs="Arial"/>
          <w:i/>
        </w:rPr>
        <w:t>ode</w:t>
      </w:r>
      <w:r w:rsidR="000C0281" w:rsidRPr="00286700">
        <w:rPr>
          <w:rFonts w:cs="Arial"/>
        </w:rPr>
        <w:t xml:space="preserve"> </w:t>
      </w:r>
      <w:r w:rsidR="00851E42" w:rsidRPr="00286700">
        <w:rPr>
          <w:rFonts w:cs="Arial"/>
        </w:rPr>
        <w:t>(</w:t>
      </w:r>
      <w:r w:rsidR="00851E42" w:rsidRPr="00286700">
        <w:rPr>
          <w:rFonts w:cs="Arial"/>
          <w:i/>
        </w:rPr>
        <w:t>EC</w:t>
      </w:r>
      <w:r w:rsidR="00851E42" w:rsidRPr="00286700">
        <w:rPr>
          <w:rFonts w:cs="Arial"/>
        </w:rPr>
        <w:t xml:space="preserve">) </w:t>
      </w:r>
      <w:r w:rsidR="000C0281" w:rsidRPr="00286700">
        <w:rPr>
          <w:rFonts w:cs="Arial"/>
        </w:rPr>
        <w:t xml:space="preserve">Section 60002 requires the LEA </w:t>
      </w:r>
      <w:r w:rsidR="00120DA5" w:rsidRPr="00286700">
        <w:rPr>
          <w:rFonts w:cs="Arial"/>
        </w:rPr>
        <w:t xml:space="preserve">to </w:t>
      </w:r>
      <w:r w:rsidR="000C0281" w:rsidRPr="00286700">
        <w:rPr>
          <w:rFonts w:cs="Arial"/>
        </w:rPr>
        <w:t xml:space="preserve">promote the involvement of parents and other members of the community in </w:t>
      </w:r>
      <w:r w:rsidR="00120DA5" w:rsidRPr="00286700">
        <w:rPr>
          <w:rFonts w:cs="Arial"/>
        </w:rPr>
        <w:t xml:space="preserve">the </w:t>
      </w:r>
      <w:r w:rsidR="000C0281" w:rsidRPr="00286700">
        <w:rPr>
          <w:rFonts w:cs="Arial"/>
        </w:rPr>
        <w:t xml:space="preserve">selection of instructional </w:t>
      </w:r>
      <w:r w:rsidR="008839B1" w:rsidRPr="00286700">
        <w:rPr>
          <w:rFonts w:cs="Arial"/>
        </w:rPr>
        <w:t>resources</w:t>
      </w:r>
      <w:r w:rsidR="000C0281" w:rsidRPr="00286700">
        <w:rPr>
          <w:rFonts w:cs="Arial"/>
        </w:rPr>
        <w:t>, in addition to substantial teacher involveme</w:t>
      </w:r>
      <w:r w:rsidRPr="00286700">
        <w:rPr>
          <w:rFonts w:cs="Arial"/>
        </w:rPr>
        <w:t>nt.</w:t>
      </w:r>
    </w:p>
    <w:p w14:paraId="3EAAE86F" w14:textId="6AEE774A" w:rsidR="00156FE5" w:rsidRPr="00286700" w:rsidRDefault="00AC092E" w:rsidP="00DE267E">
      <w:pPr>
        <w:spacing w:after="240" w:line="360" w:lineRule="auto"/>
        <w:rPr>
          <w:rFonts w:cs="Arial"/>
        </w:rPr>
      </w:pPr>
      <w:r w:rsidRPr="00286700">
        <w:rPr>
          <w:rFonts w:cs="Arial"/>
        </w:rPr>
        <w:t xml:space="preserve">The primary resource to be used when selecting instructional </w:t>
      </w:r>
      <w:r w:rsidR="008839B1" w:rsidRPr="00286700">
        <w:rPr>
          <w:rFonts w:cs="Arial"/>
        </w:rPr>
        <w:t>resources</w:t>
      </w:r>
      <w:r w:rsidRPr="00286700">
        <w:rPr>
          <w:rFonts w:cs="Arial"/>
        </w:rPr>
        <w:t xml:space="preserve"> is the Criteria for Evaluating Instructional </w:t>
      </w:r>
      <w:r w:rsidR="008839B1" w:rsidRPr="00286700">
        <w:rPr>
          <w:rFonts w:cs="Arial"/>
        </w:rPr>
        <w:t>Resources</w:t>
      </w:r>
      <w:r w:rsidRPr="00286700">
        <w:rPr>
          <w:rFonts w:cs="Arial"/>
        </w:rPr>
        <w:t xml:space="preserve"> for</w:t>
      </w:r>
      <w:r w:rsidR="001C26C4" w:rsidRPr="00286700">
        <w:rPr>
          <w:rFonts w:cs="Arial"/>
        </w:rPr>
        <w:t xml:space="preserve"> </w:t>
      </w:r>
      <w:r w:rsidR="005011F6">
        <w:rPr>
          <w:rFonts w:cs="Arial"/>
        </w:rPr>
        <w:t xml:space="preserve">Arts </w:t>
      </w:r>
      <w:r w:rsidR="001C26C4" w:rsidRPr="00286700">
        <w:rPr>
          <w:rFonts w:cs="Arial"/>
        </w:rPr>
        <w:t>Education Instruction in</w:t>
      </w:r>
      <w:r w:rsidRPr="00286700">
        <w:rPr>
          <w:rFonts w:cs="Arial"/>
        </w:rPr>
        <w:t xml:space="preserve"> Kindergarten </w:t>
      </w:r>
      <w:r w:rsidR="00476B4D" w:rsidRPr="00286700">
        <w:rPr>
          <w:rFonts w:cs="Arial"/>
        </w:rPr>
        <w:t>T</w:t>
      </w:r>
      <w:r w:rsidRPr="00286700">
        <w:rPr>
          <w:rFonts w:cs="Arial"/>
        </w:rPr>
        <w:t xml:space="preserve">hrough Grade Eight (Criteria) found in the next section. The Criteria include comprehensive descriptions of </w:t>
      </w:r>
      <w:r w:rsidR="00AD5419" w:rsidRPr="00286700">
        <w:rPr>
          <w:rFonts w:cs="Arial"/>
        </w:rPr>
        <w:t xml:space="preserve">elements required for </w:t>
      </w:r>
      <w:r w:rsidRPr="00286700">
        <w:rPr>
          <w:rFonts w:cs="Arial"/>
        </w:rPr>
        <w:t xml:space="preserve">effective instructional programs that are aligned to </w:t>
      </w:r>
      <w:r w:rsidRPr="004D59EB">
        <w:rPr>
          <w:rFonts w:cs="Arial"/>
        </w:rPr>
        <w:t>the</w:t>
      </w:r>
      <w:r w:rsidRPr="00286700">
        <w:rPr>
          <w:rFonts w:cs="Arial"/>
          <w:i/>
        </w:rPr>
        <w:t xml:space="preserve"> </w:t>
      </w:r>
      <w:r w:rsidR="005011F6">
        <w:rPr>
          <w:rFonts w:cs="Arial"/>
          <w:bCs/>
          <w:i/>
          <w:kern w:val="32"/>
        </w:rPr>
        <w:t xml:space="preserve">Arts </w:t>
      </w:r>
      <w:r w:rsidR="00FE74E7" w:rsidRPr="00286700">
        <w:rPr>
          <w:rFonts w:cs="Arial"/>
          <w:bCs/>
          <w:i/>
          <w:kern w:val="32"/>
        </w:rPr>
        <w:t>Standards</w:t>
      </w:r>
      <w:r w:rsidR="0066538F" w:rsidRPr="00286700" w:rsidDel="0066538F">
        <w:rPr>
          <w:rFonts w:cs="Arial"/>
          <w:i/>
        </w:rPr>
        <w:t xml:space="preserve"> </w:t>
      </w:r>
      <w:r w:rsidR="005B32B7">
        <w:rPr>
          <w:rFonts w:cs="Arial"/>
        </w:rPr>
        <w:t xml:space="preserve">for the discipline covered </w:t>
      </w:r>
      <w:r w:rsidRPr="00286700">
        <w:rPr>
          <w:rFonts w:cs="Arial"/>
        </w:rPr>
        <w:t xml:space="preserve">and will be the basis for the next </w:t>
      </w:r>
      <w:r w:rsidR="000947C2" w:rsidRPr="00286700">
        <w:rPr>
          <w:rFonts w:cs="Arial"/>
        </w:rPr>
        <w:t xml:space="preserve">state </w:t>
      </w:r>
      <w:r w:rsidRPr="00286700">
        <w:rPr>
          <w:rFonts w:cs="Arial"/>
        </w:rPr>
        <w:t xml:space="preserve">adoption of </w:t>
      </w:r>
      <w:r w:rsidR="00613157">
        <w:rPr>
          <w:rFonts w:cs="Arial"/>
        </w:rPr>
        <w:t>arts</w:t>
      </w:r>
      <w:r w:rsidR="00586391" w:rsidRPr="00286700">
        <w:rPr>
          <w:rFonts w:cs="Arial"/>
        </w:rPr>
        <w:t xml:space="preserve"> education </w:t>
      </w:r>
      <w:r w:rsidRPr="00286700">
        <w:rPr>
          <w:rFonts w:cs="Arial"/>
        </w:rPr>
        <w:t xml:space="preserve">instructional </w:t>
      </w:r>
      <w:r w:rsidR="00911C1B">
        <w:rPr>
          <w:rFonts w:cs="Arial"/>
        </w:rPr>
        <w:t>resources.</w:t>
      </w:r>
    </w:p>
    <w:p w14:paraId="3DA3B88D" w14:textId="35D1F56A" w:rsidR="00335B00" w:rsidRPr="00911C1B" w:rsidRDefault="00156FE5" w:rsidP="00C02852">
      <w:pPr>
        <w:pStyle w:val="Heading2"/>
      </w:pPr>
      <w:r w:rsidRPr="00911C1B">
        <w:t>Criteria</w:t>
      </w:r>
      <w:r w:rsidR="00335B00" w:rsidRPr="00911C1B">
        <w:t xml:space="preserve"> for Evaluating Instructional </w:t>
      </w:r>
      <w:r w:rsidR="00FD2052" w:rsidRPr="00911C1B">
        <w:t xml:space="preserve">Materials </w:t>
      </w:r>
      <w:r w:rsidR="00335B00" w:rsidRPr="00911C1B">
        <w:t>for</w:t>
      </w:r>
      <w:r w:rsidR="00FD2052" w:rsidRPr="00911C1B">
        <w:t xml:space="preserve"> </w:t>
      </w:r>
      <w:r w:rsidR="005011F6">
        <w:t xml:space="preserve">Arts </w:t>
      </w:r>
      <w:r w:rsidR="00FD2052" w:rsidRPr="00911C1B">
        <w:t xml:space="preserve">Education in </w:t>
      </w:r>
      <w:r w:rsidR="00335B00" w:rsidRPr="00911C1B">
        <w:t xml:space="preserve">Kindergarten </w:t>
      </w:r>
      <w:r w:rsidR="00476B4D" w:rsidRPr="00911C1B">
        <w:t>T</w:t>
      </w:r>
      <w:r w:rsidRPr="00911C1B">
        <w:t>hrough</w:t>
      </w:r>
      <w:r w:rsidR="00335B00" w:rsidRPr="00911C1B">
        <w:t xml:space="preserve"> Grade Eight</w:t>
      </w:r>
    </w:p>
    <w:p w14:paraId="4CEBC4FA" w14:textId="390B7B75" w:rsidR="00AC092E" w:rsidRPr="00286700" w:rsidRDefault="00AC092E" w:rsidP="00DE267E">
      <w:pPr>
        <w:pStyle w:val="CM23"/>
        <w:spacing w:after="240" w:line="360" w:lineRule="auto"/>
        <w:rPr>
          <w:rFonts w:ascii="Arial" w:hAnsi="Arial" w:cs="Arial"/>
        </w:rPr>
      </w:pPr>
      <w:r w:rsidRPr="00286700">
        <w:rPr>
          <w:rFonts w:ascii="Arial" w:hAnsi="Arial" w:cs="Arial"/>
        </w:rPr>
        <w:t xml:space="preserve">The </w:t>
      </w:r>
      <w:r w:rsidR="00FE74E7" w:rsidRPr="00286700">
        <w:rPr>
          <w:rFonts w:ascii="Arial" w:hAnsi="Arial" w:cs="Arial"/>
        </w:rPr>
        <w:t xml:space="preserve">state </w:t>
      </w:r>
      <w:r w:rsidRPr="00286700">
        <w:rPr>
          <w:rFonts w:ascii="Arial" w:hAnsi="Arial" w:cs="Arial"/>
        </w:rPr>
        <w:t xml:space="preserve">adoption of new </w:t>
      </w:r>
      <w:r w:rsidR="005011F6">
        <w:rPr>
          <w:rFonts w:ascii="Arial" w:hAnsi="Arial" w:cs="Arial"/>
        </w:rPr>
        <w:t xml:space="preserve">arts </w:t>
      </w:r>
      <w:r w:rsidRPr="00286700">
        <w:rPr>
          <w:rFonts w:ascii="Arial" w:hAnsi="Arial" w:cs="Arial"/>
        </w:rPr>
        <w:t xml:space="preserve">instructional </w:t>
      </w:r>
      <w:r w:rsidR="00FD2052" w:rsidRPr="00286700">
        <w:rPr>
          <w:rFonts w:ascii="Arial" w:hAnsi="Arial" w:cs="Arial"/>
        </w:rPr>
        <w:t xml:space="preserve">materials </w:t>
      </w:r>
      <w:r w:rsidRPr="00286700">
        <w:rPr>
          <w:rFonts w:ascii="Arial" w:hAnsi="Arial" w:cs="Arial"/>
        </w:rPr>
        <w:t xml:space="preserve">will be guided by the Criteria described below. To be adopted, </w:t>
      </w:r>
      <w:r w:rsidR="00FD2052" w:rsidRPr="00286700">
        <w:rPr>
          <w:rFonts w:ascii="Arial" w:hAnsi="Arial" w:cs="Arial"/>
        </w:rPr>
        <w:t xml:space="preserve">instructional materials </w:t>
      </w:r>
      <w:r w:rsidRPr="00286700">
        <w:rPr>
          <w:rFonts w:ascii="Arial" w:hAnsi="Arial" w:cs="Arial"/>
        </w:rPr>
        <w:t>must meet Category 1, Alignment with</w:t>
      </w:r>
      <w:r w:rsidR="004D59EB">
        <w:rPr>
          <w:rFonts w:ascii="Arial" w:hAnsi="Arial" w:cs="Arial"/>
        </w:rPr>
        <w:t xml:space="preserve"> the</w:t>
      </w:r>
      <w:r w:rsidRPr="00286700">
        <w:rPr>
          <w:rFonts w:ascii="Arial" w:hAnsi="Arial" w:cs="Arial"/>
        </w:rPr>
        <w:t xml:space="preserve"> </w:t>
      </w:r>
      <w:r w:rsidR="005B32B7" w:rsidRPr="005B32B7">
        <w:rPr>
          <w:rFonts w:ascii="Arial" w:hAnsi="Arial" w:cs="Arial"/>
          <w:bCs/>
          <w:i/>
          <w:kern w:val="32"/>
        </w:rPr>
        <w:t>Arts Standards</w:t>
      </w:r>
      <w:r w:rsidR="007D7535" w:rsidRPr="00286700">
        <w:rPr>
          <w:rFonts w:ascii="Arial" w:hAnsi="Arial" w:cs="Arial"/>
          <w:bCs/>
          <w:kern w:val="32"/>
        </w:rPr>
        <w:t>,</w:t>
      </w:r>
      <w:r w:rsidR="00A215EE" w:rsidRPr="00286700">
        <w:rPr>
          <w:rFonts w:ascii="Arial" w:hAnsi="Arial" w:cs="Arial"/>
        </w:rPr>
        <w:t xml:space="preserve"> </w:t>
      </w:r>
      <w:r w:rsidRPr="00286700">
        <w:rPr>
          <w:rFonts w:ascii="Arial" w:hAnsi="Arial" w:cs="Arial"/>
        </w:rPr>
        <w:t xml:space="preserve">in full. </w:t>
      </w:r>
      <w:r w:rsidR="00FE74E7" w:rsidRPr="00286700">
        <w:rPr>
          <w:rFonts w:ascii="Arial" w:hAnsi="Arial" w:cs="Arial"/>
        </w:rPr>
        <w:t>Instructional materials</w:t>
      </w:r>
      <w:r w:rsidRPr="00286700">
        <w:rPr>
          <w:rFonts w:ascii="Arial" w:hAnsi="Arial" w:cs="Arial"/>
        </w:rPr>
        <w:t xml:space="preserve"> will be evaluated holistically for strengths in the other categories of Program Organization, Assessment, </w:t>
      </w:r>
      <w:r w:rsidR="005D7C86" w:rsidRPr="00286700">
        <w:rPr>
          <w:rFonts w:ascii="Arial" w:hAnsi="Arial" w:cs="Arial"/>
        </w:rPr>
        <w:t>Access and Equity</w:t>
      </w:r>
      <w:r w:rsidRPr="00286700">
        <w:rPr>
          <w:rFonts w:ascii="Arial" w:hAnsi="Arial" w:cs="Arial"/>
        </w:rPr>
        <w:t xml:space="preserve">, and Instructional Planning and Support. This means that while a </w:t>
      </w:r>
      <w:r w:rsidRPr="00286700">
        <w:rPr>
          <w:rFonts w:ascii="Arial" w:hAnsi="Arial" w:cs="Arial"/>
        </w:rPr>
        <w:lastRenderedPageBreak/>
        <w:t xml:space="preserve">program may not meet every criterion listed in those categories, </w:t>
      </w:r>
      <w:r w:rsidR="003E7D0B" w:rsidRPr="00AA5015">
        <w:rPr>
          <w:rFonts w:ascii="Arial" w:hAnsi="Arial" w:cs="Arial"/>
        </w:rPr>
        <w:t>to be eligible for state</w:t>
      </w:r>
      <w:r w:rsidR="003E7D0B">
        <w:rPr>
          <w:rFonts w:ascii="Arial" w:hAnsi="Arial" w:cs="Arial"/>
        </w:rPr>
        <w:t xml:space="preserve"> adoption, </w:t>
      </w:r>
      <w:r w:rsidR="00FE74E7" w:rsidRPr="00AA5015">
        <w:rPr>
          <w:rFonts w:ascii="Arial" w:hAnsi="Arial" w:cs="Arial"/>
        </w:rPr>
        <w:t>it</w:t>
      </w:r>
      <w:r w:rsidRPr="00AA5015">
        <w:rPr>
          <w:rFonts w:ascii="Arial" w:hAnsi="Arial" w:cs="Arial"/>
        </w:rPr>
        <w:t xml:space="preserve"> must meet the </w:t>
      </w:r>
      <w:r w:rsidR="00C0480F" w:rsidRPr="00AA5015">
        <w:rPr>
          <w:rFonts w:ascii="Arial" w:hAnsi="Arial" w:cs="Arial"/>
        </w:rPr>
        <w:t xml:space="preserve">intent stated in the introductory paragraph </w:t>
      </w:r>
      <w:r w:rsidRPr="00AA5015">
        <w:rPr>
          <w:rFonts w:ascii="Arial" w:hAnsi="Arial" w:cs="Arial"/>
        </w:rPr>
        <w:t>of each category</w:t>
      </w:r>
      <w:r w:rsidR="003E7D0B">
        <w:rPr>
          <w:rFonts w:ascii="Arial" w:hAnsi="Arial" w:cs="Arial"/>
        </w:rPr>
        <w:t>.</w:t>
      </w:r>
      <w:r w:rsidRPr="00286700">
        <w:rPr>
          <w:rFonts w:ascii="Arial" w:hAnsi="Arial" w:cs="Arial"/>
        </w:rPr>
        <w:t xml:space="preserve"> Programs that do not meet Category 1 in full and do not show strengths in each one of the other four categories will not be adopted. </w:t>
      </w:r>
      <w:r w:rsidR="004F4960" w:rsidRPr="00286700">
        <w:rPr>
          <w:rFonts w:ascii="Arial" w:hAnsi="Arial" w:cs="Arial"/>
        </w:rPr>
        <w:t xml:space="preserve">These criteria are designed to be a guide </w:t>
      </w:r>
      <w:r w:rsidR="00002FC6" w:rsidRPr="00286700">
        <w:rPr>
          <w:rFonts w:ascii="Arial" w:hAnsi="Arial" w:cs="Arial"/>
        </w:rPr>
        <w:t xml:space="preserve">for </w:t>
      </w:r>
      <w:r w:rsidR="004F4960" w:rsidRPr="00286700">
        <w:rPr>
          <w:rFonts w:ascii="Arial" w:hAnsi="Arial" w:cs="Arial"/>
        </w:rPr>
        <w:t xml:space="preserve">publishers in developing their instructional </w:t>
      </w:r>
      <w:r w:rsidR="008839B1" w:rsidRPr="00286700">
        <w:rPr>
          <w:rFonts w:ascii="Arial" w:hAnsi="Arial" w:cs="Arial"/>
        </w:rPr>
        <w:t>resources</w:t>
      </w:r>
      <w:r w:rsidR="004F4960" w:rsidRPr="00286700">
        <w:rPr>
          <w:rFonts w:ascii="Arial" w:hAnsi="Arial" w:cs="Arial"/>
        </w:rPr>
        <w:t xml:space="preserve"> and </w:t>
      </w:r>
      <w:r w:rsidR="00002FC6" w:rsidRPr="00286700">
        <w:rPr>
          <w:rFonts w:ascii="Arial" w:hAnsi="Arial" w:cs="Arial"/>
        </w:rPr>
        <w:t xml:space="preserve">for </w:t>
      </w:r>
      <w:r w:rsidR="004F4960" w:rsidRPr="00286700">
        <w:rPr>
          <w:rFonts w:ascii="Arial" w:hAnsi="Arial" w:cs="Arial"/>
        </w:rPr>
        <w:t xml:space="preserve">local educational agencies when selecting instructional </w:t>
      </w:r>
      <w:r w:rsidR="00FD2052" w:rsidRPr="00286700">
        <w:rPr>
          <w:rFonts w:ascii="Arial" w:hAnsi="Arial" w:cs="Arial"/>
        </w:rPr>
        <w:t>materials</w:t>
      </w:r>
      <w:r w:rsidR="00002FC6" w:rsidRPr="00286700">
        <w:rPr>
          <w:rFonts w:ascii="Arial" w:hAnsi="Arial" w:cs="Arial"/>
        </w:rPr>
        <w:t>.</w:t>
      </w:r>
      <w:r w:rsidR="00FD2052" w:rsidRPr="00286700">
        <w:rPr>
          <w:rFonts w:ascii="Arial" w:hAnsi="Arial" w:cs="Arial"/>
        </w:rPr>
        <w:t xml:space="preserve"> </w:t>
      </w:r>
      <w:r w:rsidR="009564C5" w:rsidRPr="00286700">
        <w:rPr>
          <w:rFonts w:ascii="Arial" w:hAnsi="Arial" w:cs="Arial"/>
        </w:rPr>
        <w:t xml:space="preserve">To assist </w:t>
      </w:r>
      <w:r w:rsidRPr="00286700">
        <w:rPr>
          <w:rFonts w:ascii="Arial" w:hAnsi="Arial" w:cs="Arial"/>
        </w:rPr>
        <w:t xml:space="preserve">in the evaluation of instructional </w:t>
      </w:r>
      <w:r w:rsidR="00FD2052" w:rsidRPr="00286700">
        <w:rPr>
          <w:rFonts w:ascii="Arial" w:hAnsi="Arial" w:cs="Arial"/>
        </w:rPr>
        <w:t>materials</w:t>
      </w:r>
      <w:r w:rsidRPr="00286700">
        <w:rPr>
          <w:rFonts w:ascii="Arial" w:hAnsi="Arial" w:cs="Arial"/>
        </w:rPr>
        <w:t xml:space="preserve">, publishers </w:t>
      </w:r>
      <w:r w:rsidR="007D7535" w:rsidRPr="00286700">
        <w:rPr>
          <w:rFonts w:ascii="Arial" w:hAnsi="Arial" w:cs="Arial"/>
        </w:rPr>
        <w:t>must</w:t>
      </w:r>
      <w:r w:rsidRPr="00286700">
        <w:rPr>
          <w:rFonts w:ascii="Arial" w:hAnsi="Arial" w:cs="Arial"/>
        </w:rPr>
        <w:t xml:space="preserve"> use </w:t>
      </w:r>
      <w:r w:rsidR="00FE74E7" w:rsidRPr="00286700">
        <w:rPr>
          <w:rFonts w:ascii="Arial" w:hAnsi="Arial" w:cs="Arial"/>
        </w:rPr>
        <w:t xml:space="preserve">the </w:t>
      </w:r>
      <w:r w:rsidR="00EA7255" w:rsidRPr="00286700">
        <w:rPr>
          <w:rFonts w:ascii="Arial" w:hAnsi="Arial" w:cs="Arial"/>
        </w:rPr>
        <w:t xml:space="preserve">SBE-approved </w:t>
      </w:r>
      <w:r w:rsidRPr="00286700">
        <w:rPr>
          <w:rFonts w:ascii="Arial" w:hAnsi="Arial" w:cs="Arial"/>
        </w:rPr>
        <w:t>standards map</w:t>
      </w:r>
      <w:r w:rsidR="00CC2613" w:rsidRPr="00286700">
        <w:rPr>
          <w:rFonts w:ascii="Arial" w:hAnsi="Arial" w:cs="Arial"/>
        </w:rPr>
        <w:t>s</w:t>
      </w:r>
      <w:r w:rsidRPr="00286700">
        <w:rPr>
          <w:rFonts w:ascii="Arial" w:hAnsi="Arial" w:cs="Arial"/>
        </w:rPr>
        <w:t xml:space="preserve"> and evaluation criteria map templates,</w:t>
      </w:r>
      <w:r w:rsidR="009564C5" w:rsidRPr="00286700">
        <w:rPr>
          <w:rFonts w:ascii="Arial" w:hAnsi="Arial" w:cs="Arial"/>
        </w:rPr>
        <w:t xml:space="preserve"> </w:t>
      </w:r>
      <w:r w:rsidR="00EA7255" w:rsidRPr="00286700">
        <w:rPr>
          <w:rFonts w:ascii="Arial" w:hAnsi="Arial" w:cs="Arial"/>
        </w:rPr>
        <w:t xml:space="preserve">developed and </w:t>
      </w:r>
      <w:r w:rsidRPr="00286700">
        <w:rPr>
          <w:rFonts w:ascii="Arial" w:hAnsi="Arial" w:cs="Arial"/>
        </w:rPr>
        <w:t>supplied by the California Department of Education</w:t>
      </w:r>
      <w:r w:rsidR="00337F3B" w:rsidRPr="00286700">
        <w:rPr>
          <w:rFonts w:ascii="Arial" w:hAnsi="Arial" w:cs="Arial"/>
        </w:rPr>
        <w:t xml:space="preserve"> (CDE)</w:t>
      </w:r>
      <w:r w:rsidRPr="00286700">
        <w:rPr>
          <w:rFonts w:ascii="Arial" w:hAnsi="Arial" w:cs="Arial"/>
        </w:rPr>
        <w:t xml:space="preserve">, to provide evidence </w:t>
      </w:r>
      <w:r w:rsidR="003B21D4" w:rsidRPr="00286700">
        <w:rPr>
          <w:rFonts w:ascii="Arial" w:hAnsi="Arial" w:cs="Arial"/>
        </w:rPr>
        <w:t xml:space="preserve">that the </w:t>
      </w:r>
      <w:r w:rsidRPr="00286700">
        <w:rPr>
          <w:rFonts w:ascii="Arial" w:hAnsi="Arial" w:cs="Arial"/>
        </w:rPr>
        <w:t xml:space="preserve">program </w:t>
      </w:r>
      <w:r w:rsidR="00A452B2" w:rsidRPr="00286700">
        <w:rPr>
          <w:rFonts w:ascii="Arial" w:hAnsi="Arial" w:cs="Arial"/>
        </w:rPr>
        <w:t xml:space="preserve">provides </w:t>
      </w:r>
      <w:r w:rsidR="00135C6B" w:rsidRPr="00286700">
        <w:rPr>
          <w:rFonts w:ascii="Arial" w:hAnsi="Arial" w:cs="Arial"/>
        </w:rPr>
        <w:t>students</w:t>
      </w:r>
      <w:r w:rsidR="003B21D4" w:rsidRPr="00286700">
        <w:rPr>
          <w:rFonts w:ascii="Arial" w:hAnsi="Arial" w:cs="Arial"/>
        </w:rPr>
        <w:t xml:space="preserve"> a path to meet</w:t>
      </w:r>
      <w:r w:rsidR="00135C6B" w:rsidRPr="00286700">
        <w:rPr>
          <w:rFonts w:ascii="Arial" w:hAnsi="Arial" w:cs="Arial"/>
        </w:rPr>
        <w:t xml:space="preserve"> the appropriate</w:t>
      </w:r>
      <w:r w:rsidR="005B32B7">
        <w:rPr>
          <w:rFonts w:ascii="Arial" w:hAnsi="Arial" w:cs="Arial"/>
        </w:rPr>
        <w:t xml:space="preserve"> discipline-specific</w:t>
      </w:r>
      <w:r w:rsidR="00135C6B" w:rsidRPr="00286700">
        <w:rPr>
          <w:rFonts w:ascii="Arial" w:hAnsi="Arial" w:cs="Arial"/>
        </w:rPr>
        <w:t xml:space="preserve"> grade-level </w:t>
      </w:r>
      <w:r w:rsidR="0066538F" w:rsidRPr="00286700">
        <w:rPr>
          <w:rFonts w:ascii="Arial" w:hAnsi="Arial" w:cs="Arial"/>
        </w:rPr>
        <w:t xml:space="preserve">or grade-span </w:t>
      </w:r>
      <w:r w:rsidR="00586391" w:rsidRPr="00286700">
        <w:rPr>
          <w:rFonts w:ascii="Arial" w:hAnsi="Arial" w:cs="Arial"/>
        </w:rPr>
        <w:t>standards</w:t>
      </w:r>
      <w:r w:rsidR="00135C6B" w:rsidRPr="00286700">
        <w:rPr>
          <w:rFonts w:ascii="Arial" w:hAnsi="Arial" w:cs="Arial"/>
        </w:rPr>
        <w:t xml:space="preserve"> </w:t>
      </w:r>
      <w:r w:rsidR="003B21D4" w:rsidRPr="00286700">
        <w:rPr>
          <w:rFonts w:ascii="Arial" w:hAnsi="Arial" w:cs="Arial"/>
        </w:rPr>
        <w:t xml:space="preserve">of the </w:t>
      </w:r>
      <w:r w:rsidR="005011F6">
        <w:rPr>
          <w:rFonts w:ascii="Arial" w:hAnsi="Arial" w:cs="Arial"/>
          <w:bCs/>
          <w:i/>
          <w:kern w:val="32"/>
        </w:rPr>
        <w:t xml:space="preserve">Arts </w:t>
      </w:r>
      <w:r w:rsidR="00FE74E7" w:rsidRPr="00286700">
        <w:rPr>
          <w:rFonts w:ascii="Arial" w:hAnsi="Arial" w:cs="Arial"/>
          <w:bCs/>
          <w:i/>
          <w:kern w:val="32"/>
        </w:rPr>
        <w:t>Standards</w:t>
      </w:r>
      <w:r w:rsidR="003B21D4" w:rsidRPr="00286700">
        <w:rPr>
          <w:rFonts w:ascii="Arial" w:hAnsi="Arial" w:cs="Arial"/>
        </w:rPr>
        <w:t xml:space="preserve"> </w:t>
      </w:r>
      <w:r w:rsidR="00135C6B" w:rsidRPr="00286700">
        <w:rPr>
          <w:rFonts w:ascii="Arial" w:hAnsi="Arial" w:cs="Arial"/>
        </w:rPr>
        <w:t xml:space="preserve">by the end of the </w:t>
      </w:r>
      <w:r w:rsidR="00FE74E7" w:rsidRPr="00286700">
        <w:rPr>
          <w:rFonts w:ascii="Arial" w:hAnsi="Arial" w:cs="Arial"/>
        </w:rPr>
        <w:t>grade level or grade span</w:t>
      </w:r>
      <w:r w:rsidR="00DE267E">
        <w:rPr>
          <w:rFonts w:ascii="Arial" w:hAnsi="Arial" w:cs="Arial"/>
        </w:rPr>
        <w:t>.</w:t>
      </w:r>
    </w:p>
    <w:p w14:paraId="0C24DD50" w14:textId="79037035" w:rsidR="000823BD" w:rsidRDefault="00335B00" w:rsidP="000823BD">
      <w:pPr>
        <w:pStyle w:val="CM23"/>
        <w:spacing w:after="240" w:line="360" w:lineRule="auto"/>
        <w:rPr>
          <w:rFonts w:cs="Arial"/>
          <w:b/>
          <w:bCs/>
          <w:sz w:val="28"/>
          <w:szCs w:val="28"/>
        </w:rPr>
      </w:pPr>
      <w:r w:rsidRPr="00286700">
        <w:rPr>
          <w:rFonts w:ascii="Arial" w:hAnsi="Arial" w:cs="Arial"/>
        </w:rPr>
        <w:t xml:space="preserve">It is the intent of the SBE that these criteria be neutral on the format of instructional </w:t>
      </w:r>
      <w:r w:rsidR="00FD2052" w:rsidRPr="00286700">
        <w:rPr>
          <w:rFonts w:ascii="Arial" w:hAnsi="Arial" w:cs="Arial"/>
        </w:rPr>
        <w:t>materials</w:t>
      </w:r>
      <w:r w:rsidRPr="00286700">
        <w:rPr>
          <w:rFonts w:ascii="Arial" w:hAnsi="Arial" w:cs="Arial"/>
        </w:rPr>
        <w:t>. Print-based, digital, interactive online</w:t>
      </w:r>
      <w:r w:rsidR="00FE74E7" w:rsidRPr="00286700">
        <w:rPr>
          <w:rFonts w:ascii="Arial" w:hAnsi="Arial" w:cs="Arial"/>
        </w:rPr>
        <w:t>,</w:t>
      </w:r>
      <w:r w:rsidR="007B53B5" w:rsidRPr="00286700">
        <w:rPr>
          <w:rFonts w:ascii="Arial" w:hAnsi="Arial" w:cs="Arial"/>
        </w:rPr>
        <w:t xml:space="preserve"> and other types of</w:t>
      </w:r>
      <w:r w:rsidRPr="00286700">
        <w:rPr>
          <w:rFonts w:ascii="Arial" w:hAnsi="Arial" w:cs="Arial"/>
        </w:rPr>
        <w:t xml:space="preserve"> programs may all be submitted for adoption as long as they are aligned to the evaluation criteria. Any gross inaccuracies or deliberate falsification revealed during the review process may result in disqualification, and any found during the adoption cycle may subject the program to removal from the list of state-adopted </w:t>
      </w:r>
      <w:r w:rsidR="00E51DC3" w:rsidRPr="00286700">
        <w:rPr>
          <w:rFonts w:ascii="Arial" w:hAnsi="Arial" w:cs="Arial"/>
        </w:rPr>
        <w:t xml:space="preserve">instructional </w:t>
      </w:r>
      <w:r w:rsidR="00FD2052" w:rsidRPr="00286700">
        <w:rPr>
          <w:rFonts w:ascii="Arial" w:hAnsi="Arial" w:cs="Arial"/>
        </w:rPr>
        <w:t>materials</w:t>
      </w:r>
      <w:r w:rsidRPr="00286700">
        <w:rPr>
          <w:rFonts w:ascii="Arial" w:hAnsi="Arial" w:cs="Arial"/>
        </w:rPr>
        <w:t xml:space="preserve">. Gross inaccuracies and deliberate falsifications are defined as those requiring changes in </w:t>
      </w:r>
      <w:r w:rsidR="00E51DC3" w:rsidRPr="00286700">
        <w:rPr>
          <w:rFonts w:ascii="Arial" w:hAnsi="Arial" w:cs="Arial"/>
        </w:rPr>
        <w:t xml:space="preserve">instructional </w:t>
      </w:r>
      <w:r w:rsidRPr="00286700">
        <w:rPr>
          <w:rFonts w:ascii="Arial" w:hAnsi="Arial" w:cs="Arial"/>
        </w:rPr>
        <w:t>content. All authors listed in the instructional program are held responsible for the content. Beyond the title and publishing company’s name, the only name</w:t>
      </w:r>
      <w:r w:rsidR="0066538F" w:rsidRPr="00286700">
        <w:rPr>
          <w:rFonts w:ascii="Arial" w:hAnsi="Arial" w:cs="Arial"/>
        </w:rPr>
        <w:t>(s)</w:t>
      </w:r>
      <w:r w:rsidRPr="00286700">
        <w:rPr>
          <w:rFonts w:ascii="Arial" w:hAnsi="Arial" w:cs="Arial"/>
        </w:rPr>
        <w:t xml:space="preserve"> to appear on a cover and title page shall </w:t>
      </w:r>
      <w:r w:rsidR="007D7535" w:rsidRPr="00286700">
        <w:rPr>
          <w:rFonts w:ascii="Arial" w:hAnsi="Arial" w:cs="Arial"/>
        </w:rPr>
        <w:t>be the actual author or authors.</w:t>
      </w:r>
    </w:p>
    <w:p w14:paraId="230A50FE" w14:textId="37CC3AE7" w:rsidR="007D7535" w:rsidRPr="00DE267E" w:rsidRDefault="007D7535" w:rsidP="00C02852">
      <w:pPr>
        <w:pStyle w:val="Heading2"/>
      </w:pPr>
      <w:r w:rsidRPr="00DE267E">
        <w:t xml:space="preserve">Criteria for the Evaluation of Instructional Materials Aligned to the </w:t>
      </w:r>
      <w:r w:rsidR="005B32B7" w:rsidRPr="005B32B7">
        <w:t xml:space="preserve">Arts Standards for Public Schools, </w:t>
      </w:r>
      <w:r w:rsidR="0068458E">
        <w:t>Pre-</w:t>
      </w:r>
      <w:r w:rsidR="005B32B7" w:rsidRPr="005B32B7">
        <w:t>Kindergarten Through Grade Twelve</w:t>
      </w:r>
      <w:r w:rsidRPr="00284A27">
        <w:t xml:space="preserve"> </w:t>
      </w:r>
      <w:r w:rsidR="005011F6">
        <w:t xml:space="preserve">and </w:t>
      </w:r>
      <w:r w:rsidR="0068458E">
        <w:t xml:space="preserve">California </w:t>
      </w:r>
      <w:r w:rsidR="005011F6">
        <w:t xml:space="preserve">Arts </w:t>
      </w:r>
      <w:r w:rsidRPr="00284A27">
        <w:t>Framework</w:t>
      </w:r>
      <w:r w:rsidR="00883A19" w:rsidRPr="00284A27">
        <w:t xml:space="preserve"> for Public Schools, Kindergarten Through Grade Twelve</w:t>
      </w:r>
    </w:p>
    <w:p w14:paraId="5DD1F4CB" w14:textId="6934E4C3" w:rsidR="00C47FC2" w:rsidRPr="00C02852" w:rsidRDefault="00C47FC2" w:rsidP="00C02852">
      <w:pPr>
        <w:pStyle w:val="Heading3"/>
      </w:pPr>
      <w:r w:rsidRPr="00C02852">
        <w:t xml:space="preserve">Category 1: </w:t>
      </w:r>
      <w:r w:rsidR="00D21EC2" w:rsidRPr="00C02852">
        <w:t xml:space="preserve">Alignment with the </w:t>
      </w:r>
      <w:r w:rsidR="00FE74E7" w:rsidRPr="00C02852">
        <w:t xml:space="preserve">CA </w:t>
      </w:r>
      <w:r w:rsidR="005011F6" w:rsidRPr="00C02852">
        <w:t xml:space="preserve">Arts </w:t>
      </w:r>
      <w:r w:rsidR="00FE74E7" w:rsidRPr="00C02852">
        <w:t xml:space="preserve">Education </w:t>
      </w:r>
      <w:r w:rsidR="0098730F" w:rsidRPr="00C02852">
        <w:t xml:space="preserve">Performance </w:t>
      </w:r>
      <w:r w:rsidR="00FE74E7" w:rsidRPr="00C02852">
        <w:t>Standards</w:t>
      </w:r>
    </w:p>
    <w:p w14:paraId="5AA8E563" w14:textId="5CB840E5" w:rsidR="00AA5015" w:rsidRDefault="00AA5015" w:rsidP="0004190A">
      <w:pPr>
        <w:tabs>
          <w:tab w:val="left" w:pos="0"/>
        </w:tabs>
        <w:autoSpaceDE w:val="0"/>
        <w:autoSpaceDN w:val="0"/>
        <w:adjustRightInd w:val="0"/>
        <w:spacing w:after="240" w:line="360" w:lineRule="auto"/>
        <w:rPr>
          <w:rFonts w:cs="Arial"/>
        </w:rPr>
      </w:pPr>
      <w:r w:rsidRPr="00286700">
        <w:rPr>
          <w:rFonts w:cs="Arial"/>
        </w:rPr>
        <w:t xml:space="preserve">Instructional materials include content as specified in the </w:t>
      </w:r>
      <w:r w:rsidR="005B32B7" w:rsidRPr="005B32B7">
        <w:rPr>
          <w:rFonts w:cs="Arial"/>
          <w:bCs/>
          <w:i/>
          <w:kern w:val="32"/>
        </w:rPr>
        <w:t>Arts Standards</w:t>
      </w:r>
      <w:r w:rsidRPr="00286700">
        <w:rPr>
          <w:rFonts w:cs="Arial"/>
        </w:rPr>
        <w:t xml:space="preserve">. </w:t>
      </w:r>
      <w:r w:rsidR="009A56E0">
        <w:rPr>
          <w:rFonts w:cs="Arial"/>
        </w:rPr>
        <w:t>To be eligible for adoption, p</w:t>
      </w:r>
      <w:r w:rsidRPr="00286700">
        <w:rPr>
          <w:rFonts w:cs="Arial"/>
        </w:rPr>
        <w:t>rograms must include a</w:t>
      </w:r>
      <w:r w:rsidR="002916FF">
        <w:rPr>
          <w:rFonts w:cs="Arial"/>
        </w:rPr>
        <w:t xml:space="preserve"> </w:t>
      </w:r>
      <w:r w:rsidR="005B32B7">
        <w:rPr>
          <w:rFonts w:cs="Arial"/>
        </w:rPr>
        <w:t>discipline-specific,</w:t>
      </w:r>
      <w:r w:rsidRPr="00286700">
        <w:rPr>
          <w:rFonts w:cs="Arial"/>
        </w:rPr>
        <w:t xml:space="preserve"> well-defined sequence of instructional opportunities that provides a path for all students to become proficient in all grade-level or grade-span standards</w:t>
      </w:r>
      <w:r w:rsidR="009A56E0">
        <w:rPr>
          <w:rFonts w:cs="Arial"/>
        </w:rPr>
        <w:t>.</w:t>
      </w:r>
    </w:p>
    <w:p w14:paraId="1C74F869" w14:textId="77777777" w:rsidR="008F0122" w:rsidRPr="00286700" w:rsidRDefault="008F0122" w:rsidP="0004190A">
      <w:pPr>
        <w:widowControl w:val="0"/>
        <w:autoSpaceDE w:val="0"/>
        <w:autoSpaceDN w:val="0"/>
        <w:adjustRightInd w:val="0"/>
        <w:spacing w:after="240" w:line="360" w:lineRule="auto"/>
        <w:rPr>
          <w:rFonts w:cs="Arial"/>
        </w:rPr>
      </w:pPr>
      <w:r w:rsidRPr="00286700">
        <w:rPr>
          <w:rFonts w:cs="Arial"/>
        </w:rPr>
        <w:t>All programs must include the following features:</w:t>
      </w:r>
    </w:p>
    <w:p w14:paraId="4E6A87C5" w14:textId="132791F8" w:rsidR="008C77E0" w:rsidRPr="00286700" w:rsidRDefault="008C77E0" w:rsidP="0004190A">
      <w:pPr>
        <w:numPr>
          <w:ilvl w:val="0"/>
          <w:numId w:val="33"/>
        </w:numPr>
        <w:spacing w:after="240" w:line="360" w:lineRule="auto"/>
        <w:rPr>
          <w:rFonts w:cs="Arial"/>
        </w:rPr>
      </w:pPr>
      <w:r w:rsidRPr="00286700">
        <w:rPr>
          <w:rFonts w:cs="Arial"/>
        </w:rPr>
        <w:lastRenderedPageBreak/>
        <w:t xml:space="preserve">Instructional </w:t>
      </w:r>
      <w:r w:rsidR="001C37D3" w:rsidRPr="00286700">
        <w:rPr>
          <w:rFonts w:cs="Arial"/>
        </w:rPr>
        <w:t>materials</w:t>
      </w:r>
      <w:r w:rsidRPr="00286700">
        <w:rPr>
          <w:rFonts w:cs="Arial"/>
        </w:rPr>
        <w:t xml:space="preserve">, as defined in </w:t>
      </w:r>
      <w:r w:rsidR="00883A19" w:rsidRPr="00286700">
        <w:rPr>
          <w:rFonts w:cs="Arial"/>
          <w:i/>
          <w:iCs/>
        </w:rPr>
        <w:t xml:space="preserve">EC </w:t>
      </w:r>
      <w:r w:rsidRPr="00286700">
        <w:rPr>
          <w:rFonts w:cs="Arial"/>
        </w:rPr>
        <w:t xml:space="preserve">Section 60010(h), </w:t>
      </w:r>
      <w:r w:rsidR="00E51DC3" w:rsidRPr="00286700">
        <w:rPr>
          <w:rFonts w:cs="Arial"/>
        </w:rPr>
        <w:t xml:space="preserve">must </w:t>
      </w:r>
      <w:r w:rsidRPr="00286700">
        <w:rPr>
          <w:rFonts w:cs="Arial"/>
        </w:rPr>
        <w:t>align to</w:t>
      </w:r>
      <w:r w:rsidR="004D59EB">
        <w:rPr>
          <w:rFonts w:cs="Arial"/>
        </w:rPr>
        <w:t xml:space="preserve"> the</w:t>
      </w:r>
      <w:r w:rsidRPr="00286700">
        <w:rPr>
          <w:rFonts w:cs="Arial"/>
        </w:rPr>
        <w:t xml:space="preserve"> </w:t>
      </w:r>
      <w:r w:rsidR="005B32B7" w:rsidRPr="005B32B7">
        <w:rPr>
          <w:rFonts w:cs="Arial"/>
          <w:bCs/>
          <w:i/>
          <w:kern w:val="32"/>
        </w:rPr>
        <w:t>Arts Standards</w:t>
      </w:r>
      <w:r w:rsidRPr="00286700">
        <w:rPr>
          <w:rFonts w:cs="Arial"/>
        </w:rPr>
        <w:t xml:space="preserve">, adopted by the SBE in </w:t>
      </w:r>
      <w:r w:rsidR="005011F6">
        <w:rPr>
          <w:rFonts w:cs="Arial"/>
        </w:rPr>
        <w:t xml:space="preserve">January </w:t>
      </w:r>
      <w:r w:rsidR="00DE267E">
        <w:rPr>
          <w:rFonts w:cs="Arial"/>
        </w:rPr>
        <w:t>20</w:t>
      </w:r>
      <w:r w:rsidR="005011F6">
        <w:rPr>
          <w:rFonts w:cs="Arial"/>
        </w:rPr>
        <w:t>19</w:t>
      </w:r>
      <w:r w:rsidR="00DE267E">
        <w:rPr>
          <w:rFonts w:cs="Arial"/>
        </w:rPr>
        <w:t>.</w:t>
      </w:r>
    </w:p>
    <w:p w14:paraId="67E7702C" w14:textId="2E7B4A2D" w:rsidR="00C47FC2" w:rsidRPr="00286700" w:rsidRDefault="00C47FC2" w:rsidP="0004190A">
      <w:pPr>
        <w:numPr>
          <w:ilvl w:val="0"/>
          <w:numId w:val="33"/>
        </w:numPr>
        <w:autoSpaceDE w:val="0"/>
        <w:autoSpaceDN w:val="0"/>
        <w:adjustRightInd w:val="0"/>
        <w:spacing w:after="240" w:line="360" w:lineRule="auto"/>
        <w:rPr>
          <w:rFonts w:cs="Arial"/>
        </w:rPr>
      </w:pPr>
      <w:r w:rsidRPr="00286700">
        <w:rPr>
          <w:rFonts w:cs="Arial"/>
        </w:rPr>
        <w:t xml:space="preserve">Instructional </w:t>
      </w:r>
      <w:r w:rsidR="001C37D3" w:rsidRPr="00286700">
        <w:rPr>
          <w:rFonts w:cs="Arial"/>
        </w:rPr>
        <w:t xml:space="preserve">materials </w:t>
      </w:r>
      <w:r w:rsidR="0010722D" w:rsidRPr="005011F6">
        <w:rPr>
          <w:rFonts w:cs="Arial"/>
        </w:rPr>
        <w:t>are consistent with</w:t>
      </w:r>
      <w:r w:rsidR="0010722D">
        <w:rPr>
          <w:rFonts w:cs="Arial"/>
        </w:rPr>
        <w:t xml:space="preserve"> </w:t>
      </w:r>
      <w:r w:rsidRPr="00286700">
        <w:rPr>
          <w:rFonts w:cs="Arial"/>
        </w:rPr>
        <w:t xml:space="preserve">the content of the </w:t>
      </w:r>
      <w:r w:rsidR="005011F6">
        <w:rPr>
          <w:rFonts w:cs="Arial"/>
          <w:i/>
        </w:rPr>
        <w:t>Arts</w:t>
      </w:r>
      <w:r w:rsidR="00883A19" w:rsidRPr="00286700">
        <w:rPr>
          <w:rFonts w:cs="Arial"/>
          <w:i/>
        </w:rPr>
        <w:t xml:space="preserve"> Education Framework for California Public Schools, </w:t>
      </w:r>
      <w:r w:rsidR="0068458E">
        <w:rPr>
          <w:rFonts w:cs="Arial"/>
          <w:i/>
        </w:rPr>
        <w:t>Pre-</w:t>
      </w:r>
      <w:r w:rsidR="00883A19" w:rsidRPr="00286700">
        <w:rPr>
          <w:rFonts w:cs="Arial"/>
          <w:i/>
        </w:rPr>
        <w:t>Kindergarten Through Grade Twelve</w:t>
      </w:r>
      <w:r w:rsidR="00883A19" w:rsidRPr="00286700">
        <w:rPr>
          <w:rFonts w:cs="Arial"/>
          <w:bCs/>
          <w:kern w:val="32"/>
        </w:rPr>
        <w:t xml:space="preserve"> (</w:t>
      </w:r>
      <w:r w:rsidR="00D21EC2" w:rsidRPr="00286700">
        <w:rPr>
          <w:rFonts w:cs="Arial"/>
          <w:bCs/>
          <w:i/>
          <w:kern w:val="32"/>
        </w:rPr>
        <w:t xml:space="preserve">CA </w:t>
      </w:r>
      <w:r w:rsidR="005011F6">
        <w:rPr>
          <w:rFonts w:cs="Arial"/>
          <w:bCs/>
          <w:i/>
          <w:kern w:val="32"/>
        </w:rPr>
        <w:t xml:space="preserve">Arts </w:t>
      </w:r>
      <w:r w:rsidR="00D21EC2" w:rsidRPr="00286700">
        <w:rPr>
          <w:rFonts w:cs="Arial"/>
          <w:bCs/>
          <w:i/>
          <w:kern w:val="32"/>
        </w:rPr>
        <w:t>Framework</w:t>
      </w:r>
      <w:r w:rsidR="00883A19" w:rsidRPr="00286700">
        <w:rPr>
          <w:rFonts w:cs="Arial"/>
          <w:bCs/>
          <w:kern w:val="32"/>
        </w:rPr>
        <w:t>)</w:t>
      </w:r>
      <w:r w:rsidR="00D21EC2" w:rsidRPr="00286700">
        <w:rPr>
          <w:rFonts w:cs="Arial"/>
        </w:rPr>
        <w:t>.</w:t>
      </w:r>
    </w:p>
    <w:p w14:paraId="34C73F7F" w14:textId="3BA0EE7E" w:rsidR="00C528F7" w:rsidRPr="00286700" w:rsidRDefault="00C528F7" w:rsidP="00BA6EE6">
      <w:pPr>
        <w:numPr>
          <w:ilvl w:val="0"/>
          <w:numId w:val="33"/>
        </w:numPr>
        <w:autoSpaceDE w:val="0"/>
        <w:autoSpaceDN w:val="0"/>
        <w:adjustRightInd w:val="0"/>
        <w:spacing w:after="240" w:line="360" w:lineRule="auto"/>
        <w:rPr>
          <w:rFonts w:cs="Arial"/>
        </w:rPr>
      </w:pPr>
      <w:r w:rsidRPr="00286700">
        <w:rPr>
          <w:rFonts w:cs="Arial"/>
        </w:rPr>
        <w:t>Instructional materials must include instructional strategies and stu</w:t>
      </w:r>
      <w:r w:rsidR="006A7EAB" w:rsidRPr="00286700">
        <w:rPr>
          <w:rFonts w:cs="Arial"/>
        </w:rPr>
        <w:t xml:space="preserve">dent activities that incorporate skill development </w:t>
      </w:r>
      <w:r w:rsidR="00CC2613" w:rsidRPr="00286700">
        <w:rPr>
          <w:rFonts w:cs="Arial"/>
        </w:rPr>
        <w:t xml:space="preserve">and </w:t>
      </w:r>
      <w:r w:rsidR="00BA6EE6" w:rsidRPr="00BA6EE6">
        <w:rPr>
          <w:rFonts w:cs="Arial"/>
        </w:rPr>
        <w:t xml:space="preserve">authentic sequential, discipline-specific learning in all four artistic processes </w:t>
      </w:r>
      <w:r w:rsidR="007B340C">
        <w:rPr>
          <w:rFonts w:cs="Arial"/>
        </w:rPr>
        <w:t xml:space="preserve">(Creating, Performing/Producing/Presenting, Responding, Connecting) </w:t>
      </w:r>
      <w:r w:rsidR="00BA6EE6" w:rsidRPr="00BA6EE6">
        <w:rPr>
          <w:rFonts w:cs="Arial"/>
        </w:rPr>
        <w:t xml:space="preserve">over time </w:t>
      </w:r>
      <w:r w:rsidR="002916FF">
        <w:rPr>
          <w:rFonts w:cs="Arial"/>
        </w:rPr>
        <w:t>l</w:t>
      </w:r>
      <w:r w:rsidR="00BA6EE6" w:rsidRPr="00BA6EE6">
        <w:rPr>
          <w:rFonts w:cs="Arial"/>
        </w:rPr>
        <w:t>eading to artistic</w:t>
      </w:r>
      <w:r w:rsidR="002916FF">
        <w:rPr>
          <w:rFonts w:cs="Arial"/>
        </w:rPr>
        <w:t>ally</w:t>
      </w:r>
      <w:r w:rsidR="00BA6EE6" w:rsidRPr="00BA6EE6">
        <w:rPr>
          <w:rFonts w:cs="Arial"/>
        </w:rPr>
        <w:t xml:space="preserve"> literate </w:t>
      </w:r>
      <w:r w:rsidR="00C264F3" w:rsidRPr="00BA6EE6">
        <w:rPr>
          <w:rFonts w:cs="Arial"/>
        </w:rPr>
        <w:t>individuals</w:t>
      </w:r>
      <w:r w:rsidR="002527F2" w:rsidRPr="00286700">
        <w:rPr>
          <w:rFonts w:cs="Arial"/>
        </w:rPr>
        <w:t>.</w:t>
      </w:r>
    </w:p>
    <w:p w14:paraId="5ADBBA1C" w14:textId="5C1393BC" w:rsidR="003B76CD" w:rsidRPr="00286700" w:rsidRDefault="003B76CD" w:rsidP="0004190A">
      <w:pPr>
        <w:numPr>
          <w:ilvl w:val="0"/>
          <w:numId w:val="33"/>
        </w:numPr>
        <w:autoSpaceDE w:val="0"/>
        <w:autoSpaceDN w:val="0"/>
        <w:adjustRightInd w:val="0"/>
        <w:spacing w:after="240" w:line="360" w:lineRule="auto"/>
        <w:rPr>
          <w:rFonts w:cs="Arial"/>
        </w:rPr>
      </w:pPr>
      <w:r w:rsidRPr="00286700">
        <w:rPr>
          <w:rFonts w:cs="Arial"/>
        </w:rPr>
        <w:t>Instructional materials must be consistent with current state statutes and support statutorily mandated instruction</w:t>
      </w:r>
      <w:r w:rsidR="00710725">
        <w:rPr>
          <w:rFonts w:cs="Arial"/>
        </w:rPr>
        <w:t xml:space="preserve"> as noted in these criteria</w:t>
      </w:r>
      <w:r w:rsidRPr="00286700">
        <w:rPr>
          <w:rFonts w:cs="Arial"/>
        </w:rPr>
        <w:t>.</w:t>
      </w:r>
    </w:p>
    <w:p w14:paraId="3A7FAF3F" w14:textId="5BF84671" w:rsidR="00AE3761" w:rsidRPr="00286700" w:rsidRDefault="00C47FC2" w:rsidP="0004190A">
      <w:pPr>
        <w:numPr>
          <w:ilvl w:val="0"/>
          <w:numId w:val="33"/>
        </w:numPr>
        <w:autoSpaceDE w:val="0"/>
        <w:autoSpaceDN w:val="0"/>
        <w:adjustRightInd w:val="0"/>
        <w:spacing w:after="240" w:line="360" w:lineRule="auto"/>
        <w:rPr>
          <w:rFonts w:cs="Arial"/>
        </w:rPr>
      </w:pPr>
      <w:r w:rsidRPr="00286700">
        <w:rPr>
          <w:rFonts w:cs="Arial"/>
        </w:rPr>
        <w:t xml:space="preserve">Instructional </w:t>
      </w:r>
      <w:r w:rsidR="001C37D3" w:rsidRPr="00286700">
        <w:rPr>
          <w:rFonts w:cs="Arial"/>
        </w:rPr>
        <w:t xml:space="preserve">materials </w:t>
      </w:r>
      <w:r w:rsidRPr="00286700">
        <w:rPr>
          <w:rFonts w:cs="Arial"/>
        </w:rPr>
        <w:t xml:space="preserve">shall </w:t>
      </w:r>
      <w:r w:rsidR="0010722D" w:rsidRPr="005011F6">
        <w:rPr>
          <w:rFonts w:cs="Arial"/>
        </w:rPr>
        <w:t>be accurate and</w:t>
      </w:r>
      <w:r w:rsidR="005011F6">
        <w:rPr>
          <w:rFonts w:cs="Arial"/>
        </w:rPr>
        <w:t xml:space="preserve"> </w:t>
      </w:r>
      <w:r w:rsidRPr="00286700">
        <w:rPr>
          <w:rFonts w:cs="Arial"/>
        </w:rPr>
        <w:t>use proper grammar and spelling (</w:t>
      </w:r>
      <w:r w:rsidR="00883A19" w:rsidRPr="00286700">
        <w:rPr>
          <w:rFonts w:cs="Arial"/>
          <w:i/>
          <w:iCs/>
        </w:rPr>
        <w:t>EC</w:t>
      </w:r>
      <w:r w:rsidRPr="00286700">
        <w:rPr>
          <w:rFonts w:cs="Arial"/>
          <w:i/>
          <w:iCs/>
        </w:rPr>
        <w:t xml:space="preserve"> </w:t>
      </w:r>
      <w:r w:rsidR="00DE267E">
        <w:rPr>
          <w:rFonts w:cs="Arial"/>
        </w:rPr>
        <w:t>Section 60045).</w:t>
      </w:r>
    </w:p>
    <w:p w14:paraId="3CA50801" w14:textId="59982394" w:rsidR="00175B72" w:rsidRPr="00175B72" w:rsidRDefault="00E135D0" w:rsidP="00175B72">
      <w:pPr>
        <w:pStyle w:val="ListParagraph"/>
        <w:numPr>
          <w:ilvl w:val="0"/>
          <w:numId w:val="33"/>
        </w:numPr>
        <w:spacing w:after="240" w:line="360" w:lineRule="auto"/>
        <w:contextualSpacing w:val="0"/>
        <w:rPr>
          <w:rFonts w:ascii="Arial" w:hAnsi="Arial" w:cs="Arial"/>
          <w:sz w:val="24"/>
          <w:szCs w:val="24"/>
        </w:rPr>
      </w:pPr>
      <w:r>
        <w:rPr>
          <w:rFonts w:ascii="Arial" w:hAnsi="Arial" w:cs="Arial"/>
          <w:sz w:val="24"/>
          <w:szCs w:val="24"/>
        </w:rPr>
        <w:t>Instructional materials shall include s</w:t>
      </w:r>
      <w:r w:rsidR="002916FF">
        <w:rPr>
          <w:rFonts w:ascii="Arial" w:hAnsi="Arial" w:cs="Arial"/>
          <w:sz w:val="24"/>
          <w:szCs w:val="24"/>
        </w:rPr>
        <w:t>tandards-aligned o</w:t>
      </w:r>
      <w:r w:rsidR="00175B72" w:rsidRPr="00175B72">
        <w:rPr>
          <w:rFonts w:ascii="Arial" w:hAnsi="Arial" w:cs="Arial"/>
          <w:sz w:val="24"/>
          <w:szCs w:val="24"/>
        </w:rPr>
        <w:t>pportunities</w:t>
      </w:r>
      <w:r w:rsidR="002916FF">
        <w:rPr>
          <w:rFonts w:ascii="Arial" w:hAnsi="Arial" w:cs="Arial"/>
          <w:sz w:val="24"/>
          <w:szCs w:val="24"/>
        </w:rPr>
        <w:t xml:space="preserve">, including </w:t>
      </w:r>
      <w:r w:rsidR="009A56E0">
        <w:rPr>
          <w:rFonts w:ascii="Arial" w:hAnsi="Arial" w:cs="Arial"/>
          <w:sz w:val="24"/>
          <w:szCs w:val="24"/>
        </w:rPr>
        <w:t xml:space="preserve">culturally and linguistically responsive </w:t>
      </w:r>
      <w:r w:rsidR="00C264F3">
        <w:rPr>
          <w:rFonts w:ascii="Arial" w:hAnsi="Arial" w:cs="Arial"/>
          <w:sz w:val="24"/>
          <w:szCs w:val="24"/>
        </w:rPr>
        <w:t>activities</w:t>
      </w:r>
      <w:r w:rsidR="002916FF">
        <w:rPr>
          <w:rFonts w:ascii="Arial" w:hAnsi="Arial" w:cs="Arial"/>
          <w:sz w:val="24"/>
          <w:szCs w:val="24"/>
        </w:rPr>
        <w:t xml:space="preserve"> for engaging students in the arts processes,</w:t>
      </w:r>
      <w:r w:rsidR="00175B72" w:rsidRPr="00175B72">
        <w:rPr>
          <w:rFonts w:ascii="Arial" w:hAnsi="Arial" w:cs="Arial"/>
          <w:sz w:val="24"/>
          <w:szCs w:val="24"/>
        </w:rPr>
        <w:t xml:space="preserve"> to increase </w:t>
      </w:r>
      <w:r w:rsidR="002916FF">
        <w:rPr>
          <w:rFonts w:ascii="Arial" w:hAnsi="Arial" w:cs="Arial"/>
          <w:sz w:val="24"/>
          <w:szCs w:val="24"/>
        </w:rPr>
        <w:t xml:space="preserve">students’ </w:t>
      </w:r>
      <w:r w:rsidR="00175B72" w:rsidRPr="00175B72">
        <w:rPr>
          <w:rFonts w:ascii="Arial" w:hAnsi="Arial" w:cs="Arial"/>
          <w:sz w:val="24"/>
          <w:szCs w:val="24"/>
        </w:rPr>
        <w:t>knowledge of the arts through their study of the historical</w:t>
      </w:r>
      <w:r w:rsidR="00BA6EE6">
        <w:rPr>
          <w:rFonts w:ascii="Arial" w:hAnsi="Arial" w:cs="Arial"/>
          <w:sz w:val="24"/>
          <w:szCs w:val="24"/>
        </w:rPr>
        <w:t xml:space="preserve">, contemporary, and multi-cultural </w:t>
      </w:r>
      <w:r w:rsidR="00175B72" w:rsidRPr="00175B72">
        <w:rPr>
          <w:rFonts w:ascii="Arial" w:hAnsi="Arial" w:cs="Arial"/>
          <w:sz w:val="24"/>
          <w:szCs w:val="24"/>
        </w:rPr>
        <w:t xml:space="preserve">artistic concepts and the lives, contributions, and innovations of </w:t>
      </w:r>
      <w:r w:rsidR="00BA6EE6">
        <w:rPr>
          <w:rFonts w:ascii="Arial" w:hAnsi="Arial" w:cs="Arial"/>
          <w:sz w:val="24"/>
          <w:szCs w:val="24"/>
        </w:rPr>
        <w:t xml:space="preserve">various </w:t>
      </w:r>
      <w:r w:rsidR="00175B72" w:rsidRPr="00175B72">
        <w:rPr>
          <w:rFonts w:ascii="Arial" w:hAnsi="Arial" w:cs="Arial"/>
          <w:sz w:val="24"/>
          <w:szCs w:val="24"/>
        </w:rPr>
        <w:t>artists</w:t>
      </w:r>
      <w:r w:rsidR="000B64A5">
        <w:rPr>
          <w:rFonts w:ascii="Arial" w:hAnsi="Arial" w:cs="Arial"/>
          <w:sz w:val="24"/>
          <w:szCs w:val="24"/>
        </w:rPr>
        <w:t xml:space="preserve"> and arts movements</w:t>
      </w:r>
      <w:r w:rsidR="002916FF">
        <w:rPr>
          <w:rFonts w:ascii="Arial" w:hAnsi="Arial" w:cs="Arial"/>
          <w:sz w:val="24"/>
          <w:szCs w:val="24"/>
        </w:rPr>
        <w:t>.</w:t>
      </w:r>
    </w:p>
    <w:p w14:paraId="4666A02C" w14:textId="54CB6A12" w:rsidR="00175B72" w:rsidRPr="00175B72" w:rsidRDefault="00E135D0" w:rsidP="00175B72">
      <w:pPr>
        <w:pStyle w:val="ListParagraph"/>
        <w:numPr>
          <w:ilvl w:val="0"/>
          <w:numId w:val="33"/>
        </w:numPr>
        <w:spacing w:after="240" w:line="360" w:lineRule="auto"/>
        <w:contextualSpacing w:val="0"/>
        <w:rPr>
          <w:rFonts w:ascii="Arial" w:hAnsi="Arial" w:cs="Arial"/>
          <w:sz w:val="24"/>
          <w:szCs w:val="24"/>
        </w:rPr>
      </w:pPr>
      <w:r>
        <w:rPr>
          <w:rFonts w:ascii="Arial" w:hAnsi="Arial" w:cs="Arial"/>
          <w:sz w:val="24"/>
          <w:szCs w:val="24"/>
        </w:rPr>
        <w:t>Instructional materials shall include o</w:t>
      </w:r>
      <w:r w:rsidR="00175B72" w:rsidRPr="00175B72">
        <w:rPr>
          <w:rFonts w:ascii="Arial" w:hAnsi="Arial" w:cs="Arial"/>
          <w:sz w:val="24"/>
          <w:szCs w:val="24"/>
        </w:rPr>
        <w:t xml:space="preserve">pportunities for students to study the connections </w:t>
      </w:r>
      <w:r w:rsidR="002916FF">
        <w:rPr>
          <w:rFonts w:ascii="Arial" w:hAnsi="Arial" w:cs="Arial"/>
          <w:sz w:val="24"/>
          <w:szCs w:val="24"/>
        </w:rPr>
        <w:t>among</w:t>
      </w:r>
      <w:r w:rsidR="00175B72" w:rsidRPr="00175B72">
        <w:rPr>
          <w:rFonts w:ascii="Arial" w:hAnsi="Arial" w:cs="Arial"/>
          <w:sz w:val="24"/>
          <w:szCs w:val="24"/>
        </w:rPr>
        <w:t xml:space="preserve"> </w:t>
      </w:r>
      <w:r w:rsidR="004C06EF">
        <w:rPr>
          <w:rFonts w:ascii="Arial" w:hAnsi="Arial" w:cs="Arial"/>
          <w:sz w:val="24"/>
          <w:szCs w:val="24"/>
        </w:rPr>
        <w:t>the arts disciplines to support</w:t>
      </w:r>
      <w:r w:rsidR="00BA6EE6">
        <w:rPr>
          <w:rFonts w:ascii="Arial" w:hAnsi="Arial" w:cs="Arial"/>
          <w:sz w:val="24"/>
          <w:szCs w:val="24"/>
        </w:rPr>
        <w:t xml:space="preserve"> development in the designated performance standards f</w:t>
      </w:r>
      <w:r w:rsidR="00175B72" w:rsidRPr="00175B72">
        <w:rPr>
          <w:rFonts w:ascii="Arial" w:hAnsi="Arial" w:cs="Arial"/>
          <w:sz w:val="24"/>
          <w:szCs w:val="24"/>
        </w:rPr>
        <w:t>o</w:t>
      </w:r>
      <w:r w:rsidR="00BA6EE6">
        <w:rPr>
          <w:rFonts w:ascii="Arial" w:hAnsi="Arial" w:cs="Arial"/>
          <w:sz w:val="24"/>
          <w:szCs w:val="24"/>
        </w:rPr>
        <w:t>r</w:t>
      </w:r>
      <w:r w:rsidR="00175B72" w:rsidRPr="00175B72">
        <w:rPr>
          <w:rFonts w:ascii="Arial" w:hAnsi="Arial" w:cs="Arial"/>
          <w:sz w:val="24"/>
          <w:szCs w:val="24"/>
        </w:rPr>
        <w:t xml:space="preserve"> dance, </w:t>
      </w:r>
      <w:r w:rsidR="00BA6EE6">
        <w:rPr>
          <w:rFonts w:ascii="Arial" w:hAnsi="Arial" w:cs="Arial"/>
          <w:sz w:val="24"/>
          <w:szCs w:val="24"/>
        </w:rPr>
        <w:t xml:space="preserve">media arts, </w:t>
      </w:r>
      <w:r w:rsidR="00175B72" w:rsidRPr="00175B72">
        <w:rPr>
          <w:rFonts w:ascii="Arial" w:hAnsi="Arial" w:cs="Arial"/>
          <w:sz w:val="24"/>
          <w:szCs w:val="24"/>
        </w:rPr>
        <w:t xml:space="preserve">music, theatre, and the </w:t>
      </w:r>
      <w:r w:rsidR="002916FF">
        <w:rPr>
          <w:rFonts w:ascii="Arial" w:hAnsi="Arial" w:cs="Arial"/>
          <w:sz w:val="24"/>
          <w:szCs w:val="24"/>
        </w:rPr>
        <w:t xml:space="preserve">visual </w:t>
      </w:r>
      <w:r w:rsidR="00175B72" w:rsidRPr="00175B72">
        <w:rPr>
          <w:rFonts w:ascii="Arial" w:hAnsi="Arial" w:cs="Arial"/>
          <w:sz w:val="24"/>
          <w:szCs w:val="24"/>
        </w:rPr>
        <w:t>arts at various grade levels</w:t>
      </w:r>
      <w:r w:rsidR="00175B72">
        <w:rPr>
          <w:rFonts w:ascii="Arial" w:hAnsi="Arial" w:cs="Arial"/>
          <w:sz w:val="24"/>
          <w:szCs w:val="24"/>
        </w:rPr>
        <w:t>.</w:t>
      </w:r>
    </w:p>
    <w:p w14:paraId="78A76523" w14:textId="25BF50E5" w:rsidR="00613157" w:rsidRPr="00613157" w:rsidRDefault="00E135D0" w:rsidP="00613157">
      <w:pPr>
        <w:pStyle w:val="ListParagraph"/>
        <w:numPr>
          <w:ilvl w:val="0"/>
          <w:numId w:val="33"/>
        </w:numPr>
        <w:spacing w:after="240" w:line="360" w:lineRule="auto"/>
        <w:contextualSpacing w:val="0"/>
        <w:rPr>
          <w:rFonts w:ascii="Arial" w:hAnsi="Arial" w:cs="Arial"/>
          <w:sz w:val="24"/>
          <w:szCs w:val="24"/>
        </w:rPr>
      </w:pPr>
      <w:r>
        <w:rPr>
          <w:rFonts w:ascii="Arial" w:hAnsi="Arial" w:cs="Arial"/>
          <w:sz w:val="24"/>
          <w:szCs w:val="24"/>
        </w:rPr>
        <w:t>Instructional materials shall include c</w:t>
      </w:r>
      <w:r w:rsidR="00613157" w:rsidRPr="00613157">
        <w:rPr>
          <w:rFonts w:ascii="Arial" w:hAnsi="Arial" w:cs="Arial"/>
          <w:sz w:val="24"/>
          <w:szCs w:val="24"/>
        </w:rPr>
        <w:t xml:space="preserve">lear procedures and explanations of underlying concepts, </w:t>
      </w:r>
      <w:r w:rsidR="00BA6EE6">
        <w:rPr>
          <w:rFonts w:ascii="Arial" w:hAnsi="Arial" w:cs="Arial"/>
          <w:sz w:val="24"/>
          <w:szCs w:val="24"/>
        </w:rPr>
        <w:t>artistic processes, language</w:t>
      </w:r>
      <w:r w:rsidR="00613157" w:rsidRPr="00613157">
        <w:rPr>
          <w:rFonts w:ascii="Arial" w:hAnsi="Arial" w:cs="Arial"/>
          <w:sz w:val="24"/>
          <w:szCs w:val="24"/>
        </w:rPr>
        <w:t>, and theories integral to and supportive of the teaching and learning of art</w:t>
      </w:r>
      <w:r w:rsidR="00003C96">
        <w:rPr>
          <w:rFonts w:ascii="Arial" w:hAnsi="Arial" w:cs="Arial"/>
          <w:sz w:val="24"/>
          <w:szCs w:val="24"/>
        </w:rPr>
        <w:t>s</w:t>
      </w:r>
      <w:r w:rsidR="00BA6EE6">
        <w:rPr>
          <w:rFonts w:ascii="Arial" w:hAnsi="Arial" w:cs="Arial"/>
          <w:sz w:val="24"/>
          <w:szCs w:val="24"/>
        </w:rPr>
        <w:t xml:space="preserve"> disciplines</w:t>
      </w:r>
      <w:r w:rsidR="00613157" w:rsidRPr="00613157">
        <w:rPr>
          <w:rFonts w:ascii="Arial" w:hAnsi="Arial" w:cs="Arial"/>
          <w:sz w:val="24"/>
          <w:szCs w:val="24"/>
        </w:rPr>
        <w:t xml:space="preserve"> so that </w:t>
      </w:r>
      <w:r w:rsidR="00003C96">
        <w:rPr>
          <w:rFonts w:ascii="Arial" w:hAnsi="Arial" w:cs="Arial"/>
          <w:sz w:val="24"/>
          <w:szCs w:val="24"/>
        </w:rPr>
        <w:t>artistic</w:t>
      </w:r>
      <w:r w:rsidR="00613157" w:rsidRPr="00613157">
        <w:rPr>
          <w:rFonts w:ascii="Arial" w:hAnsi="Arial" w:cs="Arial"/>
          <w:sz w:val="24"/>
          <w:szCs w:val="24"/>
        </w:rPr>
        <w:t xml:space="preserve"> skills are learned in the context of specific </w:t>
      </w:r>
      <w:r w:rsidR="00BA6EE6">
        <w:rPr>
          <w:rFonts w:ascii="Arial" w:hAnsi="Arial" w:cs="Arial"/>
          <w:sz w:val="24"/>
          <w:szCs w:val="24"/>
        </w:rPr>
        <w:t xml:space="preserve">performance </w:t>
      </w:r>
      <w:r w:rsidR="00613157" w:rsidRPr="00613157">
        <w:rPr>
          <w:rFonts w:ascii="Arial" w:hAnsi="Arial" w:cs="Arial"/>
          <w:sz w:val="24"/>
          <w:szCs w:val="24"/>
        </w:rPr>
        <w:t>standards</w:t>
      </w:r>
      <w:r w:rsidR="00613157">
        <w:rPr>
          <w:rFonts w:ascii="Arial" w:hAnsi="Arial" w:cs="Arial"/>
          <w:sz w:val="24"/>
          <w:szCs w:val="24"/>
        </w:rPr>
        <w:t>.</w:t>
      </w:r>
    </w:p>
    <w:p w14:paraId="0526B84D" w14:textId="5839B275" w:rsidR="00715753" w:rsidRPr="000823BD" w:rsidRDefault="006E0FCE" w:rsidP="00632060">
      <w:pPr>
        <w:numPr>
          <w:ilvl w:val="0"/>
          <w:numId w:val="33"/>
        </w:numPr>
        <w:autoSpaceDE w:val="0"/>
        <w:autoSpaceDN w:val="0"/>
        <w:adjustRightInd w:val="0"/>
        <w:spacing w:after="240" w:line="360" w:lineRule="auto"/>
        <w:rPr>
          <w:rFonts w:cs="Arial"/>
        </w:rPr>
      </w:pPr>
      <w:r w:rsidRPr="006E0FCE">
        <w:rPr>
          <w:rFonts w:cs="Arial"/>
        </w:rPr>
        <w:lastRenderedPageBreak/>
        <w:t>Instructional materials</w:t>
      </w:r>
      <w:r w:rsidR="00957FC3">
        <w:rPr>
          <w:rFonts w:cs="Arial"/>
        </w:rPr>
        <w:t xml:space="preserve"> </w:t>
      </w:r>
      <w:r w:rsidRPr="006E0FCE">
        <w:rPr>
          <w:rFonts w:cs="Arial"/>
        </w:rPr>
        <w:t>examine humanity’s place in ecological systems and the necessity for the protection of the environment (</w:t>
      </w:r>
      <w:r w:rsidRPr="006E0FCE">
        <w:rPr>
          <w:rFonts w:cs="Arial"/>
          <w:i/>
          <w:iCs/>
        </w:rPr>
        <w:t xml:space="preserve">EC </w:t>
      </w:r>
      <w:r w:rsidRPr="006E0FCE">
        <w:rPr>
          <w:rFonts w:cs="Arial"/>
        </w:rPr>
        <w:t>Section 60041)</w:t>
      </w:r>
      <w:r>
        <w:rPr>
          <w:rFonts w:cs="Arial"/>
        </w:rPr>
        <w:t xml:space="preserve"> and i</w:t>
      </w:r>
      <w:r w:rsidR="009D1893" w:rsidRPr="000823BD">
        <w:rPr>
          <w:rFonts w:cs="Arial"/>
        </w:rPr>
        <w:t>nclude instructional content</w:t>
      </w:r>
      <w:r w:rsidR="00632060" w:rsidRPr="000823BD">
        <w:rPr>
          <w:rFonts w:cs="Arial"/>
        </w:rPr>
        <w:t xml:space="preserve"> based on </w:t>
      </w:r>
      <w:r w:rsidR="00715753" w:rsidRPr="000823BD">
        <w:rPr>
          <w:rFonts w:cs="Arial"/>
        </w:rPr>
        <w:t>the California Environmental Principles and Concepts</w:t>
      </w:r>
      <w:r w:rsidR="00632060" w:rsidRPr="000823BD">
        <w:rPr>
          <w:rFonts w:cs="Arial"/>
        </w:rPr>
        <w:t xml:space="preserve"> </w:t>
      </w:r>
      <w:r w:rsidR="00632060" w:rsidRPr="000823BD">
        <w:t>developed by the California Environmental Protection Agency and adopted by the State Board of Education (</w:t>
      </w:r>
      <w:r w:rsidR="00632060" w:rsidRPr="000823BD">
        <w:rPr>
          <w:i/>
          <w:iCs/>
        </w:rPr>
        <w:t xml:space="preserve">Public Resources Code </w:t>
      </w:r>
      <w:r w:rsidR="00632060" w:rsidRPr="000823BD">
        <w:t xml:space="preserve">Section 71301) </w:t>
      </w:r>
      <w:r w:rsidR="00632060" w:rsidRPr="000823BD">
        <w:rPr>
          <w:rFonts w:cs="Arial"/>
        </w:rPr>
        <w:t xml:space="preserve">where appropriate and aligned to the </w:t>
      </w:r>
      <w:r>
        <w:rPr>
          <w:rFonts w:cs="Arial"/>
          <w:bCs/>
          <w:i/>
          <w:kern w:val="32"/>
        </w:rPr>
        <w:t xml:space="preserve">Arts </w:t>
      </w:r>
      <w:r w:rsidR="00632060" w:rsidRPr="000823BD">
        <w:rPr>
          <w:rFonts w:cs="Arial"/>
          <w:bCs/>
          <w:i/>
          <w:kern w:val="32"/>
        </w:rPr>
        <w:t>Standards.</w:t>
      </w:r>
    </w:p>
    <w:p w14:paraId="39790305" w14:textId="77777777" w:rsidR="00C47FC2" w:rsidRPr="00286700" w:rsidRDefault="00C47FC2" w:rsidP="00C02852">
      <w:pPr>
        <w:pStyle w:val="Heading3"/>
      </w:pPr>
      <w:r w:rsidRPr="00284A27">
        <w:t>Category</w:t>
      </w:r>
      <w:r w:rsidRPr="00286700">
        <w:t xml:space="preserve"> 2: Program Organization</w:t>
      </w:r>
    </w:p>
    <w:p w14:paraId="7275A541" w14:textId="565429E8" w:rsidR="008F0122" w:rsidRPr="00286700" w:rsidRDefault="00AA5015" w:rsidP="00CD41C9">
      <w:pPr>
        <w:widowControl w:val="0"/>
        <w:autoSpaceDE w:val="0"/>
        <w:autoSpaceDN w:val="0"/>
        <w:adjustRightInd w:val="0"/>
        <w:spacing w:after="240" w:line="360" w:lineRule="auto"/>
        <w:rPr>
          <w:rFonts w:cs="Arial"/>
        </w:rPr>
      </w:pPr>
      <w:r w:rsidRPr="00AA5015">
        <w:rPr>
          <w:rFonts w:cs="Arial"/>
        </w:rPr>
        <w:t xml:space="preserve">Instructional resources support instruction and learning of the </w:t>
      </w:r>
      <w:r w:rsidR="00613157">
        <w:rPr>
          <w:rFonts w:cs="Arial"/>
          <w:bCs/>
          <w:i/>
          <w:kern w:val="32"/>
        </w:rPr>
        <w:t>Arts</w:t>
      </w:r>
      <w:r w:rsidRPr="00EB706E">
        <w:rPr>
          <w:rFonts w:cs="Arial"/>
          <w:bCs/>
          <w:i/>
          <w:kern w:val="32"/>
        </w:rPr>
        <w:t xml:space="preserve"> Standards</w:t>
      </w:r>
      <w:r w:rsidRPr="00EB706E" w:rsidDel="0066538F">
        <w:rPr>
          <w:rFonts w:cs="Arial"/>
          <w:i/>
        </w:rPr>
        <w:t xml:space="preserve"> </w:t>
      </w:r>
      <w:r w:rsidRPr="00EB706E">
        <w:rPr>
          <w:rFonts w:cs="Arial"/>
        </w:rPr>
        <w:t>and include such features as the organization, coherence, and design of the program; chapter, unit, and lesson overviews; and glossaries.</w:t>
      </w:r>
      <w:r>
        <w:rPr>
          <w:rFonts w:cs="Arial"/>
        </w:rPr>
        <w:t xml:space="preserve"> </w:t>
      </w:r>
      <w:r w:rsidR="008F0122" w:rsidRPr="00286700">
        <w:rPr>
          <w:rFonts w:cs="Arial"/>
        </w:rPr>
        <w:t>Sequential organization and a coherent instructional design of the</w:t>
      </w:r>
      <w:r w:rsidR="00BA6EE6">
        <w:rPr>
          <w:rFonts w:cs="Arial"/>
        </w:rPr>
        <w:t xml:space="preserve"> dance, media arts, music, theatre, or visual arts</w:t>
      </w:r>
      <w:r w:rsidR="008F0122" w:rsidRPr="00286700">
        <w:rPr>
          <w:rFonts w:cs="Arial"/>
        </w:rPr>
        <w:t xml:space="preserve"> </w:t>
      </w:r>
      <w:r w:rsidR="00D21EC2" w:rsidRPr="00286700">
        <w:rPr>
          <w:rFonts w:cs="Arial"/>
        </w:rPr>
        <w:t xml:space="preserve">education </w:t>
      </w:r>
      <w:r w:rsidR="008F0122" w:rsidRPr="00286700">
        <w:rPr>
          <w:rFonts w:cs="Arial"/>
        </w:rPr>
        <w:t xml:space="preserve">program provide structure for what </w:t>
      </w:r>
      <w:r w:rsidR="003B76CD" w:rsidRPr="00286700">
        <w:rPr>
          <w:rFonts w:cs="Arial"/>
        </w:rPr>
        <w:t xml:space="preserve">students should learn at each grade level or grade span </w:t>
      </w:r>
      <w:r w:rsidR="008F0122" w:rsidRPr="00286700">
        <w:rPr>
          <w:rFonts w:cs="Arial"/>
        </w:rPr>
        <w:t xml:space="preserve">and allow teachers to </w:t>
      </w:r>
      <w:r w:rsidR="00972C93" w:rsidRPr="00286700">
        <w:rPr>
          <w:rFonts w:cs="Arial"/>
        </w:rPr>
        <w:t xml:space="preserve">facilitate </w:t>
      </w:r>
      <w:r w:rsidR="00F87A20" w:rsidRPr="00286700">
        <w:rPr>
          <w:rFonts w:cs="Arial"/>
        </w:rPr>
        <w:t>student learning of</w:t>
      </w:r>
      <w:r w:rsidR="00972C93" w:rsidRPr="00286700">
        <w:rPr>
          <w:rFonts w:cs="Arial"/>
        </w:rPr>
        <w:t xml:space="preserve"> </w:t>
      </w:r>
      <w:r w:rsidR="008F0122" w:rsidRPr="00286700">
        <w:rPr>
          <w:rFonts w:cs="Arial"/>
        </w:rPr>
        <w:t xml:space="preserve">the content efficiently and effectively. </w:t>
      </w:r>
      <w:r w:rsidR="00263C1B" w:rsidRPr="00263C1B">
        <w:rPr>
          <w:rFonts w:cs="Arial"/>
        </w:rPr>
        <w:t>The content also reflects the variety of instructional models, staffing, and facilities at a given school site.</w:t>
      </w:r>
      <w:r w:rsidR="00263C1B">
        <w:rPr>
          <w:rFonts w:cs="Arial"/>
        </w:rPr>
        <w:t xml:space="preserve"> </w:t>
      </w:r>
      <w:r w:rsidR="008F0122" w:rsidRPr="00286700">
        <w:rPr>
          <w:rFonts w:cs="Arial"/>
        </w:rPr>
        <w:t xml:space="preserve">Instructional </w:t>
      </w:r>
      <w:r w:rsidR="008839B1" w:rsidRPr="00286700">
        <w:rPr>
          <w:rFonts w:cs="Arial"/>
        </w:rPr>
        <w:t>resources</w:t>
      </w:r>
      <w:r w:rsidR="008F0122" w:rsidRPr="00286700">
        <w:rPr>
          <w:rFonts w:cs="Arial"/>
        </w:rPr>
        <w:t xml:space="preserve"> must have strengths in these area</w:t>
      </w:r>
      <w:r w:rsidR="00120DA5" w:rsidRPr="00286700">
        <w:rPr>
          <w:rFonts w:cs="Arial"/>
        </w:rPr>
        <w:t>s to be considered for adoption:</w:t>
      </w:r>
    </w:p>
    <w:p w14:paraId="2651A65A" w14:textId="145C5408" w:rsidR="006C4E0B" w:rsidRPr="00286700" w:rsidRDefault="004B3583" w:rsidP="00CD41C9">
      <w:pPr>
        <w:numPr>
          <w:ilvl w:val="0"/>
          <w:numId w:val="29"/>
        </w:numPr>
        <w:autoSpaceDE w:val="0"/>
        <w:autoSpaceDN w:val="0"/>
        <w:adjustRightInd w:val="0"/>
        <w:spacing w:after="240" w:line="360" w:lineRule="auto"/>
        <w:rPr>
          <w:rFonts w:cs="Arial"/>
        </w:rPr>
      </w:pPr>
      <w:r w:rsidRPr="00286700">
        <w:rPr>
          <w:rFonts w:cs="Arial"/>
        </w:rPr>
        <w:t>An organization</w:t>
      </w:r>
      <w:r w:rsidR="002916FF">
        <w:rPr>
          <w:rFonts w:cs="Arial"/>
        </w:rPr>
        <w:t>al structure</w:t>
      </w:r>
      <w:r w:rsidRPr="00286700">
        <w:rPr>
          <w:rFonts w:cs="Arial"/>
        </w:rPr>
        <w:t xml:space="preserve"> </w:t>
      </w:r>
      <w:r w:rsidR="00EE098A" w:rsidRPr="00286700">
        <w:rPr>
          <w:rFonts w:cs="Arial"/>
        </w:rPr>
        <w:t xml:space="preserve">that provides logic and </w:t>
      </w:r>
      <w:r w:rsidR="002916FF">
        <w:rPr>
          <w:rFonts w:cs="Arial"/>
        </w:rPr>
        <w:t xml:space="preserve">coherence </w:t>
      </w:r>
      <w:r w:rsidR="00EE098A" w:rsidRPr="00286700">
        <w:rPr>
          <w:rFonts w:cs="Arial"/>
        </w:rPr>
        <w:t>to facilitate efficient and effective teaching and learning within the</w:t>
      </w:r>
      <w:r w:rsidR="00BA6EE6">
        <w:rPr>
          <w:rFonts w:cs="Arial"/>
        </w:rPr>
        <w:t xml:space="preserve"> discipline-specific unit, </w:t>
      </w:r>
      <w:r w:rsidR="00EE098A" w:rsidRPr="00286700">
        <w:rPr>
          <w:rFonts w:cs="Arial"/>
        </w:rPr>
        <w:t xml:space="preserve">lesson, and grade level </w:t>
      </w:r>
      <w:r w:rsidR="00473B54" w:rsidRPr="00286700">
        <w:rPr>
          <w:rFonts w:cs="Arial"/>
        </w:rPr>
        <w:t>or grade span</w:t>
      </w:r>
      <w:r w:rsidR="00263C1B">
        <w:rPr>
          <w:rFonts w:cs="Arial"/>
        </w:rPr>
        <w:t xml:space="preserve">, consistent with the guidance </w:t>
      </w:r>
      <w:r w:rsidR="00EE098A" w:rsidRPr="00286700">
        <w:rPr>
          <w:rFonts w:cs="Arial"/>
        </w:rPr>
        <w:t xml:space="preserve">in the </w:t>
      </w:r>
      <w:r w:rsidR="00613157">
        <w:rPr>
          <w:rFonts w:cs="Arial"/>
          <w:i/>
        </w:rPr>
        <w:t>Arts</w:t>
      </w:r>
      <w:r w:rsidR="00EE098A" w:rsidRPr="00286700">
        <w:rPr>
          <w:rFonts w:cs="Arial"/>
          <w:i/>
        </w:rPr>
        <w:t xml:space="preserve"> Framework</w:t>
      </w:r>
    </w:p>
    <w:p w14:paraId="73CC51F0" w14:textId="62FC03CD" w:rsidR="00F7430A" w:rsidRPr="00F7430A" w:rsidRDefault="00F7430A" w:rsidP="00F7430A">
      <w:pPr>
        <w:pStyle w:val="ListParagraph"/>
        <w:numPr>
          <w:ilvl w:val="0"/>
          <w:numId w:val="29"/>
        </w:numPr>
        <w:spacing w:after="240" w:line="360" w:lineRule="auto"/>
        <w:rPr>
          <w:rFonts w:ascii="Arial" w:hAnsi="Arial" w:cs="Arial"/>
          <w:sz w:val="24"/>
          <w:szCs w:val="24"/>
        </w:rPr>
      </w:pPr>
      <w:r w:rsidRPr="00F7430A">
        <w:rPr>
          <w:rFonts w:ascii="Arial" w:hAnsi="Arial" w:cs="Arial"/>
          <w:sz w:val="24"/>
          <w:szCs w:val="24"/>
        </w:rPr>
        <w:t xml:space="preserve">Tables of contents, indexes, glossaries, </w:t>
      </w:r>
      <w:r w:rsidR="009A56E0">
        <w:rPr>
          <w:rFonts w:ascii="Arial" w:hAnsi="Arial" w:cs="Arial"/>
          <w:sz w:val="24"/>
          <w:szCs w:val="24"/>
        </w:rPr>
        <w:t>technology</w:t>
      </w:r>
      <w:r w:rsidRPr="00F7430A">
        <w:rPr>
          <w:rFonts w:ascii="Arial" w:hAnsi="Arial" w:cs="Arial"/>
          <w:sz w:val="24"/>
          <w:szCs w:val="24"/>
        </w:rPr>
        <w:t xml:space="preserve">-based resources, support materials, content summaries, and assessment guides designed to help </w:t>
      </w:r>
      <w:r w:rsidR="002916FF">
        <w:rPr>
          <w:rFonts w:ascii="Arial" w:hAnsi="Arial" w:cs="Arial"/>
          <w:sz w:val="24"/>
          <w:szCs w:val="24"/>
        </w:rPr>
        <w:t xml:space="preserve">administrators, </w:t>
      </w:r>
      <w:r w:rsidRPr="00F7430A">
        <w:rPr>
          <w:rFonts w:ascii="Arial" w:hAnsi="Arial" w:cs="Arial"/>
          <w:sz w:val="24"/>
          <w:szCs w:val="24"/>
        </w:rPr>
        <w:t>teachers, parents or guardians, and students navigate the program</w:t>
      </w:r>
    </w:p>
    <w:p w14:paraId="2567885D" w14:textId="52ECB3A0" w:rsidR="00EE098A" w:rsidRDefault="00EE098A" w:rsidP="00F7430A">
      <w:pPr>
        <w:numPr>
          <w:ilvl w:val="0"/>
          <w:numId w:val="29"/>
        </w:numPr>
        <w:autoSpaceDE w:val="0"/>
        <w:autoSpaceDN w:val="0"/>
        <w:adjustRightInd w:val="0"/>
        <w:spacing w:after="240" w:line="360" w:lineRule="auto"/>
        <w:rPr>
          <w:rFonts w:cs="Arial"/>
        </w:rPr>
      </w:pPr>
      <w:r w:rsidRPr="00286700">
        <w:rPr>
          <w:rFonts w:cs="Arial"/>
        </w:rPr>
        <w:t xml:space="preserve">An overview of the content in each chapter or unit </w:t>
      </w:r>
      <w:r w:rsidR="00F87A20" w:rsidRPr="00286700">
        <w:rPr>
          <w:rFonts w:cs="Arial"/>
        </w:rPr>
        <w:t xml:space="preserve">that </w:t>
      </w:r>
      <w:r w:rsidR="004B3583" w:rsidRPr="00286700">
        <w:rPr>
          <w:rFonts w:cs="Arial"/>
        </w:rPr>
        <w:t xml:space="preserve">describes how it </w:t>
      </w:r>
      <w:r w:rsidR="007D7535" w:rsidRPr="00286700">
        <w:rPr>
          <w:rFonts w:cs="Arial"/>
        </w:rPr>
        <w:t>supports instruction</w:t>
      </w:r>
      <w:r w:rsidR="004B3583" w:rsidRPr="00286700">
        <w:rPr>
          <w:rFonts w:cs="Arial"/>
        </w:rPr>
        <w:t xml:space="preserve"> and learning of the </w:t>
      </w:r>
      <w:r w:rsidR="00613157">
        <w:rPr>
          <w:rFonts w:cs="Arial"/>
          <w:i/>
        </w:rPr>
        <w:t>Arts</w:t>
      </w:r>
      <w:r w:rsidR="00FE74E7" w:rsidRPr="00286700">
        <w:rPr>
          <w:rFonts w:cs="Arial"/>
          <w:i/>
        </w:rPr>
        <w:t xml:space="preserve"> Standards</w:t>
      </w:r>
    </w:p>
    <w:p w14:paraId="1D65F33C" w14:textId="295E3C09" w:rsidR="00F7430A" w:rsidRPr="00F7430A" w:rsidRDefault="00F7430A" w:rsidP="00F7430A">
      <w:pPr>
        <w:pStyle w:val="ListParagraph"/>
        <w:numPr>
          <w:ilvl w:val="0"/>
          <w:numId w:val="29"/>
        </w:numPr>
        <w:spacing w:after="240" w:line="360" w:lineRule="auto"/>
        <w:rPr>
          <w:rFonts w:ascii="Arial" w:hAnsi="Arial" w:cs="Arial"/>
          <w:sz w:val="24"/>
          <w:szCs w:val="24"/>
        </w:rPr>
      </w:pPr>
      <w:r w:rsidRPr="00F7430A">
        <w:rPr>
          <w:rFonts w:ascii="Arial" w:hAnsi="Arial" w:cs="Arial"/>
          <w:sz w:val="24"/>
          <w:szCs w:val="24"/>
        </w:rPr>
        <w:t>An overview of the content in each chapter or unit that outlines the arts concepts</w:t>
      </w:r>
      <w:r w:rsidR="00BA6EE6">
        <w:rPr>
          <w:rFonts w:ascii="Arial" w:hAnsi="Arial" w:cs="Arial"/>
          <w:sz w:val="24"/>
          <w:szCs w:val="24"/>
        </w:rPr>
        <w:t>, processes,</w:t>
      </w:r>
      <w:r w:rsidRPr="00F7430A">
        <w:rPr>
          <w:rFonts w:ascii="Arial" w:hAnsi="Arial" w:cs="Arial"/>
          <w:sz w:val="24"/>
          <w:szCs w:val="24"/>
        </w:rPr>
        <w:t xml:space="preserve"> and skills to be developed</w:t>
      </w:r>
    </w:p>
    <w:p w14:paraId="340FC1A8" w14:textId="29D0D36B" w:rsidR="001A7610" w:rsidRPr="00286700" w:rsidRDefault="00263C1B" w:rsidP="00CD41C9">
      <w:pPr>
        <w:numPr>
          <w:ilvl w:val="0"/>
          <w:numId w:val="29"/>
        </w:numPr>
        <w:autoSpaceDE w:val="0"/>
        <w:autoSpaceDN w:val="0"/>
        <w:adjustRightInd w:val="0"/>
        <w:spacing w:after="240" w:line="360" w:lineRule="auto"/>
        <w:rPr>
          <w:rFonts w:cs="Arial"/>
        </w:rPr>
      </w:pPr>
      <w:r w:rsidRPr="00263C1B">
        <w:rPr>
          <w:rFonts w:cs="Arial"/>
        </w:rPr>
        <w:lastRenderedPageBreak/>
        <w:t>Graphics (</w:t>
      </w:r>
      <w:r w:rsidR="002916FF">
        <w:rPr>
          <w:rFonts w:cs="Arial"/>
        </w:rPr>
        <w:t xml:space="preserve">e.g., </w:t>
      </w:r>
      <w:r w:rsidRPr="00263C1B">
        <w:rPr>
          <w:rFonts w:cs="Arial"/>
        </w:rPr>
        <w:t>pictures, maps, charts) that are accurate, are well annotated or labeled, and enhance students’ focus and understanding of the content</w:t>
      </w:r>
      <w:r>
        <w:rPr>
          <w:rFonts w:cs="Arial"/>
        </w:rPr>
        <w:t>.</w:t>
      </w:r>
    </w:p>
    <w:p w14:paraId="30795A8D" w14:textId="67D95265" w:rsidR="00674236" w:rsidRPr="00286700" w:rsidRDefault="00674236" w:rsidP="00CD41C9">
      <w:pPr>
        <w:numPr>
          <w:ilvl w:val="0"/>
          <w:numId w:val="29"/>
        </w:numPr>
        <w:autoSpaceDE w:val="0"/>
        <w:autoSpaceDN w:val="0"/>
        <w:adjustRightInd w:val="0"/>
        <w:spacing w:after="240" w:line="360" w:lineRule="auto"/>
        <w:rPr>
          <w:rFonts w:cs="Arial"/>
        </w:rPr>
      </w:pPr>
      <w:r w:rsidRPr="00286700">
        <w:rPr>
          <w:rFonts w:cs="Arial"/>
        </w:rPr>
        <w:t xml:space="preserve">Support materials </w:t>
      </w:r>
      <w:r w:rsidR="00A372A7" w:rsidRPr="00286700">
        <w:rPr>
          <w:rFonts w:cs="Arial"/>
        </w:rPr>
        <w:t xml:space="preserve">that </w:t>
      </w:r>
      <w:r w:rsidRPr="00286700">
        <w:rPr>
          <w:rFonts w:cs="Arial"/>
        </w:rPr>
        <w:t xml:space="preserve">are an integral part of the instructional program and are clearly aligned with the </w:t>
      </w:r>
      <w:r w:rsidR="005B32B7" w:rsidRPr="005B32B7">
        <w:rPr>
          <w:rFonts w:cs="Arial"/>
          <w:i/>
        </w:rPr>
        <w:t>Arts Standards</w:t>
      </w:r>
    </w:p>
    <w:p w14:paraId="3A93AE09" w14:textId="21719DBE" w:rsidR="004B3583" w:rsidRPr="00286700" w:rsidRDefault="00EE098A" w:rsidP="00CD41C9">
      <w:pPr>
        <w:numPr>
          <w:ilvl w:val="0"/>
          <w:numId w:val="29"/>
        </w:numPr>
        <w:autoSpaceDE w:val="0"/>
        <w:autoSpaceDN w:val="0"/>
        <w:adjustRightInd w:val="0"/>
        <w:spacing w:after="240" w:line="360" w:lineRule="auto"/>
        <w:rPr>
          <w:rFonts w:cs="Arial"/>
        </w:rPr>
      </w:pPr>
      <w:r w:rsidRPr="00286700">
        <w:rPr>
          <w:rFonts w:cs="Arial"/>
        </w:rPr>
        <w:t xml:space="preserve">A well-organized structure that provides students with </w:t>
      </w:r>
      <w:r w:rsidR="004B3583" w:rsidRPr="00286700">
        <w:rPr>
          <w:rFonts w:cs="Arial"/>
        </w:rPr>
        <w:t xml:space="preserve">opportunities </w:t>
      </w:r>
      <w:r w:rsidRPr="00286700">
        <w:rPr>
          <w:rFonts w:cs="Arial"/>
        </w:rPr>
        <w:t xml:space="preserve">to </w:t>
      </w:r>
      <w:r w:rsidR="004B3583" w:rsidRPr="00286700">
        <w:rPr>
          <w:rFonts w:cs="Arial"/>
        </w:rPr>
        <w:t>achieve the</w:t>
      </w:r>
      <w:r w:rsidR="00BA6EE6">
        <w:rPr>
          <w:rFonts w:cs="Arial"/>
        </w:rPr>
        <w:t xml:space="preserve"> discipline-specific</w:t>
      </w:r>
      <w:r w:rsidRPr="00286700">
        <w:rPr>
          <w:rFonts w:cs="Arial"/>
        </w:rPr>
        <w:t xml:space="preserve"> grade-level </w:t>
      </w:r>
      <w:r w:rsidR="00473B54" w:rsidRPr="00286700">
        <w:rPr>
          <w:rFonts w:cs="Arial"/>
        </w:rPr>
        <w:t xml:space="preserve">or grade-span </w:t>
      </w:r>
      <w:r w:rsidR="00DE267E">
        <w:rPr>
          <w:rFonts w:cs="Arial"/>
        </w:rPr>
        <w:t>standards</w:t>
      </w:r>
    </w:p>
    <w:p w14:paraId="4E886ECD" w14:textId="59C9FCC8" w:rsidR="00EE098A" w:rsidRPr="00286700" w:rsidRDefault="004B3583" w:rsidP="00CD41C9">
      <w:pPr>
        <w:numPr>
          <w:ilvl w:val="0"/>
          <w:numId w:val="29"/>
        </w:numPr>
        <w:autoSpaceDE w:val="0"/>
        <w:autoSpaceDN w:val="0"/>
        <w:adjustRightInd w:val="0"/>
        <w:spacing w:after="240" w:line="360" w:lineRule="auto"/>
        <w:rPr>
          <w:rFonts w:cs="Arial"/>
        </w:rPr>
      </w:pPr>
      <w:r w:rsidRPr="00286700">
        <w:rPr>
          <w:rFonts w:cs="Arial"/>
        </w:rPr>
        <w:t xml:space="preserve">A structure that </w:t>
      </w:r>
      <w:r w:rsidR="00EE098A" w:rsidRPr="00286700">
        <w:rPr>
          <w:rFonts w:cs="Arial"/>
        </w:rPr>
        <w:t>build</w:t>
      </w:r>
      <w:r w:rsidRPr="00286700">
        <w:rPr>
          <w:rFonts w:cs="Arial"/>
        </w:rPr>
        <w:t>s</w:t>
      </w:r>
      <w:r w:rsidR="00EE098A" w:rsidRPr="00286700">
        <w:rPr>
          <w:rFonts w:cs="Arial"/>
        </w:rPr>
        <w:t xml:space="preserve"> on knowledge and skills acquired at earlier grade levels</w:t>
      </w:r>
      <w:r w:rsidR="00473B54" w:rsidRPr="00286700">
        <w:rPr>
          <w:rFonts w:cs="Arial"/>
        </w:rPr>
        <w:t xml:space="preserve"> and make</w:t>
      </w:r>
      <w:r w:rsidR="00972295" w:rsidRPr="00286700">
        <w:rPr>
          <w:rFonts w:cs="Arial"/>
        </w:rPr>
        <w:t>s</w:t>
      </w:r>
      <w:r w:rsidR="00473B54" w:rsidRPr="00286700">
        <w:rPr>
          <w:rFonts w:cs="Arial"/>
        </w:rPr>
        <w:t xml:space="preserve"> explicit the connections between </w:t>
      </w:r>
      <w:r w:rsidR="004839AC" w:rsidRPr="00286700">
        <w:rPr>
          <w:rFonts w:cs="Arial"/>
        </w:rPr>
        <w:t xml:space="preserve">the </w:t>
      </w:r>
      <w:r w:rsidR="00A120A7">
        <w:rPr>
          <w:rFonts w:cs="Arial"/>
        </w:rPr>
        <w:t xml:space="preserve">discipline-specific </w:t>
      </w:r>
      <w:r w:rsidR="00613157">
        <w:rPr>
          <w:rFonts w:cs="Arial"/>
        </w:rPr>
        <w:t>arts</w:t>
      </w:r>
      <w:r w:rsidR="00972295" w:rsidRPr="00286700">
        <w:rPr>
          <w:rFonts w:cs="Arial"/>
        </w:rPr>
        <w:t xml:space="preserve"> education </w:t>
      </w:r>
      <w:r w:rsidRPr="00286700">
        <w:rPr>
          <w:rFonts w:cs="Arial"/>
        </w:rPr>
        <w:t>essential concepts</w:t>
      </w:r>
      <w:r w:rsidR="00A120A7">
        <w:rPr>
          <w:rFonts w:cs="Arial"/>
        </w:rPr>
        <w:t xml:space="preserve"> and processes,</w:t>
      </w:r>
      <w:r w:rsidRPr="00286700">
        <w:rPr>
          <w:rFonts w:cs="Arial"/>
        </w:rPr>
        <w:t xml:space="preserve"> </w:t>
      </w:r>
      <w:r w:rsidR="00473B54" w:rsidRPr="00286700">
        <w:rPr>
          <w:rFonts w:cs="Arial"/>
        </w:rPr>
        <w:t xml:space="preserve">and </w:t>
      </w:r>
      <w:r w:rsidRPr="00286700">
        <w:rPr>
          <w:rFonts w:cs="Arial"/>
        </w:rPr>
        <w:t xml:space="preserve">the </w:t>
      </w:r>
      <w:r w:rsidR="004839AC" w:rsidRPr="00286700">
        <w:rPr>
          <w:rFonts w:cs="Arial"/>
        </w:rPr>
        <w:t xml:space="preserve">other </w:t>
      </w:r>
      <w:r w:rsidR="007D7535" w:rsidRPr="00286700">
        <w:rPr>
          <w:rFonts w:cs="Arial"/>
        </w:rPr>
        <w:t>standards across</w:t>
      </w:r>
      <w:r w:rsidR="00473B54" w:rsidRPr="00286700">
        <w:rPr>
          <w:rFonts w:cs="Arial"/>
        </w:rPr>
        <w:t xml:space="preserve"> the grade levels</w:t>
      </w:r>
      <w:r w:rsidR="00BD5DF4" w:rsidRPr="00286700">
        <w:rPr>
          <w:rFonts w:cs="Arial"/>
        </w:rPr>
        <w:t xml:space="preserve"> and grade spans</w:t>
      </w:r>
    </w:p>
    <w:p w14:paraId="630F9F03" w14:textId="5DA859FF" w:rsidR="004E6D66" w:rsidRPr="00286700" w:rsidRDefault="004E6D66" w:rsidP="00CD41C9">
      <w:pPr>
        <w:numPr>
          <w:ilvl w:val="0"/>
          <w:numId w:val="29"/>
        </w:numPr>
        <w:spacing w:after="240" w:line="360" w:lineRule="auto"/>
        <w:rPr>
          <w:rFonts w:cs="Arial"/>
        </w:rPr>
      </w:pPr>
      <w:r w:rsidRPr="00286700">
        <w:rPr>
          <w:rFonts w:cs="Arial"/>
        </w:rPr>
        <w:t>A list of the</w:t>
      </w:r>
      <w:r w:rsidR="00A120A7">
        <w:rPr>
          <w:rFonts w:cs="Arial"/>
        </w:rPr>
        <w:t xml:space="preserve"> discipline-specific</w:t>
      </w:r>
      <w:r w:rsidRPr="00286700">
        <w:rPr>
          <w:rFonts w:cs="Arial"/>
        </w:rPr>
        <w:t xml:space="preserve"> grade-level </w:t>
      </w:r>
      <w:r w:rsidR="00473B54" w:rsidRPr="00286700">
        <w:rPr>
          <w:rFonts w:cs="Arial"/>
        </w:rPr>
        <w:t xml:space="preserve">or grade-span </w:t>
      </w:r>
      <w:r w:rsidRPr="00286700">
        <w:rPr>
          <w:rFonts w:cs="Arial"/>
        </w:rPr>
        <w:t>standards in the teacher’s guide together with page number citations or other references that demonstrate align</w:t>
      </w:r>
      <w:r w:rsidR="00DE267E">
        <w:rPr>
          <w:rFonts w:cs="Arial"/>
        </w:rPr>
        <w:t xml:space="preserve">ment with the </w:t>
      </w:r>
      <w:r w:rsidR="00A120A7">
        <w:rPr>
          <w:rFonts w:cs="Arial"/>
        </w:rPr>
        <w:t>performance</w:t>
      </w:r>
      <w:r w:rsidR="00DE267E">
        <w:rPr>
          <w:rFonts w:cs="Arial"/>
        </w:rPr>
        <w:t xml:space="preserve"> standards</w:t>
      </w:r>
    </w:p>
    <w:p w14:paraId="69542F8C" w14:textId="77777777" w:rsidR="00C47FC2" w:rsidRPr="00286700" w:rsidRDefault="00CD41C9" w:rsidP="00C02852">
      <w:pPr>
        <w:pStyle w:val="Heading3"/>
      </w:pPr>
      <w:r>
        <w:t>Category 3: Assessment</w:t>
      </w:r>
    </w:p>
    <w:p w14:paraId="5DB0F88E" w14:textId="5C427A93" w:rsidR="007F15E4" w:rsidRPr="00286700" w:rsidRDefault="00AA5015" w:rsidP="00CD41C9">
      <w:pPr>
        <w:widowControl w:val="0"/>
        <w:autoSpaceDE w:val="0"/>
        <w:autoSpaceDN w:val="0"/>
        <w:adjustRightInd w:val="0"/>
        <w:spacing w:after="240" w:line="360" w:lineRule="auto"/>
        <w:rPr>
          <w:rFonts w:cs="Arial"/>
        </w:rPr>
      </w:pPr>
      <w:r w:rsidRPr="00286700">
        <w:rPr>
          <w:rFonts w:cs="Arial"/>
        </w:rPr>
        <w:t>Instructional resources include multiple models of diagnostic, formative, and summative assessment tasks for measuring what students know and are able to do</w:t>
      </w:r>
      <w:r w:rsidR="002916FF">
        <w:rPr>
          <w:rFonts w:cs="Arial"/>
        </w:rPr>
        <w:t>, while also providing</w:t>
      </w:r>
      <w:r w:rsidRPr="00286700">
        <w:rPr>
          <w:rFonts w:cs="Arial"/>
        </w:rPr>
        <w:t xml:space="preserve"> guidance for teachers on how to interpret assessment results to guide instruction.</w:t>
      </w:r>
      <w:r>
        <w:rPr>
          <w:rFonts w:cs="Arial"/>
        </w:rPr>
        <w:t xml:space="preserve"> </w:t>
      </w:r>
      <w:r w:rsidR="004E43C0" w:rsidRPr="00286700">
        <w:rPr>
          <w:rFonts w:cs="Arial"/>
        </w:rPr>
        <w:t xml:space="preserve">The </w:t>
      </w:r>
      <w:r w:rsidR="007F15E4" w:rsidRPr="00286700">
        <w:rPr>
          <w:rFonts w:cs="Arial"/>
        </w:rPr>
        <w:t xml:space="preserve">program provides teachers </w:t>
      </w:r>
      <w:r w:rsidR="007B4566" w:rsidRPr="00286700">
        <w:rPr>
          <w:rFonts w:cs="Arial"/>
        </w:rPr>
        <w:t xml:space="preserve">with </w:t>
      </w:r>
      <w:r w:rsidR="00A120A7">
        <w:rPr>
          <w:rFonts w:cs="Arial"/>
        </w:rPr>
        <w:t xml:space="preserve">discipline-specific </w:t>
      </w:r>
      <w:r w:rsidR="007B4566" w:rsidRPr="00286700">
        <w:rPr>
          <w:rFonts w:cs="Arial"/>
        </w:rPr>
        <w:t xml:space="preserve">assessment practices at each grade level </w:t>
      </w:r>
      <w:r w:rsidR="004839AC" w:rsidRPr="00286700">
        <w:rPr>
          <w:rFonts w:cs="Arial"/>
        </w:rPr>
        <w:t xml:space="preserve">or grade span </w:t>
      </w:r>
      <w:r w:rsidR="007B4566" w:rsidRPr="00286700">
        <w:rPr>
          <w:rFonts w:cs="Arial"/>
        </w:rPr>
        <w:t xml:space="preserve">necessary to prepare all students for success in </w:t>
      </w:r>
      <w:r w:rsidR="00BD5DF4" w:rsidRPr="00286700">
        <w:rPr>
          <w:rFonts w:cs="Arial"/>
        </w:rPr>
        <w:t xml:space="preserve">later grade-level </w:t>
      </w:r>
      <w:r w:rsidR="004839AC" w:rsidRPr="00286700">
        <w:rPr>
          <w:rFonts w:cs="Arial"/>
        </w:rPr>
        <w:t xml:space="preserve">or grade-span </w:t>
      </w:r>
      <w:r w:rsidR="00613157">
        <w:rPr>
          <w:rFonts w:cs="Arial"/>
        </w:rPr>
        <w:t>arts</w:t>
      </w:r>
      <w:r w:rsidR="007B4566" w:rsidRPr="00286700">
        <w:rPr>
          <w:rFonts w:cs="Arial"/>
        </w:rPr>
        <w:t xml:space="preserve"> education.</w:t>
      </w:r>
      <w:r w:rsidR="007F15E4" w:rsidRPr="00286700">
        <w:rPr>
          <w:rFonts w:cs="Arial"/>
        </w:rPr>
        <w:t xml:space="preserve"> Instructional </w:t>
      </w:r>
      <w:r w:rsidR="008839B1" w:rsidRPr="00286700">
        <w:rPr>
          <w:rFonts w:cs="Arial"/>
        </w:rPr>
        <w:t>resources</w:t>
      </w:r>
      <w:r w:rsidR="007F15E4" w:rsidRPr="00286700">
        <w:rPr>
          <w:rFonts w:cs="Arial"/>
        </w:rPr>
        <w:t xml:space="preserve"> must have strengths in these areas to be considered suitable for adoption:</w:t>
      </w:r>
    </w:p>
    <w:p w14:paraId="693C5299" w14:textId="77777777" w:rsidR="006C4E0B" w:rsidRPr="00286700" w:rsidRDefault="006C4E0B" w:rsidP="00CD41C9">
      <w:pPr>
        <w:numPr>
          <w:ilvl w:val="0"/>
          <w:numId w:val="20"/>
        </w:numPr>
        <w:autoSpaceDE w:val="0"/>
        <w:autoSpaceDN w:val="0"/>
        <w:adjustRightInd w:val="0"/>
        <w:spacing w:after="240" w:line="360" w:lineRule="auto"/>
        <w:rPr>
          <w:rFonts w:cs="Arial"/>
        </w:rPr>
      </w:pPr>
      <w:r w:rsidRPr="00286700">
        <w:rPr>
          <w:rFonts w:cs="Arial"/>
        </w:rPr>
        <w:t>Strategies or instruments that teachers can use to determine students’ prior knowledge</w:t>
      </w:r>
    </w:p>
    <w:p w14:paraId="4A39B0D1" w14:textId="0A62C218" w:rsidR="002F4244" w:rsidRPr="00286700" w:rsidRDefault="007E4685" w:rsidP="00CD41C9">
      <w:pPr>
        <w:numPr>
          <w:ilvl w:val="0"/>
          <w:numId w:val="20"/>
        </w:numPr>
        <w:autoSpaceDE w:val="0"/>
        <w:autoSpaceDN w:val="0"/>
        <w:adjustRightInd w:val="0"/>
        <w:spacing w:after="240" w:line="360" w:lineRule="auto"/>
        <w:rPr>
          <w:rFonts w:cs="Arial"/>
        </w:rPr>
      </w:pPr>
      <w:r>
        <w:rPr>
          <w:rFonts w:cs="Arial"/>
        </w:rPr>
        <w:t>F</w:t>
      </w:r>
      <w:r w:rsidR="002F4244" w:rsidRPr="00286700">
        <w:rPr>
          <w:rFonts w:cs="Arial"/>
        </w:rPr>
        <w:t>ormative and summative assessments</w:t>
      </w:r>
    </w:p>
    <w:p w14:paraId="224117B9" w14:textId="704E2AB6" w:rsidR="00322AFC" w:rsidRPr="00286700" w:rsidRDefault="006C4E0B" w:rsidP="00CD41C9">
      <w:pPr>
        <w:numPr>
          <w:ilvl w:val="0"/>
          <w:numId w:val="20"/>
        </w:numPr>
        <w:autoSpaceDE w:val="0"/>
        <w:autoSpaceDN w:val="0"/>
        <w:adjustRightInd w:val="0"/>
        <w:spacing w:after="240" w:line="360" w:lineRule="auto"/>
        <w:rPr>
          <w:rFonts w:cs="Arial"/>
        </w:rPr>
      </w:pPr>
      <w:r w:rsidRPr="00286700">
        <w:rPr>
          <w:rFonts w:cs="Arial"/>
        </w:rPr>
        <w:t>Multiple measures of individual student progress at regular intervals to evaluate</w:t>
      </w:r>
      <w:r w:rsidR="00322AFC" w:rsidRPr="00286700">
        <w:rPr>
          <w:rFonts w:cs="Arial"/>
        </w:rPr>
        <w:t xml:space="preserve"> students’ </w:t>
      </w:r>
      <w:r w:rsidRPr="00286700">
        <w:rPr>
          <w:rFonts w:cs="Arial"/>
        </w:rPr>
        <w:t xml:space="preserve">attainment of grade-level </w:t>
      </w:r>
      <w:r w:rsidR="00322AFC" w:rsidRPr="00286700">
        <w:rPr>
          <w:rFonts w:cs="Arial"/>
        </w:rPr>
        <w:t xml:space="preserve">or grade-span </w:t>
      </w:r>
      <w:r w:rsidRPr="00286700">
        <w:rPr>
          <w:rFonts w:cs="Arial"/>
        </w:rPr>
        <w:t>knowledge</w:t>
      </w:r>
      <w:r w:rsidR="002F4244" w:rsidRPr="00286700">
        <w:rPr>
          <w:rFonts w:cs="Arial"/>
        </w:rPr>
        <w:t xml:space="preserve"> and </w:t>
      </w:r>
      <w:r w:rsidR="00A120A7">
        <w:rPr>
          <w:rFonts w:cs="Arial"/>
        </w:rPr>
        <w:t xml:space="preserve">artistic </w:t>
      </w:r>
      <w:r w:rsidR="002F4244" w:rsidRPr="00286700">
        <w:rPr>
          <w:rFonts w:cs="Arial"/>
        </w:rPr>
        <w:t>skills</w:t>
      </w:r>
    </w:p>
    <w:p w14:paraId="3637C6DC" w14:textId="7466233B" w:rsidR="002F4244" w:rsidRPr="00286700" w:rsidRDefault="00322AFC" w:rsidP="00CD41C9">
      <w:pPr>
        <w:numPr>
          <w:ilvl w:val="0"/>
          <w:numId w:val="20"/>
        </w:numPr>
        <w:autoSpaceDE w:val="0"/>
        <w:autoSpaceDN w:val="0"/>
        <w:adjustRightInd w:val="0"/>
        <w:spacing w:after="240" w:line="360" w:lineRule="auto"/>
        <w:rPr>
          <w:rFonts w:cs="Arial"/>
        </w:rPr>
      </w:pPr>
      <w:r w:rsidRPr="00286700">
        <w:rPr>
          <w:rFonts w:cs="Arial"/>
        </w:rPr>
        <w:lastRenderedPageBreak/>
        <w:t>Multiple measures of students’</w:t>
      </w:r>
      <w:r w:rsidR="002F4244" w:rsidRPr="00286700">
        <w:rPr>
          <w:rFonts w:cs="Arial"/>
        </w:rPr>
        <w:t xml:space="preserve"> </w:t>
      </w:r>
      <w:r w:rsidR="006C4E0B" w:rsidRPr="00286700">
        <w:rPr>
          <w:rFonts w:cs="Arial"/>
        </w:rPr>
        <w:t xml:space="preserve">ability to independently apply </w:t>
      </w:r>
      <w:r w:rsidR="00A120A7">
        <w:rPr>
          <w:rFonts w:cs="Arial"/>
        </w:rPr>
        <w:t xml:space="preserve">discipline-specific </w:t>
      </w:r>
      <w:r w:rsidR="00613157">
        <w:rPr>
          <w:rFonts w:cs="Arial"/>
        </w:rPr>
        <w:t>arts</w:t>
      </w:r>
      <w:r w:rsidR="00B55910">
        <w:rPr>
          <w:rFonts w:cs="Arial"/>
        </w:rPr>
        <w:t xml:space="preserve"> concepts</w:t>
      </w:r>
      <w:r w:rsidR="00A120A7">
        <w:rPr>
          <w:rFonts w:cs="Arial"/>
        </w:rPr>
        <w:t>, processes,</w:t>
      </w:r>
      <w:r w:rsidR="00B55910">
        <w:rPr>
          <w:rFonts w:cs="Arial"/>
        </w:rPr>
        <w:t xml:space="preserve"> and </w:t>
      </w:r>
      <w:r w:rsidR="006C4E0B" w:rsidRPr="00286700">
        <w:rPr>
          <w:rFonts w:cs="Arial"/>
        </w:rPr>
        <w:t>principles</w:t>
      </w:r>
    </w:p>
    <w:p w14:paraId="3F96FB7B" w14:textId="7AF0A231" w:rsidR="00674236" w:rsidRPr="00286700" w:rsidRDefault="008F0F0A" w:rsidP="00CD41C9">
      <w:pPr>
        <w:numPr>
          <w:ilvl w:val="0"/>
          <w:numId w:val="20"/>
        </w:numPr>
        <w:autoSpaceDE w:val="0"/>
        <w:autoSpaceDN w:val="0"/>
        <w:adjustRightInd w:val="0"/>
        <w:spacing w:after="240" w:line="360" w:lineRule="auto"/>
        <w:rPr>
          <w:rFonts w:cs="Arial"/>
        </w:rPr>
      </w:pPr>
      <w:r w:rsidRPr="00286700">
        <w:rPr>
          <w:rFonts w:cs="Arial"/>
        </w:rPr>
        <w:t>A broad array of assessment strategies that allow students to demonstrate what they know, understand, and are able to do</w:t>
      </w:r>
    </w:p>
    <w:p w14:paraId="1E3A67CA" w14:textId="77777777" w:rsidR="00322AFC" w:rsidRPr="00B55910" w:rsidRDefault="002F4244" w:rsidP="00CD41C9">
      <w:pPr>
        <w:numPr>
          <w:ilvl w:val="0"/>
          <w:numId w:val="20"/>
        </w:numPr>
        <w:autoSpaceDE w:val="0"/>
        <w:autoSpaceDN w:val="0"/>
        <w:adjustRightInd w:val="0"/>
        <w:spacing w:after="240" w:line="360" w:lineRule="auto"/>
        <w:rPr>
          <w:rFonts w:cs="Arial"/>
          <w:bCs/>
        </w:rPr>
      </w:pPr>
      <w:r w:rsidRPr="00286700">
        <w:rPr>
          <w:rFonts w:cs="Arial"/>
        </w:rPr>
        <w:t>Guidance for</w:t>
      </w:r>
      <w:r w:rsidR="008F0F0A" w:rsidRPr="00286700">
        <w:rPr>
          <w:rFonts w:cs="Arial"/>
        </w:rPr>
        <w:t xml:space="preserve"> teachers </w:t>
      </w:r>
      <w:r w:rsidRPr="00286700">
        <w:rPr>
          <w:rFonts w:cs="Arial"/>
        </w:rPr>
        <w:t xml:space="preserve">on how to </w:t>
      </w:r>
      <w:r w:rsidR="008F0F0A" w:rsidRPr="00286700">
        <w:rPr>
          <w:rFonts w:cs="Arial"/>
        </w:rPr>
        <w:t xml:space="preserve">adapt instruction on the basis of </w:t>
      </w:r>
      <w:r w:rsidRPr="00286700">
        <w:rPr>
          <w:rFonts w:cs="Arial"/>
        </w:rPr>
        <w:t xml:space="preserve">evidence </w:t>
      </w:r>
      <w:r w:rsidR="00322AFC" w:rsidRPr="00286700">
        <w:rPr>
          <w:rFonts w:cs="Arial"/>
        </w:rPr>
        <w:t>from</w:t>
      </w:r>
      <w:r w:rsidRPr="00286700">
        <w:rPr>
          <w:rFonts w:cs="Arial"/>
        </w:rPr>
        <w:t xml:space="preserve"> assessment and</w:t>
      </w:r>
      <w:r w:rsidR="008F0F0A" w:rsidRPr="00286700">
        <w:rPr>
          <w:rFonts w:cs="Arial"/>
        </w:rPr>
        <w:t xml:space="preserve"> </w:t>
      </w:r>
      <w:r w:rsidRPr="00286700">
        <w:rPr>
          <w:rFonts w:cs="Arial"/>
        </w:rPr>
        <w:t>make</w:t>
      </w:r>
      <w:r w:rsidR="008F0F0A" w:rsidRPr="00286700">
        <w:rPr>
          <w:rFonts w:cs="Arial"/>
        </w:rPr>
        <w:t xml:space="preserve"> adjustments that yield immediate benefi</w:t>
      </w:r>
      <w:r w:rsidR="00DE267E">
        <w:rPr>
          <w:rFonts w:cs="Arial"/>
        </w:rPr>
        <w:t>ts to student learning</w:t>
      </w:r>
    </w:p>
    <w:p w14:paraId="32C6043D" w14:textId="1F6F1D85" w:rsidR="00B55910" w:rsidRPr="00286700" w:rsidRDefault="00B55910" w:rsidP="00CD41C9">
      <w:pPr>
        <w:numPr>
          <w:ilvl w:val="0"/>
          <w:numId w:val="20"/>
        </w:numPr>
        <w:autoSpaceDE w:val="0"/>
        <w:autoSpaceDN w:val="0"/>
        <w:adjustRightInd w:val="0"/>
        <w:spacing w:after="240" w:line="360" w:lineRule="auto"/>
        <w:rPr>
          <w:rFonts w:cs="Arial"/>
          <w:bCs/>
        </w:rPr>
      </w:pPr>
      <w:r w:rsidRPr="00B55910">
        <w:rPr>
          <w:rFonts w:cs="Arial"/>
          <w:bCs/>
        </w:rPr>
        <w:t>Guiding questions to monitor student understanding of the arts</w:t>
      </w:r>
    </w:p>
    <w:p w14:paraId="1131760C" w14:textId="16B709E4" w:rsidR="0087092D" w:rsidRPr="00286700" w:rsidRDefault="0087092D" w:rsidP="00C02852">
      <w:pPr>
        <w:pStyle w:val="Heading3"/>
      </w:pPr>
      <w:r w:rsidRPr="00286700">
        <w:t xml:space="preserve">Category 4: Access </w:t>
      </w:r>
      <w:r w:rsidR="009B61D7" w:rsidRPr="00286700">
        <w:t>and Equity</w:t>
      </w:r>
    </w:p>
    <w:p w14:paraId="318A76A3" w14:textId="67131085" w:rsidR="00BA7AE2" w:rsidRPr="00286700" w:rsidRDefault="009A56E0" w:rsidP="00B95A3A">
      <w:pPr>
        <w:autoSpaceDE w:val="0"/>
        <w:autoSpaceDN w:val="0"/>
        <w:adjustRightInd w:val="0"/>
        <w:spacing w:after="240" w:line="360" w:lineRule="auto"/>
        <w:rPr>
          <w:rFonts w:cs="Arial"/>
        </w:rPr>
      </w:pPr>
      <w:r>
        <w:rPr>
          <w:rFonts w:cs="Arial"/>
        </w:rPr>
        <w:t xml:space="preserve">The California </w:t>
      </w:r>
      <w:r w:rsidRPr="009A56E0">
        <w:rPr>
          <w:rFonts w:cs="Arial"/>
          <w:i/>
        </w:rPr>
        <w:t>Education Code</w:t>
      </w:r>
      <w:r>
        <w:rPr>
          <w:rFonts w:cs="Arial"/>
        </w:rPr>
        <w:t xml:space="preserve"> requires that all students are provided equal access to public education (e.g., </w:t>
      </w:r>
      <w:r w:rsidRPr="009A56E0">
        <w:rPr>
          <w:rFonts w:cs="Arial"/>
          <w:i/>
        </w:rPr>
        <w:t>EC</w:t>
      </w:r>
      <w:r>
        <w:rPr>
          <w:rFonts w:cs="Arial"/>
        </w:rPr>
        <w:t xml:space="preserve"> 200 et seq., </w:t>
      </w:r>
      <w:r w:rsidRPr="009A56E0">
        <w:rPr>
          <w:rFonts w:cs="Arial"/>
          <w:i/>
        </w:rPr>
        <w:t>EC</w:t>
      </w:r>
      <w:r>
        <w:rPr>
          <w:rFonts w:cs="Arial"/>
        </w:rPr>
        <w:t xml:space="preserve"> 221.5(f)). </w:t>
      </w:r>
      <w:r w:rsidR="00886B30" w:rsidRPr="00286700">
        <w:rPr>
          <w:rFonts w:cs="Arial"/>
        </w:rPr>
        <w:t xml:space="preserve">The goal of </w:t>
      </w:r>
      <w:r w:rsidR="00613157">
        <w:rPr>
          <w:rFonts w:cs="Arial"/>
        </w:rPr>
        <w:t>arts</w:t>
      </w:r>
      <w:r w:rsidR="00886B30" w:rsidRPr="00286700">
        <w:rPr>
          <w:rFonts w:cs="Arial"/>
        </w:rPr>
        <w:t xml:space="preserve"> education in California is to ensure universal and equitable access to high-quality curriculum and instruction for all students so they can meet or exceed the</w:t>
      </w:r>
      <w:r w:rsidR="00A120A7">
        <w:rPr>
          <w:rFonts w:cs="Arial"/>
        </w:rPr>
        <w:t xml:space="preserve"> artistic literacy goals</w:t>
      </w:r>
      <w:r w:rsidR="00886B30" w:rsidRPr="00286700">
        <w:rPr>
          <w:rFonts w:cs="Arial"/>
        </w:rPr>
        <w:t xml:space="preserve"> as described in the</w:t>
      </w:r>
      <w:r w:rsidR="00886B30" w:rsidRPr="00286700">
        <w:rPr>
          <w:rFonts w:cs="Arial"/>
          <w:i/>
        </w:rPr>
        <w:t xml:space="preserve"> </w:t>
      </w:r>
      <w:r w:rsidR="005B32B7" w:rsidRPr="005B32B7">
        <w:rPr>
          <w:rFonts w:cs="Arial"/>
          <w:i/>
        </w:rPr>
        <w:t>Arts Standards</w:t>
      </w:r>
      <w:r w:rsidR="00886B30" w:rsidRPr="00286700">
        <w:rPr>
          <w:rFonts w:cs="Arial"/>
        </w:rPr>
        <w:t>. Resources should incorporate recognized principles, concepts,</w:t>
      </w:r>
      <w:r w:rsidR="00A120A7">
        <w:rPr>
          <w:rFonts w:cs="Arial"/>
        </w:rPr>
        <w:t xml:space="preserve"> processes, and </w:t>
      </w:r>
      <w:r w:rsidR="00886B30" w:rsidRPr="00286700">
        <w:rPr>
          <w:rFonts w:cs="Arial"/>
        </w:rPr>
        <w:t>research-based strategies to meet the needs of all students and provide equal access to learning.</w:t>
      </w:r>
      <w:r w:rsidR="00886B30">
        <w:rPr>
          <w:rFonts w:cs="Arial"/>
        </w:rPr>
        <w:t xml:space="preserve"> </w:t>
      </w:r>
      <w:r w:rsidR="00AA5015" w:rsidRPr="00286700">
        <w:rPr>
          <w:rFonts w:cs="Arial"/>
        </w:rPr>
        <w:t xml:space="preserve">Instructional resources should include suggestions for teachers on how to differentiate instruction to meet the needs of all students. </w:t>
      </w:r>
      <w:r w:rsidR="00C264F3" w:rsidRPr="00286700">
        <w:rPr>
          <w:rFonts w:cs="Arial"/>
        </w:rPr>
        <w:t xml:space="preserve">In particular, instructional resources should provide guidance to support students who are English learners; </w:t>
      </w:r>
      <w:r w:rsidR="003E7D0B">
        <w:rPr>
          <w:rFonts w:cs="Arial"/>
        </w:rPr>
        <w:t>at-promise</w:t>
      </w:r>
      <w:r w:rsidR="00C264F3" w:rsidRPr="00286700">
        <w:rPr>
          <w:rFonts w:cs="Arial"/>
        </w:rPr>
        <w:t xml:space="preserve"> students</w:t>
      </w:r>
      <w:r w:rsidR="00E135D0">
        <w:rPr>
          <w:rFonts w:cs="Arial"/>
        </w:rPr>
        <w:t xml:space="preserve"> </w:t>
      </w:r>
      <w:r w:rsidR="00B95A3A" w:rsidRPr="001135C7">
        <w:rPr>
          <w:rFonts w:cs="Arial"/>
        </w:rPr>
        <w:t xml:space="preserve">(Per </w:t>
      </w:r>
      <w:r w:rsidR="00B95A3A" w:rsidRPr="00FC64CD">
        <w:rPr>
          <w:rFonts w:cs="Arial"/>
          <w:i/>
          <w:iCs/>
        </w:rPr>
        <w:t>Education Code</w:t>
      </w:r>
      <w:r w:rsidR="00B95A3A" w:rsidRPr="001135C7">
        <w:rPr>
          <w:rFonts w:cs="Arial"/>
        </w:rPr>
        <w:t xml:space="preserve"> Section 96, the term “at-risk” is replaced in the </w:t>
      </w:r>
      <w:r w:rsidR="00B95A3A" w:rsidRPr="00FC64CD">
        <w:rPr>
          <w:rFonts w:cs="Arial"/>
          <w:i/>
          <w:iCs/>
        </w:rPr>
        <w:t>Education Code</w:t>
      </w:r>
      <w:r w:rsidR="00B95A3A" w:rsidRPr="001135C7">
        <w:rPr>
          <w:rFonts w:cs="Arial"/>
        </w:rPr>
        <w:t xml:space="preserve"> with the term “at-promise.”);</w:t>
      </w:r>
      <w:r w:rsidR="00B95A3A">
        <w:rPr>
          <w:rFonts w:cs="Arial"/>
        </w:rPr>
        <w:t xml:space="preserve"> </w:t>
      </w:r>
      <w:r w:rsidR="00C264F3" w:rsidRPr="00286700">
        <w:rPr>
          <w:rFonts w:cs="Arial"/>
        </w:rPr>
        <w:t xml:space="preserve">lesbian, gay, bisexual, transgender, queer, and questioning (LGBTQ+) students; advanced learners; and students with </w:t>
      </w:r>
      <w:r w:rsidR="00C264F3">
        <w:rPr>
          <w:rFonts w:cs="Arial"/>
        </w:rPr>
        <w:t xml:space="preserve">visible and non-visible </w:t>
      </w:r>
      <w:r w:rsidR="00C264F3" w:rsidRPr="00286700">
        <w:rPr>
          <w:rFonts w:cs="Arial"/>
        </w:rPr>
        <w:t>disabilities.</w:t>
      </w:r>
      <w:r w:rsidR="00C264F3">
        <w:rPr>
          <w:rFonts w:cs="Arial"/>
        </w:rPr>
        <w:t xml:space="preserve"> </w:t>
      </w:r>
      <w:r w:rsidR="00BA7AE2" w:rsidRPr="00286700">
        <w:rPr>
          <w:rFonts w:cs="Arial"/>
        </w:rPr>
        <w:t xml:space="preserve">Instructional </w:t>
      </w:r>
      <w:r w:rsidR="008839B1" w:rsidRPr="00286700">
        <w:rPr>
          <w:rFonts w:cs="Arial"/>
        </w:rPr>
        <w:t>resources</w:t>
      </w:r>
      <w:r w:rsidR="00BA7AE2" w:rsidRPr="00286700">
        <w:rPr>
          <w:rFonts w:cs="Arial"/>
        </w:rPr>
        <w:t xml:space="preserve"> must have strengths in these areas to be considered for adoption:</w:t>
      </w:r>
    </w:p>
    <w:p w14:paraId="27F6219C" w14:textId="4F3FF094" w:rsidR="00EF1722" w:rsidRPr="00286700" w:rsidRDefault="00EF1722" w:rsidP="00CD41C9">
      <w:pPr>
        <w:numPr>
          <w:ilvl w:val="0"/>
          <w:numId w:val="26"/>
        </w:numPr>
        <w:autoSpaceDE w:val="0"/>
        <w:autoSpaceDN w:val="0"/>
        <w:adjustRightInd w:val="0"/>
        <w:spacing w:after="240" w:line="360" w:lineRule="auto"/>
        <w:rPr>
          <w:rFonts w:cs="Arial"/>
        </w:rPr>
      </w:pPr>
      <w:r w:rsidRPr="00286700">
        <w:rPr>
          <w:rFonts w:cs="Arial"/>
        </w:rPr>
        <w:t>Appropriate for use with all students</w:t>
      </w:r>
      <w:r w:rsidR="00BF56AC">
        <w:rPr>
          <w:rFonts w:cs="Arial"/>
        </w:rPr>
        <w:t xml:space="preserve">, </w:t>
      </w:r>
      <w:r w:rsidR="00BF56AC" w:rsidRPr="00286700">
        <w:rPr>
          <w:rFonts w:eastAsia="Times" w:cs="Calibri"/>
          <w:color w:val="000000"/>
        </w:rPr>
        <w:t xml:space="preserve">including </w:t>
      </w:r>
      <w:r w:rsidR="00BF56AC" w:rsidRPr="00286700">
        <w:rPr>
          <w:rFonts w:eastAsia="Calibri" w:cs="Arial"/>
        </w:rPr>
        <w:t>students who are</w:t>
      </w:r>
      <w:r w:rsidR="00BF56AC" w:rsidRPr="00286700">
        <w:rPr>
          <w:rFonts w:cs="Arial"/>
        </w:rPr>
        <w:t xml:space="preserve"> English learners, </w:t>
      </w:r>
      <w:r w:rsidR="00BF56AC">
        <w:rPr>
          <w:rFonts w:cs="Arial"/>
        </w:rPr>
        <w:t>at-promise</w:t>
      </w:r>
      <w:r w:rsidR="00BF56AC" w:rsidRPr="00286700">
        <w:rPr>
          <w:rFonts w:cs="Arial"/>
        </w:rPr>
        <w:t xml:space="preserve"> students, </w:t>
      </w:r>
      <w:r w:rsidR="00BF56AC">
        <w:rPr>
          <w:rFonts w:cs="Arial"/>
        </w:rPr>
        <w:t>students with visible and non-visible disabilities, and</w:t>
      </w:r>
      <w:r w:rsidRPr="00286700">
        <w:rPr>
          <w:rFonts w:cs="Arial"/>
        </w:rPr>
        <w:t xml:space="preserve"> regardless of gender, gender identity, gender expression, nationality, race or ethnicity, </w:t>
      </w:r>
      <w:r w:rsidR="002527F2" w:rsidRPr="00286700">
        <w:rPr>
          <w:rFonts w:cs="Arial"/>
        </w:rPr>
        <w:t xml:space="preserve">culture, </w:t>
      </w:r>
      <w:r w:rsidRPr="00286700">
        <w:rPr>
          <w:rFonts w:cs="Arial"/>
        </w:rPr>
        <w:t>religion, sexual o</w:t>
      </w:r>
      <w:r w:rsidR="00DE267E">
        <w:rPr>
          <w:rFonts w:cs="Arial"/>
        </w:rPr>
        <w:t xml:space="preserve">rientation, </w:t>
      </w:r>
      <w:r w:rsidR="00B341AB">
        <w:rPr>
          <w:rFonts w:cs="Arial"/>
        </w:rPr>
        <w:t xml:space="preserve">body type/physical appearance, </w:t>
      </w:r>
      <w:r w:rsidR="00DE267E">
        <w:rPr>
          <w:rFonts w:cs="Arial"/>
        </w:rPr>
        <w:t>or living situation</w:t>
      </w:r>
    </w:p>
    <w:p w14:paraId="287421B5" w14:textId="77777777" w:rsidR="006C4E0B" w:rsidRPr="00286700" w:rsidRDefault="006C4E0B" w:rsidP="00CD41C9">
      <w:pPr>
        <w:numPr>
          <w:ilvl w:val="0"/>
          <w:numId w:val="26"/>
        </w:numPr>
        <w:autoSpaceDE w:val="0"/>
        <w:autoSpaceDN w:val="0"/>
        <w:adjustRightInd w:val="0"/>
        <w:spacing w:after="240" w:line="360" w:lineRule="auto"/>
        <w:rPr>
          <w:rFonts w:cs="Arial"/>
        </w:rPr>
      </w:pPr>
      <w:r w:rsidRPr="00286700">
        <w:rPr>
          <w:rFonts w:cs="Arial"/>
        </w:rPr>
        <w:lastRenderedPageBreak/>
        <w:t xml:space="preserve">Suggestions based on current and confirmed research for adapting the curriculum and the instruction to meet students’ assessed </w:t>
      </w:r>
      <w:r w:rsidR="002F4244" w:rsidRPr="00286700">
        <w:rPr>
          <w:rFonts w:cs="Arial"/>
        </w:rPr>
        <w:t xml:space="preserve">instructional </w:t>
      </w:r>
      <w:r w:rsidRPr="00286700">
        <w:rPr>
          <w:rFonts w:cs="Arial"/>
        </w:rPr>
        <w:t>needs</w:t>
      </w:r>
    </w:p>
    <w:p w14:paraId="0A3DF3E6" w14:textId="66B6A4C7" w:rsidR="00674236" w:rsidRPr="00286700" w:rsidRDefault="00C62DDF" w:rsidP="00CD41C9">
      <w:pPr>
        <w:numPr>
          <w:ilvl w:val="0"/>
          <w:numId w:val="26"/>
        </w:numPr>
        <w:autoSpaceDE w:val="0"/>
        <w:autoSpaceDN w:val="0"/>
        <w:adjustRightInd w:val="0"/>
        <w:spacing w:after="240" w:line="360" w:lineRule="auto"/>
        <w:rPr>
          <w:rFonts w:cs="Arial"/>
        </w:rPr>
      </w:pPr>
      <w:r w:rsidRPr="00286700">
        <w:rPr>
          <w:rFonts w:eastAsia="Times" w:cs="Calibri"/>
          <w:color w:val="000000"/>
        </w:rPr>
        <w:t xml:space="preserve">Comprehensive teacher guidance and differentiation strategies, based on current and confirmed research, to adapt the curriculum to meet students' identified special needs and to provide effective, efficient instruction for all students, </w:t>
      </w:r>
      <w:r w:rsidR="00BF56AC" w:rsidRPr="00286700">
        <w:rPr>
          <w:rFonts w:eastAsia="Times" w:cs="Calibri"/>
          <w:color w:val="000000"/>
        </w:rPr>
        <w:t xml:space="preserve">including </w:t>
      </w:r>
      <w:r w:rsidR="00BF56AC" w:rsidRPr="00286700">
        <w:rPr>
          <w:rFonts w:eastAsia="Calibri" w:cs="Arial"/>
        </w:rPr>
        <w:t>students who are</w:t>
      </w:r>
      <w:r w:rsidR="00BF56AC" w:rsidRPr="00286700">
        <w:rPr>
          <w:rFonts w:cs="Arial"/>
        </w:rPr>
        <w:t xml:space="preserve"> English learners, </w:t>
      </w:r>
      <w:r w:rsidR="00BF56AC">
        <w:rPr>
          <w:rFonts w:cs="Arial"/>
        </w:rPr>
        <w:t>at-promise</w:t>
      </w:r>
      <w:r w:rsidR="00BF56AC" w:rsidRPr="00286700">
        <w:rPr>
          <w:rFonts w:cs="Arial"/>
        </w:rPr>
        <w:t xml:space="preserve"> students, </w:t>
      </w:r>
      <w:r w:rsidR="00BF56AC">
        <w:rPr>
          <w:rFonts w:cs="Arial"/>
        </w:rPr>
        <w:t>students with visible and non-visible disabilities, and</w:t>
      </w:r>
      <w:r w:rsidR="00BF56AC" w:rsidRPr="00286700">
        <w:rPr>
          <w:rFonts w:cs="Arial"/>
        </w:rPr>
        <w:t xml:space="preserve"> regardless of gender, gender identity, gender expression, nationality, race or ethnicity, culture, religion, sexual o</w:t>
      </w:r>
      <w:r w:rsidR="00BF56AC">
        <w:rPr>
          <w:rFonts w:cs="Arial"/>
        </w:rPr>
        <w:t>rientation, body type/physical appearance, or living situation</w:t>
      </w:r>
    </w:p>
    <w:p w14:paraId="05C27B8D" w14:textId="77777777" w:rsidR="00674236" w:rsidRPr="00286700" w:rsidRDefault="00674236" w:rsidP="00CD41C9">
      <w:pPr>
        <w:numPr>
          <w:ilvl w:val="0"/>
          <w:numId w:val="26"/>
        </w:numPr>
        <w:autoSpaceDE w:val="0"/>
        <w:autoSpaceDN w:val="0"/>
        <w:adjustRightInd w:val="0"/>
        <w:spacing w:after="240" w:line="360" w:lineRule="auto"/>
        <w:rPr>
          <w:rFonts w:cs="Arial"/>
        </w:rPr>
      </w:pPr>
      <w:r w:rsidRPr="00286700">
        <w:rPr>
          <w:rFonts w:eastAsia="Times" w:cs="Calibri"/>
          <w:color w:val="000000"/>
        </w:rPr>
        <w:t xml:space="preserve">Strategies for </w:t>
      </w:r>
      <w:r w:rsidR="00E45F77" w:rsidRPr="00286700">
        <w:rPr>
          <w:rFonts w:eastAsia="Times" w:cs="Calibri"/>
          <w:color w:val="000000"/>
        </w:rPr>
        <w:t xml:space="preserve">students who are </w:t>
      </w:r>
      <w:r w:rsidRPr="00286700">
        <w:rPr>
          <w:rFonts w:eastAsia="Times" w:cs="Calibri"/>
          <w:color w:val="000000"/>
        </w:rPr>
        <w:t xml:space="preserve">English learners that are consistent with the </w:t>
      </w:r>
      <w:r w:rsidR="00883A19" w:rsidRPr="00286700">
        <w:rPr>
          <w:rFonts w:eastAsia="Times" w:cs="Calibri"/>
          <w:i/>
          <w:color w:val="000000"/>
        </w:rPr>
        <w:t>California English Language Development Standards: Kindergarten Through Grade 12</w:t>
      </w:r>
      <w:r w:rsidRPr="00286700">
        <w:rPr>
          <w:rFonts w:eastAsia="Times" w:cs="Calibri"/>
          <w:color w:val="000000"/>
        </w:rPr>
        <w:t xml:space="preserve"> adopted under </w:t>
      </w:r>
      <w:r w:rsidR="00883A19" w:rsidRPr="00286700">
        <w:rPr>
          <w:rFonts w:eastAsia="Times" w:cs="Calibri"/>
          <w:i/>
          <w:color w:val="000000"/>
        </w:rPr>
        <w:t>EC</w:t>
      </w:r>
      <w:r w:rsidRPr="00286700">
        <w:rPr>
          <w:rFonts w:eastAsia="Times" w:cs="Calibri"/>
          <w:color w:val="000000"/>
        </w:rPr>
        <w:t xml:space="preserve"> Section 60811</w:t>
      </w:r>
    </w:p>
    <w:p w14:paraId="110A7E28" w14:textId="77777777" w:rsidR="002F4244" w:rsidRPr="00286700" w:rsidRDefault="002527F2" w:rsidP="00CD41C9">
      <w:pPr>
        <w:numPr>
          <w:ilvl w:val="0"/>
          <w:numId w:val="26"/>
        </w:numPr>
        <w:autoSpaceDE w:val="0"/>
        <w:autoSpaceDN w:val="0"/>
        <w:adjustRightInd w:val="0"/>
        <w:spacing w:after="240" w:line="360" w:lineRule="auto"/>
        <w:rPr>
          <w:rFonts w:cs="Arial"/>
        </w:rPr>
      </w:pPr>
      <w:r w:rsidRPr="00286700">
        <w:rPr>
          <w:rFonts w:eastAsia="Times" w:cs="Calibri"/>
          <w:color w:val="000000"/>
        </w:rPr>
        <w:t>Strategies</w:t>
      </w:r>
      <w:r w:rsidR="00674236" w:rsidRPr="00286700">
        <w:rPr>
          <w:rFonts w:eastAsia="Times" w:cs="Calibri"/>
          <w:color w:val="000000"/>
        </w:rPr>
        <w:t xml:space="preserve"> for English learners in both lessons and teacher’s editions, as appropriate, at every grade level and grade span</w:t>
      </w:r>
    </w:p>
    <w:p w14:paraId="5A968545" w14:textId="5AFD77FD" w:rsidR="006C4E0B" w:rsidRPr="00286700" w:rsidRDefault="006C4E0B" w:rsidP="00CD41C9">
      <w:pPr>
        <w:numPr>
          <w:ilvl w:val="0"/>
          <w:numId w:val="26"/>
        </w:numPr>
        <w:autoSpaceDE w:val="0"/>
        <w:autoSpaceDN w:val="0"/>
        <w:adjustRightInd w:val="0"/>
        <w:spacing w:after="240" w:line="360" w:lineRule="auto"/>
        <w:rPr>
          <w:rFonts w:cs="Arial"/>
        </w:rPr>
      </w:pPr>
      <w:r w:rsidRPr="00286700">
        <w:rPr>
          <w:rFonts w:cs="Arial"/>
        </w:rPr>
        <w:t>Strategies to help students who are below grade level in reading, writing, speaking, and listening in</w:t>
      </w:r>
      <w:r w:rsidR="002527F2" w:rsidRPr="00286700">
        <w:rPr>
          <w:rFonts w:cs="Arial"/>
        </w:rPr>
        <w:t xml:space="preserve"> academic</w:t>
      </w:r>
      <w:r w:rsidRPr="00286700">
        <w:rPr>
          <w:rFonts w:cs="Arial"/>
        </w:rPr>
        <w:t xml:space="preserve"> English to understand the </w:t>
      </w:r>
      <w:r w:rsidR="00613157">
        <w:rPr>
          <w:rFonts w:cs="Arial"/>
        </w:rPr>
        <w:t>arts</w:t>
      </w:r>
      <w:r w:rsidRPr="00286700">
        <w:rPr>
          <w:rFonts w:cs="Arial"/>
        </w:rPr>
        <w:t xml:space="preserve"> content</w:t>
      </w:r>
    </w:p>
    <w:p w14:paraId="5B837F82" w14:textId="0DB6BC9C" w:rsidR="00962103" w:rsidRPr="00286700" w:rsidRDefault="006C4E0B" w:rsidP="00CD41C9">
      <w:pPr>
        <w:numPr>
          <w:ilvl w:val="0"/>
          <w:numId w:val="26"/>
        </w:numPr>
        <w:autoSpaceDE w:val="0"/>
        <w:autoSpaceDN w:val="0"/>
        <w:adjustRightInd w:val="0"/>
        <w:spacing w:after="240" w:line="360" w:lineRule="auto"/>
        <w:rPr>
          <w:rFonts w:cs="Arial"/>
        </w:rPr>
      </w:pPr>
      <w:r w:rsidRPr="00286700">
        <w:rPr>
          <w:rFonts w:cs="Arial"/>
        </w:rPr>
        <w:t xml:space="preserve">Suggestions for advanced learners that are tied to the </w:t>
      </w:r>
      <w:r w:rsidR="00A120A7" w:rsidRPr="00A120A7">
        <w:rPr>
          <w:rFonts w:cs="Arial"/>
          <w:i/>
        </w:rPr>
        <w:t xml:space="preserve">CA </w:t>
      </w:r>
      <w:r w:rsidR="00613157">
        <w:rPr>
          <w:rFonts w:cs="Arial"/>
          <w:i/>
        </w:rPr>
        <w:t>Arts</w:t>
      </w:r>
      <w:r w:rsidRPr="00286700">
        <w:rPr>
          <w:rFonts w:cs="Arial"/>
          <w:i/>
        </w:rPr>
        <w:t xml:space="preserve"> Framework</w:t>
      </w:r>
      <w:r w:rsidRPr="00286700">
        <w:rPr>
          <w:rFonts w:cs="Arial"/>
        </w:rPr>
        <w:t xml:space="preserve"> and that allow students to study content in greater depth</w:t>
      </w:r>
    </w:p>
    <w:p w14:paraId="5EBF7717" w14:textId="77777777" w:rsidR="009137AE" w:rsidRPr="00286700" w:rsidRDefault="009137AE" w:rsidP="00CD41C9">
      <w:pPr>
        <w:numPr>
          <w:ilvl w:val="0"/>
          <w:numId w:val="26"/>
        </w:numPr>
        <w:autoSpaceDE w:val="0"/>
        <w:autoSpaceDN w:val="0"/>
        <w:adjustRightInd w:val="0"/>
        <w:spacing w:after="240" w:line="360" w:lineRule="auto"/>
        <w:rPr>
          <w:rFonts w:cs="Arial"/>
        </w:rPr>
      </w:pPr>
      <w:r w:rsidRPr="00286700">
        <w:rPr>
          <w:rFonts w:cs="Arial"/>
        </w:rPr>
        <w:t xml:space="preserve">Images that are age-appropriate and depict students at the grade level or grade span of instruction, reflect the diversity of California’s students, and </w:t>
      </w:r>
      <w:r w:rsidR="002F4244" w:rsidRPr="00286700">
        <w:rPr>
          <w:rFonts w:cs="Arial"/>
        </w:rPr>
        <w:t xml:space="preserve">are </w:t>
      </w:r>
      <w:r w:rsidRPr="00286700">
        <w:rPr>
          <w:rFonts w:cs="Arial"/>
        </w:rPr>
        <w:t>affirmatively inclusive</w:t>
      </w:r>
    </w:p>
    <w:p w14:paraId="72489787" w14:textId="77777777" w:rsidR="0087092D" w:rsidRPr="00286700" w:rsidRDefault="0087092D" w:rsidP="00C02852">
      <w:pPr>
        <w:pStyle w:val="Heading3"/>
      </w:pPr>
      <w:r w:rsidRPr="00286700">
        <w:t>Category 5: Instructional Planning and Support</w:t>
      </w:r>
    </w:p>
    <w:p w14:paraId="65E9FEA4" w14:textId="0CCB4C3F" w:rsidR="00BA7AE2" w:rsidRPr="00286700" w:rsidRDefault="004D59EB" w:rsidP="00CD41C9">
      <w:pPr>
        <w:widowControl w:val="0"/>
        <w:autoSpaceDE w:val="0"/>
        <w:autoSpaceDN w:val="0"/>
        <w:adjustRightInd w:val="0"/>
        <w:spacing w:after="240" w:line="360" w:lineRule="auto"/>
        <w:rPr>
          <w:rFonts w:cs="Arial"/>
        </w:rPr>
      </w:pPr>
      <w:r>
        <w:rPr>
          <w:rFonts w:cs="Arial"/>
        </w:rPr>
        <w:t>The i</w:t>
      </w:r>
      <w:r w:rsidR="00AA5015" w:rsidRPr="00286700">
        <w:rPr>
          <w:rFonts w:cs="Arial"/>
        </w:rPr>
        <w:t xml:space="preserve">nformation and resources </w:t>
      </w:r>
      <w:r w:rsidR="006C7961">
        <w:rPr>
          <w:rFonts w:cs="Arial"/>
        </w:rPr>
        <w:t xml:space="preserve">should </w:t>
      </w:r>
      <w:r w:rsidR="00AA5015">
        <w:rPr>
          <w:rFonts w:cs="Arial"/>
        </w:rPr>
        <w:t>present</w:t>
      </w:r>
      <w:r w:rsidR="00AA5015" w:rsidRPr="00286700">
        <w:rPr>
          <w:rFonts w:cs="Arial"/>
        </w:rPr>
        <w:t xml:space="preserve"> </w:t>
      </w:r>
      <w:r w:rsidR="00AA5015">
        <w:rPr>
          <w:rFonts w:cs="Arial"/>
        </w:rPr>
        <w:t>explicit</w:t>
      </w:r>
      <w:r w:rsidR="000A4DE2">
        <w:rPr>
          <w:rFonts w:cs="Arial"/>
        </w:rPr>
        <w:t xml:space="preserve">, </w:t>
      </w:r>
      <w:r w:rsidR="00AA5015" w:rsidRPr="00286700">
        <w:rPr>
          <w:rFonts w:cs="Arial"/>
        </w:rPr>
        <w:t>coherent guidelines for teachers to follow when planning instruction and are designed to help teachers provide effective standards-based instruction.</w:t>
      </w:r>
      <w:r w:rsidR="00AA5015">
        <w:rPr>
          <w:rFonts w:cs="Arial"/>
        </w:rPr>
        <w:t xml:space="preserve"> </w:t>
      </w:r>
      <w:r w:rsidR="00753C41" w:rsidRPr="00286700">
        <w:rPr>
          <w:rFonts w:cs="Arial"/>
        </w:rPr>
        <w:t xml:space="preserve">The </w:t>
      </w:r>
      <w:r w:rsidR="008839B1" w:rsidRPr="00286700">
        <w:rPr>
          <w:rFonts w:cs="Arial"/>
        </w:rPr>
        <w:t>resources</w:t>
      </w:r>
      <w:r w:rsidR="00BA7AE2" w:rsidRPr="00286700">
        <w:rPr>
          <w:rFonts w:cs="Arial"/>
        </w:rPr>
        <w:t xml:space="preserve"> should be designed to help teachers provide instruction that ensures opportunities for all students to learn the </w:t>
      </w:r>
      <w:r w:rsidR="0068458E">
        <w:rPr>
          <w:rFonts w:cs="Arial"/>
        </w:rPr>
        <w:t xml:space="preserve">discipline-specific </w:t>
      </w:r>
      <w:r w:rsidR="00613157">
        <w:rPr>
          <w:rFonts w:cs="Arial"/>
        </w:rPr>
        <w:t>arts</w:t>
      </w:r>
      <w:r w:rsidR="0068458E">
        <w:rPr>
          <w:rFonts w:cs="Arial"/>
        </w:rPr>
        <w:t xml:space="preserve"> concepts, processes, </w:t>
      </w:r>
      <w:r w:rsidR="00BA7AE2" w:rsidRPr="00286700">
        <w:rPr>
          <w:rFonts w:cs="Arial"/>
        </w:rPr>
        <w:t>ski</w:t>
      </w:r>
      <w:r w:rsidR="00FA22EC" w:rsidRPr="00286700">
        <w:rPr>
          <w:rFonts w:cs="Arial"/>
        </w:rPr>
        <w:t xml:space="preserve">lls specified </w:t>
      </w:r>
      <w:r w:rsidR="00BA7AE2" w:rsidRPr="00286700">
        <w:rPr>
          <w:rFonts w:cs="Arial"/>
        </w:rPr>
        <w:t xml:space="preserve">in the </w:t>
      </w:r>
      <w:r w:rsidR="005B32B7" w:rsidRPr="005B32B7">
        <w:rPr>
          <w:rFonts w:cs="Arial"/>
          <w:i/>
        </w:rPr>
        <w:t>Arts Standards</w:t>
      </w:r>
      <w:r w:rsidR="00BA7AE2" w:rsidRPr="00286700">
        <w:rPr>
          <w:rFonts w:cs="Arial"/>
          <w:i/>
        </w:rPr>
        <w:t>.</w:t>
      </w:r>
      <w:r w:rsidR="00BA7AE2" w:rsidRPr="00286700">
        <w:rPr>
          <w:rFonts w:cs="Arial"/>
        </w:rPr>
        <w:t xml:space="preserve"> </w:t>
      </w:r>
      <w:r w:rsidR="00753C41" w:rsidRPr="00286700">
        <w:rPr>
          <w:rFonts w:cs="Arial"/>
        </w:rPr>
        <w:t xml:space="preserve">The </w:t>
      </w:r>
      <w:r w:rsidR="008839B1" w:rsidRPr="00286700">
        <w:rPr>
          <w:rFonts w:cs="Arial"/>
        </w:rPr>
        <w:t>resources</w:t>
      </w:r>
      <w:r w:rsidR="00BA7AE2" w:rsidRPr="00286700">
        <w:rPr>
          <w:rFonts w:cs="Arial"/>
        </w:rPr>
        <w:t xml:space="preserve"> must have strengths in these areas of instructional planning and teacher support to be </w:t>
      </w:r>
      <w:r w:rsidR="00BA7AE2" w:rsidRPr="00286700">
        <w:rPr>
          <w:rFonts w:cs="Arial"/>
        </w:rPr>
        <w:lastRenderedPageBreak/>
        <w:t>considered suitable for adoption:</w:t>
      </w:r>
    </w:p>
    <w:p w14:paraId="5CDAC94B" w14:textId="77777777" w:rsidR="007C42E9" w:rsidRDefault="007C42E9" w:rsidP="00CD41C9">
      <w:pPr>
        <w:numPr>
          <w:ilvl w:val="0"/>
          <w:numId w:val="25"/>
        </w:numPr>
        <w:spacing w:after="240" w:line="360" w:lineRule="auto"/>
        <w:rPr>
          <w:rFonts w:cs="Arial"/>
        </w:rPr>
      </w:pPr>
      <w:r w:rsidRPr="00286700">
        <w:rPr>
          <w:rFonts w:cs="Arial"/>
        </w:rPr>
        <w:t>Lesson plans, suggestions for organizing resources in the classroom, and ideas for pacing lessons</w:t>
      </w:r>
    </w:p>
    <w:p w14:paraId="0A5CF110" w14:textId="77777777" w:rsidR="00263C1B" w:rsidRPr="00286700" w:rsidRDefault="00263C1B" w:rsidP="00263C1B">
      <w:pPr>
        <w:numPr>
          <w:ilvl w:val="0"/>
          <w:numId w:val="25"/>
        </w:numPr>
        <w:autoSpaceDE w:val="0"/>
        <w:autoSpaceDN w:val="0"/>
        <w:adjustRightInd w:val="0"/>
        <w:spacing w:after="240" w:line="360" w:lineRule="auto"/>
        <w:rPr>
          <w:rFonts w:cs="Arial"/>
        </w:rPr>
      </w:pPr>
      <w:r w:rsidRPr="00286700">
        <w:rPr>
          <w:rFonts w:cs="Arial"/>
        </w:rPr>
        <w:t>A pacing guide or scope and sequence for planning instruction</w:t>
      </w:r>
      <w:r>
        <w:rPr>
          <w:rFonts w:cs="Arial"/>
        </w:rPr>
        <w:t>.</w:t>
      </w:r>
    </w:p>
    <w:p w14:paraId="50693BC7" w14:textId="28FD83F7" w:rsidR="00E45F77" w:rsidRPr="00286700" w:rsidRDefault="007C42E9" w:rsidP="00CD41C9">
      <w:pPr>
        <w:numPr>
          <w:ilvl w:val="0"/>
          <w:numId w:val="25"/>
        </w:numPr>
        <w:spacing w:after="240" w:line="360" w:lineRule="auto"/>
        <w:rPr>
          <w:rFonts w:eastAsia="Times" w:cs="Calibri"/>
          <w:color w:val="000000"/>
        </w:rPr>
      </w:pPr>
      <w:r w:rsidRPr="00286700">
        <w:rPr>
          <w:rFonts w:cs="Arial"/>
        </w:rPr>
        <w:t xml:space="preserve">A variety of pedagogical </w:t>
      </w:r>
      <w:r w:rsidR="00B341AB">
        <w:rPr>
          <w:rFonts w:cs="Arial"/>
        </w:rPr>
        <w:t xml:space="preserve">and instructional </w:t>
      </w:r>
      <w:r w:rsidRPr="00286700">
        <w:rPr>
          <w:rFonts w:cs="Arial"/>
        </w:rPr>
        <w:t>strategies</w:t>
      </w:r>
      <w:r w:rsidR="00B341AB">
        <w:rPr>
          <w:rFonts w:cs="Arial"/>
        </w:rPr>
        <w:t xml:space="preserve"> to accommodate/include multiple learning modalities</w:t>
      </w:r>
    </w:p>
    <w:p w14:paraId="702732F5" w14:textId="0744CDCA" w:rsidR="007C42E9" w:rsidRPr="00286700" w:rsidRDefault="007C42E9" w:rsidP="00CD41C9">
      <w:pPr>
        <w:numPr>
          <w:ilvl w:val="0"/>
          <w:numId w:val="25"/>
        </w:numPr>
        <w:spacing w:after="240" w:line="360" w:lineRule="auto"/>
        <w:rPr>
          <w:rFonts w:cs="Arial"/>
        </w:rPr>
      </w:pPr>
      <w:r w:rsidRPr="00286700">
        <w:rPr>
          <w:rFonts w:cs="Arial"/>
        </w:rPr>
        <w:t xml:space="preserve">Suggestions for connecting </w:t>
      </w:r>
      <w:r w:rsidR="00613157">
        <w:rPr>
          <w:rFonts w:cs="Arial"/>
        </w:rPr>
        <w:t>arts</w:t>
      </w:r>
      <w:r w:rsidRPr="00286700">
        <w:rPr>
          <w:rFonts w:cs="Arial"/>
        </w:rPr>
        <w:t xml:space="preserve"> education concepts with other areas of the curriculum and examples of int</w:t>
      </w:r>
      <w:r w:rsidR="00C72619">
        <w:rPr>
          <w:rFonts w:cs="Arial"/>
        </w:rPr>
        <w:t>e</w:t>
      </w:r>
      <w:r w:rsidR="00B341AB">
        <w:rPr>
          <w:rFonts w:cs="Arial"/>
        </w:rPr>
        <w:t>r</w:t>
      </w:r>
      <w:r w:rsidRPr="00286700">
        <w:rPr>
          <w:rFonts w:cs="Arial"/>
        </w:rPr>
        <w:t xml:space="preserve">disciplinary </w:t>
      </w:r>
      <w:r w:rsidR="00B341AB">
        <w:rPr>
          <w:rFonts w:cs="Arial"/>
        </w:rPr>
        <w:t xml:space="preserve">(across the five arts disciplines) </w:t>
      </w:r>
      <w:r w:rsidRPr="00286700">
        <w:rPr>
          <w:rFonts w:cs="Arial"/>
        </w:rPr>
        <w:t>instruction</w:t>
      </w:r>
      <w:r w:rsidR="003E10C8" w:rsidRPr="00286700">
        <w:rPr>
          <w:rFonts w:cs="Arial"/>
        </w:rPr>
        <w:t xml:space="preserve"> within the appropriate grade level or grade span</w:t>
      </w:r>
    </w:p>
    <w:p w14:paraId="2ADACFE6" w14:textId="77777777" w:rsidR="00674236" w:rsidRPr="00286700" w:rsidRDefault="007C42E9" w:rsidP="00CD41C9">
      <w:pPr>
        <w:numPr>
          <w:ilvl w:val="0"/>
          <w:numId w:val="25"/>
        </w:numPr>
        <w:spacing w:after="240" w:line="360" w:lineRule="auto"/>
        <w:rPr>
          <w:rFonts w:cs="Arial"/>
        </w:rPr>
      </w:pPr>
      <w:r w:rsidRPr="00286700">
        <w:rPr>
          <w:rFonts w:cs="Arial"/>
        </w:rPr>
        <w:t>Technical support and suggestions for appropriate use of electronic resources, audiovisual, multimedia, and information technology resources associated with a unit</w:t>
      </w:r>
    </w:p>
    <w:p w14:paraId="27667DCD" w14:textId="77777777" w:rsidR="007C42E9" w:rsidRPr="00286700" w:rsidRDefault="00017A31" w:rsidP="00CD41C9">
      <w:pPr>
        <w:numPr>
          <w:ilvl w:val="0"/>
          <w:numId w:val="25"/>
        </w:numPr>
        <w:spacing w:after="240" w:line="360" w:lineRule="auto"/>
        <w:rPr>
          <w:rFonts w:cs="Arial"/>
        </w:rPr>
      </w:pPr>
      <w:r w:rsidRPr="00286700">
        <w:rPr>
          <w:rFonts w:eastAsia="Times" w:cs="Calibri"/>
          <w:color w:val="000000"/>
        </w:rPr>
        <w:t>User-</w:t>
      </w:r>
      <w:r w:rsidR="00674236" w:rsidRPr="00286700">
        <w:rPr>
          <w:rFonts w:eastAsia="Times" w:cs="Calibri"/>
          <w:color w:val="000000"/>
        </w:rPr>
        <w:t xml:space="preserve">friendly </w:t>
      </w:r>
      <w:r w:rsidRPr="00286700">
        <w:rPr>
          <w:rFonts w:eastAsia="Times" w:cs="Calibri"/>
          <w:color w:val="000000"/>
        </w:rPr>
        <w:t xml:space="preserve">components </w:t>
      </w:r>
      <w:r w:rsidR="00674236" w:rsidRPr="00286700">
        <w:rPr>
          <w:rFonts w:eastAsia="Times" w:cs="Calibri"/>
          <w:color w:val="000000"/>
        </w:rPr>
        <w:t>and</w:t>
      </w:r>
      <w:r w:rsidR="00EF2A09" w:rsidRPr="00286700">
        <w:rPr>
          <w:rFonts w:eastAsia="Times" w:cs="Calibri"/>
          <w:color w:val="000000"/>
        </w:rPr>
        <w:t xml:space="preserve"> platform-neutral </w:t>
      </w:r>
      <w:r w:rsidR="00674236" w:rsidRPr="00286700">
        <w:rPr>
          <w:rFonts w:eastAsia="Times" w:cs="Calibri"/>
          <w:color w:val="000000"/>
        </w:rPr>
        <w:t>electronic materials</w:t>
      </w:r>
    </w:p>
    <w:p w14:paraId="21F4F3BF" w14:textId="21A7AF60" w:rsidR="007C42E9" w:rsidRPr="00286700" w:rsidRDefault="007C42E9" w:rsidP="00B55910">
      <w:pPr>
        <w:numPr>
          <w:ilvl w:val="0"/>
          <w:numId w:val="25"/>
        </w:numPr>
        <w:spacing w:after="240" w:line="360" w:lineRule="auto"/>
        <w:rPr>
          <w:rFonts w:cs="Arial"/>
        </w:rPr>
      </w:pPr>
      <w:r w:rsidRPr="00286700">
        <w:rPr>
          <w:rFonts w:cs="Arial"/>
        </w:rPr>
        <w:t>Homework assignments, if included in the</w:t>
      </w:r>
      <w:r w:rsidR="0068458E">
        <w:rPr>
          <w:rFonts w:cs="Arial"/>
        </w:rPr>
        <w:t xml:space="preserve"> </w:t>
      </w:r>
      <w:r w:rsidR="000342D6">
        <w:rPr>
          <w:rFonts w:cs="Arial"/>
        </w:rPr>
        <w:t>program</w:t>
      </w:r>
      <w:r w:rsidRPr="00286700">
        <w:rPr>
          <w:rFonts w:cs="Arial"/>
        </w:rPr>
        <w:t>, that support classroom learning, give clear directions, and provide practice and reinforcement for the</w:t>
      </w:r>
      <w:r w:rsidR="0068458E">
        <w:rPr>
          <w:rFonts w:cs="Arial"/>
        </w:rPr>
        <w:t xml:space="preserve"> discipline-specific</w:t>
      </w:r>
      <w:r w:rsidRPr="00286700">
        <w:rPr>
          <w:rFonts w:cs="Arial"/>
        </w:rPr>
        <w:t xml:space="preserve"> skills taught in the classroom</w:t>
      </w:r>
    </w:p>
    <w:p w14:paraId="4D37AACC" w14:textId="77777777" w:rsidR="006C10D3" w:rsidRPr="00286700" w:rsidRDefault="006C10D3" w:rsidP="00B55910">
      <w:pPr>
        <w:numPr>
          <w:ilvl w:val="0"/>
          <w:numId w:val="25"/>
        </w:numPr>
        <w:spacing w:after="240" w:line="360" w:lineRule="auto"/>
        <w:rPr>
          <w:rFonts w:cs="Arial"/>
        </w:rPr>
      </w:pPr>
      <w:r w:rsidRPr="00286700">
        <w:rPr>
          <w:rFonts w:cs="Arial"/>
        </w:rPr>
        <w:t>Homework assignments, if included in the program, that support parent,</w:t>
      </w:r>
      <w:r w:rsidR="003E10C8" w:rsidRPr="00286700">
        <w:rPr>
          <w:rFonts w:cs="Arial"/>
        </w:rPr>
        <w:t xml:space="preserve"> </w:t>
      </w:r>
      <w:r w:rsidRPr="00286700">
        <w:rPr>
          <w:rFonts w:cs="Arial"/>
        </w:rPr>
        <w:t>guardian, and caretaker engagement</w:t>
      </w:r>
    </w:p>
    <w:p w14:paraId="6BA027BA" w14:textId="22B7DD48" w:rsidR="00972295" w:rsidRPr="00286700" w:rsidRDefault="006C4E0B" w:rsidP="00B55910">
      <w:pPr>
        <w:numPr>
          <w:ilvl w:val="0"/>
          <w:numId w:val="25"/>
        </w:numPr>
        <w:spacing w:after="240" w:line="360" w:lineRule="auto"/>
        <w:rPr>
          <w:rFonts w:cs="Arial"/>
        </w:rPr>
      </w:pPr>
      <w:r w:rsidRPr="00286700">
        <w:rPr>
          <w:rFonts w:cs="Arial"/>
        </w:rPr>
        <w:t>Clearly written and accurate explanations of</w:t>
      </w:r>
      <w:r w:rsidR="0068458E">
        <w:rPr>
          <w:rFonts w:cs="Arial"/>
        </w:rPr>
        <w:t xml:space="preserve"> discipline-specific</w:t>
      </w:r>
      <w:r w:rsidRPr="00286700">
        <w:rPr>
          <w:rFonts w:cs="Arial"/>
        </w:rPr>
        <w:t xml:space="preserve"> </w:t>
      </w:r>
      <w:r w:rsidR="00613157">
        <w:rPr>
          <w:rFonts w:cs="Arial"/>
        </w:rPr>
        <w:t>arts</w:t>
      </w:r>
      <w:r w:rsidRPr="00286700">
        <w:rPr>
          <w:rFonts w:cs="Arial"/>
        </w:rPr>
        <w:t xml:space="preserve"> content</w:t>
      </w:r>
    </w:p>
    <w:p w14:paraId="11D823C7" w14:textId="29BAD0FF" w:rsidR="00F7430A" w:rsidRPr="00F7430A" w:rsidRDefault="00F7430A" w:rsidP="00B55910">
      <w:pPr>
        <w:pStyle w:val="ListParagraph"/>
        <w:numPr>
          <w:ilvl w:val="0"/>
          <w:numId w:val="25"/>
        </w:numPr>
        <w:spacing w:after="360" w:line="360" w:lineRule="auto"/>
        <w:contextualSpacing w:val="0"/>
        <w:rPr>
          <w:rFonts w:ascii="Arial" w:hAnsi="Arial" w:cs="Arial"/>
          <w:bCs/>
          <w:sz w:val="24"/>
          <w:szCs w:val="24"/>
        </w:rPr>
      </w:pPr>
      <w:r w:rsidRPr="00F7430A">
        <w:rPr>
          <w:rFonts w:ascii="Arial" w:hAnsi="Arial" w:cs="Arial"/>
          <w:bCs/>
          <w:sz w:val="24"/>
          <w:szCs w:val="24"/>
        </w:rPr>
        <w:t>Clear procedures and explanations of underlying concepts, principles, and theories integral to and supportive of the teaching and learning of</w:t>
      </w:r>
      <w:r w:rsidR="0068458E">
        <w:rPr>
          <w:rFonts w:ascii="Arial" w:hAnsi="Arial" w:cs="Arial"/>
          <w:bCs/>
          <w:sz w:val="24"/>
          <w:szCs w:val="24"/>
        </w:rPr>
        <w:t xml:space="preserve"> the discipline-specific</w:t>
      </w:r>
      <w:r w:rsidRPr="00F7430A">
        <w:rPr>
          <w:rFonts w:ascii="Arial" w:hAnsi="Arial" w:cs="Arial"/>
          <w:bCs/>
          <w:sz w:val="24"/>
          <w:szCs w:val="24"/>
        </w:rPr>
        <w:t xml:space="preserve"> art forms so that performance skills are learned in the context of specific </w:t>
      </w:r>
      <w:r w:rsidR="0068458E">
        <w:rPr>
          <w:rFonts w:ascii="Arial" w:hAnsi="Arial" w:cs="Arial"/>
          <w:bCs/>
          <w:sz w:val="24"/>
          <w:szCs w:val="24"/>
        </w:rPr>
        <w:t xml:space="preserve">performance </w:t>
      </w:r>
      <w:r w:rsidRPr="00F7430A">
        <w:rPr>
          <w:rFonts w:ascii="Arial" w:hAnsi="Arial" w:cs="Arial"/>
          <w:bCs/>
          <w:sz w:val="24"/>
          <w:szCs w:val="24"/>
        </w:rPr>
        <w:t>standards</w:t>
      </w:r>
    </w:p>
    <w:p w14:paraId="3B90DAEE" w14:textId="72D7E6FF" w:rsidR="00F7430A" w:rsidRDefault="00F7430A" w:rsidP="00B55910">
      <w:pPr>
        <w:pStyle w:val="ListParagraph"/>
        <w:numPr>
          <w:ilvl w:val="0"/>
          <w:numId w:val="25"/>
        </w:numPr>
        <w:spacing w:after="240" w:line="360" w:lineRule="auto"/>
        <w:contextualSpacing w:val="0"/>
        <w:rPr>
          <w:rFonts w:ascii="Arial" w:hAnsi="Arial" w:cs="Arial"/>
          <w:bCs/>
          <w:sz w:val="24"/>
          <w:szCs w:val="24"/>
        </w:rPr>
      </w:pPr>
      <w:r w:rsidRPr="00F7430A">
        <w:rPr>
          <w:rFonts w:ascii="Arial" w:hAnsi="Arial" w:cs="Arial"/>
          <w:bCs/>
          <w:sz w:val="24"/>
          <w:szCs w:val="24"/>
        </w:rPr>
        <w:lastRenderedPageBreak/>
        <w:t>Guidelines for presentations</w:t>
      </w:r>
      <w:r w:rsidR="0068458E">
        <w:rPr>
          <w:rFonts w:ascii="Arial" w:hAnsi="Arial" w:cs="Arial"/>
          <w:bCs/>
          <w:sz w:val="24"/>
          <w:szCs w:val="24"/>
        </w:rPr>
        <w:t>/performances/productions</w:t>
      </w:r>
      <w:r w:rsidRPr="00F7430A">
        <w:rPr>
          <w:rFonts w:ascii="Arial" w:hAnsi="Arial" w:cs="Arial"/>
          <w:bCs/>
          <w:sz w:val="24"/>
          <w:szCs w:val="24"/>
        </w:rPr>
        <w:t xml:space="preserve"> of student work and other artwork focused on demonstrating the </w:t>
      </w:r>
      <w:r w:rsidR="0068458E">
        <w:rPr>
          <w:rFonts w:ascii="Arial" w:hAnsi="Arial" w:cs="Arial"/>
          <w:bCs/>
          <w:sz w:val="24"/>
          <w:szCs w:val="24"/>
        </w:rPr>
        <w:t xml:space="preserve">formal and informal </w:t>
      </w:r>
      <w:r w:rsidRPr="00F7430A">
        <w:rPr>
          <w:rFonts w:ascii="Arial" w:hAnsi="Arial" w:cs="Arial"/>
          <w:bCs/>
          <w:sz w:val="24"/>
          <w:szCs w:val="24"/>
        </w:rPr>
        <w:t xml:space="preserve">artistic elements and principles in the </w:t>
      </w:r>
      <w:r w:rsidR="0068458E">
        <w:rPr>
          <w:rFonts w:ascii="Arial" w:hAnsi="Arial" w:cs="Arial"/>
          <w:bCs/>
          <w:sz w:val="24"/>
          <w:szCs w:val="24"/>
        </w:rPr>
        <w:t>specific discipline</w:t>
      </w:r>
      <w:r w:rsidRPr="00F7430A">
        <w:rPr>
          <w:rFonts w:ascii="Arial" w:hAnsi="Arial" w:cs="Arial"/>
          <w:bCs/>
          <w:sz w:val="24"/>
          <w:szCs w:val="24"/>
        </w:rPr>
        <w:t>, thereby aiding meaningful learning</w:t>
      </w:r>
    </w:p>
    <w:p w14:paraId="175CBCF8" w14:textId="75AC75DF" w:rsidR="00B341AB" w:rsidRDefault="00B55910" w:rsidP="00B55910">
      <w:pPr>
        <w:pStyle w:val="ListParagraph"/>
        <w:numPr>
          <w:ilvl w:val="0"/>
          <w:numId w:val="25"/>
        </w:numPr>
        <w:spacing w:after="240" w:line="360" w:lineRule="auto"/>
        <w:contextualSpacing w:val="0"/>
        <w:rPr>
          <w:rFonts w:ascii="Arial" w:hAnsi="Arial" w:cs="Arial"/>
          <w:bCs/>
          <w:sz w:val="24"/>
          <w:szCs w:val="24"/>
        </w:rPr>
      </w:pPr>
      <w:r w:rsidRPr="00B55910">
        <w:rPr>
          <w:rFonts w:ascii="Arial" w:hAnsi="Arial" w:cs="Arial"/>
          <w:bCs/>
          <w:sz w:val="24"/>
          <w:szCs w:val="24"/>
        </w:rPr>
        <w:t xml:space="preserve">Guidelines for a safe </w:t>
      </w:r>
      <w:r w:rsidR="0068458E">
        <w:rPr>
          <w:rFonts w:ascii="Arial" w:hAnsi="Arial" w:cs="Arial"/>
          <w:bCs/>
          <w:sz w:val="24"/>
          <w:szCs w:val="24"/>
        </w:rPr>
        <w:t xml:space="preserve">online </w:t>
      </w:r>
      <w:r w:rsidRPr="00B55910">
        <w:rPr>
          <w:rFonts w:ascii="Arial" w:hAnsi="Arial" w:cs="Arial"/>
          <w:bCs/>
          <w:sz w:val="24"/>
          <w:szCs w:val="24"/>
        </w:rPr>
        <w:t>environment</w:t>
      </w:r>
      <w:r w:rsidR="00B341AB">
        <w:rPr>
          <w:rFonts w:ascii="Arial" w:hAnsi="Arial" w:cs="Arial"/>
          <w:bCs/>
          <w:sz w:val="24"/>
          <w:szCs w:val="24"/>
        </w:rPr>
        <w:t xml:space="preserve"> when used in the instruction of the arts</w:t>
      </w:r>
    </w:p>
    <w:p w14:paraId="3E059769" w14:textId="40834607" w:rsidR="00B55910" w:rsidRPr="00B55910" w:rsidRDefault="00445FB4" w:rsidP="00B55910">
      <w:pPr>
        <w:pStyle w:val="ListParagraph"/>
        <w:numPr>
          <w:ilvl w:val="0"/>
          <w:numId w:val="25"/>
        </w:numPr>
        <w:spacing w:after="240" w:line="360" w:lineRule="auto"/>
        <w:contextualSpacing w:val="0"/>
        <w:rPr>
          <w:rFonts w:ascii="Arial" w:hAnsi="Arial" w:cs="Arial"/>
          <w:bCs/>
          <w:sz w:val="24"/>
          <w:szCs w:val="24"/>
        </w:rPr>
      </w:pPr>
      <w:r>
        <w:rPr>
          <w:rFonts w:ascii="Arial" w:hAnsi="Arial" w:cs="Arial"/>
          <w:bCs/>
          <w:sz w:val="24"/>
          <w:szCs w:val="24"/>
        </w:rPr>
        <w:t>Guide</w:t>
      </w:r>
      <w:r w:rsidR="00B341AB">
        <w:rPr>
          <w:rFonts w:ascii="Arial" w:hAnsi="Arial" w:cs="Arial"/>
          <w:bCs/>
          <w:sz w:val="24"/>
          <w:szCs w:val="24"/>
        </w:rPr>
        <w:t>lines for a safe</w:t>
      </w:r>
      <w:r w:rsidR="00B55910" w:rsidRPr="00B55910">
        <w:rPr>
          <w:rFonts w:ascii="Arial" w:hAnsi="Arial" w:cs="Arial"/>
          <w:bCs/>
          <w:sz w:val="24"/>
          <w:szCs w:val="24"/>
        </w:rPr>
        <w:t xml:space="preserve"> </w:t>
      </w:r>
      <w:r w:rsidR="0068458E">
        <w:rPr>
          <w:rFonts w:ascii="Arial" w:hAnsi="Arial" w:cs="Arial"/>
          <w:bCs/>
          <w:sz w:val="24"/>
          <w:szCs w:val="24"/>
        </w:rPr>
        <w:t xml:space="preserve">physical </w:t>
      </w:r>
      <w:r w:rsidR="00B55910" w:rsidRPr="00B55910">
        <w:rPr>
          <w:rFonts w:ascii="Arial" w:hAnsi="Arial" w:cs="Arial"/>
          <w:bCs/>
          <w:sz w:val="24"/>
          <w:szCs w:val="24"/>
        </w:rPr>
        <w:t>facility appropriate to the level of physical performance and training called for in the arts curriculum</w:t>
      </w:r>
    </w:p>
    <w:p w14:paraId="0F22C442" w14:textId="1209F8B8" w:rsidR="00B55910" w:rsidRPr="00B55910" w:rsidRDefault="00B55910" w:rsidP="00B55910">
      <w:pPr>
        <w:pStyle w:val="ListParagraph"/>
        <w:numPr>
          <w:ilvl w:val="0"/>
          <w:numId w:val="25"/>
        </w:numPr>
        <w:spacing w:after="240" w:line="360" w:lineRule="auto"/>
        <w:contextualSpacing w:val="0"/>
        <w:rPr>
          <w:rFonts w:ascii="Arial" w:hAnsi="Arial" w:cs="Arial"/>
          <w:bCs/>
          <w:sz w:val="24"/>
          <w:szCs w:val="24"/>
        </w:rPr>
      </w:pPr>
      <w:r w:rsidRPr="00B55910">
        <w:rPr>
          <w:rFonts w:ascii="Arial" w:hAnsi="Arial" w:cs="Arial"/>
          <w:bCs/>
          <w:sz w:val="24"/>
          <w:szCs w:val="24"/>
        </w:rPr>
        <w:t>Guidelines for the implementation of the</w:t>
      </w:r>
      <w:r w:rsidR="0068458E">
        <w:rPr>
          <w:rFonts w:ascii="Arial" w:hAnsi="Arial" w:cs="Arial"/>
          <w:bCs/>
          <w:sz w:val="24"/>
          <w:szCs w:val="24"/>
        </w:rPr>
        <w:t xml:space="preserve"> discipline-specific</w:t>
      </w:r>
      <w:r w:rsidRPr="00B55910">
        <w:rPr>
          <w:rFonts w:ascii="Arial" w:hAnsi="Arial" w:cs="Arial"/>
          <w:bCs/>
          <w:sz w:val="24"/>
          <w:szCs w:val="24"/>
        </w:rPr>
        <w:t xml:space="preserve"> instructional content that reflect general or specialized facilities, </w:t>
      </w:r>
      <w:r w:rsidR="00BF56AC">
        <w:rPr>
          <w:rFonts w:ascii="Arial" w:hAnsi="Arial" w:cs="Arial"/>
          <w:bCs/>
          <w:sz w:val="24"/>
          <w:szCs w:val="24"/>
        </w:rPr>
        <w:t>varied</w:t>
      </w:r>
      <w:r w:rsidRPr="00B55910">
        <w:rPr>
          <w:rFonts w:ascii="Arial" w:hAnsi="Arial" w:cs="Arial"/>
          <w:bCs/>
          <w:sz w:val="24"/>
          <w:szCs w:val="24"/>
        </w:rPr>
        <w:t xml:space="preserve"> staff expertise, </w:t>
      </w:r>
      <w:r w:rsidR="00BF56AC">
        <w:rPr>
          <w:rFonts w:ascii="Arial" w:hAnsi="Arial" w:cs="Arial"/>
          <w:bCs/>
          <w:sz w:val="24"/>
          <w:szCs w:val="24"/>
        </w:rPr>
        <w:t>and</w:t>
      </w:r>
      <w:r w:rsidRPr="00B55910">
        <w:rPr>
          <w:rFonts w:ascii="Arial" w:hAnsi="Arial" w:cs="Arial"/>
          <w:bCs/>
          <w:sz w:val="24"/>
          <w:szCs w:val="24"/>
        </w:rPr>
        <w:t xml:space="preserve"> a range of school resources</w:t>
      </w:r>
      <w:r w:rsidR="00445FB4">
        <w:rPr>
          <w:rFonts w:ascii="Arial" w:hAnsi="Arial" w:cs="Arial"/>
          <w:bCs/>
          <w:sz w:val="24"/>
          <w:szCs w:val="24"/>
        </w:rPr>
        <w:t>.</w:t>
      </w:r>
    </w:p>
    <w:p w14:paraId="793ECFBA" w14:textId="7B27DA7E" w:rsidR="00EF1722" w:rsidRPr="00DE267E" w:rsidRDefault="00322AFC" w:rsidP="00C02852">
      <w:pPr>
        <w:pStyle w:val="Heading2"/>
      </w:pPr>
      <w:r w:rsidRPr="00DE267E">
        <w:t xml:space="preserve">Guidance for Local </w:t>
      </w:r>
      <w:r w:rsidR="009116F4" w:rsidRPr="00DE267E">
        <w:t>Education</w:t>
      </w:r>
      <w:r w:rsidR="00711180">
        <w:t>al</w:t>
      </w:r>
      <w:r w:rsidR="009116F4" w:rsidRPr="00DE267E">
        <w:t xml:space="preserve"> Agencies </w:t>
      </w:r>
      <w:r w:rsidRPr="00DE267E">
        <w:t>on the Adoption of Instructional Materials for Students in Grades Nine Through Twelve</w:t>
      </w:r>
    </w:p>
    <w:p w14:paraId="79B3F8FE" w14:textId="58B1F265" w:rsidR="00EF1722" w:rsidRPr="00286700" w:rsidRDefault="00EF1722" w:rsidP="00CD41C9">
      <w:pPr>
        <w:autoSpaceDE w:val="0"/>
        <w:autoSpaceDN w:val="0"/>
        <w:adjustRightInd w:val="0"/>
        <w:spacing w:after="240" w:line="360" w:lineRule="auto"/>
        <w:rPr>
          <w:rFonts w:cs="Arial"/>
        </w:rPr>
      </w:pPr>
      <w:r w:rsidRPr="00286700">
        <w:rPr>
          <w:rFonts w:cs="Arial"/>
        </w:rPr>
        <w:t xml:space="preserve">The </w:t>
      </w:r>
      <w:r w:rsidR="003021B2" w:rsidRPr="00286700">
        <w:rPr>
          <w:rFonts w:cs="Arial"/>
        </w:rPr>
        <w:t>C</w:t>
      </w:r>
      <w:r w:rsidRPr="00286700">
        <w:rPr>
          <w:rFonts w:cs="Arial"/>
        </w:rPr>
        <w:t xml:space="preserve">riteria (above) </w:t>
      </w:r>
      <w:r w:rsidR="008F1175" w:rsidRPr="00286700">
        <w:rPr>
          <w:rFonts w:cs="Arial"/>
        </w:rPr>
        <w:t>are</w:t>
      </w:r>
      <w:r w:rsidRPr="00286700">
        <w:rPr>
          <w:rFonts w:cs="Arial"/>
        </w:rPr>
        <w:t xml:space="preserve"> intended to guide publishers in the development of instructional materials for students in kindergarten through grade eight. </w:t>
      </w:r>
      <w:r w:rsidR="008F1175" w:rsidRPr="00286700">
        <w:rPr>
          <w:rFonts w:cs="Arial"/>
        </w:rPr>
        <w:t>They also provide</w:t>
      </w:r>
      <w:r w:rsidRPr="00286700">
        <w:rPr>
          <w:rFonts w:cs="Arial"/>
        </w:rPr>
        <w:t xml:space="preserve"> guidance for selection of instructional materials for students in grades nine through twelve. The </w:t>
      </w:r>
      <w:r w:rsidR="00937392" w:rsidRPr="00286700">
        <w:rPr>
          <w:rFonts w:cs="Arial"/>
        </w:rPr>
        <w:t>five</w:t>
      </w:r>
      <w:r w:rsidRPr="00286700">
        <w:rPr>
          <w:rFonts w:cs="Arial"/>
        </w:rPr>
        <w:t xml:space="preserve"> categories in the Criteria are an appropriate lens through which to view any</w:t>
      </w:r>
      <w:r w:rsidR="0068458E">
        <w:rPr>
          <w:rFonts w:cs="Arial"/>
        </w:rPr>
        <w:t xml:space="preserve"> discipline-specific arts</w:t>
      </w:r>
      <w:r w:rsidRPr="00286700">
        <w:rPr>
          <w:rFonts w:cs="Arial"/>
        </w:rPr>
        <w:t xml:space="preserve"> instructional materials a</w:t>
      </w:r>
      <w:r w:rsidR="009116F4" w:rsidRPr="00286700">
        <w:rPr>
          <w:rFonts w:cs="Arial"/>
        </w:rPr>
        <w:t>n LEA</w:t>
      </w:r>
      <w:r w:rsidRPr="00286700">
        <w:rPr>
          <w:rFonts w:cs="Arial"/>
        </w:rPr>
        <w:t xml:space="preserve"> is considering</w:t>
      </w:r>
      <w:r w:rsidR="00002FC6" w:rsidRPr="00286700">
        <w:rPr>
          <w:rFonts w:cs="Arial"/>
        </w:rPr>
        <w:t>.</w:t>
      </w:r>
    </w:p>
    <w:p w14:paraId="0864342B" w14:textId="77777777" w:rsidR="00EF1722" w:rsidRPr="00286700" w:rsidRDefault="00EF1722" w:rsidP="00CD41C9">
      <w:pPr>
        <w:autoSpaceDE w:val="0"/>
        <w:autoSpaceDN w:val="0"/>
        <w:adjustRightInd w:val="0"/>
        <w:spacing w:after="240" w:line="360" w:lineRule="auto"/>
        <w:rPr>
          <w:rFonts w:eastAsia="Calibri" w:cs="Arial"/>
        </w:rPr>
      </w:pPr>
      <w:r w:rsidRPr="00286700">
        <w:rPr>
          <w:rFonts w:eastAsia="Calibri" w:cs="Arial"/>
        </w:rPr>
        <w:t>The process of selecting and implementing new instructional materials should be</w:t>
      </w:r>
      <w:r w:rsidR="00937392" w:rsidRPr="00286700">
        <w:rPr>
          <w:rFonts w:eastAsia="Calibri" w:cs="Arial"/>
        </w:rPr>
        <w:t xml:space="preserve"> thoroughly planned, </w:t>
      </w:r>
      <w:r w:rsidR="000A13DF" w:rsidRPr="00286700">
        <w:rPr>
          <w:rFonts w:eastAsia="Calibri" w:cs="Arial"/>
        </w:rPr>
        <w:t xml:space="preserve">publicly </w:t>
      </w:r>
      <w:r w:rsidR="00937392" w:rsidRPr="00286700">
        <w:rPr>
          <w:rFonts w:eastAsia="Calibri" w:cs="Arial"/>
        </w:rPr>
        <w:t>conducted</w:t>
      </w:r>
      <w:r w:rsidR="000A13DF" w:rsidRPr="00286700">
        <w:rPr>
          <w:rFonts w:eastAsia="Calibri" w:cs="Arial"/>
        </w:rPr>
        <w:t>,</w:t>
      </w:r>
      <w:r w:rsidR="00937392" w:rsidRPr="00286700">
        <w:rPr>
          <w:rFonts w:eastAsia="Calibri" w:cs="Arial"/>
        </w:rPr>
        <w:t xml:space="preserve"> and well documented</w:t>
      </w:r>
      <w:r w:rsidRPr="00286700">
        <w:rPr>
          <w:rFonts w:eastAsia="Calibri" w:cs="Arial"/>
        </w:rPr>
        <w:t>. LEA</w:t>
      </w:r>
      <w:r w:rsidR="00937392" w:rsidRPr="00286700">
        <w:rPr>
          <w:rFonts w:eastAsia="Calibri" w:cs="Arial"/>
        </w:rPr>
        <w:t>s</w:t>
      </w:r>
      <w:r w:rsidRPr="00286700">
        <w:rPr>
          <w:rFonts w:eastAsia="Calibri" w:cs="Arial"/>
        </w:rPr>
        <w:t xml:space="preserve"> </w:t>
      </w:r>
      <w:r w:rsidR="00937392" w:rsidRPr="00286700">
        <w:rPr>
          <w:rFonts w:eastAsia="Calibri" w:cs="Arial"/>
        </w:rPr>
        <w:t>must</w:t>
      </w:r>
      <w:r w:rsidRPr="00286700">
        <w:rPr>
          <w:rFonts w:eastAsia="Calibri" w:cs="Arial"/>
        </w:rPr>
        <w:t xml:space="preserve"> adhere to</w:t>
      </w:r>
      <w:r w:rsidRPr="00286700">
        <w:rPr>
          <w:rFonts w:eastAsia="Calibri" w:cs="Arial"/>
          <w:i/>
        </w:rPr>
        <w:t xml:space="preserve"> EC</w:t>
      </w:r>
      <w:r w:rsidRPr="00286700">
        <w:rPr>
          <w:rFonts w:eastAsia="Calibri" w:cs="Arial"/>
        </w:rPr>
        <w:t xml:space="preserve"> Section 60002</w:t>
      </w:r>
      <w:r w:rsidR="003021B2" w:rsidRPr="00286700">
        <w:rPr>
          <w:rFonts w:eastAsia="Calibri" w:cs="Arial"/>
        </w:rPr>
        <w:t>,</w:t>
      </w:r>
      <w:r w:rsidRPr="00286700">
        <w:rPr>
          <w:rFonts w:eastAsia="Calibri" w:cs="Arial"/>
        </w:rPr>
        <w:t xml:space="preserve"> which states the following: “Each district board shall provide for substantial teacher involvement in the selection of instructional materials and shall promote the involvement of parents and other members of the community in the selection of instructional materials.”</w:t>
      </w:r>
    </w:p>
    <w:p w14:paraId="07320DE5" w14:textId="0E92BA36" w:rsidR="000B4A13" w:rsidRDefault="00937392" w:rsidP="0055373C">
      <w:pPr>
        <w:autoSpaceDE w:val="0"/>
        <w:autoSpaceDN w:val="0"/>
        <w:adjustRightInd w:val="0"/>
        <w:spacing w:after="240" w:line="360" w:lineRule="auto"/>
        <w:rPr>
          <w:rFonts w:eastAsia="Calibri" w:cs="Arial"/>
        </w:rPr>
      </w:pPr>
      <w:r w:rsidRPr="00286700">
        <w:rPr>
          <w:rFonts w:eastAsia="Calibri" w:cs="Arial"/>
        </w:rPr>
        <w:t>It is the LEA</w:t>
      </w:r>
      <w:r w:rsidR="003021B2" w:rsidRPr="00286700">
        <w:rPr>
          <w:rFonts w:eastAsia="Calibri" w:cs="Arial"/>
        </w:rPr>
        <w:t>’</w:t>
      </w:r>
      <w:r w:rsidRPr="00286700">
        <w:rPr>
          <w:rFonts w:eastAsia="Calibri" w:cs="Arial"/>
        </w:rPr>
        <w:t xml:space="preserve">s responsibility to ensure that instructional materials comply with state laws and regulations. This </w:t>
      </w:r>
      <w:r w:rsidR="007D7535" w:rsidRPr="00286700">
        <w:rPr>
          <w:rFonts w:eastAsia="Calibri" w:cs="Arial"/>
        </w:rPr>
        <w:t>responsibility</w:t>
      </w:r>
      <w:r w:rsidRPr="00286700">
        <w:rPr>
          <w:rFonts w:eastAsia="Calibri" w:cs="Arial"/>
        </w:rPr>
        <w:t xml:space="preserve"> includes addressing content and skills mandated by such laws as the</w:t>
      </w:r>
      <w:r w:rsidR="008E4FD8" w:rsidRPr="008E4FD8">
        <w:t xml:space="preserve"> </w:t>
      </w:r>
      <w:r w:rsidR="008E4FD8" w:rsidRPr="008E4FD8">
        <w:rPr>
          <w:rFonts w:eastAsia="Calibri" w:cs="Arial"/>
        </w:rPr>
        <w:t>Fair, Accurate, Inclusive, and Respectful</w:t>
      </w:r>
      <w:r w:rsidRPr="00286700">
        <w:rPr>
          <w:rFonts w:eastAsia="Calibri" w:cs="Arial"/>
        </w:rPr>
        <w:t xml:space="preserve"> </w:t>
      </w:r>
      <w:r w:rsidR="008E4FD8">
        <w:rPr>
          <w:rFonts w:eastAsia="Calibri" w:cs="Arial"/>
        </w:rPr>
        <w:t xml:space="preserve">(FAIR) Education </w:t>
      </w:r>
      <w:r w:rsidRPr="00286700">
        <w:rPr>
          <w:rFonts w:eastAsia="Calibri" w:cs="Arial"/>
        </w:rPr>
        <w:t xml:space="preserve">Act and the </w:t>
      </w:r>
      <w:r w:rsidR="008E4FD8">
        <w:rPr>
          <w:rFonts w:eastAsia="Calibri" w:cs="Arial"/>
        </w:rPr>
        <w:t xml:space="preserve">laws and </w:t>
      </w:r>
      <w:r w:rsidRPr="00286700">
        <w:rPr>
          <w:rFonts w:eastAsia="Calibri" w:cs="Arial"/>
        </w:rPr>
        <w:t xml:space="preserve">regulations regarding social content. Instructional materials must meet </w:t>
      </w:r>
      <w:r w:rsidRPr="00286700">
        <w:rPr>
          <w:rFonts w:eastAsia="Calibri" w:cs="Arial"/>
          <w:i/>
          <w:iCs/>
        </w:rPr>
        <w:t xml:space="preserve">EC </w:t>
      </w:r>
      <w:r w:rsidR="003021B2" w:rsidRPr="00286700">
        <w:rPr>
          <w:rFonts w:eastAsia="Calibri" w:cs="Arial"/>
        </w:rPr>
        <w:t>s</w:t>
      </w:r>
      <w:r w:rsidRPr="00286700">
        <w:rPr>
          <w:rFonts w:eastAsia="Calibri" w:cs="Arial"/>
        </w:rPr>
        <w:t xml:space="preserve">ections 60040–60045 as well as the SBE guidelines in the </w:t>
      </w:r>
      <w:r w:rsidRPr="00286700">
        <w:rPr>
          <w:rFonts w:eastAsia="Calibri" w:cs="Arial"/>
          <w:i/>
          <w:iCs/>
        </w:rPr>
        <w:t>Standards for Evaluating Instructional Materials for Social Content</w:t>
      </w:r>
      <w:r w:rsidRPr="00286700">
        <w:rPr>
          <w:rFonts w:eastAsia="Calibri" w:cs="Arial"/>
        </w:rPr>
        <w:t xml:space="preserve">. </w:t>
      </w:r>
      <w:r w:rsidR="009116F4" w:rsidRPr="00286700">
        <w:rPr>
          <w:rFonts w:eastAsia="Calibri" w:cs="Arial"/>
        </w:rPr>
        <w:t xml:space="preserve">State laws </w:t>
      </w:r>
      <w:r w:rsidRPr="00286700">
        <w:rPr>
          <w:rFonts w:eastAsia="Calibri" w:cs="Arial"/>
        </w:rPr>
        <w:t xml:space="preserve">and the SBE guidelines require </w:t>
      </w:r>
      <w:r w:rsidRPr="00286700">
        <w:rPr>
          <w:rFonts w:eastAsia="Calibri" w:cs="Arial"/>
        </w:rPr>
        <w:lastRenderedPageBreak/>
        <w:t>that instructional materials used in California public schools reflect California’s multicultural society</w:t>
      </w:r>
      <w:r w:rsidR="009116F4" w:rsidRPr="00286700">
        <w:rPr>
          <w:rFonts w:eastAsia="Calibri" w:cs="Arial"/>
        </w:rPr>
        <w:t xml:space="preserve">; </w:t>
      </w:r>
      <w:r w:rsidRPr="00286700">
        <w:rPr>
          <w:rFonts w:eastAsia="Calibri" w:cs="Arial"/>
        </w:rPr>
        <w:t>avoid stereotyping</w:t>
      </w:r>
      <w:r w:rsidR="009116F4" w:rsidRPr="00286700">
        <w:rPr>
          <w:rFonts w:eastAsia="Calibri" w:cs="Arial"/>
        </w:rPr>
        <w:t xml:space="preserve">; </w:t>
      </w:r>
      <w:r w:rsidRPr="00286700">
        <w:rPr>
          <w:rFonts w:eastAsia="Calibri" w:cs="Arial"/>
        </w:rPr>
        <w:t>and contribute to a positive, safe, and inclusive learning environment.</w:t>
      </w:r>
    </w:p>
    <w:p w14:paraId="45169F81" w14:textId="77777777" w:rsidR="004F6A34" w:rsidRPr="00DE267E" w:rsidRDefault="00DE267E" w:rsidP="00C02852">
      <w:pPr>
        <w:pStyle w:val="Heading2"/>
      </w:pPr>
      <w:r w:rsidRPr="00DE267E">
        <w:t>Social Content Review</w:t>
      </w:r>
    </w:p>
    <w:p w14:paraId="7791807B" w14:textId="77777777" w:rsidR="002F2FA4" w:rsidRPr="002F2FA4" w:rsidRDefault="002F2FA4" w:rsidP="002F2FA4">
      <w:pPr>
        <w:autoSpaceDE w:val="0"/>
        <w:autoSpaceDN w:val="0"/>
        <w:adjustRightInd w:val="0"/>
        <w:spacing w:after="240" w:line="360" w:lineRule="auto"/>
        <w:rPr>
          <w:rFonts w:cs="Arial"/>
        </w:rPr>
      </w:pPr>
      <w:r w:rsidRPr="002F2FA4">
        <w:rPr>
          <w:rFonts w:cs="Arial"/>
        </w:rPr>
        <w:t xml:space="preserve">To ensure that instructional materials reflect California’s multicultural society, avoid stereotyping, and contribute to a positive, safe, and inclusive learning environment, instructional materials used in California public schools must comply with the state laws and regulations that involve social content. As noted above, instructional materials must conform to </w:t>
      </w:r>
      <w:r w:rsidRPr="002F2FA4">
        <w:rPr>
          <w:rFonts w:cs="Arial"/>
          <w:i/>
          <w:iCs/>
        </w:rPr>
        <w:t>EC</w:t>
      </w:r>
      <w:r w:rsidRPr="002F2FA4">
        <w:rPr>
          <w:rFonts w:cs="Arial"/>
        </w:rPr>
        <w:t xml:space="preserve"> sections 60040–60045 and 60048 as well as the SBE’s </w:t>
      </w:r>
      <w:r w:rsidRPr="002F2FA4">
        <w:rPr>
          <w:rFonts w:cs="Arial"/>
          <w:i/>
          <w:iCs/>
        </w:rPr>
        <w:t>Standards for Evaluating Instructional Materials for Social Content</w:t>
      </w:r>
      <w:r w:rsidRPr="002F2FA4">
        <w:rPr>
          <w:rFonts w:cs="Arial"/>
        </w:rPr>
        <w:t>.</w:t>
      </w:r>
      <w:r w:rsidRPr="002F2FA4">
        <w:rPr>
          <w:rFonts w:cs="Arial"/>
          <w:i/>
          <w:iCs/>
        </w:rPr>
        <w:t xml:space="preserve"> </w:t>
      </w:r>
      <w:r w:rsidRPr="002F2FA4">
        <w:rPr>
          <w:rFonts w:cs="Arial"/>
        </w:rPr>
        <w:t>All instructional materials that are adopted by the SBE meet the social content requirements. The CDE conducts social content reviews of a range of instructional materials and maintains a searchable database of the materials that meet these social content requirements.</w:t>
      </w:r>
    </w:p>
    <w:p w14:paraId="23FAF661" w14:textId="77777777" w:rsidR="002F2FA4" w:rsidRPr="002F2FA4" w:rsidRDefault="002F2FA4" w:rsidP="002F2FA4">
      <w:pPr>
        <w:autoSpaceDE w:val="0"/>
        <w:autoSpaceDN w:val="0"/>
        <w:adjustRightInd w:val="0"/>
        <w:spacing w:after="240" w:line="360" w:lineRule="auto"/>
        <w:rPr>
          <w:rFonts w:cs="Arial"/>
        </w:rPr>
      </w:pPr>
      <w:r w:rsidRPr="002F2FA4">
        <w:rPr>
          <w:rFonts w:cs="Arial"/>
        </w:rPr>
        <w:t>If an LEA intends to purchase instructional materials that have not been adopted by the state or are not included on the list of instructional materials that meet the social content requirements maintained by the CDE, then the LEA must complete its own social content review.</w:t>
      </w:r>
    </w:p>
    <w:p w14:paraId="1BAD0578" w14:textId="77777777" w:rsidR="005021AA" w:rsidRDefault="002F2FA4" w:rsidP="005021AA">
      <w:pPr>
        <w:autoSpaceDE w:val="0"/>
        <w:autoSpaceDN w:val="0"/>
        <w:adjustRightInd w:val="0"/>
        <w:spacing w:after="240" w:line="360" w:lineRule="auto"/>
      </w:pPr>
      <w:r w:rsidRPr="002F2FA4">
        <w:t>Information on the SBE’s social content requirements and review process, and the database of instructional materials that have met the social content standards, is posted on the CDE Social Content Review web page</w:t>
      </w:r>
      <w:r w:rsidR="005021AA">
        <w:t>.</w:t>
      </w:r>
    </w:p>
    <w:p w14:paraId="66EB7729" w14:textId="422030A7" w:rsidR="004F6A34" w:rsidRPr="00DE267E" w:rsidRDefault="004F6A34" w:rsidP="00C02852">
      <w:pPr>
        <w:pStyle w:val="Heading2"/>
      </w:pPr>
      <w:r w:rsidRPr="00DE267E">
        <w:t>Suppl</w:t>
      </w:r>
      <w:r w:rsidR="00CD41C9">
        <w:t>emental Instructional Materials</w:t>
      </w:r>
    </w:p>
    <w:p w14:paraId="72474592" w14:textId="77F97F7B" w:rsidR="000B4A13" w:rsidRDefault="004F6A34" w:rsidP="00CD41C9">
      <w:pPr>
        <w:autoSpaceDE w:val="0"/>
        <w:autoSpaceDN w:val="0"/>
        <w:adjustRightInd w:val="0"/>
        <w:spacing w:after="240" w:line="360" w:lineRule="auto"/>
        <w:rPr>
          <w:rFonts w:cs="Arial"/>
        </w:rPr>
      </w:pPr>
      <w:r w:rsidRPr="00286700">
        <w:rPr>
          <w:rFonts w:cs="Arial"/>
        </w:rPr>
        <w:t>The SBE traditionally adopts only basic instructional materials programs</w:t>
      </w:r>
      <w:r w:rsidR="001439DE" w:rsidRPr="00286700">
        <w:rPr>
          <w:rFonts w:cs="Arial"/>
        </w:rPr>
        <w:t>,</w:t>
      </w:r>
      <w:r w:rsidRPr="00286700">
        <w:rPr>
          <w:rFonts w:cs="Arial"/>
        </w:rPr>
        <w:t xml:space="preserve"> which are programs designed for use by students and their teachers as a principal learning</w:t>
      </w:r>
      <w:r w:rsidR="001439DE" w:rsidRPr="00286700">
        <w:rPr>
          <w:rFonts w:cs="Arial"/>
        </w:rPr>
        <w:t xml:space="preserve"> resource and meet, in organiza</w:t>
      </w:r>
      <w:r w:rsidRPr="00286700">
        <w:rPr>
          <w:rFonts w:cs="Arial"/>
        </w:rPr>
        <w:t xml:space="preserve">tion and content, the basic requirements of a </w:t>
      </w:r>
      <w:r w:rsidR="003021B2" w:rsidRPr="00286700">
        <w:rPr>
          <w:rFonts w:cs="Arial"/>
        </w:rPr>
        <w:t>full course of study (generally</w:t>
      </w:r>
      <w:r w:rsidRPr="00286700">
        <w:rPr>
          <w:rFonts w:cs="Arial"/>
        </w:rPr>
        <w:t xml:space="preserve"> one school year in length). LEAs </w:t>
      </w:r>
      <w:r w:rsidR="00D43A2E">
        <w:rPr>
          <w:rFonts w:cs="Arial"/>
        </w:rPr>
        <w:t>select</w:t>
      </w:r>
      <w:r w:rsidRPr="00286700">
        <w:rPr>
          <w:rFonts w:cs="Arial"/>
        </w:rPr>
        <w:t xml:space="preserve"> supplemental materials for local use more frequently. Supplemental instructional materials are defined in </w:t>
      </w:r>
      <w:r w:rsidR="003021B2" w:rsidRPr="00286700">
        <w:rPr>
          <w:rFonts w:cs="Arial"/>
          <w:i/>
          <w:iCs/>
        </w:rPr>
        <w:t>EC</w:t>
      </w:r>
      <w:r w:rsidR="000A13DF" w:rsidRPr="00286700">
        <w:rPr>
          <w:rFonts w:cs="Arial"/>
        </w:rPr>
        <w:t xml:space="preserve"> S</w:t>
      </w:r>
      <w:r w:rsidRPr="00286700">
        <w:rPr>
          <w:rFonts w:cs="Arial"/>
        </w:rPr>
        <w:t>ection 60010(l) and are generally designed to serve a specific purpose, such as providing more complete coverage of a topic or subject</w:t>
      </w:r>
      <w:r w:rsidR="003021B2" w:rsidRPr="00286700">
        <w:rPr>
          <w:rFonts w:cs="Arial"/>
        </w:rPr>
        <w:t>;</w:t>
      </w:r>
      <w:r w:rsidRPr="00286700">
        <w:rPr>
          <w:rFonts w:cs="Arial"/>
        </w:rPr>
        <w:t xml:space="preserve"> </w:t>
      </w:r>
      <w:r w:rsidR="00A32DDE" w:rsidRPr="00286700">
        <w:rPr>
          <w:rFonts w:cs="Arial"/>
        </w:rPr>
        <w:t>addressing</w:t>
      </w:r>
      <w:r w:rsidRPr="00286700">
        <w:rPr>
          <w:rFonts w:cs="Arial"/>
        </w:rPr>
        <w:t xml:space="preserve"> the instructional </w:t>
      </w:r>
      <w:r w:rsidRPr="00286700">
        <w:rPr>
          <w:rFonts w:cs="Arial"/>
        </w:rPr>
        <w:lastRenderedPageBreak/>
        <w:t>needs of groups of students</w:t>
      </w:r>
      <w:r w:rsidR="003021B2" w:rsidRPr="00286700">
        <w:rPr>
          <w:rFonts w:cs="Arial"/>
        </w:rPr>
        <w:t>;</w:t>
      </w:r>
      <w:r w:rsidRPr="00286700">
        <w:rPr>
          <w:rFonts w:cs="Arial"/>
        </w:rPr>
        <w:t xml:space="preserve"> and prov</w:t>
      </w:r>
      <w:r w:rsidR="00D5438F" w:rsidRPr="00286700">
        <w:rPr>
          <w:rFonts w:cs="Arial"/>
        </w:rPr>
        <w:t>iding current, relevant technol</w:t>
      </w:r>
      <w:r w:rsidRPr="00286700">
        <w:rPr>
          <w:rFonts w:cs="Arial"/>
        </w:rPr>
        <w:t>ogy t</w:t>
      </w:r>
      <w:r w:rsidR="00DE267E">
        <w:rPr>
          <w:rFonts w:cs="Arial"/>
        </w:rPr>
        <w:t>o support interactive learning.</w:t>
      </w:r>
    </w:p>
    <w:p w14:paraId="741A0835" w14:textId="77777777" w:rsidR="00BE068D" w:rsidRPr="00DE267E" w:rsidRDefault="00BE068D" w:rsidP="00C02852">
      <w:pPr>
        <w:pStyle w:val="Heading2"/>
      </w:pPr>
      <w:r w:rsidRPr="00DE267E">
        <w:t>Accessible Instructional Materials</w:t>
      </w:r>
    </w:p>
    <w:p w14:paraId="25B9BC50" w14:textId="39AA1A7D" w:rsidR="00BE068D" w:rsidRPr="00286700" w:rsidRDefault="003021B2" w:rsidP="00CD41C9">
      <w:pPr>
        <w:autoSpaceDE w:val="0"/>
        <w:autoSpaceDN w:val="0"/>
        <w:adjustRightInd w:val="0"/>
        <w:spacing w:after="240" w:line="360" w:lineRule="auto"/>
        <w:rPr>
          <w:rFonts w:cs="Arial"/>
        </w:rPr>
      </w:pPr>
      <w:r w:rsidRPr="00286700">
        <w:rPr>
          <w:rFonts w:cs="Arial"/>
        </w:rPr>
        <w:t>The CDE Clearingh</w:t>
      </w:r>
      <w:r w:rsidR="001439DE" w:rsidRPr="00286700">
        <w:rPr>
          <w:rFonts w:cs="Arial"/>
        </w:rPr>
        <w:t xml:space="preserve">ouse for </w:t>
      </w:r>
      <w:r w:rsidR="00A32DDE" w:rsidRPr="00286700">
        <w:rPr>
          <w:rFonts w:cs="Arial"/>
        </w:rPr>
        <w:t>Specialized</w:t>
      </w:r>
      <w:r w:rsidR="001439DE" w:rsidRPr="00286700">
        <w:rPr>
          <w:rFonts w:cs="Arial"/>
        </w:rPr>
        <w:t xml:space="preserve"> Media and T</w:t>
      </w:r>
      <w:r w:rsidRPr="00286700">
        <w:rPr>
          <w:rFonts w:cs="Arial"/>
        </w:rPr>
        <w:t>echnology</w:t>
      </w:r>
      <w:r w:rsidR="001439DE" w:rsidRPr="00286700">
        <w:rPr>
          <w:rFonts w:cs="Arial"/>
        </w:rPr>
        <w:t xml:space="preserve"> (CSMT) </w:t>
      </w:r>
      <w:r w:rsidR="008808EA" w:rsidRPr="00286700">
        <w:rPr>
          <w:rFonts w:cs="Arial"/>
        </w:rPr>
        <w:t xml:space="preserve">provides access to state-adopted instructional materials in meaningful formats </w:t>
      </w:r>
      <w:r w:rsidR="000A13DF" w:rsidRPr="00286700">
        <w:rPr>
          <w:rFonts w:cs="Arial"/>
        </w:rPr>
        <w:t>for</w:t>
      </w:r>
      <w:r w:rsidR="001439DE" w:rsidRPr="00286700">
        <w:rPr>
          <w:rFonts w:cs="Arial"/>
        </w:rPr>
        <w:t xml:space="preserve"> students </w:t>
      </w:r>
      <w:r w:rsidR="000A13DF" w:rsidRPr="00286700">
        <w:rPr>
          <w:rFonts w:cs="Arial"/>
        </w:rPr>
        <w:t>who have vision impairments</w:t>
      </w:r>
      <w:r w:rsidRPr="00286700">
        <w:rPr>
          <w:rFonts w:cs="Arial"/>
        </w:rPr>
        <w:t>, including blindness,</w:t>
      </w:r>
      <w:r w:rsidR="001439DE" w:rsidRPr="00286700">
        <w:rPr>
          <w:rFonts w:cs="Arial"/>
        </w:rPr>
        <w:t xml:space="preserve"> or other print disabilities. The CSMT </w:t>
      </w:r>
      <w:r w:rsidR="008808EA" w:rsidRPr="00286700">
        <w:rPr>
          <w:rFonts w:cs="Arial"/>
        </w:rPr>
        <w:t>produces and distributes</w:t>
      </w:r>
      <w:r w:rsidR="001439DE" w:rsidRPr="00286700">
        <w:rPr>
          <w:rFonts w:cs="Arial"/>
        </w:rPr>
        <w:t xml:space="preserve"> accessible versions of textbooks, workbooks, literature books, and </w:t>
      </w:r>
      <w:r w:rsidR="00170BBE" w:rsidRPr="00286700">
        <w:rPr>
          <w:rFonts w:cs="Arial"/>
        </w:rPr>
        <w:t>other student instructional resources</w:t>
      </w:r>
      <w:r w:rsidR="008808EA" w:rsidRPr="00286700">
        <w:rPr>
          <w:rFonts w:cs="Arial"/>
        </w:rPr>
        <w:t xml:space="preserve"> to help students overcome challenges, connect with others, and become independent</w:t>
      </w:r>
      <w:r w:rsidR="001439DE" w:rsidRPr="00286700">
        <w:rPr>
          <w:rFonts w:cs="Arial"/>
        </w:rPr>
        <w:t>. Specialized</w:t>
      </w:r>
      <w:r w:rsidR="008808EA" w:rsidRPr="00286700">
        <w:rPr>
          <w:rFonts w:cs="Arial"/>
        </w:rPr>
        <w:t xml:space="preserve"> formats of</w:t>
      </w:r>
      <w:r w:rsidR="001439DE" w:rsidRPr="00286700">
        <w:rPr>
          <w:rFonts w:cs="Arial"/>
        </w:rPr>
        <w:t xml:space="preserve"> instructional materials include braille, large print, audio recordings, digital talking books,</w:t>
      </w:r>
      <w:r w:rsidR="008808EA" w:rsidRPr="00286700">
        <w:rPr>
          <w:rFonts w:cs="Arial"/>
        </w:rPr>
        <w:t xml:space="preserve"> and</w:t>
      </w:r>
      <w:r w:rsidR="001439DE" w:rsidRPr="00286700">
        <w:rPr>
          <w:rFonts w:cs="Arial"/>
        </w:rPr>
        <w:t xml:space="preserve"> electronic files</w:t>
      </w:r>
      <w:r w:rsidR="008808EA" w:rsidRPr="00286700">
        <w:rPr>
          <w:rFonts w:cs="Arial"/>
        </w:rPr>
        <w:t xml:space="preserve"> that are free </w:t>
      </w:r>
      <w:r w:rsidR="00170BBE" w:rsidRPr="00286700">
        <w:rPr>
          <w:rFonts w:cs="Arial"/>
        </w:rPr>
        <w:t xml:space="preserve">for teachers and other educators </w:t>
      </w:r>
      <w:r w:rsidR="008808EA" w:rsidRPr="00286700">
        <w:rPr>
          <w:rFonts w:cs="Arial"/>
        </w:rPr>
        <w:t>to order and/or download online through the CSMT Instructional Materials Ordering and Distribution System (IMODS)</w:t>
      </w:r>
      <w:r w:rsidR="001439DE" w:rsidRPr="00286700">
        <w:rPr>
          <w:rFonts w:cs="Arial"/>
        </w:rPr>
        <w:t xml:space="preserve">. </w:t>
      </w:r>
      <w:r w:rsidR="008808EA" w:rsidRPr="00286700">
        <w:rPr>
          <w:rFonts w:cs="Arial"/>
        </w:rPr>
        <w:t xml:space="preserve">To become an IMODS registered user and access instructional materials and other resources, visit the </w:t>
      </w:r>
      <w:r w:rsidR="00AE3761" w:rsidRPr="00286700">
        <w:rPr>
          <w:rFonts w:cs="Arial"/>
        </w:rPr>
        <w:t xml:space="preserve">CDE CSMT </w:t>
      </w:r>
      <w:r w:rsidR="00D55E3C">
        <w:rPr>
          <w:rFonts w:cs="Arial"/>
        </w:rPr>
        <w:t>w</w:t>
      </w:r>
      <w:r w:rsidR="001439DE" w:rsidRPr="00286700">
        <w:rPr>
          <w:rFonts w:cs="Arial"/>
        </w:rPr>
        <w:t>eb page</w:t>
      </w:r>
      <w:r w:rsidR="00DE267E">
        <w:rPr>
          <w:rFonts w:cs="Arial"/>
        </w:rPr>
        <w:t>.</w:t>
      </w:r>
    </w:p>
    <w:p w14:paraId="617A01A2" w14:textId="77777777" w:rsidR="00002FC6" w:rsidRPr="00DE267E" w:rsidRDefault="00002FC6" w:rsidP="00C02852">
      <w:pPr>
        <w:pStyle w:val="Heading2"/>
        <w:rPr>
          <w:rFonts w:eastAsia="Times"/>
        </w:rPr>
      </w:pPr>
      <w:r w:rsidRPr="00DE267E">
        <w:rPr>
          <w:rFonts w:eastAsia="Times"/>
        </w:rPr>
        <w:t>Student Privacy</w:t>
      </w:r>
    </w:p>
    <w:p w14:paraId="7C452173" w14:textId="422316CC" w:rsidR="00B22B05" w:rsidRDefault="00002FC6" w:rsidP="00C02852">
      <w:pPr>
        <w:spacing w:after="240" w:line="360" w:lineRule="auto"/>
      </w:pPr>
      <w:r w:rsidRPr="00286700">
        <w:t>LEAs and publishers of instructional materials must observe carefully all laws regarding student privacy. State law is very restrictive in the collection, storage, management, and use of student data. LEAs and publishers must work closely to ensure compliance with all associated laws.</w:t>
      </w:r>
      <w:r w:rsidR="007D47F8" w:rsidRPr="00286700" w:rsidDel="007D47F8">
        <w:t xml:space="preserve"> </w:t>
      </w:r>
      <w:r w:rsidR="007D47F8" w:rsidRPr="00286700">
        <w:t>S</w:t>
      </w:r>
      <w:r w:rsidRPr="00286700">
        <w:t xml:space="preserve">ee </w:t>
      </w:r>
      <w:r w:rsidRPr="00286700">
        <w:rPr>
          <w:i/>
          <w:iCs/>
        </w:rPr>
        <w:t>EC</w:t>
      </w:r>
      <w:r w:rsidRPr="00286700">
        <w:t xml:space="preserve"> </w:t>
      </w:r>
      <w:r w:rsidR="00D55E3C">
        <w:t>s</w:t>
      </w:r>
      <w:r w:rsidRPr="00286700">
        <w:t xml:space="preserve">ections 49073–49079.7 and Business and Professions Code </w:t>
      </w:r>
      <w:r w:rsidR="00D55E3C">
        <w:t>s</w:t>
      </w:r>
      <w:r w:rsidRPr="00286700">
        <w:t>ections 22584–22585.</w:t>
      </w:r>
    </w:p>
    <w:p w14:paraId="209D8303" w14:textId="21A13764" w:rsidR="00B80DEE" w:rsidRPr="00C02852" w:rsidRDefault="00C02852" w:rsidP="00C02852">
      <w:pPr>
        <w:pStyle w:val="Heading2"/>
        <w:rPr>
          <w:rStyle w:val="Heading3Char"/>
          <w:rFonts w:eastAsia="Times"/>
          <w:bCs/>
          <w:i w:val="0"/>
          <w:szCs w:val="28"/>
        </w:rPr>
      </w:pPr>
      <w:r w:rsidRPr="00C02852">
        <w:rPr>
          <w:rStyle w:val="Heading3Char"/>
          <w:rFonts w:eastAsia="Times"/>
          <w:bCs/>
          <w:i w:val="0"/>
          <w:szCs w:val="28"/>
        </w:rPr>
        <w:t>Works Cited</w:t>
      </w:r>
    </w:p>
    <w:p w14:paraId="55B7D7CA" w14:textId="77777777" w:rsidR="003150A7" w:rsidRPr="00286700" w:rsidRDefault="002659BE" w:rsidP="00C02852">
      <w:pPr>
        <w:spacing w:after="240" w:line="360" w:lineRule="auto"/>
        <w:rPr>
          <w:rFonts w:cs="Arial"/>
        </w:rPr>
      </w:pPr>
      <w:r w:rsidRPr="00286700">
        <w:rPr>
          <w:rFonts w:cs="Arial"/>
        </w:rPr>
        <w:t>California Department of Education (CDE)</w:t>
      </w:r>
      <w:r w:rsidR="003150A7" w:rsidRPr="00286700">
        <w:rPr>
          <w:rFonts w:cs="Arial"/>
        </w:rPr>
        <w:t>. 2013</w:t>
      </w:r>
      <w:r w:rsidR="00BD5DF4" w:rsidRPr="00286700">
        <w:rPr>
          <w:rFonts w:cs="Arial"/>
        </w:rPr>
        <w:t>b</w:t>
      </w:r>
      <w:r w:rsidR="003150A7" w:rsidRPr="00286700">
        <w:rPr>
          <w:rFonts w:cs="Arial"/>
        </w:rPr>
        <w:t xml:space="preserve">. </w:t>
      </w:r>
      <w:r w:rsidR="003150A7" w:rsidRPr="00286700">
        <w:rPr>
          <w:rFonts w:cs="Arial"/>
          <w:i/>
        </w:rPr>
        <w:t>Standards for Evaluating Instructional Resources for Social Content (2013 Edition)</w:t>
      </w:r>
      <w:r w:rsidR="003150A7" w:rsidRPr="00286700">
        <w:rPr>
          <w:rFonts w:cs="Arial"/>
        </w:rPr>
        <w:t>. Sacramento: California Department of Education.</w:t>
      </w:r>
    </w:p>
    <w:p w14:paraId="73DB8848" w14:textId="512540EA" w:rsidR="00A06D99" w:rsidRDefault="003766B1" w:rsidP="0014695F">
      <w:pPr>
        <w:spacing w:after="480" w:line="360" w:lineRule="auto"/>
        <w:rPr>
          <w:rFonts w:eastAsia="Calibri" w:cs="Arial"/>
        </w:rPr>
      </w:pPr>
      <w:r w:rsidRPr="00286700">
        <w:rPr>
          <w:rFonts w:cs="Arial"/>
        </w:rPr>
        <w:t>Cal</w:t>
      </w:r>
      <w:r>
        <w:rPr>
          <w:rFonts w:cs="Arial"/>
        </w:rPr>
        <w:t xml:space="preserve">ifornia Department of Education. </w:t>
      </w:r>
      <w:r w:rsidR="003150A7" w:rsidRPr="00286700">
        <w:rPr>
          <w:rFonts w:cs="Arial"/>
        </w:rPr>
        <w:t xml:space="preserve">2015. </w:t>
      </w:r>
      <w:r w:rsidR="003150A7" w:rsidRPr="00286700">
        <w:rPr>
          <w:rFonts w:eastAsia="Calibri" w:cs="Arial"/>
          <w:i/>
        </w:rPr>
        <w:t>Guidelines for Piloting Textbooks and Instructional Materials</w:t>
      </w:r>
      <w:r w:rsidR="003150A7" w:rsidRPr="00286700">
        <w:rPr>
          <w:rFonts w:eastAsia="Calibri" w:cs="Arial"/>
        </w:rPr>
        <w:t>. Sacramento: California Department of Education.</w:t>
      </w:r>
    </w:p>
    <w:p w14:paraId="1D382082" w14:textId="22FD0F0D" w:rsidR="00D27BFA" w:rsidRDefault="00D27BFA" w:rsidP="00D27BFA">
      <w:pPr>
        <w:suppressLineNumbers/>
        <w:spacing w:after="600" w:line="360" w:lineRule="auto"/>
        <w:rPr>
          <w:rFonts w:eastAsia="Calibri" w:cs="Arial"/>
        </w:rPr>
      </w:pPr>
      <w:r>
        <w:rPr>
          <w:rFonts w:eastAsia="Calibri" w:cs="Arial"/>
        </w:rPr>
        <w:t xml:space="preserve">California Department of Education: </w:t>
      </w:r>
      <w:r w:rsidR="004C3332">
        <w:rPr>
          <w:rFonts w:eastAsia="Calibri" w:cs="Arial"/>
        </w:rPr>
        <w:t xml:space="preserve">May </w:t>
      </w:r>
      <w:r w:rsidR="00DE4DC2">
        <w:rPr>
          <w:rFonts w:eastAsia="Calibri" w:cs="Arial"/>
        </w:rPr>
        <w:t>2020</w:t>
      </w:r>
    </w:p>
    <w:sectPr w:rsidR="00D27BFA" w:rsidSect="00AD5242">
      <w:footerReference w:type="default" r:id="rId11"/>
      <w:pgSz w:w="12240" w:h="15840" w:code="1"/>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18C85" w14:textId="77777777" w:rsidR="00E46287" w:rsidRDefault="00E46287">
      <w:r>
        <w:separator/>
      </w:r>
    </w:p>
  </w:endnote>
  <w:endnote w:type="continuationSeparator" w:id="0">
    <w:p w14:paraId="5E0495EB" w14:textId="77777777" w:rsidR="00E46287" w:rsidRDefault="00E4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PDHB L+ Boulevard">
    <w:altName w:val="Calibri"/>
    <w:panose1 w:val="00000000000000000000"/>
    <w:charset w:val="00"/>
    <w:family w:val="swiss"/>
    <w:notTrueType/>
    <w:pitch w:val="default"/>
    <w:sig w:usb0="00000003" w:usb1="00000000" w:usb2="00000000" w:usb3="00000000" w:csb0="00000001" w:csb1="00000000"/>
  </w:font>
  <w:font w:name="A 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eanSanMM">
    <w:altName w:val="Calibri"/>
    <w:panose1 w:val="00000000000000000000"/>
    <w:charset w:val="00"/>
    <w:family w:val="swiss"/>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GUSPV H+ Hypatia Sans Pro">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B251" w14:textId="77777777" w:rsidR="00C72619" w:rsidRDefault="00C72619" w:rsidP="00213753">
    <w:pPr>
      <w:pStyle w:val="Header"/>
      <w:jc w:val="right"/>
    </w:pPr>
    <w:r>
      <w:t xml:space="preserve">Page </w:t>
    </w:r>
    <w:r>
      <w:rPr>
        <w:bCs/>
      </w:rPr>
      <w:fldChar w:fldCharType="begin"/>
    </w:r>
    <w:r>
      <w:rPr>
        <w:bCs/>
      </w:rPr>
      <w:instrText xml:space="preserve"> PAGE </w:instrText>
    </w:r>
    <w:r>
      <w:rPr>
        <w:bCs/>
      </w:rPr>
      <w:fldChar w:fldCharType="separate"/>
    </w:r>
    <w:r w:rsidR="00604D48">
      <w:rPr>
        <w:bCs/>
        <w:noProof/>
      </w:rPr>
      <w:t>10</w:t>
    </w:r>
    <w:r>
      <w:rPr>
        <w:bCs/>
      </w:rPr>
      <w:fldChar w:fldCharType="end"/>
    </w:r>
    <w:r>
      <w:t xml:space="preserve"> of </w:t>
    </w:r>
    <w:r>
      <w:rPr>
        <w:bCs/>
      </w:rPr>
      <w:fldChar w:fldCharType="begin"/>
    </w:r>
    <w:r>
      <w:rPr>
        <w:bCs/>
      </w:rPr>
      <w:instrText xml:space="preserve"> NUMPAGES  </w:instrText>
    </w:r>
    <w:r>
      <w:rPr>
        <w:bCs/>
      </w:rPr>
      <w:fldChar w:fldCharType="separate"/>
    </w:r>
    <w:r w:rsidR="00604D48">
      <w:rPr>
        <w:bCs/>
        <w:noProof/>
      </w:rPr>
      <w:t>13</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96CF" w14:textId="77777777" w:rsidR="00E46287" w:rsidRDefault="00E46287">
      <w:r>
        <w:separator/>
      </w:r>
    </w:p>
  </w:footnote>
  <w:footnote w:type="continuationSeparator" w:id="0">
    <w:p w14:paraId="0D02E34E" w14:textId="77777777" w:rsidR="00E46287" w:rsidRDefault="00E4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C41F6C"/>
    <w:multiLevelType w:val="hybridMultilevel"/>
    <w:tmpl w:val="461248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192F76"/>
    <w:multiLevelType w:val="hybridMultilevel"/>
    <w:tmpl w:val="98D86E6F"/>
    <w:lvl w:ilvl="0" w:tplc="FFFFFFFF">
      <w:start w:val="1"/>
      <w:numFmt w:val="ideographDigital"/>
      <w:lvlText w:val=""/>
      <w:lvlJc w:val="left"/>
    </w:lvl>
    <w:lvl w:ilvl="1" w:tplc="FFFFFFFF">
      <w:start w:val="1"/>
      <w:numFmt w:val="ideographDigital"/>
      <w:lvlText w:val=""/>
      <w:lvlJc w:val="left"/>
    </w:lvl>
    <w:lvl w:ilvl="2" w:tplc="00F54CF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45B0"/>
    <w:multiLevelType w:val="hybridMultilevel"/>
    <w:tmpl w:val="54B40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6F48"/>
    <w:multiLevelType w:val="hybridMultilevel"/>
    <w:tmpl w:val="626085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6B6"/>
    <w:multiLevelType w:val="hybridMultilevel"/>
    <w:tmpl w:val="AF90D4C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4010"/>
    <w:multiLevelType w:val="hybridMultilevel"/>
    <w:tmpl w:val="E6EA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32F05"/>
    <w:multiLevelType w:val="hybridMultilevel"/>
    <w:tmpl w:val="0D4C94DC"/>
    <w:lvl w:ilvl="0" w:tplc="0409000F">
      <w:start w:val="1"/>
      <w:numFmt w:val="decimal"/>
      <w:lvlText w:val="%1."/>
      <w:lvlJc w:val="left"/>
      <w:pPr>
        <w:ind w:left="900" w:hanging="600"/>
      </w:pPr>
      <w:rPr>
        <w:rFonts w:hint="default"/>
        <w:color w:val="231F2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E7B26"/>
    <w:multiLevelType w:val="hybridMultilevel"/>
    <w:tmpl w:val="4286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D1E5A"/>
    <w:multiLevelType w:val="hybridMultilevel"/>
    <w:tmpl w:val="D19AB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3D48"/>
    <w:multiLevelType w:val="hybridMultilevel"/>
    <w:tmpl w:val="76FC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5720C"/>
    <w:multiLevelType w:val="hybridMultilevel"/>
    <w:tmpl w:val="A4E8C7B0"/>
    <w:lvl w:ilvl="0" w:tplc="A2E223BE">
      <w:start w:val="1"/>
      <w:numFmt w:val="decimal"/>
      <w:lvlText w:val="%1."/>
      <w:lvlJc w:val="left"/>
      <w:pPr>
        <w:tabs>
          <w:tab w:val="num" w:pos="360"/>
        </w:tabs>
        <w:ind w:left="360" w:hanging="360"/>
      </w:pPr>
    </w:lvl>
    <w:lvl w:ilvl="1" w:tplc="0760526A">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1C824EE3"/>
    <w:multiLevelType w:val="hybridMultilevel"/>
    <w:tmpl w:val="A56826F0"/>
    <w:lvl w:ilvl="0" w:tplc="1AE87722">
      <w:start w:val="1"/>
      <w:numFmt w:val="upperLetter"/>
      <w:lvlText w:val="%1."/>
      <w:lvlJc w:val="left"/>
      <w:pPr>
        <w:tabs>
          <w:tab w:val="num" w:pos="1080"/>
        </w:tabs>
        <w:ind w:left="1080" w:hanging="360"/>
      </w:pPr>
      <w:rPr>
        <w:rFonts w:hint="default"/>
        <w:i w:val="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276622"/>
    <w:multiLevelType w:val="hybridMultilevel"/>
    <w:tmpl w:val="E0E0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965A5"/>
    <w:multiLevelType w:val="hybridMultilevel"/>
    <w:tmpl w:val="3E3E4FD4"/>
    <w:lvl w:ilvl="0" w:tplc="DF6E2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F6589"/>
    <w:multiLevelType w:val="hybridMultilevel"/>
    <w:tmpl w:val="13C01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E93"/>
    <w:multiLevelType w:val="hybridMultilevel"/>
    <w:tmpl w:val="22823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37D3A"/>
    <w:multiLevelType w:val="multilevel"/>
    <w:tmpl w:val="C964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F017B1"/>
    <w:multiLevelType w:val="hybridMultilevel"/>
    <w:tmpl w:val="2AC2AC8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1F1754"/>
    <w:multiLevelType w:val="hybridMultilevel"/>
    <w:tmpl w:val="2B5A9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23C46"/>
    <w:multiLevelType w:val="hybridMultilevel"/>
    <w:tmpl w:val="2752E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919F3"/>
    <w:multiLevelType w:val="hybridMultilevel"/>
    <w:tmpl w:val="3E3E4FD4"/>
    <w:lvl w:ilvl="0" w:tplc="DF6E2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30AC9"/>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A46D1"/>
    <w:multiLevelType w:val="hybridMultilevel"/>
    <w:tmpl w:val="2560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42BB5"/>
    <w:multiLevelType w:val="hybridMultilevel"/>
    <w:tmpl w:val="96305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813B10"/>
    <w:multiLevelType w:val="hybridMultilevel"/>
    <w:tmpl w:val="16D0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8432F"/>
    <w:multiLevelType w:val="hybridMultilevel"/>
    <w:tmpl w:val="5D7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77710"/>
    <w:multiLevelType w:val="hybridMultilevel"/>
    <w:tmpl w:val="A5F876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A9475EB"/>
    <w:multiLevelType w:val="hybridMultilevel"/>
    <w:tmpl w:val="D84A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F1ACE"/>
    <w:multiLevelType w:val="hybridMultilevel"/>
    <w:tmpl w:val="03A08C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2E21A59"/>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A0852"/>
    <w:multiLevelType w:val="hybridMultilevel"/>
    <w:tmpl w:val="AB2E7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0"/>
  </w:num>
  <w:num w:numId="4">
    <w:abstractNumId w:val="14"/>
  </w:num>
  <w:num w:numId="5">
    <w:abstractNumId w:val="11"/>
  </w:num>
  <w:num w:numId="6">
    <w:abstractNumId w:val="9"/>
  </w:num>
  <w:num w:numId="7">
    <w:abstractNumId w:val="13"/>
  </w:num>
  <w:num w:numId="8">
    <w:abstractNumId w:val="7"/>
  </w:num>
  <w:num w:numId="9">
    <w:abstractNumId w:val="22"/>
  </w:num>
  <w:num w:numId="10">
    <w:abstractNumId w:val="4"/>
  </w:num>
  <w:num w:numId="11">
    <w:abstractNumId w:val="10"/>
  </w:num>
  <w:num w:numId="12">
    <w:abstractNumId w:val="19"/>
  </w:num>
  <w:num w:numId="13">
    <w:abstractNumId w:val="26"/>
  </w:num>
  <w:num w:numId="14">
    <w:abstractNumId w:val="2"/>
  </w:num>
  <w:num w:numId="15">
    <w:abstractNumId w:val="16"/>
  </w:num>
  <w:num w:numId="16">
    <w:abstractNumId w:val="18"/>
  </w:num>
  <w:num w:numId="17">
    <w:abstractNumId w:val="21"/>
  </w:num>
  <w:num w:numId="18">
    <w:abstractNumId w:val="8"/>
  </w:num>
  <w:num w:numId="19">
    <w:abstractNumId w:val="33"/>
  </w:num>
  <w:num w:numId="20">
    <w:abstractNumId w:val="5"/>
  </w:num>
  <w:num w:numId="21">
    <w:abstractNumId w:val="6"/>
  </w:num>
  <w:num w:numId="22">
    <w:abstractNumId w:val="3"/>
  </w:num>
  <w:num w:numId="23">
    <w:abstractNumId w:val="27"/>
  </w:num>
  <w:num w:numId="24">
    <w:abstractNumId w:val="30"/>
  </w:num>
  <w:num w:numId="25">
    <w:abstractNumId w:val="15"/>
  </w:num>
  <w:num w:numId="26">
    <w:abstractNumId w:val="20"/>
  </w:num>
  <w:num w:numId="27">
    <w:abstractNumId w:val="32"/>
  </w:num>
  <w:num w:numId="28">
    <w:abstractNumId w:val="25"/>
  </w:num>
  <w:num w:numId="29">
    <w:abstractNumId w:val="24"/>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8"/>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C2"/>
    <w:rsid w:val="000022A3"/>
    <w:rsid w:val="00002FC6"/>
    <w:rsid w:val="00003171"/>
    <w:rsid w:val="000037D8"/>
    <w:rsid w:val="00003C96"/>
    <w:rsid w:val="0000494A"/>
    <w:rsid w:val="00005243"/>
    <w:rsid w:val="0000662C"/>
    <w:rsid w:val="0001034E"/>
    <w:rsid w:val="00010EAA"/>
    <w:rsid w:val="000112D1"/>
    <w:rsid w:val="00011640"/>
    <w:rsid w:val="000147CD"/>
    <w:rsid w:val="000168E0"/>
    <w:rsid w:val="000178CD"/>
    <w:rsid w:val="00017A31"/>
    <w:rsid w:val="00020B9D"/>
    <w:rsid w:val="0002134E"/>
    <w:rsid w:val="000220ED"/>
    <w:rsid w:val="000224BC"/>
    <w:rsid w:val="00024433"/>
    <w:rsid w:val="000269C1"/>
    <w:rsid w:val="0003048E"/>
    <w:rsid w:val="00031ABF"/>
    <w:rsid w:val="00031B6A"/>
    <w:rsid w:val="00033214"/>
    <w:rsid w:val="00034248"/>
    <w:rsid w:val="000342D6"/>
    <w:rsid w:val="00034C71"/>
    <w:rsid w:val="000360A6"/>
    <w:rsid w:val="000370B5"/>
    <w:rsid w:val="00037785"/>
    <w:rsid w:val="000401EB"/>
    <w:rsid w:val="0004190A"/>
    <w:rsid w:val="00041D5A"/>
    <w:rsid w:val="00043910"/>
    <w:rsid w:val="00044078"/>
    <w:rsid w:val="00044A79"/>
    <w:rsid w:val="00045848"/>
    <w:rsid w:val="00045D94"/>
    <w:rsid w:val="00050A34"/>
    <w:rsid w:val="000534B4"/>
    <w:rsid w:val="00053FAD"/>
    <w:rsid w:val="00054D20"/>
    <w:rsid w:val="00055480"/>
    <w:rsid w:val="00057189"/>
    <w:rsid w:val="000602AA"/>
    <w:rsid w:val="00061769"/>
    <w:rsid w:val="0006203D"/>
    <w:rsid w:val="000623DB"/>
    <w:rsid w:val="000633C9"/>
    <w:rsid w:val="000633EF"/>
    <w:rsid w:val="00063966"/>
    <w:rsid w:val="000641C2"/>
    <w:rsid w:val="00064FF9"/>
    <w:rsid w:val="000716E0"/>
    <w:rsid w:val="00074C22"/>
    <w:rsid w:val="00076051"/>
    <w:rsid w:val="00076A6E"/>
    <w:rsid w:val="0008046B"/>
    <w:rsid w:val="00081525"/>
    <w:rsid w:val="000815B1"/>
    <w:rsid w:val="00081E16"/>
    <w:rsid w:val="00082163"/>
    <w:rsid w:val="000823BD"/>
    <w:rsid w:val="00082B61"/>
    <w:rsid w:val="00084275"/>
    <w:rsid w:val="0008697D"/>
    <w:rsid w:val="00087AA9"/>
    <w:rsid w:val="00090B7B"/>
    <w:rsid w:val="0009154A"/>
    <w:rsid w:val="00093CFE"/>
    <w:rsid w:val="000947C2"/>
    <w:rsid w:val="00096117"/>
    <w:rsid w:val="000969DD"/>
    <w:rsid w:val="00096B06"/>
    <w:rsid w:val="00096C10"/>
    <w:rsid w:val="00096E59"/>
    <w:rsid w:val="00097407"/>
    <w:rsid w:val="000A0F20"/>
    <w:rsid w:val="000A11EE"/>
    <w:rsid w:val="000A13DF"/>
    <w:rsid w:val="000A206F"/>
    <w:rsid w:val="000A48BD"/>
    <w:rsid w:val="000A4DE2"/>
    <w:rsid w:val="000A4F9B"/>
    <w:rsid w:val="000B01A6"/>
    <w:rsid w:val="000B1D12"/>
    <w:rsid w:val="000B445B"/>
    <w:rsid w:val="000B4A13"/>
    <w:rsid w:val="000B4F4F"/>
    <w:rsid w:val="000B61DA"/>
    <w:rsid w:val="000B6380"/>
    <w:rsid w:val="000B64A5"/>
    <w:rsid w:val="000B6A53"/>
    <w:rsid w:val="000C0281"/>
    <w:rsid w:val="000C02C8"/>
    <w:rsid w:val="000C0438"/>
    <w:rsid w:val="000C128B"/>
    <w:rsid w:val="000C1D07"/>
    <w:rsid w:val="000C22A8"/>
    <w:rsid w:val="000C2AA0"/>
    <w:rsid w:val="000C3AB8"/>
    <w:rsid w:val="000C3E04"/>
    <w:rsid w:val="000C3FAA"/>
    <w:rsid w:val="000C4935"/>
    <w:rsid w:val="000C51D8"/>
    <w:rsid w:val="000C53F3"/>
    <w:rsid w:val="000D153B"/>
    <w:rsid w:val="000D1598"/>
    <w:rsid w:val="000D22BB"/>
    <w:rsid w:val="000D5B68"/>
    <w:rsid w:val="000D64DA"/>
    <w:rsid w:val="000E0831"/>
    <w:rsid w:val="000E0ADA"/>
    <w:rsid w:val="000E1084"/>
    <w:rsid w:val="000E1F11"/>
    <w:rsid w:val="000E355D"/>
    <w:rsid w:val="000E49D6"/>
    <w:rsid w:val="000E6D11"/>
    <w:rsid w:val="000F0FC9"/>
    <w:rsid w:val="000F12C6"/>
    <w:rsid w:val="000F2144"/>
    <w:rsid w:val="000F2D52"/>
    <w:rsid w:val="000F3399"/>
    <w:rsid w:val="000F38F5"/>
    <w:rsid w:val="000F61A1"/>
    <w:rsid w:val="000F6BCF"/>
    <w:rsid w:val="000F6C83"/>
    <w:rsid w:val="000F7024"/>
    <w:rsid w:val="000F7521"/>
    <w:rsid w:val="00100CC9"/>
    <w:rsid w:val="0010186B"/>
    <w:rsid w:val="00102CD0"/>
    <w:rsid w:val="0010465A"/>
    <w:rsid w:val="00104C63"/>
    <w:rsid w:val="001061F4"/>
    <w:rsid w:val="0010722D"/>
    <w:rsid w:val="0011000D"/>
    <w:rsid w:val="00110FD3"/>
    <w:rsid w:val="00111FA9"/>
    <w:rsid w:val="001124D2"/>
    <w:rsid w:val="00112EBC"/>
    <w:rsid w:val="00114FDF"/>
    <w:rsid w:val="00115541"/>
    <w:rsid w:val="0011660B"/>
    <w:rsid w:val="00116CF8"/>
    <w:rsid w:val="0011707D"/>
    <w:rsid w:val="00120DA5"/>
    <w:rsid w:val="00120FB7"/>
    <w:rsid w:val="0012477C"/>
    <w:rsid w:val="00124A55"/>
    <w:rsid w:val="001274F7"/>
    <w:rsid w:val="00127C99"/>
    <w:rsid w:val="00130573"/>
    <w:rsid w:val="0013436F"/>
    <w:rsid w:val="00135C6B"/>
    <w:rsid w:val="00142553"/>
    <w:rsid w:val="00143937"/>
    <w:rsid w:val="001439DE"/>
    <w:rsid w:val="001442C0"/>
    <w:rsid w:val="00146859"/>
    <w:rsid w:val="0014695F"/>
    <w:rsid w:val="0014782D"/>
    <w:rsid w:val="00151B1E"/>
    <w:rsid w:val="00151CED"/>
    <w:rsid w:val="001521FA"/>
    <w:rsid w:val="00152250"/>
    <w:rsid w:val="00153631"/>
    <w:rsid w:val="00155B2C"/>
    <w:rsid w:val="00156FE5"/>
    <w:rsid w:val="0015706C"/>
    <w:rsid w:val="001573E1"/>
    <w:rsid w:val="00157F07"/>
    <w:rsid w:val="001605E8"/>
    <w:rsid w:val="00160F74"/>
    <w:rsid w:val="0016194D"/>
    <w:rsid w:val="00161DE6"/>
    <w:rsid w:val="0016298C"/>
    <w:rsid w:val="00162FB2"/>
    <w:rsid w:val="00163321"/>
    <w:rsid w:val="00163A0D"/>
    <w:rsid w:val="00163FA6"/>
    <w:rsid w:val="001674C1"/>
    <w:rsid w:val="00170BBE"/>
    <w:rsid w:val="001710B0"/>
    <w:rsid w:val="0017208F"/>
    <w:rsid w:val="00175B72"/>
    <w:rsid w:val="001813F2"/>
    <w:rsid w:val="00182F64"/>
    <w:rsid w:val="001844C6"/>
    <w:rsid w:val="00184CD3"/>
    <w:rsid w:val="0018555D"/>
    <w:rsid w:val="001967AC"/>
    <w:rsid w:val="00196CAE"/>
    <w:rsid w:val="00196D80"/>
    <w:rsid w:val="00197F8D"/>
    <w:rsid w:val="00197F9F"/>
    <w:rsid w:val="001A073E"/>
    <w:rsid w:val="001A120B"/>
    <w:rsid w:val="001A1C88"/>
    <w:rsid w:val="001A3A95"/>
    <w:rsid w:val="001A4068"/>
    <w:rsid w:val="001A4FCC"/>
    <w:rsid w:val="001A7610"/>
    <w:rsid w:val="001B2D66"/>
    <w:rsid w:val="001B3848"/>
    <w:rsid w:val="001B7242"/>
    <w:rsid w:val="001B7B84"/>
    <w:rsid w:val="001C080D"/>
    <w:rsid w:val="001C26C4"/>
    <w:rsid w:val="001C2E03"/>
    <w:rsid w:val="001C2E1A"/>
    <w:rsid w:val="001C337A"/>
    <w:rsid w:val="001C37D3"/>
    <w:rsid w:val="001C4515"/>
    <w:rsid w:val="001C45DE"/>
    <w:rsid w:val="001C45EF"/>
    <w:rsid w:val="001C4642"/>
    <w:rsid w:val="001C5430"/>
    <w:rsid w:val="001C691E"/>
    <w:rsid w:val="001C7C98"/>
    <w:rsid w:val="001D01A3"/>
    <w:rsid w:val="001D0900"/>
    <w:rsid w:val="001D2167"/>
    <w:rsid w:val="001D30DB"/>
    <w:rsid w:val="001D357D"/>
    <w:rsid w:val="001D403A"/>
    <w:rsid w:val="001D54A9"/>
    <w:rsid w:val="001D5AE0"/>
    <w:rsid w:val="001D6261"/>
    <w:rsid w:val="001E0EEB"/>
    <w:rsid w:val="001E0F5B"/>
    <w:rsid w:val="001E2F6A"/>
    <w:rsid w:val="001F384E"/>
    <w:rsid w:val="001F4352"/>
    <w:rsid w:val="001F50F5"/>
    <w:rsid w:val="001F6BF4"/>
    <w:rsid w:val="002004FC"/>
    <w:rsid w:val="00201F0F"/>
    <w:rsid w:val="00202517"/>
    <w:rsid w:val="002029A4"/>
    <w:rsid w:val="00203F94"/>
    <w:rsid w:val="002047EA"/>
    <w:rsid w:val="0020514A"/>
    <w:rsid w:val="00210B18"/>
    <w:rsid w:val="00210E9A"/>
    <w:rsid w:val="00211781"/>
    <w:rsid w:val="00211965"/>
    <w:rsid w:val="00212594"/>
    <w:rsid w:val="00213753"/>
    <w:rsid w:val="0021462B"/>
    <w:rsid w:val="0022065B"/>
    <w:rsid w:val="0022074C"/>
    <w:rsid w:val="00220905"/>
    <w:rsid w:val="0022539E"/>
    <w:rsid w:val="002262BA"/>
    <w:rsid w:val="00230B68"/>
    <w:rsid w:val="0023179B"/>
    <w:rsid w:val="00231E26"/>
    <w:rsid w:val="0023321E"/>
    <w:rsid w:val="00233E68"/>
    <w:rsid w:val="00233F46"/>
    <w:rsid w:val="002354EB"/>
    <w:rsid w:val="0023715E"/>
    <w:rsid w:val="00237952"/>
    <w:rsid w:val="00247716"/>
    <w:rsid w:val="00251543"/>
    <w:rsid w:val="00252168"/>
    <w:rsid w:val="002527F2"/>
    <w:rsid w:val="00255217"/>
    <w:rsid w:val="002628C2"/>
    <w:rsid w:val="00262F8A"/>
    <w:rsid w:val="00263C1B"/>
    <w:rsid w:val="002653E5"/>
    <w:rsid w:val="002657A4"/>
    <w:rsid w:val="002659BE"/>
    <w:rsid w:val="002704B0"/>
    <w:rsid w:val="002730FE"/>
    <w:rsid w:val="00273A58"/>
    <w:rsid w:val="00275987"/>
    <w:rsid w:val="00280A7F"/>
    <w:rsid w:val="0028274B"/>
    <w:rsid w:val="002839F3"/>
    <w:rsid w:val="00284A27"/>
    <w:rsid w:val="00284EE1"/>
    <w:rsid w:val="00285C11"/>
    <w:rsid w:val="0028660F"/>
    <w:rsid w:val="00286700"/>
    <w:rsid w:val="0028759A"/>
    <w:rsid w:val="00290528"/>
    <w:rsid w:val="002916FF"/>
    <w:rsid w:val="0029247B"/>
    <w:rsid w:val="002933AB"/>
    <w:rsid w:val="0029359F"/>
    <w:rsid w:val="00293C31"/>
    <w:rsid w:val="0029445E"/>
    <w:rsid w:val="00296B34"/>
    <w:rsid w:val="002973A4"/>
    <w:rsid w:val="002A04F4"/>
    <w:rsid w:val="002A094D"/>
    <w:rsid w:val="002A0A19"/>
    <w:rsid w:val="002A27AB"/>
    <w:rsid w:val="002A3C98"/>
    <w:rsid w:val="002A4BC4"/>
    <w:rsid w:val="002A5082"/>
    <w:rsid w:val="002A594A"/>
    <w:rsid w:val="002A6418"/>
    <w:rsid w:val="002A7F43"/>
    <w:rsid w:val="002B0E73"/>
    <w:rsid w:val="002B0E91"/>
    <w:rsid w:val="002B296A"/>
    <w:rsid w:val="002B33FB"/>
    <w:rsid w:val="002B388F"/>
    <w:rsid w:val="002B3894"/>
    <w:rsid w:val="002B4D16"/>
    <w:rsid w:val="002B5290"/>
    <w:rsid w:val="002B7E89"/>
    <w:rsid w:val="002C014C"/>
    <w:rsid w:val="002C02D2"/>
    <w:rsid w:val="002C094F"/>
    <w:rsid w:val="002C1C8E"/>
    <w:rsid w:val="002C47A0"/>
    <w:rsid w:val="002C4812"/>
    <w:rsid w:val="002C4D72"/>
    <w:rsid w:val="002C5991"/>
    <w:rsid w:val="002C5EAB"/>
    <w:rsid w:val="002C6373"/>
    <w:rsid w:val="002C6D2C"/>
    <w:rsid w:val="002C730A"/>
    <w:rsid w:val="002C75DD"/>
    <w:rsid w:val="002D028B"/>
    <w:rsid w:val="002D2809"/>
    <w:rsid w:val="002D2CCB"/>
    <w:rsid w:val="002D2ECA"/>
    <w:rsid w:val="002D4BB9"/>
    <w:rsid w:val="002D6A97"/>
    <w:rsid w:val="002D7147"/>
    <w:rsid w:val="002D76BE"/>
    <w:rsid w:val="002D7E7E"/>
    <w:rsid w:val="002E03F6"/>
    <w:rsid w:val="002E11B3"/>
    <w:rsid w:val="002E1344"/>
    <w:rsid w:val="002E1A1B"/>
    <w:rsid w:val="002E6AF2"/>
    <w:rsid w:val="002E7E3A"/>
    <w:rsid w:val="002F2FA4"/>
    <w:rsid w:val="002F3235"/>
    <w:rsid w:val="002F4244"/>
    <w:rsid w:val="002F587C"/>
    <w:rsid w:val="002F5917"/>
    <w:rsid w:val="002F6619"/>
    <w:rsid w:val="002F78CA"/>
    <w:rsid w:val="003021B2"/>
    <w:rsid w:val="00302383"/>
    <w:rsid w:val="0030294C"/>
    <w:rsid w:val="003036D7"/>
    <w:rsid w:val="00304305"/>
    <w:rsid w:val="0030460E"/>
    <w:rsid w:val="0031115A"/>
    <w:rsid w:val="0031142B"/>
    <w:rsid w:val="00312F9D"/>
    <w:rsid w:val="00313E82"/>
    <w:rsid w:val="003146B6"/>
    <w:rsid w:val="00314A32"/>
    <w:rsid w:val="00314B58"/>
    <w:rsid w:val="003150A7"/>
    <w:rsid w:val="0031610D"/>
    <w:rsid w:val="00316759"/>
    <w:rsid w:val="003169FE"/>
    <w:rsid w:val="003174D9"/>
    <w:rsid w:val="003177E6"/>
    <w:rsid w:val="0032131C"/>
    <w:rsid w:val="00321D82"/>
    <w:rsid w:val="00322AFC"/>
    <w:rsid w:val="003231AD"/>
    <w:rsid w:val="00324520"/>
    <w:rsid w:val="00325014"/>
    <w:rsid w:val="0032655B"/>
    <w:rsid w:val="00327420"/>
    <w:rsid w:val="00327F83"/>
    <w:rsid w:val="003329D0"/>
    <w:rsid w:val="00334302"/>
    <w:rsid w:val="00334FB4"/>
    <w:rsid w:val="003350CE"/>
    <w:rsid w:val="00335B00"/>
    <w:rsid w:val="003360D8"/>
    <w:rsid w:val="00337F3B"/>
    <w:rsid w:val="00340838"/>
    <w:rsid w:val="00340853"/>
    <w:rsid w:val="00342507"/>
    <w:rsid w:val="0034319E"/>
    <w:rsid w:val="003435F2"/>
    <w:rsid w:val="003455B2"/>
    <w:rsid w:val="003467D2"/>
    <w:rsid w:val="0034793C"/>
    <w:rsid w:val="00347E35"/>
    <w:rsid w:val="0035020A"/>
    <w:rsid w:val="003520CE"/>
    <w:rsid w:val="00353761"/>
    <w:rsid w:val="003537B2"/>
    <w:rsid w:val="0035483D"/>
    <w:rsid w:val="00355545"/>
    <w:rsid w:val="00355812"/>
    <w:rsid w:val="00356757"/>
    <w:rsid w:val="003577F0"/>
    <w:rsid w:val="00360232"/>
    <w:rsid w:val="003609F5"/>
    <w:rsid w:val="00360C3B"/>
    <w:rsid w:val="003645B8"/>
    <w:rsid w:val="0036546C"/>
    <w:rsid w:val="003655DE"/>
    <w:rsid w:val="00365CE2"/>
    <w:rsid w:val="00365E56"/>
    <w:rsid w:val="0037277C"/>
    <w:rsid w:val="00372D90"/>
    <w:rsid w:val="0037333A"/>
    <w:rsid w:val="00376465"/>
    <w:rsid w:val="003766B1"/>
    <w:rsid w:val="00381D92"/>
    <w:rsid w:val="00383BFF"/>
    <w:rsid w:val="00384186"/>
    <w:rsid w:val="00385FE8"/>
    <w:rsid w:val="0038613D"/>
    <w:rsid w:val="003862D9"/>
    <w:rsid w:val="00387D71"/>
    <w:rsid w:val="00391E95"/>
    <w:rsid w:val="00393D29"/>
    <w:rsid w:val="003A03B9"/>
    <w:rsid w:val="003A0837"/>
    <w:rsid w:val="003A1411"/>
    <w:rsid w:val="003A58D7"/>
    <w:rsid w:val="003A75F4"/>
    <w:rsid w:val="003A7881"/>
    <w:rsid w:val="003B21D4"/>
    <w:rsid w:val="003B24CA"/>
    <w:rsid w:val="003B28F8"/>
    <w:rsid w:val="003B2A96"/>
    <w:rsid w:val="003B3A2E"/>
    <w:rsid w:val="003B5174"/>
    <w:rsid w:val="003B76CD"/>
    <w:rsid w:val="003C0F5B"/>
    <w:rsid w:val="003C30DB"/>
    <w:rsid w:val="003C3DBF"/>
    <w:rsid w:val="003C5253"/>
    <w:rsid w:val="003C7ABB"/>
    <w:rsid w:val="003D03F4"/>
    <w:rsid w:val="003D087A"/>
    <w:rsid w:val="003D0B87"/>
    <w:rsid w:val="003D3A6C"/>
    <w:rsid w:val="003D4F28"/>
    <w:rsid w:val="003D5E40"/>
    <w:rsid w:val="003D60AE"/>
    <w:rsid w:val="003D6343"/>
    <w:rsid w:val="003D75C6"/>
    <w:rsid w:val="003E0874"/>
    <w:rsid w:val="003E0C3B"/>
    <w:rsid w:val="003E0F66"/>
    <w:rsid w:val="003E10C8"/>
    <w:rsid w:val="003E4844"/>
    <w:rsid w:val="003E7D0B"/>
    <w:rsid w:val="003F13E0"/>
    <w:rsid w:val="003F1AC2"/>
    <w:rsid w:val="003F2510"/>
    <w:rsid w:val="003F304A"/>
    <w:rsid w:val="003F3F45"/>
    <w:rsid w:val="003F533A"/>
    <w:rsid w:val="003F73EB"/>
    <w:rsid w:val="003F7D26"/>
    <w:rsid w:val="00401246"/>
    <w:rsid w:val="0040320F"/>
    <w:rsid w:val="00403AFB"/>
    <w:rsid w:val="00406740"/>
    <w:rsid w:val="00406829"/>
    <w:rsid w:val="00406C77"/>
    <w:rsid w:val="00410E8E"/>
    <w:rsid w:val="00411946"/>
    <w:rsid w:val="00412556"/>
    <w:rsid w:val="00412CA3"/>
    <w:rsid w:val="00413006"/>
    <w:rsid w:val="004136BC"/>
    <w:rsid w:val="00415625"/>
    <w:rsid w:val="00415F62"/>
    <w:rsid w:val="00417117"/>
    <w:rsid w:val="004174E6"/>
    <w:rsid w:val="00421517"/>
    <w:rsid w:val="00422C8B"/>
    <w:rsid w:val="00423328"/>
    <w:rsid w:val="00423A1B"/>
    <w:rsid w:val="004242ED"/>
    <w:rsid w:val="00426B09"/>
    <w:rsid w:val="00426BB0"/>
    <w:rsid w:val="00427588"/>
    <w:rsid w:val="00431CF2"/>
    <w:rsid w:val="00433EB7"/>
    <w:rsid w:val="004341C5"/>
    <w:rsid w:val="004342F9"/>
    <w:rsid w:val="0043691E"/>
    <w:rsid w:val="00440B36"/>
    <w:rsid w:val="00440F85"/>
    <w:rsid w:val="00441907"/>
    <w:rsid w:val="0044287B"/>
    <w:rsid w:val="0044332B"/>
    <w:rsid w:val="00443DA7"/>
    <w:rsid w:val="00445FB4"/>
    <w:rsid w:val="004466B8"/>
    <w:rsid w:val="00446741"/>
    <w:rsid w:val="00450A56"/>
    <w:rsid w:val="00452137"/>
    <w:rsid w:val="0045275D"/>
    <w:rsid w:val="0045281B"/>
    <w:rsid w:val="00452B30"/>
    <w:rsid w:val="004538D1"/>
    <w:rsid w:val="00453A3C"/>
    <w:rsid w:val="00453B9E"/>
    <w:rsid w:val="00455F4A"/>
    <w:rsid w:val="00456C6C"/>
    <w:rsid w:val="00456FC5"/>
    <w:rsid w:val="00457B95"/>
    <w:rsid w:val="00460371"/>
    <w:rsid w:val="004606AB"/>
    <w:rsid w:val="00461B01"/>
    <w:rsid w:val="00462BCF"/>
    <w:rsid w:val="00466983"/>
    <w:rsid w:val="00470533"/>
    <w:rsid w:val="00470A7A"/>
    <w:rsid w:val="00470CCE"/>
    <w:rsid w:val="004729BD"/>
    <w:rsid w:val="00472D76"/>
    <w:rsid w:val="004737BF"/>
    <w:rsid w:val="00473B54"/>
    <w:rsid w:val="00474C2A"/>
    <w:rsid w:val="00475803"/>
    <w:rsid w:val="0047588F"/>
    <w:rsid w:val="00475B0A"/>
    <w:rsid w:val="00476B4D"/>
    <w:rsid w:val="004770E7"/>
    <w:rsid w:val="00477451"/>
    <w:rsid w:val="0047768C"/>
    <w:rsid w:val="00481A86"/>
    <w:rsid w:val="004839AC"/>
    <w:rsid w:val="00483D4F"/>
    <w:rsid w:val="00483DE7"/>
    <w:rsid w:val="00483E92"/>
    <w:rsid w:val="0049191A"/>
    <w:rsid w:val="00493770"/>
    <w:rsid w:val="004939BC"/>
    <w:rsid w:val="00494F13"/>
    <w:rsid w:val="004964F3"/>
    <w:rsid w:val="004A023A"/>
    <w:rsid w:val="004A09C1"/>
    <w:rsid w:val="004A0D87"/>
    <w:rsid w:val="004A0EFD"/>
    <w:rsid w:val="004A20F4"/>
    <w:rsid w:val="004A2456"/>
    <w:rsid w:val="004A2983"/>
    <w:rsid w:val="004A2E1E"/>
    <w:rsid w:val="004A4338"/>
    <w:rsid w:val="004A57B5"/>
    <w:rsid w:val="004A6A31"/>
    <w:rsid w:val="004A7309"/>
    <w:rsid w:val="004B1E70"/>
    <w:rsid w:val="004B33CB"/>
    <w:rsid w:val="004B3421"/>
    <w:rsid w:val="004B34FD"/>
    <w:rsid w:val="004B3583"/>
    <w:rsid w:val="004B4848"/>
    <w:rsid w:val="004B5092"/>
    <w:rsid w:val="004B65F5"/>
    <w:rsid w:val="004B6AD9"/>
    <w:rsid w:val="004B73E1"/>
    <w:rsid w:val="004C06EF"/>
    <w:rsid w:val="004C0AF7"/>
    <w:rsid w:val="004C0D7C"/>
    <w:rsid w:val="004C183C"/>
    <w:rsid w:val="004C2C11"/>
    <w:rsid w:val="004C3332"/>
    <w:rsid w:val="004C3DED"/>
    <w:rsid w:val="004C41E4"/>
    <w:rsid w:val="004C5F63"/>
    <w:rsid w:val="004D19C2"/>
    <w:rsid w:val="004D2E04"/>
    <w:rsid w:val="004D4BBA"/>
    <w:rsid w:val="004D4D6A"/>
    <w:rsid w:val="004D59EB"/>
    <w:rsid w:val="004D648A"/>
    <w:rsid w:val="004D67A9"/>
    <w:rsid w:val="004D7D76"/>
    <w:rsid w:val="004E0431"/>
    <w:rsid w:val="004E1089"/>
    <w:rsid w:val="004E246D"/>
    <w:rsid w:val="004E2D7E"/>
    <w:rsid w:val="004E3D6D"/>
    <w:rsid w:val="004E3E8E"/>
    <w:rsid w:val="004E43C0"/>
    <w:rsid w:val="004E578B"/>
    <w:rsid w:val="004E57C1"/>
    <w:rsid w:val="004E6406"/>
    <w:rsid w:val="004E6D66"/>
    <w:rsid w:val="004E7CC8"/>
    <w:rsid w:val="004F141E"/>
    <w:rsid w:val="004F2522"/>
    <w:rsid w:val="004F3497"/>
    <w:rsid w:val="004F4960"/>
    <w:rsid w:val="004F5023"/>
    <w:rsid w:val="004F5C5C"/>
    <w:rsid w:val="004F65D6"/>
    <w:rsid w:val="004F6A34"/>
    <w:rsid w:val="005011F6"/>
    <w:rsid w:val="00501DFD"/>
    <w:rsid w:val="0050213D"/>
    <w:rsid w:val="005021AA"/>
    <w:rsid w:val="0050397D"/>
    <w:rsid w:val="005046DE"/>
    <w:rsid w:val="00506FC0"/>
    <w:rsid w:val="00507C65"/>
    <w:rsid w:val="00507CA1"/>
    <w:rsid w:val="00511E51"/>
    <w:rsid w:val="005121BE"/>
    <w:rsid w:val="00512F31"/>
    <w:rsid w:val="00514191"/>
    <w:rsid w:val="005164F5"/>
    <w:rsid w:val="00516CF9"/>
    <w:rsid w:val="00517491"/>
    <w:rsid w:val="00517A7F"/>
    <w:rsid w:val="005218B0"/>
    <w:rsid w:val="0052340A"/>
    <w:rsid w:val="00523B55"/>
    <w:rsid w:val="00524269"/>
    <w:rsid w:val="00524D2B"/>
    <w:rsid w:val="005260E3"/>
    <w:rsid w:val="0053084E"/>
    <w:rsid w:val="00531180"/>
    <w:rsid w:val="005317F9"/>
    <w:rsid w:val="00531E82"/>
    <w:rsid w:val="00531F4C"/>
    <w:rsid w:val="00532EE9"/>
    <w:rsid w:val="005354F5"/>
    <w:rsid w:val="0053610F"/>
    <w:rsid w:val="00540C58"/>
    <w:rsid w:val="00541721"/>
    <w:rsid w:val="0054215B"/>
    <w:rsid w:val="0054322C"/>
    <w:rsid w:val="00543A33"/>
    <w:rsid w:val="00543ECD"/>
    <w:rsid w:val="00544343"/>
    <w:rsid w:val="00544B23"/>
    <w:rsid w:val="0054516E"/>
    <w:rsid w:val="00547B50"/>
    <w:rsid w:val="00550A93"/>
    <w:rsid w:val="005513FF"/>
    <w:rsid w:val="0055151F"/>
    <w:rsid w:val="00551972"/>
    <w:rsid w:val="00551D5B"/>
    <w:rsid w:val="00553305"/>
    <w:rsid w:val="0055373C"/>
    <w:rsid w:val="005547C8"/>
    <w:rsid w:val="005558C2"/>
    <w:rsid w:val="0055595C"/>
    <w:rsid w:val="0055661D"/>
    <w:rsid w:val="0056088D"/>
    <w:rsid w:val="00560EEE"/>
    <w:rsid w:val="0056105C"/>
    <w:rsid w:val="0056162C"/>
    <w:rsid w:val="005620E2"/>
    <w:rsid w:val="00562D8B"/>
    <w:rsid w:val="0056335F"/>
    <w:rsid w:val="00563D4C"/>
    <w:rsid w:val="0056678F"/>
    <w:rsid w:val="00567457"/>
    <w:rsid w:val="00570203"/>
    <w:rsid w:val="00570319"/>
    <w:rsid w:val="0057372D"/>
    <w:rsid w:val="00574210"/>
    <w:rsid w:val="005760B4"/>
    <w:rsid w:val="0057620C"/>
    <w:rsid w:val="00577522"/>
    <w:rsid w:val="00577B63"/>
    <w:rsid w:val="00580648"/>
    <w:rsid w:val="00583C23"/>
    <w:rsid w:val="00586391"/>
    <w:rsid w:val="00595786"/>
    <w:rsid w:val="00595FBC"/>
    <w:rsid w:val="005972C3"/>
    <w:rsid w:val="005A0B02"/>
    <w:rsid w:val="005A316E"/>
    <w:rsid w:val="005A5037"/>
    <w:rsid w:val="005B02E0"/>
    <w:rsid w:val="005B08E6"/>
    <w:rsid w:val="005B32B7"/>
    <w:rsid w:val="005B3450"/>
    <w:rsid w:val="005B3D6A"/>
    <w:rsid w:val="005B4832"/>
    <w:rsid w:val="005B493A"/>
    <w:rsid w:val="005B4A22"/>
    <w:rsid w:val="005C1F35"/>
    <w:rsid w:val="005C3BD7"/>
    <w:rsid w:val="005C58D2"/>
    <w:rsid w:val="005D0283"/>
    <w:rsid w:val="005D05A5"/>
    <w:rsid w:val="005D1B69"/>
    <w:rsid w:val="005D2187"/>
    <w:rsid w:val="005D2E7F"/>
    <w:rsid w:val="005D3453"/>
    <w:rsid w:val="005D589A"/>
    <w:rsid w:val="005D655A"/>
    <w:rsid w:val="005D72CE"/>
    <w:rsid w:val="005D7C86"/>
    <w:rsid w:val="005E0523"/>
    <w:rsid w:val="005E18AE"/>
    <w:rsid w:val="005E1F96"/>
    <w:rsid w:val="005E475E"/>
    <w:rsid w:val="005E6F45"/>
    <w:rsid w:val="005E736D"/>
    <w:rsid w:val="005E7AF7"/>
    <w:rsid w:val="005E7F81"/>
    <w:rsid w:val="005F2526"/>
    <w:rsid w:val="005F371D"/>
    <w:rsid w:val="005F3A9F"/>
    <w:rsid w:val="005F52A6"/>
    <w:rsid w:val="005F5C31"/>
    <w:rsid w:val="005F6910"/>
    <w:rsid w:val="005F71B5"/>
    <w:rsid w:val="006016F4"/>
    <w:rsid w:val="006024F8"/>
    <w:rsid w:val="00602FFD"/>
    <w:rsid w:val="0060351F"/>
    <w:rsid w:val="0060389B"/>
    <w:rsid w:val="006038C1"/>
    <w:rsid w:val="00604D48"/>
    <w:rsid w:val="006065A6"/>
    <w:rsid w:val="00607BFA"/>
    <w:rsid w:val="00607F5F"/>
    <w:rsid w:val="00610F21"/>
    <w:rsid w:val="006114DA"/>
    <w:rsid w:val="00612F0B"/>
    <w:rsid w:val="00613157"/>
    <w:rsid w:val="006208AA"/>
    <w:rsid w:val="006215DF"/>
    <w:rsid w:val="006230A3"/>
    <w:rsid w:val="006232AF"/>
    <w:rsid w:val="006237E0"/>
    <w:rsid w:val="00623BCB"/>
    <w:rsid w:val="00624C67"/>
    <w:rsid w:val="00624E92"/>
    <w:rsid w:val="00625182"/>
    <w:rsid w:val="006262C4"/>
    <w:rsid w:val="00632060"/>
    <w:rsid w:val="0063218C"/>
    <w:rsid w:val="00632708"/>
    <w:rsid w:val="006331AD"/>
    <w:rsid w:val="0063367A"/>
    <w:rsid w:val="0063393B"/>
    <w:rsid w:val="00634C14"/>
    <w:rsid w:val="006361DD"/>
    <w:rsid w:val="006363D2"/>
    <w:rsid w:val="006367BB"/>
    <w:rsid w:val="006408E2"/>
    <w:rsid w:val="00641875"/>
    <w:rsid w:val="006468B4"/>
    <w:rsid w:val="00647741"/>
    <w:rsid w:val="00650652"/>
    <w:rsid w:val="0065124F"/>
    <w:rsid w:val="006520C7"/>
    <w:rsid w:val="0065213E"/>
    <w:rsid w:val="00653D8B"/>
    <w:rsid w:val="00655F8A"/>
    <w:rsid w:val="00656094"/>
    <w:rsid w:val="0066013B"/>
    <w:rsid w:val="0066247B"/>
    <w:rsid w:val="00663328"/>
    <w:rsid w:val="00663679"/>
    <w:rsid w:val="0066375D"/>
    <w:rsid w:val="0066538F"/>
    <w:rsid w:val="00665E29"/>
    <w:rsid w:val="006676E1"/>
    <w:rsid w:val="00667DDA"/>
    <w:rsid w:val="0067043E"/>
    <w:rsid w:val="00670A94"/>
    <w:rsid w:val="0067203F"/>
    <w:rsid w:val="0067279D"/>
    <w:rsid w:val="00674236"/>
    <w:rsid w:val="006751D8"/>
    <w:rsid w:val="00675D62"/>
    <w:rsid w:val="00677AAC"/>
    <w:rsid w:val="0068073C"/>
    <w:rsid w:val="00680E07"/>
    <w:rsid w:val="006817F2"/>
    <w:rsid w:val="006826EA"/>
    <w:rsid w:val="0068417C"/>
    <w:rsid w:val="006844BB"/>
    <w:rsid w:val="0068458E"/>
    <w:rsid w:val="00684AE8"/>
    <w:rsid w:val="0068683B"/>
    <w:rsid w:val="0069012D"/>
    <w:rsid w:val="00692D80"/>
    <w:rsid w:val="0069379E"/>
    <w:rsid w:val="00693A69"/>
    <w:rsid w:val="006941A7"/>
    <w:rsid w:val="00694345"/>
    <w:rsid w:val="00695821"/>
    <w:rsid w:val="00695859"/>
    <w:rsid w:val="00695885"/>
    <w:rsid w:val="0069617D"/>
    <w:rsid w:val="00696A5A"/>
    <w:rsid w:val="00696FBE"/>
    <w:rsid w:val="006A0928"/>
    <w:rsid w:val="006A1576"/>
    <w:rsid w:val="006A1C5D"/>
    <w:rsid w:val="006A1D39"/>
    <w:rsid w:val="006A3D7A"/>
    <w:rsid w:val="006A45B1"/>
    <w:rsid w:val="006A4BDA"/>
    <w:rsid w:val="006A61E7"/>
    <w:rsid w:val="006A793F"/>
    <w:rsid w:val="006A7B4B"/>
    <w:rsid w:val="006A7EAB"/>
    <w:rsid w:val="006B129B"/>
    <w:rsid w:val="006B13ED"/>
    <w:rsid w:val="006B3C2F"/>
    <w:rsid w:val="006B4529"/>
    <w:rsid w:val="006B6163"/>
    <w:rsid w:val="006B6B81"/>
    <w:rsid w:val="006B6E22"/>
    <w:rsid w:val="006B7D04"/>
    <w:rsid w:val="006C10D3"/>
    <w:rsid w:val="006C11BF"/>
    <w:rsid w:val="006C290F"/>
    <w:rsid w:val="006C4CBB"/>
    <w:rsid w:val="006C4E0B"/>
    <w:rsid w:val="006C5865"/>
    <w:rsid w:val="006C677D"/>
    <w:rsid w:val="006C7961"/>
    <w:rsid w:val="006D027E"/>
    <w:rsid w:val="006D23B6"/>
    <w:rsid w:val="006D4E56"/>
    <w:rsid w:val="006D4F92"/>
    <w:rsid w:val="006D5D35"/>
    <w:rsid w:val="006E0FCE"/>
    <w:rsid w:val="006E1BC9"/>
    <w:rsid w:val="006E1DE2"/>
    <w:rsid w:val="006E1E14"/>
    <w:rsid w:val="006E4127"/>
    <w:rsid w:val="006E4D18"/>
    <w:rsid w:val="006E5A87"/>
    <w:rsid w:val="006E5B83"/>
    <w:rsid w:val="006E7F6A"/>
    <w:rsid w:val="006F13F8"/>
    <w:rsid w:val="006F360B"/>
    <w:rsid w:val="006F5485"/>
    <w:rsid w:val="00700EBA"/>
    <w:rsid w:val="00701A81"/>
    <w:rsid w:val="00701B46"/>
    <w:rsid w:val="007030F0"/>
    <w:rsid w:val="00703699"/>
    <w:rsid w:val="00703952"/>
    <w:rsid w:val="0070429E"/>
    <w:rsid w:val="00705B9F"/>
    <w:rsid w:val="00710725"/>
    <w:rsid w:val="0071095F"/>
    <w:rsid w:val="00711180"/>
    <w:rsid w:val="00712DC9"/>
    <w:rsid w:val="00714CB7"/>
    <w:rsid w:val="00715753"/>
    <w:rsid w:val="007159F2"/>
    <w:rsid w:val="00720472"/>
    <w:rsid w:val="00720D48"/>
    <w:rsid w:val="00721AB2"/>
    <w:rsid w:val="00721D0F"/>
    <w:rsid w:val="00721D70"/>
    <w:rsid w:val="00722805"/>
    <w:rsid w:val="007231DA"/>
    <w:rsid w:val="007243E2"/>
    <w:rsid w:val="0072654C"/>
    <w:rsid w:val="00726D98"/>
    <w:rsid w:val="007271B2"/>
    <w:rsid w:val="00730476"/>
    <w:rsid w:val="007313A4"/>
    <w:rsid w:val="00731711"/>
    <w:rsid w:val="00733DD4"/>
    <w:rsid w:val="007367C6"/>
    <w:rsid w:val="00737171"/>
    <w:rsid w:val="00740F02"/>
    <w:rsid w:val="00741940"/>
    <w:rsid w:val="00741E3E"/>
    <w:rsid w:val="00742655"/>
    <w:rsid w:val="007467FA"/>
    <w:rsid w:val="00746DC9"/>
    <w:rsid w:val="00753C41"/>
    <w:rsid w:val="007561C0"/>
    <w:rsid w:val="00756648"/>
    <w:rsid w:val="00757588"/>
    <w:rsid w:val="00761B6C"/>
    <w:rsid w:val="00765A6F"/>
    <w:rsid w:val="00765EB0"/>
    <w:rsid w:val="007665D7"/>
    <w:rsid w:val="007702F3"/>
    <w:rsid w:val="0077080D"/>
    <w:rsid w:val="00771648"/>
    <w:rsid w:val="0077324A"/>
    <w:rsid w:val="00774DEA"/>
    <w:rsid w:val="0077500A"/>
    <w:rsid w:val="00775BD2"/>
    <w:rsid w:val="00780109"/>
    <w:rsid w:val="00780E18"/>
    <w:rsid w:val="007810D8"/>
    <w:rsid w:val="00782FCF"/>
    <w:rsid w:val="007835C4"/>
    <w:rsid w:val="00787713"/>
    <w:rsid w:val="007909AD"/>
    <w:rsid w:val="00790DCE"/>
    <w:rsid w:val="00790FFE"/>
    <w:rsid w:val="00791288"/>
    <w:rsid w:val="0079194F"/>
    <w:rsid w:val="0079196F"/>
    <w:rsid w:val="007937A2"/>
    <w:rsid w:val="0079588C"/>
    <w:rsid w:val="0079673D"/>
    <w:rsid w:val="007A207D"/>
    <w:rsid w:val="007A34FA"/>
    <w:rsid w:val="007A39DF"/>
    <w:rsid w:val="007A3EF8"/>
    <w:rsid w:val="007A4978"/>
    <w:rsid w:val="007A498A"/>
    <w:rsid w:val="007A4E44"/>
    <w:rsid w:val="007A62A2"/>
    <w:rsid w:val="007B0901"/>
    <w:rsid w:val="007B0BCE"/>
    <w:rsid w:val="007B340C"/>
    <w:rsid w:val="007B3AAE"/>
    <w:rsid w:val="007B3CD1"/>
    <w:rsid w:val="007B448F"/>
    <w:rsid w:val="007B4566"/>
    <w:rsid w:val="007B4EBE"/>
    <w:rsid w:val="007B53B5"/>
    <w:rsid w:val="007B5437"/>
    <w:rsid w:val="007B54B2"/>
    <w:rsid w:val="007B7D03"/>
    <w:rsid w:val="007C1091"/>
    <w:rsid w:val="007C39AC"/>
    <w:rsid w:val="007C42E9"/>
    <w:rsid w:val="007C4DED"/>
    <w:rsid w:val="007C7128"/>
    <w:rsid w:val="007C749E"/>
    <w:rsid w:val="007D0A42"/>
    <w:rsid w:val="007D0CA7"/>
    <w:rsid w:val="007D190D"/>
    <w:rsid w:val="007D230F"/>
    <w:rsid w:val="007D2490"/>
    <w:rsid w:val="007D47F8"/>
    <w:rsid w:val="007D5E95"/>
    <w:rsid w:val="007D7144"/>
    <w:rsid w:val="007D7535"/>
    <w:rsid w:val="007D7C1F"/>
    <w:rsid w:val="007E1273"/>
    <w:rsid w:val="007E3AB7"/>
    <w:rsid w:val="007E4685"/>
    <w:rsid w:val="007E4956"/>
    <w:rsid w:val="007E5F78"/>
    <w:rsid w:val="007F04C1"/>
    <w:rsid w:val="007F09C5"/>
    <w:rsid w:val="007F15E4"/>
    <w:rsid w:val="007F1DB2"/>
    <w:rsid w:val="007F35AE"/>
    <w:rsid w:val="007F3953"/>
    <w:rsid w:val="007F56FB"/>
    <w:rsid w:val="007F5975"/>
    <w:rsid w:val="007F5F00"/>
    <w:rsid w:val="007F6ED1"/>
    <w:rsid w:val="007F7022"/>
    <w:rsid w:val="007F71C7"/>
    <w:rsid w:val="007F79CB"/>
    <w:rsid w:val="007F7C4E"/>
    <w:rsid w:val="008030A0"/>
    <w:rsid w:val="008030F8"/>
    <w:rsid w:val="008034F4"/>
    <w:rsid w:val="0080374F"/>
    <w:rsid w:val="008041A9"/>
    <w:rsid w:val="00804FDB"/>
    <w:rsid w:val="008053EB"/>
    <w:rsid w:val="0080575B"/>
    <w:rsid w:val="00811ACF"/>
    <w:rsid w:val="00812535"/>
    <w:rsid w:val="00813CD9"/>
    <w:rsid w:val="0081435D"/>
    <w:rsid w:val="00815528"/>
    <w:rsid w:val="00816833"/>
    <w:rsid w:val="00816AFC"/>
    <w:rsid w:val="00817BBD"/>
    <w:rsid w:val="0082080F"/>
    <w:rsid w:val="00822774"/>
    <w:rsid w:val="00824D98"/>
    <w:rsid w:val="00832929"/>
    <w:rsid w:val="00833734"/>
    <w:rsid w:val="00833CD4"/>
    <w:rsid w:val="00834EB2"/>
    <w:rsid w:val="00835110"/>
    <w:rsid w:val="008362C6"/>
    <w:rsid w:val="00837F17"/>
    <w:rsid w:val="00841B0A"/>
    <w:rsid w:val="0084226E"/>
    <w:rsid w:val="00842EF1"/>
    <w:rsid w:val="00843BE8"/>
    <w:rsid w:val="00844130"/>
    <w:rsid w:val="00846DD7"/>
    <w:rsid w:val="00851E42"/>
    <w:rsid w:val="00853886"/>
    <w:rsid w:val="00854294"/>
    <w:rsid w:val="0085440C"/>
    <w:rsid w:val="008547B3"/>
    <w:rsid w:val="00856B29"/>
    <w:rsid w:val="00857AE0"/>
    <w:rsid w:val="00861082"/>
    <w:rsid w:val="00861E8D"/>
    <w:rsid w:val="00862934"/>
    <w:rsid w:val="008671F8"/>
    <w:rsid w:val="0087065B"/>
    <w:rsid w:val="0087092D"/>
    <w:rsid w:val="00871EA6"/>
    <w:rsid w:val="00872504"/>
    <w:rsid w:val="00873411"/>
    <w:rsid w:val="00874849"/>
    <w:rsid w:val="008808EA"/>
    <w:rsid w:val="008811EC"/>
    <w:rsid w:val="00881290"/>
    <w:rsid w:val="00882149"/>
    <w:rsid w:val="008839B1"/>
    <w:rsid w:val="00883A19"/>
    <w:rsid w:val="00883C00"/>
    <w:rsid w:val="00884367"/>
    <w:rsid w:val="0088677D"/>
    <w:rsid w:val="00886B30"/>
    <w:rsid w:val="0088709C"/>
    <w:rsid w:val="00891658"/>
    <w:rsid w:val="00891AB2"/>
    <w:rsid w:val="00891ABD"/>
    <w:rsid w:val="00891FD7"/>
    <w:rsid w:val="00892B40"/>
    <w:rsid w:val="00892E84"/>
    <w:rsid w:val="008932F8"/>
    <w:rsid w:val="0089524E"/>
    <w:rsid w:val="00895EDC"/>
    <w:rsid w:val="008963D8"/>
    <w:rsid w:val="00896518"/>
    <w:rsid w:val="008A357F"/>
    <w:rsid w:val="008A6DDC"/>
    <w:rsid w:val="008B1CB6"/>
    <w:rsid w:val="008B23E9"/>
    <w:rsid w:val="008B2821"/>
    <w:rsid w:val="008B32DB"/>
    <w:rsid w:val="008B44B2"/>
    <w:rsid w:val="008B4E6F"/>
    <w:rsid w:val="008C0878"/>
    <w:rsid w:val="008C0DD9"/>
    <w:rsid w:val="008C16B7"/>
    <w:rsid w:val="008C208D"/>
    <w:rsid w:val="008C3055"/>
    <w:rsid w:val="008C4141"/>
    <w:rsid w:val="008C5E52"/>
    <w:rsid w:val="008C5FDE"/>
    <w:rsid w:val="008C70F6"/>
    <w:rsid w:val="008C758A"/>
    <w:rsid w:val="008C77E0"/>
    <w:rsid w:val="008D0508"/>
    <w:rsid w:val="008D16A5"/>
    <w:rsid w:val="008D1962"/>
    <w:rsid w:val="008D2656"/>
    <w:rsid w:val="008D3A59"/>
    <w:rsid w:val="008E22F5"/>
    <w:rsid w:val="008E3BB3"/>
    <w:rsid w:val="008E4A5C"/>
    <w:rsid w:val="008E4FA5"/>
    <w:rsid w:val="008E4FD8"/>
    <w:rsid w:val="008E6019"/>
    <w:rsid w:val="008E7034"/>
    <w:rsid w:val="008E7E71"/>
    <w:rsid w:val="008F0122"/>
    <w:rsid w:val="008F0F0A"/>
    <w:rsid w:val="008F1175"/>
    <w:rsid w:val="008F13CA"/>
    <w:rsid w:val="008F2886"/>
    <w:rsid w:val="008F2F55"/>
    <w:rsid w:val="009029EB"/>
    <w:rsid w:val="009036E7"/>
    <w:rsid w:val="00904F4A"/>
    <w:rsid w:val="0090683F"/>
    <w:rsid w:val="00907DF0"/>
    <w:rsid w:val="00910A2E"/>
    <w:rsid w:val="009115D4"/>
    <w:rsid w:val="009116F4"/>
    <w:rsid w:val="00911C1B"/>
    <w:rsid w:val="009137AE"/>
    <w:rsid w:val="00915279"/>
    <w:rsid w:val="0091542C"/>
    <w:rsid w:val="00915691"/>
    <w:rsid w:val="00916167"/>
    <w:rsid w:val="00916332"/>
    <w:rsid w:val="0091646F"/>
    <w:rsid w:val="00916E02"/>
    <w:rsid w:val="009205D0"/>
    <w:rsid w:val="00920C83"/>
    <w:rsid w:val="00920E4A"/>
    <w:rsid w:val="00920E4B"/>
    <w:rsid w:val="00922C32"/>
    <w:rsid w:val="00922E8D"/>
    <w:rsid w:val="00924E03"/>
    <w:rsid w:val="00925685"/>
    <w:rsid w:val="00926338"/>
    <w:rsid w:val="00926FC7"/>
    <w:rsid w:val="00927EE0"/>
    <w:rsid w:val="00931DDD"/>
    <w:rsid w:val="009331BF"/>
    <w:rsid w:val="0093453F"/>
    <w:rsid w:val="00934F1B"/>
    <w:rsid w:val="00935DD9"/>
    <w:rsid w:val="009364AF"/>
    <w:rsid w:val="00937392"/>
    <w:rsid w:val="00941611"/>
    <w:rsid w:val="009423C8"/>
    <w:rsid w:val="00943D0C"/>
    <w:rsid w:val="00944423"/>
    <w:rsid w:val="00946088"/>
    <w:rsid w:val="0094612F"/>
    <w:rsid w:val="00946150"/>
    <w:rsid w:val="00946671"/>
    <w:rsid w:val="0094676D"/>
    <w:rsid w:val="009539B1"/>
    <w:rsid w:val="00954D8A"/>
    <w:rsid w:val="009564C5"/>
    <w:rsid w:val="00957B60"/>
    <w:rsid w:val="00957FC3"/>
    <w:rsid w:val="009601EE"/>
    <w:rsid w:val="00962103"/>
    <w:rsid w:val="00963B47"/>
    <w:rsid w:val="00965A2E"/>
    <w:rsid w:val="0096669C"/>
    <w:rsid w:val="009704F6"/>
    <w:rsid w:val="00972295"/>
    <w:rsid w:val="009726FB"/>
    <w:rsid w:val="00972C93"/>
    <w:rsid w:val="00973D61"/>
    <w:rsid w:val="009753F9"/>
    <w:rsid w:val="00980752"/>
    <w:rsid w:val="009810A7"/>
    <w:rsid w:val="009811C5"/>
    <w:rsid w:val="009825CB"/>
    <w:rsid w:val="00983C47"/>
    <w:rsid w:val="00985E7D"/>
    <w:rsid w:val="0098730F"/>
    <w:rsid w:val="0098734B"/>
    <w:rsid w:val="00990CA9"/>
    <w:rsid w:val="00991397"/>
    <w:rsid w:val="00991D1E"/>
    <w:rsid w:val="00991DBB"/>
    <w:rsid w:val="00992CC3"/>
    <w:rsid w:val="00993238"/>
    <w:rsid w:val="00993757"/>
    <w:rsid w:val="00993C7E"/>
    <w:rsid w:val="009943DD"/>
    <w:rsid w:val="00994B0F"/>
    <w:rsid w:val="00996F8B"/>
    <w:rsid w:val="009971CE"/>
    <w:rsid w:val="009A0222"/>
    <w:rsid w:val="009A039F"/>
    <w:rsid w:val="009A081C"/>
    <w:rsid w:val="009A1019"/>
    <w:rsid w:val="009A2393"/>
    <w:rsid w:val="009A2870"/>
    <w:rsid w:val="009A56E0"/>
    <w:rsid w:val="009A63A6"/>
    <w:rsid w:val="009A738B"/>
    <w:rsid w:val="009B0E73"/>
    <w:rsid w:val="009B61D7"/>
    <w:rsid w:val="009B629F"/>
    <w:rsid w:val="009B68B7"/>
    <w:rsid w:val="009C08B6"/>
    <w:rsid w:val="009C0ADE"/>
    <w:rsid w:val="009C0DE4"/>
    <w:rsid w:val="009C1104"/>
    <w:rsid w:val="009C159F"/>
    <w:rsid w:val="009C18B8"/>
    <w:rsid w:val="009C1E5E"/>
    <w:rsid w:val="009C319D"/>
    <w:rsid w:val="009C43E4"/>
    <w:rsid w:val="009C4E05"/>
    <w:rsid w:val="009C64CD"/>
    <w:rsid w:val="009C769B"/>
    <w:rsid w:val="009C7EF5"/>
    <w:rsid w:val="009D0650"/>
    <w:rsid w:val="009D0B76"/>
    <w:rsid w:val="009D1893"/>
    <w:rsid w:val="009D30A1"/>
    <w:rsid w:val="009D3A14"/>
    <w:rsid w:val="009D3AE4"/>
    <w:rsid w:val="009D40A5"/>
    <w:rsid w:val="009D4303"/>
    <w:rsid w:val="009D4DCC"/>
    <w:rsid w:val="009D5580"/>
    <w:rsid w:val="009D6EA2"/>
    <w:rsid w:val="009D7CC6"/>
    <w:rsid w:val="009D7DA8"/>
    <w:rsid w:val="009E10D6"/>
    <w:rsid w:val="009E42AA"/>
    <w:rsid w:val="009E4BEC"/>
    <w:rsid w:val="009E6B42"/>
    <w:rsid w:val="009F0871"/>
    <w:rsid w:val="009F262E"/>
    <w:rsid w:val="009F3182"/>
    <w:rsid w:val="009F4F5D"/>
    <w:rsid w:val="009F50FF"/>
    <w:rsid w:val="009F5E51"/>
    <w:rsid w:val="009F755E"/>
    <w:rsid w:val="00A009C7"/>
    <w:rsid w:val="00A009E2"/>
    <w:rsid w:val="00A01533"/>
    <w:rsid w:val="00A01CEB"/>
    <w:rsid w:val="00A02573"/>
    <w:rsid w:val="00A025E2"/>
    <w:rsid w:val="00A02993"/>
    <w:rsid w:val="00A03845"/>
    <w:rsid w:val="00A05B8E"/>
    <w:rsid w:val="00A0625E"/>
    <w:rsid w:val="00A06D99"/>
    <w:rsid w:val="00A06E34"/>
    <w:rsid w:val="00A07742"/>
    <w:rsid w:val="00A105AC"/>
    <w:rsid w:val="00A10835"/>
    <w:rsid w:val="00A11A01"/>
    <w:rsid w:val="00A120A7"/>
    <w:rsid w:val="00A1348C"/>
    <w:rsid w:val="00A13CFE"/>
    <w:rsid w:val="00A13ECC"/>
    <w:rsid w:val="00A1458A"/>
    <w:rsid w:val="00A16D08"/>
    <w:rsid w:val="00A177CB"/>
    <w:rsid w:val="00A17D74"/>
    <w:rsid w:val="00A200F4"/>
    <w:rsid w:val="00A20E45"/>
    <w:rsid w:val="00A210EA"/>
    <w:rsid w:val="00A215EB"/>
    <w:rsid w:val="00A215EE"/>
    <w:rsid w:val="00A22351"/>
    <w:rsid w:val="00A2326C"/>
    <w:rsid w:val="00A23858"/>
    <w:rsid w:val="00A25533"/>
    <w:rsid w:val="00A26675"/>
    <w:rsid w:val="00A30FB7"/>
    <w:rsid w:val="00A312D9"/>
    <w:rsid w:val="00A313A6"/>
    <w:rsid w:val="00A32225"/>
    <w:rsid w:val="00A32865"/>
    <w:rsid w:val="00A32DDE"/>
    <w:rsid w:val="00A336C0"/>
    <w:rsid w:val="00A3483C"/>
    <w:rsid w:val="00A35EE9"/>
    <w:rsid w:val="00A372A7"/>
    <w:rsid w:val="00A37F8E"/>
    <w:rsid w:val="00A40F52"/>
    <w:rsid w:val="00A41FA7"/>
    <w:rsid w:val="00A43878"/>
    <w:rsid w:val="00A452B2"/>
    <w:rsid w:val="00A45BD0"/>
    <w:rsid w:val="00A5118E"/>
    <w:rsid w:val="00A51644"/>
    <w:rsid w:val="00A519B7"/>
    <w:rsid w:val="00A51EE3"/>
    <w:rsid w:val="00A52317"/>
    <w:rsid w:val="00A564D9"/>
    <w:rsid w:val="00A60077"/>
    <w:rsid w:val="00A60537"/>
    <w:rsid w:val="00A637FA"/>
    <w:rsid w:val="00A641C8"/>
    <w:rsid w:val="00A65308"/>
    <w:rsid w:val="00A66267"/>
    <w:rsid w:val="00A67A95"/>
    <w:rsid w:val="00A67B21"/>
    <w:rsid w:val="00A7054C"/>
    <w:rsid w:val="00A72F70"/>
    <w:rsid w:val="00A739C4"/>
    <w:rsid w:val="00A73C8C"/>
    <w:rsid w:val="00A73F4B"/>
    <w:rsid w:val="00A74288"/>
    <w:rsid w:val="00A74F37"/>
    <w:rsid w:val="00A76E7C"/>
    <w:rsid w:val="00A82A7B"/>
    <w:rsid w:val="00A82D78"/>
    <w:rsid w:val="00A8544A"/>
    <w:rsid w:val="00A87422"/>
    <w:rsid w:val="00A90DD1"/>
    <w:rsid w:val="00A91A67"/>
    <w:rsid w:val="00A91EEF"/>
    <w:rsid w:val="00A94FD0"/>
    <w:rsid w:val="00A968DD"/>
    <w:rsid w:val="00A97059"/>
    <w:rsid w:val="00A973AA"/>
    <w:rsid w:val="00A97674"/>
    <w:rsid w:val="00A97B06"/>
    <w:rsid w:val="00AA0439"/>
    <w:rsid w:val="00AA0E55"/>
    <w:rsid w:val="00AA1DAC"/>
    <w:rsid w:val="00AA5015"/>
    <w:rsid w:val="00AA6E81"/>
    <w:rsid w:val="00AA6FB7"/>
    <w:rsid w:val="00AA79C9"/>
    <w:rsid w:val="00AB083C"/>
    <w:rsid w:val="00AB24A6"/>
    <w:rsid w:val="00AB285C"/>
    <w:rsid w:val="00AB324D"/>
    <w:rsid w:val="00AB39E5"/>
    <w:rsid w:val="00AB41EC"/>
    <w:rsid w:val="00AB4D5F"/>
    <w:rsid w:val="00AB546A"/>
    <w:rsid w:val="00AB7193"/>
    <w:rsid w:val="00AB78D7"/>
    <w:rsid w:val="00AC06AD"/>
    <w:rsid w:val="00AC092E"/>
    <w:rsid w:val="00AC0E34"/>
    <w:rsid w:val="00AC10D1"/>
    <w:rsid w:val="00AC2DD4"/>
    <w:rsid w:val="00AC314B"/>
    <w:rsid w:val="00AC35AC"/>
    <w:rsid w:val="00AC3735"/>
    <w:rsid w:val="00AC3A29"/>
    <w:rsid w:val="00AC3A2A"/>
    <w:rsid w:val="00AC5752"/>
    <w:rsid w:val="00AC5FF0"/>
    <w:rsid w:val="00AC64D0"/>
    <w:rsid w:val="00AC66A4"/>
    <w:rsid w:val="00AD06CF"/>
    <w:rsid w:val="00AD1678"/>
    <w:rsid w:val="00AD3118"/>
    <w:rsid w:val="00AD3A47"/>
    <w:rsid w:val="00AD3A91"/>
    <w:rsid w:val="00AD4902"/>
    <w:rsid w:val="00AD5242"/>
    <w:rsid w:val="00AD5419"/>
    <w:rsid w:val="00AD6EF2"/>
    <w:rsid w:val="00AD7D1C"/>
    <w:rsid w:val="00AE0656"/>
    <w:rsid w:val="00AE3761"/>
    <w:rsid w:val="00AE56DB"/>
    <w:rsid w:val="00AE5BF0"/>
    <w:rsid w:val="00AE5CAE"/>
    <w:rsid w:val="00AF0858"/>
    <w:rsid w:val="00AF1ECD"/>
    <w:rsid w:val="00AF2ECC"/>
    <w:rsid w:val="00AF3E64"/>
    <w:rsid w:val="00AF418A"/>
    <w:rsid w:val="00AF4D76"/>
    <w:rsid w:val="00AF65A4"/>
    <w:rsid w:val="00B024F5"/>
    <w:rsid w:val="00B03829"/>
    <w:rsid w:val="00B03A63"/>
    <w:rsid w:val="00B04811"/>
    <w:rsid w:val="00B052F3"/>
    <w:rsid w:val="00B05BD5"/>
    <w:rsid w:val="00B06CF2"/>
    <w:rsid w:val="00B105AF"/>
    <w:rsid w:val="00B10813"/>
    <w:rsid w:val="00B10B12"/>
    <w:rsid w:val="00B11C38"/>
    <w:rsid w:val="00B1251B"/>
    <w:rsid w:val="00B133E2"/>
    <w:rsid w:val="00B136DA"/>
    <w:rsid w:val="00B13ACB"/>
    <w:rsid w:val="00B14A51"/>
    <w:rsid w:val="00B151A1"/>
    <w:rsid w:val="00B173CE"/>
    <w:rsid w:val="00B205A6"/>
    <w:rsid w:val="00B2186B"/>
    <w:rsid w:val="00B22B05"/>
    <w:rsid w:val="00B254C2"/>
    <w:rsid w:val="00B25A55"/>
    <w:rsid w:val="00B279A9"/>
    <w:rsid w:val="00B306F9"/>
    <w:rsid w:val="00B33ECC"/>
    <w:rsid w:val="00B341AB"/>
    <w:rsid w:val="00B34260"/>
    <w:rsid w:val="00B34AE8"/>
    <w:rsid w:val="00B34CDA"/>
    <w:rsid w:val="00B34F64"/>
    <w:rsid w:val="00B36BF7"/>
    <w:rsid w:val="00B378E6"/>
    <w:rsid w:val="00B409EB"/>
    <w:rsid w:val="00B41B5A"/>
    <w:rsid w:val="00B42821"/>
    <w:rsid w:val="00B43586"/>
    <w:rsid w:val="00B448C5"/>
    <w:rsid w:val="00B44BBA"/>
    <w:rsid w:val="00B44BCD"/>
    <w:rsid w:val="00B44C5F"/>
    <w:rsid w:val="00B46058"/>
    <w:rsid w:val="00B46E31"/>
    <w:rsid w:val="00B471DC"/>
    <w:rsid w:val="00B5152F"/>
    <w:rsid w:val="00B52F32"/>
    <w:rsid w:val="00B531EC"/>
    <w:rsid w:val="00B5323B"/>
    <w:rsid w:val="00B53D0A"/>
    <w:rsid w:val="00B55253"/>
    <w:rsid w:val="00B55910"/>
    <w:rsid w:val="00B559ED"/>
    <w:rsid w:val="00B57DE8"/>
    <w:rsid w:val="00B604C5"/>
    <w:rsid w:val="00B624A2"/>
    <w:rsid w:val="00B62E9A"/>
    <w:rsid w:val="00B630BF"/>
    <w:rsid w:val="00B64347"/>
    <w:rsid w:val="00B64A8B"/>
    <w:rsid w:val="00B65F8F"/>
    <w:rsid w:val="00B66138"/>
    <w:rsid w:val="00B6665F"/>
    <w:rsid w:val="00B701F1"/>
    <w:rsid w:val="00B70453"/>
    <w:rsid w:val="00B742ED"/>
    <w:rsid w:val="00B778BE"/>
    <w:rsid w:val="00B807C1"/>
    <w:rsid w:val="00B80DEE"/>
    <w:rsid w:val="00B84252"/>
    <w:rsid w:val="00B84352"/>
    <w:rsid w:val="00B85B3E"/>
    <w:rsid w:val="00B876FA"/>
    <w:rsid w:val="00B878DB"/>
    <w:rsid w:val="00B9024F"/>
    <w:rsid w:val="00B92A35"/>
    <w:rsid w:val="00B95A3A"/>
    <w:rsid w:val="00B96F67"/>
    <w:rsid w:val="00B975B7"/>
    <w:rsid w:val="00BA2224"/>
    <w:rsid w:val="00BA29E7"/>
    <w:rsid w:val="00BA5F48"/>
    <w:rsid w:val="00BA6EE6"/>
    <w:rsid w:val="00BA753B"/>
    <w:rsid w:val="00BA7AE2"/>
    <w:rsid w:val="00BB18BB"/>
    <w:rsid w:val="00BB41F0"/>
    <w:rsid w:val="00BB431C"/>
    <w:rsid w:val="00BB4E8A"/>
    <w:rsid w:val="00BB5AB7"/>
    <w:rsid w:val="00BB6A19"/>
    <w:rsid w:val="00BC003B"/>
    <w:rsid w:val="00BC2CB8"/>
    <w:rsid w:val="00BC355B"/>
    <w:rsid w:val="00BC3AB9"/>
    <w:rsid w:val="00BC4692"/>
    <w:rsid w:val="00BC4B1C"/>
    <w:rsid w:val="00BC546F"/>
    <w:rsid w:val="00BC5BDE"/>
    <w:rsid w:val="00BC5CCF"/>
    <w:rsid w:val="00BC614F"/>
    <w:rsid w:val="00BC64C5"/>
    <w:rsid w:val="00BD01E6"/>
    <w:rsid w:val="00BD1108"/>
    <w:rsid w:val="00BD317B"/>
    <w:rsid w:val="00BD37EA"/>
    <w:rsid w:val="00BD3EAA"/>
    <w:rsid w:val="00BD5B58"/>
    <w:rsid w:val="00BD5DF4"/>
    <w:rsid w:val="00BD6504"/>
    <w:rsid w:val="00BD6995"/>
    <w:rsid w:val="00BD6AD7"/>
    <w:rsid w:val="00BD6DE9"/>
    <w:rsid w:val="00BE0403"/>
    <w:rsid w:val="00BE068D"/>
    <w:rsid w:val="00BE0876"/>
    <w:rsid w:val="00BE0FF8"/>
    <w:rsid w:val="00BE23A0"/>
    <w:rsid w:val="00BE297D"/>
    <w:rsid w:val="00BE4ADC"/>
    <w:rsid w:val="00BE7F21"/>
    <w:rsid w:val="00BF1703"/>
    <w:rsid w:val="00BF17F2"/>
    <w:rsid w:val="00BF3902"/>
    <w:rsid w:val="00BF46D9"/>
    <w:rsid w:val="00BF4B03"/>
    <w:rsid w:val="00BF4D80"/>
    <w:rsid w:val="00BF56AC"/>
    <w:rsid w:val="00BF5876"/>
    <w:rsid w:val="00C025B7"/>
    <w:rsid w:val="00C02852"/>
    <w:rsid w:val="00C02DA9"/>
    <w:rsid w:val="00C0480F"/>
    <w:rsid w:val="00C052A7"/>
    <w:rsid w:val="00C055E8"/>
    <w:rsid w:val="00C07BD6"/>
    <w:rsid w:val="00C10BED"/>
    <w:rsid w:val="00C10D1B"/>
    <w:rsid w:val="00C11AC5"/>
    <w:rsid w:val="00C130F0"/>
    <w:rsid w:val="00C14118"/>
    <w:rsid w:val="00C14136"/>
    <w:rsid w:val="00C15E69"/>
    <w:rsid w:val="00C16695"/>
    <w:rsid w:val="00C166E5"/>
    <w:rsid w:val="00C232EC"/>
    <w:rsid w:val="00C2393D"/>
    <w:rsid w:val="00C25B7A"/>
    <w:rsid w:val="00C264F3"/>
    <w:rsid w:val="00C27BDF"/>
    <w:rsid w:val="00C27D82"/>
    <w:rsid w:val="00C30A0F"/>
    <w:rsid w:val="00C33678"/>
    <w:rsid w:val="00C41857"/>
    <w:rsid w:val="00C41A50"/>
    <w:rsid w:val="00C41D26"/>
    <w:rsid w:val="00C41D9B"/>
    <w:rsid w:val="00C4340D"/>
    <w:rsid w:val="00C43F2C"/>
    <w:rsid w:val="00C452D3"/>
    <w:rsid w:val="00C4546F"/>
    <w:rsid w:val="00C4780D"/>
    <w:rsid w:val="00C47FC2"/>
    <w:rsid w:val="00C50C9A"/>
    <w:rsid w:val="00C50EFC"/>
    <w:rsid w:val="00C528F7"/>
    <w:rsid w:val="00C52B16"/>
    <w:rsid w:val="00C536F3"/>
    <w:rsid w:val="00C539C8"/>
    <w:rsid w:val="00C54A75"/>
    <w:rsid w:val="00C55F84"/>
    <w:rsid w:val="00C5606B"/>
    <w:rsid w:val="00C6116D"/>
    <w:rsid w:val="00C62C68"/>
    <w:rsid w:val="00C62CFB"/>
    <w:rsid w:val="00C62DDF"/>
    <w:rsid w:val="00C64792"/>
    <w:rsid w:val="00C64B16"/>
    <w:rsid w:val="00C64CF2"/>
    <w:rsid w:val="00C65A36"/>
    <w:rsid w:val="00C66C2E"/>
    <w:rsid w:val="00C7036E"/>
    <w:rsid w:val="00C72619"/>
    <w:rsid w:val="00C7485E"/>
    <w:rsid w:val="00C74F18"/>
    <w:rsid w:val="00C74F51"/>
    <w:rsid w:val="00C7596A"/>
    <w:rsid w:val="00C813C1"/>
    <w:rsid w:val="00C8215A"/>
    <w:rsid w:val="00C830AF"/>
    <w:rsid w:val="00C84858"/>
    <w:rsid w:val="00C914B3"/>
    <w:rsid w:val="00C91A4E"/>
    <w:rsid w:val="00C9233D"/>
    <w:rsid w:val="00C92FAA"/>
    <w:rsid w:val="00C96381"/>
    <w:rsid w:val="00C97DBD"/>
    <w:rsid w:val="00CA0CA8"/>
    <w:rsid w:val="00CA3D4B"/>
    <w:rsid w:val="00CA43AF"/>
    <w:rsid w:val="00CA45A2"/>
    <w:rsid w:val="00CA7962"/>
    <w:rsid w:val="00CA79C4"/>
    <w:rsid w:val="00CB133D"/>
    <w:rsid w:val="00CB19D7"/>
    <w:rsid w:val="00CB2ABE"/>
    <w:rsid w:val="00CB523E"/>
    <w:rsid w:val="00CB60F4"/>
    <w:rsid w:val="00CB7418"/>
    <w:rsid w:val="00CC004F"/>
    <w:rsid w:val="00CC01AB"/>
    <w:rsid w:val="00CC12A0"/>
    <w:rsid w:val="00CC15A2"/>
    <w:rsid w:val="00CC2613"/>
    <w:rsid w:val="00CC295C"/>
    <w:rsid w:val="00CC30C6"/>
    <w:rsid w:val="00CC4EB9"/>
    <w:rsid w:val="00CC53F9"/>
    <w:rsid w:val="00CC54A2"/>
    <w:rsid w:val="00CC58D8"/>
    <w:rsid w:val="00CD02EF"/>
    <w:rsid w:val="00CD10A5"/>
    <w:rsid w:val="00CD272E"/>
    <w:rsid w:val="00CD41C9"/>
    <w:rsid w:val="00CD442A"/>
    <w:rsid w:val="00CD4ED0"/>
    <w:rsid w:val="00CD5B2E"/>
    <w:rsid w:val="00CD71A2"/>
    <w:rsid w:val="00CE0824"/>
    <w:rsid w:val="00CE0CC0"/>
    <w:rsid w:val="00CE0EC2"/>
    <w:rsid w:val="00CE15D2"/>
    <w:rsid w:val="00CE5C06"/>
    <w:rsid w:val="00CE6F05"/>
    <w:rsid w:val="00CE7769"/>
    <w:rsid w:val="00CE7D1A"/>
    <w:rsid w:val="00CF0B37"/>
    <w:rsid w:val="00CF1CB2"/>
    <w:rsid w:val="00CF3424"/>
    <w:rsid w:val="00CF3DA4"/>
    <w:rsid w:val="00CF79FA"/>
    <w:rsid w:val="00D01927"/>
    <w:rsid w:val="00D01A95"/>
    <w:rsid w:val="00D04449"/>
    <w:rsid w:val="00D04855"/>
    <w:rsid w:val="00D06F2B"/>
    <w:rsid w:val="00D071A9"/>
    <w:rsid w:val="00D07440"/>
    <w:rsid w:val="00D07A3B"/>
    <w:rsid w:val="00D07EE1"/>
    <w:rsid w:val="00D103EF"/>
    <w:rsid w:val="00D11CF6"/>
    <w:rsid w:val="00D124EB"/>
    <w:rsid w:val="00D1391A"/>
    <w:rsid w:val="00D1540A"/>
    <w:rsid w:val="00D16E83"/>
    <w:rsid w:val="00D17146"/>
    <w:rsid w:val="00D2084A"/>
    <w:rsid w:val="00D20CD0"/>
    <w:rsid w:val="00D21EC2"/>
    <w:rsid w:val="00D23049"/>
    <w:rsid w:val="00D26193"/>
    <w:rsid w:val="00D262E0"/>
    <w:rsid w:val="00D26D30"/>
    <w:rsid w:val="00D27BFA"/>
    <w:rsid w:val="00D30847"/>
    <w:rsid w:val="00D331E4"/>
    <w:rsid w:val="00D35024"/>
    <w:rsid w:val="00D3736B"/>
    <w:rsid w:val="00D377E5"/>
    <w:rsid w:val="00D423BE"/>
    <w:rsid w:val="00D42459"/>
    <w:rsid w:val="00D4246C"/>
    <w:rsid w:val="00D43A2E"/>
    <w:rsid w:val="00D43F1F"/>
    <w:rsid w:val="00D44AD3"/>
    <w:rsid w:val="00D478E3"/>
    <w:rsid w:val="00D5438F"/>
    <w:rsid w:val="00D55A94"/>
    <w:rsid w:val="00D55E3C"/>
    <w:rsid w:val="00D57DF5"/>
    <w:rsid w:val="00D601AF"/>
    <w:rsid w:val="00D614C1"/>
    <w:rsid w:val="00D651BB"/>
    <w:rsid w:val="00D65362"/>
    <w:rsid w:val="00D66EBD"/>
    <w:rsid w:val="00D672D5"/>
    <w:rsid w:val="00D67C98"/>
    <w:rsid w:val="00D700D6"/>
    <w:rsid w:val="00D717F4"/>
    <w:rsid w:val="00D71812"/>
    <w:rsid w:val="00D72787"/>
    <w:rsid w:val="00D735B2"/>
    <w:rsid w:val="00D76DF6"/>
    <w:rsid w:val="00D7719D"/>
    <w:rsid w:val="00D8110F"/>
    <w:rsid w:val="00D834E6"/>
    <w:rsid w:val="00D853B3"/>
    <w:rsid w:val="00D87DB1"/>
    <w:rsid w:val="00D90C92"/>
    <w:rsid w:val="00D90FBF"/>
    <w:rsid w:val="00D916D7"/>
    <w:rsid w:val="00D92E76"/>
    <w:rsid w:val="00D97306"/>
    <w:rsid w:val="00D974F4"/>
    <w:rsid w:val="00D97F6B"/>
    <w:rsid w:val="00DA1A2D"/>
    <w:rsid w:val="00DA3F68"/>
    <w:rsid w:val="00DA6A53"/>
    <w:rsid w:val="00DB0B5A"/>
    <w:rsid w:val="00DB101D"/>
    <w:rsid w:val="00DB108F"/>
    <w:rsid w:val="00DB1C07"/>
    <w:rsid w:val="00DB2F10"/>
    <w:rsid w:val="00DB3C82"/>
    <w:rsid w:val="00DB5666"/>
    <w:rsid w:val="00DB6CF6"/>
    <w:rsid w:val="00DB712C"/>
    <w:rsid w:val="00DB793A"/>
    <w:rsid w:val="00DC1451"/>
    <w:rsid w:val="00DC2B8D"/>
    <w:rsid w:val="00DC342B"/>
    <w:rsid w:val="00DC3E13"/>
    <w:rsid w:val="00DC4BF4"/>
    <w:rsid w:val="00DC52C7"/>
    <w:rsid w:val="00DC5A53"/>
    <w:rsid w:val="00DC5F39"/>
    <w:rsid w:val="00DC68B4"/>
    <w:rsid w:val="00DC72F3"/>
    <w:rsid w:val="00DC7901"/>
    <w:rsid w:val="00DD1AF7"/>
    <w:rsid w:val="00DD4B59"/>
    <w:rsid w:val="00DD5B46"/>
    <w:rsid w:val="00DE1D89"/>
    <w:rsid w:val="00DE267E"/>
    <w:rsid w:val="00DE26F3"/>
    <w:rsid w:val="00DE33E4"/>
    <w:rsid w:val="00DE45A5"/>
    <w:rsid w:val="00DE4DC2"/>
    <w:rsid w:val="00DE558A"/>
    <w:rsid w:val="00DF04AD"/>
    <w:rsid w:val="00DF49FD"/>
    <w:rsid w:val="00DF5006"/>
    <w:rsid w:val="00DF5555"/>
    <w:rsid w:val="00DF5C87"/>
    <w:rsid w:val="00DF78B0"/>
    <w:rsid w:val="00E00EA4"/>
    <w:rsid w:val="00E0280F"/>
    <w:rsid w:val="00E02AC6"/>
    <w:rsid w:val="00E0383F"/>
    <w:rsid w:val="00E047FB"/>
    <w:rsid w:val="00E05E0D"/>
    <w:rsid w:val="00E120A2"/>
    <w:rsid w:val="00E135A0"/>
    <w:rsid w:val="00E135D0"/>
    <w:rsid w:val="00E15679"/>
    <w:rsid w:val="00E1643C"/>
    <w:rsid w:val="00E20374"/>
    <w:rsid w:val="00E222A0"/>
    <w:rsid w:val="00E2268B"/>
    <w:rsid w:val="00E22A6C"/>
    <w:rsid w:val="00E22FC0"/>
    <w:rsid w:val="00E23889"/>
    <w:rsid w:val="00E25241"/>
    <w:rsid w:val="00E27B29"/>
    <w:rsid w:val="00E27EA9"/>
    <w:rsid w:val="00E3097D"/>
    <w:rsid w:val="00E32DF7"/>
    <w:rsid w:val="00E32E6D"/>
    <w:rsid w:val="00E34B7C"/>
    <w:rsid w:val="00E40A2F"/>
    <w:rsid w:val="00E40EBA"/>
    <w:rsid w:val="00E42947"/>
    <w:rsid w:val="00E44886"/>
    <w:rsid w:val="00E45F77"/>
    <w:rsid w:val="00E46287"/>
    <w:rsid w:val="00E47ECD"/>
    <w:rsid w:val="00E50056"/>
    <w:rsid w:val="00E506B0"/>
    <w:rsid w:val="00E518F5"/>
    <w:rsid w:val="00E51DC3"/>
    <w:rsid w:val="00E531C2"/>
    <w:rsid w:val="00E531FD"/>
    <w:rsid w:val="00E53858"/>
    <w:rsid w:val="00E53EC2"/>
    <w:rsid w:val="00E55988"/>
    <w:rsid w:val="00E55A1E"/>
    <w:rsid w:val="00E61078"/>
    <w:rsid w:val="00E613B0"/>
    <w:rsid w:val="00E62A93"/>
    <w:rsid w:val="00E633D9"/>
    <w:rsid w:val="00E63D59"/>
    <w:rsid w:val="00E65414"/>
    <w:rsid w:val="00E70111"/>
    <w:rsid w:val="00E71984"/>
    <w:rsid w:val="00E72FCD"/>
    <w:rsid w:val="00E7374A"/>
    <w:rsid w:val="00E755BB"/>
    <w:rsid w:val="00E80030"/>
    <w:rsid w:val="00E800B1"/>
    <w:rsid w:val="00E80B85"/>
    <w:rsid w:val="00E80C51"/>
    <w:rsid w:val="00E815F4"/>
    <w:rsid w:val="00E828AA"/>
    <w:rsid w:val="00E872E4"/>
    <w:rsid w:val="00E874BD"/>
    <w:rsid w:val="00E87802"/>
    <w:rsid w:val="00E900FC"/>
    <w:rsid w:val="00E92CE5"/>
    <w:rsid w:val="00E94544"/>
    <w:rsid w:val="00E94D20"/>
    <w:rsid w:val="00E95C99"/>
    <w:rsid w:val="00E95D68"/>
    <w:rsid w:val="00E96D9E"/>
    <w:rsid w:val="00E974A6"/>
    <w:rsid w:val="00EA0880"/>
    <w:rsid w:val="00EA1FE8"/>
    <w:rsid w:val="00EA249D"/>
    <w:rsid w:val="00EA3F43"/>
    <w:rsid w:val="00EA5940"/>
    <w:rsid w:val="00EA6454"/>
    <w:rsid w:val="00EA684C"/>
    <w:rsid w:val="00EA7255"/>
    <w:rsid w:val="00EA7410"/>
    <w:rsid w:val="00EB0176"/>
    <w:rsid w:val="00EB0827"/>
    <w:rsid w:val="00EB394F"/>
    <w:rsid w:val="00EB4B78"/>
    <w:rsid w:val="00EB55D8"/>
    <w:rsid w:val="00EB5780"/>
    <w:rsid w:val="00EB6393"/>
    <w:rsid w:val="00EB6453"/>
    <w:rsid w:val="00EB710E"/>
    <w:rsid w:val="00EB72CE"/>
    <w:rsid w:val="00EB7692"/>
    <w:rsid w:val="00EC180C"/>
    <w:rsid w:val="00EC21FE"/>
    <w:rsid w:val="00EC4ABE"/>
    <w:rsid w:val="00EC5CCD"/>
    <w:rsid w:val="00EC61E4"/>
    <w:rsid w:val="00EC6658"/>
    <w:rsid w:val="00ED04F1"/>
    <w:rsid w:val="00ED0989"/>
    <w:rsid w:val="00ED4612"/>
    <w:rsid w:val="00ED5240"/>
    <w:rsid w:val="00ED525F"/>
    <w:rsid w:val="00ED5742"/>
    <w:rsid w:val="00ED5868"/>
    <w:rsid w:val="00ED5B26"/>
    <w:rsid w:val="00ED5EE6"/>
    <w:rsid w:val="00ED62E6"/>
    <w:rsid w:val="00ED7152"/>
    <w:rsid w:val="00ED7264"/>
    <w:rsid w:val="00EE042C"/>
    <w:rsid w:val="00EE098A"/>
    <w:rsid w:val="00EE36B3"/>
    <w:rsid w:val="00EE472D"/>
    <w:rsid w:val="00EE47B4"/>
    <w:rsid w:val="00EE4FA2"/>
    <w:rsid w:val="00EE4FC8"/>
    <w:rsid w:val="00EE53A1"/>
    <w:rsid w:val="00EE574A"/>
    <w:rsid w:val="00EE5FD1"/>
    <w:rsid w:val="00EE75F7"/>
    <w:rsid w:val="00EE7F92"/>
    <w:rsid w:val="00EF1722"/>
    <w:rsid w:val="00EF2A09"/>
    <w:rsid w:val="00EF35B5"/>
    <w:rsid w:val="00EF6043"/>
    <w:rsid w:val="00F01DDF"/>
    <w:rsid w:val="00F04806"/>
    <w:rsid w:val="00F06CAB"/>
    <w:rsid w:val="00F06FBB"/>
    <w:rsid w:val="00F10984"/>
    <w:rsid w:val="00F10F83"/>
    <w:rsid w:val="00F11DF3"/>
    <w:rsid w:val="00F12B3E"/>
    <w:rsid w:val="00F149E4"/>
    <w:rsid w:val="00F15CDB"/>
    <w:rsid w:val="00F16D10"/>
    <w:rsid w:val="00F16E43"/>
    <w:rsid w:val="00F17523"/>
    <w:rsid w:val="00F17EF5"/>
    <w:rsid w:val="00F202C0"/>
    <w:rsid w:val="00F20D54"/>
    <w:rsid w:val="00F20F6A"/>
    <w:rsid w:val="00F220C5"/>
    <w:rsid w:val="00F223C3"/>
    <w:rsid w:val="00F228B7"/>
    <w:rsid w:val="00F22C7C"/>
    <w:rsid w:val="00F253C2"/>
    <w:rsid w:val="00F25BAF"/>
    <w:rsid w:val="00F261B0"/>
    <w:rsid w:val="00F274D8"/>
    <w:rsid w:val="00F31104"/>
    <w:rsid w:val="00F3146D"/>
    <w:rsid w:val="00F32DFD"/>
    <w:rsid w:val="00F35164"/>
    <w:rsid w:val="00F360AA"/>
    <w:rsid w:val="00F36CF3"/>
    <w:rsid w:val="00F37F21"/>
    <w:rsid w:val="00F40B08"/>
    <w:rsid w:val="00F4142A"/>
    <w:rsid w:val="00F4170F"/>
    <w:rsid w:val="00F42F5A"/>
    <w:rsid w:val="00F42FA6"/>
    <w:rsid w:val="00F45DF1"/>
    <w:rsid w:val="00F4662B"/>
    <w:rsid w:val="00F47186"/>
    <w:rsid w:val="00F47F1A"/>
    <w:rsid w:val="00F5070B"/>
    <w:rsid w:val="00F5288F"/>
    <w:rsid w:val="00F5443C"/>
    <w:rsid w:val="00F56444"/>
    <w:rsid w:val="00F56D91"/>
    <w:rsid w:val="00F576F7"/>
    <w:rsid w:val="00F619D9"/>
    <w:rsid w:val="00F630E7"/>
    <w:rsid w:val="00F6420E"/>
    <w:rsid w:val="00F6484D"/>
    <w:rsid w:val="00F6564A"/>
    <w:rsid w:val="00F66C45"/>
    <w:rsid w:val="00F67CF0"/>
    <w:rsid w:val="00F709C0"/>
    <w:rsid w:val="00F72AF3"/>
    <w:rsid w:val="00F7430A"/>
    <w:rsid w:val="00F74545"/>
    <w:rsid w:val="00F74E47"/>
    <w:rsid w:val="00F80711"/>
    <w:rsid w:val="00F81252"/>
    <w:rsid w:val="00F81808"/>
    <w:rsid w:val="00F824D4"/>
    <w:rsid w:val="00F8463F"/>
    <w:rsid w:val="00F847EA"/>
    <w:rsid w:val="00F86493"/>
    <w:rsid w:val="00F86643"/>
    <w:rsid w:val="00F86662"/>
    <w:rsid w:val="00F87A20"/>
    <w:rsid w:val="00F914AB"/>
    <w:rsid w:val="00F92BE4"/>
    <w:rsid w:val="00F94A28"/>
    <w:rsid w:val="00FA01FD"/>
    <w:rsid w:val="00FA1034"/>
    <w:rsid w:val="00FA22EC"/>
    <w:rsid w:val="00FA4236"/>
    <w:rsid w:val="00FA500D"/>
    <w:rsid w:val="00FA6552"/>
    <w:rsid w:val="00FA6D79"/>
    <w:rsid w:val="00FB14A8"/>
    <w:rsid w:val="00FB2EDE"/>
    <w:rsid w:val="00FB3C27"/>
    <w:rsid w:val="00FB54AA"/>
    <w:rsid w:val="00FB5EFE"/>
    <w:rsid w:val="00FB6C38"/>
    <w:rsid w:val="00FB73E7"/>
    <w:rsid w:val="00FC5BDA"/>
    <w:rsid w:val="00FC64CD"/>
    <w:rsid w:val="00FD2052"/>
    <w:rsid w:val="00FD35F5"/>
    <w:rsid w:val="00FD6994"/>
    <w:rsid w:val="00FD777C"/>
    <w:rsid w:val="00FD7915"/>
    <w:rsid w:val="00FE3C46"/>
    <w:rsid w:val="00FE3F82"/>
    <w:rsid w:val="00FE4D33"/>
    <w:rsid w:val="00FE746E"/>
    <w:rsid w:val="00FE74E7"/>
    <w:rsid w:val="00FF2151"/>
    <w:rsid w:val="00FF25CD"/>
    <w:rsid w:val="00FF4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50FA7"/>
  <w15:chartTrackingRefBased/>
  <w15:docId w15:val="{75E80016-46AF-4C0F-B300-B50417E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A27"/>
    <w:rPr>
      <w:rFonts w:ascii="Arial" w:hAnsi="Arial"/>
      <w:sz w:val="24"/>
      <w:szCs w:val="24"/>
    </w:rPr>
  </w:style>
  <w:style w:type="paragraph" w:styleId="Heading1">
    <w:name w:val="heading 1"/>
    <w:basedOn w:val="Pa2"/>
    <w:next w:val="Normal"/>
    <w:link w:val="Heading1Char"/>
    <w:qFormat/>
    <w:rsid w:val="00C02852"/>
    <w:pPr>
      <w:spacing w:line="360" w:lineRule="auto"/>
      <w:outlineLvl w:val="0"/>
    </w:pPr>
    <w:rPr>
      <w:rFonts w:ascii="Arial" w:hAnsi="Arial" w:cs="Arial"/>
      <w:b/>
      <w:szCs w:val="32"/>
    </w:rPr>
  </w:style>
  <w:style w:type="paragraph" w:styleId="Heading2">
    <w:name w:val="heading 2"/>
    <w:basedOn w:val="Normal"/>
    <w:next w:val="Normal"/>
    <w:link w:val="Heading2Char"/>
    <w:unhideWhenUsed/>
    <w:qFormat/>
    <w:rsid w:val="00C02852"/>
    <w:pPr>
      <w:spacing w:after="240" w:line="360" w:lineRule="auto"/>
      <w:outlineLvl w:val="1"/>
    </w:pPr>
    <w:rPr>
      <w:rFonts w:cs="Arial"/>
      <w:b/>
      <w:bCs/>
      <w:szCs w:val="28"/>
    </w:rPr>
  </w:style>
  <w:style w:type="paragraph" w:styleId="Heading3">
    <w:name w:val="heading 3"/>
    <w:basedOn w:val="Normal"/>
    <w:next w:val="Normal"/>
    <w:link w:val="Heading3Char"/>
    <w:unhideWhenUsed/>
    <w:qFormat/>
    <w:rsid w:val="00C02852"/>
    <w:pPr>
      <w:autoSpaceDE w:val="0"/>
      <w:autoSpaceDN w:val="0"/>
      <w:adjustRightInd w:val="0"/>
      <w:spacing w:line="360" w:lineRule="auto"/>
      <w:outlineLvl w:val="2"/>
    </w:pPr>
    <w:rPr>
      <w:rFonts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C47FC2"/>
  </w:style>
  <w:style w:type="paragraph" w:customStyle="1" w:styleId="CM13">
    <w:name w:val="CM1+3"/>
    <w:basedOn w:val="Normal"/>
    <w:next w:val="Normal"/>
    <w:rsid w:val="00C47FC2"/>
    <w:pPr>
      <w:autoSpaceDE w:val="0"/>
      <w:autoSpaceDN w:val="0"/>
      <w:adjustRightInd w:val="0"/>
      <w:spacing w:line="300" w:lineRule="atLeast"/>
    </w:pPr>
    <w:rPr>
      <w:rFonts w:ascii="GPDHB L+ Boulevard" w:hAnsi="GPDHB L+ Boulevard"/>
    </w:rPr>
  </w:style>
  <w:style w:type="paragraph" w:customStyle="1" w:styleId="CM23">
    <w:name w:val="CM2+3"/>
    <w:basedOn w:val="Normal"/>
    <w:next w:val="Normal"/>
    <w:rsid w:val="00C47FC2"/>
    <w:pPr>
      <w:autoSpaceDE w:val="0"/>
      <w:autoSpaceDN w:val="0"/>
      <w:adjustRightInd w:val="0"/>
      <w:spacing w:line="300" w:lineRule="atLeast"/>
    </w:pPr>
    <w:rPr>
      <w:rFonts w:ascii="GPDHB L+ Boulevard" w:hAnsi="GPDHB L+ Boulevard"/>
    </w:rPr>
  </w:style>
  <w:style w:type="paragraph" w:customStyle="1" w:styleId="Default">
    <w:name w:val="Default"/>
    <w:rsid w:val="00C47FC2"/>
    <w:pPr>
      <w:autoSpaceDE w:val="0"/>
      <w:autoSpaceDN w:val="0"/>
      <w:adjustRightInd w:val="0"/>
    </w:pPr>
    <w:rPr>
      <w:rFonts w:ascii="A Garamond" w:hAnsi="A Garamond" w:cs="A Garamond"/>
      <w:color w:val="000000"/>
      <w:sz w:val="24"/>
      <w:szCs w:val="24"/>
    </w:rPr>
  </w:style>
  <w:style w:type="paragraph" w:customStyle="1" w:styleId="CM243">
    <w:name w:val="CM24+3"/>
    <w:basedOn w:val="Default"/>
    <w:next w:val="Default"/>
    <w:rsid w:val="00C47FC2"/>
    <w:rPr>
      <w:rFonts w:cs="Times New Roman"/>
      <w:color w:val="auto"/>
    </w:rPr>
  </w:style>
  <w:style w:type="paragraph" w:customStyle="1" w:styleId="CM253">
    <w:name w:val="CM25+3"/>
    <w:basedOn w:val="Default"/>
    <w:next w:val="Default"/>
    <w:rsid w:val="00C47FC2"/>
    <w:rPr>
      <w:rFonts w:cs="Times New Roman"/>
      <w:color w:val="auto"/>
    </w:rPr>
  </w:style>
  <w:style w:type="paragraph" w:customStyle="1" w:styleId="CM263">
    <w:name w:val="CM26+3"/>
    <w:basedOn w:val="Default"/>
    <w:next w:val="Default"/>
    <w:rsid w:val="00C47FC2"/>
    <w:rPr>
      <w:rFonts w:cs="Times New Roman"/>
      <w:color w:val="auto"/>
    </w:rPr>
  </w:style>
  <w:style w:type="paragraph" w:customStyle="1" w:styleId="CM82">
    <w:name w:val="CM8+2"/>
    <w:basedOn w:val="Default"/>
    <w:next w:val="Default"/>
    <w:rsid w:val="0087092D"/>
    <w:pPr>
      <w:spacing w:line="300" w:lineRule="atLeast"/>
    </w:pPr>
    <w:rPr>
      <w:rFonts w:cs="Times New Roman"/>
      <w:color w:val="auto"/>
    </w:rPr>
  </w:style>
  <w:style w:type="paragraph" w:customStyle="1" w:styleId="CM223">
    <w:name w:val="CM22+3"/>
    <w:basedOn w:val="Default"/>
    <w:next w:val="Default"/>
    <w:rsid w:val="0087092D"/>
    <w:pPr>
      <w:spacing w:line="300" w:lineRule="atLeast"/>
    </w:pPr>
    <w:rPr>
      <w:rFonts w:cs="Times New Roman"/>
      <w:color w:val="auto"/>
    </w:rPr>
  </w:style>
  <w:style w:type="paragraph" w:customStyle="1" w:styleId="CM233">
    <w:name w:val="CM23+3"/>
    <w:basedOn w:val="Default"/>
    <w:next w:val="Default"/>
    <w:rsid w:val="0087092D"/>
    <w:pPr>
      <w:spacing w:line="300" w:lineRule="atLeast"/>
    </w:pPr>
    <w:rPr>
      <w:rFonts w:cs="Times New Roman"/>
      <w:color w:val="auto"/>
    </w:rPr>
  </w:style>
  <w:style w:type="paragraph" w:styleId="Header">
    <w:name w:val="header"/>
    <w:basedOn w:val="Normal"/>
    <w:link w:val="HeaderChar"/>
    <w:uiPriority w:val="99"/>
    <w:rsid w:val="00D43F1F"/>
    <w:pPr>
      <w:tabs>
        <w:tab w:val="center" w:pos="4320"/>
        <w:tab w:val="right" w:pos="8640"/>
      </w:tabs>
    </w:pPr>
  </w:style>
  <w:style w:type="paragraph" w:styleId="Footer">
    <w:name w:val="footer"/>
    <w:basedOn w:val="Normal"/>
    <w:link w:val="FooterChar"/>
    <w:uiPriority w:val="99"/>
    <w:rsid w:val="00D43F1F"/>
    <w:pPr>
      <w:tabs>
        <w:tab w:val="center" w:pos="4320"/>
        <w:tab w:val="right" w:pos="8640"/>
      </w:tabs>
    </w:pPr>
  </w:style>
  <w:style w:type="character" w:styleId="PageNumber">
    <w:name w:val="page number"/>
    <w:basedOn w:val="DefaultParagraphFont"/>
    <w:rsid w:val="00816833"/>
  </w:style>
  <w:style w:type="paragraph" w:styleId="BalloonText">
    <w:name w:val="Balloon Text"/>
    <w:basedOn w:val="Normal"/>
    <w:semiHidden/>
    <w:rsid w:val="00B42821"/>
    <w:rPr>
      <w:rFonts w:ascii="Tahoma" w:hAnsi="Tahoma" w:cs="Tahoma"/>
      <w:sz w:val="16"/>
      <w:szCs w:val="16"/>
    </w:rPr>
  </w:style>
  <w:style w:type="character" w:styleId="CommentReference">
    <w:name w:val="annotation reference"/>
    <w:uiPriority w:val="99"/>
    <w:semiHidden/>
    <w:rsid w:val="00695885"/>
    <w:rPr>
      <w:sz w:val="16"/>
      <w:szCs w:val="16"/>
    </w:rPr>
  </w:style>
  <w:style w:type="paragraph" w:styleId="CommentText">
    <w:name w:val="annotation text"/>
    <w:basedOn w:val="Normal"/>
    <w:semiHidden/>
    <w:rsid w:val="00695885"/>
    <w:rPr>
      <w:sz w:val="20"/>
      <w:szCs w:val="20"/>
    </w:rPr>
  </w:style>
  <w:style w:type="paragraph" w:styleId="CommentSubject">
    <w:name w:val="annotation subject"/>
    <w:basedOn w:val="CommentText"/>
    <w:next w:val="CommentText"/>
    <w:semiHidden/>
    <w:rsid w:val="00695885"/>
    <w:rPr>
      <w:b/>
      <w:bCs/>
    </w:rPr>
  </w:style>
  <w:style w:type="character" w:customStyle="1" w:styleId="FooterChar">
    <w:name w:val="Footer Char"/>
    <w:link w:val="Footer"/>
    <w:uiPriority w:val="99"/>
    <w:rsid w:val="00356757"/>
    <w:rPr>
      <w:rFonts w:ascii="Arial" w:hAnsi="Arial"/>
      <w:sz w:val="24"/>
      <w:szCs w:val="24"/>
      <w:lang w:val="en-US" w:eastAsia="en-US" w:bidi="ar-SA"/>
    </w:rPr>
  </w:style>
  <w:style w:type="character" w:customStyle="1" w:styleId="HeaderChar">
    <w:name w:val="Header Char"/>
    <w:link w:val="Header"/>
    <w:uiPriority w:val="99"/>
    <w:rsid w:val="00891ABD"/>
    <w:rPr>
      <w:rFonts w:ascii="Arial" w:hAnsi="Arial"/>
      <w:sz w:val="24"/>
      <w:szCs w:val="24"/>
      <w:lang w:val="en-US" w:eastAsia="en-US" w:bidi="ar-SA"/>
    </w:rPr>
  </w:style>
  <w:style w:type="character" w:customStyle="1" w:styleId="Heading1Char">
    <w:name w:val="Heading 1 Char"/>
    <w:link w:val="Heading1"/>
    <w:rsid w:val="00C02852"/>
    <w:rPr>
      <w:rFonts w:ascii="Arial" w:hAnsi="Arial" w:cs="Arial"/>
      <w:b/>
      <w:sz w:val="24"/>
      <w:szCs w:val="32"/>
    </w:rPr>
  </w:style>
  <w:style w:type="paragraph" w:styleId="FootnoteText">
    <w:name w:val="footnote text"/>
    <w:basedOn w:val="Normal"/>
    <w:link w:val="FootnoteTextChar"/>
    <w:uiPriority w:val="99"/>
    <w:unhideWhenUsed/>
    <w:rsid w:val="007F15E4"/>
    <w:pPr>
      <w:spacing w:after="200" w:line="276" w:lineRule="auto"/>
    </w:pPr>
    <w:rPr>
      <w:rFonts w:ascii="Calibri" w:hAnsi="Calibri"/>
      <w:sz w:val="20"/>
      <w:szCs w:val="20"/>
    </w:rPr>
  </w:style>
  <w:style w:type="character" w:customStyle="1" w:styleId="FootnoteTextChar">
    <w:name w:val="Footnote Text Char"/>
    <w:link w:val="FootnoteText"/>
    <w:uiPriority w:val="99"/>
    <w:rsid w:val="007F15E4"/>
    <w:rPr>
      <w:rFonts w:ascii="Calibri" w:hAnsi="Calibri"/>
    </w:rPr>
  </w:style>
  <w:style w:type="character" w:styleId="FootnoteReference">
    <w:name w:val="footnote reference"/>
    <w:uiPriority w:val="99"/>
    <w:unhideWhenUsed/>
    <w:rsid w:val="007F15E4"/>
    <w:rPr>
      <w:vertAlign w:val="superscript"/>
    </w:rPr>
  </w:style>
  <w:style w:type="character" w:styleId="Hyperlink">
    <w:name w:val="Hyperlink"/>
    <w:rsid w:val="007B3AAE"/>
    <w:rPr>
      <w:color w:val="0000FF"/>
      <w:u w:val="single"/>
    </w:rPr>
  </w:style>
  <w:style w:type="character" w:styleId="Strong">
    <w:name w:val="Strong"/>
    <w:uiPriority w:val="22"/>
    <w:qFormat/>
    <w:rsid w:val="002D76BE"/>
    <w:rPr>
      <w:b/>
      <w:bCs/>
    </w:rPr>
  </w:style>
  <w:style w:type="paragraph" w:styleId="PlainText">
    <w:name w:val="Plain Text"/>
    <w:basedOn w:val="Normal"/>
    <w:link w:val="PlainTextChar"/>
    <w:uiPriority w:val="99"/>
    <w:unhideWhenUsed/>
    <w:rsid w:val="00B03A63"/>
    <w:rPr>
      <w:rFonts w:ascii="Calibri" w:eastAsia="Calibri" w:hAnsi="Calibri"/>
      <w:sz w:val="32"/>
      <w:szCs w:val="21"/>
    </w:rPr>
  </w:style>
  <w:style w:type="character" w:customStyle="1" w:styleId="PlainTextChar">
    <w:name w:val="Plain Text Char"/>
    <w:link w:val="PlainText"/>
    <w:uiPriority w:val="99"/>
    <w:rsid w:val="00B03A63"/>
    <w:rPr>
      <w:rFonts w:ascii="Calibri" w:eastAsia="Calibri" w:hAnsi="Calibri"/>
      <w:sz w:val="32"/>
      <w:szCs w:val="21"/>
    </w:rPr>
  </w:style>
  <w:style w:type="character" w:styleId="Emphasis">
    <w:name w:val="Emphasis"/>
    <w:uiPriority w:val="20"/>
    <w:qFormat/>
    <w:rsid w:val="003150A7"/>
    <w:rPr>
      <w:i/>
      <w:iCs/>
    </w:rPr>
  </w:style>
  <w:style w:type="character" w:styleId="FollowedHyperlink">
    <w:name w:val="FollowedHyperlink"/>
    <w:rsid w:val="001C080D"/>
    <w:rPr>
      <w:color w:val="954F72"/>
      <w:u w:val="single"/>
    </w:rPr>
  </w:style>
  <w:style w:type="character" w:customStyle="1" w:styleId="ListParagraphChar">
    <w:name w:val="List Paragraph Char"/>
    <w:link w:val="ListParagraph"/>
    <w:uiPriority w:val="34"/>
    <w:locked/>
    <w:rsid w:val="007D7144"/>
  </w:style>
  <w:style w:type="paragraph" w:styleId="ListParagraph">
    <w:name w:val="List Paragraph"/>
    <w:basedOn w:val="Normal"/>
    <w:link w:val="ListParagraphChar"/>
    <w:uiPriority w:val="34"/>
    <w:qFormat/>
    <w:rsid w:val="007D7144"/>
    <w:pPr>
      <w:ind w:left="720"/>
      <w:contextualSpacing/>
    </w:pPr>
    <w:rPr>
      <w:rFonts w:ascii="Times New Roman" w:hAnsi="Times New Roman"/>
      <w:sz w:val="20"/>
      <w:szCs w:val="20"/>
    </w:rPr>
  </w:style>
  <w:style w:type="paragraph" w:customStyle="1" w:styleId="Pa2">
    <w:name w:val="Pa2"/>
    <w:basedOn w:val="Default"/>
    <w:next w:val="Default"/>
    <w:uiPriority w:val="99"/>
    <w:rsid w:val="001521FA"/>
    <w:pPr>
      <w:spacing w:line="241" w:lineRule="atLeast"/>
    </w:pPr>
    <w:rPr>
      <w:rFonts w:ascii="OceanSanMM" w:hAnsi="OceanSanMM" w:cs="Times New Roman"/>
      <w:color w:val="auto"/>
    </w:rPr>
  </w:style>
  <w:style w:type="paragraph" w:customStyle="1" w:styleId="Pa3">
    <w:name w:val="Pa3"/>
    <w:basedOn w:val="Default"/>
    <w:next w:val="Default"/>
    <w:uiPriority w:val="99"/>
    <w:rsid w:val="001521FA"/>
    <w:pPr>
      <w:spacing w:line="241" w:lineRule="atLeast"/>
    </w:pPr>
    <w:rPr>
      <w:rFonts w:ascii="OceanSanMM" w:hAnsi="OceanSanMM" w:cs="Times New Roman"/>
      <w:color w:val="auto"/>
    </w:rPr>
  </w:style>
  <w:style w:type="paragraph" w:customStyle="1" w:styleId="Pa4">
    <w:name w:val="Pa4"/>
    <w:basedOn w:val="Default"/>
    <w:next w:val="Default"/>
    <w:uiPriority w:val="99"/>
    <w:rsid w:val="001521FA"/>
    <w:pPr>
      <w:spacing w:line="301" w:lineRule="atLeast"/>
    </w:pPr>
    <w:rPr>
      <w:rFonts w:ascii="OceanSanMM" w:hAnsi="OceanSanMM" w:cs="Times New Roman"/>
      <w:color w:val="auto"/>
    </w:rPr>
  </w:style>
  <w:style w:type="paragraph" w:customStyle="1" w:styleId="Pa0">
    <w:name w:val="Pa0"/>
    <w:basedOn w:val="Default"/>
    <w:next w:val="Default"/>
    <w:uiPriority w:val="99"/>
    <w:rsid w:val="001521FA"/>
    <w:pPr>
      <w:spacing w:line="241" w:lineRule="atLeast"/>
    </w:pPr>
    <w:rPr>
      <w:rFonts w:ascii="NewCenturySchlbk" w:hAnsi="NewCenturySchlbk" w:cs="Times New Roman"/>
      <w:color w:val="auto"/>
    </w:rPr>
  </w:style>
  <w:style w:type="character" w:customStyle="1" w:styleId="A2">
    <w:name w:val="A2"/>
    <w:uiPriority w:val="99"/>
    <w:rsid w:val="001521FA"/>
    <w:rPr>
      <w:rFonts w:cs="NewCenturySchlbk"/>
      <w:b/>
      <w:bCs/>
      <w:color w:val="000000"/>
      <w:sz w:val="30"/>
      <w:szCs w:val="30"/>
    </w:rPr>
  </w:style>
  <w:style w:type="paragraph" w:customStyle="1" w:styleId="Pa9">
    <w:name w:val="Pa9"/>
    <w:basedOn w:val="Default"/>
    <w:next w:val="Default"/>
    <w:uiPriority w:val="99"/>
    <w:rsid w:val="001521FA"/>
    <w:pPr>
      <w:spacing w:line="241" w:lineRule="atLeast"/>
    </w:pPr>
    <w:rPr>
      <w:rFonts w:ascii="NewCenturySchlbk" w:hAnsi="NewCenturySchlbk" w:cs="Times New Roman"/>
      <w:color w:val="auto"/>
    </w:rPr>
  </w:style>
  <w:style w:type="character" w:customStyle="1" w:styleId="A10">
    <w:name w:val="A10"/>
    <w:uiPriority w:val="99"/>
    <w:rsid w:val="001521FA"/>
    <w:rPr>
      <w:rFonts w:ascii="OceanSanMM" w:hAnsi="OceanSanMM" w:cs="OceanSanMM"/>
      <w:color w:val="000000"/>
      <w:sz w:val="27"/>
      <w:szCs w:val="27"/>
    </w:rPr>
  </w:style>
  <w:style w:type="paragraph" w:customStyle="1" w:styleId="Pa29">
    <w:name w:val="Pa29"/>
    <w:basedOn w:val="Default"/>
    <w:next w:val="Default"/>
    <w:uiPriority w:val="99"/>
    <w:rsid w:val="001521FA"/>
    <w:pPr>
      <w:spacing w:line="241" w:lineRule="atLeast"/>
    </w:pPr>
    <w:rPr>
      <w:rFonts w:ascii="NewCenturySchlbk" w:hAnsi="NewCenturySchlbk" w:cs="Times New Roman"/>
      <w:color w:val="auto"/>
    </w:rPr>
  </w:style>
  <w:style w:type="character" w:customStyle="1" w:styleId="A5">
    <w:name w:val="A5"/>
    <w:uiPriority w:val="99"/>
    <w:rsid w:val="001521FA"/>
    <w:rPr>
      <w:rFonts w:cs="OceanSanMM"/>
      <w:color w:val="000000"/>
      <w:sz w:val="26"/>
      <w:szCs w:val="26"/>
    </w:rPr>
  </w:style>
  <w:style w:type="character" w:customStyle="1" w:styleId="A7">
    <w:name w:val="A7"/>
    <w:uiPriority w:val="99"/>
    <w:rsid w:val="001521FA"/>
    <w:rPr>
      <w:rFonts w:cs="OceanSanMM"/>
      <w:color w:val="000000"/>
    </w:rPr>
  </w:style>
  <w:style w:type="paragraph" w:customStyle="1" w:styleId="Pa17">
    <w:name w:val="Pa17"/>
    <w:basedOn w:val="Default"/>
    <w:next w:val="Default"/>
    <w:uiPriority w:val="99"/>
    <w:rsid w:val="001521FA"/>
    <w:pPr>
      <w:spacing w:line="241" w:lineRule="atLeast"/>
    </w:pPr>
    <w:rPr>
      <w:rFonts w:ascii="OceanSanMM" w:hAnsi="OceanSanMM" w:cs="Times New Roman"/>
      <w:color w:val="auto"/>
    </w:rPr>
  </w:style>
  <w:style w:type="paragraph" w:customStyle="1" w:styleId="Pa23">
    <w:name w:val="Pa23"/>
    <w:basedOn w:val="Default"/>
    <w:next w:val="Default"/>
    <w:uiPriority w:val="99"/>
    <w:rsid w:val="001521FA"/>
    <w:pPr>
      <w:spacing w:line="241" w:lineRule="atLeast"/>
    </w:pPr>
    <w:rPr>
      <w:rFonts w:ascii="OceanSanMM" w:hAnsi="OceanSanMM" w:cs="Times New Roman"/>
      <w:color w:val="auto"/>
    </w:rPr>
  </w:style>
  <w:style w:type="paragraph" w:customStyle="1" w:styleId="Pa24">
    <w:name w:val="Pa24"/>
    <w:basedOn w:val="Default"/>
    <w:next w:val="Default"/>
    <w:uiPriority w:val="99"/>
    <w:rsid w:val="001521FA"/>
    <w:pPr>
      <w:spacing w:line="241" w:lineRule="atLeast"/>
    </w:pPr>
    <w:rPr>
      <w:rFonts w:ascii="OceanSanMM" w:hAnsi="OceanSanMM" w:cs="Times New Roman"/>
      <w:color w:val="auto"/>
    </w:rPr>
  </w:style>
  <w:style w:type="paragraph" w:customStyle="1" w:styleId="Pa16">
    <w:name w:val="Pa16"/>
    <w:basedOn w:val="Default"/>
    <w:next w:val="Default"/>
    <w:uiPriority w:val="99"/>
    <w:rsid w:val="001521FA"/>
    <w:pPr>
      <w:spacing w:line="241" w:lineRule="atLeast"/>
    </w:pPr>
    <w:rPr>
      <w:rFonts w:ascii="OceanSanMM" w:hAnsi="OceanSanMM" w:cs="Times New Roman"/>
      <w:color w:val="auto"/>
    </w:rPr>
  </w:style>
  <w:style w:type="paragraph" w:customStyle="1" w:styleId="Pa31">
    <w:name w:val="Pa31"/>
    <w:basedOn w:val="Default"/>
    <w:next w:val="Default"/>
    <w:uiPriority w:val="99"/>
    <w:rsid w:val="001521FA"/>
    <w:pPr>
      <w:spacing w:line="241" w:lineRule="atLeast"/>
    </w:pPr>
    <w:rPr>
      <w:rFonts w:ascii="OceanSanMM" w:hAnsi="OceanSanMM" w:cs="Times New Roman"/>
      <w:color w:val="auto"/>
    </w:rPr>
  </w:style>
  <w:style w:type="paragraph" w:customStyle="1" w:styleId="Pa8">
    <w:name w:val="Pa8"/>
    <w:basedOn w:val="Default"/>
    <w:next w:val="Default"/>
    <w:uiPriority w:val="99"/>
    <w:rsid w:val="001521FA"/>
    <w:pPr>
      <w:spacing w:line="241" w:lineRule="atLeast"/>
    </w:pPr>
    <w:rPr>
      <w:rFonts w:ascii="OceanSanMM" w:hAnsi="OceanSanMM" w:cs="Times New Roman"/>
      <w:color w:val="auto"/>
    </w:rPr>
  </w:style>
  <w:style w:type="character" w:customStyle="1" w:styleId="A3">
    <w:name w:val="A3"/>
    <w:uiPriority w:val="99"/>
    <w:rsid w:val="001521FA"/>
    <w:rPr>
      <w:rFonts w:cs="OceanSanMM"/>
      <w:color w:val="000000"/>
      <w:sz w:val="14"/>
      <w:szCs w:val="14"/>
    </w:rPr>
  </w:style>
  <w:style w:type="paragraph" w:customStyle="1" w:styleId="Pa10">
    <w:name w:val="Pa10"/>
    <w:basedOn w:val="Default"/>
    <w:next w:val="Default"/>
    <w:uiPriority w:val="99"/>
    <w:rsid w:val="001521FA"/>
    <w:pPr>
      <w:spacing w:line="191" w:lineRule="atLeast"/>
    </w:pPr>
    <w:rPr>
      <w:rFonts w:ascii="OceanSanMM" w:hAnsi="OceanSanMM" w:cs="Times New Roman"/>
      <w:color w:val="auto"/>
    </w:rPr>
  </w:style>
  <w:style w:type="paragraph" w:customStyle="1" w:styleId="Pa34">
    <w:name w:val="Pa34"/>
    <w:basedOn w:val="Default"/>
    <w:next w:val="Default"/>
    <w:uiPriority w:val="99"/>
    <w:rsid w:val="001521FA"/>
    <w:pPr>
      <w:spacing w:line="241" w:lineRule="atLeast"/>
    </w:pPr>
    <w:rPr>
      <w:rFonts w:ascii="OceanSanMM" w:hAnsi="OceanSanMM" w:cs="Times New Roman"/>
      <w:color w:val="auto"/>
    </w:rPr>
  </w:style>
  <w:style w:type="paragraph" w:customStyle="1" w:styleId="CM3">
    <w:name w:val="CM3"/>
    <w:basedOn w:val="Default"/>
    <w:next w:val="Default"/>
    <w:uiPriority w:val="99"/>
    <w:rsid w:val="006C677D"/>
    <w:pPr>
      <w:spacing w:line="266" w:lineRule="atLeast"/>
    </w:pPr>
    <w:rPr>
      <w:rFonts w:ascii="Tahoma" w:hAnsi="Tahoma" w:cs="Tahoma"/>
      <w:color w:val="auto"/>
    </w:rPr>
  </w:style>
  <w:style w:type="paragraph" w:customStyle="1" w:styleId="CM77">
    <w:name w:val="CM77"/>
    <w:basedOn w:val="Default"/>
    <w:next w:val="Default"/>
    <w:uiPriority w:val="99"/>
    <w:rsid w:val="00BE068D"/>
    <w:rPr>
      <w:rFonts w:ascii="GUSPV H+ Hypatia Sans Pro" w:hAnsi="GUSPV H+ Hypatia Sans Pro" w:cs="Times New Roman"/>
      <w:color w:val="auto"/>
    </w:rPr>
  </w:style>
  <w:style w:type="paragraph" w:customStyle="1" w:styleId="CM10">
    <w:name w:val="CM10"/>
    <w:basedOn w:val="Default"/>
    <w:next w:val="Default"/>
    <w:uiPriority w:val="99"/>
    <w:rsid w:val="00BE068D"/>
    <w:pPr>
      <w:spacing w:line="266" w:lineRule="atLeast"/>
    </w:pPr>
    <w:rPr>
      <w:rFonts w:ascii="GUSPV H+ Hypatia Sans Pro" w:hAnsi="GUSPV H+ Hypatia Sans Pro" w:cs="Times New Roman"/>
      <w:color w:val="auto"/>
    </w:rPr>
  </w:style>
  <w:style w:type="paragraph" w:customStyle="1" w:styleId="CM12">
    <w:name w:val="CM12"/>
    <w:basedOn w:val="Default"/>
    <w:next w:val="Default"/>
    <w:uiPriority w:val="99"/>
    <w:rsid w:val="00BE068D"/>
    <w:pPr>
      <w:spacing w:line="266" w:lineRule="atLeast"/>
    </w:pPr>
    <w:rPr>
      <w:rFonts w:ascii="GUSPV H+ Hypatia Sans Pro" w:hAnsi="GUSPV H+ Hypatia Sans Pro" w:cs="Times New Roman"/>
      <w:color w:val="auto"/>
    </w:rPr>
  </w:style>
  <w:style w:type="paragraph" w:customStyle="1" w:styleId="CM58">
    <w:name w:val="CM58"/>
    <w:basedOn w:val="Default"/>
    <w:next w:val="Default"/>
    <w:uiPriority w:val="99"/>
    <w:rsid w:val="00BE068D"/>
    <w:pPr>
      <w:spacing w:line="266" w:lineRule="atLeast"/>
    </w:pPr>
    <w:rPr>
      <w:rFonts w:ascii="GUSPV H+ Hypatia Sans Pro" w:hAnsi="GUSPV H+ Hypatia Sans Pro" w:cs="Times New Roman"/>
      <w:color w:val="auto"/>
    </w:rPr>
  </w:style>
  <w:style w:type="character" w:customStyle="1" w:styleId="Heading2Char">
    <w:name w:val="Heading 2 Char"/>
    <w:basedOn w:val="DefaultParagraphFont"/>
    <w:link w:val="Heading2"/>
    <w:rsid w:val="00C02852"/>
    <w:rPr>
      <w:rFonts w:ascii="Arial" w:hAnsi="Arial" w:cs="Arial"/>
      <w:b/>
      <w:bCs/>
      <w:sz w:val="24"/>
      <w:szCs w:val="28"/>
    </w:rPr>
  </w:style>
  <w:style w:type="character" w:customStyle="1" w:styleId="Heading3Char">
    <w:name w:val="Heading 3 Char"/>
    <w:basedOn w:val="DefaultParagraphFont"/>
    <w:link w:val="Heading3"/>
    <w:rsid w:val="00C02852"/>
    <w:rPr>
      <w:rFonts w:ascii="Arial" w:hAnsi="Arial" w:cs="Arial"/>
      <w:bCs/>
      <w:i/>
      <w:sz w:val="24"/>
      <w:szCs w:val="24"/>
    </w:rPr>
  </w:style>
  <w:style w:type="paragraph" w:styleId="NormalWeb">
    <w:name w:val="Normal (Web)"/>
    <w:basedOn w:val="Normal"/>
    <w:uiPriority w:val="99"/>
    <w:unhideWhenUsed/>
    <w:rsid w:val="00B95A3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8123">
      <w:bodyDiv w:val="1"/>
      <w:marLeft w:val="0"/>
      <w:marRight w:val="0"/>
      <w:marTop w:val="0"/>
      <w:marBottom w:val="0"/>
      <w:divBdr>
        <w:top w:val="none" w:sz="0" w:space="0" w:color="auto"/>
        <w:left w:val="none" w:sz="0" w:space="0" w:color="auto"/>
        <w:bottom w:val="none" w:sz="0" w:space="0" w:color="auto"/>
        <w:right w:val="none" w:sz="0" w:space="0" w:color="auto"/>
      </w:divBdr>
    </w:div>
    <w:div w:id="280108782">
      <w:bodyDiv w:val="1"/>
      <w:marLeft w:val="0"/>
      <w:marRight w:val="0"/>
      <w:marTop w:val="0"/>
      <w:marBottom w:val="0"/>
      <w:divBdr>
        <w:top w:val="none" w:sz="0" w:space="0" w:color="auto"/>
        <w:left w:val="none" w:sz="0" w:space="0" w:color="auto"/>
        <w:bottom w:val="none" w:sz="0" w:space="0" w:color="auto"/>
        <w:right w:val="none" w:sz="0" w:space="0" w:color="auto"/>
      </w:divBdr>
    </w:div>
    <w:div w:id="655694982">
      <w:bodyDiv w:val="1"/>
      <w:marLeft w:val="0"/>
      <w:marRight w:val="0"/>
      <w:marTop w:val="0"/>
      <w:marBottom w:val="0"/>
      <w:divBdr>
        <w:top w:val="none" w:sz="0" w:space="0" w:color="auto"/>
        <w:left w:val="none" w:sz="0" w:space="0" w:color="auto"/>
        <w:bottom w:val="none" w:sz="0" w:space="0" w:color="auto"/>
        <w:right w:val="none" w:sz="0" w:space="0" w:color="auto"/>
      </w:divBdr>
    </w:div>
    <w:div w:id="702289422">
      <w:bodyDiv w:val="1"/>
      <w:marLeft w:val="0"/>
      <w:marRight w:val="0"/>
      <w:marTop w:val="0"/>
      <w:marBottom w:val="0"/>
      <w:divBdr>
        <w:top w:val="none" w:sz="0" w:space="0" w:color="auto"/>
        <w:left w:val="none" w:sz="0" w:space="0" w:color="auto"/>
        <w:bottom w:val="none" w:sz="0" w:space="0" w:color="auto"/>
        <w:right w:val="none" w:sz="0" w:space="0" w:color="auto"/>
      </w:divBdr>
    </w:div>
    <w:div w:id="748112195">
      <w:bodyDiv w:val="1"/>
      <w:marLeft w:val="0"/>
      <w:marRight w:val="0"/>
      <w:marTop w:val="0"/>
      <w:marBottom w:val="0"/>
      <w:divBdr>
        <w:top w:val="none" w:sz="0" w:space="0" w:color="auto"/>
        <w:left w:val="none" w:sz="0" w:space="0" w:color="auto"/>
        <w:bottom w:val="none" w:sz="0" w:space="0" w:color="auto"/>
        <w:right w:val="none" w:sz="0" w:space="0" w:color="auto"/>
      </w:divBdr>
    </w:div>
    <w:div w:id="769160106">
      <w:bodyDiv w:val="1"/>
      <w:marLeft w:val="0"/>
      <w:marRight w:val="0"/>
      <w:marTop w:val="0"/>
      <w:marBottom w:val="0"/>
      <w:divBdr>
        <w:top w:val="none" w:sz="0" w:space="0" w:color="auto"/>
        <w:left w:val="none" w:sz="0" w:space="0" w:color="auto"/>
        <w:bottom w:val="none" w:sz="0" w:space="0" w:color="auto"/>
        <w:right w:val="none" w:sz="0" w:space="0" w:color="auto"/>
      </w:divBdr>
    </w:div>
    <w:div w:id="926157183">
      <w:bodyDiv w:val="1"/>
      <w:marLeft w:val="0"/>
      <w:marRight w:val="0"/>
      <w:marTop w:val="0"/>
      <w:marBottom w:val="0"/>
      <w:divBdr>
        <w:top w:val="none" w:sz="0" w:space="0" w:color="auto"/>
        <w:left w:val="none" w:sz="0" w:space="0" w:color="auto"/>
        <w:bottom w:val="none" w:sz="0" w:space="0" w:color="auto"/>
        <w:right w:val="none" w:sz="0" w:space="0" w:color="auto"/>
      </w:divBdr>
    </w:div>
    <w:div w:id="1254122249">
      <w:bodyDiv w:val="1"/>
      <w:marLeft w:val="0"/>
      <w:marRight w:val="0"/>
      <w:marTop w:val="0"/>
      <w:marBottom w:val="0"/>
      <w:divBdr>
        <w:top w:val="none" w:sz="0" w:space="0" w:color="auto"/>
        <w:left w:val="none" w:sz="0" w:space="0" w:color="auto"/>
        <w:bottom w:val="none" w:sz="0" w:space="0" w:color="auto"/>
        <w:right w:val="none" w:sz="0" w:space="0" w:color="auto"/>
      </w:divBdr>
    </w:div>
    <w:div w:id="1327704015">
      <w:bodyDiv w:val="1"/>
      <w:marLeft w:val="0"/>
      <w:marRight w:val="0"/>
      <w:marTop w:val="0"/>
      <w:marBottom w:val="0"/>
      <w:divBdr>
        <w:top w:val="none" w:sz="0" w:space="0" w:color="auto"/>
        <w:left w:val="none" w:sz="0" w:space="0" w:color="auto"/>
        <w:bottom w:val="none" w:sz="0" w:space="0" w:color="auto"/>
        <w:right w:val="none" w:sz="0" w:space="0" w:color="auto"/>
      </w:divBdr>
    </w:div>
    <w:div w:id="1598364748">
      <w:bodyDiv w:val="1"/>
      <w:marLeft w:val="0"/>
      <w:marRight w:val="0"/>
      <w:marTop w:val="0"/>
      <w:marBottom w:val="0"/>
      <w:divBdr>
        <w:top w:val="none" w:sz="0" w:space="0" w:color="auto"/>
        <w:left w:val="none" w:sz="0" w:space="0" w:color="auto"/>
        <w:bottom w:val="none" w:sz="0" w:space="0" w:color="auto"/>
        <w:right w:val="none" w:sz="0" w:space="0" w:color="auto"/>
      </w:divBdr>
    </w:div>
    <w:div w:id="1807626928">
      <w:bodyDiv w:val="1"/>
      <w:marLeft w:val="0"/>
      <w:marRight w:val="0"/>
      <w:marTop w:val="0"/>
      <w:marBottom w:val="0"/>
      <w:divBdr>
        <w:top w:val="none" w:sz="0" w:space="0" w:color="auto"/>
        <w:left w:val="none" w:sz="0" w:space="0" w:color="auto"/>
        <w:bottom w:val="none" w:sz="0" w:space="0" w:color="auto"/>
        <w:right w:val="none" w:sz="0" w:space="0" w:color="auto"/>
      </w:divBdr>
    </w:div>
    <w:div w:id="18965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8" ma:contentTypeDescription="Create a new document." ma:contentTypeScope="" ma:versionID="ef302e1c861823c154ac3c7e0d32e388">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c5a0631d95c03f32b6ab92ab15cdd076"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32C6-17D1-4231-80F8-3E944D98120E}">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2C5C60BD-7317-4081-8889-B334E85BB74A}">
  <ds:schemaRefs>
    <ds:schemaRef ds:uri="http://schemas.microsoft.com/sharepoint/v3/contenttype/forms"/>
  </ds:schemaRefs>
</ds:datastoreItem>
</file>

<file path=customXml/itemProps3.xml><?xml version="1.0" encoding="utf-8"?>
<ds:datastoreItem xmlns:ds="http://schemas.openxmlformats.org/officeDocument/2006/customXml" ds:itemID="{E2D95E66-FA9E-4DA0-8123-F92D569D5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3A544-C792-4803-BB02-8F718516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Instructional Materials for Arts Education - Curriculum Frameworks (CA Dept of Education)</vt:lpstr>
    </vt:vector>
  </TitlesOfParts>
  <Company>CA Dept of Education</Company>
  <LinksUpToDate>false</LinksUpToDate>
  <CharactersWithSpaces>23752</CharactersWithSpaces>
  <SharedDoc>false</SharedDoc>
  <HLinks>
    <vt:vector size="24" baseType="variant">
      <vt:variant>
        <vt:i4>1900572</vt:i4>
      </vt:variant>
      <vt:variant>
        <vt:i4>9</vt:i4>
      </vt:variant>
      <vt:variant>
        <vt:i4>0</vt:i4>
      </vt:variant>
      <vt:variant>
        <vt:i4>5</vt:i4>
      </vt:variant>
      <vt:variant>
        <vt:lpwstr>https://www.cde.ca.gov/re/pn/sm/</vt:lpwstr>
      </vt:variant>
      <vt:variant>
        <vt:lpwstr/>
      </vt:variant>
      <vt:variant>
        <vt:i4>5373978</vt:i4>
      </vt:variant>
      <vt:variant>
        <vt:i4>6</vt:i4>
      </vt:variant>
      <vt:variant>
        <vt:i4>0</vt:i4>
      </vt:variant>
      <vt:variant>
        <vt:i4>5</vt:i4>
      </vt:variant>
      <vt:variant>
        <vt:lpwstr>http://www.cde.ca.gov/ci/cr/cf/lc.asp</vt:lpwstr>
      </vt:variant>
      <vt:variant>
        <vt:lpwstr/>
      </vt:variant>
      <vt:variant>
        <vt:i4>6553641</vt:i4>
      </vt:variant>
      <vt:variant>
        <vt:i4>3</vt:i4>
      </vt:variant>
      <vt:variant>
        <vt:i4>0</vt:i4>
      </vt:variant>
      <vt:variant>
        <vt:i4>5</vt:i4>
      </vt:variant>
      <vt:variant>
        <vt:lpwstr>http://www.cde.ca.gov/ci/cr/cf/ap2/search.aspx</vt:lpwstr>
      </vt:variant>
      <vt:variant>
        <vt:lpwstr/>
      </vt:variant>
      <vt:variant>
        <vt:i4>5373978</vt:i4>
      </vt:variant>
      <vt:variant>
        <vt:i4>0</vt:i4>
      </vt:variant>
      <vt:variant>
        <vt:i4>0</vt:i4>
      </vt:variant>
      <vt:variant>
        <vt:i4>5</vt:i4>
      </vt:variant>
      <vt:variant>
        <vt:lpwstr>http://www.cde.ca.gov/ci/cr/cf/lc.asp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for Arts Education - Instructional Quality Commission (CA Dept of Education)</dc:title>
  <dc:subject>California Arts Framework, Instructional Materials for Arts Education.</dc:subject>
  <dc:creator>CA Dept of Education</dc:creator>
  <cp:keywords/>
  <cp:lastModifiedBy>Toua Her</cp:lastModifiedBy>
  <cp:revision>6</cp:revision>
  <cp:lastPrinted>2018-03-14T22:18:00Z</cp:lastPrinted>
  <dcterms:created xsi:type="dcterms:W3CDTF">2021-04-20T17:39:00Z</dcterms:created>
  <dcterms:modified xsi:type="dcterms:W3CDTF">2021-05-07T19:42:00Z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