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FF45" w14:textId="13F84095" w:rsidR="00AF2D26" w:rsidRPr="00AF2D26" w:rsidRDefault="00AF2D26" w:rsidP="00AF2D26">
      <w:pPr>
        <w:spacing w:after="0" w:line="240" w:lineRule="auto"/>
        <w:jc w:val="right"/>
      </w:pPr>
      <w:bookmarkStart w:id="0" w:name="_Toc34298291"/>
      <w:r>
        <w:t>Item 2.A.</w:t>
      </w:r>
    </w:p>
    <w:p w14:paraId="4E09FD0A" w14:textId="2614E3E1" w:rsidR="00AF2D26" w:rsidRPr="00AF2D26" w:rsidRDefault="00AF2D26" w:rsidP="00AF2D26">
      <w:pPr>
        <w:spacing w:after="0" w:line="240" w:lineRule="auto"/>
        <w:jc w:val="right"/>
      </w:pPr>
      <w:r w:rsidRPr="00AF2D26">
        <w:t xml:space="preserve">Attachment </w:t>
      </w:r>
      <w:r w:rsidR="000164F9">
        <w:t>5</w:t>
      </w:r>
      <w:bookmarkStart w:id="1" w:name="_GoBack"/>
      <w:bookmarkEnd w:id="1"/>
    </w:p>
    <w:p w14:paraId="703D55F3" w14:textId="77777777" w:rsidR="00AF2D26" w:rsidRPr="00AF2D26" w:rsidRDefault="00AF2D26" w:rsidP="00AF2D26">
      <w:pPr>
        <w:spacing w:after="0" w:line="240" w:lineRule="auto"/>
        <w:jc w:val="right"/>
      </w:pPr>
      <w:r w:rsidRPr="00AF2D26">
        <w:t>History–Social Science Subject Matter Committee</w:t>
      </w:r>
    </w:p>
    <w:p w14:paraId="7C174C00" w14:textId="066CEC61" w:rsidR="00AF2D26" w:rsidRPr="00AF2D26" w:rsidRDefault="00AF2D26" w:rsidP="00AF2D26">
      <w:pPr>
        <w:spacing w:after="0" w:line="240" w:lineRule="auto"/>
        <w:jc w:val="right"/>
      </w:pPr>
      <w:r w:rsidRPr="00AF2D26">
        <w:t>August 13, 2020</w:t>
      </w:r>
    </w:p>
    <w:p w14:paraId="21486863" w14:textId="0C6E992F" w:rsidR="000C4591" w:rsidRPr="00AF2D26" w:rsidRDefault="000C4591" w:rsidP="003A180E">
      <w:pPr>
        <w:spacing w:after="480" w:line="240" w:lineRule="auto"/>
        <w:jc w:val="right"/>
        <w:rPr>
          <w:rFonts w:cs="Arial"/>
        </w:rPr>
      </w:pPr>
      <w:r w:rsidRPr="00AF2D26">
        <w:rPr>
          <w:rFonts w:cs="Arial"/>
        </w:rPr>
        <w:t xml:space="preserve">Page </w:t>
      </w:r>
      <w:r w:rsidRPr="00AF2D26">
        <w:rPr>
          <w:rFonts w:cs="Arial"/>
        </w:rPr>
        <w:fldChar w:fldCharType="begin"/>
      </w:r>
      <w:r w:rsidRPr="00AF2D26">
        <w:rPr>
          <w:rFonts w:cs="Arial"/>
        </w:rPr>
        <w:instrText xml:space="preserve"> PAGE  \* Arabic  \* MERGEFORMAT </w:instrText>
      </w:r>
      <w:r w:rsidRPr="00AF2D26">
        <w:rPr>
          <w:rFonts w:cs="Arial"/>
        </w:rPr>
        <w:fldChar w:fldCharType="separate"/>
      </w:r>
      <w:r w:rsidRPr="00AF2D26">
        <w:rPr>
          <w:rFonts w:cs="Arial"/>
          <w:noProof/>
        </w:rPr>
        <w:t>1</w:t>
      </w:r>
      <w:r w:rsidRPr="00AF2D26">
        <w:rPr>
          <w:rFonts w:cs="Arial"/>
        </w:rPr>
        <w:fldChar w:fldCharType="end"/>
      </w:r>
      <w:r w:rsidRPr="00AF2D26">
        <w:rPr>
          <w:rFonts w:cs="Arial"/>
        </w:rPr>
        <w:t xml:space="preserve"> of </w:t>
      </w:r>
      <w:r w:rsidRPr="00AF2D26">
        <w:rPr>
          <w:rFonts w:cs="Arial"/>
        </w:rPr>
        <w:fldChar w:fldCharType="begin"/>
      </w:r>
      <w:r w:rsidRPr="00AF2D26">
        <w:rPr>
          <w:rFonts w:cs="Arial"/>
        </w:rPr>
        <w:instrText xml:space="preserve"> NUMPAGES  \* Arabic  \* MERGEFORMAT </w:instrText>
      </w:r>
      <w:r w:rsidRPr="00AF2D26">
        <w:rPr>
          <w:rFonts w:cs="Arial"/>
        </w:rPr>
        <w:fldChar w:fldCharType="separate"/>
      </w:r>
      <w:r w:rsidR="008A1DED">
        <w:rPr>
          <w:rFonts w:cs="Arial"/>
          <w:noProof/>
        </w:rPr>
        <w:t>10</w:t>
      </w:r>
      <w:r w:rsidRPr="00AF2D26">
        <w:rPr>
          <w:rFonts w:cs="Arial"/>
        </w:rPr>
        <w:fldChar w:fldCharType="end"/>
      </w:r>
    </w:p>
    <w:sdt>
      <w:sdtPr>
        <w:rPr>
          <w:rFonts w:cstheme="minorBidi"/>
          <w:b w:val="0"/>
          <w:bCs w:val="0"/>
          <w:iCs w:val="0"/>
          <w:color w:val="auto"/>
          <w:szCs w:val="22"/>
          <w:shd w:val="clear" w:color="auto" w:fill="auto"/>
        </w:rPr>
        <w:id w:val="177777355"/>
        <w:docPartObj>
          <w:docPartGallery w:val="Table of Contents"/>
          <w:docPartUnique/>
        </w:docPartObj>
      </w:sdtPr>
      <w:sdtEndPr>
        <w:rPr>
          <w:noProof/>
        </w:rPr>
      </w:sdtEndPr>
      <w:sdtContent>
        <w:p w14:paraId="4A24E62B" w14:textId="77777777" w:rsidR="000C4591" w:rsidRPr="00AF2D26" w:rsidRDefault="000C4591" w:rsidP="003A180E">
          <w:pPr>
            <w:pStyle w:val="TOCHeading"/>
          </w:pPr>
          <w:r w:rsidRPr="00AF2D26">
            <w:t>Contents</w:t>
          </w:r>
        </w:p>
        <w:p w14:paraId="2ECC35C7" w14:textId="1C470F1C" w:rsidR="00C90E2B" w:rsidRDefault="000C4591">
          <w:pPr>
            <w:pStyle w:val="TOC1"/>
            <w:tabs>
              <w:tab w:val="right" w:leader="dot" w:pos="9350"/>
            </w:tabs>
            <w:rPr>
              <w:noProof/>
            </w:rPr>
          </w:pPr>
          <w:r w:rsidRPr="00AF2D26">
            <w:rPr>
              <w:rFonts w:cs="Arial"/>
            </w:rPr>
            <w:fldChar w:fldCharType="begin"/>
          </w:r>
          <w:r w:rsidRPr="00AF2D26">
            <w:rPr>
              <w:rFonts w:cs="Arial"/>
            </w:rPr>
            <w:instrText xml:space="preserve"> TOC \o "1-3" \h \z \u </w:instrText>
          </w:r>
          <w:r w:rsidRPr="00AF2D26">
            <w:rPr>
              <w:rFonts w:cs="Arial"/>
            </w:rPr>
            <w:fldChar w:fldCharType="separate"/>
          </w:r>
          <w:hyperlink w:anchor="_Toc46816399" w:history="1">
            <w:r w:rsidR="00C90E2B" w:rsidRPr="00FB69E3">
              <w:rPr>
                <w:rStyle w:val="Hyperlink"/>
                <w:noProof/>
              </w:rPr>
              <w:t>Chapter 2: District Implementation Guidance</w:t>
            </w:r>
            <w:r w:rsidR="00C90E2B">
              <w:rPr>
                <w:noProof/>
                <w:webHidden/>
              </w:rPr>
              <w:tab/>
            </w:r>
            <w:r w:rsidR="00C90E2B">
              <w:rPr>
                <w:noProof/>
                <w:webHidden/>
              </w:rPr>
              <w:fldChar w:fldCharType="begin"/>
            </w:r>
            <w:r w:rsidR="00C90E2B">
              <w:rPr>
                <w:noProof/>
                <w:webHidden/>
              </w:rPr>
              <w:instrText xml:space="preserve"> PAGEREF _Toc46816399 \h </w:instrText>
            </w:r>
            <w:r w:rsidR="00C90E2B">
              <w:rPr>
                <w:noProof/>
                <w:webHidden/>
              </w:rPr>
            </w:r>
            <w:r w:rsidR="00C90E2B">
              <w:rPr>
                <w:noProof/>
                <w:webHidden/>
              </w:rPr>
              <w:fldChar w:fldCharType="separate"/>
            </w:r>
            <w:r w:rsidR="00C90E2B">
              <w:rPr>
                <w:noProof/>
                <w:webHidden/>
              </w:rPr>
              <w:t>2</w:t>
            </w:r>
            <w:r w:rsidR="00C90E2B">
              <w:rPr>
                <w:noProof/>
                <w:webHidden/>
              </w:rPr>
              <w:fldChar w:fldCharType="end"/>
            </w:r>
          </w:hyperlink>
        </w:p>
        <w:p w14:paraId="6B37E603" w14:textId="18F68A8E" w:rsidR="00C90E2B" w:rsidRDefault="00DC770F">
          <w:pPr>
            <w:pStyle w:val="TOC2"/>
            <w:tabs>
              <w:tab w:val="right" w:leader="dot" w:pos="9350"/>
            </w:tabs>
            <w:rPr>
              <w:rFonts w:asciiTheme="minorHAnsi" w:eastAsiaTheme="minorEastAsia" w:hAnsiTheme="minorHAnsi"/>
              <w:noProof/>
              <w:sz w:val="22"/>
              <w:lang w:eastAsia="zh-CN"/>
            </w:rPr>
          </w:pPr>
          <w:hyperlink w:anchor="_Toc46816400" w:history="1">
            <w:r w:rsidR="00C90E2B" w:rsidRPr="00FB69E3">
              <w:rPr>
                <w:rStyle w:val="Hyperlink"/>
                <w:noProof/>
              </w:rPr>
              <w:t>Key Considerations for District and Site Administrators</w:t>
            </w:r>
            <w:r w:rsidR="00C90E2B">
              <w:rPr>
                <w:noProof/>
                <w:webHidden/>
              </w:rPr>
              <w:tab/>
            </w:r>
            <w:r w:rsidR="00C90E2B">
              <w:rPr>
                <w:noProof/>
                <w:webHidden/>
              </w:rPr>
              <w:fldChar w:fldCharType="begin"/>
            </w:r>
            <w:r w:rsidR="00C90E2B">
              <w:rPr>
                <w:noProof/>
                <w:webHidden/>
              </w:rPr>
              <w:instrText xml:space="preserve"> PAGEREF _Toc46816400 \h </w:instrText>
            </w:r>
            <w:r w:rsidR="00C90E2B">
              <w:rPr>
                <w:noProof/>
                <w:webHidden/>
              </w:rPr>
            </w:r>
            <w:r w:rsidR="00C90E2B">
              <w:rPr>
                <w:noProof/>
                <w:webHidden/>
              </w:rPr>
              <w:fldChar w:fldCharType="separate"/>
            </w:r>
            <w:r w:rsidR="00C90E2B">
              <w:rPr>
                <w:noProof/>
                <w:webHidden/>
              </w:rPr>
              <w:t>2</w:t>
            </w:r>
            <w:r w:rsidR="00C90E2B">
              <w:rPr>
                <w:noProof/>
                <w:webHidden/>
              </w:rPr>
              <w:fldChar w:fldCharType="end"/>
            </w:r>
          </w:hyperlink>
        </w:p>
        <w:p w14:paraId="5A7FEF4F" w14:textId="35CB40EA" w:rsidR="00C90E2B" w:rsidRDefault="00DC770F">
          <w:pPr>
            <w:pStyle w:val="TOC2"/>
            <w:tabs>
              <w:tab w:val="right" w:leader="dot" w:pos="9350"/>
            </w:tabs>
            <w:rPr>
              <w:rFonts w:asciiTheme="minorHAnsi" w:eastAsiaTheme="minorEastAsia" w:hAnsiTheme="minorHAnsi"/>
              <w:noProof/>
              <w:sz w:val="22"/>
              <w:lang w:eastAsia="zh-CN"/>
            </w:rPr>
          </w:pPr>
          <w:hyperlink w:anchor="_Toc46816401" w:history="1">
            <w:r w:rsidR="00C90E2B" w:rsidRPr="00FB69E3">
              <w:rPr>
                <w:rStyle w:val="Hyperlink"/>
                <w:noProof/>
              </w:rPr>
              <w:t>Guide to Developing a Local Curriculum with Ethnic Studies Principles</w:t>
            </w:r>
            <w:r w:rsidR="00C90E2B">
              <w:rPr>
                <w:noProof/>
                <w:webHidden/>
              </w:rPr>
              <w:tab/>
            </w:r>
            <w:r w:rsidR="00C90E2B">
              <w:rPr>
                <w:noProof/>
                <w:webHidden/>
              </w:rPr>
              <w:fldChar w:fldCharType="begin"/>
            </w:r>
            <w:r w:rsidR="00C90E2B">
              <w:rPr>
                <w:noProof/>
                <w:webHidden/>
              </w:rPr>
              <w:instrText xml:space="preserve"> PAGEREF _Toc46816401 \h </w:instrText>
            </w:r>
            <w:r w:rsidR="00C90E2B">
              <w:rPr>
                <w:noProof/>
                <w:webHidden/>
              </w:rPr>
            </w:r>
            <w:r w:rsidR="00C90E2B">
              <w:rPr>
                <w:noProof/>
                <w:webHidden/>
              </w:rPr>
              <w:fldChar w:fldCharType="separate"/>
            </w:r>
            <w:r w:rsidR="00C90E2B">
              <w:rPr>
                <w:noProof/>
                <w:webHidden/>
              </w:rPr>
              <w:t>6</w:t>
            </w:r>
            <w:r w:rsidR="00C90E2B">
              <w:rPr>
                <w:noProof/>
                <w:webHidden/>
              </w:rPr>
              <w:fldChar w:fldCharType="end"/>
            </w:r>
          </w:hyperlink>
        </w:p>
        <w:p w14:paraId="790C8B07" w14:textId="34F67BF3" w:rsidR="00C90E2B" w:rsidRDefault="00DC770F">
          <w:pPr>
            <w:pStyle w:val="TOC2"/>
            <w:tabs>
              <w:tab w:val="right" w:leader="dot" w:pos="9350"/>
            </w:tabs>
            <w:rPr>
              <w:rFonts w:asciiTheme="minorHAnsi" w:eastAsiaTheme="minorEastAsia" w:hAnsiTheme="minorHAnsi"/>
              <w:noProof/>
              <w:sz w:val="22"/>
              <w:lang w:eastAsia="zh-CN"/>
            </w:rPr>
          </w:pPr>
          <w:hyperlink w:anchor="_Toc46816402" w:history="1">
            <w:r w:rsidR="00C90E2B" w:rsidRPr="00FB69E3">
              <w:rPr>
                <w:rStyle w:val="Hyperlink"/>
                <w:noProof/>
              </w:rPr>
              <w:t>Integrating Stakeholders and Community</w:t>
            </w:r>
            <w:r w:rsidR="00C90E2B">
              <w:rPr>
                <w:noProof/>
                <w:webHidden/>
              </w:rPr>
              <w:tab/>
            </w:r>
            <w:r w:rsidR="00C90E2B">
              <w:rPr>
                <w:noProof/>
                <w:webHidden/>
              </w:rPr>
              <w:fldChar w:fldCharType="begin"/>
            </w:r>
            <w:r w:rsidR="00C90E2B">
              <w:rPr>
                <w:noProof/>
                <w:webHidden/>
              </w:rPr>
              <w:instrText xml:space="preserve"> PAGEREF _Toc46816402 \h </w:instrText>
            </w:r>
            <w:r w:rsidR="00C90E2B">
              <w:rPr>
                <w:noProof/>
                <w:webHidden/>
              </w:rPr>
            </w:r>
            <w:r w:rsidR="00C90E2B">
              <w:rPr>
                <w:noProof/>
                <w:webHidden/>
              </w:rPr>
              <w:fldChar w:fldCharType="separate"/>
            </w:r>
            <w:r w:rsidR="00C90E2B">
              <w:rPr>
                <w:noProof/>
                <w:webHidden/>
              </w:rPr>
              <w:t>8</w:t>
            </w:r>
            <w:r w:rsidR="00C90E2B">
              <w:rPr>
                <w:noProof/>
                <w:webHidden/>
              </w:rPr>
              <w:fldChar w:fldCharType="end"/>
            </w:r>
          </w:hyperlink>
        </w:p>
        <w:p w14:paraId="713E89DF" w14:textId="2285DFD8" w:rsidR="00C90E2B" w:rsidRDefault="00DC770F">
          <w:pPr>
            <w:pStyle w:val="TOC2"/>
            <w:tabs>
              <w:tab w:val="right" w:leader="dot" w:pos="9350"/>
            </w:tabs>
            <w:rPr>
              <w:rFonts w:asciiTheme="minorHAnsi" w:eastAsiaTheme="minorEastAsia" w:hAnsiTheme="minorHAnsi"/>
              <w:noProof/>
              <w:sz w:val="22"/>
              <w:lang w:eastAsia="zh-CN"/>
            </w:rPr>
          </w:pPr>
          <w:hyperlink w:anchor="_Toc46816403" w:history="1">
            <w:r w:rsidR="00C90E2B" w:rsidRPr="00FB69E3">
              <w:rPr>
                <w:rStyle w:val="Hyperlink"/>
                <w:noProof/>
              </w:rPr>
              <w:t>Selecting Existing Curricula and Instructional Materials</w:t>
            </w:r>
            <w:r w:rsidR="00C90E2B">
              <w:rPr>
                <w:noProof/>
                <w:webHidden/>
              </w:rPr>
              <w:tab/>
            </w:r>
            <w:r w:rsidR="00C90E2B">
              <w:rPr>
                <w:noProof/>
                <w:webHidden/>
              </w:rPr>
              <w:fldChar w:fldCharType="begin"/>
            </w:r>
            <w:r w:rsidR="00C90E2B">
              <w:rPr>
                <w:noProof/>
                <w:webHidden/>
              </w:rPr>
              <w:instrText xml:space="preserve"> PAGEREF _Toc46816403 \h </w:instrText>
            </w:r>
            <w:r w:rsidR="00C90E2B">
              <w:rPr>
                <w:noProof/>
                <w:webHidden/>
              </w:rPr>
            </w:r>
            <w:r w:rsidR="00C90E2B">
              <w:rPr>
                <w:noProof/>
                <w:webHidden/>
              </w:rPr>
              <w:fldChar w:fldCharType="separate"/>
            </w:r>
            <w:r w:rsidR="00C90E2B">
              <w:rPr>
                <w:noProof/>
                <w:webHidden/>
              </w:rPr>
              <w:t>9</w:t>
            </w:r>
            <w:r w:rsidR="00C90E2B">
              <w:rPr>
                <w:noProof/>
                <w:webHidden/>
              </w:rPr>
              <w:fldChar w:fldCharType="end"/>
            </w:r>
          </w:hyperlink>
        </w:p>
        <w:p w14:paraId="47779794" w14:textId="22BC59C2" w:rsidR="000C4591" w:rsidRPr="00AF2D26" w:rsidRDefault="000C4591" w:rsidP="000C4591">
          <w:pPr>
            <w:rPr>
              <w:rFonts w:cs="Arial"/>
            </w:rPr>
          </w:pPr>
          <w:r w:rsidRPr="00AF2D26">
            <w:rPr>
              <w:rFonts w:cs="Arial"/>
              <w:b/>
              <w:bCs/>
              <w:noProof/>
            </w:rPr>
            <w:fldChar w:fldCharType="end"/>
          </w:r>
        </w:p>
      </w:sdtContent>
    </w:sdt>
    <w:p w14:paraId="4F7355C8" w14:textId="28A201B8" w:rsidR="00451719" w:rsidRPr="00AF2D26" w:rsidRDefault="00451719">
      <w:pPr>
        <w:spacing w:after="0" w:line="240" w:lineRule="auto"/>
        <w:rPr>
          <w:rFonts w:eastAsiaTheme="majorEastAsia" w:cs="Arial"/>
          <w:b/>
          <w:szCs w:val="26"/>
        </w:rPr>
      </w:pPr>
      <w:r w:rsidRPr="00AF2D26">
        <w:rPr>
          <w:rFonts w:cs="Arial"/>
        </w:rPr>
        <w:br w:type="page"/>
      </w:r>
    </w:p>
    <w:p w14:paraId="410CAE7E" w14:textId="540E9B94" w:rsidR="002D3A56" w:rsidRPr="003A180E" w:rsidRDefault="00BF1A89" w:rsidP="003A180E">
      <w:pPr>
        <w:pStyle w:val="Heading1"/>
      </w:pPr>
      <w:bookmarkStart w:id="2" w:name="_Toc46816399"/>
      <w:r w:rsidRPr="003A180E">
        <w:lastRenderedPageBreak/>
        <w:t>Chapter 2: District Implementation Guidance</w:t>
      </w:r>
      <w:bookmarkEnd w:id="0"/>
      <w:bookmarkEnd w:id="2"/>
    </w:p>
    <w:p w14:paraId="06938182" w14:textId="77777777" w:rsidR="00DA3FF9" w:rsidRPr="00AF2D26" w:rsidRDefault="00DA3FF9" w:rsidP="003A180E">
      <w:pPr>
        <w:pStyle w:val="Heading2"/>
      </w:pPr>
      <w:bookmarkStart w:id="3" w:name="_Toc34298292"/>
      <w:bookmarkStart w:id="4" w:name="_Toc46816400"/>
      <w:r w:rsidRPr="00AF2D26">
        <w:t xml:space="preserve">Key </w:t>
      </w:r>
      <w:r w:rsidRPr="003A180E">
        <w:t>Considerations</w:t>
      </w:r>
      <w:r w:rsidRPr="00AF2D26">
        <w:t xml:space="preserve"> for District and Site Administrators</w:t>
      </w:r>
      <w:bookmarkEnd w:id="3"/>
      <w:bookmarkEnd w:id="4"/>
    </w:p>
    <w:p w14:paraId="63DC1CEF" w14:textId="585EC435" w:rsidR="00DA3FF9" w:rsidRPr="00AF2D26" w:rsidRDefault="00DA3FF9" w:rsidP="2D9DFDFC">
      <w:pPr>
        <w:spacing w:after="240" w:line="360" w:lineRule="auto"/>
        <w:rPr>
          <w:rFonts w:cs="Arial"/>
        </w:rPr>
      </w:pPr>
      <w:r w:rsidRPr="00AF2D26">
        <w:rPr>
          <w:rFonts w:cs="Arial"/>
          <w:color w:val="222222"/>
          <w:shd w:val="clear" w:color="auto" w:fill="FFFFFF"/>
        </w:rPr>
        <w:t xml:space="preserve">While effective teaching of </w:t>
      </w:r>
      <w:r w:rsidR="002410E8" w:rsidRPr="00AF2D26">
        <w:rPr>
          <w:rFonts w:cs="Arial"/>
          <w:color w:val="222222"/>
        </w:rPr>
        <w:t>e</w:t>
      </w:r>
      <w:r w:rsidRPr="00AF2D26">
        <w:rPr>
          <w:rFonts w:cs="Arial"/>
          <w:color w:val="222222"/>
          <w:shd w:val="clear" w:color="auto" w:fill="FFFFFF"/>
        </w:rPr>
        <w:t xml:space="preserve">thnic </w:t>
      </w:r>
      <w:r w:rsidR="002410E8" w:rsidRPr="00AF2D26">
        <w:rPr>
          <w:rFonts w:cs="Arial"/>
          <w:color w:val="222222"/>
        </w:rPr>
        <w:t>s</w:t>
      </w:r>
      <w:r w:rsidRPr="00AF2D26">
        <w:rPr>
          <w:rFonts w:cs="Arial"/>
          <w:color w:val="222222"/>
          <w:shd w:val="clear" w:color="auto" w:fill="FFFFFF"/>
        </w:rPr>
        <w:t xml:space="preserve">tudies is paramount, a supportive district and site leadership is just as important to the efficacy of the work. District and site administrators should also work to develop their understandings of </w:t>
      </w:r>
      <w:r w:rsidR="002410E8" w:rsidRPr="00AF2D26">
        <w:rPr>
          <w:rFonts w:cs="Arial"/>
          <w:color w:val="222222"/>
        </w:rPr>
        <w:t>e</w:t>
      </w:r>
      <w:r w:rsidRPr="00AF2D26">
        <w:rPr>
          <w:rFonts w:cs="Arial"/>
          <w:color w:val="222222"/>
          <w:shd w:val="clear" w:color="auto" w:fill="FFFFFF"/>
        </w:rPr>
        <w:t xml:space="preserve">thnic </w:t>
      </w:r>
      <w:r w:rsidR="002410E8" w:rsidRPr="00AF2D26">
        <w:rPr>
          <w:rFonts w:cs="Arial"/>
          <w:color w:val="222222"/>
        </w:rPr>
        <w:t>s</w:t>
      </w:r>
      <w:r w:rsidRPr="00AF2D26">
        <w:rPr>
          <w:rFonts w:cs="Arial"/>
          <w:color w:val="222222"/>
          <w:shd w:val="clear" w:color="auto" w:fill="FFFFFF"/>
        </w:rPr>
        <w:t xml:space="preserve">tudies instruction and pedagogies. Below are ways districts can work to best support the development and implementation of a </w:t>
      </w:r>
      <w:r w:rsidR="00A3746E" w:rsidRPr="00AF2D26">
        <w:rPr>
          <w:rFonts w:cs="Arial"/>
          <w:color w:val="222222"/>
          <w:shd w:val="clear" w:color="auto" w:fill="FFFFFF"/>
        </w:rPr>
        <w:t>kindergarten through grade twelve (</w:t>
      </w:r>
      <w:r w:rsidRPr="00AF2D26">
        <w:rPr>
          <w:rFonts w:cs="Arial"/>
          <w:color w:val="222222"/>
          <w:shd w:val="clear" w:color="auto" w:fill="FFFFFF"/>
        </w:rPr>
        <w:t>K–12</w:t>
      </w:r>
      <w:r w:rsidR="00A3746E" w:rsidRPr="00AF2D26">
        <w:rPr>
          <w:rFonts w:cs="Arial"/>
          <w:color w:val="222222"/>
          <w:shd w:val="clear" w:color="auto" w:fill="FFFFFF"/>
        </w:rPr>
        <w:t>)</w:t>
      </w:r>
      <w:r w:rsidRPr="00AF2D26">
        <w:rPr>
          <w:rFonts w:cs="Arial"/>
          <w:color w:val="222222"/>
          <w:shd w:val="clear" w:color="auto" w:fill="FFFFFF"/>
        </w:rPr>
        <w:t xml:space="preserve"> </w:t>
      </w:r>
      <w:r w:rsidR="002410E8" w:rsidRPr="00AF2D26">
        <w:rPr>
          <w:rFonts w:cs="Arial"/>
          <w:color w:val="222222"/>
        </w:rPr>
        <w:t>e</w:t>
      </w:r>
      <w:r w:rsidRPr="00AF2D26">
        <w:rPr>
          <w:rFonts w:cs="Arial"/>
          <w:color w:val="222222"/>
          <w:shd w:val="clear" w:color="auto" w:fill="FFFFFF"/>
        </w:rPr>
        <w:t xml:space="preserve">thnic </w:t>
      </w:r>
      <w:r w:rsidR="002410E8" w:rsidRPr="00AF2D26">
        <w:rPr>
          <w:rFonts w:cs="Arial"/>
          <w:color w:val="222222"/>
        </w:rPr>
        <w:t>s</w:t>
      </w:r>
      <w:r w:rsidRPr="00AF2D26">
        <w:rPr>
          <w:rFonts w:cs="Arial"/>
          <w:color w:val="222222"/>
          <w:shd w:val="clear" w:color="auto" w:fill="FFFFFF"/>
        </w:rPr>
        <w:t>tudies program</w:t>
      </w:r>
      <w:r w:rsidR="00CE5FCE">
        <w:rPr>
          <w:rFonts w:cs="Arial"/>
          <w:color w:val="222222"/>
          <w:shd w:val="clear" w:color="auto" w:fill="FFFFFF"/>
        </w:rPr>
        <w:t xml:space="preserve">, </w:t>
      </w:r>
      <w:r w:rsidR="00CE5FCE" w:rsidRPr="00CE5FCE">
        <w:rPr>
          <w:rFonts w:cs="Arial"/>
          <w:color w:val="222222"/>
          <w:shd w:val="clear" w:color="auto" w:fill="FFFFFF"/>
        </w:rPr>
        <w:t>whether it utilizes a stand-alone, integrated or a thematic approach</w:t>
      </w:r>
      <w:r w:rsidRPr="00AF2D26">
        <w:rPr>
          <w:rFonts w:cs="Arial"/>
          <w:color w:val="222222"/>
          <w:shd w:val="clear" w:color="auto" w:fill="FFFFFF"/>
        </w:rPr>
        <w:t>:</w:t>
      </w:r>
    </w:p>
    <w:p w14:paraId="4BAC451F" w14:textId="24852138" w:rsidR="00DA3FF9" w:rsidRPr="00AF2D26" w:rsidRDefault="00DA3FF9" w:rsidP="007D5A23">
      <w:pPr>
        <w:numPr>
          <w:ilvl w:val="0"/>
          <w:numId w:val="1"/>
        </w:numPr>
        <w:spacing w:after="240" w:line="360" w:lineRule="auto"/>
        <w:rPr>
          <w:rFonts w:asciiTheme="minorHAnsi" w:eastAsiaTheme="minorEastAsia" w:hAnsiTheme="minorHAnsi"/>
          <w:i/>
          <w:iCs/>
          <w:szCs w:val="24"/>
        </w:rPr>
      </w:pPr>
      <w:r w:rsidRPr="00AF2D26">
        <w:rPr>
          <w:rFonts w:cs="Arial"/>
          <w:i/>
          <w:iCs/>
        </w:rPr>
        <w:t>Ensure that district and site administration support the development of the program, and that the local governing board is fully briefed on the project.</w:t>
      </w:r>
      <w:r w:rsidRPr="00AF2D26">
        <w:rPr>
          <w:rFonts w:cs="Arial"/>
        </w:rPr>
        <w:t xml:space="preserve"> </w:t>
      </w:r>
      <w:r w:rsidR="2E2801C1" w:rsidRPr="00AF2D26">
        <w:rPr>
          <w:rFonts w:cs="Arial"/>
        </w:rPr>
        <w:t>District support is critical to the successful implementation of any new instructional program.</w:t>
      </w:r>
    </w:p>
    <w:p w14:paraId="04CCC40F" w14:textId="48AA71A6" w:rsidR="00DA3FF9" w:rsidRPr="00AF2D26" w:rsidRDefault="00DA3FF9" w:rsidP="007D5A23">
      <w:pPr>
        <w:numPr>
          <w:ilvl w:val="0"/>
          <w:numId w:val="1"/>
        </w:numPr>
        <w:spacing w:after="240" w:line="360" w:lineRule="auto"/>
        <w:rPr>
          <w:i/>
          <w:iCs/>
          <w:szCs w:val="24"/>
        </w:rPr>
      </w:pPr>
      <w:r w:rsidRPr="00AF2D26">
        <w:rPr>
          <w:rFonts w:cs="Arial"/>
          <w:i/>
          <w:iCs/>
        </w:rPr>
        <w:t xml:space="preserve">Develop a definition of what </w:t>
      </w:r>
      <w:r w:rsidR="002410E8" w:rsidRPr="00AF2D26">
        <w:rPr>
          <w:rFonts w:cs="Arial"/>
          <w:i/>
          <w:iCs/>
        </w:rPr>
        <w:t>e</w:t>
      </w:r>
      <w:r w:rsidRPr="00AF2D26">
        <w:rPr>
          <w:rFonts w:cs="Arial"/>
          <w:i/>
          <w:iCs/>
        </w:rPr>
        <w:t xml:space="preserve">thnic </w:t>
      </w:r>
      <w:r w:rsidR="002410E8" w:rsidRPr="00AF2D26">
        <w:rPr>
          <w:rFonts w:cs="Arial"/>
          <w:i/>
          <w:iCs/>
        </w:rPr>
        <w:t>s</w:t>
      </w:r>
      <w:r w:rsidRPr="00AF2D26">
        <w:rPr>
          <w:rFonts w:cs="Arial"/>
          <w:i/>
          <w:iCs/>
        </w:rPr>
        <w:t>tudies means to your district.</w:t>
      </w:r>
      <w:r w:rsidRPr="00AF2D26">
        <w:rPr>
          <w:rFonts w:cs="Arial"/>
        </w:rPr>
        <w:t xml:space="preserve"> The purpose statement in the </w:t>
      </w:r>
      <w:r w:rsidR="00341BAC" w:rsidRPr="00AF2D26">
        <w:rPr>
          <w:rFonts w:cs="Arial"/>
        </w:rPr>
        <w:t>“</w:t>
      </w:r>
      <w:r w:rsidRPr="00AF2D26">
        <w:rPr>
          <w:rFonts w:cs="Arial"/>
        </w:rPr>
        <w:t>Developing an Ethnic Studies Pedagogy for K–12 Education</w:t>
      </w:r>
      <w:r w:rsidR="00341BAC" w:rsidRPr="00AF2D26">
        <w:rPr>
          <w:rFonts w:cs="Arial"/>
        </w:rPr>
        <w:t>”</w:t>
      </w:r>
      <w:r w:rsidRPr="00AF2D26">
        <w:rPr>
          <w:rFonts w:cs="Arial"/>
        </w:rPr>
        <w:t xml:space="preserve"> section in chapter </w:t>
      </w:r>
      <w:r w:rsidR="00A3746E" w:rsidRPr="00AF2D26">
        <w:rPr>
          <w:rFonts w:cs="Arial"/>
        </w:rPr>
        <w:t xml:space="preserve">3 </w:t>
      </w:r>
      <w:r w:rsidRPr="00AF2D26">
        <w:rPr>
          <w:rFonts w:cs="Arial"/>
        </w:rPr>
        <w:t xml:space="preserve">notes the importance of connecting the local district </w:t>
      </w:r>
      <w:r w:rsidR="683360F1" w:rsidRPr="00AF2D26">
        <w:rPr>
          <w:rFonts w:cs="Arial"/>
        </w:rPr>
        <w:t xml:space="preserve">and community </w:t>
      </w:r>
      <w:r w:rsidRPr="00AF2D26">
        <w:rPr>
          <w:rFonts w:cs="Arial"/>
        </w:rPr>
        <w:t>needs to the historical field of study.</w:t>
      </w:r>
    </w:p>
    <w:p w14:paraId="3E8A24C1" w14:textId="627BB249" w:rsidR="00DA3FF9" w:rsidRPr="00AF2D26" w:rsidRDefault="00DA3FF9" w:rsidP="007D5A23">
      <w:pPr>
        <w:pStyle w:val="ListParagraph"/>
        <w:numPr>
          <w:ilvl w:val="0"/>
          <w:numId w:val="1"/>
        </w:numPr>
        <w:spacing w:after="240" w:line="360" w:lineRule="auto"/>
        <w:contextualSpacing w:val="0"/>
        <w:rPr>
          <w:rFonts w:cs="Arial"/>
        </w:rPr>
      </w:pPr>
      <w:r w:rsidRPr="00AF2D26">
        <w:rPr>
          <w:rFonts w:cs="Arial"/>
          <w:i/>
          <w:iCs/>
        </w:rPr>
        <w:t xml:space="preserve">Ensure alignment of the district course(s) to </w:t>
      </w:r>
      <w:r w:rsidR="002410E8" w:rsidRPr="00AF2D26">
        <w:rPr>
          <w:rFonts w:cs="Arial"/>
          <w:i/>
          <w:iCs/>
        </w:rPr>
        <w:t>state and local policy</w:t>
      </w:r>
      <w:r w:rsidR="316DCA3D" w:rsidRPr="00AF2D26">
        <w:rPr>
          <w:rFonts w:cs="Arial"/>
          <w:i/>
          <w:iCs/>
        </w:rPr>
        <w:t>, district resources, and community needs</w:t>
      </w:r>
      <w:r w:rsidRPr="00AF2D26">
        <w:rPr>
          <w:rFonts w:cs="Arial"/>
          <w:i/>
          <w:iCs/>
        </w:rPr>
        <w:t>.</w:t>
      </w:r>
      <w:r w:rsidRPr="00AF2D26">
        <w:rPr>
          <w:rFonts w:cs="Arial"/>
        </w:rPr>
        <w:t xml:space="preserve"> Determine the type of program that is being implemented. </w:t>
      </w:r>
      <w:r w:rsidR="002410E8" w:rsidRPr="00AF2D26">
        <w:rPr>
          <w:rFonts w:cs="Arial"/>
        </w:rPr>
        <w:t xml:space="preserve">Is this a semester or year-long course? </w:t>
      </w:r>
      <w:r w:rsidR="4F00BAE7" w:rsidRPr="00AF2D26">
        <w:rPr>
          <w:rFonts w:cs="Arial"/>
        </w:rPr>
        <w:t xml:space="preserve">Will the course be a standalone ethnic studies course, or will an existing course be modified to incorporate ethnic studies content, skills, and principles? Which department or departments will house ethnic studies? Will a separate ethnic studies PLC be </w:t>
      </w:r>
      <w:r w:rsidR="1F7ABB62" w:rsidRPr="00AF2D26">
        <w:rPr>
          <w:rFonts w:cs="Arial"/>
        </w:rPr>
        <w:t xml:space="preserve">formed to include teachers from multiple disciplines and academic backgrounds? </w:t>
      </w:r>
      <w:r w:rsidRPr="00AF2D26">
        <w:rPr>
          <w:rFonts w:cs="Arial"/>
        </w:rPr>
        <w:t>As you make th</w:t>
      </w:r>
      <w:r w:rsidR="51907ACC" w:rsidRPr="00AF2D26">
        <w:rPr>
          <w:rFonts w:cs="Arial"/>
        </w:rPr>
        <w:t>ese</w:t>
      </w:r>
      <w:r w:rsidRPr="00AF2D26">
        <w:rPr>
          <w:rFonts w:cs="Arial"/>
        </w:rPr>
        <w:t xml:space="preserve"> determination</w:t>
      </w:r>
      <w:r w:rsidR="7F1A3A12" w:rsidRPr="00AF2D26">
        <w:rPr>
          <w:rFonts w:cs="Arial"/>
        </w:rPr>
        <w:t>s</w:t>
      </w:r>
      <w:r w:rsidRPr="00AF2D26">
        <w:rPr>
          <w:rFonts w:cs="Arial"/>
        </w:rPr>
        <w:t xml:space="preserve">, you may also consider how many courses are going to be offered, </w:t>
      </w:r>
      <w:r w:rsidR="58ABDB1A" w:rsidRPr="00AF2D26">
        <w:rPr>
          <w:rFonts w:cs="Arial"/>
        </w:rPr>
        <w:t xml:space="preserve">existing courses that offer opportunities to teach ethnic studies content and lessons, </w:t>
      </w:r>
      <w:r w:rsidRPr="00AF2D26">
        <w:rPr>
          <w:rFonts w:cs="Arial"/>
        </w:rPr>
        <w:t xml:space="preserve">the expectations for student enrollment, how the program </w:t>
      </w:r>
      <w:r w:rsidR="00593B70" w:rsidRPr="00AF2D26">
        <w:rPr>
          <w:rFonts w:cs="Arial"/>
        </w:rPr>
        <w:t xml:space="preserve">will </w:t>
      </w:r>
      <w:r w:rsidRPr="00AF2D26">
        <w:rPr>
          <w:rFonts w:cs="Arial"/>
        </w:rPr>
        <w:t>be accommodated within local facilities, and how many teachers will be needed</w:t>
      </w:r>
      <w:r w:rsidR="00593B70" w:rsidRPr="00AF2D26">
        <w:rPr>
          <w:rFonts w:cs="Arial"/>
        </w:rPr>
        <w:t>.</w:t>
      </w:r>
    </w:p>
    <w:p w14:paraId="1CE31721" w14:textId="699A4035" w:rsidR="00DA3FF9" w:rsidRPr="00AF2D26" w:rsidRDefault="00DA3FF9" w:rsidP="007D5A23">
      <w:pPr>
        <w:pStyle w:val="ListParagraph"/>
        <w:numPr>
          <w:ilvl w:val="0"/>
          <w:numId w:val="1"/>
        </w:numPr>
        <w:spacing w:after="240" w:line="360" w:lineRule="auto"/>
        <w:contextualSpacing w:val="0"/>
        <w:rPr>
          <w:rFonts w:cs="Arial"/>
          <w:szCs w:val="24"/>
        </w:rPr>
      </w:pPr>
      <w:r w:rsidRPr="00AF2D26">
        <w:rPr>
          <w:rFonts w:cs="Arial"/>
          <w:i/>
          <w:iCs/>
          <w:color w:val="222222"/>
          <w:szCs w:val="24"/>
          <w:shd w:val="clear" w:color="auto" w:fill="FFFFFF"/>
        </w:rPr>
        <w:lastRenderedPageBreak/>
        <w:t xml:space="preserve">Consider the local history, demographics and particular needs of your district/site’s students and their respective communities, including recognition of the Indigenous Peoples wherever a course is being taught. </w:t>
      </w:r>
      <w:r w:rsidRPr="00AF2D26">
        <w:rPr>
          <w:rFonts w:cs="Arial"/>
          <w:color w:val="222222"/>
          <w:szCs w:val="24"/>
          <w:shd w:val="clear" w:color="auto" w:fill="FFFFFF"/>
        </w:rPr>
        <w:t>Administrators should consider conducting research on the cultural values, traditions, indigeneity, and histories of the diverse populations represented in schools. Evaluate the demographic makeup of the district. What is the ethnic breakdown of the student population? Does the district have large volumes of English learners? Students who come from socioeconomically challenged backgrounds? How can this program serve the needs of those students? This research can be done by delving into reported student data, consulting student families and community stakeholders about pressing issues and concerns facing these communities, or even inviting scholars specialized in the history of the communities represented in the district</w:t>
      </w:r>
      <w:r w:rsidR="008E21E2">
        <w:rPr>
          <w:rFonts w:cs="Arial"/>
          <w:color w:val="222222"/>
          <w:szCs w:val="24"/>
          <w:shd w:val="clear" w:color="auto" w:fill="FFFFFF"/>
        </w:rPr>
        <w:t>.</w:t>
      </w:r>
    </w:p>
    <w:p w14:paraId="10AF0B7D" w14:textId="77777777" w:rsidR="00DA3FF9" w:rsidRPr="00AF2D26" w:rsidRDefault="00DA3FF9" w:rsidP="007D5A23">
      <w:pPr>
        <w:pStyle w:val="ListParagraph"/>
        <w:numPr>
          <w:ilvl w:val="0"/>
          <w:numId w:val="1"/>
        </w:numPr>
        <w:spacing w:after="240" w:line="360" w:lineRule="auto"/>
        <w:contextualSpacing w:val="0"/>
        <w:rPr>
          <w:rFonts w:cs="Arial"/>
          <w:szCs w:val="24"/>
        </w:rPr>
      </w:pPr>
      <w:r w:rsidRPr="00AF2D26">
        <w:rPr>
          <w:rFonts w:cs="Arial"/>
          <w:i/>
          <w:szCs w:val="24"/>
        </w:rPr>
        <w:t>Develop a clear funding model that includes the resources available for the program and how those resources will be allocated</w:t>
      </w:r>
      <w:r w:rsidRPr="00AF2D26">
        <w:rPr>
          <w:rFonts w:cs="Arial"/>
          <w:szCs w:val="24"/>
        </w:rPr>
        <w:t xml:space="preserve"> (e.g., teacher training, classrooms, administrative support, purchase of instructional materials).</w:t>
      </w:r>
    </w:p>
    <w:p w14:paraId="26587621" w14:textId="70D50F0D" w:rsidR="00DA3FF9" w:rsidRPr="00AF2D26" w:rsidRDefault="00DA3FF9" w:rsidP="007D5A23">
      <w:pPr>
        <w:numPr>
          <w:ilvl w:val="0"/>
          <w:numId w:val="1"/>
        </w:numPr>
        <w:spacing w:after="240" w:line="360" w:lineRule="auto"/>
        <w:rPr>
          <w:rFonts w:cs="Arial"/>
        </w:rPr>
      </w:pPr>
      <w:r w:rsidRPr="00AF2D26">
        <w:rPr>
          <w:rFonts w:cs="Arial"/>
          <w:i/>
          <w:iCs/>
          <w:color w:val="222222"/>
          <w:shd w:val="clear" w:color="auto" w:fill="FFFFFF"/>
        </w:rPr>
        <w:t xml:space="preserve">Be grounded and well-versed in the purpose and impact of </w:t>
      </w:r>
      <w:r w:rsidR="002410E8" w:rsidRPr="00AF2D26">
        <w:rPr>
          <w:rFonts w:cs="Arial"/>
          <w:i/>
          <w:iCs/>
          <w:color w:val="222222"/>
          <w:shd w:val="clear" w:color="auto" w:fill="FFFFFF"/>
        </w:rPr>
        <w:t>e</w:t>
      </w:r>
      <w:r w:rsidRPr="00AF2D26">
        <w:rPr>
          <w:rFonts w:cs="Arial"/>
          <w:i/>
          <w:iCs/>
          <w:color w:val="222222"/>
          <w:shd w:val="clear" w:color="auto" w:fill="FFFFFF"/>
        </w:rPr>
        <w:t xml:space="preserve">thnic </w:t>
      </w:r>
      <w:r w:rsidR="002410E8" w:rsidRPr="00AF2D26">
        <w:rPr>
          <w:rFonts w:cs="Arial"/>
          <w:i/>
          <w:iCs/>
          <w:color w:val="222222"/>
          <w:shd w:val="clear" w:color="auto" w:fill="FFFFFF"/>
        </w:rPr>
        <w:t>s</w:t>
      </w:r>
      <w:r w:rsidRPr="00AF2D26">
        <w:rPr>
          <w:rFonts w:cs="Arial"/>
          <w:i/>
          <w:iCs/>
          <w:color w:val="222222"/>
          <w:shd w:val="clear" w:color="auto" w:fill="FFFFFF"/>
        </w:rPr>
        <w:t>tudies</w:t>
      </w:r>
      <w:r w:rsidR="45C3E7F5" w:rsidRPr="00AF2D26">
        <w:rPr>
          <w:rFonts w:cs="Arial"/>
          <w:i/>
          <w:iCs/>
          <w:color w:val="222222"/>
          <w:shd w:val="clear" w:color="auto" w:fill="FFFFFF"/>
        </w:rPr>
        <w:t>.</w:t>
      </w:r>
      <w:r w:rsidR="00C90E2B">
        <w:rPr>
          <w:rFonts w:cs="Arial"/>
          <w:i/>
          <w:iCs/>
          <w:color w:val="222222"/>
          <w:shd w:val="clear" w:color="auto" w:fill="FFFFFF"/>
        </w:rPr>
        <w:t xml:space="preserve"> </w:t>
      </w:r>
      <w:r w:rsidRPr="00AF2D26">
        <w:rPr>
          <w:rFonts w:cs="Arial"/>
          <w:color w:val="222222"/>
          <w:shd w:val="clear" w:color="auto" w:fill="FFFFFF"/>
        </w:rPr>
        <w:t xml:space="preserve">Similar to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 xml:space="preserve">tudies educators, administrators should also familiarize themselves with research on the efficacy of K–12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 xml:space="preserve">tudies—from developing strong cultural and academic identity, building academic skills within elementary, middle, and high school teachers, to facilitating civic engagement with a service and problem-solving orientation. Again, the bibliography included in this document can be used as a starting point. Furthermore, administrators should work to weave the purpose, benefits, principles, and impact of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tudies into the fabric of the school, and as a means to educate parents and the broader community.</w:t>
      </w:r>
      <w:r w:rsidR="00893919" w:rsidRPr="00AF2D26">
        <w:rPr>
          <w:rFonts w:cs="Arial"/>
          <w:color w:val="222222"/>
          <w:shd w:val="clear" w:color="auto" w:fill="FFFFFF"/>
        </w:rPr>
        <w:t xml:space="preserve"> Administrators should familiarize themselves with the ethnic studies guiding </w:t>
      </w:r>
      <w:r w:rsidR="008E21E2">
        <w:rPr>
          <w:rFonts w:cs="Arial"/>
          <w:color w:val="222222"/>
          <w:shd w:val="clear" w:color="auto" w:fill="FFFFFF"/>
        </w:rPr>
        <w:t>values and outcomes</w:t>
      </w:r>
      <w:r w:rsidR="00893919" w:rsidRPr="00AF2D26">
        <w:rPr>
          <w:rFonts w:cs="Arial"/>
          <w:color w:val="222222"/>
          <w:shd w:val="clear" w:color="auto" w:fill="FFFFFF"/>
        </w:rPr>
        <w:t xml:space="preserve"> outlined in Chapter 1, and keep them in mind as they implement an ethnic studies program.</w:t>
      </w:r>
    </w:p>
    <w:p w14:paraId="2AB8A0EA" w14:textId="4247003C" w:rsidR="00DA3FF9" w:rsidRPr="00AF2D26" w:rsidRDefault="00DA3FF9" w:rsidP="12210FBE">
      <w:pPr>
        <w:numPr>
          <w:ilvl w:val="0"/>
          <w:numId w:val="1"/>
        </w:numPr>
        <w:spacing w:after="240" w:line="360" w:lineRule="auto"/>
        <w:rPr>
          <w:rFonts w:cs="Arial"/>
        </w:rPr>
      </w:pPr>
      <w:r w:rsidRPr="00AF2D26">
        <w:rPr>
          <w:rFonts w:cs="Arial"/>
          <w:i/>
          <w:iCs/>
          <w:color w:val="222222"/>
          <w:shd w:val="clear" w:color="auto" w:fill="FFFFFF"/>
        </w:rPr>
        <w:lastRenderedPageBreak/>
        <w:t xml:space="preserve">Identify teachers who are willing and committed to invest in developing an </w:t>
      </w:r>
      <w:r w:rsidR="002410E8" w:rsidRPr="00AF2D26">
        <w:rPr>
          <w:rFonts w:cs="Arial"/>
          <w:i/>
          <w:iCs/>
          <w:color w:val="222222"/>
          <w:shd w:val="clear" w:color="auto" w:fill="FFFFFF"/>
        </w:rPr>
        <w:t>e</w:t>
      </w:r>
      <w:r w:rsidRPr="00AF2D26">
        <w:rPr>
          <w:rFonts w:cs="Arial"/>
          <w:i/>
          <w:iCs/>
          <w:color w:val="222222"/>
          <w:shd w:val="clear" w:color="auto" w:fill="FFFFFF"/>
        </w:rPr>
        <w:t xml:space="preserve">thnic </w:t>
      </w:r>
      <w:r w:rsidR="002410E8" w:rsidRPr="00AF2D26">
        <w:rPr>
          <w:rFonts w:cs="Arial"/>
          <w:i/>
          <w:iCs/>
          <w:color w:val="222222"/>
          <w:shd w:val="clear" w:color="auto" w:fill="FFFFFF"/>
        </w:rPr>
        <w:t>s</w:t>
      </w:r>
      <w:r w:rsidRPr="00AF2D26">
        <w:rPr>
          <w:rFonts w:cs="Arial"/>
          <w:i/>
          <w:iCs/>
          <w:color w:val="222222"/>
          <w:shd w:val="clear" w:color="auto" w:fill="FFFFFF"/>
        </w:rPr>
        <w:t xml:space="preserve">tudies curriculum and pedagogy. </w:t>
      </w:r>
      <w:r w:rsidRPr="00AF2D26">
        <w:rPr>
          <w:rFonts w:cs="Arial"/>
          <w:color w:val="222222"/>
          <w:shd w:val="clear" w:color="auto" w:fill="FFFFFF"/>
        </w:rPr>
        <w:t xml:space="preserve">Administrators should work within the district and site departments to identify teachers with backgrounds in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 xml:space="preserve">tudies or strong interest in teaching in the area, who will be involved in the development and implementation of the program. It is especially important to establish connections between the new program and existing offerings in history–social science and English/language arts. </w:t>
      </w:r>
      <w:r w:rsidR="423A4BFE" w:rsidRPr="00AF2D26">
        <w:rPr>
          <w:rFonts w:cs="Arial"/>
          <w:color w:val="222222"/>
          <w:shd w:val="clear" w:color="auto" w:fill="FFFFFF"/>
        </w:rPr>
        <w:t>Additionally, ethnic studies can be integrated into existing courses in addition to, or instead of, creating a sta</w:t>
      </w:r>
      <w:r w:rsidR="27649895" w:rsidRPr="00AF2D26">
        <w:rPr>
          <w:rFonts w:cs="Arial"/>
          <w:color w:val="222222"/>
          <w:shd w:val="clear" w:color="auto" w:fill="FFFFFF"/>
        </w:rPr>
        <w:t>ndalone ethnic studies course. Teachers and departments should be provided time to incorporate ethnic studies content and principles into existing curricula and be provided with access to professional development as appropriate.</w:t>
      </w:r>
      <w:r w:rsidR="423A4BFE" w:rsidRPr="00AF2D26">
        <w:rPr>
          <w:rFonts w:cs="Arial"/>
          <w:color w:val="222222"/>
          <w:shd w:val="clear" w:color="auto" w:fill="FFFFFF"/>
        </w:rPr>
        <w:t xml:space="preserve"> </w:t>
      </w:r>
      <w:r w:rsidRPr="00AF2D26">
        <w:rPr>
          <w:rFonts w:cs="Arial"/>
          <w:color w:val="222222"/>
          <w:shd w:val="clear" w:color="auto" w:fill="FFFFFF"/>
        </w:rPr>
        <w:t xml:space="preserve">Conducting inner-district outreach campaigns, and exploring the possibility of developing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 xml:space="preserve">tudies teachers from the ranks of paraprofessionals and other support staff, are just two ways administrators can work to recruit and develop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 xml:space="preserve">tudies teachers. Additionally, administrators can work with local teacher education programs and university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 xml:space="preserve">tudies departments to actively recruit and develop a pipeline for individuals interested in teaching </w:t>
      </w:r>
      <w:r w:rsidR="002410E8" w:rsidRPr="00AF2D26">
        <w:rPr>
          <w:rFonts w:cs="Arial"/>
          <w:color w:val="222222"/>
          <w:shd w:val="clear" w:color="auto" w:fill="FFFFFF"/>
        </w:rPr>
        <w:t>e</w:t>
      </w:r>
      <w:r w:rsidRPr="00AF2D26">
        <w:rPr>
          <w:rFonts w:cs="Arial"/>
          <w:color w:val="222222"/>
          <w:shd w:val="clear" w:color="auto" w:fill="FFFFFF"/>
        </w:rPr>
        <w:t xml:space="preserve">thnic </w:t>
      </w:r>
      <w:r w:rsidR="002410E8" w:rsidRPr="00AF2D26">
        <w:rPr>
          <w:rFonts w:cs="Arial"/>
          <w:color w:val="222222"/>
          <w:shd w:val="clear" w:color="auto" w:fill="FFFFFF"/>
        </w:rPr>
        <w:t>s</w:t>
      </w:r>
      <w:r w:rsidRPr="00AF2D26">
        <w:rPr>
          <w:rFonts w:cs="Arial"/>
          <w:color w:val="222222"/>
          <w:shd w:val="clear" w:color="auto" w:fill="FFFFFF"/>
        </w:rPr>
        <w:t>tudies.</w:t>
      </w:r>
    </w:p>
    <w:p w14:paraId="0801EB15" w14:textId="3C874CE1" w:rsidR="00DA3FF9" w:rsidRPr="00AF2D26" w:rsidRDefault="00DA3FF9" w:rsidP="007D5A23">
      <w:pPr>
        <w:numPr>
          <w:ilvl w:val="0"/>
          <w:numId w:val="1"/>
        </w:numPr>
        <w:spacing w:after="240" w:line="360" w:lineRule="auto"/>
        <w:rPr>
          <w:rFonts w:cs="Arial"/>
          <w:color w:val="000000"/>
          <w:szCs w:val="24"/>
        </w:rPr>
      </w:pPr>
      <w:r w:rsidRPr="00AF2D26">
        <w:rPr>
          <w:rFonts w:cs="Arial"/>
          <w:i/>
          <w:iCs/>
          <w:color w:val="222222"/>
          <w:szCs w:val="24"/>
          <w:shd w:val="clear" w:color="auto" w:fill="FFFFFF"/>
        </w:rPr>
        <w:t xml:space="preserve">Develop, implement, monitor, and evaluate instructional support. </w:t>
      </w:r>
      <w:r w:rsidRPr="00AF2D26">
        <w:rPr>
          <w:rFonts w:cs="Arial"/>
          <w:iCs/>
          <w:color w:val="222222"/>
          <w:szCs w:val="24"/>
          <w:shd w:val="clear" w:color="auto" w:fill="FFFFFF"/>
        </w:rPr>
        <w:t>In</w:t>
      </w:r>
      <w:r w:rsidRPr="00AF2D26">
        <w:rPr>
          <w:rFonts w:cs="Arial"/>
          <w:color w:val="222222"/>
          <w:szCs w:val="24"/>
        </w:rPr>
        <w:t xml:space="preserve"> order for teachers to provide a robust </w:t>
      </w:r>
      <w:r w:rsidR="002410E8" w:rsidRPr="00AF2D26">
        <w:rPr>
          <w:rFonts w:cs="Arial"/>
          <w:color w:val="222222"/>
          <w:szCs w:val="24"/>
        </w:rPr>
        <w:t>e</w:t>
      </w:r>
      <w:r w:rsidRPr="00AF2D26">
        <w:rPr>
          <w:rFonts w:cs="Arial"/>
          <w:color w:val="222222"/>
          <w:szCs w:val="24"/>
        </w:rPr>
        <w:t xml:space="preserve">thnic </w:t>
      </w:r>
      <w:r w:rsidR="002410E8" w:rsidRPr="00AF2D26">
        <w:rPr>
          <w:rFonts w:cs="Arial"/>
          <w:color w:val="222222"/>
          <w:szCs w:val="24"/>
        </w:rPr>
        <w:t>s</w:t>
      </w:r>
      <w:r w:rsidRPr="00AF2D26">
        <w:rPr>
          <w:rFonts w:cs="Arial"/>
          <w:color w:val="222222"/>
          <w:szCs w:val="24"/>
        </w:rPr>
        <w:t xml:space="preserve">tudies learning experience they should be engaged in continual professional development, and supported by their site and district administrators who are working in tandem with students and community. Administrators should consider </w:t>
      </w:r>
      <w:r w:rsidRPr="00AF2D26">
        <w:rPr>
          <w:rFonts w:cs="Arial"/>
          <w:color w:val="000000"/>
          <w:szCs w:val="24"/>
        </w:rPr>
        <w:t xml:space="preserve">creating a department or distinct lane of work specifically dedicated to developing, implementing, monitoring and evaluating </w:t>
      </w:r>
      <w:r w:rsidR="002410E8" w:rsidRPr="00AF2D26">
        <w:rPr>
          <w:rFonts w:cs="Arial"/>
          <w:color w:val="000000"/>
          <w:szCs w:val="24"/>
        </w:rPr>
        <w:t>e</w:t>
      </w:r>
      <w:r w:rsidRPr="00AF2D26">
        <w:rPr>
          <w:rFonts w:cs="Arial"/>
          <w:color w:val="000000"/>
          <w:szCs w:val="24"/>
        </w:rPr>
        <w:t xml:space="preserve">thnic </w:t>
      </w:r>
      <w:r w:rsidR="002410E8" w:rsidRPr="00AF2D26">
        <w:rPr>
          <w:rFonts w:cs="Arial"/>
          <w:color w:val="000000"/>
          <w:szCs w:val="24"/>
        </w:rPr>
        <w:t>s</w:t>
      </w:r>
      <w:r w:rsidRPr="00AF2D26">
        <w:rPr>
          <w:rFonts w:cs="Arial"/>
          <w:color w:val="000000"/>
          <w:szCs w:val="24"/>
        </w:rPr>
        <w:t xml:space="preserve">tudies instructional materials and professional development (preferably differentiated professional development trainings specifically based on varying levels of </w:t>
      </w:r>
      <w:r w:rsidR="002410E8" w:rsidRPr="00AF2D26">
        <w:rPr>
          <w:rFonts w:cs="Arial"/>
          <w:color w:val="000000"/>
          <w:szCs w:val="24"/>
        </w:rPr>
        <w:t>e</w:t>
      </w:r>
      <w:r w:rsidRPr="00AF2D26">
        <w:rPr>
          <w:rFonts w:cs="Arial"/>
          <w:color w:val="000000"/>
          <w:szCs w:val="24"/>
        </w:rPr>
        <w:t xml:space="preserve">thnic </w:t>
      </w:r>
      <w:r w:rsidR="002410E8" w:rsidRPr="00AF2D26">
        <w:rPr>
          <w:rFonts w:cs="Arial"/>
          <w:color w:val="000000"/>
          <w:szCs w:val="24"/>
        </w:rPr>
        <w:t>s</w:t>
      </w:r>
      <w:r w:rsidRPr="00AF2D26">
        <w:rPr>
          <w:rFonts w:cs="Arial"/>
          <w:color w:val="000000"/>
          <w:szCs w:val="24"/>
        </w:rPr>
        <w:t xml:space="preserve">tudies content knowledge). Administrators can develop their own models of </w:t>
      </w:r>
      <w:r w:rsidR="002410E8" w:rsidRPr="00AF2D26">
        <w:rPr>
          <w:rFonts w:cs="Arial"/>
          <w:color w:val="000000"/>
          <w:szCs w:val="24"/>
        </w:rPr>
        <w:t>e</w:t>
      </w:r>
      <w:r w:rsidRPr="00AF2D26">
        <w:rPr>
          <w:rFonts w:cs="Arial"/>
          <w:color w:val="000000"/>
          <w:szCs w:val="24"/>
        </w:rPr>
        <w:t xml:space="preserve">thnic </w:t>
      </w:r>
      <w:r w:rsidR="002410E8" w:rsidRPr="00AF2D26">
        <w:rPr>
          <w:rFonts w:cs="Arial"/>
          <w:color w:val="000000"/>
          <w:szCs w:val="24"/>
        </w:rPr>
        <w:t>s</w:t>
      </w:r>
      <w:r w:rsidRPr="00AF2D26">
        <w:rPr>
          <w:rFonts w:cs="Arial"/>
          <w:color w:val="000000"/>
          <w:szCs w:val="24"/>
        </w:rPr>
        <w:t xml:space="preserve">tudies professional development and/or instructional materials by consulting other districts with well-established </w:t>
      </w:r>
      <w:r w:rsidR="002410E8" w:rsidRPr="00AF2D26">
        <w:rPr>
          <w:rFonts w:cs="Arial"/>
          <w:color w:val="000000"/>
          <w:szCs w:val="24"/>
        </w:rPr>
        <w:t>e</w:t>
      </w:r>
      <w:r w:rsidRPr="00AF2D26">
        <w:rPr>
          <w:rFonts w:cs="Arial"/>
          <w:color w:val="000000"/>
          <w:szCs w:val="24"/>
        </w:rPr>
        <w:t xml:space="preserve">thnic </w:t>
      </w:r>
      <w:r w:rsidR="002410E8" w:rsidRPr="00AF2D26">
        <w:rPr>
          <w:rFonts w:cs="Arial"/>
          <w:color w:val="000000"/>
          <w:szCs w:val="24"/>
        </w:rPr>
        <w:t>s</w:t>
      </w:r>
      <w:r w:rsidRPr="00AF2D26">
        <w:rPr>
          <w:rFonts w:cs="Arial"/>
          <w:color w:val="000000"/>
          <w:szCs w:val="24"/>
        </w:rPr>
        <w:t xml:space="preserve">tudies departments and teachers. It is imperative to consider the number of teachers who currently have experience in this subject area and those who will need additional support and </w:t>
      </w:r>
      <w:r w:rsidRPr="00AF2D26">
        <w:rPr>
          <w:rFonts w:cs="Arial"/>
          <w:color w:val="000000"/>
          <w:szCs w:val="24"/>
        </w:rPr>
        <w:lastRenderedPageBreak/>
        <w:t>professional development prior to implementation. Furthermore, administrators can draw upon the expertise of scholars to help create this tailored training.</w:t>
      </w:r>
    </w:p>
    <w:p w14:paraId="4CA42F56" w14:textId="4D5D54BD" w:rsidR="00DA3FF9" w:rsidRPr="00AF2D26" w:rsidRDefault="00DA3FF9" w:rsidP="007D5A23">
      <w:pPr>
        <w:pStyle w:val="ListParagraph"/>
        <w:numPr>
          <w:ilvl w:val="0"/>
          <w:numId w:val="1"/>
        </w:numPr>
        <w:spacing w:after="240" w:line="360" w:lineRule="auto"/>
        <w:contextualSpacing w:val="0"/>
        <w:rPr>
          <w:rFonts w:cs="Arial"/>
          <w:color w:val="000000"/>
          <w:szCs w:val="24"/>
        </w:rPr>
      </w:pPr>
      <w:r w:rsidRPr="00AF2D26">
        <w:rPr>
          <w:rFonts w:cs="Arial"/>
          <w:i/>
          <w:color w:val="000000"/>
          <w:szCs w:val="24"/>
        </w:rPr>
        <w:t xml:space="preserve">Consult with other districts that have implemented </w:t>
      </w:r>
      <w:r w:rsidR="002410E8" w:rsidRPr="00AF2D26">
        <w:rPr>
          <w:rFonts w:cs="Arial"/>
          <w:i/>
          <w:color w:val="000000"/>
          <w:szCs w:val="24"/>
        </w:rPr>
        <w:t>e</w:t>
      </w:r>
      <w:r w:rsidRPr="00AF2D26">
        <w:rPr>
          <w:rFonts w:cs="Arial"/>
          <w:i/>
          <w:color w:val="000000"/>
          <w:szCs w:val="24"/>
        </w:rPr>
        <w:t xml:space="preserve">thnic </w:t>
      </w:r>
      <w:r w:rsidR="002410E8" w:rsidRPr="00AF2D26">
        <w:rPr>
          <w:rFonts w:cs="Arial"/>
          <w:i/>
          <w:color w:val="000000"/>
          <w:szCs w:val="24"/>
        </w:rPr>
        <w:t>s</w:t>
      </w:r>
      <w:r w:rsidRPr="00AF2D26">
        <w:rPr>
          <w:rFonts w:cs="Arial"/>
          <w:i/>
          <w:color w:val="000000"/>
          <w:szCs w:val="24"/>
        </w:rPr>
        <w:t>tudies programs, to see if there are other models and resources that can be adapted to the local program.</w:t>
      </w:r>
      <w:r w:rsidRPr="00AF2D26">
        <w:rPr>
          <w:rFonts w:cs="Arial"/>
          <w:color w:val="000000"/>
          <w:szCs w:val="24"/>
        </w:rPr>
        <w:t xml:space="preserve"> Appendix</w:t>
      </w:r>
      <w:r w:rsidR="002410E8" w:rsidRPr="00AF2D26">
        <w:rPr>
          <w:rFonts w:cs="Arial"/>
          <w:color w:val="000000"/>
          <w:szCs w:val="24"/>
        </w:rPr>
        <w:t xml:space="preserve"> A</w:t>
      </w:r>
      <w:r w:rsidRPr="00AF2D26">
        <w:rPr>
          <w:rFonts w:cs="Arial"/>
          <w:color w:val="000000"/>
          <w:szCs w:val="24"/>
        </w:rPr>
        <w:t xml:space="preserve"> contains a selection of course descriptions from various districts across the state; listings of other courses can be found at the University of California’s A–G Course Management Portal at </w:t>
      </w:r>
      <w:hyperlink r:id="rId11" w:tooltip="UC A-G Course Management" w:history="1">
        <w:r w:rsidRPr="00AF2D26">
          <w:rPr>
            <w:rStyle w:val="Hyperlink"/>
            <w:rFonts w:cs="Arial"/>
            <w:szCs w:val="24"/>
          </w:rPr>
          <w:t>https://hs-articulation.ucop.edu/</w:t>
        </w:r>
      </w:hyperlink>
      <w:r w:rsidRPr="00AF2D26">
        <w:rPr>
          <w:rFonts w:cs="Arial"/>
          <w:color w:val="000000"/>
          <w:szCs w:val="24"/>
        </w:rPr>
        <w:t>.</w:t>
      </w:r>
    </w:p>
    <w:p w14:paraId="3D2723DE" w14:textId="3E2F86AC" w:rsidR="00DA3FF9" w:rsidRPr="00AF2D26" w:rsidRDefault="00DA3FF9" w:rsidP="007D5A23">
      <w:pPr>
        <w:pStyle w:val="ListParagraph"/>
        <w:numPr>
          <w:ilvl w:val="0"/>
          <w:numId w:val="1"/>
        </w:numPr>
        <w:spacing w:after="240" w:line="360" w:lineRule="auto"/>
        <w:contextualSpacing w:val="0"/>
        <w:rPr>
          <w:rFonts w:cs="Arial"/>
          <w:color w:val="000000"/>
          <w:szCs w:val="24"/>
        </w:rPr>
      </w:pPr>
      <w:r w:rsidRPr="00AF2D26">
        <w:rPr>
          <w:rFonts w:cs="Arial"/>
          <w:i/>
          <w:color w:val="000000"/>
          <w:szCs w:val="24"/>
        </w:rPr>
        <w:t>Consult with the local county office of education</w:t>
      </w:r>
      <w:r w:rsidRPr="00AF2D26">
        <w:rPr>
          <w:rFonts w:cs="Arial"/>
          <w:color w:val="000000"/>
          <w:szCs w:val="24"/>
        </w:rPr>
        <w:t xml:space="preserve">. Your local county office of education may provide consultation, resources, and/or professional development activities to support the development and implementation of the </w:t>
      </w:r>
      <w:r w:rsidR="002410E8" w:rsidRPr="00AF2D26">
        <w:rPr>
          <w:rFonts w:cs="Arial"/>
          <w:color w:val="000000"/>
          <w:szCs w:val="24"/>
        </w:rPr>
        <w:t>e</w:t>
      </w:r>
      <w:r w:rsidRPr="00AF2D26">
        <w:rPr>
          <w:rFonts w:cs="Arial"/>
          <w:color w:val="000000"/>
          <w:szCs w:val="24"/>
        </w:rPr>
        <w:t xml:space="preserve">thnic </w:t>
      </w:r>
      <w:r w:rsidR="002410E8" w:rsidRPr="00AF2D26">
        <w:rPr>
          <w:rFonts w:cs="Arial"/>
          <w:color w:val="000000"/>
          <w:szCs w:val="24"/>
        </w:rPr>
        <w:t>s</w:t>
      </w:r>
      <w:r w:rsidRPr="00AF2D26">
        <w:rPr>
          <w:rFonts w:cs="Arial"/>
          <w:color w:val="000000"/>
          <w:szCs w:val="24"/>
        </w:rPr>
        <w:t>tudies program.</w:t>
      </w:r>
    </w:p>
    <w:p w14:paraId="56568B91" w14:textId="50D2D19F" w:rsidR="00DA3FF9" w:rsidRPr="00AF2D26" w:rsidRDefault="00DA3FF9" w:rsidP="007D5A23">
      <w:pPr>
        <w:pStyle w:val="ListParagraph"/>
        <w:numPr>
          <w:ilvl w:val="0"/>
          <w:numId w:val="1"/>
        </w:numPr>
        <w:spacing w:after="240" w:line="360" w:lineRule="auto"/>
        <w:contextualSpacing w:val="0"/>
        <w:rPr>
          <w:rFonts w:cs="Arial"/>
          <w:color w:val="000000"/>
        </w:rPr>
      </w:pPr>
      <w:r w:rsidRPr="00AF2D26">
        <w:rPr>
          <w:rFonts w:cs="Arial"/>
          <w:i/>
          <w:iCs/>
          <w:color w:val="000000" w:themeColor="text1"/>
        </w:rPr>
        <w:t>Develop a comprehensive</w:t>
      </w:r>
      <w:r w:rsidR="41A94A50" w:rsidRPr="00AF2D26">
        <w:rPr>
          <w:rFonts w:cs="Arial"/>
          <w:i/>
          <w:iCs/>
          <w:color w:val="000000" w:themeColor="text1"/>
        </w:rPr>
        <w:t xml:space="preserve"> </w:t>
      </w:r>
      <w:r w:rsidRPr="00AF2D26">
        <w:rPr>
          <w:rFonts w:cs="Arial"/>
          <w:i/>
          <w:iCs/>
          <w:color w:val="000000" w:themeColor="text1"/>
        </w:rPr>
        <w:t>strategic plan for implementation</w:t>
      </w:r>
      <w:r w:rsidRPr="00AF2D26">
        <w:rPr>
          <w:rFonts w:cs="Arial"/>
          <w:color w:val="000000" w:themeColor="text1"/>
        </w:rPr>
        <w:t>, including an initial pilot that will enable the district to gather data about what works and doesn’t work about the new program. One option is to pilot the course as a semester course, and then expand it to a full-year course as capacity is developed within the district. Utilize a subcommittee, preferably including the teachers who will be teaching the course(s), to select instructional materials for the pilot.</w:t>
      </w:r>
      <w:r w:rsidR="244090BD" w:rsidRPr="00AF2D26">
        <w:rPr>
          <w:rFonts w:cs="Arial"/>
          <w:color w:val="000000" w:themeColor="text1"/>
        </w:rPr>
        <w:t xml:space="preserve"> Alternatively,</w:t>
      </w:r>
      <w:r w:rsidR="6D9B10C8" w:rsidRPr="00AF2D26">
        <w:rPr>
          <w:rFonts w:cs="Arial"/>
          <w:color w:val="000000" w:themeColor="text1"/>
        </w:rPr>
        <w:t xml:space="preserve"> the course could be piloted by modifying</w:t>
      </w:r>
      <w:r w:rsidR="244090BD" w:rsidRPr="00AF2D26">
        <w:rPr>
          <w:rFonts w:cs="Arial"/>
          <w:color w:val="000000" w:themeColor="text1"/>
        </w:rPr>
        <w:t xml:space="preserve"> an existing course </w:t>
      </w:r>
      <w:r w:rsidR="6694DEA1" w:rsidRPr="00AF2D26">
        <w:rPr>
          <w:rFonts w:cs="Arial"/>
          <w:color w:val="000000" w:themeColor="text1"/>
        </w:rPr>
        <w:t>so that it is taught</w:t>
      </w:r>
      <w:r w:rsidR="244090BD" w:rsidRPr="00AF2D26">
        <w:rPr>
          <w:rFonts w:cs="Arial"/>
          <w:color w:val="000000" w:themeColor="text1"/>
        </w:rPr>
        <w:t xml:space="preserve"> </w:t>
      </w:r>
      <w:r w:rsidR="28F4B9F6" w:rsidRPr="00AF2D26">
        <w:rPr>
          <w:rFonts w:cs="Arial"/>
          <w:color w:val="000000" w:themeColor="text1"/>
        </w:rPr>
        <w:t>using an</w:t>
      </w:r>
      <w:r w:rsidR="244090BD" w:rsidRPr="00AF2D26">
        <w:rPr>
          <w:rFonts w:cs="Arial"/>
          <w:color w:val="000000" w:themeColor="text1"/>
        </w:rPr>
        <w:t xml:space="preserve"> ethnic studies lens.</w:t>
      </w:r>
      <w:r w:rsidRPr="00AF2D26">
        <w:rPr>
          <w:rFonts w:cs="Arial"/>
        </w:rPr>
        <w:t xml:space="preserve"> </w:t>
      </w:r>
      <w:r w:rsidRPr="00AF2D26">
        <w:rPr>
          <w:rFonts w:cs="Arial"/>
          <w:color w:val="000000" w:themeColor="text1"/>
        </w:rPr>
        <w:t>Conduct the pilot, providing frequent opportunities for participating teachers to collaborate and provide feedback both to each other and to district and site administration</w:t>
      </w:r>
      <w:r w:rsidR="2D678280" w:rsidRPr="00AF2D26">
        <w:rPr>
          <w:rFonts w:cs="Arial"/>
          <w:color w:val="000000" w:themeColor="text1"/>
        </w:rPr>
        <w:t>.</w:t>
      </w:r>
      <w:r w:rsidRPr="00AF2D26">
        <w:rPr>
          <w:rFonts w:cs="Arial"/>
          <w:color w:val="000000" w:themeColor="text1"/>
        </w:rPr>
        <w:t xml:space="preserve"> Finally, provide opportunities for students to provide feedback and use assessment tools to quantify the areas that need improvement. The district may utilize the pilot as an opportunity to develop new lessons, resources, activities, and assessments that can be used in the program moving forward.</w:t>
      </w:r>
    </w:p>
    <w:p w14:paraId="7EFDA0CF" w14:textId="77777777" w:rsidR="00DA3FF9" w:rsidRPr="00AF2D26" w:rsidRDefault="00DA3FF9" w:rsidP="00593B70">
      <w:pPr>
        <w:pStyle w:val="ListParagraph"/>
        <w:numPr>
          <w:ilvl w:val="0"/>
          <w:numId w:val="1"/>
        </w:numPr>
        <w:spacing w:line="360" w:lineRule="auto"/>
        <w:rPr>
          <w:rFonts w:cs="Arial"/>
          <w:color w:val="000000"/>
          <w:szCs w:val="24"/>
        </w:rPr>
      </w:pPr>
      <w:r w:rsidRPr="00AF2D26">
        <w:rPr>
          <w:rFonts w:cs="Arial"/>
          <w:color w:val="000000"/>
          <w:szCs w:val="24"/>
        </w:rPr>
        <w:t xml:space="preserve">Use longitudinal student data to determine student outcomes and assess the effectiveness of the new program over time, and continue teacher professional </w:t>
      </w:r>
      <w:r w:rsidRPr="00AF2D26">
        <w:rPr>
          <w:rFonts w:cs="Arial"/>
          <w:color w:val="000000"/>
          <w:szCs w:val="24"/>
        </w:rPr>
        <w:lastRenderedPageBreak/>
        <w:t>development to strengthen content knowledge and ensure a smooth transition of new teachers into the program.</w:t>
      </w:r>
    </w:p>
    <w:p w14:paraId="420018DB" w14:textId="77777777" w:rsidR="00DA3FF9" w:rsidRPr="00AF2D26" w:rsidRDefault="00DA3FF9" w:rsidP="003A180E">
      <w:pPr>
        <w:pStyle w:val="Heading2"/>
      </w:pPr>
      <w:bookmarkStart w:id="5" w:name="_Toc34631153"/>
      <w:bookmarkStart w:id="6" w:name="_Toc46816401"/>
      <w:r w:rsidRPr="00AF2D26">
        <w:t>Guide to Developing a Local Curriculum with Ethnic Studies Principles</w:t>
      </w:r>
      <w:bookmarkEnd w:id="5"/>
      <w:bookmarkEnd w:id="6"/>
    </w:p>
    <w:p w14:paraId="18C65B29" w14:textId="64B48FB6" w:rsidR="00DA3FF9" w:rsidRPr="00AF2D26" w:rsidRDefault="00DA3FF9" w:rsidP="0A5B7C30">
      <w:pPr>
        <w:spacing w:after="240" w:line="360" w:lineRule="auto"/>
        <w:rPr>
          <w:rFonts w:cs="Arial"/>
        </w:rPr>
      </w:pPr>
      <w:r w:rsidRPr="00AF2D26">
        <w:rPr>
          <w:rFonts w:cs="Arial"/>
        </w:rPr>
        <w:t xml:space="preserve">When developing a local curriculum, the first step is to assemble a team to do the work. These team members should have appropriate professional training on curriculum development. Teachers with an </w:t>
      </w:r>
      <w:r w:rsidR="002410E8" w:rsidRPr="00AF2D26">
        <w:rPr>
          <w:rFonts w:cs="Arial"/>
        </w:rPr>
        <w:t>e</w:t>
      </w:r>
      <w:r w:rsidRPr="00AF2D26">
        <w:rPr>
          <w:rFonts w:cs="Arial"/>
        </w:rPr>
        <w:t xml:space="preserve">thnic </w:t>
      </w:r>
      <w:r w:rsidR="002410E8" w:rsidRPr="00AF2D26">
        <w:rPr>
          <w:rFonts w:cs="Arial"/>
        </w:rPr>
        <w:t>s</w:t>
      </w:r>
      <w:r w:rsidRPr="00AF2D26">
        <w:rPr>
          <w:rFonts w:cs="Arial"/>
        </w:rPr>
        <w:t xml:space="preserve">tudies background who will be implementing the curriculum should take the lead on this process, but it should also include teachers from other content areas. Ethnic </w:t>
      </w:r>
      <w:r w:rsidR="00246504" w:rsidRPr="00AF2D26">
        <w:rPr>
          <w:rFonts w:cs="Arial"/>
        </w:rPr>
        <w:t>s</w:t>
      </w:r>
      <w:r w:rsidRPr="00AF2D26">
        <w:rPr>
          <w:rFonts w:cs="Arial"/>
        </w:rPr>
        <w:t xml:space="preserve">tudies is by its very nature interdisciplinary, and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teachers can </w:t>
      </w:r>
      <w:r w:rsidR="36DE992D" w:rsidRPr="00AF2D26">
        <w:rPr>
          <w:rFonts w:cs="Arial"/>
        </w:rPr>
        <w:t>collaborate with</w:t>
      </w:r>
      <w:r w:rsidRPr="00AF2D26">
        <w:rPr>
          <w:rFonts w:cs="Arial"/>
        </w:rPr>
        <w:t xml:space="preserve"> history–social science teachers, teachers in language arts, visual and performing arts, and other subjects as well. This collaboration will help to ensure that the curriculum is aligned to the skill expectations in the state’s history–social science and language arts content standards, but beyond that, it can help to ensure that the concepts and principles of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are present throughout the curriculum and are not just limited to the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classroom. </w:t>
      </w:r>
      <w:r w:rsidR="633B92C8" w:rsidRPr="00AF2D26">
        <w:rPr>
          <w:rFonts w:eastAsia="Arial" w:cs="Arial"/>
          <w:szCs w:val="24"/>
        </w:rPr>
        <w:t>For example, the pursuit of justice and equ</w:t>
      </w:r>
      <w:r w:rsidR="0B441D7A" w:rsidRPr="00AF2D26">
        <w:rPr>
          <w:rFonts w:eastAsia="Arial" w:cs="Arial"/>
          <w:szCs w:val="24"/>
        </w:rPr>
        <w:t>it</w:t>
      </w:r>
      <w:r w:rsidR="633B92C8" w:rsidRPr="00AF2D26">
        <w:rPr>
          <w:rFonts w:eastAsia="Arial" w:cs="Arial"/>
          <w:szCs w:val="24"/>
        </w:rPr>
        <w:t>y is not only something that students practice in the classroom, but a skill that they develop for use in later life as citizens and proponents for social change.</w:t>
      </w:r>
      <w:r w:rsidR="633B92C8" w:rsidRPr="00AF2D26">
        <w:rPr>
          <w:rFonts w:cs="Arial"/>
        </w:rPr>
        <w:t xml:space="preserve"> </w:t>
      </w:r>
      <w:r w:rsidRPr="00AF2D26">
        <w:rPr>
          <w:rFonts w:cs="Arial"/>
        </w:rPr>
        <w:t xml:space="preserve">Schools and administrators should </w:t>
      </w:r>
      <w:r w:rsidR="000C419E">
        <w:rPr>
          <w:rFonts w:cs="Arial"/>
        </w:rPr>
        <w:t xml:space="preserve">also </w:t>
      </w:r>
      <w:r w:rsidRPr="00AF2D26">
        <w:rPr>
          <w:rFonts w:cs="Arial"/>
        </w:rPr>
        <w:t xml:space="preserve">develop a process for evaluation of courses developed and supported through high quality </w:t>
      </w:r>
      <w:r w:rsidR="00246504" w:rsidRPr="00AF2D26">
        <w:rPr>
          <w:rFonts w:cs="Arial"/>
        </w:rPr>
        <w:t>e</w:t>
      </w:r>
      <w:r w:rsidRPr="00AF2D26">
        <w:rPr>
          <w:rFonts w:cs="Arial"/>
        </w:rPr>
        <w:t xml:space="preserve">thnic </w:t>
      </w:r>
      <w:r w:rsidR="00246504" w:rsidRPr="00AF2D26">
        <w:rPr>
          <w:rFonts w:cs="Arial"/>
        </w:rPr>
        <w:t>s</w:t>
      </w:r>
      <w:r w:rsidRPr="00AF2D26">
        <w:rPr>
          <w:rFonts w:cs="Arial"/>
        </w:rPr>
        <w:t>tudies professional learning.</w:t>
      </w:r>
    </w:p>
    <w:p w14:paraId="0CA3DFF5" w14:textId="2FBE4BC7" w:rsidR="00DA3FF9" w:rsidRPr="00AF2D26" w:rsidRDefault="00DA3FF9" w:rsidP="00DA3FF9">
      <w:pPr>
        <w:spacing w:after="240" w:line="360" w:lineRule="auto"/>
        <w:rPr>
          <w:rFonts w:cs="Arial"/>
        </w:rPr>
      </w:pPr>
      <w:r w:rsidRPr="00AF2D26">
        <w:rPr>
          <w:rFonts w:cs="Arial"/>
        </w:rPr>
        <w:t xml:space="preserve">Administrative support is also essential to the successful implementation of a new curriculum, as teacher training and other opportunities for professional learning should be incorporated into the curriculum plan. This will help ensure that future teachers will be equipped with the necessary skills, content knowledge and critical mindsets, and be able to </w:t>
      </w:r>
      <w:r w:rsidR="00593B70" w:rsidRPr="00AF2D26">
        <w:rPr>
          <w:rFonts w:cs="Arial"/>
        </w:rPr>
        <w:t xml:space="preserve">refine </w:t>
      </w:r>
      <w:r w:rsidRPr="00AF2D26">
        <w:rPr>
          <w:rFonts w:cs="Arial"/>
        </w:rPr>
        <w:t xml:space="preserve">the curriculum long after its initial development. It should also be acknowledged that there will be districts that may be undertaking this process for the first time without experienced teachers who are trained in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content and pedagogy. In those cases, it will be particularly important for administrators to support their teachers in order to ensure that they are sufficiently prepared to implement a successful </w:t>
      </w:r>
      <w:r w:rsidR="00246504" w:rsidRPr="00AF2D26">
        <w:rPr>
          <w:rFonts w:cs="Arial"/>
        </w:rPr>
        <w:t>e</w:t>
      </w:r>
      <w:r w:rsidRPr="00AF2D26">
        <w:rPr>
          <w:rFonts w:cs="Arial"/>
        </w:rPr>
        <w:t xml:space="preserve">thnic </w:t>
      </w:r>
      <w:r w:rsidR="00246504" w:rsidRPr="00AF2D26">
        <w:rPr>
          <w:rFonts w:cs="Arial"/>
        </w:rPr>
        <w:t>s</w:t>
      </w:r>
      <w:r w:rsidRPr="00AF2D26">
        <w:rPr>
          <w:rFonts w:cs="Arial"/>
        </w:rPr>
        <w:t>tudies program.</w:t>
      </w:r>
      <w:r w:rsidR="00715E4D" w:rsidRPr="00715E4D">
        <w:t xml:space="preserve"> </w:t>
      </w:r>
      <w:r w:rsidR="00715E4D" w:rsidRPr="00715E4D">
        <w:rPr>
          <w:rFonts w:cs="Arial"/>
        </w:rPr>
        <w:t xml:space="preserve">Further, following the development and adoption process in the school district, having a process in place to include opportunities for the </w:t>
      </w:r>
      <w:r w:rsidR="00715E4D" w:rsidRPr="00715E4D">
        <w:rPr>
          <w:rFonts w:cs="Arial"/>
        </w:rPr>
        <w:lastRenderedPageBreak/>
        <w:t>continual development and refinement of the curriculum after its initial development is beneficial.</w:t>
      </w:r>
    </w:p>
    <w:p w14:paraId="05D365FE" w14:textId="6653E802" w:rsidR="00DA3FF9" w:rsidRPr="00AF2D26" w:rsidRDefault="00DA3FF9" w:rsidP="00DA3FF9">
      <w:pPr>
        <w:spacing w:after="240" w:line="360" w:lineRule="auto"/>
        <w:rPr>
          <w:rFonts w:cs="Arial"/>
        </w:rPr>
      </w:pPr>
      <w:r w:rsidRPr="00AF2D26">
        <w:rPr>
          <w:rFonts w:cs="Arial"/>
        </w:rPr>
        <w:t xml:space="preserve">It is also important to engage students and the community in the curriculum development process. Student participation during the curriculum development process is integral to the effectiveness of </w:t>
      </w:r>
      <w:r w:rsidR="00246504" w:rsidRPr="00AF2D26">
        <w:rPr>
          <w:rFonts w:cs="Arial"/>
        </w:rPr>
        <w:t>e</w:t>
      </w:r>
      <w:r w:rsidRPr="00AF2D26">
        <w:rPr>
          <w:rFonts w:cs="Arial"/>
        </w:rPr>
        <w:t xml:space="preserve">thnic </w:t>
      </w:r>
      <w:r w:rsidR="00246504" w:rsidRPr="00AF2D26">
        <w:rPr>
          <w:rFonts w:cs="Arial"/>
        </w:rPr>
        <w:t>s</w:t>
      </w:r>
      <w:r w:rsidRPr="00AF2D26">
        <w:rPr>
          <w:rFonts w:cs="Arial"/>
        </w:rPr>
        <w:t>tudies curriculum. That participation should begin at the school level.</w:t>
      </w:r>
    </w:p>
    <w:p w14:paraId="19FC664A" w14:textId="1CA15AA7" w:rsidR="00DA3FF9" w:rsidRPr="00AF2D26" w:rsidRDefault="00DA3FF9" w:rsidP="00DA3FF9">
      <w:pPr>
        <w:spacing w:after="240" w:line="360" w:lineRule="auto"/>
        <w:rPr>
          <w:rFonts w:cs="Arial"/>
        </w:rPr>
      </w:pPr>
      <w:r w:rsidRPr="00AF2D26">
        <w:rPr>
          <w:rFonts w:cs="Arial"/>
        </w:rPr>
        <w:t xml:space="preserve">In order to develop a curriculum that is culturally and community relevant and responsive, teachers and administrators need to be familiar with both their student population and </w:t>
      </w:r>
      <w:r w:rsidR="00593B70" w:rsidRPr="00AF2D26">
        <w:rPr>
          <w:rFonts w:cs="Arial"/>
        </w:rPr>
        <w:t>their communities</w:t>
      </w:r>
      <w:r w:rsidRPr="00AF2D26">
        <w:rPr>
          <w:rFonts w:cs="Arial"/>
        </w:rPr>
        <w:t xml:space="preserve">. Chapter 1 of this model curriculum stresses the importance of these connections in order to accomplish the goals of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in the classroom. The team developing the curriculum </w:t>
      </w:r>
      <w:r w:rsidR="00593B70" w:rsidRPr="00AF2D26">
        <w:rPr>
          <w:rFonts w:cs="Arial"/>
        </w:rPr>
        <w:t>must not consider their work complete because they have developed a curriculum that addresses the races/ethnicities on a demographic report. They must seek</w:t>
      </w:r>
      <w:r w:rsidRPr="00AF2D26">
        <w:rPr>
          <w:rFonts w:cs="Arial"/>
        </w:rPr>
        <w:t xml:space="preserve"> </w:t>
      </w:r>
      <w:r w:rsidR="16A086DD" w:rsidRPr="00AF2D26">
        <w:rPr>
          <w:rFonts w:cs="Arial"/>
        </w:rPr>
        <w:t xml:space="preserve">to </w:t>
      </w:r>
      <w:r w:rsidRPr="00AF2D26">
        <w:rPr>
          <w:rFonts w:cs="Arial"/>
        </w:rPr>
        <w:t>understand how the prior life experiences of their student population affect the knowledge and attitudes that they bring to the classroom. With that knowledge in hand it will be easier to develop a curriculum that will engage students and speak to them in a way that they can understand and appreciate.</w:t>
      </w:r>
    </w:p>
    <w:p w14:paraId="02ECF463" w14:textId="55C00A29" w:rsidR="00DA3FF9" w:rsidRPr="00AF2D26" w:rsidRDefault="00DA3FF9" w:rsidP="00DA3FF9">
      <w:pPr>
        <w:spacing w:after="240" w:line="360" w:lineRule="auto"/>
        <w:rPr>
          <w:rFonts w:cs="Arial"/>
        </w:rPr>
      </w:pPr>
      <w:r w:rsidRPr="00AF2D26">
        <w:rPr>
          <w:rFonts w:cs="Arial"/>
        </w:rPr>
        <w:t>The curriculum frameworks adopted by the State Board of Education</w:t>
      </w:r>
      <w:r w:rsidR="7295DBF3" w:rsidRPr="00AF2D26">
        <w:rPr>
          <w:rFonts w:cs="Arial"/>
        </w:rPr>
        <w:t xml:space="preserve"> (SBE)</w:t>
      </w:r>
      <w:r w:rsidRPr="00AF2D26">
        <w:rPr>
          <w:rFonts w:cs="Arial"/>
        </w:rPr>
        <w:t xml:space="preserve"> contain information that can guide teachers and administrators in the development of a local curriculum. In particular, the </w:t>
      </w:r>
      <w:r w:rsidRPr="00AF2D26">
        <w:rPr>
          <w:rFonts w:cs="Arial"/>
          <w:i/>
          <w:iCs/>
        </w:rPr>
        <w:t xml:space="preserve">History–Social Science Framework </w:t>
      </w:r>
      <w:r w:rsidRPr="00AF2D26">
        <w:rPr>
          <w:rFonts w:cs="Arial"/>
        </w:rPr>
        <w:t xml:space="preserve">and the </w:t>
      </w:r>
      <w:r w:rsidRPr="00AF2D26">
        <w:rPr>
          <w:rFonts w:cs="Arial"/>
          <w:i/>
          <w:iCs/>
        </w:rPr>
        <w:t xml:space="preserve">English Language Arts/English Language Development Framework </w:t>
      </w:r>
      <w:r w:rsidRPr="00AF2D26">
        <w:rPr>
          <w:rFonts w:cs="Arial"/>
        </w:rPr>
        <w:t xml:space="preserve">contain useful guidance for current or potential teachers of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Both frameworks contain </w:t>
      </w:r>
      <w:r w:rsidR="00246504" w:rsidRPr="00AF2D26">
        <w:rPr>
          <w:rFonts w:cs="Arial"/>
        </w:rPr>
        <w:t xml:space="preserve">chapters </w:t>
      </w:r>
      <w:r w:rsidRPr="00AF2D26">
        <w:rPr>
          <w:rFonts w:cs="Arial"/>
        </w:rPr>
        <w:t xml:space="preserve">on assessment that include specific direction on how to </w:t>
      </w:r>
      <w:r w:rsidR="00246504" w:rsidRPr="00AF2D26">
        <w:rPr>
          <w:rFonts w:cs="Arial"/>
        </w:rPr>
        <w:t xml:space="preserve">use </w:t>
      </w:r>
      <w:r w:rsidRPr="00AF2D26">
        <w:rPr>
          <w:rFonts w:cs="Arial"/>
        </w:rPr>
        <w:t xml:space="preserve">formative and summative assessments </w:t>
      </w:r>
      <w:r w:rsidR="00246504" w:rsidRPr="00AF2D26">
        <w:rPr>
          <w:rFonts w:cs="Arial"/>
        </w:rPr>
        <w:t>to</w:t>
      </w:r>
      <w:r w:rsidRPr="00AF2D26">
        <w:rPr>
          <w:rFonts w:cs="Arial"/>
        </w:rPr>
        <w:t xml:space="preserve"> plan and implement</w:t>
      </w:r>
      <w:r w:rsidR="00246504" w:rsidRPr="00AF2D26">
        <w:rPr>
          <w:rFonts w:cs="Arial"/>
        </w:rPr>
        <w:t xml:space="preserve"> </w:t>
      </w:r>
      <w:r w:rsidRPr="00AF2D26">
        <w:rPr>
          <w:rFonts w:cs="Arial"/>
        </w:rPr>
        <w:t xml:space="preserve">an instructional program. They </w:t>
      </w:r>
      <w:r w:rsidR="00246504" w:rsidRPr="00AF2D26">
        <w:rPr>
          <w:rFonts w:cs="Arial"/>
        </w:rPr>
        <w:t xml:space="preserve">also include chapters </w:t>
      </w:r>
      <w:r w:rsidRPr="00AF2D26">
        <w:rPr>
          <w:rFonts w:cs="Arial"/>
        </w:rPr>
        <w:t xml:space="preserve">on access and equity that emphasize the importance of designing curriculum to support all students, including those who have special needs. </w:t>
      </w:r>
      <w:r w:rsidR="00246504" w:rsidRPr="00AF2D26">
        <w:rPr>
          <w:rFonts w:cs="Arial"/>
        </w:rPr>
        <w:t>One approach</w:t>
      </w:r>
      <w:r w:rsidRPr="00AF2D26">
        <w:rPr>
          <w:rFonts w:cs="Arial"/>
        </w:rPr>
        <w:t xml:space="preserve"> for how to differentiate instruction to address those needs</w:t>
      </w:r>
      <w:r w:rsidR="00246504" w:rsidRPr="00AF2D26">
        <w:rPr>
          <w:rFonts w:cs="Arial"/>
        </w:rPr>
        <w:t xml:space="preserve"> is</w:t>
      </w:r>
      <w:r w:rsidRPr="00AF2D26">
        <w:rPr>
          <w:rFonts w:cs="Arial"/>
        </w:rPr>
        <w:t xml:space="preserve"> Universal Design for Learning (UDL), a set of strategies for planning instruction and presenting content that enables students to access and use disciplinary knowledge in a variety of ways that address </w:t>
      </w:r>
      <w:r w:rsidRPr="00AF2D26">
        <w:rPr>
          <w:rFonts w:cs="Arial"/>
        </w:rPr>
        <w:lastRenderedPageBreak/>
        <w:t>their needs, assets, and strengths.</w:t>
      </w:r>
      <w:r w:rsidRPr="00AF2D26">
        <w:rPr>
          <w:rStyle w:val="FootnoteReference"/>
          <w:rFonts w:cs="Arial"/>
        </w:rPr>
        <w:footnoteReference w:id="1"/>
      </w:r>
      <w:r w:rsidRPr="00AF2D26">
        <w:rPr>
          <w:rFonts w:cs="Arial"/>
        </w:rPr>
        <w:t xml:space="preserve"> Finally, the frameworks </w:t>
      </w:r>
      <w:r w:rsidR="00246504" w:rsidRPr="00AF2D26">
        <w:rPr>
          <w:rFonts w:cs="Arial"/>
        </w:rPr>
        <w:t>include chapters on</w:t>
      </w:r>
      <w:r w:rsidRPr="00AF2D26">
        <w:rPr>
          <w:rFonts w:cs="Arial"/>
        </w:rPr>
        <w:t xml:space="preserve"> instructional strategies and professional learning that provide guidance for both teachers and administrators in planning, implementing, and supporting an inquiry-based instructional program that supports student engagement with the curriculum.</w:t>
      </w:r>
    </w:p>
    <w:p w14:paraId="576822BA" w14:textId="20219352" w:rsidR="00DA3FF9" w:rsidRPr="00AF2D26" w:rsidRDefault="00DA3FF9" w:rsidP="00DA3FF9">
      <w:pPr>
        <w:spacing w:after="240" w:line="360" w:lineRule="auto"/>
        <w:rPr>
          <w:rFonts w:cs="Arial"/>
        </w:rPr>
      </w:pPr>
      <w:r w:rsidRPr="00AF2D26">
        <w:rPr>
          <w:rFonts w:cs="Arial"/>
        </w:rPr>
        <w:t xml:space="preserve">The </w:t>
      </w:r>
      <w:r w:rsidRPr="00AF2D26">
        <w:rPr>
          <w:rFonts w:cs="Arial"/>
          <w:i/>
          <w:iCs/>
        </w:rPr>
        <w:t>History–Social Science Framework</w:t>
      </w:r>
      <w:r w:rsidRPr="00AF2D26">
        <w:rPr>
          <w:rFonts w:cs="Arial"/>
        </w:rPr>
        <w:t xml:space="preserve"> is of particular importance and should be considered an essential companion document to this model curriculum for current and prospective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teachers. The framework was organized around four key instructional shifts: inquiry, literacy, content, and citizenship. These shifts are strongly aligned with the core principles of </w:t>
      </w:r>
      <w:r w:rsidR="00246504" w:rsidRPr="00AF2D26">
        <w:rPr>
          <w:rFonts w:cs="Arial"/>
        </w:rPr>
        <w:t>e</w:t>
      </w:r>
      <w:r w:rsidRPr="00AF2D26">
        <w:rPr>
          <w:rFonts w:cs="Arial"/>
        </w:rPr>
        <w:t xml:space="preserve">thnic </w:t>
      </w:r>
      <w:r w:rsidR="00246504" w:rsidRPr="00AF2D26">
        <w:rPr>
          <w:rFonts w:cs="Arial"/>
        </w:rPr>
        <w:t>s</w:t>
      </w:r>
      <w:r w:rsidRPr="00AF2D26">
        <w:rPr>
          <w:rFonts w:cs="Arial"/>
        </w:rPr>
        <w:t xml:space="preserve">tudies as a discipline. The framework contains a suggested elective course in </w:t>
      </w:r>
      <w:r w:rsidR="00246504" w:rsidRPr="00AF2D26">
        <w:rPr>
          <w:rFonts w:cs="Arial"/>
        </w:rPr>
        <w:t>e</w:t>
      </w:r>
      <w:r w:rsidRPr="00AF2D26">
        <w:rPr>
          <w:rFonts w:cs="Arial"/>
        </w:rPr>
        <w:t xml:space="preserve">thnic </w:t>
      </w:r>
      <w:r w:rsidR="00246504" w:rsidRPr="00AF2D26">
        <w:rPr>
          <w:rFonts w:cs="Arial"/>
        </w:rPr>
        <w:t>s</w:t>
      </w:r>
      <w:r w:rsidRPr="00AF2D26">
        <w:rPr>
          <w:rFonts w:cs="Arial"/>
        </w:rPr>
        <w:t>tudies designed to be used as a history–social science elective in grade nine.</w:t>
      </w:r>
      <w:r w:rsidRPr="00AF2D26">
        <w:rPr>
          <w:rStyle w:val="FootnoteReference"/>
          <w:rFonts w:cs="Arial"/>
        </w:rPr>
        <w:footnoteReference w:id="2"/>
      </w:r>
      <w:r w:rsidRPr="00AF2D26">
        <w:rPr>
          <w:rFonts w:cs="Arial"/>
        </w:rPr>
        <w:t xml:space="preserve"> This model curriculum obviously goes into much more detail, but the framework relies upon a similar instructional approach, presenting essential questions to direct student inquiry, classroom examples, and suggestions for ways that students can participate in service learning or activism in their school or local community.</w:t>
      </w:r>
    </w:p>
    <w:p w14:paraId="1DBB7F3C" w14:textId="77777777" w:rsidR="00C52D6A" w:rsidRPr="00AF2D26" w:rsidRDefault="00C52D6A" w:rsidP="003A180E">
      <w:pPr>
        <w:pStyle w:val="Heading2"/>
      </w:pPr>
      <w:bookmarkStart w:id="7" w:name="_Toc34298293"/>
      <w:bookmarkStart w:id="8" w:name="_Toc46816402"/>
      <w:r w:rsidRPr="00AF2D26">
        <w:t>Integrating Stakeholders and Community</w:t>
      </w:r>
      <w:bookmarkEnd w:id="7"/>
      <w:bookmarkEnd w:id="8"/>
    </w:p>
    <w:p w14:paraId="3D0CF0AC" w14:textId="1393F74D" w:rsidR="00C52D6A" w:rsidRPr="00AF2D26" w:rsidRDefault="00C52D6A" w:rsidP="00C52D6A">
      <w:pPr>
        <w:spacing w:after="240" w:line="360" w:lineRule="auto"/>
        <w:rPr>
          <w:rFonts w:cs="Arial"/>
          <w:color w:val="000000"/>
          <w:szCs w:val="24"/>
        </w:rPr>
      </w:pPr>
      <w:r w:rsidRPr="00AF2D26">
        <w:rPr>
          <w:rFonts w:cs="Arial"/>
          <w:color w:val="000000"/>
          <w:szCs w:val="24"/>
        </w:rPr>
        <w:t xml:space="preserve">With the field of </w:t>
      </w:r>
      <w:r w:rsidR="00246504" w:rsidRPr="00AF2D26">
        <w:rPr>
          <w:rFonts w:cs="Arial"/>
          <w:color w:val="000000"/>
          <w:szCs w:val="24"/>
        </w:rPr>
        <w:t>e</w:t>
      </w:r>
      <w:r w:rsidRPr="00AF2D26">
        <w:rPr>
          <w:rFonts w:cs="Arial"/>
          <w:color w:val="000000"/>
          <w:szCs w:val="24"/>
        </w:rPr>
        <w:t xml:space="preserve">thnic </w:t>
      </w:r>
      <w:r w:rsidR="00246504" w:rsidRPr="00AF2D26">
        <w:rPr>
          <w:rFonts w:cs="Arial"/>
          <w:color w:val="000000"/>
          <w:szCs w:val="24"/>
        </w:rPr>
        <w:t>s</w:t>
      </w:r>
      <w:r w:rsidRPr="00AF2D26">
        <w:rPr>
          <w:rFonts w:cs="Arial"/>
          <w:color w:val="000000"/>
          <w:szCs w:val="24"/>
        </w:rPr>
        <w:t xml:space="preserve">tudies being born out of a grassroots community movement, community partnership and accountability are central to its identity. By design, </w:t>
      </w:r>
      <w:r w:rsidR="00246504" w:rsidRPr="00AF2D26">
        <w:rPr>
          <w:rFonts w:cs="Arial"/>
          <w:color w:val="000000"/>
          <w:szCs w:val="24"/>
        </w:rPr>
        <w:t>e</w:t>
      </w:r>
      <w:r w:rsidRPr="00AF2D26">
        <w:rPr>
          <w:rFonts w:cs="Arial"/>
          <w:color w:val="000000"/>
          <w:szCs w:val="24"/>
        </w:rPr>
        <w:t xml:space="preserve">thnic </w:t>
      </w:r>
      <w:r w:rsidR="00246504" w:rsidRPr="00AF2D26">
        <w:rPr>
          <w:rFonts w:cs="Arial"/>
          <w:color w:val="000000"/>
          <w:szCs w:val="24"/>
        </w:rPr>
        <w:t>s</w:t>
      </w:r>
      <w:r w:rsidRPr="00AF2D26">
        <w:rPr>
          <w:rFonts w:cs="Arial"/>
          <w:color w:val="000000"/>
          <w:szCs w:val="24"/>
        </w:rPr>
        <w:t xml:space="preserve">tudies seeks to be community accountable and responsive. Districts and sites considering offering </w:t>
      </w:r>
      <w:r w:rsidR="00246504" w:rsidRPr="00AF2D26">
        <w:rPr>
          <w:rFonts w:cs="Arial"/>
          <w:color w:val="000000"/>
          <w:szCs w:val="24"/>
        </w:rPr>
        <w:t>e</w:t>
      </w:r>
      <w:r w:rsidRPr="00AF2D26">
        <w:rPr>
          <w:rFonts w:cs="Arial"/>
          <w:color w:val="000000"/>
          <w:szCs w:val="24"/>
        </w:rPr>
        <w:t xml:space="preserve">thnic </w:t>
      </w:r>
      <w:r w:rsidR="00246504" w:rsidRPr="00AF2D26">
        <w:rPr>
          <w:rFonts w:cs="Arial"/>
          <w:color w:val="000000"/>
          <w:szCs w:val="24"/>
        </w:rPr>
        <w:t>s</w:t>
      </w:r>
      <w:r w:rsidRPr="00AF2D26">
        <w:rPr>
          <w:rFonts w:cs="Arial"/>
          <w:color w:val="000000"/>
          <w:szCs w:val="24"/>
        </w:rPr>
        <w:t xml:space="preserve">tudies should include students, families and other public/community institutions (museums, community art spaces, local non-profits relevant to the field, grassroots/community advocacy organizations, etc.) in those plans and discussions to ensure that the particular histories, aspirations, struggles and achievement of the communities present in classrooms are reflected in the course. One option would be to create a </w:t>
      </w:r>
      <w:r w:rsidR="00246504" w:rsidRPr="00AF2D26">
        <w:rPr>
          <w:rFonts w:cs="Arial"/>
          <w:color w:val="000000"/>
          <w:szCs w:val="24"/>
        </w:rPr>
        <w:t>s</w:t>
      </w:r>
      <w:r w:rsidRPr="00AF2D26">
        <w:rPr>
          <w:rFonts w:cs="Arial"/>
          <w:color w:val="000000"/>
          <w:szCs w:val="24"/>
        </w:rPr>
        <w:t xml:space="preserve">teering </w:t>
      </w:r>
      <w:r w:rsidR="00246504" w:rsidRPr="00AF2D26">
        <w:rPr>
          <w:rFonts w:cs="Arial"/>
          <w:color w:val="000000"/>
          <w:szCs w:val="24"/>
        </w:rPr>
        <w:t>c</w:t>
      </w:r>
      <w:r w:rsidRPr="00AF2D26">
        <w:rPr>
          <w:rFonts w:cs="Arial"/>
          <w:color w:val="000000"/>
          <w:szCs w:val="24"/>
        </w:rPr>
        <w:t xml:space="preserve">ommittee that could include district teachers and </w:t>
      </w:r>
      <w:r w:rsidRPr="00AF2D26">
        <w:rPr>
          <w:rFonts w:cs="Arial"/>
          <w:color w:val="000000"/>
          <w:szCs w:val="24"/>
        </w:rPr>
        <w:lastRenderedPageBreak/>
        <w:t>administrators, students, parents, and members of community and advocacy organizations that are active in the district area. Provide multiple opportunities for the public to provide comment on the proposed program during the development process. Student participation in service-learning activities may serve as a way of confirming community support and addressing concerns during the implementation of the program.</w:t>
      </w:r>
    </w:p>
    <w:p w14:paraId="02EE72A3" w14:textId="77777777" w:rsidR="00DA3FF9" w:rsidRPr="00AF2D26" w:rsidRDefault="00DA3FF9" w:rsidP="003A180E">
      <w:pPr>
        <w:pStyle w:val="Heading2"/>
      </w:pPr>
      <w:bookmarkStart w:id="9" w:name="_Toc34631154"/>
      <w:bookmarkStart w:id="10" w:name="_Toc46816403"/>
      <w:r w:rsidRPr="00AF2D26">
        <w:t>Selecting Existing Curricula and Instructional Materials</w:t>
      </w:r>
      <w:bookmarkEnd w:id="9"/>
      <w:bookmarkEnd w:id="10"/>
    </w:p>
    <w:p w14:paraId="10B092A3" w14:textId="6344DE42" w:rsidR="00DA3FF9" w:rsidRPr="00AF2D26" w:rsidRDefault="00DA3FF9" w:rsidP="00DA3FF9">
      <w:pPr>
        <w:spacing w:after="240" w:line="360" w:lineRule="auto"/>
        <w:rPr>
          <w:rFonts w:cs="Arial"/>
        </w:rPr>
      </w:pPr>
      <w:r w:rsidRPr="00AF2D26">
        <w:rPr>
          <w:rFonts w:cs="Arial"/>
        </w:rPr>
        <w:t>L</w:t>
      </w:r>
      <w:r w:rsidR="008A1DED">
        <w:rPr>
          <w:rFonts w:cs="Arial"/>
        </w:rPr>
        <w:t>ocal educational agencies (L</w:t>
      </w:r>
      <w:r w:rsidRPr="00AF2D26">
        <w:rPr>
          <w:rFonts w:cs="Arial"/>
        </w:rPr>
        <w:t>EAs</w:t>
      </w:r>
      <w:r w:rsidR="008A1DED">
        <w:rPr>
          <w:rFonts w:cs="Arial"/>
        </w:rPr>
        <w:t>)</w:t>
      </w:r>
      <w:r w:rsidRPr="00AF2D26">
        <w:rPr>
          <w:rFonts w:cs="Arial"/>
        </w:rPr>
        <w:t xml:space="preserve"> have a great deal of flexibility when it comes to the selection of instructional materials for use in their schools. </w:t>
      </w:r>
      <w:r w:rsidRPr="00AF2D26">
        <w:rPr>
          <w:rFonts w:cs="Arial"/>
          <w:i/>
          <w:iCs/>
        </w:rPr>
        <w:t xml:space="preserve">Education Code </w:t>
      </w:r>
      <w:r w:rsidRPr="00AF2D26">
        <w:rPr>
          <w:rFonts w:cs="Arial"/>
        </w:rPr>
        <w:t xml:space="preserve">Section 60000(c) states that it is the responsibility of an LEA’s governing board to establish courses of study and to select the appropriate instructional materials for those courses. While there is a state-level process by which the SBE adopts instructional materials, that process only applies to kindergarten through grade eight materials. High school materials, including materials for elective courses such as </w:t>
      </w:r>
      <w:r w:rsidR="00341BAC" w:rsidRPr="00AF2D26">
        <w:rPr>
          <w:rFonts w:cs="Arial"/>
        </w:rPr>
        <w:t>e</w:t>
      </w:r>
      <w:r w:rsidRPr="00AF2D26">
        <w:rPr>
          <w:rFonts w:cs="Arial"/>
        </w:rPr>
        <w:t xml:space="preserve">thnic </w:t>
      </w:r>
      <w:r w:rsidR="00341BAC" w:rsidRPr="00AF2D26">
        <w:rPr>
          <w:rFonts w:cs="Arial"/>
        </w:rPr>
        <w:t>s</w:t>
      </w:r>
      <w:r w:rsidRPr="00AF2D26">
        <w:rPr>
          <w:rFonts w:cs="Arial"/>
        </w:rPr>
        <w:t>tudies, are adopted at the local level by the LEA governing board (</w:t>
      </w:r>
      <w:r w:rsidRPr="00AF2D26">
        <w:rPr>
          <w:rFonts w:cs="Arial"/>
          <w:i/>
          <w:iCs/>
        </w:rPr>
        <w:t xml:space="preserve">Education Code </w:t>
      </w:r>
      <w:r w:rsidRPr="00AF2D26">
        <w:rPr>
          <w:rFonts w:cs="Arial"/>
        </w:rPr>
        <w:t>Section 60400).</w:t>
      </w:r>
    </w:p>
    <w:p w14:paraId="60F62C44" w14:textId="11FF4B2E" w:rsidR="00DA3FF9" w:rsidRPr="00AF2D26" w:rsidRDefault="00DA3FF9" w:rsidP="00DA3FF9">
      <w:pPr>
        <w:spacing w:after="240" w:line="360" w:lineRule="auto"/>
        <w:rPr>
          <w:rFonts w:cs="Arial"/>
        </w:rPr>
      </w:pPr>
      <w:r w:rsidRPr="00AF2D26">
        <w:rPr>
          <w:rFonts w:cs="Arial"/>
        </w:rPr>
        <w:t>LEAs are required to adopt materials that meet certain requirements in code, such as the requirement that instructional materials “accurately portray the cultural and racial diversity of our society” (</w:t>
      </w:r>
      <w:r w:rsidRPr="00AF2D26">
        <w:rPr>
          <w:rFonts w:cs="Arial"/>
          <w:i/>
          <w:iCs/>
        </w:rPr>
        <w:t xml:space="preserve">Education Code </w:t>
      </w:r>
      <w:r w:rsidRPr="00AF2D26">
        <w:rPr>
          <w:rFonts w:cs="Arial"/>
        </w:rPr>
        <w:t>Section 60040). However, the process by which materials are selected at the local level varies significantly. Most LEAs have policies that govern this process. Typically</w:t>
      </w:r>
      <w:r w:rsidR="000B7783" w:rsidRPr="00AF2D26">
        <w:rPr>
          <w:rFonts w:cs="Arial"/>
        </w:rPr>
        <w:t>,</w:t>
      </w:r>
      <w:r w:rsidRPr="00AF2D26">
        <w:rPr>
          <w:rFonts w:cs="Arial"/>
        </w:rPr>
        <w:t xml:space="preserve"> the process begins when a local selection committee is chosen. </w:t>
      </w:r>
      <w:r w:rsidRPr="00AF2D26">
        <w:rPr>
          <w:rFonts w:cs="Arial"/>
          <w:i/>
          <w:iCs/>
        </w:rPr>
        <w:t xml:space="preserve">Education Code </w:t>
      </w:r>
      <w:r w:rsidRPr="00AF2D26">
        <w:rPr>
          <w:rFonts w:cs="Arial"/>
        </w:rPr>
        <w:t xml:space="preserve">Section 60002 states that, “Each district board shall provide for substantial teacher involvement in the selection of instructional materials and shall promote the involvement of parents and other members of the community in the selection of instructional materials.” But how exactly that involvement is carried out depends on the LEA. Another way to honor the principles of </w:t>
      </w:r>
      <w:r w:rsidR="00341BAC" w:rsidRPr="00AF2D26">
        <w:rPr>
          <w:rFonts w:cs="Arial"/>
        </w:rPr>
        <w:t>e</w:t>
      </w:r>
      <w:r w:rsidRPr="00AF2D26">
        <w:rPr>
          <w:rFonts w:cs="Arial"/>
        </w:rPr>
        <w:t xml:space="preserve">thnic </w:t>
      </w:r>
      <w:r w:rsidR="00341BAC" w:rsidRPr="00AF2D26">
        <w:rPr>
          <w:rFonts w:cs="Arial"/>
        </w:rPr>
        <w:t>s</w:t>
      </w:r>
      <w:r w:rsidRPr="00AF2D26">
        <w:rPr>
          <w:rFonts w:cs="Arial"/>
        </w:rPr>
        <w:t>tudies is to have students be involved in this process as well, either through direct involvement in district policy development or through community outreach to engage others in the selection process.</w:t>
      </w:r>
    </w:p>
    <w:p w14:paraId="5F0D0E42" w14:textId="77777777" w:rsidR="00DA3FF9" w:rsidRPr="00AF2D26" w:rsidRDefault="00DA3FF9" w:rsidP="00DA3FF9">
      <w:pPr>
        <w:spacing w:after="240" w:line="360" w:lineRule="auto"/>
        <w:rPr>
          <w:rFonts w:cs="Arial"/>
        </w:rPr>
      </w:pPr>
      <w:r w:rsidRPr="00AF2D26">
        <w:rPr>
          <w:rFonts w:cs="Arial"/>
        </w:rPr>
        <w:t xml:space="preserve">Governing boards should make these decisions through an open and public process that provides for public input and teacher leadership throughout the process. It is </w:t>
      </w:r>
      <w:r w:rsidRPr="00AF2D26">
        <w:rPr>
          <w:rFonts w:cs="Arial"/>
        </w:rPr>
        <w:lastRenderedPageBreak/>
        <w:t>important that all steps related to the development of a local curriculum, including the selection of materials, are transparent and involve all stakeholders in the community. This process can be time-consuming and difficult, but it is the best way to ensure that the materials used are high quality and support effective instruction and student learning.</w:t>
      </w:r>
    </w:p>
    <w:p w14:paraId="12E8E6DA" w14:textId="77DAA1B1" w:rsidR="00DA3FF9" w:rsidRPr="00AF2D26" w:rsidRDefault="00DA3FF9" w:rsidP="00EF7148">
      <w:pPr>
        <w:spacing w:after="840" w:line="360" w:lineRule="auto"/>
        <w:rPr>
          <w:rFonts w:cs="Arial"/>
        </w:rPr>
      </w:pPr>
      <w:r w:rsidRPr="00AF2D26">
        <w:rPr>
          <w:rFonts w:cs="Arial"/>
        </w:rPr>
        <w:t>The SBE has adopted a policy document that provides a set of guidelines for piloting textbooks and instructional materials.</w:t>
      </w:r>
      <w:r w:rsidRPr="00AF2D26">
        <w:rPr>
          <w:rStyle w:val="FootnoteReference"/>
          <w:rFonts w:cs="Arial"/>
        </w:rPr>
        <w:footnoteReference w:id="3"/>
      </w:r>
      <w:r w:rsidRPr="00AF2D26">
        <w:rPr>
          <w:rFonts w:cs="Arial"/>
        </w:rPr>
        <w:t xml:space="preserve"> While focused on kindergarten through grade eight, much of the guidance in the document applies to the selection of materials for the secondary grades as well. These guidelines include tasks such as the creation of a representative selection committee, the definition and prioritization of evaluation criteria, and establishing a pilot process to determine which available materials best meet local needs. The curriculum frameworks adopted by the SBE also include criteria for the selection of instructional materials that can be used by LEAs as a model.</w:t>
      </w:r>
      <w:r w:rsidRPr="00AF2D26">
        <w:rPr>
          <w:rStyle w:val="FootnoteReference"/>
          <w:rFonts w:cs="Arial"/>
        </w:rPr>
        <w:footnoteReference w:id="4"/>
      </w:r>
    </w:p>
    <w:p w14:paraId="33745740" w14:textId="09F3D850" w:rsidR="000C4591" w:rsidRPr="000916DF" w:rsidRDefault="000C4591" w:rsidP="0004452A">
      <w:pPr>
        <w:suppressLineNumbers/>
        <w:spacing w:after="240" w:line="360" w:lineRule="auto"/>
        <w:rPr>
          <w:rFonts w:cs="Arial"/>
        </w:rPr>
      </w:pPr>
      <w:r w:rsidRPr="00AF2D26">
        <w:rPr>
          <w:rFonts w:cs="Arial"/>
        </w:rPr>
        <w:t xml:space="preserve">California Department of Education, </w:t>
      </w:r>
      <w:r w:rsidR="00341BAC" w:rsidRPr="00AF2D26">
        <w:rPr>
          <w:rFonts w:cs="Arial"/>
        </w:rPr>
        <w:t xml:space="preserve">August </w:t>
      </w:r>
      <w:r w:rsidRPr="00AF2D26">
        <w:rPr>
          <w:rFonts w:cs="Arial"/>
        </w:rPr>
        <w:t>2020</w:t>
      </w:r>
    </w:p>
    <w:sectPr w:rsidR="000C4591" w:rsidRPr="000916DF" w:rsidSect="000C459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6529" w14:textId="77777777" w:rsidR="00DC770F" w:rsidRDefault="00DC770F" w:rsidP="00DA3FF9">
      <w:pPr>
        <w:spacing w:after="0" w:line="240" w:lineRule="auto"/>
      </w:pPr>
      <w:r>
        <w:separator/>
      </w:r>
    </w:p>
  </w:endnote>
  <w:endnote w:type="continuationSeparator" w:id="0">
    <w:p w14:paraId="02777E5A" w14:textId="77777777" w:rsidR="00DC770F" w:rsidRDefault="00DC770F" w:rsidP="00DA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5C79" w14:textId="77777777" w:rsidR="00C87AFE" w:rsidRDefault="00C87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0E35" w14:textId="3559745A" w:rsidR="00246504" w:rsidRPr="000C4591" w:rsidRDefault="00246504" w:rsidP="00AF2D26">
    <w:pPr>
      <w:pStyle w:val="Footer"/>
      <w:jc w:val="right"/>
    </w:pPr>
    <w:r w:rsidRPr="000C4591">
      <w:t xml:space="preserve">Page </w:t>
    </w:r>
    <w:r w:rsidRPr="000C4591">
      <w:fldChar w:fldCharType="begin"/>
    </w:r>
    <w:r w:rsidRPr="000C4591">
      <w:instrText xml:space="preserve"> PAGE  \* Arabic  \* MERGEFORMAT </w:instrText>
    </w:r>
    <w:r w:rsidRPr="000C4591">
      <w:fldChar w:fldCharType="separate"/>
    </w:r>
    <w:r w:rsidRPr="000C4591">
      <w:rPr>
        <w:noProof/>
      </w:rPr>
      <w:t>1</w:t>
    </w:r>
    <w:r w:rsidRPr="000C4591">
      <w:fldChar w:fldCharType="end"/>
    </w:r>
    <w:r w:rsidRPr="000C4591">
      <w:t xml:space="preserve"> of </w:t>
    </w:r>
    <w:r w:rsidR="00DC770F">
      <w:fldChar w:fldCharType="begin"/>
    </w:r>
    <w:r w:rsidR="00DC770F">
      <w:instrText>NUMPAGES  \* Arabic  \* MERGEFORMAT</w:instrText>
    </w:r>
    <w:r w:rsidR="00DC770F">
      <w:fldChar w:fldCharType="separate"/>
    </w:r>
    <w:r w:rsidRPr="000C4591">
      <w:rPr>
        <w:noProof/>
      </w:rPr>
      <w:t>2</w:t>
    </w:r>
    <w:r w:rsidR="00DC77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1CBF" w14:textId="77777777" w:rsidR="00C87AFE" w:rsidRDefault="00C87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4442" w14:textId="77777777" w:rsidR="00DC770F" w:rsidRDefault="00DC770F" w:rsidP="00DA3FF9">
      <w:pPr>
        <w:spacing w:after="0" w:line="240" w:lineRule="auto"/>
      </w:pPr>
      <w:r>
        <w:separator/>
      </w:r>
    </w:p>
  </w:footnote>
  <w:footnote w:type="continuationSeparator" w:id="0">
    <w:p w14:paraId="4522BF99" w14:textId="77777777" w:rsidR="00DC770F" w:rsidRDefault="00DC770F" w:rsidP="00DA3FF9">
      <w:pPr>
        <w:spacing w:after="0" w:line="240" w:lineRule="auto"/>
      </w:pPr>
      <w:r>
        <w:continuationSeparator/>
      </w:r>
    </w:p>
  </w:footnote>
  <w:footnote w:id="1">
    <w:p w14:paraId="615FD13F" w14:textId="77777777" w:rsidR="00246504" w:rsidRPr="00E97DDE" w:rsidRDefault="00246504" w:rsidP="00DA3FF9">
      <w:pPr>
        <w:pStyle w:val="FootnoteText"/>
      </w:pPr>
      <w:r w:rsidRPr="009E10C6">
        <w:rPr>
          <w:rStyle w:val="FootnoteReference"/>
          <w:sz w:val="24"/>
          <w:szCs w:val="24"/>
        </w:rPr>
        <w:footnoteRef/>
      </w:r>
      <w:r w:rsidRPr="009E10C6">
        <w:rPr>
          <w:sz w:val="24"/>
          <w:szCs w:val="24"/>
        </w:rPr>
        <w:t xml:space="preserve"> UDL is discussed on pages 540–543 of the </w:t>
      </w:r>
      <w:r w:rsidRPr="009E10C6">
        <w:rPr>
          <w:i/>
          <w:sz w:val="24"/>
          <w:szCs w:val="24"/>
        </w:rPr>
        <w:t>History–Social Science Framework</w:t>
      </w:r>
      <w:r w:rsidRPr="009E10C6">
        <w:rPr>
          <w:sz w:val="24"/>
          <w:szCs w:val="24"/>
        </w:rPr>
        <w:t xml:space="preserve">, and pages 910–913 of the </w:t>
      </w:r>
      <w:r w:rsidRPr="009E10C6">
        <w:rPr>
          <w:i/>
          <w:sz w:val="24"/>
          <w:szCs w:val="24"/>
        </w:rPr>
        <w:t>English Language Arts/English Language Development Framework</w:t>
      </w:r>
      <w:r w:rsidRPr="009E10C6">
        <w:rPr>
          <w:sz w:val="24"/>
          <w:szCs w:val="24"/>
        </w:rPr>
        <w:t>. UDL is just one of a number of universal access strategies present in both frameworks.</w:t>
      </w:r>
    </w:p>
  </w:footnote>
  <w:footnote w:id="2">
    <w:p w14:paraId="33EB38A0" w14:textId="77777777" w:rsidR="00246504" w:rsidRPr="009E10C6" w:rsidRDefault="00246504" w:rsidP="00DA3FF9">
      <w:pPr>
        <w:pStyle w:val="FootnoteText"/>
        <w:rPr>
          <w:sz w:val="24"/>
          <w:szCs w:val="24"/>
        </w:rPr>
      </w:pPr>
      <w:r w:rsidRPr="009E10C6">
        <w:rPr>
          <w:rStyle w:val="FootnoteReference"/>
          <w:sz w:val="24"/>
          <w:szCs w:val="24"/>
        </w:rPr>
        <w:footnoteRef/>
      </w:r>
      <w:r w:rsidRPr="009E10C6">
        <w:rPr>
          <w:sz w:val="24"/>
          <w:szCs w:val="24"/>
        </w:rPr>
        <w:t xml:space="preserve"> </w:t>
      </w:r>
      <w:r w:rsidRPr="009E10C6">
        <w:rPr>
          <w:i/>
          <w:sz w:val="24"/>
          <w:szCs w:val="24"/>
        </w:rPr>
        <w:t xml:space="preserve">History–Social Science Framework, </w:t>
      </w:r>
      <w:r w:rsidRPr="009E10C6">
        <w:rPr>
          <w:sz w:val="24"/>
          <w:szCs w:val="24"/>
        </w:rPr>
        <w:t>Chapter 14, pp. 310–314.</w:t>
      </w:r>
    </w:p>
  </w:footnote>
  <w:footnote w:id="3">
    <w:p w14:paraId="0BECE9C1" w14:textId="3DB5FFC7" w:rsidR="00246504" w:rsidRPr="009E10C6" w:rsidRDefault="00246504" w:rsidP="00DA3FF9">
      <w:pPr>
        <w:pStyle w:val="FootnoteText"/>
        <w:rPr>
          <w:sz w:val="24"/>
          <w:szCs w:val="24"/>
        </w:rPr>
      </w:pPr>
      <w:r w:rsidRPr="009E10C6">
        <w:rPr>
          <w:rStyle w:val="FootnoteReference"/>
          <w:sz w:val="24"/>
          <w:szCs w:val="24"/>
        </w:rPr>
        <w:footnoteRef/>
      </w:r>
      <w:r w:rsidRPr="009E10C6">
        <w:rPr>
          <w:sz w:val="24"/>
          <w:szCs w:val="24"/>
        </w:rPr>
        <w:t xml:space="preserve"> “Guidelines for Piloting Textbooks and Instructional Materials,” State Board of Education Policy 01-15 (January 2015), </w:t>
      </w:r>
      <w:hyperlink r:id="rId1" w:tooltip="Guidelines for Piloting Textbooks and Instructional Materials" w:history="1">
        <w:r w:rsidRPr="00E87F7F">
          <w:rPr>
            <w:rStyle w:val="Hyperlink"/>
            <w:sz w:val="24"/>
            <w:szCs w:val="24"/>
          </w:rPr>
          <w:t>https://www.cde.ca.gov/ci/cr/cf/documents/impilotingguidelines.doc</w:t>
        </w:r>
      </w:hyperlink>
      <w:r w:rsidRPr="009E10C6">
        <w:rPr>
          <w:sz w:val="24"/>
          <w:szCs w:val="24"/>
        </w:rPr>
        <w:t xml:space="preserve"> (Accessed </w:t>
      </w:r>
      <w:r w:rsidR="00AF2D26">
        <w:rPr>
          <w:sz w:val="24"/>
          <w:szCs w:val="24"/>
        </w:rPr>
        <w:t xml:space="preserve">July 23, </w:t>
      </w:r>
      <w:r w:rsidRPr="009E10C6">
        <w:rPr>
          <w:sz w:val="24"/>
          <w:szCs w:val="24"/>
        </w:rPr>
        <w:t>20</w:t>
      </w:r>
      <w:r w:rsidR="00AF2D26">
        <w:rPr>
          <w:sz w:val="24"/>
          <w:szCs w:val="24"/>
        </w:rPr>
        <w:t>20</w:t>
      </w:r>
      <w:r w:rsidRPr="009E10C6">
        <w:rPr>
          <w:sz w:val="24"/>
          <w:szCs w:val="24"/>
        </w:rPr>
        <w:t>).</w:t>
      </w:r>
    </w:p>
  </w:footnote>
  <w:footnote w:id="4">
    <w:p w14:paraId="1AD03934" w14:textId="77777777" w:rsidR="00246504" w:rsidRPr="009E10C6" w:rsidRDefault="00246504" w:rsidP="00DA3FF9">
      <w:pPr>
        <w:pStyle w:val="FootnoteText"/>
        <w:rPr>
          <w:sz w:val="24"/>
          <w:szCs w:val="24"/>
        </w:rPr>
      </w:pPr>
      <w:r w:rsidRPr="009E10C6">
        <w:rPr>
          <w:rStyle w:val="FootnoteReference"/>
          <w:sz w:val="24"/>
          <w:szCs w:val="24"/>
        </w:rPr>
        <w:footnoteRef/>
      </w:r>
      <w:r w:rsidRPr="009E10C6">
        <w:rPr>
          <w:sz w:val="24"/>
          <w:szCs w:val="24"/>
        </w:rPr>
        <w:t xml:space="preserve"> See Chapter 23 of the </w:t>
      </w:r>
      <w:r w:rsidRPr="009E10C6">
        <w:rPr>
          <w:i/>
          <w:sz w:val="24"/>
          <w:szCs w:val="24"/>
        </w:rPr>
        <w:t xml:space="preserve">History–Social Science Framework for California Public Schools, </w:t>
      </w:r>
      <w:r w:rsidRPr="009E10C6">
        <w:rPr>
          <w:sz w:val="24"/>
          <w:szCs w:val="24"/>
        </w:rPr>
        <w:t xml:space="preserve">and Chapter 12 of the </w:t>
      </w:r>
      <w:r w:rsidRPr="009E10C6">
        <w:rPr>
          <w:i/>
          <w:sz w:val="24"/>
          <w:szCs w:val="24"/>
        </w:rPr>
        <w:t>English Language Arts/English Language Development Framework for California Public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33D6" w14:textId="77777777" w:rsidR="00C87AFE" w:rsidRDefault="00C8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282B" w14:textId="77777777" w:rsidR="00C87AFE" w:rsidRDefault="00C87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E094" w14:textId="77777777" w:rsidR="00C87AFE" w:rsidRDefault="00C8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F6877"/>
    <w:multiLevelType w:val="hybridMultilevel"/>
    <w:tmpl w:val="699A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56"/>
    <w:rsid w:val="000164F9"/>
    <w:rsid w:val="0004452A"/>
    <w:rsid w:val="000916DF"/>
    <w:rsid w:val="000B7783"/>
    <w:rsid w:val="000C419E"/>
    <w:rsid w:val="000C4591"/>
    <w:rsid w:val="000F7546"/>
    <w:rsid w:val="002410E8"/>
    <w:rsid w:val="00246504"/>
    <w:rsid w:val="002D3A56"/>
    <w:rsid w:val="00341BAC"/>
    <w:rsid w:val="003A180E"/>
    <w:rsid w:val="00451719"/>
    <w:rsid w:val="00472D0B"/>
    <w:rsid w:val="00593B70"/>
    <w:rsid w:val="00715E4D"/>
    <w:rsid w:val="007622E2"/>
    <w:rsid w:val="00781BCD"/>
    <w:rsid w:val="007D5A23"/>
    <w:rsid w:val="00801CF1"/>
    <w:rsid w:val="0081123F"/>
    <w:rsid w:val="008664AD"/>
    <w:rsid w:val="00893919"/>
    <w:rsid w:val="008A1DED"/>
    <w:rsid w:val="008E21E2"/>
    <w:rsid w:val="00937714"/>
    <w:rsid w:val="009A65B2"/>
    <w:rsid w:val="00A0711F"/>
    <w:rsid w:val="00A3746E"/>
    <w:rsid w:val="00A73052"/>
    <w:rsid w:val="00AF2D26"/>
    <w:rsid w:val="00B85B35"/>
    <w:rsid w:val="00BF1A89"/>
    <w:rsid w:val="00C14098"/>
    <w:rsid w:val="00C17D81"/>
    <w:rsid w:val="00C52D6A"/>
    <w:rsid w:val="00C87AFE"/>
    <w:rsid w:val="00C90E2B"/>
    <w:rsid w:val="00CE5FCE"/>
    <w:rsid w:val="00D0650F"/>
    <w:rsid w:val="00D17BB2"/>
    <w:rsid w:val="00DA3FF9"/>
    <w:rsid w:val="00DC770F"/>
    <w:rsid w:val="00DF46A4"/>
    <w:rsid w:val="00EF41DA"/>
    <w:rsid w:val="00EF7148"/>
    <w:rsid w:val="00F034E2"/>
    <w:rsid w:val="010594C8"/>
    <w:rsid w:val="0503EE2F"/>
    <w:rsid w:val="056AD69A"/>
    <w:rsid w:val="090CC27A"/>
    <w:rsid w:val="0A4DDC16"/>
    <w:rsid w:val="0A5B7C30"/>
    <w:rsid w:val="0B441D7A"/>
    <w:rsid w:val="105DDD25"/>
    <w:rsid w:val="10724912"/>
    <w:rsid w:val="10EC0B20"/>
    <w:rsid w:val="1152D80A"/>
    <w:rsid w:val="11F4A24C"/>
    <w:rsid w:val="12210FBE"/>
    <w:rsid w:val="131A2A41"/>
    <w:rsid w:val="139E30F5"/>
    <w:rsid w:val="1594BD9D"/>
    <w:rsid w:val="16A086DD"/>
    <w:rsid w:val="1B206557"/>
    <w:rsid w:val="1BFBEACD"/>
    <w:rsid w:val="1D220671"/>
    <w:rsid w:val="1F7ABB62"/>
    <w:rsid w:val="234038C2"/>
    <w:rsid w:val="23FA9DE4"/>
    <w:rsid w:val="244090BD"/>
    <w:rsid w:val="24C0560F"/>
    <w:rsid w:val="274F2B99"/>
    <w:rsid w:val="27649895"/>
    <w:rsid w:val="28F4B9F6"/>
    <w:rsid w:val="29E9C032"/>
    <w:rsid w:val="2D678280"/>
    <w:rsid w:val="2D9DFDFC"/>
    <w:rsid w:val="2DA366ED"/>
    <w:rsid w:val="2E2801C1"/>
    <w:rsid w:val="2EF5F9EE"/>
    <w:rsid w:val="2FCEB75A"/>
    <w:rsid w:val="30743C99"/>
    <w:rsid w:val="316DCA3D"/>
    <w:rsid w:val="349635C9"/>
    <w:rsid w:val="352F7D61"/>
    <w:rsid w:val="36DE992D"/>
    <w:rsid w:val="38FE69CD"/>
    <w:rsid w:val="3932B4DB"/>
    <w:rsid w:val="3D37DE44"/>
    <w:rsid w:val="3DC99EAB"/>
    <w:rsid w:val="3E350863"/>
    <w:rsid w:val="3FFEAC18"/>
    <w:rsid w:val="41A94A50"/>
    <w:rsid w:val="423A4BFE"/>
    <w:rsid w:val="45A6F65A"/>
    <w:rsid w:val="45C3E7F5"/>
    <w:rsid w:val="47C81C27"/>
    <w:rsid w:val="47FB52C1"/>
    <w:rsid w:val="4BF3CB02"/>
    <w:rsid w:val="4F00BAE7"/>
    <w:rsid w:val="507A9EDF"/>
    <w:rsid w:val="5183AF8F"/>
    <w:rsid w:val="51907ACC"/>
    <w:rsid w:val="537AA13D"/>
    <w:rsid w:val="545E0999"/>
    <w:rsid w:val="56F2C7F7"/>
    <w:rsid w:val="58ABDB1A"/>
    <w:rsid w:val="59EC6797"/>
    <w:rsid w:val="5C011F76"/>
    <w:rsid w:val="614CD48B"/>
    <w:rsid w:val="62243875"/>
    <w:rsid w:val="633B92C8"/>
    <w:rsid w:val="639BD946"/>
    <w:rsid w:val="6694DEA1"/>
    <w:rsid w:val="683360F1"/>
    <w:rsid w:val="6D9B10C8"/>
    <w:rsid w:val="6DAE9E98"/>
    <w:rsid w:val="7109186C"/>
    <w:rsid w:val="7295DBF3"/>
    <w:rsid w:val="77D5B8A2"/>
    <w:rsid w:val="78F9E3E2"/>
    <w:rsid w:val="7A2936C6"/>
    <w:rsid w:val="7F1A3A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B3A2"/>
  <w15:chartTrackingRefBased/>
  <w15:docId w15:val="{FDD9277E-F941-431E-858C-5660FE84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A56"/>
    <w:pPr>
      <w:spacing w:after="160" w:line="259" w:lineRule="auto"/>
    </w:pPr>
    <w:rPr>
      <w:rFonts w:ascii="Arial" w:hAnsi="Arial"/>
      <w:sz w:val="24"/>
    </w:rPr>
  </w:style>
  <w:style w:type="paragraph" w:styleId="Heading1">
    <w:name w:val="heading 1"/>
    <w:basedOn w:val="Heading2"/>
    <w:next w:val="Normal"/>
    <w:link w:val="Heading1Char"/>
    <w:uiPriority w:val="9"/>
    <w:qFormat/>
    <w:rsid w:val="003A180E"/>
    <w:pPr>
      <w:outlineLvl w:val="0"/>
    </w:pPr>
    <w:rPr>
      <w:b/>
      <w:bCs/>
      <w:i w:val="0"/>
      <w:iCs/>
    </w:rPr>
  </w:style>
  <w:style w:type="paragraph" w:styleId="Heading2">
    <w:name w:val="heading 2"/>
    <w:basedOn w:val="Heading3"/>
    <w:next w:val="Normal"/>
    <w:link w:val="Heading2Char"/>
    <w:uiPriority w:val="9"/>
    <w:unhideWhenUsed/>
    <w:qFormat/>
    <w:rsid w:val="003A180E"/>
    <w:pPr>
      <w:outlineLvl w:val="1"/>
    </w:pPr>
  </w:style>
  <w:style w:type="paragraph" w:styleId="Heading3">
    <w:name w:val="heading 3"/>
    <w:basedOn w:val="Normal"/>
    <w:next w:val="Normal"/>
    <w:link w:val="Heading3Char"/>
    <w:uiPriority w:val="9"/>
    <w:unhideWhenUsed/>
    <w:qFormat/>
    <w:rsid w:val="002D3A56"/>
    <w:pPr>
      <w:tabs>
        <w:tab w:val="center" w:pos="4680"/>
      </w:tabs>
      <w:spacing w:after="240" w:line="360" w:lineRule="auto"/>
      <w:outlineLvl w:val="2"/>
    </w:pPr>
    <w:rPr>
      <w:rFonts w:cs="Arial"/>
      <w:i/>
      <w:color w:val="000000"/>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80E"/>
    <w:rPr>
      <w:rFonts w:ascii="Arial" w:hAnsi="Arial" w:cs="Arial"/>
      <w:i/>
      <w:color w:val="000000"/>
      <w:sz w:val="24"/>
      <w:szCs w:val="24"/>
    </w:rPr>
  </w:style>
  <w:style w:type="character" w:customStyle="1" w:styleId="Heading3Char">
    <w:name w:val="Heading 3 Char"/>
    <w:basedOn w:val="DefaultParagraphFont"/>
    <w:link w:val="Heading3"/>
    <w:uiPriority w:val="9"/>
    <w:rsid w:val="002D3A56"/>
    <w:rPr>
      <w:rFonts w:ascii="Arial" w:hAnsi="Arial" w:cs="Arial"/>
      <w:i/>
      <w:color w:val="000000"/>
      <w:sz w:val="24"/>
      <w:szCs w:val="24"/>
    </w:rPr>
  </w:style>
  <w:style w:type="character" w:styleId="Hyperlink">
    <w:name w:val="Hyperlink"/>
    <w:basedOn w:val="DefaultParagraphFont"/>
    <w:uiPriority w:val="99"/>
    <w:unhideWhenUsed/>
    <w:rsid w:val="003A180E"/>
    <w:rPr>
      <w:color w:val="0000FF"/>
      <w:u w:val="single"/>
    </w:rPr>
  </w:style>
  <w:style w:type="paragraph" w:styleId="ListParagraph">
    <w:name w:val="List Paragraph"/>
    <w:basedOn w:val="Normal"/>
    <w:uiPriority w:val="34"/>
    <w:qFormat/>
    <w:rsid w:val="002D3A56"/>
    <w:pPr>
      <w:ind w:left="720"/>
      <w:contextualSpacing/>
    </w:pPr>
  </w:style>
  <w:style w:type="character" w:styleId="CommentReference">
    <w:name w:val="annotation reference"/>
    <w:basedOn w:val="DefaultParagraphFont"/>
    <w:uiPriority w:val="99"/>
    <w:semiHidden/>
    <w:unhideWhenUsed/>
    <w:rsid w:val="002D3A56"/>
    <w:rPr>
      <w:sz w:val="16"/>
      <w:szCs w:val="16"/>
    </w:rPr>
  </w:style>
  <w:style w:type="paragraph" w:styleId="CommentText">
    <w:name w:val="annotation text"/>
    <w:basedOn w:val="Normal"/>
    <w:link w:val="CommentTextChar"/>
    <w:uiPriority w:val="99"/>
    <w:semiHidden/>
    <w:unhideWhenUsed/>
    <w:rsid w:val="002D3A56"/>
    <w:pPr>
      <w:spacing w:line="240" w:lineRule="auto"/>
    </w:pPr>
    <w:rPr>
      <w:sz w:val="20"/>
      <w:szCs w:val="20"/>
    </w:rPr>
  </w:style>
  <w:style w:type="character" w:customStyle="1" w:styleId="CommentTextChar">
    <w:name w:val="Comment Text Char"/>
    <w:basedOn w:val="DefaultParagraphFont"/>
    <w:link w:val="CommentText"/>
    <w:uiPriority w:val="99"/>
    <w:semiHidden/>
    <w:rsid w:val="002D3A56"/>
    <w:rPr>
      <w:rFonts w:ascii="Arial" w:hAnsi="Arial"/>
      <w:sz w:val="20"/>
      <w:szCs w:val="20"/>
    </w:rPr>
  </w:style>
  <w:style w:type="paragraph" w:styleId="BalloonText">
    <w:name w:val="Balloon Text"/>
    <w:basedOn w:val="Normal"/>
    <w:link w:val="BalloonTextChar"/>
    <w:uiPriority w:val="99"/>
    <w:semiHidden/>
    <w:unhideWhenUsed/>
    <w:rsid w:val="002D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A56"/>
    <w:rPr>
      <w:rFonts w:ascii="Segoe UI" w:hAnsi="Segoe UI" w:cs="Segoe UI"/>
      <w:sz w:val="18"/>
      <w:szCs w:val="18"/>
    </w:rPr>
  </w:style>
  <w:style w:type="paragraph" w:styleId="FootnoteText">
    <w:name w:val="footnote text"/>
    <w:basedOn w:val="Normal"/>
    <w:link w:val="FootnoteTextChar"/>
    <w:uiPriority w:val="99"/>
    <w:semiHidden/>
    <w:unhideWhenUsed/>
    <w:rsid w:val="00DA3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FF9"/>
    <w:rPr>
      <w:rFonts w:ascii="Arial" w:hAnsi="Arial"/>
      <w:sz w:val="20"/>
      <w:szCs w:val="20"/>
    </w:rPr>
  </w:style>
  <w:style w:type="character" w:styleId="FootnoteReference">
    <w:name w:val="footnote reference"/>
    <w:basedOn w:val="DefaultParagraphFont"/>
    <w:uiPriority w:val="99"/>
    <w:semiHidden/>
    <w:unhideWhenUsed/>
    <w:rsid w:val="00DA3FF9"/>
    <w:rPr>
      <w:vertAlign w:val="superscript"/>
    </w:rPr>
  </w:style>
  <w:style w:type="character" w:customStyle="1" w:styleId="Heading1Char">
    <w:name w:val="Heading 1 Char"/>
    <w:basedOn w:val="DefaultParagraphFont"/>
    <w:link w:val="Heading1"/>
    <w:uiPriority w:val="9"/>
    <w:rsid w:val="003A180E"/>
    <w:rPr>
      <w:rFonts w:ascii="Arial" w:hAnsi="Arial" w:cs="Arial"/>
      <w:b/>
      <w:bCs/>
      <w:iCs/>
      <w:color w:val="000000"/>
      <w:sz w:val="24"/>
      <w:szCs w:val="24"/>
    </w:rPr>
  </w:style>
  <w:style w:type="paragraph" w:styleId="TOCHeading">
    <w:name w:val="TOC Heading"/>
    <w:basedOn w:val="Heading1"/>
    <w:next w:val="Normal"/>
    <w:uiPriority w:val="39"/>
    <w:unhideWhenUsed/>
    <w:qFormat/>
    <w:rsid w:val="00451719"/>
    <w:pPr>
      <w:outlineLvl w:val="9"/>
    </w:pPr>
  </w:style>
  <w:style w:type="paragraph" w:styleId="TOC2">
    <w:name w:val="toc 2"/>
    <w:basedOn w:val="Normal"/>
    <w:next w:val="Normal"/>
    <w:autoRedefine/>
    <w:uiPriority w:val="39"/>
    <w:unhideWhenUsed/>
    <w:rsid w:val="00451719"/>
    <w:pPr>
      <w:spacing w:after="100"/>
      <w:ind w:left="240"/>
    </w:pPr>
  </w:style>
  <w:style w:type="paragraph" w:styleId="TOC3">
    <w:name w:val="toc 3"/>
    <w:basedOn w:val="Normal"/>
    <w:next w:val="Normal"/>
    <w:autoRedefine/>
    <w:uiPriority w:val="39"/>
    <w:unhideWhenUsed/>
    <w:rsid w:val="00451719"/>
    <w:pPr>
      <w:spacing w:after="100"/>
      <w:ind w:left="480"/>
    </w:pPr>
  </w:style>
  <w:style w:type="character" w:styleId="LineNumber">
    <w:name w:val="line number"/>
    <w:basedOn w:val="DefaultParagraphFont"/>
    <w:uiPriority w:val="99"/>
    <w:semiHidden/>
    <w:unhideWhenUsed/>
    <w:rsid w:val="000916D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0B7783"/>
    <w:rPr>
      <w:b/>
      <w:bCs/>
    </w:rPr>
  </w:style>
  <w:style w:type="character" w:customStyle="1" w:styleId="CommentSubjectChar">
    <w:name w:val="Comment Subject Char"/>
    <w:basedOn w:val="CommentTextChar"/>
    <w:link w:val="CommentSubject"/>
    <w:uiPriority w:val="99"/>
    <w:semiHidden/>
    <w:rsid w:val="000B7783"/>
    <w:rPr>
      <w:rFonts w:ascii="Arial" w:hAnsi="Arial"/>
      <w:b/>
      <w:bCs/>
      <w:sz w:val="20"/>
      <w:szCs w:val="20"/>
    </w:rPr>
  </w:style>
  <w:style w:type="character" w:styleId="FollowedHyperlink">
    <w:name w:val="FollowedHyperlink"/>
    <w:basedOn w:val="DefaultParagraphFont"/>
    <w:uiPriority w:val="99"/>
    <w:semiHidden/>
    <w:unhideWhenUsed/>
    <w:rsid w:val="00AF2D26"/>
    <w:rPr>
      <w:color w:val="954F72" w:themeColor="followedHyperlink"/>
      <w:u w:val="single"/>
    </w:rPr>
  </w:style>
  <w:style w:type="paragraph" w:styleId="TOC1">
    <w:name w:val="toc 1"/>
    <w:basedOn w:val="Normal"/>
    <w:next w:val="Normal"/>
    <w:autoRedefine/>
    <w:uiPriority w:val="39"/>
    <w:unhideWhenUsed/>
    <w:rsid w:val="00C90E2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articulation.ucop.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e.ca.gov/ci/cr/cf/documents/impilotingguidelin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8101E61-DFD2-40F6-B93F-106E0346342E}">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5AF7D290-F35A-48FE-B3A2-D4529BADF48D}">
  <ds:schemaRefs>
    <ds:schemaRef ds:uri="http://schemas.microsoft.com/sharepoint/v3/contenttype/forms"/>
  </ds:schemaRefs>
</ds:datastoreItem>
</file>

<file path=customXml/itemProps3.xml><?xml version="1.0" encoding="utf-8"?>
<ds:datastoreItem xmlns:ds="http://schemas.openxmlformats.org/officeDocument/2006/customXml" ds:itemID="{9AAA84A8-17E6-4F18-BEFD-81CAE5F7D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05571-34C0-4F69-BAF2-34569DD6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ESMC Chapter 2 - Instructional Quality Commission (CA Dept of Education)</vt:lpstr>
    </vt:vector>
  </TitlesOfParts>
  <Company>California Department of Education</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Chapter 2 - Instructional Quality Commission (CA Dept of Education)</dc:title>
  <dc:subject>Chapter 2: District Implementation Guidance of the ethnic studies model curriculum.</dc:subject>
  <dc:creator/>
  <cp:keywords/>
  <dc:description/>
  <cp:lastModifiedBy>Deniece Figueroa</cp:lastModifiedBy>
  <cp:revision>53</cp:revision>
  <cp:lastPrinted>2020-03-10T22:00:00Z</cp:lastPrinted>
  <dcterms:created xsi:type="dcterms:W3CDTF">2020-03-10T19:32:00Z</dcterms:created>
  <dcterms:modified xsi:type="dcterms:W3CDTF">2020-07-30T20:16:00Z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