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:rsidR="00F9470A" w:rsidRPr="00BD1AAE" w:rsidRDefault="002B055A" w:rsidP="00BD1AAE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MAY</w:t>
      </w:r>
      <w:r w:rsidR="005C30E9" w:rsidRPr="00BD1AAE">
        <w:rPr>
          <w:sz w:val="40"/>
          <w:szCs w:val="40"/>
        </w:rPr>
        <w:t xml:space="preserve"> 2019 </w:t>
      </w:r>
      <w:r w:rsidR="00F9470A" w:rsidRPr="00BD1AAE">
        <w:rPr>
          <w:sz w:val="40"/>
          <w:szCs w:val="40"/>
        </w:rPr>
        <w:t>AGENDA ITEM MEMORANDUM</w:t>
      </w:r>
    </w:p>
    <w:p w:rsidR="00935078" w:rsidRDefault="00935078" w:rsidP="00726266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BC477B">
        <w:rPr>
          <w:rFonts w:ascii="Arial" w:hAnsi="Arial" w:cs="Arial"/>
          <w:sz w:val="24"/>
        </w:rPr>
        <w:t>May 3</w:t>
      </w:r>
      <w:r w:rsidR="005C30E9">
        <w:rPr>
          <w:rFonts w:ascii="Arial" w:hAnsi="Arial" w:cs="Arial"/>
          <w:sz w:val="24"/>
        </w:rPr>
        <w:t>, 2019</w:t>
      </w:r>
    </w:p>
    <w:p w:rsidR="00935078" w:rsidRDefault="00935078" w:rsidP="005B085D">
      <w:pPr>
        <w:tabs>
          <w:tab w:val="left" w:pos="1440"/>
        </w:tabs>
        <w:ind w:left="1440" w:hanging="144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TO:</w:t>
      </w:r>
      <w:r>
        <w:rPr>
          <w:rFonts w:ascii="Arial" w:hAnsi="Arial" w:cs="Arial"/>
          <w:b/>
          <w:bCs/>
          <w:sz w:val="24"/>
        </w:rPr>
        <w:tab/>
      </w:r>
      <w:r w:rsidR="002B055A">
        <w:rPr>
          <w:rFonts w:ascii="Arial" w:hAnsi="Arial" w:cs="Arial"/>
          <w:bCs/>
          <w:sz w:val="24"/>
        </w:rPr>
        <w:t>Lizette Diaz</w:t>
      </w:r>
      <w:r>
        <w:rPr>
          <w:rFonts w:ascii="Arial" w:hAnsi="Arial" w:cs="Arial"/>
          <w:bCs/>
          <w:sz w:val="24"/>
        </w:rPr>
        <w:t>,</w:t>
      </w:r>
      <w:r w:rsidR="005B085D">
        <w:rPr>
          <w:rFonts w:ascii="Arial" w:hAnsi="Arial" w:cs="Arial"/>
          <w:bCs/>
          <w:sz w:val="24"/>
        </w:rPr>
        <w:t xml:space="preserve"> Chair, </w:t>
      </w:r>
      <w:r w:rsidR="002B055A">
        <w:rPr>
          <w:rFonts w:ascii="Arial" w:hAnsi="Arial" w:cs="Arial"/>
          <w:bCs/>
          <w:sz w:val="24"/>
        </w:rPr>
        <w:t>History–Social Science</w:t>
      </w:r>
      <w:r>
        <w:rPr>
          <w:rFonts w:ascii="Arial" w:hAnsi="Arial" w:cs="Arial"/>
          <w:bCs/>
          <w:sz w:val="24"/>
        </w:rPr>
        <w:t xml:space="preserve"> Subject Matter Committee</w:t>
      </w:r>
    </w:p>
    <w:p w:rsidR="005B085D" w:rsidRDefault="005B085D" w:rsidP="005B085D">
      <w:pPr>
        <w:tabs>
          <w:tab w:val="left" w:pos="1440"/>
        </w:tabs>
        <w:spacing w:after="240"/>
        <w:ind w:left="144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Members, </w:t>
      </w:r>
      <w:r w:rsidR="002B055A">
        <w:rPr>
          <w:rFonts w:ascii="Arial" w:hAnsi="Arial" w:cs="Arial"/>
          <w:bCs/>
          <w:sz w:val="24"/>
        </w:rPr>
        <w:t>History–Social Science</w:t>
      </w:r>
      <w:r>
        <w:rPr>
          <w:rFonts w:ascii="Arial" w:hAnsi="Arial" w:cs="Arial"/>
          <w:bCs/>
          <w:sz w:val="24"/>
        </w:rPr>
        <w:t xml:space="preserve"> Subject Matter Committee</w:t>
      </w:r>
    </w:p>
    <w:p w:rsidR="00BF1390" w:rsidRDefault="00BF1390" w:rsidP="00BF1390">
      <w:pPr>
        <w:tabs>
          <w:tab w:val="left" w:pos="1440"/>
        </w:tabs>
        <w:ind w:left="1440" w:hanging="1440"/>
        <w:rPr>
          <w:rFonts w:ascii="Arial" w:hAnsi="Arial" w:cs="Arial"/>
          <w:bCs/>
          <w:sz w:val="24"/>
        </w:rPr>
      </w:pPr>
      <w:r w:rsidRPr="00BF1390">
        <w:rPr>
          <w:rFonts w:ascii="Arial" w:hAnsi="Arial" w:cs="Arial"/>
          <w:b/>
          <w:bCs/>
          <w:sz w:val="24"/>
        </w:rPr>
        <w:t>VIA</w:t>
      </w:r>
      <w:r>
        <w:rPr>
          <w:rFonts w:ascii="Arial" w:hAnsi="Arial" w:cs="Arial"/>
          <w:bCs/>
          <w:sz w:val="24"/>
        </w:rPr>
        <w:t>:</w:t>
      </w:r>
      <w:r>
        <w:rPr>
          <w:rFonts w:ascii="Arial" w:hAnsi="Arial" w:cs="Arial"/>
          <w:bCs/>
          <w:sz w:val="24"/>
        </w:rPr>
        <w:tab/>
        <w:t>Cliff Rudnick, Administrator</w:t>
      </w:r>
    </w:p>
    <w:p w:rsidR="00BF1390" w:rsidRDefault="00BF1390" w:rsidP="00BF1390">
      <w:pPr>
        <w:tabs>
          <w:tab w:val="left" w:pos="1440"/>
        </w:tabs>
        <w:spacing w:after="240"/>
        <w:ind w:left="144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Instructional Resources Unit</w:t>
      </w:r>
    </w:p>
    <w:p w:rsidR="00935078" w:rsidRDefault="00935078" w:rsidP="00935078">
      <w:pPr>
        <w:tabs>
          <w:tab w:val="left" w:pos="1440"/>
        </w:tabs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bCs/>
          <w:sz w:val="24"/>
        </w:rPr>
        <w:t>FROM:</w:t>
      </w:r>
      <w:r>
        <w:rPr>
          <w:rFonts w:ascii="Arial" w:hAnsi="Arial" w:cs="Arial"/>
          <w:b/>
          <w:bCs/>
          <w:sz w:val="24"/>
        </w:rPr>
        <w:tab/>
      </w:r>
      <w:r w:rsidR="00BF1390">
        <w:rPr>
          <w:rFonts w:ascii="Arial" w:hAnsi="Arial" w:cs="Arial"/>
          <w:noProof/>
          <w:sz w:val="24"/>
        </w:rPr>
        <w:t>Kenneth McDonald</w:t>
      </w:r>
      <w:r w:rsidR="005B085D">
        <w:rPr>
          <w:rFonts w:ascii="Arial" w:hAnsi="Arial" w:cs="Arial"/>
          <w:noProof/>
          <w:sz w:val="24"/>
        </w:rPr>
        <w:t xml:space="preserve">, </w:t>
      </w:r>
      <w:r w:rsidR="00BF1390">
        <w:rPr>
          <w:rFonts w:ascii="Arial" w:hAnsi="Arial" w:cs="Arial"/>
          <w:noProof/>
          <w:sz w:val="24"/>
        </w:rPr>
        <w:t>Consultant</w:t>
      </w:r>
    </w:p>
    <w:p w:rsidR="00935078" w:rsidRDefault="00BF1390" w:rsidP="005B085D">
      <w:pPr>
        <w:tabs>
          <w:tab w:val="left" w:pos="1440"/>
        </w:tabs>
        <w:spacing w:after="240"/>
        <w:ind w:firstLine="144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Curriculum Frameworks</w:t>
      </w:r>
      <w:r w:rsidR="00496593">
        <w:rPr>
          <w:rFonts w:ascii="Arial" w:hAnsi="Arial" w:cs="Arial"/>
          <w:noProof/>
          <w:sz w:val="24"/>
        </w:rPr>
        <w:t xml:space="preserve"> Unit</w:t>
      </w:r>
    </w:p>
    <w:p w:rsidR="00935078" w:rsidRDefault="00935078" w:rsidP="00437419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2B055A">
        <w:rPr>
          <w:rFonts w:ascii="Arial" w:hAnsi="Arial" w:cs="Arial"/>
          <w:bCs/>
          <w:sz w:val="24"/>
        </w:rPr>
        <w:t>History–Social Science</w:t>
      </w:r>
      <w:r w:rsidRPr="009E5C49">
        <w:rPr>
          <w:rFonts w:ascii="Arial" w:hAnsi="Arial" w:cs="Arial"/>
          <w:bCs/>
          <w:sz w:val="24"/>
        </w:rPr>
        <w:t xml:space="preserve"> Subject Matter Committee</w:t>
      </w:r>
      <w:r>
        <w:rPr>
          <w:rFonts w:ascii="Arial" w:hAnsi="Arial" w:cs="Arial"/>
          <w:sz w:val="24"/>
        </w:rPr>
        <w:t xml:space="preserve"> Agenda Items</w:t>
      </w:r>
    </w:p>
    <w:p w:rsidR="00935078" w:rsidRDefault="00D232AF" w:rsidP="00F467E4">
      <w:pPr>
        <w:pStyle w:val="Heading2"/>
        <w:numPr>
          <w:ilvl w:val="0"/>
          <w:numId w:val="0"/>
        </w:numPr>
        <w:spacing w:after="240"/>
      </w:pPr>
      <w:r>
        <w:t xml:space="preserve">Item </w:t>
      </w:r>
      <w:r w:rsidR="005F3A8A">
        <w:t>2</w:t>
      </w:r>
      <w:r w:rsidR="00935078">
        <w:t xml:space="preserve">: </w:t>
      </w:r>
      <w:r w:rsidR="002B055A">
        <w:t>History–Social Science</w:t>
      </w:r>
      <w:r w:rsidR="00935078" w:rsidRPr="008706CB">
        <w:t xml:space="preserve"> Subject Matter Committee</w:t>
      </w:r>
    </w:p>
    <w:p w:rsidR="00935078" w:rsidRPr="002B055A" w:rsidRDefault="002B055A" w:rsidP="002B055A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Ethnic Studies Model Curriculum</w:t>
      </w:r>
    </w:p>
    <w:p w:rsidR="00935078" w:rsidRDefault="005F3A8A" w:rsidP="00BC477B">
      <w:pPr>
        <w:pStyle w:val="ListParagraph"/>
        <w:numPr>
          <w:ilvl w:val="0"/>
          <w:numId w:val="21"/>
        </w:numPr>
        <w:ind w:left="1080" w:right="-180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Recommend to the Full Commission Approval of the Draft Ethnic Studies Model Curriculum for the Public Review and Comment Period</w:t>
      </w:r>
      <w:r w:rsidR="005B085D" w:rsidRPr="00D232AF">
        <w:rPr>
          <w:rFonts w:ascii="Arial" w:hAnsi="Arial" w:cs="Arial"/>
          <w:sz w:val="24"/>
        </w:rPr>
        <w:t xml:space="preserve"> (Information/Action)</w:t>
      </w:r>
    </w:p>
    <w:p w:rsidR="00BC477B" w:rsidRPr="00BC477B" w:rsidRDefault="00BC477B" w:rsidP="00BC477B">
      <w:pPr>
        <w:spacing w:before="240" w:after="240"/>
        <w:ind w:left="1080" w:right="-8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Ethnic Studies Model Curriculum Advisory Committee has completed an initial draft of the Ethnic Studies Model Curriculum (ESMC</w:t>
      </w:r>
      <w:r w:rsidR="008566C9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. The committee will recommend to the full Commission the draft ESMC for the public review and content period.</w:t>
      </w:r>
    </w:p>
    <w:p w:rsidR="002B055A" w:rsidRDefault="00BC477B" w:rsidP="002B055A">
      <w:pPr>
        <w:pStyle w:val="ListParagraph"/>
        <w:spacing w:after="240"/>
        <w:ind w:left="1055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1: Chapter 1: Introduction</w:t>
      </w:r>
    </w:p>
    <w:p w:rsidR="002B055A" w:rsidRDefault="00BC477B" w:rsidP="002B055A">
      <w:pPr>
        <w:pStyle w:val="ListParagraph"/>
        <w:spacing w:after="240"/>
        <w:ind w:left="1055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2: Chapter 2: </w:t>
      </w:r>
      <w:r w:rsidR="000D5408">
        <w:rPr>
          <w:rFonts w:ascii="Arial" w:hAnsi="Arial" w:cs="Arial"/>
          <w:sz w:val="24"/>
          <w:szCs w:val="24"/>
        </w:rPr>
        <w:t xml:space="preserve">Sample </w:t>
      </w:r>
      <w:r>
        <w:rPr>
          <w:rFonts w:ascii="Arial" w:hAnsi="Arial" w:cs="Arial"/>
          <w:sz w:val="24"/>
          <w:szCs w:val="24"/>
        </w:rPr>
        <w:t>Course Models</w:t>
      </w:r>
    </w:p>
    <w:p w:rsidR="002B055A" w:rsidRDefault="00BC477B" w:rsidP="002B055A">
      <w:pPr>
        <w:pStyle w:val="ListParagraph"/>
        <w:spacing w:after="240"/>
        <w:ind w:left="1055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3: </w:t>
      </w:r>
      <w:r w:rsidR="002B055A">
        <w:rPr>
          <w:rFonts w:ascii="Arial" w:hAnsi="Arial" w:cs="Arial"/>
          <w:sz w:val="24"/>
          <w:szCs w:val="24"/>
        </w:rPr>
        <w:t>Chapter 3: UC-Approved C</w:t>
      </w:r>
      <w:r>
        <w:rPr>
          <w:rFonts w:ascii="Arial" w:hAnsi="Arial" w:cs="Arial"/>
          <w:sz w:val="24"/>
          <w:szCs w:val="24"/>
        </w:rPr>
        <w:t>ourse Outlines – Overview</w:t>
      </w:r>
    </w:p>
    <w:p w:rsidR="002B055A" w:rsidRDefault="00BC477B" w:rsidP="002B055A">
      <w:pPr>
        <w:pStyle w:val="ListParagraph"/>
        <w:spacing w:after="240"/>
        <w:ind w:left="1055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4: </w:t>
      </w:r>
      <w:r w:rsidR="002B055A">
        <w:rPr>
          <w:rFonts w:ascii="Arial" w:hAnsi="Arial" w:cs="Arial"/>
          <w:sz w:val="24"/>
          <w:szCs w:val="24"/>
        </w:rPr>
        <w:t xml:space="preserve">Chapter 4: </w:t>
      </w:r>
      <w:r>
        <w:rPr>
          <w:rFonts w:ascii="Arial" w:hAnsi="Arial" w:cs="Arial"/>
          <w:sz w:val="24"/>
          <w:szCs w:val="24"/>
        </w:rPr>
        <w:t>Glossary and Bibliography</w:t>
      </w:r>
    </w:p>
    <w:p w:rsidR="002B055A" w:rsidRDefault="00BC477B" w:rsidP="002B055A">
      <w:pPr>
        <w:pStyle w:val="ListParagraph"/>
        <w:spacing w:after="240"/>
        <w:ind w:left="1055" w:righ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5: </w:t>
      </w:r>
      <w:r w:rsidR="000D5408">
        <w:rPr>
          <w:rFonts w:ascii="Arial" w:hAnsi="Arial" w:cs="Arial"/>
          <w:sz w:val="24"/>
          <w:szCs w:val="24"/>
        </w:rPr>
        <w:t>Appendices</w:t>
      </w:r>
    </w:p>
    <w:p w:rsidR="002B055A" w:rsidRDefault="00BC477B" w:rsidP="002B055A">
      <w:pPr>
        <w:pStyle w:val="ListParagraph"/>
        <w:spacing w:before="240" w:after="240"/>
        <w:ind w:left="1051" w:right="-18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Attachment 6: </w:t>
      </w:r>
      <w:r w:rsidR="002B055A">
        <w:rPr>
          <w:rFonts w:ascii="Arial" w:hAnsi="Arial" w:cs="Arial"/>
          <w:sz w:val="24"/>
          <w:szCs w:val="24"/>
        </w:rPr>
        <w:t>Guidelines for the 2020 Ethni</w:t>
      </w:r>
      <w:r>
        <w:rPr>
          <w:rFonts w:ascii="Arial" w:hAnsi="Arial" w:cs="Arial"/>
          <w:sz w:val="24"/>
          <w:szCs w:val="24"/>
        </w:rPr>
        <w:t>c Studies Model Curriculum</w:t>
      </w:r>
    </w:p>
    <w:p w:rsidR="00935078" w:rsidRDefault="00935078" w:rsidP="00D232AF">
      <w:pPr>
        <w:pStyle w:val="ListParagraph"/>
        <w:numPr>
          <w:ilvl w:val="0"/>
          <w:numId w:val="10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726266">
        <w:rPr>
          <w:rFonts w:ascii="Arial" w:hAnsi="Arial" w:cs="Arial"/>
          <w:b/>
          <w:sz w:val="24"/>
          <w:szCs w:val="24"/>
        </w:rPr>
        <w:t>Other Matters/Public Comment</w:t>
      </w:r>
    </w:p>
    <w:p w:rsidR="00CD3B5A" w:rsidRPr="00CD3B5A" w:rsidRDefault="00CD3B5A" w:rsidP="00CD3B5A">
      <w:pPr>
        <w:spacing w:before="240"/>
        <w:rPr>
          <w:rFonts w:ascii="Arial" w:hAnsi="Arial" w:cs="Arial"/>
          <w:sz w:val="24"/>
          <w:szCs w:val="24"/>
        </w:rPr>
      </w:pPr>
      <w:r w:rsidRPr="00CD3B5A">
        <w:rPr>
          <w:rFonts w:ascii="Arial" w:hAnsi="Arial" w:cs="Arial"/>
          <w:sz w:val="24"/>
          <w:szCs w:val="24"/>
        </w:rPr>
        <w:t xml:space="preserve">California Department of Education, </w:t>
      </w:r>
      <w:r w:rsidR="002B055A">
        <w:rPr>
          <w:rFonts w:ascii="Arial" w:hAnsi="Arial" w:cs="Arial"/>
          <w:sz w:val="24"/>
          <w:szCs w:val="24"/>
        </w:rPr>
        <w:t>May</w:t>
      </w:r>
      <w:r w:rsidRPr="00CD3B5A">
        <w:rPr>
          <w:rFonts w:ascii="Arial" w:hAnsi="Arial" w:cs="Arial"/>
          <w:sz w:val="24"/>
          <w:szCs w:val="24"/>
        </w:rPr>
        <w:t xml:space="preserve"> 2019</w:t>
      </w:r>
    </w:p>
    <w:sectPr w:rsidR="00CD3B5A" w:rsidRPr="00CD3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5006"/>
    <w:multiLevelType w:val="hybridMultilevel"/>
    <w:tmpl w:val="651A34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31139"/>
    <w:multiLevelType w:val="hybridMultilevel"/>
    <w:tmpl w:val="5882E962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EBC6509"/>
    <w:multiLevelType w:val="hybridMultilevel"/>
    <w:tmpl w:val="9AF29F9C"/>
    <w:lvl w:ilvl="0" w:tplc="FBDE07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B320F"/>
    <w:multiLevelType w:val="hybridMultilevel"/>
    <w:tmpl w:val="58BC783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25C47D86"/>
    <w:multiLevelType w:val="hybridMultilevel"/>
    <w:tmpl w:val="B10000D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9">
      <w:start w:val="1"/>
      <w:numFmt w:val="lowerLetter"/>
      <w:lvlText w:val="%3."/>
      <w:lvlJc w:val="lef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274E17DA"/>
    <w:multiLevelType w:val="hybridMultilevel"/>
    <w:tmpl w:val="B7DC1B6C"/>
    <w:lvl w:ilvl="0" w:tplc="A3E05B80">
      <w:start w:val="1"/>
      <w:numFmt w:val="upp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F2F83"/>
    <w:multiLevelType w:val="hybridMultilevel"/>
    <w:tmpl w:val="7D1C1BA0"/>
    <w:lvl w:ilvl="0" w:tplc="7AF80404">
      <w:start w:val="4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0A366F"/>
    <w:multiLevelType w:val="hybridMultilevel"/>
    <w:tmpl w:val="B52E2E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DB6CBD"/>
    <w:multiLevelType w:val="hybridMultilevel"/>
    <w:tmpl w:val="401E438E"/>
    <w:lvl w:ilvl="0" w:tplc="FB882E8A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37960"/>
    <w:multiLevelType w:val="hybridMultilevel"/>
    <w:tmpl w:val="1F1279EE"/>
    <w:lvl w:ilvl="0" w:tplc="74622CC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D55FD"/>
    <w:multiLevelType w:val="hybridMultilevel"/>
    <w:tmpl w:val="3ECA2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1534D2"/>
    <w:multiLevelType w:val="hybridMultilevel"/>
    <w:tmpl w:val="1062FFC4"/>
    <w:lvl w:ilvl="0" w:tplc="5C165024">
      <w:start w:val="3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177F5"/>
    <w:multiLevelType w:val="hybridMultilevel"/>
    <w:tmpl w:val="683E80BA"/>
    <w:lvl w:ilvl="0" w:tplc="5076335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"/>
  </w:num>
  <w:num w:numId="5">
    <w:abstractNumId w:val="17"/>
  </w:num>
  <w:num w:numId="6">
    <w:abstractNumId w:val="18"/>
  </w:num>
  <w:num w:numId="7">
    <w:abstractNumId w:val="9"/>
  </w:num>
  <w:num w:numId="8">
    <w:abstractNumId w:val="11"/>
  </w:num>
  <w:num w:numId="9">
    <w:abstractNumId w:val="7"/>
  </w:num>
  <w:num w:numId="10">
    <w:abstractNumId w:val="12"/>
  </w:num>
  <w:num w:numId="11">
    <w:abstractNumId w:val="3"/>
  </w:num>
  <w:num w:numId="12">
    <w:abstractNumId w:val="19"/>
  </w:num>
  <w:num w:numId="1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1"/>
  </w:num>
  <w:num w:numId="16">
    <w:abstractNumId w:val="2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  <w:num w:numId="21">
    <w:abstractNumId w:val="0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0A"/>
    <w:rsid w:val="00094C73"/>
    <w:rsid w:val="000D5408"/>
    <w:rsid w:val="001D651D"/>
    <w:rsid w:val="001E1046"/>
    <w:rsid w:val="001F3778"/>
    <w:rsid w:val="001F61FF"/>
    <w:rsid w:val="001F7466"/>
    <w:rsid w:val="002010E7"/>
    <w:rsid w:val="0022475B"/>
    <w:rsid w:val="00291FA1"/>
    <w:rsid w:val="00296660"/>
    <w:rsid w:val="002B055A"/>
    <w:rsid w:val="002D3A11"/>
    <w:rsid w:val="00340327"/>
    <w:rsid w:val="003B4D7F"/>
    <w:rsid w:val="0040363E"/>
    <w:rsid w:val="00437419"/>
    <w:rsid w:val="00437C73"/>
    <w:rsid w:val="004567BC"/>
    <w:rsid w:val="00496593"/>
    <w:rsid w:val="004D6BCE"/>
    <w:rsid w:val="0050483A"/>
    <w:rsid w:val="005B085D"/>
    <w:rsid w:val="005C30E9"/>
    <w:rsid w:val="005F01D9"/>
    <w:rsid w:val="005F3A8A"/>
    <w:rsid w:val="00632310"/>
    <w:rsid w:val="00633748"/>
    <w:rsid w:val="00643C9E"/>
    <w:rsid w:val="006D5497"/>
    <w:rsid w:val="00716CCC"/>
    <w:rsid w:val="00726266"/>
    <w:rsid w:val="00776D33"/>
    <w:rsid w:val="00794FFA"/>
    <w:rsid w:val="0079713A"/>
    <w:rsid w:val="0081212D"/>
    <w:rsid w:val="008566C9"/>
    <w:rsid w:val="008C5148"/>
    <w:rsid w:val="00922FAB"/>
    <w:rsid w:val="00935078"/>
    <w:rsid w:val="00985FA3"/>
    <w:rsid w:val="009C64F2"/>
    <w:rsid w:val="00A347AF"/>
    <w:rsid w:val="00A46F9E"/>
    <w:rsid w:val="00A62EA2"/>
    <w:rsid w:val="00AD3859"/>
    <w:rsid w:val="00BC477B"/>
    <w:rsid w:val="00BD1AAE"/>
    <w:rsid w:val="00BF1390"/>
    <w:rsid w:val="00C15318"/>
    <w:rsid w:val="00C7716D"/>
    <w:rsid w:val="00CC70EC"/>
    <w:rsid w:val="00CD3B5A"/>
    <w:rsid w:val="00CE4760"/>
    <w:rsid w:val="00D232AF"/>
    <w:rsid w:val="00E01DBF"/>
    <w:rsid w:val="00E24D06"/>
    <w:rsid w:val="00E7537A"/>
    <w:rsid w:val="00ED7879"/>
    <w:rsid w:val="00EE77E5"/>
    <w:rsid w:val="00F467E4"/>
    <w:rsid w:val="00F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A19AF-340A-4472-B7AB-A9A1D793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078"/>
    <w:pPr>
      <w:spacing w:line="480" w:lineRule="auto"/>
      <w:ind w:right="216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078"/>
    <w:pPr>
      <w:numPr>
        <w:numId w:val="1"/>
      </w:numPr>
      <w:ind w:right="216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5078"/>
    <w:pPr>
      <w:ind w:left="720" w:right="216"/>
      <w:outlineLvl w:val="2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5078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5078"/>
    <w:rPr>
      <w:rFonts w:ascii="Arial" w:eastAsia="Times New Roman" w:hAnsi="Arial" w:cs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5078"/>
    <w:rPr>
      <w:rFonts w:ascii="Arial" w:eastAsia="Times New Roman" w:hAnsi="Arial" w:cs="Arial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A218E-E290-4593-8530-BDECFEAD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History-Social Science SMC Memo - Instructional Quality Commission (CA Dept of Education)</vt:lpstr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History-Social Science SMC Memo - Instructional Quality Commission (CA Dept of Education)</dc:title>
  <dc:subject>History-Social Science Subject Matter Committee  Memorandum regarding the May 2019 Instructional Commission Meeting.</dc:subject>
  <dc:creator>Tracie Yee</dc:creator>
  <cp:keywords/>
  <dc:description/>
  <cp:lastModifiedBy>Terri Yan</cp:lastModifiedBy>
  <cp:revision>7</cp:revision>
  <cp:lastPrinted>2019-04-25T14:27:00Z</cp:lastPrinted>
  <dcterms:created xsi:type="dcterms:W3CDTF">2019-04-25T14:28:00Z</dcterms:created>
  <dcterms:modified xsi:type="dcterms:W3CDTF">2019-05-03T18:29:00Z</dcterms:modified>
</cp:coreProperties>
</file>