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0C" w:rsidRDefault="0050380C" w:rsidP="0050380C">
      <w:pPr>
        <w:pStyle w:val="NoSpacing"/>
        <w:tabs>
          <w:tab w:val="left" w:pos="6120"/>
        </w:tabs>
        <w:spacing w:line="720" w:lineRule="auto"/>
        <w:ind w:right="-720"/>
        <w:rPr>
          <w:rFonts w:ascii="Arial" w:hAnsi="Arial" w:cs="Arial"/>
          <w:sz w:val="24"/>
          <w:szCs w:val="24"/>
        </w:rPr>
      </w:pPr>
      <w:bookmarkStart w:id="0" w:name="_GoBack"/>
      <w:bookmarkEnd w:id="0"/>
      <w:r>
        <w:rPr>
          <w:rFonts w:ascii="Arial" w:hAnsi="Arial" w:cs="Arial"/>
          <w:sz w:val="24"/>
          <w:szCs w:val="24"/>
        </w:rPr>
        <w:t>State of California</w:t>
      </w:r>
      <w:r>
        <w:rPr>
          <w:rFonts w:ascii="Arial" w:hAnsi="Arial" w:cs="Arial"/>
          <w:sz w:val="24"/>
          <w:szCs w:val="24"/>
        </w:rPr>
        <w:tab/>
        <w:t>Instructional Quality Commission</w:t>
      </w:r>
    </w:p>
    <w:p w:rsidR="0050380C" w:rsidRPr="00FA3E63" w:rsidRDefault="0050380C" w:rsidP="00FA3E63">
      <w:pPr>
        <w:pStyle w:val="Heading1"/>
        <w:spacing w:after="240"/>
        <w:rPr>
          <w:rFonts w:ascii="Arial" w:hAnsi="Arial" w:cs="Arial"/>
          <w:sz w:val="44"/>
          <w:szCs w:val="44"/>
        </w:rPr>
      </w:pPr>
      <w:r w:rsidRPr="00FA3E63">
        <w:rPr>
          <w:rFonts w:ascii="Arial" w:hAnsi="Arial" w:cs="Arial"/>
          <w:sz w:val="44"/>
          <w:szCs w:val="44"/>
        </w:rPr>
        <w:t>AGENDA ITEM MEMORANDUM</w:t>
      </w:r>
    </w:p>
    <w:p w:rsidR="0050380C" w:rsidRPr="00FA3E63" w:rsidRDefault="0050380C" w:rsidP="00F17255">
      <w:pPr>
        <w:tabs>
          <w:tab w:val="left" w:pos="1440"/>
        </w:tabs>
        <w:spacing w:after="240" w:line="480" w:lineRule="auto"/>
        <w:rPr>
          <w:rFonts w:ascii="Arial" w:hAnsi="Arial" w:cs="Arial"/>
          <w:sz w:val="24"/>
        </w:rPr>
      </w:pPr>
      <w:r w:rsidRPr="00FA3E63">
        <w:rPr>
          <w:rFonts w:ascii="Arial" w:hAnsi="Arial" w:cs="Arial"/>
          <w:bCs/>
          <w:caps/>
          <w:sz w:val="24"/>
        </w:rPr>
        <w:t>Date:</w:t>
      </w:r>
      <w:r w:rsidR="004C6BA5" w:rsidRPr="00FA3E63">
        <w:rPr>
          <w:rFonts w:ascii="Arial" w:hAnsi="Arial" w:cs="Arial"/>
          <w:bCs/>
          <w:sz w:val="24"/>
        </w:rPr>
        <w:tab/>
      </w:r>
      <w:r w:rsidR="001B7138">
        <w:rPr>
          <w:rFonts w:ascii="Arial" w:hAnsi="Arial" w:cs="Arial"/>
          <w:bCs/>
          <w:sz w:val="24"/>
        </w:rPr>
        <w:t>July 11</w:t>
      </w:r>
      <w:r w:rsidR="004E638D" w:rsidRPr="00FA3E63">
        <w:rPr>
          <w:rFonts w:ascii="Arial" w:hAnsi="Arial" w:cs="Arial"/>
          <w:bCs/>
          <w:sz w:val="24"/>
        </w:rPr>
        <w:t>, 2018</w:t>
      </w:r>
    </w:p>
    <w:p w:rsidR="0050380C" w:rsidRPr="00FA3E63" w:rsidRDefault="0050380C" w:rsidP="0050380C">
      <w:pPr>
        <w:tabs>
          <w:tab w:val="left" w:pos="1440"/>
        </w:tabs>
        <w:rPr>
          <w:rFonts w:ascii="Arial" w:hAnsi="Arial" w:cs="Arial"/>
          <w:bCs/>
          <w:sz w:val="24"/>
        </w:rPr>
      </w:pPr>
      <w:r w:rsidRPr="00FA3E63">
        <w:rPr>
          <w:rFonts w:ascii="Arial" w:hAnsi="Arial" w:cs="Arial"/>
          <w:bCs/>
          <w:sz w:val="24"/>
        </w:rPr>
        <w:t>TO:</w:t>
      </w:r>
      <w:r w:rsidRPr="00FA3E63">
        <w:rPr>
          <w:rFonts w:ascii="Arial" w:hAnsi="Arial" w:cs="Arial"/>
          <w:bCs/>
          <w:sz w:val="24"/>
        </w:rPr>
        <w:tab/>
      </w:r>
      <w:r w:rsidR="000C2664" w:rsidRPr="00FA3E63">
        <w:rPr>
          <w:rFonts w:ascii="Arial" w:hAnsi="Arial" w:cs="Arial"/>
          <w:bCs/>
          <w:sz w:val="24"/>
        </w:rPr>
        <w:t>Jennifer Woo, Chair, Health Subject Matter Committee</w:t>
      </w:r>
    </w:p>
    <w:p w:rsidR="0050380C" w:rsidRPr="00FA3E63" w:rsidRDefault="00353049" w:rsidP="00FD3A4D">
      <w:pPr>
        <w:tabs>
          <w:tab w:val="left" w:pos="1440"/>
        </w:tabs>
        <w:spacing w:after="240" w:line="276" w:lineRule="auto"/>
        <w:rPr>
          <w:rFonts w:ascii="Arial" w:hAnsi="Arial" w:cs="Arial"/>
          <w:bCs/>
          <w:sz w:val="24"/>
        </w:rPr>
      </w:pPr>
      <w:r w:rsidRPr="00FA3E63">
        <w:rPr>
          <w:rFonts w:ascii="Arial" w:hAnsi="Arial" w:cs="Arial"/>
          <w:bCs/>
          <w:sz w:val="24"/>
        </w:rPr>
        <w:tab/>
        <w:t xml:space="preserve">Members, </w:t>
      </w:r>
      <w:r w:rsidR="000C2664" w:rsidRPr="00FA3E63">
        <w:rPr>
          <w:rFonts w:ascii="Arial" w:hAnsi="Arial" w:cs="Arial"/>
          <w:bCs/>
          <w:sz w:val="24"/>
        </w:rPr>
        <w:t>Health</w:t>
      </w:r>
      <w:r w:rsidR="0050380C" w:rsidRPr="00FA3E63">
        <w:rPr>
          <w:rFonts w:ascii="Arial" w:hAnsi="Arial" w:cs="Arial"/>
          <w:bCs/>
          <w:sz w:val="24"/>
        </w:rPr>
        <w:t xml:space="preserve"> Subject Matter Committee</w:t>
      </w:r>
    </w:p>
    <w:p w:rsidR="0050380C" w:rsidRPr="00FA3E63" w:rsidRDefault="0050380C" w:rsidP="0050380C">
      <w:pPr>
        <w:tabs>
          <w:tab w:val="left" w:pos="1440"/>
        </w:tabs>
        <w:rPr>
          <w:rFonts w:ascii="Arial" w:hAnsi="Arial" w:cs="Arial"/>
          <w:sz w:val="24"/>
        </w:rPr>
      </w:pPr>
      <w:r w:rsidRPr="00FA3E63">
        <w:rPr>
          <w:rFonts w:ascii="Arial" w:hAnsi="Arial" w:cs="Arial"/>
          <w:bCs/>
          <w:sz w:val="24"/>
        </w:rPr>
        <w:t>VIA:</w:t>
      </w:r>
      <w:r w:rsidRPr="00FA3E63">
        <w:rPr>
          <w:rFonts w:ascii="Arial" w:hAnsi="Arial" w:cs="Arial"/>
          <w:bCs/>
          <w:sz w:val="24"/>
        </w:rPr>
        <w:tab/>
      </w:r>
      <w:r w:rsidR="000C2664" w:rsidRPr="00FA3E63">
        <w:rPr>
          <w:rFonts w:ascii="Arial" w:hAnsi="Arial" w:cs="Arial"/>
          <w:sz w:val="24"/>
        </w:rPr>
        <w:t>Constantino Silv</w:t>
      </w:r>
      <w:r w:rsidR="00B97C3E" w:rsidRPr="00FA3E63">
        <w:rPr>
          <w:rFonts w:ascii="Arial" w:hAnsi="Arial" w:cs="Arial"/>
          <w:sz w:val="24"/>
        </w:rPr>
        <w:t>a</w:t>
      </w:r>
      <w:r w:rsidR="000C2664" w:rsidRPr="00FA3E63">
        <w:rPr>
          <w:rFonts w:ascii="Arial" w:hAnsi="Arial" w:cs="Arial"/>
          <w:sz w:val="24"/>
        </w:rPr>
        <w:t>,</w:t>
      </w:r>
      <w:r w:rsidRPr="00FA3E63">
        <w:rPr>
          <w:rFonts w:ascii="Arial" w:hAnsi="Arial" w:cs="Arial"/>
          <w:sz w:val="24"/>
        </w:rPr>
        <w:t xml:space="preserve"> Administrator</w:t>
      </w:r>
    </w:p>
    <w:p w:rsidR="0050380C" w:rsidRPr="00FA3E63" w:rsidRDefault="0050380C" w:rsidP="00FD3A4D">
      <w:pPr>
        <w:tabs>
          <w:tab w:val="left" w:pos="1440"/>
        </w:tabs>
        <w:spacing w:after="240" w:line="276" w:lineRule="auto"/>
        <w:rPr>
          <w:rFonts w:ascii="Arial" w:hAnsi="Arial" w:cs="Arial"/>
          <w:sz w:val="24"/>
          <w:szCs w:val="24"/>
        </w:rPr>
      </w:pPr>
      <w:r w:rsidRPr="00FA3E63">
        <w:rPr>
          <w:rFonts w:ascii="Arial" w:hAnsi="Arial" w:cs="Arial"/>
          <w:sz w:val="24"/>
          <w:szCs w:val="24"/>
        </w:rPr>
        <w:tab/>
        <w:t>Curriculum Frameworks Unit</w:t>
      </w:r>
    </w:p>
    <w:p w:rsidR="0050380C" w:rsidRPr="00FA3E63" w:rsidRDefault="0050380C" w:rsidP="0050380C">
      <w:pPr>
        <w:tabs>
          <w:tab w:val="left" w:pos="1440"/>
        </w:tabs>
        <w:rPr>
          <w:rFonts w:ascii="Arial" w:hAnsi="Arial" w:cs="Arial"/>
          <w:noProof/>
          <w:sz w:val="24"/>
        </w:rPr>
      </w:pPr>
      <w:r w:rsidRPr="00FA3E63">
        <w:rPr>
          <w:rFonts w:ascii="Arial" w:hAnsi="Arial" w:cs="Arial"/>
          <w:bCs/>
          <w:sz w:val="24"/>
        </w:rPr>
        <w:t>FROM:</w:t>
      </w:r>
      <w:r w:rsidRPr="00FA3E63">
        <w:rPr>
          <w:rFonts w:ascii="Arial" w:hAnsi="Arial" w:cs="Arial"/>
          <w:bCs/>
          <w:sz w:val="24"/>
        </w:rPr>
        <w:tab/>
      </w:r>
      <w:r w:rsidR="007B7D6A">
        <w:rPr>
          <w:rFonts w:ascii="Arial" w:hAnsi="Arial" w:cs="Arial"/>
          <w:noProof/>
          <w:sz w:val="24"/>
        </w:rPr>
        <w:t>Lindsay Weiss</w:t>
      </w:r>
      <w:r w:rsidR="0077324B">
        <w:rPr>
          <w:rFonts w:ascii="Arial" w:hAnsi="Arial" w:cs="Arial"/>
          <w:noProof/>
          <w:sz w:val="24"/>
        </w:rPr>
        <w:t>, Education Program</w:t>
      </w:r>
      <w:r w:rsidR="001B7138">
        <w:rPr>
          <w:rFonts w:ascii="Arial" w:hAnsi="Arial" w:cs="Arial"/>
          <w:noProof/>
          <w:sz w:val="24"/>
        </w:rPr>
        <w:t>s</w:t>
      </w:r>
      <w:r w:rsidR="0077324B">
        <w:rPr>
          <w:rFonts w:ascii="Arial" w:hAnsi="Arial" w:cs="Arial"/>
          <w:noProof/>
          <w:sz w:val="24"/>
        </w:rPr>
        <w:t xml:space="preserve"> </w:t>
      </w:r>
      <w:r w:rsidR="001B7138">
        <w:rPr>
          <w:rFonts w:ascii="Arial" w:hAnsi="Arial" w:cs="Arial"/>
          <w:noProof/>
          <w:sz w:val="24"/>
        </w:rPr>
        <w:t>Assistant</w:t>
      </w:r>
    </w:p>
    <w:p w:rsidR="0050380C" w:rsidRPr="00FA3E63" w:rsidRDefault="0050380C" w:rsidP="00FD3A4D">
      <w:pPr>
        <w:tabs>
          <w:tab w:val="left" w:pos="1440"/>
        </w:tabs>
        <w:spacing w:after="240" w:line="276" w:lineRule="auto"/>
        <w:rPr>
          <w:rFonts w:ascii="Arial" w:hAnsi="Arial" w:cs="Arial"/>
          <w:noProof/>
          <w:sz w:val="24"/>
        </w:rPr>
      </w:pPr>
      <w:r w:rsidRPr="00FA3E63">
        <w:rPr>
          <w:rFonts w:ascii="Arial" w:hAnsi="Arial" w:cs="Arial"/>
          <w:bCs/>
          <w:sz w:val="24"/>
        </w:rPr>
        <w:tab/>
      </w:r>
      <w:r w:rsidR="00BC68D9">
        <w:rPr>
          <w:rFonts w:ascii="Arial" w:hAnsi="Arial" w:cs="Arial"/>
          <w:bCs/>
          <w:sz w:val="24"/>
        </w:rPr>
        <w:t>Director’s Office</w:t>
      </w:r>
    </w:p>
    <w:p w:rsidR="0050380C" w:rsidRPr="00FA3E63" w:rsidRDefault="0050380C" w:rsidP="0075796E">
      <w:pPr>
        <w:tabs>
          <w:tab w:val="left" w:pos="1440"/>
        </w:tabs>
        <w:spacing w:after="240" w:line="480" w:lineRule="auto"/>
        <w:ind w:left="1440" w:hanging="1440"/>
        <w:rPr>
          <w:rFonts w:ascii="Arial" w:hAnsi="Arial" w:cs="Arial"/>
          <w:sz w:val="24"/>
        </w:rPr>
      </w:pPr>
      <w:r w:rsidRPr="00FA3E63">
        <w:rPr>
          <w:rFonts w:ascii="Arial" w:hAnsi="Arial" w:cs="Arial"/>
          <w:bCs/>
          <w:sz w:val="24"/>
        </w:rPr>
        <w:t>SUBJECT:</w:t>
      </w:r>
      <w:r w:rsidRPr="00FA3E63">
        <w:rPr>
          <w:rFonts w:ascii="Arial" w:hAnsi="Arial" w:cs="Arial"/>
          <w:bCs/>
          <w:sz w:val="24"/>
        </w:rPr>
        <w:tab/>
      </w:r>
      <w:r w:rsidR="00545CD4" w:rsidRPr="00FA3E63">
        <w:rPr>
          <w:rFonts w:ascii="Arial" w:hAnsi="Arial" w:cs="Arial"/>
          <w:bCs/>
          <w:sz w:val="24"/>
        </w:rPr>
        <w:t>Health Subject Matter Committee</w:t>
      </w:r>
      <w:r w:rsidR="00545CD4">
        <w:rPr>
          <w:rFonts w:ascii="Arial" w:hAnsi="Arial" w:cs="Arial"/>
          <w:bCs/>
          <w:sz w:val="24"/>
        </w:rPr>
        <w:t xml:space="preserve"> </w:t>
      </w:r>
      <w:r w:rsidR="00E963BE">
        <w:rPr>
          <w:rFonts w:ascii="Arial" w:hAnsi="Arial" w:cs="Arial"/>
          <w:bCs/>
          <w:sz w:val="24"/>
        </w:rPr>
        <w:t>Agenda Items</w:t>
      </w:r>
    </w:p>
    <w:p w:rsidR="00007923" w:rsidRPr="00395CE3" w:rsidRDefault="00A3500D" w:rsidP="001C7DC9">
      <w:pPr>
        <w:pStyle w:val="Heading2"/>
        <w:rPr>
          <w:sz w:val="24"/>
          <w:szCs w:val="24"/>
        </w:rPr>
      </w:pPr>
      <w:r w:rsidRPr="00395CE3">
        <w:rPr>
          <w:sz w:val="24"/>
          <w:szCs w:val="24"/>
        </w:rPr>
        <w:t>Item 5</w:t>
      </w:r>
      <w:r w:rsidR="00BC478A" w:rsidRPr="00395CE3">
        <w:rPr>
          <w:sz w:val="24"/>
          <w:szCs w:val="24"/>
        </w:rPr>
        <w:t xml:space="preserve">: </w:t>
      </w:r>
      <w:r w:rsidR="00007923" w:rsidRPr="00395CE3">
        <w:rPr>
          <w:sz w:val="24"/>
          <w:szCs w:val="24"/>
        </w:rPr>
        <w:t>Health Subject Matter Committee</w:t>
      </w:r>
    </w:p>
    <w:p w:rsidR="000C2664" w:rsidRPr="00E27347" w:rsidRDefault="000C2664" w:rsidP="00007923">
      <w:pPr>
        <w:pStyle w:val="ListParagraph"/>
        <w:numPr>
          <w:ilvl w:val="0"/>
          <w:numId w:val="6"/>
        </w:numPr>
        <w:spacing w:after="240"/>
        <w:ind w:right="216"/>
        <w:contextualSpacing w:val="0"/>
        <w:rPr>
          <w:rFonts w:ascii="Arial" w:hAnsi="Arial" w:cs="Arial"/>
          <w:b/>
          <w:sz w:val="24"/>
          <w:szCs w:val="24"/>
        </w:rPr>
      </w:pPr>
      <w:r w:rsidRPr="00E27347">
        <w:rPr>
          <w:rFonts w:ascii="Arial" w:hAnsi="Arial" w:cs="Arial"/>
          <w:b/>
          <w:i/>
          <w:sz w:val="24"/>
          <w:szCs w:val="24"/>
        </w:rPr>
        <w:t>Health Education Framework for Californi</w:t>
      </w:r>
      <w:r w:rsidR="00634A91">
        <w:rPr>
          <w:rFonts w:ascii="Arial" w:hAnsi="Arial" w:cs="Arial"/>
          <w:b/>
          <w:i/>
          <w:sz w:val="24"/>
          <w:szCs w:val="24"/>
        </w:rPr>
        <w:t>a Public Schools, Kindergarten T</w:t>
      </w:r>
      <w:r w:rsidRPr="00E27347">
        <w:rPr>
          <w:rFonts w:ascii="Arial" w:hAnsi="Arial" w:cs="Arial"/>
          <w:b/>
          <w:i/>
          <w:sz w:val="24"/>
          <w:szCs w:val="24"/>
        </w:rPr>
        <w:t>hrough Grade Twelve</w:t>
      </w:r>
      <w:r w:rsidRPr="00E27347">
        <w:rPr>
          <w:rFonts w:ascii="Arial" w:hAnsi="Arial" w:cs="Arial"/>
          <w:b/>
          <w:sz w:val="24"/>
          <w:szCs w:val="24"/>
        </w:rPr>
        <w:t xml:space="preserve"> (</w:t>
      </w:r>
      <w:r w:rsidRPr="00E27347">
        <w:rPr>
          <w:rFonts w:ascii="Arial" w:hAnsi="Arial" w:cs="Arial"/>
          <w:b/>
          <w:i/>
          <w:sz w:val="24"/>
          <w:szCs w:val="24"/>
        </w:rPr>
        <w:t>Health Education Framework</w:t>
      </w:r>
      <w:r w:rsidRPr="00E27347">
        <w:rPr>
          <w:rFonts w:ascii="Arial" w:hAnsi="Arial" w:cs="Arial"/>
          <w:b/>
          <w:sz w:val="24"/>
          <w:szCs w:val="24"/>
        </w:rPr>
        <w:t>), 2019 Revision (Information/Action)</w:t>
      </w:r>
    </w:p>
    <w:p w:rsidR="000443D9" w:rsidRPr="00E27347" w:rsidRDefault="00007923" w:rsidP="00E97E6A">
      <w:pPr>
        <w:pStyle w:val="ListParagraph"/>
        <w:numPr>
          <w:ilvl w:val="0"/>
          <w:numId w:val="11"/>
        </w:numPr>
        <w:ind w:left="1080"/>
        <w:contextualSpacing w:val="0"/>
        <w:rPr>
          <w:rFonts w:ascii="Arial" w:hAnsi="Arial" w:cs="Arial"/>
          <w:b/>
          <w:sz w:val="24"/>
          <w:szCs w:val="24"/>
        </w:rPr>
      </w:pPr>
      <w:r w:rsidRPr="00E27347">
        <w:rPr>
          <w:rFonts w:ascii="Arial" w:hAnsi="Arial" w:cs="Arial"/>
          <w:b/>
          <w:sz w:val="24"/>
          <w:szCs w:val="24"/>
        </w:rPr>
        <w:t>Update on the</w:t>
      </w:r>
      <w:r w:rsidR="000443D9" w:rsidRPr="00E27347">
        <w:rPr>
          <w:rFonts w:ascii="Arial" w:hAnsi="Arial" w:cs="Arial"/>
          <w:b/>
          <w:sz w:val="24"/>
          <w:szCs w:val="24"/>
        </w:rPr>
        <w:t xml:space="preserve"> Survey Results and Comments Received During the First 60-Day Public Review and Comment Period (Information)</w:t>
      </w:r>
    </w:p>
    <w:p w:rsidR="000211B3" w:rsidRDefault="000443D9" w:rsidP="000211B3">
      <w:pPr>
        <w:spacing w:after="240"/>
        <w:ind w:left="1080"/>
        <w:rPr>
          <w:rFonts w:ascii="Arial" w:hAnsi="Arial" w:cs="Arial"/>
          <w:sz w:val="24"/>
          <w:szCs w:val="24"/>
        </w:rPr>
      </w:pPr>
      <w:r>
        <w:rPr>
          <w:rFonts w:ascii="Arial" w:hAnsi="Arial" w:cs="Arial"/>
          <w:sz w:val="24"/>
          <w:szCs w:val="24"/>
        </w:rPr>
        <w:t xml:space="preserve">The first 60-day public review and comment period for the draft </w:t>
      </w:r>
      <w:r w:rsidRPr="000443D9">
        <w:rPr>
          <w:rFonts w:ascii="Arial" w:hAnsi="Arial" w:cs="Arial"/>
          <w:i/>
          <w:sz w:val="24"/>
          <w:szCs w:val="24"/>
        </w:rPr>
        <w:t>Health Education Framework</w:t>
      </w:r>
      <w:r>
        <w:rPr>
          <w:rFonts w:ascii="Arial" w:hAnsi="Arial" w:cs="Arial"/>
          <w:sz w:val="24"/>
          <w:szCs w:val="24"/>
        </w:rPr>
        <w:t xml:space="preserve"> ended on June 29, 2018. </w:t>
      </w:r>
      <w:r w:rsidR="00D6547B">
        <w:rPr>
          <w:rFonts w:ascii="Arial" w:hAnsi="Arial" w:cs="Arial"/>
          <w:sz w:val="24"/>
          <w:szCs w:val="24"/>
        </w:rPr>
        <w:t>At the July 26</w:t>
      </w:r>
      <w:r w:rsidR="000211B3">
        <w:rPr>
          <w:rFonts w:ascii="Arial" w:hAnsi="Arial" w:cs="Arial"/>
          <w:sz w:val="24"/>
          <w:szCs w:val="24"/>
        </w:rPr>
        <w:t>, 2018, meeting of the Instructional Quality Commission (IQC), the Curriculum Framework and Instructional Resources Division (CFIRD) staff will provide a brief preliminary report on the online survey results and the written comments received during the public review and comment period.</w:t>
      </w:r>
    </w:p>
    <w:p w:rsidR="001C7DC9" w:rsidRDefault="00007923" w:rsidP="00007923">
      <w:pPr>
        <w:spacing w:after="240"/>
        <w:ind w:left="1080"/>
        <w:rPr>
          <w:rFonts w:ascii="Arial" w:hAnsi="Arial" w:cs="Arial"/>
          <w:sz w:val="24"/>
          <w:szCs w:val="24"/>
        </w:rPr>
        <w:sectPr w:rsidR="001C7DC9">
          <w:pgSz w:w="12240" w:h="15840"/>
          <w:pgMar w:top="1440" w:right="1440" w:bottom="1440" w:left="1440" w:header="720" w:footer="720" w:gutter="0"/>
          <w:cols w:space="720"/>
          <w:docGrid w:linePitch="360"/>
        </w:sectPr>
      </w:pPr>
      <w:r>
        <w:rPr>
          <w:rFonts w:ascii="Arial" w:hAnsi="Arial" w:cs="Arial"/>
          <w:sz w:val="24"/>
          <w:szCs w:val="24"/>
        </w:rPr>
        <w:t xml:space="preserve">The results of the survey are </w:t>
      </w:r>
      <w:r w:rsidR="000211B3">
        <w:rPr>
          <w:rFonts w:ascii="Arial" w:hAnsi="Arial" w:cs="Arial"/>
          <w:sz w:val="24"/>
          <w:szCs w:val="24"/>
        </w:rPr>
        <w:t xml:space="preserve">currently </w:t>
      </w:r>
      <w:r>
        <w:rPr>
          <w:rFonts w:ascii="Arial" w:hAnsi="Arial" w:cs="Arial"/>
          <w:sz w:val="24"/>
          <w:szCs w:val="24"/>
        </w:rPr>
        <w:t xml:space="preserve">being compiled </w:t>
      </w:r>
      <w:r w:rsidR="008E4E36">
        <w:rPr>
          <w:rFonts w:ascii="Arial" w:hAnsi="Arial" w:cs="Arial"/>
          <w:sz w:val="24"/>
          <w:szCs w:val="24"/>
        </w:rPr>
        <w:t xml:space="preserve">by </w:t>
      </w:r>
      <w:r w:rsidR="000211B3">
        <w:rPr>
          <w:rFonts w:ascii="Arial" w:hAnsi="Arial" w:cs="Arial"/>
          <w:sz w:val="24"/>
          <w:szCs w:val="24"/>
        </w:rPr>
        <w:t>the CFIRD</w:t>
      </w:r>
      <w:r w:rsidR="008E4E36">
        <w:rPr>
          <w:rFonts w:ascii="Arial" w:hAnsi="Arial" w:cs="Arial"/>
          <w:sz w:val="24"/>
          <w:szCs w:val="24"/>
        </w:rPr>
        <w:t xml:space="preserve"> staff </w:t>
      </w:r>
      <w:r w:rsidR="000211B3">
        <w:rPr>
          <w:rFonts w:ascii="Arial" w:hAnsi="Arial" w:cs="Arial"/>
          <w:sz w:val="24"/>
          <w:szCs w:val="24"/>
        </w:rPr>
        <w:t xml:space="preserve">for presentation at the August 13, 2018, meeting of the Health Subject Matter Committee (Health SMC). The full report will show </w:t>
      </w:r>
      <w:r>
        <w:rPr>
          <w:rFonts w:ascii="Arial" w:hAnsi="Arial" w:cs="Arial"/>
          <w:sz w:val="24"/>
          <w:szCs w:val="24"/>
        </w:rPr>
        <w:t xml:space="preserve">how survey participants rated the framework </w:t>
      </w:r>
      <w:r w:rsidR="000211B3">
        <w:rPr>
          <w:rFonts w:ascii="Arial" w:hAnsi="Arial" w:cs="Arial"/>
          <w:sz w:val="24"/>
          <w:szCs w:val="24"/>
        </w:rPr>
        <w:t xml:space="preserve">and display </w:t>
      </w:r>
      <w:r w:rsidR="00A571B8">
        <w:rPr>
          <w:rFonts w:ascii="Arial" w:hAnsi="Arial" w:cs="Arial"/>
          <w:sz w:val="24"/>
          <w:szCs w:val="24"/>
        </w:rPr>
        <w:t xml:space="preserve">the </w:t>
      </w:r>
      <w:r>
        <w:rPr>
          <w:rFonts w:ascii="Arial" w:hAnsi="Arial" w:cs="Arial"/>
          <w:sz w:val="24"/>
          <w:szCs w:val="24"/>
        </w:rPr>
        <w:t xml:space="preserve">comments </w:t>
      </w:r>
      <w:r w:rsidR="00277E24">
        <w:rPr>
          <w:rFonts w:ascii="Arial" w:hAnsi="Arial" w:cs="Arial"/>
          <w:sz w:val="24"/>
          <w:szCs w:val="24"/>
        </w:rPr>
        <w:t xml:space="preserve">they </w:t>
      </w:r>
      <w:r>
        <w:rPr>
          <w:rFonts w:ascii="Arial" w:hAnsi="Arial" w:cs="Arial"/>
          <w:sz w:val="24"/>
          <w:szCs w:val="24"/>
        </w:rPr>
        <w:t>made on the draft framework chapters and appendix documents</w:t>
      </w:r>
      <w:r w:rsidR="000211B3">
        <w:rPr>
          <w:rFonts w:ascii="Arial" w:hAnsi="Arial" w:cs="Arial"/>
          <w:sz w:val="24"/>
          <w:szCs w:val="24"/>
        </w:rPr>
        <w:t xml:space="preserve"> through the online survey</w:t>
      </w:r>
      <w:r>
        <w:rPr>
          <w:rFonts w:ascii="Arial" w:hAnsi="Arial" w:cs="Arial"/>
          <w:sz w:val="24"/>
          <w:szCs w:val="24"/>
        </w:rPr>
        <w:t xml:space="preserve">. The </w:t>
      </w:r>
      <w:r w:rsidR="000211B3">
        <w:rPr>
          <w:rFonts w:ascii="Arial" w:hAnsi="Arial" w:cs="Arial"/>
          <w:sz w:val="24"/>
          <w:szCs w:val="24"/>
        </w:rPr>
        <w:t xml:space="preserve">other </w:t>
      </w:r>
      <w:r>
        <w:rPr>
          <w:rFonts w:ascii="Arial" w:hAnsi="Arial" w:cs="Arial"/>
          <w:sz w:val="24"/>
          <w:szCs w:val="24"/>
        </w:rPr>
        <w:t>written comment</w:t>
      </w:r>
      <w:r w:rsidR="000211B3">
        <w:rPr>
          <w:rFonts w:ascii="Arial" w:hAnsi="Arial" w:cs="Arial"/>
          <w:sz w:val="24"/>
          <w:szCs w:val="24"/>
        </w:rPr>
        <w:t>s</w:t>
      </w:r>
      <w:r>
        <w:rPr>
          <w:rFonts w:ascii="Arial" w:hAnsi="Arial" w:cs="Arial"/>
          <w:sz w:val="24"/>
          <w:szCs w:val="24"/>
        </w:rPr>
        <w:t xml:space="preserve"> received during the public review and comment period are also being compiled</w:t>
      </w:r>
      <w:r w:rsidR="000211B3">
        <w:rPr>
          <w:rFonts w:ascii="Arial" w:hAnsi="Arial" w:cs="Arial"/>
          <w:sz w:val="24"/>
          <w:szCs w:val="24"/>
        </w:rPr>
        <w:t>. These written comments will include comment</w:t>
      </w:r>
      <w:r w:rsidR="00277E24">
        <w:rPr>
          <w:rFonts w:ascii="Arial" w:hAnsi="Arial" w:cs="Arial"/>
          <w:sz w:val="24"/>
          <w:szCs w:val="24"/>
        </w:rPr>
        <w:t>s</w:t>
      </w:r>
      <w:r w:rsidR="000211B3">
        <w:rPr>
          <w:rFonts w:ascii="Arial" w:hAnsi="Arial" w:cs="Arial"/>
          <w:sz w:val="24"/>
          <w:szCs w:val="24"/>
        </w:rPr>
        <w:t xml:space="preserve"> received via email</w:t>
      </w:r>
      <w:r w:rsidR="00277E24">
        <w:rPr>
          <w:rFonts w:ascii="Arial" w:hAnsi="Arial" w:cs="Arial"/>
          <w:sz w:val="24"/>
          <w:szCs w:val="24"/>
        </w:rPr>
        <w:t>s or letters</w:t>
      </w:r>
      <w:r w:rsidR="000211B3">
        <w:rPr>
          <w:rFonts w:ascii="Arial" w:hAnsi="Arial" w:cs="Arial"/>
          <w:sz w:val="24"/>
          <w:szCs w:val="24"/>
        </w:rPr>
        <w:t>.</w:t>
      </w:r>
    </w:p>
    <w:p w:rsidR="000C2664" w:rsidRPr="00E27347" w:rsidRDefault="00966D8D" w:rsidP="00E97E6A">
      <w:pPr>
        <w:pStyle w:val="ListParagraph"/>
        <w:numPr>
          <w:ilvl w:val="0"/>
          <w:numId w:val="11"/>
        </w:numPr>
        <w:ind w:left="1080"/>
        <w:contextualSpacing w:val="0"/>
        <w:rPr>
          <w:rFonts w:ascii="Arial" w:hAnsi="Arial" w:cs="Arial"/>
          <w:b/>
          <w:sz w:val="24"/>
          <w:szCs w:val="24"/>
        </w:rPr>
      </w:pPr>
      <w:r w:rsidRPr="00E27347">
        <w:rPr>
          <w:rFonts w:ascii="Arial" w:hAnsi="Arial" w:cs="Arial"/>
          <w:b/>
          <w:sz w:val="24"/>
          <w:szCs w:val="24"/>
        </w:rPr>
        <w:lastRenderedPageBreak/>
        <w:t>Edits to the</w:t>
      </w:r>
      <w:r w:rsidR="000C2664" w:rsidRPr="00E27347">
        <w:rPr>
          <w:rFonts w:ascii="Arial" w:hAnsi="Arial" w:cs="Arial"/>
          <w:b/>
          <w:sz w:val="24"/>
          <w:szCs w:val="24"/>
        </w:rPr>
        <w:t xml:space="preserve"> Draft </w:t>
      </w:r>
      <w:r w:rsidR="000C2664" w:rsidRPr="00E27347">
        <w:rPr>
          <w:rFonts w:ascii="Arial" w:hAnsi="Arial" w:cs="Arial"/>
          <w:b/>
          <w:i/>
          <w:sz w:val="24"/>
          <w:szCs w:val="24"/>
        </w:rPr>
        <w:t>Health Education Framework</w:t>
      </w:r>
      <w:r w:rsidR="00395CE3">
        <w:rPr>
          <w:rFonts w:ascii="Arial" w:hAnsi="Arial" w:cs="Arial"/>
          <w:b/>
          <w:sz w:val="24"/>
          <w:szCs w:val="24"/>
        </w:rPr>
        <w:t xml:space="preserve">, Access and Equity, Chapter 7 </w:t>
      </w:r>
      <w:r w:rsidRPr="00E27347">
        <w:rPr>
          <w:rFonts w:ascii="Arial" w:hAnsi="Arial" w:cs="Arial"/>
          <w:b/>
          <w:sz w:val="24"/>
          <w:szCs w:val="24"/>
        </w:rPr>
        <w:t>(Action)</w:t>
      </w:r>
    </w:p>
    <w:p w:rsidR="0055432F" w:rsidRDefault="008E4E36" w:rsidP="0055432F">
      <w:pPr>
        <w:spacing w:after="240"/>
        <w:ind w:left="1080"/>
        <w:rPr>
          <w:rFonts w:ascii="Arial" w:hAnsi="Arial" w:cs="Arial"/>
          <w:sz w:val="24"/>
          <w:szCs w:val="24"/>
        </w:rPr>
      </w:pPr>
      <w:r>
        <w:rPr>
          <w:rFonts w:ascii="Arial" w:hAnsi="Arial" w:cs="Arial"/>
          <w:sz w:val="24"/>
          <w:szCs w:val="24"/>
        </w:rPr>
        <w:t xml:space="preserve">At the March 22–23, 2018, IQC meeting, the IQC requested that new examples be provided for the </w:t>
      </w:r>
      <w:r w:rsidR="00B0249D">
        <w:rPr>
          <w:rFonts w:ascii="Arial" w:hAnsi="Arial" w:cs="Arial"/>
          <w:sz w:val="24"/>
          <w:szCs w:val="24"/>
        </w:rPr>
        <w:t>Access and Equity chapter</w:t>
      </w:r>
      <w:r>
        <w:rPr>
          <w:rFonts w:ascii="Arial" w:hAnsi="Arial" w:cs="Arial"/>
          <w:sz w:val="24"/>
          <w:szCs w:val="24"/>
        </w:rPr>
        <w:t xml:space="preserve"> for review </w:t>
      </w:r>
      <w:r w:rsidR="0057375E">
        <w:rPr>
          <w:rFonts w:ascii="Arial" w:hAnsi="Arial" w:cs="Arial"/>
          <w:sz w:val="24"/>
          <w:szCs w:val="24"/>
        </w:rPr>
        <w:t>and discussion at the July 26</w:t>
      </w:r>
      <w:r>
        <w:rPr>
          <w:rFonts w:ascii="Arial" w:hAnsi="Arial" w:cs="Arial"/>
          <w:sz w:val="24"/>
          <w:szCs w:val="24"/>
        </w:rPr>
        <w:t>, 2018</w:t>
      </w:r>
      <w:r w:rsidR="00E97E6A">
        <w:rPr>
          <w:rFonts w:ascii="Arial" w:hAnsi="Arial" w:cs="Arial"/>
          <w:sz w:val="24"/>
          <w:szCs w:val="24"/>
        </w:rPr>
        <w:t>,</w:t>
      </w:r>
      <w:r>
        <w:rPr>
          <w:rFonts w:ascii="Arial" w:hAnsi="Arial" w:cs="Arial"/>
          <w:sz w:val="24"/>
          <w:szCs w:val="24"/>
        </w:rPr>
        <w:t xml:space="preserve"> IQC meeting.</w:t>
      </w:r>
    </w:p>
    <w:p w:rsidR="0055432F" w:rsidRDefault="00A0761B" w:rsidP="0055432F">
      <w:pPr>
        <w:spacing w:after="240"/>
        <w:ind w:left="1080"/>
        <w:rPr>
          <w:rFonts w:ascii="Arial" w:hAnsi="Arial" w:cs="Arial"/>
          <w:sz w:val="24"/>
          <w:szCs w:val="24"/>
        </w:rPr>
      </w:pPr>
      <w:r w:rsidRPr="0055432F">
        <w:rPr>
          <w:rFonts w:ascii="Arial" w:hAnsi="Arial" w:cs="Arial"/>
          <w:sz w:val="24"/>
          <w:szCs w:val="24"/>
        </w:rPr>
        <w:t xml:space="preserve">The IQC asked Pam Spycher and Rachel Lagunoff </w:t>
      </w:r>
      <w:r w:rsidR="00B0249D">
        <w:rPr>
          <w:rFonts w:ascii="Arial" w:hAnsi="Arial" w:cs="Arial"/>
          <w:sz w:val="24"/>
          <w:szCs w:val="24"/>
        </w:rPr>
        <w:t xml:space="preserve">of WestEd </w:t>
      </w:r>
      <w:r w:rsidRPr="0055432F">
        <w:rPr>
          <w:rFonts w:ascii="Arial" w:hAnsi="Arial" w:cs="Arial"/>
          <w:sz w:val="24"/>
          <w:szCs w:val="24"/>
        </w:rPr>
        <w:t xml:space="preserve">to provide new examples in the sections on </w:t>
      </w:r>
      <w:r w:rsidR="0055432F" w:rsidRPr="0055432F">
        <w:rPr>
          <w:rFonts w:ascii="Arial" w:hAnsi="Arial" w:cs="Arial"/>
          <w:sz w:val="24"/>
          <w:szCs w:val="24"/>
        </w:rPr>
        <w:t>Lesbian, Gay, Bisexual, Transgender, Queer, and Questioning (LGBTQ+) Students</w:t>
      </w:r>
      <w:r w:rsidR="0055432F">
        <w:rPr>
          <w:rFonts w:ascii="Arial" w:hAnsi="Arial" w:cs="Arial"/>
          <w:sz w:val="24"/>
          <w:szCs w:val="24"/>
        </w:rPr>
        <w:t xml:space="preserve"> and </w:t>
      </w:r>
      <w:r w:rsidR="0055432F" w:rsidRPr="0055432F">
        <w:rPr>
          <w:rFonts w:ascii="Arial" w:hAnsi="Arial" w:cs="Arial"/>
          <w:sz w:val="24"/>
          <w:szCs w:val="24"/>
        </w:rPr>
        <w:t>Students with Disabilities</w:t>
      </w:r>
      <w:r w:rsidR="0055432F">
        <w:rPr>
          <w:rFonts w:ascii="Arial" w:hAnsi="Arial" w:cs="Arial"/>
          <w:sz w:val="24"/>
          <w:szCs w:val="24"/>
        </w:rPr>
        <w:t>. The IQC asked for the following edits and examples:</w:t>
      </w:r>
    </w:p>
    <w:p w:rsidR="0055432F" w:rsidRPr="00B0249D" w:rsidRDefault="0055432F" w:rsidP="00B0249D">
      <w:pPr>
        <w:pStyle w:val="ListParagraph"/>
        <w:numPr>
          <w:ilvl w:val="0"/>
          <w:numId w:val="13"/>
        </w:numPr>
        <w:spacing w:after="240"/>
        <w:contextualSpacing w:val="0"/>
        <w:rPr>
          <w:rFonts w:ascii="Arial" w:hAnsi="Arial" w:cs="Arial"/>
          <w:sz w:val="24"/>
          <w:szCs w:val="24"/>
        </w:rPr>
      </w:pPr>
      <w:r w:rsidRPr="00B0249D">
        <w:rPr>
          <w:rFonts w:ascii="Arial" w:hAnsi="Arial" w:cs="Arial"/>
          <w:sz w:val="24"/>
          <w:szCs w:val="24"/>
        </w:rPr>
        <w:t xml:space="preserve">Learning from Diverse Models in Middle School: develop a </w:t>
      </w:r>
      <w:r w:rsidR="00E97E6A">
        <w:rPr>
          <w:rFonts w:ascii="Arial" w:hAnsi="Arial" w:cs="Arial"/>
          <w:sz w:val="24"/>
          <w:szCs w:val="24"/>
        </w:rPr>
        <w:t xml:space="preserve">new example that is more health </w:t>
      </w:r>
      <w:r w:rsidRPr="00B0249D">
        <w:rPr>
          <w:rFonts w:ascii="Arial" w:hAnsi="Arial" w:cs="Arial"/>
          <w:sz w:val="24"/>
          <w:szCs w:val="24"/>
        </w:rPr>
        <w:t>education oriented</w:t>
      </w:r>
    </w:p>
    <w:p w:rsidR="0055432F" w:rsidRPr="00B0249D" w:rsidRDefault="0055432F" w:rsidP="00B0249D">
      <w:pPr>
        <w:pStyle w:val="ListParagraph"/>
        <w:numPr>
          <w:ilvl w:val="0"/>
          <w:numId w:val="13"/>
        </w:numPr>
        <w:spacing w:after="240"/>
        <w:rPr>
          <w:rFonts w:ascii="Arial" w:hAnsi="Arial" w:cs="Arial"/>
          <w:sz w:val="24"/>
          <w:szCs w:val="24"/>
        </w:rPr>
      </w:pPr>
      <w:r w:rsidRPr="00B0249D">
        <w:rPr>
          <w:rFonts w:ascii="Arial" w:hAnsi="Arial" w:cs="Arial"/>
          <w:sz w:val="24"/>
          <w:szCs w:val="24"/>
        </w:rPr>
        <w:t xml:space="preserve">Considerations for an Inclusive and Accommodating Health Education Classroom: develop a short, more concise list and </w:t>
      </w:r>
      <w:r w:rsidR="000211B3">
        <w:rPr>
          <w:rFonts w:ascii="Arial" w:hAnsi="Arial" w:cs="Arial"/>
          <w:sz w:val="24"/>
          <w:szCs w:val="24"/>
        </w:rPr>
        <w:t>an instructional example</w:t>
      </w:r>
    </w:p>
    <w:p w:rsidR="00A0761B" w:rsidRPr="00891E25" w:rsidRDefault="00B0249D" w:rsidP="00A0761B">
      <w:pPr>
        <w:spacing w:after="240"/>
        <w:ind w:left="1080"/>
        <w:rPr>
          <w:rFonts w:ascii="Arial" w:hAnsi="Arial" w:cs="Arial"/>
          <w:sz w:val="24"/>
          <w:szCs w:val="24"/>
        </w:rPr>
      </w:pPr>
      <w:r>
        <w:rPr>
          <w:rFonts w:ascii="Arial" w:hAnsi="Arial" w:cs="Arial"/>
          <w:sz w:val="24"/>
          <w:szCs w:val="24"/>
        </w:rPr>
        <w:t xml:space="preserve">Attachment 1, July 2018 Draft Access and Equity, Chapter 7, </w:t>
      </w:r>
      <w:r w:rsidR="0078639A">
        <w:rPr>
          <w:rFonts w:ascii="Arial" w:hAnsi="Arial" w:cs="Arial"/>
          <w:sz w:val="24"/>
          <w:szCs w:val="24"/>
        </w:rPr>
        <w:t xml:space="preserve">Revised, </w:t>
      </w:r>
      <w:r>
        <w:rPr>
          <w:rFonts w:ascii="Arial" w:hAnsi="Arial" w:cs="Arial"/>
          <w:sz w:val="24"/>
          <w:szCs w:val="24"/>
        </w:rPr>
        <w:t>includes the new examples and other proposed changes</w:t>
      </w:r>
      <w:r w:rsidRPr="00891E25">
        <w:rPr>
          <w:rFonts w:ascii="Arial" w:hAnsi="Arial" w:cs="Arial"/>
          <w:sz w:val="24"/>
          <w:szCs w:val="24"/>
        </w:rPr>
        <w:t xml:space="preserve">. The changes </w:t>
      </w:r>
      <w:r w:rsidR="00200803" w:rsidRPr="00891E25">
        <w:rPr>
          <w:rFonts w:ascii="Arial" w:hAnsi="Arial" w:cs="Arial"/>
          <w:sz w:val="24"/>
          <w:szCs w:val="24"/>
        </w:rPr>
        <w:t>are as follows:</w:t>
      </w:r>
    </w:p>
    <w:p w:rsidR="00200803" w:rsidRPr="00891E25" w:rsidRDefault="00200803" w:rsidP="00D77457">
      <w:pPr>
        <w:pStyle w:val="ListParagraph"/>
        <w:numPr>
          <w:ilvl w:val="0"/>
          <w:numId w:val="15"/>
        </w:numPr>
        <w:spacing w:before="240" w:after="240"/>
        <w:contextualSpacing w:val="0"/>
        <w:rPr>
          <w:rFonts w:ascii="Arial" w:hAnsi="Arial" w:cs="Arial"/>
          <w:sz w:val="24"/>
          <w:szCs w:val="24"/>
        </w:rPr>
      </w:pPr>
      <w:r w:rsidRPr="00891E25">
        <w:rPr>
          <w:rFonts w:ascii="Arial" w:hAnsi="Arial" w:cs="Arial"/>
          <w:sz w:val="24"/>
          <w:szCs w:val="24"/>
        </w:rPr>
        <w:t>On pages 3 and 4, lines 65</w:t>
      </w:r>
      <w:r w:rsidR="007C2E12" w:rsidRPr="00891E25">
        <w:rPr>
          <w:rFonts w:ascii="Arial" w:hAnsi="Arial" w:cs="Arial"/>
          <w:sz w:val="24"/>
          <w:szCs w:val="24"/>
        </w:rPr>
        <w:t>–</w:t>
      </w:r>
      <w:r w:rsidRPr="00891E25">
        <w:rPr>
          <w:rFonts w:ascii="Arial" w:hAnsi="Arial" w:cs="Arial"/>
          <w:sz w:val="24"/>
          <w:szCs w:val="24"/>
        </w:rPr>
        <w:t>82 there is a new section on Universal Design for Learning. This was added to provide context for the new information in the section on Students with Disabilities. Also, the paragraph on Students Identified as Vulnerable was moved from page 3 to pages 7</w:t>
      </w:r>
      <w:r w:rsidR="007C2E12" w:rsidRPr="00891E25">
        <w:rPr>
          <w:rFonts w:ascii="Arial" w:hAnsi="Arial" w:cs="Arial"/>
          <w:sz w:val="24"/>
          <w:szCs w:val="24"/>
        </w:rPr>
        <w:t>–</w:t>
      </w:r>
      <w:r w:rsidRPr="00891E25">
        <w:rPr>
          <w:rFonts w:ascii="Arial" w:hAnsi="Arial" w:cs="Arial"/>
          <w:sz w:val="24"/>
          <w:szCs w:val="24"/>
        </w:rPr>
        <w:t>8, lines 185</w:t>
      </w:r>
      <w:r w:rsidR="007C2E12" w:rsidRPr="00891E25">
        <w:rPr>
          <w:rFonts w:ascii="Arial" w:hAnsi="Arial" w:cs="Arial"/>
          <w:sz w:val="24"/>
          <w:szCs w:val="24"/>
        </w:rPr>
        <w:t>–</w:t>
      </w:r>
      <w:r w:rsidRPr="00891E25">
        <w:rPr>
          <w:rFonts w:ascii="Arial" w:hAnsi="Arial" w:cs="Arial"/>
          <w:sz w:val="24"/>
          <w:szCs w:val="24"/>
        </w:rPr>
        <w:t>194 to better fit the organization of the chapter. It is now placed with the other sections on student groups that are listed at the beginning of the chapter.</w:t>
      </w:r>
    </w:p>
    <w:p w:rsidR="006A6DBA" w:rsidRPr="00891E25" w:rsidRDefault="00200803" w:rsidP="006A6DBA">
      <w:pPr>
        <w:pStyle w:val="ListParagraph"/>
        <w:numPr>
          <w:ilvl w:val="0"/>
          <w:numId w:val="15"/>
        </w:numPr>
        <w:spacing w:after="240"/>
        <w:contextualSpacing w:val="0"/>
        <w:rPr>
          <w:rFonts w:ascii="Arial" w:hAnsi="Arial" w:cs="Arial"/>
          <w:sz w:val="24"/>
          <w:szCs w:val="24"/>
        </w:rPr>
      </w:pPr>
      <w:r w:rsidRPr="00891E25">
        <w:rPr>
          <w:rFonts w:ascii="Arial" w:hAnsi="Arial" w:cs="Arial"/>
          <w:sz w:val="24"/>
          <w:szCs w:val="24"/>
        </w:rPr>
        <w:t>Learning from Diverse Role Models in High School on pages 39–41, lines 794</w:t>
      </w:r>
      <w:r w:rsidR="007C2E12" w:rsidRPr="00891E25">
        <w:rPr>
          <w:rFonts w:ascii="Arial" w:hAnsi="Arial" w:cs="Arial"/>
          <w:sz w:val="24"/>
          <w:szCs w:val="24"/>
        </w:rPr>
        <w:t>–</w:t>
      </w:r>
      <w:r w:rsidRPr="00891E25">
        <w:rPr>
          <w:rFonts w:ascii="Arial" w:hAnsi="Arial" w:cs="Arial"/>
          <w:sz w:val="24"/>
          <w:szCs w:val="24"/>
        </w:rPr>
        <w:t>860. The example was re-written to make it more related to health education. In the previous version of the chapter, the example was taken from the science framework.</w:t>
      </w:r>
    </w:p>
    <w:p w:rsidR="00200803" w:rsidRPr="00891E25" w:rsidRDefault="00200803" w:rsidP="00200803">
      <w:pPr>
        <w:pStyle w:val="ListParagraph"/>
        <w:numPr>
          <w:ilvl w:val="0"/>
          <w:numId w:val="15"/>
        </w:numPr>
        <w:spacing w:after="240"/>
        <w:rPr>
          <w:rFonts w:ascii="Arial" w:hAnsi="Arial" w:cs="Arial"/>
          <w:sz w:val="24"/>
          <w:szCs w:val="24"/>
        </w:rPr>
      </w:pPr>
      <w:r w:rsidRPr="00891E25">
        <w:rPr>
          <w:rFonts w:ascii="Arial" w:hAnsi="Arial" w:cs="Arial"/>
          <w:sz w:val="24"/>
          <w:szCs w:val="24"/>
        </w:rPr>
        <w:t xml:space="preserve">There is a new section, </w:t>
      </w:r>
      <w:r w:rsidR="006A6DBA" w:rsidRPr="00891E25">
        <w:rPr>
          <w:rFonts w:ascii="Arial" w:hAnsi="Arial" w:cs="Arial"/>
          <w:sz w:val="24"/>
          <w:szCs w:val="24"/>
        </w:rPr>
        <w:t>Establishing</w:t>
      </w:r>
      <w:r w:rsidRPr="00891E25">
        <w:rPr>
          <w:rFonts w:ascii="Arial" w:hAnsi="Arial" w:cs="Arial"/>
          <w:sz w:val="24"/>
          <w:szCs w:val="24"/>
        </w:rPr>
        <w:t xml:space="preserve"> an Inclusive Health Education Classroom through Universal Design for Learning on pages 43-46, lines 931</w:t>
      </w:r>
      <w:r w:rsidR="007C2E12" w:rsidRPr="00891E25">
        <w:rPr>
          <w:rFonts w:ascii="Arial" w:hAnsi="Arial" w:cs="Arial"/>
          <w:sz w:val="24"/>
          <w:szCs w:val="24"/>
        </w:rPr>
        <w:t>–</w:t>
      </w:r>
      <w:r w:rsidRPr="00891E25">
        <w:rPr>
          <w:rFonts w:ascii="Arial" w:hAnsi="Arial" w:cs="Arial"/>
          <w:sz w:val="24"/>
          <w:szCs w:val="24"/>
        </w:rPr>
        <w:t>945. This series of tables replaces what were several pages of lists in the previous version of the chapter, many of which were not related to health education content or skills.</w:t>
      </w:r>
    </w:p>
    <w:p w:rsidR="007B7D6A" w:rsidRDefault="002A4DC6" w:rsidP="008E4E36">
      <w:pPr>
        <w:spacing w:after="240"/>
        <w:ind w:left="1080"/>
        <w:rPr>
          <w:rFonts w:ascii="Arial" w:hAnsi="Arial" w:cs="Arial"/>
          <w:sz w:val="24"/>
          <w:szCs w:val="24"/>
        </w:rPr>
      </w:pPr>
      <w:r>
        <w:rPr>
          <w:rFonts w:ascii="Arial" w:hAnsi="Arial" w:cs="Arial"/>
          <w:sz w:val="24"/>
          <w:szCs w:val="24"/>
        </w:rPr>
        <w:t>At the July 26</w:t>
      </w:r>
      <w:r w:rsidR="00B0249D">
        <w:rPr>
          <w:rFonts w:ascii="Arial" w:hAnsi="Arial" w:cs="Arial"/>
          <w:sz w:val="24"/>
          <w:szCs w:val="24"/>
        </w:rPr>
        <w:t>, 2018, meeting, the Health SMC will discuss the new examples and other proposed changes and make a recommendation to the full IQC on whether to approve the new</w:t>
      </w:r>
      <w:r w:rsidR="007B7D6A">
        <w:rPr>
          <w:rFonts w:ascii="Arial" w:hAnsi="Arial" w:cs="Arial"/>
          <w:sz w:val="24"/>
          <w:szCs w:val="24"/>
        </w:rPr>
        <w:t xml:space="preserve"> examples and proposed changes in the Access and Equity chapter.</w:t>
      </w:r>
    </w:p>
    <w:p w:rsidR="000211B3" w:rsidRDefault="000211B3" w:rsidP="008E4E36">
      <w:pPr>
        <w:spacing w:after="240"/>
        <w:ind w:left="1080"/>
        <w:rPr>
          <w:rFonts w:ascii="Arial" w:hAnsi="Arial" w:cs="Arial"/>
          <w:sz w:val="24"/>
          <w:szCs w:val="24"/>
        </w:rPr>
      </w:pPr>
      <w:r>
        <w:rPr>
          <w:rFonts w:ascii="Arial" w:hAnsi="Arial" w:cs="Arial"/>
          <w:sz w:val="24"/>
          <w:szCs w:val="24"/>
        </w:rPr>
        <w:lastRenderedPageBreak/>
        <w:t>If you would like to suggest additional changes</w:t>
      </w:r>
      <w:r w:rsidR="004742D8">
        <w:rPr>
          <w:rFonts w:ascii="Arial" w:hAnsi="Arial" w:cs="Arial"/>
          <w:sz w:val="24"/>
          <w:szCs w:val="24"/>
        </w:rPr>
        <w:t xml:space="preserve"> to the Access and Equity chapter</w:t>
      </w:r>
      <w:r>
        <w:rPr>
          <w:rFonts w:ascii="Arial" w:hAnsi="Arial" w:cs="Arial"/>
          <w:sz w:val="24"/>
          <w:szCs w:val="24"/>
        </w:rPr>
        <w:t>, please come prepared with the page number(s) and line number(s) and the specific change you would like to see made, including the new language you are proposing.</w:t>
      </w:r>
    </w:p>
    <w:p w:rsidR="00B0249D" w:rsidRDefault="00B0249D" w:rsidP="008E4E36">
      <w:pPr>
        <w:spacing w:after="240"/>
        <w:ind w:left="1080"/>
        <w:rPr>
          <w:rFonts w:ascii="Arial" w:hAnsi="Arial" w:cs="Arial"/>
          <w:sz w:val="24"/>
          <w:szCs w:val="24"/>
        </w:rPr>
      </w:pPr>
      <w:r>
        <w:rPr>
          <w:rFonts w:ascii="Arial" w:hAnsi="Arial" w:cs="Arial"/>
          <w:sz w:val="24"/>
          <w:szCs w:val="24"/>
        </w:rPr>
        <w:t xml:space="preserve">Any changes that are approved by the IQC will be reflected in the draft Access and Equity chapter prepared for the next </w:t>
      </w:r>
      <w:r w:rsidR="008A35F4">
        <w:rPr>
          <w:rFonts w:ascii="Arial" w:hAnsi="Arial" w:cs="Arial"/>
          <w:sz w:val="24"/>
          <w:szCs w:val="24"/>
        </w:rPr>
        <w:t xml:space="preserve">60-day </w:t>
      </w:r>
      <w:r>
        <w:rPr>
          <w:rFonts w:ascii="Arial" w:hAnsi="Arial" w:cs="Arial"/>
          <w:sz w:val="24"/>
          <w:szCs w:val="24"/>
        </w:rPr>
        <w:t>pu</w:t>
      </w:r>
      <w:r w:rsidR="00277E24">
        <w:rPr>
          <w:rFonts w:ascii="Arial" w:hAnsi="Arial" w:cs="Arial"/>
          <w:sz w:val="24"/>
          <w:szCs w:val="24"/>
        </w:rPr>
        <w:t>blic review and comment period</w:t>
      </w:r>
      <w:r w:rsidR="008A35F4">
        <w:rPr>
          <w:rFonts w:ascii="Arial" w:hAnsi="Arial" w:cs="Arial"/>
          <w:sz w:val="24"/>
          <w:szCs w:val="24"/>
        </w:rPr>
        <w:t>, which will begin after the September 20–21, 2018, IQC meeting.</w:t>
      </w:r>
    </w:p>
    <w:p w:rsidR="00AB3E33" w:rsidRDefault="006064EF" w:rsidP="00277E24">
      <w:pPr>
        <w:pStyle w:val="ListParagraph"/>
        <w:numPr>
          <w:ilvl w:val="0"/>
          <w:numId w:val="6"/>
        </w:numPr>
        <w:spacing w:after="240"/>
        <w:rPr>
          <w:rFonts w:ascii="Arial" w:hAnsi="Arial" w:cs="Arial"/>
          <w:b/>
          <w:sz w:val="24"/>
          <w:szCs w:val="24"/>
        </w:rPr>
      </w:pPr>
      <w:r w:rsidRPr="0075796E">
        <w:rPr>
          <w:rFonts w:ascii="Arial" w:hAnsi="Arial" w:cs="Arial"/>
          <w:b/>
          <w:sz w:val="24"/>
          <w:szCs w:val="24"/>
        </w:rPr>
        <w:t>Other Matters/Public Comment</w:t>
      </w:r>
    </w:p>
    <w:p w:rsidR="00AC7C61" w:rsidRPr="007B07AD" w:rsidRDefault="00AC7C61" w:rsidP="00AC7C61">
      <w:pPr>
        <w:spacing w:after="240"/>
        <w:rPr>
          <w:rFonts w:ascii="Arial" w:hAnsi="Arial" w:cs="Arial"/>
          <w:sz w:val="24"/>
          <w:szCs w:val="24"/>
        </w:rPr>
      </w:pPr>
    </w:p>
    <w:p w:rsidR="005E20B3" w:rsidRPr="007B07AD" w:rsidRDefault="005E20B3" w:rsidP="007B07AD">
      <w:pPr>
        <w:spacing w:after="240"/>
        <w:rPr>
          <w:rFonts w:ascii="Arial" w:hAnsi="Arial" w:cs="Arial"/>
          <w:sz w:val="24"/>
          <w:szCs w:val="24"/>
        </w:rPr>
      </w:pPr>
      <w:r w:rsidRPr="007B07AD">
        <w:rPr>
          <w:rFonts w:ascii="Arial" w:hAnsi="Arial" w:cs="Arial"/>
          <w:sz w:val="24"/>
          <w:szCs w:val="24"/>
        </w:rPr>
        <w:t>California Department of Education, July 2018</w:t>
      </w:r>
    </w:p>
    <w:sectPr w:rsidR="005E20B3" w:rsidRPr="007B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3441"/>
    <w:multiLevelType w:val="hybridMultilevel"/>
    <w:tmpl w:val="5D1ED1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8E2FDD"/>
    <w:multiLevelType w:val="hybridMultilevel"/>
    <w:tmpl w:val="CA1060E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4CB59A6"/>
    <w:multiLevelType w:val="hybridMultilevel"/>
    <w:tmpl w:val="EC68E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811CD0"/>
    <w:multiLevelType w:val="hybridMultilevel"/>
    <w:tmpl w:val="5198C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E633FB"/>
    <w:multiLevelType w:val="hybridMultilevel"/>
    <w:tmpl w:val="0226D99E"/>
    <w:lvl w:ilvl="0" w:tplc="BFDE3D0A">
      <w:start w:val="1"/>
      <w:numFmt w:val="lowerLetter"/>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3500CE1"/>
    <w:multiLevelType w:val="hybridMultilevel"/>
    <w:tmpl w:val="FB7EAF6C"/>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DB6CBD"/>
    <w:multiLevelType w:val="hybridMultilevel"/>
    <w:tmpl w:val="DBBC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32A49"/>
    <w:multiLevelType w:val="hybridMultilevel"/>
    <w:tmpl w:val="FE50D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49D5B67"/>
    <w:multiLevelType w:val="hybridMultilevel"/>
    <w:tmpl w:val="01A09E20"/>
    <w:lvl w:ilvl="0" w:tplc="A7DC19A4">
      <w:start w:val="1"/>
      <w:numFmt w:val="decimal"/>
      <w:lvlText w:val="%1."/>
      <w:lvlJc w:val="left"/>
      <w:pPr>
        <w:ind w:left="990" w:hanging="360"/>
      </w:pPr>
      <w:rPr>
        <w:rFonts w:ascii="Arial" w:eastAsiaTheme="minorHAnsi" w:hAnsi="Arial"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865DA"/>
    <w:multiLevelType w:val="hybridMultilevel"/>
    <w:tmpl w:val="9BD81A5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DB17963"/>
    <w:multiLevelType w:val="hybridMultilevel"/>
    <w:tmpl w:val="E526A2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A10615"/>
    <w:multiLevelType w:val="hybridMultilevel"/>
    <w:tmpl w:val="A6768C48"/>
    <w:lvl w:ilvl="0" w:tplc="FCF62910">
      <w:start w:val="2"/>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7E710840"/>
    <w:multiLevelType w:val="hybridMultilevel"/>
    <w:tmpl w:val="AF2EF30E"/>
    <w:lvl w:ilvl="0" w:tplc="04090015">
      <w:start w:val="1"/>
      <w:numFmt w:val="upperLetter"/>
      <w:lvlText w:val="%1."/>
      <w:lvlJc w:val="left"/>
      <w:pPr>
        <w:ind w:left="45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A52B4"/>
    <w:multiLevelType w:val="hybridMultilevel"/>
    <w:tmpl w:val="FB5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1"/>
  </w:num>
  <w:num w:numId="5">
    <w:abstractNumId w:val="10"/>
  </w:num>
  <w:num w:numId="6">
    <w:abstractNumId w:val="13"/>
  </w:num>
  <w:num w:numId="7">
    <w:abstractNumId w:val="9"/>
  </w:num>
  <w:num w:numId="8">
    <w:abstractNumId w:val="2"/>
  </w:num>
  <w:num w:numId="9">
    <w:abstractNumId w:val="1"/>
  </w:num>
  <w:num w:numId="10">
    <w:abstractNumId w:val="4"/>
  </w:num>
  <w:num w:numId="11">
    <w:abstractNumId w:val="8"/>
  </w:num>
  <w:num w:numId="12">
    <w:abstractNumId w:val="14"/>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A"/>
    <w:rsid w:val="00007923"/>
    <w:rsid w:val="000211B3"/>
    <w:rsid w:val="000443D9"/>
    <w:rsid w:val="000C2664"/>
    <w:rsid w:val="000E4261"/>
    <w:rsid w:val="000F2C62"/>
    <w:rsid w:val="00147957"/>
    <w:rsid w:val="00151153"/>
    <w:rsid w:val="001B7138"/>
    <w:rsid w:val="001C7DC9"/>
    <w:rsid w:val="001E1046"/>
    <w:rsid w:val="001E4708"/>
    <w:rsid w:val="001F76E0"/>
    <w:rsid w:val="00200803"/>
    <w:rsid w:val="00210CAF"/>
    <w:rsid w:val="00264675"/>
    <w:rsid w:val="00277E24"/>
    <w:rsid w:val="002A4DC6"/>
    <w:rsid w:val="002D6554"/>
    <w:rsid w:val="002E129B"/>
    <w:rsid w:val="00353049"/>
    <w:rsid w:val="00395CE3"/>
    <w:rsid w:val="004742D8"/>
    <w:rsid w:val="00483AC7"/>
    <w:rsid w:val="004C1DD1"/>
    <w:rsid w:val="004C6BA5"/>
    <w:rsid w:val="004E638D"/>
    <w:rsid w:val="0050380C"/>
    <w:rsid w:val="00530C2D"/>
    <w:rsid w:val="00545CD4"/>
    <w:rsid w:val="0055432F"/>
    <w:rsid w:val="0057375E"/>
    <w:rsid w:val="005C10A2"/>
    <w:rsid w:val="005E20B3"/>
    <w:rsid w:val="006064EF"/>
    <w:rsid w:val="00634A91"/>
    <w:rsid w:val="006A3F90"/>
    <w:rsid w:val="006A6DBA"/>
    <w:rsid w:val="006F1E22"/>
    <w:rsid w:val="0075796E"/>
    <w:rsid w:val="0077324B"/>
    <w:rsid w:val="0078639A"/>
    <w:rsid w:val="007A0CC6"/>
    <w:rsid w:val="007B07AD"/>
    <w:rsid w:val="007B7D6A"/>
    <w:rsid w:val="007C2E12"/>
    <w:rsid w:val="007D7450"/>
    <w:rsid w:val="00891E25"/>
    <w:rsid w:val="008A35F4"/>
    <w:rsid w:val="008E4E36"/>
    <w:rsid w:val="00936A0C"/>
    <w:rsid w:val="00966D8D"/>
    <w:rsid w:val="00984597"/>
    <w:rsid w:val="009D3026"/>
    <w:rsid w:val="00A0761B"/>
    <w:rsid w:val="00A3500D"/>
    <w:rsid w:val="00A571B8"/>
    <w:rsid w:val="00A81140"/>
    <w:rsid w:val="00A942D0"/>
    <w:rsid w:val="00AB3E33"/>
    <w:rsid w:val="00AC7C61"/>
    <w:rsid w:val="00AF6DBD"/>
    <w:rsid w:val="00B0249D"/>
    <w:rsid w:val="00B97C3E"/>
    <w:rsid w:val="00BC478A"/>
    <w:rsid w:val="00BC68D9"/>
    <w:rsid w:val="00C808F3"/>
    <w:rsid w:val="00CA570B"/>
    <w:rsid w:val="00CC5B55"/>
    <w:rsid w:val="00D06940"/>
    <w:rsid w:val="00D6547B"/>
    <w:rsid w:val="00D77457"/>
    <w:rsid w:val="00E11A54"/>
    <w:rsid w:val="00E20814"/>
    <w:rsid w:val="00E27347"/>
    <w:rsid w:val="00E963BE"/>
    <w:rsid w:val="00E97E6A"/>
    <w:rsid w:val="00F15AAE"/>
    <w:rsid w:val="00F17255"/>
    <w:rsid w:val="00F41718"/>
    <w:rsid w:val="00F54CDE"/>
    <w:rsid w:val="00F9470A"/>
    <w:rsid w:val="00F9788C"/>
    <w:rsid w:val="00FA3E63"/>
    <w:rsid w:val="00FD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470A"/>
    <w:pPr>
      <w:keepNext/>
      <w:outlineLvl w:val="0"/>
    </w:pPr>
    <w:rPr>
      <w:b/>
    </w:rPr>
  </w:style>
  <w:style w:type="paragraph" w:styleId="Heading2">
    <w:name w:val="heading 2"/>
    <w:basedOn w:val="Normal"/>
    <w:next w:val="Normal"/>
    <w:link w:val="Heading2Char"/>
    <w:uiPriority w:val="9"/>
    <w:unhideWhenUsed/>
    <w:qFormat/>
    <w:rsid w:val="001C7DC9"/>
    <w:pPr>
      <w:tabs>
        <w:tab w:val="left" w:pos="342"/>
      </w:tabs>
      <w:spacing w:after="240"/>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F9470A"/>
    <w:rPr>
      <w:rFonts w:ascii="Times New Roman" w:eastAsia="Times New Roman" w:hAnsi="Times New Roman" w:cs="Times New Roman"/>
      <w:b/>
      <w:sz w:val="20"/>
      <w:szCs w:val="20"/>
    </w:rPr>
  </w:style>
  <w:style w:type="paragraph" w:styleId="ListParagraph">
    <w:name w:val="List Paragraph"/>
    <w:basedOn w:val="Normal"/>
    <w:link w:val="ListParagraphChar"/>
    <w:uiPriority w:val="34"/>
    <w:qFormat/>
    <w:rsid w:val="006A3F90"/>
    <w:pPr>
      <w:ind w:left="720"/>
      <w:contextualSpacing/>
    </w:pPr>
  </w:style>
  <w:style w:type="character" w:customStyle="1" w:styleId="Heading2Char">
    <w:name w:val="Heading 2 Char"/>
    <w:basedOn w:val="DefaultParagraphFont"/>
    <w:link w:val="Heading2"/>
    <w:uiPriority w:val="9"/>
    <w:rsid w:val="001C7DC9"/>
    <w:rPr>
      <w:rFonts w:ascii="Arial" w:eastAsia="Times New Roman" w:hAnsi="Arial" w:cs="Arial"/>
      <w:b/>
      <w:sz w:val="28"/>
      <w:szCs w:val="28"/>
    </w:rPr>
  </w:style>
  <w:style w:type="character" w:styleId="Emphasis">
    <w:name w:val="Emphasis"/>
    <w:uiPriority w:val="20"/>
    <w:qFormat/>
    <w:rsid w:val="000C2664"/>
    <w:rPr>
      <w:i/>
      <w:iCs/>
    </w:rPr>
  </w:style>
  <w:style w:type="character" w:customStyle="1" w:styleId="ListParagraphChar">
    <w:name w:val="List Paragraph Char"/>
    <w:link w:val="ListParagraph"/>
    <w:uiPriority w:val="34"/>
    <w:rsid w:val="0055432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77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E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8A2A-87A8-4B9F-A93F-C945A8A8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Health Education SMC Memo - Instructional Quality Commission (CA Dept of Education)</vt:lpstr>
    </vt:vector>
  </TitlesOfParts>
  <Company>CA Department of Education</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SMC Memo - Instructional Quality Commission (CA Dept of Education)</dc:title>
  <dc:subject>Memo to the Health Education Subject Matter Committee regarding July 26, 2018 IQC meeting. </dc:subject>
  <dc:creator>Tracie Yee</dc:creator>
  <cp:keywords/>
  <dc:description/>
  <cp:lastModifiedBy>Terri Yan</cp:lastModifiedBy>
  <cp:revision>9</cp:revision>
  <cp:lastPrinted>2018-07-03T17:11:00Z</cp:lastPrinted>
  <dcterms:created xsi:type="dcterms:W3CDTF">2018-07-03T17:06:00Z</dcterms:created>
  <dcterms:modified xsi:type="dcterms:W3CDTF">2018-07-11T18:12:00Z</dcterms:modified>
</cp:coreProperties>
</file>