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BD1AAE" w:rsidRDefault="000142B1" w:rsidP="00124A95">
      <w:pPr>
        <w:pStyle w:val="Heading1"/>
        <w:ind w:right="-360"/>
        <w:rPr>
          <w:sz w:val="40"/>
          <w:szCs w:val="40"/>
        </w:rPr>
      </w:pPr>
      <w:r>
        <w:rPr>
          <w:sz w:val="40"/>
          <w:szCs w:val="40"/>
        </w:rPr>
        <w:t>SEPTEMBER</w:t>
      </w:r>
      <w:r w:rsidR="00D008C4" w:rsidRPr="00BD1AAE">
        <w:rPr>
          <w:sz w:val="40"/>
          <w:szCs w:val="40"/>
        </w:rPr>
        <w:t xml:space="preserve"> </w:t>
      </w:r>
      <w:r w:rsidR="005C30E9" w:rsidRPr="00BD1AAE">
        <w:rPr>
          <w:sz w:val="40"/>
          <w:szCs w:val="40"/>
        </w:rPr>
        <w:t xml:space="preserve">2019 </w:t>
      </w:r>
      <w:r w:rsidR="00F9470A" w:rsidRPr="00BD1AAE">
        <w:rPr>
          <w:sz w:val="40"/>
          <w:szCs w:val="40"/>
        </w:rPr>
        <w:t>AGENDA ITEM MEMORANDUM</w:t>
      </w:r>
    </w:p>
    <w:p w:rsidR="00935078" w:rsidRDefault="00935078" w:rsidP="00E477A6">
      <w:pPr>
        <w:tabs>
          <w:tab w:val="left" w:pos="1440"/>
        </w:tabs>
        <w:spacing w:after="24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E3441E">
        <w:rPr>
          <w:rFonts w:ascii="Arial" w:hAnsi="Arial" w:cs="Arial"/>
          <w:sz w:val="24"/>
        </w:rPr>
        <w:t>September 6</w:t>
      </w:r>
      <w:r w:rsidR="005C30E9">
        <w:rPr>
          <w:rFonts w:ascii="Arial" w:hAnsi="Arial" w:cs="Arial"/>
          <w:sz w:val="24"/>
        </w:rPr>
        <w:t>, 2019</w:t>
      </w:r>
    </w:p>
    <w:p w:rsidR="00935078" w:rsidRDefault="00935078" w:rsidP="005B085D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 w:rsidR="00F72817">
        <w:rPr>
          <w:rFonts w:ascii="Arial" w:hAnsi="Arial" w:cs="Arial"/>
          <w:bCs/>
          <w:sz w:val="24"/>
        </w:rPr>
        <w:t>Christine Chapman</w:t>
      </w:r>
      <w:r>
        <w:rPr>
          <w:rFonts w:ascii="Arial" w:hAnsi="Arial" w:cs="Arial"/>
          <w:bCs/>
          <w:sz w:val="24"/>
        </w:rPr>
        <w:t>,</w:t>
      </w:r>
      <w:r w:rsidR="005B085D">
        <w:rPr>
          <w:rFonts w:ascii="Arial" w:hAnsi="Arial" w:cs="Arial"/>
          <w:bCs/>
          <w:sz w:val="24"/>
        </w:rPr>
        <w:t xml:space="preserve"> Chair, </w:t>
      </w:r>
      <w:r w:rsidR="00F72817">
        <w:rPr>
          <w:rFonts w:ascii="Arial" w:hAnsi="Arial" w:cs="Arial"/>
          <w:bCs/>
          <w:sz w:val="24"/>
        </w:rPr>
        <w:t>Mathematics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5B085D" w:rsidRDefault="005B085D" w:rsidP="005B085D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Members, </w:t>
      </w:r>
      <w:r w:rsidR="00F72817">
        <w:rPr>
          <w:rFonts w:ascii="Arial" w:hAnsi="Arial" w:cs="Arial"/>
          <w:bCs/>
          <w:sz w:val="24"/>
        </w:rPr>
        <w:t>Mathematics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BF1390" w:rsidRDefault="00BF1390" w:rsidP="00BF1390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 w:rsidRPr="00BF1390">
        <w:rPr>
          <w:rFonts w:ascii="Arial" w:hAnsi="Arial" w:cs="Arial"/>
          <w:b/>
          <w:bCs/>
          <w:sz w:val="24"/>
        </w:rPr>
        <w:t>VIA</w:t>
      </w:r>
      <w:r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ab/>
      </w:r>
      <w:r w:rsidR="00F72817">
        <w:rPr>
          <w:rFonts w:ascii="Arial" w:hAnsi="Arial" w:cs="Arial"/>
          <w:bCs/>
          <w:sz w:val="24"/>
        </w:rPr>
        <w:t>Constantino Silva</w:t>
      </w:r>
      <w:r>
        <w:rPr>
          <w:rFonts w:ascii="Arial" w:hAnsi="Arial" w:cs="Arial"/>
          <w:bCs/>
          <w:sz w:val="24"/>
        </w:rPr>
        <w:t>, Administrator</w:t>
      </w:r>
    </w:p>
    <w:p w:rsidR="00BF1390" w:rsidRDefault="00F72817" w:rsidP="00BF1390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Curriculum Frameworks</w:t>
      </w:r>
      <w:r w:rsidR="00BF1390">
        <w:rPr>
          <w:rFonts w:ascii="Arial" w:hAnsi="Arial" w:cs="Arial"/>
          <w:bCs/>
          <w:sz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042040">
        <w:rPr>
          <w:rFonts w:ascii="Arial" w:hAnsi="Arial" w:cs="Arial"/>
          <w:noProof/>
          <w:sz w:val="24"/>
        </w:rPr>
        <w:t>Jonathan Lee</w:t>
      </w:r>
      <w:r w:rsidR="005B085D">
        <w:rPr>
          <w:rFonts w:ascii="Arial" w:hAnsi="Arial" w:cs="Arial"/>
          <w:noProof/>
          <w:sz w:val="24"/>
        </w:rPr>
        <w:t xml:space="preserve">, </w:t>
      </w:r>
      <w:r w:rsidR="00475A9D">
        <w:rPr>
          <w:rFonts w:ascii="Arial" w:hAnsi="Arial" w:cs="Arial"/>
          <w:noProof/>
          <w:sz w:val="24"/>
        </w:rPr>
        <w:t>Consultant</w:t>
      </w:r>
    </w:p>
    <w:p w:rsidR="00935078" w:rsidRDefault="00BF1390" w:rsidP="005B085D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Curriculum Frameworks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F72817">
        <w:rPr>
          <w:rFonts w:ascii="Arial" w:hAnsi="Arial" w:cs="Arial"/>
          <w:bCs/>
          <w:sz w:val="24"/>
        </w:rPr>
        <w:t>Mathematics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D232AF" w:rsidP="00F467E4">
      <w:pPr>
        <w:pStyle w:val="Heading2"/>
        <w:numPr>
          <w:ilvl w:val="0"/>
          <w:numId w:val="0"/>
        </w:numPr>
        <w:spacing w:after="240"/>
      </w:pPr>
      <w:r>
        <w:t xml:space="preserve">Item </w:t>
      </w:r>
      <w:r w:rsidR="00E477A6">
        <w:t>5</w:t>
      </w:r>
      <w:r w:rsidR="00935078">
        <w:t xml:space="preserve">: </w:t>
      </w:r>
      <w:r w:rsidR="00F72817">
        <w:t>Mathematics</w:t>
      </w:r>
      <w:r w:rsidR="00935078" w:rsidRPr="008706CB">
        <w:t xml:space="preserve"> Subject Matter Committee</w:t>
      </w:r>
    </w:p>
    <w:p w:rsidR="00935078" w:rsidRDefault="00F72817" w:rsidP="002B055A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</w:t>
      </w:r>
      <w:r w:rsidR="00A87DAE">
        <w:rPr>
          <w:rFonts w:ascii="Arial" w:hAnsi="Arial" w:cs="Arial"/>
          <w:b/>
          <w:sz w:val="24"/>
          <w:szCs w:val="24"/>
        </w:rPr>
        <w:t xml:space="preserve"> </w:t>
      </w:r>
      <w:r w:rsidRPr="00D8488E">
        <w:rPr>
          <w:rFonts w:ascii="Arial" w:hAnsi="Arial" w:cs="Arial"/>
          <w:b/>
          <w:i/>
          <w:sz w:val="24"/>
          <w:szCs w:val="24"/>
        </w:rPr>
        <w:t>Mathematics Framework for California Public Schools, Kindergarten Through Grade Twelve</w:t>
      </w:r>
      <w:r w:rsidR="00E03C2F">
        <w:rPr>
          <w:rFonts w:ascii="Arial" w:hAnsi="Arial" w:cs="Arial"/>
          <w:b/>
          <w:sz w:val="24"/>
          <w:szCs w:val="24"/>
        </w:rPr>
        <w:t xml:space="preserve"> (</w:t>
      </w:r>
      <w:r w:rsidR="00E03C2F" w:rsidRPr="00D8488E">
        <w:rPr>
          <w:rFonts w:ascii="Arial" w:hAnsi="Arial" w:cs="Arial"/>
          <w:b/>
          <w:i/>
          <w:sz w:val="24"/>
          <w:szCs w:val="24"/>
        </w:rPr>
        <w:t>Mathematics Framework</w:t>
      </w:r>
      <w:r w:rsidR="00E03C2F">
        <w:rPr>
          <w:rFonts w:ascii="Arial" w:hAnsi="Arial" w:cs="Arial"/>
          <w:b/>
          <w:sz w:val="24"/>
          <w:szCs w:val="24"/>
        </w:rPr>
        <w:t>)</w:t>
      </w:r>
    </w:p>
    <w:p w:rsidR="00C7556C" w:rsidRPr="003F3401" w:rsidRDefault="00A04F32" w:rsidP="003F3401">
      <w:pPr>
        <w:pStyle w:val="ListParagraph"/>
        <w:numPr>
          <w:ilvl w:val="0"/>
          <w:numId w:val="21"/>
        </w:numPr>
        <w:spacing w:after="240"/>
        <w:ind w:left="1080"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</w:t>
      </w:r>
      <w:r w:rsidR="00C7556C">
        <w:rPr>
          <w:rFonts w:ascii="Arial" w:hAnsi="Arial" w:cs="Arial"/>
          <w:sz w:val="24"/>
          <w:szCs w:val="24"/>
        </w:rPr>
        <w:t xml:space="preserve"> on the Mathematics Focus Group </w:t>
      </w:r>
      <w:r w:rsidR="003F3401">
        <w:rPr>
          <w:rFonts w:ascii="Arial" w:hAnsi="Arial" w:cs="Arial"/>
          <w:sz w:val="24"/>
          <w:szCs w:val="24"/>
        </w:rPr>
        <w:t>Meetings and Public Comment Received Regarding the Revision of the Mathematics Framework (Information)</w:t>
      </w:r>
    </w:p>
    <w:p w:rsidR="003F3401" w:rsidRDefault="003F3401" w:rsidP="003F3401">
      <w:pPr>
        <w:spacing w:after="24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August the California Department of Education</w:t>
      </w:r>
      <w:r w:rsidR="00BD7D64">
        <w:rPr>
          <w:rFonts w:ascii="Arial" w:hAnsi="Arial" w:cs="Arial"/>
          <w:sz w:val="24"/>
          <w:szCs w:val="24"/>
        </w:rPr>
        <w:t xml:space="preserve"> (CDE)</w:t>
      </w:r>
      <w:r>
        <w:rPr>
          <w:rFonts w:ascii="Arial" w:hAnsi="Arial" w:cs="Arial"/>
          <w:sz w:val="24"/>
          <w:szCs w:val="24"/>
        </w:rPr>
        <w:t xml:space="preserve"> convened four regional focus groups to gather input on what guidance and information should be included in the revised framework. </w:t>
      </w:r>
      <w:r w:rsidR="00BD7D64">
        <w:rPr>
          <w:rFonts w:ascii="Arial" w:hAnsi="Arial" w:cs="Arial"/>
          <w:sz w:val="24"/>
          <w:szCs w:val="24"/>
        </w:rPr>
        <w:t xml:space="preserve">CDE staff are currently compiling </w:t>
      </w:r>
      <w:r>
        <w:rPr>
          <w:rFonts w:ascii="Arial" w:hAnsi="Arial" w:cs="Arial"/>
          <w:sz w:val="24"/>
          <w:szCs w:val="24"/>
        </w:rPr>
        <w:t xml:space="preserve">the oral comments received at the focus group meetings and </w:t>
      </w:r>
      <w:r w:rsidR="00BD7D64">
        <w:rPr>
          <w:rFonts w:ascii="Arial" w:hAnsi="Arial" w:cs="Arial"/>
          <w:sz w:val="24"/>
          <w:szCs w:val="24"/>
        </w:rPr>
        <w:t>will produce a Focus Group Report that incorporates</w:t>
      </w:r>
      <w:r>
        <w:rPr>
          <w:rFonts w:ascii="Arial" w:hAnsi="Arial" w:cs="Arial"/>
          <w:sz w:val="24"/>
          <w:szCs w:val="24"/>
        </w:rPr>
        <w:t xml:space="preserve"> the written </w:t>
      </w:r>
      <w:r w:rsidR="00042040">
        <w:rPr>
          <w:rFonts w:ascii="Arial" w:hAnsi="Arial" w:cs="Arial"/>
          <w:sz w:val="24"/>
          <w:szCs w:val="24"/>
        </w:rPr>
        <w:t xml:space="preserve">and oral </w:t>
      </w:r>
      <w:r>
        <w:rPr>
          <w:rFonts w:ascii="Arial" w:hAnsi="Arial" w:cs="Arial"/>
          <w:sz w:val="24"/>
          <w:szCs w:val="24"/>
        </w:rPr>
        <w:t xml:space="preserve">comments received during that time. These comments </w:t>
      </w:r>
      <w:r w:rsidR="00BD7D64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the basis for the draft guidelines that will direct the work of the Curriculum Framework and Evaluation Criteria Committee (CFCC).</w:t>
      </w:r>
    </w:p>
    <w:p w:rsidR="00935078" w:rsidRDefault="00DE3928" w:rsidP="00BC477B">
      <w:pPr>
        <w:pStyle w:val="ListParagraph"/>
        <w:numPr>
          <w:ilvl w:val="0"/>
          <w:numId w:val="21"/>
        </w:numPr>
        <w:ind w:left="1080" w:right="-180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Recommendation of </w:t>
      </w:r>
      <w:r w:rsidR="00E03C2F">
        <w:rPr>
          <w:rFonts w:ascii="Arial" w:hAnsi="Arial" w:cs="Arial"/>
          <w:sz w:val="24"/>
        </w:rPr>
        <w:t>CFCC</w:t>
      </w:r>
      <w:r w:rsidR="00124A95">
        <w:rPr>
          <w:rFonts w:ascii="Arial" w:hAnsi="Arial" w:cs="Arial"/>
          <w:sz w:val="24"/>
        </w:rPr>
        <w:t xml:space="preserve"> </w:t>
      </w:r>
      <w:r w:rsidR="00F26D70">
        <w:rPr>
          <w:rFonts w:ascii="Arial" w:hAnsi="Arial" w:cs="Arial"/>
          <w:sz w:val="24"/>
        </w:rPr>
        <w:t>(Information</w:t>
      </w:r>
      <w:r w:rsidR="005B085D" w:rsidRPr="00D232AF">
        <w:rPr>
          <w:rFonts w:ascii="Arial" w:hAnsi="Arial" w:cs="Arial"/>
          <w:sz w:val="24"/>
        </w:rPr>
        <w:t>)</w:t>
      </w:r>
    </w:p>
    <w:p w:rsidR="00F26D70" w:rsidRPr="00F26D70" w:rsidRDefault="00F26D70" w:rsidP="00F26D70">
      <w:pPr>
        <w:pStyle w:val="ListParagraph"/>
        <w:numPr>
          <w:ilvl w:val="0"/>
          <w:numId w:val="24"/>
        </w:numPr>
        <w:ind w:right="-1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 Discussion </w:t>
      </w:r>
      <w:r w:rsidR="008A417E">
        <w:rPr>
          <w:rFonts w:ascii="Arial" w:hAnsi="Arial" w:cs="Arial"/>
          <w:sz w:val="24"/>
        </w:rPr>
        <w:t xml:space="preserve">Based on the </w:t>
      </w:r>
      <w:r>
        <w:rPr>
          <w:rFonts w:ascii="Arial" w:hAnsi="Arial" w:cs="Arial"/>
          <w:sz w:val="24"/>
        </w:rPr>
        <w:t>S</w:t>
      </w:r>
      <w:r w:rsidR="009A7281">
        <w:rPr>
          <w:rFonts w:ascii="Arial" w:hAnsi="Arial" w:cs="Arial"/>
          <w:sz w:val="24"/>
        </w:rPr>
        <w:t xml:space="preserve">tate </w:t>
      </w:r>
      <w:r>
        <w:rPr>
          <w:rFonts w:ascii="Arial" w:hAnsi="Arial" w:cs="Arial"/>
          <w:sz w:val="24"/>
        </w:rPr>
        <w:t>B</w:t>
      </w:r>
      <w:r w:rsidR="009A7281">
        <w:rPr>
          <w:rFonts w:ascii="Arial" w:hAnsi="Arial" w:cs="Arial"/>
          <w:sz w:val="24"/>
        </w:rPr>
        <w:t xml:space="preserve">oard of </w:t>
      </w:r>
      <w:r>
        <w:rPr>
          <w:rFonts w:ascii="Arial" w:hAnsi="Arial" w:cs="Arial"/>
          <w:sz w:val="24"/>
        </w:rPr>
        <w:t>E</w:t>
      </w:r>
      <w:r w:rsidR="009A7281">
        <w:rPr>
          <w:rFonts w:ascii="Arial" w:hAnsi="Arial" w:cs="Arial"/>
          <w:sz w:val="24"/>
        </w:rPr>
        <w:t>ducation (SBE)</w:t>
      </w:r>
      <w:r>
        <w:rPr>
          <w:rFonts w:ascii="Arial" w:hAnsi="Arial" w:cs="Arial"/>
          <w:sz w:val="24"/>
        </w:rPr>
        <w:t xml:space="preserve"> </w:t>
      </w:r>
      <w:r w:rsidR="0034448C">
        <w:rPr>
          <w:rFonts w:ascii="Arial" w:hAnsi="Arial" w:cs="Arial"/>
          <w:sz w:val="24"/>
        </w:rPr>
        <w:t xml:space="preserve">September </w:t>
      </w:r>
      <w:r>
        <w:rPr>
          <w:rFonts w:ascii="Arial" w:hAnsi="Arial" w:cs="Arial"/>
          <w:sz w:val="24"/>
        </w:rPr>
        <w:t>Action on</w:t>
      </w:r>
      <w:r w:rsidR="0034448C">
        <w:rPr>
          <w:rFonts w:ascii="Arial" w:hAnsi="Arial" w:cs="Arial"/>
          <w:sz w:val="24"/>
        </w:rPr>
        <w:t xml:space="preserve"> the</w:t>
      </w:r>
      <w:r>
        <w:rPr>
          <w:rFonts w:ascii="Arial" w:hAnsi="Arial" w:cs="Arial"/>
          <w:sz w:val="24"/>
        </w:rPr>
        <w:t xml:space="preserve"> </w:t>
      </w:r>
      <w:r w:rsidR="009A7281">
        <w:rPr>
          <w:rFonts w:ascii="Arial" w:hAnsi="Arial" w:cs="Arial"/>
          <w:sz w:val="24"/>
        </w:rPr>
        <w:t>Schedule of Significant Events (Timeline)</w:t>
      </w:r>
    </w:p>
    <w:p w:rsidR="00BC477B" w:rsidRPr="00BC477B" w:rsidRDefault="008A417E" w:rsidP="00BC477B">
      <w:pPr>
        <w:spacing w:before="240" w:after="240"/>
        <w:ind w:left="1080" w:right="-86"/>
        <w:rPr>
          <w:rFonts w:ascii="Arial" w:hAnsi="Arial" w:cs="Arial"/>
          <w:sz w:val="24"/>
        </w:rPr>
      </w:pPr>
      <w:r w:rsidRPr="00E477A6">
        <w:rPr>
          <w:rFonts w:ascii="Arial" w:hAnsi="Arial" w:cs="Arial"/>
          <w:sz w:val="24"/>
          <w:szCs w:val="24"/>
        </w:rPr>
        <w:t xml:space="preserve">At </w:t>
      </w:r>
      <w:r w:rsidR="00F77688" w:rsidRPr="00E477A6">
        <w:rPr>
          <w:rFonts w:ascii="Arial" w:hAnsi="Arial" w:cs="Arial"/>
          <w:sz w:val="24"/>
          <w:szCs w:val="24"/>
        </w:rPr>
        <w:t>its</w:t>
      </w:r>
      <w:r w:rsidR="0034448C">
        <w:rPr>
          <w:rFonts w:ascii="Arial" w:hAnsi="Arial" w:cs="Arial"/>
          <w:sz w:val="24"/>
        </w:rPr>
        <w:t xml:space="preserve"> </w:t>
      </w:r>
      <w:r w:rsidR="00E4407E">
        <w:rPr>
          <w:rFonts w:ascii="Arial" w:hAnsi="Arial" w:cs="Arial"/>
          <w:sz w:val="24"/>
        </w:rPr>
        <w:t>September 11</w:t>
      </w:r>
      <w:r>
        <w:rPr>
          <w:rFonts w:ascii="Arial" w:hAnsi="Arial" w:cs="Arial"/>
          <w:sz w:val="24"/>
        </w:rPr>
        <w:t>, 2019,</w:t>
      </w:r>
      <w:r w:rsidR="0034448C">
        <w:rPr>
          <w:rFonts w:ascii="Arial" w:hAnsi="Arial" w:cs="Arial"/>
          <w:sz w:val="24"/>
        </w:rPr>
        <w:t xml:space="preserve"> meeting,</w:t>
      </w:r>
      <w:r>
        <w:rPr>
          <w:rFonts w:ascii="Arial" w:hAnsi="Arial" w:cs="Arial"/>
          <w:sz w:val="24"/>
        </w:rPr>
        <w:t xml:space="preserve"> </w:t>
      </w:r>
      <w:r w:rsidR="00F77688">
        <w:rPr>
          <w:rFonts w:ascii="Arial" w:hAnsi="Arial" w:cs="Arial"/>
          <w:sz w:val="24"/>
        </w:rPr>
        <w:t xml:space="preserve">the SBE will take action to approve </w:t>
      </w:r>
      <w:r w:rsidR="0041535D">
        <w:rPr>
          <w:rFonts w:ascii="Arial" w:hAnsi="Arial" w:cs="Arial"/>
          <w:sz w:val="24"/>
        </w:rPr>
        <w:t>a</w:t>
      </w:r>
      <w:r w:rsidR="00E477A6">
        <w:rPr>
          <w:rFonts w:ascii="Arial" w:hAnsi="Arial" w:cs="Arial"/>
          <w:sz w:val="24"/>
        </w:rPr>
        <w:t xml:space="preserve"> revised Timeline</w:t>
      </w:r>
      <w:r w:rsidR="0041535D">
        <w:rPr>
          <w:rFonts w:ascii="Arial" w:hAnsi="Arial" w:cs="Arial"/>
          <w:sz w:val="24"/>
        </w:rPr>
        <w:t xml:space="preserve"> for the 2021 Revision of the </w:t>
      </w:r>
      <w:r w:rsidR="0041535D" w:rsidRPr="0041535D">
        <w:rPr>
          <w:rFonts w:ascii="Arial" w:hAnsi="Arial" w:cs="Arial"/>
          <w:i/>
          <w:sz w:val="24"/>
        </w:rPr>
        <w:t>Mathematics Framework</w:t>
      </w:r>
      <w:r w:rsidR="00F77688">
        <w:rPr>
          <w:rFonts w:ascii="Arial" w:hAnsi="Arial" w:cs="Arial"/>
          <w:sz w:val="24"/>
        </w:rPr>
        <w:t xml:space="preserve">. </w:t>
      </w:r>
      <w:r w:rsidR="00B35C27">
        <w:rPr>
          <w:rFonts w:ascii="Arial" w:hAnsi="Arial" w:cs="Arial"/>
          <w:sz w:val="24"/>
        </w:rPr>
        <w:t xml:space="preserve">See </w:t>
      </w:r>
      <w:r w:rsidR="0041535D" w:rsidRPr="00E4407E">
        <w:rPr>
          <w:rFonts w:ascii="Arial" w:hAnsi="Arial" w:cs="Arial"/>
          <w:sz w:val="24"/>
        </w:rPr>
        <w:t>Item</w:t>
      </w:r>
      <w:r w:rsidR="00E4407E" w:rsidRPr="00E4407E">
        <w:rPr>
          <w:rFonts w:ascii="Arial" w:hAnsi="Arial" w:cs="Arial"/>
          <w:sz w:val="24"/>
        </w:rPr>
        <w:t xml:space="preserve"> 12</w:t>
      </w:r>
      <w:r w:rsidR="00B35C27">
        <w:rPr>
          <w:rFonts w:ascii="Arial" w:hAnsi="Arial" w:cs="Arial"/>
          <w:sz w:val="24"/>
        </w:rPr>
        <w:t xml:space="preserve"> on the SBE web page at</w:t>
      </w:r>
      <w:r w:rsidR="00E4407E">
        <w:rPr>
          <w:rFonts w:ascii="Arial" w:hAnsi="Arial" w:cs="Arial"/>
          <w:sz w:val="24"/>
        </w:rPr>
        <w:t xml:space="preserve"> </w:t>
      </w:r>
      <w:hyperlink r:id="rId6" w:tooltip="SBE September 11, 2019 agenda" w:history="1">
        <w:r w:rsidR="00E4407E" w:rsidRPr="00C92773">
          <w:rPr>
            <w:rStyle w:val="Hyperlink"/>
            <w:rFonts w:ascii="Arial" w:hAnsi="Arial" w:cs="Arial"/>
            <w:color w:val="0000FF"/>
            <w:sz w:val="24"/>
          </w:rPr>
          <w:t>https://www.cde.ca.gov/be/ag/ag/yr19/agenda201909.asp</w:t>
        </w:r>
      </w:hyperlink>
      <w:r w:rsidR="0041535D" w:rsidRPr="00E4407E">
        <w:rPr>
          <w:rFonts w:ascii="Arial" w:hAnsi="Arial" w:cs="Arial"/>
          <w:sz w:val="24"/>
        </w:rPr>
        <w:t xml:space="preserve">. </w:t>
      </w:r>
      <w:r w:rsidR="00E477A6" w:rsidRPr="00E4407E">
        <w:rPr>
          <w:rFonts w:ascii="Arial" w:hAnsi="Arial" w:cs="Arial"/>
          <w:sz w:val="24"/>
        </w:rPr>
        <w:t>B</w:t>
      </w:r>
      <w:r w:rsidR="0034448C" w:rsidRPr="00E4407E">
        <w:rPr>
          <w:rFonts w:ascii="Arial" w:hAnsi="Arial" w:cs="Arial"/>
          <w:sz w:val="24"/>
        </w:rPr>
        <w:t>a</w:t>
      </w:r>
      <w:r w:rsidR="0034448C">
        <w:rPr>
          <w:rFonts w:ascii="Arial" w:hAnsi="Arial" w:cs="Arial"/>
          <w:sz w:val="24"/>
        </w:rPr>
        <w:t xml:space="preserve">sed </w:t>
      </w:r>
      <w:r>
        <w:rPr>
          <w:rFonts w:ascii="Arial" w:hAnsi="Arial" w:cs="Arial"/>
          <w:sz w:val="24"/>
        </w:rPr>
        <w:t xml:space="preserve">on </w:t>
      </w:r>
      <w:r w:rsidR="00E477A6">
        <w:rPr>
          <w:rFonts w:ascii="Arial" w:hAnsi="Arial" w:cs="Arial"/>
          <w:sz w:val="24"/>
        </w:rPr>
        <w:t xml:space="preserve">the SBE September action, the committee will have a </w:t>
      </w:r>
      <w:r w:rsidR="006619DF">
        <w:rPr>
          <w:rFonts w:ascii="Arial" w:hAnsi="Arial" w:cs="Arial"/>
          <w:sz w:val="24"/>
        </w:rPr>
        <w:t xml:space="preserve">process </w:t>
      </w:r>
      <w:r w:rsidR="00E477A6">
        <w:rPr>
          <w:rFonts w:ascii="Arial" w:hAnsi="Arial" w:cs="Arial"/>
          <w:sz w:val="24"/>
        </w:rPr>
        <w:t>discussion on this item</w:t>
      </w:r>
      <w:r w:rsidR="00DE3928">
        <w:rPr>
          <w:rFonts w:ascii="Arial" w:hAnsi="Arial" w:cs="Arial"/>
          <w:sz w:val="24"/>
        </w:rPr>
        <w:t>.</w:t>
      </w:r>
    </w:p>
    <w:p w:rsidR="00935078" w:rsidRDefault="00935078" w:rsidP="00E477A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CD3B5A" w:rsidRPr="00CD3B5A" w:rsidRDefault="00CD3B5A" w:rsidP="00CD3B5A">
      <w:pPr>
        <w:spacing w:before="24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 w:rsidR="000142B1">
        <w:rPr>
          <w:rFonts w:ascii="Arial" w:hAnsi="Arial" w:cs="Arial"/>
          <w:sz w:val="24"/>
          <w:szCs w:val="24"/>
        </w:rPr>
        <w:t>September</w:t>
      </w:r>
      <w:r w:rsidR="00D008C4" w:rsidRPr="00CD3B5A">
        <w:rPr>
          <w:rFonts w:ascii="Arial" w:hAnsi="Arial" w:cs="Arial"/>
          <w:sz w:val="24"/>
          <w:szCs w:val="24"/>
        </w:rPr>
        <w:t xml:space="preserve"> </w:t>
      </w:r>
      <w:r w:rsidRPr="00CD3B5A">
        <w:rPr>
          <w:rFonts w:ascii="Arial" w:hAnsi="Arial" w:cs="Arial"/>
          <w:sz w:val="24"/>
          <w:szCs w:val="24"/>
        </w:rPr>
        <w:t>2019</w:t>
      </w:r>
    </w:p>
    <w:sectPr w:rsidR="00CD3B5A" w:rsidRPr="00CD3B5A" w:rsidSect="009A728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5006"/>
    <w:multiLevelType w:val="hybridMultilevel"/>
    <w:tmpl w:val="507297F2"/>
    <w:lvl w:ilvl="0" w:tplc="13F29C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320F"/>
    <w:multiLevelType w:val="hybridMultilevel"/>
    <w:tmpl w:val="58BC783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74E17DA"/>
    <w:multiLevelType w:val="hybridMultilevel"/>
    <w:tmpl w:val="B7DC1B6C"/>
    <w:lvl w:ilvl="0" w:tplc="A3E05B80">
      <w:start w:val="1"/>
      <w:numFmt w:val="upp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A2D6E"/>
    <w:multiLevelType w:val="hybridMultilevel"/>
    <w:tmpl w:val="02F81B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9"/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2"/>
  </w:num>
  <w:num w:numId="16">
    <w:abstractNumId w:val="2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0"/>
  </w:num>
  <w:num w:numId="22">
    <w:abstractNumId w:val="6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142B1"/>
    <w:rsid w:val="00042040"/>
    <w:rsid w:val="00094C73"/>
    <w:rsid w:val="000D4616"/>
    <w:rsid w:val="00124A95"/>
    <w:rsid w:val="00194EC3"/>
    <w:rsid w:val="001D651D"/>
    <w:rsid w:val="001E0884"/>
    <w:rsid w:val="001E1046"/>
    <w:rsid w:val="001F3778"/>
    <w:rsid w:val="001F61FF"/>
    <w:rsid w:val="001F7466"/>
    <w:rsid w:val="002010E7"/>
    <w:rsid w:val="0022475B"/>
    <w:rsid w:val="00291FA1"/>
    <w:rsid w:val="00296660"/>
    <w:rsid w:val="002B055A"/>
    <w:rsid w:val="002B4A73"/>
    <w:rsid w:val="002D0F18"/>
    <w:rsid w:val="002D3A11"/>
    <w:rsid w:val="00340327"/>
    <w:rsid w:val="0034448C"/>
    <w:rsid w:val="003B4D7F"/>
    <w:rsid w:val="003F3401"/>
    <w:rsid w:val="0040363E"/>
    <w:rsid w:val="0041535D"/>
    <w:rsid w:val="00437419"/>
    <w:rsid w:val="00437C73"/>
    <w:rsid w:val="004567BC"/>
    <w:rsid w:val="004601AA"/>
    <w:rsid w:val="00474471"/>
    <w:rsid w:val="00475A9D"/>
    <w:rsid w:val="00496593"/>
    <w:rsid w:val="004D6BCE"/>
    <w:rsid w:val="0050483A"/>
    <w:rsid w:val="005B085D"/>
    <w:rsid w:val="005C30E9"/>
    <w:rsid w:val="005F01D9"/>
    <w:rsid w:val="005F3A8A"/>
    <w:rsid w:val="00632310"/>
    <w:rsid w:val="00643C9E"/>
    <w:rsid w:val="006619DF"/>
    <w:rsid w:val="0068136F"/>
    <w:rsid w:val="00690CBF"/>
    <w:rsid w:val="006961D8"/>
    <w:rsid w:val="006D5497"/>
    <w:rsid w:val="00716CCC"/>
    <w:rsid w:val="00726266"/>
    <w:rsid w:val="00776D33"/>
    <w:rsid w:val="00794FFA"/>
    <w:rsid w:val="0079713A"/>
    <w:rsid w:val="0081212D"/>
    <w:rsid w:val="008566C9"/>
    <w:rsid w:val="008931E5"/>
    <w:rsid w:val="008A417E"/>
    <w:rsid w:val="008C5148"/>
    <w:rsid w:val="008E2552"/>
    <w:rsid w:val="00922FAB"/>
    <w:rsid w:val="00935078"/>
    <w:rsid w:val="00985FA3"/>
    <w:rsid w:val="009A7281"/>
    <w:rsid w:val="009C64F2"/>
    <w:rsid w:val="009D0E04"/>
    <w:rsid w:val="00A04F32"/>
    <w:rsid w:val="00A347AF"/>
    <w:rsid w:val="00A46F9E"/>
    <w:rsid w:val="00A62EA2"/>
    <w:rsid w:val="00A87DAE"/>
    <w:rsid w:val="00AC3AE7"/>
    <w:rsid w:val="00AD3859"/>
    <w:rsid w:val="00B11A7A"/>
    <w:rsid w:val="00B35C27"/>
    <w:rsid w:val="00B53010"/>
    <w:rsid w:val="00B558B4"/>
    <w:rsid w:val="00BC477B"/>
    <w:rsid w:val="00BD1AAE"/>
    <w:rsid w:val="00BD7D64"/>
    <w:rsid w:val="00BF1390"/>
    <w:rsid w:val="00BF5E59"/>
    <w:rsid w:val="00C15318"/>
    <w:rsid w:val="00C7556C"/>
    <w:rsid w:val="00C7716D"/>
    <w:rsid w:val="00C82FDB"/>
    <w:rsid w:val="00C92773"/>
    <w:rsid w:val="00CC70EC"/>
    <w:rsid w:val="00CD3B5A"/>
    <w:rsid w:val="00CE4760"/>
    <w:rsid w:val="00D008C4"/>
    <w:rsid w:val="00D1150D"/>
    <w:rsid w:val="00D13B45"/>
    <w:rsid w:val="00D232AF"/>
    <w:rsid w:val="00D4029D"/>
    <w:rsid w:val="00D8488E"/>
    <w:rsid w:val="00DE3928"/>
    <w:rsid w:val="00E01DBF"/>
    <w:rsid w:val="00E03C2F"/>
    <w:rsid w:val="00E3441E"/>
    <w:rsid w:val="00E4407E"/>
    <w:rsid w:val="00E477A6"/>
    <w:rsid w:val="00E7537A"/>
    <w:rsid w:val="00E81065"/>
    <w:rsid w:val="00ED7879"/>
    <w:rsid w:val="00EE77E5"/>
    <w:rsid w:val="00F26D70"/>
    <w:rsid w:val="00F467E4"/>
    <w:rsid w:val="00F72817"/>
    <w:rsid w:val="00F77688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C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1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1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7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e.ca.gov/be/ag/ag/yr19/agenda201909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F88A-9BCA-4805-AB2B-71CBC938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SMC Memo - Instructional Quality Commission (CA Dept of Education)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SMC Memo - Instructional Quality Commission (CA Dept of Education)</dc:title>
  <dc:subject>Mathematics Subject Matter Committee  Memorandum for the September  2019 Instructional Commission Meeting.</dc:subject>
  <dc:creator>Tracie Yee</dc:creator>
  <cp:keywords/>
  <dc:description/>
  <cp:lastModifiedBy>Terri Yan</cp:lastModifiedBy>
  <cp:revision>13</cp:revision>
  <cp:lastPrinted>2019-09-03T22:51:00Z</cp:lastPrinted>
  <dcterms:created xsi:type="dcterms:W3CDTF">2019-08-28T14:48:00Z</dcterms:created>
  <dcterms:modified xsi:type="dcterms:W3CDTF">2019-09-05T23:25:00Z</dcterms:modified>
</cp:coreProperties>
</file>