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F63B2" w14:textId="031F663F"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 w:rsidR="552F5C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14:paraId="5F809328" w14:textId="4F0A4859" w:rsidR="00F9470A" w:rsidRPr="00BD1AAE" w:rsidRDefault="001A1BA1" w:rsidP="001A1BA1">
      <w:pPr>
        <w:pStyle w:val="Heading1"/>
        <w:ind w:right="-360"/>
        <w:jc w:val="center"/>
        <w:rPr>
          <w:sz w:val="40"/>
          <w:szCs w:val="40"/>
        </w:rPr>
      </w:pPr>
      <w:r>
        <w:rPr>
          <w:sz w:val="40"/>
          <w:szCs w:val="40"/>
        </w:rPr>
        <w:t>September</w:t>
      </w:r>
      <w:r w:rsidRPr="00BD1AAE">
        <w:rPr>
          <w:sz w:val="40"/>
          <w:szCs w:val="40"/>
        </w:rPr>
        <w:t xml:space="preserve"> 20</w:t>
      </w:r>
      <w:r>
        <w:rPr>
          <w:sz w:val="40"/>
          <w:szCs w:val="40"/>
        </w:rPr>
        <w:t>20</w:t>
      </w:r>
      <w:r w:rsidRPr="00BD1AAE">
        <w:rPr>
          <w:sz w:val="40"/>
          <w:szCs w:val="40"/>
        </w:rPr>
        <w:t xml:space="preserve"> Agenda Item Memorandum</w:t>
      </w:r>
    </w:p>
    <w:p w14:paraId="629A4A28" w14:textId="03C29712"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5C6B14">
        <w:rPr>
          <w:rFonts w:ascii="Arial" w:hAnsi="Arial" w:cs="Arial"/>
          <w:sz w:val="24"/>
        </w:rPr>
        <w:t xml:space="preserve">September </w:t>
      </w:r>
      <w:r w:rsidR="00EB0411">
        <w:rPr>
          <w:rFonts w:ascii="Arial" w:hAnsi="Arial" w:cs="Arial"/>
          <w:sz w:val="24"/>
        </w:rPr>
        <w:t>4</w:t>
      </w:r>
      <w:r w:rsidR="005C30E9">
        <w:rPr>
          <w:rFonts w:ascii="Arial" w:hAnsi="Arial" w:cs="Arial"/>
          <w:sz w:val="24"/>
        </w:rPr>
        <w:t>, 20</w:t>
      </w:r>
      <w:r w:rsidR="006576CB">
        <w:rPr>
          <w:rFonts w:ascii="Arial" w:hAnsi="Arial" w:cs="Arial"/>
          <w:sz w:val="24"/>
        </w:rPr>
        <w:t>20</w:t>
      </w:r>
    </w:p>
    <w:p w14:paraId="541BDE8F" w14:textId="26D799FC" w:rsidR="00935078" w:rsidRDefault="00935078" w:rsidP="005B085D">
      <w:pPr>
        <w:tabs>
          <w:tab w:val="left" w:pos="1440"/>
        </w:tabs>
        <w:ind w:left="1440" w:hanging="144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 w:rsidR="000B400D">
        <w:rPr>
          <w:rFonts w:ascii="Arial" w:hAnsi="Arial" w:cs="Arial"/>
          <w:bCs/>
          <w:sz w:val="24"/>
        </w:rPr>
        <w:t xml:space="preserve">David </w:t>
      </w:r>
      <w:proofErr w:type="spellStart"/>
      <w:r w:rsidR="000B400D">
        <w:rPr>
          <w:rFonts w:ascii="Arial" w:hAnsi="Arial" w:cs="Arial"/>
          <w:bCs/>
          <w:sz w:val="24"/>
        </w:rPr>
        <w:t>Phanthai</w:t>
      </w:r>
      <w:proofErr w:type="spellEnd"/>
      <w:r>
        <w:rPr>
          <w:rFonts w:ascii="Arial" w:hAnsi="Arial" w:cs="Arial"/>
          <w:bCs/>
          <w:sz w:val="24"/>
        </w:rPr>
        <w:t>,</w:t>
      </w:r>
      <w:r w:rsidR="005B085D">
        <w:rPr>
          <w:rFonts w:ascii="Arial" w:hAnsi="Arial" w:cs="Arial"/>
          <w:bCs/>
          <w:sz w:val="24"/>
        </w:rPr>
        <w:t xml:space="preserve"> Chair, </w:t>
      </w:r>
      <w:r w:rsidR="000B400D">
        <w:rPr>
          <w:rFonts w:ascii="Arial" w:hAnsi="Arial" w:cs="Arial"/>
          <w:bCs/>
          <w:sz w:val="24"/>
        </w:rPr>
        <w:t xml:space="preserve">English Language Arts/English Language Development </w:t>
      </w:r>
      <w:r>
        <w:rPr>
          <w:rFonts w:ascii="Arial" w:hAnsi="Arial" w:cs="Arial"/>
          <w:bCs/>
          <w:sz w:val="24"/>
        </w:rPr>
        <w:t>Subject Matter Committee</w:t>
      </w:r>
    </w:p>
    <w:p w14:paraId="1E36E051" w14:textId="1D58FFE3" w:rsidR="000956C2" w:rsidRDefault="005B085D" w:rsidP="005B085D">
      <w:pPr>
        <w:tabs>
          <w:tab w:val="left" w:pos="1440"/>
        </w:tabs>
        <w:spacing w:after="240"/>
        <w:ind w:left="144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Members</w:t>
      </w:r>
      <w:r w:rsidR="001C5760">
        <w:rPr>
          <w:rFonts w:ascii="Arial" w:hAnsi="Arial" w:cs="Arial"/>
          <w:bCs/>
          <w:sz w:val="24"/>
        </w:rPr>
        <w:t xml:space="preserve">, </w:t>
      </w:r>
      <w:r w:rsidR="00F05299">
        <w:rPr>
          <w:rFonts w:ascii="Arial" w:hAnsi="Arial" w:cs="Arial"/>
          <w:bCs/>
          <w:sz w:val="24"/>
        </w:rPr>
        <w:t>English Language Arts/English Language Development</w:t>
      </w:r>
    </w:p>
    <w:p w14:paraId="4EECCDA7" w14:textId="6DF3808C" w:rsidR="00BF1390" w:rsidRDefault="006E4686" w:rsidP="00BF1390">
      <w:pPr>
        <w:tabs>
          <w:tab w:val="left" w:pos="1440"/>
        </w:tabs>
        <w:ind w:left="1440" w:hanging="144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FROM</w:t>
      </w:r>
      <w:r w:rsidR="00BF1390">
        <w:rPr>
          <w:rFonts w:ascii="Arial" w:hAnsi="Arial" w:cs="Arial"/>
          <w:bCs/>
          <w:sz w:val="24"/>
        </w:rPr>
        <w:t>:</w:t>
      </w:r>
      <w:r w:rsidR="00BF1390">
        <w:rPr>
          <w:rFonts w:ascii="Arial" w:hAnsi="Arial" w:cs="Arial"/>
          <w:bCs/>
          <w:sz w:val="24"/>
        </w:rPr>
        <w:tab/>
      </w:r>
      <w:r w:rsidR="00991276">
        <w:rPr>
          <w:rFonts w:ascii="Arial" w:hAnsi="Arial" w:cs="Arial"/>
          <w:bCs/>
          <w:sz w:val="24"/>
        </w:rPr>
        <w:t>Barbara Murchison</w:t>
      </w:r>
      <w:r w:rsidR="00BF1390">
        <w:rPr>
          <w:rFonts w:ascii="Arial" w:hAnsi="Arial" w:cs="Arial"/>
          <w:bCs/>
          <w:sz w:val="24"/>
        </w:rPr>
        <w:t xml:space="preserve">, </w:t>
      </w:r>
      <w:r w:rsidR="00991276">
        <w:rPr>
          <w:rFonts w:ascii="Arial" w:hAnsi="Arial" w:cs="Arial"/>
          <w:bCs/>
          <w:sz w:val="24"/>
        </w:rPr>
        <w:t>Director</w:t>
      </w:r>
    </w:p>
    <w:p w14:paraId="6D9A6964" w14:textId="7E3C1A3F" w:rsidR="00BF1390" w:rsidRDefault="00991276" w:rsidP="00BF1390">
      <w:pPr>
        <w:tabs>
          <w:tab w:val="left" w:pos="1440"/>
        </w:tabs>
        <w:spacing w:after="240"/>
        <w:ind w:left="144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Educator Excellence and Equity Division</w:t>
      </w:r>
    </w:p>
    <w:p w14:paraId="3CC37D15" w14:textId="77777777" w:rsidR="00F05299" w:rsidRDefault="00935078" w:rsidP="00F05299">
      <w:pPr>
        <w:tabs>
          <w:tab w:val="left" w:pos="1440"/>
        </w:tabs>
        <w:rPr>
          <w:rFonts w:ascii="Arial" w:hAnsi="Arial" w:cs="Arial"/>
          <w:bCs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F05299">
        <w:rPr>
          <w:rFonts w:ascii="Arial" w:hAnsi="Arial" w:cs="Arial"/>
          <w:bCs/>
          <w:sz w:val="24"/>
        </w:rPr>
        <w:t>English Language Arts/English Language Development</w:t>
      </w:r>
      <w:r w:rsidRPr="009E5C49">
        <w:rPr>
          <w:rFonts w:ascii="Arial" w:hAnsi="Arial" w:cs="Arial"/>
          <w:bCs/>
          <w:sz w:val="24"/>
        </w:rPr>
        <w:t xml:space="preserve"> Subject Matter</w:t>
      </w:r>
    </w:p>
    <w:p w14:paraId="297CB5DE" w14:textId="6EC29018" w:rsidR="00935078" w:rsidRDefault="00F05299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ab/>
      </w:r>
      <w:r w:rsidR="00935078" w:rsidRPr="009E5C49">
        <w:rPr>
          <w:rFonts w:ascii="Arial" w:hAnsi="Arial" w:cs="Arial"/>
          <w:bCs/>
          <w:sz w:val="24"/>
        </w:rPr>
        <w:t>Committee</w:t>
      </w:r>
      <w:r w:rsidR="00935078">
        <w:rPr>
          <w:rFonts w:ascii="Arial" w:hAnsi="Arial" w:cs="Arial"/>
          <w:sz w:val="24"/>
        </w:rPr>
        <w:t xml:space="preserve"> Agenda Items</w:t>
      </w:r>
    </w:p>
    <w:p w14:paraId="3059DDFD" w14:textId="147A7732" w:rsidR="00935078" w:rsidRDefault="00D232AF" w:rsidP="00735AB1">
      <w:pPr>
        <w:pStyle w:val="Heading2"/>
        <w:numPr>
          <w:ilvl w:val="0"/>
          <w:numId w:val="0"/>
        </w:numPr>
        <w:spacing w:after="240"/>
        <w:ind w:left="810" w:hanging="810"/>
      </w:pPr>
      <w:r>
        <w:t xml:space="preserve">Item </w:t>
      </w:r>
      <w:r w:rsidR="00681F3E">
        <w:t>3</w:t>
      </w:r>
      <w:r w:rsidR="00935078">
        <w:t xml:space="preserve">: </w:t>
      </w:r>
      <w:r w:rsidR="00F05299">
        <w:t>English Language Arts/English Language Development</w:t>
      </w:r>
      <w:r w:rsidR="00935078" w:rsidRPr="008706CB">
        <w:t xml:space="preserve"> Subject Matter Committee</w:t>
      </w:r>
    </w:p>
    <w:p w14:paraId="02A612AC" w14:textId="3EA0CA2E" w:rsidR="00935078" w:rsidRDefault="007E6864" w:rsidP="00681639">
      <w:pPr>
        <w:pStyle w:val="ListParagraph"/>
        <w:numPr>
          <w:ilvl w:val="0"/>
          <w:numId w:val="10"/>
        </w:numPr>
        <w:spacing w:after="24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State Literacy Plan</w:t>
      </w:r>
      <w:r w:rsidR="001C5760">
        <w:rPr>
          <w:rFonts w:ascii="Arial" w:hAnsi="Arial" w:cs="Arial"/>
          <w:b/>
          <w:sz w:val="24"/>
          <w:szCs w:val="24"/>
        </w:rPr>
        <w:t xml:space="preserve"> </w:t>
      </w:r>
      <w:r w:rsidR="00B44F3C">
        <w:rPr>
          <w:rFonts w:ascii="Arial" w:hAnsi="Arial" w:cs="Arial"/>
          <w:b/>
          <w:sz w:val="24"/>
          <w:szCs w:val="24"/>
        </w:rPr>
        <w:t>(Information/Action)</w:t>
      </w:r>
    </w:p>
    <w:p w14:paraId="1103E024" w14:textId="50336CBA" w:rsidR="00EC517A" w:rsidRDefault="00B44F3C" w:rsidP="00681639">
      <w:pPr>
        <w:pStyle w:val="ListParagraph"/>
        <w:numPr>
          <w:ilvl w:val="0"/>
          <w:numId w:val="21"/>
        </w:num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Review </w:t>
      </w:r>
      <w:r w:rsidR="00F05299">
        <w:rPr>
          <w:rFonts w:ascii="Arial" w:hAnsi="Arial" w:cs="Arial"/>
          <w:b/>
          <w:sz w:val="24"/>
          <w:szCs w:val="24"/>
        </w:rPr>
        <w:t>State Literacy Plan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B668A">
        <w:rPr>
          <w:rFonts w:ascii="Arial" w:hAnsi="Arial" w:cs="Arial"/>
          <w:b/>
          <w:sz w:val="24"/>
          <w:szCs w:val="24"/>
        </w:rPr>
        <w:t>(Information)</w:t>
      </w:r>
    </w:p>
    <w:p w14:paraId="3CABD0CC" w14:textId="09EE4054" w:rsidR="00B101C9" w:rsidRPr="00B101C9" w:rsidRDefault="00B101C9" w:rsidP="00681639">
      <w:pPr>
        <w:pStyle w:val="paragraph"/>
        <w:spacing w:before="0" w:beforeAutospacing="0" w:after="240" w:afterAutospacing="0"/>
        <w:ind w:left="1440"/>
        <w:textAlignment w:val="baseline"/>
        <w:rPr>
          <w:rFonts w:ascii="Arial" w:hAnsi="Arial" w:cs="Arial"/>
          <w:sz w:val="18"/>
          <w:szCs w:val="18"/>
        </w:rPr>
      </w:pPr>
      <w:r w:rsidRPr="00B101C9">
        <w:rPr>
          <w:rStyle w:val="normaltextrun"/>
          <w:rFonts w:ascii="Arial" w:hAnsi="Arial" w:cs="Arial"/>
        </w:rPr>
        <w:t xml:space="preserve">The Elementary and Secondary Education Act of 1965 authorizes the </w:t>
      </w:r>
      <w:r>
        <w:rPr>
          <w:rStyle w:val="normaltextrun"/>
          <w:rFonts w:ascii="Arial" w:hAnsi="Arial" w:cs="Arial"/>
        </w:rPr>
        <w:t xml:space="preserve">Comprehensive Literacy State Development </w:t>
      </w:r>
      <w:r w:rsidR="00F05299">
        <w:rPr>
          <w:rStyle w:val="normaltextrun"/>
          <w:rFonts w:ascii="Arial" w:hAnsi="Arial" w:cs="Arial"/>
        </w:rPr>
        <w:t>(</w:t>
      </w:r>
      <w:r w:rsidR="00F05299" w:rsidRPr="00B101C9">
        <w:rPr>
          <w:rStyle w:val="normaltextrun"/>
          <w:rFonts w:ascii="Arial" w:hAnsi="Arial" w:cs="Arial"/>
        </w:rPr>
        <w:t>CLSD</w:t>
      </w:r>
      <w:r w:rsidR="00F05299">
        <w:rPr>
          <w:rStyle w:val="normaltextrun"/>
          <w:rFonts w:ascii="Arial" w:hAnsi="Arial" w:cs="Arial"/>
        </w:rPr>
        <w:t xml:space="preserve">) </w:t>
      </w:r>
      <w:r>
        <w:rPr>
          <w:rStyle w:val="normaltextrun"/>
          <w:rFonts w:ascii="Arial" w:hAnsi="Arial" w:cs="Arial"/>
        </w:rPr>
        <w:t xml:space="preserve">Grant </w:t>
      </w:r>
      <w:r w:rsidRPr="00B101C9">
        <w:rPr>
          <w:rStyle w:val="normaltextrun"/>
          <w:rFonts w:ascii="Arial" w:hAnsi="Arial" w:cs="Arial"/>
        </w:rPr>
        <w:t>Program. This</w:t>
      </w:r>
      <w:r w:rsidR="00575C3B">
        <w:rPr>
          <w:rStyle w:val="normaltextrun"/>
          <w:rFonts w:ascii="Arial" w:hAnsi="Arial" w:cs="Arial"/>
        </w:rPr>
        <w:t xml:space="preserve"> </w:t>
      </w:r>
      <w:r w:rsidRPr="00B101C9">
        <w:rPr>
          <w:rStyle w:val="normaltextrun"/>
          <w:rFonts w:ascii="Arial" w:hAnsi="Arial" w:cs="Arial"/>
        </w:rPr>
        <w:t>five-year</w:t>
      </w:r>
      <w:r w:rsidR="00575C3B">
        <w:rPr>
          <w:rStyle w:val="normaltextrun"/>
          <w:rFonts w:ascii="Arial" w:hAnsi="Arial" w:cs="Arial"/>
        </w:rPr>
        <w:t xml:space="preserve"> </w:t>
      </w:r>
      <w:r w:rsidRPr="00B101C9">
        <w:rPr>
          <w:rStyle w:val="normaltextrun"/>
          <w:rFonts w:ascii="Arial" w:hAnsi="Arial" w:cs="Arial"/>
        </w:rPr>
        <w:t>competitive grant advances literacy skills through the use of evidence-based</w:t>
      </w:r>
      <w:r w:rsidR="00575C3B">
        <w:rPr>
          <w:rStyle w:val="normaltextrun"/>
          <w:rFonts w:ascii="Arial" w:hAnsi="Arial" w:cs="Arial"/>
        </w:rPr>
        <w:t xml:space="preserve"> </w:t>
      </w:r>
      <w:r w:rsidRPr="00B101C9">
        <w:rPr>
          <w:rStyle w:val="normaltextrun"/>
          <w:rFonts w:ascii="Arial" w:hAnsi="Arial" w:cs="Arial"/>
        </w:rPr>
        <w:t xml:space="preserve">reading and writing instructional practices </w:t>
      </w:r>
      <w:r w:rsidR="00313BF6">
        <w:rPr>
          <w:rStyle w:val="normaltextrun"/>
          <w:rFonts w:ascii="Arial" w:hAnsi="Arial" w:cs="Arial"/>
        </w:rPr>
        <w:t>a</w:t>
      </w:r>
      <w:r w:rsidRPr="00B101C9">
        <w:rPr>
          <w:rStyle w:val="normaltextrun"/>
          <w:rFonts w:ascii="Arial" w:hAnsi="Arial" w:cs="Arial"/>
        </w:rPr>
        <w:t>nd</w:t>
      </w:r>
      <w:r w:rsidR="00313BF6">
        <w:rPr>
          <w:rStyle w:val="normaltextrun"/>
          <w:rFonts w:ascii="Arial" w:hAnsi="Arial" w:cs="Arial"/>
        </w:rPr>
        <w:t xml:space="preserve"> </w:t>
      </w:r>
      <w:r w:rsidRPr="00B101C9">
        <w:rPr>
          <w:rStyle w:val="normaltextrun"/>
          <w:rFonts w:ascii="Arial" w:hAnsi="Arial" w:cs="Arial"/>
        </w:rPr>
        <w:t>interventions, including pre-literacy. The grant serves children from birth through grade</w:t>
      </w:r>
      <w:r w:rsidR="00575C3B">
        <w:rPr>
          <w:rStyle w:val="normaltextrun"/>
          <w:rFonts w:ascii="Arial" w:hAnsi="Arial" w:cs="Arial"/>
        </w:rPr>
        <w:t xml:space="preserve"> </w:t>
      </w:r>
      <w:r w:rsidRPr="00B101C9">
        <w:rPr>
          <w:rStyle w:val="normaltextrun"/>
          <w:rFonts w:ascii="Arial" w:hAnsi="Arial" w:cs="Arial"/>
        </w:rPr>
        <w:t>twelve, with an emphasis on disadvantaged children, including children living in poverty, English learners, and children with disabilities. The grant also has two priorities: (1) projects that include evidence-based family literacy strategies,</w:t>
      </w:r>
      <w:r w:rsidR="00575C3B">
        <w:rPr>
          <w:rStyle w:val="normaltextrun"/>
          <w:rFonts w:ascii="Arial" w:hAnsi="Arial" w:cs="Arial"/>
        </w:rPr>
        <w:t xml:space="preserve"> </w:t>
      </w:r>
      <w:r w:rsidRPr="00B101C9">
        <w:rPr>
          <w:rStyle w:val="normaltextrun"/>
          <w:rFonts w:ascii="Arial" w:hAnsi="Arial" w:cs="Arial"/>
        </w:rPr>
        <w:t>and (2) projects that increase educational options for groups of students who have traditionally been underserved.</w:t>
      </w:r>
    </w:p>
    <w:p w14:paraId="688F5C40" w14:textId="67A5E476" w:rsidR="00886DD5" w:rsidRDefault="00886DD5" w:rsidP="00A5638F">
      <w:pPr>
        <w:pStyle w:val="paragraph"/>
        <w:spacing w:before="0" w:beforeAutospacing="0" w:after="240" w:afterAutospacing="0"/>
        <w:ind w:left="144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The California Department of Education’s (CDE)</w:t>
      </w:r>
      <w:r w:rsidR="00575C3B">
        <w:rPr>
          <w:rStyle w:val="normaltextrun"/>
          <w:rFonts w:ascii="Arial" w:hAnsi="Arial" w:cs="Arial"/>
        </w:rPr>
        <w:t xml:space="preserve"> </w:t>
      </w:r>
      <w:r w:rsidR="00B101C9" w:rsidRPr="00B101C9">
        <w:rPr>
          <w:rStyle w:val="normaltextrun"/>
          <w:rFonts w:ascii="Arial" w:hAnsi="Arial" w:cs="Arial"/>
          <w:lang w:val="en"/>
        </w:rPr>
        <w:t>$37.5 million award will be used to leverage and expand existing statewide infrastructure, guidance, and expertise to bring coherence to the system of literacy supports to improve student outcomes over a period of five years.</w:t>
      </w:r>
      <w:r w:rsidR="00A5638F">
        <w:rPr>
          <w:rStyle w:val="eop"/>
          <w:rFonts w:ascii="Arial" w:hAnsi="Arial" w:cs="Arial"/>
        </w:rPr>
        <w:t xml:space="preserve"> </w:t>
      </w:r>
      <w:r>
        <w:rPr>
          <w:rStyle w:val="eop"/>
          <w:rFonts w:ascii="Arial" w:hAnsi="Arial" w:cs="Arial"/>
        </w:rPr>
        <w:t xml:space="preserve">Development of a comprehensive State Literacy Plan (SLP) is one of three objectives of the </w:t>
      </w:r>
      <w:r w:rsidR="007E5DD0">
        <w:rPr>
          <w:rStyle w:val="eop"/>
          <w:rFonts w:ascii="Arial" w:hAnsi="Arial" w:cs="Arial"/>
        </w:rPr>
        <w:t xml:space="preserve">CLSD </w:t>
      </w:r>
      <w:r w:rsidR="00F05299">
        <w:rPr>
          <w:rStyle w:val="eop"/>
          <w:rFonts w:ascii="Arial" w:hAnsi="Arial" w:cs="Arial"/>
        </w:rPr>
        <w:t>P</w:t>
      </w:r>
      <w:r w:rsidR="007E5DD0">
        <w:rPr>
          <w:rStyle w:val="eop"/>
          <w:rFonts w:ascii="Arial" w:hAnsi="Arial" w:cs="Arial"/>
        </w:rPr>
        <w:t>rogram</w:t>
      </w:r>
      <w:r>
        <w:rPr>
          <w:rStyle w:val="eop"/>
          <w:rFonts w:ascii="Arial" w:hAnsi="Arial" w:cs="Arial"/>
        </w:rPr>
        <w:t>.</w:t>
      </w:r>
      <w:r w:rsidR="007E5DD0">
        <w:rPr>
          <w:rStyle w:val="eop"/>
          <w:rFonts w:ascii="Arial" w:hAnsi="Arial" w:cs="Arial"/>
        </w:rPr>
        <w:t xml:space="preserve"> </w:t>
      </w:r>
      <w:r w:rsidR="0034313F">
        <w:rPr>
          <w:rStyle w:val="eop"/>
          <w:rFonts w:ascii="Arial" w:hAnsi="Arial" w:cs="Arial"/>
        </w:rPr>
        <w:t xml:space="preserve">To learn more about the objectives and the work done so far on the CLSD grant, view the August 2020 State Board of Education </w:t>
      </w:r>
      <w:r>
        <w:rPr>
          <w:rStyle w:val="eop"/>
          <w:rFonts w:ascii="Arial" w:hAnsi="Arial" w:cs="Arial"/>
        </w:rPr>
        <w:t>Information Memoranda</w:t>
      </w:r>
      <w:r w:rsidR="0034313F">
        <w:rPr>
          <w:rStyle w:val="eop"/>
          <w:rFonts w:ascii="Arial" w:hAnsi="Arial" w:cs="Arial"/>
        </w:rPr>
        <w:t xml:space="preserve"> </w:t>
      </w:r>
      <w:r>
        <w:rPr>
          <w:rStyle w:val="eop"/>
          <w:rFonts w:ascii="Arial" w:hAnsi="Arial" w:cs="Arial"/>
        </w:rPr>
        <w:t>at</w:t>
      </w:r>
      <w:r w:rsidR="0034313F">
        <w:rPr>
          <w:rStyle w:val="eop"/>
          <w:rFonts w:ascii="Arial" w:hAnsi="Arial" w:cs="Arial"/>
        </w:rPr>
        <w:t xml:space="preserve"> </w:t>
      </w:r>
      <w:hyperlink r:id="rId11" w:tooltip="August 2020 State Board Information Memoranda" w:history="1">
        <w:r w:rsidRPr="00886DD5">
          <w:rPr>
            <w:rStyle w:val="Hyperlink"/>
            <w:rFonts w:ascii="Arial" w:hAnsi="Arial" w:cs="Arial"/>
          </w:rPr>
          <w:t>https://www.cde.ca.gov/be/pn/im/index.asp</w:t>
        </w:r>
      </w:hyperlink>
      <w:r w:rsidRPr="00886DD5">
        <w:rPr>
          <w:rFonts w:ascii="Arial" w:hAnsi="Arial" w:cs="Arial"/>
        </w:rPr>
        <w:t>.</w:t>
      </w:r>
    </w:p>
    <w:p w14:paraId="7C897FD2" w14:textId="433BB3AB" w:rsidR="003F6610" w:rsidRDefault="00313BF6" w:rsidP="00681639">
      <w:pPr>
        <w:pStyle w:val="paragraph"/>
        <w:spacing w:before="0" w:beforeAutospacing="0" w:after="240" w:afterAutospacing="0"/>
        <w:ind w:left="144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lastRenderedPageBreak/>
        <w:t xml:space="preserve">Beginning in March 2020, the </w:t>
      </w:r>
      <w:r w:rsidR="00BC3598">
        <w:rPr>
          <w:rStyle w:val="eop"/>
          <w:rFonts w:ascii="Arial" w:hAnsi="Arial" w:cs="Arial"/>
        </w:rPr>
        <w:t xml:space="preserve">Educator Excellence and Equity Division </w:t>
      </w:r>
      <w:r w:rsidR="00A372B4">
        <w:rPr>
          <w:rStyle w:val="eop"/>
          <w:rFonts w:ascii="Arial" w:hAnsi="Arial" w:cs="Arial"/>
        </w:rPr>
        <w:t xml:space="preserve">(EEED) </w:t>
      </w:r>
      <w:r w:rsidR="00BC3598">
        <w:rPr>
          <w:rStyle w:val="eop"/>
          <w:rFonts w:ascii="Arial" w:hAnsi="Arial" w:cs="Arial"/>
        </w:rPr>
        <w:t xml:space="preserve">has worked with </w:t>
      </w:r>
      <w:r w:rsidR="00886DD5">
        <w:rPr>
          <w:rStyle w:val="eop"/>
          <w:rFonts w:ascii="Arial" w:hAnsi="Arial" w:cs="Arial"/>
        </w:rPr>
        <w:t>literacy experts across the state, selected to be members of a</w:t>
      </w:r>
      <w:r w:rsidR="00BC3598">
        <w:rPr>
          <w:rStyle w:val="eop"/>
          <w:rFonts w:ascii="Arial" w:hAnsi="Arial" w:cs="Arial"/>
        </w:rPr>
        <w:t xml:space="preserve"> State Literacy Team</w:t>
      </w:r>
      <w:r w:rsidR="001B0391">
        <w:rPr>
          <w:rStyle w:val="eop"/>
          <w:rFonts w:ascii="Arial" w:hAnsi="Arial" w:cs="Arial"/>
        </w:rPr>
        <w:t xml:space="preserve"> (SLT)</w:t>
      </w:r>
      <w:r w:rsidR="00BC3598">
        <w:rPr>
          <w:rStyle w:val="eop"/>
          <w:rFonts w:ascii="Arial" w:hAnsi="Arial" w:cs="Arial"/>
        </w:rPr>
        <w:t xml:space="preserve">, to draft and inform the development of the SLP. </w:t>
      </w:r>
      <w:r w:rsidR="001B0391">
        <w:rPr>
          <w:rStyle w:val="eop"/>
          <w:rFonts w:ascii="Arial" w:hAnsi="Arial" w:cs="Arial"/>
        </w:rPr>
        <w:t>The EEED hosted two two-day meetings with the SLT; one</w:t>
      </w:r>
      <w:r w:rsidR="00033CE3">
        <w:rPr>
          <w:rStyle w:val="eop"/>
          <w:rFonts w:ascii="Arial" w:hAnsi="Arial" w:cs="Arial"/>
        </w:rPr>
        <w:t xml:space="preserve"> in March 2020, and the other in August 2020</w:t>
      </w:r>
      <w:r w:rsidR="00886DD5">
        <w:rPr>
          <w:rStyle w:val="eop"/>
          <w:rFonts w:ascii="Arial" w:hAnsi="Arial" w:cs="Arial"/>
        </w:rPr>
        <w:t>,</w:t>
      </w:r>
      <w:r w:rsidR="00033CE3">
        <w:rPr>
          <w:rStyle w:val="eop"/>
          <w:rFonts w:ascii="Arial" w:hAnsi="Arial" w:cs="Arial"/>
        </w:rPr>
        <w:t xml:space="preserve"> to obtain feedback and input. </w:t>
      </w:r>
    </w:p>
    <w:p w14:paraId="0BFCF8A1" w14:textId="1B8C33E2" w:rsidR="00CC337F" w:rsidRDefault="00CC337F" w:rsidP="00A5638F">
      <w:pPr>
        <w:pStyle w:val="paragraph"/>
        <w:spacing w:before="0" w:beforeAutospacing="0" w:after="240" w:afterAutospacing="0"/>
        <w:ind w:left="144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The draft SLP based on SLT input is available on the CDE web page at </w:t>
      </w:r>
      <w:r w:rsidRPr="00D74B60">
        <w:rPr>
          <w:rFonts w:ascii="Arial" w:hAnsi="Arial" w:cs="Arial"/>
          <w:strike/>
        </w:rPr>
        <w:t>https://www.cde.ca.gov/pd/ps/documents/sept20iqcdraftslp.docx</w:t>
      </w:r>
      <w:r>
        <w:rPr>
          <w:rStyle w:val="eop"/>
          <w:rFonts w:ascii="Arial" w:hAnsi="Arial" w:cs="Arial"/>
        </w:rPr>
        <w:t xml:space="preserve">. </w:t>
      </w:r>
      <w:r w:rsidR="00D74B60">
        <w:rPr>
          <w:rStyle w:val="eop"/>
          <w:rFonts w:ascii="Arial" w:hAnsi="Arial" w:cs="Arial"/>
        </w:rPr>
        <w:t xml:space="preserve">[The preceding link is no longer available] </w:t>
      </w:r>
      <w:r>
        <w:rPr>
          <w:rStyle w:val="eop"/>
          <w:rFonts w:ascii="Arial" w:hAnsi="Arial" w:cs="Arial"/>
        </w:rPr>
        <w:t xml:space="preserve">The draft online survey that will be posted with the draft SLP for a public comment period in September and October 2020 is available on the CDE CLSD web page at </w:t>
      </w:r>
      <w:bookmarkStart w:id="0" w:name="_GoBack"/>
      <w:r w:rsidRPr="00D74B60">
        <w:rPr>
          <w:rFonts w:ascii="Arial" w:hAnsi="Arial" w:cs="Arial"/>
          <w:strike/>
        </w:rPr>
        <w:t>https://www.cde.ca.gov/pd/ps/documents/sept20iqcdraftsurvey.docx</w:t>
      </w:r>
      <w:bookmarkEnd w:id="0"/>
      <w:r>
        <w:rPr>
          <w:rStyle w:val="eop"/>
          <w:rFonts w:ascii="Arial" w:hAnsi="Arial" w:cs="Arial"/>
        </w:rPr>
        <w:t xml:space="preserve">. </w:t>
      </w:r>
      <w:r w:rsidR="00D74B60">
        <w:rPr>
          <w:rStyle w:val="eop"/>
          <w:rFonts w:ascii="Arial" w:hAnsi="Arial" w:cs="Arial"/>
        </w:rPr>
        <w:t xml:space="preserve">[The preceding link is no longer available] </w:t>
      </w:r>
      <w:r>
        <w:rPr>
          <w:rStyle w:val="eop"/>
          <w:rFonts w:ascii="Arial" w:hAnsi="Arial" w:cs="Arial"/>
        </w:rPr>
        <w:t xml:space="preserve">Barbara Murchison, Director of the EEED, will provide the context for the discussion and action. </w:t>
      </w:r>
    </w:p>
    <w:p w14:paraId="3B3CF958" w14:textId="3920FE96" w:rsidR="002D1FB7" w:rsidRPr="00886DD5" w:rsidRDefault="00EE7C1F" w:rsidP="00886DD5">
      <w:pPr>
        <w:pStyle w:val="ListParagraph"/>
        <w:numPr>
          <w:ilvl w:val="0"/>
          <w:numId w:val="21"/>
        </w:numPr>
        <w:spacing w:after="240"/>
        <w:ind w:right="-18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Public Comment</w:t>
      </w:r>
      <w:r w:rsidR="002D1FB7" w:rsidRPr="00681639">
        <w:rPr>
          <w:rFonts w:ascii="Arial" w:hAnsi="Arial" w:cs="Arial"/>
          <w:b/>
          <w:bCs/>
          <w:sz w:val="24"/>
        </w:rPr>
        <w:t xml:space="preserve"> on the </w:t>
      </w:r>
      <w:r w:rsidR="00F664AE">
        <w:rPr>
          <w:rFonts w:ascii="Arial" w:hAnsi="Arial" w:cs="Arial"/>
          <w:b/>
          <w:bCs/>
          <w:sz w:val="24"/>
        </w:rPr>
        <w:t>State Literacy Plan</w:t>
      </w:r>
    </w:p>
    <w:p w14:paraId="4412F78B" w14:textId="2DC21FFB" w:rsidR="00EE7C1F" w:rsidRDefault="00EE7C1F" w:rsidP="00A5638F">
      <w:pPr>
        <w:pStyle w:val="ListParagraph"/>
        <w:spacing w:after="240"/>
        <w:ind w:left="1440" w:right="-18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CDE seeks additional input on the draft SLP to improve upon the draft prior to submitting it to the State Board of Education for approval. </w:t>
      </w:r>
    </w:p>
    <w:p w14:paraId="2E791D41" w14:textId="23F95BDF" w:rsidR="009675E6" w:rsidRPr="009675E6" w:rsidRDefault="002D1FB7" w:rsidP="00EE7C1F">
      <w:pPr>
        <w:pStyle w:val="ListParagraph"/>
        <w:numPr>
          <w:ilvl w:val="0"/>
          <w:numId w:val="21"/>
        </w:numPr>
        <w:spacing w:after="240"/>
        <w:ind w:right="-18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Approval of the </w:t>
      </w:r>
      <w:r w:rsidR="00F664AE">
        <w:rPr>
          <w:rFonts w:ascii="Arial" w:hAnsi="Arial" w:cs="Arial"/>
          <w:b/>
          <w:bCs/>
          <w:sz w:val="24"/>
        </w:rPr>
        <w:t>State Literacy Plan</w:t>
      </w:r>
      <w:r>
        <w:rPr>
          <w:rFonts w:ascii="Arial" w:hAnsi="Arial" w:cs="Arial"/>
          <w:b/>
          <w:bCs/>
          <w:sz w:val="24"/>
        </w:rPr>
        <w:t xml:space="preserve"> for the Public Review and Comment Period</w:t>
      </w:r>
      <w:r w:rsidR="006F5678">
        <w:rPr>
          <w:rFonts w:ascii="Arial" w:hAnsi="Arial" w:cs="Arial"/>
          <w:b/>
          <w:bCs/>
          <w:sz w:val="24"/>
        </w:rPr>
        <w:t xml:space="preserve"> </w:t>
      </w:r>
      <w:r w:rsidR="00EA46C2">
        <w:rPr>
          <w:rFonts w:ascii="Arial" w:hAnsi="Arial" w:cs="Arial"/>
          <w:b/>
          <w:bCs/>
          <w:sz w:val="24"/>
        </w:rPr>
        <w:t>(Information/Action)</w:t>
      </w:r>
    </w:p>
    <w:p w14:paraId="5BF6E5EA" w14:textId="77777777" w:rsidR="00B33E23" w:rsidRDefault="00B33E23" w:rsidP="00B33E23">
      <w:pPr>
        <w:pStyle w:val="paragraph"/>
        <w:spacing w:after="240" w:afterAutospacing="0"/>
        <w:ind w:left="1440"/>
        <w:textAlignment w:val="baseline"/>
        <w:rPr>
          <w:color w:val="000000"/>
        </w:rPr>
      </w:pPr>
      <w:r>
        <w:rPr>
          <w:rFonts w:ascii="Arial" w:hAnsi="Arial" w:cs="Arial"/>
          <w:color w:val="000000"/>
        </w:rPr>
        <w:t xml:space="preserve">The CDE requests that the </w:t>
      </w:r>
      <w:r>
        <w:rPr>
          <w:rStyle w:val="eop"/>
          <w:rFonts w:ascii="Arial" w:hAnsi="Arial" w:cs="Arial"/>
          <w:color w:val="000000"/>
        </w:rPr>
        <w:t xml:space="preserve">English Language Arts/English Language Development (ELA/ELD) </w:t>
      </w:r>
      <w:r>
        <w:rPr>
          <w:rFonts w:ascii="Arial" w:hAnsi="Arial" w:cs="Arial"/>
          <w:color w:val="000000"/>
        </w:rPr>
        <w:t xml:space="preserve">Committee recommend to the Instructional Quality Commission (IQC) at the September 16, 2020 meeting, to </w:t>
      </w:r>
      <w:r>
        <w:rPr>
          <w:rStyle w:val="eop"/>
          <w:rFonts w:ascii="Arial" w:hAnsi="Arial" w:cs="Arial"/>
          <w:color w:val="000000"/>
        </w:rPr>
        <w:t xml:space="preserve">take action to post the draft SLP and online survey for a public review and comment period. </w:t>
      </w:r>
    </w:p>
    <w:p w14:paraId="39BBC5B6" w14:textId="77777777" w:rsidR="0042342F" w:rsidRDefault="0042342F" w:rsidP="00B95FD7">
      <w:pPr>
        <w:pStyle w:val="ListParagraph"/>
        <w:numPr>
          <w:ilvl w:val="0"/>
          <w:numId w:val="21"/>
        </w:numPr>
        <w:spacing w:after="240"/>
        <w:ind w:right="-18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Approval of the Online Survey for the Public Review and Comment Period (Information/Action)</w:t>
      </w:r>
    </w:p>
    <w:p w14:paraId="021F2202" w14:textId="11FAB1C3" w:rsidR="0042342F" w:rsidRPr="00A5638F" w:rsidRDefault="0042342F" w:rsidP="00A5638F">
      <w:pPr>
        <w:pStyle w:val="ListParagraph"/>
        <w:spacing w:after="240"/>
        <w:ind w:left="1440" w:right="-18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public review and comment period entails posting an online survey to solicit comments from the field regarding the draft SLP. The </w:t>
      </w:r>
      <w:r w:rsidR="00EE7C1F">
        <w:rPr>
          <w:rFonts w:ascii="Arial" w:hAnsi="Arial" w:cs="Arial"/>
          <w:sz w:val="24"/>
        </w:rPr>
        <w:t xml:space="preserve">CDE requests that the </w:t>
      </w:r>
      <w:r>
        <w:rPr>
          <w:rFonts w:ascii="Arial" w:hAnsi="Arial" w:cs="Arial"/>
          <w:sz w:val="24"/>
        </w:rPr>
        <w:t>ELA/ELD Committee review the draft online survey and forward it to the IQC for approval.</w:t>
      </w:r>
      <w:r w:rsidR="00A5638F" w:rsidRPr="00A5638F">
        <w:rPr>
          <w:rFonts w:ascii="Arial" w:hAnsi="Arial" w:cs="Arial"/>
          <w:sz w:val="24"/>
        </w:rPr>
        <w:t xml:space="preserve"> </w:t>
      </w:r>
      <w:r w:rsidR="00A5638F">
        <w:rPr>
          <w:rFonts w:ascii="Arial" w:hAnsi="Arial" w:cs="Arial"/>
          <w:sz w:val="24"/>
        </w:rPr>
        <w:t xml:space="preserve">The survey will be sent to local educational agencies and other stakeholder groups encouraging them to share with colleagues and members of the public. </w:t>
      </w:r>
    </w:p>
    <w:p w14:paraId="40383FBE" w14:textId="3CA09131" w:rsidR="0042342F" w:rsidRPr="00A5638F" w:rsidRDefault="00A5638F" w:rsidP="00A5638F">
      <w:pPr>
        <w:pStyle w:val="ListParagraph"/>
        <w:spacing w:after="240"/>
        <w:ind w:left="1440" w:right="-18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</w:t>
      </w:r>
      <w:r w:rsidR="00EE7C1F">
        <w:rPr>
          <w:rFonts w:ascii="Arial" w:hAnsi="Arial" w:cs="Arial"/>
          <w:sz w:val="24"/>
        </w:rPr>
        <w:t>eedback</w:t>
      </w:r>
      <w:r w:rsidR="00D84C95">
        <w:rPr>
          <w:rFonts w:ascii="Arial" w:hAnsi="Arial" w:cs="Arial"/>
          <w:sz w:val="24"/>
        </w:rPr>
        <w:t xml:space="preserve"> received will be compiled by EEED staff and presented </w:t>
      </w:r>
      <w:r>
        <w:rPr>
          <w:rFonts w:ascii="Arial" w:hAnsi="Arial" w:cs="Arial"/>
          <w:sz w:val="24"/>
        </w:rPr>
        <w:t>to the</w:t>
      </w:r>
      <w:r w:rsidR="00450FFB">
        <w:rPr>
          <w:rFonts w:ascii="Arial" w:hAnsi="Arial" w:cs="Arial"/>
          <w:sz w:val="24"/>
        </w:rPr>
        <w:t xml:space="preserve"> IQC </w:t>
      </w:r>
      <w:r>
        <w:rPr>
          <w:rFonts w:ascii="Arial" w:hAnsi="Arial" w:cs="Arial"/>
          <w:sz w:val="24"/>
        </w:rPr>
        <w:t>again in November 2020</w:t>
      </w:r>
      <w:r w:rsidR="00450FFB">
        <w:rPr>
          <w:rFonts w:ascii="Arial" w:hAnsi="Arial" w:cs="Arial"/>
          <w:sz w:val="24"/>
        </w:rPr>
        <w:t xml:space="preserve">. </w:t>
      </w:r>
    </w:p>
    <w:p w14:paraId="4FEDD2FF" w14:textId="0AD19006" w:rsidR="00A5638F" w:rsidRPr="00CC337F" w:rsidRDefault="00CC337F" w:rsidP="00CC337F">
      <w:pPr>
        <w:pStyle w:val="ListParagraph"/>
        <w:numPr>
          <w:ilvl w:val="0"/>
          <w:numId w:val="10"/>
        </w:numPr>
        <w:tabs>
          <w:tab w:val="left" w:pos="1080"/>
          <w:tab w:val="left" w:pos="1440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 Matters/Public Comment</w:t>
      </w:r>
    </w:p>
    <w:p w14:paraId="0C371C5E" w14:textId="6B0340AE" w:rsidR="00CD3B5A" w:rsidRPr="00CD3B5A" w:rsidRDefault="00CD3B5A" w:rsidP="00A5638F">
      <w:pPr>
        <w:spacing w:before="240"/>
        <w:ind w:left="2880" w:firstLine="720"/>
        <w:rPr>
          <w:rFonts w:ascii="Arial" w:hAnsi="Arial" w:cs="Arial"/>
          <w:sz w:val="24"/>
          <w:szCs w:val="24"/>
        </w:rPr>
      </w:pPr>
      <w:r w:rsidRPr="00CD3B5A">
        <w:rPr>
          <w:rFonts w:ascii="Arial" w:hAnsi="Arial" w:cs="Arial"/>
          <w:sz w:val="24"/>
          <w:szCs w:val="24"/>
        </w:rPr>
        <w:t xml:space="preserve">California Department of Education, </w:t>
      </w:r>
      <w:r w:rsidR="00124A95">
        <w:rPr>
          <w:rFonts w:ascii="Arial" w:hAnsi="Arial" w:cs="Arial"/>
          <w:sz w:val="24"/>
          <w:szCs w:val="24"/>
        </w:rPr>
        <w:t>September</w:t>
      </w:r>
      <w:r w:rsidRPr="00CD3B5A">
        <w:rPr>
          <w:rFonts w:ascii="Arial" w:hAnsi="Arial" w:cs="Arial"/>
          <w:sz w:val="24"/>
          <w:szCs w:val="24"/>
        </w:rPr>
        <w:t xml:space="preserve"> </w:t>
      </w:r>
      <w:r w:rsidR="002E5227">
        <w:rPr>
          <w:rFonts w:ascii="Arial" w:hAnsi="Arial" w:cs="Arial"/>
          <w:sz w:val="24"/>
          <w:szCs w:val="24"/>
        </w:rPr>
        <w:t>2020</w:t>
      </w:r>
    </w:p>
    <w:sectPr w:rsidR="00CD3B5A" w:rsidRPr="00CD3B5A" w:rsidSect="001A1B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92483" w14:textId="77777777" w:rsidR="00983251" w:rsidRDefault="00983251" w:rsidP="001A1BA1">
      <w:r>
        <w:separator/>
      </w:r>
    </w:p>
  </w:endnote>
  <w:endnote w:type="continuationSeparator" w:id="0">
    <w:p w14:paraId="34A40FD6" w14:textId="77777777" w:rsidR="00983251" w:rsidRDefault="00983251" w:rsidP="001A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6250F" w14:textId="77777777" w:rsidR="00D74B60" w:rsidRDefault="00D74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42152" w14:textId="77777777" w:rsidR="00D74B60" w:rsidRDefault="00D74B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053FB" w14:textId="77777777" w:rsidR="00D74B60" w:rsidRDefault="00D7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237D3" w14:textId="77777777" w:rsidR="00983251" w:rsidRDefault="00983251" w:rsidP="001A1BA1">
      <w:r>
        <w:separator/>
      </w:r>
    </w:p>
  </w:footnote>
  <w:footnote w:type="continuationSeparator" w:id="0">
    <w:p w14:paraId="7706032E" w14:textId="77777777" w:rsidR="00983251" w:rsidRDefault="00983251" w:rsidP="001A1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7A783" w14:textId="77777777" w:rsidR="00D74B60" w:rsidRDefault="00D74B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0E725" w14:textId="02AACEAD" w:rsidR="001A1BA1" w:rsidRDefault="001A1BA1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September 2020 Agenda Item Memorandum</w:t>
    </w:r>
  </w:p>
  <w:p w14:paraId="6DC78349" w14:textId="14B42647" w:rsidR="001A1BA1" w:rsidRDefault="001A1BA1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Instructional Quality Commission</w:t>
    </w:r>
  </w:p>
  <w:p w14:paraId="5E2D34ED" w14:textId="3A316A1A" w:rsidR="001A1BA1" w:rsidRPr="001A1BA1" w:rsidRDefault="001A1BA1" w:rsidP="001A1BA1">
    <w:pPr>
      <w:pStyle w:val="Header"/>
      <w:spacing w:after="48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Page </w:t>
    </w:r>
    <w:r w:rsidR="001821C2" w:rsidRPr="001821C2">
      <w:rPr>
        <w:rFonts w:ascii="Arial" w:hAnsi="Arial" w:cs="Arial"/>
        <w:sz w:val="24"/>
        <w:szCs w:val="24"/>
      </w:rPr>
      <w:fldChar w:fldCharType="begin"/>
    </w:r>
    <w:r w:rsidR="001821C2" w:rsidRPr="001821C2">
      <w:rPr>
        <w:rFonts w:ascii="Arial" w:hAnsi="Arial" w:cs="Arial"/>
        <w:sz w:val="24"/>
        <w:szCs w:val="24"/>
      </w:rPr>
      <w:instrText xml:space="preserve"> PAGE   \* MERGEFORMAT </w:instrText>
    </w:r>
    <w:r w:rsidR="001821C2" w:rsidRPr="001821C2">
      <w:rPr>
        <w:rFonts w:ascii="Arial" w:hAnsi="Arial" w:cs="Arial"/>
        <w:sz w:val="24"/>
        <w:szCs w:val="24"/>
      </w:rPr>
      <w:fldChar w:fldCharType="separate"/>
    </w:r>
    <w:r w:rsidR="00180DC0">
      <w:rPr>
        <w:rFonts w:ascii="Arial" w:hAnsi="Arial" w:cs="Arial"/>
        <w:noProof/>
        <w:sz w:val="24"/>
        <w:szCs w:val="24"/>
      </w:rPr>
      <w:t>2</w:t>
    </w:r>
    <w:r w:rsidR="001821C2" w:rsidRPr="001821C2">
      <w:rPr>
        <w:rFonts w:ascii="Arial" w:hAnsi="Arial" w:cs="Arial"/>
        <w:noProof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89B5C" w14:textId="77777777" w:rsidR="00D74B60" w:rsidRDefault="00D74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5006"/>
    <w:multiLevelType w:val="hybridMultilevel"/>
    <w:tmpl w:val="8D9ABBEC"/>
    <w:lvl w:ilvl="0" w:tplc="D6D893F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31139"/>
    <w:multiLevelType w:val="hybridMultilevel"/>
    <w:tmpl w:val="5882E96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EBC6509"/>
    <w:multiLevelType w:val="hybridMultilevel"/>
    <w:tmpl w:val="9AF29F9C"/>
    <w:lvl w:ilvl="0" w:tplc="FBDE07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B320F"/>
    <w:multiLevelType w:val="hybridMultilevel"/>
    <w:tmpl w:val="58BC7830"/>
    <w:lvl w:ilvl="0" w:tplc="0409000F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25C47D86"/>
    <w:multiLevelType w:val="hybridMultilevel"/>
    <w:tmpl w:val="B10000D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9">
      <w:start w:val="1"/>
      <w:numFmt w:val="lowerLetter"/>
      <w:lvlText w:val="%3."/>
      <w:lvlJc w:val="lef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274E17DA"/>
    <w:multiLevelType w:val="hybridMultilevel"/>
    <w:tmpl w:val="B7DC1B6C"/>
    <w:lvl w:ilvl="0" w:tplc="A3E05B80">
      <w:start w:val="1"/>
      <w:numFmt w:val="upperLetter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EF2F83"/>
    <w:multiLevelType w:val="hybridMultilevel"/>
    <w:tmpl w:val="7D1C1BA0"/>
    <w:lvl w:ilvl="0" w:tplc="7AF80404">
      <w:start w:val="4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0A366F"/>
    <w:multiLevelType w:val="hybridMultilevel"/>
    <w:tmpl w:val="B52E2E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37960"/>
    <w:multiLevelType w:val="hybridMultilevel"/>
    <w:tmpl w:val="1F1279EE"/>
    <w:lvl w:ilvl="0" w:tplc="74622CC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D55FD"/>
    <w:multiLevelType w:val="hybridMultilevel"/>
    <w:tmpl w:val="3ECA2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1534D2"/>
    <w:multiLevelType w:val="hybridMultilevel"/>
    <w:tmpl w:val="1062FFC4"/>
    <w:lvl w:ilvl="0" w:tplc="5C165024">
      <w:start w:val="3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177F5"/>
    <w:multiLevelType w:val="hybridMultilevel"/>
    <w:tmpl w:val="683E80BA"/>
    <w:lvl w:ilvl="0" w:tplc="5076335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"/>
  </w:num>
  <w:num w:numId="5">
    <w:abstractNumId w:val="17"/>
  </w:num>
  <w:num w:numId="6">
    <w:abstractNumId w:val="18"/>
  </w:num>
  <w:num w:numId="7">
    <w:abstractNumId w:val="9"/>
  </w:num>
  <w:num w:numId="8">
    <w:abstractNumId w:val="11"/>
  </w:num>
  <w:num w:numId="9">
    <w:abstractNumId w:val="7"/>
  </w:num>
  <w:num w:numId="10">
    <w:abstractNumId w:val="12"/>
  </w:num>
  <w:num w:numId="11">
    <w:abstractNumId w:val="3"/>
  </w:num>
  <w:num w:numId="12">
    <w:abstractNumId w:val="19"/>
  </w:num>
  <w:num w:numId="1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1"/>
  </w:num>
  <w:num w:numId="16">
    <w:abstractNumId w:val="2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"/>
  </w:num>
  <w:num w:numId="21">
    <w:abstractNumId w:val="0"/>
  </w:num>
  <w:num w:numId="22">
    <w:abstractNumId w:val="6"/>
  </w:num>
  <w:num w:numId="23">
    <w:abstractNumId w:val="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33CE3"/>
    <w:rsid w:val="000404A8"/>
    <w:rsid w:val="000675DA"/>
    <w:rsid w:val="00075311"/>
    <w:rsid w:val="00094C73"/>
    <w:rsid w:val="000956C2"/>
    <w:rsid w:val="000B400D"/>
    <w:rsid w:val="000D4616"/>
    <w:rsid w:val="00121259"/>
    <w:rsid w:val="00124A95"/>
    <w:rsid w:val="001371D2"/>
    <w:rsid w:val="0017587E"/>
    <w:rsid w:val="00180DC0"/>
    <w:rsid w:val="001821C2"/>
    <w:rsid w:val="001A1BA1"/>
    <w:rsid w:val="001B0391"/>
    <w:rsid w:val="001C5760"/>
    <w:rsid w:val="001D651D"/>
    <w:rsid w:val="001E1046"/>
    <w:rsid w:val="001F3778"/>
    <w:rsid w:val="001F61FF"/>
    <w:rsid w:val="001F7466"/>
    <w:rsid w:val="002010E7"/>
    <w:rsid w:val="0022475B"/>
    <w:rsid w:val="00291FA1"/>
    <w:rsid w:val="00296660"/>
    <w:rsid w:val="002B055A"/>
    <w:rsid w:val="002D1FB7"/>
    <w:rsid w:val="002D3A11"/>
    <w:rsid w:val="002E5227"/>
    <w:rsid w:val="00313BF6"/>
    <w:rsid w:val="00340327"/>
    <w:rsid w:val="0034313F"/>
    <w:rsid w:val="003B4D7F"/>
    <w:rsid w:val="003F5306"/>
    <w:rsid w:val="003F6610"/>
    <w:rsid w:val="0040363E"/>
    <w:rsid w:val="0042342F"/>
    <w:rsid w:val="00427DFB"/>
    <w:rsid w:val="00437419"/>
    <w:rsid w:val="00437C73"/>
    <w:rsid w:val="00450FFB"/>
    <w:rsid w:val="004567BC"/>
    <w:rsid w:val="004868BD"/>
    <w:rsid w:val="00496593"/>
    <w:rsid w:val="004A6FCA"/>
    <w:rsid w:val="004B668A"/>
    <w:rsid w:val="004D6630"/>
    <w:rsid w:val="004D6BCE"/>
    <w:rsid w:val="004D6EA3"/>
    <w:rsid w:val="004F1D99"/>
    <w:rsid w:val="0050483A"/>
    <w:rsid w:val="00560FA8"/>
    <w:rsid w:val="00575C3B"/>
    <w:rsid w:val="005B085D"/>
    <w:rsid w:val="005C30E9"/>
    <w:rsid w:val="005C6B14"/>
    <w:rsid w:val="005D30ED"/>
    <w:rsid w:val="005F01D9"/>
    <w:rsid w:val="005F3A8A"/>
    <w:rsid w:val="00602028"/>
    <w:rsid w:val="00616F07"/>
    <w:rsid w:val="00632310"/>
    <w:rsid w:val="00643C9E"/>
    <w:rsid w:val="006576CB"/>
    <w:rsid w:val="00681639"/>
    <w:rsid w:val="00681F3E"/>
    <w:rsid w:val="006900E0"/>
    <w:rsid w:val="00695578"/>
    <w:rsid w:val="006D5497"/>
    <w:rsid w:val="006E4686"/>
    <w:rsid w:val="006F5678"/>
    <w:rsid w:val="0070793E"/>
    <w:rsid w:val="00716CCC"/>
    <w:rsid w:val="00726266"/>
    <w:rsid w:val="00735AB1"/>
    <w:rsid w:val="00761D53"/>
    <w:rsid w:val="00776D33"/>
    <w:rsid w:val="00794FFA"/>
    <w:rsid w:val="0079713A"/>
    <w:rsid w:val="007A60CB"/>
    <w:rsid w:val="007C184D"/>
    <w:rsid w:val="007E5DD0"/>
    <w:rsid w:val="007E6864"/>
    <w:rsid w:val="0081197E"/>
    <w:rsid w:val="0081212D"/>
    <w:rsid w:val="008566C9"/>
    <w:rsid w:val="00886DD5"/>
    <w:rsid w:val="008C1CDD"/>
    <w:rsid w:val="008C5148"/>
    <w:rsid w:val="00922FAB"/>
    <w:rsid w:val="009303F0"/>
    <w:rsid w:val="00935078"/>
    <w:rsid w:val="009675E6"/>
    <w:rsid w:val="00983251"/>
    <w:rsid w:val="00985FA3"/>
    <w:rsid w:val="00987BB5"/>
    <w:rsid w:val="009908A5"/>
    <w:rsid w:val="00991276"/>
    <w:rsid w:val="009C64F2"/>
    <w:rsid w:val="009E59E6"/>
    <w:rsid w:val="009E754C"/>
    <w:rsid w:val="00A2387C"/>
    <w:rsid w:val="00A347AF"/>
    <w:rsid w:val="00A372B4"/>
    <w:rsid w:val="00A4596F"/>
    <w:rsid w:val="00A46F9E"/>
    <w:rsid w:val="00A5638F"/>
    <w:rsid w:val="00A62EA2"/>
    <w:rsid w:val="00A924B9"/>
    <w:rsid w:val="00AD3859"/>
    <w:rsid w:val="00AF4E3F"/>
    <w:rsid w:val="00B101C9"/>
    <w:rsid w:val="00B33E23"/>
    <w:rsid w:val="00B33FE0"/>
    <w:rsid w:val="00B44F3C"/>
    <w:rsid w:val="00B95FD7"/>
    <w:rsid w:val="00BC3598"/>
    <w:rsid w:val="00BC477B"/>
    <w:rsid w:val="00BD1AAE"/>
    <w:rsid w:val="00BF1390"/>
    <w:rsid w:val="00BF5E59"/>
    <w:rsid w:val="00BF6844"/>
    <w:rsid w:val="00C15318"/>
    <w:rsid w:val="00C35754"/>
    <w:rsid w:val="00C7716D"/>
    <w:rsid w:val="00CC337F"/>
    <w:rsid w:val="00CC70EC"/>
    <w:rsid w:val="00CD3B5A"/>
    <w:rsid w:val="00CE4760"/>
    <w:rsid w:val="00D13B45"/>
    <w:rsid w:val="00D232AF"/>
    <w:rsid w:val="00D3477D"/>
    <w:rsid w:val="00D74B60"/>
    <w:rsid w:val="00D75D84"/>
    <w:rsid w:val="00D84C95"/>
    <w:rsid w:val="00E01DBF"/>
    <w:rsid w:val="00E02F11"/>
    <w:rsid w:val="00E56670"/>
    <w:rsid w:val="00E7537A"/>
    <w:rsid w:val="00EA46C2"/>
    <w:rsid w:val="00EB0411"/>
    <w:rsid w:val="00EB096F"/>
    <w:rsid w:val="00EC517A"/>
    <w:rsid w:val="00ED7879"/>
    <w:rsid w:val="00EE77E5"/>
    <w:rsid w:val="00EE7C1F"/>
    <w:rsid w:val="00F05299"/>
    <w:rsid w:val="00F467E4"/>
    <w:rsid w:val="00F567C5"/>
    <w:rsid w:val="00F60D11"/>
    <w:rsid w:val="00F664AE"/>
    <w:rsid w:val="00F9470A"/>
    <w:rsid w:val="00FB2030"/>
    <w:rsid w:val="00FC282F"/>
    <w:rsid w:val="552F5CBA"/>
    <w:rsid w:val="7E7AD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1768"/>
  <w15:chartTrackingRefBased/>
  <w15:docId w15:val="{860962BC-5674-4662-8423-3FC0318D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078"/>
    <w:pPr>
      <w:ind w:left="72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35078"/>
    <w:rPr>
      <w:rFonts w:ascii="Arial" w:eastAsia="Times New Roman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0DC0"/>
    <w:rPr>
      <w:color w:val="0000CC"/>
      <w:u w:val="single"/>
    </w:rPr>
  </w:style>
  <w:style w:type="paragraph" w:customStyle="1" w:styleId="paragraph">
    <w:name w:val="paragraph"/>
    <w:basedOn w:val="Normal"/>
    <w:rsid w:val="00B101C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B101C9"/>
  </w:style>
  <w:style w:type="character" w:customStyle="1" w:styleId="eop">
    <w:name w:val="eop"/>
    <w:basedOn w:val="DefaultParagraphFont"/>
    <w:rsid w:val="00B101C9"/>
  </w:style>
  <w:style w:type="paragraph" w:styleId="Header">
    <w:name w:val="header"/>
    <w:basedOn w:val="Normal"/>
    <w:link w:val="HeaderChar"/>
    <w:uiPriority w:val="99"/>
    <w:unhideWhenUsed/>
    <w:rsid w:val="001A1B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BA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1B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BA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e.ca.gov/be/pn/im/index.as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ED83EA0B5E468033F72E96A6CA4D" ma:contentTypeVersion="10" ma:contentTypeDescription="Create a new document." ma:contentTypeScope="" ma:versionID="b3ae52420c61b7ee51cb08707417b168">
  <xsd:schema xmlns:xsd="http://www.w3.org/2001/XMLSchema" xmlns:xs="http://www.w3.org/2001/XMLSchema" xmlns:p="http://schemas.microsoft.com/office/2006/metadata/properties" xmlns:ns2="f89dec18-d0c2-45d2-8a15-31051f2519f8" xmlns:ns3="1aae30ff-d7bc-47e3-882e-cd3423d00d62" targetNamespace="http://schemas.microsoft.com/office/2006/metadata/properties" ma:root="true" ma:fieldsID="6571783e6218623998238671b16611ae" ns2:_="" ns3:_="">
    <xsd:import namespace="f89dec18-d0c2-45d2-8a15-31051f2519f8"/>
    <xsd:import namespace="1aae30ff-d7bc-47e3-882e-cd3423d0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c18-d0c2-45d2-8a15-31051f251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30ff-d7bc-47e3-882e-cd3423d0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08CD6-A280-417A-ADDA-E89D15D40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E41764-861B-48EB-A062-89294E202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ec18-d0c2-45d2-8a15-31051f2519f8"/>
    <ds:schemaRef ds:uri="1aae30ff-d7bc-47e3-882e-cd3423d0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2712B1-B57D-4EBC-A0AE-5120D33D99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7A6EFE-75FA-4075-B70B-84F65B12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604</Words>
  <Characters>3556</Characters>
  <Application>Microsoft Office Word</Application>
  <DocSecurity>0</DocSecurity>
  <Lines>74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ELA-ELD SMC Memo - Instructional Quality Commission (CA Dept of Education)</vt:lpstr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ELA-ELD SMC Memo - Instructional Quality Commission (CA Dept of Education)</dc:title>
  <dc:subject>ELA/ELD Subject Matter Committee  Memorandum for September 2020 Instructional Commission Meeting.</dc:subject>
  <dc:creator>CDE</dc:creator>
  <cp:keywords/>
  <dc:description/>
  <cp:lastModifiedBy>Astrid Berrios</cp:lastModifiedBy>
  <cp:revision>11</cp:revision>
  <cp:lastPrinted>2019-08-21T20:07:00Z</cp:lastPrinted>
  <dcterms:created xsi:type="dcterms:W3CDTF">2020-08-18T21:28:00Z</dcterms:created>
  <dcterms:modified xsi:type="dcterms:W3CDTF">2022-11-22T19:27:00Z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0x0101003534ED83EA0B5E468033F72E96A6CA4D</vt:lpwstr>
  </property>
</Properties>
</file>