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AE8DF" w14:textId="77777777" w:rsidR="00057A96" w:rsidRPr="005600D4" w:rsidRDefault="00057A96" w:rsidP="005600D4">
      <w:r w:rsidRPr="005600D4">
        <w:t>California Department of Education</w:t>
      </w:r>
    </w:p>
    <w:p w14:paraId="48349DEF" w14:textId="77777777" w:rsidR="005600D4" w:rsidRPr="005600D4" w:rsidRDefault="00057A96" w:rsidP="005600D4">
      <w:r w:rsidRPr="005600D4">
        <w:t>Executive Office</w:t>
      </w:r>
    </w:p>
    <w:p w14:paraId="259BBB62" w14:textId="77777777" w:rsidR="00057A96" w:rsidRPr="005600D4" w:rsidRDefault="005600D4" w:rsidP="005600D4">
      <w:r w:rsidRPr="005600D4">
        <w:t>SBE-004 (REV. 1</w:t>
      </w:r>
      <w:r w:rsidR="00116201">
        <w:t>1</w:t>
      </w:r>
      <w:r w:rsidRPr="005600D4">
        <w:t>/2017)</w:t>
      </w:r>
    </w:p>
    <w:p w14:paraId="6270651B" w14:textId="07689C26" w:rsidR="00057A96" w:rsidRPr="005600D4" w:rsidRDefault="005600D4" w:rsidP="00116104">
      <w:pPr>
        <w:ind w:left="90"/>
      </w:pPr>
      <w:r>
        <w:rPr>
          <w:highlight w:val="lightGray"/>
        </w:rPr>
        <w:br w:type="column"/>
      </w:r>
      <w:r w:rsidR="00033459">
        <w:t>addendum</w:t>
      </w:r>
      <w:r w:rsidR="00116104">
        <w:t>-cpag</w:t>
      </w:r>
      <w:r w:rsidR="00B5269F">
        <w:t>-</w:t>
      </w:r>
      <w:r w:rsidR="00B90961">
        <w:t>dec</w:t>
      </w:r>
      <w:r w:rsidR="006D7C90">
        <w:t>20</w:t>
      </w:r>
      <w:r w:rsidR="008509CA">
        <w:t>item</w:t>
      </w:r>
      <w:r w:rsidR="009B2AE3">
        <w:t>0</w:t>
      </w:r>
      <w:r w:rsidR="00B90961">
        <w:t>4</w:t>
      </w:r>
    </w:p>
    <w:p w14:paraId="0CE3BA18" w14:textId="77777777" w:rsidR="005600D4" w:rsidRDefault="005600D4" w:rsidP="00B90961">
      <w:pPr>
        <w:pStyle w:val="Heading1"/>
        <w:sectPr w:rsidR="005600D4" w:rsidSect="005600D4">
          <w:type w:val="continuous"/>
          <w:pgSz w:w="12240" w:h="15840"/>
          <w:pgMar w:top="720" w:right="1440" w:bottom="1440" w:left="1440" w:header="720" w:footer="720" w:gutter="0"/>
          <w:cols w:num="2" w:space="144" w:equalWidth="0">
            <w:col w:w="5760" w:space="144"/>
            <w:col w:w="3456"/>
          </w:cols>
        </w:sectPr>
      </w:pPr>
    </w:p>
    <w:p w14:paraId="1766D2CF" w14:textId="77777777" w:rsidR="00057A96" w:rsidRPr="00005FFA" w:rsidRDefault="00005FFA" w:rsidP="00B90961">
      <w:pPr>
        <w:pStyle w:val="Heading1"/>
      </w:pPr>
      <w:r>
        <w:t>ITEM ADDENDUM</w:t>
      </w:r>
    </w:p>
    <w:p w14:paraId="5EB2097E" w14:textId="3B5E4685" w:rsidR="00057A96" w:rsidRPr="00005FFA" w:rsidRDefault="00005FFA" w:rsidP="00981A3D">
      <w:pPr>
        <w:pStyle w:val="MessageHeader"/>
      </w:pPr>
      <w:r w:rsidRPr="00005FFA">
        <w:rPr>
          <w:b/>
        </w:rPr>
        <w:t>DATE:</w:t>
      </w:r>
      <w:r>
        <w:tab/>
      </w:r>
      <w:r w:rsidR="00B90961">
        <w:t xml:space="preserve">December </w:t>
      </w:r>
      <w:r w:rsidR="00CF3F14">
        <w:t>2</w:t>
      </w:r>
      <w:r w:rsidR="009B2AE3">
        <w:t>, 2020</w:t>
      </w:r>
    </w:p>
    <w:p w14:paraId="6F230CC0" w14:textId="1982C434" w:rsidR="00057A96" w:rsidRPr="00005FFA" w:rsidRDefault="00005FFA" w:rsidP="00981A3D">
      <w:pPr>
        <w:pStyle w:val="MessageHeader"/>
      </w:pPr>
      <w:r>
        <w:rPr>
          <w:b/>
        </w:rPr>
        <w:t>TO:</w:t>
      </w:r>
      <w:r>
        <w:rPr>
          <w:b/>
        </w:rPr>
        <w:tab/>
      </w:r>
      <w:r w:rsidR="00B90961">
        <w:t xml:space="preserve">MEMBERS, </w:t>
      </w:r>
      <w:r w:rsidR="00B90961">
        <w:rPr>
          <w:rStyle w:val="normaltextrun"/>
          <w:rFonts w:cs="Arial"/>
          <w:color w:val="000000"/>
          <w:shd w:val="clear" w:color="auto" w:fill="FFFFFF"/>
        </w:rPr>
        <w:t>California Practitioners Advisory Group</w:t>
      </w:r>
    </w:p>
    <w:p w14:paraId="2EAD03C2" w14:textId="62BACE67" w:rsidR="00057A96" w:rsidRPr="00005FFA" w:rsidRDefault="00057A96" w:rsidP="00981A3D">
      <w:pPr>
        <w:pStyle w:val="MessageHeader"/>
      </w:pPr>
      <w:r w:rsidRPr="00005FFA">
        <w:rPr>
          <w:b/>
        </w:rPr>
        <w:t>FROM:</w:t>
      </w:r>
      <w:r w:rsidRPr="00005FFA">
        <w:rPr>
          <w:b/>
        </w:rPr>
        <w:tab/>
      </w:r>
      <w:r w:rsidR="00B90961">
        <w:rPr>
          <w:rStyle w:val="normaltextrun"/>
          <w:rFonts w:cs="Arial"/>
          <w:color w:val="000000"/>
          <w:shd w:val="clear" w:color="auto" w:fill="FFFFFF"/>
        </w:rPr>
        <w:t>STAFF, California Department of Education</w:t>
      </w:r>
    </w:p>
    <w:p w14:paraId="3E75F36E" w14:textId="31E1CAF8" w:rsidR="00057A96" w:rsidRPr="007D588B" w:rsidRDefault="007D588B" w:rsidP="00981A3D">
      <w:pPr>
        <w:pStyle w:val="MessageHeader"/>
      </w:pPr>
      <w:bookmarkStart w:id="0" w:name="Text3"/>
      <w:r>
        <w:rPr>
          <w:b/>
        </w:rPr>
        <w:t xml:space="preserve">SUBJECT: </w:t>
      </w:r>
      <w:r w:rsidR="00981A3D">
        <w:rPr>
          <w:b/>
        </w:rPr>
        <w:tab/>
      </w:r>
      <w:r w:rsidR="008509CA">
        <w:t xml:space="preserve">Item </w:t>
      </w:r>
      <w:r w:rsidR="009B2AE3">
        <w:t>0</w:t>
      </w:r>
      <w:r w:rsidR="00B90961">
        <w:t>4</w:t>
      </w:r>
      <w:r w:rsidR="008509CA">
        <w:t xml:space="preserve"> – </w:t>
      </w:r>
      <w:bookmarkEnd w:id="0"/>
      <w:r w:rsidR="00B90961">
        <w:t>Senate Bill 820 Education Finance: Overview of the Revision of the Template and Instructions for the Annual Update to the 2021</w:t>
      </w:r>
      <w:r w:rsidR="00B90961">
        <w:rPr>
          <w:rFonts w:cs="Arial"/>
        </w:rPr>
        <w:t>–</w:t>
      </w:r>
      <w:r w:rsidR="00B90961">
        <w:t>22 Local Control and Accountability Plan</w:t>
      </w:r>
    </w:p>
    <w:p w14:paraId="4E08A784" w14:textId="77777777" w:rsidR="00057A96" w:rsidRDefault="00005FFA" w:rsidP="00C44CC5">
      <w:pPr>
        <w:pStyle w:val="Heading2"/>
      </w:pPr>
      <w:r w:rsidRPr="00005FFA">
        <w:t>Summary o</w:t>
      </w:r>
      <w:r w:rsidR="00057A96" w:rsidRPr="00005FFA">
        <w:t>f Key Issues</w:t>
      </w:r>
    </w:p>
    <w:p w14:paraId="3D0F43A7" w14:textId="27B4FBA3" w:rsidR="008509CA" w:rsidRPr="00B90961" w:rsidRDefault="00B90961" w:rsidP="00B90961">
      <w:pPr>
        <w:spacing w:after="480"/>
      </w:pPr>
      <w:r>
        <w:t>On September 18, 2020, Governor Newsom signed Senate Bill 820: Education Finance. Among other things, SB 820 requires the State Superintendent of Public Instruction (Superintendent), in consultation with the Executive Director of the State Board of Education (SBE), to revise the Template and Instructions for the Annual Update to the 2021</w:t>
      </w:r>
      <w:r>
        <w:rPr>
          <w:rFonts w:cs="Arial"/>
        </w:rPr>
        <w:t>–</w:t>
      </w:r>
      <w:r>
        <w:t>22 Local Control and Accountability Plan (LCAP) by January 31, 2021 to include the actions and expenditures from both the Learning Continuity and Attendance Plan (Learning Continuity Plan) and the 2019</w:t>
      </w:r>
      <w:r>
        <w:rPr>
          <w:rFonts w:cs="Arial"/>
        </w:rPr>
        <w:t>–20</w:t>
      </w:r>
      <w:r>
        <w:t>20 LCAP.</w:t>
      </w:r>
    </w:p>
    <w:p w14:paraId="0DA32933" w14:textId="77777777" w:rsidR="00057A96" w:rsidRDefault="00057A96" w:rsidP="00C44CC5">
      <w:pPr>
        <w:pStyle w:val="Heading2"/>
      </w:pPr>
      <w:r w:rsidRPr="00005FFA">
        <w:t>Attachment(s)</w:t>
      </w:r>
    </w:p>
    <w:p w14:paraId="47704099" w14:textId="045C5D1C" w:rsidR="00FE707A" w:rsidRDefault="008509CA" w:rsidP="00FE707A">
      <w:pPr>
        <w:ind w:left="1620" w:hanging="1620"/>
        <w:rPr>
          <w:rFonts w:cs="Arial"/>
        </w:rPr>
        <w:sectPr w:rsidR="00FE707A" w:rsidSect="00057A96">
          <w:type w:val="continuous"/>
          <w:pgSz w:w="12240" w:h="15840"/>
          <w:pgMar w:top="720" w:right="1440" w:bottom="1440" w:left="1440" w:header="720" w:footer="720" w:gutter="0"/>
          <w:cols w:space="720"/>
        </w:sectPr>
      </w:pPr>
      <w:r>
        <w:rPr>
          <w:rFonts w:cs="Arial"/>
        </w:rPr>
        <w:t xml:space="preserve">Attachment 1: </w:t>
      </w:r>
      <w:r>
        <w:rPr>
          <w:rFonts w:cs="Arial"/>
        </w:rPr>
        <w:tab/>
      </w:r>
      <w:r w:rsidR="008B02BF" w:rsidRPr="008B02BF">
        <w:t>Draft Annual Update for the 2019–</w:t>
      </w:r>
      <w:r w:rsidR="008B02BF">
        <w:t>20</w:t>
      </w:r>
      <w:r w:rsidR="008B02BF" w:rsidRPr="008B02BF">
        <w:t>20 Local Control and Accountability Plan Year, Version 2</w:t>
      </w:r>
      <w:r w:rsidR="008B02BF" w:rsidRPr="008B02BF" w:rsidDel="008B02BF">
        <w:t xml:space="preserve"> </w:t>
      </w:r>
      <w:r w:rsidR="004B6100" w:rsidRPr="00AA0480">
        <w:rPr>
          <w:rFonts w:cs="Arial"/>
        </w:rPr>
        <w:t>(</w:t>
      </w:r>
      <w:r w:rsidR="003E1D05">
        <w:rPr>
          <w:rFonts w:cs="Arial"/>
        </w:rPr>
        <w:t>13</w:t>
      </w:r>
      <w:r w:rsidRPr="00AA0480">
        <w:rPr>
          <w:rFonts w:cs="Arial"/>
        </w:rPr>
        <w:t xml:space="preserve"> Page</w:t>
      </w:r>
      <w:r w:rsidR="007D588B" w:rsidRPr="00AA0480">
        <w:rPr>
          <w:rFonts w:cs="Arial"/>
        </w:rPr>
        <w:t>s</w:t>
      </w:r>
      <w:r w:rsidRPr="00AA0480">
        <w:rPr>
          <w:rFonts w:cs="Arial"/>
        </w:rPr>
        <w:t>)</w:t>
      </w:r>
    </w:p>
    <w:p w14:paraId="16EF3DC9" w14:textId="28EEB31F" w:rsidR="00B90961" w:rsidRPr="00B90961" w:rsidRDefault="00B90961" w:rsidP="00F715CC">
      <w:pPr>
        <w:pStyle w:val="Heading2"/>
      </w:pPr>
      <w:r w:rsidRPr="00B90961">
        <w:lastRenderedPageBreak/>
        <w:t>Draft Annual Update for the 2019–</w:t>
      </w:r>
      <w:r w:rsidR="008B02BF">
        <w:t>20</w:t>
      </w:r>
      <w:r w:rsidRPr="00B90961">
        <w:t>20 Local Control and Accountability Plan Year, Version 2</w:t>
      </w:r>
    </w:p>
    <w:p w14:paraId="73220D1A" w14:textId="77777777" w:rsidR="00B90961" w:rsidRPr="00B90961" w:rsidRDefault="00B90961" w:rsidP="00B90961">
      <w:pPr>
        <w:spacing w:before="120" w:after="120"/>
        <w:rPr>
          <w:rFonts w:cs="Arial"/>
          <w:b/>
        </w:rPr>
      </w:pPr>
    </w:p>
    <w:tbl>
      <w:tblPr>
        <w:tblStyle w:val="GridTable4-Accent1"/>
        <w:tblW w:w="5000" w:type="pct"/>
        <w:tblLayout w:type="fixed"/>
        <w:tblLook w:val="0420" w:firstRow="1" w:lastRow="0" w:firstColumn="0" w:lastColumn="0" w:noHBand="0" w:noVBand="1"/>
        <w:tblDescription w:val="LEA contact table. "/>
      </w:tblPr>
      <w:tblGrid>
        <w:gridCol w:w="5296"/>
        <w:gridCol w:w="5313"/>
        <w:gridCol w:w="3791"/>
      </w:tblGrid>
      <w:tr w:rsidR="00B90961" w:rsidRPr="00B90961" w14:paraId="6691B7DB" w14:textId="77777777" w:rsidTr="001A415D">
        <w:trPr>
          <w:cnfStyle w:val="100000000000" w:firstRow="1" w:lastRow="0" w:firstColumn="0" w:lastColumn="0" w:oddVBand="0" w:evenVBand="0" w:oddHBand="0" w:evenHBand="0" w:firstRowFirstColumn="0" w:firstRowLastColumn="0" w:lastRowFirstColumn="0" w:lastRowLastColumn="0"/>
          <w:trHeight w:val="650"/>
          <w:tblHeader/>
        </w:trPr>
        <w:tc>
          <w:tcPr>
            <w:tcW w:w="5293" w:type="dxa"/>
            <w:tcBorders>
              <w:top w:val="nil"/>
              <w:left w:val="nil"/>
            </w:tcBorders>
            <w:shd w:val="clear" w:color="auto" w:fill="auto"/>
            <w:vAlign w:val="center"/>
          </w:tcPr>
          <w:p w14:paraId="7C5D8A6A" w14:textId="77777777" w:rsidR="00B90961" w:rsidRPr="00B90961" w:rsidRDefault="00B90961" w:rsidP="00CF3F14">
            <w:pPr>
              <w:tabs>
                <w:tab w:val="left" w:pos="5093"/>
              </w:tabs>
              <w:jc w:val="center"/>
              <w:rPr>
                <w:rFonts w:cs="Arial"/>
                <w:b w:val="0"/>
                <w:color w:val="000000"/>
              </w:rPr>
            </w:pPr>
            <w:r w:rsidRPr="00B90961">
              <w:rPr>
                <w:rFonts w:cs="Arial"/>
                <w:color w:val="000000"/>
              </w:rPr>
              <w:t>Local Educational Agency (LEA) Name</w:t>
            </w:r>
          </w:p>
        </w:tc>
        <w:tc>
          <w:tcPr>
            <w:tcW w:w="5309" w:type="dxa"/>
            <w:tcBorders>
              <w:top w:val="nil"/>
            </w:tcBorders>
            <w:shd w:val="clear" w:color="auto" w:fill="auto"/>
            <w:vAlign w:val="center"/>
          </w:tcPr>
          <w:p w14:paraId="2B93FAF9" w14:textId="77777777" w:rsidR="00B90961" w:rsidRPr="00B90961" w:rsidRDefault="00B90961" w:rsidP="00CF3F14">
            <w:pPr>
              <w:tabs>
                <w:tab w:val="left" w:pos="5093"/>
              </w:tabs>
              <w:jc w:val="center"/>
              <w:rPr>
                <w:rFonts w:cs="Arial"/>
                <w:b w:val="0"/>
                <w:color w:val="000000"/>
              </w:rPr>
            </w:pPr>
            <w:r w:rsidRPr="00B90961">
              <w:rPr>
                <w:rFonts w:cs="Arial"/>
                <w:color w:val="000000"/>
              </w:rPr>
              <w:t>Contact Name and Title</w:t>
            </w:r>
          </w:p>
        </w:tc>
        <w:tc>
          <w:tcPr>
            <w:tcW w:w="3788" w:type="dxa"/>
            <w:tcBorders>
              <w:top w:val="nil"/>
              <w:right w:val="nil"/>
            </w:tcBorders>
            <w:shd w:val="clear" w:color="auto" w:fill="auto"/>
            <w:vAlign w:val="center"/>
          </w:tcPr>
          <w:p w14:paraId="670FDCAD" w14:textId="77777777" w:rsidR="00B90961" w:rsidRPr="00B90961" w:rsidRDefault="00B90961" w:rsidP="00CF3F14">
            <w:pPr>
              <w:tabs>
                <w:tab w:val="left" w:pos="5093"/>
              </w:tabs>
              <w:jc w:val="center"/>
              <w:rPr>
                <w:rFonts w:cs="Arial"/>
                <w:b w:val="0"/>
                <w:color w:val="000000"/>
              </w:rPr>
            </w:pPr>
            <w:r w:rsidRPr="00B90961">
              <w:rPr>
                <w:rFonts w:cs="Arial"/>
                <w:color w:val="000000"/>
              </w:rPr>
              <w:t>Email and Phone</w:t>
            </w:r>
          </w:p>
        </w:tc>
      </w:tr>
      <w:tr w:rsidR="00B90961" w:rsidRPr="00B90961" w14:paraId="738BCC96" w14:textId="77777777" w:rsidTr="00CF3F14">
        <w:trPr>
          <w:cnfStyle w:val="000000100000" w:firstRow="0" w:lastRow="0" w:firstColumn="0" w:lastColumn="0" w:oddVBand="0" w:evenVBand="0" w:oddHBand="1" w:evenHBand="0" w:firstRowFirstColumn="0" w:firstRowLastColumn="0" w:lastRowFirstColumn="0" w:lastRowLastColumn="0"/>
          <w:trHeight w:val="770"/>
        </w:trPr>
        <w:tc>
          <w:tcPr>
            <w:tcW w:w="5293" w:type="dxa"/>
          </w:tcPr>
          <w:p w14:paraId="7F4732AF" w14:textId="77777777" w:rsidR="00B90961" w:rsidRPr="00B90961" w:rsidRDefault="00B90961" w:rsidP="00597308">
            <w:pPr>
              <w:tabs>
                <w:tab w:val="left" w:pos="5093"/>
              </w:tabs>
              <w:rPr>
                <w:rFonts w:cs="Arial"/>
                <w:color w:val="000000"/>
              </w:rPr>
            </w:pPr>
            <w:r w:rsidRPr="00B90961">
              <w:rPr>
                <w:rFonts w:cs="Arial"/>
                <w:color w:val="000000"/>
              </w:rPr>
              <w:t>[Insert LEA Name here]</w:t>
            </w:r>
          </w:p>
        </w:tc>
        <w:tc>
          <w:tcPr>
            <w:tcW w:w="5309" w:type="dxa"/>
          </w:tcPr>
          <w:p w14:paraId="69705384" w14:textId="77777777" w:rsidR="00B90961" w:rsidRPr="00B90961" w:rsidRDefault="00B90961" w:rsidP="00597308">
            <w:pPr>
              <w:tabs>
                <w:tab w:val="left" w:pos="5093"/>
              </w:tabs>
              <w:rPr>
                <w:rFonts w:cs="Arial"/>
                <w:color w:val="000000"/>
              </w:rPr>
            </w:pPr>
            <w:r w:rsidRPr="00B90961">
              <w:rPr>
                <w:rFonts w:cs="Arial"/>
                <w:color w:val="000000"/>
              </w:rPr>
              <w:t>[Insert Contact Name and Title here]</w:t>
            </w:r>
          </w:p>
        </w:tc>
        <w:tc>
          <w:tcPr>
            <w:tcW w:w="3788" w:type="dxa"/>
          </w:tcPr>
          <w:p w14:paraId="1540D72E" w14:textId="77777777" w:rsidR="00B90961" w:rsidRPr="00B90961" w:rsidRDefault="00B90961" w:rsidP="00597308">
            <w:pPr>
              <w:tabs>
                <w:tab w:val="left" w:pos="5093"/>
              </w:tabs>
              <w:rPr>
                <w:rFonts w:cs="Arial"/>
                <w:color w:val="000000"/>
              </w:rPr>
            </w:pPr>
            <w:r w:rsidRPr="00B90961">
              <w:rPr>
                <w:rFonts w:cs="Arial"/>
                <w:color w:val="000000"/>
              </w:rPr>
              <w:t>[Insert Email and Phone here]</w:t>
            </w:r>
          </w:p>
        </w:tc>
      </w:tr>
    </w:tbl>
    <w:p w14:paraId="55347E44" w14:textId="666CA847" w:rsidR="00B90961" w:rsidRPr="00B90961" w:rsidRDefault="00B90961" w:rsidP="00B90961">
      <w:pPr>
        <w:spacing w:before="120" w:after="120"/>
        <w:rPr>
          <w:rFonts w:cs="Arial"/>
          <w:color w:val="000000"/>
          <w:szCs w:val="20"/>
        </w:rPr>
      </w:pPr>
      <w:r w:rsidRPr="00B90961">
        <w:rPr>
          <w:rFonts w:cs="Arial"/>
          <w:color w:val="000000"/>
          <w:szCs w:val="20"/>
        </w:rPr>
        <w:t>The following is the local educational agency’s (LEA’s) analysis of its goals, measurable outcomes and actions and services from the 2019</w:t>
      </w:r>
      <w:r w:rsidR="008B02BF">
        <w:rPr>
          <w:rFonts w:cs="Arial"/>
          <w:color w:val="000000"/>
          <w:szCs w:val="20"/>
        </w:rPr>
        <w:t>–20</w:t>
      </w:r>
      <w:r w:rsidRPr="00B90961">
        <w:rPr>
          <w:rFonts w:cs="Arial"/>
          <w:color w:val="000000"/>
          <w:szCs w:val="20"/>
        </w:rPr>
        <w:t xml:space="preserve">20 Local Control and Accountability Plan (LCAP). </w:t>
      </w:r>
    </w:p>
    <w:p w14:paraId="59DCE692" w14:textId="77777777" w:rsidR="00B90961" w:rsidRPr="00B90961" w:rsidRDefault="00B90961" w:rsidP="00F715CC">
      <w:pPr>
        <w:pStyle w:val="Heading3"/>
      </w:pPr>
      <w:r w:rsidRPr="00B90961">
        <w:t xml:space="preserve">Goal 1 </w:t>
      </w:r>
    </w:p>
    <w:p w14:paraId="0A865026" w14:textId="77777777" w:rsidR="00B90961" w:rsidRPr="00B90961" w:rsidRDefault="00B90961" w:rsidP="00B90961">
      <w:pPr>
        <w:pBdr>
          <w:top w:val="single" w:sz="4" w:space="12" w:color="D39EE6"/>
          <w:left w:val="single" w:sz="4" w:space="5" w:color="D39EE6"/>
          <w:bottom w:val="single" w:sz="4" w:space="12" w:color="D39EE6"/>
          <w:right w:val="single" w:sz="4" w:space="4" w:color="D39EE6"/>
        </w:pBdr>
        <w:shd w:val="clear" w:color="auto" w:fill="F1E4F0"/>
        <w:spacing w:after="120"/>
        <w:rPr>
          <w:rFonts w:cs="Arial"/>
        </w:rPr>
      </w:pPr>
      <w:r w:rsidRPr="00B90961">
        <w:rPr>
          <w:rFonts w:cs="Arial"/>
        </w:rPr>
        <w:t>[Describe goal here]</w:t>
      </w:r>
    </w:p>
    <w:p w14:paraId="5DBD84DD" w14:textId="7BF53046" w:rsidR="00B90961" w:rsidRPr="00B90961" w:rsidRDefault="00B90961" w:rsidP="00B90961">
      <w:pPr>
        <w:spacing w:before="60" w:after="60"/>
        <w:rPr>
          <w:rFonts w:eastAsia="Calibri" w:cs="Arial"/>
          <w:color w:val="000000"/>
        </w:rPr>
      </w:pPr>
      <w:r w:rsidRPr="00B90961">
        <w:rPr>
          <w:rFonts w:cs="Arial"/>
          <w:color w:val="000000"/>
        </w:rPr>
        <w:t>State and/or Local Priorities</w:t>
      </w:r>
      <w:r w:rsidRPr="00B90961">
        <w:rPr>
          <w:rFonts w:eastAsia="Calibri" w:cs="Arial"/>
          <w:color w:val="000000"/>
        </w:rPr>
        <w:t xml:space="preserve"> addressed by this goal:</w:t>
      </w:r>
    </w:p>
    <w:p w14:paraId="4A9F01EE" w14:textId="77777777" w:rsidR="00B90961" w:rsidRPr="00B90961" w:rsidRDefault="00B90961" w:rsidP="00B90961">
      <w:pPr>
        <w:pBdr>
          <w:top w:val="single" w:sz="4" w:space="12" w:color="D39EE6"/>
          <w:left w:val="single" w:sz="4" w:space="4" w:color="D39EE6"/>
          <w:bottom w:val="single" w:sz="4" w:space="12" w:color="D39EE6"/>
          <w:right w:val="single" w:sz="4" w:space="4" w:color="D39EE6"/>
        </w:pBdr>
        <w:shd w:val="clear" w:color="auto" w:fill="F1E4F0"/>
        <w:spacing w:before="120" w:after="120"/>
        <w:rPr>
          <w:rFonts w:cs="Arial"/>
        </w:rPr>
      </w:pPr>
      <w:r w:rsidRPr="00B90961">
        <w:rPr>
          <w:rFonts w:eastAsia="Calibri" w:cs="Arial"/>
        </w:rPr>
        <w:t>State Priorities: [List State Priorities Here]</w:t>
      </w:r>
      <w:r w:rsidRPr="00B90961">
        <w:rPr>
          <w:rFonts w:cs="Arial"/>
        </w:rPr>
        <w:t xml:space="preserve"> </w:t>
      </w:r>
    </w:p>
    <w:p w14:paraId="5119D3AA" w14:textId="77777777" w:rsidR="00B90961" w:rsidRPr="00B90961" w:rsidRDefault="00B90961" w:rsidP="00B90961">
      <w:pPr>
        <w:pBdr>
          <w:top w:val="single" w:sz="4" w:space="12" w:color="D39EE6"/>
          <w:left w:val="single" w:sz="4" w:space="4" w:color="D39EE6"/>
          <w:bottom w:val="single" w:sz="4" w:space="12" w:color="D39EE6"/>
          <w:right w:val="single" w:sz="4" w:space="4" w:color="D39EE6"/>
        </w:pBdr>
        <w:shd w:val="clear" w:color="auto" w:fill="F1E4F0"/>
        <w:spacing w:before="120" w:after="120"/>
        <w:rPr>
          <w:rFonts w:cs="Arial"/>
        </w:rPr>
      </w:pPr>
      <w:r w:rsidRPr="00B90961">
        <w:rPr>
          <w:rFonts w:eastAsia="Calibri" w:cs="Arial"/>
        </w:rPr>
        <w:t>Local Priorities:</w:t>
      </w:r>
      <w:r w:rsidRPr="00B90961">
        <w:rPr>
          <w:rFonts w:cs="Arial"/>
        </w:rPr>
        <w:t xml:space="preserve"> </w:t>
      </w:r>
      <w:r w:rsidRPr="00B90961">
        <w:rPr>
          <w:rFonts w:eastAsia="Calibri" w:cs="Arial"/>
        </w:rPr>
        <w:t>[Add Local Priorities Here]</w:t>
      </w:r>
    </w:p>
    <w:p w14:paraId="66D9F02E" w14:textId="13909B3F" w:rsidR="00B90961" w:rsidRPr="00B90961" w:rsidRDefault="00B90961" w:rsidP="00F715CC">
      <w:pPr>
        <w:pStyle w:val="Heading3"/>
      </w:pPr>
      <w:r w:rsidRPr="00B90961">
        <w:t>Annual Measurable Outcomes</w:t>
      </w:r>
    </w:p>
    <w:tbl>
      <w:tblPr>
        <w:tblStyle w:val="GridTable1Light-Accent31"/>
        <w:tblW w:w="5088" w:type="pct"/>
        <w:tblCellSpacing w:w="36"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Annual Measurable Outcomes"/>
        <w:tblDescription w:val="Expected outcomes and actual outcomes for the previous LCAP year."/>
      </w:tblPr>
      <w:tblGrid>
        <w:gridCol w:w="7371"/>
        <w:gridCol w:w="7282"/>
      </w:tblGrid>
      <w:tr w:rsidR="00B90961" w:rsidRPr="00B90961" w14:paraId="11E21C68" w14:textId="77777777" w:rsidTr="00597308">
        <w:trPr>
          <w:cnfStyle w:val="100000000000" w:firstRow="1" w:lastRow="0" w:firstColumn="0" w:lastColumn="0" w:oddVBand="0" w:evenVBand="0" w:oddHBand="0" w:evenHBand="0" w:firstRowFirstColumn="0" w:firstRowLastColumn="0" w:lastRowFirstColumn="0" w:lastRowLastColumn="0"/>
          <w:cantSplit/>
          <w:trHeight w:val="296"/>
          <w:tblHeader/>
          <w:tblCellSpacing w:w="36" w:type="dxa"/>
        </w:trPr>
        <w:tc>
          <w:tcPr>
            <w:cnfStyle w:val="001000000000" w:firstRow="0" w:lastRow="0" w:firstColumn="1" w:lastColumn="0" w:oddVBand="0" w:evenVBand="0" w:oddHBand="0" w:evenHBand="0" w:firstRowFirstColumn="0" w:firstRowLastColumn="0" w:lastRowFirstColumn="0" w:lastRowLastColumn="0"/>
            <w:tcW w:w="7264" w:type="dxa"/>
            <w:tcBorders>
              <w:bottom w:val="none" w:sz="0" w:space="0" w:color="auto"/>
            </w:tcBorders>
            <w:shd w:val="clear" w:color="auto" w:fill="auto"/>
          </w:tcPr>
          <w:p w14:paraId="51E0033B" w14:textId="77777777" w:rsidR="00B90961" w:rsidRPr="00B90961" w:rsidRDefault="00B90961" w:rsidP="00597308">
            <w:pPr>
              <w:spacing w:before="60" w:after="60"/>
              <w:jc w:val="center"/>
              <w:rPr>
                <w:rFonts w:cs="Arial"/>
                <w:color w:val="000000"/>
              </w:rPr>
            </w:pPr>
            <w:r w:rsidRPr="00B90961">
              <w:rPr>
                <w:rFonts w:cs="Arial"/>
                <w:color w:val="000000"/>
              </w:rPr>
              <w:t>Expected</w:t>
            </w:r>
          </w:p>
        </w:tc>
        <w:tc>
          <w:tcPr>
            <w:tcW w:w="7174" w:type="dxa"/>
            <w:tcBorders>
              <w:bottom w:val="none" w:sz="0" w:space="0" w:color="auto"/>
            </w:tcBorders>
            <w:shd w:val="clear" w:color="auto" w:fill="auto"/>
          </w:tcPr>
          <w:p w14:paraId="19E8C534" w14:textId="77777777" w:rsidR="00B90961" w:rsidRPr="00B90961" w:rsidRDefault="00B90961" w:rsidP="00597308">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000000"/>
              </w:rPr>
            </w:pPr>
            <w:r w:rsidRPr="00B90961">
              <w:rPr>
                <w:rFonts w:cs="Arial"/>
                <w:color w:val="000000"/>
              </w:rPr>
              <w:t>Actual</w:t>
            </w:r>
          </w:p>
        </w:tc>
      </w:tr>
      <w:tr w:rsidR="00B90961" w:rsidRPr="00B90961" w14:paraId="1BF17BB8" w14:textId="77777777" w:rsidTr="00597308">
        <w:trPr>
          <w:cantSplit/>
          <w:trHeight w:val="432"/>
          <w:tblCellSpacing w:w="36" w:type="dxa"/>
        </w:trPr>
        <w:tc>
          <w:tcPr>
            <w:cnfStyle w:val="001000000000" w:firstRow="0" w:lastRow="0" w:firstColumn="1" w:lastColumn="0" w:oddVBand="0" w:evenVBand="0" w:oddHBand="0" w:evenHBand="0" w:firstRowFirstColumn="0" w:firstRowLastColumn="0" w:lastRowFirstColumn="0" w:lastRowLastColumn="0"/>
            <w:tcW w:w="7264" w:type="dxa"/>
            <w:tcBorders>
              <w:top w:val="single" w:sz="4" w:space="0" w:color="D39EE6"/>
              <w:left w:val="single" w:sz="4" w:space="0" w:color="D39EE6"/>
              <w:bottom w:val="single" w:sz="4" w:space="0" w:color="D39EE6"/>
              <w:right w:val="single" w:sz="4" w:space="0" w:color="D39EE6"/>
            </w:tcBorders>
            <w:shd w:val="clear" w:color="auto" w:fill="F1E4F0"/>
            <w:vAlign w:val="center"/>
          </w:tcPr>
          <w:p w14:paraId="2A688452" w14:textId="77777777" w:rsidR="00B90961" w:rsidRPr="00B90961" w:rsidRDefault="00B90961" w:rsidP="00597308">
            <w:pPr>
              <w:spacing w:before="60" w:after="60"/>
              <w:rPr>
                <w:rFonts w:cs="Arial"/>
                <w:b w:val="0"/>
                <w:color w:val="000000"/>
              </w:rPr>
            </w:pPr>
            <w:r w:rsidRPr="00B90961">
              <w:rPr>
                <w:rFonts w:cs="Arial"/>
                <w:b w:val="0"/>
                <w:color w:val="000000"/>
              </w:rPr>
              <w:t>[Add expected outcome here]</w:t>
            </w:r>
          </w:p>
        </w:tc>
        <w:tc>
          <w:tcPr>
            <w:tcW w:w="7174" w:type="dxa"/>
            <w:tcBorders>
              <w:top w:val="single" w:sz="4" w:space="0" w:color="D39EE6"/>
              <w:left w:val="single" w:sz="4" w:space="0" w:color="D39EE6"/>
              <w:bottom w:val="single" w:sz="4" w:space="0" w:color="D39EE6"/>
              <w:right w:val="single" w:sz="4" w:space="0" w:color="D39EE6"/>
            </w:tcBorders>
            <w:shd w:val="clear" w:color="auto" w:fill="F1E4F0"/>
            <w:vAlign w:val="center"/>
          </w:tcPr>
          <w:p w14:paraId="06A8FCA8" w14:textId="77777777" w:rsidR="00B90961" w:rsidRPr="00B90961" w:rsidRDefault="00B90961" w:rsidP="00597308">
            <w:pPr>
              <w:spacing w:before="60" w:after="60"/>
              <w:cnfStyle w:val="000000000000" w:firstRow="0" w:lastRow="0" w:firstColumn="0" w:lastColumn="0" w:oddVBand="0" w:evenVBand="0" w:oddHBand="0" w:evenHBand="0" w:firstRowFirstColumn="0" w:firstRowLastColumn="0" w:lastRowFirstColumn="0" w:lastRowLastColumn="0"/>
              <w:rPr>
                <w:rFonts w:cs="Arial"/>
                <w:color w:val="000000"/>
              </w:rPr>
            </w:pPr>
            <w:r w:rsidRPr="00B90961">
              <w:rPr>
                <w:rFonts w:cs="Arial"/>
                <w:color w:val="000000"/>
              </w:rPr>
              <w:t>[Add actual outcome here]</w:t>
            </w:r>
          </w:p>
        </w:tc>
      </w:tr>
      <w:tr w:rsidR="00B90961" w:rsidRPr="00B90961" w14:paraId="2353834E" w14:textId="77777777" w:rsidTr="00597308">
        <w:trPr>
          <w:cantSplit/>
          <w:trHeight w:val="432"/>
          <w:tblCellSpacing w:w="36" w:type="dxa"/>
        </w:trPr>
        <w:tc>
          <w:tcPr>
            <w:cnfStyle w:val="001000000000" w:firstRow="0" w:lastRow="0" w:firstColumn="1" w:lastColumn="0" w:oddVBand="0" w:evenVBand="0" w:oddHBand="0" w:evenHBand="0" w:firstRowFirstColumn="0" w:firstRowLastColumn="0" w:lastRowFirstColumn="0" w:lastRowLastColumn="0"/>
            <w:tcW w:w="7264" w:type="dxa"/>
            <w:tcBorders>
              <w:top w:val="single" w:sz="4" w:space="0" w:color="D39EE6"/>
              <w:left w:val="single" w:sz="4" w:space="0" w:color="D39EE6"/>
              <w:bottom w:val="single" w:sz="4" w:space="0" w:color="D39EE6"/>
              <w:right w:val="single" w:sz="4" w:space="0" w:color="D39EE6"/>
            </w:tcBorders>
            <w:shd w:val="clear" w:color="auto" w:fill="F1E4F0"/>
            <w:vAlign w:val="center"/>
          </w:tcPr>
          <w:p w14:paraId="1A240EA6" w14:textId="77777777" w:rsidR="00B90961" w:rsidRPr="00B90961" w:rsidRDefault="00B90961" w:rsidP="00597308">
            <w:pPr>
              <w:spacing w:before="60" w:after="60"/>
              <w:rPr>
                <w:rFonts w:cs="Arial"/>
                <w:b w:val="0"/>
                <w:color w:val="000000"/>
              </w:rPr>
            </w:pPr>
            <w:r w:rsidRPr="00B90961">
              <w:rPr>
                <w:rFonts w:cs="Arial"/>
                <w:b w:val="0"/>
                <w:color w:val="000000"/>
              </w:rPr>
              <w:t>[Add expected outcome here]</w:t>
            </w:r>
          </w:p>
        </w:tc>
        <w:tc>
          <w:tcPr>
            <w:tcW w:w="7174" w:type="dxa"/>
            <w:tcBorders>
              <w:top w:val="single" w:sz="4" w:space="0" w:color="D39EE6"/>
              <w:left w:val="single" w:sz="4" w:space="0" w:color="D39EE6"/>
              <w:bottom w:val="single" w:sz="4" w:space="0" w:color="D39EE6"/>
              <w:right w:val="single" w:sz="4" w:space="0" w:color="D39EE6"/>
            </w:tcBorders>
            <w:shd w:val="clear" w:color="auto" w:fill="F1E4F0"/>
            <w:vAlign w:val="center"/>
          </w:tcPr>
          <w:p w14:paraId="7452B0BF" w14:textId="77777777" w:rsidR="00B90961" w:rsidRPr="00B90961" w:rsidRDefault="00B90961" w:rsidP="00597308">
            <w:pPr>
              <w:spacing w:before="60" w:after="60"/>
              <w:cnfStyle w:val="000000000000" w:firstRow="0" w:lastRow="0" w:firstColumn="0" w:lastColumn="0" w:oddVBand="0" w:evenVBand="0" w:oddHBand="0" w:evenHBand="0" w:firstRowFirstColumn="0" w:firstRowLastColumn="0" w:lastRowFirstColumn="0" w:lastRowLastColumn="0"/>
              <w:rPr>
                <w:rFonts w:cs="Arial"/>
                <w:color w:val="000000"/>
              </w:rPr>
            </w:pPr>
            <w:r w:rsidRPr="00B90961">
              <w:rPr>
                <w:rFonts w:cs="Arial"/>
                <w:color w:val="000000"/>
              </w:rPr>
              <w:t>[Add actual outcome here]</w:t>
            </w:r>
          </w:p>
        </w:tc>
      </w:tr>
      <w:tr w:rsidR="00B90961" w:rsidRPr="00B90961" w14:paraId="0DD50A31" w14:textId="77777777" w:rsidTr="00597308">
        <w:trPr>
          <w:cantSplit/>
          <w:trHeight w:val="432"/>
          <w:tblCellSpacing w:w="36" w:type="dxa"/>
        </w:trPr>
        <w:tc>
          <w:tcPr>
            <w:cnfStyle w:val="001000000000" w:firstRow="0" w:lastRow="0" w:firstColumn="1" w:lastColumn="0" w:oddVBand="0" w:evenVBand="0" w:oddHBand="0" w:evenHBand="0" w:firstRowFirstColumn="0" w:firstRowLastColumn="0" w:lastRowFirstColumn="0" w:lastRowLastColumn="0"/>
            <w:tcW w:w="7264" w:type="dxa"/>
            <w:tcBorders>
              <w:top w:val="single" w:sz="4" w:space="0" w:color="D39EE6"/>
              <w:left w:val="single" w:sz="4" w:space="0" w:color="D39EE6"/>
              <w:bottom w:val="single" w:sz="4" w:space="0" w:color="D39EE6"/>
              <w:right w:val="single" w:sz="4" w:space="0" w:color="D39EE6"/>
            </w:tcBorders>
            <w:shd w:val="clear" w:color="auto" w:fill="F1E4F0"/>
            <w:vAlign w:val="center"/>
          </w:tcPr>
          <w:p w14:paraId="55E0FAD0" w14:textId="77777777" w:rsidR="00B90961" w:rsidRPr="00B90961" w:rsidRDefault="00B90961" w:rsidP="00597308">
            <w:pPr>
              <w:spacing w:before="60" w:after="60"/>
              <w:rPr>
                <w:rFonts w:cs="Arial"/>
                <w:b w:val="0"/>
                <w:color w:val="000000"/>
              </w:rPr>
            </w:pPr>
            <w:r w:rsidRPr="00B90961">
              <w:rPr>
                <w:rFonts w:cs="Arial"/>
                <w:b w:val="0"/>
                <w:color w:val="000000"/>
              </w:rPr>
              <w:t>[Add expected outcome here]</w:t>
            </w:r>
          </w:p>
        </w:tc>
        <w:tc>
          <w:tcPr>
            <w:tcW w:w="7174" w:type="dxa"/>
            <w:tcBorders>
              <w:top w:val="single" w:sz="4" w:space="0" w:color="D39EE6"/>
              <w:left w:val="single" w:sz="4" w:space="0" w:color="D39EE6"/>
              <w:bottom w:val="single" w:sz="4" w:space="0" w:color="D39EE6"/>
              <w:right w:val="single" w:sz="4" w:space="0" w:color="D39EE6"/>
            </w:tcBorders>
            <w:shd w:val="clear" w:color="auto" w:fill="F1E4F0"/>
            <w:vAlign w:val="center"/>
          </w:tcPr>
          <w:p w14:paraId="3302CF3C" w14:textId="77777777" w:rsidR="00B90961" w:rsidRPr="00B90961" w:rsidRDefault="00B90961" w:rsidP="00597308">
            <w:pPr>
              <w:spacing w:before="60" w:after="60"/>
              <w:cnfStyle w:val="000000000000" w:firstRow="0" w:lastRow="0" w:firstColumn="0" w:lastColumn="0" w:oddVBand="0" w:evenVBand="0" w:oddHBand="0" w:evenHBand="0" w:firstRowFirstColumn="0" w:firstRowLastColumn="0" w:lastRowFirstColumn="0" w:lastRowLastColumn="0"/>
              <w:rPr>
                <w:rFonts w:cs="Arial"/>
                <w:color w:val="000000"/>
              </w:rPr>
            </w:pPr>
            <w:r w:rsidRPr="00B90961">
              <w:rPr>
                <w:rFonts w:cs="Arial"/>
                <w:color w:val="000000"/>
              </w:rPr>
              <w:t>[Add actual outcome here]</w:t>
            </w:r>
          </w:p>
        </w:tc>
      </w:tr>
    </w:tbl>
    <w:p w14:paraId="40F4A1AA" w14:textId="3E5283BE" w:rsidR="00B90961" w:rsidRPr="00B90961" w:rsidRDefault="00B90961" w:rsidP="00F715CC">
      <w:pPr>
        <w:pStyle w:val="Heading3"/>
      </w:pPr>
      <w:r w:rsidRPr="00B90961">
        <w:lastRenderedPageBreak/>
        <w:t>Actions / Services</w:t>
      </w:r>
    </w:p>
    <w:tbl>
      <w:tblPr>
        <w:tblStyle w:val="GridTable1Light-Accent31"/>
        <w:tblW w:w="5000" w:type="pct"/>
        <w:tblLayout w:type="fixed"/>
        <w:tblLook w:val="0620" w:firstRow="1" w:lastRow="0" w:firstColumn="0" w:lastColumn="0" w:noHBand="1" w:noVBand="1"/>
        <w:tblDescription w:val="Planned Actions and Services."/>
      </w:tblPr>
      <w:tblGrid>
        <w:gridCol w:w="8823"/>
        <w:gridCol w:w="2738"/>
        <w:gridCol w:w="2839"/>
      </w:tblGrid>
      <w:tr w:rsidR="00B90961" w:rsidRPr="00B90961" w14:paraId="2678013D" w14:textId="77777777" w:rsidTr="001A415D">
        <w:trPr>
          <w:cnfStyle w:val="100000000000" w:firstRow="1" w:lastRow="0" w:firstColumn="0" w:lastColumn="0" w:oddVBand="0" w:evenVBand="0" w:oddHBand="0" w:evenHBand="0" w:firstRowFirstColumn="0" w:firstRowLastColumn="0" w:lastRowFirstColumn="0" w:lastRowLastColumn="0"/>
          <w:trHeight w:val="296"/>
          <w:tblHeader/>
        </w:trPr>
        <w:tc>
          <w:tcPr>
            <w:tcW w:w="8823" w:type="dxa"/>
            <w:tcBorders>
              <w:top w:val="nil"/>
              <w:left w:val="nil"/>
              <w:right w:val="nil"/>
            </w:tcBorders>
          </w:tcPr>
          <w:p w14:paraId="6034E791" w14:textId="77777777" w:rsidR="00B90961" w:rsidRPr="00B90961" w:rsidRDefault="00B90961" w:rsidP="00597308">
            <w:pPr>
              <w:spacing w:before="60" w:after="60"/>
              <w:jc w:val="center"/>
              <w:rPr>
                <w:rFonts w:cs="Arial"/>
                <w:color w:val="000000"/>
                <w:sz w:val="22"/>
              </w:rPr>
            </w:pPr>
            <w:r w:rsidRPr="00B90961">
              <w:rPr>
                <w:rFonts w:cs="Arial"/>
                <w:color w:val="000000"/>
                <w:sz w:val="22"/>
              </w:rPr>
              <w:t xml:space="preserve">Planned </w:t>
            </w:r>
            <w:r w:rsidRPr="00B90961">
              <w:rPr>
                <w:rFonts w:cs="Arial"/>
                <w:color w:val="000000"/>
                <w:sz w:val="22"/>
              </w:rPr>
              <w:br/>
              <w:t>Action/Service</w:t>
            </w:r>
          </w:p>
        </w:tc>
        <w:tc>
          <w:tcPr>
            <w:tcW w:w="2738" w:type="dxa"/>
            <w:tcBorders>
              <w:top w:val="nil"/>
              <w:left w:val="nil"/>
              <w:right w:val="nil"/>
            </w:tcBorders>
          </w:tcPr>
          <w:p w14:paraId="68A4868E" w14:textId="77777777" w:rsidR="00B90961" w:rsidRPr="00B90961" w:rsidRDefault="00B90961" w:rsidP="00597308">
            <w:pPr>
              <w:spacing w:before="60" w:after="60"/>
              <w:jc w:val="center"/>
              <w:rPr>
                <w:rFonts w:cs="Arial"/>
                <w:color w:val="000000"/>
                <w:sz w:val="22"/>
              </w:rPr>
            </w:pPr>
            <w:r w:rsidRPr="00B90961">
              <w:rPr>
                <w:rFonts w:cs="Arial"/>
                <w:color w:val="000000"/>
                <w:sz w:val="22"/>
              </w:rPr>
              <w:t xml:space="preserve">Budgeted </w:t>
            </w:r>
            <w:r w:rsidRPr="00B90961">
              <w:rPr>
                <w:rFonts w:cs="Arial"/>
                <w:color w:val="000000"/>
                <w:sz w:val="22"/>
              </w:rPr>
              <w:br/>
              <w:t>Expenditures</w:t>
            </w:r>
          </w:p>
        </w:tc>
        <w:tc>
          <w:tcPr>
            <w:tcW w:w="2839" w:type="dxa"/>
            <w:tcBorders>
              <w:top w:val="nil"/>
              <w:left w:val="nil"/>
              <w:right w:val="nil"/>
            </w:tcBorders>
          </w:tcPr>
          <w:p w14:paraId="0ACAF079" w14:textId="77777777" w:rsidR="00B90961" w:rsidRPr="00B90961" w:rsidRDefault="00B90961" w:rsidP="00597308">
            <w:pPr>
              <w:spacing w:before="60" w:after="60"/>
              <w:jc w:val="center"/>
              <w:rPr>
                <w:rFonts w:cs="Arial"/>
                <w:color w:val="000000"/>
                <w:sz w:val="22"/>
              </w:rPr>
            </w:pPr>
            <w:r w:rsidRPr="00B90961">
              <w:rPr>
                <w:rFonts w:cs="Arial"/>
                <w:color w:val="000000"/>
                <w:sz w:val="22"/>
              </w:rPr>
              <w:t>Actual Expenditures</w:t>
            </w:r>
          </w:p>
        </w:tc>
      </w:tr>
      <w:tr w:rsidR="00B90961" w:rsidRPr="00B90961" w14:paraId="2CB14AA8" w14:textId="77777777" w:rsidTr="00CF3F14">
        <w:trPr>
          <w:trHeight w:val="432"/>
        </w:trPr>
        <w:tc>
          <w:tcPr>
            <w:tcW w:w="8823" w:type="dxa"/>
            <w:shd w:val="clear" w:color="auto" w:fill="F1E4F0"/>
          </w:tcPr>
          <w:p w14:paraId="64D44C3D" w14:textId="77777777" w:rsidR="00B90961" w:rsidRPr="00B90961" w:rsidRDefault="00B90961" w:rsidP="00597308">
            <w:pPr>
              <w:spacing w:before="60" w:after="60"/>
              <w:rPr>
                <w:rFonts w:cs="Arial"/>
                <w:color w:val="000000"/>
                <w:sz w:val="22"/>
              </w:rPr>
            </w:pPr>
            <w:r w:rsidRPr="00B90961">
              <w:rPr>
                <w:rFonts w:cs="Arial"/>
                <w:color w:val="000000"/>
                <w:sz w:val="22"/>
              </w:rPr>
              <w:t>[Add planned action/service here]</w:t>
            </w:r>
          </w:p>
        </w:tc>
        <w:tc>
          <w:tcPr>
            <w:tcW w:w="2738" w:type="dxa"/>
            <w:shd w:val="clear" w:color="auto" w:fill="F1E4F0"/>
          </w:tcPr>
          <w:p w14:paraId="3F7D9A26" w14:textId="77777777" w:rsidR="00B90961" w:rsidRPr="00B90961" w:rsidRDefault="00B90961" w:rsidP="00597308">
            <w:pPr>
              <w:spacing w:before="60" w:after="60"/>
              <w:rPr>
                <w:rFonts w:cs="Arial"/>
                <w:color w:val="000000"/>
                <w:sz w:val="22"/>
              </w:rPr>
            </w:pPr>
            <w:r w:rsidRPr="00B90961">
              <w:rPr>
                <w:rFonts w:cs="Arial"/>
                <w:color w:val="000000"/>
                <w:sz w:val="22"/>
              </w:rPr>
              <w:t>[Add budgeted expenditures here]</w:t>
            </w:r>
          </w:p>
        </w:tc>
        <w:tc>
          <w:tcPr>
            <w:tcW w:w="2839" w:type="dxa"/>
            <w:shd w:val="clear" w:color="auto" w:fill="F1E4F0"/>
          </w:tcPr>
          <w:p w14:paraId="508F836A" w14:textId="77777777" w:rsidR="00B90961" w:rsidRPr="00B90961" w:rsidRDefault="00B90961" w:rsidP="00597308">
            <w:pPr>
              <w:spacing w:before="60" w:after="60"/>
              <w:rPr>
                <w:rFonts w:cs="Arial"/>
                <w:color w:val="000000"/>
                <w:sz w:val="22"/>
              </w:rPr>
            </w:pPr>
            <w:r w:rsidRPr="00B90961">
              <w:rPr>
                <w:rFonts w:cs="Arial"/>
                <w:color w:val="000000"/>
                <w:sz w:val="22"/>
              </w:rPr>
              <w:t>[Add actual expenditures here]</w:t>
            </w:r>
          </w:p>
        </w:tc>
      </w:tr>
      <w:tr w:rsidR="00B90961" w:rsidRPr="00B90961" w14:paraId="6460928D" w14:textId="77777777" w:rsidTr="00CF3F14">
        <w:trPr>
          <w:trHeight w:val="432"/>
        </w:trPr>
        <w:tc>
          <w:tcPr>
            <w:tcW w:w="8823" w:type="dxa"/>
            <w:shd w:val="clear" w:color="auto" w:fill="F1E4F0"/>
          </w:tcPr>
          <w:p w14:paraId="2889DE02" w14:textId="77777777" w:rsidR="00B90961" w:rsidRPr="00B90961" w:rsidRDefault="00B90961" w:rsidP="00597308">
            <w:pPr>
              <w:spacing w:before="60" w:after="60"/>
              <w:rPr>
                <w:rFonts w:cs="Arial"/>
                <w:color w:val="000000"/>
                <w:sz w:val="22"/>
              </w:rPr>
            </w:pPr>
            <w:r w:rsidRPr="00B90961">
              <w:rPr>
                <w:rFonts w:cs="Arial"/>
                <w:color w:val="000000"/>
                <w:sz w:val="22"/>
              </w:rPr>
              <w:t>[Add planned action/service here]</w:t>
            </w:r>
          </w:p>
        </w:tc>
        <w:tc>
          <w:tcPr>
            <w:tcW w:w="2738" w:type="dxa"/>
            <w:shd w:val="clear" w:color="auto" w:fill="F1E4F0"/>
          </w:tcPr>
          <w:p w14:paraId="4C16B76F" w14:textId="77777777" w:rsidR="00B90961" w:rsidRPr="00B90961" w:rsidRDefault="00B90961" w:rsidP="00597308">
            <w:pPr>
              <w:spacing w:before="60" w:after="60"/>
              <w:rPr>
                <w:rFonts w:cs="Arial"/>
                <w:color w:val="000000"/>
                <w:sz w:val="22"/>
              </w:rPr>
            </w:pPr>
            <w:r w:rsidRPr="00B90961">
              <w:rPr>
                <w:rFonts w:cs="Arial"/>
                <w:color w:val="000000"/>
                <w:sz w:val="22"/>
              </w:rPr>
              <w:t>[Add budgeted expenditures here]</w:t>
            </w:r>
          </w:p>
        </w:tc>
        <w:tc>
          <w:tcPr>
            <w:tcW w:w="2839" w:type="dxa"/>
            <w:shd w:val="clear" w:color="auto" w:fill="F1E4F0"/>
          </w:tcPr>
          <w:p w14:paraId="1E880CD2" w14:textId="77777777" w:rsidR="00B90961" w:rsidRPr="00B90961" w:rsidRDefault="00B90961" w:rsidP="00597308">
            <w:pPr>
              <w:spacing w:before="60" w:after="60"/>
              <w:rPr>
                <w:rFonts w:cs="Arial"/>
                <w:color w:val="000000"/>
                <w:sz w:val="22"/>
              </w:rPr>
            </w:pPr>
            <w:r w:rsidRPr="00B90961">
              <w:rPr>
                <w:rFonts w:cs="Arial"/>
                <w:color w:val="000000"/>
                <w:sz w:val="22"/>
              </w:rPr>
              <w:t>[Add actual expenditures here]</w:t>
            </w:r>
          </w:p>
        </w:tc>
      </w:tr>
    </w:tbl>
    <w:p w14:paraId="67E32940" w14:textId="310D9E45" w:rsidR="00B90961" w:rsidRPr="00B90961" w:rsidRDefault="00B90961" w:rsidP="00F715CC">
      <w:pPr>
        <w:pStyle w:val="Heading3"/>
      </w:pPr>
      <w:r w:rsidRPr="00B90961">
        <w:t>Analysis</w:t>
      </w:r>
    </w:p>
    <w:p w14:paraId="10B26A06" w14:textId="77777777" w:rsidR="00B90961" w:rsidRPr="00B90961" w:rsidRDefault="00B90961" w:rsidP="00B90961">
      <w:pPr>
        <w:spacing w:before="240" w:after="60"/>
        <w:rPr>
          <w:rFonts w:eastAsia="Calibri" w:cs="Arial"/>
          <w:color w:val="000000"/>
        </w:rPr>
      </w:pPr>
      <w:bookmarkStart w:id="1" w:name="_Hlk57625950"/>
      <w:r w:rsidRPr="00B90961">
        <w:rPr>
          <w:rFonts w:eastAsia="Calibri" w:cs="Arial"/>
          <w:color w:val="000000"/>
        </w:rPr>
        <w:t>A description of the successes and challenges in implementing the actions/services to achieve the goal, through February 2020, or the end of the school year, as applicable</w:t>
      </w:r>
      <w:bookmarkEnd w:id="1"/>
      <w:r w:rsidRPr="00B90961">
        <w:rPr>
          <w:rFonts w:eastAsia="Calibri" w:cs="Arial"/>
          <w:color w:val="000000"/>
        </w:rPr>
        <w:t>.</w:t>
      </w:r>
    </w:p>
    <w:p w14:paraId="279A1FA1" w14:textId="77777777" w:rsidR="00B90961" w:rsidRPr="00B90961" w:rsidRDefault="00B90961" w:rsidP="00B90961">
      <w:pPr>
        <w:pBdr>
          <w:top w:val="single" w:sz="4" w:space="12" w:color="D39EE6"/>
          <w:left w:val="single" w:sz="4" w:space="4" w:color="D39EE6"/>
          <w:bottom w:val="single" w:sz="4" w:space="12" w:color="D39EE6"/>
          <w:right w:val="single" w:sz="4" w:space="4" w:color="D39EE6"/>
        </w:pBdr>
        <w:shd w:val="clear" w:color="auto" w:fill="F1E4F0"/>
        <w:spacing w:after="120"/>
        <w:rPr>
          <w:rFonts w:cs="Arial"/>
        </w:rPr>
      </w:pPr>
      <w:r w:rsidRPr="00B90961">
        <w:rPr>
          <w:rFonts w:cs="Arial"/>
        </w:rPr>
        <w:t>[Add text here]</w:t>
      </w:r>
    </w:p>
    <w:p w14:paraId="5EBC26D9" w14:textId="77777777" w:rsidR="00B90961" w:rsidRPr="00B90961" w:rsidRDefault="00B90961" w:rsidP="00B90961">
      <w:pPr>
        <w:spacing w:before="240" w:after="60"/>
        <w:rPr>
          <w:rFonts w:eastAsia="Calibri" w:cs="Arial"/>
          <w:color w:val="000000"/>
        </w:rPr>
      </w:pPr>
      <w:bookmarkStart w:id="2" w:name="_Hlk57626794"/>
      <w:r w:rsidRPr="00B90961">
        <w:rPr>
          <w:rFonts w:eastAsia="Calibri" w:cs="Arial"/>
          <w:color w:val="000000"/>
        </w:rPr>
        <w:t>A description of how funds budgeted for Actions/Services that were not implemented through the end of the school year were used to support students, families, teachers, and staff following the closure of schools in 2020.</w:t>
      </w:r>
      <w:bookmarkEnd w:id="2"/>
    </w:p>
    <w:p w14:paraId="732B37FC" w14:textId="77777777" w:rsidR="00B90961" w:rsidRPr="00B90961" w:rsidRDefault="00B90961" w:rsidP="00B90961">
      <w:pPr>
        <w:pBdr>
          <w:top w:val="single" w:sz="4" w:space="12" w:color="D39EE6"/>
          <w:left w:val="single" w:sz="4" w:space="4" w:color="D39EE6"/>
          <w:bottom w:val="single" w:sz="4" w:space="12" w:color="D39EE6"/>
          <w:right w:val="single" w:sz="4" w:space="4" w:color="D39EE6"/>
        </w:pBdr>
        <w:shd w:val="clear" w:color="auto" w:fill="F1E4F0"/>
        <w:spacing w:after="120"/>
        <w:rPr>
          <w:rFonts w:cs="Arial"/>
        </w:rPr>
      </w:pPr>
      <w:r w:rsidRPr="00B90961">
        <w:rPr>
          <w:rFonts w:cs="Arial"/>
        </w:rPr>
        <w:t>[Add text here]</w:t>
      </w:r>
    </w:p>
    <w:p w14:paraId="5C0FA0A0" w14:textId="5580A60F" w:rsidR="00B90961" w:rsidRPr="00B90961" w:rsidRDefault="00B90961" w:rsidP="00F715CC">
      <w:pPr>
        <w:pStyle w:val="Heading3"/>
      </w:pPr>
      <w:r w:rsidRPr="00B90961">
        <w:t>Overall Analysis</w:t>
      </w:r>
    </w:p>
    <w:p w14:paraId="5E92117C" w14:textId="718092F7" w:rsidR="00B90961" w:rsidRPr="00B90961" w:rsidRDefault="00B90961" w:rsidP="00B90961">
      <w:pPr>
        <w:spacing w:before="240" w:after="60"/>
        <w:rPr>
          <w:rFonts w:eastAsia="Calibri" w:cs="Arial"/>
          <w:color w:val="000000"/>
        </w:rPr>
      </w:pPr>
      <w:r w:rsidRPr="00B90961">
        <w:rPr>
          <w:rFonts w:eastAsia="Calibri" w:cs="Arial"/>
          <w:color w:val="000000"/>
        </w:rPr>
        <w:t>A reflection on the progress made towards the goals in the 2019</w:t>
      </w:r>
      <w:r w:rsidR="008B02BF">
        <w:rPr>
          <w:rFonts w:eastAsia="Calibri" w:cs="Arial"/>
          <w:color w:val="000000"/>
        </w:rPr>
        <w:t>–20</w:t>
      </w:r>
      <w:r w:rsidRPr="00B90961">
        <w:rPr>
          <w:rFonts w:eastAsia="Calibri" w:cs="Arial"/>
          <w:color w:val="000000"/>
        </w:rPr>
        <w:t xml:space="preserve">20 LCAP, </w:t>
      </w:r>
      <w:proofErr w:type="gramStart"/>
      <w:r w:rsidRPr="00B90961">
        <w:rPr>
          <w:rFonts w:eastAsia="Calibri" w:cs="Arial"/>
          <w:color w:val="000000"/>
        </w:rPr>
        <w:t>in light of</w:t>
      </w:r>
      <w:proofErr w:type="gramEnd"/>
      <w:r w:rsidRPr="00B90961">
        <w:rPr>
          <w:rFonts w:eastAsia="Calibri" w:cs="Arial"/>
          <w:color w:val="000000"/>
        </w:rPr>
        <w:t xml:space="preserve"> the context of COVID-19 and based on available state and local data and stakeholder input, and a description of the relationship of the goals and related metrics and actions with the development of new goals in the 2021–24 LCAP</w:t>
      </w:r>
      <w:bookmarkStart w:id="3" w:name="_Hlk57633911"/>
      <w:r w:rsidRPr="00B90961">
        <w:rPr>
          <w:rFonts w:eastAsia="Calibri" w:cs="Arial"/>
          <w:color w:val="000000"/>
        </w:rPr>
        <w:t>.</w:t>
      </w:r>
      <w:bookmarkEnd w:id="3"/>
    </w:p>
    <w:p w14:paraId="24B5A973" w14:textId="77777777" w:rsidR="00B90961" w:rsidRPr="00B90961" w:rsidRDefault="00B90961" w:rsidP="00B90961">
      <w:pPr>
        <w:pBdr>
          <w:top w:val="single" w:sz="4" w:space="12" w:color="D39EE6"/>
          <w:left w:val="single" w:sz="4" w:space="4" w:color="D39EE6"/>
          <w:bottom w:val="single" w:sz="4" w:space="12" w:color="D39EE6"/>
          <w:right w:val="single" w:sz="4" w:space="4" w:color="D39EE6"/>
        </w:pBdr>
        <w:shd w:val="clear" w:color="auto" w:fill="F1E4F0"/>
        <w:spacing w:after="120"/>
        <w:rPr>
          <w:rFonts w:cs="Arial"/>
        </w:rPr>
      </w:pPr>
      <w:r w:rsidRPr="00B90961">
        <w:rPr>
          <w:rFonts w:cs="Arial"/>
        </w:rPr>
        <w:t>[Add text here]</w:t>
      </w:r>
    </w:p>
    <w:p w14:paraId="68326DBA" w14:textId="77777777" w:rsidR="00B90961" w:rsidRPr="00B90961" w:rsidRDefault="00B90961" w:rsidP="00B90961">
      <w:pPr>
        <w:spacing w:after="120"/>
        <w:rPr>
          <w:rFonts w:cs="Arial"/>
        </w:rPr>
      </w:pPr>
    </w:p>
    <w:p w14:paraId="71A86750" w14:textId="77777777" w:rsidR="00B90961" w:rsidRPr="00B90961" w:rsidRDefault="00B90961" w:rsidP="00B90961">
      <w:pPr>
        <w:spacing w:before="60" w:after="60"/>
        <w:rPr>
          <w:rFonts w:cs="Arial"/>
        </w:rPr>
        <w:sectPr w:rsidR="00B90961" w:rsidRPr="00B90961" w:rsidSect="003D083B">
          <w:headerReference w:type="default" r:id="rId10"/>
          <w:footerReference w:type="default" r:id="rId11"/>
          <w:pgSz w:w="15840" w:h="12240" w:orient="landscape"/>
          <w:pgMar w:top="720" w:right="720" w:bottom="720" w:left="720" w:header="720" w:footer="720" w:gutter="0"/>
          <w:pgNumType w:start="1"/>
          <w:cols w:space="720"/>
          <w:docGrid w:linePitch="326"/>
        </w:sectPr>
      </w:pPr>
    </w:p>
    <w:p w14:paraId="649053BC" w14:textId="77777777" w:rsidR="00B90961" w:rsidRPr="00B90961" w:rsidRDefault="00B90961" w:rsidP="00F715CC">
      <w:pPr>
        <w:pStyle w:val="Heading2"/>
      </w:pPr>
      <w:r w:rsidRPr="00B90961">
        <w:lastRenderedPageBreak/>
        <w:t>Annual Update for the 2020–21 Learning Continuity and Attendance Plan</w:t>
      </w:r>
    </w:p>
    <w:p w14:paraId="0FE92DE3" w14:textId="6C931280" w:rsidR="00B90961" w:rsidRPr="00B90961" w:rsidRDefault="00B90961" w:rsidP="00B90961">
      <w:pPr>
        <w:rPr>
          <w:rFonts w:cs="Arial"/>
        </w:rPr>
      </w:pPr>
      <w:r w:rsidRPr="00B90961">
        <w:rPr>
          <w:rFonts w:cs="Arial"/>
          <w:color w:val="000000"/>
          <w:szCs w:val="20"/>
        </w:rPr>
        <w:t>The following is the local educational agency’s (LEA’s) analysis of its 2020</w:t>
      </w:r>
      <w:r w:rsidR="008B02BF">
        <w:rPr>
          <w:rFonts w:cs="Arial"/>
          <w:color w:val="000000"/>
          <w:szCs w:val="20"/>
        </w:rPr>
        <w:t>–</w:t>
      </w:r>
      <w:r w:rsidRPr="00B90961">
        <w:rPr>
          <w:rFonts w:cs="Arial"/>
          <w:color w:val="000000"/>
          <w:szCs w:val="20"/>
        </w:rPr>
        <w:t>21 Learning Continuity and Attendance Plan (Learning Continuity Plan).</w:t>
      </w:r>
    </w:p>
    <w:p w14:paraId="7F922817" w14:textId="77777777" w:rsidR="00B90961" w:rsidRPr="00B90961" w:rsidRDefault="00B90961" w:rsidP="00F715CC">
      <w:pPr>
        <w:pStyle w:val="Heading3"/>
      </w:pPr>
      <w:r w:rsidRPr="00B90961">
        <w:t>In-Person Instructional Offerings</w:t>
      </w:r>
    </w:p>
    <w:p w14:paraId="2518F743" w14:textId="77777777" w:rsidR="00B90961" w:rsidRPr="00B90961" w:rsidRDefault="00B90961" w:rsidP="00F715CC">
      <w:pPr>
        <w:pStyle w:val="Heading4"/>
      </w:pPr>
      <w:r w:rsidRPr="00B90961">
        <w:t>Analysis of In-Person Instructional Offerings</w:t>
      </w:r>
    </w:p>
    <w:p w14:paraId="49D29763" w14:textId="6139B39B" w:rsidR="00B90961" w:rsidRPr="00B90961" w:rsidRDefault="00B90961" w:rsidP="00B90961">
      <w:pPr>
        <w:spacing w:before="240" w:after="60"/>
        <w:rPr>
          <w:rFonts w:cs="Arial"/>
          <w:color w:val="000000"/>
        </w:rPr>
      </w:pPr>
      <w:r w:rsidRPr="00B90961">
        <w:rPr>
          <w:rFonts w:cs="Arial"/>
          <w:color w:val="000000"/>
        </w:rPr>
        <w:t>A description of the successes and challenges in implementing in-person instruction in the 2020</w:t>
      </w:r>
      <w:r w:rsidR="008B02BF">
        <w:rPr>
          <w:rFonts w:cs="Arial"/>
          <w:color w:val="000000"/>
        </w:rPr>
        <w:t>–</w:t>
      </w:r>
      <w:r w:rsidRPr="00B90961">
        <w:rPr>
          <w:rFonts w:cs="Arial"/>
          <w:color w:val="000000"/>
        </w:rPr>
        <w:t>21 school year.</w:t>
      </w:r>
    </w:p>
    <w:p w14:paraId="2F0686D6" w14:textId="77777777" w:rsidR="00B90961" w:rsidRPr="00B90961" w:rsidRDefault="00B90961" w:rsidP="00CF3F14">
      <w:pPr>
        <w:pBdr>
          <w:top w:val="single" w:sz="4" w:space="12" w:color="385623" w:themeColor="accent6" w:themeShade="80"/>
          <w:left w:val="single" w:sz="4" w:space="4" w:color="385623" w:themeColor="accent6" w:themeShade="80"/>
          <w:bottom w:val="single" w:sz="4" w:space="12" w:color="385623" w:themeColor="accent6" w:themeShade="80"/>
          <w:right w:val="single" w:sz="4" w:space="4" w:color="385623" w:themeColor="accent6" w:themeShade="80"/>
        </w:pBdr>
        <w:shd w:val="clear" w:color="auto" w:fill="E2EFD9" w:themeFill="accent6" w:themeFillTint="33"/>
        <w:spacing w:after="120"/>
        <w:rPr>
          <w:rFonts w:cs="Arial"/>
        </w:rPr>
      </w:pPr>
      <w:r w:rsidRPr="00B90961">
        <w:rPr>
          <w:rFonts w:cs="Arial"/>
        </w:rPr>
        <w:t>[Add text here]</w:t>
      </w:r>
    </w:p>
    <w:p w14:paraId="286F795D" w14:textId="77777777" w:rsidR="00B90961" w:rsidRPr="00B90961" w:rsidRDefault="00B90961" w:rsidP="00F715CC">
      <w:pPr>
        <w:pStyle w:val="Heading4"/>
        <w:rPr>
          <w:color w:val="000000"/>
        </w:rPr>
      </w:pPr>
      <w:r w:rsidRPr="00B90961">
        <w:t>Actions Related to In-Person Instructional Offerings</w:t>
      </w:r>
    </w:p>
    <w:tbl>
      <w:tblPr>
        <w:tblStyle w:val="GridTable1Light-Accent31"/>
        <w:tblW w:w="5000" w:type="pct"/>
        <w:tblBorders>
          <w:top w:val="single" w:sz="4" w:space="0" w:color="385623"/>
          <w:left w:val="single" w:sz="4" w:space="0" w:color="385623"/>
          <w:bottom w:val="single" w:sz="4" w:space="0" w:color="385623"/>
          <w:right w:val="single" w:sz="4" w:space="0" w:color="385623"/>
          <w:insideH w:val="single" w:sz="4" w:space="0" w:color="385623"/>
          <w:insideV w:val="single" w:sz="4" w:space="0" w:color="385623"/>
        </w:tblBorders>
        <w:tblLook w:val="04A0" w:firstRow="1" w:lastRow="0" w:firstColumn="1" w:lastColumn="0" w:noHBand="0" w:noVBand="1"/>
        <w:tblDescription w:val="Actions related to in-person instructional offerings table"/>
      </w:tblPr>
      <w:tblGrid>
        <w:gridCol w:w="10358"/>
        <w:gridCol w:w="2190"/>
        <w:gridCol w:w="1842"/>
      </w:tblGrid>
      <w:tr w:rsidR="00B90961" w:rsidRPr="00CF3F14" w14:paraId="5D31E3AC" w14:textId="77777777" w:rsidTr="001A415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25" w:type="pct"/>
            <w:tcBorders>
              <w:bottom w:val="none" w:sz="0" w:space="0" w:color="auto"/>
            </w:tcBorders>
            <w:shd w:val="clear" w:color="auto" w:fill="E2EFD9" w:themeFill="accent6" w:themeFillTint="33"/>
            <w:vAlign w:val="center"/>
          </w:tcPr>
          <w:p w14:paraId="578FB269" w14:textId="77777777" w:rsidR="00B90961" w:rsidRPr="00CF3F14" w:rsidRDefault="00B90961" w:rsidP="00CF3F14">
            <w:pPr>
              <w:spacing w:before="120" w:after="60"/>
              <w:rPr>
                <w:rFonts w:cs="Arial"/>
                <w:b w:val="0"/>
                <w:bCs w:val="0"/>
                <w:color w:val="000000"/>
              </w:rPr>
            </w:pPr>
            <w:r w:rsidRPr="00CF3F14">
              <w:rPr>
                <w:rFonts w:cs="Arial"/>
                <w:b w:val="0"/>
                <w:color w:val="000000"/>
              </w:rPr>
              <w:t>Description</w:t>
            </w:r>
          </w:p>
        </w:tc>
        <w:tc>
          <w:tcPr>
            <w:tcW w:w="661" w:type="pct"/>
            <w:tcBorders>
              <w:bottom w:val="none" w:sz="0" w:space="0" w:color="auto"/>
            </w:tcBorders>
            <w:shd w:val="clear" w:color="auto" w:fill="E2EFD9" w:themeFill="accent6" w:themeFillTint="33"/>
            <w:vAlign w:val="center"/>
          </w:tcPr>
          <w:p w14:paraId="3EBC46E1" w14:textId="77777777" w:rsidR="00B90961" w:rsidRPr="00CF3F14" w:rsidRDefault="00B90961" w:rsidP="00CF3F14">
            <w:pPr>
              <w:spacing w:before="120" w:after="60"/>
              <w:cnfStyle w:val="100000000000" w:firstRow="1" w:lastRow="0" w:firstColumn="0" w:lastColumn="0" w:oddVBand="0" w:evenVBand="0" w:oddHBand="0" w:evenHBand="0" w:firstRowFirstColumn="0" w:firstRowLastColumn="0" w:lastRowFirstColumn="0" w:lastRowLastColumn="0"/>
              <w:rPr>
                <w:rFonts w:cs="Arial"/>
                <w:b w:val="0"/>
                <w:bCs w:val="0"/>
                <w:color w:val="000000"/>
              </w:rPr>
            </w:pPr>
            <w:r w:rsidRPr="00CF3F14">
              <w:rPr>
                <w:rFonts w:cs="Arial"/>
                <w:b w:val="0"/>
                <w:color w:val="000000"/>
              </w:rPr>
              <w:t>Total Budgeted Funds</w:t>
            </w:r>
          </w:p>
        </w:tc>
        <w:tc>
          <w:tcPr>
            <w:tcW w:w="556" w:type="pct"/>
            <w:tcBorders>
              <w:bottom w:val="none" w:sz="0" w:space="0" w:color="auto"/>
            </w:tcBorders>
            <w:shd w:val="clear" w:color="auto" w:fill="E2EFD9" w:themeFill="accent6" w:themeFillTint="33"/>
            <w:vAlign w:val="center"/>
          </w:tcPr>
          <w:p w14:paraId="57F7EC52" w14:textId="77777777" w:rsidR="00B90961" w:rsidRPr="00CF3F14" w:rsidRDefault="00B90961" w:rsidP="00CF3F14">
            <w:pPr>
              <w:spacing w:before="120" w:after="60"/>
              <w:cnfStyle w:val="100000000000" w:firstRow="1" w:lastRow="0" w:firstColumn="0" w:lastColumn="0" w:oddVBand="0" w:evenVBand="0" w:oddHBand="0" w:evenHBand="0" w:firstRowFirstColumn="0" w:firstRowLastColumn="0" w:lastRowFirstColumn="0" w:lastRowLastColumn="0"/>
              <w:rPr>
                <w:rFonts w:cs="Arial"/>
                <w:b w:val="0"/>
                <w:bCs w:val="0"/>
                <w:color w:val="000000"/>
              </w:rPr>
            </w:pPr>
            <w:r w:rsidRPr="00CF3F14">
              <w:rPr>
                <w:rFonts w:cs="Arial"/>
                <w:b w:val="0"/>
                <w:color w:val="000000"/>
                <w:sz w:val="22"/>
              </w:rPr>
              <w:t>Estimated Actual Expenditures</w:t>
            </w:r>
          </w:p>
        </w:tc>
      </w:tr>
      <w:tr w:rsidR="00B90961" w:rsidRPr="00B90961" w14:paraId="09931612" w14:textId="77777777" w:rsidTr="00CF3F14">
        <w:trPr>
          <w:trHeight w:val="20"/>
        </w:trPr>
        <w:tc>
          <w:tcPr>
            <w:cnfStyle w:val="001000000000" w:firstRow="0" w:lastRow="0" w:firstColumn="1" w:lastColumn="0" w:oddVBand="0" w:evenVBand="0" w:oddHBand="0" w:evenHBand="0" w:firstRowFirstColumn="0" w:firstRowLastColumn="0" w:lastRowFirstColumn="0" w:lastRowLastColumn="0"/>
            <w:tcW w:w="3125" w:type="pct"/>
            <w:vAlign w:val="center"/>
          </w:tcPr>
          <w:p w14:paraId="5DF82E2D" w14:textId="77777777" w:rsidR="00B90961" w:rsidRPr="00CF3F14" w:rsidRDefault="00B90961" w:rsidP="00CF3F14">
            <w:pPr>
              <w:spacing w:before="120" w:after="60"/>
              <w:rPr>
                <w:rFonts w:cs="Arial"/>
                <w:b w:val="0"/>
                <w:bCs w:val="0"/>
                <w:color w:val="000000"/>
              </w:rPr>
            </w:pPr>
            <w:r w:rsidRPr="00CF3F14">
              <w:rPr>
                <w:rFonts w:cs="Arial"/>
                <w:b w:val="0"/>
                <w:color w:val="000000"/>
              </w:rPr>
              <w:t>[Description of the action]</w:t>
            </w:r>
          </w:p>
        </w:tc>
        <w:tc>
          <w:tcPr>
            <w:tcW w:w="661" w:type="pct"/>
            <w:vAlign w:val="center"/>
          </w:tcPr>
          <w:p w14:paraId="15105562" w14:textId="77777777" w:rsidR="00B90961" w:rsidRPr="00B90961" w:rsidRDefault="00B90961" w:rsidP="00CF3F14">
            <w:pPr>
              <w:spacing w:before="120" w:after="60"/>
              <w:cnfStyle w:val="000000000000" w:firstRow="0" w:lastRow="0" w:firstColumn="0" w:lastColumn="0" w:oddVBand="0" w:evenVBand="0" w:oddHBand="0" w:evenHBand="0" w:firstRowFirstColumn="0" w:firstRowLastColumn="0" w:lastRowFirstColumn="0" w:lastRowLastColumn="0"/>
              <w:rPr>
                <w:rFonts w:cs="Arial"/>
                <w:bCs/>
                <w:color w:val="000000"/>
              </w:rPr>
            </w:pPr>
            <w:r w:rsidRPr="00B90961">
              <w:rPr>
                <w:rFonts w:cs="Arial"/>
                <w:bCs/>
                <w:color w:val="000000"/>
              </w:rPr>
              <w:t>[$ 0.00]</w:t>
            </w:r>
          </w:p>
        </w:tc>
        <w:tc>
          <w:tcPr>
            <w:tcW w:w="556" w:type="pct"/>
            <w:vAlign w:val="center"/>
          </w:tcPr>
          <w:p w14:paraId="2EA84CB2" w14:textId="77777777" w:rsidR="00B90961" w:rsidRPr="00B90961" w:rsidRDefault="00B90961" w:rsidP="00CF3F14">
            <w:pPr>
              <w:spacing w:before="120" w:after="60"/>
              <w:cnfStyle w:val="000000000000" w:firstRow="0" w:lastRow="0" w:firstColumn="0" w:lastColumn="0" w:oddVBand="0" w:evenVBand="0" w:oddHBand="0" w:evenHBand="0" w:firstRowFirstColumn="0" w:firstRowLastColumn="0" w:lastRowFirstColumn="0" w:lastRowLastColumn="0"/>
              <w:rPr>
                <w:rFonts w:cs="Arial"/>
                <w:bCs/>
                <w:color w:val="000000"/>
              </w:rPr>
            </w:pPr>
            <w:r w:rsidRPr="00B90961">
              <w:rPr>
                <w:rFonts w:cs="Arial"/>
                <w:bCs/>
                <w:color w:val="000000"/>
              </w:rPr>
              <w:t>[$ 0.00]</w:t>
            </w:r>
          </w:p>
        </w:tc>
      </w:tr>
      <w:tr w:rsidR="00B90961" w:rsidRPr="00B90961" w14:paraId="00A9B9C4" w14:textId="77777777" w:rsidTr="00CF3F14">
        <w:trPr>
          <w:trHeight w:val="20"/>
        </w:trPr>
        <w:tc>
          <w:tcPr>
            <w:cnfStyle w:val="001000000000" w:firstRow="0" w:lastRow="0" w:firstColumn="1" w:lastColumn="0" w:oddVBand="0" w:evenVBand="0" w:oddHBand="0" w:evenHBand="0" w:firstRowFirstColumn="0" w:firstRowLastColumn="0" w:lastRowFirstColumn="0" w:lastRowLastColumn="0"/>
            <w:tcW w:w="3125" w:type="pct"/>
            <w:vAlign w:val="center"/>
          </w:tcPr>
          <w:p w14:paraId="6AC25600" w14:textId="77777777" w:rsidR="00B90961" w:rsidRPr="00CF3F14" w:rsidRDefault="00B90961" w:rsidP="00CF3F14">
            <w:pPr>
              <w:spacing w:before="120" w:after="60"/>
              <w:rPr>
                <w:rFonts w:cs="Arial"/>
                <w:b w:val="0"/>
                <w:bCs w:val="0"/>
                <w:color w:val="000000"/>
              </w:rPr>
            </w:pPr>
            <w:r w:rsidRPr="00CF3F14">
              <w:rPr>
                <w:rFonts w:cs="Arial"/>
                <w:b w:val="0"/>
                <w:color w:val="000000"/>
              </w:rPr>
              <w:t>[Description of the action]</w:t>
            </w:r>
          </w:p>
        </w:tc>
        <w:tc>
          <w:tcPr>
            <w:tcW w:w="661" w:type="pct"/>
            <w:vAlign w:val="center"/>
          </w:tcPr>
          <w:p w14:paraId="3C6A374F" w14:textId="77777777" w:rsidR="00B90961" w:rsidRPr="00B90961" w:rsidRDefault="00B90961" w:rsidP="00CF3F14">
            <w:pPr>
              <w:spacing w:before="120" w:after="60"/>
              <w:cnfStyle w:val="000000000000" w:firstRow="0" w:lastRow="0" w:firstColumn="0" w:lastColumn="0" w:oddVBand="0" w:evenVBand="0" w:oddHBand="0" w:evenHBand="0" w:firstRowFirstColumn="0" w:firstRowLastColumn="0" w:lastRowFirstColumn="0" w:lastRowLastColumn="0"/>
              <w:rPr>
                <w:rFonts w:cs="Arial"/>
                <w:bCs/>
                <w:color w:val="000000"/>
              </w:rPr>
            </w:pPr>
            <w:r w:rsidRPr="00B90961">
              <w:rPr>
                <w:rFonts w:cs="Arial"/>
                <w:bCs/>
                <w:color w:val="000000"/>
              </w:rPr>
              <w:t>[$ 0.00]</w:t>
            </w:r>
          </w:p>
        </w:tc>
        <w:tc>
          <w:tcPr>
            <w:tcW w:w="556" w:type="pct"/>
            <w:vAlign w:val="center"/>
          </w:tcPr>
          <w:p w14:paraId="51D8AE76" w14:textId="77777777" w:rsidR="00B90961" w:rsidRPr="00B90961" w:rsidRDefault="00B90961" w:rsidP="00CF3F14">
            <w:pPr>
              <w:spacing w:before="120" w:after="60"/>
              <w:cnfStyle w:val="000000000000" w:firstRow="0" w:lastRow="0" w:firstColumn="0" w:lastColumn="0" w:oddVBand="0" w:evenVBand="0" w:oddHBand="0" w:evenHBand="0" w:firstRowFirstColumn="0" w:firstRowLastColumn="0" w:lastRowFirstColumn="0" w:lastRowLastColumn="0"/>
              <w:rPr>
                <w:rFonts w:cs="Arial"/>
                <w:bCs/>
                <w:color w:val="000000"/>
              </w:rPr>
            </w:pPr>
            <w:r w:rsidRPr="00B90961">
              <w:rPr>
                <w:rFonts w:cs="Arial"/>
                <w:bCs/>
                <w:color w:val="000000"/>
              </w:rPr>
              <w:t>[$ 0.00]</w:t>
            </w:r>
          </w:p>
        </w:tc>
      </w:tr>
    </w:tbl>
    <w:p w14:paraId="0A483FF7" w14:textId="77777777" w:rsidR="00B90961" w:rsidRPr="00B90961" w:rsidRDefault="00B90961" w:rsidP="00B90961">
      <w:pPr>
        <w:spacing w:before="240" w:after="60"/>
        <w:rPr>
          <w:rFonts w:cs="Arial"/>
          <w:color w:val="000000"/>
        </w:rPr>
      </w:pPr>
      <w:r w:rsidRPr="00B90961">
        <w:rPr>
          <w:rFonts w:cs="Arial"/>
          <w:color w:val="000000"/>
        </w:rPr>
        <w:t xml:space="preserve">A </w:t>
      </w:r>
      <w:bookmarkStart w:id="4" w:name="_Hlk57635059"/>
      <w:r w:rsidRPr="00B90961">
        <w:rPr>
          <w:rFonts w:cs="Arial"/>
          <w:color w:val="000000"/>
        </w:rPr>
        <w:t xml:space="preserve">description of </w:t>
      </w:r>
      <w:bookmarkStart w:id="5" w:name="_Hlk53400209"/>
      <w:r w:rsidRPr="00B90961">
        <w:rPr>
          <w:rFonts w:cs="Arial"/>
          <w:color w:val="000000"/>
        </w:rPr>
        <w:t>any substantive differences between the planned actions and budgeted expenditures for in-person instruction and what was implemented and expended on the actions</w:t>
      </w:r>
      <w:bookmarkEnd w:id="4"/>
      <w:bookmarkEnd w:id="5"/>
      <w:r w:rsidRPr="00B90961">
        <w:rPr>
          <w:rFonts w:cs="Arial"/>
          <w:color w:val="000000"/>
        </w:rPr>
        <w:t>.</w:t>
      </w:r>
    </w:p>
    <w:p w14:paraId="10CA9D35" w14:textId="77777777" w:rsidR="00B90961" w:rsidRPr="00B90961" w:rsidRDefault="00B90961" w:rsidP="00CF3F14">
      <w:pPr>
        <w:pBdr>
          <w:top w:val="single" w:sz="4" w:space="12" w:color="385623" w:themeColor="accent6" w:themeShade="80"/>
          <w:left w:val="single" w:sz="4" w:space="4" w:color="385623" w:themeColor="accent6" w:themeShade="80"/>
          <w:bottom w:val="single" w:sz="4" w:space="12" w:color="385623" w:themeColor="accent6" w:themeShade="80"/>
          <w:right w:val="single" w:sz="4" w:space="4" w:color="385623" w:themeColor="accent6" w:themeShade="80"/>
        </w:pBdr>
        <w:shd w:val="clear" w:color="auto" w:fill="E2EFD9" w:themeFill="accent6" w:themeFillTint="33"/>
        <w:spacing w:after="120"/>
        <w:rPr>
          <w:rFonts w:cs="Arial"/>
        </w:rPr>
      </w:pPr>
      <w:r w:rsidRPr="00B90961">
        <w:rPr>
          <w:rFonts w:cs="Arial"/>
        </w:rPr>
        <w:t>[Add text here]</w:t>
      </w:r>
    </w:p>
    <w:p w14:paraId="47FDBB41" w14:textId="77777777" w:rsidR="00B90961" w:rsidRPr="00B90961" w:rsidRDefault="00B90961" w:rsidP="00F715CC">
      <w:pPr>
        <w:pStyle w:val="Heading3"/>
      </w:pPr>
      <w:r w:rsidRPr="00B90961">
        <w:t>Distance Learning Program</w:t>
      </w:r>
    </w:p>
    <w:p w14:paraId="6C058942" w14:textId="77777777" w:rsidR="00B90961" w:rsidRPr="00B90961" w:rsidRDefault="00B90961" w:rsidP="00F715CC">
      <w:pPr>
        <w:pStyle w:val="Heading4"/>
      </w:pPr>
      <w:r w:rsidRPr="00B90961">
        <w:t>Analysis of the Distance Learning Program</w:t>
      </w:r>
    </w:p>
    <w:p w14:paraId="2B6FAD00" w14:textId="7DAC2BEE" w:rsidR="00B90961" w:rsidRPr="00B90961" w:rsidRDefault="00B90961" w:rsidP="00B90961">
      <w:pPr>
        <w:spacing w:before="240" w:after="60"/>
        <w:rPr>
          <w:rFonts w:cs="Arial"/>
          <w:color w:val="000000"/>
        </w:rPr>
      </w:pPr>
      <w:r w:rsidRPr="00B90961">
        <w:rPr>
          <w:rFonts w:cs="Arial"/>
          <w:color w:val="000000"/>
        </w:rPr>
        <w:t>A description of the successes and challenges in implementing the distance learning program in the 2020</w:t>
      </w:r>
      <w:r w:rsidR="008B02BF">
        <w:rPr>
          <w:rFonts w:cs="Arial"/>
          <w:color w:val="000000"/>
        </w:rPr>
        <w:t>–</w:t>
      </w:r>
      <w:r w:rsidRPr="00B90961">
        <w:rPr>
          <w:rFonts w:cs="Arial"/>
          <w:color w:val="000000"/>
        </w:rPr>
        <w:t>21 school year.</w:t>
      </w:r>
    </w:p>
    <w:p w14:paraId="764CB4EF" w14:textId="77777777" w:rsidR="00B90961" w:rsidRPr="00B90961" w:rsidRDefault="00B90961" w:rsidP="00CF3F14">
      <w:pPr>
        <w:pStyle w:val="Response"/>
      </w:pPr>
      <w:r w:rsidRPr="00B90961">
        <w:lastRenderedPageBreak/>
        <w:t>[Add text here]</w:t>
      </w:r>
    </w:p>
    <w:p w14:paraId="77C63027" w14:textId="77777777" w:rsidR="00B90961" w:rsidRPr="00C44CC5" w:rsidRDefault="00B90961" w:rsidP="00F715CC">
      <w:pPr>
        <w:pStyle w:val="Heading4"/>
      </w:pPr>
      <w:r w:rsidRPr="00C44CC5">
        <w:t>Actions Related to the Distance Learning Program</w:t>
      </w:r>
    </w:p>
    <w:tbl>
      <w:tblPr>
        <w:tblStyle w:val="GridTable1Light-Accent31"/>
        <w:tblW w:w="5000" w:type="pct"/>
        <w:tblBorders>
          <w:top w:val="single" w:sz="4" w:space="0" w:color="385623"/>
          <w:left w:val="single" w:sz="4" w:space="0" w:color="385623"/>
          <w:bottom w:val="single" w:sz="4" w:space="0" w:color="385623"/>
          <w:right w:val="single" w:sz="4" w:space="0" w:color="385623"/>
          <w:insideH w:val="single" w:sz="4" w:space="0" w:color="385623"/>
          <w:insideV w:val="single" w:sz="4" w:space="0" w:color="385623"/>
        </w:tblBorders>
        <w:tblLook w:val="04A0" w:firstRow="1" w:lastRow="0" w:firstColumn="1" w:lastColumn="0" w:noHBand="0" w:noVBand="1"/>
        <w:tblDescription w:val="Actions related to in-person instructional offerings table"/>
      </w:tblPr>
      <w:tblGrid>
        <w:gridCol w:w="10358"/>
        <w:gridCol w:w="2190"/>
        <w:gridCol w:w="1842"/>
      </w:tblGrid>
      <w:tr w:rsidR="00CF3F14" w:rsidRPr="00CF3F14" w14:paraId="5DCFB91A" w14:textId="77777777" w:rsidTr="001A415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25" w:type="pct"/>
            <w:tcBorders>
              <w:bottom w:val="none" w:sz="0" w:space="0" w:color="auto"/>
            </w:tcBorders>
            <w:shd w:val="clear" w:color="auto" w:fill="E2EFD9" w:themeFill="accent6" w:themeFillTint="33"/>
            <w:vAlign w:val="center"/>
          </w:tcPr>
          <w:p w14:paraId="703B5DD5" w14:textId="77777777" w:rsidR="00CF3F14" w:rsidRPr="00CF3F14" w:rsidRDefault="00CF3F14" w:rsidP="00CF3F14">
            <w:pPr>
              <w:spacing w:before="120" w:after="60"/>
              <w:rPr>
                <w:rFonts w:cs="Arial"/>
                <w:b w:val="0"/>
                <w:bCs w:val="0"/>
                <w:color w:val="000000"/>
              </w:rPr>
            </w:pPr>
            <w:r w:rsidRPr="00CF3F14">
              <w:rPr>
                <w:rFonts w:cs="Arial"/>
                <w:b w:val="0"/>
                <w:color w:val="000000"/>
              </w:rPr>
              <w:t>Description</w:t>
            </w:r>
          </w:p>
        </w:tc>
        <w:tc>
          <w:tcPr>
            <w:tcW w:w="661" w:type="pct"/>
            <w:tcBorders>
              <w:bottom w:val="none" w:sz="0" w:space="0" w:color="auto"/>
            </w:tcBorders>
            <w:shd w:val="clear" w:color="auto" w:fill="E2EFD9" w:themeFill="accent6" w:themeFillTint="33"/>
            <w:vAlign w:val="center"/>
          </w:tcPr>
          <w:p w14:paraId="308BA7FF" w14:textId="77777777" w:rsidR="00CF3F14" w:rsidRPr="00CF3F14" w:rsidRDefault="00CF3F14" w:rsidP="00CF3F14">
            <w:pPr>
              <w:spacing w:before="120" w:after="60"/>
              <w:cnfStyle w:val="100000000000" w:firstRow="1" w:lastRow="0" w:firstColumn="0" w:lastColumn="0" w:oddVBand="0" w:evenVBand="0" w:oddHBand="0" w:evenHBand="0" w:firstRowFirstColumn="0" w:firstRowLastColumn="0" w:lastRowFirstColumn="0" w:lastRowLastColumn="0"/>
              <w:rPr>
                <w:rFonts w:cs="Arial"/>
                <w:b w:val="0"/>
                <w:bCs w:val="0"/>
                <w:color w:val="000000"/>
              </w:rPr>
            </w:pPr>
            <w:r w:rsidRPr="00CF3F14">
              <w:rPr>
                <w:rFonts w:cs="Arial"/>
                <w:b w:val="0"/>
                <w:color w:val="000000"/>
              </w:rPr>
              <w:t>Total Budgeted Funds</w:t>
            </w:r>
          </w:p>
        </w:tc>
        <w:tc>
          <w:tcPr>
            <w:tcW w:w="556" w:type="pct"/>
            <w:tcBorders>
              <w:bottom w:val="none" w:sz="0" w:space="0" w:color="auto"/>
            </w:tcBorders>
            <w:shd w:val="clear" w:color="auto" w:fill="E2EFD9" w:themeFill="accent6" w:themeFillTint="33"/>
            <w:vAlign w:val="center"/>
          </w:tcPr>
          <w:p w14:paraId="78B89F99" w14:textId="77777777" w:rsidR="00CF3F14" w:rsidRPr="00CF3F14" w:rsidRDefault="00CF3F14" w:rsidP="00CF3F14">
            <w:pPr>
              <w:spacing w:before="120" w:after="60"/>
              <w:cnfStyle w:val="100000000000" w:firstRow="1" w:lastRow="0" w:firstColumn="0" w:lastColumn="0" w:oddVBand="0" w:evenVBand="0" w:oddHBand="0" w:evenHBand="0" w:firstRowFirstColumn="0" w:firstRowLastColumn="0" w:lastRowFirstColumn="0" w:lastRowLastColumn="0"/>
              <w:rPr>
                <w:rFonts w:cs="Arial"/>
                <w:b w:val="0"/>
                <w:bCs w:val="0"/>
                <w:color w:val="000000"/>
              </w:rPr>
            </w:pPr>
            <w:r w:rsidRPr="00CF3F14">
              <w:rPr>
                <w:rFonts w:cs="Arial"/>
                <w:b w:val="0"/>
                <w:color w:val="000000"/>
                <w:sz w:val="22"/>
              </w:rPr>
              <w:t>Estimated Actual Expenditures</w:t>
            </w:r>
          </w:p>
        </w:tc>
      </w:tr>
      <w:tr w:rsidR="00CF3F14" w:rsidRPr="00B90961" w14:paraId="02FA843D" w14:textId="77777777" w:rsidTr="00CF3F14">
        <w:trPr>
          <w:trHeight w:val="20"/>
        </w:trPr>
        <w:tc>
          <w:tcPr>
            <w:cnfStyle w:val="001000000000" w:firstRow="0" w:lastRow="0" w:firstColumn="1" w:lastColumn="0" w:oddVBand="0" w:evenVBand="0" w:oddHBand="0" w:evenHBand="0" w:firstRowFirstColumn="0" w:firstRowLastColumn="0" w:lastRowFirstColumn="0" w:lastRowLastColumn="0"/>
            <w:tcW w:w="3125" w:type="pct"/>
            <w:vAlign w:val="center"/>
          </w:tcPr>
          <w:p w14:paraId="04FCF27D" w14:textId="77777777" w:rsidR="00CF3F14" w:rsidRPr="00CF3F14" w:rsidRDefault="00CF3F14" w:rsidP="00FC2E9B">
            <w:pPr>
              <w:spacing w:before="120" w:after="60"/>
              <w:rPr>
                <w:rFonts w:cs="Arial"/>
                <w:b w:val="0"/>
                <w:bCs w:val="0"/>
                <w:color w:val="000000"/>
              </w:rPr>
            </w:pPr>
            <w:r w:rsidRPr="00CF3F14">
              <w:rPr>
                <w:rFonts w:cs="Arial"/>
                <w:b w:val="0"/>
                <w:color w:val="000000"/>
              </w:rPr>
              <w:t>[Description of the action]</w:t>
            </w:r>
          </w:p>
        </w:tc>
        <w:tc>
          <w:tcPr>
            <w:tcW w:w="661" w:type="pct"/>
            <w:vAlign w:val="center"/>
          </w:tcPr>
          <w:p w14:paraId="76EF694B" w14:textId="77777777" w:rsidR="00CF3F14" w:rsidRPr="00B90961" w:rsidRDefault="00CF3F14" w:rsidP="00FC2E9B">
            <w:pPr>
              <w:spacing w:before="120" w:after="60"/>
              <w:cnfStyle w:val="000000000000" w:firstRow="0" w:lastRow="0" w:firstColumn="0" w:lastColumn="0" w:oddVBand="0" w:evenVBand="0" w:oddHBand="0" w:evenHBand="0" w:firstRowFirstColumn="0" w:firstRowLastColumn="0" w:lastRowFirstColumn="0" w:lastRowLastColumn="0"/>
              <w:rPr>
                <w:rFonts w:cs="Arial"/>
                <w:bCs/>
                <w:color w:val="000000"/>
              </w:rPr>
            </w:pPr>
            <w:r w:rsidRPr="00B90961">
              <w:rPr>
                <w:rFonts w:cs="Arial"/>
                <w:bCs/>
                <w:color w:val="000000"/>
              </w:rPr>
              <w:t>[$ 0.00]</w:t>
            </w:r>
          </w:p>
        </w:tc>
        <w:tc>
          <w:tcPr>
            <w:tcW w:w="556" w:type="pct"/>
            <w:vAlign w:val="center"/>
          </w:tcPr>
          <w:p w14:paraId="59A751D0" w14:textId="77777777" w:rsidR="00CF3F14" w:rsidRPr="00B90961" w:rsidRDefault="00CF3F14" w:rsidP="00FC2E9B">
            <w:pPr>
              <w:spacing w:before="120" w:after="60"/>
              <w:cnfStyle w:val="000000000000" w:firstRow="0" w:lastRow="0" w:firstColumn="0" w:lastColumn="0" w:oddVBand="0" w:evenVBand="0" w:oddHBand="0" w:evenHBand="0" w:firstRowFirstColumn="0" w:firstRowLastColumn="0" w:lastRowFirstColumn="0" w:lastRowLastColumn="0"/>
              <w:rPr>
                <w:rFonts w:cs="Arial"/>
                <w:bCs/>
                <w:color w:val="000000"/>
              </w:rPr>
            </w:pPr>
            <w:r w:rsidRPr="00B90961">
              <w:rPr>
                <w:rFonts w:cs="Arial"/>
                <w:bCs/>
                <w:color w:val="000000"/>
              </w:rPr>
              <w:t>[$ 0.00]</w:t>
            </w:r>
          </w:p>
        </w:tc>
      </w:tr>
      <w:tr w:rsidR="00CF3F14" w:rsidRPr="00B90961" w14:paraId="282DD7FB" w14:textId="77777777" w:rsidTr="00CF3F14">
        <w:trPr>
          <w:trHeight w:val="20"/>
        </w:trPr>
        <w:tc>
          <w:tcPr>
            <w:cnfStyle w:val="001000000000" w:firstRow="0" w:lastRow="0" w:firstColumn="1" w:lastColumn="0" w:oddVBand="0" w:evenVBand="0" w:oddHBand="0" w:evenHBand="0" w:firstRowFirstColumn="0" w:firstRowLastColumn="0" w:lastRowFirstColumn="0" w:lastRowLastColumn="0"/>
            <w:tcW w:w="3125" w:type="pct"/>
            <w:vAlign w:val="center"/>
          </w:tcPr>
          <w:p w14:paraId="5FAFCC4F" w14:textId="77777777" w:rsidR="00CF3F14" w:rsidRPr="00CF3F14" w:rsidRDefault="00CF3F14" w:rsidP="00FC2E9B">
            <w:pPr>
              <w:spacing w:before="120" w:after="60"/>
              <w:rPr>
                <w:rFonts w:cs="Arial"/>
                <w:b w:val="0"/>
                <w:bCs w:val="0"/>
                <w:color w:val="000000"/>
              </w:rPr>
            </w:pPr>
            <w:r w:rsidRPr="00CF3F14">
              <w:rPr>
                <w:rFonts w:cs="Arial"/>
                <w:b w:val="0"/>
                <w:color w:val="000000"/>
              </w:rPr>
              <w:t>[Description of the action]</w:t>
            </w:r>
          </w:p>
        </w:tc>
        <w:tc>
          <w:tcPr>
            <w:tcW w:w="661" w:type="pct"/>
            <w:vAlign w:val="center"/>
          </w:tcPr>
          <w:p w14:paraId="763DDCB9" w14:textId="77777777" w:rsidR="00CF3F14" w:rsidRPr="00B90961" w:rsidRDefault="00CF3F14" w:rsidP="00FC2E9B">
            <w:pPr>
              <w:spacing w:before="120" w:after="60"/>
              <w:cnfStyle w:val="000000000000" w:firstRow="0" w:lastRow="0" w:firstColumn="0" w:lastColumn="0" w:oddVBand="0" w:evenVBand="0" w:oddHBand="0" w:evenHBand="0" w:firstRowFirstColumn="0" w:firstRowLastColumn="0" w:lastRowFirstColumn="0" w:lastRowLastColumn="0"/>
              <w:rPr>
                <w:rFonts w:cs="Arial"/>
                <w:bCs/>
                <w:color w:val="000000"/>
              </w:rPr>
            </w:pPr>
            <w:r w:rsidRPr="00B90961">
              <w:rPr>
                <w:rFonts w:cs="Arial"/>
                <w:bCs/>
                <w:color w:val="000000"/>
              </w:rPr>
              <w:t>[$ 0.00]</w:t>
            </w:r>
          </w:p>
        </w:tc>
        <w:tc>
          <w:tcPr>
            <w:tcW w:w="556" w:type="pct"/>
            <w:vAlign w:val="center"/>
          </w:tcPr>
          <w:p w14:paraId="3E4996E0" w14:textId="77777777" w:rsidR="00CF3F14" w:rsidRPr="00B90961" w:rsidRDefault="00CF3F14" w:rsidP="00FC2E9B">
            <w:pPr>
              <w:spacing w:before="120" w:after="60"/>
              <w:cnfStyle w:val="000000000000" w:firstRow="0" w:lastRow="0" w:firstColumn="0" w:lastColumn="0" w:oddVBand="0" w:evenVBand="0" w:oddHBand="0" w:evenHBand="0" w:firstRowFirstColumn="0" w:firstRowLastColumn="0" w:lastRowFirstColumn="0" w:lastRowLastColumn="0"/>
              <w:rPr>
                <w:rFonts w:cs="Arial"/>
                <w:bCs/>
                <w:color w:val="000000"/>
              </w:rPr>
            </w:pPr>
            <w:r w:rsidRPr="00B90961">
              <w:rPr>
                <w:rFonts w:cs="Arial"/>
                <w:bCs/>
                <w:color w:val="000000"/>
              </w:rPr>
              <w:t>[$ 0.00]</w:t>
            </w:r>
          </w:p>
        </w:tc>
      </w:tr>
    </w:tbl>
    <w:p w14:paraId="6505CEF3" w14:textId="48624258" w:rsidR="00B90961" w:rsidRPr="00B90961" w:rsidRDefault="00B90961" w:rsidP="00B90961">
      <w:pPr>
        <w:spacing w:before="240" w:after="60"/>
        <w:rPr>
          <w:rFonts w:cs="Arial"/>
          <w:color w:val="000000"/>
        </w:rPr>
      </w:pPr>
      <w:r w:rsidRPr="00B90961">
        <w:rPr>
          <w:rFonts w:cs="Arial"/>
          <w:color w:val="000000"/>
        </w:rPr>
        <w:t>A description of any substantive differences between the planned actions and budgeted expenditures for the distance learning program and what was implemented and expended on the actions.</w:t>
      </w:r>
    </w:p>
    <w:p w14:paraId="2AE1364A" w14:textId="77777777" w:rsidR="00B90961" w:rsidRPr="00B90961" w:rsidRDefault="00B90961" w:rsidP="00CF3F14">
      <w:pPr>
        <w:pStyle w:val="Response"/>
      </w:pPr>
      <w:r w:rsidRPr="00B90961">
        <w:t>[Add text here]</w:t>
      </w:r>
    </w:p>
    <w:p w14:paraId="1CEC91F2" w14:textId="77777777" w:rsidR="00B90961" w:rsidRPr="00C44CC5" w:rsidRDefault="00B90961" w:rsidP="00F715CC">
      <w:pPr>
        <w:pStyle w:val="Heading3"/>
      </w:pPr>
      <w:r w:rsidRPr="00C44CC5">
        <w:t>Pupil Learning Loss</w:t>
      </w:r>
    </w:p>
    <w:p w14:paraId="3AA7BB52" w14:textId="77777777" w:rsidR="00B90961" w:rsidRPr="00B90961" w:rsidRDefault="00B90961" w:rsidP="00F715CC">
      <w:pPr>
        <w:pStyle w:val="Heading4"/>
      </w:pPr>
      <w:r w:rsidRPr="00B90961">
        <w:t>Analysis of Pupil Learning Loss</w:t>
      </w:r>
    </w:p>
    <w:p w14:paraId="4FC9FA6D" w14:textId="511E3582" w:rsidR="00B90961" w:rsidRPr="00B90961" w:rsidRDefault="00B90961" w:rsidP="00B90961">
      <w:pPr>
        <w:spacing w:before="240" w:after="60"/>
        <w:rPr>
          <w:rFonts w:cs="Arial"/>
          <w:color w:val="000000"/>
        </w:rPr>
      </w:pPr>
      <w:r w:rsidRPr="00B90961">
        <w:rPr>
          <w:rFonts w:cs="Arial"/>
          <w:color w:val="000000"/>
        </w:rPr>
        <w:t>A description of the effectiveness of the efforts to address Pupil Learning Loss in the 2020</w:t>
      </w:r>
      <w:r w:rsidR="008B02BF">
        <w:rPr>
          <w:rFonts w:cs="Arial"/>
          <w:color w:val="000000"/>
        </w:rPr>
        <w:t>–</w:t>
      </w:r>
      <w:r w:rsidRPr="00B90961">
        <w:rPr>
          <w:rFonts w:cs="Arial"/>
          <w:color w:val="000000"/>
        </w:rPr>
        <w:t xml:space="preserve">21 school year. </w:t>
      </w:r>
    </w:p>
    <w:p w14:paraId="129905EF" w14:textId="77777777" w:rsidR="00B90961" w:rsidRPr="00B90961" w:rsidRDefault="00B90961" w:rsidP="00CF3F14">
      <w:pPr>
        <w:pStyle w:val="Response"/>
      </w:pPr>
      <w:r w:rsidRPr="00B90961">
        <w:t>[Add text here]</w:t>
      </w:r>
    </w:p>
    <w:p w14:paraId="13856F9A" w14:textId="0EF7935F" w:rsidR="00B90961" w:rsidRPr="00B90961" w:rsidRDefault="00B90961" w:rsidP="00B90961">
      <w:pPr>
        <w:spacing w:before="240" w:after="60"/>
        <w:rPr>
          <w:rFonts w:cs="Arial"/>
          <w:color w:val="000000"/>
        </w:rPr>
      </w:pPr>
      <w:r w:rsidRPr="00B90961">
        <w:rPr>
          <w:rFonts w:cs="Arial"/>
          <w:color w:val="000000"/>
        </w:rPr>
        <w:t>A description of the successes and challenges in addressing Pupil Learning Loss in the 2020</w:t>
      </w:r>
      <w:r w:rsidR="008B02BF">
        <w:rPr>
          <w:rFonts w:cs="Arial"/>
          <w:color w:val="000000"/>
        </w:rPr>
        <w:t>–</w:t>
      </w:r>
      <w:r w:rsidRPr="00B90961">
        <w:rPr>
          <w:rFonts w:cs="Arial"/>
          <w:color w:val="000000"/>
        </w:rPr>
        <w:t xml:space="preserve">21 school year. </w:t>
      </w:r>
    </w:p>
    <w:p w14:paraId="01172F41" w14:textId="77777777" w:rsidR="00B90961" w:rsidRPr="00B90961" w:rsidRDefault="00B90961" w:rsidP="00CF3F14">
      <w:pPr>
        <w:pStyle w:val="Response"/>
      </w:pPr>
      <w:r w:rsidRPr="00B90961">
        <w:t>[Add text here]</w:t>
      </w:r>
    </w:p>
    <w:p w14:paraId="717C8EF3" w14:textId="77777777" w:rsidR="00B90961" w:rsidRPr="00CF3F14" w:rsidRDefault="00B90961" w:rsidP="00F715CC">
      <w:pPr>
        <w:pStyle w:val="Heading4"/>
      </w:pPr>
      <w:r w:rsidRPr="00CF3F14">
        <w:lastRenderedPageBreak/>
        <w:t>Actions Related to the Pupil Learning Loss</w:t>
      </w:r>
    </w:p>
    <w:tbl>
      <w:tblPr>
        <w:tblStyle w:val="GridTable1Light-Accent31"/>
        <w:tblW w:w="5000" w:type="pct"/>
        <w:tblBorders>
          <w:top w:val="single" w:sz="4" w:space="0" w:color="385623"/>
          <w:left w:val="single" w:sz="4" w:space="0" w:color="385623"/>
          <w:bottom w:val="single" w:sz="4" w:space="0" w:color="385623"/>
          <w:right w:val="single" w:sz="4" w:space="0" w:color="385623"/>
          <w:insideH w:val="single" w:sz="4" w:space="0" w:color="385623"/>
          <w:insideV w:val="single" w:sz="4" w:space="0" w:color="385623"/>
        </w:tblBorders>
        <w:tblLook w:val="04A0" w:firstRow="1" w:lastRow="0" w:firstColumn="1" w:lastColumn="0" w:noHBand="0" w:noVBand="1"/>
        <w:tblDescription w:val="Actions related to in-person instructional offerings table"/>
      </w:tblPr>
      <w:tblGrid>
        <w:gridCol w:w="10358"/>
        <w:gridCol w:w="2190"/>
        <w:gridCol w:w="1842"/>
      </w:tblGrid>
      <w:tr w:rsidR="00CF3F14" w:rsidRPr="00CF3F14" w14:paraId="5ADBF0F0" w14:textId="77777777" w:rsidTr="001A415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99" w:type="pct"/>
            <w:tcBorders>
              <w:bottom w:val="none" w:sz="0" w:space="0" w:color="auto"/>
            </w:tcBorders>
            <w:shd w:val="clear" w:color="auto" w:fill="E2EFD9" w:themeFill="accent6" w:themeFillTint="33"/>
            <w:vAlign w:val="center"/>
          </w:tcPr>
          <w:p w14:paraId="412C31A4" w14:textId="77777777" w:rsidR="00CF3F14" w:rsidRPr="00CF3F14" w:rsidRDefault="00CF3F14" w:rsidP="00CF3F14">
            <w:pPr>
              <w:spacing w:before="120" w:after="60"/>
              <w:rPr>
                <w:rFonts w:cs="Arial"/>
                <w:b w:val="0"/>
                <w:bCs w:val="0"/>
                <w:color w:val="000000"/>
              </w:rPr>
            </w:pPr>
            <w:r w:rsidRPr="00CF3F14">
              <w:rPr>
                <w:rFonts w:cs="Arial"/>
                <w:b w:val="0"/>
                <w:color w:val="000000"/>
              </w:rPr>
              <w:t>Description</w:t>
            </w:r>
          </w:p>
        </w:tc>
        <w:tc>
          <w:tcPr>
            <w:tcW w:w="761" w:type="pct"/>
            <w:tcBorders>
              <w:bottom w:val="none" w:sz="0" w:space="0" w:color="auto"/>
            </w:tcBorders>
            <w:shd w:val="clear" w:color="auto" w:fill="E2EFD9" w:themeFill="accent6" w:themeFillTint="33"/>
            <w:vAlign w:val="center"/>
          </w:tcPr>
          <w:p w14:paraId="57792523" w14:textId="77777777" w:rsidR="00CF3F14" w:rsidRPr="00CF3F14" w:rsidRDefault="00CF3F14" w:rsidP="00CF3F14">
            <w:pPr>
              <w:spacing w:before="120" w:after="60"/>
              <w:cnfStyle w:val="100000000000" w:firstRow="1" w:lastRow="0" w:firstColumn="0" w:lastColumn="0" w:oddVBand="0" w:evenVBand="0" w:oddHBand="0" w:evenHBand="0" w:firstRowFirstColumn="0" w:firstRowLastColumn="0" w:lastRowFirstColumn="0" w:lastRowLastColumn="0"/>
              <w:rPr>
                <w:rFonts w:cs="Arial"/>
                <w:b w:val="0"/>
                <w:bCs w:val="0"/>
                <w:color w:val="000000"/>
              </w:rPr>
            </w:pPr>
            <w:r w:rsidRPr="00CF3F14">
              <w:rPr>
                <w:rFonts w:cs="Arial"/>
                <w:b w:val="0"/>
                <w:color w:val="000000"/>
              </w:rPr>
              <w:t>Total Budgeted Funds</w:t>
            </w:r>
          </w:p>
        </w:tc>
        <w:tc>
          <w:tcPr>
            <w:tcW w:w="640" w:type="pct"/>
            <w:tcBorders>
              <w:bottom w:val="none" w:sz="0" w:space="0" w:color="auto"/>
            </w:tcBorders>
            <w:shd w:val="clear" w:color="auto" w:fill="E2EFD9" w:themeFill="accent6" w:themeFillTint="33"/>
            <w:vAlign w:val="center"/>
          </w:tcPr>
          <w:p w14:paraId="5D929145" w14:textId="77777777" w:rsidR="00CF3F14" w:rsidRPr="00CF3F14" w:rsidRDefault="00CF3F14" w:rsidP="00CF3F14">
            <w:pPr>
              <w:spacing w:before="120" w:after="60"/>
              <w:cnfStyle w:val="100000000000" w:firstRow="1" w:lastRow="0" w:firstColumn="0" w:lastColumn="0" w:oddVBand="0" w:evenVBand="0" w:oddHBand="0" w:evenHBand="0" w:firstRowFirstColumn="0" w:firstRowLastColumn="0" w:lastRowFirstColumn="0" w:lastRowLastColumn="0"/>
              <w:rPr>
                <w:rFonts w:cs="Arial"/>
                <w:b w:val="0"/>
                <w:bCs w:val="0"/>
                <w:color w:val="000000"/>
              </w:rPr>
            </w:pPr>
            <w:r w:rsidRPr="00CF3F14">
              <w:rPr>
                <w:rFonts w:cs="Arial"/>
                <w:b w:val="0"/>
                <w:color w:val="000000"/>
                <w:sz w:val="22"/>
              </w:rPr>
              <w:t>Estimated Actual Expenditures</w:t>
            </w:r>
          </w:p>
        </w:tc>
      </w:tr>
      <w:tr w:rsidR="00CF3F14" w:rsidRPr="00B90961" w14:paraId="48B280D4" w14:textId="77777777" w:rsidTr="00CF3F14">
        <w:trPr>
          <w:trHeight w:val="20"/>
        </w:trPr>
        <w:tc>
          <w:tcPr>
            <w:cnfStyle w:val="001000000000" w:firstRow="0" w:lastRow="0" w:firstColumn="1" w:lastColumn="0" w:oddVBand="0" w:evenVBand="0" w:oddHBand="0" w:evenHBand="0" w:firstRowFirstColumn="0" w:firstRowLastColumn="0" w:lastRowFirstColumn="0" w:lastRowLastColumn="0"/>
            <w:tcW w:w="3599" w:type="pct"/>
            <w:vAlign w:val="center"/>
          </w:tcPr>
          <w:p w14:paraId="42B6FE1B" w14:textId="77777777" w:rsidR="00CF3F14" w:rsidRPr="00CF3F14" w:rsidRDefault="00CF3F14" w:rsidP="00FC2E9B">
            <w:pPr>
              <w:spacing w:before="120" w:after="60"/>
              <w:rPr>
                <w:rFonts w:cs="Arial"/>
                <w:b w:val="0"/>
                <w:bCs w:val="0"/>
                <w:color w:val="000000"/>
              </w:rPr>
            </w:pPr>
            <w:r w:rsidRPr="00CF3F14">
              <w:rPr>
                <w:rFonts w:cs="Arial"/>
                <w:b w:val="0"/>
                <w:color w:val="000000"/>
              </w:rPr>
              <w:t>[Description of the action]</w:t>
            </w:r>
          </w:p>
        </w:tc>
        <w:tc>
          <w:tcPr>
            <w:tcW w:w="761" w:type="pct"/>
            <w:vAlign w:val="center"/>
          </w:tcPr>
          <w:p w14:paraId="013F2043" w14:textId="77777777" w:rsidR="00CF3F14" w:rsidRPr="00B90961" w:rsidRDefault="00CF3F14" w:rsidP="00FC2E9B">
            <w:pPr>
              <w:spacing w:before="120" w:after="60"/>
              <w:cnfStyle w:val="000000000000" w:firstRow="0" w:lastRow="0" w:firstColumn="0" w:lastColumn="0" w:oddVBand="0" w:evenVBand="0" w:oddHBand="0" w:evenHBand="0" w:firstRowFirstColumn="0" w:firstRowLastColumn="0" w:lastRowFirstColumn="0" w:lastRowLastColumn="0"/>
              <w:rPr>
                <w:rFonts w:cs="Arial"/>
                <w:bCs/>
                <w:color w:val="000000"/>
              </w:rPr>
            </w:pPr>
            <w:r w:rsidRPr="00B90961">
              <w:rPr>
                <w:rFonts w:cs="Arial"/>
                <w:bCs/>
                <w:color w:val="000000"/>
              </w:rPr>
              <w:t>[$ 0.00]</w:t>
            </w:r>
          </w:p>
        </w:tc>
        <w:tc>
          <w:tcPr>
            <w:tcW w:w="640" w:type="pct"/>
            <w:vAlign w:val="center"/>
          </w:tcPr>
          <w:p w14:paraId="6DC564A2" w14:textId="77777777" w:rsidR="00CF3F14" w:rsidRPr="00B90961" w:rsidRDefault="00CF3F14" w:rsidP="00FC2E9B">
            <w:pPr>
              <w:spacing w:before="120" w:after="60"/>
              <w:cnfStyle w:val="000000000000" w:firstRow="0" w:lastRow="0" w:firstColumn="0" w:lastColumn="0" w:oddVBand="0" w:evenVBand="0" w:oddHBand="0" w:evenHBand="0" w:firstRowFirstColumn="0" w:firstRowLastColumn="0" w:lastRowFirstColumn="0" w:lastRowLastColumn="0"/>
              <w:rPr>
                <w:rFonts w:cs="Arial"/>
                <w:bCs/>
                <w:color w:val="000000"/>
              </w:rPr>
            </w:pPr>
            <w:r w:rsidRPr="00B90961">
              <w:rPr>
                <w:rFonts w:cs="Arial"/>
                <w:bCs/>
                <w:color w:val="000000"/>
              </w:rPr>
              <w:t>[$ 0.00]</w:t>
            </w:r>
          </w:p>
        </w:tc>
      </w:tr>
      <w:tr w:rsidR="00CF3F14" w:rsidRPr="00B90961" w14:paraId="7E95BA68" w14:textId="77777777" w:rsidTr="00CF3F14">
        <w:trPr>
          <w:trHeight w:val="20"/>
        </w:trPr>
        <w:tc>
          <w:tcPr>
            <w:cnfStyle w:val="001000000000" w:firstRow="0" w:lastRow="0" w:firstColumn="1" w:lastColumn="0" w:oddVBand="0" w:evenVBand="0" w:oddHBand="0" w:evenHBand="0" w:firstRowFirstColumn="0" w:firstRowLastColumn="0" w:lastRowFirstColumn="0" w:lastRowLastColumn="0"/>
            <w:tcW w:w="3599" w:type="pct"/>
            <w:vAlign w:val="center"/>
          </w:tcPr>
          <w:p w14:paraId="030532A4" w14:textId="77777777" w:rsidR="00CF3F14" w:rsidRPr="00CF3F14" w:rsidRDefault="00CF3F14" w:rsidP="00FC2E9B">
            <w:pPr>
              <w:spacing w:before="120" w:after="60"/>
              <w:rPr>
                <w:rFonts w:cs="Arial"/>
                <w:b w:val="0"/>
                <w:bCs w:val="0"/>
                <w:color w:val="000000"/>
              </w:rPr>
            </w:pPr>
            <w:r w:rsidRPr="00CF3F14">
              <w:rPr>
                <w:rFonts w:cs="Arial"/>
                <w:b w:val="0"/>
                <w:color w:val="000000"/>
              </w:rPr>
              <w:t>[Description of the action]</w:t>
            </w:r>
          </w:p>
        </w:tc>
        <w:tc>
          <w:tcPr>
            <w:tcW w:w="761" w:type="pct"/>
            <w:vAlign w:val="center"/>
          </w:tcPr>
          <w:p w14:paraId="79746716" w14:textId="77777777" w:rsidR="00CF3F14" w:rsidRPr="00B90961" w:rsidRDefault="00CF3F14" w:rsidP="00FC2E9B">
            <w:pPr>
              <w:spacing w:before="120" w:after="60"/>
              <w:cnfStyle w:val="000000000000" w:firstRow="0" w:lastRow="0" w:firstColumn="0" w:lastColumn="0" w:oddVBand="0" w:evenVBand="0" w:oddHBand="0" w:evenHBand="0" w:firstRowFirstColumn="0" w:firstRowLastColumn="0" w:lastRowFirstColumn="0" w:lastRowLastColumn="0"/>
              <w:rPr>
                <w:rFonts w:cs="Arial"/>
                <w:bCs/>
                <w:color w:val="000000"/>
              </w:rPr>
            </w:pPr>
            <w:r w:rsidRPr="00B90961">
              <w:rPr>
                <w:rFonts w:cs="Arial"/>
                <w:bCs/>
                <w:color w:val="000000"/>
              </w:rPr>
              <w:t>[$ 0.00]</w:t>
            </w:r>
          </w:p>
        </w:tc>
        <w:tc>
          <w:tcPr>
            <w:tcW w:w="640" w:type="pct"/>
            <w:vAlign w:val="center"/>
          </w:tcPr>
          <w:p w14:paraId="01A3A8F7" w14:textId="77777777" w:rsidR="00CF3F14" w:rsidRPr="00B90961" w:rsidRDefault="00CF3F14" w:rsidP="00FC2E9B">
            <w:pPr>
              <w:spacing w:before="120" w:after="60"/>
              <w:cnfStyle w:val="000000000000" w:firstRow="0" w:lastRow="0" w:firstColumn="0" w:lastColumn="0" w:oddVBand="0" w:evenVBand="0" w:oddHBand="0" w:evenHBand="0" w:firstRowFirstColumn="0" w:firstRowLastColumn="0" w:lastRowFirstColumn="0" w:lastRowLastColumn="0"/>
              <w:rPr>
                <w:rFonts w:cs="Arial"/>
                <w:bCs/>
                <w:color w:val="000000"/>
              </w:rPr>
            </w:pPr>
            <w:r w:rsidRPr="00B90961">
              <w:rPr>
                <w:rFonts w:cs="Arial"/>
                <w:bCs/>
                <w:color w:val="000000"/>
              </w:rPr>
              <w:t>[$ 0.00]</w:t>
            </w:r>
          </w:p>
        </w:tc>
      </w:tr>
    </w:tbl>
    <w:p w14:paraId="5F98D678" w14:textId="560F480F" w:rsidR="00B90961" w:rsidRPr="00B90961" w:rsidRDefault="00B90961" w:rsidP="00B90961">
      <w:pPr>
        <w:spacing w:before="240" w:after="60"/>
        <w:rPr>
          <w:rFonts w:cs="Arial"/>
          <w:color w:val="000000"/>
        </w:rPr>
      </w:pPr>
      <w:r w:rsidRPr="00B90961">
        <w:rPr>
          <w:rFonts w:cs="Arial"/>
          <w:color w:val="000000"/>
        </w:rPr>
        <w:t>A description of any substantive differences between the planned actions and budgeted expenditures for addressing pupil learning loss and what was implemented and expended on the actions.</w:t>
      </w:r>
    </w:p>
    <w:p w14:paraId="056892D6" w14:textId="77777777" w:rsidR="00B90961" w:rsidRPr="00B90961" w:rsidRDefault="00B90961" w:rsidP="00CF3F14">
      <w:pPr>
        <w:pStyle w:val="Response"/>
      </w:pPr>
      <w:r w:rsidRPr="00B90961" w:rsidDel="001701C5">
        <w:rPr>
          <w:color w:val="000000"/>
        </w:rPr>
        <w:t xml:space="preserve"> </w:t>
      </w:r>
      <w:r w:rsidRPr="00B90961">
        <w:t>[Add text here]</w:t>
      </w:r>
    </w:p>
    <w:p w14:paraId="17D5DC09" w14:textId="77777777" w:rsidR="00B90961" w:rsidRPr="00B90961" w:rsidRDefault="00B90961" w:rsidP="00F715CC">
      <w:pPr>
        <w:pStyle w:val="Heading3"/>
        <w:rPr>
          <w:rFonts w:eastAsia="SimSun"/>
        </w:rPr>
      </w:pPr>
      <w:bookmarkStart w:id="6" w:name="_Hlk57641459"/>
      <w:bookmarkStart w:id="7" w:name="_Hlk57123077"/>
      <w:r w:rsidRPr="00B90961">
        <w:t>Analysis of Mental Health and Social and Emotional Well-Being</w:t>
      </w:r>
      <w:bookmarkEnd w:id="6"/>
    </w:p>
    <w:p w14:paraId="0266F2E8" w14:textId="4ADD6081" w:rsidR="00B90961" w:rsidRPr="00B90961" w:rsidRDefault="00B90961" w:rsidP="00B90961">
      <w:pPr>
        <w:spacing w:before="240" w:after="60"/>
        <w:rPr>
          <w:rFonts w:cs="Arial"/>
          <w:color w:val="000000"/>
        </w:rPr>
      </w:pPr>
      <w:r w:rsidRPr="00B90961">
        <w:rPr>
          <w:rFonts w:cs="Arial"/>
          <w:color w:val="000000"/>
        </w:rPr>
        <w:t>A description of the successes and challenges in monitoring and supporting mental health and social and emotional well-being in the 2020</w:t>
      </w:r>
      <w:r w:rsidR="008B02BF">
        <w:rPr>
          <w:rFonts w:cs="Arial"/>
          <w:color w:val="000000"/>
        </w:rPr>
        <w:t>–</w:t>
      </w:r>
      <w:r w:rsidRPr="00B90961">
        <w:rPr>
          <w:rFonts w:cs="Arial"/>
          <w:color w:val="000000"/>
        </w:rPr>
        <w:t>21 school year.</w:t>
      </w:r>
    </w:p>
    <w:p w14:paraId="42815325" w14:textId="77777777" w:rsidR="00B90961" w:rsidRPr="00B90961" w:rsidRDefault="00B90961" w:rsidP="00CF3F14">
      <w:pPr>
        <w:pStyle w:val="Response"/>
      </w:pPr>
      <w:r w:rsidRPr="00B90961">
        <w:t>[Add text here]</w:t>
      </w:r>
    </w:p>
    <w:p w14:paraId="765F9A5E" w14:textId="77777777" w:rsidR="00B90961" w:rsidRPr="00B90961" w:rsidRDefault="00B90961" w:rsidP="00F715CC">
      <w:pPr>
        <w:pStyle w:val="Heading4"/>
        <w:rPr>
          <w:color w:val="000000"/>
        </w:rPr>
      </w:pPr>
      <w:r w:rsidRPr="00B90961">
        <w:t>Analysis of Pupil and Family Engagement and Outreach</w:t>
      </w:r>
    </w:p>
    <w:p w14:paraId="4CB1F684" w14:textId="29CC0929" w:rsidR="00B90961" w:rsidRPr="00B90961" w:rsidRDefault="00B90961" w:rsidP="00B90961">
      <w:pPr>
        <w:spacing w:before="240" w:after="60"/>
        <w:rPr>
          <w:rFonts w:cs="Arial"/>
          <w:color w:val="000000"/>
        </w:rPr>
      </w:pPr>
      <w:r w:rsidRPr="00B90961">
        <w:rPr>
          <w:rFonts w:cs="Arial"/>
          <w:color w:val="000000"/>
        </w:rPr>
        <w:t>A description of the successes and challenges in implementing pupil and family engagement and outreach in the 2020</w:t>
      </w:r>
      <w:r w:rsidR="008B02BF">
        <w:rPr>
          <w:rFonts w:cs="Arial"/>
          <w:color w:val="000000"/>
        </w:rPr>
        <w:t>–</w:t>
      </w:r>
      <w:r w:rsidRPr="00B90961">
        <w:rPr>
          <w:rFonts w:cs="Arial"/>
          <w:color w:val="000000"/>
        </w:rPr>
        <w:t>21 school year.</w:t>
      </w:r>
    </w:p>
    <w:p w14:paraId="624B1538" w14:textId="77777777" w:rsidR="00B90961" w:rsidRPr="00B90961" w:rsidRDefault="00B90961" w:rsidP="00CF3F14">
      <w:pPr>
        <w:pStyle w:val="Response"/>
      </w:pPr>
      <w:r w:rsidRPr="00B90961">
        <w:t>[Add text here]</w:t>
      </w:r>
    </w:p>
    <w:p w14:paraId="7579FB6E" w14:textId="77777777" w:rsidR="00B90961" w:rsidRPr="00B90961" w:rsidRDefault="00B90961" w:rsidP="00F715CC">
      <w:pPr>
        <w:pStyle w:val="Heading4"/>
        <w:rPr>
          <w:color w:val="000000"/>
        </w:rPr>
      </w:pPr>
      <w:r w:rsidRPr="00B90961">
        <w:t>Analysis of School Nutrition</w:t>
      </w:r>
    </w:p>
    <w:p w14:paraId="63AF8EFD" w14:textId="13882AA3" w:rsidR="00B90961" w:rsidRPr="00B90961" w:rsidRDefault="00B90961" w:rsidP="00B90961">
      <w:pPr>
        <w:spacing w:before="240" w:after="60"/>
        <w:rPr>
          <w:rFonts w:cs="Arial"/>
          <w:color w:val="000000"/>
        </w:rPr>
      </w:pPr>
      <w:r w:rsidRPr="00B90961">
        <w:rPr>
          <w:rFonts w:cs="Arial"/>
          <w:color w:val="000000"/>
        </w:rPr>
        <w:t>A description of the successes and challenges in providing school nutrition in the 2020</w:t>
      </w:r>
      <w:r w:rsidR="008B02BF">
        <w:rPr>
          <w:rFonts w:cs="Arial"/>
          <w:color w:val="000000"/>
        </w:rPr>
        <w:t>–</w:t>
      </w:r>
      <w:r w:rsidRPr="00B90961">
        <w:rPr>
          <w:rFonts w:cs="Arial"/>
          <w:color w:val="000000"/>
        </w:rPr>
        <w:t>21 school year.</w:t>
      </w:r>
    </w:p>
    <w:p w14:paraId="5B0D4BD5" w14:textId="40367427" w:rsidR="00B90961" w:rsidRPr="00C44CC5" w:rsidRDefault="00B90961" w:rsidP="00CF3F14">
      <w:pPr>
        <w:pStyle w:val="Response"/>
      </w:pPr>
      <w:r w:rsidRPr="00B90961">
        <w:lastRenderedPageBreak/>
        <w:t>[Add text here]</w:t>
      </w:r>
    </w:p>
    <w:bookmarkEnd w:id="7"/>
    <w:p w14:paraId="28230113" w14:textId="77777777" w:rsidR="00B90961" w:rsidRPr="00B90961" w:rsidRDefault="00B90961" w:rsidP="00F715CC">
      <w:pPr>
        <w:pStyle w:val="Heading3"/>
        <w:rPr>
          <w:color w:val="000000"/>
        </w:rPr>
      </w:pPr>
      <w:r w:rsidRPr="00B90961">
        <w:t xml:space="preserve">Additional </w:t>
      </w:r>
      <w:bookmarkStart w:id="8" w:name="_Hlk57125095"/>
      <w:r w:rsidRPr="00B90961">
        <w:t>Actions to Implement the Learning Continuity Plan</w:t>
      </w:r>
      <w:bookmarkEnd w:id="8"/>
    </w:p>
    <w:tbl>
      <w:tblPr>
        <w:tblStyle w:val="GridTable1Light-Accent31"/>
        <w:tblW w:w="5064" w:type="pct"/>
        <w:tblBorders>
          <w:top w:val="single" w:sz="4" w:space="0" w:color="385623" w:themeColor="accent6" w:themeShade="80"/>
          <w:left w:val="single" w:sz="4" w:space="0" w:color="385623" w:themeColor="accent6" w:themeShade="80"/>
          <w:bottom w:val="single" w:sz="4" w:space="0" w:color="385623" w:themeColor="accent6" w:themeShade="80"/>
          <w:right w:val="single" w:sz="4" w:space="0" w:color="385623" w:themeColor="accent6" w:themeShade="80"/>
          <w:insideH w:val="single" w:sz="4" w:space="0" w:color="385623" w:themeColor="accent6" w:themeShade="80"/>
          <w:insideV w:val="single" w:sz="4" w:space="0" w:color="385623" w:themeColor="accent6" w:themeShade="80"/>
        </w:tblBorders>
        <w:tblLook w:val="04A0" w:firstRow="1" w:lastRow="0" w:firstColumn="1" w:lastColumn="0" w:noHBand="0" w:noVBand="1"/>
        <w:tblDescription w:val="Actions related to in-person instructional offerings table"/>
      </w:tblPr>
      <w:tblGrid>
        <w:gridCol w:w="4052"/>
        <w:gridCol w:w="7462"/>
        <w:gridCol w:w="1559"/>
        <w:gridCol w:w="1501"/>
      </w:tblGrid>
      <w:tr w:rsidR="00B90961" w:rsidRPr="00F4515E" w14:paraId="722902C6" w14:textId="77777777" w:rsidTr="001A415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90" w:type="pct"/>
            <w:tcBorders>
              <w:bottom w:val="none" w:sz="0" w:space="0" w:color="auto"/>
            </w:tcBorders>
            <w:shd w:val="clear" w:color="auto" w:fill="E2EFD9" w:themeFill="accent6" w:themeFillTint="33"/>
            <w:vAlign w:val="center"/>
          </w:tcPr>
          <w:p w14:paraId="61ECEF72" w14:textId="77777777" w:rsidR="00B90961" w:rsidRPr="00F4515E" w:rsidRDefault="00B90961" w:rsidP="00F4515E">
            <w:pPr>
              <w:spacing w:before="120" w:after="60"/>
              <w:rPr>
                <w:rFonts w:cs="Arial"/>
                <w:b w:val="0"/>
                <w:bCs w:val="0"/>
                <w:color w:val="000000"/>
              </w:rPr>
            </w:pPr>
            <w:r w:rsidRPr="00F4515E">
              <w:rPr>
                <w:rFonts w:cs="Arial"/>
                <w:b w:val="0"/>
                <w:color w:val="000000"/>
              </w:rPr>
              <w:t>Section</w:t>
            </w:r>
          </w:p>
        </w:tc>
        <w:tc>
          <w:tcPr>
            <w:tcW w:w="2560" w:type="pct"/>
            <w:tcBorders>
              <w:bottom w:val="none" w:sz="0" w:space="0" w:color="auto"/>
            </w:tcBorders>
            <w:shd w:val="clear" w:color="auto" w:fill="E2EFD9" w:themeFill="accent6" w:themeFillTint="33"/>
            <w:vAlign w:val="center"/>
          </w:tcPr>
          <w:p w14:paraId="59AAD56F" w14:textId="77777777" w:rsidR="00B90961" w:rsidRPr="00F4515E" w:rsidRDefault="00B90961" w:rsidP="00F4515E">
            <w:pPr>
              <w:spacing w:before="120" w:after="60"/>
              <w:cnfStyle w:val="100000000000" w:firstRow="1" w:lastRow="0" w:firstColumn="0" w:lastColumn="0" w:oddVBand="0" w:evenVBand="0" w:oddHBand="0" w:evenHBand="0" w:firstRowFirstColumn="0" w:firstRowLastColumn="0" w:lastRowFirstColumn="0" w:lastRowLastColumn="0"/>
              <w:rPr>
                <w:rFonts w:cs="Arial"/>
                <w:b w:val="0"/>
                <w:bCs w:val="0"/>
                <w:color w:val="000000"/>
              </w:rPr>
            </w:pPr>
            <w:r w:rsidRPr="00F4515E">
              <w:rPr>
                <w:rFonts w:cs="Arial"/>
                <w:b w:val="0"/>
                <w:color w:val="000000"/>
              </w:rPr>
              <w:t>Description</w:t>
            </w:r>
          </w:p>
        </w:tc>
        <w:tc>
          <w:tcPr>
            <w:tcW w:w="535" w:type="pct"/>
            <w:tcBorders>
              <w:bottom w:val="none" w:sz="0" w:space="0" w:color="auto"/>
            </w:tcBorders>
            <w:shd w:val="clear" w:color="auto" w:fill="E2EFD9" w:themeFill="accent6" w:themeFillTint="33"/>
            <w:vAlign w:val="center"/>
          </w:tcPr>
          <w:p w14:paraId="09CAE82E" w14:textId="77777777" w:rsidR="00B90961" w:rsidRPr="00F4515E" w:rsidRDefault="00B90961" w:rsidP="00F4515E">
            <w:pPr>
              <w:spacing w:before="120" w:after="60"/>
              <w:cnfStyle w:val="100000000000" w:firstRow="1" w:lastRow="0" w:firstColumn="0" w:lastColumn="0" w:oddVBand="0" w:evenVBand="0" w:oddHBand="0" w:evenHBand="0" w:firstRowFirstColumn="0" w:firstRowLastColumn="0" w:lastRowFirstColumn="0" w:lastRowLastColumn="0"/>
              <w:rPr>
                <w:rFonts w:cs="Arial"/>
                <w:b w:val="0"/>
                <w:bCs w:val="0"/>
                <w:color w:val="000000"/>
              </w:rPr>
            </w:pPr>
            <w:r w:rsidRPr="00F4515E">
              <w:rPr>
                <w:rFonts w:cs="Arial"/>
                <w:b w:val="0"/>
                <w:color w:val="000000"/>
              </w:rPr>
              <w:t>Total Budgeted Funds</w:t>
            </w:r>
          </w:p>
        </w:tc>
        <w:tc>
          <w:tcPr>
            <w:tcW w:w="515" w:type="pct"/>
            <w:tcBorders>
              <w:bottom w:val="none" w:sz="0" w:space="0" w:color="auto"/>
            </w:tcBorders>
            <w:shd w:val="clear" w:color="auto" w:fill="E2EFD9" w:themeFill="accent6" w:themeFillTint="33"/>
            <w:vAlign w:val="center"/>
          </w:tcPr>
          <w:p w14:paraId="4839F2EB" w14:textId="77777777" w:rsidR="00B90961" w:rsidRPr="00F4515E" w:rsidRDefault="00B90961" w:rsidP="00F4515E">
            <w:pPr>
              <w:spacing w:before="120" w:after="60"/>
              <w:cnfStyle w:val="100000000000" w:firstRow="1" w:lastRow="0" w:firstColumn="0" w:lastColumn="0" w:oddVBand="0" w:evenVBand="0" w:oddHBand="0" w:evenHBand="0" w:firstRowFirstColumn="0" w:firstRowLastColumn="0" w:lastRowFirstColumn="0" w:lastRowLastColumn="0"/>
              <w:rPr>
                <w:rFonts w:cs="Arial"/>
                <w:b w:val="0"/>
                <w:bCs w:val="0"/>
                <w:color w:val="000000"/>
              </w:rPr>
            </w:pPr>
            <w:r w:rsidRPr="00F4515E">
              <w:rPr>
                <w:rFonts w:cs="Arial"/>
                <w:b w:val="0"/>
                <w:color w:val="000000"/>
                <w:sz w:val="22"/>
              </w:rPr>
              <w:t>Estimated Actual Expenditures</w:t>
            </w:r>
          </w:p>
        </w:tc>
      </w:tr>
      <w:tr w:rsidR="00B90961" w:rsidRPr="00F4515E" w14:paraId="2E20E3D4" w14:textId="77777777" w:rsidTr="00F4515E">
        <w:trPr>
          <w:trHeight w:val="20"/>
        </w:trPr>
        <w:tc>
          <w:tcPr>
            <w:cnfStyle w:val="001000000000" w:firstRow="0" w:lastRow="0" w:firstColumn="1" w:lastColumn="0" w:oddVBand="0" w:evenVBand="0" w:oddHBand="0" w:evenHBand="0" w:firstRowFirstColumn="0" w:firstRowLastColumn="0" w:lastRowFirstColumn="0" w:lastRowLastColumn="0"/>
            <w:tcW w:w="1390" w:type="pct"/>
          </w:tcPr>
          <w:p w14:paraId="2A5C6B3B" w14:textId="77777777" w:rsidR="00B90961" w:rsidRPr="00F4515E" w:rsidRDefault="00B90961" w:rsidP="00597308">
            <w:pPr>
              <w:spacing w:before="120" w:after="60"/>
              <w:rPr>
                <w:rFonts w:cs="Arial"/>
                <w:b w:val="0"/>
                <w:bCs w:val="0"/>
                <w:color w:val="000000"/>
              </w:rPr>
            </w:pPr>
            <w:r w:rsidRPr="00F4515E">
              <w:rPr>
                <w:rFonts w:cs="Arial"/>
                <w:b w:val="0"/>
                <w:color w:val="000000"/>
              </w:rPr>
              <w:t>[The section of the Learning Continuity Plan related to the action described; may put N/A if the action does not apply to one specific section]</w:t>
            </w:r>
          </w:p>
        </w:tc>
        <w:tc>
          <w:tcPr>
            <w:tcW w:w="2560" w:type="pct"/>
          </w:tcPr>
          <w:p w14:paraId="368A6F4E" w14:textId="77777777" w:rsidR="00B90961" w:rsidRPr="00F4515E" w:rsidRDefault="00B90961" w:rsidP="00597308">
            <w:pPr>
              <w:spacing w:before="120" w:after="60"/>
              <w:cnfStyle w:val="000000000000" w:firstRow="0" w:lastRow="0" w:firstColumn="0" w:lastColumn="0" w:oddVBand="0" w:evenVBand="0" w:oddHBand="0" w:evenHBand="0" w:firstRowFirstColumn="0" w:firstRowLastColumn="0" w:lastRowFirstColumn="0" w:lastRowLastColumn="0"/>
              <w:rPr>
                <w:rFonts w:cs="Arial"/>
                <w:bCs/>
                <w:color w:val="000000"/>
              </w:rPr>
            </w:pPr>
            <w:r w:rsidRPr="00F4515E">
              <w:rPr>
                <w:rFonts w:cs="Arial"/>
                <w:bCs/>
                <w:color w:val="000000"/>
              </w:rPr>
              <w:t>[Description of the action]</w:t>
            </w:r>
          </w:p>
        </w:tc>
        <w:tc>
          <w:tcPr>
            <w:tcW w:w="535" w:type="pct"/>
          </w:tcPr>
          <w:p w14:paraId="77DCD800" w14:textId="77777777" w:rsidR="00B90961" w:rsidRPr="00F4515E" w:rsidRDefault="00B90961" w:rsidP="00597308">
            <w:pPr>
              <w:spacing w:before="120" w:after="60"/>
              <w:cnfStyle w:val="000000000000" w:firstRow="0" w:lastRow="0" w:firstColumn="0" w:lastColumn="0" w:oddVBand="0" w:evenVBand="0" w:oddHBand="0" w:evenHBand="0" w:firstRowFirstColumn="0" w:firstRowLastColumn="0" w:lastRowFirstColumn="0" w:lastRowLastColumn="0"/>
              <w:rPr>
                <w:rFonts w:cs="Arial"/>
                <w:bCs/>
                <w:color w:val="000000"/>
              </w:rPr>
            </w:pPr>
            <w:r w:rsidRPr="00F4515E">
              <w:rPr>
                <w:rFonts w:cs="Arial"/>
                <w:bCs/>
                <w:color w:val="000000"/>
              </w:rPr>
              <w:t>[$ 0.00]</w:t>
            </w:r>
          </w:p>
        </w:tc>
        <w:tc>
          <w:tcPr>
            <w:tcW w:w="515" w:type="pct"/>
          </w:tcPr>
          <w:p w14:paraId="6E5781F1" w14:textId="77777777" w:rsidR="00B90961" w:rsidRPr="00F4515E" w:rsidRDefault="00B90961" w:rsidP="00033459">
            <w:pPr>
              <w:spacing w:before="120" w:after="60"/>
              <w:cnfStyle w:val="000000000000" w:firstRow="0" w:lastRow="0" w:firstColumn="0" w:lastColumn="0" w:oddVBand="0" w:evenVBand="0" w:oddHBand="0" w:evenHBand="0" w:firstRowFirstColumn="0" w:firstRowLastColumn="0" w:lastRowFirstColumn="0" w:lastRowLastColumn="0"/>
              <w:rPr>
                <w:rFonts w:cs="Arial"/>
              </w:rPr>
            </w:pPr>
            <w:r w:rsidRPr="00F4515E">
              <w:rPr>
                <w:rFonts w:cs="Arial"/>
                <w:bCs/>
                <w:color w:val="000000"/>
              </w:rPr>
              <w:t>[$ 0.00]</w:t>
            </w:r>
          </w:p>
        </w:tc>
      </w:tr>
      <w:tr w:rsidR="00B90961" w:rsidRPr="00F4515E" w14:paraId="369F938D" w14:textId="77777777" w:rsidTr="00F4515E">
        <w:trPr>
          <w:trHeight w:val="20"/>
        </w:trPr>
        <w:tc>
          <w:tcPr>
            <w:cnfStyle w:val="001000000000" w:firstRow="0" w:lastRow="0" w:firstColumn="1" w:lastColumn="0" w:oddVBand="0" w:evenVBand="0" w:oddHBand="0" w:evenHBand="0" w:firstRowFirstColumn="0" w:firstRowLastColumn="0" w:lastRowFirstColumn="0" w:lastRowLastColumn="0"/>
            <w:tcW w:w="1390" w:type="pct"/>
          </w:tcPr>
          <w:p w14:paraId="3ED0F76F" w14:textId="77777777" w:rsidR="00B90961" w:rsidRPr="00F4515E" w:rsidRDefault="00B90961" w:rsidP="00597308">
            <w:pPr>
              <w:spacing w:before="120" w:after="60"/>
              <w:rPr>
                <w:rFonts w:cs="Arial"/>
                <w:b w:val="0"/>
                <w:bCs w:val="0"/>
                <w:color w:val="000000"/>
              </w:rPr>
            </w:pPr>
            <w:r w:rsidRPr="00F4515E">
              <w:rPr>
                <w:rFonts w:cs="Arial"/>
                <w:b w:val="0"/>
                <w:color w:val="000000"/>
              </w:rPr>
              <w:t>[The section of the Learning Continuity Plan related to the action described; may put N/A if the action does not apply to one specific section]</w:t>
            </w:r>
          </w:p>
        </w:tc>
        <w:tc>
          <w:tcPr>
            <w:tcW w:w="2560" w:type="pct"/>
          </w:tcPr>
          <w:p w14:paraId="71B138BC" w14:textId="77777777" w:rsidR="00B90961" w:rsidRPr="00F4515E" w:rsidRDefault="00B90961" w:rsidP="00597308">
            <w:pPr>
              <w:spacing w:before="120" w:after="60"/>
              <w:cnfStyle w:val="000000000000" w:firstRow="0" w:lastRow="0" w:firstColumn="0" w:lastColumn="0" w:oddVBand="0" w:evenVBand="0" w:oddHBand="0" w:evenHBand="0" w:firstRowFirstColumn="0" w:firstRowLastColumn="0" w:lastRowFirstColumn="0" w:lastRowLastColumn="0"/>
              <w:rPr>
                <w:rFonts w:cs="Arial"/>
                <w:bCs/>
                <w:color w:val="000000"/>
              </w:rPr>
            </w:pPr>
            <w:r w:rsidRPr="00F4515E">
              <w:rPr>
                <w:rFonts w:cs="Arial"/>
                <w:bCs/>
                <w:color w:val="000000"/>
              </w:rPr>
              <w:t>[Description of the action]</w:t>
            </w:r>
          </w:p>
        </w:tc>
        <w:tc>
          <w:tcPr>
            <w:tcW w:w="535" w:type="pct"/>
          </w:tcPr>
          <w:p w14:paraId="36DA7537" w14:textId="77777777" w:rsidR="00B90961" w:rsidRPr="00F4515E" w:rsidRDefault="00B90961" w:rsidP="00597308">
            <w:pPr>
              <w:spacing w:before="120" w:after="60"/>
              <w:cnfStyle w:val="000000000000" w:firstRow="0" w:lastRow="0" w:firstColumn="0" w:lastColumn="0" w:oddVBand="0" w:evenVBand="0" w:oddHBand="0" w:evenHBand="0" w:firstRowFirstColumn="0" w:firstRowLastColumn="0" w:lastRowFirstColumn="0" w:lastRowLastColumn="0"/>
              <w:rPr>
                <w:rFonts w:cs="Arial"/>
                <w:bCs/>
                <w:color w:val="000000"/>
              </w:rPr>
            </w:pPr>
            <w:r w:rsidRPr="00F4515E">
              <w:rPr>
                <w:rFonts w:cs="Arial"/>
                <w:bCs/>
                <w:color w:val="000000"/>
              </w:rPr>
              <w:t>[$ 0.00]</w:t>
            </w:r>
          </w:p>
        </w:tc>
        <w:tc>
          <w:tcPr>
            <w:tcW w:w="515" w:type="pct"/>
          </w:tcPr>
          <w:p w14:paraId="75CF8EA0" w14:textId="77777777" w:rsidR="00B90961" w:rsidRPr="00F4515E" w:rsidRDefault="00B90961" w:rsidP="00597308">
            <w:pPr>
              <w:spacing w:before="120" w:after="60"/>
              <w:cnfStyle w:val="000000000000" w:firstRow="0" w:lastRow="0" w:firstColumn="0" w:lastColumn="0" w:oddVBand="0" w:evenVBand="0" w:oddHBand="0" w:evenHBand="0" w:firstRowFirstColumn="0" w:firstRowLastColumn="0" w:lastRowFirstColumn="0" w:lastRowLastColumn="0"/>
              <w:rPr>
                <w:rFonts w:cs="Arial"/>
                <w:bCs/>
                <w:color w:val="000000"/>
              </w:rPr>
            </w:pPr>
            <w:r w:rsidRPr="00F4515E">
              <w:rPr>
                <w:rFonts w:cs="Arial"/>
                <w:bCs/>
                <w:color w:val="000000"/>
              </w:rPr>
              <w:t>[$ 0.00]</w:t>
            </w:r>
          </w:p>
        </w:tc>
      </w:tr>
    </w:tbl>
    <w:p w14:paraId="22EC52C7" w14:textId="77777777" w:rsidR="00B90961" w:rsidRPr="00B90961" w:rsidRDefault="00B90961" w:rsidP="00B90961">
      <w:pPr>
        <w:spacing w:before="240" w:after="60"/>
        <w:rPr>
          <w:rFonts w:cs="Arial"/>
          <w:color w:val="000000"/>
        </w:rPr>
      </w:pPr>
      <w:r w:rsidRPr="00B90961">
        <w:rPr>
          <w:rFonts w:cs="Arial"/>
          <w:color w:val="000000"/>
        </w:rPr>
        <w:t>A description of any substantive differences between the planned actions and budgeted expenditures for the additional plan requirements and what was implemented and expended on the actions.</w:t>
      </w:r>
    </w:p>
    <w:p w14:paraId="5F306BDE" w14:textId="77777777" w:rsidR="00B90961" w:rsidRPr="00B90961" w:rsidRDefault="00B90961" w:rsidP="00CF3F14">
      <w:pPr>
        <w:pStyle w:val="Response"/>
      </w:pPr>
      <w:r w:rsidRPr="00B90961">
        <w:t>[Add text here]</w:t>
      </w:r>
    </w:p>
    <w:p w14:paraId="5FA6F9BD" w14:textId="77777777" w:rsidR="00B90961" w:rsidRPr="00B90961" w:rsidRDefault="00B90961" w:rsidP="00F715CC">
      <w:pPr>
        <w:pStyle w:val="Heading3"/>
      </w:pPr>
      <w:r w:rsidRPr="00B90961">
        <w:t>Overall Analysis</w:t>
      </w:r>
    </w:p>
    <w:p w14:paraId="23C7BC8D" w14:textId="69D8604A" w:rsidR="00B90961" w:rsidRPr="00B90961" w:rsidRDefault="00B90961" w:rsidP="00B90961">
      <w:pPr>
        <w:spacing w:before="240" w:after="60"/>
        <w:rPr>
          <w:rFonts w:cs="Arial"/>
          <w:color w:val="000000"/>
        </w:rPr>
      </w:pPr>
      <w:bookmarkStart w:id="9" w:name="_Hlk57642067"/>
      <w:r w:rsidRPr="00B90961">
        <w:rPr>
          <w:rFonts w:cs="Arial"/>
          <w:color w:val="000000"/>
        </w:rPr>
        <w:t>An explanation of how lessons learned from implementing in-person and distance learning programs in 2020</w:t>
      </w:r>
      <w:r w:rsidR="008B02BF">
        <w:rPr>
          <w:rFonts w:cs="Arial"/>
          <w:color w:val="000000"/>
        </w:rPr>
        <w:t>–</w:t>
      </w:r>
      <w:r w:rsidRPr="00B90961">
        <w:rPr>
          <w:rFonts w:cs="Arial"/>
          <w:color w:val="000000"/>
        </w:rPr>
        <w:t xml:space="preserve">21 have informed the development of goals and actions </w:t>
      </w:r>
      <w:r w:rsidRPr="00B90961">
        <w:rPr>
          <w:rFonts w:eastAsia="Calibri" w:cs="Arial"/>
          <w:color w:val="000000"/>
        </w:rPr>
        <w:t>in the 2021–24 LCAP</w:t>
      </w:r>
      <w:r w:rsidRPr="00B90961">
        <w:rPr>
          <w:rFonts w:cs="Arial"/>
          <w:color w:val="000000"/>
        </w:rPr>
        <w:t>.</w:t>
      </w:r>
      <w:bookmarkEnd w:id="9"/>
    </w:p>
    <w:p w14:paraId="40992E7C" w14:textId="77777777" w:rsidR="00B90961" w:rsidRPr="00B90961" w:rsidRDefault="00B90961" w:rsidP="00CF3F14">
      <w:pPr>
        <w:pStyle w:val="Response"/>
      </w:pPr>
      <w:r w:rsidRPr="00B90961">
        <w:t>[Add text here]</w:t>
      </w:r>
    </w:p>
    <w:p w14:paraId="4F992CE7" w14:textId="77777777" w:rsidR="00B90961" w:rsidRPr="00B90961" w:rsidRDefault="00B90961" w:rsidP="00B90961">
      <w:pPr>
        <w:spacing w:before="240" w:after="60"/>
        <w:rPr>
          <w:rFonts w:cs="Arial"/>
          <w:color w:val="000000"/>
        </w:rPr>
      </w:pPr>
      <w:bookmarkStart w:id="10" w:name="_Hlk57644737"/>
      <w:r w:rsidRPr="00B90961">
        <w:rPr>
          <w:rFonts w:cs="Arial"/>
          <w:color w:val="000000"/>
        </w:rPr>
        <w:lastRenderedPageBreak/>
        <w:t xml:space="preserve">An explanation of how pupil learning loss will continue to be assessed and addressed through the goals and actions </w:t>
      </w:r>
      <w:r w:rsidRPr="00B90961">
        <w:rPr>
          <w:rFonts w:eastAsia="Calibri" w:cs="Arial"/>
          <w:color w:val="000000"/>
        </w:rPr>
        <w:t>in the 2021–24 LCAP, especially for pupils with unique needs</w:t>
      </w:r>
      <w:r w:rsidRPr="00B90961">
        <w:rPr>
          <w:rFonts w:cs="Arial"/>
          <w:color w:val="000000"/>
        </w:rPr>
        <w:t>.</w:t>
      </w:r>
    </w:p>
    <w:bookmarkEnd w:id="10"/>
    <w:p w14:paraId="425C7C4D" w14:textId="77777777" w:rsidR="00B90961" w:rsidRPr="00B90961" w:rsidRDefault="00B90961" w:rsidP="00CF3F14">
      <w:pPr>
        <w:pStyle w:val="Response"/>
      </w:pPr>
      <w:r w:rsidRPr="00B90961">
        <w:t>[Add text here]</w:t>
      </w:r>
    </w:p>
    <w:p w14:paraId="71195C67" w14:textId="77777777" w:rsidR="00B90961" w:rsidRPr="00B90961" w:rsidRDefault="00B90961" w:rsidP="00B90961">
      <w:pPr>
        <w:spacing w:before="240" w:after="60"/>
        <w:rPr>
          <w:rFonts w:cs="Arial"/>
          <w:color w:val="000000"/>
        </w:rPr>
      </w:pPr>
      <w:r w:rsidRPr="00B90961">
        <w:rPr>
          <w:rFonts w:cs="Arial"/>
        </w:rPr>
        <w:t>A description of any substantive differences between the description of the actions or services identified as contributing towards meeting the increased or improved services requirement and the actions or services implemented to meet the increased or improved services requirement.</w:t>
      </w:r>
    </w:p>
    <w:p w14:paraId="74FAD1BA" w14:textId="77777777" w:rsidR="00B90961" w:rsidRPr="00B90961" w:rsidRDefault="00B90961" w:rsidP="00CF3F14">
      <w:pPr>
        <w:pStyle w:val="Response"/>
      </w:pPr>
      <w:r w:rsidRPr="00B90961">
        <w:t>[Add text here]</w:t>
      </w:r>
    </w:p>
    <w:p w14:paraId="33CF1FA9" w14:textId="60993360" w:rsidR="00B90961" w:rsidRDefault="00B90961" w:rsidP="00B90961">
      <w:pPr>
        <w:spacing w:after="240"/>
        <w:rPr>
          <w:rFonts w:cs="Arial"/>
        </w:rPr>
      </w:pPr>
      <w:r>
        <w:rPr>
          <w:rFonts w:cs="Arial"/>
        </w:rPr>
        <w:br w:type="page"/>
      </w:r>
    </w:p>
    <w:p w14:paraId="18958FE4" w14:textId="5B6B9C30" w:rsidR="00B90961" w:rsidRPr="00075063" w:rsidRDefault="00B90961" w:rsidP="00F715CC">
      <w:pPr>
        <w:pStyle w:val="Heading4"/>
      </w:pPr>
      <w:bookmarkStart w:id="11" w:name="_Hlk57185413"/>
      <w:bookmarkStart w:id="12" w:name="_Hlk57709635"/>
      <w:r w:rsidRPr="00075063">
        <w:lastRenderedPageBreak/>
        <w:t>Instructions for the Draft Annual Update for the 2019–</w:t>
      </w:r>
      <w:r w:rsidR="008B02BF">
        <w:t>20</w:t>
      </w:r>
      <w:r w:rsidRPr="00075063">
        <w:t>20 Local Control and Accountability Plan Year, Version 2:</w:t>
      </w:r>
    </w:p>
    <w:p w14:paraId="3CBDDF3E" w14:textId="2408517D" w:rsidR="00B90961" w:rsidRPr="00075063" w:rsidRDefault="00B90961" w:rsidP="00F715CC">
      <w:pPr>
        <w:pStyle w:val="Heading4"/>
      </w:pPr>
      <w:bookmarkStart w:id="13" w:name="_Hlk53398797"/>
      <w:r w:rsidRPr="00075063">
        <w:t>Annual Update</w:t>
      </w:r>
    </w:p>
    <w:p w14:paraId="5B2A16F4" w14:textId="2CF2F61D" w:rsidR="00B90961" w:rsidRPr="00075063" w:rsidRDefault="00B90961" w:rsidP="00B90961">
      <w:pPr>
        <w:spacing w:before="120" w:after="120"/>
        <w:rPr>
          <w:rFonts w:eastAsia="Calibri"/>
          <w:color w:val="000000"/>
        </w:rPr>
      </w:pPr>
      <w:r w:rsidRPr="00075063">
        <w:rPr>
          <w:rFonts w:eastAsia="Calibri"/>
          <w:color w:val="000000"/>
        </w:rPr>
        <w:t>The planned goals, state and/or local priorities</w:t>
      </w:r>
      <w:r w:rsidRPr="00132FF3">
        <w:rPr>
          <w:rFonts w:eastAsia="Calibri"/>
          <w:color w:val="000000"/>
        </w:rPr>
        <w:t xml:space="preserve">, </w:t>
      </w:r>
      <w:r w:rsidRPr="00075063">
        <w:rPr>
          <w:rFonts w:eastAsia="Calibri"/>
          <w:color w:val="000000"/>
        </w:rPr>
        <w:t>expected outcomes, actions/services, and budgeted expenditures must be copied verbatim from the approved 2019</w:t>
      </w:r>
      <w:r w:rsidR="008B02BF">
        <w:rPr>
          <w:rFonts w:eastAsia="Calibri" w:cs="Arial"/>
          <w:color w:val="000000"/>
        </w:rPr>
        <w:t>–</w:t>
      </w:r>
      <w:r w:rsidR="008B02BF">
        <w:rPr>
          <w:rFonts w:eastAsia="Calibri"/>
          <w:color w:val="000000"/>
        </w:rPr>
        <w:t>20</w:t>
      </w:r>
      <w:r w:rsidRPr="00075063">
        <w:rPr>
          <w:rFonts w:eastAsia="Calibri"/>
          <w:color w:val="000000"/>
        </w:rPr>
        <w:t xml:space="preserve">20 </w:t>
      </w:r>
      <w:r w:rsidRPr="00132FF3">
        <w:rPr>
          <w:rFonts w:eastAsia="Calibri"/>
          <w:color w:val="000000"/>
        </w:rPr>
        <w:t>Local Control and Accountability Plan (</w:t>
      </w:r>
      <w:r w:rsidRPr="00075063">
        <w:rPr>
          <w:rFonts w:eastAsia="Calibri"/>
          <w:color w:val="000000"/>
        </w:rPr>
        <w:t>LCAP</w:t>
      </w:r>
      <w:r w:rsidRPr="00132FF3">
        <w:rPr>
          <w:rFonts w:eastAsia="Calibri"/>
          <w:color w:val="000000"/>
        </w:rPr>
        <w:t>).</w:t>
      </w:r>
      <w:r w:rsidRPr="00075063">
        <w:rPr>
          <w:rFonts w:eastAsia="Calibri"/>
          <w:color w:val="000000"/>
        </w:rPr>
        <w:t xml:space="preserve"> Minor typographical errors may be corrected.</w:t>
      </w:r>
      <w:r w:rsidRPr="00132FF3">
        <w:rPr>
          <w:rFonts w:eastAsia="Calibri"/>
          <w:color w:val="000000"/>
        </w:rPr>
        <w:t xml:space="preserve"> Duplicate the Goal, Annual Measurable Outcomes, Actions / Services and Analysis tables as needed.</w:t>
      </w:r>
    </w:p>
    <w:p w14:paraId="78BF68C7" w14:textId="7ECF1349" w:rsidR="00B90961" w:rsidRPr="00075063" w:rsidRDefault="00B90961" w:rsidP="00F715CC">
      <w:pPr>
        <w:pStyle w:val="Heading4"/>
      </w:pPr>
      <w:bookmarkStart w:id="14" w:name="Instructions_AU_AnnMeasOutcomes"/>
      <w:r w:rsidRPr="00075063">
        <w:t>Annual Measurable Outcomes</w:t>
      </w:r>
    </w:p>
    <w:p w14:paraId="622387D6" w14:textId="2EDA6A92" w:rsidR="00B90961" w:rsidRPr="00075063" w:rsidRDefault="00B90961" w:rsidP="00B90961">
      <w:pPr>
        <w:spacing w:after="120"/>
        <w:ind w:left="720"/>
        <w:rPr>
          <w:rFonts w:eastAsia="Calibri"/>
          <w:color w:val="000000"/>
        </w:rPr>
      </w:pPr>
      <w:r w:rsidRPr="00075063">
        <w:rPr>
          <w:rFonts w:eastAsia="Calibri"/>
          <w:color w:val="000000"/>
        </w:rPr>
        <w:t>For each goal in 2019</w:t>
      </w:r>
      <w:r w:rsidR="008B02BF">
        <w:rPr>
          <w:rFonts w:eastAsia="Calibri" w:cs="Arial"/>
          <w:color w:val="000000"/>
        </w:rPr>
        <w:t>–</w:t>
      </w:r>
      <w:r w:rsidR="008B02BF">
        <w:rPr>
          <w:rFonts w:eastAsia="Calibri"/>
          <w:color w:val="000000"/>
        </w:rPr>
        <w:t>20</w:t>
      </w:r>
      <w:r w:rsidRPr="00075063">
        <w:rPr>
          <w:rFonts w:eastAsia="Calibri"/>
          <w:color w:val="000000"/>
        </w:rPr>
        <w:t>20, identif</w:t>
      </w:r>
      <w:r w:rsidRPr="00132FF3">
        <w:rPr>
          <w:rFonts w:eastAsia="Calibri"/>
          <w:color w:val="000000"/>
        </w:rPr>
        <w:t xml:space="preserve">y </w:t>
      </w:r>
      <w:r w:rsidRPr="00075063">
        <w:rPr>
          <w:rFonts w:eastAsia="Calibri"/>
          <w:color w:val="000000"/>
        </w:rPr>
        <w:t>and review the actual measurable outcomes as compared to the expected annual measurable outcomes identified in 2019</w:t>
      </w:r>
      <w:r w:rsidR="008B02BF">
        <w:rPr>
          <w:rFonts w:eastAsia="Calibri" w:cs="Arial"/>
          <w:color w:val="000000"/>
        </w:rPr>
        <w:t>–</w:t>
      </w:r>
      <w:r w:rsidR="008B02BF">
        <w:rPr>
          <w:rFonts w:eastAsia="Calibri"/>
          <w:color w:val="000000"/>
        </w:rPr>
        <w:t>20</w:t>
      </w:r>
      <w:r w:rsidRPr="00075063">
        <w:rPr>
          <w:rFonts w:eastAsia="Calibri"/>
          <w:color w:val="000000"/>
        </w:rPr>
        <w:t xml:space="preserve">20 for the goal. </w:t>
      </w:r>
      <w:bookmarkStart w:id="15" w:name="_Planned_Actions/Services_1"/>
      <w:bookmarkStart w:id="16" w:name="Instructions_AU_ActionsServices"/>
      <w:bookmarkEnd w:id="14"/>
      <w:bookmarkEnd w:id="15"/>
      <w:r w:rsidRPr="00132FF3">
        <w:rPr>
          <w:rFonts w:eastAsia="Calibri"/>
          <w:color w:val="000000"/>
        </w:rPr>
        <w:t xml:space="preserve">If </w:t>
      </w:r>
      <w:r w:rsidRPr="00075063">
        <w:rPr>
          <w:rFonts w:eastAsia="Calibri"/>
          <w:color w:val="000000"/>
        </w:rPr>
        <w:t>actual measurable outcomes</w:t>
      </w:r>
      <w:r w:rsidRPr="00132FF3">
        <w:rPr>
          <w:rFonts w:eastAsia="Calibri"/>
          <w:color w:val="000000"/>
        </w:rPr>
        <w:t xml:space="preserve"> are not available, provide a brief explanation of why the </w:t>
      </w:r>
      <w:r w:rsidRPr="00075063">
        <w:rPr>
          <w:rFonts w:eastAsia="Calibri"/>
          <w:color w:val="000000"/>
        </w:rPr>
        <w:t>actual measurable outcomes</w:t>
      </w:r>
      <w:r w:rsidRPr="00132FF3">
        <w:rPr>
          <w:rFonts w:eastAsia="Calibri"/>
          <w:color w:val="000000"/>
        </w:rPr>
        <w:t xml:space="preserve"> are not available.</w:t>
      </w:r>
    </w:p>
    <w:p w14:paraId="081F0C2A" w14:textId="20091B18" w:rsidR="00B90961" w:rsidRPr="00075063" w:rsidRDefault="00B90961" w:rsidP="00F715CC">
      <w:pPr>
        <w:pStyle w:val="Heading4"/>
      </w:pPr>
      <w:r w:rsidRPr="00075063">
        <w:t>Actions/Services</w:t>
      </w:r>
      <w:bookmarkEnd w:id="16"/>
    </w:p>
    <w:p w14:paraId="2A225E8E" w14:textId="77777777" w:rsidR="00B90961" w:rsidRPr="00075063" w:rsidRDefault="00B90961" w:rsidP="00B90961">
      <w:pPr>
        <w:spacing w:after="120"/>
        <w:ind w:left="720"/>
        <w:rPr>
          <w:rFonts w:eastAsia="Calibri"/>
        </w:rPr>
      </w:pPr>
      <w:r w:rsidRPr="00075063">
        <w:rPr>
          <w:rFonts w:eastAsia="Calibri"/>
        </w:rPr>
        <w:t>Identify the planned Actions/Services</w:t>
      </w:r>
      <w:r w:rsidRPr="00132FF3">
        <w:rPr>
          <w:rFonts w:eastAsia="Calibri"/>
        </w:rPr>
        <w:t>,</w:t>
      </w:r>
      <w:r w:rsidRPr="00075063">
        <w:rPr>
          <w:rFonts w:eastAsia="Calibri"/>
        </w:rPr>
        <w:t xml:space="preserve"> the budgeted expenditures to implement these actions toward achieving the described goal</w:t>
      </w:r>
      <w:r w:rsidRPr="00132FF3">
        <w:rPr>
          <w:rFonts w:eastAsia="Calibri"/>
        </w:rPr>
        <w:t xml:space="preserve"> and</w:t>
      </w:r>
      <w:r w:rsidRPr="00075063">
        <w:rPr>
          <w:rFonts w:eastAsia="Calibri"/>
        </w:rPr>
        <w:t xml:space="preserve"> the actual expenditures to implement the actions/services. </w:t>
      </w:r>
      <w:bookmarkStart w:id="17" w:name="_Actual_Actions/Services_1"/>
      <w:bookmarkStart w:id="18" w:name="_Expected_Results"/>
      <w:bookmarkStart w:id="19" w:name="_Scope_of_Service_1"/>
      <w:bookmarkStart w:id="20" w:name="_Changes"/>
      <w:bookmarkStart w:id="21" w:name="Instructions_AU_Analysis"/>
      <w:bookmarkEnd w:id="17"/>
      <w:bookmarkEnd w:id="18"/>
      <w:bookmarkEnd w:id="19"/>
      <w:bookmarkEnd w:id="20"/>
    </w:p>
    <w:p w14:paraId="03924961" w14:textId="6134B522" w:rsidR="00B90961" w:rsidRPr="00075063" w:rsidRDefault="00B90961" w:rsidP="00F715CC">
      <w:pPr>
        <w:pStyle w:val="Heading4"/>
      </w:pPr>
      <w:r w:rsidRPr="00075063">
        <w:t>Analysis</w:t>
      </w:r>
    </w:p>
    <w:bookmarkEnd w:id="21"/>
    <w:p w14:paraId="1E15AEE9" w14:textId="77777777" w:rsidR="00B90961" w:rsidRPr="00075063" w:rsidRDefault="00B90961" w:rsidP="00B90961">
      <w:pPr>
        <w:spacing w:after="120"/>
        <w:ind w:left="720"/>
        <w:rPr>
          <w:rFonts w:eastAsia="Calibri"/>
          <w:color w:val="000000"/>
        </w:rPr>
      </w:pPr>
      <w:r w:rsidRPr="00075063">
        <w:rPr>
          <w:rFonts w:eastAsia="Calibri"/>
          <w:color w:val="000000"/>
        </w:rPr>
        <w:t xml:space="preserve">Using </w:t>
      </w:r>
      <w:r w:rsidRPr="00132FF3">
        <w:rPr>
          <w:rFonts w:eastAsia="Calibri"/>
          <w:color w:val="000000"/>
        </w:rPr>
        <w:t>available state and local data and stakeholder input</w:t>
      </w:r>
      <w:r w:rsidRPr="00075063">
        <w:rPr>
          <w:rFonts w:eastAsia="Calibri"/>
          <w:color w:val="000000"/>
        </w:rPr>
        <w:t xml:space="preserve">, </w:t>
      </w:r>
      <w:r w:rsidRPr="00132FF3">
        <w:rPr>
          <w:rFonts w:eastAsia="Calibri"/>
          <w:color w:val="000000"/>
        </w:rPr>
        <w:t>r</w:t>
      </w:r>
      <w:r w:rsidRPr="00075063">
        <w:rPr>
          <w:rFonts w:eastAsia="Calibri"/>
          <w:color w:val="000000"/>
        </w:rPr>
        <w:t>espond to the prompts as instructed.</w:t>
      </w:r>
    </w:p>
    <w:p w14:paraId="40E3DB9D" w14:textId="77777777" w:rsidR="00B90961" w:rsidRPr="00075063" w:rsidRDefault="00B90961" w:rsidP="00B90961">
      <w:pPr>
        <w:numPr>
          <w:ilvl w:val="0"/>
          <w:numId w:val="12"/>
        </w:numPr>
        <w:spacing w:after="240"/>
        <w:ind w:left="1267"/>
        <w:rPr>
          <w:color w:val="000000"/>
        </w:rPr>
      </w:pPr>
      <w:r w:rsidRPr="00132FF3">
        <w:rPr>
          <w:color w:val="000000"/>
        </w:rPr>
        <w:t>Describe the overall successes and challenges in implementing the actions/services up until the closure of school(s</w:t>
      </w:r>
      <w:r>
        <w:rPr>
          <w:color w:val="000000"/>
        </w:rPr>
        <w:t>)</w:t>
      </w:r>
      <w:r w:rsidRPr="00132FF3">
        <w:rPr>
          <w:color w:val="000000"/>
        </w:rPr>
        <w:t xml:space="preserve"> or through the end of the school year, as applicable. As part of the description, specify which actions/services were discontinued with the closure of school(s) and which actions/services continued through the end of the school year.</w:t>
      </w:r>
    </w:p>
    <w:p w14:paraId="006CEE01" w14:textId="77777777" w:rsidR="00B90961" w:rsidRPr="00132FF3" w:rsidRDefault="00B90961" w:rsidP="00B90961">
      <w:pPr>
        <w:numPr>
          <w:ilvl w:val="0"/>
          <w:numId w:val="12"/>
        </w:numPr>
        <w:spacing w:before="240" w:after="120"/>
        <w:ind w:left="1267"/>
        <w:rPr>
          <w:rFonts w:eastAsia="Calibri"/>
          <w:color w:val="000000"/>
        </w:rPr>
      </w:pPr>
      <w:r w:rsidRPr="00132FF3">
        <w:rPr>
          <w:rFonts w:eastAsia="Calibri"/>
          <w:color w:val="000000"/>
        </w:rPr>
        <w:t>Describe how funds budgeted for Actions/Services that were not implemented through the end of the school year were used to support students, families, teachers, and staff following the closure of schools in 2020.</w:t>
      </w:r>
    </w:p>
    <w:p w14:paraId="6DF35947" w14:textId="66E352C8" w:rsidR="00B90961" w:rsidRPr="00132FF3" w:rsidRDefault="00B90961" w:rsidP="00F715CC">
      <w:pPr>
        <w:pStyle w:val="Heading4"/>
      </w:pPr>
      <w:r w:rsidRPr="00132FF3">
        <w:t>Overall</w:t>
      </w:r>
      <w:r w:rsidRPr="00132FF3">
        <w:rPr>
          <w:rFonts w:eastAsia="Arial"/>
        </w:rPr>
        <w:t xml:space="preserve"> </w:t>
      </w:r>
      <w:r w:rsidRPr="00132FF3">
        <w:t>Analysis</w:t>
      </w:r>
    </w:p>
    <w:p w14:paraId="2BB4EC7C" w14:textId="0C372C66" w:rsidR="00B90961" w:rsidRDefault="00B90961" w:rsidP="00B90961">
      <w:pPr>
        <w:spacing w:before="240" w:after="120"/>
        <w:rPr>
          <w:rFonts w:eastAsia="Calibri"/>
          <w:color w:val="000000"/>
        </w:rPr>
      </w:pPr>
      <w:bookmarkStart w:id="22" w:name="_Hlk57708909"/>
      <w:r>
        <w:rPr>
          <w:rFonts w:eastAsia="Calibri"/>
          <w:color w:val="000000"/>
        </w:rPr>
        <w:t>Respond to the Overall Analysis prompt only once, following the analysis of each of the goals in the 2019</w:t>
      </w:r>
      <w:r w:rsidR="008B02BF">
        <w:rPr>
          <w:rFonts w:eastAsia="Calibri" w:cs="Arial"/>
          <w:color w:val="000000"/>
        </w:rPr>
        <w:t>–</w:t>
      </w:r>
      <w:r w:rsidR="008B02BF">
        <w:rPr>
          <w:rFonts w:eastAsia="Calibri"/>
          <w:color w:val="000000"/>
        </w:rPr>
        <w:t>20</w:t>
      </w:r>
      <w:r>
        <w:rPr>
          <w:rFonts w:eastAsia="Calibri"/>
          <w:color w:val="000000"/>
        </w:rPr>
        <w:t>20 LCAP.</w:t>
      </w:r>
    </w:p>
    <w:p w14:paraId="56E12172" w14:textId="3BAEF1DD" w:rsidR="00B90961" w:rsidRPr="00075063" w:rsidRDefault="00B90961" w:rsidP="00B90961">
      <w:pPr>
        <w:spacing w:before="240" w:after="120"/>
        <w:ind w:left="720"/>
        <w:rPr>
          <w:rFonts w:eastAsia="Calibri"/>
          <w:color w:val="000000"/>
        </w:rPr>
      </w:pPr>
      <w:r w:rsidRPr="00132FF3">
        <w:rPr>
          <w:rFonts w:eastAsia="Calibri"/>
          <w:color w:val="000000"/>
        </w:rPr>
        <w:t>R</w:t>
      </w:r>
      <w:r w:rsidRPr="00075063">
        <w:rPr>
          <w:rFonts w:eastAsia="Calibri"/>
          <w:color w:val="000000"/>
        </w:rPr>
        <w:t xml:space="preserve">eflect on the progress </w:t>
      </w:r>
      <w:r w:rsidRPr="00132FF3">
        <w:rPr>
          <w:rFonts w:eastAsia="Calibri"/>
          <w:color w:val="000000"/>
        </w:rPr>
        <w:t>made towards the</w:t>
      </w:r>
      <w:r w:rsidRPr="00075063">
        <w:rPr>
          <w:rFonts w:eastAsia="Calibri"/>
          <w:color w:val="000000"/>
        </w:rPr>
        <w:t xml:space="preserve"> goal</w:t>
      </w:r>
      <w:r w:rsidRPr="00132FF3">
        <w:rPr>
          <w:rFonts w:eastAsia="Calibri"/>
          <w:color w:val="000000"/>
        </w:rPr>
        <w:t xml:space="preserve">s </w:t>
      </w:r>
      <w:bookmarkStart w:id="23" w:name="_Hlk57708356"/>
      <w:r w:rsidRPr="00132FF3">
        <w:rPr>
          <w:rFonts w:eastAsia="Calibri"/>
          <w:color w:val="000000"/>
        </w:rPr>
        <w:t>in the 2019</w:t>
      </w:r>
      <w:r w:rsidR="008B02BF">
        <w:rPr>
          <w:rFonts w:eastAsia="Calibri" w:cs="Arial"/>
          <w:color w:val="000000"/>
        </w:rPr>
        <w:t>–</w:t>
      </w:r>
      <w:r w:rsidRPr="00132FF3">
        <w:rPr>
          <w:rFonts w:eastAsia="Calibri"/>
          <w:color w:val="000000"/>
        </w:rPr>
        <w:t>20 LCAP</w:t>
      </w:r>
      <w:bookmarkStart w:id="24" w:name="_Hlk57708506"/>
      <w:bookmarkEnd w:id="23"/>
      <w:r w:rsidRPr="00132FF3">
        <w:rPr>
          <w:rFonts w:eastAsia="Calibri"/>
          <w:color w:val="000000"/>
        </w:rPr>
        <w:t>,</w:t>
      </w:r>
      <w:r w:rsidRPr="00075063">
        <w:rPr>
          <w:rFonts w:eastAsia="Calibri"/>
          <w:color w:val="000000"/>
        </w:rPr>
        <w:t xml:space="preserve"> </w:t>
      </w:r>
      <w:r w:rsidRPr="00132FF3">
        <w:rPr>
          <w:rFonts w:eastAsia="Calibri"/>
          <w:color w:val="000000"/>
        </w:rPr>
        <w:t xml:space="preserve">in light of the context of COVID-19 </w:t>
      </w:r>
      <w:bookmarkStart w:id="25" w:name="_Hlk57706749"/>
      <w:r w:rsidRPr="00132FF3">
        <w:rPr>
          <w:rFonts w:eastAsia="Calibri"/>
          <w:color w:val="000000"/>
        </w:rPr>
        <w:t xml:space="preserve">and based on available state and local data and stakeholder </w:t>
      </w:r>
      <w:proofErr w:type="gramStart"/>
      <w:r w:rsidRPr="00132FF3">
        <w:rPr>
          <w:rFonts w:eastAsia="Calibri"/>
          <w:color w:val="000000"/>
        </w:rPr>
        <w:t>input</w:t>
      </w:r>
      <w:bookmarkEnd w:id="25"/>
      <w:r w:rsidRPr="00132FF3">
        <w:rPr>
          <w:rFonts w:eastAsia="Calibri"/>
          <w:color w:val="000000"/>
        </w:rPr>
        <w:t>,</w:t>
      </w:r>
      <w:bookmarkEnd w:id="24"/>
      <w:r w:rsidRPr="00132FF3">
        <w:rPr>
          <w:rFonts w:eastAsia="Calibri"/>
          <w:color w:val="000000"/>
        </w:rPr>
        <w:t xml:space="preserve"> and</w:t>
      </w:r>
      <w:proofErr w:type="gramEnd"/>
      <w:r w:rsidRPr="00132FF3">
        <w:rPr>
          <w:rFonts w:eastAsia="Calibri"/>
          <w:color w:val="000000"/>
        </w:rPr>
        <w:t xml:space="preserve"> </w:t>
      </w:r>
      <w:r w:rsidRPr="00075063">
        <w:rPr>
          <w:rFonts w:eastAsia="Calibri"/>
          <w:color w:val="000000"/>
        </w:rPr>
        <w:t xml:space="preserve">describe </w:t>
      </w:r>
      <w:bookmarkEnd w:id="13"/>
      <w:r w:rsidRPr="00132FF3">
        <w:rPr>
          <w:rFonts w:eastAsia="Calibri"/>
          <w:color w:val="000000"/>
        </w:rPr>
        <w:t>the relationship of the goals and related metrics and actions with the development of new goals in the 2021–24 LCAP</w:t>
      </w:r>
      <w:bookmarkEnd w:id="22"/>
      <w:r w:rsidRPr="00132FF3">
        <w:rPr>
          <w:rFonts w:eastAsia="Calibri"/>
          <w:color w:val="000000"/>
        </w:rPr>
        <w:t>, as applicable.</w:t>
      </w:r>
    </w:p>
    <w:p w14:paraId="15CCE86F" w14:textId="77777777" w:rsidR="00B90961" w:rsidRPr="00075063" w:rsidRDefault="00B90961" w:rsidP="00B90961">
      <w:pPr>
        <w:rPr>
          <w:rFonts w:eastAsia="Calibri"/>
        </w:rPr>
      </w:pPr>
      <w:r w:rsidRPr="00075063">
        <w:rPr>
          <w:rFonts w:eastAsia="Calibri"/>
        </w:rPr>
        <w:br w:type="page"/>
      </w:r>
    </w:p>
    <w:p w14:paraId="70FDB1E1" w14:textId="77777777" w:rsidR="00B90961" w:rsidRPr="00075063" w:rsidRDefault="00B90961" w:rsidP="00B90961">
      <w:pPr>
        <w:spacing w:before="240" w:after="120"/>
        <w:rPr>
          <w:rFonts w:eastAsia="Calibri"/>
          <w:color w:val="000000"/>
        </w:rPr>
        <w:sectPr w:rsidR="00B90961" w:rsidRPr="00075063" w:rsidSect="003E1D05">
          <w:headerReference w:type="even" r:id="rId12"/>
          <w:headerReference w:type="default" r:id="rId13"/>
          <w:footerReference w:type="even" r:id="rId14"/>
          <w:footerReference w:type="default" r:id="rId15"/>
          <w:headerReference w:type="first" r:id="rId16"/>
          <w:footerReference w:type="first" r:id="rId17"/>
          <w:pgSz w:w="15840" w:h="12240" w:orient="landscape"/>
          <w:pgMar w:top="720" w:right="720" w:bottom="720" w:left="720" w:header="720" w:footer="720" w:gutter="0"/>
          <w:cols w:space="720"/>
          <w:docGrid w:linePitch="326"/>
        </w:sectPr>
      </w:pPr>
    </w:p>
    <w:p w14:paraId="4F9DF07C" w14:textId="77777777" w:rsidR="00B90961" w:rsidRPr="00075063" w:rsidRDefault="00B90961" w:rsidP="00F715CC">
      <w:pPr>
        <w:pStyle w:val="Heading2"/>
        <w:rPr>
          <w:szCs w:val="24"/>
        </w:rPr>
      </w:pPr>
      <w:r w:rsidRPr="00075063">
        <w:lastRenderedPageBreak/>
        <w:t>Instructions for the Annual Update for the 2020–21 Learning Continuity and Attendance Plan</w:t>
      </w:r>
      <w:r w:rsidRPr="00132FF3">
        <w:t>, Version 2</w:t>
      </w:r>
      <w:r w:rsidRPr="00075063">
        <w:rPr>
          <w:szCs w:val="24"/>
        </w:rPr>
        <w:t>:</w:t>
      </w:r>
    </w:p>
    <w:p w14:paraId="791FA6AD" w14:textId="77777777" w:rsidR="00B90961" w:rsidRPr="00075063" w:rsidRDefault="00B90961" w:rsidP="00F715CC">
      <w:pPr>
        <w:pStyle w:val="Heading3"/>
      </w:pPr>
      <w:r w:rsidRPr="00075063">
        <w:t>Annual Update</w:t>
      </w:r>
    </w:p>
    <w:p w14:paraId="4E4A2EB0" w14:textId="41817697" w:rsidR="00B90961" w:rsidRPr="00075063" w:rsidRDefault="00B90961" w:rsidP="00B90961">
      <w:pPr>
        <w:spacing w:before="120" w:after="120"/>
        <w:rPr>
          <w:rFonts w:eastAsia="Calibri"/>
          <w:color w:val="000000"/>
        </w:rPr>
      </w:pPr>
      <w:r w:rsidRPr="00075063">
        <w:rPr>
          <w:rFonts w:eastAsia="Calibri"/>
          <w:color w:val="000000"/>
        </w:rPr>
        <w:t>The action descriptions and budgeted expenditures must be copied verbatim from the 2020</w:t>
      </w:r>
      <w:r w:rsidR="008B02BF">
        <w:rPr>
          <w:rFonts w:eastAsia="Calibri" w:cs="Arial"/>
          <w:color w:val="000000"/>
        </w:rPr>
        <w:t>–</w:t>
      </w:r>
      <w:r w:rsidRPr="00075063">
        <w:rPr>
          <w:rFonts w:eastAsia="Calibri"/>
          <w:color w:val="000000"/>
        </w:rPr>
        <w:t>21 Learning Continuity and Attendance Plan. Minor typographical errors may be corrected.</w:t>
      </w:r>
    </w:p>
    <w:p w14:paraId="0EEDE8E3" w14:textId="77777777" w:rsidR="00B90961" w:rsidRPr="00075063" w:rsidRDefault="00B90961" w:rsidP="00F715CC">
      <w:pPr>
        <w:pStyle w:val="Heading4"/>
      </w:pPr>
      <w:bookmarkStart w:id="26" w:name="_Hlk53400351"/>
      <w:r w:rsidRPr="00075063">
        <w:t>Analysis of In-Person Instructional Offerings</w:t>
      </w:r>
    </w:p>
    <w:p w14:paraId="580C02DD" w14:textId="45527436" w:rsidR="00B90961" w:rsidRPr="00132FF3" w:rsidRDefault="00B90961" w:rsidP="00B90961">
      <w:pPr>
        <w:pStyle w:val="ListParagraph"/>
        <w:numPr>
          <w:ilvl w:val="0"/>
          <w:numId w:val="13"/>
        </w:numPr>
        <w:spacing w:after="120" w:line="240" w:lineRule="auto"/>
        <w:rPr>
          <w:rFonts w:ascii="Arial" w:eastAsia="Times New Roman" w:hAnsi="Arial" w:cs="Times New Roman"/>
          <w:color w:val="000000"/>
          <w:sz w:val="24"/>
          <w:szCs w:val="24"/>
        </w:rPr>
      </w:pPr>
      <w:r w:rsidRPr="00132FF3">
        <w:rPr>
          <w:rFonts w:ascii="Arial" w:eastAsia="Calibri" w:hAnsi="Arial" w:cs="Times New Roman"/>
          <w:color w:val="000000"/>
          <w:sz w:val="24"/>
          <w:szCs w:val="24"/>
        </w:rPr>
        <w:t>Using state and/or local data and feedback from stakeholders, d</w:t>
      </w:r>
      <w:r w:rsidRPr="00132FF3">
        <w:rPr>
          <w:rFonts w:ascii="Arial" w:eastAsia="Times New Roman" w:hAnsi="Arial" w:cs="Times New Roman"/>
          <w:color w:val="000000"/>
          <w:sz w:val="24"/>
          <w:szCs w:val="24"/>
        </w:rPr>
        <w:t xml:space="preserve">escribe the </w:t>
      </w:r>
      <w:r w:rsidRPr="00132FF3">
        <w:rPr>
          <w:rFonts w:ascii="Arial" w:eastAsia="Calibri" w:hAnsi="Arial" w:cs="Times New Roman"/>
          <w:color w:val="000000"/>
          <w:sz w:val="24"/>
        </w:rPr>
        <w:t>successes and challenges experienced in implementing in-person instruction in the 2020</w:t>
      </w:r>
      <w:r w:rsidR="008B02BF">
        <w:rPr>
          <w:rFonts w:ascii="Arial" w:eastAsia="Calibri" w:hAnsi="Arial" w:cs="Arial"/>
          <w:color w:val="000000"/>
          <w:sz w:val="24"/>
        </w:rPr>
        <w:t>–</w:t>
      </w:r>
      <w:r w:rsidRPr="00132FF3">
        <w:rPr>
          <w:rFonts w:ascii="Arial" w:eastAsia="Calibri" w:hAnsi="Arial" w:cs="Times New Roman"/>
          <w:color w:val="000000"/>
          <w:sz w:val="24"/>
        </w:rPr>
        <w:t xml:space="preserve">21 school year, as applicable. </w:t>
      </w:r>
      <w:r w:rsidRPr="00132FF3">
        <w:rPr>
          <w:rFonts w:ascii="Arial" w:eastAsia="Times New Roman" w:hAnsi="Arial" w:cs="Times New Roman"/>
          <w:color w:val="000000"/>
          <w:sz w:val="24"/>
          <w:szCs w:val="24"/>
        </w:rPr>
        <w:t xml:space="preserve">If in-person instruction was not provided </w:t>
      </w:r>
      <w:bookmarkStart w:id="27" w:name="_Hlk57635155"/>
      <w:r w:rsidRPr="00132FF3">
        <w:rPr>
          <w:rFonts w:ascii="Arial" w:eastAsia="Times New Roman" w:hAnsi="Arial" w:cs="Times New Roman"/>
          <w:color w:val="000000"/>
          <w:sz w:val="24"/>
          <w:szCs w:val="24"/>
        </w:rPr>
        <w:t>to any students in 2020</w:t>
      </w:r>
      <w:r w:rsidR="008B02BF">
        <w:rPr>
          <w:rFonts w:ascii="Arial" w:eastAsia="Times New Roman" w:hAnsi="Arial" w:cs="Arial"/>
          <w:color w:val="000000"/>
          <w:sz w:val="24"/>
          <w:szCs w:val="24"/>
        </w:rPr>
        <w:t>–</w:t>
      </w:r>
      <w:r w:rsidRPr="00132FF3">
        <w:rPr>
          <w:rFonts w:ascii="Arial" w:eastAsia="Times New Roman" w:hAnsi="Arial" w:cs="Times New Roman"/>
          <w:color w:val="000000"/>
          <w:sz w:val="24"/>
          <w:szCs w:val="24"/>
        </w:rPr>
        <w:t>21,</w:t>
      </w:r>
      <w:bookmarkEnd w:id="27"/>
      <w:r w:rsidRPr="00132FF3">
        <w:rPr>
          <w:rFonts w:ascii="Arial" w:eastAsia="Times New Roman" w:hAnsi="Arial" w:cs="Times New Roman"/>
          <w:color w:val="000000"/>
          <w:sz w:val="24"/>
          <w:szCs w:val="24"/>
        </w:rPr>
        <w:t xml:space="preserve"> please state as such.</w:t>
      </w:r>
    </w:p>
    <w:p w14:paraId="5FD6AD2D" w14:textId="77777777" w:rsidR="00B90961" w:rsidRPr="00075063" w:rsidRDefault="00B90961" w:rsidP="00F715CC">
      <w:pPr>
        <w:pStyle w:val="Heading4"/>
      </w:pPr>
      <w:r w:rsidRPr="00075063">
        <w:t xml:space="preserve">Actions </w:t>
      </w:r>
      <w:r w:rsidRPr="00132FF3">
        <w:t xml:space="preserve">Related to In-Person Instructional Offerings </w:t>
      </w:r>
    </w:p>
    <w:p w14:paraId="49BE8FD5" w14:textId="77777777" w:rsidR="00B90961" w:rsidRPr="00132FF3" w:rsidRDefault="00B90961" w:rsidP="00B90961">
      <w:pPr>
        <w:pStyle w:val="ListParagraph"/>
        <w:numPr>
          <w:ilvl w:val="0"/>
          <w:numId w:val="13"/>
        </w:numPr>
        <w:spacing w:after="120" w:line="240" w:lineRule="auto"/>
        <w:contextualSpacing w:val="0"/>
        <w:rPr>
          <w:rFonts w:ascii="Arial" w:eastAsia="Calibri" w:hAnsi="Arial" w:cs="Times New Roman"/>
          <w:sz w:val="24"/>
          <w:szCs w:val="24"/>
        </w:rPr>
      </w:pPr>
      <w:r w:rsidRPr="00BB6E5B">
        <w:rPr>
          <w:rFonts w:ascii="Arial" w:eastAsia="Calibri" w:hAnsi="Arial" w:cs="Times New Roman"/>
          <w:sz w:val="24"/>
          <w:szCs w:val="24"/>
        </w:rPr>
        <w:t>I</w:t>
      </w:r>
      <w:r w:rsidRPr="00132FF3">
        <w:rPr>
          <w:rFonts w:ascii="Arial" w:eastAsia="Calibri" w:hAnsi="Arial" w:cs="Times New Roman"/>
          <w:sz w:val="24"/>
          <w:szCs w:val="24"/>
        </w:rPr>
        <w:t>n the table, i</w:t>
      </w:r>
      <w:r w:rsidRPr="00BB6E5B">
        <w:rPr>
          <w:rFonts w:ascii="Arial" w:eastAsia="Calibri" w:hAnsi="Arial" w:cs="Times New Roman"/>
          <w:sz w:val="24"/>
          <w:szCs w:val="24"/>
        </w:rPr>
        <w:t>dentify</w:t>
      </w:r>
      <w:r w:rsidRPr="00132FF3">
        <w:rPr>
          <w:rFonts w:ascii="Arial" w:eastAsia="Calibri" w:hAnsi="Arial" w:cs="Times New Roman"/>
          <w:sz w:val="24"/>
          <w:szCs w:val="24"/>
        </w:rPr>
        <w:t xml:space="preserve"> the planned actions and the budgeted expenditures to implement actions related to in-person instruction and the estimated actual expenditures to implement the actions. Add additional rows to the table as needed.</w:t>
      </w:r>
    </w:p>
    <w:p w14:paraId="2EA0BB37" w14:textId="77777777" w:rsidR="00B90961" w:rsidRPr="00075063" w:rsidRDefault="00B90961" w:rsidP="00B90961">
      <w:pPr>
        <w:pStyle w:val="ListParagraph"/>
        <w:numPr>
          <w:ilvl w:val="0"/>
          <w:numId w:val="13"/>
        </w:numPr>
        <w:spacing w:before="240" w:after="120" w:line="240" w:lineRule="auto"/>
        <w:contextualSpacing w:val="0"/>
        <w:rPr>
          <w:rFonts w:ascii="Arial" w:eastAsia="Calibri" w:hAnsi="Arial" w:cs="Times New Roman"/>
          <w:color w:val="000000"/>
          <w:sz w:val="24"/>
          <w:szCs w:val="24"/>
        </w:rPr>
      </w:pPr>
      <w:r w:rsidRPr="00132FF3">
        <w:rPr>
          <w:rFonts w:ascii="Arial" w:eastAsia="Calibri" w:hAnsi="Arial" w:cs="Times New Roman"/>
          <w:sz w:val="24"/>
          <w:szCs w:val="24"/>
        </w:rPr>
        <w:t xml:space="preserve">Describe any substantive differences between the planned actions and budgeted expenditures for in-person instruction and what was implemented and expended on the actions, as applicable. </w:t>
      </w:r>
    </w:p>
    <w:p w14:paraId="673B08D7" w14:textId="77777777" w:rsidR="00B90961" w:rsidRPr="00075063" w:rsidRDefault="00B90961" w:rsidP="00F715CC">
      <w:pPr>
        <w:pStyle w:val="Heading3"/>
      </w:pPr>
      <w:bookmarkStart w:id="28" w:name="_Hlk53413092"/>
      <w:bookmarkEnd w:id="26"/>
      <w:r w:rsidRPr="00075063">
        <w:t>Analysis of the Distance Learning Program</w:t>
      </w:r>
    </w:p>
    <w:p w14:paraId="5ECF1478" w14:textId="07410DE4" w:rsidR="00B90961" w:rsidRPr="00132FF3" w:rsidRDefault="00B90961" w:rsidP="00B90961">
      <w:pPr>
        <w:pStyle w:val="ListParagraph"/>
        <w:numPr>
          <w:ilvl w:val="0"/>
          <w:numId w:val="15"/>
        </w:numPr>
        <w:spacing w:after="240" w:line="240" w:lineRule="auto"/>
        <w:rPr>
          <w:rFonts w:ascii="Arial" w:eastAsia="Calibri" w:hAnsi="Arial" w:cs="Times New Roman"/>
          <w:color w:val="000000"/>
          <w:sz w:val="24"/>
        </w:rPr>
      </w:pPr>
      <w:r w:rsidRPr="00132FF3">
        <w:rPr>
          <w:rFonts w:ascii="Arial" w:eastAsia="Times New Roman" w:hAnsi="Arial" w:cs="Times New Roman"/>
          <w:color w:val="000000"/>
          <w:sz w:val="24"/>
          <w:szCs w:val="24"/>
        </w:rPr>
        <w:t xml:space="preserve">Describe </w:t>
      </w:r>
      <w:r w:rsidRPr="00132FF3">
        <w:rPr>
          <w:rFonts w:ascii="Arial" w:eastAsia="Calibri" w:hAnsi="Arial" w:cs="Times New Roman"/>
          <w:color w:val="000000"/>
          <w:sz w:val="24"/>
        </w:rPr>
        <w:t>the successes and challenges experienced in implementing distance learning in the 2020</w:t>
      </w:r>
      <w:r w:rsidR="008B02BF">
        <w:rPr>
          <w:rFonts w:ascii="Arial" w:eastAsia="Calibri" w:hAnsi="Arial" w:cs="Arial"/>
          <w:color w:val="000000"/>
          <w:sz w:val="24"/>
        </w:rPr>
        <w:t>–</w:t>
      </w:r>
      <w:r w:rsidRPr="00132FF3">
        <w:rPr>
          <w:rFonts w:ascii="Arial" w:eastAsia="Calibri" w:hAnsi="Arial" w:cs="Times New Roman"/>
          <w:color w:val="000000"/>
          <w:sz w:val="24"/>
        </w:rPr>
        <w:t xml:space="preserve">21 school year in each of the following areas, as applicable: </w:t>
      </w:r>
    </w:p>
    <w:p w14:paraId="49511CCE" w14:textId="77777777" w:rsidR="00B90961" w:rsidRPr="00132FF3" w:rsidRDefault="00B90961" w:rsidP="00B90961">
      <w:pPr>
        <w:pStyle w:val="ListParagraph"/>
        <w:numPr>
          <w:ilvl w:val="1"/>
          <w:numId w:val="15"/>
        </w:numPr>
        <w:spacing w:after="240" w:line="240" w:lineRule="auto"/>
        <w:rPr>
          <w:rFonts w:ascii="Arial" w:eastAsia="Calibri" w:hAnsi="Arial" w:cs="Times New Roman"/>
          <w:color w:val="000000"/>
          <w:sz w:val="24"/>
        </w:rPr>
      </w:pPr>
      <w:r w:rsidRPr="00132FF3">
        <w:rPr>
          <w:rFonts w:ascii="Arial" w:eastAsia="Calibri" w:hAnsi="Arial" w:cs="Times New Roman"/>
          <w:color w:val="000000"/>
          <w:sz w:val="24"/>
        </w:rPr>
        <w:t xml:space="preserve">Continuity of Instruction, </w:t>
      </w:r>
    </w:p>
    <w:p w14:paraId="47CAE32D" w14:textId="77777777" w:rsidR="00B90961" w:rsidRPr="00132FF3" w:rsidRDefault="00B90961" w:rsidP="00B90961">
      <w:pPr>
        <w:pStyle w:val="ListParagraph"/>
        <w:numPr>
          <w:ilvl w:val="1"/>
          <w:numId w:val="15"/>
        </w:numPr>
        <w:spacing w:after="240" w:line="240" w:lineRule="auto"/>
        <w:rPr>
          <w:rFonts w:ascii="Arial" w:eastAsia="Calibri" w:hAnsi="Arial" w:cs="Times New Roman"/>
          <w:color w:val="000000"/>
          <w:sz w:val="24"/>
        </w:rPr>
      </w:pPr>
      <w:r w:rsidRPr="00132FF3">
        <w:rPr>
          <w:rFonts w:ascii="Arial" w:eastAsia="Calibri" w:hAnsi="Arial" w:cs="Times New Roman"/>
          <w:color w:val="000000"/>
          <w:sz w:val="24"/>
        </w:rPr>
        <w:t xml:space="preserve">Access to Devices and Connectivity, </w:t>
      </w:r>
    </w:p>
    <w:p w14:paraId="4D7A151B" w14:textId="77777777" w:rsidR="00B90961" w:rsidRPr="00132FF3" w:rsidRDefault="00B90961" w:rsidP="00B90961">
      <w:pPr>
        <w:pStyle w:val="ListParagraph"/>
        <w:numPr>
          <w:ilvl w:val="1"/>
          <w:numId w:val="15"/>
        </w:numPr>
        <w:spacing w:after="240" w:line="240" w:lineRule="auto"/>
        <w:rPr>
          <w:rFonts w:ascii="Arial" w:eastAsia="Calibri" w:hAnsi="Arial" w:cs="Times New Roman"/>
          <w:color w:val="000000"/>
          <w:sz w:val="24"/>
        </w:rPr>
      </w:pPr>
      <w:r w:rsidRPr="00132FF3">
        <w:rPr>
          <w:rFonts w:ascii="Arial" w:eastAsia="Calibri" w:hAnsi="Arial" w:cs="Times New Roman"/>
          <w:color w:val="000000"/>
          <w:sz w:val="24"/>
        </w:rPr>
        <w:t xml:space="preserve">Pupil Participation and Progress, </w:t>
      </w:r>
    </w:p>
    <w:p w14:paraId="5F888BE4" w14:textId="77777777" w:rsidR="00B90961" w:rsidRPr="00132FF3" w:rsidRDefault="00B90961" w:rsidP="00B90961">
      <w:pPr>
        <w:pStyle w:val="ListParagraph"/>
        <w:numPr>
          <w:ilvl w:val="1"/>
          <w:numId w:val="15"/>
        </w:numPr>
        <w:spacing w:after="240" w:line="240" w:lineRule="auto"/>
        <w:rPr>
          <w:rFonts w:ascii="Arial" w:eastAsia="Calibri" w:hAnsi="Arial" w:cs="Times New Roman"/>
          <w:color w:val="000000"/>
          <w:sz w:val="24"/>
        </w:rPr>
      </w:pPr>
      <w:r w:rsidRPr="00132FF3">
        <w:rPr>
          <w:rFonts w:ascii="Arial" w:eastAsia="Calibri" w:hAnsi="Arial" w:cs="Times New Roman"/>
          <w:color w:val="000000"/>
          <w:sz w:val="24"/>
        </w:rPr>
        <w:t xml:space="preserve">Distance Learning Professional Development, </w:t>
      </w:r>
    </w:p>
    <w:p w14:paraId="146B96ED" w14:textId="77777777" w:rsidR="00B90961" w:rsidRPr="00132FF3" w:rsidRDefault="00B90961" w:rsidP="00B90961">
      <w:pPr>
        <w:pStyle w:val="ListParagraph"/>
        <w:numPr>
          <w:ilvl w:val="1"/>
          <w:numId w:val="15"/>
        </w:numPr>
        <w:spacing w:after="240" w:line="240" w:lineRule="auto"/>
        <w:rPr>
          <w:rFonts w:ascii="Arial" w:eastAsia="Calibri" w:hAnsi="Arial" w:cs="Times New Roman"/>
          <w:color w:val="000000"/>
          <w:sz w:val="24"/>
        </w:rPr>
      </w:pPr>
      <w:r w:rsidRPr="00132FF3">
        <w:rPr>
          <w:rFonts w:ascii="Arial" w:eastAsia="Calibri" w:hAnsi="Arial" w:cs="Times New Roman"/>
          <w:color w:val="000000"/>
          <w:sz w:val="24"/>
        </w:rPr>
        <w:t xml:space="preserve">Staff Roles and Responsibilities, and </w:t>
      </w:r>
    </w:p>
    <w:p w14:paraId="7E89C78D" w14:textId="77777777" w:rsidR="00B90961" w:rsidRPr="00132FF3" w:rsidRDefault="00B90961" w:rsidP="00B90961">
      <w:pPr>
        <w:pStyle w:val="ListParagraph"/>
        <w:numPr>
          <w:ilvl w:val="1"/>
          <w:numId w:val="15"/>
        </w:numPr>
        <w:spacing w:after="240" w:line="240" w:lineRule="auto"/>
        <w:rPr>
          <w:rFonts w:ascii="Arial" w:eastAsia="Times New Roman" w:hAnsi="Arial" w:cs="Times New Roman"/>
          <w:color w:val="000000"/>
          <w:sz w:val="24"/>
          <w:szCs w:val="24"/>
        </w:rPr>
      </w:pPr>
      <w:proofErr w:type="gramStart"/>
      <w:r w:rsidRPr="00132FF3">
        <w:rPr>
          <w:rFonts w:ascii="Arial" w:eastAsia="Calibri" w:hAnsi="Arial" w:cs="Times New Roman"/>
          <w:color w:val="000000"/>
          <w:sz w:val="24"/>
        </w:rPr>
        <w:t>Supports</w:t>
      </w:r>
      <w:proofErr w:type="gramEnd"/>
      <w:r w:rsidRPr="00132FF3">
        <w:rPr>
          <w:rFonts w:ascii="Arial" w:eastAsia="Calibri" w:hAnsi="Arial" w:cs="Times New Roman"/>
          <w:color w:val="000000"/>
          <w:sz w:val="24"/>
        </w:rPr>
        <w:t xml:space="preserve"> for Pupils with Unique Needs</w:t>
      </w:r>
      <w:r w:rsidRPr="00132FF3">
        <w:rPr>
          <w:rFonts w:ascii="Arial" w:eastAsia="Times New Roman" w:hAnsi="Arial" w:cs="Times New Roman"/>
          <w:color w:val="000000"/>
          <w:sz w:val="24"/>
          <w:szCs w:val="24"/>
        </w:rPr>
        <w:t>.</w:t>
      </w:r>
    </w:p>
    <w:p w14:paraId="06B97B0A" w14:textId="65BEA83C" w:rsidR="00B90961" w:rsidRPr="00132FF3" w:rsidRDefault="00B90961" w:rsidP="00B90961">
      <w:pPr>
        <w:pStyle w:val="ListParagraph"/>
        <w:spacing w:after="240" w:line="240" w:lineRule="auto"/>
        <w:rPr>
          <w:rFonts w:ascii="Arial" w:eastAsia="Times New Roman" w:hAnsi="Arial" w:cs="Times New Roman"/>
          <w:color w:val="000000"/>
          <w:sz w:val="24"/>
          <w:szCs w:val="24"/>
        </w:rPr>
      </w:pPr>
      <w:r w:rsidRPr="00132FF3">
        <w:rPr>
          <w:rFonts w:ascii="Arial" w:eastAsia="Times New Roman" w:hAnsi="Arial" w:cs="Times New Roman"/>
          <w:color w:val="000000"/>
          <w:sz w:val="24"/>
          <w:szCs w:val="24"/>
        </w:rPr>
        <w:t>If distance learning was not provided to any students in 2020</w:t>
      </w:r>
      <w:r w:rsidR="008B02BF">
        <w:rPr>
          <w:rFonts w:ascii="Arial" w:eastAsia="Times New Roman" w:hAnsi="Arial" w:cs="Arial"/>
          <w:color w:val="000000"/>
          <w:sz w:val="24"/>
          <w:szCs w:val="24"/>
        </w:rPr>
        <w:t>–</w:t>
      </w:r>
      <w:r w:rsidRPr="00132FF3">
        <w:rPr>
          <w:rFonts w:ascii="Arial" w:eastAsia="Times New Roman" w:hAnsi="Arial" w:cs="Times New Roman"/>
          <w:color w:val="000000"/>
          <w:sz w:val="24"/>
          <w:szCs w:val="24"/>
        </w:rPr>
        <w:t>21, please state as such.</w:t>
      </w:r>
    </w:p>
    <w:p w14:paraId="14B1EA34" w14:textId="77777777" w:rsidR="00B90961" w:rsidRPr="00075063" w:rsidRDefault="00B90961" w:rsidP="00F715CC">
      <w:pPr>
        <w:pStyle w:val="Heading4"/>
      </w:pPr>
      <w:bookmarkStart w:id="29" w:name="_Hlk57635535"/>
      <w:r w:rsidRPr="00075063">
        <w:t xml:space="preserve">Actions </w:t>
      </w:r>
      <w:r w:rsidRPr="00132FF3">
        <w:t xml:space="preserve">Related to </w:t>
      </w:r>
      <w:r w:rsidRPr="00075063">
        <w:t>the Distance Learning Program</w:t>
      </w:r>
    </w:p>
    <w:p w14:paraId="08728FE1" w14:textId="77777777" w:rsidR="00B90961" w:rsidRPr="00132FF3" w:rsidRDefault="00B90961" w:rsidP="00B90961">
      <w:pPr>
        <w:pStyle w:val="ListParagraph"/>
        <w:numPr>
          <w:ilvl w:val="0"/>
          <w:numId w:val="13"/>
        </w:numPr>
        <w:spacing w:after="120" w:line="240" w:lineRule="auto"/>
        <w:contextualSpacing w:val="0"/>
        <w:rPr>
          <w:rFonts w:ascii="Arial" w:eastAsia="Calibri" w:hAnsi="Arial" w:cs="Times New Roman"/>
          <w:sz w:val="24"/>
          <w:szCs w:val="24"/>
        </w:rPr>
      </w:pPr>
      <w:r w:rsidRPr="00BB6E5B">
        <w:rPr>
          <w:rFonts w:ascii="Arial" w:eastAsia="Calibri" w:hAnsi="Arial" w:cs="Times New Roman"/>
          <w:sz w:val="24"/>
          <w:szCs w:val="24"/>
        </w:rPr>
        <w:t>I</w:t>
      </w:r>
      <w:r w:rsidRPr="00132FF3">
        <w:rPr>
          <w:rFonts w:ascii="Arial" w:eastAsia="Calibri" w:hAnsi="Arial" w:cs="Times New Roman"/>
          <w:sz w:val="24"/>
          <w:szCs w:val="24"/>
        </w:rPr>
        <w:t>n the table, i</w:t>
      </w:r>
      <w:r w:rsidRPr="00BB6E5B">
        <w:rPr>
          <w:rFonts w:ascii="Arial" w:eastAsia="Calibri" w:hAnsi="Arial" w:cs="Times New Roman"/>
          <w:sz w:val="24"/>
          <w:szCs w:val="24"/>
        </w:rPr>
        <w:t>dentify</w:t>
      </w:r>
      <w:r w:rsidRPr="00132FF3">
        <w:rPr>
          <w:rFonts w:ascii="Arial" w:eastAsia="Calibri" w:hAnsi="Arial" w:cs="Times New Roman"/>
          <w:sz w:val="24"/>
          <w:szCs w:val="24"/>
        </w:rPr>
        <w:t xml:space="preserve"> the planned actions and the budgeted expenditures to implement actions related to the distance learning program and the estimated actual expenditures to implement the actions. Add additional rows to the table as needed.</w:t>
      </w:r>
    </w:p>
    <w:p w14:paraId="2E066D0D" w14:textId="77777777" w:rsidR="00B90961" w:rsidRPr="00075063" w:rsidRDefault="00B90961" w:rsidP="00B90961">
      <w:pPr>
        <w:pStyle w:val="ListParagraph"/>
        <w:numPr>
          <w:ilvl w:val="0"/>
          <w:numId w:val="13"/>
        </w:numPr>
        <w:spacing w:before="240" w:after="120" w:line="240" w:lineRule="auto"/>
        <w:contextualSpacing w:val="0"/>
        <w:rPr>
          <w:rFonts w:ascii="Arial" w:eastAsia="Calibri" w:hAnsi="Arial" w:cs="Times New Roman"/>
          <w:color w:val="000000"/>
          <w:sz w:val="24"/>
          <w:szCs w:val="24"/>
        </w:rPr>
      </w:pPr>
      <w:r w:rsidRPr="00132FF3">
        <w:rPr>
          <w:rFonts w:ascii="Arial" w:eastAsia="Calibri" w:hAnsi="Arial" w:cs="Times New Roman"/>
          <w:sz w:val="24"/>
          <w:szCs w:val="24"/>
        </w:rPr>
        <w:lastRenderedPageBreak/>
        <w:t xml:space="preserve">Describe any substantive differences between the planned actions and budgeted expenditures for the distance learning program and what was implemented and expended on the actions, as applicable. </w:t>
      </w:r>
    </w:p>
    <w:p w14:paraId="47925C0C" w14:textId="77777777" w:rsidR="00B90961" w:rsidRPr="00075063" w:rsidRDefault="00B90961" w:rsidP="00F715CC">
      <w:pPr>
        <w:pStyle w:val="Heading3"/>
      </w:pPr>
      <w:bookmarkStart w:id="30" w:name="_Hlk53413564"/>
      <w:bookmarkEnd w:id="28"/>
      <w:bookmarkEnd w:id="29"/>
      <w:r w:rsidRPr="00075063">
        <w:t>Analysis of Pupil Learning Loss</w:t>
      </w:r>
    </w:p>
    <w:p w14:paraId="54E20768" w14:textId="77777777" w:rsidR="00B90961" w:rsidRPr="00132FF3" w:rsidRDefault="00B90961" w:rsidP="00B90961">
      <w:pPr>
        <w:pStyle w:val="ListParagraph"/>
        <w:numPr>
          <w:ilvl w:val="0"/>
          <w:numId w:val="14"/>
        </w:numPr>
        <w:spacing w:after="240" w:line="240" w:lineRule="auto"/>
        <w:contextualSpacing w:val="0"/>
        <w:rPr>
          <w:rFonts w:ascii="Arial" w:eastAsia="Times New Roman" w:hAnsi="Arial" w:cs="Times New Roman"/>
          <w:color w:val="000000"/>
          <w:sz w:val="24"/>
          <w:szCs w:val="24"/>
        </w:rPr>
      </w:pPr>
      <w:r w:rsidRPr="00132FF3">
        <w:rPr>
          <w:rFonts w:ascii="Arial" w:eastAsia="Times New Roman" w:hAnsi="Arial" w:cs="Times New Roman"/>
          <w:color w:val="000000"/>
          <w:sz w:val="24"/>
          <w:szCs w:val="24"/>
        </w:rPr>
        <w:t>Describe the effectiveness of the efforts to address pupil learning loss, as measured by the method(s) identified in the LEA’s Learning Continuity and Attendance Plan, including for pupils who are English learners; low-income; foster youth; pupils with exceptional needs; and pupils who are experiencing homelessness, as applicable.</w:t>
      </w:r>
    </w:p>
    <w:p w14:paraId="7E4312D2" w14:textId="5E48FFC7" w:rsidR="00B90961" w:rsidRPr="00132FF3" w:rsidRDefault="00B90961" w:rsidP="00B90961">
      <w:pPr>
        <w:pStyle w:val="ListParagraph"/>
        <w:numPr>
          <w:ilvl w:val="0"/>
          <w:numId w:val="14"/>
        </w:numPr>
        <w:spacing w:after="240" w:line="240" w:lineRule="auto"/>
        <w:contextualSpacing w:val="0"/>
        <w:rPr>
          <w:rFonts w:ascii="Arial" w:eastAsia="Times New Roman" w:hAnsi="Arial" w:cs="Times New Roman"/>
          <w:color w:val="000000"/>
          <w:sz w:val="24"/>
          <w:szCs w:val="24"/>
        </w:rPr>
      </w:pPr>
      <w:r w:rsidRPr="00132FF3">
        <w:rPr>
          <w:rFonts w:ascii="Arial" w:eastAsia="Times New Roman" w:hAnsi="Arial" w:cs="Times New Roman"/>
          <w:color w:val="000000"/>
          <w:sz w:val="24"/>
          <w:szCs w:val="24"/>
        </w:rPr>
        <w:t>Describe the successes and challenges experienced in addressing Pupil Learning Loss in the 2020</w:t>
      </w:r>
      <w:r w:rsidR="008B02BF">
        <w:rPr>
          <w:rFonts w:ascii="Arial" w:eastAsia="Times New Roman" w:hAnsi="Arial" w:cs="Arial"/>
          <w:color w:val="000000"/>
          <w:sz w:val="24"/>
          <w:szCs w:val="24"/>
        </w:rPr>
        <w:t>–</w:t>
      </w:r>
      <w:r w:rsidRPr="00132FF3">
        <w:rPr>
          <w:rFonts w:ascii="Arial" w:eastAsia="Times New Roman" w:hAnsi="Arial" w:cs="Times New Roman"/>
          <w:color w:val="000000"/>
          <w:sz w:val="24"/>
          <w:szCs w:val="24"/>
        </w:rPr>
        <w:t xml:space="preserve">21 school year, as applicable. </w:t>
      </w:r>
    </w:p>
    <w:p w14:paraId="6E35EDA9" w14:textId="77777777" w:rsidR="00B90961" w:rsidRPr="00BB6E5B" w:rsidRDefault="00B90961" w:rsidP="00F715CC">
      <w:pPr>
        <w:pStyle w:val="Heading4"/>
      </w:pPr>
      <w:r w:rsidRPr="00BB6E5B">
        <w:t xml:space="preserve">Actions Related to </w:t>
      </w:r>
      <w:r w:rsidRPr="00075063">
        <w:t>Pupil Learning Loss</w:t>
      </w:r>
    </w:p>
    <w:p w14:paraId="25EB517A" w14:textId="77777777" w:rsidR="00B90961" w:rsidRPr="00BB6E5B" w:rsidRDefault="00B90961" w:rsidP="00B90961">
      <w:pPr>
        <w:numPr>
          <w:ilvl w:val="0"/>
          <w:numId w:val="13"/>
        </w:numPr>
        <w:spacing w:after="120"/>
        <w:rPr>
          <w:rFonts w:eastAsia="Calibri"/>
        </w:rPr>
      </w:pPr>
      <w:r w:rsidRPr="00BB6E5B">
        <w:rPr>
          <w:rFonts w:eastAsia="Calibri"/>
        </w:rPr>
        <w:t>I</w:t>
      </w:r>
      <w:r w:rsidRPr="00132FF3">
        <w:rPr>
          <w:rFonts w:eastAsia="Calibri"/>
        </w:rPr>
        <w:t>n the table, i</w:t>
      </w:r>
      <w:r w:rsidRPr="00BB6E5B">
        <w:rPr>
          <w:rFonts w:eastAsia="Calibri"/>
        </w:rPr>
        <w:t xml:space="preserve">dentify the planned actions and the budgeted expenditures to implement actions related to </w:t>
      </w:r>
      <w:r w:rsidRPr="00132FF3">
        <w:rPr>
          <w:rFonts w:eastAsia="Calibri"/>
        </w:rPr>
        <w:t xml:space="preserve">addressing pupil learning loss </w:t>
      </w:r>
      <w:r w:rsidRPr="00BB6E5B">
        <w:rPr>
          <w:rFonts w:eastAsia="Calibri"/>
        </w:rPr>
        <w:t>and the estimated actual expenditures to implement the actions.</w:t>
      </w:r>
      <w:r w:rsidRPr="00132FF3">
        <w:rPr>
          <w:rFonts w:eastAsia="Calibri"/>
        </w:rPr>
        <w:t xml:space="preserve"> Add additional rows to the table as needed.</w:t>
      </w:r>
    </w:p>
    <w:p w14:paraId="4FA16A25" w14:textId="77777777" w:rsidR="00B90961" w:rsidRPr="00BB6E5B" w:rsidRDefault="00B90961" w:rsidP="00B90961">
      <w:pPr>
        <w:numPr>
          <w:ilvl w:val="0"/>
          <w:numId w:val="13"/>
        </w:numPr>
        <w:spacing w:before="240" w:after="120"/>
        <w:rPr>
          <w:rFonts w:eastAsia="Calibri"/>
          <w:color w:val="000000"/>
        </w:rPr>
      </w:pPr>
      <w:r w:rsidRPr="00BB6E5B">
        <w:rPr>
          <w:rFonts w:eastAsia="Calibri"/>
        </w:rPr>
        <w:t>Describe any substantive differences between the planned actions and budgeted expenditures for</w:t>
      </w:r>
      <w:r w:rsidRPr="00132FF3">
        <w:rPr>
          <w:rFonts w:eastAsia="Calibri"/>
        </w:rPr>
        <w:t xml:space="preserve"> addressing pupil learning loss </w:t>
      </w:r>
      <w:r w:rsidRPr="00BB6E5B">
        <w:rPr>
          <w:rFonts w:eastAsia="Calibri"/>
        </w:rPr>
        <w:t xml:space="preserve">and what was implemented and expended on the actions, as applicable. </w:t>
      </w:r>
    </w:p>
    <w:p w14:paraId="7E71E973" w14:textId="77777777" w:rsidR="00B90961" w:rsidRPr="00075063" w:rsidRDefault="00B90961" w:rsidP="00F715CC">
      <w:pPr>
        <w:pStyle w:val="Heading3"/>
      </w:pPr>
      <w:bookmarkStart w:id="31" w:name="_Hlk57641423"/>
      <w:bookmarkEnd w:id="30"/>
      <w:r w:rsidRPr="00075063">
        <w:t xml:space="preserve">Analysis of </w:t>
      </w:r>
      <w:r w:rsidRPr="00132FF3">
        <w:t>Mental Health and Social and Emotional Well-Being</w:t>
      </w:r>
      <w:bookmarkEnd w:id="31"/>
    </w:p>
    <w:p w14:paraId="7315E313" w14:textId="31896A68" w:rsidR="00B90961" w:rsidRPr="00132FF3" w:rsidRDefault="00B90961" w:rsidP="00B90961">
      <w:pPr>
        <w:pStyle w:val="ListParagraph"/>
        <w:numPr>
          <w:ilvl w:val="0"/>
          <w:numId w:val="16"/>
        </w:numPr>
        <w:spacing w:before="240" w:after="120" w:line="240" w:lineRule="auto"/>
        <w:rPr>
          <w:rFonts w:ascii="Arial" w:eastAsia="Calibri" w:hAnsi="Arial" w:cs="Times New Roman"/>
          <w:color w:val="000000"/>
          <w:sz w:val="24"/>
          <w:szCs w:val="24"/>
        </w:rPr>
      </w:pPr>
      <w:r w:rsidRPr="00132FF3">
        <w:rPr>
          <w:rFonts w:ascii="Arial" w:eastAsia="Times New Roman" w:hAnsi="Arial" w:cs="Times New Roman"/>
          <w:color w:val="000000"/>
          <w:sz w:val="24"/>
          <w:szCs w:val="24"/>
        </w:rPr>
        <w:t>Describe the successes and challenges experienced in monitoring and supporting Mental Health and Social and Emotional Well-Being of pupils and staff during the 2020</w:t>
      </w:r>
      <w:r w:rsidR="008B02BF">
        <w:rPr>
          <w:rFonts w:ascii="Arial" w:eastAsia="Times New Roman" w:hAnsi="Arial" w:cs="Arial"/>
          <w:color w:val="000000"/>
          <w:sz w:val="24"/>
          <w:szCs w:val="24"/>
        </w:rPr>
        <w:t>–</w:t>
      </w:r>
      <w:r w:rsidRPr="00132FF3">
        <w:rPr>
          <w:rFonts w:ascii="Arial" w:eastAsia="Times New Roman" w:hAnsi="Arial" w:cs="Times New Roman"/>
          <w:color w:val="000000"/>
          <w:sz w:val="24"/>
          <w:szCs w:val="24"/>
        </w:rPr>
        <w:t>21 school year, as applicable.</w:t>
      </w:r>
    </w:p>
    <w:p w14:paraId="29B54B50" w14:textId="77777777" w:rsidR="00B90961" w:rsidRPr="00075063" w:rsidRDefault="00B90961" w:rsidP="00F715CC">
      <w:pPr>
        <w:pStyle w:val="Heading3"/>
      </w:pPr>
      <w:bookmarkStart w:id="32" w:name="_Hlk57640410"/>
      <w:r w:rsidRPr="00075063">
        <w:t xml:space="preserve">Analysis of </w:t>
      </w:r>
      <w:bookmarkStart w:id="33" w:name="_Hlk57641468"/>
      <w:r w:rsidRPr="00132FF3">
        <w:t>Pupil and Family Engagement and Outreach</w:t>
      </w:r>
      <w:bookmarkEnd w:id="33"/>
    </w:p>
    <w:bookmarkEnd w:id="32"/>
    <w:p w14:paraId="2B16F5D5" w14:textId="7FC3EDF2" w:rsidR="00B90961" w:rsidRPr="00132FF3" w:rsidRDefault="00B90961" w:rsidP="00B90961">
      <w:pPr>
        <w:pStyle w:val="ListParagraph"/>
        <w:numPr>
          <w:ilvl w:val="0"/>
          <w:numId w:val="16"/>
        </w:numPr>
        <w:spacing w:before="240" w:after="120" w:line="240" w:lineRule="auto"/>
        <w:rPr>
          <w:rFonts w:ascii="Arial" w:eastAsia="Calibri" w:hAnsi="Arial" w:cs="Times New Roman"/>
          <w:color w:val="000000"/>
          <w:sz w:val="24"/>
          <w:szCs w:val="24"/>
        </w:rPr>
      </w:pPr>
      <w:r w:rsidRPr="00132FF3">
        <w:rPr>
          <w:rFonts w:ascii="Arial" w:eastAsia="Times New Roman" w:hAnsi="Arial" w:cs="Times New Roman"/>
          <w:color w:val="000000"/>
          <w:sz w:val="24"/>
          <w:szCs w:val="24"/>
        </w:rPr>
        <w:t>Describe the successes and challenges related to pupil engagement and outreach during the 2020</w:t>
      </w:r>
      <w:r w:rsidR="008B02BF">
        <w:rPr>
          <w:rFonts w:ascii="Arial" w:eastAsia="Times New Roman" w:hAnsi="Arial" w:cs="Arial"/>
          <w:color w:val="000000"/>
          <w:sz w:val="24"/>
          <w:szCs w:val="24"/>
        </w:rPr>
        <w:t>–</w:t>
      </w:r>
      <w:r w:rsidRPr="00132FF3">
        <w:rPr>
          <w:rFonts w:ascii="Arial" w:eastAsia="Times New Roman" w:hAnsi="Arial" w:cs="Times New Roman"/>
          <w:color w:val="000000"/>
          <w:sz w:val="24"/>
          <w:szCs w:val="24"/>
        </w:rPr>
        <w:t>21 school year, including implementing tiered reengagement strategies for pupils who were absent from distance learning and the efforts of the LEA in reaching out to pupils and their parents or guardians when pupils were not meeting compulsory education requirements or engaging in instruction, as applicable.</w:t>
      </w:r>
    </w:p>
    <w:p w14:paraId="2AE1C7F1" w14:textId="77777777" w:rsidR="00B90961" w:rsidRPr="00075063" w:rsidRDefault="00B90961" w:rsidP="00F715CC">
      <w:pPr>
        <w:pStyle w:val="Heading3"/>
      </w:pPr>
      <w:r w:rsidRPr="00075063">
        <w:t xml:space="preserve">Analysis of </w:t>
      </w:r>
      <w:bookmarkStart w:id="34" w:name="_Hlk57641488"/>
      <w:r w:rsidRPr="00132FF3">
        <w:t>School Nutrition</w:t>
      </w:r>
      <w:bookmarkEnd w:id="34"/>
    </w:p>
    <w:p w14:paraId="32C0410B" w14:textId="1A8C58C6" w:rsidR="00B90961" w:rsidRPr="00132FF3" w:rsidRDefault="00B90961" w:rsidP="00B90961">
      <w:pPr>
        <w:pStyle w:val="ListParagraph"/>
        <w:numPr>
          <w:ilvl w:val="0"/>
          <w:numId w:val="16"/>
        </w:numPr>
        <w:spacing w:before="240" w:after="120" w:line="240" w:lineRule="auto"/>
        <w:rPr>
          <w:rFonts w:ascii="Arial" w:eastAsia="Calibri" w:hAnsi="Arial" w:cs="Times New Roman"/>
          <w:color w:val="000000"/>
          <w:sz w:val="24"/>
          <w:szCs w:val="24"/>
        </w:rPr>
      </w:pPr>
      <w:r w:rsidRPr="00132FF3">
        <w:rPr>
          <w:rFonts w:ascii="Arial" w:eastAsia="Times New Roman" w:hAnsi="Arial" w:cs="Times New Roman"/>
          <w:color w:val="000000"/>
          <w:sz w:val="24"/>
          <w:szCs w:val="24"/>
        </w:rPr>
        <w:t xml:space="preserve">Describe </w:t>
      </w:r>
      <w:r w:rsidRPr="00132FF3">
        <w:rPr>
          <w:rFonts w:ascii="Arial" w:eastAsia="Calibri" w:hAnsi="Arial" w:cs="Times New Roman"/>
          <w:color w:val="000000"/>
          <w:sz w:val="24"/>
        </w:rPr>
        <w:t>the successes and challenges experienced in</w:t>
      </w:r>
      <w:r w:rsidRPr="00132FF3">
        <w:t xml:space="preserve"> </w:t>
      </w:r>
      <w:r w:rsidRPr="00132FF3">
        <w:rPr>
          <w:rFonts w:ascii="Arial" w:eastAsia="Calibri" w:hAnsi="Arial" w:cs="Times New Roman"/>
          <w:color w:val="000000"/>
          <w:sz w:val="24"/>
        </w:rPr>
        <w:t>providing nutritionally adequate meals for all pupils</w:t>
      </w:r>
      <w:r w:rsidRPr="00132FF3">
        <w:t xml:space="preserve"> </w:t>
      </w:r>
      <w:r w:rsidRPr="00132FF3">
        <w:rPr>
          <w:rFonts w:ascii="Arial" w:eastAsia="Calibri" w:hAnsi="Arial" w:cs="Times New Roman"/>
          <w:color w:val="000000"/>
          <w:sz w:val="24"/>
        </w:rPr>
        <w:t>during the 2020</w:t>
      </w:r>
      <w:r w:rsidR="008B02BF">
        <w:rPr>
          <w:rFonts w:ascii="Arial" w:eastAsia="Calibri" w:hAnsi="Arial" w:cs="Arial"/>
          <w:color w:val="000000"/>
          <w:sz w:val="24"/>
        </w:rPr>
        <w:t>–</w:t>
      </w:r>
      <w:r w:rsidRPr="00132FF3">
        <w:rPr>
          <w:rFonts w:ascii="Arial" w:eastAsia="Calibri" w:hAnsi="Arial" w:cs="Times New Roman"/>
          <w:color w:val="000000"/>
          <w:sz w:val="24"/>
        </w:rPr>
        <w:t>21 school year, whether participating in in-person instruction or distance learning, as applicable.</w:t>
      </w:r>
    </w:p>
    <w:p w14:paraId="148C0A55" w14:textId="77777777" w:rsidR="00B90961" w:rsidRPr="00075063" w:rsidRDefault="00B90961" w:rsidP="00F715CC">
      <w:pPr>
        <w:pStyle w:val="Heading3"/>
      </w:pPr>
      <w:r w:rsidRPr="00075063">
        <w:lastRenderedPageBreak/>
        <w:t xml:space="preserve">Analysis of </w:t>
      </w:r>
      <w:r w:rsidRPr="00132FF3">
        <w:t>Additional Actions to Implement the Learning Continuity Plan</w:t>
      </w:r>
    </w:p>
    <w:bookmarkEnd w:id="11"/>
    <w:p w14:paraId="5B750F5B" w14:textId="77777777" w:rsidR="00B90961" w:rsidRPr="00BB6E5B" w:rsidRDefault="00B90961" w:rsidP="00B90961">
      <w:pPr>
        <w:numPr>
          <w:ilvl w:val="0"/>
          <w:numId w:val="13"/>
        </w:numPr>
        <w:spacing w:after="120"/>
        <w:rPr>
          <w:rFonts w:eastAsia="Calibri"/>
        </w:rPr>
      </w:pPr>
      <w:r w:rsidRPr="00BB6E5B">
        <w:rPr>
          <w:rFonts w:eastAsia="Calibri"/>
        </w:rPr>
        <w:t>I</w:t>
      </w:r>
      <w:r w:rsidRPr="00132FF3">
        <w:rPr>
          <w:rFonts w:eastAsia="Calibri"/>
        </w:rPr>
        <w:t>n the table, i</w:t>
      </w:r>
      <w:r w:rsidRPr="00BB6E5B">
        <w:rPr>
          <w:rFonts w:eastAsia="Calibri"/>
        </w:rPr>
        <w:t xml:space="preserve">dentify the </w:t>
      </w:r>
      <w:r w:rsidRPr="00132FF3">
        <w:rPr>
          <w:rFonts w:eastAsia="Calibri"/>
        </w:rPr>
        <w:t xml:space="preserve">section, the </w:t>
      </w:r>
      <w:r w:rsidRPr="00BB6E5B">
        <w:rPr>
          <w:rFonts w:eastAsia="Calibri"/>
        </w:rPr>
        <w:t xml:space="preserve">planned actions and the budgeted expenditures </w:t>
      </w:r>
      <w:r w:rsidRPr="00132FF3">
        <w:rPr>
          <w:rFonts w:eastAsia="Calibri"/>
        </w:rPr>
        <w:t xml:space="preserve">for the additional actions and </w:t>
      </w:r>
      <w:r w:rsidRPr="00BB6E5B">
        <w:rPr>
          <w:rFonts w:eastAsia="Calibri"/>
        </w:rPr>
        <w:t>the estimated actual expenditures to implement the actions</w:t>
      </w:r>
      <w:r w:rsidRPr="00132FF3">
        <w:rPr>
          <w:rFonts w:eastAsia="Calibri"/>
        </w:rPr>
        <w:t>, as applicable</w:t>
      </w:r>
      <w:r w:rsidRPr="00BB6E5B">
        <w:rPr>
          <w:rFonts w:eastAsia="Calibri"/>
        </w:rPr>
        <w:t>.</w:t>
      </w:r>
      <w:r w:rsidRPr="00132FF3">
        <w:rPr>
          <w:rFonts w:eastAsia="Calibri"/>
        </w:rPr>
        <w:t xml:space="preserve"> Add additional rows to the table as needed.</w:t>
      </w:r>
    </w:p>
    <w:p w14:paraId="34DB03E8" w14:textId="77777777" w:rsidR="00B90961" w:rsidRPr="00BB6E5B" w:rsidRDefault="00B90961" w:rsidP="00B90961">
      <w:pPr>
        <w:numPr>
          <w:ilvl w:val="0"/>
          <w:numId w:val="13"/>
        </w:numPr>
        <w:spacing w:before="240" w:after="120"/>
        <w:rPr>
          <w:rFonts w:eastAsia="Calibri"/>
          <w:color w:val="000000"/>
        </w:rPr>
      </w:pPr>
      <w:r w:rsidRPr="00BB6E5B">
        <w:rPr>
          <w:rFonts w:eastAsia="Calibri"/>
        </w:rPr>
        <w:t xml:space="preserve">Describe any substantive differences between the planned actions and budgeted expenditures </w:t>
      </w:r>
      <w:r w:rsidRPr="00132FF3">
        <w:rPr>
          <w:rFonts w:eastAsia="Calibri"/>
        </w:rPr>
        <w:t xml:space="preserve">for the additional actions </w:t>
      </w:r>
      <w:r w:rsidRPr="00BB6E5B">
        <w:rPr>
          <w:rFonts w:eastAsia="Calibri"/>
        </w:rPr>
        <w:t xml:space="preserve">to implement </w:t>
      </w:r>
      <w:r w:rsidRPr="00132FF3">
        <w:rPr>
          <w:rFonts w:eastAsia="Calibri"/>
        </w:rPr>
        <w:t xml:space="preserve">the learning continuity plan </w:t>
      </w:r>
      <w:r w:rsidRPr="00BB6E5B">
        <w:rPr>
          <w:rFonts w:eastAsia="Calibri"/>
        </w:rPr>
        <w:t xml:space="preserve">and what was implemented and expended on the actions, as applicable. </w:t>
      </w:r>
    </w:p>
    <w:p w14:paraId="513199B2" w14:textId="77777777" w:rsidR="00B90961" w:rsidRPr="00075063" w:rsidRDefault="00B90961" w:rsidP="00F715CC">
      <w:pPr>
        <w:pStyle w:val="Heading3"/>
      </w:pPr>
      <w:r w:rsidRPr="00132FF3">
        <w:t xml:space="preserve">Overall </w:t>
      </w:r>
      <w:r w:rsidRPr="00075063">
        <w:t>Analysis</w:t>
      </w:r>
    </w:p>
    <w:p w14:paraId="76E22744" w14:textId="15366126" w:rsidR="00B90961" w:rsidRPr="00132FF3" w:rsidRDefault="00B90961" w:rsidP="00B90961">
      <w:pPr>
        <w:pStyle w:val="ListParagraph"/>
        <w:numPr>
          <w:ilvl w:val="0"/>
          <w:numId w:val="17"/>
        </w:numPr>
        <w:contextualSpacing w:val="0"/>
        <w:rPr>
          <w:rFonts w:ascii="Arial" w:eastAsia="Calibri" w:hAnsi="Arial" w:cs="Times New Roman"/>
          <w:sz w:val="24"/>
          <w:szCs w:val="24"/>
        </w:rPr>
      </w:pPr>
      <w:r w:rsidRPr="00132FF3">
        <w:rPr>
          <w:rFonts w:ascii="Arial" w:eastAsia="Calibri" w:hAnsi="Arial" w:cs="Times New Roman"/>
          <w:sz w:val="24"/>
          <w:szCs w:val="24"/>
        </w:rPr>
        <w:t>Provide an explanation of how the lessons learned from implementing in-person and distance learning programs in 2020</w:t>
      </w:r>
      <w:r w:rsidR="008B02BF">
        <w:rPr>
          <w:rFonts w:ascii="Arial" w:eastAsia="Calibri" w:hAnsi="Arial" w:cs="Arial"/>
          <w:sz w:val="24"/>
          <w:szCs w:val="24"/>
        </w:rPr>
        <w:t>–</w:t>
      </w:r>
      <w:r w:rsidRPr="00132FF3">
        <w:rPr>
          <w:rFonts w:ascii="Arial" w:eastAsia="Calibri" w:hAnsi="Arial" w:cs="Times New Roman"/>
          <w:sz w:val="24"/>
          <w:szCs w:val="24"/>
        </w:rPr>
        <w:t xml:space="preserve">21 have informed the development of goals and actions in the 2021–24 LCAP. </w:t>
      </w:r>
    </w:p>
    <w:p w14:paraId="5D09413B" w14:textId="77777777" w:rsidR="00B90961" w:rsidRPr="00132FF3" w:rsidRDefault="00B90961" w:rsidP="00B90961">
      <w:pPr>
        <w:pStyle w:val="ListParagraph"/>
        <w:numPr>
          <w:ilvl w:val="1"/>
          <w:numId w:val="17"/>
        </w:numPr>
        <w:contextualSpacing w:val="0"/>
        <w:rPr>
          <w:rFonts w:ascii="Arial" w:eastAsia="Calibri" w:hAnsi="Arial" w:cs="Times New Roman"/>
          <w:sz w:val="24"/>
          <w:szCs w:val="24"/>
        </w:rPr>
      </w:pPr>
      <w:r w:rsidRPr="00132FF3">
        <w:rPr>
          <w:rFonts w:ascii="Arial" w:eastAsia="Calibri" w:hAnsi="Arial" w:cs="Times New Roman"/>
          <w:sz w:val="24"/>
          <w:szCs w:val="24"/>
        </w:rPr>
        <w:t xml:space="preserve">As part of this analysis, LEAs are encouraged to consider how their ongoing response to the COVID-19 pandemic has informed the development of goals and actions in the 2021–24 LCAP, such as health and safety considerations, distance learning, </w:t>
      </w:r>
      <w:proofErr w:type="gramStart"/>
      <w:r w:rsidRPr="00132FF3">
        <w:rPr>
          <w:rFonts w:ascii="Arial" w:eastAsia="Calibri" w:hAnsi="Arial" w:cs="Times New Roman"/>
          <w:sz w:val="24"/>
          <w:szCs w:val="24"/>
        </w:rPr>
        <w:t>monitoring</w:t>
      </w:r>
      <w:proofErr w:type="gramEnd"/>
      <w:r w:rsidRPr="00132FF3">
        <w:rPr>
          <w:rFonts w:ascii="Arial" w:eastAsia="Calibri" w:hAnsi="Arial" w:cs="Times New Roman"/>
          <w:sz w:val="24"/>
          <w:szCs w:val="24"/>
        </w:rPr>
        <w:t xml:space="preserve"> and supporting mental health and social-emotional well-being and engaging pupils and families.</w:t>
      </w:r>
    </w:p>
    <w:p w14:paraId="47185311" w14:textId="77777777" w:rsidR="00B90961" w:rsidRPr="00132FF3" w:rsidRDefault="00B90961" w:rsidP="00B90961">
      <w:pPr>
        <w:pStyle w:val="ListParagraph"/>
        <w:numPr>
          <w:ilvl w:val="0"/>
          <w:numId w:val="17"/>
        </w:numPr>
        <w:contextualSpacing w:val="0"/>
        <w:rPr>
          <w:rFonts w:ascii="Arial" w:eastAsia="Calibri" w:hAnsi="Arial" w:cs="Times New Roman"/>
          <w:sz w:val="24"/>
          <w:szCs w:val="24"/>
        </w:rPr>
      </w:pPr>
      <w:r w:rsidRPr="00132FF3">
        <w:rPr>
          <w:rFonts w:ascii="Arial" w:eastAsia="Calibri" w:hAnsi="Arial" w:cs="Times New Roman"/>
          <w:sz w:val="24"/>
          <w:szCs w:val="24"/>
        </w:rPr>
        <w:t xml:space="preserve">Provide an explanation of how pupil learning loss will continue to be assessed and addressed through the goals and actions in the 2021–24 LCAP, especially for pupils with unique needs (including English learners, pupils with disabilities served across the full continuum of placements, pupils in foster care, and pupils who are experiencing homelessness). </w:t>
      </w:r>
    </w:p>
    <w:p w14:paraId="0B379CD4" w14:textId="77777777" w:rsidR="00B90961" w:rsidRPr="00132FF3" w:rsidRDefault="00B90961" w:rsidP="00B90961">
      <w:pPr>
        <w:numPr>
          <w:ilvl w:val="0"/>
          <w:numId w:val="17"/>
        </w:numPr>
        <w:spacing w:before="240" w:after="120"/>
        <w:rPr>
          <w:rFonts w:eastAsia="Calibri"/>
          <w:color w:val="000000"/>
        </w:rPr>
      </w:pPr>
      <w:bookmarkStart w:id="35" w:name="_Hlk57703148"/>
      <w:r w:rsidRPr="00BB6E5B">
        <w:rPr>
          <w:rFonts w:eastAsia="Calibri"/>
        </w:rPr>
        <w:t xml:space="preserve">Describe any substantive differences between the </w:t>
      </w:r>
      <w:r w:rsidRPr="00132FF3">
        <w:rPr>
          <w:rFonts w:eastAsia="Calibri"/>
        </w:rPr>
        <w:t xml:space="preserve">description of the actions or services identified as contributing towards meeting the increased or improved services requirement, pursuant to </w:t>
      </w:r>
      <w:r w:rsidRPr="00132FF3">
        <w:rPr>
          <w:rFonts w:eastAsia="Calibri"/>
          <w:i/>
        </w:rPr>
        <w:t>California Code of Regulations</w:t>
      </w:r>
      <w:r w:rsidRPr="00132FF3">
        <w:rPr>
          <w:rFonts w:eastAsia="Calibri"/>
        </w:rPr>
        <w:t xml:space="preserve">, Title 5 (5 </w:t>
      </w:r>
      <w:r w:rsidRPr="00132FF3">
        <w:rPr>
          <w:rFonts w:eastAsia="Calibri"/>
          <w:i/>
        </w:rPr>
        <w:t>CCR</w:t>
      </w:r>
      <w:r w:rsidRPr="00132FF3">
        <w:rPr>
          <w:rFonts w:eastAsia="Calibri"/>
        </w:rPr>
        <w:t>) Section 15496, and the actions or services that the LEA implemented to meet the increased or improved services requirement</w:t>
      </w:r>
      <w:bookmarkEnd w:id="35"/>
      <w:r w:rsidRPr="00BB6E5B">
        <w:rPr>
          <w:rFonts w:eastAsia="Calibri"/>
        </w:rPr>
        <w:t>.</w:t>
      </w:r>
      <w:bookmarkEnd w:id="12"/>
    </w:p>
    <w:p w14:paraId="7054D52B" w14:textId="77777777" w:rsidR="00FE707A" w:rsidRPr="00FE707A" w:rsidRDefault="00FE707A" w:rsidP="00B90961">
      <w:pPr>
        <w:spacing w:after="240"/>
        <w:rPr>
          <w:rFonts w:cs="Arial"/>
        </w:rPr>
      </w:pPr>
    </w:p>
    <w:sectPr w:rsidR="00FE707A" w:rsidRPr="00FE707A" w:rsidSect="003E1D05">
      <w:headerReference w:type="default" r:id="rId1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1C1DF" w14:textId="77777777" w:rsidR="003847E5" w:rsidRDefault="003847E5" w:rsidP="00DC2E61">
      <w:r>
        <w:separator/>
      </w:r>
    </w:p>
  </w:endnote>
  <w:endnote w:type="continuationSeparator" w:id="0">
    <w:p w14:paraId="06FC29E4" w14:textId="77777777" w:rsidR="003847E5" w:rsidRDefault="003847E5" w:rsidP="00DC2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2420B" w14:textId="77777777" w:rsidR="00B90961" w:rsidRDefault="00B90961" w:rsidP="004220F9">
    <w:pPr>
      <w:pStyle w:val="Footer"/>
      <w:tabs>
        <w:tab w:val="clear" w:pos="4680"/>
        <w:tab w:val="clear" w:pos="9360"/>
        <w:tab w:val="right" w:pos="151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16E3A" w14:textId="77777777" w:rsidR="00B90961" w:rsidRDefault="00B909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B3B47" w14:textId="77777777" w:rsidR="00B90961" w:rsidRDefault="00B9096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38A42" w14:textId="77777777" w:rsidR="00B90961" w:rsidRDefault="00B90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19196" w14:textId="77777777" w:rsidR="003847E5" w:rsidRDefault="003847E5" w:rsidP="00DC2E61">
      <w:r>
        <w:separator/>
      </w:r>
    </w:p>
  </w:footnote>
  <w:footnote w:type="continuationSeparator" w:id="0">
    <w:p w14:paraId="2B8BC978" w14:textId="77777777" w:rsidR="003847E5" w:rsidRDefault="003847E5" w:rsidP="00DC2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4B143" w14:textId="189B9B38" w:rsidR="003E1D05" w:rsidRPr="00FB497D" w:rsidRDefault="003E1D05" w:rsidP="003E1D05">
    <w:pPr>
      <w:pStyle w:val="Header"/>
      <w:jc w:val="right"/>
      <w:rPr>
        <w:szCs w:val="24"/>
      </w:rPr>
    </w:pPr>
    <w:r w:rsidRPr="00FB497D">
      <w:rPr>
        <w:szCs w:val="24"/>
      </w:rPr>
      <w:t>addendum-</w:t>
    </w:r>
    <w:r>
      <w:rPr>
        <w:szCs w:val="24"/>
      </w:rPr>
      <w:t>dec</w:t>
    </w:r>
    <w:r w:rsidR="006D7C90">
      <w:rPr>
        <w:szCs w:val="24"/>
      </w:rPr>
      <w:t>20</w:t>
    </w:r>
    <w:r w:rsidRPr="00FB497D">
      <w:rPr>
        <w:szCs w:val="24"/>
      </w:rPr>
      <w:t>item</w:t>
    </w:r>
    <w:r>
      <w:rPr>
        <w:szCs w:val="24"/>
      </w:rPr>
      <w:t>04</w:t>
    </w:r>
  </w:p>
  <w:p w14:paraId="5EB11A66" w14:textId="77777777" w:rsidR="003E1D05" w:rsidRDefault="003E1D05" w:rsidP="003E1D05">
    <w:pPr>
      <w:pStyle w:val="Header"/>
      <w:jc w:val="right"/>
      <w:rPr>
        <w:szCs w:val="24"/>
      </w:rPr>
    </w:pPr>
    <w:r w:rsidRPr="00FB497D">
      <w:rPr>
        <w:szCs w:val="24"/>
      </w:rPr>
      <w:t>Attachment 1</w:t>
    </w:r>
  </w:p>
  <w:p w14:paraId="23F7613B" w14:textId="77777777" w:rsidR="00B90961" w:rsidRPr="003E1D05" w:rsidRDefault="003E1D05" w:rsidP="003E1D05">
    <w:pPr>
      <w:pStyle w:val="Header"/>
      <w:jc w:val="right"/>
      <w:rPr>
        <w:bCs/>
        <w:szCs w:val="24"/>
      </w:rPr>
    </w:pPr>
    <w:r w:rsidRPr="00060C04">
      <w:rPr>
        <w:szCs w:val="24"/>
      </w:rPr>
      <w:t xml:space="preserve">Page </w:t>
    </w:r>
    <w:r w:rsidRPr="00060C04">
      <w:rPr>
        <w:bCs/>
        <w:szCs w:val="24"/>
      </w:rPr>
      <w:fldChar w:fldCharType="begin"/>
    </w:r>
    <w:r w:rsidRPr="00060C04">
      <w:rPr>
        <w:bCs/>
        <w:szCs w:val="24"/>
      </w:rPr>
      <w:instrText xml:space="preserve"> PAGE  \* Arabic  \* MERGEFORMAT </w:instrText>
    </w:r>
    <w:r w:rsidRPr="00060C04">
      <w:rPr>
        <w:bCs/>
        <w:szCs w:val="24"/>
      </w:rPr>
      <w:fldChar w:fldCharType="separate"/>
    </w:r>
    <w:r w:rsidR="005C03AD">
      <w:rPr>
        <w:bCs/>
        <w:noProof/>
        <w:szCs w:val="24"/>
      </w:rPr>
      <w:t>2</w:t>
    </w:r>
    <w:r w:rsidRPr="00060C04">
      <w:rPr>
        <w:bCs/>
        <w:szCs w:val="24"/>
      </w:rPr>
      <w:fldChar w:fldCharType="end"/>
    </w:r>
    <w:r w:rsidRPr="00060C04">
      <w:rPr>
        <w:szCs w:val="24"/>
      </w:rPr>
      <w:t xml:space="preserve"> of </w:t>
    </w:r>
    <w:r>
      <w:rPr>
        <w:bCs/>
        <w:szCs w:val="24"/>
      </w:rPr>
      <w:t>13</w:t>
    </w:r>
  </w:p>
  <w:p w14:paraId="7D44A617" w14:textId="77777777" w:rsidR="00B90961" w:rsidRDefault="00B90961" w:rsidP="004220F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37FF2" w14:textId="77777777" w:rsidR="00B90961" w:rsidRDefault="00B909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DEAA2" w14:textId="5ECB2FBD" w:rsidR="003E1D05" w:rsidRPr="00FB497D" w:rsidRDefault="00541F89" w:rsidP="003E1D05">
    <w:pPr>
      <w:pStyle w:val="Header"/>
      <w:jc w:val="right"/>
      <w:rPr>
        <w:szCs w:val="24"/>
      </w:rPr>
    </w:pPr>
    <w:sdt>
      <w:sdtPr>
        <w:id w:val="1218547774"/>
        <w:docPartObj>
          <w:docPartGallery w:val="Watermarks"/>
          <w:docPartUnique/>
        </w:docPartObj>
      </w:sdtPr>
      <w:sdtEndPr/>
      <w:sdtContent>
        <w:r>
          <w:rPr>
            <w:noProof/>
          </w:rPr>
          <w:pict w14:anchorId="6F8828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E1D05" w:rsidRPr="003E1D05">
      <w:rPr>
        <w:szCs w:val="24"/>
      </w:rPr>
      <w:t xml:space="preserve"> </w:t>
    </w:r>
    <w:r w:rsidR="003E1D05" w:rsidRPr="00FB497D">
      <w:rPr>
        <w:szCs w:val="24"/>
      </w:rPr>
      <w:t>addendum-</w:t>
    </w:r>
    <w:r w:rsidR="003E1D05">
      <w:rPr>
        <w:szCs w:val="24"/>
      </w:rPr>
      <w:t>dec</w:t>
    </w:r>
    <w:r w:rsidR="006D7C90">
      <w:rPr>
        <w:szCs w:val="24"/>
      </w:rPr>
      <w:t>20</w:t>
    </w:r>
    <w:r w:rsidR="003E1D05" w:rsidRPr="00FB497D">
      <w:rPr>
        <w:szCs w:val="24"/>
      </w:rPr>
      <w:t>item</w:t>
    </w:r>
    <w:r w:rsidR="003E1D05">
      <w:rPr>
        <w:szCs w:val="24"/>
      </w:rPr>
      <w:t>04</w:t>
    </w:r>
  </w:p>
  <w:p w14:paraId="54EF3B7E" w14:textId="77777777" w:rsidR="003E1D05" w:rsidRDefault="003E1D05" w:rsidP="003E1D05">
    <w:pPr>
      <w:pStyle w:val="Header"/>
      <w:jc w:val="right"/>
      <w:rPr>
        <w:szCs w:val="24"/>
      </w:rPr>
    </w:pPr>
    <w:r w:rsidRPr="00FB497D">
      <w:rPr>
        <w:szCs w:val="24"/>
      </w:rPr>
      <w:t>Attachment 1</w:t>
    </w:r>
  </w:p>
  <w:p w14:paraId="7E532065" w14:textId="77777777" w:rsidR="003E1D05" w:rsidRDefault="003E1D05" w:rsidP="003E1D05">
    <w:pPr>
      <w:pStyle w:val="Header"/>
      <w:jc w:val="right"/>
      <w:rPr>
        <w:bCs/>
        <w:szCs w:val="24"/>
      </w:rPr>
    </w:pPr>
    <w:r w:rsidRPr="00060C04">
      <w:rPr>
        <w:szCs w:val="24"/>
      </w:rPr>
      <w:t xml:space="preserve">Page </w:t>
    </w:r>
    <w:r w:rsidRPr="00060C04">
      <w:rPr>
        <w:bCs/>
        <w:szCs w:val="24"/>
      </w:rPr>
      <w:fldChar w:fldCharType="begin"/>
    </w:r>
    <w:r w:rsidRPr="00060C04">
      <w:rPr>
        <w:bCs/>
        <w:szCs w:val="24"/>
      </w:rPr>
      <w:instrText xml:space="preserve"> PAGE  \* Arabic  \* MERGEFORMAT </w:instrText>
    </w:r>
    <w:r w:rsidRPr="00060C04">
      <w:rPr>
        <w:bCs/>
        <w:szCs w:val="24"/>
      </w:rPr>
      <w:fldChar w:fldCharType="separate"/>
    </w:r>
    <w:r w:rsidR="005C03AD">
      <w:rPr>
        <w:bCs/>
        <w:noProof/>
        <w:szCs w:val="24"/>
      </w:rPr>
      <w:t>8</w:t>
    </w:r>
    <w:r w:rsidRPr="00060C04">
      <w:rPr>
        <w:bCs/>
        <w:szCs w:val="24"/>
      </w:rPr>
      <w:fldChar w:fldCharType="end"/>
    </w:r>
    <w:r w:rsidRPr="00060C04">
      <w:rPr>
        <w:szCs w:val="24"/>
      </w:rPr>
      <w:t xml:space="preserve"> of </w:t>
    </w:r>
    <w:r>
      <w:rPr>
        <w:bCs/>
        <w:szCs w:val="24"/>
      </w:rPr>
      <w:t>13</w:t>
    </w:r>
  </w:p>
  <w:p w14:paraId="1B7C8DD3" w14:textId="77777777" w:rsidR="00B90961" w:rsidRDefault="00B909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F0998" w14:textId="77777777" w:rsidR="00B90961" w:rsidRDefault="00B909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14A0A" w14:textId="1585DB2C" w:rsidR="00994C12" w:rsidRPr="00FB497D" w:rsidRDefault="00994C12" w:rsidP="00994C12">
    <w:pPr>
      <w:pStyle w:val="Header"/>
      <w:jc w:val="right"/>
      <w:rPr>
        <w:szCs w:val="24"/>
      </w:rPr>
    </w:pPr>
    <w:r w:rsidRPr="00FB497D">
      <w:rPr>
        <w:szCs w:val="24"/>
      </w:rPr>
      <w:t>addendum-</w:t>
    </w:r>
    <w:r w:rsidR="00B90961">
      <w:rPr>
        <w:szCs w:val="24"/>
      </w:rPr>
      <w:t>dec</w:t>
    </w:r>
    <w:r w:rsidR="009B2AE3">
      <w:rPr>
        <w:szCs w:val="24"/>
      </w:rPr>
      <w:t>20</w:t>
    </w:r>
    <w:r w:rsidRPr="00FB497D">
      <w:rPr>
        <w:szCs w:val="24"/>
      </w:rPr>
      <w:t>item</w:t>
    </w:r>
    <w:r w:rsidR="009B2AE3">
      <w:rPr>
        <w:szCs w:val="24"/>
      </w:rPr>
      <w:t>0</w:t>
    </w:r>
    <w:r w:rsidR="00B90961">
      <w:rPr>
        <w:szCs w:val="24"/>
      </w:rPr>
      <w:t>4</w:t>
    </w:r>
  </w:p>
  <w:p w14:paraId="447DE757" w14:textId="77777777" w:rsidR="00994C12" w:rsidRDefault="00994C12" w:rsidP="00994C12">
    <w:pPr>
      <w:pStyle w:val="Header"/>
      <w:jc w:val="right"/>
      <w:rPr>
        <w:szCs w:val="24"/>
      </w:rPr>
    </w:pPr>
    <w:r w:rsidRPr="00FB497D">
      <w:rPr>
        <w:szCs w:val="24"/>
      </w:rPr>
      <w:t>Attachment 1</w:t>
    </w:r>
  </w:p>
  <w:p w14:paraId="5BE51C62" w14:textId="77777777" w:rsidR="00060C04" w:rsidRDefault="00060C04" w:rsidP="00994C12">
    <w:pPr>
      <w:pStyle w:val="Header"/>
      <w:jc w:val="right"/>
      <w:rPr>
        <w:bCs/>
        <w:szCs w:val="24"/>
      </w:rPr>
    </w:pPr>
    <w:r w:rsidRPr="00060C04">
      <w:rPr>
        <w:szCs w:val="24"/>
      </w:rPr>
      <w:t xml:space="preserve">Page </w:t>
    </w:r>
    <w:r w:rsidRPr="00060C04">
      <w:rPr>
        <w:bCs/>
        <w:szCs w:val="24"/>
      </w:rPr>
      <w:fldChar w:fldCharType="begin"/>
    </w:r>
    <w:r w:rsidRPr="00060C04">
      <w:rPr>
        <w:bCs/>
        <w:szCs w:val="24"/>
      </w:rPr>
      <w:instrText xml:space="preserve"> PAGE  \* Arabic  \* MERGEFORMAT </w:instrText>
    </w:r>
    <w:r w:rsidRPr="00060C04">
      <w:rPr>
        <w:bCs/>
        <w:szCs w:val="24"/>
      </w:rPr>
      <w:fldChar w:fldCharType="separate"/>
    </w:r>
    <w:r w:rsidR="005C03AD">
      <w:rPr>
        <w:bCs/>
        <w:noProof/>
        <w:szCs w:val="24"/>
      </w:rPr>
      <w:t>11</w:t>
    </w:r>
    <w:r w:rsidRPr="00060C04">
      <w:rPr>
        <w:bCs/>
        <w:szCs w:val="24"/>
      </w:rPr>
      <w:fldChar w:fldCharType="end"/>
    </w:r>
    <w:r w:rsidRPr="00060C04">
      <w:rPr>
        <w:szCs w:val="24"/>
      </w:rPr>
      <w:t xml:space="preserve"> of </w:t>
    </w:r>
    <w:r w:rsidR="003E1D05">
      <w:rPr>
        <w:bCs/>
        <w:szCs w:val="24"/>
      </w:rPr>
      <w:t>13</w:t>
    </w:r>
  </w:p>
  <w:p w14:paraId="602D2475" w14:textId="77777777" w:rsidR="00B90961" w:rsidRDefault="00B90961" w:rsidP="00994C12">
    <w:pPr>
      <w:pStyle w:val="Header"/>
      <w:jc w:val="right"/>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68B38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EA0744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4E8AE7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4DC913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8109FC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7F8762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A12486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7A0AB9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46A8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588C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6F34F7"/>
    <w:multiLevelType w:val="hybridMultilevel"/>
    <w:tmpl w:val="00FE8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9859E1"/>
    <w:multiLevelType w:val="hybridMultilevel"/>
    <w:tmpl w:val="E34A1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785DA3"/>
    <w:multiLevelType w:val="hybridMultilevel"/>
    <w:tmpl w:val="A84E5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8137BD"/>
    <w:multiLevelType w:val="hybridMultilevel"/>
    <w:tmpl w:val="163EB5E2"/>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4" w15:restartNumberingAfterBreak="0">
    <w:nsid w:val="55D109C1"/>
    <w:multiLevelType w:val="hybridMultilevel"/>
    <w:tmpl w:val="D570B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8B596B"/>
    <w:multiLevelType w:val="hybridMultilevel"/>
    <w:tmpl w:val="63D42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EE0621"/>
    <w:multiLevelType w:val="hybridMultilevel"/>
    <w:tmpl w:val="A756F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2898592">
    <w:abstractNumId w:val="12"/>
  </w:num>
  <w:num w:numId="2" w16cid:durableId="906765264">
    <w:abstractNumId w:val="9"/>
  </w:num>
  <w:num w:numId="3" w16cid:durableId="1995642241">
    <w:abstractNumId w:val="7"/>
  </w:num>
  <w:num w:numId="4" w16cid:durableId="1995640718">
    <w:abstractNumId w:val="6"/>
  </w:num>
  <w:num w:numId="5" w16cid:durableId="1457413369">
    <w:abstractNumId w:val="5"/>
  </w:num>
  <w:num w:numId="6" w16cid:durableId="718433895">
    <w:abstractNumId w:val="4"/>
  </w:num>
  <w:num w:numId="7" w16cid:durableId="660426951">
    <w:abstractNumId w:val="8"/>
  </w:num>
  <w:num w:numId="8" w16cid:durableId="699555527">
    <w:abstractNumId w:val="3"/>
  </w:num>
  <w:num w:numId="9" w16cid:durableId="1883520495">
    <w:abstractNumId w:val="2"/>
  </w:num>
  <w:num w:numId="10" w16cid:durableId="1473786413">
    <w:abstractNumId w:val="1"/>
  </w:num>
  <w:num w:numId="11" w16cid:durableId="1848710020">
    <w:abstractNumId w:val="0"/>
  </w:num>
  <w:num w:numId="12" w16cid:durableId="1318420263">
    <w:abstractNumId w:val="13"/>
  </w:num>
  <w:num w:numId="13" w16cid:durableId="80377556">
    <w:abstractNumId w:val="10"/>
  </w:num>
  <w:num w:numId="14" w16cid:durableId="600339889">
    <w:abstractNumId w:val="14"/>
  </w:num>
  <w:num w:numId="15" w16cid:durableId="273100537">
    <w:abstractNumId w:val="16"/>
  </w:num>
  <w:num w:numId="16" w16cid:durableId="814644674">
    <w:abstractNumId w:val="11"/>
  </w:num>
  <w:num w:numId="17" w16cid:durableId="12637321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AyMDOzNDazsDQ0sjRT0lEKTi0uzszPAykwqgUAC4LPNiwAAAA="/>
  </w:docVars>
  <w:rsids>
    <w:rsidRoot w:val="00057A96"/>
    <w:rsid w:val="00005FFA"/>
    <w:rsid w:val="00033459"/>
    <w:rsid w:val="00053B2A"/>
    <w:rsid w:val="00057A96"/>
    <w:rsid w:val="00060C04"/>
    <w:rsid w:val="000769E5"/>
    <w:rsid w:val="00077927"/>
    <w:rsid w:val="000B1723"/>
    <w:rsid w:val="000B6700"/>
    <w:rsid w:val="001010F5"/>
    <w:rsid w:val="00116104"/>
    <w:rsid w:val="00116201"/>
    <w:rsid w:val="00142EED"/>
    <w:rsid w:val="0016173B"/>
    <w:rsid w:val="001648E9"/>
    <w:rsid w:val="00184DEF"/>
    <w:rsid w:val="0018730C"/>
    <w:rsid w:val="001A415D"/>
    <w:rsid w:val="002408E4"/>
    <w:rsid w:val="00247FD3"/>
    <w:rsid w:val="00267133"/>
    <w:rsid w:val="00270857"/>
    <w:rsid w:val="00285F06"/>
    <w:rsid w:val="0029286A"/>
    <w:rsid w:val="002973F7"/>
    <w:rsid w:val="002A25CA"/>
    <w:rsid w:val="002C5276"/>
    <w:rsid w:val="003027E3"/>
    <w:rsid w:val="00321D49"/>
    <w:rsid w:val="00322C00"/>
    <w:rsid w:val="00325EAA"/>
    <w:rsid w:val="00362D2C"/>
    <w:rsid w:val="0036315C"/>
    <w:rsid w:val="00364C1F"/>
    <w:rsid w:val="00367868"/>
    <w:rsid w:val="00377637"/>
    <w:rsid w:val="003847E5"/>
    <w:rsid w:val="00386C4B"/>
    <w:rsid w:val="003E1D05"/>
    <w:rsid w:val="003E3B94"/>
    <w:rsid w:val="00420101"/>
    <w:rsid w:val="004338C3"/>
    <w:rsid w:val="00472306"/>
    <w:rsid w:val="00472E3B"/>
    <w:rsid w:val="004923BD"/>
    <w:rsid w:val="004B38F4"/>
    <w:rsid w:val="004B6100"/>
    <w:rsid w:val="004E121C"/>
    <w:rsid w:val="004E37C7"/>
    <w:rsid w:val="00513E5A"/>
    <w:rsid w:val="0051479B"/>
    <w:rsid w:val="00515375"/>
    <w:rsid w:val="005248EF"/>
    <w:rsid w:val="00541F89"/>
    <w:rsid w:val="0054334A"/>
    <w:rsid w:val="00555C1B"/>
    <w:rsid w:val="005600D4"/>
    <w:rsid w:val="00561B48"/>
    <w:rsid w:val="00561EAC"/>
    <w:rsid w:val="005A4EA7"/>
    <w:rsid w:val="005B1325"/>
    <w:rsid w:val="005C03AD"/>
    <w:rsid w:val="005D600A"/>
    <w:rsid w:val="005E68F2"/>
    <w:rsid w:val="006332BB"/>
    <w:rsid w:val="00653183"/>
    <w:rsid w:val="00681207"/>
    <w:rsid w:val="00694A97"/>
    <w:rsid w:val="00695AF3"/>
    <w:rsid w:val="006D7C90"/>
    <w:rsid w:val="0071263C"/>
    <w:rsid w:val="00746D54"/>
    <w:rsid w:val="00782EB7"/>
    <w:rsid w:val="0079032D"/>
    <w:rsid w:val="007A2653"/>
    <w:rsid w:val="007D588B"/>
    <w:rsid w:val="007E5749"/>
    <w:rsid w:val="008213F2"/>
    <w:rsid w:val="008509CA"/>
    <w:rsid w:val="008820F6"/>
    <w:rsid w:val="008B02BF"/>
    <w:rsid w:val="008C14F3"/>
    <w:rsid w:val="008D2B05"/>
    <w:rsid w:val="008E3D88"/>
    <w:rsid w:val="00904A52"/>
    <w:rsid w:val="00925455"/>
    <w:rsid w:val="00963290"/>
    <w:rsid w:val="009636C8"/>
    <w:rsid w:val="00965E95"/>
    <w:rsid w:val="00981A3D"/>
    <w:rsid w:val="00994C12"/>
    <w:rsid w:val="009B025E"/>
    <w:rsid w:val="009B2AE3"/>
    <w:rsid w:val="009C7050"/>
    <w:rsid w:val="00A11875"/>
    <w:rsid w:val="00A16223"/>
    <w:rsid w:val="00A6314C"/>
    <w:rsid w:val="00A771BB"/>
    <w:rsid w:val="00A7782F"/>
    <w:rsid w:val="00AA0480"/>
    <w:rsid w:val="00AB4C92"/>
    <w:rsid w:val="00AF4B48"/>
    <w:rsid w:val="00B048F2"/>
    <w:rsid w:val="00B5064F"/>
    <w:rsid w:val="00B5269F"/>
    <w:rsid w:val="00B70ACD"/>
    <w:rsid w:val="00B75F83"/>
    <w:rsid w:val="00B826AC"/>
    <w:rsid w:val="00B90961"/>
    <w:rsid w:val="00B94C05"/>
    <w:rsid w:val="00BA6B43"/>
    <w:rsid w:val="00BD732A"/>
    <w:rsid w:val="00BE3168"/>
    <w:rsid w:val="00BE64A4"/>
    <w:rsid w:val="00BF2A74"/>
    <w:rsid w:val="00BF7F32"/>
    <w:rsid w:val="00C27B5F"/>
    <w:rsid w:val="00C420BB"/>
    <w:rsid w:val="00C44CC5"/>
    <w:rsid w:val="00C6230E"/>
    <w:rsid w:val="00CC5474"/>
    <w:rsid w:val="00CD50C6"/>
    <w:rsid w:val="00CE0615"/>
    <w:rsid w:val="00CF3F14"/>
    <w:rsid w:val="00D05D7F"/>
    <w:rsid w:val="00D728F5"/>
    <w:rsid w:val="00D81E7D"/>
    <w:rsid w:val="00DA20A2"/>
    <w:rsid w:val="00DC2E61"/>
    <w:rsid w:val="00DC5FAA"/>
    <w:rsid w:val="00DD63B3"/>
    <w:rsid w:val="00E200EA"/>
    <w:rsid w:val="00E32FDC"/>
    <w:rsid w:val="00E44F5A"/>
    <w:rsid w:val="00E86BC6"/>
    <w:rsid w:val="00EC3FF1"/>
    <w:rsid w:val="00ED2CFD"/>
    <w:rsid w:val="00F37CA7"/>
    <w:rsid w:val="00F4515E"/>
    <w:rsid w:val="00F71490"/>
    <w:rsid w:val="00F715CC"/>
    <w:rsid w:val="00F80F50"/>
    <w:rsid w:val="00F815C8"/>
    <w:rsid w:val="00FE70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5BE0F6"/>
  <w15:chartTrackingRefBased/>
  <w15:docId w15:val="{D8193D93-5ABD-436C-9EDD-771A4720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A3D"/>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B90961"/>
    <w:pPr>
      <w:keepNext/>
      <w:keepLines/>
      <w:spacing w:before="240"/>
      <w:outlineLvl w:val="0"/>
    </w:pPr>
    <w:rPr>
      <w:rFonts w:eastAsiaTheme="majorEastAsia" w:cs="Arial"/>
      <w:b/>
      <w:sz w:val="40"/>
      <w:szCs w:val="32"/>
    </w:rPr>
  </w:style>
  <w:style w:type="paragraph" w:styleId="Heading2">
    <w:name w:val="heading 2"/>
    <w:basedOn w:val="Normal"/>
    <w:next w:val="Normal"/>
    <w:link w:val="Heading2Char"/>
    <w:uiPriority w:val="9"/>
    <w:unhideWhenUsed/>
    <w:qFormat/>
    <w:rsid w:val="00C44CC5"/>
    <w:pPr>
      <w:keepNext/>
      <w:keepLines/>
      <w:spacing w:before="240" w:after="120"/>
      <w:outlineLvl w:val="1"/>
    </w:pPr>
    <w:rPr>
      <w:rFonts w:eastAsiaTheme="majorEastAsia" w:cs="Arial"/>
      <w:b/>
      <w:sz w:val="28"/>
      <w:szCs w:val="28"/>
    </w:rPr>
  </w:style>
  <w:style w:type="paragraph" w:styleId="Heading3">
    <w:name w:val="heading 3"/>
    <w:basedOn w:val="Normal"/>
    <w:next w:val="Normal"/>
    <w:link w:val="Heading3Char"/>
    <w:uiPriority w:val="9"/>
    <w:unhideWhenUsed/>
    <w:qFormat/>
    <w:rsid w:val="00C44CC5"/>
    <w:pPr>
      <w:keepNext/>
      <w:keepLines/>
      <w:spacing w:before="120" w:after="120"/>
      <w:outlineLvl w:val="2"/>
    </w:pPr>
    <w:rPr>
      <w:rFonts w:eastAsiaTheme="majorEastAsia" w:cs="Arial"/>
      <w:b/>
    </w:rPr>
  </w:style>
  <w:style w:type="paragraph" w:styleId="Heading4">
    <w:name w:val="heading 4"/>
    <w:basedOn w:val="Heading3"/>
    <w:next w:val="Normal"/>
    <w:link w:val="Heading4Char"/>
    <w:uiPriority w:val="9"/>
    <w:unhideWhenUsed/>
    <w:qFormat/>
    <w:rsid w:val="00F715CC"/>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F7F32"/>
    <w:pPr>
      <w:framePr w:w="7920" w:h="1980" w:hRule="exact" w:hSpace="180" w:wrap="auto" w:hAnchor="page" w:xAlign="center" w:yAlign="bottom"/>
      <w:ind w:left="2880"/>
    </w:pPr>
    <w:rPr>
      <w:rFonts w:eastAsiaTheme="majorEastAsia" w:cstheme="majorBidi"/>
      <w:kern w:val="24"/>
    </w:rPr>
  </w:style>
  <w:style w:type="character" w:customStyle="1" w:styleId="Heading2Char">
    <w:name w:val="Heading 2 Char"/>
    <w:basedOn w:val="DefaultParagraphFont"/>
    <w:link w:val="Heading2"/>
    <w:uiPriority w:val="9"/>
    <w:rsid w:val="00C44CC5"/>
    <w:rPr>
      <w:rFonts w:ascii="Arial" w:eastAsiaTheme="majorEastAsia" w:hAnsi="Arial" w:cs="Arial"/>
      <w:b/>
      <w:sz w:val="28"/>
      <w:szCs w:val="28"/>
    </w:rPr>
  </w:style>
  <w:style w:type="character" w:customStyle="1" w:styleId="Heading1Char">
    <w:name w:val="Heading 1 Char"/>
    <w:basedOn w:val="DefaultParagraphFont"/>
    <w:link w:val="Heading1"/>
    <w:uiPriority w:val="9"/>
    <w:rsid w:val="00B90961"/>
    <w:rPr>
      <w:rFonts w:ascii="Arial" w:eastAsiaTheme="majorEastAsia" w:hAnsi="Arial" w:cs="Arial"/>
      <w:b/>
      <w:sz w:val="40"/>
      <w:szCs w:val="32"/>
    </w:rPr>
  </w:style>
  <w:style w:type="paragraph" w:styleId="MessageHeader">
    <w:name w:val="Message Header"/>
    <w:basedOn w:val="Normal"/>
    <w:link w:val="MessageHeaderChar"/>
    <w:autoRedefine/>
    <w:uiPriority w:val="99"/>
    <w:unhideWhenUsed/>
    <w:qFormat/>
    <w:rsid w:val="00981A3D"/>
    <w:pPr>
      <w:spacing w:after="240"/>
      <w:ind w:left="1440" w:hanging="1440"/>
    </w:pPr>
    <w:rPr>
      <w:rFonts w:eastAsiaTheme="majorEastAsia" w:cstheme="majorBidi"/>
    </w:rPr>
  </w:style>
  <w:style w:type="character" w:customStyle="1" w:styleId="MessageHeaderChar">
    <w:name w:val="Message Header Char"/>
    <w:basedOn w:val="DefaultParagraphFont"/>
    <w:link w:val="MessageHeader"/>
    <w:uiPriority w:val="99"/>
    <w:rsid w:val="00981A3D"/>
    <w:rPr>
      <w:rFonts w:ascii="Arial" w:eastAsiaTheme="majorEastAsia" w:hAnsi="Arial" w:cstheme="majorBidi"/>
      <w:sz w:val="24"/>
      <w:szCs w:val="24"/>
    </w:rPr>
  </w:style>
  <w:style w:type="paragraph" w:styleId="Header">
    <w:name w:val="header"/>
    <w:basedOn w:val="Normal"/>
    <w:link w:val="HeaderChar"/>
    <w:uiPriority w:val="99"/>
    <w:unhideWhenUsed/>
    <w:rsid w:val="00FE707A"/>
    <w:pPr>
      <w:tabs>
        <w:tab w:val="center" w:pos="4680"/>
        <w:tab w:val="right" w:pos="9360"/>
      </w:tabs>
    </w:pPr>
    <w:rPr>
      <w:rFonts w:eastAsia="Calibri"/>
      <w:szCs w:val="22"/>
    </w:rPr>
  </w:style>
  <w:style w:type="character" w:customStyle="1" w:styleId="HeaderChar">
    <w:name w:val="Header Char"/>
    <w:basedOn w:val="DefaultParagraphFont"/>
    <w:link w:val="Header"/>
    <w:uiPriority w:val="99"/>
    <w:rsid w:val="00FE707A"/>
    <w:rPr>
      <w:rFonts w:ascii="Arial" w:eastAsia="Calibri" w:hAnsi="Arial" w:cs="Times New Roman"/>
      <w:sz w:val="24"/>
    </w:rPr>
  </w:style>
  <w:style w:type="table" w:styleId="PlainTable1">
    <w:name w:val="Plain Table 1"/>
    <w:basedOn w:val="TableNormal"/>
    <w:uiPriority w:val="41"/>
    <w:rsid w:val="00FE707A"/>
    <w:pPr>
      <w:spacing w:after="0" w:line="240" w:lineRule="auto"/>
    </w:pPr>
    <w:rPr>
      <w:rFonts w:ascii="Arial" w:eastAsia="Calibri" w:hAnsi="Arial"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er">
    <w:name w:val="footer"/>
    <w:basedOn w:val="Normal"/>
    <w:link w:val="FooterChar"/>
    <w:uiPriority w:val="99"/>
    <w:unhideWhenUsed/>
    <w:rsid w:val="00DC2E61"/>
    <w:pPr>
      <w:tabs>
        <w:tab w:val="center" w:pos="4680"/>
        <w:tab w:val="right" w:pos="9360"/>
      </w:tabs>
    </w:pPr>
  </w:style>
  <w:style w:type="character" w:customStyle="1" w:styleId="FooterChar">
    <w:name w:val="Footer Char"/>
    <w:basedOn w:val="DefaultParagraphFont"/>
    <w:link w:val="Footer"/>
    <w:uiPriority w:val="99"/>
    <w:rsid w:val="00DC2E61"/>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B048F2"/>
    <w:rPr>
      <w:sz w:val="16"/>
      <w:szCs w:val="16"/>
    </w:rPr>
  </w:style>
  <w:style w:type="paragraph" w:styleId="CommentText">
    <w:name w:val="annotation text"/>
    <w:basedOn w:val="Normal"/>
    <w:link w:val="CommentTextChar"/>
    <w:uiPriority w:val="99"/>
    <w:semiHidden/>
    <w:unhideWhenUsed/>
    <w:rsid w:val="00B048F2"/>
    <w:rPr>
      <w:sz w:val="20"/>
      <w:szCs w:val="20"/>
    </w:rPr>
  </w:style>
  <w:style w:type="character" w:customStyle="1" w:styleId="CommentTextChar">
    <w:name w:val="Comment Text Char"/>
    <w:basedOn w:val="DefaultParagraphFont"/>
    <w:link w:val="CommentText"/>
    <w:uiPriority w:val="99"/>
    <w:semiHidden/>
    <w:rsid w:val="00B048F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B048F2"/>
    <w:rPr>
      <w:b/>
      <w:bCs/>
    </w:rPr>
  </w:style>
  <w:style w:type="character" w:customStyle="1" w:styleId="CommentSubjectChar">
    <w:name w:val="Comment Subject Char"/>
    <w:basedOn w:val="CommentTextChar"/>
    <w:link w:val="CommentSubject"/>
    <w:uiPriority w:val="99"/>
    <w:semiHidden/>
    <w:rsid w:val="00B048F2"/>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B048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8F2"/>
    <w:rPr>
      <w:rFonts w:ascii="Segoe UI" w:eastAsia="Times New Roman" w:hAnsi="Segoe UI" w:cs="Segoe UI"/>
      <w:sz w:val="18"/>
      <w:szCs w:val="18"/>
    </w:rPr>
  </w:style>
  <w:style w:type="character" w:customStyle="1" w:styleId="normaltextrun">
    <w:name w:val="normaltextrun"/>
    <w:basedOn w:val="DefaultParagraphFont"/>
    <w:rsid w:val="00B90961"/>
  </w:style>
  <w:style w:type="character" w:customStyle="1" w:styleId="Heading3Char">
    <w:name w:val="Heading 3 Char"/>
    <w:basedOn w:val="DefaultParagraphFont"/>
    <w:link w:val="Heading3"/>
    <w:uiPriority w:val="9"/>
    <w:rsid w:val="00C44CC5"/>
    <w:rPr>
      <w:rFonts w:ascii="Arial" w:eastAsiaTheme="majorEastAsia" w:hAnsi="Arial" w:cs="Arial"/>
      <w:b/>
      <w:sz w:val="24"/>
      <w:szCs w:val="24"/>
    </w:rPr>
  </w:style>
  <w:style w:type="table" w:customStyle="1" w:styleId="GridTable1Light-Accent31">
    <w:name w:val="Grid Table 1 Light - Accent 31"/>
    <w:basedOn w:val="TableNormal"/>
    <w:next w:val="TableNormal"/>
    <w:uiPriority w:val="46"/>
    <w:rsid w:val="00B90961"/>
    <w:pPr>
      <w:spacing w:after="120" w:line="240" w:lineRule="auto"/>
    </w:pPr>
    <w:rPr>
      <w:rFonts w:ascii="Arial" w:eastAsia="Calibri" w:hAnsi="Arial" w:cs="Times New Roman"/>
      <w:sz w:val="24"/>
      <w:szCs w:val="24"/>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styleId="ListParagraph">
    <w:name w:val="List Paragraph"/>
    <w:basedOn w:val="Normal"/>
    <w:uiPriority w:val="34"/>
    <w:qFormat/>
    <w:rsid w:val="00B90961"/>
    <w:pPr>
      <w:spacing w:after="160" w:line="259" w:lineRule="auto"/>
      <w:ind w:left="720"/>
      <w:contextualSpacing/>
    </w:pPr>
    <w:rPr>
      <w:rFonts w:asciiTheme="minorHAnsi" w:eastAsiaTheme="minorHAnsi" w:hAnsiTheme="minorHAnsi" w:cstheme="minorBidi"/>
      <w:sz w:val="22"/>
      <w:szCs w:val="22"/>
    </w:rPr>
  </w:style>
  <w:style w:type="table" w:styleId="GridTable4-Accent1">
    <w:name w:val="Grid Table 4 Accent 1"/>
    <w:basedOn w:val="TableNormal"/>
    <w:uiPriority w:val="49"/>
    <w:rsid w:val="00CF3F1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Response">
    <w:name w:val="Response"/>
    <w:basedOn w:val="Normal"/>
    <w:link w:val="ResponseChar"/>
    <w:qFormat/>
    <w:rsid w:val="00CF3F14"/>
    <w:pPr>
      <w:pBdr>
        <w:top w:val="single" w:sz="4" w:space="12" w:color="385623" w:themeColor="accent6" w:themeShade="80"/>
        <w:left w:val="single" w:sz="4" w:space="4" w:color="385623" w:themeColor="accent6" w:themeShade="80"/>
        <w:bottom w:val="single" w:sz="4" w:space="12" w:color="385623" w:themeColor="accent6" w:themeShade="80"/>
        <w:right w:val="single" w:sz="4" w:space="4" w:color="385623" w:themeColor="accent6" w:themeShade="80"/>
      </w:pBdr>
      <w:shd w:val="clear" w:color="auto" w:fill="E2EFD9" w:themeFill="accent6" w:themeFillTint="33"/>
      <w:spacing w:after="120"/>
    </w:pPr>
    <w:rPr>
      <w:rFonts w:cs="Arial"/>
    </w:rPr>
  </w:style>
  <w:style w:type="character" w:customStyle="1" w:styleId="ResponseChar">
    <w:name w:val="Response Char"/>
    <w:basedOn w:val="DefaultParagraphFont"/>
    <w:link w:val="Response"/>
    <w:rsid w:val="00CF3F14"/>
    <w:rPr>
      <w:rFonts w:ascii="Arial" w:eastAsia="Times New Roman" w:hAnsi="Arial" w:cs="Arial"/>
      <w:sz w:val="24"/>
      <w:szCs w:val="24"/>
      <w:shd w:val="clear" w:color="auto" w:fill="E2EFD9" w:themeFill="accent6" w:themeFillTint="33"/>
    </w:rPr>
  </w:style>
  <w:style w:type="character" w:customStyle="1" w:styleId="Heading4Char">
    <w:name w:val="Heading 4 Char"/>
    <w:basedOn w:val="DefaultParagraphFont"/>
    <w:link w:val="Heading4"/>
    <w:uiPriority w:val="9"/>
    <w:rsid w:val="00F715CC"/>
    <w:rPr>
      <w:rFonts w:ascii="Arial" w:eastAsiaTheme="majorEastAsia"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566526">
      <w:bodyDiv w:val="1"/>
      <w:marLeft w:val="0"/>
      <w:marRight w:val="0"/>
      <w:marTop w:val="0"/>
      <w:marBottom w:val="0"/>
      <w:divBdr>
        <w:top w:val="none" w:sz="0" w:space="0" w:color="auto"/>
        <w:left w:val="none" w:sz="0" w:space="0" w:color="auto"/>
        <w:bottom w:val="none" w:sz="0" w:space="0" w:color="auto"/>
        <w:right w:val="none" w:sz="0" w:space="0" w:color="auto"/>
      </w:divBdr>
    </w:div>
    <w:div w:id="905918142">
      <w:bodyDiv w:val="1"/>
      <w:marLeft w:val="0"/>
      <w:marRight w:val="0"/>
      <w:marTop w:val="0"/>
      <w:marBottom w:val="0"/>
      <w:divBdr>
        <w:top w:val="none" w:sz="0" w:space="0" w:color="auto"/>
        <w:left w:val="none" w:sz="0" w:space="0" w:color="auto"/>
        <w:bottom w:val="none" w:sz="0" w:space="0" w:color="auto"/>
        <w:right w:val="none" w:sz="0" w:space="0" w:color="auto"/>
      </w:divBdr>
    </w:div>
    <w:div w:id="1021316280">
      <w:bodyDiv w:val="1"/>
      <w:marLeft w:val="0"/>
      <w:marRight w:val="0"/>
      <w:marTop w:val="0"/>
      <w:marBottom w:val="0"/>
      <w:divBdr>
        <w:top w:val="none" w:sz="0" w:space="0" w:color="auto"/>
        <w:left w:val="none" w:sz="0" w:space="0" w:color="auto"/>
        <w:bottom w:val="none" w:sz="0" w:space="0" w:color="auto"/>
        <w:right w:val="none" w:sz="0" w:space="0" w:color="auto"/>
      </w:divBdr>
    </w:div>
    <w:div w:id="1129275809">
      <w:bodyDiv w:val="1"/>
      <w:marLeft w:val="0"/>
      <w:marRight w:val="0"/>
      <w:marTop w:val="0"/>
      <w:marBottom w:val="0"/>
      <w:divBdr>
        <w:top w:val="none" w:sz="0" w:space="0" w:color="auto"/>
        <w:left w:val="none" w:sz="0" w:space="0" w:color="auto"/>
        <w:bottom w:val="none" w:sz="0" w:space="0" w:color="auto"/>
        <w:right w:val="none" w:sz="0" w:space="0" w:color="auto"/>
      </w:divBdr>
    </w:div>
    <w:div w:id="1156144325">
      <w:bodyDiv w:val="1"/>
      <w:marLeft w:val="0"/>
      <w:marRight w:val="0"/>
      <w:marTop w:val="0"/>
      <w:marBottom w:val="0"/>
      <w:divBdr>
        <w:top w:val="none" w:sz="0" w:space="0" w:color="auto"/>
        <w:left w:val="none" w:sz="0" w:space="0" w:color="auto"/>
        <w:bottom w:val="none" w:sz="0" w:space="0" w:color="auto"/>
        <w:right w:val="none" w:sz="0" w:space="0" w:color="auto"/>
      </w:divBdr>
    </w:div>
    <w:div w:id="1637638138">
      <w:bodyDiv w:val="1"/>
      <w:marLeft w:val="0"/>
      <w:marRight w:val="0"/>
      <w:marTop w:val="0"/>
      <w:marBottom w:val="0"/>
      <w:divBdr>
        <w:top w:val="none" w:sz="0" w:space="0" w:color="auto"/>
        <w:left w:val="none" w:sz="0" w:space="0" w:color="auto"/>
        <w:bottom w:val="none" w:sz="0" w:space="0" w:color="auto"/>
        <w:right w:val="none" w:sz="0" w:space="0" w:color="auto"/>
      </w:divBdr>
    </w:div>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 w:id="193247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CD779EFBAFE942949A6CE03C474627" ma:contentTypeVersion="10" ma:contentTypeDescription="Create a new document." ma:contentTypeScope="" ma:versionID="0896d8d8b2c7cfe111916f600549e319">
  <xsd:schema xmlns:xsd="http://www.w3.org/2001/XMLSchema" xmlns:xs="http://www.w3.org/2001/XMLSchema" xmlns:p="http://schemas.microsoft.com/office/2006/metadata/properties" xmlns:ns2="f40f6ff5-9794-4819-aa2e-f84f961a5ef8" xmlns:ns3="c24e1ca7-cbee-438b-989f-fabb9730cd1c" targetNamespace="http://schemas.microsoft.com/office/2006/metadata/properties" ma:root="true" ma:fieldsID="4b0ced4dc254764708f8dfe839b43c89" ns2:_="" ns3:_="">
    <xsd:import namespace="f40f6ff5-9794-4819-aa2e-f84f961a5ef8"/>
    <xsd:import namespace="c24e1ca7-cbee-438b-989f-fabb9730cd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f6ff5-9794-4819-aa2e-f84f961a5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4e1ca7-cbee-438b-989f-fabb9730cd1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6AAEF5-80EE-4B22-9FD5-7CA257E3E99B}">
  <ds:schemaRefs>
    <ds:schemaRef ds:uri="http://schemas.microsoft.com/office/2006/documentManagement/types"/>
    <ds:schemaRef ds:uri="f40f6ff5-9794-4819-aa2e-f84f961a5ef8"/>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c24e1ca7-cbee-438b-989f-fabb9730cd1c"/>
    <ds:schemaRef ds:uri="http://www.w3.org/XML/1998/namespace"/>
    <ds:schemaRef ds:uri="http://purl.org/dc/dcmitype/"/>
  </ds:schemaRefs>
</ds:datastoreItem>
</file>

<file path=customXml/itemProps2.xml><?xml version="1.0" encoding="utf-8"?>
<ds:datastoreItem xmlns:ds="http://schemas.openxmlformats.org/officeDocument/2006/customXml" ds:itemID="{B4D2B70A-8863-4312-80F3-A7238ED0DFD3}">
  <ds:schemaRefs>
    <ds:schemaRef ds:uri="http://schemas.microsoft.com/sharepoint/v3/contenttype/forms"/>
  </ds:schemaRefs>
</ds:datastoreItem>
</file>

<file path=customXml/itemProps3.xml><?xml version="1.0" encoding="utf-8"?>
<ds:datastoreItem xmlns:ds="http://schemas.openxmlformats.org/officeDocument/2006/customXml" ds:itemID="{34138631-BE91-438F-A216-AAA8A82E1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f6ff5-9794-4819-aa2e-f84f961a5ef8"/>
    <ds:schemaRef ds:uri="c24e1ca7-cbee-438b-989f-fabb9730c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2266</Words>
  <Characters>12945</Characters>
  <Application>Microsoft Office Word</Application>
  <DocSecurity>0</DocSecurity>
  <Lines>287</Lines>
  <Paragraphs>220</Paragraphs>
  <ScaleCrop>false</ScaleCrop>
  <HeadingPairs>
    <vt:vector size="2" baseType="variant">
      <vt:variant>
        <vt:lpstr>Title</vt:lpstr>
      </vt:variant>
      <vt:variant>
        <vt:i4>1</vt:i4>
      </vt:variant>
    </vt:vector>
  </HeadingPairs>
  <TitlesOfParts>
    <vt:vector size="1" baseType="lpstr">
      <vt:lpstr>Item 04 Addendum - California Practitioners Advisory Group (CA Dept of Education)</vt:lpstr>
    </vt:vector>
  </TitlesOfParts>
  <Company>CA Department of Education</Company>
  <LinksUpToDate>false</LinksUpToDate>
  <CharactersWithSpaces>14991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Agenda Item 04 Addendum - California Practitioners Advisory Group (CA Dept of Education)</dc:title>
  <dc:subject>Senate Bill 820 Education Finance: Overview of the Revision of the Template and Instructions for the Annual Update to the 2021–22 Local Control and Accountability Plan.</dc:subject>
  <dc:creator>Joshua Strong</dc:creator>
  <cp:keywords/>
  <dc:description/>
  <cp:lastModifiedBy>Christopher Aban</cp:lastModifiedBy>
  <cp:revision>2</cp:revision>
  <dcterms:created xsi:type="dcterms:W3CDTF">2023-06-02T19:13:00Z</dcterms:created>
  <dcterms:modified xsi:type="dcterms:W3CDTF">2023-06-02T19:13:00Z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0x010100CECD779EFBAFE942949A6CE03C474627</vt:lpwstr>
  </property>
</Properties>
</file>