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FDB38" w14:textId="74768CB7" w:rsidR="00057A96" w:rsidRPr="008F00B3" w:rsidRDefault="00BC376B" w:rsidP="00413C13">
      <w:pPr>
        <w:pStyle w:val="Heading1"/>
        <w:rPr>
          <w:rFonts w:ascii="Arial" w:hAnsi="Arial" w:cs="Arial"/>
          <w:color w:val="auto"/>
        </w:rPr>
      </w:pPr>
      <w:r w:rsidRPr="008F00B3">
        <w:rPr>
          <w:rFonts w:ascii="Arial" w:hAnsi="Arial" w:cs="Arial"/>
          <w:color w:val="auto"/>
        </w:rPr>
        <w:t>MEMORANDUM</w:t>
      </w:r>
    </w:p>
    <w:p w14:paraId="4089C9BD" w14:textId="29C0CCC8" w:rsidR="00057A96" w:rsidRPr="00BA13A7" w:rsidRDefault="008F6CA0" w:rsidP="00673A83">
      <w:pPr>
        <w:pStyle w:val="MessageHeader"/>
      </w:pPr>
      <w:r w:rsidRPr="00BA13A7">
        <w:rPr>
          <w:b/>
        </w:rPr>
        <w:t>DATE:</w:t>
      </w:r>
      <w:r w:rsidRPr="00BA13A7">
        <w:tab/>
      </w:r>
      <w:r w:rsidR="00177318">
        <w:t xml:space="preserve">February </w:t>
      </w:r>
      <w:r w:rsidR="000761DE" w:rsidRPr="00460AC3">
        <w:t>7</w:t>
      </w:r>
      <w:r w:rsidR="00177318">
        <w:t>,</w:t>
      </w:r>
      <w:r w:rsidR="000151F8" w:rsidRPr="00513D24">
        <w:t xml:space="preserve"> 20</w:t>
      </w:r>
      <w:r w:rsidR="00474181" w:rsidRPr="00513D24">
        <w:t>2</w:t>
      </w:r>
      <w:r w:rsidR="00A23B61">
        <w:t>2</w:t>
      </w:r>
      <w:r w:rsidR="00057A96" w:rsidRPr="00BA13A7">
        <w:t xml:space="preserve"> </w:t>
      </w:r>
    </w:p>
    <w:p w14:paraId="010D1BB3" w14:textId="640A2CCC" w:rsidR="00057A96" w:rsidRPr="00BA13A7" w:rsidRDefault="00057A96" w:rsidP="00673A83">
      <w:pPr>
        <w:pStyle w:val="MessageHeader"/>
      </w:pPr>
      <w:r w:rsidRPr="00BA13A7">
        <w:rPr>
          <w:b/>
        </w:rPr>
        <w:t>TO:</w:t>
      </w:r>
      <w:r w:rsidRPr="00BA13A7">
        <w:tab/>
        <w:t>ME</w:t>
      </w:r>
      <w:r w:rsidR="007A656D" w:rsidRPr="00BA13A7">
        <w:t xml:space="preserve">MBERS, </w:t>
      </w:r>
      <w:r w:rsidR="001C1A44">
        <w:t>California Practitioners Advisory Group</w:t>
      </w:r>
    </w:p>
    <w:p w14:paraId="6EEC52CE" w14:textId="0D20B15B" w:rsidR="00057A96" w:rsidRPr="00BA13A7" w:rsidRDefault="00057A96" w:rsidP="00673A83">
      <w:pPr>
        <w:pStyle w:val="MessageHeader"/>
      </w:pPr>
      <w:r w:rsidRPr="00BA13A7">
        <w:rPr>
          <w:b/>
        </w:rPr>
        <w:t>FROM:</w:t>
      </w:r>
      <w:r w:rsidR="00381535" w:rsidRPr="00BA13A7">
        <w:tab/>
      </w:r>
      <w:r w:rsidR="001C1A44">
        <w:t>STAFF, California Department of Education</w:t>
      </w:r>
    </w:p>
    <w:p w14:paraId="5150A281" w14:textId="485B8993" w:rsidR="00474181" w:rsidRPr="008F00B3" w:rsidRDefault="00057A96" w:rsidP="00474181">
      <w:pPr>
        <w:pStyle w:val="MessageHeader"/>
        <w:rPr>
          <w:rFonts w:cs="Arial"/>
        </w:rPr>
      </w:pPr>
      <w:r w:rsidRPr="00BA13A7">
        <w:rPr>
          <w:b/>
        </w:rPr>
        <w:t>SUBJECT:</w:t>
      </w:r>
      <w:r w:rsidRPr="00BA13A7">
        <w:tab/>
      </w:r>
      <w:r w:rsidR="000D0B13" w:rsidRPr="000D0B13">
        <w:t>Update to California’s Every Student Succeeds Act State Plan: California's 2021-</w:t>
      </w:r>
      <w:r w:rsidR="000D0B13" w:rsidRPr="008F00B3">
        <w:rPr>
          <w:rFonts w:cs="Arial"/>
        </w:rPr>
        <w:t>2022 Federal Addendum Template</w:t>
      </w:r>
    </w:p>
    <w:p w14:paraId="36DC13A3" w14:textId="32168A56" w:rsidR="00057A96" w:rsidRPr="008F00B3" w:rsidRDefault="00474A2F" w:rsidP="00413C13">
      <w:pPr>
        <w:pStyle w:val="Heading2"/>
        <w:rPr>
          <w:rFonts w:ascii="Arial" w:hAnsi="Arial" w:cs="Arial"/>
          <w:color w:val="auto"/>
          <w:sz w:val="36"/>
          <w:szCs w:val="36"/>
        </w:rPr>
      </w:pPr>
      <w:r w:rsidRPr="008F00B3">
        <w:rPr>
          <w:rFonts w:ascii="Arial" w:hAnsi="Arial" w:cs="Arial"/>
          <w:color w:val="auto"/>
          <w:sz w:val="36"/>
          <w:szCs w:val="36"/>
        </w:rPr>
        <w:t>Summary o</w:t>
      </w:r>
      <w:r w:rsidR="00057A96" w:rsidRPr="008F00B3">
        <w:rPr>
          <w:rFonts w:ascii="Arial" w:hAnsi="Arial" w:cs="Arial"/>
          <w:color w:val="auto"/>
          <w:sz w:val="36"/>
          <w:szCs w:val="36"/>
        </w:rPr>
        <w:t>f Key Issues</w:t>
      </w:r>
    </w:p>
    <w:p w14:paraId="5568B3FD" w14:textId="0B059DE3" w:rsidR="005C114C" w:rsidRPr="005C114C" w:rsidRDefault="005C114C" w:rsidP="005C114C">
      <w:pPr>
        <w:rPr>
          <w:rFonts w:cs="Arial"/>
        </w:rPr>
      </w:pPr>
      <w:r w:rsidRPr="005C114C">
        <w:t>This</w:t>
      </w:r>
      <w:r w:rsidR="001C1A44">
        <w:t xml:space="preserve"> </w:t>
      </w:r>
      <w:r w:rsidR="001C1A44" w:rsidRPr="001C1A44">
        <w:t>item provides California Practitioners Advisory Group (CPAG) members with an update on</w:t>
      </w:r>
      <w:r w:rsidR="000D0B13">
        <w:t xml:space="preserve"> the </w:t>
      </w:r>
      <w:r w:rsidR="00EA018A" w:rsidRPr="00EA018A">
        <w:t xml:space="preserve">2021-2022 </w:t>
      </w:r>
      <w:bookmarkStart w:id="0" w:name="_Hlk94856714"/>
      <w:r w:rsidR="00EA018A" w:rsidRPr="00EA018A">
        <w:t>Addendum Template</w:t>
      </w:r>
      <w:bookmarkEnd w:id="0"/>
      <w:r w:rsidR="00EA018A" w:rsidRPr="00EA018A">
        <w:t xml:space="preserve"> for the Consolidated State Plan</w:t>
      </w:r>
      <w:r w:rsidR="00EA018A">
        <w:t xml:space="preserve"> offered by the U.S. Department of Education</w:t>
      </w:r>
      <w:r w:rsidR="007163F5">
        <w:t xml:space="preserve"> (ED)</w:t>
      </w:r>
      <w:r w:rsidR="00EA018A">
        <w:t xml:space="preserve">. </w:t>
      </w:r>
      <w:r w:rsidR="00EA018A" w:rsidRPr="00EA018A">
        <w:t xml:space="preserve">The purpose of this </w:t>
      </w:r>
      <w:r w:rsidR="00EA018A">
        <w:t>addendum</w:t>
      </w:r>
      <w:r w:rsidR="00EA018A" w:rsidRPr="00EA018A">
        <w:t xml:space="preserve"> is to provide </w:t>
      </w:r>
      <w:r w:rsidR="00EA018A">
        <w:t xml:space="preserve">states </w:t>
      </w:r>
      <w:r w:rsidR="00EA018A" w:rsidRPr="00EA018A">
        <w:t xml:space="preserve">a streamlined process to modify </w:t>
      </w:r>
      <w:r w:rsidR="00EA018A">
        <w:t>s</w:t>
      </w:r>
      <w:r w:rsidR="00EA018A" w:rsidRPr="00EA018A">
        <w:t>tate plans for the 2021-22 school year as they implement accountability and school identification requirements under section 1111 of the Elementary and Secondary Education Act of 1965</w:t>
      </w:r>
      <w:r w:rsidR="00EA018A">
        <w:t xml:space="preserve"> (</w:t>
      </w:r>
      <w:r w:rsidR="00EA018A" w:rsidRPr="00EA018A">
        <w:t>ESEA</w:t>
      </w:r>
      <w:r w:rsidR="00EA018A">
        <w:t>)</w:t>
      </w:r>
      <w:r w:rsidR="00EA018A" w:rsidRPr="00EA018A">
        <w:t xml:space="preserve"> </w:t>
      </w:r>
      <w:r w:rsidR="00105969" w:rsidRPr="00EA018A">
        <w:t>to</w:t>
      </w:r>
      <w:r w:rsidR="00EA018A" w:rsidRPr="00EA018A">
        <w:t xml:space="preserve"> make accountability determinations and identify schools in </w:t>
      </w:r>
      <w:r w:rsidR="00D341DD">
        <w:t>F</w:t>
      </w:r>
      <w:r w:rsidR="00EA018A" w:rsidRPr="00EA018A">
        <w:t>all 2022.</w:t>
      </w:r>
    </w:p>
    <w:p w14:paraId="29F5FA59" w14:textId="3C456FE9" w:rsidR="00D010D5" w:rsidRDefault="000761DE" w:rsidP="00D341DD">
      <w:pPr>
        <w:spacing w:before="100" w:beforeAutospacing="1"/>
      </w:pPr>
      <w:r w:rsidRPr="00F62F8B">
        <w:rPr>
          <w:rFonts w:cs="Arial"/>
        </w:rPr>
        <w:t>For the past two school years, many state and federal accountability requirements were waived or adjusted due to the impact of the 2019 novel coronavirus disease (COVID-19) pandemic on local educational agencies (LEAs), schools, and students.</w:t>
      </w:r>
      <w:r w:rsidRPr="00D608AC">
        <w:rPr>
          <w:rFonts w:cs="Arial"/>
        </w:rPr>
        <w:t xml:space="preserve"> </w:t>
      </w:r>
      <w:r w:rsidR="00D341DD" w:rsidRPr="00D341DD">
        <w:t>Beginning with the 2021–22 school year, the requirements to hold schools and district</w:t>
      </w:r>
      <w:r w:rsidR="00D341DD">
        <w:t>s</w:t>
      </w:r>
      <w:r w:rsidR="00D341DD" w:rsidRPr="00D341DD">
        <w:t xml:space="preserve"> accountable for student outcomes is being restarted. With this restart, the State Board of Education (SBE) will be asked to take into consideration the limitations of available statewide data and requirements outlined in state law and the 2021 waiver of accountability requirements from ED.</w:t>
      </w:r>
    </w:p>
    <w:p w14:paraId="79364C1A" w14:textId="3EB3BC99" w:rsidR="003C3F45" w:rsidRPr="003C3F45" w:rsidRDefault="00D341DD" w:rsidP="003C3F45">
      <w:pPr>
        <w:spacing w:before="100" w:beforeAutospacing="1"/>
      </w:pPr>
      <w:r>
        <w:t xml:space="preserve">There have been two previous </w:t>
      </w:r>
      <w:r w:rsidR="003C3F45">
        <w:t xml:space="preserve">COVID-19 assessment and accountability </w:t>
      </w:r>
      <w:r>
        <w:t xml:space="preserve">waivers that the SBE have ratified. The first was </w:t>
      </w:r>
      <w:r w:rsidR="003C3F45" w:rsidRPr="003C3F45">
        <w:t>for the 2019–20 school year</w:t>
      </w:r>
      <w:r w:rsidR="00D55CD6">
        <w:t>.</w:t>
      </w:r>
    </w:p>
    <w:p w14:paraId="4B5FC860" w14:textId="7DEE9E0B" w:rsidR="003C3F45" w:rsidRDefault="003C3F45" w:rsidP="003C3F45">
      <w:pPr>
        <w:spacing w:before="100" w:beforeAutospacing="1"/>
      </w:pPr>
      <w:bookmarkStart w:id="1" w:name="_Hlk37924609"/>
      <w:r w:rsidRPr="003C3F45">
        <w:t xml:space="preserve">On </w:t>
      </w:r>
      <w:r>
        <w:t xml:space="preserve">May 7, 2020, the SBE </w:t>
      </w:r>
      <w:r w:rsidR="005822AE">
        <w:t>ratified</w:t>
      </w:r>
      <w:r>
        <w:t xml:space="preserve"> California’s</w:t>
      </w:r>
      <w:r w:rsidRPr="003C3F45">
        <w:t xml:space="preserve"> Assessment and Accountability Waiver for the 2019–20 school </w:t>
      </w:r>
      <w:bookmarkStart w:id="2" w:name="_Hlk37233014"/>
      <w:r w:rsidRPr="003C3F45">
        <w:t>year of the following sections under ESEA Section 8401(b)</w:t>
      </w:r>
      <w:bookmarkEnd w:id="2"/>
      <w:r w:rsidRPr="003C3F45">
        <w:t>:</w:t>
      </w:r>
      <w:bookmarkEnd w:id="1"/>
      <w:r w:rsidR="00DF4D8C">
        <w:t xml:space="preserve"> </w:t>
      </w:r>
      <w:r w:rsidRPr="003C3F45">
        <w:t xml:space="preserve"> </w:t>
      </w:r>
    </w:p>
    <w:p w14:paraId="24198370" w14:textId="77777777" w:rsidR="005822AE" w:rsidRPr="005822AE" w:rsidRDefault="005822AE" w:rsidP="005822AE">
      <w:pPr>
        <w:numPr>
          <w:ilvl w:val="0"/>
          <w:numId w:val="2"/>
        </w:numPr>
        <w:spacing w:before="100" w:beforeAutospacing="1"/>
      </w:pPr>
      <w:bookmarkStart w:id="3" w:name="_Hlk37233063"/>
      <w:r w:rsidRPr="005822AE">
        <w:t>Assessment requirements in section 1111(b)(2);</w:t>
      </w:r>
    </w:p>
    <w:p w14:paraId="01D425E6" w14:textId="77777777" w:rsidR="005822AE" w:rsidRPr="005822AE" w:rsidRDefault="005822AE" w:rsidP="005822AE">
      <w:pPr>
        <w:numPr>
          <w:ilvl w:val="0"/>
          <w:numId w:val="2"/>
        </w:numPr>
        <w:spacing w:before="100" w:beforeAutospacing="1"/>
      </w:pPr>
      <w:r w:rsidRPr="005822AE">
        <w:t>Accountability and school identification requirements in sections 1111(c)(4) and 1111(d)(2)(C)-(D); and</w:t>
      </w:r>
    </w:p>
    <w:p w14:paraId="42BEA399" w14:textId="77777777" w:rsidR="005822AE" w:rsidRPr="005822AE" w:rsidRDefault="005822AE" w:rsidP="005822AE">
      <w:pPr>
        <w:numPr>
          <w:ilvl w:val="0"/>
          <w:numId w:val="2"/>
        </w:numPr>
        <w:spacing w:before="100" w:beforeAutospacing="1"/>
      </w:pPr>
      <w:r w:rsidRPr="005822AE">
        <w:t>Reporting requirements related to assessments and accountability in section 1111(h).</w:t>
      </w:r>
    </w:p>
    <w:bookmarkEnd w:id="3"/>
    <w:p w14:paraId="05DA7702" w14:textId="2B5097F7" w:rsidR="005368B2" w:rsidRDefault="00DF4D8C" w:rsidP="003C3F45">
      <w:pPr>
        <w:spacing w:before="100" w:beforeAutospacing="1"/>
      </w:pPr>
      <w:r>
        <w:t xml:space="preserve">The </w:t>
      </w:r>
      <w:r w:rsidRPr="003C3F45">
        <w:t xml:space="preserve">Assessment and Accountability Waiver for the 2019–20 school year </w:t>
      </w:r>
      <w:r>
        <w:t>was approved by ED on March 30, 2020.</w:t>
      </w:r>
      <w:r w:rsidR="005368B2">
        <w:t xml:space="preserve"> </w:t>
      </w:r>
      <w:bookmarkStart w:id="4" w:name="_Hlk94855794"/>
      <w:r w:rsidR="005368B2">
        <w:t xml:space="preserve">More information related to SBE action on this waiver can be found at: </w:t>
      </w:r>
      <w:bookmarkEnd w:id="4"/>
      <w:r w:rsidR="00C92223">
        <w:fldChar w:fldCharType="begin"/>
      </w:r>
      <w:r w:rsidR="00C84AE7">
        <w:instrText>HYPERLINK "https://www.cde.ca.gov/be/ag/ag/yr20/agenda202005.asp" \o "Link to the Assessment and Accountability Waiver for the 2019–20 school year."</w:instrText>
      </w:r>
      <w:r w:rsidR="00C92223">
        <w:fldChar w:fldCharType="separate"/>
      </w:r>
      <w:r w:rsidR="005368B2" w:rsidRPr="00416040">
        <w:rPr>
          <w:rStyle w:val="Hyperlink"/>
        </w:rPr>
        <w:t>https://www.cde.ca.gov/be/ag/ag/yr20/agenda202005.asp</w:t>
      </w:r>
      <w:r w:rsidR="00C92223">
        <w:rPr>
          <w:rStyle w:val="Hyperlink"/>
        </w:rPr>
        <w:fldChar w:fldCharType="end"/>
      </w:r>
      <w:r w:rsidR="005368B2">
        <w:t xml:space="preserve">. </w:t>
      </w:r>
    </w:p>
    <w:p w14:paraId="55B88232" w14:textId="030ABD2F" w:rsidR="0065665B" w:rsidRPr="0065665B" w:rsidRDefault="00D55CD6" w:rsidP="0065665B">
      <w:pPr>
        <w:spacing w:before="100" w:beforeAutospacing="1"/>
      </w:pPr>
      <w:r>
        <w:lastRenderedPageBreak/>
        <w:t>ED offered states the second invitation for a waiver o</w:t>
      </w:r>
      <w:r w:rsidR="0065665B" w:rsidRPr="0065665B">
        <w:t>n October 20, 2020</w:t>
      </w:r>
      <w:r>
        <w:t>.</w:t>
      </w:r>
      <w:r w:rsidR="0065665B" w:rsidRPr="0065665B">
        <w:t xml:space="preserve"> </w:t>
      </w:r>
      <w:r>
        <w:t>T</w:t>
      </w:r>
      <w:r w:rsidR="0065665B" w:rsidRPr="0065665B">
        <w:t xml:space="preserve">he COVID-19 State Plan Addendum, a streamlined waiver, </w:t>
      </w:r>
      <w:r w:rsidR="000460AD">
        <w:t xml:space="preserve">was </w:t>
      </w:r>
      <w:r w:rsidR="0065665B">
        <w:t>offered to</w:t>
      </w:r>
      <w:r w:rsidR="0065665B" w:rsidRPr="0065665B">
        <w:t xml:space="preserve"> states </w:t>
      </w:r>
      <w:r w:rsidR="0065665B">
        <w:t>for use in the 2020</w:t>
      </w:r>
      <w:r w:rsidR="0065665B">
        <w:rPr>
          <w:rFonts w:cs="Arial"/>
        </w:rPr>
        <w:t>–</w:t>
      </w:r>
      <w:r w:rsidR="0065665B">
        <w:t>21 school year</w:t>
      </w:r>
      <w:r>
        <w:t>.</w:t>
      </w:r>
    </w:p>
    <w:p w14:paraId="09C6B8E9" w14:textId="36997B45" w:rsidR="003C3F45" w:rsidRDefault="0073350F" w:rsidP="003C3F45">
      <w:pPr>
        <w:spacing w:before="100" w:beforeAutospacing="1"/>
      </w:pPr>
      <w:r>
        <w:t>On January 13, 2021, t</w:t>
      </w:r>
      <w:r w:rsidR="00006F83">
        <w:t xml:space="preserve">he SBE </w:t>
      </w:r>
      <w:r>
        <w:t xml:space="preserve">approved California’s submission of the </w:t>
      </w:r>
      <w:r w:rsidRPr="0073350F">
        <w:t>COVID-19 State Plan Addendum</w:t>
      </w:r>
      <w:r>
        <w:t xml:space="preserve"> for the</w:t>
      </w:r>
      <w:r w:rsidR="00006F83">
        <w:t xml:space="preserve"> </w:t>
      </w:r>
      <w:r w:rsidR="003C3F45">
        <w:t>following accountability requirements for the 2020–21 school year:</w:t>
      </w:r>
    </w:p>
    <w:p w14:paraId="38BBA8E8" w14:textId="77777777" w:rsidR="003C3F45" w:rsidRPr="00DF4D8C" w:rsidRDefault="003C3F45" w:rsidP="00DF4D8C">
      <w:pPr>
        <w:pStyle w:val="ListParagraph"/>
        <w:numPr>
          <w:ilvl w:val="0"/>
          <w:numId w:val="34"/>
        </w:numPr>
        <w:spacing w:before="100" w:beforeAutospacing="1"/>
        <w:rPr>
          <w:rFonts w:ascii="Arial" w:hAnsi="Arial" w:cs="Arial"/>
          <w:sz w:val="24"/>
          <w:szCs w:val="24"/>
        </w:rPr>
      </w:pPr>
      <w:r w:rsidRPr="00DF4D8C">
        <w:rPr>
          <w:rFonts w:ascii="Arial" w:hAnsi="Arial" w:cs="Arial"/>
          <w:sz w:val="24"/>
          <w:szCs w:val="24"/>
        </w:rPr>
        <w:t>Removal of the 95 percent participation rate penalty for the Academic Indicator,</w:t>
      </w:r>
    </w:p>
    <w:p w14:paraId="124BA60C" w14:textId="77777777" w:rsidR="003C3F45" w:rsidRPr="00DF4D8C" w:rsidRDefault="003C3F45" w:rsidP="00DF4D8C">
      <w:pPr>
        <w:pStyle w:val="ListParagraph"/>
        <w:numPr>
          <w:ilvl w:val="0"/>
          <w:numId w:val="34"/>
        </w:numPr>
        <w:spacing w:before="100" w:beforeAutospacing="1"/>
        <w:rPr>
          <w:rFonts w:ascii="Arial" w:hAnsi="Arial" w:cs="Arial"/>
          <w:sz w:val="24"/>
          <w:szCs w:val="24"/>
        </w:rPr>
      </w:pPr>
      <w:r w:rsidRPr="00DF4D8C">
        <w:rPr>
          <w:rFonts w:ascii="Arial" w:hAnsi="Arial" w:cs="Arial"/>
          <w:sz w:val="24"/>
          <w:szCs w:val="24"/>
        </w:rPr>
        <w:t>Removal of the requirement to identify schools for support based on 2020–21 data,</w:t>
      </w:r>
    </w:p>
    <w:p w14:paraId="7B2DE50F" w14:textId="77777777" w:rsidR="003C3F45" w:rsidRPr="00DF4D8C" w:rsidRDefault="003C3F45" w:rsidP="00DF4D8C">
      <w:pPr>
        <w:pStyle w:val="ListParagraph"/>
        <w:numPr>
          <w:ilvl w:val="0"/>
          <w:numId w:val="34"/>
        </w:numPr>
        <w:spacing w:before="100" w:beforeAutospacing="1"/>
        <w:rPr>
          <w:rFonts w:ascii="Arial" w:hAnsi="Arial" w:cs="Arial"/>
          <w:sz w:val="24"/>
          <w:szCs w:val="24"/>
        </w:rPr>
      </w:pPr>
      <w:r w:rsidRPr="00DF4D8C">
        <w:rPr>
          <w:rFonts w:ascii="Arial" w:hAnsi="Arial" w:cs="Arial"/>
          <w:sz w:val="24"/>
          <w:szCs w:val="24"/>
        </w:rPr>
        <w:t>Requirement for schools that are currently identified for support to continue to receive support in the 2021–22 school year,</w:t>
      </w:r>
    </w:p>
    <w:p w14:paraId="2AB97453" w14:textId="77777777" w:rsidR="003C3F45" w:rsidRPr="00DF4D8C" w:rsidRDefault="003C3F45" w:rsidP="00DF4D8C">
      <w:pPr>
        <w:pStyle w:val="ListParagraph"/>
        <w:numPr>
          <w:ilvl w:val="0"/>
          <w:numId w:val="34"/>
        </w:numPr>
        <w:spacing w:before="100" w:beforeAutospacing="1"/>
        <w:rPr>
          <w:rFonts w:ascii="Arial" w:hAnsi="Arial" w:cs="Arial"/>
          <w:sz w:val="24"/>
          <w:szCs w:val="24"/>
        </w:rPr>
      </w:pPr>
      <w:r w:rsidRPr="00DF4D8C">
        <w:rPr>
          <w:rFonts w:ascii="Arial" w:hAnsi="Arial" w:cs="Arial"/>
          <w:sz w:val="24"/>
          <w:szCs w:val="24"/>
        </w:rPr>
        <w:t>Allow states to exit Comprehensive Support and Improvement (CSI) schools based on the graduation rate, if exit criteria are met, and</w:t>
      </w:r>
    </w:p>
    <w:p w14:paraId="460A60A3" w14:textId="27B06201" w:rsidR="00D341DD" w:rsidRPr="00DF4D8C" w:rsidRDefault="003C3F45" w:rsidP="00DF4D8C">
      <w:pPr>
        <w:pStyle w:val="ListParagraph"/>
        <w:numPr>
          <w:ilvl w:val="0"/>
          <w:numId w:val="34"/>
        </w:numPr>
        <w:spacing w:before="100" w:beforeAutospacing="1"/>
        <w:rPr>
          <w:rFonts w:ascii="Arial" w:hAnsi="Arial" w:cs="Arial"/>
          <w:sz w:val="24"/>
          <w:szCs w:val="24"/>
        </w:rPr>
      </w:pPr>
      <w:r w:rsidRPr="00DF4D8C">
        <w:rPr>
          <w:rFonts w:ascii="Arial" w:hAnsi="Arial" w:cs="Arial"/>
          <w:sz w:val="24"/>
          <w:szCs w:val="24"/>
        </w:rPr>
        <w:t>Requires states to resume identification of schools based on 2021–22 data.</w:t>
      </w:r>
    </w:p>
    <w:p w14:paraId="0F2269F8" w14:textId="594F74F2" w:rsidR="00825BE3" w:rsidRDefault="0073350F" w:rsidP="008D7031">
      <w:r>
        <w:t xml:space="preserve">California’s </w:t>
      </w:r>
      <w:r w:rsidRPr="0065665B">
        <w:t>COVID-19 State Plan Addendum</w:t>
      </w:r>
      <w:r w:rsidRPr="0073350F">
        <w:t xml:space="preserve"> </w:t>
      </w:r>
      <w:r w:rsidR="00825BE3">
        <w:t xml:space="preserve">for the 2020-21 school year was approved by ED on April 6, 2021. </w:t>
      </w:r>
      <w:r w:rsidR="00825BE3" w:rsidRPr="00825BE3">
        <w:t xml:space="preserve">More information related to SBE action on this waiver can be found at: </w:t>
      </w:r>
      <w:hyperlink r:id="rId7" w:tooltip="Link to California’s COVID-19 State Plan Addendum for the 2020-21 school year." w:history="1">
        <w:r w:rsidR="00825BE3" w:rsidRPr="00416040">
          <w:rPr>
            <w:rStyle w:val="Hyperlink"/>
          </w:rPr>
          <w:t>https://www.cde.ca.gov/be/ag/ag/yr21/agenda202101.asp</w:t>
        </w:r>
      </w:hyperlink>
      <w:r w:rsidR="00825BE3">
        <w:t xml:space="preserve">. </w:t>
      </w:r>
    </w:p>
    <w:p w14:paraId="03C84A84" w14:textId="77777777" w:rsidR="00825BE3" w:rsidRDefault="00825BE3" w:rsidP="008D7031"/>
    <w:p w14:paraId="7FC90543" w14:textId="16E76D18" w:rsidR="008D7031" w:rsidRDefault="00105969" w:rsidP="008D7031">
      <w:r>
        <w:t>For this item, t</w:t>
      </w:r>
      <w:r w:rsidR="007163F5" w:rsidRPr="007163F5">
        <w:t xml:space="preserve">he CDE will </w:t>
      </w:r>
      <w:r w:rsidR="00D55CD6">
        <w:t xml:space="preserve">provide an overview of the </w:t>
      </w:r>
      <w:r w:rsidR="00D55CD6" w:rsidRPr="00D55CD6">
        <w:t xml:space="preserve">2021-2022 Addendum Template for the Consolidated State Plan </w:t>
      </w:r>
      <w:r w:rsidR="00D55CD6">
        <w:t xml:space="preserve">to the CPAG members. </w:t>
      </w:r>
      <w:r w:rsidR="00A80BAF">
        <w:t xml:space="preserve">The template and related FAQs can be found at: </w:t>
      </w:r>
      <w:hyperlink r:id="rId8" w:tooltip="Link to the template and related Frequently Asked Questions (FAQs)." w:history="1">
        <w:r w:rsidR="00A80BAF" w:rsidRPr="00A80BAF">
          <w:rPr>
            <w:rStyle w:val="Hyperlink"/>
          </w:rPr>
          <w:t>https://oese.ed.gov/offices/office-of-formula-grants/school-support-and-accountability/title-i-part-a-program/resources/</w:t>
        </w:r>
      </w:hyperlink>
      <w:r w:rsidR="00A80BAF">
        <w:t xml:space="preserve"> </w:t>
      </w:r>
    </w:p>
    <w:p w14:paraId="1D9FE869" w14:textId="77777777" w:rsidR="005C114C" w:rsidRPr="005C114C" w:rsidRDefault="005C114C" w:rsidP="007163F5">
      <w:pPr>
        <w:spacing w:after="160" w:line="259" w:lineRule="auto"/>
      </w:pPr>
    </w:p>
    <w:sectPr w:rsidR="005C114C" w:rsidRPr="005C114C" w:rsidSect="00D935BC">
      <w:headerReference w:type="default" r:id="rId9"/>
      <w:footerReference w:type="default" r:id="rId10"/>
      <w:pgSz w:w="12240" w:h="15840"/>
      <w:pgMar w:top="1440" w:right="1440" w:bottom="1440" w:left="1440" w:header="864" w:footer="86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7627" w14:textId="77777777" w:rsidR="00C47FEA" w:rsidRDefault="00C47FEA" w:rsidP="000151F8">
      <w:r>
        <w:separator/>
      </w:r>
    </w:p>
  </w:endnote>
  <w:endnote w:type="continuationSeparator" w:id="0">
    <w:p w14:paraId="1E035EC5" w14:textId="77777777" w:rsidR="00C47FEA" w:rsidRDefault="00C47FEA" w:rsidP="000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1794"/>
      <w:docPartObj>
        <w:docPartGallery w:val="Page Numbers (Bottom of Page)"/>
        <w:docPartUnique/>
      </w:docPartObj>
    </w:sdtPr>
    <w:sdtEndPr>
      <w:rPr>
        <w:rFonts w:ascii="Times New Roman" w:hAnsi="Times New Roman"/>
      </w:rPr>
    </w:sdtEndPr>
    <w:sdtContent>
      <w:p w14:paraId="2BF995CE" w14:textId="77777777" w:rsidR="00000000" w:rsidRDefault="00C92223" w:rsidP="005943A8">
        <w:pPr>
          <w:pStyle w:val="Footer"/>
          <w:tabs>
            <w:tab w:val="left" w:pos="6490"/>
          </w:tabs>
        </w:pPr>
        <w:r>
          <w:tab/>
        </w:r>
        <w:r>
          <w:tab/>
        </w:r>
        <w:r>
          <w:tab/>
        </w:r>
        <w:r w:rsidRPr="00E3658B">
          <w:rPr>
            <w:rFonts w:ascii="Times New Roman" w:hAnsi="Times New Roman"/>
          </w:rPr>
          <w:fldChar w:fldCharType="begin"/>
        </w:r>
        <w:r w:rsidRPr="00E3658B">
          <w:rPr>
            <w:rFonts w:ascii="Times New Roman" w:hAnsi="Times New Roman"/>
          </w:rPr>
          <w:instrText xml:space="preserve"> PAGE   \* MERGEFORMAT </w:instrText>
        </w:r>
        <w:r w:rsidRPr="00E3658B">
          <w:rPr>
            <w:rFonts w:ascii="Times New Roman" w:hAnsi="Times New Roman"/>
          </w:rPr>
          <w:fldChar w:fldCharType="separate"/>
        </w:r>
        <w:r w:rsidRPr="00E3658B">
          <w:rPr>
            <w:rFonts w:ascii="Times New Roman" w:hAnsi="Times New Roman"/>
          </w:rPr>
          <w:t>27</w:t>
        </w:r>
        <w:r w:rsidRPr="00E3658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6CD0" w14:textId="77777777" w:rsidR="00C47FEA" w:rsidRDefault="00C47FEA" w:rsidP="000151F8">
      <w:r>
        <w:separator/>
      </w:r>
    </w:p>
  </w:footnote>
  <w:footnote w:type="continuationSeparator" w:id="0">
    <w:p w14:paraId="36D2B269" w14:textId="77777777" w:rsidR="00C47FEA" w:rsidRDefault="00C47FEA" w:rsidP="000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E004" w14:textId="1CD8A963" w:rsidR="00166AFF" w:rsidRDefault="00166AFF" w:rsidP="00217580">
    <w:pPr>
      <w:pStyle w:val="Header"/>
      <w:jc w:val="right"/>
    </w:pPr>
    <w:r>
      <w:t>memo-gad-cpag-feb22item03</w:t>
    </w:r>
    <w:r>
      <w:br/>
    </w:r>
    <w:sdt>
      <w:sdtPr>
        <w:id w:val="400491828"/>
        <w:docPartObj>
          <w:docPartGallery w:val="Page Numbers (Top of Page)"/>
          <w:docPartUnique/>
        </w:docPartObj>
      </w:sdtPr>
      <w:sdtContent>
        <w:r w:rsidRPr="00D010D5">
          <w:t xml:space="preserve">Page </w:t>
        </w:r>
        <w:r w:rsidRPr="00D010D5">
          <w:rPr>
            <w:bCs/>
          </w:rPr>
          <w:fldChar w:fldCharType="begin"/>
        </w:r>
        <w:r w:rsidRPr="00D010D5">
          <w:rPr>
            <w:bCs/>
          </w:rPr>
          <w:instrText xml:space="preserve"> PAGE </w:instrText>
        </w:r>
        <w:r w:rsidRPr="00D010D5">
          <w:rPr>
            <w:bCs/>
          </w:rPr>
          <w:fldChar w:fldCharType="separate"/>
        </w:r>
        <w:r w:rsidRPr="00D010D5">
          <w:rPr>
            <w:bCs/>
            <w:noProof/>
          </w:rPr>
          <w:t>2</w:t>
        </w:r>
        <w:r w:rsidRPr="00D010D5">
          <w:rPr>
            <w:bCs/>
          </w:rPr>
          <w:fldChar w:fldCharType="end"/>
        </w:r>
        <w:r w:rsidRPr="00D010D5">
          <w:t xml:space="preserve"> of </w:t>
        </w:r>
        <w:r w:rsidR="00217580">
          <w:rPr>
            <w:bCs/>
          </w:rPr>
          <w:t>2</w:t>
        </w:r>
      </w:sdtContent>
    </w:sdt>
  </w:p>
  <w:p w14:paraId="3EBCEE58" w14:textId="77777777" w:rsidR="00166AFF" w:rsidRDefault="00166AFF" w:rsidP="00EE79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62A"/>
    <w:multiLevelType w:val="hybridMultilevel"/>
    <w:tmpl w:val="A0209C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24935"/>
    <w:multiLevelType w:val="hybridMultilevel"/>
    <w:tmpl w:val="B3369DFC"/>
    <w:lvl w:ilvl="0" w:tplc="E23EE3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3E6B7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5C3C"/>
    <w:multiLevelType w:val="hybridMultilevel"/>
    <w:tmpl w:val="6038B562"/>
    <w:lvl w:ilvl="0" w:tplc="04090019">
      <w:start w:val="1"/>
      <w:numFmt w:val="lowerLetter"/>
      <w:lvlText w:val="%1."/>
      <w:lvlJc w:val="left"/>
      <w:pPr>
        <w:ind w:left="720" w:hanging="360"/>
      </w:pPr>
      <w:rPr>
        <w:rFonts w:hint="default"/>
        <w:b w:val="0"/>
        <w:sz w:val="22"/>
        <w:szCs w:val="22"/>
      </w:rPr>
    </w:lvl>
    <w:lvl w:ilvl="1" w:tplc="4F6EAC40">
      <w:start w:val="1"/>
      <w:numFmt w:val="decimal"/>
      <w:lvlText w:val="%2."/>
      <w:lvlJc w:val="left"/>
      <w:pPr>
        <w:ind w:left="1440" w:hanging="360"/>
      </w:pPr>
      <w:rPr>
        <w:rFonts w:ascii="Times New Roman" w:hAnsi="Times New Roman" w:cs="Times New Roman"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5464C"/>
    <w:multiLevelType w:val="hybridMultilevel"/>
    <w:tmpl w:val="0DD26CDA"/>
    <w:lvl w:ilvl="0" w:tplc="3E026186">
      <w:start w:val="1"/>
      <w:numFmt w:val="decimal"/>
      <w:lvlText w:val="%1."/>
      <w:lvlJc w:val="left"/>
      <w:pPr>
        <w:ind w:left="840" w:hanging="360"/>
      </w:pPr>
      <w:rPr>
        <w:rFonts w:ascii="Times New Roman" w:eastAsia="Times New Roman" w:hAnsi="Times New Roman" w:cs="Times New Roman" w:hint="default"/>
        <w:spacing w:val="-4"/>
        <w:w w:val="99"/>
        <w:sz w:val="24"/>
        <w:szCs w:val="24"/>
        <w:lang w:val="en-US" w:eastAsia="en-US" w:bidi="en-US"/>
      </w:rPr>
    </w:lvl>
    <w:lvl w:ilvl="1" w:tplc="E7AEB914">
      <w:numFmt w:val="bullet"/>
      <w:lvlText w:val="•"/>
      <w:lvlJc w:val="left"/>
      <w:pPr>
        <w:ind w:left="3300" w:hanging="360"/>
      </w:pPr>
      <w:rPr>
        <w:rFonts w:hint="default"/>
        <w:lang w:val="en-US" w:eastAsia="en-US" w:bidi="en-US"/>
      </w:rPr>
    </w:lvl>
    <w:lvl w:ilvl="2" w:tplc="C3400806">
      <w:numFmt w:val="bullet"/>
      <w:lvlText w:val="•"/>
      <w:lvlJc w:val="left"/>
      <w:pPr>
        <w:ind w:left="4077" w:hanging="360"/>
      </w:pPr>
      <w:rPr>
        <w:rFonts w:hint="default"/>
        <w:lang w:val="en-US" w:eastAsia="en-US" w:bidi="en-US"/>
      </w:rPr>
    </w:lvl>
    <w:lvl w:ilvl="3" w:tplc="287C9A1E">
      <w:numFmt w:val="bullet"/>
      <w:lvlText w:val="•"/>
      <w:lvlJc w:val="left"/>
      <w:pPr>
        <w:ind w:left="4855" w:hanging="360"/>
      </w:pPr>
      <w:rPr>
        <w:rFonts w:hint="default"/>
        <w:lang w:val="en-US" w:eastAsia="en-US" w:bidi="en-US"/>
      </w:rPr>
    </w:lvl>
    <w:lvl w:ilvl="4" w:tplc="0734BC7E">
      <w:numFmt w:val="bullet"/>
      <w:lvlText w:val="•"/>
      <w:lvlJc w:val="left"/>
      <w:pPr>
        <w:ind w:left="5633" w:hanging="360"/>
      </w:pPr>
      <w:rPr>
        <w:rFonts w:hint="default"/>
        <w:lang w:val="en-US" w:eastAsia="en-US" w:bidi="en-US"/>
      </w:rPr>
    </w:lvl>
    <w:lvl w:ilvl="5" w:tplc="A64402B4">
      <w:numFmt w:val="bullet"/>
      <w:lvlText w:val="•"/>
      <w:lvlJc w:val="left"/>
      <w:pPr>
        <w:ind w:left="6411" w:hanging="360"/>
      </w:pPr>
      <w:rPr>
        <w:rFonts w:hint="default"/>
        <w:lang w:val="en-US" w:eastAsia="en-US" w:bidi="en-US"/>
      </w:rPr>
    </w:lvl>
    <w:lvl w:ilvl="6" w:tplc="0484AA1A">
      <w:numFmt w:val="bullet"/>
      <w:lvlText w:val="•"/>
      <w:lvlJc w:val="left"/>
      <w:pPr>
        <w:ind w:left="7188" w:hanging="360"/>
      </w:pPr>
      <w:rPr>
        <w:rFonts w:hint="default"/>
        <w:lang w:val="en-US" w:eastAsia="en-US" w:bidi="en-US"/>
      </w:rPr>
    </w:lvl>
    <w:lvl w:ilvl="7" w:tplc="2162F34C">
      <w:numFmt w:val="bullet"/>
      <w:lvlText w:val="•"/>
      <w:lvlJc w:val="left"/>
      <w:pPr>
        <w:ind w:left="7966" w:hanging="360"/>
      </w:pPr>
      <w:rPr>
        <w:rFonts w:hint="default"/>
        <w:lang w:val="en-US" w:eastAsia="en-US" w:bidi="en-US"/>
      </w:rPr>
    </w:lvl>
    <w:lvl w:ilvl="8" w:tplc="388CB8BE">
      <w:numFmt w:val="bullet"/>
      <w:lvlText w:val="•"/>
      <w:lvlJc w:val="left"/>
      <w:pPr>
        <w:ind w:left="8744" w:hanging="360"/>
      </w:pPr>
      <w:rPr>
        <w:rFonts w:hint="default"/>
        <w:lang w:val="en-US" w:eastAsia="en-US" w:bidi="en-US"/>
      </w:rPr>
    </w:lvl>
  </w:abstractNum>
  <w:abstractNum w:abstractNumId="5" w15:restartNumberingAfterBreak="0">
    <w:nsid w:val="214B6D24"/>
    <w:multiLevelType w:val="hybridMultilevel"/>
    <w:tmpl w:val="8660A67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083BC5"/>
    <w:multiLevelType w:val="hybridMultilevel"/>
    <w:tmpl w:val="F3DA7E2E"/>
    <w:lvl w:ilvl="0" w:tplc="4F6EAC40">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CC0C2C"/>
    <w:multiLevelType w:val="hybridMultilevel"/>
    <w:tmpl w:val="4D28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34D2D"/>
    <w:multiLevelType w:val="hybridMultilevel"/>
    <w:tmpl w:val="DBC6C0B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E5226"/>
    <w:multiLevelType w:val="hybridMultilevel"/>
    <w:tmpl w:val="9346625E"/>
    <w:lvl w:ilvl="0" w:tplc="2DCE9278">
      <w:start w:val="1"/>
      <w:numFmt w:val="bullet"/>
      <w:lvlText w:val="•"/>
      <w:lvlJc w:val="left"/>
      <w:pPr>
        <w:tabs>
          <w:tab w:val="num" w:pos="720"/>
        </w:tabs>
        <w:ind w:left="720" w:hanging="360"/>
      </w:pPr>
      <w:rPr>
        <w:rFonts w:ascii="Arial" w:hAnsi="Arial" w:hint="default"/>
      </w:rPr>
    </w:lvl>
    <w:lvl w:ilvl="1" w:tplc="8A52E254" w:tentative="1">
      <w:start w:val="1"/>
      <w:numFmt w:val="bullet"/>
      <w:lvlText w:val="•"/>
      <w:lvlJc w:val="left"/>
      <w:pPr>
        <w:tabs>
          <w:tab w:val="num" w:pos="1440"/>
        </w:tabs>
        <w:ind w:left="1440" w:hanging="360"/>
      </w:pPr>
      <w:rPr>
        <w:rFonts w:ascii="Arial" w:hAnsi="Arial" w:hint="default"/>
      </w:rPr>
    </w:lvl>
    <w:lvl w:ilvl="2" w:tplc="3CA4EF4C" w:tentative="1">
      <w:start w:val="1"/>
      <w:numFmt w:val="bullet"/>
      <w:lvlText w:val="•"/>
      <w:lvlJc w:val="left"/>
      <w:pPr>
        <w:tabs>
          <w:tab w:val="num" w:pos="2160"/>
        </w:tabs>
        <w:ind w:left="2160" w:hanging="360"/>
      </w:pPr>
      <w:rPr>
        <w:rFonts w:ascii="Arial" w:hAnsi="Arial" w:hint="default"/>
      </w:rPr>
    </w:lvl>
    <w:lvl w:ilvl="3" w:tplc="F5DEF92E" w:tentative="1">
      <w:start w:val="1"/>
      <w:numFmt w:val="bullet"/>
      <w:lvlText w:val="•"/>
      <w:lvlJc w:val="left"/>
      <w:pPr>
        <w:tabs>
          <w:tab w:val="num" w:pos="2880"/>
        </w:tabs>
        <w:ind w:left="2880" w:hanging="360"/>
      </w:pPr>
      <w:rPr>
        <w:rFonts w:ascii="Arial" w:hAnsi="Arial" w:hint="default"/>
      </w:rPr>
    </w:lvl>
    <w:lvl w:ilvl="4" w:tplc="1D328FF2" w:tentative="1">
      <w:start w:val="1"/>
      <w:numFmt w:val="bullet"/>
      <w:lvlText w:val="•"/>
      <w:lvlJc w:val="left"/>
      <w:pPr>
        <w:tabs>
          <w:tab w:val="num" w:pos="3600"/>
        </w:tabs>
        <w:ind w:left="3600" w:hanging="360"/>
      </w:pPr>
      <w:rPr>
        <w:rFonts w:ascii="Arial" w:hAnsi="Arial" w:hint="default"/>
      </w:rPr>
    </w:lvl>
    <w:lvl w:ilvl="5" w:tplc="D9A2C206" w:tentative="1">
      <w:start w:val="1"/>
      <w:numFmt w:val="bullet"/>
      <w:lvlText w:val="•"/>
      <w:lvlJc w:val="left"/>
      <w:pPr>
        <w:tabs>
          <w:tab w:val="num" w:pos="4320"/>
        </w:tabs>
        <w:ind w:left="4320" w:hanging="360"/>
      </w:pPr>
      <w:rPr>
        <w:rFonts w:ascii="Arial" w:hAnsi="Arial" w:hint="default"/>
      </w:rPr>
    </w:lvl>
    <w:lvl w:ilvl="6" w:tplc="18FE2642" w:tentative="1">
      <w:start w:val="1"/>
      <w:numFmt w:val="bullet"/>
      <w:lvlText w:val="•"/>
      <w:lvlJc w:val="left"/>
      <w:pPr>
        <w:tabs>
          <w:tab w:val="num" w:pos="5040"/>
        </w:tabs>
        <w:ind w:left="5040" w:hanging="360"/>
      </w:pPr>
      <w:rPr>
        <w:rFonts w:ascii="Arial" w:hAnsi="Arial" w:hint="default"/>
      </w:rPr>
    </w:lvl>
    <w:lvl w:ilvl="7" w:tplc="285EEDFC" w:tentative="1">
      <w:start w:val="1"/>
      <w:numFmt w:val="bullet"/>
      <w:lvlText w:val="•"/>
      <w:lvlJc w:val="left"/>
      <w:pPr>
        <w:tabs>
          <w:tab w:val="num" w:pos="5760"/>
        </w:tabs>
        <w:ind w:left="5760" w:hanging="360"/>
      </w:pPr>
      <w:rPr>
        <w:rFonts w:ascii="Arial" w:hAnsi="Arial" w:hint="default"/>
      </w:rPr>
    </w:lvl>
    <w:lvl w:ilvl="8" w:tplc="77CA05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5D03E0"/>
    <w:multiLevelType w:val="hybridMultilevel"/>
    <w:tmpl w:val="B42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E4EDE"/>
    <w:multiLevelType w:val="hybridMultilevel"/>
    <w:tmpl w:val="D7FA4E8C"/>
    <w:lvl w:ilvl="0" w:tplc="BCC461EE">
      <w:numFmt w:val="bullet"/>
      <w:lvlText w:val=""/>
      <w:lvlJc w:val="left"/>
      <w:pPr>
        <w:ind w:left="840" w:hanging="360"/>
      </w:pPr>
      <w:rPr>
        <w:rFonts w:ascii="Symbol" w:eastAsia="Symbol" w:hAnsi="Symbol" w:cs="Symbol" w:hint="default"/>
        <w:w w:val="100"/>
        <w:sz w:val="24"/>
        <w:szCs w:val="24"/>
        <w:lang w:val="en-US" w:eastAsia="en-US" w:bidi="en-US"/>
      </w:rPr>
    </w:lvl>
    <w:lvl w:ilvl="1" w:tplc="807ECF86">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E3FCB788">
      <w:numFmt w:val="bullet"/>
      <w:lvlText w:val="•"/>
      <w:lvlJc w:val="left"/>
      <w:pPr>
        <w:ind w:left="2531" w:hanging="360"/>
      </w:pPr>
      <w:rPr>
        <w:rFonts w:hint="default"/>
        <w:lang w:val="en-US" w:eastAsia="en-US" w:bidi="en-US"/>
      </w:rPr>
    </w:lvl>
    <w:lvl w:ilvl="3" w:tplc="893ADB22">
      <w:numFmt w:val="bullet"/>
      <w:lvlText w:val="•"/>
      <w:lvlJc w:val="left"/>
      <w:pPr>
        <w:ind w:left="3502" w:hanging="360"/>
      </w:pPr>
      <w:rPr>
        <w:rFonts w:hint="default"/>
        <w:lang w:val="en-US" w:eastAsia="en-US" w:bidi="en-US"/>
      </w:rPr>
    </w:lvl>
    <w:lvl w:ilvl="4" w:tplc="69F667F8">
      <w:numFmt w:val="bullet"/>
      <w:lvlText w:val="•"/>
      <w:lvlJc w:val="left"/>
      <w:pPr>
        <w:ind w:left="4473" w:hanging="360"/>
      </w:pPr>
      <w:rPr>
        <w:rFonts w:hint="default"/>
        <w:lang w:val="en-US" w:eastAsia="en-US" w:bidi="en-US"/>
      </w:rPr>
    </w:lvl>
    <w:lvl w:ilvl="5" w:tplc="062C479E">
      <w:numFmt w:val="bullet"/>
      <w:lvlText w:val="•"/>
      <w:lvlJc w:val="left"/>
      <w:pPr>
        <w:ind w:left="5444" w:hanging="360"/>
      </w:pPr>
      <w:rPr>
        <w:rFonts w:hint="default"/>
        <w:lang w:val="en-US" w:eastAsia="en-US" w:bidi="en-US"/>
      </w:rPr>
    </w:lvl>
    <w:lvl w:ilvl="6" w:tplc="E8084274">
      <w:numFmt w:val="bullet"/>
      <w:lvlText w:val="•"/>
      <w:lvlJc w:val="left"/>
      <w:pPr>
        <w:ind w:left="6415" w:hanging="360"/>
      </w:pPr>
      <w:rPr>
        <w:rFonts w:hint="default"/>
        <w:lang w:val="en-US" w:eastAsia="en-US" w:bidi="en-US"/>
      </w:rPr>
    </w:lvl>
    <w:lvl w:ilvl="7" w:tplc="AB46249C">
      <w:numFmt w:val="bullet"/>
      <w:lvlText w:val="•"/>
      <w:lvlJc w:val="left"/>
      <w:pPr>
        <w:ind w:left="7386" w:hanging="360"/>
      </w:pPr>
      <w:rPr>
        <w:rFonts w:hint="default"/>
        <w:lang w:val="en-US" w:eastAsia="en-US" w:bidi="en-US"/>
      </w:rPr>
    </w:lvl>
    <w:lvl w:ilvl="8" w:tplc="DEBC8F94">
      <w:numFmt w:val="bullet"/>
      <w:lvlText w:val="•"/>
      <w:lvlJc w:val="left"/>
      <w:pPr>
        <w:ind w:left="8357" w:hanging="360"/>
      </w:pPr>
      <w:rPr>
        <w:rFonts w:hint="default"/>
        <w:lang w:val="en-US" w:eastAsia="en-US" w:bidi="en-US"/>
      </w:rPr>
    </w:lvl>
  </w:abstractNum>
  <w:abstractNum w:abstractNumId="13" w15:restartNumberingAfterBreak="0">
    <w:nsid w:val="467077FC"/>
    <w:multiLevelType w:val="hybridMultilevel"/>
    <w:tmpl w:val="BEE2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24FEA"/>
    <w:multiLevelType w:val="hybridMultilevel"/>
    <w:tmpl w:val="FAA8935E"/>
    <w:lvl w:ilvl="0" w:tplc="005E896E">
      <w:start w:val="1"/>
      <w:numFmt w:val="decimal"/>
      <w:lvlText w:val="%1."/>
      <w:lvlJc w:val="left"/>
      <w:pPr>
        <w:ind w:left="898" w:hanging="360"/>
      </w:pPr>
      <w:rPr>
        <w:rFonts w:ascii="Times New Roman" w:eastAsia="Times New Roman" w:hAnsi="Times New Roman" w:cs="Times New Roman" w:hint="default"/>
        <w:spacing w:val="-3"/>
        <w:w w:val="99"/>
        <w:sz w:val="24"/>
        <w:szCs w:val="24"/>
        <w:lang w:val="en-US" w:eastAsia="en-US" w:bidi="en-US"/>
      </w:rPr>
    </w:lvl>
    <w:lvl w:ilvl="1" w:tplc="BEEC018E">
      <w:numFmt w:val="bullet"/>
      <w:lvlText w:val="•"/>
      <w:lvlJc w:val="left"/>
      <w:pPr>
        <w:ind w:left="1840" w:hanging="360"/>
      </w:pPr>
      <w:rPr>
        <w:rFonts w:hint="default"/>
        <w:lang w:val="en-US" w:eastAsia="en-US" w:bidi="en-US"/>
      </w:rPr>
    </w:lvl>
    <w:lvl w:ilvl="2" w:tplc="F7E80362">
      <w:numFmt w:val="bullet"/>
      <w:lvlText w:val="•"/>
      <w:lvlJc w:val="left"/>
      <w:pPr>
        <w:ind w:left="2780" w:hanging="360"/>
      </w:pPr>
      <w:rPr>
        <w:rFonts w:hint="default"/>
        <w:lang w:val="en-US" w:eastAsia="en-US" w:bidi="en-US"/>
      </w:rPr>
    </w:lvl>
    <w:lvl w:ilvl="3" w:tplc="071E5038">
      <w:numFmt w:val="bullet"/>
      <w:lvlText w:val="•"/>
      <w:lvlJc w:val="left"/>
      <w:pPr>
        <w:ind w:left="3720" w:hanging="360"/>
      </w:pPr>
      <w:rPr>
        <w:rFonts w:hint="default"/>
        <w:lang w:val="en-US" w:eastAsia="en-US" w:bidi="en-US"/>
      </w:rPr>
    </w:lvl>
    <w:lvl w:ilvl="4" w:tplc="D082A572">
      <w:numFmt w:val="bullet"/>
      <w:lvlText w:val="•"/>
      <w:lvlJc w:val="left"/>
      <w:pPr>
        <w:ind w:left="4660" w:hanging="360"/>
      </w:pPr>
      <w:rPr>
        <w:rFonts w:hint="default"/>
        <w:lang w:val="en-US" w:eastAsia="en-US" w:bidi="en-US"/>
      </w:rPr>
    </w:lvl>
    <w:lvl w:ilvl="5" w:tplc="A252B094">
      <w:numFmt w:val="bullet"/>
      <w:lvlText w:val="•"/>
      <w:lvlJc w:val="left"/>
      <w:pPr>
        <w:ind w:left="5600" w:hanging="360"/>
      </w:pPr>
      <w:rPr>
        <w:rFonts w:hint="default"/>
        <w:lang w:val="en-US" w:eastAsia="en-US" w:bidi="en-US"/>
      </w:rPr>
    </w:lvl>
    <w:lvl w:ilvl="6" w:tplc="A7B2E0D8">
      <w:numFmt w:val="bullet"/>
      <w:lvlText w:val="•"/>
      <w:lvlJc w:val="left"/>
      <w:pPr>
        <w:ind w:left="6540" w:hanging="360"/>
      </w:pPr>
      <w:rPr>
        <w:rFonts w:hint="default"/>
        <w:lang w:val="en-US" w:eastAsia="en-US" w:bidi="en-US"/>
      </w:rPr>
    </w:lvl>
    <w:lvl w:ilvl="7" w:tplc="62FA7866">
      <w:numFmt w:val="bullet"/>
      <w:lvlText w:val="•"/>
      <w:lvlJc w:val="left"/>
      <w:pPr>
        <w:ind w:left="7480" w:hanging="360"/>
      </w:pPr>
      <w:rPr>
        <w:rFonts w:hint="default"/>
        <w:lang w:val="en-US" w:eastAsia="en-US" w:bidi="en-US"/>
      </w:rPr>
    </w:lvl>
    <w:lvl w:ilvl="8" w:tplc="6C3C9400">
      <w:numFmt w:val="bullet"/>
      <w:lvlText w:val="•"/>
      <w:lvlJc w:val="left"/>
      <w:pPr>
        <w:ind w:left="8420" w:hanging="360"/>
      </w:pPr>
      <w:rPr>
        <w:rFonts w:hint="default"/>
        <w:lang w:val="en-US" w:eastAsia="en-US" w:bidi="en-US"/>
      </w:rPr>
    </w:lvl>
  </w:abstractNum>
  <w:abstractNum w:abstractNumId="15" w15:restartNumberingAfterBreak="0">
    <w:nsid w:val="49697F54"/>
    <w:multiLevelType w:val="hybridMultilevel"/>
    <w:tmpl w:val="FFFC3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A62850"/>
    <w:multiLevelType w:val="hybridMultilevel"/>
    <w:tmpl w:val="661E2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A8217B6"/>
    <w:multiLevelType w:val="hybridMultilevel"/>
    <w:tmpl w:val="B2644D64"/>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D84031A"/>
    <w:multiLevelType w:val="hybridMultilevel"/>
    <w:tmpl w:val="7BB2C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B5B57"/>
    <w:multiLevelType w:val="hybridMultilevel"/>
    <w:tmpl w:val="AE0A2A94"/>
    <w:lvl w:ilvl="0" w:tplc="BFF2325E">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3539D"/>
    <w:multiLevelType w:val="hybridMultilevel"/>
    <w:tmpl w:val="E5964014"/>
    <w:lvl w:ilvl="0" w:tplc="D272DC8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E44CD"/>
    <w:multiLevelType w:val="hybridMultilevel"/>
    <w:tmpl w:val="6F0A53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14B16"/>
    <w:multiLevelType w:val="hybridMultilevel"/>
    <w:tmpl w:val="8440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47207"/>
    <w:multiLevelType w:val="multilevel"/>
    <w:tmpl w:val="69A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3DCA"/>
    <w:multiLevelType w:val="hybridMultilevel"/>
    <w:tmpl w:val="814CB10A"/>
    <w:lvl w:ilvl="0" w:tplc="52FABC18">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B46A71"/>
    <w:multiLevelType w:val="hybridMultilevel"/>
    <w:tmpl w:val="79147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36EB6"/>
    <w:multiLevelType w:val="hybridMultilevel"/>
    <w:tmpl w:val="54523FE0"/>
    <w:lvl w:ilvl="0" w:tplc="6846AFEE">
      <w:start w:val="2"/>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75"/>
    <w:multiLevelType w:val="hybridMultilevel"/>
    <w:tmpl w:val="99E20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50AF6"/>
    <w:multiLevelType w:val="hybridMultilevel"/>
    <w:tmpl w:val="6100C89E"/>
    <w:lvl w:ilvl="0" w:tplc="DAE64EFE">
      <w:start w:val="2"/>
      <w:numFmt w:val="decimal"/>
      <w:lvlText w:val="%1."/>
      <w:lvlJc w:val="left"/>
      <w:pPr>
        <w:ind w:left="90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056B9"/>
    <w:multiLevelType w:val="hybridMultilevel"/>
    <w:tmpl w:val="A63E28D2"/>
    <w:lvl w:ilvl="0" w:tplc="EB781DCE">
      <w:start w:val="1"/>
      <w:numFmt w:val="upperLetter"/>
      <w:lvlText w:val="%1."/>
      <w:lvlJc w:val="left"/>
      <w:pPr>
        <w:ind w:left="720" w:hanging="360"/>
      </w:pPr>
      <w:rPr>
        <w:rFonts w:ascii="Times New Roman" w:eastAsiaTheme="minorHAnsi" w:hAnsi="Times New Roman" w:cs="Times New Roman"/>
        <w:b/>
      </w:rPr>
    </w:lvl>
    <w:lvl w:ilvl="1" w:tplc="B51A5C94">
      <w:start w:val="4"/>
      <w:numFmt w:val="decimal"/>
      <w:lvlText w:val="%2."/>
      <w:lvlJc w:val="left"/>
      <w:pPr>
        <w:ind w:left="1530" w:hanging="360"/>
      </w:pPr>
      <w:rPr>
        <w:rFonts w:hint="default"/>
        <w:b w:val="0"/>
      </w:rPr>
    </w:lvl>
    <w:lvl w:ilvl="2" w:tplc="E4F8A72C">
      <w:start w:val="3"/>
      <w:numFmt w:val="lowerRoman"/>
      <w:lvlText w:val="%3."/>
      <w:lvlJc w:val="right"/>
      <w:pPr>
        <w:ind w:left="2700" w:hanging="720"/>
      </w:pPr>
      <w:rPr>
        <w:rFonts w:hint="default"/>
      </w:rPr>
    </w:lvl>
    <w:lvl w:ilvl="3" w:tplc="0409000F">
      <w:start w:val="1"/>
      <w:numFmt w:val="decimal"/>
      <w:lvlText w:val="%4."/>
      <w:lvlJc w:val="left"/>
      <w:pPr>
        <w:ind w:left="720" w:hanging="360"/>
      </w:pPr>
      <w:rPr>
        <w:rFonts w:hint="default"/>
        <w:i w:val="0"/>
        <w:iCs/>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C2C6A"/>
    <w:multiLevelType w:val="hybridMultilevel"/>
    <w:tmpl w:val="326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92A43"/>
    <w:multiLevelType w:val="hybridMultilevel"/>
    <w:tmpl w:val="2122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22EF6"/>
    <w:multiLevelType w:val="hybridMultilevel"/>
    <w:tmpl w:val="B9BA974C"/>
    <w:lvl w:ilvl="0" w:tplc="D8CED3D2">
      <w:start w:val="1"/>
      <w:numFmt w:val="bullet"/>
      <w:lvlText w:val=""/>
      <w:lvlJc w:val="left"/>
      <w:pPr>
        <w:ind w:left="840" w:hanging="360"/>
      </w:pPr>
      <w:rPr>
        <w:rFonts w:ascii="Symbol" w:eastAsia="Symbol" w:hAnsi="Symbol" w:hint="default"/>
        <w:sz w:val="24"/>
        <w:szCs w:val="24"/>
      </w:rPr>
    </w:lvl>
    <w:lvl w:ilvl="1" w:tplc="E0B89432">
      <w:start w:val="1"/>
      <w:numFmt w:val="bullet"/>
      <w:lvlText w:val="•"/>
      <w:lvlJc w:val="left"/>
      <w:pPr>
        <w:ind w:left="1200" w:hanging="360"/>
      </w:pPr>
      <w:rPr>
        <w:rFonts w:hint="default"/>
      </w:rPr>
    </w:lvl>
    <w:lvl w:ilvl="2" w:tplc="B59CC2C4">
      <w:start w:val="1"/>
      <w:numFmt w:val="bullet"/>
      <w:lvlText w:val="•"/>
      <w:lvlJc w:val="left"/>
      <w:pPr>
        <w:ind w:left="3293" w:hanging="360"/>
      </w:pPr>
      <w:rPr>
        <w:rFonts w:hint="default"/>
      </w:rPr>
    </w:lvl>
    <w:lvl w:ilvl="3" w:tplc="6AA6F2B4">
      <w:start w:val="1"/>
      <w:numFmt w:val="bullet"/>
      <w:lvlText w:val="•"/>
      <w:lvlJc w:val="left"/>
      <w:pPr>
        <w:ind w:left="4164" w:hanging="360"/>
      </w:pPr>
      <w:rPr>
        <w:rFonts w:hint="default"/>
      </w:rPr>
    </w:lvl>
    <w:lvl w:ilvl="4" w:tplc="8C201F56">
      <w:start w:val="1"/>
      <w:numFmt w:val="bullet"/>
      <w:lvlText w:val="•"/>
      <w:lvlJc w:val="left"/>
      <w:pPr>
        <w:ind w:left="5034" w:hanging="360"/>
      </w:pPr>
      <w:rPr>
        <w:rFonts w:hint="default"/>
      </w:rPr>
    </w:lvl>
    <w:lvl w:ilvl="5" w:tplc="8AFA278A">
      <w:start w:val="1"/>
      <w:numFmt w:val="bullet"/>
      <w:lvlText w:val="•"/>
      <w:lvlJc w:val="left"/>
      <w:pPr>
        <w:ind w:left="5905" w:hanging="360"/>
      </w:pPr>
      <w:rPr>
        <w:rFonts w:hint="default"/>
      </w:rPr>
    </w:lvl>
    <w:lvl w:ilvl="6" w:tplc="2496E4A0">
      <w:start w:val="1"/>
      <w:numFmt w:val="bullet"/>
      <w:lvlText w:val="•"/>
      <w:lvlJc w:val="left"/>
      <w:pPr>
        <w:ind w:left="6776" w:hanging="360"/>
      </w:pPr>
      <w:rPr>
        <w:rFonts w:hint="default"/>
      </w:rPr>
    </w:lvl>
    <w:lvl w:ilvl="7" w:tplc="80A841B6">
      <w:start w:val="1"/>
      <w:numFmt w:val="bullet"/>
      <w:lvlText w:val="•"/>
      <w:lvlJc w:val="left"/>
      <w:pPr>
        <w:ind w:left="7647" w:hanging="360"/>
      </w:pPr>
      <w:rPr>
        <w:rFonts w:hint="default"/>
      </w:rPr>
    </w:lvl>
    <w:lvl w:ilvl="8" w:tplc="7400B3F4">
      <w:start w:val="1"/>
      <w:numFmt w:val="bullet"/>
      <w:lvlText w:val="•"/>
      <w:lvlJc w:val="left"/>
      <w:pPr>
        <w:ind w:left="8518" w:hanging="360"/>
      </w:pPr>
      <w:rPr>
        <w:rFonts w:hint="default"/>
      </w:rPr>
    </w:lvl>
  </w:abstractNum>
  <w:abstractNum w:abstractNumId="33" w15:restartNumberingAfterBreak="0">
    <w:nsid w:val="796C7283"/>
    <w:multiLevelType w:val="hybridMultilevel"/>
    <w:tmpl w:val="31F029F8"/>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15:restartNumberingAfterBreak="0">
    <w:nsid w:val="7CFD57FD"/>
    <w:multiLevelType w:val="hybridMultilevel"/>
    <w:tmpl w:val="B2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D41136"/>
    <w:multiLevelType w:val="hybridMultilevel"/>
    <w:tmpl w:val="F446D558"/>
    <w:lvl w:ilvl="0" w:tplc="0F0EF728">
      <w:start w:val="1"/>
      <w:numFmt w:val="bullet"/>
      <w:lvlText w:val=""/>
      <w:lvlJc w:val="left"/>
      <w:pPr>
        <w:ind w:left="460" w:hanging="360"/>
      </w:pPr>
      <w:rPr>
        <w:rFonts w:ascii="Symbol" w:eastAsia="Symbol" w:hAnsi="Symbol" w:hint="default"/>
        <w:sz w:val="24"/>
        <w:szCs w:val="24"/>
      </w:rPr>
    </w:lvl>
    <w:lvl w:ilvl="1" w:tplc="440C0A22">
      <w:start w:val="1"/>
      <w:numFmt w:val="bullet"/>
      <w:lvlText w:val="•"/>
      <w:lvlJc w:val="left"/>
      <w:pPr>
        <w:ind w:left="1368" w:hanging="360"/>
      </w:pPr>
      <w:rPr>
        <w:rFonts w:hint="default"/>
      </w:rPr>
    </w:lvl>
    <w:lvl w:ilvl="2" w:tplc="F83CADEE">
      <w:start w:val="1"/>
      <w:numFmt w:val="bullet"/>
      <w:lvlText w:val="•"/>
      <w:lvlJc w:val="left"/>
      <w:pPr>
        <w:ind w:left="2276" w:hanging="360"/>
      </w:pPr>
      <w:rPr>
        <w:rFonts w:hint="default"/>
      </w:rPr>
    </w:lvl>
    <w:lvl w:ilvl="3" w:tplc="14F2F8F0">
      <w:start w:val="1"/>
      <w:numFmt w:val="bullet"/>
      <w:lvlText w:val="•"/>
      <w:lvlJc w:val="left"/>
      <w:pPr>
        <w:ind w:left="3184" w:hanging="360"/>
      </w:pPr>
      <w:rPr>
        <w:rFonts w:hint="default"/>
      </w:rPr>
    </w:lvl>
    <w:lvl w:ilvl="4" w:tplc="D0EA2E94">
      <w:start w:val="1"/>
      <w:numFmt w:val="bullet"/>
      <w:lvlText w:val="•"/>
      <w:lvlJc w:val="left"/>
      <w:pPr>
        <w:ind w:left="4092" w:hanging="360"/>
      </w:pPr>
      <w:rPr>
        <w:rFonts w:hint="default"/>
      </w:rPr>
    </w:lvl>
    <w:lvl w:ilvl="5" w:tplc="5F769272">
      <w:start w:val="1"/>
      <w:numFmt w:val="bullet"/>
      <w:lvlText w:val="•"/>
      <w:lvlJc w:val="left"/>
      <w:pPr>
        <w:ind w:left="5000" w:hanging="360"/>
      </w:pPr>
      <w:rPr>
        <w:rFonts w:hint="default"/>
      </w:rPr>
    </w:lvl>
    <w:lvl w:ilvl="6" w:tplc="97F2BF06">
      <w:start w:val="1"/>
      <w:numFmt w:val="bullet"/>
      <w:lvlText w:val="•"/>
      <w:lvlJc w:val="left"/>
      <w:pPr>
        <w:ind w:left="5908" w:hanging="360"/>
      </w:pPr>
      <w:rPr>
        <w:rFonts w:hint="default"/>
      </w:rPr>
    </w:lvl>
    <w:lvl w:ilvl="7" w:tplc="DC7AEF96">
      <w:start w:val="1"/>
      <w:numFmt w:val="bullet"/>
      <w:lvlText w:val="•"/>
      <w:lvlJc w:val="left"/>
      <w:pPr>
        <w:ind w:left="6816" w:hanging="360"/>
      </w:pPr>
      <w:rPr>
        <w:rFonts w:hint="default"/>
      </w:rPr>
    </w:lvl>
    <w:lvl w:ilvl="8" w:tplc="D786BCD8">
      <w:start w:val="1"/>
      <w:numFmt w:val="bullet"/>
      <w:lvlText w:val="•"/>
      <w:lvlJc w:val="left"/>
      <w:pPr>
        <w:ind w:left="7724" w:hanging="360"/>
      </w:pPr>
      <w:rPr>
        <w:rFonts w:hint="default"/>
      </w:rPr>
    </w:lvl>
  </w:abstractNum>
  <w:num w:numId="1" w16cid:durableId="416710374">
    <w:abstractNumId w:val="34"/>
  </w:num>
  <w:num w:numId="2" w16cid:durableId="1967153489">
    <w:abstractNumId w:val="23"/>
  </w:num>
  <w:num w:numId="3" w16cid:durableId="14061444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881012">
    <w:abstractNumId w:val="4"/>
  </w:num>
  <w:num w:numId="5" w16cid:durableId="139199067">
    <w:abstractNumId w:val="14"/>
  </w:num>
  <w:num w:numId="6" w16cid:durableId="679086786">
    <w:abstractNumId w:val="12"/>
  </w:num>
  <w:num w:numId="7" w16cid:durableId="1373311812">
    <w:abstractNumId w:val="17"/>
  </w:num>
  <w:num w:numId="8" w16cid:durableId="38819334">
    <w:abstractNumId w:val="1"/>
  </w:num>
  <w:num w:numId="9" w16cid:durableId="1117408430">
    <w:abstractNumId w:val="9"/>
  </w:num>
  <w:num w:numId="10" w16cid:durableId="48580104">
    <w:abstractNumId w:val="0"/>
  </w:num>
  <w:num w:numId="11" w16cid:durableId="384986587">
    <w:abstractNumId w:val="18"/>
  </w:num>
  <w:num w:numId="12" w16cid:durableId="2143573785">
    <w:abstractNumId w:val="25"/>
  </w:num>
  <w:num w:numId="13" w16cid:durableId="1829978033">
    <w:abstractNumId w:val="29"/>
  </w:num>
  <w:num w:numId="14" w16cid:durableId="185103842">
    <w:abstractNumId w:val="33"/>
  </w:num>
  <w:num w:numId="15" w16cid:durableId="201292198">
    <w:abstractNumId w:val="6"/>
  </w:num>
  <w:num w:numId="16" w16cid:durableId="273904024">
    <w:abstractNumId w:val="3"/>
  </w:num>
  <w:num w:numId="17" w16cid:durableId="1771316879">
    <w:abstractNumId w:val="19"/>
  </w:num>
  <w:num w:numId="18" w16cid:durableId="715396099">
    <w:abstractNumId w:val="8"/>
  </w:num>
  <w:num w:numId="19" w16cid:durableId="1589120560">
    <w:abstractNumId w:val="5"/>
  </w:num>
  <w:num w:numId="20" w16cid:durableId="2136366575">
    <w:abstractNumId w:val="2"/>
  </w:num>
  <w:num w:numId="21" w16cid:durableId="1171598634">
    <w:abstractNumId w:val="21"/>
  </w:num>
  <w:num w:numId="22" w16cid:durableId="544024095">
    <w:abstractNumId w:val="26"/>
  </w:num>
  <w:num w:numId="23" w16cid:durableId="1740978077">
    <w:abstractNumId w:val="20"/>
  </w:num>
  <w:num w:numId="24" w16cid:durableId="559707851">
    <w:abstractNumId w:val="24"/>
  </w:num>
  <w:num w:numId="25" w16cid:durableId="376666433">
    <w:abstractNumId w:val="13"/>
  </w:num>
  <w:num w:numId="26" w16cid:durableId="1417550754">
    <w:abstractNumId w:val="10"/>
  </w:num>
  <w:num w:numId="27" w16cid:durableId="282078832">
    <w:abstractNumId w:val="11"/>
  </w:num>
  <w:num w:numId="28" w16cid:durableId="41750896">
    <w:abstractNumId w:val="16"/>
  </w:num>
  <w:num w:numId="29" w16cid:durableId="1772512363">
    <w:abstractNumId w:val="15"/>
  </w:num>
  <w:num w:numId="30" w16cid:durableId="1969437198">
    <w:abstractNumId w:val="30"/>
  </w:num>
  <w:num w:numId="31" w16cid:durableId="2048723205">
    <w:abstractNumId w:val="7"/>
  </w:num>
  <w:num w:numId="32" w16cid:durableId="983658752">
    <w:abstractNumId w:val="32"/>
  </w:num>
  <w:num w:numId="33" w16cid:durableId="394819756">
    <w:abstractNumId w:val="35"/>
  </w:num>
  <w:num w:numId="34" w16cid:durableId="540560608">
    <w:abstractNumId w:val="22"/>
  </w:num>
  <w:num w:numId="35" w16cid:durableId="1167936962">
    <w:abstractNumId w:val="28"/>
  </w:num>
  <w:num w:numId="36" w16cid:durableId="1504467053">
    <w:abstractNumId w:val="27"/>
  </w:num>
  <w:num w:numId="37" w16cid:durableId="88575111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NjY1MzE1MjC1MDZT0lEKTi0uzszPAykwrgUAq8ei4CwAAAA="/>
  </w:docVars>
  <w:rsids>
    <w:rsidRoot w:val="00057A96"/>
    <w:rsid w:val="00001111"/>
    <w:rsid w:val="00006F83"/>
    <w:rsid w:val="00014CE3"/>
    <w:rsid w:val="000151F8"/>
    <w:rsid w:val="00040567"/>
    <w:rsid w:val="00043F5D"/>
    <w:rsid w:val="000460AD"/>
    <w:rsid w:val="0005274D"/>
    <w:rsid w:val="00053B2A"/>
    <w:rsid w:val="00053EB3"/>
    <w:rsid w:val="00057A96"/>
    <w:rsid w:val="0006795C"/>
    <w:rsid w:val="00073CBA"/>
    <w:rsid w:val="000761DE"/>
    <w:rsid w:val="00077927"/>
    <w:rsid w:val="00077F0E"/>
    <w:rsid w:val="00080D2E"/>
    <w:rsid w:val="000B0167"/>
    <w:rsid w:val="000C139F"/>
    <w:rsid w:val="000C61C4"/>
    <w:rsid w:val="000D0B13"/>
    <w:rsid w:val="000E129E"/>
    <w:rsid w:val="000E131D"/>
    <w:rsid w:val="000F119C"/>
    <w:rsid w:val="000F40FC"/>
    <w:rsid w:val="000F7309"/>
    <w:rsid w:val="00105969"/>
    <w:rsid w:val="00105A77"/>
    <w:rsid w:val="001144C6"/>
    <w:rsid w:val="00124E39"/>
    <w:rsid w:val="00142446"/>
    <w:rsid w:val="0016173B"/>
    <w:rsid w:val="001648E9"/>
    <w:rsid w:val="00166AFF"/>
    <w:rsid w:val="00177318"/>
    <w:rsid w:val="00184DEF"/>
    <w:rsid w:val="00186794"/>
    <w:rsid w:val="001917A0"/>
    <w:rsid w:val="00193094"/>
    <w:rsid w:val="0019566C"/>
    <w:rsid w:val="001A10FD"/>
    <w:rsid w:val="001B260D"/>
    <w:rsid w:val="001C1A44"/>
    <w:rsid w:val="001C2AEB"/>
    <w:rsid w:val="001C6949"/>
    <w:rsid w:val="001D30AC"/>
    <w:rsid w:val="001E73A8"/>
    <w:rsid w:val="001F0E0D"/>
    <w:rsid w:val="001F1CBE"/>
    <w:rsid w:val="001F2744"/>
    <w:rsid w:val="0021679D"/>
    <w:rsid w:val="00217580"/>
    <w:rsid w:val="0023104F"/>
    <w:rsid w:val="00237D18"/>
    <w:rsid w:val="002408E4"/>
    <w:rsid w:val="00245D48"/>
    <w:rsid w:val="00247F3A"/>
    <w:rsid w:val="002573DF"/>
    <w:rsid w:val="00260DE7"/>
    <w:rsid w:val="002625DE"/>
    <w:rsid w:val="00266D59"/>
    <w:rsid w:val="002918A2"/>
    <w:rsid w:val="0029286A"/>
    <w:rsid w:val="00295E80"/>
    <w:rsid w:val="002A2951"/>
    <w:rsid w:val="002A2D96"/>
    <w:rsid w:val="002C1DA6"/>
    <w:rsid w:val="002C5B03"/>
    <w:rsid w:val="002E08E2"/>
    <w:rsid w:val="002E7784"/>
    <w:rsid w:val="002F4180"/>
    <w:rsid w:val="00316FC3"/>
    <w:rsid w:val="00321D49"/>
    <w:rsid w:val="00322C00"/>
    <w:rsid w:val="00325EAA"/>
    <w:rsid w:val="003312E1"/>
    <w:rsid w:val="0033498A"/>
    <w:rsid w:val="0033616F"/>
    <w:rsid w:val="00343C89"/>
    <w:rsid w:val="00351410"/>
    <w:rsid w:val="0036047B"/>
    <w:rsid w:val="003644A0"/>
    <w:rsid w:val="00364C1F"/>
    <w:rsid w:val="00374F3D"/>
    <w:rsid w:val="00377C42"/>
    <w:rsid w:val="00381535"/>
    <w:rsid w:val="003854CB"/>
    <w:rsid w:val="003C0ACC"/>
    <w:rsid w:val="003C1384"/>
    <w:rsid w:val="003C3F45"/>
    <w:rsid w:val="003D3CD3"/>
    <w:rsid w:val="003D4243"/>
    <w:rsid w:val="003E3761"/>
    <w:rsid w:val="003E3B94"/>
    <w:rsid w:val="003E5C2F"/>
    <w:rsid w:val="003E709B"/>
    <w:rsid w:val="003F5D25"/>
    <w:rsid w:val="00413C13"/>
    <w:rsid w:val="004216BD"/>
    <w:rsid w:val="00423A3A"/>
    <w:rsid w:val="004250FE"/>
    <w:rsid w:val="004275E3"/>
    <w:rsid w:val="00431A78"/>
    <w:rsid w:val="00434E79"/>
    <w:rsid w:val="00436120"/>
    <w:rsid w:val="0044358E"/>
    <w:rsid w:val="00444ACC"/>
    <w:rsid w:val="00450F7B"/>
    <w:rsid w:val="00453F18"/>
    <w:rsid w:val="00460AC3"/>
    <w:rsid w:val="0046640E"/>
    <w:rsid w:val="00467B25"/>
    <w:rsid w:val="00473500"/>
    <w:rsid w:val="00474181"/>
    <w:rsid w:val="00474A2F"/>
    <w:rsid w:val="00483610"/>
    <w:rsid w:val="00497AD0"/>
    <w:rsid w:val="004A439A"/>
    <w:rsid w:val="004B4750"/>
    <w:rsid w:val="004B4F94"/>
    <w:rsid w:val="004D1DB6"/>
    <w:rsid w:val="004D3F24"/>
    <w:rsid w:val="004E121C"/>
    <w:rsid w:val="004E1385"/>
    <w:rsid w:val="004E6F4D"/>
    <w:rsid w:val="004F3F8F"/>
    <w:rsid w:val="00513D24"/>
    <w:rsid w:val="0051479B"/>
    <w:rsid w:val="005220D1"/>
    <w:rsid w:val="00522EDD"/>
    <w:rsid w:val="00523B5D"/>
    <w:rsid w:val="00525389"/>
    <w:rsid w:val="005368B2"/>
    <w:rsid w:val="005373AD"/>
    <w:rsid w:val="0054334A"/>
    <w:rsid w:val="00544584"/>
    <w:rsid w:val="00545B0C"/>
    <w:rsid w:val="00563D81"/>
    <w:rsid w:val="005710B9"/>
    <w:rsid w:val="00577191"/>
    <w:rsid w:val="005822AE"/>
    <w:rsid w:val="0059740F"/>
    <w:rsid w:val="005B1325"/>
    <w:rsid w:val="005C114C"/>
    <w:rsid w:val="005D2D82"/>
    <w:rsid w:val="005D4A9A"/>
    <w:rsid w:val="005D600A"/>
    <w:rsid w:val="005E232C"/>
    <w:rsid w:val="005E7D68"/>
    <w:rsid w:val="006009AA"/>
    <w:rsid w:val="006160B5"/>
    <w:rsid w:val="006332BB"/>
    <w:rsid w:val="006337E6"/>
    <w:rsid w:val="00636B42"/>
    <w:rsid w:val="0065588C"/>
    <w:rsid w:val="0065665B"/>
    <w:rsid w:val="0065703E"/>
    <w:rsid w:val="006651AE"/>
    <w:rsid w:val="00673A83"/>
    <w:rsid w:val="00681207"/>
    <w:rsid w:val="006822CD"/>
    <w:rsid w:val="0069571A"/>
    <w:rsid w:val="00696E8F"/>
    <w:rsid w:val="006B1A62"/>
    <w:rsid w:val="006B4523"/>
    <w:rsid w:val="006B7FB3"/>
    <w:rsid w:val="006C416C"/>
    <w:rsid w:val="006C5C4E"/>
    <w:rsid w:val="006E2210"/>
    <w:rsid w:val="006E61A3"/>
    <w:rsid w:val="00706A4A"/>
    <w:rsid w:val="00707E4C"/>
    <w:rsid w:val="00715DB8"/>
    <w:rsid w:val="007163F5"/>
    <w:rsid w:val="007277D1"/>
    <w:rsid w:val="007330BD"/>
    <w:rsid w:val="0073350F"/>
    <w:rsid w:val="007349FC"/>
    <w:rsid w:val="00745ECB"/>
    <w:rsid w:val="00745F38"/>
    <w:rsid w:val="007655F7"/>
    <w:rsid w:val="0076703F"/>
    <w:rsid w:val="00771800"/>
    <w:rsid w:val="00772799"/>
    <w:rsid w:val="00772A4C"/>
    <w:rsid w:val="00772A69"/>
    <w:rsid w:val="00793385"/>
    <w:rsid w:val="00795FFD"/>
    <w:rsid w:val="007A2653"/>
    <w:rsid w:val="007A4D8E"/>
    <w:rsid w:val="007A656D"/>
    <w:rsid w:val="007C6800"/>
    <w:rsid w:val="007E7597"/>
    <w:rsid w:val="007F4854"/>
    <w:rsid w:val="007F524F"/>
    <w:rsid w:val="008057B4"/>
    <w:rsid w:val="00810531"/>
    <w:rsid w:val="008213F2"/>
    <w:rsid w:val="00825345"/>
    <w:rsid w:val="00825BE3"/>
    <w:rsid w:val="00827AEF"/>
    <w:rsid w:val="00831411"/>
    <w:rsid w:val="00834B1D"/>
    <w:rsid w:val="00851093"/>
    <w:rsid w:val="00852C3D"/>
    <w:rsid w:val="00856A6D"/>
    <w:rsid w:val="00865D3E"/>
    <w:rsid w:val="0088041C"/>
    <w:rsid w:val="008B1135"/>
    <w:rsid w:val="008B36C8"/>
    <w:rsid w:val="008C26F1"/>
    <w:rsid w:val="008C36E0"/>
    <w:rsid w:val="008D0898"/>
    <w:rsid w:val="008D2B05"/>
    <w:rsid w:val="008D7031"/>
    <w:rsid w:val="008E1841"/>
    <w:rsid w:val="008E5455"/>
    <w:rsid w:val="008F00B3"/>
    <w:rsid w:val="008F0DA0"/>
    <w:rsid w:val="008F6CA0"/>
    <w:rsid w:val="00900B3B"/>
    <w:rsid w:val="00914315"/>
    <w:rsid w:val="00920E6E"/>
    <w:rsid w:val="00923ECC"/>
    <w:rsid w:val="009456C7"/>
    <w:rsid w:val="00963290"/>
    <w:rsid w:val="00982A10"/>
    <w:rsid w:val="00987B02"/>
    <w:rsid w:val="009940CD"/>
    <w:rsid w:val="00995BEC"/>
    <w:rsid w:val="009A2C18"/>
    <w:rsid w:val="009A39CF"/>
    <w:rsid w:val="009C0AC7"/>
    <w:rsid w:val="009E53FD"/>
    <w:rsid w:val="00A11875"/>
    <w:rsid w:val="00A1204A"/>
    <w:rsid w:val="00A23B61"/>
    <w:rsid w:val="00A35C73"/>
    <w:rsid w:val="00A40876"/>
    <w:rsid w:val="00A4362C"/>
    <w:rsid w:val="00A44CE9"/>
    <w:rsid w:val="00A619B5"/>
    <w:rsid w:val="00A67E30"/>
    <w:rsid w:val="00A75C8E"/>
    <w:rsid w:val="00A80BAF"/>
    <w:rsid w:val="00A8537A"/>
    <w:rsid w:val="00A85414"/>
    <w:rsid w:val="00A9710D"/>
    <w:rsid w:val="00A9798D"/>
    <w:rsid w:val="00AB2B34"/>
    <w:rsid w:val="00AB4C92"/>
    <w:rsid w:val="00AB5891"/>
    <w:rsid w:val="00AE0535"/>
    <w:rsid w:val="00AE51D4"/>
    <w:rsid w:val="00AE7D5D"/>
    <w:rsid w:val="00AF1DD3"/>
    <w:rsid w:val="00AF28E8"/>
    <w:rsid w:val="00B15FBE"/>
    <w:rsid w:val="00B54B69"/>
    <w:rsid w:val="00B87C7E"/>
    <w:rsid w:val="00B955FF"/>
    <w:rsid w:val="00B96183"/>
    <w:rsid w:val="00BA13A7"/>
    <w:rsid w:val="00BA4795"/>
    <w:rsid w:val="00BA51BE"/>
    <w:rsid w:val="00BB3F9F"/>
    <w:rsid w:val="00BC1DBE"/>
    <w:rsid w:val="00BC3667"/>
    <w:rsid w:val="00BC376B"/>
    <w:rsid w:val="00BE0FBB"/>
    <w:rsid w:val="00BF3FFC"/>
    <w:rsid w:val="00BF7F32"/>
    <w:rsid w:val="00C16130"/>
    <w:rsid w:val="00C3207C"/>
    <w:rsid w:val="00C338E2"/>
    <w:rsid w:val="00C376A2"/>
    <w:rsid w:val="00C420BB"/>
    <w:rsid w:val="00C46DFF"/>
    <w:rsid w:val="00C47FEA"/>
    <w:rsid w:val="00C61F78"/>
    <w:rsid w:val="00C80DBA"/>
    <w:rsid w:val="00C82C85"/>
    <w:rsid w:val="00C84AE7"/>
    <w:rsid w:val="00C86B33"/>
    <w:rsid w:val="00C92223"/>
    <w:rsid w:val="00C96754"/>
    <w:rsid w:val="00CB69A9"/>
    <w:rsid w:val="00CC5474"/>
    <w:rsid w:val="00CE1503"/>
    <w:rsid w:val="00CF58DB"/>
    <w:rsid w:val="00CF6211"/>
    <w:rsid w:val="00D010D5"/>
    <w:rsid w:val="00D02887"/>
    <w:rsid w:val="00D052BE"/>
    <w:rsid w:val="00D160BB"/>
    <w:rsid w:val="00D23D29"/>
    <w:rsid w:val="00D341DD"/>
    <w:rsid w:val="00D55CD6"/>
    <w:rsid w:val="00D569B3"/>
    <w:rsid w:val="00D608AC"/>
    <w:rsid w:val="00D67592"/>
    <w:rsid w:val="00D81E7D"/>
    <w:rsid w:val="00D85B58"/>
    <w:rsid w:val="00D87776"/>
    <w:rsid w:val="00D935BC"/>
    <w:rsid w:val="00DA4669"/>
    <w:rsid w:val="00DB7DB6"/>
    <w:rsid w:val="00DC5FAA"/>
    <w:rsid w:val="00DE125D"/>
    <w:rsid w:val="00DF4D8C"/>
    <w:rsid w:val="00E123E3"/>
    <w:rsid w:val="00E32FDC"/>
    <w:rsid w:val="00E4387E"/>
    <w:rsid w:val="00E471B8"/>
    <w:rsid w:val="00E52D81"/>
    <w:rsid w:val="00E53894"/>
    <w:rsid w:val="00E54F3B"/>
    <w:rsid w:val="00E61224"/>
    <w:rsid w:val="00E65CEC"/>
    <w:rsid w:val="00E7060E"/>
    <w:rsid w:val="00E809AA"/>
    <w:rsid w:val="00E87779"/>
    <w:rsid w:val="00E97965"/>
    <w:rsid w:val="00EA018A"/>
    <w:rsid w:val="00EB27A4"/>
    <w:rsid w:val="00EC3FF1"/>
    <w:rsid w:val="00ED51AA"/>
    <w:rsid w:val="00ED63BB"/>
    <w:rsid w:val="00ED6D5A"/>
    <w:rsid w:val="00EE437C"/>
    <w:rsid w:val="00EE7900"/>
    <w:rsid w:val="00EF2584"/>
    <w:rsid w:val="00F00402"/>
    <w:rsid w:val="00F01C6D"/>
    <w:rsid w:val="00F02FD7"/>
    <w:rsid w:val="00F06887"/>
    <w:rsid w:val="00F108DC"/>
    <w:rsid w:val="00F169D1"/>
    <w:rsid w:val="00F322DF"/>
    <w:rsid w:val="00F37CA7"/>
    <w:rsid w:val="00F52C3F"/>
    <w:rsid w:val="00F55AFC"/>
    <w:rsid w:val="00F62F8B"/>
    <w:rsid w:val="00F72418"/>
    <w:rsid w:val="00F825A6"/>
    <w:rsid w:val="00F90458"/>
    <w:rsid w:val="00F97458"/>
    <w:rsid w:val="00FA5E88"/>
    <w:rsid w:val="00FB255B"/>
    <w:rsid w:val="00FD60FF"/>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59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6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413C13"/>
    <w:pPr>
      <w:keepNext/>
      <w:keepLines/>
      <w:spacing w:before="240"/>
      <w:outlineLvl w:val="0"/>
    </w:pPr>
    <w:rPr>
      <w:rFonts w:ascii="Times New Roman" w:eastAsiaTheme="majorEastAsia" w:hAnsi="Times New Roman"/>
      <w:b/>
      <w:bCs/>
      <w:color w:val="2E74B5" w:themeColor="accent1" w:themeShade="BF"/>
      <w:sz w:val="40"/>
      <w:szCs w:val="40"/>
    </w:rPr>
  </w:style>
  <w:style w:type="paragraph" w:styleId="Heading2">
    <w:name w:val="heading 2"/>
    <w:basedOn w:val="Heading1"/>
    <w:next w:val="Normal"/>
    <w:link w:val="Heading2Char"/>
    <w:unhideWhenUsed/>
    <w:qFormat/>
    <w:rsid w:val="00413C13"/>
    <w:pPr>
      <w:outlineLvl w:val="1"/>
    </w:pPr>
    <w:rPr>
      <w:sz w:val="28"/>
      <w:szCs w:val="28"/>
    </w:rPr>
  </w:style>
  <w:style w:type="paragraph" w:styleId="Heading3">
    <w:name w:val="heading 3"/>
    <w:basedOn w:val="Normal"/>
    <w:next w:val="Normal"/>
    <w:link w:val="Heading3Char"/>
    <w:uiPriority w:val="9"/>
    <w:unhideWhenUsed/>
    <w:qFormat/>
    <w:rsid w:val="00423A3A"/>
    <w:pPr>
      <w:keepNext/>
      <w:keepLines/>
      <w:spacing w:before="40"/>
      <w:ind w:firstLine="90"/>
      <w:outlineLvl w:val="2"/>
    </w:pPr>
    <w:rPr>
      <w:rFonts w:eastAsiaTheme="majorEastAsia" w:cs="Arial"/>
      <w:b/>
      <w:sz w:val="32"/>
      <w:szCs w:val="32"/>
    </w:rPr>
  </w:style>
  <w:style w:type="paragraph" w:styleId="Heading4">
    <w:name w:val="heading 4"/>
    <w:basedOn w:val="Normal"/>
    <w:next w:val="Normal"/>
    <w:link w:val="Heading4Char"/>
    <w:uiPriority w:val="9"/>
    <w:unhideWhenUsed/>
    <w:qFormat/>
    <w:rsid w:val="00A75C8E"/>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A75C8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A75C8E"/>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A75C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rsid w:val="00413C13"/>
    <w:rPr>
      <w:rFonts w:ascii="Times New Roman" w:eastAsiaTheme="majorEastAsia" w:hAnsi="Times New Roman" w:cs="Times New Roman"/>
      <w:b/>
      <w:bCs/>
      <w:color w:val="2E74B5" w:themeColor="accent1" w:themeShade="BF"/>
      <w:sz w:val="28"/>
      <w:szCs w:val="28"/>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13C13"/>
    <w:rPr>
      <w:rFonts w:ascii="Times New Roman" w:eastAsiaTheme="majorEastAsia" w:hAnsi="Times New Roman" w:cs="Times New Roman"/>
      <w:b/>
      <w:bCs/>
      <w:color w:val="2E74B5" w:themeColor="accent1" w:themeShade="BF"/>
      <w:sz w:val="40"/>
      <w:szCs w:val="40"/>
    </w:rPr>
  </w:style>
  <w:style w:type="paragraph" w:styleId="ListParagraph">
    <w:name w:val="List Paragraph"/>
    <w:aliases w:val="list"/>
    <w:basedOn w:val="Normal"/>
    <w:link w:val="ListParagraphChar"/>
    <w:uiPriority w:val="34"/>
    <w:qFormat/>
    <w:rsid w:val="000151F8"/>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0151F8"/>
    <w:rPr>
      <w:strike w:val="0"/>
      <w:dstrike w:val="0"/>
      <w:color w:val="0000FF"/>
      <w:u w:val="single"/>
      <w:effect w:val="none"/>
      <w:shd w:val="clear" w:color="auto" w:fill="auto"/>
    </w:rPr>
  </w:style>
  <w:style w:type="character" w:customStyle="1" w:styleId="ListParagraphChar">
    <w:name w:val="List Paragraph Char"/>
    <w:aliases w:val="list Char"/>
    <w:basedOn w:val="DefaultParagraphFont"/>
    <w:link w:val="ListParagraph"/>
    <w:uiPriority w:val="34"/>
    <w:locked/>
    <w:rsid w:val="000151F8"/>
  </w:style>
  <w:style w:type="paragraph" w:styleId="Header">
    <w:name w:val="header"/>
    <w:basedOn w:val="Normal"/>
    <w:link w:val="HeaderChar"/>
    <w:uiPriority w:val="99"/>
    <w:unhideWhenUsed/>
    <w:rsid w:val="000151F8"/>
    <w:pPr>
      <w:tabs>
        <w:tab w:val="center" w:pos="4680"/>
        <w:tab w:val="right" w:pos="9360"/>
      </w:tabs>
    </w:pPr>
  </w:style>
  <w:style w:type="character" w:customStyle="1" w:styleId="HeaderChar">
    <w:name w:val="Header Char"/>
    <w:basedOn w:val="DefaultParagraphFont"/>
    <w:link w:val="Header"/>
    <w:uiPriority w:val="99"/>
    <w:rsid w:val="000151F8"/>
    <w:rPr>
      <w:rFonts w:ascii="Arial" w:eastAsia="Times New Roman" w:hAnsi="Arial" w:cs="Times New Roman"/>
      <w:sz w:val="24"/>
      <w:szCs w:val="24"/>
    </w:rPr>
  </w:style>
  <w:style w:type="paragraph" w:styleId="Footer">
    <w:name w:val="footer"/>
    <w:basedOn w:val="Normal"/>
    <w:link w:val="FooterChar"/>
    <w:uiPriority w:val="99"/>
    <w:unhideWhenUsed/>
    <w:rsid w:val="000151F8"/>
    <w:pPr>
      <w:tabs>
        <w:tab w:val="center" w:pos="4680"/>
        <w:tab w:val="right" w:pos="9360"/>
      </w:tabs>
    </w:pPr>
  </w:style>
  <w:style w:type="character" w:customStyle="1" w:styleId="FooterChar">
    <w:name w:val="Footer Char"/>
    <w:basedOn w:val="DefaultParagraphFont"/>
    <w:link w:val="Footer"/>
    <w:uiPriority w:val="99"/>
    <w:rsid w:val="000151F8"/>
    <w:rPr>
      <w:rFonts w:ascii="Arial" w:eastAsia="Times New Roman" w:hAnsi="Arial" w:cs="Times New Roman"/>
      <w:sz w:val="24"/>
      <w:szCs w:val="24"/>
    </w:rPr>
  </w:style>
  <w:style w:type="table" w:styleId="TableGrid">
    <w:name w:val="Table Grid"/>
    <w:basedOn w:val="TableNormal"/>
    <w:uiPriority w:val="59"/>
    <w:rsid w:val="00015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51F8"/>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uiPriority w:val="9"/>
    <w:rsid w:val="00423A3A"/>
    <w:rPr>
      <w:rFonts w:ascii="Arial" w:eastAsiaTheme="majorEastAsia" w:hAnsi="Arial" w:cs="Arial"/>
      <w:b/>
      <w:sz w:val="32"/>
      <w:szCs w:val="32"/>
    </w:rPr>
  </w:style>
  <w:style w:type="numbering" w:customStyle="1" w:styleId="NoList1">
    <w:name w:val="No List1"/>
    <w:next w:val="NoList"/>
    <w:uiPriority w:val="99"/>
    <w:semiHidden/>
    <w:unhideWhenUsed/>
    <w:rsid w:val="00434E79"/>
  </w:style>
  <w:style w:type="paragraph" w:styleId="NoSpacing">
    <w:name w:val="No Spacing"/>
    <w:uiPriority w:val="1"/>
    <w:qFormat/>
    <w:rsid w:val="00434E79"/>
    <w:pPr>
      <w:spacing w:after="0" w:line="240" w:lineRule="auto"/>
    </w:pPr>
    <w:rPr>
      <w:rFonts w:ascii="Arial" w:hAnsi="Arial"/>
      <w:sz w:val="24"/>
    </w:rPr>
  </w:style>
  <w:style w:type="character" w:customStyle="1" w:styleId="PlainTextChar">
    <w:name w:val="Plain Text Char"/>
    <w:link w:val="PlainText"/>
    <w:locked/>
    <w:rsid w:val="00434E79"/>
    <w:rPr>
      <w:rFonts w:eastAsia="Times" w:cs="Arial"/>
      <w:kern w:val="24"/>
    </w:rPr>
  </w:style>
  <w:style w:type="paragraph" w:styleId="PlainText">
    <w:name w:val="Plain Text"/>
    <w:basedOn w:val="Normal"/>
    <w:link w:val="PlainTextChar"/>
    <w:rsid w:val="00434E79"/>
    <w:pPr>
      <w:spacing w:line="240" w:lineRule="atLeast"/>
    </w:pPr>
    <w:rPr>
      <w:rFonts w:asciiTheme="minorHAnsi" w:eastAsia="Times" w:hAnsiTheme="minorHAnsi" w:cs="Arial"/>
      <w:kern w:val="24"/>
      <w:sz w:val="22"/>
      <w:szCs w:val="22"/>
    </w:rPr>
  </w:style>
  <w:style w:type="character" w:customStyle="1" w:styleId="PlainTextChar1">
    <w:name w:val="Plain Text Char1"/>
    <w:basedOn w:val="DefaultParagraphFont"/>
    <w:uiPriority w:val="99"/>
    <w:semiHidden/>
    <w:rsid w:val="00434E79"/>
    <w:rPr>
      <w:rFonts w:ascii="Consolas" w:eastAsia="Times New Roman" w:hAnsi="Consolas" w:cs="Times New Roman"/>
      <w:sz w:val="21"/>
      <w:szCs w:val="21"/>
    </w:rPr>
  </w:style>
  <w:style w:type="character" w:styleId="PageNumber">
    <w:name w:val="page number"/>
    <w:rsid w:val="00434E79"/>
    <w:rPr>
      <w:rFonts w:ascii="Helvetica" w:hAnsi="Helvetica" w:cs="Helvetica" w:hint="default"/>
      <w:sz w:val="24"/>
    </w:rPr>
  </w:style>
  <w:style w:type="table" w:customStyle="1" w:styleId="TableGrid1">
    <w:name w:val="Table Grid1"/>
    <w:basedOn w:val="TableNormal"/>
    <w:next w:val="TableGrid"/>
    <w:uiPriority w:val="39"/>
    <w:rsid w:val="0043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4E79"/>
    <w:rPr>
      <w:sz w:val="16"/>
      <w:szCs w:val="16"/>
    </w:rPr>
  </w:style>
  <w:style w:type="paragraph" w:styleId="CommentText">
    <w:name w:val="annotation text"/>
    <w:basedOn w:val="Normal"/>
    <w:link w:val="CommentTextChar"/>
    <w:uiPriority w:val="99"/>
    <w:unhideWhenUsed/>
    <w:rsid w:val="00434E79"/>
    <w:rPr>
      <w:sz w:val="20"/>
      <w:szCs w:val="20"/>
    </w:rPr>
  </w:style>
  <w:style w:type="character" w:customStyle="1" w:styleId="CommentTextChar">
    <w:name w:val="Comment Text Char"/>
    <w:basedOn w:val="DefaultParagraphFont"/>
    <w:link w:val="CommentText"/>
    <w:uiPriority w:val="99"/>
    <w:rsid w:val="00434E7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79"/>
    <w:rPr>
      <w:b/>
      <w:bCs/>
    </w:rPr>
  </w:style>
  <w:style w:type="character" w:customStyle="1" w:styleId="CommentSubjectChar">
    <w:name w:val="Comment Subject Char"/>
    <w:basedOn w:val="CommentTextChar"/>
    <w:link w:val="CommentSubject"/>
    <w:uiPriority w:val="99"/>
    <w:semiHidden/>
    <w:rsid w:val="00434E79"/>
    <w:rPr>
      <w:rFonts w:ascii="Arial" w:eastAsia="Times New Roman" w:hAnsi="Arial" w:cs="Times New Roman"/>
      <w:b/>
      <w:bCs/>
      <w:sz w:val="20"/>
      <w:szCs w:val="20"/>
    </w:rPr>
  </w:style>
  <w:style w:type="table" w:customStyle="1" w:styleId="TableGrid11">
    <w:name w:val="Table Grid11"/>
    <w:basedOn w:val="TableNormal"/>
    <w:next w:val="TableGrid"/>
    <w:uiPriority w:val="39"/>
    <w:rsid w:val="00434E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4E79"/>
    <w:rPr>
      <w:color w:val="954F72" w:themeColor="followedHyperlink"/>
      <w:u w:val="single"/>
    </w:rPr>
  </w:style>
  <w:style w:type="paragraph" w:styleId="MessageHeader">
    <w:name w:val="Message Header"/>
    <w:basedOn w:val="Normal"/>
    <w:link w:val="MessageHeaderChar"/>
    <w:uiPriority w:val="99"/>
    <w:unhideWhenUsed/>
    <w:rsid w:val="00434E79"/>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434E79"/>
    <w:rPr>
      <w:rFonts w:ascii="Arial" w:eastAsiaTheme="majorEastAsia" w:hAnsi="Arial" w:cstheme="majorBidi"/>
      <w:sz w:val="24"/>
      <w:szCs w:val="24"/>
    </w:rPr>
  </w:style>
  <w:style w:type="paragraph" w:styleId="BodyText">
    <w:name w:val="Body Text"/>
    <w:basedOn w:val="Normal"/>
    <w:link w:val="BodyTextChar"/>
    <w:uiPriority w:val="1"/>
    <w:qFormat/>
    <w:rsid w:val="00434E79"/>
    <w:pPr>
      <w:widowControl w:val="0"/>
      <w:autoSpaceDE w:val="0"/>
      <w:autoSpaceDN w:val="0"/>
      <w:adjustRightInd w:val="0"/>
      <w:ind w:left="100"/>
    </w:pPr>
    <w:rPr>
      <w:rFonts w:ascii="Times New Roman" w:eastAsiaTheme="minorEastAsia" w:hAnsi="Times New Roman"/>
    </w:rPr>
  </w:style>
  <w:style w:type="character" w:customStyle="1" w:styleId="BodyTextChar">
    <w:name w:val="Body Text Char"/>
    <w:basedOn w:val="DefaultParagraphFont"/>
    <w:link w:val="BodyText"/>
    <w:uiPriority w:val="1"/>
    <w:rsid w:val="00434E79"/>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434E79"/>
    <w:pPr>
      <w:widowControl w:val="0"/>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6B4523"/>
  </w:style>
  <w:style w:type="table" w:customStyle="1" w:styleId="TableGrid2">
    <w:name w:val="Table Grid2"/>
    <w:basedOn w:val="TableNormal"/>
    <w:next w:val="TableGrid"/>
    <w:uiPriority w:val="39"/>
    <w:rsid w:val="006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B452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51D4"/>
    <w:rPr>
      <w:color w:val="605E5C"/>
      <w:shd w:val="clear" w:color="auto" w:fill="E1DFDD"/>
    </w:rPr>
  </w:style>
  <w:style w:type="character" w:customStyle="1" w:styleId="Heading4Char">
    <w:name w:val="Heading 4 Char"/>
    <w:basedOn w:val="DefaultParagraphFont"/>
    <w:link w:val="Heading4"/>
    <w:uiPriority w:val="9"/>
    <w:rsid w:val="00A75C8E"/>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A75C8E"/>
    <w:rPr>
      <w:rFonts w:ascii="Arial" w:eastAsiaTheme="majorEastAsia" w:hAnsi="Arial" w:cstheme="majorBidi"/>
      <w:sz w:val="24"/>
      <w:szCs w:val="24"/>
    </w:rPr>
  </w:style>
  <w:style w:type="character" w:customStyle="1" w:styleId="Heading6Char">
    <w:name w:val="Heading 6 Char"/>
    <w:basedOn w:val="DefaultParagraphFont"/>
    <w:link w:val="Heading6"/>
    <w:uiPriority w:val="9"/>
    <w:rsid w:val="00A75C8E"/>
    <w:rPr>
      <w:rFonts w:ascii="Arial" w:eastAsiaTheme="majorEastAsia" w:hAnsi="Arial" w:cstheme="majorBidi"/>
      <w:sz w:val="24"/>
      <w:szCs w:val="24"/>
    </w:rPr>
  </w:style>
  <w:style w:type="character" w:customStyle="1" w:styleId="Heading7Char">
    <w:name w:val="Heading 7 Char"/>
    <w:basedOn w:val="DefaultParagraphFont"/>
    <w:link w:val="Heading7"/>
    <w:uiPriority w:val="9"/>
    <w:semiHidden/>
    <w:rsid w:val="00A75C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A75C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8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75C8E"/>
    <w:rPr>
      <w:rFonts w:ascii="Arial" w:eastAsiaTheme="minorEastAsia" w:hAnsi="Arial" w:cs="Times New Roman"/>
      <w:color w:val="5A5A5A" w:themeColor="text1" w:themeTint="A5"/>
      <w:spacing w:val="15"/>
      <w:sz w:val="28"/>
      <w:szCs w:val="24"/>
    </w:rPr>
  </w:style>
  <w:style w:type="paragraph" w:customStyle="1" w:styleId="Default">
    <w:name w:val="Default"/>
    <w:rsid w:val="00A75C8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ediumGrid1-Accent21">
    <w:name w:val="Medium Grid 1 - Accent 21"/>
    <w:basedOn w:val="Normal"/>
    <w:uiPriority w:val="34"/>
    <w:qFormat/>
    <w:rsid w:val="00A75C8E"/>
    <w:pPr>
      <w:ind w:left="720"/>
    </w:pPr>
    <w:rPr>
      <w:rFonts w:ascii="Calibri" w:eastAsia="Calibri" w:hAnsi="Calibri"/>
      <w:sz w:val="22"/>
      <w:szCs w:val="22"/>
    </w:rPr>
  </w:style>
  <w:style w:type="paragraph" w:customStyle="1" w:styleId="ColorfulList-Accent11">
    <w:name w:val="Colorful List - Accent 11"/>
    <w:basedOn w:val="Normal"/>
    <w:uiPriority w:val="34"/>
    <w:qFormat/>
    <w:rsid w:val="00A75C8E"/>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A75C8E"/>
    <w:pPr>
      <w:spacing w:after="0" w:line="240" w:lineRule="auto"/>
    </w:pPr>
    <w:rPr>
      <w:rFonts w:ascii="Arial" w:eastAsia="Times New Roman" w:hAnsi="Arial" w:cs="Times New Roman"/>
      <w:sz w:val="24"/>
      <w:szCs w:val="24"/>
    </w:rPr>
  </w:style>
  <w:style w:type="table" w:customStyle="1" w:styleId="PlainTable41">
    <w:name w:val="Plain Table 41"/>
    <w:basedOn w:val="TableNormal"/>
    <w:uiPriority w:val="44"/>
    <w:rsid w:val="00A75C8E"/>
    <w:pPr>
      <w:spacing w:after="0" w:line="240" w:lineRule="auto"/>
    </w:pPr>
    <w:rPr>
      <w:rFonts w:eastAsiaTheme="minorEastAsia"/>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75C8E"/>
    <w:pPr>
      <w:spacing w:before="100" w:beforeAutospacing="1" w:after="100" w:afterAutospacing="1"/>
    </w:pPr>
    <w:rPr>
      <w:rFonts w:ascii="Times New Roman" w:hAnsi="Times New Roman"/>
    </w:rPr>
  </w:style>
  <w:style w:type="character" w:customStyle="1" w:styleId="normaltextrun">
    <w:name w:val="normaltextrun"/>
    <w:basedOn w:val="DefaultParagraphFont"/>
    <w:rsid w:val="00A75C8E"/>
  </w:style>
  <w:style w:type="character" w:customStyle="1" w:styleId="Style2">
    <w:name w:val="Style2"/>
    <w:basedOn w:val="PlaceholderText"/>
    <w:uiPriority w:val="1"/>
    <w:rsid w:val="00A75C8E"/>
    <w:rPr>
      <w:rFonts w:ascii="Times New Roman" w:hAnsi="Times New Roman" w:cs="Times New Roman"/>
      <w:b/>
      <w:i/>
      <w:color w:val="808080"/>
      <w:sz w:val="40"/>
    </w:rPr>
  </w:style>
  <w:style w:type="character" w:styleId="PlaceholderText">
    <w:name w:val="Placeholder Text"/>
    <w:basedOn w:val="DefaultParagraphFont"/>
    <w:uiPriority w:val="99"/>
    <w:semiHidden/>
    <w:rsid w:val="00247F3A"/>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4503">
      <w:bodyDiv w:val="1"/>
      <w:marLeft w:val="0"/>
      <w:marRight w:val="0"/>
      <w:marTop w:val="0"/>
      <w:marBottom w:val="0"/>
      <w:divBdr>
        <w:top w:val="none" w:sz="0" w:space="0" w:color="auto"/>
        <w:left w:val="none" w:sz="0" w:space="0" w:color="auto"/>
        <w:bottom w:val="none" w:sz="0" w:space="0" w:color="auto"/>
        <w:right w:val="none" w:sz="0" w:space="0" w:color="auto"/>
      </w:divBdr>
    </w:div>
    <w:div w:id="1017392111">
      <w:bodyDiv w:val="1"/>
      <w:marLeft w:val="0"/>
      <w:marRight w:val="0"/>
      <w:marTop w:val="0"/>
      <w:marBottom w:val="0"/>
      <w:divBdr>
        <w:top w:val="none" w:sz="0" w:space="0" w:color="auto"/>
        <w:left w:val="none" w:sz="0" w:space="0" w:color="auto"/>
        <w:bottom w:val="none" w:sz="0" w:space="0" w:color="auto"/>
        <w:right w:val="none" w:sz="0" w:space="0" w:color="auto"/>
      </w:divBdr>
      <w:divsChild>
        <w:div w:id="701786481">
          <w:marLeft w:val="0"/>
          <w:marRight w:val="0"/>
          <w:marTop w:val="0"/>
          <w:marBottom w:val="0"/>
          <w:divBdr>
            <w:top w:val="none" w:sz="0" w:space="0" w:color="auto"/>
            <w:left w:val="none" w:sz="0" w:space="0" w:color="auto"/>
            <w:bottom w:val="none" w:sz="0" w:space="0" w:color="auto"/>
            <w:right w:val="none" w:sz="0" w:space="0" w:color="auto"/>
          </w:divBdr>
          <w:divsChild>
            <w:div w:id="12437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8991">
      <w:bodyDiv w:val="1"/>
      <w:marLeft w:val="0"/>
      <w:marRight w:val="0"/>
      <w:marTop w:val="0"/>
      <w:marBottom w:val="0"/>
      <w:divBdr>
        <w:top w:val="none" w:sz="0" w:space="0" w:color="auto"/>
        <w:left w:val="none" w:sz="0" w:space="0" w:color="auto"/>
        <w:bottom w:val="none" w:sz="0" w:space="0" w:color="auto"/>
        <w:right w:val="none" w:sz="0" w:space="0" w:color="auto"/>
      </w:divBdr>
    </w:div>
    <w:div w:id="1163665664">
      <w:bodyDiv w:val="1"/>
      <w:marLeft w:val="0"/>
      <w:marRight w:val="0"/>
      <w:marTop w:val="0"/>
      <w:marBottom w:val="0"/>
      <w:divBdr>
        <w:top w:val="none" w:sz="0" w:space="0" w:color="auto"/>
        <w:left w:val="none" w:sz="0" w:space="0" w:color="auto"/>
        <w:bottom w:val="none" w:sz="0" w:space="0" w:color="auto"/>
        <w:right w:val="none" w:sz="0" w:space="0" w:color="auto"/>
      </w:divBdr>
      <w:divsChild>
        <w:div w:id="1591767597">
          <w:marLeft w:val="446"/>
          <w:marRight w:val="0"/>
          <w:marTop w:val="0"/>
          <w:marBottom w:val="6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1943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e.ed.gov/offices/office-of-formula-grants/school-support-and-accountability/title-i-part-a-program/resources/" TargetMode="External"/><Relationship Id="rId3" Type="http://schemas.openxmlformats.org/officeDocument/2006/relationships/settings" Target="settings.xml"/><Relationship Id="rId7" Type="http://schemas.openxmlformats.org/officeDocument/2006/relationships/hyperlink" Target="https://www.cde.ca.gov/be/ag/ag/yr21/agenda202101.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3552</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2022 Agenda Item 03 - California Practitioners Advisory Group (CA Dept of Education)</dc:title>
  <dc:subject>California Practitioners Advisory Group (CPAG) Agenda Item Update to California’s Every Student Succeeds Act State Plan: California's 2021-2022 Federal Addendum Template.</dc:subject>
  <dc:creator/>
  <cp:keywords/>
  <dc:description/>
  <cp:lastModifiedBy/>
  <cp:revision>1</cp:revision>
  <dcterms:created xsi:type="dcterms:W3CDTF">2023-11-16T21:58:00Z</dcterms:created>
  <dcterms:modified xsi:type="dcterms:W3CDTF">2023-11-16T21:59:00Z</dcterms:modified>
  <cp:category/>
</cp:coreProperties>
</file>