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3AA4" w14:textId="77777777" w:rsidR="008C6CBF" w:rsidRPr="00E63188" w:rsidRDefault="008C6CBF" w:rsidP="00046E7F">
      <w:pPr>
        <w:pStyle w:val="Header"/>
        <w:jc w:val="right"/>
      </w:pPr>
      <w:r w:rsidRPr="00E63188">
        <w:t>California Department of Education</w:t>
      </w:r>
    </w:p>
    <w:p w14:paraId="2BFC62F2" w14:textId="77777777" w:rsidR="008C6CBF" w:rsidRPr="00E63188" w:rsidRDefault="008C6CBF" w:rsidP="00046E7F">
      <w:pPr>
        <w:pStyle w:val="Header"/>
        <w:jc w:val="right"/>
      </w:pPr>
      <w:r w:rsidRPr="00E63188">
        <w:t>Charter Schools Division</w:t>
      </w:r>
    </w:p>
    <w:p w14:paraId="0C6CAEB1" w14:textId="77777777" w:rsidR="008C6CBF" w:rsidRPr="00E63188" w:rsidRDefault="008C6CBF" w:rsidP="00046E7F">
      <w:pPr>
        <w:pStyle w:val="Header"/>
        <w:jc w:val="right"/>
      </w:pPr>
      <w:r w:rsidRPr="00E63188">
        <w:t xml:space="preserve">Created </w:t>
      </w:r>
      <w:r>
        <w:t>12</w:t>
      </w:r>
      <w:r w:rsidRPr="00E63188">
        <w:t>/202</w:t>
      </w:r>
      <w:r>
        <w:t>6</w:t>
      </w:r>
    </w:p>
    <w:p w14:paraId="4076686F" w14:textId="28194A71" w:rsidR="008C6CBF" w:rsidRPr="00E63188" w:rsidRDefault="00FF4374" w:rsidP="00046E7F">
      <w:pPr>
        <w:pStyle w:val="Header"/>
        <w:jc w:val="right"/>
      </w:pPr>
      <w:r>
        <w:t>memo-</w:t>
      </w:r>
      <w:r w:rsidR="008C6CBF" w:rsidRPr="00E63188">
        <w:t>lacb-csd-</w:t>
      </w:r>
      <w:r>
        <w:t>apr</w:t>
      </w:r>
      <w:r w:rsidR="008C6CBF" w:rsidRPr="00E63188">
        <w:t>2</w:t>
      </w:r>
      <w:r w:rsidR="008C6CBF">
        <w:t>6</w:t>
      </w:r>
      <w:r w:rsidR="008C6CBF" w:rsidRPr="00E63188">
        <w:t>item</w:t>
      </w:r>
      <w:r>
        <w:t>01</w:t>
      </w:r>
    </w:p>
    <w:p w14:paraId="199143A4" w14:textId="3FD0DCB0" w:rsidR="008C6CBF" w:rsidRPr="00E63188" w:rsidRDefault="008C6CBF" w:rsidP="00046E7F">
      <w:pPr>
        <w:pStyle w:val="Header"/>
        <w:jc w:val="right"/>
      </w:pPr>
      <w:r w:rsidRPr="00E63188">
        <w:t xml:space="preserve">Attachment </w:t>
      </w:r>
      <w:r w:rsidR="00FF4374">
        <w:t>12</w:t>
      </w:r>
    </w:p>
    <w:p w14:paraId="74DCB1D5" w14:textId="77777777" w:rsidR="008C6CBF" w:rsidRPr="00CA1D59" w:rsidRDefault="008C6CBF" w:rsidP="008C1CCA">
      <w:pPr>
        <w:pStyle w:val="Heading1"/>
      </w:pPr>
      <w:r>
        <w:t>C</w:t>
      </w:r>
      <w:r w:rsidRPr="00BF0851">
        <w:t xml:space="preserve">alifornia State Board of Education-Authorized Charter </w:t>
      </w:r>
      <w:r>
        <w:t xml:space="preserve">District </w:t>
      </w:r>
      <w:r w:rsidRPr="00BF0851">
        <w:t>Academic Memorandum Form</w:t>
      </w:r>
    </w:p>
    <w:p w14:paraId="519F2E9D" w14:textId="77777777" w:rsidR="008C6CBF" w:rsidRPr="00E63188" w:rsidRDefault="008C6CBF" w:rsidP="008C1CCA">
      <w:pPr>
        <w:spacing w:after="480"/>
        <w:jc w:val="center"/>
        <w:rPr>
          <w:rFonts w:eastAsia="Calibri" w:cs="Arial"/>
          <w14:ligatures w14:val="none"/>
        </w:rPr>
      </w:pPr>
      <w:r w:rsidRPr="00E63188">
        <w:rPr>
          <w:rFonts w:eastAsia="Calibri" w:cs="Arial"/>
          <w14:ligatures w14:val="none"/>
        </w:rPr>
        <w:t>CALIFORNIA DEPARTMENT OF EDUCATION</w:t>
      </w:r>
    </w:p>
    <w:p w14:paraId="62CC2F26" w14:textId="77777777" w:rsidR="008C6CBF" w:rsidRPr="00E63188" w:rsidRDefault="008C6CBF" w:rsidP="008C1CCA">
      <w:pPr>
        <w:rPr>
          <w:rFonts w:eastAsia="Calibri" w:cs="Arial"/>
          <w14:ligatures w14:val="none"/>
        </w:rPr>
      </w:pPr>
      <w:r w:rsidRPr="002935CF">
        <w:rPr>
          <w:rFonts w:eastAsia="Calibri" w:cs="Arial"/>
          <w14:ligatures w14:val="none"/>
        </w:rPr>
        <w:t xml:space="preserve">This document contains Academic Memorandum Form responses from </w:t>
      </w:r>
      <w:r w:rsidRPr="00F9406D">
        <w:rPr>
          <w:rFonts w:eastAsia="Calibri" w:cs="Arial"/>
          <w:noProof/>
          <w14:ligatures w14:val="none"/>
        </w:rPr>
        <w:t>Kings River-Hardwick Union Elementary Charter District</w:t>
      </w:r>
      <w:r w:rsidRPr="002935CF">
        <w:rPr>
          <w:rFonts w:eastAsia="Calibri" w:cs="Arial"/>
          <w:noProof/>
          <w14:ligatures w14:val="none"/>
        </w:rPr>
        <w:t xml:space="preserve"> </w:t>
      </w:r>
      <w:r w:rsidRPr="002935CF">
        <w:rPr>
          <w:rFonts w:eastAsia="Calibri" w:cs="Arial"/>
          <w14:ligatures w14:val="none"/>
        </w:rPr>
        <w:t>(</w:t>
      </w:r>
      <w:r>
        <w:rPr>
          <w:rFonts w:eastAsia="Calibri" w:cs="Arial"/>
          <w14:ligatures w14:val="none"/>
        </w:rPr>
        <w:t xml:space="preserve">charter number </w:t>
      </w:r>
      <w:r w:rsidRPr="00F9406D">
        <w:rPr>
          <w:rFonts w:eastAsia="Calibri" w:cs="Arial"/>
          <w:noProof/>
          <w14:ligatures w14:val="none"/>
        </w:rPr>
        <w:t>00D7</w:t>
      </w:r>
      <w:r w:rsidRPr="002935CF">
        <w:rPr>
          <w:rFonts w:eastAsia="Calibri" w:cs="Arial"/>
          <w14:ligatures w14:val="none"/>
        </w:rPr>
        <w:t>).</w:t>
      </w:r>
      <w:r>
        <w:rPr>
          <w:rFonts w:eastAsia="Calibri" w:cs="Arial"/>
          <w14:ligatures w14:val="none"/>
        </w:rPr>
        <w:t xml:space="preserve"> 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4E39B725" w14:textId="77777777" w:rsidR="008C6CBF" w:rsidRPr="00D852E7" w:rsidRDefault="008C6CBF" w:rsidP="00D852E7">
      <w:pPr>
        <w:spacing w:after="160" w:line="259" w:lineRule="auto"/>
        <w:rPr>
          <w:rFonts w:eastAsiaTheme="majorEastAsia" w:cstheme="majorBidi"/>
          <w:b/>
          <w:sz w:val="32"/>
          <w:szCs w:val="26"/>
        </w:rPr>
      </w:pPr>
      <w:r w:rsidRPr="00E63188">
        <w:br w:type="page"/>
      </w:r>
    </w:p>
    <w:p w14:paraId="1733E754" w14:textId="77777777" w:rsidR="008C6CBF" w:rsidRPr="00A42D0A" w:rsidRDefault="008C6CBF" w:rsidP="00A42D0A">
      <w:pPr>
        <w:pStyle w:val="Heading2"/>
      </w:pPr>
      <w:r w:rsidRPr="00F9406D">
        <w:lastRenderedPageBreak/>
        <w:t>Kings River-Hardwick Union Elementary Charter District</w:t>
      </w:r>
      <w:r w:rsidRPr="00A42D0A">
        <w:br/>
        <w:t>Academic Memorandum Form</w:t>
      </w:r>
    </w:p>
    <w:p w14:paraId="3D3E2FAC" w14:textId="77777777" w:rsidR="008C6CBF" w:rsidRPr="00A42D0A" w:rsidRDefault="008C6CBF" w:rsidP="00A42D0A">
      <w:pPr>
        <w:pStyle w:val="Heading3"/>
      </w:pPr>
      <w:r w:rsidRPr="00A42D0A">
        <w:t xml:space="preserve">Section 1. Charter </w:t>
      </w:r>
      <w:r>
        <w:t>District</w:t>
      </w:r>
      <w:r w:rsidRPr="00A42D0A">
        <w:t xml:space="preserve"> Information</w:t>
      </w:r>
    </w:p>
    <w:p w14:paraId="42C65011" w14:textId="70ACBBCF" w:rsidR="008C6CBF" w:rsidRDefault="008C6CBF" w:rsidP="00FF4374">
      <w:pPr>
        <w:pStyle w:val="Heading4"/>
      </w:pPr>
      <w:r w:rsidRPr="00A42D0A">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8C6CBF" w:rsidRPr="00F303BC" w14:paraId="2D24FDCC" w14:textId="77777777" w:rsidTr="007929F6">
        <w:trPr>
          <w:cantSplit/>
          <w:tblHeader/>
        </w:trPr>
        <w:tc>
          <w:tcPr>
            <w:tcW w:w="4675" w:type="dxa"/>
            <w:shd w:val="clear" w:color="auto" w:fill="D9D9D9" w:themeFill="background1" w:themeFillShade="D9"/>
          </w:tcPr>
          <w:p w14:paraId="4CFA762A" w14:textId="77777777" w:rsidR="008C6CBF" w:rsidRPr="00F303BC" w:rsidRDefault="008C6CBF" w:rsidP="00765AEF">
            <w:pPr>
              <w:rPr>
                <w:b/>
                <w:bCs/>
              </w:rPr>
            </w:pPr>
            <w:r w:rsidRPr="00F303BC">
              <w:rPr>
                <w:b/>
                <w:bCs/>
              </w:rPr>
              <w:t>Prompt</w:t>
            </w:r>
          </w:p>
        </w:tc>
        <w:tc>
          <w:tcPr>
            <w:tcW w:w="4675" w:type="dxa"/>
            <w:shd w:val="clear" w:color="auto" w:fill="D9D9D9" w:themeFill="background1" w:themeFillShade="D9"/>
          </w:tcPr>
          <w:p w14:paraId="3F9408DE" w14:textId="77777777" w:rsidR="008C6CBF" w:rsidRPr="00F303BC" w:rsidRDefault="008C6CBF" w:rsidP="00765AEF">
            <w:pPr>
              <w:rPr>
                <w:b/>
                <w:bCs/>
              </w:rPr>
            </w:pPr>
            <w:r w:rsidRPr="00F303BC">
              <w:rPr>
                <w:b/>
                <w:bCs/>
              </w:rPr>
              <w:t>Response</w:t>
            </w:r>
          </w:p>
        </w:tc>
      </w:tr>
      <w:tr w:rsidR="008C6CBF" w14:paraId="5B6AAC98" w14:textId="77777777" w:rsidTr="00C2622E">
        <w:tc>
          <w:tcPr>
            <w:tcW w:w="4675" w:type="dxa"/>
          </w:tcPr>
          <w:p w14:paraId="7F294A15" w14:textId="77777777" w:rsidR="008C6CBF" w:rsidRDefault="008C6CBF" w:rsidP="00765AEF">
            <w:r>
              <w:t>Charter District Name</w:t>
            </w:r>
          </w:p>
        </w:tc>
        <w:tc>
          <w:tcPr>
            <w:tcW w:w="4675" w:type="dxa"/>
          </w:tcPr>
          <w:p w14:paraId="6E0BF2B3" w14:textId="77777777" w:rsidR="008C6CBF" w:rsidRDefault="008C6CBF" w:rsidP="00765AEF">
            <w:r w:rsidRPr="00F9406D">
              <w:rPr>
                <w:noProof/>
              </w:rPr>
              <w:t>Kings River-Hardwick Union Elementary Charter District</w:t>
            </w:r>
          </w:p>
        </w:tc>
      </w:tr>
      <w:tr w:rsidR="008C6CBF" w14:paraId="50D2E2A1" w14:textId="77777777" w:rsidTr="00C2622E">
        <w:tc>
          <w:tcPr>
            <w:tcW w:w="4675" w:type="dxa"/>
          </w:tcPr>
          <w:p w14:paraId="266C2EE5" w14:textId="77777777" w:rsidR="008C6CBF" w:rsidRDefault="008C6CBF" w:rsidP="00765AEF">
            <w:r>
              <w:t>District Address</w:t>
            </w:r>
          </w:p>
        </w:tc>
        <w:tc>
          <w:tcPr>
            <w:tcW w:w="4675" w:type="dxa"/>
          </w:tcPr>
          <w:p w14:paraId="1F4FBB58" w14:textId="77777777" w:rsidR="008C6CBF" w:rsidRDefault="008C6CBF" w:rsidP="00765AEF">
            <w:r w:rsidRPr="00F9406D">
              <w:rPr>
                <w:noProof/>
              </w:rPr>
              <w:t>10300 Excelsior Avenue</w:t>
            </w:r>
          </w:p>
        </w:tc>
      </w:tr>
      <w:tr w:rsidR="008C6CBF" w14:paraId="330E13A0" w14:textId="77777777" w:rsidTr="00C2622E">
        <w:tc>
          <w:tcPr>
            <w:tcW w:w="4675" w:type="dxa"/>
          </w:tcPr>
          <w:p w14:paraId="454D1527" w14:textId="77777777" w:rsidR="008C6CBF" w:rsidRDefault="008C6CBF" w:rsidP="00765AEF">
            <w:r>
              <w:t>City</w:t>
            </w:r>
          </w:p>
        </w:tc>
        <w:tc>
          <w:tcPr>
            <w:tcW w:w="4675" w:type="dxa"/>
          </w:tcPr>
          <w:p w14:paraId="39314AC4" w14:textId="77777777" w:rsidR="008C6CBF" w:rsidRDefault="008C6CBF" w:rsidP="00765AEF">
            <w:r w:rsidRPr="00F9406D">
              <w:rPr>
                <w:noProof/>
              </w:rPr>
              <w:t>HANFORD</w:t>
            </w:r>
          </w:p>
        </w:tc>
      </w:tr>
      <w:tr w:rsidR="008C6CBF" w14:paraId="622256BD" w14:textId="77777777" w:rsidTr="00C2622E">
        <w:tc>
          <w:tcPr>
            <w:tcW w:w="4675" w:type="dxa"/>
          </w:tcPr>
          <w:p w14:paraId="3E13B379" w14:textId="77777777" w:rsidR="008C6CBF" w:rsidRDefault="008C6CBF" w:rsidP="00765AEF">
            <w:r>
              <w:t>ZIP Code</w:t>
            </w:r>
          </w:p>
        </w:tc>
        <w:tc>
          <w:tcPr>
            <w:tcW w:w="4675" w:type="dxa"/>
          </w:tcPr>
          <w:p w14:paraId="14D8F456" w14:textId="77777777" w:rsidR="008C6CBF" w:rsidRDefault="008C6CBF" w:rsidP="00765AEF">
            <w:r w:rsidRPr="00F9406D">
              <w:rPr>
                <w:noProof/>
              </w:rPr>
              <w:t>93230</w:t>
            </w:r>
          </w:p>
        </w:tc>
      </w:tr>
      <w:tr w:rsidR="008C6CBF" w14:paraId="55DD4D07" w14:textId="77777777" w:rsidTr="00C2622E">
        <w:tc>
          <w:tcPr>
            <w:tcW w:w="4675" w:type="dxa"/>
          </w:tcPr>
          <w:p w14:paraId="5A668625" w14:textId="77777777" w:rsidR="008C6CBF" w:rsidRDefault="008C6CBF" w:rsidP="00765AEF">
            <w:r>
              <w:t>County</w:t>
            </w:r>
          </w:p>
        </w:tc>
        <w:tc>
          <w:tcPr>
            <w:tcW w:w="4675" w:type="dxa"/>
          </w:tcPr>
          <w:p w14:paraId="2A353274" w14:textId="77777777" w:rsidR="008C6CBF" w:rsidRDefault="008C6CBF" w:rsidP="00765AEF">
            <w:r w:rsidRPr="00F9406D">
              <w:rPr>
                <w:noProof/>
              </w:rPr>
              <w:t>California</w:t>
            </w:r>
          </w:p>
        </w:tc>
      </w:tr>
      <w:tr w:rsidR="008C6CBF" w14:paraId="02C8FDFC" w14:textId="77777777" w:rsidTr="00C2622E">
        <w:tc>
          <w:tcPr>
            <w:tcW w:w="4675" w:type="dxa"/>
          </w:tcPr>
          <w:p w14:paraId="25E0EAEC" w14:textId="77777777" w:rsidR="008C6CBF" w:rsidRDefault="008C6CBF" w:rsidP="00765AEF">
            <w:r>
              <w:t>Website Address</w:t>
            </w:r>
          </w:p>
        </w:tc>
        <w:tc>
          <w:tcPr>
            <w:tcW w:w="4675" w:type="dxa"/>
          </w:tcPr>
          <w:p w14:paraId="40A1305C" w14:textId="77777777" w:rsidR="008C6CBF" w:rsidRDefault="008C6CBF" w:rsidP="00765AEF">
            <w:r w:rsidRPr="00F9406D">
              <w:rPr>
                <w:noProof/>
              </w:rPr>
              <w:t>kingsriverhardwick.com</w:t>
            </w:r>
          </w:p>
        </w:tc>
      </w:tr>
      <w:tr w:rsidR="008C6CBF" w14:paraId="56B71153" w14:textId="77777777" w:rsidTr="00C2622E">
        <w:tc>
          <w:tcPr>
            <w:tcW w:w="4675" w:type="dxa"/>
          </w:tcPr>
          <w:p w14:paraId="73C467BD" w14:textId="77777777" w:rsidR="008C6CBF" w:rsidRDefault="008C6CBF" w:rsidP="00765AEF">
            <w:r>
              <w:t>County District School (CDS) Code</w:t>
            </w:r>
          </w:p>
        </w:tc>
        <w:tc>
          <w:tcPr>
            <w:tcW w:w="4675" w:type="dxa"/>
          </w:tcPr>
          <w:p w14:paraId="50CCAA88" w14:textId="77777777" w:rsidR="008C6CBF" w:rsidRDefault="008C6CBF" w:rsidP="00765AEF">
            <w:r w:rsidRPr="00F9406D">
              <w:rPr>
                <w:noProof/>
              </w:rPr>
              <w:t>16-63941-6010474</w:t>
            </w:r>
          </w:p>
        </w:tc>
      </w:tr>
      <w:tr w:rsidR="008C6CBF" w14:paraId="206A5C2D" w14:textId="77777777" w:rsidTr="00C2622E">
        <w:tc>
          <w:tcPr>
            <w:tcW w:w="4675" w:type="dxa"/>
          </w:tcPr>
          <w:p w14:paraId="482088E6" w14:textId="77777777" w:rsidR="008C6CBF" w:rsidRDefault="008C6CBF" w:rsidP="00765AEF">
            <w:r>
              <w:t>Charter Number</w:t>
            </w:r>
          </w:p>
        </w:tc>
        <w:tc>
          <w:tcPr>
            <w:tcW w:w="4675" w:type="dxa"/>
          </w:tcPr>
          <w:p w14:paraId="2330C10A" w14:textId="77777777" w:rsidR="008C6CBF" w:rsidRDefault="008C6CBF" w:rsidP="00765AEF">
            <w:r w:rsidRPr="00F9406D">
              <w:rPr>
                <w:noProof/>
              </w:rPr>
              <w:t>00D7</w:t>
            </w:r>
          </w:p>
        </w:tc>
      </w:tr>
      <w:tr w:rsidR="008C6CBF" w14:paraId="70E91CCA" w14:textId="77777777" w:rsidTr="00C2622E">
        <w:tc>
          <w:tcPr>
            <w:tcW w:w="4675" w:type="dxa"/>
          </w:tcPr>
          <w:p w14:paraId="2B5EDF06" w14:textId="77777777" w:rsidR="008C6CBF" w:rsidRDefault="008C6CBF" w:rsidP="00765AEF">
            <w:r>
              <w:t>Current Charter Term Start Date</w:t>
            </w:r>
          </w:p>
        </w:tc>
        <w:tc>
          <w:tcPr>
            <w:tcW w:w="4675" w:type="dxa"/>
          </w:tcPr>
          <w:p w14:paraId="719EB741" w14:textId="77777777" w:rsidR="008C6CBF" w:rsidRDefault="008C6CBF" w:rsidP="00765AEF">
            <w:r w:rsidRPr="00F9406D">
              <w:rPr>
                <w:noProof/>
              </w:rPr>
              <w:t>7/1/2019</w:t>
            </w:r>
          </w:p>
        </w:tc>
      </w:tr>
      <w:tr w:rsidR="008C6CBF" w14:paraId="7C2DBD9B" w14:textId="77777777" w:rsidTr="00C2622E">
        <w:tc>
          <w:tcPr>
            <w:tcW w:w="4675" w:type="dxa"/>
          </w:tcPr>
          <w:p w14:paraId="3A026C0B" w14:textId="77777777" w:rsidR="008C6CBF" w:rsidRDefault="008C6CBF" w:rsidP="00765AEF">
            <w:r>
              <w:t>Current Charter Term End Date</w:t>
            </w:r>
          </w:p>
        </w:tc>
        <w:tc>
          <w:tcPr>
            <w:tcW w:w="4675" w:type="dxa"/>
          </w:tcPr>
          <w:p w14:paraId="09F7A2D0" w14:textId="77777777" w:rsidR="008C6CBF" w:rsidRDefault="008C6CBF" w:rsidP="00765AEF">
            <w:r w:rsidRPr="00F9406D">
              <w:rPr>
                <w:noProof/>
              </w:rPr>
              <w:t>6/30/2027</w:t>
            </w:r>
          </w:p>
        </w:tc>
      </w:tr>
      <w:tr w:rsidR="008C6CBF" w14:paraId="4011A50A" w14:textId="77777777" w:rsidTr="00C2622E">
        <w:tc>
          <w:tcPr>
            <w:tcW w:w="4675" w:type="dxa"/>
          </w:tcPr>
          <w:p w14:paraId="01CFDE6B" w14:textId="77777777" w:rsidR="008C6CBF" w:rsidRDefault="008C6CBF" w:rsidP="00765AEF">
            <w:r>
              <w:t>Grade Levels Served</w:t>
            </w:r>
          </w:p>
        </w:tc>
        <w:tc>
          <w:tcPr>
            <w:tcW w:w="4675" w:type="dxa"/>
          </w:tcPr>
          <w:p w14:paraId="1E947322" w14:textId="77777777" w:rsidR="008C6CBF" w:rsidRDefault="008C6CBF" w:rsidP="00765AEF">
            <w:r w:rsidRPr="00F9406D">
              <w:rPr>
                <w:noProof/>
              </w:rPr>
              <w:t>TK-8</w:t>
            </w:r>
          </w:p>
        </w:tc>
      </w:tr>
      <w:tr w:rsidR="008C6CBF" w14:paraId="25D7D786" w14:textId="77777777" w:rsidTr="00C2622E">
        <w:tc>
          <w:tcPr>
            <w:tcW w:w="4675" w:type="dxa"/>
          </w:tcPr>
          <w:p w14:paraId="7FF53843" w14:textId="77777777" w:rsidR="008C6CBF" w:rsidRDefault="008C6CBF" w:rsidP="00765AEF">
            <w:r>
              <w:t>2024–25 Enrollment</w:t>
            </w:r>
          </w:p>
        </w:tc>
        <w:tc>
          <w:tcPr>
            <w:tcW w:w="4675" w:type="dxa"/>
          </w:tcPr>
          <w:p w14:paraId="7D7C550D" w14:textId="77777777" w:rsidR="008C6CBF" w:rsidRDefault="008C6CBF" w:rsidP="00765AEF">
            <w:r w:rsidRPr="00F9406D">
              <w:rPr>
                <w:noProof/>
              </w:rPr>
              <w:t>860</w:t>
            </w:r>
          </w:p>
        </w:tc>
      </w:tr>
      <w:tr w:rsidR="008C6CBF" w14:paraId="05E1FADB" w14:textId="77777777" w:rsidTr="00C2622E">
        <w:tc>
          <w:tcPr>
            <w:tcW w:w="4675" w:type="dxa"/>
          </w:tcPr>
          <w:p w14:paraId="6473F6A3" w14:textId="77777777" w:rsidR="008C6CBF" w:rsidRDefault="008C6CBF" w:rsidP="00765AEF">
            <w:r>
              <w:t>Instruction Type</w:t>
            </w:r>
          </w:p>
        </w:tc>
        <w:tc>
          <w:tcPr>
            <w:tcW w:w="4675" w:type="dxa"/>
          </w:tcPr>
          <w:p w14:paraId="4FC9A594" w14:textId="77777777" w:rsidR="008C6CBF" w:rsidRDefault="008C6CBF" w:rsidP="00765AEF">
            <w:r w:rsidRPr="00F9406D">
              <w:rPr>
                <w:noProof/>
              </w:rPr>
              <w:t>Classroom-based</w:t>
            </w:r>
          </w:p>
        </w:tc>
      </w:tr>
    </w:tbl>
    <w:p w14:paraId="4961601A" w14:textId="77777777" w:rsidR="008C6CBF" w:rsidRPr="00E33535" w:rsidRDefault="008C6CBF" w:rsidP="00765AEF">
      <w:pPr>
        <w:rPr>
          <w:b/>
          <w:bCs/>
        </w:rPr>
      </w:pPr>
      <w:r w:rsidRPr="00112568">
        <w:rPr>
          <w:b/>
          <w:bCs/>
        </w:rPr>
        <w:t>District Description:</w:t>
      </w:r>
    </w:p>
    <w:p w14:paraId="607AC1C4" w14:textId="77777777" w:rsidR="00621DF9" w:rsidRDefault="008C6CBF" w:rsidP="00C2622E">
      <w:pPr>
        <w:rPr>
          <w:bCs/>
          <w:noProof/>
        </w:rPr>
      </w:pPr>
      <w:r w:rsidRPr="00F9406D">
        <w:rPr>
          <w:bCs/>
          <w:noProof/>
        </w:rPr>
        <w:t xml:space="preserve">The Kings River-Hardwick School District is a one school Charter District. Kings River-Hardwick Elementary is a California Distinguished School. Kings River-Hardwick seeks to maintain a traditional small school atmosphere while promoting high expectations in a safe, friendly environment. Our areas of focus are academics, social relationships, behavior, character, and physical and emotional well-being. </w:t>
      </w:r>
    </w:p>
    <w:p w14:paraId="2AE74D07" w14:textId="4CC8E468" w:rsidR="00621DF9" w:rsidRDefault="008C6CBF" w:rsidP="00C2622E">
      <w:pPr>
        <w:rPr>
          <w:bCs/>
          <w:noProof/>
        </w:rPr>
      </w:pPr>
      <w:r w:rsidRPr="00F9406D">
        <w:rPr>
          <w:bCs/>
          <w:noProof/>
        </w:rPr>
        <w:lastRenderedPageBreak/>
        <w:t xml:space="preserve">The district motto: "Teaching children to lead the way" is lived daily in taking to heart the challenge of preparing children to communicate effectively; gather, use, and produce information; make informed responsible decisions; respect the rights of others; become life-long learners; productive citizens; and enthusiastically embrace challenges and responsibilities. Placed in the context of creating professional learning communities, these concepts are encouraged by the support of parents and families, drawing its standards from the traditional small school atmosphere so cherished by the charter community. </w:t>
      </w:r>
    </w:p>
    <w:p w14:paraId="29CA6A45" w14:textId="1E36D710" w:rsidR="00621DF9" w:rsidRDefault="008C6CBF" w:rsidP="00C2622E">
      <w:pPr>
        <w:rPr>
          <w:bCs/>
          <w:noProof/>
        </w:rPr>
      </w:pPr>
      <w:r w:rsidRPr="00F9406D">
        <w:rPr>
          <w:bCs/>
          <w:noProof/>
        </w:rPr>
        <w:t xml:space="preserve">It was held by all stakeholders in the initial charter petition, and continues to be held today, that being a charter sets the school district apart and makes it even more special in the educational community it serves. The district's status as a charter district has become a core value in our school system and represents a clear and encouraging call to a can-do spirit and willingness to pursue what is best for children. </w:t>
      </w:r>
    </w:p>
    <w:p w14:paraId="0B52C55D" w14:textId="77777777" w:rsidR="00621DF9" w:rsidRDefault="008C6CBF" w:rsidP="00C2622E">
      <w:pPr>
        <w:rPr>
          <w:bCs/>
          <w:noProof/>
        </w:rPr>
      </w:pPr>
      <w:r w:rsidRPr="00F9406D">
        <w:rPr>
          <w:bCs/>
          <w:noProof/>
        </w:rPr>
        <w:t>Mission Statement: The Kings River-Hardwick Union Elementary School District-wide Charter, recognizing the value of every child, will continually strive to inspire students to learn and grow beyond their potential by:</w:t>
      </w:r>
    </w:p>
    <w:p w14:paraId="6A16A545" w14:textId="77777777" w:rsidR="00621DF9" w:rsidRDefault="008C6CBF" w:rsidP="00621DF9">
      <w:pPr>
        <w:pStyle w:val="ListParagraph"/>
        <w:numPr>
          <w:ilvl w:val="0"/>
          <w:numId w:val="27"/>
        </w:numPr>
        <w:rPr>
          <w:bCs/>
          <w:noProof/>
        </w:rPr>
      </w:pPr>
      <w:r w:rsidRPr="00621DF9">
        <w:rPr>
          <w:bCs/>
          <w:noProof/>
        </w:rPr>
        <w:t>Fostering a collegial team atmosphere between home, community, and school for the benefit of each student</w:t>
      </w:r>
    </w:p>
    <w:p w14:paraId="37BBDBA2" w14:textId="454458FC" w:rsidR="00621DF9" w:rsidRPr="00621DF9" w:rsidRDefault="008C6CBF" w:rsidP="00621DF9">
      <w:pPr>
        <w:pStyle w:val="ListParagraph"/>
        <w:numPr>
          <w:ilvl w:val="0"/>
          <w:numId w:val="27"/>
        </w:numPr>
        <w:rPr>
          <w:bCs/>
          <w:noProof/>
        </w:rPr>
      </w:pPr>
      <w:r w:rsidRPr="00621DF9">
        <w:rPr>
          <w:bCs/>
          <w:noProof/>
        </w:rPr>
        <w:t>Insuring a quality education and positive learning experience</w:t>
      </w:r>
    </w:p>
    <w:p w14:paraId="42F02BD9" w14:textId="4143E160" w:rsidR="00621DF9" w:rsidRPr="00621DF9" w:rsidRDefault="008C6CBF" w:rsidP="00621DF9">
      <w:pPr>
        <w:pStyle w:val="ListParagraph"/>
        <w:numPr>
          <w:ilvl w:val="0"/>
          <w:numId w:val="27"/>
        </w:numPr>
        <w:rPr>
          <w:bCs/>
          <w:noProof/>
        </w:rPr>
      </w:pPr>
      <w:r w:rsidRPr="00621DF9">
        <w:rPr>
          <w:bCs/>
          <w:noProof/>
        </w:rPr>
        <w:t>Providing instruction that meets the individual needs of each student</w:t>
      </w:r>
    </w:p>
    <w:p w14:paraId="465397DE" w14:textId="10F74B2F" w:rsidR="00621DF9" w:rsidRPr="00621DF9" w:rsidRDefault="008C6CBF" w:rsidP="00621DF9">
      <w:pPr>
        <w:pStyle w:val="ListParagraph"/>
        <w:numPr>
          <w:ilvl w:val="0"/>
          <w:numId w:val="27"/>
        </w:numPr>
        <w:rPr>
          <w:bCs/>
          <w:noProof/>
        </w:rPr>
      </w:pPr>
      <w:r w:rsidRPr="00621DF9">
        <w:rPr>
          <w:bCs/>
          <w:noProof/>
        </w:rPr>
        <w:t>Developing the learning and social skills necessary for life-long learning</w:t>
      </w:r>
    </w:p>
    <w:p w14:paraId="6E0A953D" w14:textId="7DABDB6D" w:rsidR="00621DF9" w:rsidRPr="00621DF9" w:rsidRDefault="008C6CBF" w:rsidP="00621DF9">
      <w:pPr>
        <w:pStyle w:val="ListParagraph"/>
        <w:numPr>
          <w:ilvl w:val="0"/>
          <w:numId w:val="27"/>
        </w:numPr>
        <w:rPr>
          <w:bCs/>
          <w:noProof/>
        </w:rPr>
      </w:pPr>
      <w:r w:rsidRPr="00621DF9">
        <w:rPr>
          <w:bCs/>
          <w:noProof/>
        </w:rPr>
        <w:t xml:space="preserve">Facilitating and open-door policy allowing all people concerned with the well-being of each child to share their ideas about improving the district </w:t>
      </w:r>
    </w:p>
    <w:p w14:paraId="0B7CABC3" w14:textId="77777777" w:rsidR="00621DF9" w:rsidRPr="00621DF9" w:rsidRDefault="008C6CBF" w:rsidP="00621DF9">
      <w:pPr>
        <w:pStyle w:val="ListParagraph"/>
        <w:numPr>
          <w:ilvl w:val="0"/>
          <w:numId w:val="26"/>
        </w:numPr>
        <w:rPr>
          <w:bCs/>
          <w:noProof/>
        </w:rPr>
      </w:pPr>
      <w:r w:rsidRPr="00621DF9">
        <w:rPr>
          <w:bCs/>
          <w:noProof/>
        </w:rPr>
        <w:t>The Kings River-Hardwick Union Elementary School District-wide Charter parents, staff, and students believe in:</w:t>
      </w:r>
    </w:p>
    <w:p w14:paraId="0AB454E6" w14:textId="230A3D72" w:rsidR="00621DF9" w:rsidRPr="00621DF9" w:rsidRDefault="008C6CBF" w:rsidP="00621DF9">
      <w:pPr>
        <w:pStyle w:val="ListParagraph"/>
        <w:numPr>
          <w:ilvl w:val="0"/>
          <w:numId w:val="26"/>
        </w:numPr>
        <w:rPr>
          <w:bCs/>
          <w:noProof/>
        </w:rPr>
      </w:pPr>
      <w:r w:rsidRPr="00621DF9">
        <w:rPr>
          <w:bCs/>
          <w:noProof/>
        </w:rPr>
        <w:t>Fostering a collaborative team atmosphere with the community which benefits the students</w:t>
      </w:r>
    </w:p>
    <w:p w14:paraId="2A413F39" w14:textId="133EBA62" w:rsidR="00621DF9" w:rsidRPr="00621DF9" w:rsidRDefault="008C6CBF" w:rsidP="00621DF9">
      <w:pPr>
        <w:pStyle w:val="ListParagraph"/>
        <w:numPr>
          <w:ilvl w:val="0"/>
          <w:numId w:val="26"/>
        </w:numPr>
        <w:rPr>
          <w:bCs/>
          <w:noProof/>
        </w:rPr>
      </w:pPr>
      <w:r w:rsidRPr="00621DF9">
        <w:rPr>
          <w:bCs/>
          <w:noProof/>
        </w:rPr>
        <w:t>Nurturing student success within a safe school environment</w:t>
      </w:r>
    </w:p>
    <w:p w14:paraId="6EDF020D" w14:textId="7F5C1C5E" w:rsidR="00621DF9" w:rsidRPr="00621DF9" w:rsidRDefault="008C6CBF" w:rsidP="00621DF9">
      <w:pPr>
        <w:pStyle w:val="ListParagraph"/>
        <w:numPr>
          <w:ilvl w:val="0"/>
          <w:numId w:val="26"/>
        </w:numPr>
        <w:rPr>
          <w:bCs/>
          <w:noProof/>
        </w:rPr>
      </w:pPr>
      <w:r w:rsidRPr="00621DF9">
        <w:rPr>
          <w:bCs/>
          <w:noProof/>
        </w:rPr>
        <w:t>Preserving the traditional small school atmosphere</w:t>
      </w:r>
    </w:p>
    <w:p w14:paraId="09920FF8" w14:textId="43EF20D3" w:rsidR="00621DF9" w:rsidRPr="00621DF9" w:rsidRDefault="008C6CBF" w:rsidP="00621DF9">
      <w:pPr>
        <w:pStyle w:val="ListParagraph"/>
        <w:numPr>
          <w:ilvl w:val="0"/>
          <w:numId w:val="26"/>
        </w:numPr>
        <w:rPr>
          <w:bCs/>
          <w:noProof/>
        </w:rPr>
      </w:pPr>
      <w:r w:rsidRPr="00621DF9">
        <w:rPr>
          <w:bCs/>
          <w:noProof/>
        </w:rPr>
        <w:t>Promoting high expectations</w:t>
      </w:r>
    </w:p>
    <w:p w14:paraId="7664A89E" w14:textId="0FFACB73" w:rsidR="00621DF9" w:rsidRPr="00621DF9" w:rsidRDefault="008C6CBF" w:rsidP="00621DF9">
      <w:pPr>
        <w:pStyle w:val="ListParagraph"/>
        <w:numPr>
          <w:ilvl w:val="0"/>
          <w:numId w:val="26"/>
        </w:numPr>
        <w:rPr>
          <w:bCs/>
          <w:noProof/>
        </w:rPr>
      </w:pPr>
      <w:r w:rsidRPr="00621DF9">
        <w:rPr>
          <w:bCs/>
          <w:noProof/>
        </w:rPr>
        <w:t>Enabling all students to learn by recognizing each student learns differently</w:t>
      </w:r>
    </w:p>
    <w:p w14:paraId="454947AA" w14:textId="339F7AE1" w:rsidR="00621DF9" w:rsidRPr="00621DF9" w:rsidRDefault="008C6CBF" w:rsidP="00621DF9">
      <w:pPr>
        <w:pStyle w:val="ListParagraph"/>
        <w:numPr>
          <w:ilvl w:val="0"/>
          <w:numId w:val="26"/>
        </w:numPr>
        <w:rPr>
          <w:bCs/>
          <w:noProof/>
        </w:rPr>
      </w:pPr>
      <w:r w:rsidRPr="00621DF9">
        <w:rPr>
          <w:bCs/>
          <w:noProof/>
        </w:rPr>
        <w:t xml:space="preserve">Promoting parental involvement as an essential element of a quality educational experience </w:t>
      </w:r>
    </w:p>
    <w:p w14:paraId="45F41F3B" w14:textId="4C6BC156" w:rsidR="00621DF9" w:rsidRDefault="008C6CBF" w:rsidP="00C2622E">
      <w:pPr>
        <w:rPr>
          <w:bCs/>
          <w:noProof/>
        </w:rPr>
      </w:pPr>
      <w:r w:rsidRPr="00F9406D">
        <w:rPr>
          <w:bCs/>
          <w:noProof/>
        </w:rPr>
        <w:t xml:space="preserve">The Charter fosters a secure, friendly, environment in which students experience a wide variety of learning activities through increased technology usage (one-to-one devices in all grades Tk-8th); lab specific and hands-on science (STEM) activities; music; art; agriculture; enrichment; and competitive athletics, as well as the fundamentals of basic academic programs. The district believes that an educated person in the 21st century is a confident, life-long learner who can communicate effectively, think creatively, reason logically, manage resources efficiently, and contributes their talents, strengths, and abilities as a productive citizen. </w:t>
      </w:r>
    </w:p>
    <w:p w14:paraId="0C1A1B26" w14:textId="77777777" w:rsidR="00621DF9" w:rsidRDefault="008C6CBF" w:rsidP="00C2622E">
      <w:pPr>
        <w:rPr>
          <w:bCs/>
          <w:noProof/>
        </w:rPr>
      </w:pPr>
      <w:r w:rsidRPr="00F9406D">
        <w:rPr>
          <w:bCs/>
          <w:noProof/>
        </w:rPr>
        <w:lastRenderedPageBreak/>
        <w:t>The Charter believes that learning occurs best when:</w:t>
      </w:r>
    </w:p>
    <w:p w14:paraId="2445212A" w14:textId="07966474" w:rsidR="00621DF9" w:rsidRPr="00621DF9" w:rsidRDefault="008C6CBF" w:rsidP="00621DF9">
      <w:pPr>
        <w:pStyle w:val="ListParagraph"/>
        <w:numPr>
          <w:ilvl w:val="0"/>
          <w:numId w:val="25"/>
        </w:numPr>
        <w:rPr>
          <w:bCs/>
          <w:noProof/>
        </w:rPr>
      </w:pPr>
      <w:r w:rsidRPr="00621DF9">
        <w:rPr>
          <w:bCs/>
          <w:noProof/>
        </w:rPr>
        <w:t>Instructional activities are meaningful and, where appropriate, integrated</w:t>
      </w:r>
    </w:p>
    <w:p w14:paraId="2A2B2BA6" w14:textId="3956207E" w:rsidR="00621DF9" w:rsidRPr="00621DF9" w:rsidRDefault="008C6CBF" w:rsidP="00621DF9">
      <w:pPr>
        <w:pStyle w:val="ListParagraph"/>
        <w:numPr>
          <w:ilvl w:val="0"/>
          <w:numId w:val="25"/>
        </w:numPr>
        <w:rPr>
          <w:bCs/>
          <w:noProof/>
        </w:rPr>
      </w:pPr>
      <w:r w:rsidRPr="00621DF9">
        <w:rPr>
          <w:bCs/>
          <w:noProof/>
        </w:rPr>
        <w:t>Expectations and accountability are high</w:t>
      </w:r>
    </w:p>
    <w:p w14:paraId="42710BA8" w14:textId="6C6DAA85" w:rsidR="00621DF9" w:rsidRPr="00621DF9" w:rsidRDefault="008C6CBF" w:rsidP="00621DF9">
      <w:pPr>
        <w:pStyle w:val="ListParagraph"/>
        <w:numPr>
          <w:ilvl w:val="0"/>
          <w:numId w:val="25"/>
        </w:numPr>
        <w:rPr>
          <w:bCs/>
          <w:noProof/>
        </w:rPr>
      </w:pPr>
      <w:r w:rsidRPr="00621DF9">
        <w:rPr>
          <w:bCs/>
          <w:noProof/>
        </w:rPr>
        <w:t>Assessments are used as a diagnostic tool to guide instruction and as an accountability tool to ensure academic mastery</w:t>
      </w:r>
    </w:p>
    <w:p w14:paraId="7ABC6595" w14:textId="791A44CA" w:rsidR="00621DF9" w:rsidRPr="00621DF9" w:rsidRDefault="008C6CBF" w:rsidP="00621DF9">
      <w:pPr>
        <w:pStyle w:val="ListParagraph"/>
        <w:numPr>
          <w:ilvl w:val="0"/>
          <w:numId w:val="25"/>
        </w:numPr>
        <w:rPr>
          <w:bCs/>
          <w:noProof/>
        </w:rPr>
      </w:pPr>
      <w:r w:rsidRPr="00621DF9">
        <w:rPr>
          <w:bCs/>
          <w:noProof/>
        </w:rPr>
        <w:t>Curriculum and instruction reflect a rich and appropriate balance of direct instruction, reading, and activities that provide real-life application</w:t>
      </w:r>
    </w:p>
    <w:p w14:paraId="4F4A7273" w14:textId="646AD79B" w:rsidR="00621DF9" w:rsidRPr="00621DF9" w:rsidRDefault="008C6CBF" w:rsidP="00621DF9">
      <w:pPr>
        <w:pStyle w:val="ListParagraph"/>
        <w:numPr>
          <w:ilvl w:val="0"/>
          <w:numId w:val="25"/>
        </w:numPr>
        <w:rPr>
          <w:bCs/>
          <w:noProof/>
        </w:rPr>
      </w:pPr>
      <w:r w:rsidRPr="00621DF9">
        <w:rPr>
          <w:bCs/>
          <w:noProof/>
        </w:rPr>
        <w:t>Parents are involved in the educational process</w:t>
      </w:r>
    </w:p>
    <w:p w14:paraId="331AB9E3" w14:textId="097D0452" w:rsidR="00621DF9" w:rsidRPr="00621DF9" w:rsidRDefault="008C6CBF" w:rsidP="00621DF9">
      <w:pPr>
        <w:pStyle w:val="ListParagraph"/>
        <w:numPr>
          <w:ilvl w:val="0"/>
          <w:numId w:val="25"/>
        </w:numPr>
        <w:rPr>
          <w:bCs/>
          <w:noProof/>
        </w:rPr>
      </w:pPr>
      <w:r w:rsidRPr="00621DF9">
        <w:rPr>
          <w:bCs/>
          <w:noProof/>
        </w:rPr>
        <w:t>Students are respected and their input is acknowledged, valued, and promoted</w:t>
      </w:r>
    </w:p>
    <w:p w14:paraId="4FD388CA" w14:textId="7AABF6B5" w:rsidR="00621DF9" w:rsidRPr="00621DF9" w:rsidRDefault="008C6CBF" w:rsidP="00621DF9">
      <w:pPr>
        <w:pStyle w:val="ListParagraph"/>
        <w:numPr>
          <w:ilvl w:val="0"/>
          <w:numId w:val="25"/>
        </w:numPr>
        <w:rPr>
          <w:bCs/>
          <w:noProof/>
        </w:rPr>
      </w:pPr>
      <w:r w:rsidRPr="00621DF9">
        <w:rPr>
          <w:bCs/>
          <w:noProof/>
        </w:rPr>
        <w:t>Students are given opportunities to make responsible decisions</w:t>
      </w:r>
    </w:p>
    <w:p w14:paraId="0423E4F1" w14:textId="7FD74326" w:rsidR="00621DF9" w:rsidRPr="00621DF9" w:rsidRDefault="008C6CBF" w:rsidP="00621DF9">
      <w:pPr>
        <w:pStyle w:val="ListParagraph"/>
        <w:numPr>
          <w:ilvl w:val="0"/>
          <w:numId w:val="25"/>
        </w:numPr>
        <w:rPr>
          <w:bCs/>
          <w:noProof/>
        </w:rPr>
      </w:pPr>
      <w:r w:rsidRPr="00621DF9">
        <w:rPr>
          <w:bCs/>
          <w:noProof/>
        </w:rPr>
        <w:t>Students feel safe and secure in their learning environment</w:t>
      </w:r>
    </w:p>
    <w:p w14:paraId="3A67E834" w14:textId="0089C1DF" w:rsidR="00621DF9" w:rsidRPr="00621DF9" w:rsidRDefault="008C6CBF" w:rsidP="00621DF9">
      <w:pPr>
        <w:pStyle w:val="ListParagraph"/>
        <w:numPr>
          <w:ilvl w:val="0"/>
          <w:numId w:val="25"/>
        </w:numPr>
        <w:rPr>
          <w:bCs/>
          <w:noProof/>
        </w:rPr>
      </w:pPr>
      <w:r w:rsidRPr="00621DF9">
        <w:rPr>
          <w:bCs/>
          <w:noProof/>
        </w:rPr>
        <w:t>Student learning is enriched by access to technology, field trips, exposure to the visual and performing arts, and extra-curricular activities</w:t>
      </w:r>
    </w:p>
    <w:p w14:paraId="3CF74CE0" w14:textId="0272DBB8" w:rsidR="00621DF9" w:rsidRDefault="008C6CBF" w:rsidP="00C2622E">
      <w:pPr>
        <w:rPr>
          <w:bCs/>
          <w:noProof/>
        </w:rPr>
      </w:pPr>
      <w:r w:rsidRPr="00F9406D">
        <w:rPr>
          <w:bCs/>
          <w:noProof/>
        </w:rPr>
        <w:t>Students Served</w:t>
      </w:r>
    </w:p>
    <w:p w14:paraId="37B0964B" w14:textId="4B659F74" w:rsidR="008C6CBF" w:rsidRDefault="008C6CBF" w:rsidP="00C2622E">
      <w:pPr>
        <w:rPr>
          <w:bCs/>
        </w:rPr>
      </w:pPr>
      <w:r w:rsidRPr="00F9406D">
        <w:rPr>
          <w:bCs/>
          <w:noProof/>
        </w:rPr>
        <w:t>The Kings River-Hardwick Union Elementary Charter School District, located at 10300 Excelsior Avenue, Hanford, California, is dedicated to serving all students who reside in the district's boundaries within Kings County, as well as students from outside the district's boundaries who enter the district through an inter-district charter agreement. The district's unduplicated count is currently 31%.</w:t>
      </w:r>
    </w:p>
    <w:p w14:paraId="0C8294B7" w14:textId="77777777" w:rsidR="008C6CBF" w:rsidRDefault="008C6CBF" w:rsidP="007F4711">
      <w:pPr>
        <w:pStyle w:val="Heading4"/>
      </w:pPr>
      <w:r>
        <w:t>Charter Schools within the Charter District</w:t>
      </w:r>
    </w:p>
    <w:p w14:paraId="088FDF50" w14:textId="77777777" w:rsidR="008C6CBF" w:rsidRPr="007F4711" w:rsidRDefault="008C6CBF" w:rsidP="007F4711">
      <w:r>
        <w:t>Provide information regarding the first charter school.</w:t>
      </w:r>
    </w:p>
    <w:tbl>
      <w:tblPr>
        <w:tblStyle w:val="TableGrid"/>
        <w:tblW w:w="0" w:type="auto"/>
        <w:tblLook w:val="04A0" w:firstRow="1" w:lastRow="0" w:firstColumn="1" w:lastColumn="0" w:noHBand="0" w:noVBand="1"/>
        <w:tblCaption w:val="Charter Schools within the Charter District 1"/>
        <w:tblDescription w:val="Charter Schools within the Charter District 1"/>
      </w:tblPr>
      <w:tblGrid>
        <w:gridCol w:w="4675"/>
        <w:gridCol w:w="4675"/>
      </w:tblGrid>
      <w:tr w:rsidR="008C6CBF" w:rsidRPr="00F303BC" w14:paraId="7D87AACF" w14:textId="77777777" w:rsidTr="007F4711">
        <w:trPr>
          <w:tblHeader/>
        </w:trPr>
        <w:tc>
          <w:tcPr>
            <w:tcW w:w="4675" w:type="dxa"/>
            <w:shd w:val="clear" w:color="auto" w:fill="D9D9D9" w:themeFill="background1" w:themeFillShade="D9"/>
          </w:tcPr>
          <w:p w14:paraId="1276C7B2" w14:textId="77777777" w:rsidR="008C6CBF" w:rsidRPr="00F303BC" w:rsidRDefault="008C6CBF" w:rsidP="00D41927">
            <w:pPr>
              <w:rPr>
                <w:b/>
                <w:bCs/>
              </w:rPr>
            </w:pPr>
            <w:r w:rsidRPr="00F303BC">
              <w:rPr>
                <w:b/>
                <w:bCs/>
              </w:rPr>
              <w:t>Prompt</w:t>
            </w:r>
          </w:p>
        </w:tc>
        <w:tc>
          <w:tcPr>
            <w:tcW w:w="4675" w:type="dxa"/>
            <w:shd w:val="clear" w:color="auto" w:fill="D9D9D9" w:themeFill="background1" w:themeFillShade="D9"/>
          </w:tcPr>
          <w:p w14:paraId="71D7C403" w14:textId="77777777" w:rsidR="008C6CBF" w:rsidRPr="00F303BC" w:rsidRDefault="008C6CBF" w:rsidP="00D41927">
            <w:pPr>
              <w:rPr>
                <w:b/>
                <w:bCs/>
              </w:rPr>
            </w:pPr>
            <w:r w:rsidRPr="00F303BC">
              <w:rPr>
                <w:b/>
                <w:bCs/>
              </w:rPr>
              <w:t>Response</w:t>
            </w:r>
          </w:p>
        </w:tc>
      </w:tr>
      <w:tr w:rsidR="008C6CBF" w14:paraId="22E98540" w14:textId="77777777" w:rsidTr="007F4711">
        <w:tc>
          <w:tcPr>
            <w:tcW w:w="4675" w:type="dxa"/>
          </w:tcPr>
          <w:p w14:paraId="58B0D3FD" w14:textId="77777777" w:rsidR="008C6CBF" w:rsidRDefault="008C6CBF" w:rsidP="00D41927">
            <w:r>
              <w:t>Charter School Name</w:t>
            </w:r>
          </w:p>
        </w:tc>
        <w:tc>
          <w:tcPr>
            <w:tcW w:w="4675" w:type="dxa"/>
          </w:tcPr>
          <w:p w14:paraId="12C17671" w14:textId="01CF2D39" w:rsidR="008C6CBF" w:rsidRDefault="008C6CBF" w:rsidP="00D41927">
            <w:r w:rsidRPr="00F9406D">
              <w:rPr>
                <w:noProof/>
              </w:rPr>
              <w:t>Kings River-Hardwick Elementary</w:t>
            </w:r>
          </w:p>
        </w:tc>
      </w:tr>
      <w:tr w:rsidR="008C6CBF" w14:paraId="0432F304" w14:textId="77777777" w:rsidTr="007F4711">
        <w:tc>
          <w:tcPr>
            <w:tcW w:w="4675" w:type="dxa"/>
          </w:tcPr>
          <w:p w14:paraId="73A9A490" w14:textId="77777777" w:rsidR="008C6CBF" w:rsidRDefault="008C6CBF" w:rsidP="00D41927">
            <w:r>
              <w:t>County District School (CDS) Code</w:t>
            </w:r>
          </w:p>
        </w:tc>
        <w:tc>
          <w:tcPr>
            <w:tcW w:w="4675" w:type="dxa"/>
          </w:tcPr>
          <w:p w14:paraId="4E1B30FB" w14:textId="77777777" w:rsidR="008C6CBF" w:rsidRDefault="008C6CBF" w:rsidP="00D41927">
            <w:r w:rsidRPr="00F9406D">
              <w:rPr>
                <w:noProof/>
              </w:rPr>
              <w:t>16-63941-6010474</w:t>
            </w:r>
          </w:p>
        </w:tc>
      </w:tr>
      <w:tr w:rsidR="008C6CBF" w14:paraId="714C8F28" w14:textId="77777777" w:rsidTr="007F4711">
        <w:tc>
          <w:tcPr>
            <w:tcW w:w="4675" w:type="dxa"/>
          </w:tcPr>
          <w:p w14:paraId="31A18E29" w14:textId="77777777" w:rsidR="008C6CBF" w:rsidRDefault="008C6CBF" w:rsidP="00D41927">
            <w:r>
              <w:t>Charter School Address</w:t>
            </w:r>
          </w:p>
        </w:tc>
        <w:tc>
          <w:tcPr>
            <w:tcW w:w="4675" w:type="dxa"/>
          </w:tcPr>
          <w:p w14:paraId="1DD78D18" w14:textId="77777777" w:rsidR="008C6CBF" w:rsidRDefault="008C6CBF" w:rsidP="00D41927">
            <w:r w:rsidRPr="00F9406D">
              <w:rPr>
                <w:noProof/>
              </w:rPr>
              <w:t>10300 Excelsior Avenue</w:t>
            </w:r>
          </w:p>
        </w:tc>
      </w:tr>
      <w:tr w:rsidR="008C6CBF" w14:paraId="2B99706B" w14:textId="77777777" w:rsidTr="007F4711">
        <w:tc>
          <w:tcPr>
            <w:tcW w:w="4675" w:type="dxa"/>
          </w:tcPr>
          <w:p w14:paraId="211CEFA3" w14:textId="77777777" w:rsidR="008C6CBF" w:rsidRDefault="008C6CBF" w:rsidP="00D41927">
            <w:r>
              <w:t>City</w:t>
            </w:r>
          </w:p>
        </w:tc>
        <w:tc>
          <w:tcPr>
            <w:tcW w:w="4675" w:type="dxa"/>
          </w:tcPr>
          <w:p w14:paraId="6E220EAA" w14:textId="77777777" w:rsidR="008C6CBF" w:rsidRDefault="008C6CBF" w:rsidP="00D41927">
            <w:r w:rsidRPr="00F9406D">
              <w:rPr>
                <w:noProof/>
              </w:rPr>
              <w:t>HANFORD</w:t>
            </w:r>
          </w:p>
        </w:tc>
      </w:tr>
      <w:tr w:rsidR="008C6CBF" w14:paraId="487429D2" w14:textId="77777777" w:rsidTr="007F4711">
        <w:tc>
          <w:tcPr>
            <w:tcW w:w="4675" w:type="dxa"/>
          </w:tcPr>
          <w:p w14:paraId="387A78A3" w14:textId="77777777" w:rsidR="008C6CBF" w:rsidRDefault="008C6CBF" w:rsidP="00D41927">
            <w:r>
              <w:t>ZIP Code</w:t>
            </w:r>
          </w:p>
        </w:tc>
        <w:tc>
          <w:tcPr>
            <w:tcW w:w="4675" w:type="dxa"/>
          </w:tcPr>
          <w:p w14:paraId="4D72CECB" w14:textId="77777777" w:rsidR="008C6CBF" w:rsidRDefault="008C6CBF" w:rsidP="00D41927">
            <w:r w:rsidRPr="00F9406D">
              <w:rPr>
                <w:noProof/>
              </w:rPr>
              <w:t>93230</w:t>
            </w:r>
          </w:p>
        </w:tc>
      </w:tr>
      <w:tr w:rsidR="008C6CBF" w14:paraId="2D447C0F" w14:textId="77777777" w:rsidTr="007F4711">
        <w:tc>
          <w:tcPr>
            <w:tcW w:w="4675" w:type="dxa"/>
          </w:tcPr>
          <w:p w14:paraId="2B754298" w14:textId="77777777" w:rsidR="008C6CBF" w:rsidRDefault="008C6CBF" w:rsidP="00D41927">
            <w:r>
              <w:t>Grade Levels Served</w:t>
            </w:r>
          </w:p>
        </w:tc>
        <w:tc>
          <w:tcPr>
            <w:tcW w:w="4675" w:type="dxa"/>
          </w:tcPr>
          <w:p w14:paraId="4C888ADF" w14:textId="77777777" w:rsidR="008C6CBF" w:rsidRDefault="008C6CBF" w:rsidP="00D41927">
            <w:r w:rsidRPr="00F9406D">
              <w:rPr>
                <w:noProof/>
              </w:rPr>
              <w:t>TK-8</w:t>
            </w:r>
          </w:p>
        </w:tc>
      </w:tr>
      <w:tr w:rsidR="008C6CBF" w14:paraId="4BE8373E" w14:textId="77777777" w:rsidTr="007F4711">
        <w:tc>
          <w:tcPr>
            <w:tcW w:w="4675" w:type="dxa"/>
          </w:tcPr>
          <w:p w14:paraId="37580645" w14:textId="77777777" w:rsidR="008C6CBF" w:rsidRDefault="008C6CBF" w:rsidP="00D41927">
            <w:r>
              <w:t>2024–25 Enrollment</w:t>
            </w:r>
          </w:p>
        </w:tc>
        <w:tc>
          <w:tcPr>
            <w:tcW w:w="4675" w:type="dxa"/>
          </w:tcPr>
          <w:p w14:paraId="46F54F18" w14:textId="77777777" w:rsidR="008C6CBF" w:rsidRDefault="008C6CBF" w:rsidP="00D41927">
            <w:r w:rsidRPr="00F9406D">
              <w:rPr>
                <w:noProof/>
              </w:rPr>
              <w:t>860</w:t>
            </w:r>
          </w:p>
        </w:tc>
      </w:tr>
      <w:tr w:rsidR="008C6CBF" w14:paraId="62449F3F" w14:textId="77777777" w:rsidTr="007F4711">
        <w:tc>
          <w:tcPr>
            <w:tcW w:w="4675" w:type="dxa"/>
          </w:tcPr>
          <w:p w14:paraId="269C121A" w14:textId="77777777" w:rsidR="008C6CBF" w:rsidRDefault="008C6CBF" w:rsidP="00D41927">
            <w:r>
              <w:t>Instruction Type</w:t>
            </w:r>
          </w:p>
        </w:tc>
        <w:tc>
          <w:tcPr>
            <w:tcW w:w="4675" w:type="dxa"/>
          </w:tcPr>
          <w:p w14:paraId="4C6F3B59" w14:textId="77777777" w:rsidR="008C6CBF" w:rsidRDefault="008C6CBF" w:rsidP="00D41927">
            <w:r w:rsidRPr="00F9406D">
              <w:rPr>
                <w:noProof/>
              </w:rPr>
              <w:t>Classroom-based</w:t>
            </w:r>
          </w:p>
        </w:tc>
      </w:tr>
    </w:tbl>
    <w:p w14:paraId="77FF77CA" w14:textId="77777777" w:rsidR="008C6CBF" w:rsidRPr="00A42D0A" w:rsidRDefault="008C6CBF" w:rsidP="00A42D0A">
      <w:pPr>
        <w:pStyle w:val="Heading5"/>
      </w:pPr>
      <w:r w:rsidRPr="00A42D0A">
        <w:lastRenderedPageBreak/>
        <w:t>Demographic Information</w:t>
      </w:r>
    </w:p>
    <w:p w14:paraId="1EA3865B" w14:textId="77777777" w:rsidR="008C6CBF" w:rsidRPr="00CE1DD0" w:rsidRDefault="008C6CBF" w:rsidP="00CE1DD0">
      <w:r>
        <w:t xml:space="preserve">Provide the following information </w:t>
      </w:r>
      <w:proofErr w:type="gramStart"/>
      <w:r>
        <w:t>as</w:t>
      </w:r>
      <w:proofErr w:type="gramEnd"/>
      <w:r>
        <w:t xml:space="preserve"> a percentage of the charter district’s total student population. Provide the information as it is reported on the 2025 California School Dashboard</w:t>
      </w:r>
      <w:r w:rsidRPr="00CE1DD0">
        <w:t>.</w:t>
      </w:r>
    </w:p>
    <w:p w14:paraId="02662236" w14:textId="77777777" w:rsidR="008C6CBF" w:rsidRDefault="008C6CBF" w:rsidP="00A42D0A">
      <w:pPr>
        <w:pStyle w:val="Heading6"/>
      </w:pPr>
      <w:r w:rsidRPr="00A42D0A">
        <w:t>202</w:t>
      </w:r>
      <w:r>
        <w:t>5</w:t>
      </w:r>
      <w:r w:rsidRPr="00A42D0A">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8C6CBF" w:rsidRPr="00F303BC" w14:paraId="58AD8193" w14:textId="77777777" w:rsidTr="007929F6">
        <w:trPr>
          <w:cantSplit/>
          <w:tblHeader/>
        </w:trPr>
        <w:tc>
          <w:tcPr>
            <w:tcW w:w="4675" w:type="dxa"/>
            <w:shd w:val="clear" w:color="auto" w:fill="D9D9D9" w:themeFill="background1" w:themeFillShade="D9"/>
          </w:tcPr>
          <w:p w14:paraId="233B1A3B" w14:textId="77777777" w:rsidR="008C6CBF" w:rsidRPr="00F303BC" w:rsidRDefault="008C6CBF" w:rsidP="00D41927">
            <w:pPr>
              <w:rPr>
                <w:b/>
                <w:bCs/>
              </w:rPr>
            </w:pPr>
            <w:r w:rsidRPr="00F303BC">
              <w:rPr>
                <w:b/>
                <w:bCs/>
              </w:rPr>
              <w:t>Prompt</w:t>
            </w:r>
          </w:p>
        </w:tc>
        <w:tc>
          <w:tcPr>
            <w:tcW w:w="4675" w:type="dxa"/>
            <w:shd w:val="clear" w:color="auto" w:fill="D9D9D9" w:themeFill="background1" w:themeFillShade="D9"/>
          </w:tcPr>
          <w:p w14:paraId="2D6A0E26" w14:textId="77777777" w:rsidR="008C6CBF" w:rsidRPr="00F303BC" w:rsidRDefault="008C6CBF" w:rsidP="00D41927">
            <w:pPr>
              <w:rPr>
                <w:b/>
                <w:bCs/>
              </w:rPr>
            </w:pPr>
            <w:r>
              <w:rPr>
                <w:b/>
                <w:bCs/>
              </w:rPr>
              <w:t>Percentage</w:t>
            </w:r>
          </w:p>
        </w:tc>
      </w:tr>
      <w:tr w:rsidR="008C6CBF" w14:paraId="2B43350A" w14:textId="77777777" w:rsidTr="007929F6">
        <w:trPr>
          <w:cantSplit/>
          <w:tblHeader/>
        </w:trPr>
        <w:tc>
          <w:tcPr>
            <w:tcW w:w="4675" w:type="dxa"/>
          </w:tcPr>
          <w:p w14:paraId="1350BFF8" w14:textId="77777777" w:rsidR="008C6CBF" w:rsidRDefault="008C6CBF" w:rsidP="00D41927">
            <w:r>
              <w:t>English Learners</w:t>
            </w:r>
          </w:p>
        </w:tc>
        <w:tc>
          <w:tcPr>
            <w:tcW w:w="4675" w:type="dxa"/>
          </w:tcPr>
          <w:p w14:paraId="1BE13F39" w14:textId="77777777" w:rsidR="008C6CBF" w:rsidRDefault="008C6CBF" w:rsidP="00D41927">
            <w:r w:rsidRPr="00F9406D">
              <w:rPr>
                <w:noProof/>
              </w:rPr>
              <w:t>2.4</w:t>
            </w:r>
          </w:p>
        </w:tc>
      </w:tr>
      <w:tr w:rsidR="008C6CBF" w14:paraId="18259F41" w14:textId="77777777" w:rsidTr="007929F6">
        <w:trPr>
          <w:cantSplit/>
          <w:tblHeader/>
        </w:trPr>
        <w:tc>
          <w:tcPr>
            <w:tcW w:w="4675" w:type="dxa"/>
          </w:tcPr>
          <w:p w14:paraId="4C569779" w14:textId="77777777" w:rsidR="008C6CBF" w:rsidRDefault="008C6CBF" w:rsidP="00D41927">
            <w:r>
              <w:t>Foster Youth</w:t>
            </w:r>
          </w:p>
        </w:tc>
        <w:tc>
          <w:tcPr>
            <w:tcW w:w="4675" w:type="dxa"/>
          </w:tcPr>
          <w:p w14:paraId="30FDEACE" w14:textId="77777777" w:rsidR="008C6CBF" w:rsidRDefault="008C6CBF" w:rsidP="00D41927">
            <w:r w:rsidRPr="00F9406D">
              <w:rPr>
                <w:noProof/>
              </w:rPr>
              <w:t>0.1</w:t>
            </w:r>
          </w:p>
        </w:tc>
      </w:tr>
      <w:tr w:rsidR="008C6CBF" w14:paraId="0A3D5ED8" w14:textId="77777777" w:rsidTr="007929F6">
        <w:trPr>
          <w:cantSplit/>
          <w:tblHeader/>
        </w:trPr>
        <w:tc>
          <w:tcPr>
            <w:tcW w:w="4675" w:type="dxa"/>
          </w:tcPr>
          <w:p w14:paraId="765B3FDA" w14:textId="77777777" w:rsidR="008C6CBF" w:rsidRDefault="008C6CBF" w:rsidP="00D41927">
            <w:r>
              <w:t>Homeless</w:t>
            </w:r>
          </w:p>
        </w:tc>
        <w:tc>
          <w:tcPr>
            <w:tcW w:w="4675" w:type="dxa"/>
          </w:tcPr>
          <w:p w14:paraId="25AD73BA" w14:textId="77777777" w:rsidR="008C6CBF" w:rsidRDefault="008C6CBF" w:rsidP="00D41927">
            <w:r w:rsidRPr="00F9406D">
              <w:rPr>
                <w:noProof/>
              </w:rPr>
              <w:t>0</w:t>
            </w:r>
          </w:p>
        </w:tc>
      </w:tr>
      <w:tr w:rsidR="008C6CBF" w14:paraId="12B16AE4" w14:textId="77777777" w:rsidTr="007929F6">
        <w:trPr>
          <w:cantSplit/>
          <w:tblHeader/>
        </w:trPr>
        <w:tc>
          <w:tcPr>
            <w:tcW w:w="4675" w:type="dxa"/>
          </w:tcPr>
          <w:p w14:paraId="6F6C47C0" w14:textId="77777777" w:rsidR="008C6CBF" w:rsidRDefault="008C6CBF" w:rsidP="00D41927">
            <w:r>
              <w:t>Socioeconomically Disadvantaged</w:t>
            </w:r>
          </w:p>
        </w:tc>
        <w:tc>
          <w:tcPr>
            <w:tcW w:w="4675" w:type="dxa"/>
          </w:tcPr>
          <w:p w14:paraId="2809954D" w14:textId="77777777" w:rsidR="008C6CBF" w:rsidRDefault="008C6CBF" w:rsidP="00D41927">
            <w:r w:rsidRPr="00F9406D">
              <w:rPr>
                <w:noProof/>
              </w:rPr>
              <w:t>30.3</w:t>
            </w:r>
          </w:p>
        </w:tc>
      </w:tr>
      <w:tr w:rsidR="008C6CBF" w14:paraId="25B2ED82" w14:textId="77777777" w:rsidTr="007929F6">
        <w:trPr>
          <w:cantSplit/>
          <w:tblHeader/>
        </w:trPr>
        <w:tc>
          <w:tcPr>
            <w:tcW w:w="4675" w:type="dxa"/>
          </w:tcPr>
          <w:p w14:paraId="3B5E5DFB" w14:textId="77777777" w:rsidR="008C6CBF" w:rsidRDefault="008C6CBF" w:rsidP="00D41927">
            <w:r>
              <w:t>Students with Disabilities</w:t>
            </w:r>
          </w:p>
        </w:tc>
        <w:tc>
          <w:tcPr>
            <w:tcW w:w="4675" w:type="dxa"/>
          </w:tcPr>
          <w:p w14:paraId="2E484605" w14:textId="77777777" w:rsidR="008C6CBF" w:rsidRDefault="008C6CBF" w:rsidP="00D41927">
            <w:r w:rsidRPr="00F9406D">
              <w:rPr>
                <w:noProof/>
              </w:rPr>
              <w:t>6.6</w:t>
            </w:r>
          </w:p>
        </w:tc>
      </w:tr>
    </w:tbl>
    <w:p w14:paraId="5C4E56D6" w14:textId="77777777" w:rsidR="008C6CBF" w:rsidRDefault="008C6CBF" w:rsidP="00A42D0A">
      <w:pPr>
        <w:pStyle w:val="Heading6"/>
      </w:pPr>
      <w:r w:rsidRPr="00CE1DD0">
        <w:t>202</w:t>
      </w:r>
      <w:r>
        <w:t>5</w:t>
      </w:r>
      <w:r w:rsidRPr="00CE1DD0">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8C6CBF" w:rsidRPr="00F303BC" w14:paraId="6F4C8B12" w14:textId="77777777" w:rsidTr="007929F6">
        <w:trPr>
          <w:cantSplit/>
          <w:tblHeader/>
        </w:trPr>
        <w:tc>
          <w:tcPr>
            <w:tcW w:w="4675" w:type="dxa"/>
            <w:shd w:val="clear" w:color="auto" w:fill="D9D9D9" w:themeFill="background1" w:themeFillShade="D9"/>
          </w:tcPr>
          <w:p w14:paraId="44663BF0" w14:textId="77777777" w:rsidR="008C6CBF" w:rsidRPr="00F303BC" w:rsidRDefault="008C6CBF" w:rsidP="00D41927">
            <w:pPr>
              <w:rPr>
                <w:b/>
                <w:bCs/>
              </w:rPr>
            </w:pPr>
            <w:r w:rsidRPr="00F303BC">
              <w:rPr>
                <w:b/>
                <w:bCs/>
              </w:rPr>
              <w:t>Prompt</w:t>
            </w:r>
          </w:p>
        </w:tc>
        <w:tc>
          <w:tcPr>
            <w:tcW w:w="4675" w:type="dxa"/>
            <w:shd w:val="clear" w:color="auto" w:fill="D9D9D9" w:themeFill="background1" w:themeFillShade="D9"/>
          </w:tcPr>
          <w:p w14:paraId="21164B1E" w14:textId="77777777" w:rsidR="008C6CBF" w:rsidRPr="00F303BC" w:rsidRDefault="008C6CBF" w:rsidP="00D41927">
            <w:pPr>
              <w:rPr>
                <w:b/>
                <w:bCs/>
              </w:rPr>
            </w:pPr>
            <w:r>
              <w:rPr>
                <w:b/>
                <w:bCs/>
              </w:rPr>
              <w:t>Percentage</w:t>
            </w:r>
          </w:p>
        </w:tc>
      </w:tr>
      <w:tr w:rsidR="008C6CBF" w14:paraId="18A0C7E6" w14:textId="77777777" w:rsidTr="007929F6">
        <w:trPr>
          <w:cantSplit/>
          <w:tblHeader/>
        </w:trPr>
        <w:tc>
          <w:tcPr>
            <w:tcW w:w="4675" w:type="dxa"/>
          </w:tcPr>
          <w:p w14:paraId="66803530" w14:textId="77777777" w:rsidR="008C6CBF" w:rsidRDefault="008C6CBF" w:rsidP="00D41927">
            <w:r>
              <w:t>African American</w:t>
            </w:r>
          </w:p>
        </w:tc>
        <w:tc>
          <w:tcPr>
            <w:tcW w:w="4675" w:type="dxa"/>
          </w:tcPr>
          <w:p w14:paraId="5F8551D2" w14:textId="77777777" w:rsidR="008C6CBF" w:rsidRDefault="008C6CBF" w:rsidP="00D41927">
            <w:r w:rsidRPr="00F9406D">
              <w:rPr>
                <w:noProof/>
              </w:rPr>
              <w:t>0.2</w:t>
            </w:r>
          </w:p>
        </w:tc>
      </w:tr>
      <w:tr w:rsidR="008C6CBF" w14:paraId="7CB6671D" w14:textId="77777777" w:rsidTr="007929F6">
        <w:trPr>
          <w:cantSplit/>
          <w:tblHeader/>
        </w:trPr>
        <w:tc>
          <w:tcPr>
            <w:tcW w:w="4675" w:type="dxa"/>
          </w:tcPr>
          <w:p w14:paraId="6B217787" w14:textId="77777777" w:rsidR="008C6CBF" w:rsidRDefault="008C6CBF" w:rsidP="00D41927">
            <w:r>
              <w:t>American Indian</w:t>
            </w:r>
          </w:p>
        </w:tc>
        <w:tc>
          <w:tcPr>
            <w:tcW w:w="4675" w:type="dxa"/>
          </w:tcPr>
          <w:p w14:paraId="7DF35FFD" w14:textId="77777777" w:rsidR="008C6CBF" w:rsidRDefault="008C6CBF" w:rsidP="00D41927">
            <w:r w:rsidRPr="00F9406D">
              <w:rPr>
                <w:noProof/>
              </w:rPr>
              <w:t>0.2</w:t>
            </w:r>
          </w:p>
        </w:tc>
      </w:tr>
      <w:tr w:rsidR="008C6CBF" w14:paraId="7C533EC7" w14:textId="77777777" w:rsidTr="007929F6">
        <w:trPr>
          <w:cantSplit/>
          <w:tblHeader/>
        </w:trPr>
        <w:tc>
          <w:tcPr>
            <w:tcW w:w="4675" w:type="dxa"/>
          </w:tcPr>
          <w:p w14:paraId="7C9ECDA0" w14:textId="77777777" w:rsidR="008C6CBF" w:rsidRDefault="008C6CBF" w:rsidP="00D41927">
            <w:r>
              <w:t>Asian</w:t>
            </w:r>
          </w:p>
        </w:tc>
        <w:tc>
          <w:tcPr>
            <w:tcW w:w="4675" w:type="dxa"/>
          </w:tcPr>
          <w:p w14:paraId="73436A55" w14:textId="77777777" w:rsidR="008C6CBF" w:rsidRDefault="008C6CBF" w:rsidP="00D41927">
            <w:r w:rsidRPr="00F9406D">
              <w:rPr>
                <w:noProof/>
              </w:rPr>
              <w:t>0.7</w:t>
            </w:r>
          </w:p>
        </w:tc>
      </w:tr>
      <w:tr w:rsidR="008C6CBF" w14:paraId="287CE7F6" w14:textId="77777777" w:rsidTr="007929F6">
        <w:trPr>
          <w:cantSplit/>
          <w:tblHeader/>
        </w:trPr>
        <w:tc>
          <w:tcPr>
            <w:tcW w:w="4675" w:type="dxa"/>
          </w:tcPr>
          <w:p w14:paraId="209C5AE5" w14:textId="77777777" w:rsidR="008C6CBF" w:rsidRDefault="008C6CBF" w:rsidP="00D41927">
            <w:r>
              <w:t>Filipino</w:t>
            </w:r>
          </w:p>
        </w:tc>
        <w:tc>
          <w:tcPr>
            <w:tcW w:w="4675" w:type="dxa"/>
          </w:tcPr>
          <w:p w14:paraId="2957CDBF" w14:textId="77777777" w:rsidR="008C6CBF" w:rsidRDefault="008C6CBF" w:rsidP="00D41927">
            <w:r w:rsidRPr="00F9406D">
              <w:rPr>
                <w:noProof/>
              </w:rPr>
              <w:t>0.7</w:t>
            </w:r>
          </w:p>
        </w:tc>
      </w:tr>
      <w:tr w:rsidR="008C6CBF" w14:paraId="57D25AF4" w14:textId="77777777" w:rsidTr="007929F6">
        <w:trPr>
          <w:cantSplit/>
          <w:tblHeader/>
        </w:trPr>
        <w:tc>
          <w:tcPr>
            <w:tcW w:w="4675" w:type="dxa"/>
          </w:tcPr>
          <w:p w14:paraId="5ADB9E75" w14:textId="77777777" w:rsidR="008C6CBF" w:rsidRDefault="008C6CBF" w:rsidP="00D41927">
            <w:r>
              <w:t>Hispanic</w:t>
            </w:r>
          </w:p>
        </w:tc>
        <w:tc>
          <w:tcPr>
            <w:tcW w:w="4675" w:type="dxa"/>
          </w:tcPr>
          <w:p w14:paraId="365AE365" w14:textId="77777777" w:rsidR="008C6CBF" w:rsidRDefault="008C6CBF" w:rsidP="00D41927">
            <w:r w:rsidRPr="00F9406D">
              <w:rPr>
                <w:noProof/>
              </w:rPr>
              <w:t>44.9</w:t>
            </w:r>
          </w:p>
        </w:tc>
      </w:tr>
      <w:tr w:rsidR="008C6CBF" w14:paraId="56DCFABF" w14:textId="77777777" w:rsidTr="007929F6">
        <w:trPr>
          <w:cantSplit/>
          <w:tblHeader/>
        </w:trPr>
        <w:tc>
          <w:tcPr>
            <w:tcW w:w="4675" w:type="dxa"/>
          </w:tcPr>
          <w:p w14:paraId="3BF8247F" w14:textId="77777777" w:rsidR="008C6CBF" w:rsidRDefault="008C6CBF" w:rsidP="00D41927">
            <w:r>
              <w:t>Pacific Islander</w:t>
            </w:r>
          </w:p>
        </w:tc>
        <w:tc>
          <w:tcPr>
            <w:tcW w:w="4675" w:type="dxa"/>
          </w:tcPr>
          <w:p w14:paraId="399CFE85" w14:textId="77777777" w:rsidR="008C6CBF" w:rsidRDefault="008C6CBF" w:rsidP="00D41927">
            <w:r w:rsidRPr="00F9406D">
              <w:rPr>
                <w:noProof/>
              </w:rPr>
              <w:t>0</w:t>
            </w:r>
          </w:p>
        </w:tc>
      </w:tr>
      <w:tr w:rsidR="008C6CBF" w14:paraId="70509E03" w14:textId="77777777" w:rsidTr="007929F6">
        <w:trPr>
          <w:cantSplit/>
          <w:tblHeader/>
        </w:trPr>
        <w:tc>
          <w:tcPr>
            <w:tcW w:w="4675" w:type="dxa"/>
          </w:tcPr>
          <w:p w14:paraId="768C67B2" w14:textId="77777777" w:rsidR="008C6CBF" w:rsidRDefault="008C6CBF" w:rsidP="00D41927">
            <w:r>
              <w:t>Two or More Races</w:t>
            </w:r>
          </w:p>
        </w:tc>
        <w:tc>
          <w:tcPr>
            <w:tcW w:w="4675" w:type="dxa"/>
          </w:tcPr>
          <w:p w14:paraId="0373109A" w14:textId="77777777" w:rsidR="008C6CBF" w:rsidRDefault="008C6CBF" w:rsidP="00D41927">
            <w:r w:rsidRPr="00F9406D">
              <w:rPr>
                <w:noProof/>
              </w:rPr>
              <w:t>4.8</w:t>
            </w:r>
          </w:p>
        </w:tc>
      </w:tr>
      <w:tr w:rsidR="008C6CBF" w14:paraId="7E51E24A" w14:textId="77777777" w:rsidTr="007929F6">
        <w:trPr>
          <w:cantSplit/>
          <w:tblHeader/>
        </w:trPr>
        <w:tc>
          <w:tcPr>
            <w:tcW w:w="4675" w:type="dxa"/>
          </w:tcPr>
          <w:p w14:paraId="5FCAD086" w14:textId="77777777" w:rsidR="008C6CBF" w:rsidRDefault="008C6CBF" w:rsidP="00D41927">
            <w:r>
              <w:t>White</w:t>
            </w:r>
          </w:p>
        </w:tc>
        <w:tc>
          <w:tcPr>
            <w:tcW w:w="4675" w:type="dxa"/>
          </w:tcPr>
          <w:p w14:paraId="02AE9334" w14:textId="77777777" w:rsidR="008C6CBF" w:rsidRDefault="008C6CBF" w:rsidP="00D41927">
            <w:r w:rsidRPr="00F9406D">
              <w:rPr>
                <w:noProof/>
              </w:rPr>
              <w:t>48.4</w:t>
            </w:r>
          </w:p>
        </w:tc>
      </w:tr>
    </w:tbl>
    <w:p w14:paraId="26633E20" w14:textId="77777777" w:rsidR="008C6CBF" w:rsidRDefault="008C6CBF">
      <w:pPr>
        <w:spacing w:before="0"/>
        <w:rPr>
          <w:rFonts w:eastAsiaTheme="majorEastAsia"/>
          <w:b/>
          <w:bCs/>
          <w:sz w:val="32"/>
          <w:szCs w:val="32"/>
        </w:rPr>
      </w:pPr>
      <w:r>
        <w:br w:type="page"/>
      </w:r>
    </w:p>
    <w:p w14:paraId="48532B2A" w14:textId="77777777" w:rsidR="008C6CBF" w:rsidRDefault="008C6CBF" w:rsidP="00A42D0A">
      <w:pPr>
        <w:pStyle w:val="Heading3"/>
      </w:pPr>
      <w:r>
        <w:lastRenderedPageBreak/>
        <w:t>Section 2. California School Dashboard Data Overview</w:t>
      </w:r>
    </w:p>
    <w:p w14:paraId="39ABC66C" w14:textId="77777777" w:rsidR="008C6CBF" w:rsidRDefault="008C6CBF" w:rsidP="00A42D0A">
      <w:pPr>
        <w:pStyle w:val="Heading4"/>
      </w:pPr>
      <w:r>
        <w:t>California School Dashboard</w:t>
      </w:r>
    </w:p>
    <w:p w14:paraId="13A5CC1E" w14:textId="77777777" w:rsidR="008C6CBF" w:rsidRDefault="008C6CBF" w:rsidP="00A42D0A">
      <w:pPr>
        <w:pStyle w:val="Heading6"/>
      </w:pPr>
      <w:r w:rsidRPr="00247F98">
        <w:t>202</w:t>
      </w:r>
      <w:r>
        <w:t>5</w:t>
      </w:r>
      <w:r w:rsidRPr="00247F98">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8C6CBF" w:rsidRPr="00F303BC" w14:paraId="116DC37A" w14:textId="77777777" w:rsidTr="007929F6">
        <w:trPr>
          <w:cantSplit/>
          <w:tblHeader/>
        </w:trPr>
        <w:tc>
          <w:tcPr>
            <w:tcW w:w="3350" w:type="dxa"/>
            <w:shd w:val="clear" w:color="auto" w:fill="D9D9D9" w:themeFill="background1" w:themeFillShade="D9"/>
          </w:tcPr>
          <w:p w14:paraId="5A944E5F" w14:textId="77777777" w:rsidR="008C6CBF" w:rsidRPr="00F303BC" w:rsidRDefault="008C6CBF" w:rsidP="00D41927">
            <w:pPr>
              <w:rPr>
                <w:b/>
                <w:bCs/>
              </w:rPr>
            </w:pPr>
            <w:r w:rsidRPr="00F303BC">
              <w:rPr>
                <w:b/>
                <w:bCs/>
              </w:rPr>
              <w:t>Prompt</w:t>
            </w:r>
          </w:p>
        </w:tc>
        <w:tc>
          <w:tcPr>
            <w:tcW w:w="3246" w:type="dxa"/>
            <w:shd w:val="clear" w:color="auto" w:fill="D9D9D9" w:themeFill="background1" w:themeFillShade="D9"/>
          </w:tcPr>
          <w:p w14:paraId="068F8A8D" w14:textId="77777777" w:rsidR="008C6CBF" w:rsidRPr="00F303BC" w:rsidRDefault="008C6CBF" w:rsidP="00D41927">
            <w:pPr>
              <w:rPr>
                <w:b/>
                <w:bCs/>
              </w:rPr>
            </w:pPr>
            <w:r>
              <w:rPr>
                <w:b/>
                <w:bCs/>
              </w:rPr>
              <w:t>Percentage</w:t>
            </w:r>
          </w:p>
        </w:tc>
        <w:tc>
          <w:tcPr>
            <w:tcW w:w="2754" w:type="dxa"/>
            <w:shd w:val="clear" w:color="auto" w:fill="D9D9D9" w:themeFill="background1" w:themeFillShade="D9"/>
          </w:tcPr>
          <w:p w14:paraId="4BC2F640" w14:textId="77777777" w:rsidR="008C6CBF" w:rsidRPr="00F303BC" w:rsidRDefault="008C6CBF" w:rsidP="00D41927">
            <w:pPr>
              <w:rPr>
                <w:b/>
                <w:bCs/>
              </w:rPr>
            </w:pPr>
            <w:r>
              <w:rPr>
                <w:b/>
                <w:bCs/>
              </w:rPr>
              <w:t>Color</w:t>
            </w:r>
          </w:p>
        </w:tc>
      </w:tr>
      <w:tr w:rsidR="008C6CBF" w14:paraId="1C4A3B49" w14:textId="77777777" w:rsidTr="007929F6">
        <w:trPr>
          <w:cantSplit/>
          <w:tblHeader/>
        </w:trPr>
        <w:tc>
          <w:tcPr>
            <w:tcW w:w="3350" w:type="dxa"/>
          </w:tcPr>
          <w:p w14:paraId="3AF0EB13" w14:textId="77777777" w:rsidR="008C6CBF" w:rsidRDefault="008C6CBF" w:rsidP="00D41927">
            <w:r>
              <w:t>Chronic Absenteeism</w:t>
            </w:r>
          </w:p>
        </w:tc>
        <w:tc>
          <w:tcPr>
            <w:tcW w:w="3246" w:type="dxa"/>
          </w:tcPr>
          <w:p w14:paraId="477703E1" w14:textId="77777777" w:rsidR="008C6CBF" w:rsidRDefault="008C6CBF" w:rsidP="00D41927">
            <w:r w:rsidRPr="00F9406D">
              <w:rPr>
                <w:noProof/>
              </w:rPr>
              <w:t>9.2</w:t>
            </w:r>
          </w:p>
        </w:tc>
        <w:tc>
          <w:tcPr>
            <w:tcW w:w="2754" w:type="dxa"/>
          </w:tcPr>
          <w:p w14:paraId="3BDCAF9F" w14:textId="77777777" w:rsidR="008C6CBF" w:rsidRDefault="008C6CBF" w:rsidP="00D41927">
            <w:r w:rsidRPr="00F9406D">
              <w:rPr>
                <w:noProof/>
              </w:rPr>
              <w:t>Orange</w:t>
            </w:r>
          </w:p>
        </w:tc>
      </w:tr>
      <w:tr w:rsidR="008C6CBF" w14:paraId="1295474E" w14:textId="77777777" w:rsidTr="007929F6">
        <w:trPr>
          <w:cantSplit/>
          <w:tblHeader/>
        </w:trPr>
        <w:tc>
          <w:tcPr>
            <w:tcW w:w="3350" w:type="dxa"/>
          </w:tcPr>
          <w:p w14:paraId="66D10ECC" w14:textId="77777777" w:rsidR="008C6CBF" w:rsidRDefault="008C6CBF" w:rsidP="00D41927">
            <w:r>
              <w:t>Suspension Rate</w:t>
            </w:r>
          </w:p>
        </w:tc>
        <w:tc>
          <w:tcPr>
            <w:tcW w:w="3246" w:type="dxa"/>
          </w:tcPr>
          <w:p w14:paraId="7D31998C" w14:textId="77777777" w:rsidR="008C6CBF" w:rsidRDefault="008C6CBF" w:rsidP="00D41927">
            <w:r w:rsidRPr="00F9406D">
              <w:rPr>
                <w:noProof/>
              </w:rPr>
              <w:t>0.1</w:t>
            </w:r>
          </w:p>
        </w:tc>
        <w:tc>
          <w:tcPr>
            <w:tcW w:w="2754" w:type="dxa"/>
          </w:tcPr>
          <w:p w14:paraId="72DC9035" w14:textId="77777777" w:rsidR="008C6CBF" w:rsidRDefault="008C6CBF" w:rsidP="00D41927">
            <w:r w:rsidRPr="00F9406D">
              <w:rPr>
                <w:noProof/>
              </w:rPr>
              <w:t>Blue</w:t>
            </w:r>
          </w:p>
        </w:tc>
      </w:tr>
      <w:tr w:rsidR="008C6CBF" w14:paraId="42F2C134" w14:textId="77777777" w:rsidTr="007929F6">
        <w:trPr>
          <w:cantSplit/>
          <w:tblHeader/>
        </w:trPr>
        <w:tc>
          <w:tcPr>
            <w:tcW w:w="3350" w:type="dxa"/>
          </w:tcPr>
          <w:p w14:paraId="03DD2D2B" w14:textId="77777777" w:rsidR="008C6CBF" w:rsidRDefault="008C6CBF" w:rsidP="00D41927">
            <w:r>
              <w:t>English Learner Progress</w:t>
            </w:r>
          </w:p>
        </w:tc>
        <w:tc>
          <w:tcPr>
            <w:tcW w:w="3246" w:type="dxa"/>
          </w:tcPr>
          <w:p w14:paraId="571A7614" w14:textId="22F7673E" w:rsidR="008C6CBF" w:rsidRDefault="00940CA3" w:rsidP="00D41927">
            <w:r>
              <w:t>58.3</w:t>
            </w:r>
          </w:p>
        </w:tc>
        <w:tc>
          <w:tcPr>
            <w:tcW w:w="2754" w:type="dxa"/>
          </w:tcPr>
          <w:p w14:paraId="2D30C498" w14:textId="77777777" w:rsidR="008C6CBF" w:rsidRDefault="008C6CBF" w:rsidP="00D41927">
            <w:r w:rsidRPr="00F9406D">
              <w:rPr>
                <w:noProof/>
              </w:rPr>
              <w:t>No Performance Color</w:t>
            </w:r>
          </w:p>
        </w:tc>
      </w:tr>
      <w:tr w:rsidR="008C6CBF" w14:paraId="312E5829" w14:textId="77777777" w:rsidTr="007929F6">
        <w:trPr>
          <w:cantSplit/>
          <w:tblHeader/>
        </w:trPr>
        <w:tc>
          <w:tcPr>
            <w:tcW w:w="3350" w:type="dxa"/>
          </w:tcPr>
          <w:p w14:paraId="75EAB464" w14:textId="77777777" w:rsidR="008C6CBF" w:rsidRDefault="008C6CBF" w:rsidP="00D41927">
            <w:r>
              <w:t>Graduation Rate</w:t>
            </w:r>
          </w:p>
        </w:tc>
        <w:tc>
          <w:tcPr>
            <w:tcW w:w="3246" w:type="dxa"/>
          </w:tcPr>
          <w:p w14:paraId="48174BA0" w14:textId="539A1D48" w:rsidR="008C6CBF" w:rsidRDefault="0034577D" w:rsidP="00D41927">
            <w:r>
              <w:t>Not applicable*</w:t>
            </w:r>
          </w:p>
        </w:tc>
        <w:tc>
          <w:tcPr>
            <w:tcW w:w="2754" w:type="dxa"/>
          </w:tcPr>
          <w:p w14:paraId="40BD1729" w14:textId="3B2A52C8" w:rsidR="008C6CBF" w:rsidRDefault="008C6CBF" w:rsidP="00D41927">
            <w:r w:rsidRPr="00F9406D">
              <w:rPr>
                <w:noProof/>
              </w:rPr>
              <w:t>No</w:t>
            </w:r>
            <w:r w:rsidR="0034577D">
              <w:rPr>
                <w:noProof/>
              </w:rPr>
              <w:t>t applicable</w:t>
            </w:r>
          </w:p>
        </w:tc>
      </w:tr>
      <w:tr w:rsidR="008C6CBF" w14:paraId="17948A70" w14:textId="77777777" w:rsidTr="007929F6">
        <w:trPr>
          <w:cantSplit/>
          <w:tblHeader/>
        </w:trPr>
        <w:tc>
          <w:tcPr>
            <w:tcW w:w="3350" w:type="dxa"/>
          </w:tcPr>
          <w:p w14:paraId="59F8F5AF" w14:textId="77777777" w:rsidR="008C6CBF" w:rsidRDefault="008C6CBF" w:rsidP="00D41927">
            <w:r>
              <w:t>College/Career</w:t>
            </w:r>
          </w:p>
        </w:tc>
        <w:tc>
          <w:tcPr>
            <w:tcW w:w="3246" w:type="dxa"/>
          </w:tcPr>
          <w:p w14:paraId="3EF61DC8" w14:textId="29B9FCD9" w:rsidR="008C6CBF" w:rsidRDefault="0034577D" w:rsidP="00D41927">
            <w:r>
              <w:t>Not applicable*</w:t>
            </w:r>
          </w:p>
        </w:tc>
        <w:tc>
          <w:tcPr>
            <w:tcW w:w="2754" w:type="dxa"/>
          </w:tcPr>
          <w:p w14:paraId="02E14805" w14:textId="2C9BB8D7" w:rsidR="008C6CBF" w:rsidRDefault="008C6CBF" w:rsidP="00D41927">
            <w:r w:rsidRPr="00F9406D">
              <w:rPr>
                <w:noProof/>
              </w:rPr>
              <w:t>No</w:t>
            </w:r>
            <w:r w:rsidR="0034577D">
              <w:rPr>
                <w:noProof/>
              </w:rPr>
              <w:t>t applicable</w:t>
            </w:r>
          </w:p>
        </w:tc>
      </w:tr>
    </w:tbl>
    <w:p w14:paraId="6CE58169" w14:textId="47CD9592" w:rsidR="00497893" w:rsidRPr="00497893" w:rsidRDefault="00497893" w:rsidP="00497893">
      <w:pPr>
        <w:pStyle w:val="FootnoteText"/>
        <w:rPr>
          <w:sz w:val="24"/>
          <w:szCs w:val="24"/>
        </w:rPr>
      </w:pPr>
      <w:r w:rsidRPr="00497893">
        <w:rPr>
          <w:rStyle w:val="FootnoteReference"/>
          <w:sz w:val="24"/>
          <w:szCs w:val="24"/>
        </w:rPr>
        <w:t>*</w:t>
      </w:r>
      <w:r w:rsidRPr="00497893">
        <w:rPr>
          <w:sz w:val="24"/>
          <w:szCs w:val="24"/>
        </w:rPr>
        <w:t xml:space="preserve"> The Graduation Rate and College/Career Indicators represent outcomes for students finishing high school. As the Kings River-Hardwick Union Elementary School District serves only grades TK through eight, these indicators do not apply.</w:t>
      </w:r>
    </w:p>
    <w:p w14:paraId="388F9B05" w14:textId="176DDDDF" w:rsidR="008C6CBF" w:rsidRDefault="008C6CBF" w:rsidP="00961A90">
      <w:pPr>
        <w:pStyle w:val="Heading6"/>
      </w:pPr>
      <w:r w:rsidRPr="00CE1DD0">
        <w:t>202</w:t>
      </w:r>
      <w:r>
        <w:t>5</w:t>
      </w:r>
      <w:r w:rsidRPr="00CE1DD0">
        <w:t xml:space="preserve"> </w:t>
      </w:r>
      <w:r>
        <w:t>Performance Levels: Color and Distance from Standard</w:t>
      </w:r>
    </w:p>
    <w:tbl>
      <w:tblPr>
        <w:tblStyle w:val="TableGrid"/>
        <w:tblW w:w="0" w:type="auto"/>
        <w:tblLook w:val="04A0" w:firstRow="1" w:lastRow="0" w:firstColumn="1" w:lastColumn="0" w:noHBand="0" w:noVBand="1"/>
        <w:tblCaption w:val="Performance Levels: Color and Distance from Standard"/>
        <w:tblDescription w:val="Performance Levels: Color and Distance from Standard"/>
      </w:tblPr>
      <w:tblGrid>
        <w:gridCol w:w="2655"/>
        <w:gridCol w:w="2061"/>
        <w:gridCol w:w="2467"/>
        <w:gridCol w:w="2167"/>
      </w:tblGrid>
      <w:tr w:rsidR="008C6CBF" w:rsidRPr="00F303BC" w14:paraId="4BAC59E1" w14:textId="77777777" w:rsidTr="004870A1">
        <w:trPr>
          <w:cantSplit/>
          <w:tblHeader/>
        </w:trPr>
        <w:tc>
          <w:tcPr>
            <w:tcW w:w="2655" w:type="dxa"/>
            <w:shd w:val="clear" w:color="auto" w:fill="D9D9D9" w:themeFill="background1" w:themeFillShade="D9"/>
          </w:tcPr>
          <w:p w14:paraId="783ADF5C" w14:textId="77777777" w:rsidR="008C6CBF" w:rsidRPr="00F303BC" w:rsidRDefault="008C6CBF" w:rsidP="00D41927">
            <w:pPr>
              <w:rPr>
                <w:b/>
                <w:bCs/>
              </w:rPr>
            </w:pPr>
            <w:r w:rsidRPr="00F303BC">
              <w:rPr>
                <w:b/>
                <w:bCs/>
              </w:rPr>
              <w:t>Prompt</w:t>
            </w:r>
          </w:p>
        </w:tc>
        <w:tc>
          <w:tcPr>
            <w:tcW w:w="2061" w:type="dxa"/>
            <w:shd w:val="clear" w:color="auto" w:fill="D9D9D9" w:themeFill="background1" w:themeFillShade="D9"/>
          </w:tcPr>
          <w:p w14:paraId="0597D6BE" w14:textId="77777777" w:rsidR="008C6CBF" w:rsidRDefault="008C6CBF" w:rsidP="00D41927">
            <w:pPr>
              <w:rPr>
                <w:b/>
                <w:bCs/>
              </w:rPr>
            </w:pPr>
            <w:r>
              <w:rPr>
                <w:b/>
                <w:bCs/>
              </w:rPr>
              <w:t>Color</w:t>
            </w:r>
          </w:p>
        </w:tc>
        <w:tc>
          <w:tcPr>
            <w:tcW w:w="2467" w:type="dxa"/>
            <w:shd w:val="clear" w:color="auto" w:fill="D9D9D9" w:themeFill="background1" w:themeFillShade="D9"/>
          </w:tcPr>
          <w:p w14:paraId="2D15F67D" w14:textId="77777777" w:rsidR="008C6CBF" w:rsidRPr="00F303BC" w:rsidRDefault="008C6CBF" w:rsidP="00D41927">
            <w:pPr>
              <w:rPr>
                <w:b/>
                <w:bCs/>
              </w:rPr>
            </w:pPr>
            <w:r>
              <w:rPr>
                <w:b/>
                <w:bCs/>
              </w:rPr>
              <w:t>Above or Below Standard</w:t>
            </w:r>
          </w:p>
        </w:tc>
        <w:tc>
          <w:tcPr>
            <w:tcW w:w="2167" w:type="dxa"/>
            <w:shd w:val="clear" w:color="auto" w:fill="D9D9D9" w:themeFill="background1" w:themeFillShade="D9"/>
          </w:tcPr>
          <w:p w14:paraId="3E9DED7B" w14:textId="77777777" w:rsidR="008C6CBF" w:rsidRPr="00F303BC" w:rsidRDefault="008C6CBF" w:rsidP="00D41927">
            <w:pPr>
              <w:rPr>
                <w:b/>
                <w:bCs/>
              </w:rPr>
            </w:pPr>
            <w:r>
              <w:rPr>
                <w:b/>
                <w:bCs/>
              </w:rPr>
              <w:t>Distance From Standard</w:t>
            </w:r>
          </w:p>
        </w:tc>
      </w:tr>
      <w:tr w:rsidR="008C6CBF" w14:paraId="79EBBD57" w14:textId="77777777" w:rsidTr="004870A1">
        <w:trPr>
          <w:cantSplit/>
          <w:tblHeader/>
        </w:trPr>
        <w:tc>
          <w:tcPr>
            <w:tcW w:w="2655" w:type="dxa"/>
          </w:tcPr>
          <w:p w14:paraId="2E00F08B" w14:textId="77777777" w:rsidR="008C6CBF" w:rsidRDefault="008C6CBF" w:rsidP="00D41927">
            <w:r>
              <w:t>English Language Arts</w:t>
            </w:r>
          </w:p>
        </w:tc>
        <w:tc>
          <w:tcPr>
            <w:tcW w:w="2061" w:type="dxa"/>
          </w:tcPr>
          <w:p w14:paraId="7518DC3C" w14:textId="77777777" w:rsidR="008C6CBF" w:rsidRDefault="008C6CBF" w:rsidP="00D41927">
            <w:r w:rsidRPr="00F9406D">
              <w:rPr>
                <w:noProof/>
              </w:rPr>
              <w:t>Green</w:t>
            </w:r>
          </w:p>
        </w:tc>
        <w:tc>
          <w:tcPr>
            <w:tcW w:w="2467" w:type="dxa"/>
          </w:tcPr>
          <w:p w14:paraId="55C5DE89" w14:textId="77777777" w:rsidR="008C6CBF" w:rsidRDefault="008C6CBF" w:rsidP="00D41927">
            <w:r w:rsidRPr="00F9406D">
              <w:rPr>
                <w:noProof/>
              </w:rPr>
              <w:t>40.6</w:t>
            </w:r>
          </w:p>
        </w:tc>
        <w:tc>
          <w:tcPr>
            <w:tcW w:w="2167" w:type="dxa"/>
          </w:tcPr>
          <w:p w14:paraId="22F7079C" w14:textId="77777777" w:rsidR="008C6CBF" w:rsidRDefault="008C6CBF" w:rsidP="00D41927">
            <w:r w:rsidRPr="00F9406D">
              <w:rPr>
                <w:noProof/>
              </w:rPr>
              <w:t>Above standard</w:t>
            </w:r>
          </w:p>
        </w:tc>
      </w:tr>
      <w:tr w:rsidR="008C6CBF" w14:paraId="1379D6C3" w14:textId="77777777" w:rsidTr="004870A1">
        <w:trPr>
          <w:cantSplit/>
          <w:tblHeader/>
        </w:trPr>
        <w:tc>
          <w:tcPr>
            <w:tcW w:w="2655" w:type="dxa"/>
          </w:tcPr>
          <w:p w14:paraId="63CBB25B" w14:textId="77777777" w:rsidR="008C6CBF" w:rsidRDefault="008C6CBF" w:rsidP="00D41927">
            <w:r>
              <w:t>Mathematics</w:t>
            </w:r>
          </w:p>
        </w:tc>
        <w:tc>
          <w:tcPr>
            <w:tcW w:w="2061" w:type="dxa"/>
          </w:tcPr>
          <w:p w14:paraId="188641BA" w14:textId="77777777" w:rsidR="008C6CBF" w:rsidRDefault="008C6CBF" w:rsidP="00D41927">
            <w:r w:rsidRPr="00F9406D">
              <w:rPr>
                <w:noProof/>
              </w:rPr>
              <w:t>Green</w:t>
            </w:r>
          </w:p>
        </w:tc>
        <w:tc>
          <w:tcPr>
            <w:tcW w:w="2467" w:type="dxa"/>
          </w:tcPr>
          <w:p w14:paraId="719428ED" w14:textId="77777777" w:rsidR="008C6CBF" w:rsidRDefault="008C6CBF" w:rsidP="00D41927">
            <w:r w:rsidRPr="00F9406D">
              <w:rPr>
                <w:noProof/>
              </w:rPr>
              <w:t>32.3</w:t>
            </w:r>
          </w:p>
        </w:tc>
        <w:tc>
          <w:tcPr>
            <w:tcW w:w="2167" w:type="dxa"/>
          </w:tcPr>
          <w:p w14:paraId="5BF2FA51" w14:textId="77777777" w:rsidR="008C6CBF" w:rsidRDefault="008C6CBF" w:rsidP="00D41927">
            <w:r w:rsidRPr="00F9406D">
              <w:rPr>
                <w:noProof/>
              </w:rPr>
              <w:t>Above standard</w:t>
            </w:r>
          </w:p>
        </w:tc>
      </w:tr>
    </w:tbl>
    <w:p w14:paraId="4430A871" w14:textId="77777777" w:rsidR="008C6CBF" w:rsidRPr="00CE1DD0" w:rsidRDefault="008C6CBF" w:rsidP="00A42D0A">
      <w:pPr>
        <w:pStyle w:val="Heading4"/>
      </w:pPr>
      <w:r w:rsidRPr="00CE1DD0">
        <w:t>California Assessment of Student Performance and Progress</w:t>
      </w:r>
    </w:p>
    <w:p w14:paraId="19BADA55" w14:textId="77777777" w:rsidR="008C6CBF" w:rsidRDefault="008C6CBF">
      <w:r w:rsidRPr="00CE1DD0">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California Assessment of Student Performance and Progress"/>
        <w:tblDescription w:val="California Assessment of Student Performance and Progress"/>
      </w:tblPr>
      <w:tblGrid>
        <w:gridCol w:w="4675"/>
        <w:gridCol w:w="4675"/>
      </w:tblGrid>
      <w:tr w:rsidR="008C6CBF" w:rsidRPr="00F303BC" w14:paraId="4580E99A" w14:textId="77777777" w:rsidTr="007929F6">
        <w:trPr>
          <w:cantSplit/>
          <w:tblHeader/>
        </w:trPr>
        <w:tc>
          <w:tcPr>
            <w:tcW w:w="4675" w:type="dxa"/>
            <w:shd w:val="clear" w:color="auto" w:fill="D9D9D9" w:themeFill="background1" w:themeFillShade="D9"/>
          </w:tcPr>
          <w:p w14:paraId="3056BC35" w14:textId="77777777" w:rsidR="008C6CBF" w:rsidRPr="00F303BC" w:rsidRDefault="008C6CBF" w:rsidP="00D41927">
            <w:pPr>
              <w:rPr>
                <w:b/>
                <w:bCs/>
              </w:rPr>
            </w:pPr>
            <w:r w:rsidRPr="00F303BC">
              <w:rPr>
                <w:b/>
                <w:bCs/>
              </w:rPr>
              <w:t>Prompt</w:t>
            </w:r>
          </w:p>
        </w:tc>
        <w:tc>
          <w:tcPr>
            <w:tcW w:w="4675" w:type="dxa"/>
            <w:shd w:val="clear" w:color="auto" w:fill="D9D9D9" w:themeFill="background1" w:themeFillShade="D9"/>
          </w:tcPr>
          <w:p w14:paraId="0A7F021E" w14:textId="77777777" w:rsidR="008C6CBF" w:rsidRPr="00F303BC" w:rsidRDefault="008C6CBF" w:rsidP="00D41927">
            <w:pPr>
              <w:rPr>
                <w:b/>
                <w:bCs/>
              </w:rPr>
            </w:pPr>
            <w:r>
              <w:rPr>
                <w:b/>
                <w:bCs/>
              </w:rPr>
              <w:t>Percentage</w:t>
            </w:r>
          </w:p>
        </w:tc>
      </w:tr>
      <w:tr w:rsidR="008C6CBF" w14:paraId="437541F9" w14:textId="77777777" w:rsidTr="007929F6">
        <w:trPr>
          <w:cantSplit/>
          <w:tblHeader/>
        </w:trPr>
        <w:tc>
          <w:tcPr>
            <w:tcW w:w="4675" w:type="dxa"/>
          </w:tcPr>
          <w:p w14:paraId="7D8E9554" w14:textId="77777777" w:rsidR="008C6CBF" w:rsidRDefault="008C6CBF" w:rsidP="00D41927">
            <w:r>
              <w:t>English Language Arts</w:t>
            </w:r>
          </w:p>
        </w:tc>
        <w:tc>
          <w:tcPr>
            <w:tcW w:w="4675" w:type="dxa"/>
          </w:tcPr>
          <w:p w14:paraId="6203B64B" w14:textId="77777777" w:rsidR="008C6CBF" w:rsidRDefault="008C6CBF" w:rsidP="00D41927">
            <w:r w:rsidRPr="00F9406D">
              <w:rPr>
                <w:noProof/>
              </w:rPr>
              <w:t>69.39</w:t>
            </w:r>
          </w:p>
        </w:tc>
      </w:tr>
      <w:tr w:rsidR="008C6CBF" w14:paraId="395857E8" w14:textId="77777777" w:rsidTr="007929F6">
        <w:trPr>
          <w:cantSplit/>
          <w:tblHeader/>
        </w:trPr>
        <w:tc>
          <w:tcPr>
            <w:tcW w:w="4675" w:type="dxa"/>
          </w:tcPr>
          <w:p w14:paraId="0470C86D" w14:textId="77777777" w:rsidR="008C6CBF" w:rsidRDefault="008C6CBF" w:rsidP="00D41927">
            <w:r>
              <w:t>Mathematics</w:t>
            </w:r>
          </w:p>
        </w:tc>
        <w:tc>
          <w:tcPr>
            <w:tcW w:w="4675" w:type="dxa"/>
          </w:tcPr>
          <w:p w14:paraId="75C59E57" w14:textId="77777777" w:rsidR="008C6CBF" w:rsidRDefault="008C6CBF" w:rsidP="00D41927">
            <w:r w:rsidRPr="00F9406D">
              <w:rPr>
                <w:noProof/>
              </w:rPr>
              <w:t>67.42</w:t>
            </w:r>
          </w:p>
        </w:tc>
      </w:tr>
    </w:tbl>
    <w:p w14:paraId="0D313321" w14:textId="77777777" w:rsidR="008C6CBF" w:rsidRDefault="008C6CBF">
      <w:pPr>
        <w:spacing w:before="0"/>
        <w:rPr>
          <w:rFonts w:eastAsiaTheme="majorEastAsia"/>
          <w:b/>
          <w:bCs/>
          <w:sz w:val="32"/>
          <w:szCs w:val="32"/>
        </w:rPr>
      </w:pPr>
      <w:r>
        <w:br w:type="page"/>
      </w:r>
    </w:p>
    <w:p w14:paraId="33833648" w14:textId="77777777" w:rsidR="008C6CBF" w:rsidRDefault="008C6CBF" w:rsidP="00A42D0A">
      <w:pPr>
        <w:pStyle w:val="Heading3"/>
      </w:pPr>
      <w:r>
        <w:lastRenderedPageBreak/>
        <w:t xml:space="preserve">Section 3. </w:t>
      </w:r>
      <w:r w:rsidRPr="00E74E6B">
        <w:t>Areas of Greatest Progress and Need</w:t>
      </w:r>
    </w:p>
    <w:p w14:paraId="0D7780FD" w14:textId="77777777" w:rsidR="008C6CBF" w:rsidRPr="00BE1BB3" w:rsidRDefault="008C6CBF" w:rsidP="00BE1BB3">
      <w:pPr>
        <w:numPr>
          <w:ilvl w:val="0"/>
          <w:numId w:val="13"/>
        </w:numPr>
        <w:ind w:left="0"/>
        <w:rPr>
          <w:b/>
          <w:bCs/>
        </w:rPr>
      </w:pPr>
      <w:r w:rsidRPr="00BE1BB3">
        <w:rPr>
          <w:b/>
          <w:bCs/>
        </w:rPr>
        <w:t>Based on California School Dashboard (Dashboard) data, identify the charter district’s areas of greatest progress.</w:t>
      </w:r>
    </w:p>
    <w:p w14:paraId="50914195" w14:textId="77777777" w:rsidR="007D37CC" w:rsidRDefault="008C6CBF" w:rsidP="004870A1">
      <w:pPr>
        <w:rPr>
          <w:noProof/>
        </w:rPr>
      </w:pPr>
      <w:r w:rsidRPr="00F9406D">
        <w:rPr>
          <w:noProof/>
        </w:rPr>
        <w:t xml:space="preserve">The California School Dashboard data shows the district's greatest areas of progress are Student Achievement in ELA and Math, and Conditions and Climate/Suspensions.  </w:t>
      </w:r>
    </w:p>
    <w:p w14:paraId="2CFC5C5F" w14:textId="77777777" w:rsidR="007D37CC" w:rsidRDefault="008C6CBF" w:rsidP="004870A1">
      <w:pPr>
        <w:rPr>
          <w:noProof/>
        </w:rPr>
      </w:pPr>
      <w:r w:rsidRPr="00F9406D">
        <w:rPr>
          <w:noProof/>
        </w:rPr>
        <w:t xml:space="preserve">Student Achievement in ELA:  Based on the 2025 California School Dashboard, overall ELA performance remains a strength for the district, with all student groups making progress.  All students performed 40.6 points above standard in 2025, improving from 32 points above in 2024, earning a Green performance indicator.  Socioeconomically Disadvantaged Students performed 16.5 points above standard in 2025, improving from 11.5 point above standard in 2024, earning a Green performance indicator. Students with Disabilities performed "at" standard in 2025, improving from 2 points below standard in 2024, earning a Yellow performance indicator.  Hispanic students performed 29.5 points above standard in 2025, improving from 18.3 points above in 2024, earning a Green performance indicator.  White students performed 49.3 points above in 2025, improving from 40.4 points above in 2024, earning a Green performance indicator. </w:t>
      </w:r>
    </w:p>
    <w:p w14:paraId="287AC867" w14:textId="77777777" w:rsidR="007D37CC" w:rsidRDefault="008C6CBF" w:rsidP="004870A1">
      <w:pPr>
        <w:rPr>
          <w:noProof/>
        </w:rPr>
      </w:pPr>
      <w:r w:rsidRPr="00F9406D">
        <w:rPr>
          <w:noProof/>
        </w:rPr>
        <w:t xml:space="preserve">Student Achievement in Math:  Based on the 2025 California School Dashboard, overall math performance remains a strength for the district, with all student groups making progress.  All students performed 32.3 points above standard in 2025, improving from 20 points above in 2024, earning a Green performance indicator.  Socioeconomically Disadvantaged Students performed 11.1 points above standard in 2025, improving from 9.2 point below standard in 2024, earning a Blue performance indicator. Students with Disabilities performed 5 points below standard in 2025, improving from 17.9 points below standard in 2024, earning a Green performance indicator.  Hispanic students performed 19.8 points above standard in 2025, improving from 3.9 points below in 2024, earning a Blue performance indicator.  White students performed 41.3 points above in 2025, improving from 38.1 points above in 2024, earning a Blue performance indicator. </w:t>
      </w:r>
    </w:p>
    <w:p w14:paraId="3C9C1C7D" w14:textId="3FCCA24A" w:rsidR="008C6CBF" w:rsidRPr="00CE1DD0" w:rsidRDefault="008C6CBF" w:rsidP="004870A1">
      <w:r w:rsidRPr="00F9406D">
        <w:rPr>
          <w:noProof/>
        </w:rPr>
        <w:t>Suspension Rate:  Based on the 2025 California School Dashboard, the district's overall suspension rate decreased by .1% in 2025 to .1% overall, earning a Blue performance indicator.</w:t>
      </w:r>
    </w:p>
    <w:p w14:paraId="4BFDB230" w14:textId="77777777" w:rsidR="008C6CBF" w:rsidRPr="00BE1BB3" w:rsidRDefault="008C6CBF" w:rsidP="00BE1BB3">
      <w:pPr>
        <w:numPr>
          <w:ilvl w:val="0"/>
          <w:numId w:val="13"/>
        </w:numPr>
        <w:ind w:left="0"/>
        <w:rPr>
          <w:b/>
          <w:bCs/>
        </w:rPr>
      </w:pPr>
      <w:r w:rsidRPr="00BE1BB3">
        <w:rPr>
          <w:b/>
          <w:bCs/>
        </w:rPr>
        <w:t>What internal assessments (not CAASPP) are being used to demonstrate the charter district’s areas of greatest progress? Are any of these assessments on the approved verified data list? If so, which ones?</w:t>
      </w:r>
    </w:p>
    <w:p w14:paraId="5EA9BFEA" w14:textId="77777777" w:rsidR="008C6CBF" w:rsidRPr="00CE1DD0" w:rsidRDefault="008C6CBF" w:rsidP="004870A1">
      <w:r w:rsidRPr="00F9406D">
        <w:rPr>
          <w:noProof/>
        </w:rPr>
        <w:t>Internal assessments utilized by the district include; District Benchmark Assessments, iReady Assessments, and the Developmental Reading Assessment.  Both iReady and the Developmental Reading Assessment are on the verified data list.</w:t>
      </w:r>
    </w:p>
    <w:p w14:paraId="7D304328" w14:textId="77777777" w:rsidR="00C51D8F" w:rsidRDefault="00C51D8F">
      <w:pPr>
        <w:spacing w:before="0"/>
        <w:rPr>
          <w:b/>
          <w:bCs/>
        </w:rPr>
      </w:pPr>
      <w:r>
        <w:rPr>
          <w:b/>
          <w:bCs/>
        </w:rPr>
        <w:br w:type="page"/>
      </w:r>
    </w:p>
    <w:p w14:paraId="3134641A" w14:textId="24E1957B" w:rsidR="008C6CBF" w:rsidRPr="00BE1BB3" w:rsidRDefault="008C6CBF" w:rsidP="00BE1BB3">
      <w:pPr>
        <w:numPr>
          <w:ilvl w:val="0"/>
          <w:numId w:val="13"/>
        </w:numPr>
        <w:ind w:left="0"/>
        <w:rPr>
          <w:b/>
          <w:bCs/>
        </w:rPr>
      </w:pPr>
      <w:r w:rsidRPr="00BE1BB3">
        <w:rPr>
          <w:b/>
          <w:bCs/>
        </w:rPr>
        <w:lastRenderedPageBreak/>
        <w:t>Based on Dashboard data, identify the charter district’s areas of greatest need. Include references to student groups.</w:t>
      </w:r>
    </w:p>
    <w:p w14:paraId="0245642E" w14:textId="77777777" w:rsidR="007D37CC" w:rsidRDefault="008C6CBF" w:rsidP="004870A1">
      <w:pPr>
        <w:rPr>
          <w:noProof/>
        </w:rPr>
      </w:pPr>
      <w:r w:rsidRPr="00F9406D">
        <w:rPr>
          <w:noProof/>
        </w:rPr>
        <w:t xml:space="preserve">The California School Dashboard shows the district's greatest area of need is Chronic Absenteeism. </w:t>
      </w:r>
    </w:p>
    <w:p w14:paraId="41F10918" w14:textId="524A2A4B" w:rsidR="008C6CBF" w:rsidRPr="00CE1DD0" w:rsidRDefault="008C6CBF" w:rsidP="004870A1">
      <w:r w:rsidRPr="00F9406D">
        <w:rPr>
          <w:noProof/>
        </w:rPr>
        <w:t>The district's Chronic Absenteeism rate in 2025 was 9.2%, up from 4.9% in 20024, receiving an Orange performance indicator. 14.9% of Socioeconomically Disadvantaged students were chronically absent in 2025, up from 8.6% in 2024, receiving a Red performance indicator. 12.8% of Students with Disabilities were chronically absent in 2025, up from 8% in 2024, receiving an Orange performance indicator. 12.2% of Hispanic students were chronically absent in 2025, up from 5.7% in 2024, receiving a Red performance indicator. 6.4% of White students were chronically absent in 2025, up from 4.8% in 2024, receiving and Orange performance indicator.  9.5% of students of Two or More Races were chronically absent in 2025, up from 0% in 2024, receiving an Orange performance indicator.</w:t>
      </w:r>
    </w:p>
    <w:p w14:paraId="56F6BAC7" w14:textId="77777777" w:rsidR="008C6CBF" w:rsidRPr="00BE1BB3" w:rsidRDefault="008C6CBF" w:rsidP="00BE1BB3">
      <w:pPr>
        <w:numPr>
          <w:ilvl w:val="0"/>
          <w:numId w:val="13"/>
        </w:numPr>
        <w:ind w:left="0"/>
        <w:rPr>
          <w:b/>
          <w:bCs/>
        </w:rPr>
      </w:pPr>
      <w:r w:rsidRPr="00BE1BB3">
        <w:rPr>
          <w:b/>
          <w:bCs/>
        </w:rPr>
        <w:t>How is the charter district addressing these areas of need? Include references to student groups.</w:t>
      </w:r>
    </w:p>
    <w:p w14:paraId="4EE23C67" w14:textId="77777777" w:rsidR="007D37CC" w:rsidRDefault="008C6CBF" w:rsidP="004870A1">
      <w:pPr>
        <w:rPr>
          <w:noProof/>
        </w:rPr>
      </w:pPr>
      <w:r w:rsidRPr="00F9406D">
        <w:rPr>
          <w:noProof/>
        </w:rPr>
        <w:t xml:space="preserve">The district sets high expectations for all students in all areas, and works diligently to ensure optimal learning outcomes for all students.  Based on the California Dashboard data, the district's greatest area of need is decreasing its student Chronic Absenteeism rate, which was 9.2% in 2025. </w:t>
      </w:r>
    </w:p>
    <w:p w14:paraId="4DEB034B" w14:textId="77777777" w:rsidR="007D37CC" w:rsidRDefault="008C6CBF" w:rsidP="004870A1">
      <w:pPr>
        <w:rPr>
          <w:noProof/>
        </w:rPr>
      </w:pPr>
      <w:r w:rsidRPr="00F9406D">
        <w:rPr>
          <w:noProof/>
        </w:rPr>
        <w:t xml:space="preserve">The district has worked relentlessly since 2020 to encourage and support families in their efforts to get their children to school every day, on-time.  Through increased communication with parents about the importance of attendance in ensuring student academic and social-emotional success, we have seen improvement in attendance, however, this improvement has not been consistent year-over-year.  In an effort to achieve greater attendance stability, the district is focusing on strengthening the expertise of our faculty in the area of student attendance and engagement, while at the same time ensuring consistent implementation of our attendance protocols and strategies to motivate students to come to school. </w:t>
      </w:r>
    </w:p>
    <w:p w14:paraId="65F74F12" w14:textId="77777777" w:rsidR="007D37CC" w:rsidRDefault="008C6CBF" w:rsidP="004870A1">
      <w:pPr>
        <w:rPr>
          <w:noProof/>
        </w:rPr>
      </w:pPr>
      <w:r w:rsidRPr="00F9406D">
        <w:rPr>
          <w:noProof/>
        </w:rPr>
        <w:t xml:space="preserve">The strategies we are currently implementing include phone calls to parents; attendance letters to parents; Student Success Team meetings with administrators, the Students Specialist, or School Psychologist to develop a plan to help eliminate any barriers to attendance that the student or their family may be struggling with; home visits by school administrators and/or school resource officer; local SARB; and county SARB. </w:t>
      </w:r>
    </w:p>
    <w:p w14:paraId="011C789C" w14:textId="77777777" w:rsidR="007D37CC" w:rsidRDefault="008C6CBF" w:rsidP="004870A1">
      <w:pPr>
        <w:rPr>
          <w:noProof/>
        </w:rPr>
      </w:pPr>
      <w:r w:rsidRPr="00F9406D">
        <w:rPr>
          <w:noProof/>
        </w:rPr>
        <w:t xml:space="preserve">In addition to the strategies utilized to address direct individual student attendance concerns, the district celebrates and encourages excellent attendance for all students through individual student attendance awards for good attendance; Classroom Attendance Awards as classes achieve class attendance milestones; Fun Friday activities hosted by the Student Specialist and Director of Student Services; and Wildcat </w:t>
      </w:r>
      <w:r w:rsidRPr="00F9406D">
        <w:rPr>
          <w:noProof/>
        </w:rPr>
        <w:lastRenderedPageBreak/>
        <w:t xml:space="preserve">Paw Certificates where prizes are redeemable on Mondays and Fridays only. (The two days most frequently missed each week.) </w:t>
      </w:r>
    </w:p>
    <w:p w14:paraId="5268550F" w14:textId="56F49C49" w:rsidR="008C6CBF" w:rsidRPr="004870A1" w:rsidRDefault="008C6CBF" w:rsidP="004870A1">
      <w:pPr>
        <w:rPr>
          <w:rFonts w:cs="Arial"/>
        </w:rPr>
      </w:pPr>
      <w:r w:rsidRPr="00F9406D">
        <w:rPr>
          <w:noProof/>
        </w:rPr>
        <w:t>The bilingual school principal is also playing a vital role in increasing student attendance and decreasing chronic absenteeism for student groups with the greatest need, including Socioeconomically Disadvantaged Students, Hispanic Students, and Students of Two or More Races.  The principal checks attendance daily, does check-in calls with parents and students, works closely with the county SARB coordinator, and ensures the consistency of our attendance support programs.</w:t>
      </w:r>
    </w:p>
    <w:p w14:paraId="07940874" w14:textId="77777777" w:rsidR="008C6CBF" w:rsidRDefault="008C6CBF">
      <w:pPr>
        <w:spacing w:before="0"/>
        <w:rPr>
          <w:rFonts w:eastAsiaTheme="majorEastAsia"/>
          <w:b/>
          <w:bCs/>
          <w:sz w:val="32"/>
          <w:szCs w:val="32"/>
        </w:rPr>
      </w:pPr>
      <w:r>
        <w:br w:type="page"/>
      </w:r>
    </w:p>
    <w:p w14:paraId="5515021C" w14:textId="77777777" w:rsidR="008C6CBF" w:rsidRDefault="008C6CBF" w:rsidP="00A42D0A">
      <w:pPr>
        <w:pStyle w:val="Heading3"/>
      </w:pPr>
      <w:r>
        <w:lastRenderedPageBreak/>
        <w:t>Section 4. Summary of Performance on Measurable Pupil Outcomes</w:t>
      </w:r>
    </w:p>
    <w:p w14:paraId="49F0255E" w14:textId="77777777" w:rsidR="008C6CBF" w:rsidRPr="00BE1BB3" w:rsidRDefault="008C6CBF" w:rsidP="00BE1BB3">
      <w:pPr>
        <w:numPr>
          <w:ilvl w:val="0"/>
          <w:numId w:val="14"/>
        </w:numPr>
        <w:ind w:left="0"/>
        <w:rPr>
          <w:b/>
          <w:bCs/>
        </w:rPr>
      </w:pPr>
      <w:r w:rsidRPr="00BE1BB3">
        <w:rPr>
          <w:b/>
          <w:bCs/>
        </w:rPr>
        <w:t>Identify the Measurable Pupil Outcomes in Element 2 of the charter petition. Summarize the performance for each outcome.</w:t>
      </w:r>
    </w:p>
    <w:p w14:paraId="41EB90A1" w14:textId="77777777" w:rsidR="007D37CC" w:rsidRDefault="008C6CBF" w:rsidP="004870A1">
      <w:pPr>
        <w:rPr>
          <w:rFonts w:cs="Arial"/>
          <w:noProof/>
        </w:rPr>
      </w:pPr>
      <w:r w:rsidRPr="00F9406D">
        <w:rPr>
          <w:rFonts w:cs="Arial"/>
          <w:noProof/>
        </w:rPr>
        <w:t xml:space="preserve">Measurable Pupil Outcomes in Element 2 of our charter petition are measured by the CAASPP.  As stated in the petition, Kings River-Hardwick Union Elementary Charter District's charter places high expectations on individual students and holds them fully accountable for meeting those expectations.  Assessment of student progress is the core of any assessment of an instructional program.  "That assessment should measure both how students are meeting internal standards and on their ability to compare favorable with State and/or national norms."  Our performance goals are aligned to Federal and State Performance indicators. </w:t>
      </w:r>
    </w:p>
    <w:p w14:paraId="7D75A83C" w14:textId="77777777" w:rsidR="007D37CC" w:rsidRDefault="008C6CBF" w:rsidP="004870A1">
      <w:pPr>
        <w:rPr>
          <w:rFonts w:cs="Arial"/>
          <w:noProof/>
        </w:rPr>
      </w:pPr>
      <w:r w:rsidRPr="00F9406D">
        <w:rPr>
          <w:rFonts w:cs="Arial"/>
          <w:noProof/>
        </w:rPr>
        <w:t xml:space="preserve">English Language Arts (ELA) English Language Arts achievement is a measurable pupil outcome for the Charter District. Based on the 2025 California School Dashboard, overall ELA performance remains a strength for the district, with all student groups making progress.  All students performed 40.6 points above standard in 2025, improving from 32 points above in 2024, earning a Green performance indicator.  Socioeconomically Disadvantaged Students performed 16.5 points above standard in 2025, improving from 11.5 point above standard in 2024, earning a Green performance indicator. Students with Disabilities performed "at" standard in 2025, improving from 2 points below standard in 2024, earning a Yellow performance indicator.  Hispanic students performed 29.5 points above standard in 2025, improving from 18.3 points above in 2024, earning a Green performance indicator.  White students performed 49.3 points above in 2025, improving from 40.4 points above in 2024, earning a Green performance indicator. </w:t>
      </w:r>
    </w:p>
    <w:p w14:paraId="311506CF" w14:textId="77777777" w:rsidR="007D37CC" w:rsidRDefault="008C6CBF" w:rsidP="004870A1">
      <w:pPr>
        <w:rPr>
          <w:rFonts w:cs="Arial"/>
          <w:noProof/>
        </w:rPr>
      </w:pPr>
      <w:r w:rsidRPr="00F9406D">
        <w:rPr>
          <w:rFonts w:cs="Arial"/>
          <w:noProof/>
        </w:rPr>
        <w:t xml:space="preserve">Mathematics Mathematics achievement is a measurable pupil outcome for the Charter District. Based on the 2025 California School Dashboard, overall math performance remains a strength for the district, with all student groups making progress.  All students performed 32.3 points above standard in 2025, improving from 20 points above in 2024, earning a Green performance indicator.  Socioeconomically Disadvantaged Students performed 11.1 points above standard in 2025, improving from 9.2 point below standard in 2024, earning a Blue performance indicator. Students with Disabilities performed 5 points below standard in 2025, improving from 17.9 points below standard in 2024, earning a Green performance indicator.  Hispanic students performed 19.8 points above standard in 2025, improving from 3.9 points below in 2024, earning a Blue performance indicator.  White students performed 41.3 points above in 2025, improving from 38.1 points above in 2024, earning a Blue performance indicator. </w:t>
      </w:r>
    </w:p>
    <w:p w14:paraId="724F0DE1" w14:textId="77777777" w:rsidR="007D37CC" w:rsidRDefault="008C6CBF" w:rsidP="004870A1">
      <w:pPr>
        <w:rPr>
          <w:rFonts w:cs="Arial"/>
          <w:noProof/>
        </w:rPr>
      </w:pPr>
      <w:r w:rsidRPr="00F9406D">
        <w:rPr>
          <w:rFonts w:cs="Arial"/>
          <w:noProof/>
        </w:rPr>
        <w:t xml:space="preserve">English Learner Progress Indicator (ELPI) Progress toward English language proficiency is a measurable pupil outcome for English Learners.  In 2025, 58.3% of English Learners made progress toward English proficiency, reflecting significant growth </w:t>
      </w:r>
      <w:r w:rsidRPr="00F9406D">
        <w:rPr>
          <w:rFonts w:cs="Arial"/>
          <w:noProof/>
        </w:rPr>
        <w:lastRenderedPageBreak/>
        <w:t xml:space="preserve">over 2024 when only 25% of English Learners made progress.  Due to having only 12 students in this category, the district did not receive an achievement color indicator. </w:t>
      </w:r>
    </w:p>
    <w:p w14:paraId="6DCC96C9" w14:textId="07696B89" w:rsidR="007D37CC" w:rsidRDefault="008C6CBF" w:rsidP="004870A1">
      <w:pPr>
        <w:rPr>
          <w:rFonts w:cs="Arial"/>
          <w:noProof/>
        </w:rPr>
      </w:pPr>
      <w:r w:rsidRPr="00F9406D">
        <w:rPr>
          <w:rFonts w:cs="Arial"/>
          <w:noProof/>
        </w:rPr>
        <w:t xml:space="preserve">Chronic Absenteeism Student attendance is a measurable pupil outcome related to engagement and access to instruction.  In 2025, the district's chronic absenteeism rate increased by 4.3% to 9.2%, resulting in an Orange performance indicator. Socioeconomically Disadvantaged students and Hispanic students received a performance indicator of Red. Chronic Absenteeism is one of the greatest needs of the district and is a current focus. </w:t>
      </w:r>
    </w:p>
    <w:p w14:paraId="53FA253E" w14:textId="77777777" w:rsidR="007D37CC" w:rsidRDefault="008C6CBF" w:rsidP="004870A1">
      <w:pPr>
        <w:rPr>
          <w:rFonts w:cs="Arial"/>
          <w:noProof/>
        </w:rPr>
      </w:pPr>
      <w:r w:rsidRPr="00F9406D">
        <w:rPr>
          <w:rFonts w:cs="Arial"/>
          <w:noProof/>
        </w:rPr>
        <w:t xml:space="preserve">Suspension Rate and School Climate Suspension Rate and School Climate are measurable pupil outcomes that are reflected in the Dashboard data and remain a strength for the district.  In 2025, the district suspension rate decreased .1% to .1% overall, resulting in a Blue performance indicator. </w:t>
      </w:r>
    </w:p>
    <w:p w14:paraId="1CD66BDB" w14:textId="1497A593" w:rsidR="00E01F32" w:rsidRDefault="008C6CBF" w:rsidP="004870A1">
      <w:pPr>
        <w:rPr>
          <w:rFonts w:cs="Arial"/>
          <w:noProof/>
        </w:rPr>
      </w:pPr>
      <w:r w:rsidRPr="00F9406D">
        <w:rPr>
          <w:rFonts w:cs="Arial"/>
          <w:noProof/>
        </w:rPr>
        <w:t>Local Indicators Local Indicators are measurable pupil outcomes related to conditions and climate. In 2025, the district met standards in all local indicators, including, Basic Services, Implementation of Academic Standards, Parent and Family Engagement, Access to a Broad Course of Study, and the Local Climate Survey.</w:t>
      </w:r>
    </w:p>
    <w:p w14:paraId="18B7C19C" w14:textId="77777777" w:rsidR="00E01F32" w:rsidRDefault="00E01F32">
      <w:pPr>
        <w:spacing w:before="0"/>
        <w:rPr>
          <w:rFonts w:cs="Arial"/>
          <w:noProof/>
        </w:rPr>
      </w:pPr>
      <w:r>
        <w:rPr>
          <w:rFonts w:cs="Arial"/>
          <w:noProof/>
        </w:rPr>
        <w:br w:type="page"/>
      </w:r>
    </w:p>
    <w:p w14:paraId="68F468D4" w14:textId="77777777" w:rsidR="008C6CBF" w:rsidRDefault="008C6CBF" w:rsidP="00A42D0A">
      <w:pPr>
        <w:pStyle w:val="Heading3"/>
      </w:pPr>
      <w:r>
        <w:lastRenderedPageBreak/>
        <w:t>Section 5. Local Control and Accountability Plan Progress</w:t>
      </w:r>
    </w:p>
    <w:p w14:paraId="0CE335F2" w14:textId="77777777" w:rsidR="008C6CBF" w:rsidRPr="00BE1BB3" w:rsidRDefault="008C6CBF" w:rsidP="00BE1BB3">
      <w:pPr>
        <w:numPr>
          <w:ilvl w:val="0"/>
          <w:numId w:val="15"/>
        </w:numPr>
        <w:ind w:left="0"/>
        <w:rPr>
          <w:b/>
          <w:bCs/>
        </w:rPr>
      </w:pPr>
      <w:r w:rsidRPr="00BE1BB3">
        <w:rPr>
          <w:b/>
          <w:bCs/>
        </w:rPr>
        <w:t>Provide a summary of progress made in meeting the charter district’s 202</w:t>
      </w:r>
      <w:r>
        <w:rPr>
          <w:b/>
          <w:bCs/>
        </w:rPr>
        <w:t>4</w:t>
      </w:r>
      <w:r w:rsidRPr="00BE1BB3">
        <w:rPr>
          <w:b/>
          <w:bCs/>
        </w:rPr>
        <w:t>–2</w:t>
      </w:r>
      <w:r>
        <w:rPr>
          <w:b/>
          <w:bCs/>
        </w:rPr>
        <w:t>5</w:t>
      </w:r>
      <w:r w:rsidRPr="00BE1BB3">
        <w:rPr>
          <w:b/>
          <w:bCs/>
        </w:rPr>
        <w:t xml:space="preserve"> Local Control and Accountability Plan (LCAP) goals.</w:t>
      </w:r>
    </w:p>
    <w:p w14:paraId="6E05C917" w14:textId="77777777" w:rsidR="007D37CC" w:rsidRDefault="008C6CBF" w:rsidP="004870A1">
      <w:pPr>
        <w:rPr>
          <w:rFonts w:cs="Arial"/>
          <w:noProof/>
        </w:rPr>
      </w:pPr>
      <w:r w:rsidRPr="00F9406D">
        <w:rPr>
          <w:rFonts w:cs="Arial"/>
          <w:noProof/>
        </w:rPr>
        <w:t xml:space="preserve">The Kings River-Hardwick Union Elementary Charter District's 2024-2025 Local Control Accountability Plan (LCAP) includes two goals. </w:t>
      </w:r>
    </w:p>
    <w:p w14:paraId="62198CF3" w14:textId="77777777" w:rsidR="007D37CC" w:rsidRDefault="008C6CBF" w:rsidP="004870A1">
      <w:pPr>
        <w:rPr>
          <w:rFonts w:cs="Arial"/>
          <w:noProof/>
        </w:rPr>
      </w:pPr>
      <w:r w:rsidRPr="00F9406D">
        <w:rPr>
          <w:rFonts w:cs="Arial"/>
          <w:noProof/>
        </w:rPr>
        <w:t xml:space="preserve">Goal 1: Maximize student achievement and success.  The district will continue to increase student achievement, with a focus on narrowing the achievement gap for English Learners and low income students.  This goal was fully implemented and resulted in increased student success and achievement. </w:t>
      </w:r>
    </w:p>
    <w:p w14:paraId="0C22DAF0" w14:textId="77777777" w:rsidR="005A7187" w:rsidRDefault="008C6CBF" w:rsidP="004870A1">
      <w:pPr>
        <w:rPr>
          <w:rFonts w:cs="Arial"/>
          <w:noProof/>
        </w:rPr>
      </w:pPr>
      <w:r w:rsidRPr="00F9406D">
        <w:rPr>
          <w:rFonts w:cs="Arial"/>
          <w:noProof/>
        </w:rPr>
        <w:t>Progress made in 2024-25 in meeting this goal as measured by the metrics aligned to this goal are as follows:</w:t>
      </w:r>
    </w:p>
    <w:p w14:paraId="6474FD0D" w14:textId="56D3885A" w:rsidR="007D37CC" w:rsidRDefault="008C6CBF" w:rsidP="004870A1">
      <w:pPr>
        <w:rPr>
          <w:rFonts w:cs="Arial"/>
          <w:noProof/>
        </w:rPr>
      </w:pPr>
      <w:r w:rsidRPr="00F9406D">
        <w:rPr>
          <w:rFonts w:cs="Arial"/>
          <w:noProof/>
        </w:rPr>
        <w:t>1.1 &amp; 1.2- CAASPP ELA and Math distance from proficiency:  Student Achievement in ELA:  Based on the 2025 California School Dashboard, overall ELA performance remains a strength for the district, with all student groups making progress.  All students performed 40.6 points above standard in 2025, improving from 32 points above in 2024, earning a Green performance indicator.  Socioeconomically Disadvantaged Students performed 16.5 points above standard in 2025, improving from 11.5 point above standard in 2024, earning a Green performance indicator. Students with Disabilities performed "at" standard in 2025, improving from 2 points below standard in 2024, earning a Yellow performance indicator.  Hispanic students performed 29.5 points above standard in 2025, improving from 18.3 points above in 2024, earning a Green performance indicator.  White students performed 49.3 points above in 2025, improving from 40.4 points above in 2024, earning a Green performance indicator. All students, White students, Hispanic students and English Learners, have all met or exceeded Year 3 Target Outcomes, while SED and SWD are only 3 points away from the target.</w:t>
      </w:r>
    </w:p>
    <w:p w14:paraId="6B0A7319" w14:textId="77777777" w:rsidR="007D37CC" w:rsidRDefault="008C6CBF" w:rsidP="004870A1">
      <w:pPr>
        <w:rPr>
          <w:rFonts w:cs="Arial"/>
          <w:noProof/>
        </w:rPr>
      </w:pPr>
      <w:r w:rsidRPr="00F9406D">
        <w:rPr>
          <w:rFonts w:cs="Arial"/>
          <w:noProof/>
        </w:rPr>
        <w:t>Student Achievement in Math:  Based on the 2025 California School Dashboard, overall math performance remains a strength for the district, with all student groups making progress.  All students performed 32.3 points above standard in 2025, improving from 20 points above in 2024, earning a Green performance indicator.  Socioeconomically Disadvantaged Students performed 11.1 points above standard in 2025, improving from 9.2 point below standard in 2024, earning a Blue performance indicator. Students with Disabilities performed 5 points below standard in 2025, improving from 17.9 points below standard in 2024, earning a Green performance indicator.  Hispanic students performed 19.8 points above standard in 2025, improving from 3.9 points below in 2024, earning a Blue performance indicator.  White students performed 41.3 points above in 2025, improving from 38.1 points above in 2024, earning a Blue performance indicator. All students, White students, Hispanic students, English Learners and SED students have all met or exceeded the 3 Year Target Outcome, while SWD are 9 points away from the target.</w:t>
      </w:r>
    </w:p>
    <w:p w14:paraId="3F194B31" w14:textId="77777777" w:rsidR="005A7187" w:rsidRDefault="008C6CBF" w:rsidP="004870A1">
      <w:pPr>
        <w:rPr>
          <w:rFonts w:cs="Arial"/>
          <w:noProof/>
        </w:rPr>
      </w:pPr>
      <w:r w:rsidRPr="00F9406D">
        <w:rPr>
          <w:rFonts w:cs="Arial"/>
          <w:noProof/>
        </w:rPr>
        <w:lastRenderedPageBreak/>
        <w:t>1.3- ELPAC: 26.32% Proficient which is 3.6% from Target Outcome.</w:t>
      </w:r>
    </w:p>
    <w:p w14:paraId="19AC5141" w14:textId="6B809677" w:rsidR="005A7187" w:rsidRDefault="008C6CBF" w:rsidP="004870A1">
      <w:pPr>
        <w:rPr>
          <w:rFonts w:cs="Arial"/>
          <w:noProof/>
        </w:rPr>
      </w:pPr>
      <w:r w:rsidRPr="00F9406D">
        <w:rPr>
          <w:rFonts w:cs="Arial"/>
          <w:noProof/>
        </w:rPr>
        <w:t>1.4- EL Reclassification Rate is 1% away from Target Outcome of 26%.</w:t>
      </w:r>
    </w:p>
    <w:p w14:paraId="28E1924B" w14:textId="2E0890EB" w:rsidR="005A7187" w:rsidRDefault="008C6CBF" w:rsidP="004870A1">
      <w:pPr>
        <w:rPr>
          <w:rFonts w:cs="Arial"/>
          <w:noProof/>
        </w:rPr>
      </w:pPr>
      <w:r w:rsidRPr="00F9406D">
        <w:rPr>
          <w:rFonts w:cs="Arial"/>
          <w:noProof/>
        </w:rPr>
        <w:t>1.5- Teacher Assignments- 100% of teachers are appropriately assigned.</w:t>
      </w:r>
    </w:p>
    <w:p w14:paraId="3A23CC17" w14:textId="4B201565" w:rsidR="007D37CC" w:rsidRDefault="008C6CBF" w:rsidP="004870A1">
      <w:pPr>
        <w:rPr>
          <w:rFonts w:cs="Arial"/>
          <w:noProof/>
        </w:rPr>
      </w:pPr>
      <w:r w:rsidRPr="00F9406D">
        <w:rPr>
          <w:rFonts w:cs="Arial"/>
          <w:noProof/>
        </w:rPr>
        <w:t xml:space="preserve">Metrics 1.6, 1.7, 1.8, 1.9, 1.12 &amp; 1.13-  Each of these metrics are currently meeting, or are within 1 point of meeting, the Year 3 Target Outcome.  1.10- CAST:  Scored 59.9 points and received a Green performance indicator.  Metric 1.11 is N/A </w:t>
      </w:r>
    </w:p>
    <w:p w14:paraId="123E74C0" w14:textId="77777777" w:rsidR="007D37CC" w:rsidRDefault="008C6CBF" w:rsidP="004870A1">
      <w:pPr>
        <w:rPr>
          <w:rFonts w:cs="Arial"/>
          <w:noProof/>
        </w:rPr>
      </w:pPr>
      <w:r w:rsidRPr="00F9406D">
        <w:rPr>
          <w:rFonts w:cs="Arial"/>
          <w:noProof/>
        </w:rPr>
        <w:t xml:space="preserve">Goal 2: Provide a safe, nurturing and engaging learning environment.  This goal was fully implemented and consistent with the district's commitment to ensuring a safe, nurturing and engaging learning environment. </w:t>
      </w:r>
    </w:p>
    <w:p w14:paraId="53BC1928" w14:textId="77777777" w:rsidR="005A7187" w:rsidRDefault="008C6CBF" w:rsidP="004870A1">
      <w:pPr>
        <w:rPr>
          <w:rFonts w:cs="Arial"/>
          <w:noProof/>
        </w:rPr>
      </w:pPr>
      <w:r w:rsidRPr="00F9406D">
        <w:rPr>
          <w:rFonts w:cs="Arial"/>
          <w:noProof/>
        </w:rPr>
        <w:t>Progress made in 2024-25 in meeting this goal as measured by the metrics aligned to this goal are as follows:</w:t>
      </w:r>
    </w:p>
    <w:p w14:paraId="345648B5" w14:textId="77777777" w:rsidR="005A7187" w:rsidRDefault="008C6CBF" w:rsidP="004870A1">
      <w:pPr>
        <w:rPr>
          <w:rFonts w:cs="Arial"/>
          <w:noProof/>
        </w:rPr>
      </w:pPr>
      <w:r w:rsidRPr="00F9406D">
        <w:rPr>
          <w:rFonts w:cs="Arial"/>
          <w:noProof/>
        </w:rPr>
        <w:t>2.1- School Attendance Rate:  The district maintained its 96% attendance rate and is currently 1.3% away from meeting Year 3 Target Outcome of 97.3%.</w:t>
      </w:r>
    </w:p>
    <w:p w14:paraId="312ED066" w14:textId="77777777" w:rsidR="005A7187" w:rsidRDefault="008C6CBF" w:rsidP="004870A1">
      <w:pPr>
        <w:rPr>
          <w:rFonts w:cs="Arial"/>
          <w:noProof/>
        </w:rPr>
      </w:pPr>
      <w:r w:rsidRPr="00F9406D">
        <w:rPr>
          <w:rFonts w:cs="Arial"/>
          <w:noProof/>
        </w:rPr>
        <w:t>2.2- Chronic Absenteeism Rate:   Although this rate increased this year to 9.2%, the district is currently only 2.5% away from meeting Year 3 Target Outcome of 6.7%.</w:t>
      </w:r>
    </w:p>
    <w:p w14:paraId="2FBBF803" w14:textId="77777777" w:rsidR="005A7187" w:rsidRDefault="008C6CBF" w:rsidP="004870A1">
      <w:pPr>
        <w:rPr>
          <w:rFonts w:cs="Arial"/>
          <w:noProof/>
        </w:rPr>
      </w:pPr>
      <w:r w:rsidRPr="00F9406D">
        <w:rPr>
          <w:rFonts w:cs="Arial"/>
          <w:noProof/>
        </w:rPr>
        <w:t>2.3- Suspension Rate:  The district has already MET and surpassed the Year 3 Target Outcome of .5%, with a current Suspension Rate of .1%.</w:t>
      </w:r>
    </w:p>
    <w:p w14:paraId="7D059667" w14:textId="77777777" w:rsidR="005A7187" w:rsidRDefault="008C6CBF" w:rsidP="004870A1">
      <w:pPr>
        <w:rPr>
          <w:rFonts w:cs="Arial"/>
          <w:noProof/>
        </w:rPr>
      </w:pPr>
      <w:r w:rsidRPr="00F9406D">
        <w:rPr>
          <w:rFonts w:cs="Arial"/>
          <w:noProof/>
        </w:rPr>
        <w:t>2.4- Expulsion Rate:  The district has MET and maintained the Year 3 Target Outcome of 0%.</w:t>
      </w:r>
    </w:p>
    <w:p w14:paraId="071BB52B" w14:textId="77777777" w:rsidR="005A7187" w:rsidRDefault="008C6CBF" w:rsidP="004870A1">
      <w:pPr>
        <w:rPr>
          <w:rFonts w:cs="Arial"/>
          <w:noProof/>
        </w:rPr>
      </w:pPr>
      <w:r w:rsidRPr="00F9406D">
        <w:rPr>
          <w:rFonts w:cs="Arial"/>
          <w:noProof/>
        </w:rPr>
        <w:t>2.5- Middle School Drop Out Rate:  The district has MET and maintained the Year 3 Target Outcome of 0%.</w:t>
      </w:r>
    </w:p>
    <w:p w14:paraId="79178887" w14:textId="77777777" w:rsidR="00F43704" w:rsidRDefault="008C6CBF" w:rsidP="004870A1">
      <w:pPr>
        <w:rPr>
          <w:rFonts w:cs="Arial"/>
          <w:noProof/>
        </w:rPr>
      </w:pPr>
      <w:r w:rsidRPr="00F9406D">
        <w:rPr>
          <w:rFonts w:cs="Arial"/>
          <w:noProof/>
        </w:rPr>
        <w:t>2.6- Local Survey Results:   Pupil, Parent and Staff safety and school connectedness satisfaction rate increased by 5.7% and is currently 4.8% from meeting Year 3 Target Outcome of 95%.</w:t>
      </w:r>
    </w:p>
    <w:p w14:paraId="50D741FD" w14:textId="350A3641" w:rsidR="0089481F" w:rsidRPr="00CE1DD0" w:rsidRDefault="0089481F" w:rsidP="004870A1">
      <w:r w:rsidRPr="0089481F">
        <w:t xml:space="preserve">2.7- Parent Involvement: The district is currently increasing its parent involvement meeting attendance at Parent Advisory/School Site Council meetings and is averaging nine parents in attendance, only one parent short of the Year 3 Target Outcome of 10 participants. DELAC is currently averaging three parents per meeting which meets the Year 3 Target Outcome.  Parent-Teacher Conference attendance by parents has </w:t>
      </w:r>
      <w:proofErr w:type="gramStart"/>
      <w:r w:rsidRPr="0089481F">
        <w:t>maintained at</w:t>
      </w:r>
      <w:proofErr w:type="gramEnd"/>
      <w:r w:rsidRPr="0089481F">
        <w:t xml:space="preserve"> 100%</w:t>
      </w:r>
      <w:proofErr w:type="gramStart"/>
      <w:r w:rsidRPr="0089481F">
        <w:t xml:space="preserve"> which</w:t>
      </w:r>
      <w:proofErr w:type="gramEnd"/>
      <w:r w:rsidRPr="0089481F">
        <w:t xml:space="preserve"> is the Year 3 Target Outcome.  Parent survey completion rate is only 4% away from the Year 3 Target Outcome of 60%. All areas in the parent involvement metric experienced growth in 2025.</w:t>
      </w:r>
    </w:p>
    <w:p w14:paraId="2AE58D37" w14:textId="77777777" w:rsidR="00C51D8F" w:rsidRDefault="00C51D8F">
      <w:pPr>
        <w:spacing w:before="0"/>
        <w:rPr>
          <w:b/>
          <w:bCs/>
        </w:rPr>
      </w:pPr>
      <w:r>
        <w:rPr>
          <w:b/>
          <w:bCs/>
        </w:rPr>
        <w:br w:type="page"/>
      </w:r>
    </w:p>
    <w:p w14:paraId="29EF70AA" w14:textId="3F8D4D91" w:rsidR="008C6CBF" w:rsidRPr="00BE1BB3" w:rsidRDefault="008C6CBF" w:rsidP="00BE1BB3">
      <w:pPr>
        <w:numPr>
          <w:ilvl w:val="0"/>
          <w:numId w:val="15"/>
        </w:numPr>
        <w:ind w:left="0"/>
        <w:rPr>
          <w:b/>
          <w:bCs/>
        </w:rPr>
      </w:pPr>
      <w:r w:rsidRPr="00BE1BB3">
        <w:rPr>
          <w:b/>
          <w:bCs/>
        </w:rPr>
        <w:lastRenderedPageBreak/>
        <w:t>Provide a summary of the charter district’s 202</w:t>
      </w:r>
      <w:r>
        <w:rPr>
          <w:b/>
          <w:bCs/>
        </w:rPr>
        <w:t>5</w:t>
      </w:r>
      <w:r w:rsidRPr="00BE1BB3">
        <w:rPr>
          <w:b/>
          <w:bCs/>
        </w:rPr>
        <w:t>–2</w:t>
      </w:r>
      <w:r>
        <w:rPr>
          <w:b/>
          <w:bCs/>
        </w:rPr>
        <w:t>6</w:t>
      </w:r>
      <w:r w:rsidRPr="00BE1BB3">
        <w:rPr>
          <w:b/>
          <w:bCs/>
        </w:rPr>
        <w:t xml:space="preserve"> LCAP mid-year update that describes what the charter district is doing to increase community input.</w:t>
      </w:r>
    </w:p>
    <w:p w14:paraId="5093E693" w14:textId="77777777" w:rsidR="00061D09" w:rsidRDefault="008C6CBF" w:rsidP="004870A1">
      <w:pPr>
        <w:rPr>
          <w:rFonts w:cs="Arial"/>
          <w:noProof/>
        </w:rPr>
      </w:pPr>
      <w:r w:rsidRPr="00F9406D">
        <w:rPr>
          <w:rFonts w:cs="Arial"/>
          <w:noProof/>
        </w:rPr>
        <w:t xml:space="preserve">The Kings River-Hardwick Union Elementary Charter District is fortunate to have a very involved community who are always willing to provide support in any area needed.  From volunteering in our classrooms to raising funds to support enhanced opportunities for our students, our community is dedicated to supporting the district's efforts any way they are able.  To increase meaningful community input and engagement in 2025-2026 in decision making, the district has expanded several opportunities for stakeholder participation by increasing the frequency and accessibility of engagement activities for parents, students, staff, and community members. </w:t>
      </w:r>
    </w:p>
    <w:p w14:paraId="52A2FE5C" w14:textId="77777777" w:rsidR="00061D09" w:rsidRDefault="008C6CBF" w:rsidP="004870A1">
      <w:pPr>
        <w:rPr>
          <w:rFonts w:cs="Arial"/>
          <w:noProof/>
        </w:rPr>
      </w:pPr>
      <w:r w:rsidRPr="00F9406D">
        <w:rPr>
          <w:rFonts w:cs="Arial"/>
          <w:noProof/>
        </w:rPr>
        <w:t xml:space="preserve">The district has hosted multiple community forums and advisory meetings, offered both in person and some virtually.  Translated materials and interpretation services are provided to ensure inclusive access for families whose primary language is not English. Targeted outreach efforts are being made to engage historically underrepresented groups, including English learner families and families of students with disabilities. </w:t>
      </w:r>
    </w:p>
    <w:p w14:paraId="61C1E759" w14:textId="31DEFD2A" w:rsidR="008C6CBF" w:rsidRDefault="008C6CBF" w:rsidP="004870A1">
      <w:pPr>
        <w:rPr>
          <w:rFonts w:cs="Arial"/>
        </w:rPr>
      </w:pPr>
      <w:r w:rsidRPr="00F9406D">
        <w:rPr>
          <w:rFonts w:cs="Arial"/>
          <w:noProof/>
        </w:rPr>
        <w:t>In addition, the district is utilizing surveys, focus groups, and feedback sessions aligned to LCAP goals to gather input on instructional priorities, student supports, school climate, and resource allocation. Feedback collected through these methods is reviewed by school leadership and advisory committees and directly informs adjustments to actions, services, and implementation strategies.</w:t>
      </w:r>
    </w:p>
    <w:p w14:paraId="66D52702" w14:textId="77777777" w:rsidR="008C6CBF" w:rsidRDefault="008C6CBF">
      <w:pPr>
        <w:spacing w:before="0"/>
        <w:rPr>
          <w:rFonts w:eastAsiaTheme="majorEastAsia"/>
          <w:b/>
          <w:bCs/>
          <w:sz w:val="32"/>
          <w:szCs w:val="32"/>
        </w:rPr>
      </w:pPr>
      <w:r>
        <w:br w:type="page"/>
      </w:r>
    </w:p>
    <w:p w14:paraId="1A46643A" w14:textId="77777777" w:rsidR="008C6CBF" w:rsidRDefault="008C6CBF" w:rsidP="00A42D0A">
      <w:pPr>
        <w:pStyle w:val="Heading3"/>
      </w:pPr>
      <w:r>
        <w:lastRenderedPageBreak/>
        <w:t>Section 6. Differentiated Assistance</w:t>
      </w:r>
    </w:p>
    <w:p w14:paraId="197FB926" w14:textId="77777777" w:rsidR="008C6CBF" w:rsidRPr="00BE1BB3" w:rsidRDefault="008C6CBF" w:rsidP="00BE1BB3">
      <w:pPr>
        <w:numPr>
          <w:ilvl w:val="0"/>
          <w:numId w:val="16"/>
        </w:numPr>
        <w:ind w:left="0"/>
        <w:rPr>
          <w:b/>
          <w:bCs/>
        </w:rPr>
      </w:pPr>
      <w:r w:rsidRPr="00BE1BB3">
        <w:rPr>
          <w:b/>
          <w:bCs/>
        </w:rPr>
        <w:t>Does the charter district qualify for Differentiated Assistance</w:t>
      </w:r>
      <w:r>
        <w:rPr>
          <w:b/>
          <w:bCs/>
        </w:rPr>
        <w:t xml:space="preserve"> for the 2025–26 school year</w:t>
      </w:r>
      <w:r w:rsidRPr="00BE1BB3">
        <w:rPr>
          <w:b/>
          <w:bCs/>
        </w:rPr>
        <w:t>?</w:t>
      </w:r>
      <w:r w:rsidRPr="008E6823">
        <w:rPr>
          <w:b/>
          <w:bCs/>
        </w:rPr>
        <w:t xml:space="preserve"> </w:t>
      </w:r>
      <w:r w:rsidRPr="003735D5">
        <w:rPr>
          <w:b/>
          <w:bCs/>
        </w:rPr>
        <w:t xml:space="preserve">If yes, provide a narrative response </w:t>
      </w:r>
      <w:r>
        <w:rPr>
          <w:b/>
          <w:bCs/>
        </w:rPr>
        <w:t>to prompts 2, 3, and 4</w:t>
      </w:r>
      <w:r w:rsidRPr="003735D5">
        <w:rPr>
          <w:b/>
          <w:bCs/>
        </w:rPr>
        <w:t>.</w:t>
      </w:r>
    </w:p>
    <w:p w14:paraId="53EEA37F" w14:textId="77777777" w:rsidR="008C6CBF" w:rsidRPr="00CE1DD0" w:rsidRDefault="008C6CBF" w:rsidP="004870A1">
      <w:r w:rsidRPr="00F9406D">
        <w:rPr>
          <w:noProof/>
        </w:rPr>
        <w:t>No</w:t>
      </w:r>
    </w:p>
    <w:p w14:paraId="05031DED" w14:textId="77777777" w:rsidR="008C6CBF" w:rsidRPr="00BE1BB3" w:rsidRDefault="008C6CBF" w:rsidP="00BE1BB3">
      <w:pPr>
        <w:numPr>
          <w:ilvl w:val="0"/>
          <w:numId w:val="16"/>
        </w:numPr>
        <w:ind w:left="0"/>
        <w:rPr>
          <w:b/>
          <w:bCs/>
        </w:rPr>
      </w:pPr>
      <w:r w:rsidRPr="00BE1BB3">
        <w:rPr>
          <w:b/>
          <w:bCs/>
        </w:rPr>
        <w:t>Under which student groups and state priorities did the charter district meet the eligibility criteria for Differentiated Assistance (DA) in both the prior and current year?</w:t>
      </w:r>
    </w:p>
    <w:p w14:paraId="639FB7F4" w14:textId="77777777" w:rsidR="008C6CBF" w:rsidRPr="00CE1DD0" w:rsidRDefault="008C6CBF" w:rsidP="004870A1">
      <w:r w:rsidRPr="00F9406D">
        <w:rPr>
          <w:noProof/>
        </w:rPr>
        <w:t>[No Response]</w:t>
      </w:r>
    </w:p>
    <w:p w14:paraId="016107F3" w14:textId="77777777" w:rsidR="008C6CBF" w:rsidRPr="00BE1BB3" w:rsidRDefault="008C6CBF" w:rsidP="00BE1BB3">
      <w:pPr>
        <w:numPr>
          <w:ilvl w:val="0"/>
          <w:numId w:val="16"/>
        </w:numPr>
        <w:ind w:left="90"/>
        <w:rPr>
          <w:b/>
          <w:bCs/>
        </w:rPr>
      </w:pPr>
      <w:r w:rsidRPr="00BE1BB3">
        <w:rPr>
          <w:b/>
          <w:bCs/>
        </w:rPr>
        <w:t>Identify the support provider the charter district will be working with for technical assistance with DA.</w:t>
      </w:r>
    </w:p>
    <w:p w14:paraId="027AB5DF" w14:textId="77777777" w:rsidR="008C6CBF" w:rsidRPr="00CE1DD0" w:rsidRDefault="008C6CBF" w:rsidP="004870A1">
      <w:r w:rsidRPr="00F9406D">
        <w:rPr>
          <w:noProof/>
        </w:rPr>
        <w:t>[No Response]</w:t>
      </w:r>
    </w:p>
    <w:p w14:paraId="389FCF28" w14:textId="77777777" w:rsidR="008C6CBF" w:rsidRPr="00BE1BB3" w:rsidRDefault="008C6CBF" w:rsidP="00BE1BB3">
      <w:pPr>
        <w:numPr>
          <w:ilvl w:val="0"/>
          <w:numId w:val="16"/>
        </w:numPr>
        <w:ind w:left="0"/>
        <w:rPr>
          <w:b/>
          <w:bCs/>
        </w:rPr>
      </w:pPr>
      <w:r w:rsidRPr="00BE1BB3">
        <w:rPr>
          <w:b/>
          <w:bCs/>
        </w:rPr>
        <w:t xml:space="preserve">What improvement strategies and actions </w:t>
      </w:r>
      <w:proofErr w:type="gramStart"/>
      <w:r w:rsidRPr="00BE1BB3">
        <w:rPr>
          <w:b/>
          <w:bCs/>
        </w:rPr>
        <w:t>has</w:t>
      </w:r>
      <w:proofErr w:type="gramEnd"/>
      <w:r w:rsidRPr="00BE1BB3">
        <w:rPr>
          <w:b/>
          <w:bCs/>
        </w:rPr>
        <w:t xml:space="preserve"> the charter district selected to address its identified student groups and state priorities?</w:t>
      </w:r>
    </w:p>
    <w:p w14:paraId="65DAF7C6" w14:textId="77777777" w:rsidR="008C6CBF" w:rsidRDefault="008C6CBF" w:rsidP="004870A1">
      <w:r w:rsidRPr="00F9406D">
        <w:rPr>
          <w:noProof/>
        </w:rPr>
        <w:t>[No Response]</w:t>
      </w:r>
    </w:p>
    <w:p w14:paraId="1C60480A" w14:textId="77777777" w:rsidR="008C6CBF" w:rsidRDefault="008C6CBF">
      <w:pPr>
        <w:spacing w:before="0"/>
        <w:rPr>
          <w:rFonts w:eastAsiaTheme="majorEastAsia"/>
          <w:b/>
          <w:bCs/>
          <w:sz w:val="32"/>
          <w:szCs w:val="32"/>
        </w:rPr>
      </w:pPr>
      <w:r>
        <w:br w:type="page"/>
      </w:r>
    </w:p>
    <w:p w14:paraId="34B86AB2" w14:textId="77777777" w:rsidR="008C6CBF" w:rsidRDefault="008C6CBF" w:rsidP="00A42D0A">
      <w:pPr>
        <w:pStyle w:val="Heading3"/>
      </w:pPr>
      <w:r>
        <w:lastRenderedPageBreak/>
        <w:t>Section 7. Acknowledgment, Certification, and Submission</w:t>
      </w:r>
    </w:p>
    <w:p w14:paraId="21E1F7F2" w14:textId="77777777" w:rsidR="008C6CBF" w:rsidRPr="00CE1DD0" w:rsidRDefault="008C6CBF" w:rsidP="00B9677C">
      <w:r w:rsidRPr="00CE1DD0">
        <w:t>Initial each of the below statements to confirm that you have read and understand following:</w:t>
      </w:r>
    </w:p>
    <w:p w14:paraId="74F1CB1D" w14:textId="77777777" w:rsidR="008C6CBF" w:rsidRPr="00CE1DD0" w:rsidRDefault="008C6CBF" w:rsidP="00A42D0A">
      <w:pPr>
        <w:pStyle w:val="Heading4"/>
      </w:pPr>
      <w:r w:rsidRPr="00CE1DD0">
        <w:t>Acknowledgment</w:t>
      </w:r>
    </w:p>
    <w:p w14:paraId="7B0A0D52" w14:textId="77777777" w:rsidR="008C6CBF" w:rsidRDefault="008C6CBF" w:rsidP="00783ABE">
      <w:r w:rsidRPr="00CE1DD0">
        <w:t xml:space="preserve">I understand and acknowledge that the </w:t>
      </w:r>
      <w:r>
        <w:t>CDE</w:t>
      </w:r>
      <w:r w:rsidRPr="00CE1DD0">
        <w:t xml:space="preserve"> will present this information to the California State Board of Education (SBE) as a part of its annual information memoranda regarding the academic progress of charter </w:t>
      </w:r>
      <w:r>
        <w:t>districts</w:t>
      </w:r>
      <w:r w:rsidRPr="00CE1DD0">
        <w:t xml:space="preserve"> authorized by the SBE. This information will be made publicly available and/or provide the information to other agencies, organizations, and individuals.</w:t>
      </w:r>
    </w:p>
    <w:p w14:paraId="4BADF14F" w14:textId="77777777" w:rsidR="008C6CBF" w:rsidRPr="00783ABE" w:rsidRDefault="008C6CBF" w:rsidP="00783ABE">
      <w:r w:rsidRPr="00F9406D">
        <w:rPr>
          <w:noProof/>
        </w:rPr>
        <w:t>CA</w:t>
      </w:r>
    </w:p>
    <w:p w14:paraId="6B0F3A8A" w14:textId="77777777" w:rsidR="008C6CBF" w:rsidRPr="00783ABE" w:rsidRDefault="008C6CBF" w:rsidP="00A42D0A">
      <w:pPr>
        <w:pStyle w:val="Heading4"/>
      </w:pPr>
      <w:r w:rsidRPr="00783ABE">
        <w:t>Certification</w:t>
      </w:r>
    </w:p>
    <w:p w14:paraId="4245ADFA" w14:textId="77777777" w:rsidR="008C6CBF" w:rsidRDefault="008C6CBF" w:rsidP="00783ABE">
      <w:r w:rsidRPr="00783ABE">
        <w:t xml:space="preserve">I hereby certify that I am a full-time paid employee of the charter </w:t>
      </w:r>
      <w:r>
        <w:t>district</w:t>
      </w:r>
      <w:r w:rsidRPr="00783ABE">
        <w:t xml:space="preserve"> who has direct knowledge of the information contained herein and am authorized to submit this information to the CDE. I certify that I have provided only true and correct information about the charter </w:t>
      </w:r>
      <w:r>
        <w:t>district</w:t>
      </w:r>
      <w:r w:rsidRPr="00783ABE">
        <w:t>.</w:t>
      </w:r>
    </w:p>
    <w:p w14:paraId="063034C1" w14:textId="77777777" w:rsidR="008C6CBF" w:rsidRDefault="008C6CBF" w:rsidP="00783ABE">
      <w:r w:rsidRPr="00F9406D">
        <w:rPr>
          <w:noProof/>
        </w:rPr>
        <w:t>CA</w:t>
      </w:r>
    </w:p>
    <w:p w14:paraId="026476EE" w14:textId="77777777" w:rsidR="008C6CBF" w:rsidRDefault="008C6CBF" w:rsidP="00E33535">
      <w:pPr>
        <w:pStyle w:val="Heading6"/>
      </w:pPr>
      <w:r>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8C6CBF" w:rsidRPr="00F303BC" w14:paraId="4505EA49" w14:textId="77777777" w:rsidTr="007929F6">
        <w:trPr>
          <w:cantSplit/>
          <w:tblHeader/>
        </w:trPr>
        <w:tc>
          <w:tcPr>
            <w:tcW w:w="4675" w:type="dxa"/>
            <w:shd w:val="clear" w:color="auto" w:fill="D9D9D9" w:themeFill="background1" w:themeFillShade="D9"/>
          </w:tcPr>
          <w:p w14:paraId="63333F62" w14:textId="77777777" w:rsidR="008C6CBF" w:rsidRPr="00F303BC" w:rsidRDefault="008C6CBF" w:rsidP="00D41927">
            <w:pPr>
              <w:rPr>
                <w:b/>
                <w:bCs/>
              </w:rPr>
            </w:pPr>
            <w:r w:rsidRPr="00F303BC">
              <w:rPr>
                <w:b/>
                <w:bCs/>
              </w:rPr>
              <w:t>Prompt</w:t>
            </w:r>
          </w:p>
        </w:tc>
        <w:tc>
          <w:tcPr>
            <w:tcW w:w="4675" w:type="dxa"/>
            <w:shd w:val="clear" w:color="auto" w:fill="D9D9D9" w:themeFill="background1" w:themeFillShade="D9"/>
          </w:tcPr>
          <w:p w14:paraId="401371EA" w14:textId="77777777" w:rsidR="008C6CBF" w:rsidRPr="00F303BC" w:rsidRDefault="008C6CBF" w:rsidP="00D41927">
            <w:pPr>
              <w:rPr>
                <w:b/>
                <w:bCs/>
              </w:rPr>
            </w:pPr>
            <w:r>
              <w:rPr>
                <w:b/>
                <w:bCs/>
              </w:rPr>
              <w:t>Response</w:t>
            </w:r>
          </w:p>
        </w:tc>
      </w:tr>
      <w:tr w:rsidR="008C6CBF" w14:paraId="77D2E622" w14:textId="77777777" w:rsidTr="007929F6">
        <w:trPr>
          <w:cantSplit/>
          <w:tblHeader/>
        </w:trPr>
        <w:tc>
          <w:tcPr>
            <w:tcW w:w="4675" w:type="dxa"/>
          </w:tcPr>
          <w:p w14:paraId="0EF9C8EA" w14:textId="77777777" w:rsidR="008C6CBF" w:rsidRDefault="008C6CBF" w:rsidP="00D41927">
            <w:r>
              <w:t>Full Legal Name</w:t>
            </w:r>
          </w:p>
        </w:tc>
        <w:tc>
          <w:tcPr>
            <w:tcW w:w="4675" w:type="dxa"/>
          </w:tcPr>
          <w:p w14:paraId="1F9D7D0C" w14:textId="77777777" w:rsidR="008C6CBF" w:rsidRDefault="008C6CBF" w:rsidP="00D41927">
            <w:r w:rsidRPr="00F9406D">
              <w:rPr>
                <w:noProof/>
              </w:rPr>
              <w:t>Cathlene Anderson</w:t>
            </w:r>
          </w:p>
        </w:tc>
      </w:tr>
      <w:tr w:rsidR="008C6CBF" w14:paraId="6CDF704B" w14:textId="77777777" w:rsidTr="007929F6">
        <w:trPr>
          <w:cantSplit/>
          <w:tblHeader/>
        </w:trPr>
        <w:tc>
          <w:tcPr>
            <w:tcW w:w="4675" w:type="dxa"/>
          </w:tcPr>
          <w:p w14:paraId="70D3B011" w14:textId="77777777" w:rsidR="008C6CBF" w:rsidRDefault="008C6CBF" w:rsidP="00D41927">
            <w:r>
              <w:t>Job Title</w:t>
            </w:r>
          </w:p>
        </w:tc>
        <w:tc>
          <w:tcPr>
            <w:tcW w:w="4675" w:type="dxa"/>
          </w:tcPr>
          <w:p w14:paraId="041676FD" w14:textId="77777777" w:rsidR="008C6CBF" w:rsidRDefault="008C6CBF" w:rsidP="00D41927">
            <w:r w:rsidRPr="00F9406D">
              <w:rPr>
                <w:noProof/>
              </w:rPr>
              <w:t>Superintendent</w:t>
            </w:r>
          </w:p>
        </w:tc>
      </w:tr>
      <w:tr w:rsidR="008C6CBF" w14:paraId="7D705E43" w14:textId="77777777" w:rsidTr="007929F6">
        <w:trPr>
          <w:cantSplit/>
          <w:tblHeader/>
        </w:trPr>
        <w:tc>
          <w:tcPr>
            <w:tcW w:w="4675" w:type="dxa"/>
          </w:tcPr>
          <w:p w14:paraId="52E3E9C7" w14:textId="77777777" w:rsidR="008C6CBF" w:rsidRDefault="008C6CBF" w:rsidP="00D41927">
            <w:r>
              <w:t>Email Address</w:t>
            </w:r>
          </w:p>
        </w:tc>
        <w:tc>
          <w:tcPr>
            <w:tcW w:w="4675" w:type="dxa"/>
          </w:tcPr>
          <w:p w14:paraId="0C8C4CF1" w14:textId="77777777" w:rsidR="008C6CBF" w:rsidRDefault="008C6CBF" w:rsidP="00D41927">
            <w:r w:rsidRPr="00F9406D">
              <w:rPr>
                <w:noProof/>
              </w:rPr>
              <w:t>cathleneanderson@gmail.com</w:t>
            </w:r>
          </w:p>
        </w:tc>
      </w:tr>
      <w:tr w:rsidR="008C6CBF" w14:paraId="459AFCAA" w14:textId="77777777" w:rsidTr="007929F6">
        <w:trPr>
          <w:cantSplit/>
          <w:tblHeader/>
        </w:trPr>
        <w:tc>
          <w:tcPr>
            <w:tcW w:w="4675" w:type="dxa"/>
          </w:tcPr>
          <w:p w14:paraId="5ADD30B1" w14:textId="77777777" w:rsidR="008C6CBF" w:rsidRDefault="008C6CBF" w:rsidP="00D41927">
            <w:r>
              <w:t>Phone Number</w:t>
            </w:r>
          </w:p>
        </w:tc>
        <w:tc>
          <w:tcPr>
            <w:tcW w:w="4675" w:type="dxa"/>
          </w:tcPr>
          <w:p w14:paraId="72A1D5FB" w14:textId="77777777" w:rsidR="008C6CBF" w:rsidRDefault="008C6CBF" w:rsidP="00D41927">
            <w:r w:rsidRPr="00F9406D">
              <w:rPr>
                <w:noProof/>
              </w:rPr>
              <w:t>559-584-4475</w:t>
            </w:r>
          </w:p>
        </w:tc>
      </w:tr>
    </w:tbl>
    <w:p w14:paraId="3CDEDC1F" w14:textId="77777777" w:rsidR="008C6CBF" w:rsidRPr="00E810BB" w:rsidRDefault="008C6CBF" w:rsidP="00E33535"/>
    <w:sectPr w:rsidR="008C6CBF" w:rsidRPr="00E810BB" w:rsidSect="008C6CBF">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E9F0" w14:textId="77777777" w:rsidR="00BA7AE9" w:rsidRDefault="00BA7AE9" w:rsidP="002174BD">
      <w:pPr>
        <w:spacing w:after="0"/>
      </w:pPr>
      <w:r>
        <w:separator/>
      </w:r>
    </w:p>
  </w:endnote>
  <w:endnote w:type="continuationSeparator" w:id="0">
    <w:p w14:paraId="1B45CEC9" w14:textId="77777777" w:rsidR="00BA7AE9" w:rsidRDefault="00BA7AE9"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ABD12" w14:textId="77777777" w:rsidR="00BA7AE9" w:rsidRDefault="00BA7AE9" w:rsidP="002174BD">
      <w:pPr>
        <w:spacing w:after="0"/>
      </w:pPr>
      <w:r>
        <w:separator/>
      </w:r>
    </w:p>
  </w:footnote>
  <w:footnote w:type="continuationSeparator" w:id="0">
    <w:p w14:paraId="515A5390" w14:textId="77777777" w:rsidR="00BA7AE9" w:rsidRDefault="00BA7AE9"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E702" w14:textId="796072C6" w:rsidR="008C6CBF" w:rsidRDefault="00FF4374" w:rsidP="00511FAC">
    <w:pPr>
      <w:pStyle w:val="Header"/>
      <w:jc w:val="right"/>
    </w:pPr>
    <w:r>
      <w:t>memo-lacb-csd-apr26item01</w:t>
    </w:r>
  </w:p>
  <w:p w14:paraId="499EF8D7" w14:textId="41FE7FC8" w:rsidR="008C6CBF" w:rsidRDefault="00FF4374" w:rsidP="00511FAC">
    <w:pPr>
      <w:pStyle w:val="Header"/>
      <w:jc w:val="right"/>
    </w:pPr>
    <w:r>
      <w:t>Attachment 12 – Kings River-Hardwick Union Elementary (Charter #00D7)</w:t>
    </w:r>
  </w:p>
  <w:p w14:paraId="72BD2406" w14:textId="77777777" w:rsidR="008C6CBF" w:rsidRPr="00D852E7" w:rsidRDefault="008C6CBF" w:rsidP="00511FAC">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C2502"/>
    <w:multiLevelType w:val="hybridMultilevel"/>
    <w:tmpl w:val="9D703B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28741D"/>
    <w:multiLevelType w:val="hybridMultilevel"/>
    <w:tmpl w:val="A9DC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8"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E3215"/>
    <w:multiLevelType w:val="hybridMultilevel"/>
    <w:tmpl w:val="03E2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D26FA"/>
    <w:multiLevelType w:val="hybridMultilevel"/>
    <w:tmpl w:val="BBA415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10"/>
  </w:num>
  <w:num w:numId="2" w16cid:durableId="1828935111">
    <w:abstractNumId w:val="20"/>
  </w:num>
  <w:num w:numId="3" w16cid:durableId="1104766695">
    <w:abstractNumId w:val="3"/>
  </w:num>
  <w:num w:numId="4" w16cid:durableId="170995635">
    <w:abstractNumId w:val="0"/>
  </w:num>
  <w:num w:numId="5" w16cid:durableId="263461374">
    <w:abstractNumId w:val="4"/>
  </w:num>
  <w:num w:numId="6" w16cid:durableId="1051996253">
    <w:abstractNumId w:val="16"/>
  </w:num>
  <w:num w:numId="7" w16cid:durableId="1691372666">
    <w:abstractNumId w:val="26"/>
  </w:num>
  <w:num w:numId="8" w16cid:durableId="611593526">
    <w:abstractNumId w:val="11"/>
  </w:num>
  <w:num w:numId="9" w16cid:durableId="1976905465">
    <w:abstractNumId w:val="15"/>
  </w:num>
  <w:num w:numId="10" w16cid:durableId="2110344647">
    <w:abstractNumId w:val="1"/>
  </w:num>
  <w:num w:numId="11" w16cid:durableId="119694125">
    <w:abstractNumId w:val="12"/>
  </w:num>
  <w:num w:numId="12" w16cid:durableId="1247299716">
    <w:abstractNumId w:val="9"/>
  </w:num>
  <w:num w:numId="13" w16cid:durableId="130486120">
    <w:abstractNumId w:val="14"/>
  </w:num>
  <w:num w:numId="14" w16cid:durableId="1212644632">
    <w:abstractNumId w:val="21"/>
  </w:num>
  <w:num w:numId="15" w16cid:durableId="289017081">
    <w:abstractNumId w:val="13"/>
  </w:num>
  <w:num w:numId="16" w16cid:durableId="824856652">
    <w:abstractNumId w:val="25"/>
  </w:num>
  <w:num w:numId="17" w16cid:durableId="552617004">
    <w:abstractNumId w:val="7"/>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4"/>
  </w:num>
  <w:num w:numId="19" w16cid:durableId="1952129260">
    <w:abstractNumId w:val="17"/>
  </w:num>
  <w:num w:numId="20" w16cid:durableId="1554728750">
    <w:abstractNumId w:val="18"/>
  </w:num>
  <w:num w:numId="21" w16cid:durableId="1345664273">
    <w:abstractNumId w:val="19"/>
  </w:num>
  <w:num w:numId="22" w16cid:durableId="603391415">
    <w:abstractNumId w:val="5"/>
  </w:num>
  <w:num w:numId="23" w16cid:durableId="876770856">
    <w:abstractNumId w:val="8"/>
  </w:num>
  <w:num w:numId="24" w16cid:durableId="374427242">
    <w:abstractNumId w:val="22"/>
  </w:num>
  <w:num w:numId="25" w16cid:durableId="735199538">
    <w:abstractNumId w:val="2"/>
  </w:num>
  <w:num w:numId="26" w16cid:durableId="2124184294">
    <w:abstractNumId w:val="6"/>
  </w:num>
  <w:num w:numId="27" w16cid:durableId="1869641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06619"/>
    <w:rsid w:val="00013EDF"/>
    <w:rsid w:val="00045F06"/>
    <w:rsid w:val="00046E7F"/>
    <w:rsid w:val="00051528"/>
    <w:rsid w:val="00061D09"/>
    <w:rsid w:val="00093A2F"/>
    <w:rsid w:val="000B4670"/>
    <w:rsid w:val="000C603E"/>
    <w:rsid w:val="000E067F"/>
    <w:rsid w:val="00112568"/>
    <w:rsid w:val="001163FF"/>
    <w:rsid w:val="001173E5"/>
    <w:rsid w:val="00117E0F"/>
    <w:rsid w:val="00120298"/>
    <w:rsid w:val="00120BBB"/>
    <w:rsid w:val="00140B3A"/>
    <w:rsid w:val="001431F5"/>
    <w:rsid w:val="00145B44"/>
    <w:rsid w:val="0016607E"/>
    <w:rsid w:val="00167F0B"/>
    <w:rsid w:val="0019053F"/>
    <w:rsid w:val="00194F14"/>
    <w:rsid w:val="001B482D"/>
    <w:rsid w:val="001D3296"/>
    <w:rsid w:val="001E2C89"/>
    <w:rsid w:val="001F249C"/>
    <w:rsid w:val="001F6EDC"/>
    <w:rsid w:val="0020095A"/>
    <w:rsid w:val="00203DA8"/>
    <w:rsid w:val="002040BB"/>
    <w:rsid w:val="002174BD"/>
    <w:rsid w:val="002278F5"/>
    <w:rsid w:val="00232CF6"/>
    <w:rsid w:val="00247F98"/>
    <w:rsid w:val="002715F4"/>
    <w:rsid w:val="002935CF"/>
    <w:rsid w:val="002A6AF3"/>
    <w:rsid w:val="002B6DCA"/>
    <w:rsid w:val="002F62B9"/>
    <w:rsid w:val="003002B4"/>
    <w:rsid w:val="00323550"/>
    <w:rsid w:val="00330138"/>
    <w:rsid w:val="00334354"/>
    <w:rsid w:val="003418E1"/>
    <w:rsid w:val="003425F0"/>
    <w:rsid w:val="0034577D"/>
    <w:rsid w:val="003878C5"/>
    <w:rsid w:val="003B125B"/>
    <w:rsid w:val="003C1FCF"/>
    <w:rsid w:val="0040704F"/>
    <w:rsid w:val="004235EF"/>
    <w:rsid w:val="00443E24"/>
    <w:rsid w:val="0045774B"/>
    <w:rsid w:val="00475DF6"/>
    <w:rsid w:val="004870A1"/>
    <w:rsid w:val="004926FC"/>
    <w:rsid w:val="00497893"/>
    <w:rsid w:val="004B4499"/>
    <w:rsid w:val="004B744E"/>
    <w:rsid w:val="004D7A03"/>
    <w:rsid w:val="004E145F"/>
    <w:rsid w:val="004E7BC1"/>
    <w:rsid w:val="004F6124"/>
    <w:rsid w:val="004F6D28"/>
    <w:rsid w:val="00510405"/>
    <w:rsid w:val="00511FAC"/>
    <w:rsid w:val="005251F4"/>
    <w:rsid w:val="005302B7"/>
    <w:rsid w:val="005428AF"/>
    <w:rsid w:val="005659A1"/>
    <w:rsid w:val="00570E5D"/>
    <w:rsid w:val="00577450"/>
    <w:rsid w:val="00580996"/>
    <w:rsid w:val="00582F1F"/>
    <w:rsid w:val="0059600D"/>
    <w:rsid w:val="005A4D11"/>
    <w:rsid w:val="005A596B"/>
    <w:rsid w:val="005A7187"/>
    <w:rsid w:val="005E1711"/>
    <w:rsid w:val="005E1957"/>
    <w:rsid w:val="005E21DD"/>
    <w:rsid w:val="005E2F51"/>
    <w:rsid w:val="005F171A"/>
    <w:rsid w:val="00612A53"/>
    <w:rsid w:val="00617D8F"/>
    <w:rsid w:val="00621DF9"/>
    <w:rsid w:val="0063484D"/>
    <w:rsid w:val="006758A6"/>
    <w:rsid w:val="00695056"/>
    <w:rsid w:val="006A48ED"/>
    <w:rsid w:val="006A5890"/>
    <w:rsid w:val="006B3BB4"/>
    <w:rsid w:val="006C3EF7"/>
    <w:rsid w:val="006D2661"/>
    <w:rsid w:val="00700651"/>
    <w:rsid w:val="00717D94"/>
    <w:rsid w:val="00723E11"/>
    <w:rsid w:val="007252DE"/>
    <w:rsid w:val="00757322"/>
    <w:rsid w:val="00765AEF"/>
    <w:rsid w:val="00771A19"/>
    <w:rsid w:val="00783ABE"/>
    <w:rsid w:val="00791C13"/>
    <w:rsid w:val="007929F6"/>
    <w:rsid w:val="007A1690"/>
    <w:rsid w:val="007B0294"/>
    <w:rsid w:val="007B23AC"/>
    <w:rsid w:val="007D02A9"/>
    <w:rsid w:val="007D37CC"/>
    <w:rsid w:val="007E7027"/>
    <w:rsid w:val="007F4711"/>
    <w:rsid w:val="00832F6B"/>
    <w:rsid w:val="00834891"/>
    <w:rsid w:val="0083738F"/>
    <w:rsid w:val="008676F5"/>
    <w:rsid w:val="0089481F"/>
    <w:rsid w:val="008979B8"/>
    <w:rsid w:val="008B759D"/>
    <w:rsid w:val="008C1CCA"/>
    <w:rsid w:val="008C6CBF"/>
    <w:rsid w:val="008D6A61"/>
    <w:rsid w:val="008E6823"/>
    <w:rsid w:val="008F5992"/>
    <w:rsid w:val="00936A50"/>
    <w:rsid w:val="00940000"/>
    <w:rsid w:val="00940CA3"/>
    <w:rsid w:val="00961A90"/>
    <w:rsid w:val="00966DD8"/>
    <w:rsid w:val="009767A1"/>
    <w:rsid w:val="009853B6"/>
    <w:rsid w:val="009A4E4A"/>
    <w:rsid w:val="009B0CD2"/>
    <w:rsid w:val="00A0069E"/>
    <w:rsid w:val="00A0719E"/>
    <w:rsid w:val="00A3600D"/>
    <w:rsid w:val="00A409F7"/>
    <w:rsid w:val="00A42D0A"/>
    <w:rsid w:val="00A579D8"/>
    <w:rsid w:val="00A971A6"/>
    <w:rsid w:val="00AB2A51"/>
    <w:rsid w:val="00AC0320"/>
    <w:rsid w:val="00AC2B91"/>
    <w:rsid w:val="00AE4773"/>
    <w:rsid w:val="00B46C54"/>
    <w:rsid w:val="00B9677C"/>
    <w:rsid w:val="00B97A3C"/>
    <w:rsid w:val="00BA32EE"/>
    <w:rsid w:val="00BA7AE9"/>
    <w:rsid w:val="00BC6BA7"/>
    <w:rsid w:val="00BE1BB3"/>
    <w:rsid w:val="00BE1ECA"/>
    <w:rsid w:val="00BF0851"/>
    <w:rsid w:val="00C235D2"/>
    <w:rsid w:val="00C2622E"/>
    <w:rsid w:val="00C31395"/>
    <w:rsid w:val="00C36F9A"/>
    <w:rsid w:val="00C51D8F"/>
    <w:rsid w:val="00CA0AC1"/>
    <w:rsid w:val="00CC1B25"/>
    <w:rsid w:val="00CC22C9"/>
    <w:rsid w:val="00CC6A9D"/>
    <w:rsid w:val="00CD2885"/>
    <w:rsid w:val="00CE0005"/>
    <w:rsid w:val="00CE1DD0"/>
    <w:rsid w:val="00CF3C40"/>
    <w:rsid w:val="00D06EC2"/>
    <w:rsid w:val="00D11CF3"/>
    <w:rsid w:val="00D1322F"/>
    <w:rsid w:val="00D33CCE"/>
    <w:rsid w:val="00D369FF"/>
    <w:rsid w:val="00D50328"/>
    <w:rsid w:val="00D75BC8"/>
    <w:rsid w:val="00D80696"/>
    <w:rsid w:val="00D852E7"/>
    <w:rsid w:val="00D87974"/>
    <w:rsid w:val="00DA7848"/>
    <w:rsid w:val="00DC5A7E"/>
    <w:rsid w:val="00DE56CE"/>
    <w:rsid w:val="00DF32B9"/>
    <w:rsid w:val="00E01F32"/>
    <w:rsid w:val="00E11E39"/>
    <w:rsid w:val="00E12D4A"/>
    <w:rsid w:val="00E21A31"/>
    <w:rsid w:val="00E26104"/>
    <w:rsid w:val="00E324EF"/>
    <w:rsid w:val="00E33535"/>
    <w:rsid w:val="00E34B43"/>
    <w:rsid w:val="00E50B16"/>
    <w:rsid w:val="00E76516"/>
    <w:rsid w:val="00E810BB"/>
    <w:rsid w:val="00EB4763"/>
    <w:rsid w:val="00EB65A7"/>
    <w:rsid w:val="00EF054D"/>
    <w:rsid w:val="00EF0E1C"/>
    <w:rsid w:val="00F303BC"/>
    <w:rsid w:val="00F35436"/>
    <w:rsid w:val="00F43704"/>
    <w:rsid w:val="00F66B51"/>
    <w:rsid w:val="00FA1D19"/>
    <w:rsid w:val="00FD31AF"/>
    <w:rsid w:val="00FF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7D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3880</Words>
  <Characters>23088</Characters>
  <DocSecurity>0</DocSecurity>
  <Lines>501</Lines>
  <Paragraphs>283</Paragraphs>
  <ScaleCrop>false</ScaleCrop>
  <HeadingPairs>
    <vt:vector size="2" baseType="variant">
      <vt:variant>
        <vt:lpstr>Title</vt:lpstr>
      </vt:variant>
      <vt:variant>
        <vt:i4>1</vt:i4>
      </vt:variant>
    </vt:vector>
  </HeadingPairs>
  <TitlesOfParts>
    <vt:vector size="1" baseType="lpstr">
      <vt:lpstr>Month Year Memo LACB CSD Item XX Attachment X - Information Memorandum (CA State Board of Education)</vt:lpstr>
    </vt:vector>
  </TitlesOfParts>
  <Company>CA State Board of Education</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01 Attachment 12 - Information Memoranda (CA State Board of Education)</dc:title>
  <dc:subject>Kings River-Hardwick Union Elementary Academic Memorandum Response.</dc:subject>
  <dc:creator/>
  <cp:keywords/>
  <dc:description/>
  <cp:lastModifiedBy/>
  <dcterms:created xsi:type="dcterms:W3CDTF">2026-01-27T19:09:00Z</dcterms:created>
  <dcterms:modified xsi:type="dcterms:W3CDTF">2026-04-08T20:00:00Z</dcterms:modified>
</cp:coreProperties>
</file>