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B888" w14:textId="77777777" w:rsidR="00FC4447" w:rsidRPr="00E63188" w:rsidRDefault="00FC4447" w:rsidP="00046E7F">
      <w:pPr>
        <w:pStyle w:val="Header"/>
        <w:jc w:val="right"/>
      </w:pPr>
      <w:r w:rsidRPr="00E63188">
        <w:t>California Department of Education</w:t>
      </w:r>
    </w:p>
    <w:p w14:paraId="0A4D02EA" w14:textId="77777777" w:rsidR="00FC4447" w:rsidRPr="00E63188" w:rsidRDefault="00FC4447" w:rsidP="00046E7F">
      <w:pPr>
        <w:pStyle w:val="Header"/>
        <w:jc w:val="right"/>
      </w:pPr>
      <w:r w:rsidRPr="00E63188">
        <w:t>Charter Schools Division</w:t>
      </w:r>
    </w:p>
    <w:p w14:paraId="477585C0" w14:textId="77777777" w:rsidR="00FC4447" w:rsidRPr="00E63188" w:rsidRDefault="00FC4447" w:rsidP="00046E7F">
      <w:pPr>
        <w:pStyle w:val="Header"/>
        <w:jc w:val="right"/>
      </w:pPr>
      <w:r w:rsidRPr="00E63188">
        <w:t xml:space="preserve">Created </w:t>
      </w:r>
      <w:r>
        <w:t>12</w:t>
      </w:r>
      <w:r w:rsidRPr="00E63188">
        <w:t>/202</w:t>
      </w:r>
      <w:r>
        <w:t>6</w:t>
      </w:r>
    </w:p>
    <w:p w14:paraId="0299002E" w14:textId="083F2320" w:rsidR="00FC4447" w:rsidRPr="00E63188" w:rsidRDefault="00B82731" w:rsidP="00046E7F">
      <w:pPr>
        <w:pStyle w:val="Header"/>
        <w:jc w:val="right"/>
      </w:pPr>
      <w:r w:rsidRPr="00B82731">
        <w:t>memo-lacb-csd-apr26item0</w:t>
      </w:r>
      <w:r>
        <w:t>1</w:t>
      </w:r>
    </w:p>
    <w:p w14:paraId="42A887A1" w14:textId="4985F363" w:rsidR="00FC4447" w:rsidRPr="00E63188" w:rsidRDefault="00FC4447" w:rsidP="00046E7F">
      <w:pPr>
        <w:pStyle w:val="Header"/>
        <w:jc w:val="right"/>
      </w:pPr>
      <w:r w:rsidRPr="00E63188">
        <w:t xml:space="preserve">Attachment </w:t>
      </w:r>
      <w:r w:rsidR="004F3572">
        <w:t>4</w:t>
      </w:r>
    </w:p>
    <w:p w14:paraId="5667F7B1" w14:textId="77777777" w:rsidR="00FC4447" w:rsidRPr="00CA1D59" w:rsidRDefault="00FC4447" w:rsidP="008C1CCA">
      <w:pPr>
        <w:pStyle w:val="Heading1"/>
      </w:pPr>
      <w:r>
        <w:t>C</w:t>
      </w:r>
      <w:r w:rsidRPr="00BF0851">
        <w:t xml:space="preserve">alifornia State Board of Education-Authorized Charter </w:t>
      </w:r>
      <w:r>
        <w:t xml:space="preserve">District </w:t>
      </w:r>
      <w:r w:rsidRPr="00BF0851">
        <w:t>Academic Memorandum Form</w:t>
      </w:r>
    </w:p>
    <w:p w14:paraId="6D9627BA" w14:textId="77777777" w:rsidR="00FC4447" w:rsidRPr="00E63188" w:rsidRDefault="00FC4447" w:rsidP="008C1CCA">
      <w:pPr>
        <w:spacing w:after="480"/>
        <w:jc w:val="center"/>
        <w:rPr>
          <w:rFonts w:eastAsia="Calibri" w:cs="Arial"/>
          <w14:ligatures w14:val="none"/>
        </w:rPr>
      </w:pPr>
      <w:r w:rsidRPr="00E63188">
        <w:rPr>
          <w:rFonts w:eastAsia="Calibri" w:cs="Arial"/>
          <w14:ligatures w14:val="none"/>
        </w:rPr>
        <w:t>CALIFORNIA DEPARTMENT OF EDUCATION</w:t>
      </w:r>
    </w:p>
    <w:p w14:paraId="347EF006" w14:textId="77777777" w:rsidR="00FC4447" w:rsidRPr="00E63188" w:rsidRDefault="00FC4447"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F9406D">
        <w:rPr>
          <w:rFonts w:eastAsia="Calibri" w:cs="Arial"/>
          <w:noProof/>
          <w14:ligatures w14:val="none"/>
        </w:rPr>
        <w:t>Ackerman Charter School District</w:t>
      </w:r>
      <w:r w:rsidRPr="002935CF">
        <w:rPr>
          <w:rFonts w:eastAsia="Calibri" w:cs="Arial"/>
          <w:noProof/>
          <w14:ligatures w14:val="none"/>
        </w:rPr>
        <w:t xml:space="preserve"> </w:t>
      </w:r>
      <w:r w:rsidRPr="002935CF">
        <w:rPr>
          <w:rFonts w:eastAsia="Calibri" w:cs="Arial"/>
          <w14:ligatures w14:val="none"/>
        </w:rPr>
        <w:t>(</w:t>
      </w:r>
      <w:r>
        <w:rPr>
          <w:rFonts w:eastAsia="Calibri" w:cs="Arial"/>
          <w14:ligatures w14:val="none"/>
        </w:rPr>
        <w:t xml:space="preserve">charter number </w:t>
      </w:r>
      <w:r w:rsidRPr="00F9406D">
        <w:rPr>
          <w:rFonts w:eastAsia="Calibri" w:cs="Arial"/>
          <w:noProof/>
          <w14:ligatures w14:val="none"/>
        </w:rPr>
        <w:t>00D9</w:t>
      </w:r>
      <w:r w:rsidRPr="002935CF">
        <w:rPr>
          <w:rFonts w:eastAsia="Calibri" w:cs="Arial"/>
          <w14:ligatures w14:val="none"/>
        </w:rPr>
        <w:t>).</w:t>
      </w:r>
      <w:r>
        <w:rPr>
          <w:rFonts w:eastAsia="Calibri" w:cs="Arial"/>
          <w14:ligatures w14:val="none"/>
        </w:rPr>
        <w:t xml:space="preserve"> 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04CAEDED" w14:textId="77777777" w:rsidR="00FC4447" w:rsidRPr="00D852E7" w:rsidRDefault="00FC4447" w:rsidP="00D852E7">
      <w:pPr>
        <w:spacing w:after="160" w:line="259" w:lineRule="auto"/>
        <w:rPr>
          <w:rFonts w:eastAsiaTheme="majorEastAsia" w:cstheme="majorBidi"/>
          <w:b/>
          <w:sz w:val="32"/>
          <w:szCs w:val="26"/>
        </w:rPr>
      </w:pPr>
      <w:r w:rsidRPr="00E63188">
        <w:br w:type="page"/>
      </w:r>
    </w:p>
    <w:p w14:paraId="7816451B" w14:textId="77777777" w:rsidR="00FC4447" w:rsidRPr="00A42D0A" w:rsidRDefault="00FC4447" w:rsidP="00A42D0A">
      <w:pPr>
        <w:pStyle w:val="Heading2"/>
      </w:pPr>
      <w:r w:rsidRPr="00F9406D">
        <w:lastRenderedPageBreak/>
        <w:t>Ackerman Charter School District</w:t>
      </w:r>
      <w:r w:rsidRPr="00A42D0A">
        <w:br/>
        <w:t>Academic Memorandum Form</w:t>
      </w:r>
    </w:p>
    <w:p w14:paraId="09661CDD" w14:textId="77777777" w:rsidR="00FC4447" w:rsidRPr="00A42D0A" w:rsidRDefault="00FC4447" w:rsidP="00A42D0A">
      <w:pPr>
        <w:pStyle w:val="Heading3"/>
      </w:pPr>
      <w:r w:rsidRPr="00A42D0A">
        <w:t xml:space="preserve">Section 1. Charter </w:t>
      </w:r>
      <w:r>
        <w:t>District</w:t>
      </w:r>
      <w:r w:rsidRPr="00A42D0A">
        <w:t xml:space="preserve"> Information</w:t>
      </w:r>
    </w:p>
    <w:p w14:paraId="721F9751" w14:textId="793B18E3" w:rsidR="00FC4447" w:rsidRDefault="00FC4447" w:rsidP="00340280">
      <w:pPr>
        <w:pStyle w:val="Heading4"/>
      </w:pPr>
      <w:r w:rsidRPr="00A42D0A">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FC4447" w:rsidRPr="00F303BC" w14:paraId="7F143635" w14:textId="77777777" w:rsidTr="007929F6">
        <w:trPr>
          <w:cantSplit/>
          <w:tblHeader/>
        </w:trPr>
        <w:tc>
          <w:tcPr>
            <w:tcW w:w="4675" w:type="dxa"/>
            <w:shd w:val="clear" w:color="auto" w:fill="D9D9D9" w:themeFill="background1" w:themeFillShade="D9"/>
          </w:tcPr>
          <w:p w14:paraId="40FCEE25" w14:textId="77777777" w:rsidR="00FC4447" w:rsidRPr="00F303BC" w:rsidRDefault="00FC4447" w:rsidP="00765AEF">
            <w:pPr>
              <w:rPr>
                <w:b/>
                <w:bCs/>
              </w:rPr>
            </w:pPr>
            <w:r w:rsidRPr="00F303BC">
              <w:rPr>
                <w:b/>
                <w:bCs/>
              </w:rPr>
              <w:t>Prompt</w:t>
            </w:r>
          </w:p>
        </w:tc>
        <w:tc>
          <w:tcPr>
            <w:tcW w:w="4675" w:type="dxa"/>
            <w:shd w:val="clear" w:color="auto" w:fill="D9D9D9" w:themeFill="background1" w:themeFillShade="D9"/>
          </w:tcPr>
          <w:p w14:paraId="4248D4B0" w14:textId="77777777" w:rsidR="00FC4447" w:rsidRPr="00F303BC" w:rsidRDefault="00FC4447" w:rsidP="00765AEF">
            <w:pPr>
              <w:rPr>
                <w:b/>
                <w:bCs/>
              </w:rPr>
            </w:pPr>
            <w:r w:rsidRPr="00F303BC">
              <w:rPr>
                <w:b/>
                <w:bCs/>
              </w:rPr>
              <w:t>Response</w:t>
            </w:r>
          </w:p>
        </w:tc>
      </w:tr>
      <w:tr w:rsidR="00FC4447" w14:paraId="13C223E2" w14:textId="77777777" w:rsidTr="00C2622E">
        <w:tc>
          <w:tcPr>
            <w:tcW w:w="4675" w:type="dxa"/>
          </w:tcPr>
          <w:p w14:paraId="45707A07" w14:textId="77777777" w:rsidR="00FC4447" w:rsidRDefault="00FC4447" w:rsidP="00765AEF">
            <w:r>
              <w:t>Charter District Name</w:t>
            </w:r>
          </w:p>
        </w:tc>
        <w:tc>
          <w:tcPr>
            <w:tcW w:w="4675" w:type="dxa"/>
          </w:tcPr>
          <w:p w14:paraId="0706323E" w14:textId="77777777" w:rsidR="00FC4447" w:rsidRDefault="00FC4447" w:rsidP="00765AEF">
            <w:r w:rsidRPr="00F9406D">
              <w:rPr>
                <w:noProof/>
              </w:rPr>
              <w:t>Ackerman Charter School District</w:t>
            </w:r>
          </w:p>
        </w:tc>
      </w:tr>
      <w:tr w:rsidR="00FC4447" w14:paraId="2AD2C873" w14:textId="77777777" w:rsidTr="00C2622E">
        <w:tc>
          <w:tcPr>
            <w:tcW w:w="4675" w:type="dxa"/>
          </w:tcPr>
          <w:p w14:paraId="19E740CA" w14:textId="77777777" w:rsidR="00FC4447" w:rsidRDefault="00FC4447" w:rsidP="00765AEF">
            <w:r>
              <w:t>District Address</w:t>
            </w:r>
          </w:p>
        </w:tc>
        <w:tc>
          <w:tcPr>
            <w:tcW w:w="4675" w:type="dxa"/>
          </w:tcPr>
          <w:p w14:paraId="57AD34E3" w14:textId="77777777" w:rsidR="00FC4447" w:rsidRDefault="00FC4447" w:rsidP="00765AEF">
            <w:r w:rsidRPr="00F9406D">
              <w:rPr>
                <w:noProof/>
              </w:rPr>
              <w:t>13777 Bowman Rd</w:t>
            </w:r>
          </w:p>
        </w:tc>
      </w:tr>
      <w:tr w:rsidR="00FC4447" w14:paraId="30D3A7D4" w14:textId="77777777" w:rsidTr="00C2622E">
        <w:tc>
          <w:tcPr>
            <w:tcW w:w="4675" w:type="dxa"/>
          </w:tcPr>
          <w:p w14:paraId="7360B166" w14:textId="77777777" w:rsidR="00FC4447" w:rsidRDefault="00FC4447" w:rsidP="00765AEF">
            <w:r>
              <w:t>City</w:t>
            </w:r>
          </w:p>
        </w:tc>
        <w:tc>
          <w:tcPr>
            <w:tcW w:w="4675" w:type="dxa"/>
          </w:tcPr>
          <w:p w14:paraId="5F829D26" w14:textId="77777777" w:rsidR="00FC4447" w:rsidRDefault="00FC4447" w:rsidP="00765AEF">
            <w:r w:rsidRPr="00F9406D">
              <w:rPr>
                <w:noProof/>
              </w:rPr>
              <w:t>Auburn</w:t>
            </w:r>
          </w:p>
        </w:tc>
      </w:tr>
      <w:tr w:rsidR="00FC4447" w14:paraId="22BF3EBC" w14:textId="77777777" w:rsidTr="00C2622E">
        <w:tc>
          <w:tcPr>
            <w:tcW w:w="4675" w:type="dxa"/>
          </w:tcPr>
          <w:p w14:paraId="42DA2E82" w14:textId="77777777" w:rsidR="00FC4447" w:rsidRDefault="00FC4447" w:rsidP="00765AEF">
            <w:r>
              <w:t>ZIP Code</w:t>
            </w:r>
          </w:p>
        </w:tc>
        <w:tc>
          <w:tcPr>
            <w:tcW w:w="4675" w:type="dxa"/>
          </w:tcPr>
          <w:p w14:paraId="4736F76F" w14:textId="77777777" w:rsidR="00FC4447" w:rsidRDefault="00FC4447" w:rsidP="00765AEF">
            <w:r w:rsidRPr="00F9406D">
              <w:rPr>
                <w:noProof/>
              </w:rPr>
              <w:t>95603</w:t>
            </w:r>
          </w:p>
        </w:tc>
      </w:tr>
      <w:tr w:rsidR="00FC4447" w14:paraId="23BBC3E7" w14:textId="77777777" w:rsidTr="00C2622E">
        <w:tc>
          <w:tcPr>
            <w:tcW w:w="4675" w:type="dxa"/>
          </w:tcPr>
          <w:p w14:paraId="1DD66ADF" w14:textId="77777777" w:rsidR="00FC4447" w:rsidRDefault="00FC4447" w:rsidP="00765AEF">
            <w:r>
              <w:t>County</w:t>
            </w:r>
          </w:p>
        </w:tc>
        <w:tc>
          <w:tcPr>
            <w:tcW w:w="4675" w:type="dxa"/>
          </w:tcPr>
          <w:p w14:paraId="45CEA5CF" w14:textId="77777777" w:rsidR="00FC4447" w:rsidRDefault="00FC4447" w:rsidP="00765AEF">
            <w:r w:rsidRPr="00F9406D">
              <w:rPr>
                <w:noProof/>
              </w:rPr>
              <w:t>CA</w:t>
            </w:r>
          </w:p>
        </w:tc>
      </w:tr>
      <w:tr w:rsidR="00FC4447" w14:paraId="1D535B06" w14:textId="77777777" w:rsidTr="00C2622E">
        <w:tc>
          <w:tcPr>
            <w:tcW w:w="4675" w:type="dxa"/>
          </w:tcPr>
          <w:p w14:paraId="75573641" w14:textId="77777777" w:rsidR="00FC4447" w:rsidRDefault="00FC4447" w:rsidP="00765AEF">
            <w:r>
              <w:t>Website Address</w:t>
            </w:r>
          </w:p>
        </w:tc>
        <w:tc>
          <w:tcPr>
            <w:tcW w:w="4675" w:type="dxa"/>
          </w:tcPr>
          <w:p w14:paraId="2DC94470" w14:textId="77777777" w:rsidR="00FC4447" w:rsidRDefault="00FC4447" w:rsidP="00765AEF">
            <w:r w:rsidRPr="00F9406D">
              <w:rPr>
                <w:noProof/>
              </w:rPr>
              <w:t>https://www.ackerman.k12.ca.us/</w:t>
            </w:r>
          </w:p>
        </w:tc>
      </w:tr>
      <w:tr w:rsidR="00FC4447" w14:paraId="6F8F3066" w14:textId="77777777" w:rsidTr="00C2622E">
        <w:tc>
          <w:tcPr>
            <w:tcW w:w="4675" w:type="dxa"/>
          </w:tcPr>
          <w:p w14:paraId="21D7C2F5" w14:textId="77777777" w:rsidR="00FC4447" w:rsidRDefault="00FC4447" w:rsidP="00765AEF">
            <w:r>
              <w:t>County District School (CDS) Code</w:t>
            </w:r>
          </w:p>
        </w:tc>
        <w:tc>
          <w:tcPr>
            <w:tcW w:w="4675" w:type="dxa"/>
          </w:tcPr>
          <w:p w14:paraId="6D5EF94F" w14:textId="77777777" w:rsidR="00FC4447" w:rsidRDefault="00FC4447" w:rsidP="00765AEF">
            <w:r w:rsidRPr="00F9406D">
              <w:rPr>
                <w:noProof/>
              </w:rPr>
              <w:t>31-66761-6031009</w:t>
            </w:r>
          </w:p>
        </w:tc>
      </w:tr>
      <w:tr w:rsidR="00FC4447" w14:paraId="20471492" w14:textId="77777777" w:rsidTr="00C2622E">
        <w:tc>
          <w:tcPr>
            <w:tcW w:w="4675" w:type="dxa"/>
          </w:tcPr>
          <w:p w14:paraId="6340BE0D" w14:textId="77777777" w:rsidR="00FC4447" w:rsidRDefault="00FC4447" w:rsidP="00765AEF">
            <w:r>
              <w:t>Charter Number</w:t>
            </w:r>
          </w:p>
        </w:tc>
        <w:tc>
          <w:tcPr>
            <w:tcW w:w="4675" w:type="dxa"/>
          </w:tcPr>
          <w:p w14:paraId="45C7E272" w14:textId="77777777" w:rsidR="00FC4447" w:rsidRDefault="00FC4447" w:rsidP="00765AEF">
            <w:r w:rsidRPr="00F9406D">
              <w:rPr>
                <w:noProof/>
              </w:rPr>
              <w:t>00D9</w:t>
            </w:r>
          </w:p>
        </w:tc>
      </w:tr>
      <w:tr w:rsidR="00FC4447" w14:paraId="1561807E" w14:textId="77777777" w:rsidTr="00C2622E">
        <w:tc>
          <w:tcPr>
            <w:tcW w:w="4675" w:type="dxa"/>
          </w:tcPr>
          <w:p w14:paraId="61ECE0C1" w14:textId="77777777" w:rsidR="00FC4447" w:rsidRDefault="00FC4447" w:rsidP="00765AEF">
            <w:r>
              <w:t>Current Charter Term Start Date</w:t>
            </w:r>
          </w:p>
        </w:tc>
        <w:tc>
          <w:tcPr>
            <w:tcW w:w="4675" w:type="dxa"/>
          </w:tcPr>
          <w:p w14:paraId="57774366" w14:textId="77777777" w:rsidR="00FC4447" w:rsidRDefault="00FC4447" w:rsidP="00765AEF">
            <w:r w:rsidRPr="00F9406D">
              <w:rPr>
                <w:noProof/>
              </w:rPr>
              <w:t>7/1/2025</w:t>
            </w:r>
          </w:p>
        </w:tc>
      </w:tr>
      <w:tr w:rsidR="00FC4447" w14:paraId="3E4A16EB" w14:textId="77777777" w:rsidTr="00C2622E">
        <w:tc>
          <w:tcPr>
            <w:tcW w:w="4675" w:type="dxa"/>
          </w:tcPr>
          <w:p w14:paraId="588B0C7B" w14:textId="77777777" w:rsidR="00FC4447" w:rsidRDefault="00FC4447" w:rsidP="00765AEF">
            <w:r>
              <w:t>Current Charter Term End Date</w:t>
            </w:r>
          </w:p>
        </w:tc>
        <w:tc>
          <w:tcPr>
            <w:tcW w:w="4675" w:type="dxa"/>
          </w:tcPr>
          <w:p w14:paraId="696AB90D" w14:textId="77777777" w:rsidR="00FC4447" w:rsidRDefault="00FC4447" w:rsidP="00765AEF">
            <w:r w:rsidRPr="00F9406D">
              <w:rPr>
                <w:noProof/>
              </w:rPr>
              <w:t>6/30/2032</w:t>
            </w:r>
          </w:p>
        </w:tc>
      </w:tr>
      <w:tr w:rsidR="00FC4447" w14:paraId="147D0D34" w14:textId="77777777" w:rsidTr="00C2622E">
        <w:tc>
          <w:tcPr>
            <w:tcW w:w="4675" w:type="dxa"/>
          </w:tcPr>
          <w:p w14:paraId="3B5DFE21" w14:textId="77777777" w:rsidR="00FC4447" w:rsidRDefault="00FC4447" w:rsidP="00765AEF">
            <w:r>
              <w:t>Grade Levels Served</w:t>
            </w:r>
          </w:p>
        </w:tc>
        <w:tc>
          <w:tcPr>
            <w:tcW w:w="4675" w:type="dxa"/>
          </w:tcPr>
          <w:p w14:paraId="1FEAF9C7" w14:textId="77777777" w:rsidR="00FC4447" w:rsidRDefault="00FC4447" w:rsidP="00765AEF">
            <w:r w:rsidRPr="00F9406D">
              <w:rPr>
                <w:noProof/>
              </w:rPr>
              <w:t>TK-8</w:t>
            </w:r>
          </w:p>
        </w:tc>
      </w:tr>
      <w:tr w:rsidR="00FC4447" w14:paraId="783C1B53" w14:textId="77777777" w:rsidTr="00C2622E">
        <w:tc>
          <w:tcPr>
            <w:tcW w:w="4675" w:type="dxa"/>
          </w:tcPr>
          <w:p w14:paraId="1C70496D" w14:textId="77777777" w:rsidR="00FC4447" w:rsidRDefault="00FC4447" w:rsidP="00765AEF">
            <w:r>
              <w:t>2024–25 Enrollment</w:t>
            </w:r>
          </w:p>
        </w:tc>
        <w:tc>
          <w:tcPr>
            <w:tcW w:w="4675" w:type="dxa"/>
          </w:tcPr>
          <w:p w14:paraId="1ABDA3A8" w14:textId="77777777" w:rsidR="00FC4447" w:rsidRDefault="00FC4447" w:rsidP="00765AEF">
            <w:r w:rsidRPr="00F9406D">
              <w:rPr>
                <w:noProof/>
              </w:rPr>
              <w:t>603</w:t>
            </w:r>
          </w:p>
        </w:tc>
      </w:tr>
      <w:tr w:rsidR="00FC4447" w14:paraId="42141B5A" w14:textId="77777777" w:rsidTr="00C2622E">
        <w:tc>
          <w:tcPr>
            <w:tcW w:w="4675" w:type="dxa"/>
          </w:tcPr>
          <w:p w14:paraId="34F1414E" w14:textId="77777777" w:rsidR="00FC4447" w:rsidRDefault="00FC4447" w:rsidP="00765AEF">
            <w:r>
              <w:t>Instruction Type</w:t>
            </w:r>
          </w:p>
        </w:tc>
        <w:tc>
          <w:tcPr>
            <w:tcW w:w="4675" w:type="dxa"/>
          </w:tcPr>
          <w:p w14:paraId="26631472" w14:textId="77777777" w:rsidR="00FC4447" w:rsidRDefault="00FC4447" w:rsidP="00765AEF">
            <w:r w:rsidRPr="00F9406D">
              <w:rPr>
                <w:noProof/>
              </w:rPr>
              <w:t>Classroom-based</w:t>
            </w:r>
          </w:p>
        </w:tc>
      </w:tr>
    </w:tbl>
    <w:p w14:paraId="186A1F8B" w14:textId="77777777" w:rsidR="00FC4447" w:rsidRPr="00E33535" w:rsidRDefault="00FC4447" w:rsidP="00765AEF">
      <w:pPr>
        <w:rPr>
          <w:b/>
          <w:bCs/>
        </w:rPr>
      </w:pPr>
      <w:r w:rsidRPr="00112568">
        <w:rPr>
          <w:b/>
          <w:bCs/>
        </w:rPr>
        <w:t>District Description:</w:t>
      </w:r>
    </w:p>
    <w:p w14:paraId="116E1CAA" w14:textId="77777777" w:rsidR="0087207E" w:rsidRDefault="00FC4447" w:rsidP="00C2622E">
      <w:pPr>
        <w:rPr>
          <w:bCs/>
          <w:noProof/>
        </w:rPr>
      </w:pPr>
      <w:r w:rsidRPr="00F9406D">
        <w:rPr>
          <w:bCs/>
          <w:noProof/>
        </w:rPr>
        <w:t>Ackerman Charter School District (ACSD) is a small, independent school district consisting of a single school, situated in the rural Sierra Foothills near Interstate 80. Founded in 1895 as Bowman School, it has consistently served as a central hub for the Bowman community.</w:t>
      </w:r>
    </w:p>
    <w:p w14:paraId="0040CA4B" w14:textId="77777777" w:rsidR="0087207E" w:rsidRDefault="00FC4447" w:rsidP="00C2622E">
      <w:pPr>
        <w:rPr>
          <w:bCs/>
          <w:noProof/>
        </w:rPr>
      </w:pPr>
      <w:r w:rsidRPr="00F9406D">
        <w:rPr>
          <w:bCs/>
          <w:noProof/>
        </w:rPr>
        <w:t xml:space="preserve">While tradition remains a valued aspect of Bowman School's heritage, significant changes occurred during the 2005-2006 school year when Bowman applied for charter status to sustain and grow the school district. That year, Bowman Charter School was </w:t>
      </w:r>
      <w:r w:rsidRPr="00F9406D">
        <w:rPr>
          <w:bCs/>
          <w:noProof/>
        </w:rPr>
        <w:lastRenderedPageBreak/>
        <w:t xml:space="preserve">approved as a hybrid model and earned the distinction of being a California Distinguished School. The community and parents responded positively to the integration of charter and district students, fostering a robust school program that balances family choice, strong enrollment, and the preparation of students for future careers and college in the twenty-first century. In 2007, the Ackerman Elementary School District became the ninth charter school district in the state. Since then, the Ackerman Charter School District has seen a growing demand for enrollment, with the number of families applying increasing each year. Despite area-wide declining enrollment in neighboring districts, the number of students at Ackerman has steadily grown. As the school has expanded, so have its programs, services, and offerings for students. Test scores have consistently improved, the implementation of technology in a purposeful and intentful manner has been widely embraced. Bowman continues to meet the social emotional needs of our students by setting aside time daily for building culture and relationship within our school community. </w:t>
      </w:r>
    </w:p>
    <w:p w14:paraId="3A48D4CA" w14:textId="484E55DD" w:rsidR="00FC4447" w:rsidRDefault="00FC4447" w:rsidP="00C2622E">
      <w:pPr>
        <w:rPr>
          <w:bCs/>
        </w:rPr>
      </w:pPr>
      <w:r w:rsidRPr="00F9406D">
        <w:rPr>
          <w:bCs/>
          <w:noProof/>
        </w:rPr>
        <w:t>ACSD’s mission is to assist all students in becoming academically successful, responsible, confident, and creative by providing a safe, nurturing, and academically challenging environment. To accomplish this mission, ACSD focuses on student outcomes and offers an educational program that promotes academic self-reliance, personal integrity, and a lifelong love of learning. Our target student population includes individuals with a variety of backgrounds including socio-economic, cultural, English learners, high and low achieving students, as well as those with special needs.</w:t>
      </w:r>
    </w:p>
    <w:p w14:paraId="17181331" w14:textId="77777777" w:rsidR="00FC4447" w:rsidRDefault="00FC4447" w:rsidP="007F4711">
      <w:pPr>
        <w:pStyle w:val="Heading4"/>
      </w:pPr>
      <w:r>
        <w:t>Charter Schools within the Charter District</w:t>
      </w:r>
    </w:p>
    <w:p w14:paraId="11A4EF0F" w14:textId="77777777" w:rsidR="00FC4447" w:rsidRPr="007F4711" w:rsidRDefault="00FC4447"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FC4447" w:rsidRPr="00F303BC" w14:paraId="0260F66C" w14:textId="77777777" w:rsidTr="007F4711">
        <w:trPr>
          <w:tblHeader/>
        </w:trPr>
        <w:tc>
          <w:tcPr>
            <w:tcW w:w="4675" w:type="dxa"/>
            <w:shd w:val="clear" w:color="auto" w:fill="D9D9D9" w:themeFill="background1" w:themeFillShade="D9"/>
          </w:tcPr>
          <w:p w14:paraId="7F73C506" w14:textId="77777777" w:rsidR="00FC4447" w:rsidRPr="00F303BC" w:rsidRDefault="00FC4447" w:rsidP="00D41927">
            <w:pPr>
              <w:rPr>
                <w:b/>
                <w:bCs/>
              </w:rPr>
            </w:pPr>
            <w:r w:rsidRPr="00F303BC">
              <w:rPr>
                <w:b/>
                <w:bCs/>
              </w:rPr>
              <w:t>Prompt</w:t>
            </w:r>
          </w:p>
        </w:tc>
        <w:tc>
          <w:tcPr>
            <w:tcW w:w="4675" w:type="dxa"/>
            <w:shd w:val="clear" w:color="auto" w:fill="D9D9D9" w:themeFill="background1" w:themeFillShade="D9"/>
          </w:tcPr>
          <w:p w14:paraId="175A6853" w14:textId="77777777" w:rsidR="00FC4447" w:rsidRPr="00F303BC" w:rsidRDefault="00FC4447" w:rsidP="00D41927">
            <w:pPr>
              <w:rPr>
                <w:b/>
                <w:bCs/>
              </w:rPr>
            </w:pPr>
            <w:r w:rsidRPr="00F303BC">
              <w:rPr>
                <w:b/>
                <w:bCs/>
              </w:rPr>
              <w:t>Response</w:t>
            </w:r>
          </w:p>
        </w:tc>
      </w:tr>
      <w:tr w:rsidR="00FC4447" w14:paraId="36C7D1F2" w14:textId="77777777" w:rsidTr="007F4711">
        <w:tc>
          <w:tcPr>
            <w:tcW w:w="4675" w:type="dxa"/>
          </w:tcPr>
          <w:p w14:paraId="5CDA3E89" w14:textId="77777777" w:rsidR="00FC4447" w:rsidRDefault="00FC4447" w:rsidP="00D41927">
            <w:r>
              <w:t>Charter School Name</w:t>
            </w:r>
          </w:p>
        </w:tc>
        <w:tc>
          <w:tcPr>
            <w:tcW w:w="4675" w:type="dxa"/>
          </w:tcPr>
          <w:p w14:paraId="3B9DFB8B" w14:textId="77777777" w:rsidR="00FC4447" w:rsidRDefault="00FC4447" w:rsidP="00D41927">
            <w:r w:rsidRPr="00F9406D">
              <w:rPr>
                <w:noProof/>
              </w:rPr>
              <w:t>Bowman Charter School</w:t>
            </w:r>
          </w:p>
        </w:tc>
      </w:tr>
      <w:tr w:rsidR="00FC4447" w14:paraId="0D921F76" w14:textId="77777777" w:rsidTr="007F4711">
        <w:tc>
          <w:tcPr>
            <w:tcW w:w="4675" w:type="dxa"/>
          </w:tcPr>
          <w:p w14:paraId="2ACE1193" w14:textId="77777777" w:rsidR="00FC4447" w:rsidRDefault="00FC4447" w:rsidP="00D41927">
            <w:r>
              <w:t>County District School (CDS) Code</w:t>
            </w:r>
          </w:p>
        </w:tc>
        <w:tc>
          <w:tcPr>
            <w:tcW w:w="4675" w:type="dxa"/>
          </w:tcPr>
          <w:p w14:paraId="3E84F404" w14:textId="77777777" w:rsidR="00FC4447" w:rsidRDefault="00FC4447" w:rsidP="00D41927">
            <w:r w:rsidRPr="00F9406D">
              <w:rPr>
                <w:noProof/>
              </w:rPr>
              <w:t>31-66761-6031009</w:t>
            </w:r>
          </w:p>
        </w:tc>
      </w:tr>
      <w:tr w:rsidR="00FC4447" w14:paraId="5A896E2A" w14:textId="77777777" w:rsidTr="007F4711">
        <w:tc>
          <w:tcPr>
            <w:tcW w:w="4675" w:type="dxa"/>
          </w:tcPr>
          <w:p w14:paraId="39CDBBD2" w14:textId="77777777" w:rsidR="00FC4447" w:rsidRDefault="00FC4447" w:rsidP="00D41927">
            <w:r>
              <w:t>Charter School Address</w:t>
            </w:r>
          </w:p>
        </w:tc>
        <w:tc>
          <w:tcPr>
            <w:tcW w:w="4675" w:type="dxa"/>
          </w:tcPr>
          <w:p w14:paraId="24AB4BD8" w14:textId="77777777" w:rsidR="00FC4447" w:rsidRDefault="00FC4447" w:rsidP="00D41927">
            <w:r w:rsidRPr="00F9406D">
              <w:rPr>
                <w:noProof/>
              </w:rPr>
              <w:t>13777 Bowman Rd</w:t>
            </w:r>
          </w:p>
        </w:tc>
      </w:tr>
      <w:tr w:rsidR="00FC4447" w14:paraId="77D10F67" w14:textId="77777777" w:rsidTr="007F4711">
        <w:tc>
          <w:tcPr>
            <w:tcW w:w="4675" w:type="dxa"/>
          </w:tcPr>
          <w:p w14:paraId="65543326" w14:textId="77777777" w:rsidR="00FC4447" w:rsidRDefault="00FC4447" w:rsidP="00D41927">
            <w:r>
              <w:t>City</w:t>
            </w:r>
          </w:p>
        </w:tc>
        <w:tc>
          <w:tcPr>
            <w:tcW w:w="4675" w:type="dxa"/>
          </w:tcPr>
          <w:p w14:paraId="6A3B163D" w14:textId="77777777" w:rsidR="00FC4447" w:rsidRDefault="00FC4447" w:rsidP="00D41927">
            <w:r w:rsidRPr="00F9406D">
              <w:rPr>
                <w:noProof/>
              </w:rPr>
              <w:t>Auburn</w:t>
            </w:r>
          </w:p>
        </w:tc>
      </w:tr>
      <w:tr w:rsidR="00FC4447" w14:paraId="7C5A2BFC" w14:textId="77777777" w:rsidTr="007F4711">
        <w:tc>
          <w:tcPr>
            <w:tcW w:w="4675" w:type="dxa"/>
          </w:tcPr>
          <w:p w14:paraId="2A48DC2E" w14:textId="77777777" w:rsidR="00FC4447" w:rsidRDefault="00FC4447" w:rsidP="00D41927">
            <w:r>
              <w:t>ZIP Code</w:t>
            </w:r>
          </w:p>
        </w:tc>
        <w:tc>
          <w:tcPr>
            <w:tcW w:w="4675" w:type="dxa"/>
          </w:tcPr>
          <w:p w14:paraId="48338AA1" w14:textId="77777777" w:rsidR="00FC4447" w:rsidRDefault="00FC4447" w:rsidP="00D41927">
            <w:r w:rsidRPr="00F9406D">
              <w:rPr>
                <w:noProof/>
              </w:rPr>
              <w:t>95603</w:t>
            </w:r>
          </w:p>
        </w:tc>
      </w:tr>
      <w:tr w:rsidR="00FC4447" w14:paraId="249DC37E" w14:textId="77777777" w:rsidTr="007F4711">
        <w:tc>
          <w:tcPr>
            <w:tcW w:w="4675" w:type="dxa"/>
          </w:tcPr>
          <w:p w14:paraId="2A565929" w14:textId="77777777" w:rsidR="00FC4447" w:rsidRDefault="00FC4447" w:rsidP="00D41927">
            <w:r>
              <w:t>Grade Levels Served</w:t>
            </w:r>
          </w:p>
        </w:tc>
        <w:tc>
          <w:tcPr>
            <w:tcW w:w="4675" w:type="dxa"/>
          </w:tcPr>
          <w:p w14:paraId="4DA7420D" w14:textId="77777777" w:rsidR="00FC4447" w:rsidRDefault="00FC4447" w:rsidP="00D41927">
            <w:r w:rsidRPr="00F9406D">
              <w:rPr>
                <w:noProof/>
              </w:rPr>
              <w:t>TK-8</w:t>
            </w:r>
          </w:p>
        </w:tc>
      </w:tr>
      <w:tr w:rsidR="00FC4447" w14:paraId="31D9C41A" w14:textId="77777777" w:rsidTr="007F4711">
        <w:tc>
          <w:tcPr>
            <w:tcW w:w="4675" w:type="dxa"/>
          </w:tcPr>
          <w:p w14:paraId="53617949" w14:textId="77777777" w:rsidR="00FC4447" w:rsidRDefault="00FC4447" w:rsidP="00D41927">
            <w:r>
              <w:t>2024–25 Enrollment</w:t>
            </w:r>
          </w:p>
        </w:tc>
        <w:tc>
          <w:tcPr>
            <w:tcW w:w="4675" w:type="dxa"/>
          </w:tcPr>
          <w:p w14:paraId="5D76CE6B" w14:textId="77777777" w:rsidR="00FC4447" w:rsidRDefault="00FC4447" w:rsidP="00D41927">
            <w:r w:rsidRPr="00F9406D">
              <w:rPr>
                <w:noProof/>
              </w:rPr>
              <w:t>606</w:t>
            </w:r>
          </w:p>
        </w:tc>
      </w:tr>
      <w:tr w:rsidR="00FC4447" w14:paraId="230DA5FA" w14:textId="77777777" w:rsidTr="007F4711">
        <w:tc>
          <w:tcPr>
            <w:tcW w:w="4675" w:type="dxa"/>
          </w:tcPr>
          <w:p w14:paraId="0A44DC23" w14:textId="77777777" w:rsidR="00FC4447" w:rsidRDefault="00FC4447" w:rsidP="00D41927">
            <w:r>
              <w:t>Instruction Type</w:t>
            </w:r>
          </w:p>
        </w:tc>
        <w:tc>
          <w:tcPr>
            <w:tcW w:w="4675" w:type="dxa"/>
          </w:tcPr>
          <w:p w14:paraId="0EBDD128" w14:textId="77777777" w:rsidR="00FC4447" w:rsidRDefault="00FC4447" w:rsidP="00D41927">
            <w:r w:rsidRPr="00F9406D">
              <w:rPr>
                <w:noProof/>
              </w:rPr>
              <w:t>Classroom-based</w:t>
            </w:r>
          </w:p>
        </w:tc>
      </w:tr>
    </w:tbl>
    <w:p w14:paraId="6B7FFB43" w14:textId="77777777" w:rsidR="00FC4447" w:rsidRPr="00A42D0A" w:rsidRDefault="00FC4447" w:rsidP="00A42D0A">
      <w:pPr>
        <w:pStyle w:val="Heading5"/>
      </w:pPr>
      <w:r w:rsidRPr="00A42D0A">
        <w:lastRenderedPageBreak/>
        <w:t>Demographic Information</w:t>
      </w:r>
    </w:p>
    <w:p w14:paraId="27D72BAF" w14:textId="77777777" w:rsidR="00FC4447" w:rsidRPr="00CE1DD0" w:rsidRDefault="00FC4447" w:rsidP="00CE1DD0">
      <w:r>
        <w:t xml:space="preserve">Provide the following information </w:t>
      </w:r>
      <w:proofErr w:type="gramStart"/>
      <w:r>
        <w:t>as</w:t>
      </w:r>
      <w:proofErr w:type="gramEnd"/>
      <w:r>
        <w:t xml:space="preserve"> a percentage of the charter district’s total student population. Provide the information </w:t>
      </w:r>
      <w:proofErr w:type="gramStart"/>
      <w:r>
        <w:t>as it</w:t>
      </w:r>
      <w:proofErr w:type="gramEnd"/>
      <w:r>
        <w:t xml:space="preserve"> is reported on the 2025 California School Dashboard</w:t>
      </w:r>
      <w:r w:rsidRPr="00CE1DD0">
        <w:t>.</w:t>
      </w:r>
    </w:p>
    <w:p w14:paraId="04B3933F" w14:textId="77777777" w:rsidR="00FC4447" w:rsidRDefault="00FC4447" w:rsidP="00A42D0A">
      <w:pPr>
        <w:pStyle w:val="Heading6"/>
      </w:pPr>
      <w:r w:rsidRPr="00A42D0A">
        <w:t>202</w:t>
      </w:r>
      <w:r>
        <w:t>5</w:t>
      </w:r>
      <w:r w:rsidRPr="00A42D0A">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FC4447" w:rsidRPr="00F303BC" w14:paraId="7A6E3364" w14:textId="77777777" w:rsidTr="007929F6">
        <w:trPr>
          <w:cantSplit/>
          <w:tblHeader/>
        </w:trPr>
        <w:tc>
          <w:tcPr>
            <w:tcW w:w="4675" w:type="dxa"/>
            <w:shd w:val="clear" w:color="auto" w:fill="D9D9D9" w:themeFill="background1" w:themeFillShade="D9"/>
          </w:tcPr>
          <w:p w14:paraId="782493FA" w14:textId="77777777" w:rsidR="00FC4447" w:rsidRPr="00F303BC" w:rsidRDefault="00FC4447" w:rsidP="00D41927">
            <w:pPr>
              <w:rPr>
                <w:b/>
                <w:bCs/>
              </w:rPr>
            </w:pPr>
            <w:r w:rsidRPr="00F303BC">
              <w:rPr>
                <w:b/>
                <w:bCs/>
              </w:rPr>
              <w:t>Prompt</w:t>
            </w:r>
          </w:p>
        </w:tc>
        <w:tc>
          <w:tcPr>
            <w:tcW w:w="4675" w:type="dxa"/>
            <w:shd w:val="clear" w:color="auto" w:fill="D9D9D9" w:themeFill="background1" w:themeFillShade="D9"/>
          </w:tcPr>
          <w:p w14:paraId="2E4DD196" w14:textId="77777777" w:rsidR="00FC4447" w:rsidRPr="00F303BC" w:rsidRDefault="00FC4447" w:rsidP="00D41927">
            <w:pPr>
              <w:rPr>
                <w:b/>
                <w:bCs/>
              </w:rPr>
            </w:pPr>
            <w:r>
              <w:rPr>
                <w:b/>
                <w:bCs/>
              </w:rPr>
              <w:t>Percentage</w:t>
            </w:r>
          </w:p>
        </w:tc>
      </w:tr>
      <w:tr w:rsidR="00FC4447" w14:paraId="4CFBA49F" w14:textId="77777777" w:rsidTr="007929F6">
        <w:trPr>
          <w:cantSplit/>
          <w:tblHeader/>
        </w:trPr>
        <w:tc>
          <w:tcPr>
            <w:tcW w:w="4675" w:type="dxa"/>
          </w:tcPr>
          <w:p w14:paraId="70B6839A" w14:textId="77777777" w:rsidR="00FC4447" w:rsidRDefault="00FC4447" w:rsidP="00D41927">
            <w:r>
              <w:t>English Learners</w:t>
            </w:r>
          </w:p>
        </w:tc>
        <w:tc>
          <w:tcPr>
            <w:tcW w:w="4675" w:type="dxa"/>
          </w:tcPr>
          <w:p w14:paraId="24E3A9F3" w14:textId="77777777" w:rsidR="00FC4447" w:rsidRDefault="00FC4447" w:rsidP="00D41927">
            <w:r w:rsidRPr="00F9406D">
              <w:rPr>
                <w:noProof/>
              </w:rPr>
              <w:t>0.4</w:t>
            </w:r>
          </w:p>
        </w:tc>
      </w:tr>
      <w:tr w:rsidR="00FC4447" w14:paraId="790E2D18" w14:textId="77777777" w:rsidTr="007929F6">
        <w:trPr>
          <w:cantSplit/>
          <w:tblHeader/>
        </w:trPr>
        <w:tc>
          <w:tcPr>
            <w:tcW w:w="4675" w:type="dxa"/>
          </w:tcPr>
          <w:p w14:paraId="6CE73D54" w14:textId="77777777" w:rsidR="00FC4447" w:rsidRDefault="00FC4447" w:rsidP="00D41927">
            <w:r>
              <w:t>Foster Youth</w:t>
            </w:r>
          </w:p>
        </w:tc>
        <w:tc>
          <w:tcPr>
            <w:tcW w:w="4675" w:type="dxa"/>
          </w:tcPr>
          <w:p w14:paraId="7E28A9FC" w14:textId="77777777" w:rsidR="00FC4447" w:rsidRDefault="00FC4447" w:rsidP="00D41927">
            <w:r w:rsidRPr="00F9406D">
              <w:rPr>
                <w:noProof/>
              </w:rPr>
              <w:t>0</w:t>
            </w:r>
          </w:p>
        </w:tc>
      </w:tr>
      <w:tr w:rsidR="00FC4447" w14:paraId="071D7CE0" w14:textId="77777777" w:rsidTr="007929F6">
        <w:trPr>
          <w:cantSplit/>
          <w:tblHeader/>
        </w:trPr>
        <w:tc>
          <w:tcPr>
            <w:tcW w:w="4675" w:type="dxa"/>
          </w:tcPr>
          <w:p w14:paraId="2FE4D7FF" w14:textId="77777777" w:rsidR="00FC4447" w:rsidRDefault="00FC4447" w:rsidP="00D41927">
            <w:r>
              <w:t>Homeless</w:t>
            </w:r>
          </w:p>
        </w:tc>
        <w:tc>
          <w:tcPr>
            <w:tcW w:w="4675" w:type="dxa"/>
          </w:tcPr>
          <w:p w14:paraId="793F293A" w14:textId="77777777" w:rsidR="00FC4447" w:rsidRDefault="00FC4447" w:rsidP="00D41927">
            <w:r w:rsidRPr="00F9406D">
              <w:rPr>
                <w:noProof/>
              </w:rPr>
              <w:t>0.5</w:t>
            </w:r>
          </w:p>
        </w:tc>
      </w:tr>
      <w:tr w:rsidR="00FC4447" w14:paraId="5CCBA63A" w14:textId="77777777" w:rsidTr="007929F6">
        <w:trPr>
          <w:cantSplit/>
          <w:tblHeader/>
        </w:trPr>
        <w:tc>
          <w:tcPr>
            <w:tcW w:w="4675" w:type="dxa"/>
          </w:tcPr>
          <w:p w14:paraId="114C58F2" w14:textId="77777777" w:rsidR="00FC4447" w:rsidRDefault="00FC4447" w:rsidP="00D41927">
            <w:r>
              <w:t>Socioeconomically Disadvantaged</w:t>
            </w:r>
          </w:p>
        </w:tc>
        <w:tc>
          <w:tcPr>
            <w:tcW w:w="4675" w:type="dxa"/>
          </w:tcPr>
          <w:p w14:paraId="38FCFEE7" w14:textId="77777777" w:rsidR="00FC4447" w:rsidRDefault="00FC4447" w:rsidP="00D41927">
            <w:r w:rsidRPr="00F9406D">
              <w:rPr>
                <w:noProof/>
              </w:rPr>
              <w:t>26</w:t>
            </w:r>
          </w:p>
        </w:tc>
      </w:tr>
      <w:tr w:rsidR="00FC4447" w14:paraId="45B320B8" w14:textId="77777777" w:rsidTr="007929F6">
        <w:trPr>
          <w:cantSplit/>
          <w:tblHeader/>
        </w:trPr>
        <w:tc>
          <w:tcPr>
            <w:tcW w:w="4675" w:type="dxa"/>
          </w:tcPr>
          <w:p w14:paraId="0BB4F5C3" w14:textId="77777777" w:rsidR="00FC4447" w:rsidRDefault="00FC4447" w:rsidP="00D41927">
            <w:r>
              <w:t>Students with Disabilities</w:t>
            </w:r>
          </w:p>
        </w:tc>
        <w:tc>
          <w:tcPr>
            <w:tcW w:w="4675" w:type="dxa"/>
          </w:tcPr>
          <w:p w14:paraId="3844E287" w14:textId="77777777" w:rsidR="00FC4447" w:rsidRDefault="00FC4447" w:rsidP="00D41927">
            <w:r w:rsidRPr="00F9406D">
              <w:rPr>
                <w:noProof/>
              </w:rPr>
              <w:t>11</w:t>
            </w:r>
          </w:p>
        </w:tc>
      </w:tr>
    </w:tbl>
    <w:p w14:paraId="03FB1E38" w14:textId="77777777" w:rsidR="00FC4447" w:rsidRDefault="00FC4447" w:rsidP="00A42D0A">
      <w:pPr>
        <w:pStyle w:val="Heading6"/>
      </w:pPr>
      <w:r w:rsidRPr="00CE1DD0">
        <w:t>202</w:t>
      </w:r>
      <w:r>
        <w:t>5</w:t>
      </w:r>
      <w:r w:rsidRPr="00CE1DD0">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FC4447" w:rsidRPr="00F303BC" w14:paraId="37FB8277" w14:textId="77777777" w:rsidTr="007929F6">
        <w:trPr>
          <w:cantSplit/>
          <w:tblHeader/>
        </w:trPr>
        <w:tc>
          <w:tcPr>
            <w:tcW w:w="4675" w:type="dxa"/>
            <w:shd w:val="clear" w:color="auto" w:fill="D9D9D9" w:themeFill="background1" w:themeFillShade="D9"/>
          </w:tcPr>
          <w:p w14:paraId="53C308FC" w14:textId="77777777" w:rsidR="00FC4447" w:rsidRPr="00F303BC" w:rsidRDefault="00FC4447" w:rsidP="00D41927">
            <w:pPr>
              <w:rPr>
                <w:b/>
                <w:bCs/>
              </w:rPr>
            </w:pPr>
            <w:r w:rsidRPr="00F303BC">
              <w:rPr>
                <w:b/>
                <w:bCs/>
              </w:rPr>
              <w:t>Prompt</w:t>
            </w:r>
          </w:p>
        </w:tc>
        <w:tc>
          <w:tcPr>
            <w:tcW w:w="4675" w:type="dxa"/>
            <w:shd w:val="clear" w:color="auto" w:fill="D9D9D9" w:themeFill="background1" w:themeFillShade="D9"/>
          </w:tcPr>
          <w:p w14:paraId="7C3C7FB0" w14:textId="77777777" w:rsidR="00FC4447" w:rsidRPr="00F303BC" w:rsidRDefault="00FC4447" w:rsidP="00D41927">
            <w:pPr>
              <w:rPr>
                <w:b/>
                <w:bCs/>
              </w:rPr>
            </w:pPr>
            <w:r>
              <w:rPr>
                <w:b/>
                <w:bCs/>
              </w:rPr>
              <w:t>Percentage</w:t>
            </w:r>
          </w:p>
        </w:tc>
      </w:tr>
      <w:tr w:rsidR="00FC4447" w14:paraId="7214ED42" w14:textId="77777777" w:rsidTr="007929F6">
        <w:trPr>
          <w:cantSplit/>
          <w:tblHeader/>
        </w:trPr>
        <w:tc>
          <w:tcPr>
            <w:tcW w:w="4675" w:type="dxa"/>
          </w:tcPr>
          <w:p w14:paraId="46C8EF10" w14:textId="77777777" w:rsidR="00FC4447" w:rsidRDefault="00FC4447" w:rsidP="00D41927">
            <w:r>
              <w:t>African American</w:t>
            </w:r>
          </w:p>
        </w:tc>
        <w:tc>
          <w:tcPr>
            <w:tcW w:w="4675" w:type="dxa"/>
          </w:tcPr>
          <w:p w14:paraId="25881EDE" w14:textId="77777777" w:rsidR="00FC4447" w:rsidRDefault="00FC4447" w:rsidP="00D41927">
            <w:r w:rsidRPr="00F9406D">
              <w:rPr>
                <w:noProof/>
              </w:rPr>
              <w:t>0.5</w:t>
            </w:r>
          </w:p>
        </w:tc>
      </w:tr>
      <w:tr w:rsidR="00FC4447" w14:paraId="0CB5DB30" w14:textId="77777777" w:rsidTr="007929F6">
        <w:trPr>
          <w:cantSplit/>
          <w:tblHeader/>
        </w:trPr>
        <w:tc>
          <w:tcPr>
            <w:tcW w:w="4675" w:type="dxa"/>
          </w:tcPr>
          <w:p w14:paraId="27DEE92D" w14:textId="77777777" w:rsidR="00FC4447" w:rsidRDefault="00FC4447" w:rsidP="00D41927">
            <w:r>
              <w:t>American Indian</w:t>
            </w:r>
          </w:p>
        </w:tc>
        <w:tc>
          <w:tcPr>
            <w:tcW w:w="4675" w:type="dxa"/>
          </w:tcPr>
          <w:p w14:paraId="2DA421EA" w14:textId="77777777" w:rsidR="00FC4447" w:rsidRDefault="00FC4447" w:rsidP="00D41927">
            <w:r w:rsidRPr="00F9406D">
              <w:rPr>
                <w:noProof/>
              </w:rPr>
              <w:t>0.2</w:t>
            </w:r>
          </w:p>
        </w:tc>
      </w:tr>
      <w:tr w:rsidR="00FC4447" w14:paraId="49565892" w14:textId="77777777" w:rsidTr="007929F6">
        <w:trPr>
          <w:cantSplit/>
          <w:tblHeader/>
        </w:trPr>
        <w:tc>
          <w:tcPr>
            <w:tcW w:w="4675" w:type="dxa"/>
          </w:tcPr>
          <w:p w14:paraId="37A6775C" w14:textId="77777777" w:rsidR="00FC4447" w:rsidRDefault="00FC4447" w:rsidP="00D41927">
            <w:r>
              <w:t>Asian</w:t>
            </w:r>
          </w:p>
        </w:tc>
        <w:tc>
          <w:tcPr>
            <w:tcW w:w="4675" w:type="dxa"/>
          </w:tcPr>
          <w:p w14:paraId="083DE3BC" w14:textId="77777777" w:rsidR="00FC4447" w:rsidRDefault="00FC4447" w:rsidP="00D41927">
            <w:r w:rsidRPr="00F9406D">
              <w:rPr>
                <w:noProof/>
              </w:rPr>
              <w:t>0.8</w:t>
            </w:r>
          </w:p>
        </w:tc>
      </w:tr>
      <w:tr w:rsidR="00FC4447" w14:paraId="55012255" w14:textId="77777777" w:rsidTr="007929F6">
        <w:trPr>
          <w:cantSplit/>
          <w:tblHeader/>
        </w:trPr>
        <w:tc>
          <w:tcPr>
            <w:tcW w:w="4675" w:type="dxa"/>
          </w:tcPr>
          <w:p w14:paraId="1090B880" w14:textId="77777777" w:rsidR="00FC4447" w:rsidRDefault="00FC4447" w:rsidP="00D41927">
            <w:r>
              <w:t>Filipino</w:t>
            </w:r>
          </w:p>
        </w:tc>
        <w:tc>
          <w:tcPr>
            <w:tcW w:w="4675" w:type="dxa"/>
          </w:tcPr>
          <w:p w14:paraId="1B02C9B7" w14:textId="77777777" w:rsidR="00FC4447" w:rsidRDefault="00FC4447" w:rsidP="00D41927">
            <w:r w:rsidRPr="00F9406D">
              <w:rPr>
                <w:noProof/>
              </w:rPr>
              <w:t>0.8</w:t>
            </w:r>
          </w:p>
        </w:tc>
      </w:tr>
      <w:tr w:rsidR="00FC4447" w14:paraId="62926549" w14:textId="77777777" w:rsidTr="007929F6">
        <w:trPr>
          <w:cantSplit/>
          <w:tblHeader/>
        </w:trPr>
        <w:tc>
          <w:tcPr>
            <w:tcW w:w="4675" w:type="dxa"/>
          </w:tcPr>
          <w:p w14:paraId="278F0134" w14:textId="77777777" w:rsidR="00FC4447" w:rsidRDefault="00FC4447" w:rsidP="00D41927">
            <w:r>
              <w:t>Hispanic</w:t>
            </w:r>
          </w:p>
        </w:tc>
        <w:tc>
          <w:tcPr>
            <w:tcW w:w="4675" w:type="dxa"/>
          </w:tcPr>
          <w:p w14:paraId="342DF811" w14:textId="77777777" w:rsidR="00FC4447" w:rsidRDefault="00FC4447" w:rsidP="00D41927">
            <w:r w:rsidRPr="00F9406D">
              <w:rPr>
                <w:noProof/>
              </w:rPr>
              <w:t>18</w:t>
            </w:r>
          </w:p>
        </w:tc>
      </w:tr>
      <w:tr w:rsidR="00FC4447" w14:paraId="02696EC5" w14:textId="77777777" w:rsidTr="007929F6">
        <w:trPr>
          <w:cantSplit/>
          <w:tblHeader/>
        </w:trPr>
        <w:tc>
          <w:tcPr>
            <w:tcW w:w="4675" w:type="dxa"/>
          </w:tcPr>
          <w:p w14:paraId="25449BCE" w14:textId="77777777" w:rsidR="00FC4447" w:rsidRDefault="00FC4447" w:rsidP="00D41927">
            <w:r>
              <w:t>Pacific Islander</w:t>
            </w:r>
          </w:p>
        </w:tc>
        <w:tc>
          <w:tcPr>
            <w:tcW w:w="4675" w:type="dxa"/>
          </w:tcPr>
          <w:p w14:paraId="5419F218" w14:textId="77777777" w:rsidR="00FC4447" w:rsidRDefault="00FC4447" w:rsidP="00D41927">
            <w:r w:rsidRPr="00F9406D">
              <w:rPr>
                <w:noProof/>
              </w:rPr>
              <w:t>0</w:t>
            </w:r>
          </w:p>
        </w:tc>
      </w:tr>
      <w:tr w:rsidR="00FC4447" w14:paraId="51D8FAAB" w14:textId="77777777" w:rsidTr="007929F6">
        <w:trPr>
          <w:cantSplit/>
          <w:tblHeader/>
        </w:trPr>
        <w:tc>
          <w:tcPr>
            <w:tcW w:w="4675" w:type="dxa"/>
          </w:tcPr>
          <w:p w14:paraId="21CB2C32" w14:textId="77777777" w:rsidR="00FC4447" w:rsidRDefault="00FC4447" w:rsidP="00D41927">
            <w:r>
              <w:t>Two or More Races</w:t>
            </w:r>
          </w:p>
        </w:tc>
        <w:tc>
          <w:tcPr>
            <w:tcW w:w="4675" w:type="dxa"/>
          </w:tcPr>
          <w:p w14:paraId="0A6B4F97" w14:textId="77777777" w:rsidR="00FC4447" w:rsidRDefault="00FC4447" w:rsidP="00D41927">
            <w:r w:rsidRPr="00F9406D">
              <w:rPr>
                <w:noProof/>
              </w:rPr>
              <w:t>10</w:t>
            </w:r>
          </w:p>
        </w:tc>
      </w:tr>
      <w:tr w:rsidR="00FC4447" w14:paraId="56D2D5FE" w14:textId="77777777" w:rsidTr="007929F6">
        <w:trPr>
          <w:cantSplit/>
          <w:tblHeader/>
        </w:trPr>
        <w:tc>
          <w:tcPr>
            <w:tcW w:w="4675" w:type="dxa"/>
          </w:tcPr>
          <w:p w14:paraId="0C154F69" w14:textId="77777777" w:rsidR="00FC4447" w:rsidRDefault="00FC4447" w:rsidP="00D41927">
            <w:r>
              <w:t>White</w:t>
            </w:r>
          </w:p>
        </w:tc>
        <w:tc>
          <w:tcPr>
            <w:tcW w:w="4675" w:type="dxa"/>
          </w:tcPr>
          <w:p w14:paraId="28942817" w14:textId="77777777" w:rsidR="00FC4447" w:rsidRDefault="00FC4447" w:rsidP="00D41927">
            <w:r w:rsidRPr="00F9406D">
              <w:rPr>
                <w:noProof/>
              </w:rPr>
              <w:t>70</w:t>
            </w:r>
          </w:p>
        </w:tc>
      </w:tr>
    </w:tbl>
    <w:p w14:paraId="716850BB" w14:textId="77777777" w:rsidR="00FC4447" w:rsidRDefault="00FC4447">
      <w:pPr>
        <w:spacing w:before="0"/>
        <w:rPr>
          <w:rFonts w:eastAsiaTheme="majorEastAsia"/>
          <w:b/>
          <w:bCs/>
          <w:sz w:val="32"/>
          <w:szCs w:val="32"/>
        </w:rPr>
      </w:pPr>
      <w:r>
        <w:br w:type="page"/>
      </w:r>
    </w:p>
    <w:p w14:paraId="49EDFF82" w14:textId="77777777" w:rsidR="00FC4447" w:rsidRDefault="00FC4447" w:rsidP="00A42D0A">
      <w:pPr>
        <w:pStyle w:val="Heading3"/>
      </w:pPr>
      <w:r>
        <w:lastRenderedPageBreak/>
        <w:t>Section 2. California School Dashboard Data Overview</w:t>
      </w:r>
    </w:p>
    <w:p w14:paraId="4A6FF585" w14:textId="77777777" w:rsidR="00FC4447" w:rsidRDefault="00FC4447" w:rsidP="00A42D0A">
      <w:pPr>
        <w:pStyle w:val="Heading4"/>
      </w:pPr>
      <w:r>
        <w:t>California School Dashboard</w:t>
      </w:r>
    </w:p>
    <w:p w14:paraId="3637CEF1" w14:textId="77777777" w:rsidR="00FC4447" w:rsidRDefault="00FC4447" w:rsidP="00A42D0A">
      <w:pPr>
        <w:pStyle w:val="Heading6"/>
      </w:pPr>
      <w:r w:rsidRPr="00247F98">
        <w:t>202</w:t>
      </w:r>
      <w:r>
        <w:t>5</w:t>
      </w:r>
      <w:r w:rsidRPr="00247F98">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FC4447" w:rsidRPr="00F303BC" w14:paraId="7E638CA7" w14:textId="77777777" w:rsidTr="007929F6">
        <w:trPr>
          <w:cantSplit/>
          <w:tblHeader/>
        </w:trPr>
        <w:tc>
          <w:tcPr>
            <w:tcW w:w="3350" w:type="dxa"/>
            <w:shd w:val="clear" w:color="auto" w:fill="D9D9D9" w:themeFill="background1" w:themeFillShade="D9"/>
          </w:tcPr>
          <w:p w14:paraId="160AB50A" w14:textId="77777777" w:rsidR="00FC4447" w:rsidRPr="00F303BC" w:rsidRDefault="00FC4447" w:rsidP="00D41927">
            <w:pPr>
              <w:rPr>
                <w:b/>
                <w:bCs/>
              </w:rPr>
            </w:pPr>
            <w:r w:rsidRPr="00F303BC">
              <w:rPr>
                <w:b/>
                <w:bCs/>
              </w:rPr>
              <w:t>Prompt</w:t>
            </w:r>
          </w:p>
        </w:tc>
        <w:tc>
          <w:tcPr>
            <w:tcW w:w="3246" w:type="dxa"/>
            <w:shd w:val="clear" w:color="auto" w:fill="D9D9D9" w:themeFill="background1" w:themeFillShade="D9"/>
          </w:tcPr>
          <w:p w14:paraId="33D01108" w14:textId="77777777" w:rsidR="00FC4447" w:rsidRPr="00F303BC" w:rsidRDefault="00FC4447" w:rsidP="00D41927">
            <w:pPr>
              <w:rPr>
                <w:b/>
                <w:bCs/>
              </w:rPr>
            </w:pPr>
            <w:r>
              <w:rPr>
                <w:b/>
                <w:bCs/>
              </w:rPr>
              <w:t>Percentage</w:t>
            </w:r>
          </w:p>
        </w:tc>
        <w:tc>
          <w:tcPr>
            <w:tcW w:w="2754" w:type="dxa"/>
            <w:shd w:val="clear" w:color="auto" w:fill="D9D9D9" w:themeFill="background1" w:themeFillShade="D9"/>
          </w:tcPr>
          <w:p w14:paraId="502A35EC" w14:textId="77777777" w:rsidR="00FC4447" w:rsidRPr="00F303BC" w:rsidRDefault="00FC4447" w:rsidP="00D41927">
            <w:pPr>
              <w:rPr>
                <w:b/>
                <w:bCs/>
              </w:rPr>
            </w:pPr>
            <w:r>
              <w:rPr>
                <w:b/>
                <w:bCs/>
              </w:rPr>
              <w:t>Color</w:t>
            </w:r>
          </w:p>
        </w:tc>
      </w:tr>
      <w:tr w:rsidR="00FC4447" w14:paraId="45DB2E62" w14:textId="77777777" w:rsidTr="007929F6">
        <w:trPr>
          <w:cantSplit/>
          <w:tblHeader/>
        </w:trPr>
        <w:tc>
          <w:tcPr>
            <w:tcW w:w="3350" w:type="dxa"/>
          </w:tcPr>
          <w:p w14:paraId="4C17CE6A" w14:textId="77777777" w:rsidR="00FC4447" w:rsidRDefault="00FC4447" w:rsidP="00D41927">
            <w:r>
              <w:t>Chronic Absenteeism</w:t>
            </w:r>
          </w:p>
        </w:tc>
        <w:tc>
          <w:tcPr>
            <w:tcW w:w="3246" w:type="dxa"/>
          </w:tcPr>
          <w:p w14:paraId="48569A24" w14:textId="77777777" w:rsidR="00FC4447" w:rsidRDefault="00FC4447" w:rsidP="00D41927">
            <w:r w:rsidRPr="00F9406D">
              <w:rPr>
                <w:noProof/>
              </w:rPr>
              <w:t>6.5</w:t>
            </w:r>
          </w:p>
        </w:tc>
        <w:tc>
          <w:tcPr>
            <w:tcW w:w="2754" w:type="dxa"/>
          </w:tcPr>
          <w:p w14:paraId="3D64248E" w14:textId="77777777" w:rsidR="00FC4447" w:rsidRDefault="00FC4447" w:rsidP="00D41927">
            <w:r w:rsidRPr="00F9406D">
              <w:rPr>
                <w:noProof/>
              </w:rPr>
              <w:t>Green</w:t>
            </w:r>
          </w:p>
        </w:tc>
      </w:tr>
      <w:tr w:rsidR="00FC4447" w14:paraId="07DAB301" w14:textId="77777777" w:rsidTr="007929F6">
        <w:trPr>
          <w:cantSplit/>
          <w:tblHeader/>
        </w:trPr>
        <w:tc>
          <w:tcPr>
            <w:tcW w:w="3350" w:type="dxa"/>
          </w:tcPr>
          <w:p w14:paraId="048F346E" w14:textId="77777777" w:rsidR="00FC4447" w:rsidRDefault="00FC4447" w:rsidP="00D41927">
            <w:r>
              <w:t>Suspension Rate</w:t>
            </w:r>
          </w:p>
        </w:tc>
        <w:tc>
          <w:tcPr>
            <w:tcW w:w="3246" w:type="dxa"/>
          </w:tcPr>
          <w:p w14:paraId="04DB16BD" w14:textId="77777777" w:rsidR="00FC4447" w:rsidRDefault="00FC4447" w:rsidP="00D41927">
            <w:r w:rsidRPr="00F9406D">
              <w:rPr>
                <w:noProof/>
              </w:rPr>
              <w:t>0.5</w:t>
            </w:r>
          </w:p>
        </w:tc>
        <w:tc>
          <w:tcPr>
            <w:tcW w:w="2754" w:type="dxa"/>
          </w:tcPr>
          <w:p w14:paraId="6403FBAB" w14:textId="77777777" w:rsidR="00FC4447" w:rsidRDefault="00FC4447" w:rsidP="00D41927">
            <w:r w:rsidRPr="00F9406D">
              <w:rPr>
                <w:noProof/>
              </w:rPr>
              <w:t>Blue</w:t>
            </w:r>
          </w:p>
        </w:tc>
      </w:tr>
      <w:tr w:rsidR="00FC4447" w14:paraId="25C6D4DA" w14:textId="77777777" w:rsidTr="007929F6">
        <w:trPr>
          <w:cantSplit/>
          <w:tblHeader/>
        </w:trPr>
        <w:tc>
          <w:tcPr>
            <w:tcW w:w="3350" w:type="dxa"/>
          </w:tcPr>
          <w:p w14:paraId="6C11E5B5" w14:textId="77777777" w:rsidR="00FC4447" w:rsidRDefault="00FC4447" w:rsidP="00D41927">
            <w:r>
              <w:t>English Learner Progress</w:t>
            </w:r>
          </w:p>
        </w:tc>
        <w:tc>
          <w:tcPr>
            <w:tcW w:w="3246" w:type="dxa"/>
          </w:tcPr>
          <w:p w14:paraId="05A64160" w14:textId="62D135EE" w:rsidR="00FC4447" w:rsidRDefault="00130024" w:rsidP="00D41927">
            <w:r>
              <w:t>45.8</w:t>
            </w:r>
          </w:p>
        </w:tc>
        <w:tc>
          <w:tcPr>
            <w:tcW w:w="2754" w:type="dxa"/>
          </w:tcPr>
          <w:p w14:paraId="5626B3A6" w14:textId="77777777" w:rsidR="00FC4447" w:rsidRDefault="00FC4447" w:rsidP="00D41927">
            <w:r w:rsidRPr="00F9406D">
              <w:rPr>
                <w:noProof/>
              </w:rPr>
              <w:t>No Performance Color</w:t>
            </w:r>
          </w:p>
        </w:tc>
      </w:tr>
      <w:tr w:rsidR="00FC4447" w14:paraId="6DAB22F3" w14:textId="77777777" w:rsidTr="007929F6">
        <w:trPr>
          <w:cantSplit/>
          <w:tblHeader/>
        </w:trPr>
        <w:tc>
          <w:tcPr>
            <w:tcW w:w="3350" w:type="dxa"/>
          </w:tcPr>
          <w:p w14:paraId="57E07819" w14:textId="77777777" w:rsidR="00FC4447" w:rsidRDefault="00FC4447" w:rsidP="00D41927">
            <w:r>
              <w:t>Graduation Rate</w:t>
            </w:r>
          </w:p>
        </w:tc>
        <w:tc>
          <w:tcPr>
            <w:tcW w:w="3246" w:type="dxa"/>
          </w:tcPr>
          <w:p w14:paraId="596C4D2B" w14:textId="0944DBFA" w:rsidR="00FC4447" w:rsidRDefault="003750F7" w:rsidP="00D41927">
            <w:r>
              <w:t>Not applicable*</w:t>
            </w:r>
          </w:p>
        </w:tc>
        <w:tc>
          <w:tcPr>
            <w:tcW w:w="2754" w:type="dxa"/>
          </w:tcPr>
          <w:p w14:paraId="2AD94EA7" w14:textId="055ADE27" w:rsidR="00FC4447" w:rsidRDefault="00FC4447" w:rsidP="00D41927">
            <w:r w:rsidRPr="00F9406D">
              <w:rPr>
                <w:noProof/>
              </w:rPr>
              <w:t>No</w:t>
            </w:r>
            <w:r w:rsidR="003750F7">
              <w:rPr>
                <w:noProof/>
              </w:rPr>
              <w:t>t applicable</w:t>
            </w:r>
          </w:p>
        </w:tc>
      </w:tr>
      <w:tr w:rsidR="00FC4447" w14:paraId="7994F369" w14:textId="77777777" w:rsidTr="007929F6">
        <w:trPr>
          <w:cantSplit/>
          <w:tblHeader/>
        </w:trPr>
        <w:tc>
          <w:tcPr>
            <w:tcW w:w="3350" w:type="dxa"/>
          </w:tcPr>
          <w:p w14:paraId="5968ACA7" w14:textId="77777777" w:rsidR="00FC4447" w:rsidRDefault="00FC4447" w:rsidP="00D41927">
            <w:r>
              <w:t>College/Career</w:t>
            </w:r>
          </w:p>
        </w:tc>
        <w:tc>
          <w:tcPr>
            <w:tcW w:w="3246" w:type="dxa"/>
          </w:tcPr>
          <w:p w14:paraId="1FB45D8F" w14:textId="56B9A37A" w:rsidR="00FC4447" w:rsidRDefault="003750F7" w:rsidP="00D41927">
            <w:r>
              <w:t>Not applicable*</w:t>
            </w:r>
          </w:p>
        </w:tc>
        <w:tc>
          <w:tcPr>
            <w:tcW w:w="2754" w:type="dxa"/>
          </w:tcPr>
          <w:p w14:paraId="6575F716" w14:textId="39CCCAC0" w:rsidR="00FC4447" w:rsidRDefault="00FC4447" w:rsidP="00D41927">
            <w:r w:rsidRPr="00F9406D">
              <w:rPr>
                <w:noProof/>
              </w:rPr>
              <w:t>No</w:t>
            </w:r>
            <w:r w:rsidR="003750F7">
              <w:rPr>
                <w:noProof/>
              </w:rPr>
              <w:t>t applicable</w:t>
            </w:r>
          </w:p>
        </w:tc>
      </w:tr>
    </w:tbl>
    <w:p w14:paraId="4036783C" w14:textId="5DDD8422" w:rsidR="00C744E4" w:rsidRPr="00C744E4" w:rsidRDefault="00C744E4" w:rsidP="00C744E4">
      <w:pPr>
        <w:pStyle w:val="FootnoteText"/>
        <w:rPr>
          <w:sz w:val="24"/>
          <w:szCs w:val="24"/>
        </w:rPr>
      </w:pPr>
      <w:r w:rsidRPr="00C744E4">
        <w:rPr>
          <w:rStyle w:val="FootnoteReference"/>
          <w:sz w:val="24"/>
          <w:szCs w:val="24"/>
        </w:rPr>
        <w:t>*</w:t>
      </w:r>
      <w:r w:rsidRPr="00C744E4">
        <w:rPr>
          <w:sz w:val="24"/>
          <w:szCs w:val="24"/>
        </w:rPr>
        <w:t xml:space="preserve"> </w:t>
      </w:r>
      <w:r w:rsidRPr="00C744E4">
        <w:rPr>
          <w:sz w:val="24"/>
          <w:szCs w:val="24"/>
        </w:rPr>
        <w:t>The Graduation Rate and College/Career Indicators represent outcomes for students finishing high school. As the Ackerman Charter School District serves only grades TK through eight, these indicators do not apply.</w:t>
      </w:r>
    </w:p>
    <w:p w14:paraId="624AFCFA" w14:textId="366AF49A" w:rsidR="00FC4447" w:rsidRDefault="00FC4447" w:rsidP="00961A90">
      <w:pPr>
        <w:pStyle w:val="Heading6"/>
      </w:pPr>
      <w:r w:rsidRPr="00CE1DD0">
        <w:t>202</w:t>
      </w:r>
      <w:r>
        <w:t>5</w:t>
      </w:r>
      <w:r w:rsidRPr="00CE1DD0">
        <w:t xml:space="preserve"> </w:t>
      </w:r>
      <w:r>
        <w:t>Performance Levels: Color and Distance from Standard</w:t>
      </w:r>
    </w:p>
    <w:tbl>
      <w:tblPr>
        <w:tblStyle w:val="TableGrid"/>
        <w:tblW w:w="0" w:type="auto"/>
        <w:tblLook w:val="04A0" w:firstRow="1" w:lastRow="0" w:firstColumn="1" w:lastColumn="0" w:noHBand="0" w:noVBand="1"/>
        <w:tblCaption w:val="Performance Levels: Color and Distance from Standard"/>
        <w:tblDescription w:val="Performance Levels: Color and Distance from Standard"/>
      </w:tblPr>
      <w:tblGrid>
        <w:gridCol w:w="2655"/>
        <w:gridCol w:w="2061"/>
        <w:gridCol w:w="2467"/>
        <w:gridCol w:w="2167"/>
      </w:tblGrid>
      <w:tr w:rsidR="00FC4447" w:rsidRPr="00F303BC" w14:paraId="329BCCE0" w14:textId="77777777" w:rsidTr="004870A1">
        <w:trPr>
          <w:cantSplit/>
          <w:tblHeader/>
        </w:trPr>
        <w:tc>
          <w:tcPr>
            <w:tcW w:w="2655" w:type="dxa"/>
            <w:shd w:val="clear" w:color="auto" w:fill="D9D9D9" w:themeFill="background1" w:themeFillShade="D9"/>
          </w:tcPr>
          <w:p w14:paraId="71D7EA25" w14:textId="77777777" w:rsidR="00FC4447" w:rsidRPr="00F303BC" w:rsidRDefault="00FC4447" w:rsidP="00D41927">
            <w:pPr>
              <w:rPr>
                <w:b/>
                <w:bCs/>
              </w:rPr>
            </w:pPr>
            <w:r w:rsidRPr="00F303BC">
              <w:rPr>
                <w:b/>
                <w:bCs/>
              </w:rPr>
              <w:t>Prompt</w:t>
            </w:r>
          </w:p>
        </w:tc>
        <w:tc>
          <w:tcPr>
            <w:tcW w:w="2061" w:type="dxa"/>
            <w:shd w:val="clear" w:color="auto" w:fill="D9D9D9" w:themeFill="background1" w:themeFillShade="D9"/>
          </w:tcPr>
          <w:p w14:paraId="033E79CB" w14:textId="77777777" w:rsidR="00FC4447" w:rsidRDefault="00FC4447" w:rsidP="00D41927">
            <w:pPr>
              <w:rPr>
                <w:b/>
                <w:bCs/>
              </w:rPr>
            </w:pPr>
            <w:r>
              <w:rPr>
                <w:b/>
                <w:bCs/>
              </w:rPr>
              <w:t>Color</w:t>
            </w:r>
          </w:p>
        </w:tc>
        <w:tc>
          <w:tcPr>
            <w:tcW w:w="2467" w:type="dxa"/>
            <w:shd w:val="clear" w:color="auto" w:fill="D9D9D9" w:themeFill="background1" w:themeFillShade="D9"/>
          </w:tcPr>
          <w:p w14:paraId="0ED3070A" w14:textId="77777777" w:rsidR="00FC4447" w:rsidRPr="00F303BC" w:rsidRDefault="00FC4447" w:rsidP="00D41927">
            <w:pPr>
              <w:rPr>
                <w:b/>
                <w:bCs/>
              </w:rPr>
            </w:pPr>
            <w:r>
              <w:rPr>
                <w:b/>
                <w:bCs/>
              </w:rPr>
              <w:t>Above or Below Standard</w:t>
            </w:r>
          </w:p>
        </w:tc>
        <w:tc>
          <w:tcPr>
            <w:tcW w:w="2167" w:type="dxa"/>
            <w:shd w:val="clear" w:color="auto" w:fill="D9D9D9" w:themeFill="background1" w:themeFillShade="D9"/>
          </w:tcPr>
          <w:p w14:paraId="50C1B724" w14:textId="77777777" w:rsidR="00FC4447" w:rsidRPr="00F303BC" w:rsidRDefault="00FC4447" w:rsidP="00D41927">
            <w:pPr>
              <w:rPr>
                <w:b/>
                <w:bCs/>
              </w:rPr>
            </w:pPr>
            <w:r>
              <w:rPr>
                <w:b/>
                <w:bCs/>
              </w:rPr>
              <w:t>Distance From Standard</w:t>
            </w:r>
          </w:p>
        </w:tc>
      </w:tr>
      <w:tr w:rsidR="00FC4447" w14:paraId="29D9C6E5" w14:textId="77777777" w:rsidTr="004870A1">
        <w:trPr>
          <w:cantSplit/>
          <w:tblHeader/>
        </w:trPr>
        <w:tc>
          <w:tcPr>
            <w:tcW w:w="2655" w:type="dxa"/>
          </w:tcPr>
          <w:p w14:paraId="1E0F7D53" w14:textId="77777777" w:rsidR="00FC4447" w:rsidRDefault="00FC4447" w:rsidP="00D41927">
            <w:r>
              <w:t>English Language Arts</w:t>
            </w:r>
          </w:p>
        </w:tc>
        <w:tc>
          <w:tcPr>
            <w:tcW w:w="2061" w:type="dxa"/>
          </w:tcPr>
          <w:p w14:paraId="5347ABB9" w14:textId="77777777" w:rsidR="00FC4447" w:rsidRDefault="00FC4447" w:rsidP="00D41927">
            <w:r w:rsidRPr="00F9406D">
              <w:rPr>
                <w:noProof/>
              </w:rPr>
              <w:t>Green</w:t>
            </w:r>
          </w:p>
        </w:tc>
        <w:tc>
          <w:tcPr>
            <w:tcW w:w="2467" w:type="dxa"/>
          </w:tcPr>
          <w:p w14:paraId="7F93B87D" w14:textId="77777777" w:rsidR="00FC4447" w:rsidRDefault="00FC4447" w:rsidP="00D41927">
            <w:r w:rsidRPr="00F9406D">
              <w:rPr>
                <w:noProof/>
              </w:rPr>
              <w:t>19.7</w:t>
            </w:r>
          </w:p>
        </w:tc>
        <w:tc>
          <w:tcPr>
            <w:tcW w:w="2167" w:type="dxa"/>
          </w:tcPr>
          <w:p w14:paraId="61197CE8" w14:textId="77777777" w:rsidR="00FC4447" w:rsidRDefault="00FC4447" w:rsidP="00D41927">
            <w:r w:rsidRPr="00F9406D">
              <w:rPr>
                <w:noProof/>
              </w:rPr>
              <w:t>Above standard</w:t>
            </w:r>
          </w:p>
        </w:tc>
      </w:tr>
      <w:tr w:rsidR="00FC4447" w14:paraId="0E4393C8" w14:textId="77777777" w:rsidTr="004870A1">
        <w:trPr>
          <w:cantSplit/>
          <w:tblHeader/>
        </w:trPr>
        <w:tc>
          <w:tcPr>
            <w:tcW w:w="2655" w:type="dxa"/>
          </w:tcPr>
          <w:p w14:paraId="22B00746" w14:textId="77777777" w:rsidR="00FC4447" w:rsidRDefault="00FC4447" w:rsidP="00D41927">
            <w:r>
              <w:t>Mathematics</w:t>
            </w:r>
          </w:p>
        </w:tc>
        <w:tc>
          <w:tcPr>
            <w:tcW w:w="2061" w:type="dxa"/>
          </w:tcPr>
          <w:p w14:paraId="5613D83A" w14:textId="77777777" w:rsidR="00FC4447" w:rsidRDefault="00FC4447" w:rsidP="00D41927">
            <w:r w:rsidRPr="00F9406D">
              <w:rPr>
                <w:noProof/>
              </w:rPr>
              <w:t>Yellow</w:t>
            </w:r>
          </w:p>
        </w:tc>
        <w:tc>
          <w:tcPr>
            <w:tcW w:w="2467" w:type="dxa"/>
          </w:tcPr>
          <w:p w14:paraId="525B1411" w14:textId="77777777" w:rsidR="00FC4447" w:rsidRDefault="00FC4447" w:rsidP="00D41927">
            <w:r w:rsidRPr="00F9406D">
              <w:rPr>
                <w:noProof/>
              </w:rPr>
              <w:t>1.8</w:t>
            </w:r>
          </w:p>
        </w:tc>
        <w:tc>
          <w:tcPr>
            <w:tcW w:w="2167" w:type="dxa"/>
          </w:tcPr>
          <w:p w14:paraId="0B1DB8B4" w14:textId="77777777" w:rsidR="00FC4447" w:rsidRDefault="00FC4447" w:rsidP="00D41927">
            <w:r w:rsidRPr="00F9406D">
              <w:rPr>
                <w:noProof/>
              </w:rPr>
              <w:t>Below standard</w:t>
            </w:r>
          </w:p>
        </w:tc>
      </w:tr>
    </w:tbl>
    <w:p w14:paraId="51891095" w14:textId="77777777" w:rsidR="00FC4447" w:rsidRPr="00CE1DD0" w:rsidRDefault="00FC4447" w:rsidP="00A42D0A">
      <w:pPr>
        <w:pStyle w:val="Heading4"/>
      </w:pPr>
      <w:r w:rsidRPr="00CE1DD0">
        <w:t>California Assessment of Student Performance and Progress</w:t>
      </w:r>
    </w:p>
    <w:p w14:paraId="124E156C" w14:textId="77777777" w:rsidR="00FC4447" w:rsidRDefault="00FC4447">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FC4447" w:rsidRPr="00F303BC" w14:paraId="1BD300EA" w14:textId="77777777" w:rsidTr="007929F6">
        <w:trPr>
          <w:cantSplit/>
          <w:tblHeader/>
        </w:trPr>
        <w:tc>
          <w:tcPr>
            <w:tcW w:w="4675" w:type="dxa"/>
            <w:shd w:val="clear" w:color="auto" w:fill="D9D9D9" w:themeFill="background1" w:themeFillShade="D9"/>
          </w:tcPr>
          <w:p w14:paraId="58989C49" w14:textId="77777777" w:rsidR="00FC4447" w:rsidRPr="00F303BC" w:rsidRDefault="00FC4447" w:rsidP="00D41927">
            <w:pPr>
              <w:rPr>
                <w:b/>
                <w:bCs/>
              </w:rPr>
            </w:pPr>
            <w:r w:rsidRPr="00F303BC">
              <w:rPr>
                <w:b/>
                <w:bCs/>
              </w:rPr>
              <w:t>Prompt</w:t>
            </w:r>
          </w:p>
        </w:tc>
        <w:tc>
          <w:tcPr>
            <w:tcW w:w="4675" w:type="dxa"/>
            <w:shd w:val="clear" w:color="auto" w:fill="D9D9D9" w:themeFill="background1" w:themeFillShade="D9"/>
          </w:tcPr>
          <w:p w14:paraId="71B0845E" w14:textId="77777777" w:rsidR="00FC4447" w:rsidRPr="00F303BC" w:rsidRDefault="00FC4447" w:rsidP="00D41927">
            <w:pPr>
              <w:rPr>
                <w:b/>
                <w:bCs/>
              </w:rPr>
            </w:pPr>
            <w:r>
              <w:rPr>
                <w:b/>
                <w:bCs/>
              </w:rPr>
              <w:t>Percentage</w:t>
            </w:r>
          </w:p>
        </w:tc>
      </w:tr>
      <w:tr w:rsidR="00FC4447" w14:paraId="5047AFB3" w14:textId="77777777" w:rsidTr="007929F6">
        <w:trPr>
          <w:cantSplit/>
          <w:tblHeader/>
        </w:trPr>
        <w:tc>
          <w:tcPr>
            <w:tcW w:w="4675" w:type="dxa"/>
          </w:tcPr>
          <w:p w14:paraId="08D6C0BE" w14:textId="77777777" w:rsidR="00FC4447" w:rsidRDefault="00FC4447" w:rsidP="00D41927">
            <w:r>
              <w:t>English Language Arts</w:t>
            </w:r>
          </w:p>
        </w:tc>
        <w:tc>
          <w:tcPr>
            <w:tcW w:w="4675" w:type="dxa"/>
          </w:tcPr>
          <w:p w14:paraId="31ACE130" w14:textId="77777777" w:rsidR="00FC4447" w:rsidRDefault="00FC4447" w:rsidP="00D41927">
            <w:r w:rsidRPr="00F9406D">
              <w:rPr>
                <w:noProof/>
              </w:rPr>
              <w:t>61.46</w:t>
            </w:r>
          </w:p>
        </w:tc>
      </w:tr>
      <w:tr w:rsidR="00FC4447" w14:paraId="28C9DA7B" w14:textId="77777777" w:rsidTr="007929F6">
        <w:trPr>
          <w:cantSplit/>
          <w:tblHeader/>
        </w:trPr>
        <w:tc>
          <w:tcPr>
            <w:tcW w:w="4675" w:type="dxa"/>
          </w:tcPr>
          <w:p w14:paraId="692C47E2" w14:textId="77777777" w:rsidR="00FC4447" w:rsidRDefault="00FC4447" w:rsidP="00D41927">
            <w:r>
              <w:t>Mathematics</w:t>
            </w:r>
          </w:p>
        </w:tc>
        <w:tc>
          <w:tcPr>
            <w:tcW w:w="4675" w:type="dxa"/>
          </w:tcPr>
          <w:p w14:paraId="62CE8B7B" w14:textId="77777777" w:rsidR="00FC4447" w:rsidRDefault="00FC4447" w:rsidP="00D41927">
            <w:r w:rsidRPr="00F9406D">
              <w:rPr>
                <w:noProof/>
              </w:rPr>
              <w:t>52.48</w:t>
            </w:r>
          </w:p>
        </w:tc>
      </w:tr>
    </w:tbl>
    <w:p w14:paraId="62CF70A1" w14:textId="77777777" w:rsidR="00FC4447" w:rsidRDefault="00FC4447">
      <w:pPr>
        <w:spacing w:before="0"/>
        <w:rPr>
          <w:rFonts w:eastAsiaTheme="majorEastAsia"/>
          <w:b/>
          <w:bCs/>
          <w:sz w:val="32"/>
          <w:szCs w:val="32"/>
        </w:rPr>
      </w:pPr>
      <w:r>
        <w:br w:type="page"/>
      </w:r>
    </w:p>
    <w:p w14:paraId="4B20C96C" w14:textId="77777777" w:rsidR="00FC4447" w:rsidRDefault="00FC4447" w:rsidP="00A42D0A">
      <w:pPr>
        <w:pStyle w:val="Heading3"/>
      </w:pPr>
      <w:r>
        <w:lastRenderedPageBreak/>
        <w:t xml:space="preserve">Section 3. </w:t>
      </w:r>
      <w:r w:rsidRPr="00E74E6B">
        <w:t>Areas of Greatest Progress and Need</w:t>
      </w:r>
    </w:p>
    <w:p w14:paraId="6D0BF573" w14:textId="77777777" w:rsidR="00FC4447" w:rsidRPr="00BE1BB3" w:rsidRDefault="00FC4447" w:rsidP="00BE1BB3">
      <w:pPr>
        <w:numPr>
          <w:ilvl w:val="0"/>
          <w:numId w:val="13"/>
        </w:numPr>
        <w:ind w:left="0"/>
        <w:rPr>
          <w:b/>
          <w:bCs/>
        </w:rPr>
      </w:pPr>
      <w:r w:rsidRPr="00BE1BB3">
        <w:rPr>
          <w:b/>
          <w:bCs/>
        </w:rPr>
        <w:t>Based on California School Dashboard (Dashboard) data, identify the charter district’s areas of greatest progress.</w:t>
      </w:r>
    </w:p>
    <w:p w14:paraId="3D75C0A6" w14:textId="77777777" w:rsidR="0087207E" w:rsidRDefault="00FC4447" w:rsidP="004870A1">
      <w:pPr>
        <w:rPr>
          <w:noProof/>
        </w:rPr>
      </w:pPr>
      <w:r w:rsidRPr="00F9406D">
        <w:rPr>
          <w:noProof/>
        </w:rPr>
        <w:t xml:space="preserve">Ackerman Charter School District (ACSD) distinguishes itself as a high-performing, student-centered educational community grounded in strong instructional practices, positive school culture, collaborative leadership, and deep family engagement. The district’s strengths are evident not only in academic outcomes but also in the relationships, systems, and strategic commitments that support student success. Together, these strengths create a learning environment where students feel empowered, safe, and inspired to thrive. </w:t>
      </w:r>
    </w:p>
    <w:p w14:paraId="0262C5EF" w14:textId="77777777" w:rsidR="0087207E" w:rsidRDefault="00FC4447" w:rsidP="004870A1">
      <w:pPr>
        <w:rPr>
          <w:noProof/>
        </w:rPr>
      </w:pPr>
      <w:r w:rsidRPr="00F9406D">
        <w:rPr>
          <w:noProof/>
        </w:rPr>
        <w:t xml:space="preserve">One of ACSD’s greatest strengths is its unwavering commitment to high-quality instruction and continuous improvement. The district utilizes research-based teaching practices, standards-aligned curriculum, and ongoing assessment cycles to monitor student learning and guide instructional decisions. Teachers analyze data collaboratively, participate in structured professional learning communities (PLCs), and design interventions or extensions based on student needs. The implementation of the NWEA MAP assessment system has strengthened ACSD’s ability to understand growth over time, set meaningful student goals, and adjust instruction proactively. Students see themselves as active participants in their learning, celebrating academic growth and setting future goals with the guidance of their teachers. </w:t>
      </w:r>
    </w:p>
    <w:p w14:paraId="7761C4B8" w14:textId="77777777" w:rsidR="0087207E" w:rsidRDefault="00FC4447" w:rsidP="004870A1">
      <w:pPr>
        <w:rPr>
          <w:noProof/>
        </w:rPr>
      </w:pPr>
      <w:r w:rsidRPr="00F9406D">
        <w:rPr>
          <w:noProof/>
        </w:rPr>
        <w:t xml:space="preserve">Another core strength of ACSD is its supportive and inclusive school culture, rooted in Responsive Classroom practices and the district’s character education program highlighting Perseverance, Respect, Ingenuity, Discipline, and Empathy. These expectations are woven into daily interactions, shaping schoolwide norms that emphasize kindness, responsibility, and community. Students are explicitly taught social-emotional skills, creating a safe environment where they can take risks, engage in collaborative learning, and navigate challenges with confidence. This strong culture is enhanced by ACSD’s small-school atmosphere, where students are known by teachers and staff, allowing individualized attention and consistent relationships that support both academic and emotional well-being. </w:t>
      </w:r>
    </w:p>
    <w:p w14:paraId="22713BFD" w14:textId="77777777" w:rsidR="0087207E" w:rsidRDefault="00FC4447" w:rsidP="004870A1">
      <w:pPr>
        <w:rPr>
          <w:noProof/>
        </w:rPr>
      </w:pPr>
      <w:r w:rsidRPr="00F9406D">
        <w:rPr>
          <w:noProof/>
        </w:rPr>
        <w:t xml:space="preserve">The district’s middle school offers electives, athletics, leadership programs, and clubs that help students explore their interests while developing teamwork and responsibility. These varied opportunities support the whole child and encourage students to develop a sense of purpose and identity. Teachers frequently design authentic, real-world tasks that deepen students’ critical thinking and problem-solving skills—skills essential for success in high school and beyond. </w:t>
      </w:r>
    </w:p>
    <w:p w14:paraId="2D2E0AFE" w14:textId="77777777" w:rsidR="0087207E" w:rsidRDefault="00FC4447" w:rsidP="004870A1">
      <w:pPr>
        <w:rPr>
          <w:noProof/>
        </w:rPr>
      </w:pPr>
      <w:r w:rsidRPr="00F9406D">
        <w:rPr>
          <w:noProof/>
        </w:rPr>
        <w:t xml:space="preserve">The district also demonstrates strength in its dedicated and highly collaborative staff. Teachers and support personnel are deeply committed to meeting students’ academic and social-emotional needs, and they engage in ongoing professional development to refine their practice. ACSD staff work together across grade levels and departments, </w:t>
      </w:r>
      <w:r w:rsidRPr="00F9406D">
        <w:rPr>
          <w:noProof/>
        </w:rPr>
        <w:lastRenderedPageBreak/>
        <w:t xml:space="preserve">ensuring continuity, alignment, and shared expectations. This professional culture empowers educators to innovate, reflect, and work collectively toward the district’s mission. </w:t>
      </w:r>
    </w:p>
    <w:p w14:paraId="77780A58" w14:textId="77777777" w:rsidR="0087207E" w:rsidRDefault="00FC4447" w:rsidP="004870A1">
      <w:pPr>
        <w:rPr>
          <w:noProof/>
        </w:rPr>
      </w:pPr>
      <w:r w:rsidRPr="00F9406D">
        <w:rPr>
          <w:noProof/>
        </w:rPr>
        <w:t xml:space="preserve">Family and community engagement are additional pillars of strength for ACSD. The district actively builds partnerships with families through open communication, regular updates on student progress, parent education nights, and collaboration with the Parent-Teacher Organization and various advisory groups. Families feel welcomed, and their voices are valued in decision-making processes such as the LCAP, ELAC, and schoolwide initiatives. This strong partnership increases trust and reinforces the idea that educating students is a shared responsibility. Community engagement, local partnerships, and volunteer involvement further enrich the educational experience for ACSD students. </w:t>
      </w:r>
    </w:p>
    <w:p w14:paraId="7ED43363" w14:textId="5A6889B7" w:rsidR="00FC4447" w:rsidRPr="00CE1DD0" w:rsidRDefault="00FC4447" w:rsidP="004870A1">
      <w:r w:rsidRPr="00F9406D">
        <w:rPr>
          <w:noProof/>
        </w:rPr>
        <w:t>Ackerman Charter School District demonstrates a powerful blend of academic rigor, caring relationships, and forward-thinking leadership.</w:t>
      </w:r>
    </w:p>
    <w:p w14:paraId="2DC44B7C" w14:textId="77777777" w:rsidR="00FC4447" w:rsidRPr="00BE1BB3" w:rsidRDefault="00FC4447" w:rsidP="00BE1BB3">
      <w:pPr>
        <w:numPr>
          <w:ilvl w:val="0"/>
          <w:numId w:val="13"/>
        </w:numPr>
        <w:ind w:left="0"/>
        <w:rPr>
          <w:b/>
          <w:bCs/>
        </w:rPr>
      </w:pPr>
      <w:r w:rsidRPr="00BE1BB3">
        <w:rPr>
          <w:b/>
          <w:bCs/>
        </w:rPr>
        <w:t>What internal assessments (not CAASPP) are being used to demonstrate the charter district’s areas of greatest progress? Are any of these assessments on the approved verified data list? If so, which ones?</w:t>
      </w:r>
    </w:p>
    <w:p w14:paraId="5E90AAE3" w14:textId="77777777" w:rsidR="00FC4447" w:rsidRPr="00CE1DD0" w:rsidRDefault="00FC4447" w:rsidP="004870A1">
      <w:r w:rsidRPr="00F9406D">
        <w:rPr>
          <w:noProof/>
        </w:rPr>
        <w:t>ACSD uses local assessments, some on the verified list, some are not. On the verified list, ACSD uses NWEA MAP which is given three time per year to measure both academic achievement and growth. Also DIBELS mClass is used to assess for reading difficulties. Our students are given writing assessments 3 times per year and graded on a standardized rubric in grades 2-8. ACSD also uses both formative and summative curricular assessments to measure progress.</w:t>
      </w:r>
    </w:p>
    <w:p w14:paraId="6EF8B44F" w14:textId="77777777" w:rsidR="00FC4447" w:rsidRPr="00BE1BB3" w:rsidRDefault="00FC4447" w:rsidP="00BE1BB3">
      <w:pPr>
        <w:numPr>
          <w:ilvl w:val="0"/>
          <w:numId w:val="13"/>
        </w:numPr>
        <w:ind w:left="0"/>
        <w:rPr>
          <w:b/>
          <w:bCs/>
        </w:rPr>
      </w:pPr>
      <w:r w:rsidRPr="00BE1BB3">
        <w:rPr>
          <w:b/>
          <w:bCs/>
        </w:rPr>
        <w:t>Based on Dashboard data, identify the charter district’s areas of greatest need. Include references to student groups.</w:t>
      </w:r>
    </w:p>
    <w:p w14:paraId="360B99C1" w14:textId="77777777" w:rsidR="0087207E" w:rsidRDefault="00FC4447" w:rsidP="004870A1">
      <w:pPr>
        <w:rPr>
          <w:noProof/>
        </w:rPr>
      </w:pPr>
      <w:r w:rsidRPr="00F9406D">
        <w:rPr>
          <w:noProof/>
        </w:rPr>
        <w:t xml:space="preserve">In ELA  many students are achieving grade-level standards, but certain subgroups show lower performance relative to peers. According to recent CAASPP results for 2025, SED students have a higher percentage in the standard nearly met and standard not met, and lower percentages of students meeting or exceeding standards in ELA compared with non-disadvantaged peers. </w:t>
      </w:r>
    </w:p>
    <w:p w14:paraId="513F04BC" w14:textId="77777777" w:rsidR="0087207E" w:rsidRDefault="00FC4447" w:rsidP="004870A1">
      <w:pPr>
        <w:rPr>
          <w:noProof/>
        </w:rPr>
      </w:pPr>
      <w:r w:rsidRPr="00F9406D">
        <w:rPr>
          <w:noProof/>
        </w:rPr>
        <w:t xml:space="preserve">Math results show variation across subgroups, with evidence of the need for concentrated instructional strategies. Students with Disabilities and Socioeconomically Disadvantaged Students are referenced as groups with lower status performance levels in both ELA and math in district assessments aligned with Dashboard metrics. In the 2025 CAASPP math results, subgroup performance shows that economically disadvantaged students have higher rates in the standard not met and standard nearly met categories than their peers. </w:t>
      </w:r>
    </w:p>
    <w:p w14:paraId="562A1F7A" w14:textId="7616516F" w:rsidR="00FC4447" w:rsidRPr="00CE1DD0" w:rsidRDefault="00FC4447" w:rsidP="004870A1">
      <w:r w:rsidRPr="00F9406D">
        <w:rPr>
          <w:noProof/>
        </w:rPr>
        <w:lastRenderedPageBreak/>
        <w:t>While Ackerman Charter continues to perform well in many areas, subgroup performance highlights key areas of need in ELA and math achievement—especially for students with disabilities and socioeconomically disadvantaged learners. These needs call for strengthened intervention strategies, differentiated instructional supports, and expanded enrichment opportunities designed to close gaps and accelerate achievement for all.</w:t>
      </w:r>
    </w:p>
    <w:p w14:paraId="29067100" w14:textId="77777777" w:rsidR="00FC4447" w:rsidRPr="00BE1BB3" w:rsidRDefault="00FC4447" w:rsidP="00BE1BB3">
      <w:pPr>
        <w:numPr>
          <w:ilvl w:val="0"/>
          <w:numId w:val="13"/>
        </w:numPr>
        <w:ind w:left="0"/>
        <w:rPr>
          <w:b/>
          <w:bCs/>
        </w:rPr>
      </w:pPr>
      <w:r w:rsidRPr="00BE1BB3">
        <w:rPr>
          <w:b/>
          <w:bCs/>
        </w:rPr>
        <w:t>How is the charter district addressing these areas of need? Include references to student groups.</w:t>
      </w:r>
    </w:p>
    <w:p w14:paraId="314D45B9" w14:textId="77777777" w:rsidR="00BF51E8" w:rsidRDefault="00FC4447" w:rsidP="004870A1">
      <w:pPr>
        <w:rPr>
          <w:noProof/>
        </w:rPr>
      </w:pPr>
      <w:r w:rsidRPr="00F9406D">
        <w:rPr>
          <w:noProof/>
        </w:rPr>
        <w:t>ACSD has implemented a Multi-Tiered System of Support (MTSS) using PLCs. This model ensures that all students receive targeted instruction if they have not mastered standards or skills initially taught in class. With assessments and progress monitoring, staff interprets the data of both academic achievement and growth. Teachers design instruction for small intervention groups as well as using Universal Design for Learning (UDL) strategies ensuring that all students have access to learning. Students move fluidly between classrooms and groups based on their needs. Each grade dedicates time to supplementary instruction beyond the core program. With three tiers, each offering progressively more intensive support, our MTSS monitors programs and students closely with data reviews to track efficacy of instruction and progress toward grade-level proficiency.</w:t>
      </w:r>
    </w:p>
    <w:p w14:paraId="7729D321" w14:textId="37617834" w:rsidR="00FC4447" w:rsidRPr="004870A1" w:rsidRDefault="00FC4447" w:rsidP="004870A1">
      <w:pPr>
        <w:rPr>
          <w:rFonts w:cs="Arial"/>
        </w:rPr>
      </w:pPr>
      <w:r w:rsidRPr="00F9406D">
        <w:rPr>
          <w:noProof/>
        </w:rPr>
        <w:t>In addition to academic support, Bowman employs both a certified school counselor and school psychologist to support the behavioral and emotional needs of our students. The district addresses the needs of academically struggling students through a range of intervention programs and instructional approaches. An Intervention Team that includes Site Administration, Coordinators of Student Services, and Coordinator of Special Services, and a credentialed Intervention Teacher consults with teachers to discuss student academic and behavioral struggles. The team collaborates on possible interventions, reviews data, tracks the success of classroom interventions both academically and behaviorally. The team oversees various interventions across all grade levels to ensure the efficacy of instruction and interventions, as well as monitor student progress. Students in need of support receive focused instruction in small groups led by credentialed teachers or highly trained paraprofessionals. Students not demonstrating progress are moved to Tier 2 interventions. Additional intervention options include small group targeted interventions delivered by our Title 1 program, before and after-school tutoring, and lunchtime tutorial workshops. Students not progressing  with Tier 1 interventions, needing more support may be referred to The Student Study Team (SST) process. This identifies students who may benefit from alternative interventions to enhance their learning. Identification criteria include data from attempted interventions, standardized test scores, assessments from instructional software, teacher observations, curriculum-based measurements, academic grades, and other school-approved screening methods.</w:t>
      </w:r>
    </w:p>
    <w:p w14:paraId="1A9599CB" w14:textId="77777777" w:rsidR="00FC4447" w:rsidRDefault="00FC4447">
      <w:pPr>
        <w:spacing w:before="0"/>
        <w:rPr>
          <w:rFonts w:eastAsiaTheme="majorEastAsia"/>
          <w:b/>
          <w:bCs/>
          <w:sz w:val="32"/>
          <w:szCs w:val="32"/>
        </w:rPr>
      </w:pPr>
      <w:r>
        <w:br w:type="page"/>
      </w:r>
    </w:p>
    <w:p w14:paraId="7839BD83" w14:textId="77777777" w:rsidR="00FC4447" w:rsidRDefault="00FC4447" w:rsidP="00A42D0A">
      <w:pPr>
        <w:pStyle w:val="Heading3"/>
      </w:pPr>
      <w:r>
        <w:lastRenderedPageBreak/>
        <w:t>Section 4. Summary of Performance on Measurable Pupil Outcomes</w:t>
      </w:r>
    </w:p>
    <w:p w14:paraId="52D36D38" w14:textId="77777777" w:rsidR="00FC4447" w:rsidRPr="00BE1BB3" w:rsidRDefault="00FC4447" w:rsidP="00BE1BB3">
      <w:pPr>
        <w:numPr>
          <w:ilvl w:val="0"/>
          <w:numId w:val="14"/>
        </w:numPr>
        <w:ind w:left="0"/>
        <w:rPr>
          <w:b/>
          <w:bCs/>
        </w:rPr>
      </w:pPr>
      <w:r w:rsidRPr="00BE1BB3">
        <w:rPr>
          <w:b/>
          <w:bCs/>
        </w:rPr>
        <w:t>Identify the Measurable Pupil Outcomes in Element 2 of the charter petition. Summarize the performance for each outcome.</w:t>
      </w:r>
    </w:p>
    <w:p w14:paraId="628E819B" w14:textId="77777777" w:rsidR="0087207E" w:rsidRDefault="00FC4447" w:rsidP="004870A1">
      <w:pPr>
        <w:rPr>
          <w:rFonts w:cs="Arial"/>
          <w:noProof/>
        </w:rPr>
      </w:pPr>
      <w:r w:rsidRPr="00F9406D">
        <w:rPr>
          <w:rFonts w:cs="Arial"/>
          <w:noProof/>
        </w:rPr>
        <w:t>Annual goals and measurable student outcomes are defined in the Local Control Accountability Plan (LCAP). Goal 1, 2 and 3 specifically outline goals in the areas of English Language Arts, Math and student engagement are measured using a variety of assessments including local surveys, annual CAASPP assessments, ESGI, and NWEA MAP assessments. The following information outlines the yearly (2024-25) LCAP goals and actions  to attain these goals.</w:t>
      </w:r>
    </w:p>
    <w:p w14:paraId="109DCA12" w14:textId="77777777" w:rsidR="0087207E" w:rsidRDefault="00FC4447" w:rsidP="004870A1">
      <w:pPr>
        <w:rPr>
          <w:rFonts w:cs="Arial"/>
          <w:noProof/>
        </w:rPr>
      </w:pPr>
      <w:r w:rsidRPr="00F9406D">
        <w:rPr>
          <w:rFonts w:cs="Arial"/>
          <w:noProof/>
        </w:rPr>
        <w:t>Goal 1: ELA - ACSD will increase all student academic performance towards meeting or exceeding standards in language arts through high-quality Tier 1 instruction and curriculum, tiered interventions, and enrichments as demonstrated by local and state assessment data.</w:t>
      </w:r>
    </w:p>
    <w:p w14:paraId="745650AE" w14:textId="77777777" w:rsidR="0087207E" w:rsidRDefault="00FC4447" w:rsidP="004870A1">
      <w:pPr>
        <w:rPr>
          <w:rFonts w:cs="Arial"/>
          <w:noProof/>
        </w:rPr>
      </w:pPr>
      <w:r w:rsidRPr="00F9406D">
        <w:rPr>
          <w:rFonts w:cs="Arial"/>
          <w:noProof/>
        </w:rPr>
        <w:t>Goal 2: Math - ACSD will increase all student academic performance towards meeting or exceeding standards in mathematics through high-quality Tier 1 instruction and curriculum, tiered interventions, and enrichments as demonstrated by local and state assessment data.</w:t>
      </w:r>
    </w:p>
    <w:p w14:paraId="5FEEB87C" w14:textId="781FBB03" w:rsidR="0087207E" w:rsidRDefault="00FC4447" w:rsidP="004870A1">
      <w:pPr>
        <w:rPr>
          <w:rFonts w:cs="Arial"/>
          <w:noProof/>
        </w:rPr>
      </w:pPr>
      <w:r w:rsidRPr="00F9406D">
        <w:rPr>
          <w:rFonts w:cs="Arial"/>
          <w:noProof/>
        </w:rPr>
        <w:t xml:space="preserve">Goal 3: Student Engagement - ACSD will implement strategies to engage students in their learning and provide interventions to eliminate barriers to student success, including Tier 2 and 3 targeted academic support as needed. Overall Academic Performance (2025) ELA: Sixty-one and a half percent (61.5%) of students in Ackerman Charter met or exceeded grade-level standards on the 2025 Smarter Balanced ELA assessment. In grades 3–8 scores vary; however, several middle grades (e.g., 5th, 7th, 8th) have a sizeable number of students in the Proficient/Advanced categories. Hispanic students earned scores of 24.3% proficient and 15.7% advanced which is a decrease of approximately 13% in the prior year. Economically Disadvantaged Students earned scores of 30.6% proficient and 15.7% advanced, a decrease of approximately 5% over the previous school year. The performance of students with disabilities improved from 17.5% proficiency to 22% in the previous school year. </w:t>
      </w:r>
    </w:p>
    <w:p w14:paraId="1043099F" w14:textId="6B36A7E9" w:rsidR="000205C4" w:rsidRDefault="00FC4447" w:rsidP="00340280">
      <w:pPr>
        <w:rPr>
          <w:rFonts w:cs="Arial"/>
          <w:noProof/>
        </w:rPr>
      </w:pPr>
      <w:r w:rsidRPr="00F9406D">
        <w:rPr>
          <w:rFonts w:cs="Arial"/>
          <w:noProof/>
        </w:rPr>
        <w:t>Mathematics: Fifty-two and a half percent (52.5%) of students met or exceeded grade-level standards in mathematics in 2025. This represents a modest decline (–2.16%) from 2024. Hispanic students earned approximately 24.3% proficient and 15.7% advanced, representing a 3% decline from the previous year. Economically Disadvantaged Students (SED) earned scores of 24.3% proficient and 13.1% advanced, a decline of less than 2% over the previous year. The performance of students with disabilities earned just above 13% proficient, exceeding the previous year’s score by less than ½%.</w:t>
      </w:r>
      <w:r w:rsidR="000205C4">
        <w:rPr>
          <w:rFonts w:cs="Arial"/>
          <w:noProof/>
        </w:rPr>
        <w:br w:type="page"/>
      </w:r>
    </w:p>
    <w:p w14:paraId="0D0885C6" w14:textId="77777777" w:rsidR="00FC4447" w:rsidRDefault="00FC4447" w:rsidP="00A42D0A">
      <w:pPr>
        <w:pStyle w:val="Heading3"/>
      </w:pPr>
      <w:r>
        <w:lastRenderedPageBreak/>
        <w:t>Section 5. Local Control and Accountability Plan Progress</w:t>
      </w:r>
    </w:p>
    <w:p w14:paraId="04CFB3B5" w14:textId="77777777" w:rsidR="00FC4447" w:rsidRPr="00BE1BB3" w:rsidRDefault="00FC4447" w:rsidP="00BE1BB3">
      <w:pPr>
        <w:numPr>
          <w:ilvl w:val="0"/>
          <w:numId w:val="15"/>
        </w:numPr>
        <w:ind w:left="0"/>
        <w:rPr>
          <w:b/>
          <w:bCs/>
        </w:rPr>
      </w:pPr>
      <w:r w:rsidRPr="00BE1BB3">
        <w:rPr>
          <w:b/>
          <w:bCs/>
        </w:rPr>
        <w:t>Provide a summary of progress made in meeting the charter district’s 202</w:t>
      </w:r>
      <w:r>
        <w:rPr>
          <w:b/>
          <w:bCs/>
        </w:rPr>
        <w:t>4</w:t>
      </w:r>
      <w:r w:rsidRPr="00BE1BB3">
        <w:rPr>
          <w:b/>
          <w:bCs/>
        </w:rPr>
        <w:t>–2</w:t>
      </w:r>
      <w:r>
        <w:rPr>
          <w:b/>
          <w:bCs/>
        </w:rPr>
        <w:t>5</w:t>
      </w:r>
      <w:r w:rsidRPr="00BE1BB3">
        <w:rPr>
          <w:b/>
          <w:bCs/>
        </w:rPr>
        <w:t xml:space="preserve"> Local Control and Accountability Plan (LCAP) goals.</w:t>
      </w:r>
    </w:p>
    <w:p w14:paraId="3C219CAC" w14:textId="77777777" w:rsidR="0087207E" w:rsidRDefault="00FC4447" w:rsidP="004870A1">
      <w:pPr>
        <w:rPr>
          <w:rFonts w:cs="Arial"/>
          <w:noProof/>
        </w:rPr>
      </w:pPr>
      <w:r w:rsidRPr="00F9406D">
        <w:rPr>
          <w:rFonts w:cs="Arial"/>
          <w:noProof/>
        </w:rPr>
        <w:t>During the 2025-26 school year, Bowman Charter School made significant progress toward achieving the Local Control and Accountability Plan (LCAP) goals designed to strengthen instructional practice, increase student academic achievement, and deepen staff capacity in both English Language Arts (ELA) and mathematics. The district’s focus on high-quality professional learning, targeted student supports, and data-driven reflective practice has laid the foundation for sustained improvement.</w:t>
      </w:r>
    </w:p>
    <w:p w14:paraId="71634527" w14:textId="20BADF9F" w:rsidR="0087207E" w:rsidRDefault="00FC4447" w:rsidP="004870A1">
      <w:pPr>
        <w:rPr>
          <w:rFonts w:cs="Arial"/>
          <w:noProof/>
        </w:rPr>
      </w:pPr>
      <w:r w:rsidRPr="00F9406D">
        <w:rPr>
          <w:rFonts w:cs="Arial"/>
          <w:noProof/>
        </w:rPr>
        <w:t>A major area of advancement was the development of staff expertise in mathematics instruction aligned to the newly adopted California Math Framework. Teachers participated in a comprehensive professional development program that centered on understanding the framework’s vision for equity, conceptual understanding, and student sense-making. This professional learning included targeted workshops and follow-up collaborative application in grade-level teams. As a result, teachers reported increased confidence in designing instruction that emphasizes reasoning and problem solving, consistent with state expectations.</w:t>
      </w:r>
    </w:p>
    <w:p w14:paraId="3C91C4F0" w14:textId="77777777" w:rsidR="0087207E" w:rsidRDefault="00FC4447" w:rsidP="004870A1">
      <w:pPr>
        <w:rPr>
          <w:rFonts w:cs="Arial"/>
          <w:noProof/>
        </w:rPr>
      </w:pPr>
      <w:r w:rsidRPr="00F9406D">
        <w:rPr>
          <w:rFonts w:cs="Arial"/>
          <w:noProof/>
        </w:rPr>
        <w:t>In alignment with this work, the school implemented a math lesson study and observation cycle, allowing educators to collaboratively plan, teach, observe, and reflect on lessons in real time. This cycle created structured opportunities for peer feedback and reflective dialogue rooted in classroom practice. Teachers shared that these experiences deepened their understanding of student thinking and instructional moves that support mathematical reasoning.</w:t>
      </w:r>
    </w:p>
    <w:p w14:paraId="7B031F49" w14:textId="2E242AFC" w:rsidR="0087207E" w:rsidRDefault="00FC4447" w:rsidP="004870A1">
      <w:pPr>
        <w:rPr>
          <w:rFonts w:cs="Arial"/>
          <w:noProof/>
        </w:rPr>
      </w:pPr>
      <w:r w:rsidRPr="00F9406D">
        <w:rPr>
          <w:rFonts w:cs="Arial"/>
          <w:noProof/>
        </w:rPr>
        <w:t>To further strengthen teaching practices, staff engaged in a sustained book study on Building Thinking Classrooms by Peter Liljedahl. This professional learning was embedded in monthly professional development and provided a research-based framework for fostering classroom environments in which all students are intellectually engaged and supported to think deeply. Teachers explored and piloted thinking routines and structures that promote student ownership of learning, collaborative problem solving, and access to rich mathematical tasks.</w:t>
      </w:r>
    </w:p>
    <w:p w14:paraId="39FD0D2D" w14:textId="51BA8167" w:rsidR="0087207E" w:rsidRDefault="00FC4447" w:rsidP="004870A1">
      <w:pPr>
        <w:rPr>
          <w:rFonts w:cs="Arial"/>
          <w:noProof/>
        </w:rPr>
      </w:pPr>
      <w:r w:rsidRPr="00F9406D">
        <w:rPr>
          <w:rFonts w:cs="Arial"/>
          <w:noProof/>
        </w:rPr>
        <w:t>Complementing instructional shifts, Bowman Charter expanded both math and ELA intervention programs to ensure all students received the support they need to access grade-level content. These intervention structures were embedded within an updated Multi-Tiered System of Supports (MTSS) that provided a more coordinated and responsive approach to academic and behavioral needs. The MTSS framework ensured that interventions were data-driven, progress-monitored, and tailored to student needs, with structured input from educational peers, specialists, and instructional leaders. Teachers reported that this systematic process increased their capacity to identify students needing support earlier and to adjust instruction more responsively.</w:t>
      </w:r>
    </w:p>
    <w:p w14:paraId="33068A25" w14:textId="77777777" w:rsidR="0087207E" w:rsidRDefault="00FC4447" w:rsidP="004870A1">
      <w:pPr>
        <w:rPr>
          <w:rFonts w:cs="Arial"/>
          <w:noProof/>
        </w:rPr>
      </w:pPr>
      <w:r w:rsidRPr="00F9406D">
        <w:rPr>
          <w:rFonts w:cs="Arial"/>
          <w:noProof/>
        </w:rPr>
        <w:lastRenderedPageBreak/>
        <w:t>Building on collaborative structures, Professional Learning Communities (PLCs) met regularly to analyze student performance data, reflect on instructional practice, and plan responsive teaching strategies. These PLC conversations prioritized evidence of student learning and fostered shared ownership for student growth, which directly connected to the school’s LCAP metrics for achievement and equity.</w:t>
      </w:r>
    </w:p>
    <w:p w14:paraId="2FA641F7" w14:textId="77777777" w:rsidR="0087207E" w:rsidRDefault="00FC4447" w:rsidP="004870A1">
      <w:pPr>
        <w:rPr>
          <w:rFonts w:cs="Arial"/>
          <w:noProof/>
        </w:rPr>
      </w:pPr>
      <w:r w:rsidRPr="00F9406D">
        <w:rPr>
          <w:rFonts w:cs="Arial"/>
          <w:noProof/>
        </w:rPr>
        <w:t>In addition to adult professional learning and support structures, Bowman Charter emphasized student agency and goal setting. Students engaged in setting individual performance goals for the NWEA MAP assessments, reflecting an increased focus on growth mindset and self-regulated learning. Through conferences and progress checks, students articulated their goals and identified strategies to support their own growth. Staff noted that integrating goal setting helped students view assessments as tools for personal growth rather than purely evaluative measures.</w:t>
      </w:r>
    </w:p>
    <w:p w14:paraId="2F2DD55C" w14:textId="2D8A59DD" w:rsidR="00FC4447" w:rsidRPr="00CE1DD0" w:rsidRDefault="00FC4447" w:rsidP="004870A1">
      <w:r w:rsidRPr="00F9406D">
        <w:rPr>
          <w:rFonts w:cs="Arial"/>
          <w:noProof/>
        </w:rPr>
        <w:t>Overall, the 2024–25 school year demonstrated purposeful implementation of systems and practices that align with the district’s LCAP priorities. Through intentional professional development, enhanced instructional collaboration, a strengthened MTSS framework, and student-centered academic planning, Bowman Charter continues to progress toward its goals of improving instructional effectiveness and accelerating student achievement across all learners.</w:t>
      </w:r>
    </w:p>
    <w:p w14:paraId="0C5F0384" w14:textId="77777777" w:rsidR="00FC4447" w:rsidRPr="00BE1BB3" w:rsidRDefault="00FC4447" w:rsidP="00BE1BB3">
      <w:pPr>
        <w:numPr>
          <w:ilvl w:val="0"/>
          <w:numId w:val="15"/>
        </w:numPr>
        <w:ind w:left="0"/>
        <w:rPr>
          <w:b/>
          <w:bCs/>
        </w:rPr>
      </w:pPr>
      <w:r w:rsidRPr="00BE1BB3">
        <w:rPr>
          <w:b/>
          <w:bCs/>
        </w:rPr>
        <w:t>Provide a summary of the charter district’s 202</w:t>
      </w:r>
      <w:r>
        <w:rPr>
          <w:b/>
          <w:bCs/>
        </w:rPr>
        <w:t>5</w:t>
      </w:r>
      <w:r w:rsidRPr="00BE1BB3">
        <w:rPr>
          <w:b/>
          <w:bCs/>
        </w:rPr>
        <w:t>–2</w:t>
      </w:r>
      <w:r>
        <w:rPr>
          <w:b/>
          <w:bCs/>
        </w:rPr>
        <w:t>6</w:t>
      </w:r>
      <w:r w:rsidRPr="00BE1BB3">
        <w:rPr>
          <w:b/>
          <w:bCs/>
        </w:rPr>
        <w:t xml:space="preserve"> LCAP mid-year update that describes what the charter district is doing to increase community input.</w:t>
      </w:r>
    </w:p>
    <w:p w14:paraId="3D07FA18" w14:textId="77777777" w:rsidR="0087207E" w:rsidRDefault="00FC4447" w:rsidP="004870A1">
      <w:pPr>
        <w:rPr>
          <w:rFonts w:cs="Arial"/>
          <w:noProof/>
        </w:rPr>
      </w:pPr>
      <w:r w:rsidRPr="00F9406D">
        <w:rPr>
          <w:rFonts w:cs="Arial"/>
          <w:noProof/>
        </w:rPr>
        <w:t>Bowman Charter School is committed to fostering strong partnerships with families and the broader community, recognizing that meaningful community input is essential to student success and continuous school improvement. The school has intentionally created multiple, accessible opportunities for parents, guardians, and community members to share their voices, perspectives, and feedback.</w:t>
      </w:r>
    </w:p>
    <w:p w14:paraId="2BE7711B" w14:textId="15140B73" w:rsidR="0087207E" w:rsidRDefault="00FC4447" w:rsidP="004870A1">
      <w:pPr>
        <w:rPr>
          <w:rFonts w:cs="Arial"/>
          <w:noProof/>
        </w:rPr>
      </w:pPr>
      <w:r w:rsidRPr="00F9406D">
        <w:rPr>
          <w:rFonts w:cs="Arial"/>
          <w:noProof/>
        </w:rPr>
        <w:t>Two organizations that support Bowman Charter engage families are the Bowman Education Foundation (BEF) and the Bowman Parent Teacher Organization. Both the BEF and PTO provide a structured forum for parents to participate in school life, support school programs, and share ideas and concerns. BEF focuses its efforts on larger campus projects, the Outdoor Pavilion. While PTO focuses on supporting classroom initiatives such as our volunteer Art Docent program. Through regular meetings, events, and volunteer opportunities, families are encouraged to contribute to decision-making and strengthen the sense of shared ownership in the school community.</w:t>
      </w:r>
    </w:p>
    <w:p w14:paraId="5A2EAB41" w14:textId="77777777" w:rsidR="0087207E" w:rsidRDefault="00FC4447" w:rsidP="004870A1">
      <w:pPr>
        <w:rPr>
          <w:rFonts w:cs="Arial"/>
          <w:noProof/>
        </w:rPr>
      </w:pPr>
      <w:r w:rsidRPr="00F9406D">
        <w:rPr>
          <w:rFonts w:cs="Arial"/>
          <w:noProof/>
        </w:rPr>
        <w:t xml:space="preserve">Bowman Charter also prioritizes clear, consistent, and transparent communication from school leadership. The Superintendent/Principal maintains an open-door approach and regularly shares updates regarding academic programs, school initiatives, and operational decisions. Families are invited to ask questions, provide feedback, and engage in dialogue through meetings, email communication, and community forums. This approach reinforces trust and ensures that community members feel heard and valued.  In addition, Bowman Charter actively seeks community input during strategic </w:t>
      </w:r>
      <w:r w:rsidRPr="00F9406D">
        <w:rPr>
          <w:rFonts w:cs="Arial"/>
          <w:noProof/>
        </w:rPr>
        <w:lastRenderedPageBreak/>
        <w:t>planning and long-term decision-making processes. Families and staff have been invited to participate in surveys, discussions, and informational sessions related to school improvement efforts, facilities planning, and district initiatives. These opportunities allow stakeholders to provide input on priorities and help shape the direction of the school in ways that reflect community needs and values.</w:t>
      </w:r>
    </w:p>
    <w:p w14:paraId="6A05A0B6" w14:textId="77777777" w:rsidR="00BF51E8" w:rsidRDefault="00FC4447" w:rsidP="004870A1">
      <w:pPr>
        <w:rPr>
          <w:rFonts w:cs="Arial"/>
          <w:noProof/>
        </w:rPr>
      </w:pPr>
      <w:r w:rsidRPr="00F9406D">
        <w:rPr>
          <w:rFonts w:cs="Arial"/>
          <w:noProof/>
        </w:rPr>
        <w:t>Transparency is further supported through accessible policies, handbooks, and public documents that outline school expectations, procedures, and avenues for communication. By making information readily available and clearly articulated, Bowman Charter ensures that families understand how to engage with the school and how their feedback can influence school practices.</w:t>
      </w:r>
    </w:p>
    <w:p w14:paraId="3416914E" w14:textId="6FAA0EC5" w:rsidR="00FC4447" w:rsidRDefault="00FC4447" w:rsidP="004870A1">
      <w:pPr>
        <w:rPr>
          <w:rFonts w:cs="Arial"/>
        </w:rPr>
      </w:pPr>
      <w:r w:rsidRPr="00F9406D">
        <w:rPr>
          <w:rFonts w:cs="Arial"/>
          <w:noProof/>
        </w:rPr>
        <w:t>Overall, Bowman Charter School demonstrates its commitment to improving community input by cultivating open communication, supporting active parent involvement, engaging stakeholders in planning processes, and maintaining transparent systems. These efforts strengthen partnerships between home and school and contribute to a collaborative learning environment focused on continuous growth and student success.</w:t>
      </w:r>
    </w:p>
    <w:p w14:paraId="60D13992" w14:textId="77777777" w:rsidR="00FC4447" w:rsidRDefault="00FC4447">
      <w:pPr>
        <w:spacing w:before="0"/>
        <w:rPr>
          <w:rFonts w:eastAsiaTheme="majorEastAsia"/>
          <w:b/>
          <w:bCs/>
          <w:sz w:val="32"/>
          <w:szCs w:val="32"/>
        </w:rPr>
      </w:pPr>
      <w:r>
        <w:br w:type="page"/>
      </w:r>
    </w:p>
    <w:p w14:paraId="559A86E1" w14:textId="77777777" w:rsidR="00FC4447" w:rsidRDefault="00FC4447" w:rsidP="00A42D0A">
      <w:pPr>
        <w:pStyle w:val="Heading3"/>
      </w:pPr>
      <w:r>
        <w:lastRenderedPageBreak/>
        <w:t>Section 6. Differentiated Assistance</w:t>
      </w:r>
    </w:p>
    <w:p w14:paraId="243554B6" w14:textId="77777777" w:rsidR="00FC4447" w:rsidRPr="00BE1BB3" w:rsidRDefault="00FC4447" w:rsidP="00BE1BB3">
      <w:pPr>
        <w:numPr>
          <w:ilvl w:val="0"/>
          <w:numId w:val="16"/>
        </w:numPr>
        <w:ind w:left="0"/>
        <w:rPr>
          <w:b/>
          <w:bCs/>
        </w:rPr>
      </w:pPr>
      <w:r w:rsidRPr="00BE1BB3">
        <w:rPr>
          <w:b/>
          <w:bCs/>
        </w:rPr>
        <w:t>Does the charter district qualify for Differentiated Assistance</w:t>
      </w:r>
      <w:r>
        <w:rPr>
          <w:b/>
          <w:bCs/>
        </w:rPr>
        <w:t xml:space="preserve"> for the 2025–26 school year</w:t>
      </w:r>
      <w:r w:rsidRPr="00BE1BB3">
        <w:rPr>
          <w:b/>
          <w:bCs/>
        </w:rPr>
        <w:t>?</w:t>
      </w:r>
      <w:r w:rsidRPr="008E6823">
        <w:rPr>
          <w:b/>
          <w:bCs/>
        </w:rPr>
        <w:t xml:space="preserve"> </w:t>
      </w:r>
      <w:r w:rsidRPr="003735D5">
        <w:rPr>
          <w:b/>
          <w:bCs/>
        </w:rPr>
        <w:t xml:space="preserve">If yes, provide a narrative response </w:t>
      </w:r>
      <w:r>
        <w:rPr>
          <w:b/>
          <w:bCs/>
        </w:rPr>
        <w:t>to prompts 2, 3, and 4</w:t>
      </w:r>
      <w:r w:rsidRPr="003735D5">
        <w:rPr>
          <w:b/>
          <w:bCs/>
        </w:rPr>
        <w:t>.</w:t>
      </w:r>
    </w:p>
    <w:p w14:paraId="2CFF7DF8" w14:textId="77777777" w:rsidR="00FC4447" w:rsidRPr="00CE1DD0" w:rsidRDefault="00FC4447" w:rsidP="004870A1">
      <w:r w:rsidRPr="00F9406D">
        <w:rPr>
          <w:noProof/>
        </w:rPr>
        <w:t>No</w:t>
      </w:r>
    </w:p>
    <w:p w14:paraId="6090613E" w14:textId="77777777" w:rsidR="00FC4447" w:rsidRPr="00BE1BB3" w:rsidRDefault="00FC4447" w:rsidP="00BE1BB3">
      <w:pPr>
        <w:numPr>
          <w:ilvl w:val="0"/>
          <w:numId w:val="16"/>
        </w:numPr>
        <w:ind w:left="0"/>
        <w:rPr>
          <w:b/>
          <w:bCs/>
        </w:rPr>
      </w:pPr>
      <w:r w:rsidRPr="00BE1BB3">
        <w:rPr>
          <w:b/>
          <w:bCs/>
        </w:rPr>
        <w:t>Under which student groups and state priorities did the charter district meet the eligibility criteria for Differentiated Assistance (DA) in both the prior and current year?</w:t>
      </w:r>
    </w:p>
    <w:p w14:paraId="1DEF72AC" w14:textId="77777777" w:rsidR="00FC4447" w:rsidRPr="00CE1DD0" w:rsidRDefault="00FC4447" w:rsidP="004870A1">
      <w:r w:rsidRPr="00F9406D">
        <w:rPr>
          <w:noProof/>
        </w:rPr>
        <w:t>[No Response]</w:t>
      </w:r>
    </w:p>
    <w:p w14:paraId="060F0096" w14:textId="77777777" w:rsidR="00FC4447" w:rsidRPr="00BE1BB3" w:rsidRDefault="00FC4447" w:rsidP="00BE1BB3">
      <w:pPr>
        <w:numPr>
          <w:ilvl w:val="0"/>
          <w:numId w:val="16"/>
        </w:numPr>
        <w:ind w:left="90"/>
        <w:rPr>
          <w:b/>
          <w:bCs/>
        </w:rPr>
      </w:pPr>
      <w:r w:rsidRPr="00BE1BB3">
        <w:rPr>
          <w:b/>
          <w:bCs/>
        </w:rPr>
        <w:t>Identify the support provider the charter district will be working with for technical assistance with DA.</w:t>
      </w:r>
    </w:p>
    <w:p w14:paraId="089634A4" w14:textId="77777777" w:rsidR="00FC4447" w:rsidRPr="00CE1DD0" w:rsidRDefault="00FC4447" w:rsidP="004870A1">
      <w:r w:rsidRPr="00F9406D">
        <w:rPr>
          <w:noProof/>
        </w:rPr>
        <w:t>[No Response]</w:t>
      </w:r>
    </w:p>
    <w:p w14:paraId="056E2942" w14:textId="77777777" w:rsidR="00FC4447" w:rsidRPr="00BE1BB3" w:rsidRDefault="00FC4447" w:rsidP="00BE1BB3">
      <w:pPr>
        <w:numPr>
          <w:ilvl w:val="0"/>
          <w:numId w:val="16"/>
        </w:numPr>
        <w:ind w:left="0"/>
        <w:rPr>
          <w:b/>
          <w:bCs/>
        </w:rPr>
      </w:pPr>
      <w:r w:rsidRPr="00BE1BB3">
        <w:rPr>
          <w:b/>
          <w:bCs/>
        </w:rPr>
        <w:t xml:space="preserve">What improvement strategies and actions </w:t>
      </w:r>
      <w:proofErr w:type="gramStart"/>
      <w:r w:rsidRPr="00BE1BB3">
        <w:rPr>
          <w:b/>
          <w:bCs/>
        </w:rPr>
        <w:t>has</w:t>
      </w:r>
      <w:proofErr w:type="gramEnd"/>
      <w:r w:rsidRPr="00BE1BB3">
        <w:rPr>
          <w:b/>
          <w:bCs/>
        </w:rPr>
        <w:t xml:space="preserve"> the charter district selected to address its identified student groups and state priorities?</w:t>
      </w:r>
    </w:p>
    <w:p w14:paraId="6E318CDC" w14:textId="77777777" w:rsidR="00FC4447" w:rsidRDefault="00FC4447" w:rsidP="004870A1">
      <w:r w:rsidRPr="00F9406D">
        <w:rPr>
          <w:noProof/>
        </w:rPr>
        <w:t>[No Response]</w:t>
      </w:r>
    </w:p>
    <w:p w14:paraId="7DF5C37D" w14:textId="77777777" w:rsidR="00FC4447" w:rsidRDefault="00FC4447">
      <w:pPr>
        <w:spacing w:before="0"/>
        <w:rPr>
          <w:rFonts w:eastAsiaTheme="majorEastAsia"/>
          <w:b/>
          <w:bCs/>
          <w:sz w:val="32"/>
          <w:szCs w:val="32"/>
        </w:rPr>
      </w:pPr>
      <w:r>
        <w:br w:type="page"/>
      </w:r>
    </w:p>
    <w:p w14:paraId="58597E15" w14:textId="77777777" w:rsidR="00FC4447" w:rsidRDefault="00FC4447" w:rsidP="00A42D0A">
      <w:pPr>
        <w:pStyle w:val="Heading3"/>
      </w:pPr>
      <w:r>
        <w:lastRenderedPageBreak/>
        <w:t>Section 7. Acknowledgment, Certification, and Submission</w:t>
      </w:r>
    </w:p>
    <w:p w14:paraId="7C46C637" w14:textId="77777777" w:rsidR="00FC4447" w:rsidRPr="00CE1DD0" w:rsidRDefault="00FC4447" w:rsidP="00B9677C">
      <w:r w:rsidRPr="00CE1DD0">
        <w:t>Initial each of the below statements to confirm that you have read and understand following:</w:t>
      </w:r>
    </w:p>
    <w:p w14:paraId="422F1CF9" w14:textId="77777777" w:rsidR="00FC4447" w:rsidRPr="00CE1DD0" w:rsidRDefault="00FC4447" w:rsidP="00A42D0A">
      <w:pPr>
        <w:pStyle w:val="Heading4"/>
      </w:pPr>
      <w:r w:rsidRPr="00CE1DD0">
        <w:t>Acknowledgment</w:t>
      </w:r>
    </w:p>
    <w:p w14:paraId="24775300" w14:textId="77777777" w:rsidR="00FC4447" w:rsidRDefault="00FC4447"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10B7F8FA" w14:textId="77777777" w:rsidR="00FC4447" w:rsidRPr="00783ABE" w:rsidRDefault="00FC4447" w:rsidP="00783ABE">
      <w:r w:rsidRPr="00F9406D">
        <w:rPr>
          <w:noProof/>
        </w:rPr>
        <w:t>KSW</w:t>
      </w:r>
    </w:p>
    <w:p w14:paraId="7CD7375A" w14:textId="77777777" w:rsidR="00FC4447" w:rsidRPr="00783ABE" w:rsidRDefault="00FC4447" w:rsidP="00A42D0A">
      <w:pPr>
        <w:pStyle w:val="Heading4"/>
      </w:pPr>
      <w:r w:rsidRPr="00783ABE">
        <w:t>Certification</w:t>
      </w:r>
    </w:p>
    <w:p w14:paraId="67738229" w14:textId="77777777" w:rsidR="00FC4447" w:rsidRDefault="00FC4447"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55555282" w14:textId="77777777" w:rsidR="00FC4447" w:rsidRDefault="00FC4447" w:rsidP="00783ABE">
      <w:r w:rsidRPr="00F9406D">
        <w:rPr>
          <w:noProof/>
        </w:rPr>
        <w:t>KSW</w:t>
      </w:r>
    </w:p>
    <w:p w14:paraId="454B297B" w14:textId="77777777" w:rsidR="00FC4447" w:rsidRDefault="00FC4447"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FC4447" w:rsidRPr="00F303BC" w14:paraId="125CAB1F" w14:textId="77777777" w:rsidTr="007929F6">
        <w:trPr>
          <w:cantSplit/>
          <w:tblHeader/>
        </w:trPr>
        <w:tc>
          <w:tcPr>
            <w:tcW w:w="4675" w:type="dxa"/>
            <w:shd w:val="clear" w:color="auto" w:fill="D9D9D9" w:themeFill="background1" w:themeFillShade="D9"/>
          </w:tcPr>
          <w:p w14:paraId="6F832EDE" w14:textId="77777777" w:rsidR="00FC4447" w:rsidRPr="00F303BC" w:rsidRDefault="00FC4447" w:rsidP="00D41927">
            <w:pPr>
              <w:rPr>
                <w:b/>
                <w:bCs/>
              </w:rPr>
            </w:pPr>
            <w:r w:rsidRPr="00F303BC">
              <w:rPr>
                <w:b/>
                <w:bCs/>
              </w:rPr>
              <w:t>Prompt</w:t>
            </w:r>
          </w:p>
        </w:tc>
        <w:tc>
          <w:tcPr>
            <w:tcW w:w="4675" w:type="dxa"/>
            <w:shd w:val="clear" w:color="auto" w:fill="D9D9D9" w:themeFill="background1" w:themeFillShade="D9"/>
          </w:tcPr>
          <w:p w14:paraId="16A9FD07" w14:textId="77777777" w:rsidR="00FC4447" w:rsidRPr="00F303BC" w:rsidRDefault="00FC4447" w:rsidP="00D41927">
            <w:pPr>
              <w:rPr>
                <w:b/>
                <w:bCs/>
              </w:rPr>
            </w:pPr>
            <w:r>
              <w:rPr>
                <w:b/>
                <w:bCs/>
              </w:rPr>
              <w:t>Response</w:t>
            </w:r>
          </w:p>
        </w:tc>
      </w:tr>
      <w:tr w:rsidR="00FC4447" w14:paraId="7D80365F" w14:textId="77777777" w:rsidTr="007929F6">
        <w:trPr>
          <w:cantSplit/>
          <w:tblHeader/>
        </w:trPr>
        <w:tc>
          <w:tcPr>
            <w:tcW w:w="4675" w:type="dxa"/>
          </w:tcPr>
          <w:p w14:paraId="081D72DF" w14:textId="77777777" w:rsidR="00FC4447" w:rsidRDefault="00FC4447" w:rsidP="00D41927">
            <w:r>
              <w:t>Full Legal Name</w:t>
            </w:r>
          </w:p>
        </w:tc>
        <w:tc>
          <w:tcPr>
            <w:tcW w:w="4675" w:type="dxa"/>
          </w:tcPr>
          <w:p w14:paraId="6CCC87BC" w14:textId="77777777" w:rsidR="00FC4447" w:rsidRDefault="00FC4447" w:rsidP="00D41927">
            <w:r w:rsidRPr="00F9406D">
              <w:rPr>
                <w:noProof/>
              </w:rPr>
              <w:t>Kristin S. Wells</w:t>
            </w:r>
          </w:p>
        </w:tc>
      </w:tr>
      <w:tr w:rsidR="00FC4447" w14:paraId="02147DEF" w14:textId="77777777" w:rsidTr="007929F6">
        <w:trPr>
          <w:cantSplit/>
          <w:tblHeader/>
        </w:trPr>
        <w:tc>
          <w:tcPr>
            <w:tcW w:w="4675" w:type="dxa"/>
          </w:tcPr>
          <w:p w14:paraId="3AB2DD1D" w14:textId="77777777" w:rsidR="00FC4447" w:rsidRDefault="00FC4447" w:rsidP="00D41927">
            <w:r>
              <w:t>Job Title</w:t>
            </w:r>
          </w:p>
        </w:tc>
        <w:tc>
          <w:tcPr>
            <w:tcW w:w="4675" w:type="dxa"/>
          </w:tcPr>
          <w:p w14:paraId="7AD96C16" w14:textId="77777777" w:rsidR="00FC4447" w:rsidRDefault="00FC4447" w:rsidP="00D41927">
            <w:r w:rsidRPr="00F9406D">
              <w:rPr>
                <w:noProof/>
              </w:rPr>
              <w:t>Superintendent/Principal</w:t>
            </w:r>
          </w:p>
        </w:tc>
      </w:tr>
      <w:tr w:rsidR="00FC4447" w14:paraId="1CE6F396" w14:textId="77777777" w:rsidTr="007929F6">
        <w:trPr>
          <w:cantSplit/>
          <w:tblHeader/>
        </w:trPr>
        <w:tc>
          <w:tcPr>
            <w:tcW w:w="4675" w:type="dxa"/>
          </w:tcPr>
          <w:p w14:paraId="672FE9B4" w14:textId="77777777" w:rsidR="00FC4447" w:rsidRDefault="00FC4447" w:rsidP="00D41927">
            <w:r>
              <w:t>Email Address</w:t>
            </w:r>
          </w:p>
        </w:tc>
        <w:tc>
          <w:tcPr>
            <w:tcW w:w="4675" w:type="dxa"/>
          </w:tcPr>
          <w:p w14:paraId="34257ADB" w14:textId="77777777" w:rsidR="00FC4447" w:rsidRDefault="00FC4447" w:rsidP="00D41927">
            <w:r w:rsidRPr="00F9406D">
              <w:rPr>
                <w:noProof/>
              </w:rPr>
              <w:t>kwells@ackerman.k12.ca.us</w:t>
            </w:r>
          </w:p>
        </w:tc>
      </w:tr>
      <w:tr w:rsidR="00FC4447" w14:paraId="4FACD407" w14:textId="77777777" w:rsidTr="007929F6">
        <w:trPr>
          <w:cantSplit/>
          <w:tblHeader/>
        </w:trPr>
        <w:tc>
          <w:tcPr>
            <w:tcW w:w="4675" w:type="dxa"/>
          </w:tcPr>
          <w:p w14:paraId="631B74AB" w14:textId="77777777" w:rsidR="00FC4447" w:rsidRDefault="00FC4447" w:rsidP="00D41927">
            <w:r>
              <w:t>Phone Number</w:t>
            </w:r>
          </w:p>
        </w:tc>
        <w:tc>
          <w:tcPr>
            <w:tcW w:w="4675" w:type="dxa"/>
          </w:tcPr>
          <w:p w14:paraId="2F57A049" w14:textId="77777777" w:rsidR="00FC4447" w:rsidRDefault="00FC4447" w:rsidP="00D41927">
            <w:r w:rsidRPr="00F9406D">
              <w:rPr>
                <w:noProof/>
              </w:rPr>
              <w:t>530-885-1974</w:t>
            </w:r>
          </w:p>
        </w:tc>
      </w:tr>
    </w:tbl>
    <w:p w14:paraId="564B37B1" w14:textId="77777777" w:rsidR="00FC4447" w:rsidRPr="00E810BB" w:rsidRDefault="00FC4447" w:rsidP="00E33535"/>
    <w:sectPr w:rsidR="00FC4447" w:rsidRPr="00E810BB" w:rsidSect="00FC4447">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4F1B" w14:textId="77777777" w:rsidR="004E1A16" w:rsidRDefault="004E1A16" w:rsidP="002174BD">
      <w:pPr>
        <w:spacing w:after="0"/>
      </w:pPr>
      <w:r>
        <w:separator/>
      </w:r>
    </w:p>
  </w:endnote>
  <w:endnote w:type="continuationSeparator" w:id="0">
    <w:p w14:paraId="03435077" w14:textId="77777777" w:rsidR="004E1A16" w:rsidRDefault="004E1A16"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0208" w14:textId="77777777" w:rsidR="004E1A16" w:rsidRDefault="004E1A16" w:rsidP="002174BD">
      <w:pPr>
        <w:spacing w:after="0"/>
      </w:pPr>
      <w:r>
        <w:separator/>
      </w:r>
    </w:p>
  </w:footnote>
  <w:footnote w:type="continuationSeparator" w:id="0">
    <w:p w14:paraId="747BAFC2" w14:textId="77777777" w:rsidR="004E1A16" w:rsidRDefault="004E1A16"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70E1" w14:textId="4F76DE71" w:rsidR="00FC4447" w:rsidRDefault="00B82731" w:rsidP="00511FAC">
    <w:pPr>
      <w:pStyle w:val="Header"/>
      <w:jc w:val="right"/>
    </w:pPr>
    <w:r w:rsidRPr="00B82731">
      <w:t>memo-lacb-csd-apr26item0</w:t>
    </w:r>
    <w:r>
      <w:t>1</w:t>
    </w:r>
  </w:p>
  <w:p w14:paraId="4E6E3750" w14:textId="6D0C6F24" w:rsidR="00FC4447" w:rsidRDefault="00FC4447" w:rsidP="00511FAC">
    <w:pPr>
      <w:pStyle w:val="Header"/>
      <w:jc w:val="right"/>
    </w:pPr>
    <w:r w:rsidRPr="00B82731">
      <w:t xml:space="preserve">Attachment </w:t>
    </w:r>
    <w:r w:rsidR="004F3572">
      <w:t>4</w:t>
    </w:r>
    <w:r w:rsidRPr="00B82731">
      <w:t xml:space="preserve"> - </w:t>
    </w:r>
    <w:r w:rsidRPr="00B82731">
      <w:rPr>
        <w:noProof/>
      </w:rPr>
      <w:t xml:space="preserve">Ackerman Charter School District </w:t>
    </w:r>
    <w:r w:rsidRPr="00B82731">
      <w:t>(Charter #</w:t>
    </w:r>
    <w:r w:rsidRPr="00B82731">
      <w:rPr>
        <w:noProof/>
      </w:rPr>
      <w:t>00D9</w:t>
    </w:r>
    <w:r w:rsidRPr="00B82731">
      <w:t>)</w:t>
    </w:r>
  </w:p>
  <w:p w14:paraId="754CCE27" w14:textId="77777777" w:rsidR="00FC4447" w:rsidRPr="00D852E7" w:rsidRDefault="00FC4447" w:rsidP="00511FAC">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05C4"/>
    <w:rsid w:val="00045F06"/>
    <w:rsid w:val="00046E7F"/>
    <w:rsid w:val="00051528"/>
    <w:rsid w:val="00093A2F"/>
    <w:rsid w:val="000C603E"/>
    <w:rsid w:val="000C6C29"/>
    <w:rsid w:val="000E067F"/>
    <w:rsid w:val="00112568"/>
    <w:rsid w:val="001163FF"/>
    <w:rsid w:val="001173E5"/>
    <w:rsid w:val="00117E0F"/>
    <w:rsid w:val="00120298"/>
    <w:rsid w:val="00120BBB"/>
    <w:rsid w:val="00130024"/>
    <w:rsid w:val="00140B3A"/>
    <w:rsid w:val="00145B44"/>
    <w:rsid w:val="0016607E"/>
    <w:rsid w:val="00167F0B"/>
    <w:rsid w:val="0019053F"/>
    <w:rsid w:val="001B482D"/>
    <w:rsid w:val="001D3296"/>
    <w:rsid w:val="001E2C89"/>
    <w:rsid w:val="001E4735"/>
    <w:rsid w:val="001F249C"/>
    <w:rsid w:val="001F6EDC"/>
    <w:rsid w:val="0020095A"/>
    <w:rsid w:val="00203DA8"/>
    <w:rsid w:val="002040BB"/>
    <w:rsid w:val="0021231D"/>
    <w:rsid w:val="002174BD"/>
    <w:rsid w:val="002278F5"/>
    <w:rsid w:val="00232CF6"/>
    <w:rsid w:val="002423AB"/>
    <w:rsid w:val="00247F98"/>
    <w:rsid w:val="002935CF"/>
    <w:rsid w:val="002967DB"/>
    <w:rsid w:val="002A6AF3"/>
    <w:rsid w:val="002B6DCA"/>
    <w:rsid w:val="002F04C9"/>
    <w:rsid w:val="002F62B9"/>
    <w:rsid w:val="003002B4"/>
    <w:rsid w:val="00312968"/>
    <w:rsid w:val="00323550"/>
    <w:rsid w:val="00323594"/>
    <w:rsid w:val="00330138"/>
    <w:rsid w:val="00334354"/>
    <w:rsid w:val="00340280"/>
    <w:rsid w:val="003418E1"/>
    <w:rsid w:val="003420F8"/>
    <w:rsid w:val="003425F0"/>
    <w:rsid w:val="00362F4F"/>
    <w:rsid w:val="003750F7"/>
    <w:rsid w:val="003878C5"/>
    <w:rsid w:val="00391E47"/>
    <w:rsid w:val="003B125B"/>
    <w:rsid w:val="003C1FCF"/>
    <w:rsid w:val="003D1A4F"/>
    <w:rsid w:val="003D40B6"/>
    <w:rsid w:val="003F2379"/>
    <w:rsid w:val="0040704F"/>
    <w:rsid w:val="004235EF"/>
    <w:rsid w:val="00443E24"/>
    <w:rsid w:val="0045774B"/>
    <w:rsid w:val="004870A1"/>
    <w:rsid w:val="004926FC"/>
    <w:rsid w:val="004B4499"/>
    <w:rsid w:val="004B744E"/>
    <w:rsid w:val="004C327D"/>
    <w:rsid w:val="004D7A03"/>
    <w:rsid w:val="004E145F"/>
    <w:rsid w:val="004E1A16"/>
    <w:rsid w:val="004E7BC1"/>
    <w:rsid w:val="004F16F4"/>
    <w:rsid w:val="004F3572"/>
    <w:rsid w:val="004F6124"/>
    <w:rsid w:val="00510405"/>
    <w:rsid w:val="00511FAC"/>
    <w:rsid w:val="005302B7"/>
    <w:rsid w:val="0053795B"/>
    <w:rsid w:val="005428AF"/>
    <w:rsid w:val="005659A1"/>
    <w:rsid w:val="00570E5D"/>
    <w:rsid w:val="00577450"/>
    <w:rsid w:val="00580996"/>
    <w:rsid w:val="005826BC"/>
    <w:rsid w:val="00582F1F"/>
    <w:rsid w:val="005923B3"/>
    <w:rsid w:val="0059600D"/>
    <w:rsid w:val="005A4D11"/>
    <w:rsid w:val="005A596B"/>
    <w:rsid w:val="005C658B"/>
    <w:rsid w:val="005E1711"/>
    <w:rsid w:val="005E1957"/>
    <w:rsid w:val="005E21DD"/>
    <w:rsid w:val="005E2F51"/>
    <w:rsid w:val="005F171A"/>
    <w:rsid w:val="00617D8F"/>
    <w:rsid w:val="0063484D"/>
    <w:rsid w:val="006758A6"/>
    <w:rsid w:val="00695056"/>
    <w:rsid w:val="006A48ED"/>
    <w:rsid w:val="006A5890"/>
    <w:rsid w:val="006C3EF7"/>
    <w:rsid w:val="006D2661"/>
    <w:rsid w:val="006F6D27"/>
    <w:rsid w:val="00700651"/>
    <w:rsid w:val="00717D94"/>
    <w:rsid w:val="007252DE"/>
    <w:rsid w:val="00757322"/>
    <w:rsid w:val="00765AEF"/>
    <w:rsid w:val="00771A19"/>
    <w:rsid w:val="00783ABE"/>
    <w:rsid w:val="00791C13"/>
    <w:rsid w:val="007929F6"/>
    <w:rsid w:val="007A1690"/>
    <w:rsid w:val="007B0294"/>
    <w:rsid w:val="007B23AC"/>
    <w:rsid w:val="007D02A9"/>
    <w:rsid w:val="007E7027"/>
    <w:rsid w:val="007F3E72"/>
    <w:rsid w:val="007F4711"/>
    <w:rsid w:val="00832F6B"/>
    <w:rsid w:val="00834891"/>
    <w:rsid w:val="008415D4"/>
    <w:rsid w:val="008676F5"/>
    <w:rsid w:val="0087207E"/>
    <w:rsid w:val="00894F9C"/>
    <w:rsid w:val="008979B8"/>
    <w:rsid w:val="008A3423"/>
    <w:rsid w:val="008B759D"/>
    <w:rsid w:val="008C1CCA"/>
    <w:rsid w:val="008D3894"/>
    <w:rsid w:val="008D6A61"/>
    <w:rsid w:val="008E6823"/>
    <w:rsid w:val="00936A50"/>
    <w:rsid w:val="00961A90"/>
    <w:rsid w:val="00963299"/>
    <w:rsid w:val="00966DD8"/>
    <w:rsid w:val="009767A1"/>
    <w:rsid w:val="009853B6"/>
    <w:rsid w:val="00986620"/>
    <w:rsid w:val="009A4E4A"/>
    <w:rsid w:val="009B0CD2"/>
    <w:rsid w:val="00A06425"/>
    <w:rsid w:val="00A0719E"/>
    <w:rsid w:val="00A3600D"/>
    <w:rsid w:val="00A409F7"/>
    <w:rsid w:val="00A42D0A"/>
    <w:rsid w:val="00A579D8"/>
    <w:rsid w:val="00A971A6"/>
    <w:rsid w:val="00AB2A51"/>
    <w:rsid w:val="00AC0320"/>
    <w:rsid w:val="00AC2B91"/>
    <w:rsid w:val="00AE4773"/>
    <w:rsid w:val="00B82731"/>
    <w:rsid w:val="00B9677C"/>
    <w:rsid w:val="00B97A3C"/>
    <w:rsid w:val="00BA32EE"/>
    <w:rsid w:val="00BC2A25"/>
    <w:rsid w:val="00BC6BA7"/>
    <w:rsid w:val="00BE1BB3"/>
    <w:rsid w:val="00BE1ECA"/>
    <w:rsid w:val="00BF0851"/>
    <w:rsid w:val="00BF51E8"/>
    <w:rsid w:val="00C10264"/>
    <w:rsid w:val="00C13B85"/>
    <w:rsid w:val="00C1754A"/>
    <w:rsid w:val="00C235D2"/>
    <w:rsid w:val="00C2622E"/>
    <w:rsid w:val="00C31395"/>
    <w:rsid w:val="00C36F9A"/>
    <w:rsid w:val="00C744E4"/>
    <w:rsid w:val="00C874F9"/>
    <w:rsid w:val="00CA0AC1"/>
    <w:rsid w:val="00CC1B25"/>
    <w:rsid w:val="00CC6A9D"/>
    <w:rsid w:val="00CD2885"/>
    <w:rsid w:val="00CE0005"/>
    <w:rsid w:val="00CE1DD0"/>
    <w:rsid w:val="00CF3C40"/>
    <w:rsid w:val="00D06EC2"/>
    <w:rsid w:val="00D11CF3"/>
    <w:rsid w:val="00D1322F"/>
    <w:rsid w:val="00D33CCE"/>
    <w:rsid w:val="00D369FF"/>
    <w:rsid w:val="00D50328"/>
    <w:rsid w:val="00D75BC8"/>
    <w:rsid w:val="00D80696"/>
    <w:rsid w:val="00D852E7"/>
    <w:rsid w:val="00DA7848"/>
    <w:rsid w:val="00DC1B89"/>
    <w:rsid w:val="00DC5A7E"/>
    <w:rsid w:val="00DE56CE"/>
    <w:rsid w:val="00DF32B9"/>
    <w:rsid w:val="00E12D4A"/>
    <w:rsid w:val="00E21A31"/>
    <w:rsid w:val="00E324EF"/>
    <w:rsid w:val="00E33535"/>
    <w:rsid w:val="00E376B4"/>
    <w:rsid w:val="00E50B16"/>
    <w:rsid w:val="00E76516"/>
    <w:rsid w:val="00E76E84"/>
    <w:rsid w:val="00E810BB"/>
    <w:rsid w:val="00EB4763"/>
    <w:rsid w:val="00EF054D"/>
    <w:rsid w:val="00EF0E1C"/>
    <w:rsid w:val="00F303BC"/>
    <w:rsid w:val="00F35436"/>
    <w:rsid w:val="00F636C1"/>
    <w:rsid w:val="00F66B51"/>
    <w:rsid w:val="00FC1845"/>
    <w:rsid w:val="00FC4447"/>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58C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3555</Words>
  <Characters>22510</Characters>
  <DocSecurity>0</DocSecurity>
  <Lines>478</Lines>
  <Paragraphs>241</Paragraphs>
  <ScaleCrop>false</ScaleCrop>
  <HeadingPairs>
    <vt:vector size="2" baseType="variant">
      <vt:variant>
        <vt:lpstr>Title</vt:lpstr>
      </vt:variant>
      <vt:variant>
        <vt:i4>1</vt:i4>
      </vt:variant>
    </vt:vector>
  </HeadingPairs>
  <TitlesOfParts>
    <vt:vector size="1" baseType="lpstr">
      <vt:lpstr>April 2026 Memo LACB CSD Item 01 Attachment 5 - Information Memorandum (CA State Board of Education)</vt:lpstr>
    </vt:vector>
  </TitlesOfParts>
  <Company>CA State Board of Education</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04 Attachment 2 - Information Memoranda (CA State Board of Education)</dc:title>
  <dc:subject>Attachment 4: Ackerman Charter Academic Memorandum Response.</dc:subject>
  <dc:creator/>
  <cp:keywords/>
  <dc:description/>
  <cp:lastModifiedBy/>
  <dcterms:created xsi:type="dcterms:W3CDTF">2026-01-27T19:03:00Z</dcterms:created>
  <dcterms:modified xsi:type="dcterms:W3CDTF">2026-04-08T15:37:00Z</dcterms:modified>
</cp:coreProperties>
</file>