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F98F" w14:textId="77777777" w:rsidR="00A1397A" w:rsidRPr="007C25F9" w:rsidRDefault="00A1397A" w:rsidP="00EA4CF5">
      <w:pPr>
        <w:pStyle w:val="Header"/>
        <w:jc w:val="right"/>
      </w:pPr>
      <w:r w:rsidRPr="007C25F9">
        <w:t>California Department of Education</w:t>
      </w:r>
    </w:p>
    <w:p w14:paraId="4C29B3DF" w14:textId="77777777" w:rsidR="00A1397A" w:rsidRPr="007C25F9" w:rsidRDefault="00A1397A" w:rsidP="00EA4CF5">
      <w:pPr>
        <w:pStyle w:val="Header"/>
        <w:jc w:val="right"/>
      </w:pPr>
      <w:r w:rsidRPr="007C25F9">
        <w:t>Charter Schools Division</w:t>
      </w:r>
    </w:p>
    <w:p w14:paraId="76E65271" w14:textId="77777777" w:rsidR="00A1397A" w:rsidRPr="007C25F9" w:rsidRDefault="00A1397A" w:rsidP="00EA4CF5">
      <w:pPr>
        <w:pStyle w:val="Header"/>
        <w:jc w:val="right"/>
      </w:pPr>
      <w:r w:rsidRPr="007C25F9">
        <w:t xml:space="preserve">Created </w:t>
      </w:r>
      <w:r>
        <w:t>12</w:t>
      </w:r>
      <w:r w:rsidRPr="007C25F9">
        <w:t>/202</w:t>
      </w:r>
      <w:r>
        <w:t>6</w:t>
      </w:r>
    </w:p>
    <w:p w14:paraId="7CF5B07C" w14:textId="43367A08" w:rsidR="00A1397A" w:rsidRPr="007C25F9" w:rsidRDefault="004E6562" w:rsidP="00EA4CF5">
      <w:pPr>
        <w:pStyle w:val="Header"/>
        <w:jc w:val="right"/>
      </w:pPr>
      <w:r>
        <w:t>memo-</w:t>
      </w:r>
      <w:r w:rsidR="00A1397A" w:rsidRPr="007C25F9">
        <w:t>lacb-csd-</w:t>
      </w:r>
      <w:r>
        <w:t>apr</w:t>
      </w:r>
      <w:r w:rsidR="00A1397A" w:rsidRPr="007C25F9">
        <w:t>2</w:t>
      </w:r>
      <w:r w:rsidR="00A1397A">
        <w:t>6</w:t>
      </w:r>
      <w:r w:rsidR="00A1397A" w:rsidRPr="007C25F9">
        <w:t>item</w:t>
      </w:r>
      <w:r>
        <w:t>02</w:t>
      </w:r>
    </w:p>
    <w:p w14:paraId="78807390" w14:textId="029D084F" w:rsidR="00A1397A" w:rsidRPr="007C25F9" w:rsidRDefault="00A1397A" w:rsidP="00EA4CF5">
      <w:pPr>
        <w:pStyle w:val="Header"/>
        <w:jc w:val="right"/>
      </w:pPr>
      <w:r w:rsidRPr="007C25F9">
        <w:t xml:space="preserve">Attachment </w:t>
      </w:r>
      <w:r w:rsidR="004E6562">
        <w:t>16</w:t>
      </w:r>
    </w:p>
    <w:p w14:paraId="72DE5884" w14:textId="77777777" w:rsidR="00A1397A" w:rsidRPr="007C25F9" w:rsidRDefault="00A1397A" w:rsidP="008C1CCA">
      <w:pPr>
        <w:pStyle w:val="Heading1"/>
      </w:pPr>
      <w:r w:rsidRPr="007C25F9">
        <w:t>California State Board of Education-Authorized Charter School Academic Memorandum Form</w:t>
      </w:r>
    </w:p>
    <w:p w14:paraId="56F6ADDF" w14:textId="77777777" w:rsidR="00A1397A" w:rsidRPr="007C25F9" w:rsidRDefault="00A1397A" w:rsidP="008C1CCA">
      <w:pPr>
        <w:spacing w:after="480"/>
        <w:jc w:val="center"/>
        <w:rPr>
          <w:rFonts w:eastAsia="Calibri" w:cs="Arial"/>
          <w14:ligatures w14:val="none"/>
        </w:rPr>
      </w:pPr>
      <w:r w:rsidRPr="007C25F9">
        <w:rPr>
          <w:rFonts w:eastAsia="Calibri" w:cs="Arial"/>
          <w14:ligatures w14:val="none"/>
        </w:rPr>
        <w:t>CALIFORNIA DEPARTMENT OF EDUCATION</w:t>
      </w:r>
    </w:p>
    <w:p w14:paraId="50792FD5" w14:textId="77777777" w:rsidR="00A1397A" w:rsidRPr="007C25F9" w:rsidRDefault="00A1397A"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9A650B">
        <w:rPr>
          <w:rFonts w:eastAsia="Calibri" w:cs="Arial"/>
          <w:noProof/>
          <w14:ligatures w14:val="none"/>
        </w:rPr>
        <w:t>Watsonville Prep School</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9A650B">
        <w:rPr>
          <w:rFonts w:eastAsia="Calibri" w:cs="Arial"/>
          <w:noProof/>
          <w14:ligatures w14:val="none"/>
        </w:rPr>
        <w:t>2032</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542CE6D4" w14:textId="77777777" w:rsidR="00A1397A" w:rsidRPr="007C25F9" w:rsidRDefault="00A1397A" w:rsidP="00D852E7">
      <w:pPr>
        <w:spacing w:after="160" w:line="259" w:lineRule="auto"/>
        <w:rPr>
          <w:rFonts w:eastAsiaTheme="majorEastAsia" w:cstheme="majorBidi"/>
          <w:b/>
          <w:sz w:val="32"/>
          <w:szCs w:val="26"/>
        </w:rPr>
      </w:pPr>
      <w:r w:rsidRPr="007C25F9">
        <w:br w:type="page"/>
      </w:r>
    </w:p>
    <w:p w14:paraId="59A034CC" w14:textId="77777777" w:rsidR="00A1397A" w:rsidRPr="007C25F9" w:rsidRDefault="00A1397A" w:rsidP="00A42D0A">
      <w:pPr>
        <w:pStyle w:val="Heading2"/>
      </w:pPr>
      <w:r w:rsidRPr="009A650B">
        <w:lastRenderedPageBreak/>
        <w:t>Watsonville Prep School</w:t>
      </w:r>
      <w:r w:rsidRPr="007C25F9">
        <w:br/>
        <w:t>Academic Memorandum Form</w:t>
      </w:r>
    </w:p>
    <w:p w14:paraId="72165185" w14:textId="77777777" w:rsidR="00A1397A" w:rsidRPr="007C25F9" w:rsidRDefault="00A1397A" w:rsidP="00A42D0A">
      <w:pPr>
        <w:pStyle w:val="Heading3"/>
      </w:pPr>
      <w:r w:rsidRPr="007C25F9">
        <w:t>Section 1. Charter School Information</w:t>
      </w:r>
    </w:p>
    <w:p w14:paraId="5D424C3B" w14:textId="77777777" w:rsidR="00A1397A" w:rsidRPr="007C25F9" w:rsidRDefault="00A1397A"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A1397A" w:rsidRPr="007C25F9" w14:paraId="5C943A35" w14:textId="77777777" w:rsidTr="007929F6">
        <w:trPr>
          <w:cantSplit/>
          <w:tblHeader/>
        </w:trPr>
        <w:tc>
          <w:tcPr>
            <w:tcW w:w="4675" w:type="dxa"/>
            <w:shd w:val="clear" w:color="auto" w:fill="D9D9D9" w:themeFill="background1" w:themeFillShade="D9"/>
          </w:tcPr>
          <w:p w14:paraId="0DA1177A" w14:textId="77777777" w:rsidR="00A1397A" w:rsidRPr="007C25F9" w:rsidRDefault="00A1397A" w:rsidP="00765AEF">
            <w:pPr>
              <w:rPr>
                <w:b/>
                <w:bCs/>
              </w:rPr>
            </w:pPr>
            <w:r w:rsidRPr="007C25F9">
              <w:rPr>
                <w:b/>
                <w:bCs/>
              </w:rPr>
              <w:t>Prompt</w:t>
            </w:r>
          </w:p>
        </w:tc>
        <w:tc>
          <w:tcPr>
            <w:tcW w:w="4675" w:type="dxa"/>
            <w:shd w:val="clear" w:color="auto" w:fill="D9D9D9" w:themeFill="background1" w:themeFillShade="D9"/>
          </w:tcPr>
          <w:p w14:paraId="780E6DB9" w14:textId="77777777" w:rsidR="00A1397A" w:rsidRPr="007C25F9" w:rsidRDefault="00A1397A" w:rsidP="00765AEF">
            <w:pPr>
              <w:rPr>
                <w:b/>
                <w:bCs/>
              </w:rPr>
            </w:pPr>
            <w:r w:rsidRPr="007C25F9">
              <w:rPr>
                <w:b/>
                <w:bCs/>
              </w:rPr>
              <w:t>Response</w:t>
            </w:r>
          </w:p>
        </w:tc>
      </w:tr>
      <w:tr w:rsidR="00A1397A" w:rsidRPr="007C25F9" w14:paraId="34B6AE29" w14:textId="77777777" w:rsidTr="00C2622E">
        <w:tc>
          <w:tcPr>
            <w:tcW w:w="4675" w:type="dxa"/>
          </w:tcPr>
          <w:p w14:paraId="3D89E197" w14:textId="77777777" w:rsidR="00A1397A" w:rsidRPr="007C25F9" w:rsidRDefault="00A1397A" w:rsidP="00765AEF">
            <w:r w:rsidRPr="007C25F9">
              <w:t>Charter School Name</w:t>
            </w:r>
          </w:p>
        </w:tc>
        <w:tc>
          <w:tcPr>
            <w:tcW w:w="4675" w:type="dxa"/>
          </w:tcPr>
          <w:p w14:paraId="6DA02BA1" w14:textId="77777777" w:rsidR="00A1397A" w:rsidRPr="007C25F9" w:rsidRDefault="00A1397A" w:rsidP="00765AEF">
            <w:r w:rsidRPr="009A650B">
              <w:rPr>
                <w:noProof/>
              </w:rPr>
              <w:t>Watsonville Prep School</w:t>
            </w:r>
          </w:p>
        </w:tc>
      </w:tr>
      <w:tr w:rsidR="00A1397A" w:rsidRPr="007C25F9" w14:paraId="58E95C80" w14:textId="77777777" w:rsidTr="00C2622E">
        <w:tc>
          <w:tcPr>
            <w:tcW w:w="4675" w:type="dxa"/>
          </w:tcPr>
          <w:p w14:paraId="5F44194F" w14:textId="77777777" w:rsidR="00A1397A" w:rsidRPr="007C25F9" w:rsidRDefault="00A1397A" w:rsidP="00765AEF">
            <w:r w:rsidRPr="007C25F9">
              <w:t>School Address</w:t>
            </w:r>
          </w:p>
        </w:tc>
        <w:tc>
          <w:tcPr>
            <w:tcW w:w="4675" w:type="dxa"/>
          </w:tcPr>
          <w:p w14:paraId="528BD14D" w14:textId="77777777" w:rsidR="00A1397A" w:rsidRPr="007C25F9" w:rsidRDefault="00A1397A" w:rsidP="00765AEF">
            <w:r w:rsidRPr="009A650B">
              <w:rPr>
                <w:noProof/>
              </w:rPr>
              <w:t>407 Main Street</w:t>
            </w:r>
          </w:p>
        </w:tc>
      </w:tr>
      <w:tr w:rsidR="00A1397A" w:rsidRPr="007C25F9" w14:paraId="37CF2F4C" w14:textId="77777777" w:rsidTr="00C2622E">
        <w:tc>
          <w:tcPr>
            <w:tcW w:w="4675" w:type="dxa"/>
          </w:tcPr>
          <w:p w14:paraId="0B8E7910" w14:textId="77777777" w:rsidR="00A1397A" w:rsidRPr="007C25F9" w:rsidRDefault="00A1397A" w:rsidP="00765AEF">
            <w:r w:rsidRPr="007C25F9">
              <w:t>City</w:t>
            </w:r>
          </w:p>
        </w:tc>
        <w:tc>
          <w:tcPr>
            <w:tcW w:w="4675" w:type="dxa"/>
          </w:tcPr>
          <w:p w14:paraId="73C71720" w14:textId="77777777" w:rsidR="00A1397A" w:rsidRPr="007C25F9" w:rsidRDefault="00A1397A" w:rsidP="00765AEF">
            <w:r w:rsidRPr="009A650B">
              <w:rPr>
                <w:noProof/>
              </w:rPr>
              <w:t>Watsonville</w:t>
            </w:r>
          </w:p>
        </w:tc>
      </w:tr>
      <w:tr w:rsidR="00A1397A" w:rsidRPr="007C25F9" w14:paraId="28FA04A8" w14:textId="77777777" w:rsidTr="00C2622E">
        <w:tc>
          <w:tcPr>
            <w:tcW w:w="4675" w:type="dxa"/>
          </w:tcPr>
          <w:p w14:paraId="22563613" w14:textId="77777777" w:rsidR="00A1397A" w:rsidRPr="007C25F9" w:rsidRDefault="00A1397A" w:rsidP="00765AEF">
            <w:r w:rsidRPr="007C25F9">
              <w:t>ZIP Code</w:t>
            </w:r>
          </w:p>
        </w:tc>
        <w:tc>
          <w:tcPr>
            <w:tcW w:w="4675" w:type="dxa"/>
          </w:tcPr>
          <w:p w14:paraId="60654AF8" w14:textId="77777777" w:rsidR="00A1397A" w:rsidRPr="007C25F9" w:rsidRDefault="00A1397A" w:rsidP="00765AEF">
            <w:r w:rsidRPr="009A650B">
              <w:rPr>
                <w:noProof/>
              </w:rPr>
              <w:t>95076</w:t>
            </w:r>
          </w:p>
        </w:tc>
      </w:tr>
      <w:tr w:rsidR="00A1397A" w:rsidRPr="007C25F9" w14:paraId="5EE6E467" w14:textId="77777777" w:rsidTr="00C2622E">
        <w:tc>
          <w:tcPr>
            <w:tcW w:w="4675" w:type="dxa"/>
          </w:tcPr>
          <w:p w14:paraId="1A915E7A" w14:textId="77777777" w:rsidR="00A1397A" w:rsidRPr="007C25F9" w:rsidRDefault="00A1397A" w:rsidP="00765AEF">
            <w:r w:rsidRPr="007C25F9">
              <w:t>Located in District</w:t>
            </w:r>
          </w:p>
        </w:tc>
        <w:tc>
          <w:tcPr>
            <w:tcW w:w="4675" w:type="dxa"/>
          </w:tcPr>
          <w:p w14:paraId="55E21FB2" w14:textId="77777777" w:rsidR="00A1397A" w:rsidRPr="007C25F9" w:rsidRDefault="00A1397A" w:rsidP="00765AEF">
            <w:r w:rsidRPr="009A650B">
              <w:rPr>
                <w:noProof/>
              </w:rPr>
              <w:t>Watsonville</w:t>
            </w:r>
          </w:p>
        </w:tc>
      </w:tr>
      <w:tr w:rsidR="00A1397A" w:rsidRPr="007C25F9" w14:paraId="3F736BEA" w14:textId="77777777" w:rsidTr="00C2622E">
        <w:tc>
          <w:tcPr>
            <w:tcW w:w="4675" w:type="dxa"/>
          </w:tcPr>
          <w:p w14:paraId="5AD51D1B" w14:textId="77777777" w:rsidR="00A1397A" w:rsidRPr="007C25F9" w:rsidRDefault="00A1397A" w:rsidP="00765AEF">
            <w:r w:rsidRPr="007C25F9">
              <w:t>County</w:t>
            </w:r>
          </w:p>
        </w:tc>
        <w:tc>
          <w:tcPr>
            <w:tcW w:w="4675" w:type="dxa"/>
          </w:tcPr>
          <w:p w14:paraId="3CCA7EE8" w14:textId="77777777" w:rsidR="00A1397A" w:rsidRPr="007C25F9" w:rsidRDefault="00A1397A" w:rsidP="00765AEF">
            <w:r w:rsidRPr="009A650B">
              <w:rPr>
                <w:noProof/>
              </w:rPr>
              <w:t>CA</w:t>
            </w:r>
          </w:p>
        </w:tc>
      </w:tr>
      <w:tr w:rsidR="00A1397A" w:rsidRPr="007C25F9" w14:paraId="0A33FD4C" w14:textId="77777777" w:rsidTr="00C2622E">
        <w:tc>
          <w:tcPr>
            <w:tcW w:w="4675" w:type="dxa"/>
          </w:tcPr>
          <w:p w14:paraId="49FFBD7C" w14:textId="77777777" w:rsidR="00A1397A" w:rsidRPr="007C25F9" w:rsidRDefault="00A1397A" w:rsidP="00765AEF">
            <w:r w:rsidRPr="007C25F9">
              <w:t>Website Address</w:t>
            </w:r>
          </w:p>
        </w:tc>
        <w:tc>
          <w:tcPr>
            <w:tcW w:w="4675" w:type="dxa"/>
          </w:tcPr>
          <w:p w14:paraId="731510D7" w14:textId="77777777" w:rsidR="00A1397A" w:rsidRPr="007C25F9" w:rsidRDefault="00A1397A" w:rsidP="00765AEF">
            <w:r w:rsidRPr="009A650B">
              <w:rPr>
                <w:noProof/>
              </w:rPr>
              <w:t>www.navigatorschools.org</w:t>
            </w:r>
          </w:p>
        </w:tc>
      </w:tr>
      <w:tr w:rsidR="00A1397A" w:rsidRPr="007C25F9" w14:paraId="57FA0F56" w14:textId="77777777" w:rsidTr="00C2622E">
        <w:tc>
          <w:tcPr>
            <w:tcW w:w="4675" w:type="dxa"/>
          </w:tcPr>
          <w:p w14:paraId="07890363" w14:textId="77777777" w:rsidR="00A1397A" w:rsidRPr="007C25F9" w:rsidRDefault="00A1397A" w:rsidP="00765AEF">
            <w:r w:rsidRPr="007C25F9">
              <w:t>County District School (CDS) Code</w:t>
            </w:r>
          </w:p>
        </w:tc>
        <w:tc>
          <w:tcPr>
            <w:tcW w:w="4675" w:type="dxa"/>
          </w:tcPr>
          <w:p w14:paraId="2E5397FA" w14:textId="77777777" w:rsidR="00A1397A" w:rsidRPr="007C25F9" w:rsidRDefault="00A1397A" w:rsidP="00765AEF">
            <w:r w:rsidRPr="009A650B">
              <w:rPr>
                <w:noProof/>
              </w:rPr>
              <w:t>44-77248-0138909</w:t>
            </w:r>
          </w:p>
        </w:tc>
      </w:tr>
      <w:tr w:rsidR="00A1397A" w:rsidRPr="007C25F9" w14:paraId="09C8B142" w14:textId="77777777" w:rsidTr="00C2622E">
        <w:tc>
          <w:tcPr>
            <w:tcW w:w="4675" w:type="dxa"/>
          </w:tcPr>
          <w:p w14:paraId="2F2B34F4" w14:textId="77777777" w:rsidR="00A1397A" w:rsidRPr="007C25F9" w:rsidRDefault="00A1397A" w:rsidP="00765AEF">
            <w:r w:rsidRPr="007C25F9">
              <w:t>Charter Number</w:t>
            </w:r>
          </w:p>
        </w:tc>
        <w:tc>
          <w:tcPr>
            <w:tcW w:w="4675" w:type="dxa"/>
          </w:tcPr>
          <w:p w14:paraId="279B3EE5" w14:textId="77777777" w:rsidR="00A1397A" w:rsidRPr="007C25F9" w:rsidRDefault="00A1397A" w:rsidP="00765AEF">
            <w:r w:rsidRPr="009A650B">
              <w:rPr>
                <w:noProof/>
              </w:rPr>
              <w:t>2032</w:t>
            </w:r>
          </w:p>
        </w:tc>
      </w:tr>
      <w:tr w:rsidR="00A1397A" w:rsidRPr="007C25F9" w14:paraId="24E3E15E" w14:textId="77777777" w:rsidTr="00C2622E">
        <w:tc>
          <w:tcPr>
            <w:tcW w:w="4675" w:type="dxa"/>
          </w:tcPr>
          <w:p w14:paraId="7344F130" w14:textId="77777777" w:rsidR="00A1397A" w:rsidRPr="007C25F9" w:rsidRDefault="00A1397A" w:rsidP="00765AEF">
            <w:r w:rsidRPr="007C25F9">
              <w:t>Current Charter Term Start Date</w:t>
            </w:r>
          </w:p>
        </w:tc>
        <w:tc>
          <w:tcPr>
            <w:tcW w:w="4675" w:type="dxa"/>
          </w:tcPr>
          <w:p w14:paraId="36E5B1D4" w14:textId="77777777" w:rsidR="00A1397A" w:rsidRPr="007C25F9" w:rsidRDefault="00A1397A" w:rsidP="00765AEF">
            <w:r w:rsidRPr="009A650B">
              <w:rPr>
                <w:noProof/>
              </w:rPr>
              <w:t>8/13/2019</w:t>
            </w:r>
          </w:p>
        </w:tc>
      </w:tr>
      <w:tr w:rsidR="00A1397A" w:rsidRPr="007C25F9" w14:paraId="7AA9127D" w14:textId="77777777" w:rsidTr="00C2622E">
        <w:tc>
          <w:tcPr>
            <w:tcW w:w="4675" w:type="dxa"/>
          </w:tcPr>
          <w:p w14:paraId="55499456" w14:textId="77777777" w:rsidR="00A1397A" w:rsidRPr="007C25F9" w:rsidRDefault="00A1397A" w:rsidP="00765AEF">
            <w:r w:rsidRPr="007C25F9">
              <w:t>Current Charter Term End Date</w:t>
            </w:r>
          </w:p>
        </w:tc>
        <w:tc>
          <w:tcPr>
            <w:tcW w:w="4675" w:type="dxa"/>
          </w:tcPr>
          <w:p w14:paraId="02CC8222" w14:textId="77777777" w:rsidR="00A1397A" w:rsidRPr="007C25F9" w:rsidRDefault="00A1397A" w:rsidP="00765AEF">
            <w:r w:rsidRPr="009A650B">
              <w:rPr>
                <w:noProof/>
              </w:rPr>
              <w:t>6/30/2027</w:t>
            </w:r>
          </w:p>
        </w:tc>
      </w:tr>
      <w:tr w:rsidR="00A1397A" w:rsidRPr="007C25F9" w14:paraId="3697634E" w14:textId="77777777" w:rsidTr="00C2622E">
        <w:tc>
          <w:tcPr>
            <w:tcW w:w="4675" w:type="dxa"/>
          </w:tcPr>
          <w:p w14:paraId="433731D5" w14:textId="77777777" w:rsidR="00A1397A" w:rsidRPr="007C25F9" w:rsidRDefault="00A1397A" w:rsidP="00765AEF">
            <w:r w:rsidRPr="007C25F9">
              <w:t>Grade Levels Served</w:t>
            </w:r>
          </w:p>
        </w:tc>
        <w:tc>
          <w:tcPr>
            <w:tcW w:w="4675" w:type="dxa"/>
          </w:tcPr>
          <w:p w14:paraId="377FA2DA" w14:textId="77777777" w:rsidR="00A1397A" w:rsidRPr="007C25F9" w:rsidRDefault="00A1397A" w:rsidP="00765AEF">
            <w:r w:rsidRPr="009A650B">
              <w:rPr>
                <w:noProof/>
              </w:rPr>
              <w:t>TK-8</w:t>
            </w:r>
          </w:p>
        </w:tc>
      </w:tr>
      <w:tr w:rsidR="00A1397A" w:rsidRPr="007C25F9" w14:paraId="25C9FA56" w14:textId="77777777" w:rsidTr="00C2622E">
        <w:tc>
          <w:tcPr>
            <w:tcW w:w="4675" w:type="dxa"/>
          </w:tcPr>
          <w:p w14:paraId="68C98691" w14:textId="77777777" w:rsidR="00A1397A" w:rsidRPr="007C25F9" w:rsidRDefault="00A1397A" w:rsidP="00765AEF">
            <w:r w:rsidRPr="007C25F9">
              <w:t>202</w:t>
            </w:r>
            <w:r>
              <w:t>4</w:t>
            </w:r>
            <w:r w:rsidRPr="007C25F9">
              <w:t>–2</w:t>
            </w:r>
            <w:r>
              <w:t>5</w:t>
            </w:r>
            <w:r w:rsidRPr="007C25F9">
              <w:t xml:space="preserve"> Enrollment</w:t>
            </w:r>
          </w:p>
        </w:tc>
        <w:tc>
          <w:tcPr>
            <w:tcW w:w="4675" w:type="dxa"/>
          </w:tcPr>
          <w:p w14:paraId="163C63B6" w14:textId="77777777" w:rsidR="00A1397A" w:rsidRPr="007C25F9" w:rsidRDefault="00A1397A" w:rsidP="00765AEF">
            <w:r w:rsidRPr="009A650B">
              <w:rPr>
                <w:noProof/>
              </w:rPr>
              <w:t>488</w:t>
            </w:r>
          </w:p>
        </w:tc>
      </w:tr>
      <w:tr w:rsidR="00A1397A" w:rsidRPr="007C25F9" w14:paraId="711E68ED" w14:textId="77777777" w:rsidTr="00C2622E">
        <w:tc>
          <w:tcPr>
            <w:tcW w:w="4675" w:type="dxa"/>
          </w:tcPr>
          <w:p w14:paraId="50957814" w14:textId="77777777" w:rsidR="00A1397A" w:rsidRPr="007C25F9" w:rsidRDefault="00A1397A" w:rsidP="00765AEF">
            <w:r w:rsidRPr="007C25F9">
              <w:t>Instruction Type</w:t>
            </w:r>
          </w:p>
        </w:tc>
        <w:tc>
          <w:tcPr>
            <w:tcW w:w="4675" w:type="dxa"/>
          </w:tcPr>
          <w:p w14:paraId="112C7202" w14:textId="77777777" w:rsidR="00A1397A" w:rsidRPr="007C25F9" w:rsidRDefault="00A1397A" w:rsidP="00765AEF">
            <w:r w:rsidRPr="009A650B">
              <w:rPr>
                <w:noProof/>
              </w:rPr>
              <w:t>Classroom-based</w:t>
            </w:r>
          </w:p>
        </w:tc>
      </w:tr>
    </w:tbl>
    <w:p w14:paraId="36AC40C3" w14:textId="77777777" w:rsidR="00A1397A" w:rsidRPr="007C25F9" w:rsidRDefault="00A1397A" w:rsidP="00765AEF">
      <w:pPr>
        <w:rPr>
          <w:b/>
          <w:bCs/>
        </w:rPr>
      </w:pPr>
      <w:r>
        <w:rPr>
          <w:b/>
          <w:bCs/>
        </w:rPr>
        <w:t xml:space="preserve">Charter </w:t>
      </w:r>
      <w:r w:rsidRPr="007C25F9">
        <w:rPr>
          <w:b/>
          <w:bCs/>
        </w:rPr>
        <w:t>School Description:</w:t>
      </w:r>
    </w:p>
    <w:p w14:paraId="093D4BA4" w14:textId="77777777" w:rsidR="00A1397A" w:rsidRPr="007C25F9" w:rsidRDefault="00A1397A" w:rsidP="00C2622E">
      <w:pPr>
        <w:rPr>
          <w:bCs/>
        </w:rPr>
      </w:pPr>
      <w:r w:rsidRPr="009A650B">
        <w:rPr>
          <w:bCs/>
          <w:noProof/>
        </w:rPr>
        <w:t>Watonsville Prep School is part of the Navigator Schools organization serving 600 students in TK-8. Opening in 2019 as a K-2, it has reached its full grade level capacity with its first 8th graders promoting this June. WPS students come primarily from the City of Watsonville where the free and reduced lunch population is around 69%. With a FRL rate of 78%, WPS students consistently outperform their counterparts in neighborhood schools.</w:t>
      </w:r>
    </w:p>
    <w:p w14:paraId="0F8B7B0B" w14:textId="77777777" w:rsidR="00A1397A" w:rsidRPr="007C25F9" w:rsidRDefault="00A1397A" w:rsidP="00A42D0A">
      <w:pPr>
        <w:pStyle w:val="Heading5"/>
      </w:pPr>
      <w:r w:rsidRPr="007C25F9">
        <w:lastRenderedPageBreak/>
        <w:t>Demographic Information</w:t>
      </w:r>
    </w:p>
    <w:p w14:paraId="74FC0BC4" w14:textId="77777777" w:rsidR="00A1397A" w:rsidRPr="007C25F9" w:rsidRDefault="00A1397A"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045C55F1" w14:textId="77777777" w:rsidR="00A1397A" w:rsidRPr="007C25F9" w:rsidRDefault="00A1397A"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A1397A" w:rsidRPr="007C25F9" w14:paraId="2D51C080" w14:textId="77777777" w:rsidTr="007929F6">
        <w:trPr>
          <w:cantSplit/>
          <w:tblHeader/>
        </w:trPr>
        <w:tc>
          <w:tcPr>
            <w:tcW w:w="4675" w:type="dxa"/>
            <w:shd w:val="clear" w:color="auto" w:fill="D9D9D9" w:themeFill="background1" w:themeFillShade="D9"/>
          </w:tcPr>
          <w:p w14:paraId="6559BC37" w14:textId="77777777" w:rsidR="00A1397A" w:rsidRPr="007C25F9" w:rsidRDefault="00A1397A" w:rsidP="00D41927">
            <w:pPr>
              <w:rPr>
                <w:b/>
                <w:bCs/>
              </w:rPr>
            </w:pPr>
            <w:r w:rsidRPr="007C25F9">
              <w:rPr>
                <w:b/>
                <w:bCs/>
              </w:rPr>
              <w:t>Prompt</w:t>
            </w:r>
          </w:p>
        </w:tc>
        <w:tc>
          <w:tcPr>
            <w:tcW w:w="4675" w:type="dxa"/>
            <w:shd w:val="clear" w:color="auto" w:fill="D9D9D9" w:themeFill="background1" w:themeFillShade="D9"/>
          </w:tcPr>
          <w:p w14:paraId="3E9676A0" w14:textId="77777777" w:rsidR="00A1397A" w:rsidRPr="007C25F9" w:rsidRDefault="00A1397A" w:rsidP="00D41927">
            <w:pPr>
              <w:rPr>
                <w:b/>
                <w:bCs/>
              </w:rPr>
            </w:pPr>
            <w:r w:rsidRPr="007C25F9">
              <w:rPr>
                <w:b/>
                <w:bCs/>
              </w:rPr>
              <w:t>Percentage</w:t>
            </w:r>
          </w:p>
        </w:tc>
      </w:tr>
      <w:tr w:rsidR="00A1397A" w:rsidRPr="007C25F9" w14:paraId="4E3874C3" w14:textId="77777777" w:rsidTr="007929F6">
        <w:trPr>
          <w:cantSplit/>
          <w:tblHeader/>
        </w:trPr>
        <w:tc>
          <w:tcPr>
            <w:tcW w:w="4675" w:type="dxa"/>
          </w:tcPr>
          <w:p w14:paraId="3452C950" w14:textId="77777777" w:rsidR="00A1397A" w:rsidRPr="007C25F9" w:rsidRDefault="00A1397A" w:rsidP="00D41927">
            <w:r w:rsidRPr="007C25F9">
              <w:t>English Learners</w:t>
            </w:r>
          </w:p>
        </w:tc>
        <w:tc>
          <w:tcPr>
            <w:tcW w:w="4675" w:type="dxa"/>
          </w:tcPr>
          <w:p w14:paraId="6701E198" w14:textId="77777777" w:rsidR="00A1397A" w:rsidRPr="007C25F9" w:rsidRDefault="00A1397A" w:rsidP="00D41927">
            <w:r w:rsidRPr="009A650B">
              <w:rPr>
                <w:noProof/>
              </w:rPr>
              <w:t>45</w:t>
            </w:r>
          </w:p>
        </w:tc>
      </w:tr>
      <w:tr w:rsidR="00A1397A" w:rsidRPr="007C25F9" w14:paraId="0872B756" w14:textId="77777777" w:rsidTr="007929F6">
        <w:trPr>
          <w:cantSplit/>
          <w:tblHeader/>
        </w:trPr>
        <w:tc>
          <w:tcPr>
            <w:tcW w:w="4675" w:type="dxa"/>
          </w:tcPr>
          <w:p w14:paraId="66E42FEF" w14:textId="77777777" w:rsidR="00A1397A" w:rsidRPr="007C25F9" w:rsidRDefault="00A1397A" w:rsidP="00D41927">
            <w:r w:rsidRPr="007C25F9">
              <w:t>Foster Youth</w:t>
            </w:r>
          </w:p>
        </w:tc>
        <w:tc>
          <w:tcPr>
            <w:tcW w:w="4675" w:type="dxa"/>
          </w:tcPr>
          <w:p w14:paraId="5B0FCE85" w14:textId="77777777" w:rsidR="00A1397A" w:rsidRPr="007C25F9" w:rsidRDefault="00A1397A" w:rsidP="00D41927">
            <w:r w:rsidRPr="009A650B">
              <w:rPr>
                <w:noProof/>
              </w:rPr>
              <w:t>0.2</w:t>
            </w:r>
          </w:p>
        </w:tc>
      </w:tr>
      <w:tr w:rsidR="00A1397A" w:rsidRPr="007C25F9" w14:paraId="1B1AD683" w14:textId="77777777" w:rsidTr="007929F6">
        <w:trPr>
          <w:cantSplit/>
          <w:tblHeader/>
        </w:trPr>
        <w:tc>
          <w:tcPr>
            <w:tcW w:w="4675" w:type="dxa"/>
          </w:tcPr>
          <w:p w14:paraId="33F00AC0" w14:textId="77777777" w:rsidR="00A1397A" w:rsidRPr="007C25F9" w:rsidRDefault="00A1397A" w:rsidP="00D41927">
            <w:r w:rsidRPr="007C25F9">
              <w:t>Homeless</w:t>
            </w:r>
          </w:p>
        </w:tc>
        <w:tc>
          <w:tcPr>
            <w:tcW w:w="4675" w:type="dxa"/>
          </w:tcPr>
          <w:p w14:paraId="1AD93D8C" w14:textId="77777777" w:rsidR="00A1397A" w:rsidRPr="007C25F9" w:rsidRDefault="00A1397A" w:rsidP="00D41927">
            <w:r w:rsidRPr="009A650B">
              <w:rPr>
                <w:noProof/>
              </w:rPr>
              <w:t>5</w:t>
            </w:r>
          </w:p>
        </w:tc>
      </w:tr>
      <w:tr w:rsidR="00A1397A" w:rsidRPr="007C25F9" w14:paraId="35892E33" w14:textId="77777777" w:rsidTr="007929F6">
        <w:trPr>
          <w:cantSplit/>
          <w:tblHeader/>
        </w:trPr>
        <w:tc>
          <w:tcPr>
            <w:tcW w:w="4675" w:type="dxa"/>
          </w:tcPr>
          <w:p w14:paraId="6FA43156" w14:textId="77777777" w:rsidR="00A1397A" w:rsidRPr="007C25F9" w:rsidRDefault="00A1397A" w:rsidP="00D41927">
            <w:r w:rsidRPr="007C25F9">
              <w:t>Socioeconomically Disadvantaged</w:t>
            </w:r>
          </w:p>
        </w:tc>
        <w:tc>
          <w:tcPr>
            <w:tcW w:w="4675" w:type="dxa"/>
          </w:tcPr>
          <w:p w14:paraId="0905909B" w14:textId="77777777" w:rsidR="00A1397A" w:rsidRPr="007C25F9" w:rsidRDefault="00A1397A" w:rsidP="00D41927">
            <w:r w:rsidRPr="009A650B">
              <w:rPr>
                <w:noProof/>
              </w:rPr>
              <w:t>78</w:t>
            </w:r>
          </w:p>
        </w:tc>
      </w:tr>
      <w:tr w:rsidR="00A1397A" w:rsidRPr="007C25F9" w14:paraId="44CA4E5A" w14:textId="77777777" w:rsidTr="007929F6">
        <w:trPr>
          <w:cantSplit/>
          <w:tblHeader/>
        </w:trPr>
        <w:tc>
          <w:tcPr>
            <w:tcW w:w="4675" w:type="dxa"/>
          </w:tcPr>
          <w:p w14:paraId="6ABE3497" w14:textId="77777777" w:rsidR="00A1397A" w:rsidRPr="007C25F9" w:rsidRDefault="00A1397A" w:rsidP="00D41927">
            <w:r w:rsidRPr="007C25F9">
              <w:t>Students with Disabilities</w:t>
            </w:r>
          </w:p>
        </w:tc>
        <w:tc>
          <w:tcPr>
            <w:tcW w:w="4675" w:type="dxa"/>
          </w:tcPr>
          <w:p w14:paraId="1DF46B6F" w14:textId="77777777" w:rsidR="00A1397A" w:rsidRPr="007C25F9" w:rsidRDefault="00A1397A" w:rsidP="00D41927">
            <w:r w:rsidRPr="009A650B">
              <w:rPr>
                <w:noProof/>
              </w:rPr>
              <w:t>13</w:t>
            </w:r>
          </w:p>
        </w:tc>
      </w:tr>
    </w:tbl>
    <w:p w14:paraId="202CA20C" w14:textId="77777777" w:rsidR="00A1397A" w:rsidRPr="007C25F9" w:rsidRDefault="00A1397A"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A1397A" w:rsidRPr="007C25F9" w14:paraId="3106C5F7" w14:textId="77777777" w:rsidTr="007929F6">
        <w:trPr>
          <w:cantSplit/>
          <w:tblHeader/>
        </w:trPr>
        <w:tc>
          <w:tcPr>
            <w:tcW w:w="4675" w:type="dxa"/>
            <w:shd w:val="clear" w:color="auto" w:fill="D9D9D9" w:themeFill="background1" w:themeFillShade="D9"/>
          </w:tcPr>
          <w:p w14:paraId="6B51678B" w14:textId="77777777" w:rsidR="00A1397A" w:rsidRPr="007C25F9" w:rsidRDefault="00A1397A" w:rsidP="00D41927">
            <w:pPr>
              <w:rPr>
                <w:b/>
                <w:bCs/>
              </w:rPr>
            </w:pPr>
            <w:r w:rsidRPr="007C25F9">
              <w:rPr>
                <w:b/>
                <w:bCs/>
              </w:rPr>
              <w:t>Prompt</w:t>
            </w:r>
          </w:p>
        </w:tc>
        <w:tc>
          <w:tcPr>
            <w:tcW w:w="4675" w:type="dxa"/>
            <w:shd w:val="clear" w:color="auto" w:fill="D9D9D9" w:themeFill="background1" w:themeFillShade="D9"/>
          </w:tcPr>
          <w:p w14:paraId="2CFE40C0" w14:textId="77777777" w:rsidR="00A1397A" w:rsidRPr="007C25F9" w:rsidRDefault="00A1397A" w:rsidP="00D41927">
            <w:pPr>
              <w:rPr>
                <w:b/>
                <w:bCs/>
              </w:rPr>
            </w:pPr>
            <w:r w:rsidRPr="007C25F9">
              <w:rPr>
                <w:b/>
                <w:bCs/>
              </w:rPr>
              <w:t>Percentage</w:t>
            </w:r>
          </w:p>
        </w:tc>
      </w:tr>
      <w:tr w:rsidR="00A1397A" w:rsidRPr="007C25F9" w14:paraId="1F7F6C48" w14:textId="77777777" w:rsidTr="007929F6">
        <w:trPr>
          <w:cantSplit/>
          <w:tblHeader/>
        </w:trPr>
        <w:tc>
          <w:tcPr>
            <w:tcW w:w="4675" w:type="dxa"/>
          </w:tcPr>
          <w:p w14:paraId="6BE561C1" w14:textId="77777777" w:rsidR="00A1397A" w:rsidRPr="007C25F9" w:rsidRDefault="00A1397A" w:rsidP="00D41927">
            <w:r w:rsidRPr="007C25F9">
              <w:t>African American</w:t>
            </w:r>
          </w:p>
        </w:tc>
        <w:tc>
          <w:tcPr>
            <w:tcW w:w="4675" w:type="dxa"/>
          </w:tcPr>
          <w:p w14:paraId="59E41ED3" w14:textId="77777777" w:rsidR="00A1397A" w:rsidRPr="007C25F9" w:rsidRDefault="00A1397A" w:rsidP="00D41927">
            <w:r w:rsidRPr="009A650B">
              <w:rPr>
                <w:noProof/>
              </w:rPr>
              <w:t>0</w:t>
            </w:r>
          </w:p>
        </w:tc>
      </w:tr>
      <w:tr w:rsidR="00A1397A" w:rsidRPr="007C25F9" w14:paraId="1E302973" w14:textId="77777777" w:rsidTr="007929F6">
        <w:trPr>
          <w:cantSplit/>
          <w:tblHeader/>
        </w:trPr>
        <w:tc>
          <w:tcPr>
            <w:tcW w:w="4675" w:type="dxa"/>
          </w:tcPr>
          <w:p w14:paraId="7669C1A5" w14:textId="77777777" w:rsidR="00A1397A" w:rsidRPr="007C25F9" w:rsidRDefault="00A1397A" w:rsidP="00D41927">
            <w:r w:rsidRPr="007C25F9">
              <w:t>American Indian</w:t>
            </w:r>
          </w:p>
        </w:tc>
        <w:tc>
          <w:tcPr>
            <w:tcW w:w="4675" w:type="dxa"/>
          </w:tcPr>
          <w:p w14:paraId="5236DFAF" w14:textId="77777777" w:rsidR="00A1397A" w:rsidRPr="007C25F9" w:rsidRDefault="00A1397A" w:rsidP="00D41927">
            <w:r w:rsidRPr="009A650B">
              <w:rPr>
                <w:noProof/>
              </w:rPr>
              <w:t>0</w:t>
            </w:r>
          </w:p>
        </w:tc>
      </w:tr>
      <w:tr w:rsidR="00A1397A" w:rsidRPr="007C25F9" w14:paraId="35B60F2D" w14:textId="77777777" w:rsidTr="007929F6">
        <w:trPr>
          <w:cantSplit/>
          <w:tblHeader/>
        </w:trPr>
        <w:tc>
          <w:tcPr>
            <w:tcW w:w="4675" w:type="dxa"/>
          </w:tcPr>
          <w:p w14:paraId="38B2D155" w14:textId="77777777" w:rsidR="00A1397A" w:rsidRPr="007C25F9" w:rsidRDefault="00A1397A" w:rsidP="00D41927">
            <w:r w:rsidRPr="007C25F9">
              <w:t>Asian</w:t>
            </w:r>
          </w:p>
        </w:tc>
        <w:tc>
          <w:tcPr>
            <w:tcW w:w="4675" w:type="dxa"/>
          </w:tcPr>
          <w:p w14:paraId="3F157854" w14:textId="77777777" w:rsidR="00A1397A" w:rsidRPr="007C25F9" w:rsidRDefault="00A1397A" w:rsidP="00D41927">
            <w:r w:rsidRPr="009A650B">
              <w:rPr>
                <w:noProof/>
              </w:rPr>
              <w:t>1</w:t>
            </w:r>
          </w:p>
        </w:tc>
      </w:tr>
      <w:tr w:rsidR="00A1397A" w:rsidRPr="007C25F9" w14:paraId="6C63FFD4" w14:textId="77777777" w:rsidTr="007929F6">
        <w:trPr>
          <w:cantSplit/>
          <w:tblHeader/>
        </w:trPr>
        <w:tc>
          <w:tcPr>
            <w:tcW w:w="4675" w:type="dxa"/>
          </w:tcPr>
          <w:p w14:paraId="2470F0F7" w14:textId="77777777" w:rsidR="00A1397A" w:rsidRPr="007C25F9" w:rsidRDefault="00A1397A" w:rsidP="00D41927">
            <w:r w:rsidRPr="007C25F9">
              <w:t>Filipino</w:t>
            </w:r>
          </w:p>
        </w:tc>
        <w:tc>
          <w:tcPr>
            <w:tcW w:w="4675" w:type="dxa"/>
          </w:tcPr>
          <w:p w14:paraId="1BD8EF60" w14:textId="77777777" w:rsidR="00A1397A" w:rsidRPr="007C25F9" w:rsidRDefault="00A1397A" w:rsidP="00D41927">
            <w:r w:rsidRPr="009A650B">
              <w:rPr>
                <w:noProof/>
              </w:rPr>
              <w:t>0</w:t>
            </w:r>
          </w:p>
        </w:tc>
      </w:tr>
      <w:tr w:rsidR="00A1397A" w:rsidRPr="007C25F9" w14:paraId="6D10D6ED" w14:textId="77777777" w:rsidTr="007929F6">
        <w:trPr>
          <w:cantSplit/>
          <w:tblHeader/>
        </w:trPr>
        <w:tc>
          <w:tcPr>
            <w:tcW w:w="4675" w:type="dxa"/>
          </w:tcPr>
          <w:p w14:paraId="535A4C92" w14:textId="77777777" w:rsidR="00A1397A" w:rsidRPr="007C25F9" w:rsidRDefault="00A1397A" w:rsidP="00D41927">
            <w:r w:rsidRPr="007C25F9">
              <w:t>Hispanic</w:t>
            </w:r>
          </w:p>
        </w:tc>
        <w:tc>
          <w:tcPr>
            <w:tcW w:w="4675" w:type="dxa"/>
          </w:tcPr>
          <w:p w14:paraId="4A384DE3" w14:textId="77777777" w:rsidR="00A1397A" w:rsidRPr="007C25F9" w:rsidRDefault="00A1397A" w:rsidP="00D41927">
            <w:r w:rsidRPr="009A650B">
              <w:rPr>
                <w:noProof/>
              </w:rPr>
              <w:t>97</w:t>
            </w:r>
          </w:p>
        </w:tc>
      </w:tr>
      <w:tr w:rsidR="00A1397A" w:rsidRPr="007C25F9" w14:paraId="2C85AEFB" w14:textId="77777777" w:rsidTr="007929F6">
        <w:trPr>
          <w:cantSplit/>
          <w:tblHeader/>
        </w:trPr>
        <w:tc>
          <w:tcPr>
            <w:tcW w:w="4675" w:type="dxa"/>
          </w:tcPr>
          <w:p w14:paraId="3A123DA8" w14:textId="77777777" w:rsidR="00A1397A" w:rsidRPr="007C25F9" w:rsidRDefault="00A1397A" w:rsidP="00D41927">
            <w:r w:rsidRPr="007C25F9">
              <w:t>Pacific Islander</w:t>
            </w:r>
          </w:p>
        </w:tc>
        <w:tc>
          <w:tcPr>
            <w:tcW w:w="4675" w:type="dxa"/>
          </w:tcPr>
          <w:p w14:paraId="68D41DBC" w14:textId="77777777" w:rsidR="00A1397A" w:rsidRPr="007C25F9" w:rsidRDefault="00A1397A" w:rsidP="00D41927">
            <w:r w:rsidRPr="009A650B">
              <w:rPr>
                <w:noProof/>
              </w:rPr>
              <w:t>0</w:t>
            </w:r>
          </w:p>
        </w:tc>
      </w:tr>
      <w:tr w:rsidR="00A1397A" w:rsidRPr="007C25F9" w14:paraId="24268576" w14:textId="77777777" w:rsidTr="007929F6">
        <w:trPr>
          <w:cantSplit/>
          <w:tblHeader/>
        </w:trPr>
        <w:tc>
          <w:tcPr>
            <w:tcW w:w="4675" w:type="dxa"/>
          </w:tcPr>
          <w:p w14:paraId="1F96AC6D" w14:textId="77777777" w:rsidR="00A1397A" w:rsidRPr="007C25F9" w:rsidRDefault="00A1397A" w:rsidP="00D41927">
            <w:r w:rsidRPr="007C25F9">
              <w:t>Two or More Races</w:t>
            </w:r>
          </w:p>
        </w:tc>
        <w:tc>
          <w:tcPr>
            <w:tcW w:w="4675" w:type="dxa"/>
          </w:tcPr>
          <w:p w14:paraId="726191E2" w14:textId="77777777" w:rsidR="00A1397A" w:rsidRPr="007C25F9" w:rsidRDefault="00A1397A" w:rsidP="00D41927">
            <w:r w:rsidRPr="009A650B">
              <w:rPr>
                <w:noProof/>
              </w:rPr>
              <w:t>0.5</w:t>
            </w:r>
          </w:p>
        </w:tc>
      </w:tr>
      <w:tr w:rsidR="00A1397A" w:rsidRPr="007C25F9" w14:paraId="0E12DE34" w14:textId="77777777" w:rsidTr="007929F6">
        <w:trPr>
          <w:cantSplit/>
          <w:tblHeader/>
        </w:trPr>
        <w:tc>
          <w:tcPr>
            <w:tcW w:w="4675" w:type="dxa"/>
          </w:tcPr>
          <w:p w14:paraId="74DACB2B" w14:textId="77777777" w:rsidR="00A1397A" w:rsidRPr="007C25F9" w:rsidRDefault="00A1397A" w:rsidP="00D41927">
            <w:r w:rsidRPr="007C25F9">
              <w:t>White</w:t>
            </w:r>
          </w:p>
        </w:tc>
        <w:tc>
          <w:tcPr>
            <w:tcW w:w="4675" w:type="dxa"/>
          </w:tcPr>
          <w:p w14:paraId="08B11F85" w14:textId="77777777" w:rsidR="00A1397A" w:rsidRPr="007C25F9" w:rsidRDefault="00A1397A" w:rsidP="00D41927">
            <w:r w:rsidRPr="009A650B">
              <w:rPr>
                <w:noProof/>
              </w:rPr>
              <w:t>1</w:t>
            </w:r>
          </w:p>
        </w:tc>
      </w:tr>
    </w:tbl>
    <w:p w14:paraId="04E31CCD" w14:textId="77777777" w:rsidR="00A1397A" w:rsidRPr="007C25F9" w:rsidRDefault="00A1397A">
      <w:pPr>
        <w:spacing w:before="0"/>
        <w:rPr>
          <w:rFonts w:eastAsiaTheme="majorEastAsia"/>
          <w:b/>
          <w:bCs/>
          <w:sz w:val="32"/>
          <w:szCs w:val="32"/>
        </w:rPr>
      </w:pPr>
      <w:r w:rsidRPr="007C25F9">
        <w:br w:type="page"/>
      </w:r>
    </w:p>
    <w:p w14:paraId="17D4A8E3" w14:textId="77777777" w:rsidR="00A1397A" w:rsidRPr="007C25F9" w:rsidRDefault="00A1397A" w:rsidP="00A42D0A">
      <w:pPr>
        <w:pStyle w:val="Heading3"/>
      </w:pPr>
      <w:r w:rsidRPr="007C25F9">
        <w:lastRenderedPageBreak/>
        <w:t>Section 2. California School Dashboard Data Overview</w:t>
      </w:r>
    </w:p>
    <w:p w14:paraId="545FB9B8" w14:textId="77777777" w:rsidR="00A1397A" w:rsidRPr="007C25F9" w:rsidRDefault="00A1397A" w:rsidP="00A42D0A">
      <w:pPr>
        <w:pStyle w:val="Heading4"/>
      </w:pPr>
      <w:r w:rsidRPr="007C25F9">
        <w:t>California School Dashboard</w:t>
      </w:r>
    </w:p>
    <w:p w14:paraId="6EB1D92B" w14:textId="77777777" w:rsidR="00A1397A" w:rsidRPr="007C25F9" w:rsidRDefault="00A1397A"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A1397A" w:rsidRPr="007C25F9" w14:paraId="067A5469" w14:textId="77777777" w:rsidTr="007929F6">
        <w:trPr>
          <w:cantSplit/>
          <w:tblHeader/>
        </w:trPr>
        <w:tc>
          <w:tcPr>
            <w:tcW w:w="3350" w:type="dxa"/>
            <w:shd w:val="clear" w:color="auto" w:fill="D9D9D9" w:themeFill="background1" w:themeFillShade="D9"/>
          </w:tcPr>
          <w:p w14:paraId="37E542A1" w14:textId="77777777" w:rsidR="00A1397A" w:rsidRPr="007C25F9" w:rsidRDefault="00A1397A" w:rsidP="00D41927">
            <w:pPr>
              <w:rPr>
                <w:b/>
                <w:bCs/>
              </w:rPr>
            </w:pPr>
            <w:r w:rsidRPr="007C25F9">
              <w:rPr>
                <w:b/>
                <w:bCs/>
              </w:rPr>
              <w:t>Prompt</w:t>
            </w:r>
          </w:p>
        </w:tc>
        <w:tc>
          <w:tcPr>
            <w:tcW w:w="3246" w:type="dxa"/>
            <w:shd w:val="clear" w:color="auto" w:fill="D9D9D9" w:themeFill="background1" w:themeFillShade="D9"/>
          </w:tcPr>
          <w:p w14:paraId="7139E5A4" w14:textId="77777777" w:rsidR="00A1397A" w:rsidRPr="007C25F9" w:rsidRDefault="00A1397A" w:rsidP="00D41927">
            <w:pPr>
              <w:rPr>
                <w:b/>
                <w:bCs/>
              </w:rPr>
            </w:pPr>
            <w:r w:rsidRPr="007C25F9">
              <w:rPr>
                <w:b/>
                <w:bCs/>
              </w:rPr>
              <w:t>Percentage</w:t>
            </w:r>
          </w:p>
        </w:tc>
        <w:tc>
          <w:tcPr>
            <w:tcW w:w="2754" w:type="dxa"/>
            <w:shd w:val="clear" w:color="auto" w:fill="D9D9D9" w:themeFill="background1" w:themeFillShade="D9"/>
          </w:tcPr>
          <w:p w14:paraId="552BA589" w14:textId="77777777" w:rsidR="00A1397A" w:rsidRPr="007C25F9" w:rsidRDefault="00A1397A" w:rsidP="00D41927">
            <w:pPr>
              <w:rPr>
                <w:b/>
                <w:bCs/>
              </w:rPr>
            </w:pPr>
            <w:r w:rsidRPr="007C25F9">
              <w:rPr>
                <w:b/>
                <w:bCs/>
              </w:rPr>
              <w:t>Color</w:t>
            </w:r>
          </w:p>
        </w:tc>
      </w:tr>
      <w:tr w:rsidR="00A1397A" w:rsidRPr="007C25F9" w14:paraId="0202B4EB" w14:textId="77777777" w:rsidTr="007929F6">
        <w:trPr>
          <w:cantSplit/>
          <w:tblHeader/>
        </w:trPr>
        <w:tc>
          <w:tcPr>
            <w:tcW w:w="3350" w:type="dxa"/>
          </w:tcPr>
          <w:p w14:paraId="1E04F93E" w14:textId="77777777" w:rsidR="00A1397A" w:rsidRPr="007C25F9" w:rsidRDefault="00A1397A" w:rsidP="00D41927">
            <w:r w:rsidRPr="007C25F9">
              <w:t>Chronic Absenteeism</w:t>
            </w:r>
          </w:p>
        </w:tc>
        <w:tc>
          <w:tcPr>
            <w:tcW w:w="3246" w:type="dxa"/>
          </w:tcPr>
          <w:p w14:paraId="3FDA82BC" w14:textId="77777777" w:rsidR="00A1397A" w:rsidRPr="007C25F9" w:rsidRDefault="00A1397A" w:rsidP="00D41927">
            <w:r w:rsidRPr="009A650B">
              <w:rPr>
                <w:noProof/>
              </w:rPr>
              <w:t>18.4</w:t>
            </w:r>
          </w:p>
        </w:tc>
        <w:tc>
          <w:tcPr>
            <w:tcW w:w="2754" w:type="dxa"/>
          </w:tcPr>
          <w:p w14:paraId="3CD63D84" w14:textId="77777777" w:rsidR="00A1397A" w:rsidRPr="007C25F9" w:rsidRDefault="00A1397A" w:rsidP="00D41927">
            <w:r w:rsidRPr="009A650B">
              <w:rPr>
                <w:noProof/>
              </w:rPr>
              <w:t>Yellow</w:t>
            </w:r>
          </w:p>
        </w:tc>
      </w:tr>
      <w:tr w:rsidR="00A1397A" w:rsidRPr="007C25F9" w14:paraId="1F105C0E" w14:textId="77777777" w:rsidTr="007929F6">
        <w:trPr>
          <w:cantSplit/>
          <w:tblHeader/>
        </w:trPr>
        <w:tc>
          <w:tcPr>
            <w:tcW w:w="3350" w:type="dxa"/>
          </w:tcPr>
          <w:p w14:paraId="3CE3452E" w14:textId="77777777" w:rsidR="00A1397A" w:rsidRPr="007C25F9" w:rsidRDefault="00A1397A" w:rsidP="00D41927">
            <w:r w:rsidRPr="007C25F9">
              <w:t>Suspension Rate</w:t>
            </w:r>
          </w:p>
        </w:tc>
        <w:tc>
          <w:tcPr>
            <w:tcW w:w="3246" w:type="dxa"/>
          </w:tcPr>
          <w:p w14:paraId="75E1DD30" w14:textId="77777777" w:rsidR="00A1397A" w:rsidRPr="007C25F9" w:rsidRDefault="00A1397A" w:rsidP="00D41927">
            <w:r w:rsidRPr="009A650B">
              <w:rPr>
                <w:noProof/>
              </w:rPr>
              <w:t>1.9</w:t>
            </w:r>
          </w:p>
        </w:tc>
        <w:tc>
          <w:tcPr>
            <w:tcW w:w="2754" w:type="dxa"/>
          </w:tcPr>
          <w:p w14:paraId="74EF655B" w14:textId="77777777" w:rsidR="00A1397A" w:rsidRPr="007C25F9" w:rsidRDefault="00A1397A" w:rsidP="00D41927">
            <w:r w:rsidRPr="009A650B">
              <w:rPr>
                <w:noProof/>
              </w:rPr>
              <w:t>Yellow</w:t>
            </w:r>
          </w:p>
        </w:tc>
      </w:tr>
      <w:tr w:rsidR="00A1397A" w:rsidRPr="007C25F9" w14:paraId="3513DCFA" w14:textId="77777777" w:rsidTr="007929F6">
        <w:trPr>
          <w:cantSplit/>
          <w:tblHeader/>
        </w:trPr>
        <w:tc>
          <w:tcPr>
            <w:tcW w:w="3350" w:type="dxa"/>
          </w:tcPr>
          <w:p w14:paraId="51A852A3" w14:textId="77777777" w:rsidR="00A1397A" w:rsidRPr="007C25F9" w:rsidRDefault="00A1397A" w:rsidP="00D41927">
            <w:r w:rsidRPr="007C25F9">
              <w:t>English Learner Progress</w:t>
            </w:r>
          </w:p>
        </w:tc>
        <w:tc>
          <w:tcPr>
            <w:tcW w:w="3246" w:type="dxa"/>
          </w:tcPr>
          <w:p w14:paraId="417710FB" w14:textId="77777777" w:rsidR="00A1397A" w:rsidRPr="007C25F9" w:rsidRDefault="00A1397A" w:rsidP="00D41927">
            <w:r w:rsidRPr="009A650B">
              <w:rPr>
                <w:noProof/>
              </w:rPr>
              <w:t>32.4</w:t>
            </w:r>
          </w:p>
        </w:tc>
        <w:tc>
          <w:tcPr>
            <w:tcW w:w="2754" w:type="dxa"/>
          </w:tcPr>
          <w:p w14:paraId="0FD337E4" w14:textId="77777777" w:rsidR="00A1397A" w:rsidRPr="007C25F9" w:rsidRDefault="00A1397A" w:rsidP="00D41927">
            <w:r w:rsidRPr="009A650B">
              <w:rPr>
                <w:noProof/>
              </w:rPr>
              <w:t>Orange</w:t>
            </w:r>
          </w:p>
        </w:tc>
      </w:tr>
      <w:tr w:rsidR="00A1397A" w:rsidRPr="007C25F9" w14:paraId="57805288" w14:textId="77777777" w:rsidTr="007929F6">
        <w:trPr>
          <w:cantSplit/>
          <w:tblHeader/>
        </w:trPr>
        <w:tc>
          <w:tcPr>
            <w:tcW w:w="3350" w:type="dxa"/>
          </w:tcPr>
          <w:p w14:paraId="561130AB" w14:textId="51A72C7A" w:rsidR="00A1397A" w:rsidRPr="007C25F9" w:rsidRDefault="00A1397A" w:rsidP="00D41927">
            <w:r w:rsidRPr="007C25F9">
              <w:t>Graduation Rate</w:t>
            </w:r>
            <w:r w:rsidR="00101248">
              <w:t>*</w:t>
            </w:r>
          </w:p>
        </w:tc>
        <w:tc>
          <w:tcPr>
            <w:tcW w:w="3246" w:type="dxa"/>
          </w:tcPr>
          <w:p w14:paraId="6C8505C2" w14:textId="2097A3E0" w:rsidR="00A1397A" w:rsidRPr="007C25F9" w:rsidRDefault="00101248" w:rsidP="00D41927">
            <w:r>
              <w:t>Not applicable</w:t>
            </w:r>
          </w:p>
        </w:tc>
        <w:tc>
          <w:tcPr>
            <w:tcW w:w="2754" w:type="dxa"/>
          </w:tcPr>
          <w:p w14:paraId="463AC40F" w14:textId="35D1ADF3" w:rsidR="00A1397A" w:rsidRPr="007C25F9" w:rsidRDefault="00A1397A" w:rsidP="00D41927">
            <w:r w:rsidRPr="009A650B">
              <w:rPr>
                <w:noProof/>
              </w:rPr>
              <w:t>No</w:t>
            </w:r>
            <w:r w:rsidR="00101248">
              <w:rPr>
                <w:noProof/>
              </w:rPr>
              <w:t>t applicable</w:t>
            </w:r>
          </w:p>
        </w:tc>
      </w:tr>
      <w:tr w:rsidR="00A1397A" w:rsidRPr="007C25F9" w14:paraId="3D69F1D0" w14:textId="77777777" w:rsidTr="007929F6">
        <w:trPr>
          <w:cantSplit/>
          <w:tblHeader/>
        </w:trPr>
        <w:tc>
          <w:tcPr>
            <w:tcW w:w="3350" w:type="dxa"/>
          </w:tcPr>
          <w:p w14:paraId="70EB1880" w14:textId="15621266" w:rsidR="00A1397A" w:rsidRPr="007C25F9" w:rsidRDefault="00A1397A" w:rsidP="00D41927">
            <w:r w:rsidRPr="007C25F9">
              <w:t>College/Career</w:t>
            </w:r>
            <w:r w:rsidR="00101248">
              <w:t>*</w:t>
            </w:r>
          </w:p>
        </w:tc>
        <w:tc>
          <w:tcPr>
            <w:tcW w:w="3246" w:type="dxa"/>
          </w:tcPr>
          <w:p w14:paraId="0617D253" w14:textId="3C5BEEB4" w:rsidR="00A1397A" w:rsidRPr="007C25F9" w:rsidRDefault="00101248" w:rsidP="00D41927">
            <w:r>
              <w:t>Not applicable</w:t>
            </w:r>
          </w:p>
        </w:tc>
        <w:tc>
          <w:tcPr>
            <w:tcW w:w="2754" w:type="dxa"/>
          </w:tcPr>
          <w:p w14:paraId="5AEC7C50" w14:textId="41729AB5" w:rsidR="00A1397A" w:rsidRPr="007C25F9" w:rsidRDefault="00A1397A" w:rsidP="00D41927">
            <w:r w:rsidRPr="009A650B">
              <w:rPr>
                <w:noProof/>
              </w:rPr>
              <w:t>No</w:t>
            </w:r>
            <w:r w:rsidR="00101248">
              <w:rPr>
                <w:noProof/>
              </w:rPr>
              <w:t>t applicable</w:t>
            </w:r>
          </w:p>
        </w:tc>
      </w:tr>
    </w:tbl>
    <w:p w14:paraId="506ED205" w14:textId="467BE860" w:rsidR="00404B1B" w:rsidRPr="00404B1B" w:rsidRDefault="00404B1B" w:rsidP="00404B1B">
      <w:pPr>
        <w:pStyle w:val="FootnoteText"/>
        <w:rPr>
          <w:sz w:val="24"/>
          <w:szCs w:val="24"/>
        </w:rPr>
      </w:pPr>
      <w:r w:rsidRPr="00404B1B">
        <w:rPr>
          <w:sz w:val="24"/>
          <w:szCs w:val="24"/>
        </w:rPr>
        <w:t>* The Graduation Rate and College/Career Indicators represent outcomes for students finishing high school. As Watsonville Prep serves only grades TK through eight, these indicators do not apply.</w:t>
      </w:r>
    </w:p>
    <w:p w14:paraId="246E8FDB" w14:textId="738BAE2A" w:rsidR="00A1397A" w:rsidRPr="007C25F9" w:rsidRDefault="00A1397A"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A1397A" w:rsidRPr="007C25F9" w14:paraId="56AA3F9D" w14:textId="77777777" w:rsidTr="00927BE3">
        <w:trPr>
          <w:cantSplit/>
          <w:tblHeader/>
        </w:trPr>
        <w:tc>
          <w:tcPr>
            <w:tcW w:w="2655" w:type="dxa"/>
            <w:shd w:val="clear" w:color="auto" w:fill="D9D9D9" w:themeFill="background1" w:themeFillShade="D9"/>
          </w:tcPr>
          <w:p w14:paraId="40918F7D" w14:textId="77777777" w:rsidR="00A1397A" w:rsidRPr="007C25F9" w:rsidRDefault="00A1397A" w:rsidP="00D41927">
            <w:pPr>
              <w:rPr>
                <w:b/>
                <w:bCs/>
              </w:rPr>
            </w:pPr>
            <w:r w:rsidRPr="007C25F9">
              <w:rPr>
                <w:b/>
                <w:bCs/>
              </w:rPr>
              <w:t>Prompt</w:t>
            </w:r>
          </w:p>
        </w:tc>
        <w:tc>
          <w:tcPr>
            <w:tcW w:w="2061" w:type="dxa"/>
            <w:shd w:val="clear" w:color="auto" w:fill="D9D9D9" w:themeFill="background1" w:themeFillShade="D9"/>
          </w:tcPr>
          <w:p w14:paraId="2B3A7A77" w14:textId="77777777" w:rsidR="00A1397A" w:rsidRPr="007C25F9" w:rsidRDefault="00A1397A" w:rsidP="00D41927">
            <w:pPr>
              <w:rPr>
                <w:b/>
                <w:bCs/>
              </w:rPr>
            </w:pPr>
            <w:r w:rsidRPr="007C25F9">
              <w:rPr>
                <w:b/>
                <w:bCs/>
              </w:rPr>
              <w:t>Color</w:t>
            </w:r>
          </w:p>
        </w:tc>
        <w:tc>
          <w:tcPr>
            <w:tcW w:w="2467" w:type="dxa"/>
            <w:shd w:val="clear" w:color="auto" w:fill="D9D9D9" w:themeFill="background1" w:themeFillShade="D9"/>
          </w:tcPr>
          <w:p w14:paraId="7D78E8B7" w14:textId="77777777" w:rsidR="00A1397A" w:rsidRPr="007C25F9" w:rsidRDefault="00A1397A" w:rsidP="00D41927">
            <w:pPr>
              <w:rPr>
                <w:b/>
                <w:bCs/>
              </w:rPr>
            </w:pPr>
            <w:r w:rsidRPr="007C25F9">
              <w:rPr>
                <w:b/>
                <w:bCs/>
              </w:rPr>
              <w:t>Above or Below Standard</w:t>
            </w:r>
          </w:p>
        </w:tc>
        <w:tc>
          <w:tcPr>
            <w:tcW w:w="2167" w:type="dxa"/>
            <w:shd w:val="clear" w:color="auto" w:fill="D9D9D9" w:themeFill="background1" w:themeFillShade="D9"/>
          </w:tcPr>
          <w:p w14:paraId="2284AB3E" w14:textId="77777777" w:rsidR="00A1397A" w:rsidRPr="007C25F9" w:rsidRDefault="00A1397A" w:rsidP="00D41927">
            <w:pPr>
              <w:rPr>
                <w:b/>
                <w:bCs/>
              </w:rPr>
            </w:pPr>
            <w:r w:rsidRPr="007C25F9">
              <w:rPr>
                <w:b/>
                <w:bCs/>
              </w:rPr>
              <w:t>Distance From Standard</w:t>
            </w:r>
          </w:p>
        </w:tc>
      </w:tr>
      <w:tr w:rsidR="00A1397A" w:rsidRPr="007C25F9" w14:paraId="64B18CC7" w14:textId="77777777" w:rsidTr="00927BE3">
        <w:trPr>
          <w:cantSplit/>
          <w:tblHeader/>
        </w:trPr>
        <w:tc>
          <w:tcPr>
            <w:tcW w:w="2655" w:type="dxa"/>
          </w:tcPr>
          <w:p w14:paraId="5C575EEC" w14:textId="77777777" w:rsidR="00A1397A" w:rsidRPr="007C25F9" w:rsidRDefault="00A1397A" w:rsidP="00D41927">
            <w:r w:rsidRPr="007C25F9">
              <w:t>English Language Arts</w:t>
            </w:r>
          </w:p>
        </w:tc>
        <w:tc>
          <w:tcPr>
            <w:tcW w:w="2061" w:type="dxa"/>
          </w:tcPr>
          <w:p w14:paraId="1EE16B5D" w14:textId="77777777" w:rsidR="00A1397A" w:rsidRPr="007C25F9" w:rsidRDefault="00A1397A" w:rsidP="00D41927">
            <w:r w:rsidRPr="009A650B">
              <w:rPr>
                <w:noProof/>
              </w:rPr>
              <w:t>Orange</w:t>
            </w:r>
          </w:p>
        </w:tc>
        <w:tc>
          <w:tcPr>
            <w:tcW w:w="2467" w:type="dxa"/>
          </w:tcPr>
          <w:p w14:paraId="48E08A47" w14:textId="77777777" w:rsidR="00A1397A" w:rsidRPr="007C25F9" w:rsidRDefault="00A1397A" w:rsidP="00D41927">
            <w:r w:rsidRPr="009A650B">
              <w:rPr>
                <w:noProof/>
              </w:rPr>
              <w:t>Below standard</w:t>
            </w:r>
          </w:p>
        </w:tc>
        <w:tc>
          <w:tcPr>
            <w:tcW w:w="2167" w:type="dxa"/>
          </w:tcPr>
          <w:p w14:paraId="6925A82C" w14:textId="77777777" w:rsidR="00A1397A" w:rsidRPr="007C25F9" w:rsidRDefault="00A1397A" w:rsidP="00D41927">
            <w:r w:rsidRPr="009A650B">
              <w:rPr>
                <w:noProof/>
              </w:rPr>
              <w:t>27</w:t>
            </w:r>
          </w:p>
        </w:tc>
      </w:tr>
      <w:tr w:rsidR="00A1397A" w:rsidRPr="007C25F9" w14:paraId="589DB08B" w14:textId="77777777" w:rsidTr="00927BE3">
        <w:trPr>
          <w:cantSplit/>
          <w:tblHeader/>
        </w:trPr>
        <w:tc>
          <w:tcPr>
            <w:tcW w:w="2655" w:type="dxa"/>
          </w:tcPr>
          <w:p w14:paraId="0A72A49C" w14:textId="77777777" w:rsidR="00A1397A" w:rsidRPr="007C25F9" w:rsidRDefault="00A1397A" w:rsidP="00D41927">
            <w:r w:rsidRPr="007C25F9">
              <w:t>Mathematics</w:t>
            </w:r>
          </w:p>
        </w:tc>
        <w:tc>
          <w:tcPr>
            <w:tcW w:w="2061" w:type="dxa"/>
          </w:tcPr>
          <w:p w14:paraId="6B21A0E1" w14:textId="77777777" w:rsidR="00A1397A" w:rsidRPr="007C25F9" w:rsidRDefault="00A1397A" w:rsidP="00D41927">
            <w:r w:rsidRPr="009A650B">
              <w:rPr>
                <w:noProof/>
              </w:rPr>
              <w:t>Orange</w:t>
            </w:r>
          </w:p>
        </w:tc>
        <w:tc>
          <w:tcPr>
            <w:tcW w:w="2467" w:type="dxa"/>
          </w:tcPr>
          <w:p w14:paraId="0425B806" w14:textId="77777777" w:rsidR="00A1397A" w:rsidRPr="007C25F9" w:rsidRDefault="00A1397A" w:rsidP="00D41927">
            <w:r w:rsidRPr="009A650B">
              <w:rPr>
                <w:noProof/>
              </w:rPr>
              <w:t>Below standard</w:t>
            </w:r>
          </w:p>
        </w:tc>
        <w:tc>
          <w:tcPr>
            <w:tcW w:w="2167" w:type="dxa"/>
          </w:tcPr>
          <w:p w14:paraId="36118164" w14:textId="77777777" w:rsidR="00A1397A" w:rsidRPr="007C25F9" w:rsidRDefault="00A1397A" w:rsidP="00D41927">
            <w:r w:rsidRPr="009A650B">
              <w:rPr>
                <w:noProof/>
              </w:rPr>
              <w:t>45.8</w:t>
            </w:r>
          </w:p>
        </w:tc>
      </w:tr>
    </w:tbl>
    <w:p w14:paraId="348AAED2" w14:textId="77777777" w:rsidR="00A1397A" w:rsidRPr="007C25F9" w:rsidRDefault="00A1397A" w:rsidP="00A42D0A">
      <w:pPr>
        <w:pStyle w:val="Heading4"/>
      </w:pPr>
      <w:r>
        <w:t xml:space="preserve">2024–25 </w:t>
      </w:r>
      <w:r w:rsidRPr="007C25F9">
        <w:t>California Assessment of Student Performance and Progress</w:t>
      </w:r>
    </w:p>
    <w:p w14:paraId="47617E76" w14:textId="77777777" w:rsidR="00A1397A" w:rsidRPr="007C25F9" w:rsidRDefault="00A1397A">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A1397A" w:rsidRPr="007C25F9" w14:paraId="032D4218" w14:textId="77777777" w:rsidTr="007929F6">
        <w:trPr>
          <w:cantSplit/>
          <w:tblHeader/>
        </w:trPr>
        <w:tc>
          <w:tcPr>
            <w:tcW w:w="4675" w:type="dxa"/>
            <w:shd w:val="clear" w:color="auto" w:fill="D9D9D9" w:themeFill="background1" w:themeFillShade="D9"/>
          </w:tcPr>
          <w:p w14:paraId="023D5C59" w14:textId="77777777" w:rsidR="00A1397A" w:rsidRPr="007C25F9" w:rsidRDefault="00A1397A" w:rsidP="00D41927">
            <w:pPr>
              <w:rPr>
                <w:b/>
                <w:bCs/>
              </w:rPr>
            </w:pPr>
            <w:r w:rsidRPr="007C25F9">
              <w:rPr>
                <w:b/>
                <w:bCs/>
              </w:rPr>
              <w:t>Prompt</w:t>
            </w:r>
          </w:p>
        </w:tc>
        <w:tc>
          <w:tcPr>
            <w:tcW w:w="4675" w:type="dxa"/>
            <w:shd w:val="clear" w:color="auto" w:fill="D9D9D9" w:themeFill="background1" w:themeFillShade="D9"/>
          </w:tcPr>
          <w:p w14:paraId="070C6FE4" w14:textId="77777777" w:rsidR="00A1397A" w:rsidRPr="007C25F9" w:rsidRDefault="00A1397A" w:rsidP="00D41927">
            <w:pPr>
              <w:rPr>
                <w:b/>
                <w:bCs/>
              </w:rPr>
            </w:pPr>
            <w:r w:rsidRPr="007C25F9">
              <w:rPr>
                <w:b/>
                <w:bCs/>
              </w:rPr>
              <w:t>Percentage</w:t>
            </w:r>
          </w:p>
        </w:tc>
      </w:tr>
      <w:tr w:rsidR="00A1397A" w:rsidRPr="007C25F9" w14:paraId="134C95C2" w14:textId="77777777" w:rsidTr="007929F6">
        <w:trPr>
          <w:cantSplit/>
          <w:tblHeader/>
        </w:trPr>
        <w:tc>
          <w:tcPr>
            <w:tcW w:w="4675" w:type="dxa"/>
          </w:tcPr>
          <w:p w14:paraId="7A4D4907" w14:textId="77777777" w:rsidR="00A1397A" w:rsidRPr="007C25F9" w:rsidRDefault="00A1397A" w:rsidP="00D41927">
            <w:r w:rsidRPr="007C25F9">
              <w:t>English Language Arts</w:t>
            </w:r>
          </w:p>
        </w:tc>
        <w:tc>
          <w:tcPr>
            <w:tcW w:w="4675" w:type="dxa"/>
          </w:tcPr>
          <w:p w14:paraId="01F79CF2" w14:textId="77777777" w:rsidR="00A1397A" w:rsidRPr="007C25F9" w:rsidRDefault="00A1397A" w:rsidP="00D41927">
            <w:r w:rsidRPr="009A650B">
              <w:rPr>
                <w:noProof/>
              </w:rPr>
              <w:t>41.5</w:t>
            </w:r>
          </w:p>
        </w:tc>
      </w:tr>
      <w:tr w:rsidR="00A1397A" w:rsidRPr="007C25F9" w14:paraId="1CF00019" w14:textId="77777777" w:rsidTr="007929F6">
        <w:trPr>
          <w:cantSplit/>
          <w:tblHeader/>
        </w:trPr>
        <w:tc>
          <w:tcPr>
            <w:tcW w:w="4675" w:type="dxa"/>
          </w:tcPr>
          <w:p w14:paraId="7C19DC89" w14:textId="77777777" w:rsidR="00A1397A" w:rsidRPr="007C25F9" w:rsidRDefault="00A1397A" w:rsidP="00D41927">
            <w:r w:rsidRPr="007C25F9">
              <w:t>Mathematics</w:t>
            </w:r>
          </w:p>
        </w:tc>
        <w:tc>
          <w:tcPr>
            <w:tcW w:w="4675" w:type="dxa"/>
          </w:tcPr>
          <w:p w14:paraId="072E794C" w14:textId="77777777" w:rsidR="00A1397A" w:rsidRPr="007C25F9" w:rsidRDefault="00A1397A" w:rsidP="00D41927">
            <w:r w:rsidRPr="009A650B">
              <w:rPr>
                <w:noProof/>
              </w:rPr>
              <w:t>32.26</w:t>
            </w:r>
          </w:p>
        </w:tc>
      </w:tr>
    </w:tbl>
    <w:p w14:paraId="3E408E5B" w14:textId="77777777" w:rsidR="00A1397A" w:rsidRPr="007C25F9" w:rsidRDefault="00A1397A">
      <w:pPr>
        <w:spacing w:before="0"/>
        <w:rPr>
          <w:rFonts w:eastAsiaTheme="majorEastAsia"/>
          <w:b/>
          <w:bCs/>
          <w:sz w:val="32"/>
          <w:szCs w:val="32"/>
        </w:rPr>
      </w:pPr>
      <w:r w:rsidRPr="007C25F9">
        <w:br w:type="page"/>
      </w:r>
    </w:p>
    <w:p w14:paraId="4DA219A4" w14:textId="77777777" w:rsidR="00A1397A" w:rsidRPr="007C25F9" w:rsidRDefault="00A1397A" w:rsidP="00A42D0A">
      <w:pPr>
        <w:pStyle w:val="Heading3"/>
      </w:pPr>
      <w:r w:rsidRPr="007C25F9">
        <w:lastRenderedPageBreak/>
        <w:t>Section 3. Areas of Greatest Progress and Need</w:t>
      </w:r>
    </w:p>
    <w:p w14:paraId="4E646B9E" w14:textId="77777777" w:rsidR="00A1397A" w:rsidRPr="00EA4CF5" w:rsidRDefault="00A1397A" w:rsidP="00EA4CF5">
      <w:pPr>
        <w:numPr>
          <w:ilvl w:val="0"/>
          <w:numId w:val="13"/>
        </w:numPr>
        <w:ind w:left="0"/>
        <w:rPr>
          <w:b/>
          <w:bCs/>
        </w:rPr>
      </w:pPr>
      <w:r w:rsidRPr="00EA4CF5">
        <w:rPr>
          <w:b/>
          <w:bCs/>
        </w:rPr>
        <w:t>Based on California School Dashboard (Dashboard) data, identify the charter school’s areas of greatest progress.</w:t>
      </w:r>
    </w:p>
    <w:p w14:paraId="7D817C56" w14:textId="77777777" w:rsidR="00A1397A" w:rsidRPr="007C25F9" w:rsidRDefault="00A1397A" w:rsidP="0003147F">
      <w:r w:rsidRPr="009A650B">
        <w:rPr>
          <w:noProof/>
        </w:rPr>
        <w:t>Chronic absenteeism has been an area of focus and success for WPS. WPS dropped from a 23.7% CA rate to17%. This was due to the structures and systems put into place to ensure the barriers to attending school have been eliminated. Additionally, the ELPI progress went from red to orange on the dashboard.(an increase of 3.9%)</w:t>
      </w:r>
    </w:p>
    <w:p w14:paraId="6B8BFDAE" w14:textId="77777777" w:rsidR="00A1397A" w:rsidRPr="00EA4CF5" w:rsidRDefault="00A1397A"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748FE196" w14:textId="77777777" w:rsidR="00A1397A" w:rsidRPr="007C25F9" w:rsidRDefault="00A1397A" w:rsidP="0003147F">
      <w:r w:rsidRPr="009A650B">
        <w:rPr>
          <w:noProof/>
        </w:rPr>
        <w:t>WPS uses STAR 3x a year and then assesments included in Illustrative Math DI -formerly BPST</w:t>
      </w:r>
    </w:p>
    <w:p w14:paraId="4ECE2E8D" w14:textId="77777777" w:rsidR="00A1397A" w:rsidRPr="00EA4CF5" w:rsidRDefault="00A1397A" w:rsidP="00EA4CF5">
      <w:pPr>
        <w:numPr>
          <w:ilvl w:val="0"/>
          <w:numId w:val="13"/>
        </w:numPr>
        <w:ind w:left="0"/>
        <w:rPr>
          <w:b/>
          <w:bCs/>
        </w:rPr>
      </w:pPr>
      <w:r w:rsidRPr="00EA4CF5">
        <w:rPr>
          <w:b/>
          <w:bCs/>
        </w:rPr>
        <w:t>Based on Dashboard data, identify the charter school’s areas of greatest need. Include references to student groups.</w:t>
      </w:r>
    </w:p>
    <w:p w14:paraId="56DCC930" w14:textId="77777777" w:rsidR="00A1397A" w:rsidRPr="007C25F9" w:rsidRDefault="00A1397A" w:rsidP="0003147F">
      <w:r w:rsidRPr="009A650B">
        <w:rPr>
          <w:noProof/>
        </w:rPr>
        <w:t>WPS decreased in both ELA and Math on the Dashboard last year.</w:t>
      </w:r>
    </w:p>
    <w:p w14:paraId="6F1F1AD7" w14:textId="77777777" w:rsidR="00A1397A" w:rsidRPr="00EA4CF5" w:rsidRDefault="00A1397A" w:rsidP="00EA4CF5">
      <w:pPr>
        <w:numPr>
          <w:ilvl w:val="0"/>
          <w:numId w:val="13"/>
        </w:numPr>
        <w:ind w:left="0"/>
        <w:rPr>
          <w:b/>
          <w:bCs/>
        </w:rPr>
      </w:pPr>
      <w:r w:rsidRPr="00EA4CF5">
        <w:rPr>
          <w:b/>
          <w:bCs/>
        </w:rPr>
        <w:t>How is the charter school addressing these areas of need? Include references to student groups.</w:t>
      </w:r>
    </w:p>
    <w:p w14:paraId="683FC273" w14:textId="19E12FFC" w:rsidR="0008019F" w:rsidRDefault="0008019F" w:rsidP="0003147F">
      <w:pPr>
        <w:rPr>
          <w:noProof/>
        </w:rPr>
      </w:pPr>
      <w:r>
        <w:rPr>
          <w:noProof/>
        </w:rPr>
        <w:t xml:space="preserve">1. </w:t>
      </w:r>
      <w:r w:rsidR="00A1397A" w:rsidRPr="009A650B">
        <w:rPr>
          <w:noProof/>
        </w:rPr>
        <w:t>Navigator Schools/WPS conducted a deep SBAC analysis, identifying bright spots across the network and will replicate these bright spots at WPS.</w:t>
      </w:r>
    </w:p>
    <w:p w14:paraId="090A76C5" w14:textId="77777777" w:rsidR="0008019F" w:rsidRDefault="00A1397A" w:rsidP="0003147F">
      <w:pPr>
        <w:rPr>
          <w:noProof/>
        </w:rPr>
      </w:pPr>
      <w:r w:rsidRPr="009A650B">
        <w:rPr>
          <w:noProof/>
        </w:rPr>
        <w:t>2. Academic priorities for 25-26 were created to address the needs at WPS including:</w:t>
      </w:r>
    </w:p>
    <w:p w14:paraId="22F159B3" w14:textId="77777777" w:rsidR="0008019F" w:rsidRDefault="00A1397A" w:rsidP="0008019F">
      <w:pPr>
        <w:ind w:left="720"/>
        <w:rPr>
          <w:noProof/>
        </w:rPr>
      </w:pPr>
      <w:r w:rsidRPr="009A650B">
        <w:rPr>
          <w:noProof/>
        </w:rPr>
        <w:t>a. 80% of students making STAR growth goals</w:t>
      </w:r>
    </w:p>
    <w:p w14:paraId="101377EC" w14:textId="65C71EB1" w:rsidR="0008019F" w:rsidRDefault="00A1397A" w:rsidP="0008019F">
      <w:pPr>
        <w:ind w:left="720"/>
        <w:rPr>
          <w:noProof/>
        </w:rPr>
      </w:pPr>
      <w:r w:rsidRPr="009A650B">
        <w:rPr>
          <w:noProof/>
        </w:rPr>
        <w:t>b. 75% of students are hitting unit and summative assessment benchmarks</w:t>
      </w:r>
    </w:p>
    <w:p w14:paraId="60297F39" w14:textId="77777777" w:rsidR="0008019F" w:rsidRDefault="00A1397A" w:rsidP="0008019F">
      <w:pPr>
        <w:ind w:left="720"/>
        <w:rPr>
          <w:noProof/>
        </w:rPr>
      </w:pPr>
      <w:r w:rsidRPr="009A650B">
        <w:rPr>
          <w:noProof/>
        </w:rPr>
        <w:t>c. 8% increase in SBAC ELA goals</w:t>
      </w:r>
    </w:p>
    <w:p w14:paraId="3B3C0A13" w14:textId="77777777" w:rsidR="0008019F" w:rsidRDefault="00A1397A" w:rsidP="0003147F">
      <w:pPr>
        <w:rPr>
          <w:noProof/>
        </w:rPr>
      </w:pPr>
      <w:r w:rsidRPr="009A650B">
        <w:rPr>
          <w:noProof/>
        </w:rPr>
        <w:t>3. These goals will be met by ensuring these metrics are met:</w:t>
      </w:r>
    </w:p>
    <w:p w14:paraId="31366C56" w14:textId="77777777" w:rsidR="0008019F" w:rsidRDefault="00A1397A" w:rsidP="0008019F">
      <w:pPr>
        <w:ind w:left="720"/>
        <w:rPr>
          <w:noProof/>
        </w:rPr>
      </w:pPr>
      <w:r w:rsidRPr="009A650B">
        <w:rPr>
          <w:noProof/>
        </w:rPr>
        <w:t>a. By the end of SY 25-26, 100% of instructors will teach the ELA lessons with integrity, collecting and responding to student data in real-time</w:t>
      </w:r>
    </w:p>
    <w:p w14:paraId="0DDDD3BA" w14:textId="77777777" w:rsidR="0008019F" w:rsidRDefault="00A1397A" w:rsidP="0008019F">
      <w:pPr>
        <w:ind w:left="720"/>
        <w:rPr>
          <w:noProof/>
        </w:rPr>
      </w:pPr>
      <w:r w:rsidRPr="009A650B">
        <w:rPr>
          <w:noProof/>
        </w:rPr>
        <w:t>b. By the end of SY 25-26, 100% of instructors will be observed and receive effective live coaching weekly on data-responsive instruction in ELA lessons.</w:t>
      </w:r>
    </w:p>
    <w:p w14:paraId="145FE50C" w14:textId="77777777" w:rsidR="0008019F" w:rsidRDefault="00A1397A" w:rsidP="0008019F">
      <w:pPr>
        <w:ind w:left="720"/>
        <w:rPr>
          <w:noProof/>
        </w:rPr>
      </w:pPr>
      <w:r w:rsidRPr="009A650B">
        <w:rPr>
          <w:noProof/>
        </w:rPr>
        <w:t>c. By the end of SY 25-26, 100% of leaders observe, coach, and meet with instructors to plan response-to-data weekly on exit tickets in order to adjust instruction accordingly.</w:t>
      </w:r>
    </w:p>
    <w:p w14:paraId="1755933C" w14:textId="12A9BA61" w:rsidR="00A1397A" w:rsidRPr="007C25F9" w:rsidRDefault="00A1397A" w:rsidP="0008019F">
      <w:pPr>
        <w:ind w:left="720"/>
        <w:rPr>
          <w:rFonts w:cs="Arial"/>
        </w:rPr>
      </w:pPr>
      <w:r w:rsidRPr="009A650B">
        <w:rPr>
          <w:noProof/>
        </w:rPr>
        <w:lastRenderedPageBreak/>
        <w:t>d. By the end of SY 25-26, 100% of 3-8 students who have not yet met fluency benchmarks are receiving targeted daily intervention using Bookworms DI.</w:t>
      </w:r>
    </w:p>
    <w:p w14:paraId="48FE1247" w14:textId="77777777" w:rsidR="00A1397A" w:rsidRPr="007C25F9" w:rsidRDefault="00A1397A">
      <w:pPr>
        <w:spacing w:before="0"/>
        <w:rPr>
          <w:rFonts w:eastAsiaTheme="majorEastAsia"/>
          <w:b/>
          <w:bCs/>
          <w:sz w:val="32"/>
          <w:szCs w:val="32"/>
        </w:rPr>
      </w:pPr>
      <w:r w:rsidRPr="007C25F9">
        <w:br w:type="page"/>
      </w:r>
    </w:p>
    <w:p w14:paraId="56101172" w14:textId="77777777" w:rsidR="00A1397A" w:rsidRPr="007C25F9" w:rsidRDefault="00A1397A" w:rsidP="00A42D0A">
      <w:pPr>
        <w:pStyle w:val="Heading3"/>
      </w:pPr>
      <w:r w:rsidRPr="007C25F9">
        <w:lastRenderedPageBreak/>
        <w:t>Section 4. Summary of Performance on Measurable Pupil Outcomes</w:t>
      </w:r>
    </w:p>
    <w:p w14:paraId="07F354C0" w14:textId="77777777" w:rsidR="00A1397A" w:rsidRPr="00EA4CF5" w:rsidRDefault="00A1397A" w:rsidP="00EA4CF5">
      <w:pPr>
        <w:numPr>
          <w:ilvl w:val="0"/>
          <w:numId w:val="14"/>
        </w:numPr>
        <w:ind w:left="0"/>
        <w:rPr>
          <w:b/>
          <w:bCs/>
        </w:rPr>
      </w:pPr>
      <w:r w:rsidRPr="00EA4CF5">
        <w:rPr>
          <w:b/>
          <w:bCs/>
        </w:rPr>
        <w:t>Identify the Measurable Pupil Outcomes in Element 2 of the charter petition. Summarize the performance for each outcome.</w:t>
      </w:r>
    </w:p>
    <w:p w14:paraId="61359999" w14:textId="77777777" w:rsidR="0008019F" w:rsidRDefault="00A1397A" w:rsidP="0003147F">
      <w:pPr>
        <w:rPr>
          <w:rFonts w:cs="Arial"/>
          <w:noProof/>
        </w:rPr>
      </w:pPr>
      <w:r w:rsidRPr="009A650B">
        <w:rPr>
          <w:rFonts w:cs="Arial"/>
          <w:noProof/>
        </w:rPr>
        <w:t>Navigator will continue to provide additional support for our most vulnerable students including foster youth, English learners and low-income students.</w:t>
      </w:r>
    </w:p>
    <w:p w14:paraId="1D06FC54" w14:textId="54FC0FAE" w:rsidR="00DF435F" w:rsidRDefault="00A1397A" w:rsidP="0003147F">
      <w:pPr>
        <w:rPr>
          <w:rFonts w:cs="Arial"/>
          <w:noProof/>
        </w:rPr>
      </w:pPr>
      <w:r w:rsidRPr="009A650B">
        <w:rPr>
          <w:rFonts w:cs="Arial"/>
          <w:noProof/>
        </w:rPr>
        <w:t>These services include: expanded summer school offered Implementing Shark Reading Club after school intervention Implementation of new curriculum increased live coaching in classrooms by leadership team visits to student homes will be continued for students experiencing engagement challenges staff received regular trauma informed trainings staff and students participating in Valor Circles</w:t>
      </w:r>
    </w:p>
    <w:p w14:paraId="7B8C6B44" w14:textId="42C0145C" w:rsidR="00A1397A" w:rsidRPr="007C25F9" w:rsidRDefault="00DF435F" w:rsidP="00DF435F">
      <w:pPr>
        <w:spacing w:before="0"/>
        <w:rPr>
          <w:rFonts w:cs="Arial"/>
          <w:noProof/>
        </w:rPr>
      </w:pPr>
      <w:r>
        <w:rPr>
          <w:rFonts w:cs="Arial"/>
          <w:noProof/>
        </w:rPr>
        <w:br w:type="page"/>
      </w:r>
    </w:p>
    <w:p w14:paraId="300AED4C" w14:textId="77777777" w:rsidR="00A1397A" w:rsidRPr="007C25F9" w:rsidRDefault="00A1397A" w:rsidP="00A42D0A">
      <w:pPr>
        <w:pStyle w:val="Heading3"/>
      </w:pPr>
      <w:r w:rsidRPr="007C25F9">
        <w:lastRenderedPageBreak/>
        <w:t>Section 5. Local Control and Accountability Plan Progress</w:t>
      </w:r>
    </w:p>
    <w:p w14:paraId="005D9626" w14:textId="65DAEF09" w:rsidR="0008019F" w:rsidRPr="004E6562" w:rsidRDefault="00A1397A" w:rsidP="0003147F">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6B9C0016" w14:textId="77777777" w:rsidR="0008019F" w:rsidRDefault="00A1397A" w:rsidP="0003147F">
      <w:pPr>
        <w:rPr>
          <w:rFonts w:cs="Arial"/>
          <w:noProof/>
        </w:rPr>
      </w:pPr>
      <w:r w:rsidRPr="009A650B">
        <w:rPr>
          <w:rFonts w:cs="Arial"/>
          <w:noProof/>
        </w:rPr>
        <w:t>Students will develop as critical, creative, global thinkers with strong foundational skills in math, humanities, and science.</w:t>
      </w:r>
    </w:p>
    <w:p w14:paraId="32248271" w14:textId="77777777" w:rsidR="0008019F" w:rsidRDefault="00A1397A" w:rsidP="0003147F">
      <w:pPr>
        <w:rPr>
          <w:rFonts w:cs="Arial"/>
          <w:noProof/>
        </w:rPr>
      </w:pPr>
      <w:r w:rsidRPr="009A650B">
        <w:rPr>
          <w:rFonts w:cs="Arial"/>
          <w:noProof/>
        </w:rPr>
        <w:t>Multilingual learners (MLLs) have continued to show growth on progress monitoring assessments. Teachers focus on MLL subgroup data during professional learning time and also implement strategies in integrated and designated ELD time. There were no substantive differences between the planned actions and implementing them. The school has increased support with the addition of a curriculum coordinator, STEM and Humanities (TOSA). This has supported content knowledge coaching of our principal, vice principals, and instructional coach. The MLL coordinator supports professional development and leadership coaching focused on best practices to support MLL students. The leadership team continues to provide individual coaching weekly, while predicting trends to support school-wide professional development.</w:t>
      </w:r>
    </w:p>
    <w:p w14:paraId="53BEF59A" w14:textId="2A31D9B4" w:rsidR="0008019F" w:rsidRDefault="00A1397A" w:rsidP="0003147F">
      <w:pPr>
        <w:rPr>
          <w:rFonts w:cs="Arial"/>
          <w:noProof/>
        </w:rPr>
      </w:pPr>
      <w:r w:rsidRPr="009A650B">
        <w:rPr>
          <w:rFonts w:cs="Arial"/>
          <w:noProof/>
        </w:rPr>
        <w:t>The school is currently piloting ELA curriculum for adoption in the 2025-26 school year. After five months of piloting in classrooms and seeing positive student outcomes on progress monitoring assessments, the leadership team in consultation with key stakeholders selected Bookworms for Kinder-5th grade ELA, and Amplify CKLA for 6th-8th grade ELA. The curriculum will be implemented school-wide in the 2025-26 school year.</w:t>
      </w:r>
    </w:p>
    <w:p w14:paraId="6C178050" w14:textId="77777777" w:rsidR="0008019F" w:rsidRDefault="00A1397A" w:rsidP="0003147F">
      <w:pPr>
        <w:rPr>
          <w:rFonts w:cs="Arial"/>
          <w:noProof/>
        </w:rPr>
      </w:pPr>
      <w:r w:rsidRPr="009A650B">
        <w:rPr>
          <w:rFonts w:cs="Arial"/>
          <w:noProof/>
        </w:rPr>
        <w:t>Create a safe and affirming school culture encouraging maximum engagement for scholars, families, and staff to equip learners and leaders in high school, college, and beyond, regardless of circumstance</w:t>
      </w:r>
    </w:p>
    <w:p w14:paraId="07A148A0" w14:textId="52F069CB" w:rsidR="00A1397A" w:rsidRPr="007C25F9" w:rsidRDefault="00A1397A" w:rsidP="0003147F">
      <w:r w:rsidRPr="009A650B">
        <w:rPr>
          <w:rFonts w:cs="Arial"/>
          <w:noProof/>
        </w:rPr>
        <w:t>Navigator Schools created safe and affirming school cultures through providing open and clear lines of communication with families, staff, and scholars with multiple opportunities during the year to engage with school site and network leadership staff. Community Schools Coordinators partnered with community resources to produce several workshops, cultural celebrations, and wellness fairs to engage families and scholars. Scholars and staff were purposeful in the implementation of Social Emotional Learning activities and curriculum. Circles, Restorative Conversations, and specific curriculum designed to address challenging areas. The Chronic Absenteeism numbers have decreased significantly as attendance specialists worked with scholars and families to address the barriers to school attendance.</w:t>
      </w:r>
    </w:p>
    <w:p w14:paraId="02FD0800" w14:textId="77777777" w:rsidR="00DB6175" w:rsidRDefault="00DB6175">
      <w:pPr>
        <w:spacing w:before="0"/>
        <w:rPr>
          <w:b/>
          <w:bCs/>
        </w:rPr>
      </w:pPr>
      <w:r>
        <w:rPr>
          <w:b/>
          <w:bCs/>
        </w:rPr>
        <w:br w:type="page"/>
      </w:r>
    </w:p>
    <w:p w14:paraId="516BD8D2" w14:textId="096857CD" w:rsidR="00A1397A" w:rsidRPr="00EA4CF5" w:rsidRDefault="00A1397A" w:rsidP="00EA4CF5">
      <w:pPr>
        <w:numPr>
          <w:ilvl w:val="0"/>
          <w:numId w:val="15"/>
        </w:numPr>
        <w:ind w:left="0"/>
        <w:rPr>
          <w:b/>
          <w:bCs/>
        </w:rPr>
      </w:pPr>
      <w:r w:rsidRPr="00EA4CF5">
        <w:rPr>
          <w:b/>
          <w:bCs/>
        </w:rPr>
        <w:lastRenderedPageBreak/>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3169E10F" w14:textId="77777777" w:rsidR="00A1397A" w:rsidRPr="007C25F9" w:rsidRDefault="00A1397A" w:rsidP="0003147F">
      <w:pPr>
        <w:rPr>
          <w:rFonts w:cs="Arial"/>
        </w:rPr>
      </w:pPr>
      <w:r w:rsidRPr="009A650B">
        <w:rPr>
          <w:rFonts w:cs="Arial"/>
          <w:noProof/>
        </w:rPr>
        <w:t>WPS is on track to meet the needs out lined in the LCAP. Community input is being increased by including goals and metrics in the SSC meetings, monthly parent university workshops, CSAC meetings, and regular town halls</w:t>
      </w:r>
    </w:p>
    <w:p w14:paraId="45EBBE16" w14:textId="77777777" w:rsidR="00A1397A" w:rsidRPr="007C25F9" w:rsidRDefault="00A1397A">
      <w:pPr>
        <w:spacing w:before="0"/>
        <w:rPr>
          <w:rFonts w:eastAsiaTheme="majorEastAsia"/>
          <w:b/>
          <w:bCs/>
          <w:sz w:val="32"/>
          <w:szCs w:val="32"/>
        </w:rPr>
      </w:pPr>
      <w:r w:rsidRPr="007C25F9">
        <w:br w:type="page"/>
      </w:r>
    </w:p>
    <w:p w14:paraId="7FE83053" w14:textId="77777777" w:rsidR="00A1397A" w:rsidRPr="007C25F9" w:rsidRDefault="00A1397A" w:rsidP="00A42D0A">
      <w:pPr>
        <w:pStyle w:val="Heading3"/>
      </w:pPr>
      <w:r w:rsidRPr="007C25F9">
        <w:lastRenderedPageBreak/>
        <w:t>Section 6. Differentiated Assistance</w:t>
      </w:r>
    </w:p>
    <w:p w14:paraId="0992D44B" w14:textId="77777777" w:rsidR="00A1397A" w:rsidRPr="00EA4CF5" w:rsidRDefault="00A1397A"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60E709B3" w14:textId="77777777" w:rsidR="00A1397A" w:rsidRDefault="00A1397A" w:rsidP="00E57C07">
      <w:pPr>
        <w:rPr>
          <w:noProof/>
        </w:rPr>
      </w:pPr>
      <w:r w:rsidRPr="009A650B">
        <w:rPr>
          <w:noProof/>
        </w:rPr>
        <w:t>No</w:t>
      </w:r>
    </w:p>
    <w:p w14:paraId="1A6C0AAC" w14:textId="77777777" w:rsidR="00A1397A" w:rsidRPr="003735D5" w:rsidRDefault="00A1397A"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3DE21884" w14:textId="77777777" w:rsidR="00A1397A" w:rsidRPr="007C25F9" w:rsidRDefault="00A1397A" w:rsidP="00D46026">
      <w:r w:rsidRPr="009A650B">
        <w:rPr>
          <w:noProof/>
        </w:rPr>
        <w:t>[No Response]</w:t>
      </w:r>
    </w:p>
    <w:p w14:paraId="25D343FD" w14:textId="77777777" w:rsidR="00A1397A" w:rsidRPr="003735D5" w:rsidRDefault="00A1397A" w:rsidP="003735D5">
      <w:pPr>
        <w:numPr>
          <w:ilvl w:val="0"/>
          <w:numId w:val="16"/>
        </w:numPr>
        <w:ind w:left="0"/>
        <w:rPr>
          <w:b/>
          <w:bCs/>
        </w:rPr>
      </w:pPr>
      <w:r w:rsidRPr="003735D5">
        <w:rPr>
          <w:b/>
          <w:bCs/>
        </w:rPr>
        <w:t>Identify the support provider the charter school will be working with for technical assistance with DA.</w:t>
      </w:r>
    </w:p>
    <w:p w14:paraId="34E4180E" w14:textId="77777777" w:rsidR="00A1397A" w:rsidRPr="007C25F9" w:rsidRDefault="00A1397A" w:rsidP="00D46026">
      <w:r w:rsidRPr="009A650B">
        <w:rPr>
          <w:noProof/>
        </w:rPr>
        <w:t>[No Response]</w:t>
      </w:r>
    </w:p>
    <w:p w14:paraId="2D7B8E14" w14:textId="77777777" w:rsidR="00A1397A" w:rsidRPr="003735D5" w:rsidRDefault="00A1397A"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7806698F" w14:textId="77777777" w:rsidR="00A1397A" w:rsidRPr="007C25F9" w:rsidRDefault="00A1397A" w:rsidP="00D46026">
      <w:r w:rsidRPr="009A650B">
        <w:rPr>
          <w:noProof/>
        </w:rPr>
        <w:t>[No Response]</w:t>
      </w:r>
    </w:p>
    <w:p w14:paraId="290C7A0D" w14:textId="77777777" w:rsidR="00A1397A" w:rsidRPr="007C25F9" w:rsidRDefault="00A1397A">
      <w:pPr>
        <w:spacing w:before="0"/>
        <w:rPr>
          <w:rFonts w:eastAsiaTheme="majorEastAsia"/>
          <w:b/>
          <w:bCs/>
          <w:sz w:val="32"/>
          <w:szCs w:val="32"/>
        </w:rPr>
      </w:pPr>
      <w:r w:rsidRPr="007C25F9">
        <w:br w:type="page"/>
      </w:r>
    </w:p>
    <w:p w14:paraId="5EB31C2A" w14:textId="77777777" w:rsidR="00A1397A" w:rsidRPr="007C25F9" w:rsidRDefault="00A1397A" w:rsidP="00A42D0A">
      <w:pPr>
        <w:pStyle w:val="Heading3"/>
      </w:pPr>
      <w:r w:rsidRPr="007C25F9">
        <w:lastRenderedPageBreak/>
        <w:t>Section 7. Acknowledgment, Certification, and Submission</w:t>
      </w:r>
    </w:p>
    <w:p w14:paraId="184C5020" w14:textId="77777777" w:rsidR="00A1397A" w:rsidRPr="007C25F9" w:rsidRDefault="00A1397A" w:rsidP="00B9677C">
      <w:r w:rsidRPr="007C25F9">
        <w:t>Initial each of the statements</w:t>
      </w:r>
      <w:r>
        <w:t xml:space="preserve"> below</w:t>
      </w:r>
      <w:r w:rsidRPr="007C25F9">
        <w:t xml:space="preserve"> to confirm that you have read and understand following:</w:t>
      </w:r>
    </w:p>
    <w:p w14:paraId="42AA9F6F" w14:textId="77777777" w:rsidR="00A1397A" w:rsidRPr="007C25F9" w:rsidRDefault="00A1397A" w:rsidP="00A42D0A">
      <w:pPr>
        <w:pStyle w:val="Heading4"/>
      </w:pPr>
      <w:r w:rsidRPr="007C25F9">
        <w:t>Acknowledgment</w:t>
      </w:r>
    </w:p>
    <w:p w14:paraId="26B34DED" w14:textId="77777777" w:rsidR="00A1397A" w:rsidRPr="007C25F9" w:rsidRDefault="00A1397A"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47C14674" w14:textId="77777777" w:rsidR="00A1397A" w:rsidRPr="007C25F9" w:rsidRDefault="00A1397A" w:rsidP="00783ABE">
      <w:r w:rsidRPr="009A650B">
        <w:rPr>
          <w:noProof/>
        </w:rPr>
        <w:t>KFC</w:t>
      </w:r>
    </w:p>
    <w:p w14:paraId="5CB8A34F" w14:textId="77777777" w:rsidR="00A1397A" w:rsidRPr="007C25F9" w:rsidRDefault="00A1397A" w:rsidP="00A42D0A">
      <w:pPr>
        <w:pStyle w:val="Heading4"/>
      </w:pPr>
      <w:r w:rsidRPr="007C25F9">
        <w:t>Certification</w:t>
      </w:r>
    </w:p>
    <w:p w14:paraId="325DFF5E" w14:textId="77777777" w:rsidR="00A1397A" w:rsidRPr="007C25F9" w:rsidRDefault="00A1397A"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5B1A81AD" w14:textId="77777777" w:rsidR="00A1397A" w:rsidRPr="007C25F9" w:rsidRDefault="00A1397A" w:rsidP="00783ABE">
      <w:r w:rsidRPr="009A650B">
        <w:rPr>
          <w:noProof/>
        </w:rPr>
        <w:t>KFC</w:t>
      </w:r>
    </w:p>
    <w:p w14:paraId="22EDC375" w14:textId="77777777" w:rsidR="00A1397A" w:rsidRPr="007C25F9" w:rsidRDefault="00A1397A"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A1397A" w:rsidRPr="007C25F9" w14:paraId="4D27C403" w14:textId="77777777" w:rsidTr="007929F6">
        <w:trPr>
          <w:cantSplit/>
          <w:tblHeader/>
        </w:trPr>
        <w:tc>
          <w:tcPr>
            <w:tcW w:w="4675" w:type="dxa"/>
            <w:shd w:val="clear" w:color="auto" w:fill="D9D9D9" w:themeFill="background1" w:themeFillShade="D9"/>
          </w:tcPr>
          <w:p w14:paraId="167031C7" w14:textId="77777777" w:rsidR="00A1397A" w:rsidRPr="007C25F9" w:rsidRDefault="00A1397A" w:rsidP="00D41927">
            <w:pPr>
              <w:rPr>
                <w:b/>
                <w:bCs/>
              </w:rPr>
            </w:pPr>
            <w:r w:rsidRPr="007C25F9">
              <w:rPr>
                <w:b/>
                <w:bCs/>
              </w:rPr>
              <w:t>Prompt</w:t>
            </w:r>
          </w:p>
        </w:tc>
        <w:tc>
          <w:tcPr>
            <w:tcW w:w="4675" w:type="dxa"/>
            <w:shd w:val="clear" w:color="auto" w:fill="D9D9D9" w:themeFill="background1" w:themeFillShade="D9"/>
          </w:tcPr>
          <w:p w14:paraId="693263B3" w14:textId="77777777" w:rsidR="00A1397A" w:rsidRPr="007C25F9" w:rsidRDefault="00A1397A" w:rsidP="00D41927">
            <w:pPr>
              <w:rPr>
                <w:b/>
                <w:bCs/>
              </w:rPr>
            </w:pPr>
            <w:r w:rsidRPr="007C25F9">
              <w:rPr>
                <w:b/>
                <w:bCs/>
              </w:rPr>
              <w:t>Response</w:t>
            </w:r>
          </w:p>
        </w:tc>
      </w:tr>
      <w:tr w:rsidR="00A1397A" w:rsidRPr="007C25F9" w14:paraId="4ED545EC" w14:textId="77777777" w:rsidTr="007929F6">
        <w:trPr>
          <w:cantSplit/>
          <w:tblHeader/>
        </w:trPr>
        <w:tc>
          <w:tcPr>
            <w:tcW w:w="4675" w:type="dxa"/>
          </w:tcPr>
          <w:p w14:paraId="099775D8" w14:textId="77777777" w:rsidR="00A1397A" w:rsidRPr="007C25F9" w:rsidRDefault="00A1397A" w:rsidP="00D41927">
            <w:r w:rsidRPr="007C25F9">
              <w:t>Full Legal Name</w:t>
            </w:r>
          </w:p>
        </w:tc>
        <w:tc>
          <w:tcPr>
            <w:tcW w:w="4675" w:type="dxa"/>
          </w:tcPr>
          <w:p w14:paraId="12908F47" w14:textId="77777777" w:rsidR="00A1397A" w:rsidRPr="007C25F9" w:rsidRDefault="00A1397A" w:rsidP="00D41927">
            <w:r w:rsidRPr="009A650B">
              <w:rPr>
                <w:noProof/>
              </w:rPr>
              <w:t>Kirsten Francis Carr</w:t>
            </w:r>
          </w:p>
        </w:tc>
      </w:tr>
      <w:tr w:rsidR="00A1397A" w:rsidRPr="007C25F9" w14:paraId="35F26B30" w14:textId="77777777" w:rsidTr="007929F6">
        <w:trPr>
          <w:cantSplit/>
          <w:tblHeader/>
        </w:trPr>
        <w:tc>
          <w:tcPr>
            <w:tcW w:w="4675" w:type="dxa"/>
          </w:tcPr>
          <w:p w14:paraId="66E8523D" w14:textId="77777777" w:rsidR="00A1397A" w:rsidRPr="007C25F9" w:rsidRDefault="00A1397A" w:rsidP="00D41927">
            <w:r w:rsidRPr="007C25F9">
              <w:t>Job Title</w:t>
            </w:r>
          </w:p>
        </w:tc>
        <w:tc>
          <w:tcPr>
            <w:tcW w:w="4675" w:type="dxa"/>
          </w:tcPr>
          <w:p w14:paraId="79A7D063" w14:textId="77777777" w:rsidR="00A1397A" w:rsidRPr="007C25F9" w:rsidRDefault="00A1397A" w:rsidP="00D41927">
            <w:r w:rsidRPr="009A650B">
              <w:rPr>
                <w:noProof/>
              </w:rPr>
              <w:t>Chief Communications &amp; Engagement Officer</w:t>
            </w:r>
          </w:p>
        </w:tc>
      </w:tr>
      <w:tr w:rsidR="00A1397A" w:rsidRPr="007C25F9" w14:paraId="36B1A3CF" w14:textId="77777777" w:rsidTr="007929F6">
        <w:trPr>
          <w:cantSplit/>
          <w:tblHeader/>
        </w:trPr>
        <w:tc>
          <w:tcPr>
            <w:tcW w:w="4675" w:type="dxa"/>
          </w:tcPr>
          <w:p w14:paraId="3006E8C7" w14:textId="77777777" w:rsidR="00A1397A" w:rsidRPr="007C25F9" w:rsidRDefault="00A1397A" w:rsidP="00D41927">
            <w:r w:rsidRPr="007C25F9">
              <w:t>Email Address</w:t>
            </w:r>
          </w:p>
        </w:tc>
        <w:tc>
          <w:tcPr>
            <w:tcW w:w="4675" w:type="dxa"/>
          </w:tcPr>
          <w:p w14:paraId="141CFA0E" w14:textId="77777777" w:rsidR="00A1397A" w:rsidRPr="007C25F9" w:rsidRDefault="00A1397A" w:rsidP="00D41927">
            <w:r w:rsidRPr="009A650B">
              <w:rPr>
                <w:noProof/>
              </w:rPr>
              <w:t>kirsten.carr@navigatorschools.org</w:t>
            </w:r>
          </w:p>
        </w:tc>
      </w:tr>
      <w:tr w:rsidR="00A1397A" w14:paraId="0313C29C" w14:textId="77777777" w:rsidTr="007929F6">
        <w:trPr>
          <w:cantSplit/>
          <w:tblHeader/>
        </w:trPr>
        <w:tc>
          <w:tcPr>
            <w:tcW w:w="4675" w:type="dxa"/>
          </w:tcPr>
          <w:p w14:paraId="57E602EE" w14:textId="77777777" w:rsidR="00A1397A" w:rsidRPr="007C25F9" w:rsidRDefault="00A1397A" w:rsidP="00D41927">
            <w:r w:rsidRPr="007C25F9">
              <w:t>Phone Number</w:t>
            </w:r>
          </w:p>
        </w:tc>
        <w:tc>
          <w:tcPr>
            <w:tcW w:w="4675" w:type="dxa"/>
          </w:tcPr>
          <w:p w14:paraId="2E0B5049" w14:textId="77777777" w:rsidR="00A1397A" w:rsidRDefault="00A1397A" w:rsidP="00D41927">
            <w:r w:rsidRPr="009A650B">
              <w:rPr>
                <w:noProof/>
              </w:rPr>
              <w:t>408-887-5033</w:t>
            </w:r>
          </w:p>
        </w:tc>
      </w:tr>
    </w:tbl>
    <w:p w14:paraId="1213CBC6" w14:textId="77777777" w:rsidR="00A1397A" w:rsidRPr="00E810BB" w:rsidRDefault="00A1397A" w:rsidP="0008019F"/>
    <w:sectPr w:rsidR="00A1397A" w:rsidRPr="00E810BB" w:rsidSect="00A1397A">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F315" w14:textId="77777777" w:rsidR="002A358D" w:rsidRDefault="002A358D" w:rsidP="002174BD">
      <w:pPr>
        <w:spacing w:after="0"/>
      </w:pPr>
      <w:r>
        <w:separator/>
      </w:r>
    </w:p>
  </w:endnote>
  <w:endnote w:type="continuationSeparator" w:id="0">
    <w:p w14:paraId="36FBFBEE" w14:textId="77777777" w:rsidR="002A358D" w:rsidRDefault="002A358D"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6CA6" w14:textId="77777777" w:rsidR="002A358D" w:rsidRDefault="002A358D" w:rsidP="002174BD">
      <w:pPr>
        <w:spacing w:after="0"/>
      </w:pPr>
      <w:r>
        <w:separator/>
      </w:r>
    </w:p>
  </w:footnote>
  <w:footnote w:type="continuationSeparator" w:id="0">
    <w:p w14:paraId="31C4F93F" w14:textId="77777777" w:rsidR="002A358D" w:rsidRDefault="002A358D"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83EE" w14:textId="5FC525D8" w:rsidR="00A1397A" w:rsidRDefault="004E6562" w:rsidP="00EA4CF5">
    <w:pPr>
      <w:pStyle w:val="Header"/>
      <w:jc w:val="right"/>
    </w:pPr>
    <w:r>
      <w:t>memo-lacb-csd-apr26item02</w:t>
    </w:r>
  </w:p>
  <w:p w14:paraId="17391D8D" w14:textId="2D12FBD4" w:rsidR="00A1397A" w:rsidRDefault="004E6562" w:rsidP="00EA4CF5">
    <w:pPr>
      <w:pStyle w:val="Header"/>
      <w:jc w:val="right"/>
    </w:pPr>
    <w:r>
      <w:t>Attachment 16 – Watsonville Prep (Charter #2032)</w:t>
    </w:r>
  </w:p>
  <w:p w14:paraId="052F66C5" w14:textId="77777777" w:rsidR="00A1397A" w:rsidRPr="00D852E7" w:rsidRDefault="00A1397A"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32049"/>
    <w:rsid w:val="00045F06"/>
    <w:rsid w:val="00051528"/>
    <w:rsid w:val="0008019F"/>
    <w:rsid w:val="00093A2F"/>
    <w:rsid w:val="000B1CA8"/>
    <w:rsid w:val="000C603E"/>
    <w:rsid w:val="000E067F"/>
    <w:rsid w:val="00101248"/>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358D"/>
    <w:rsid w:val="002A6AF3"/>
    <w:rsid w:val="002B6DCA"/>
    <w:rsid w:val="002E43F0"/>
    <w:rsid w:val="002F3887"/>
    <w:rsid w:val="003002B4"/>
    <w:rsid w:val="0030320D"/>
    <w:rsid w:val="00306A70"/>
    <w:rsid w:val="0031666F"/>
    <w:rsid w:val="00330138"/>
    <w:rsid w:val="00334354"/>
    <w:rsid w:val="003418E1"/>
    <w:rsid w:val="003425F0"/>
    <w:rsid w:val="00342FE5"/>
    <w:rsid w:val="003735D5"/>
    <w:rsid w:val="003878C5"/>
    <w:rsid w:val="003B125B"/>
    <w:rsid w:val="003C68FE"/>
    <w:rsid w:val="00404B1B"/>
    <w:rsid w:val="0040704F"/>
    <w:rsid w:val="004235EF"/>
    <w:rsid w:val="0045774B"/>
    <w:rsid w:val="00484C51"/>
    <w:rsid w:val="0049151F"/>
    <w:rsid w:val="00492062"/>
    <w:rsid w:val="004926FC"/>
    <w:rsid w:val="004C0523"/>
    <w:rsid w:val="004D7A03"/>
    <w:rsid w:val="004E145F"/>
    <w:rsid w:val="004E6562"/>
    <w:rsid w:val="004F6124"/>
    <w:rsid w:val="00510405"/>
    <w:rsid w:val="00526D4F"/>
    <w:rsid w:val="005302B7"/>
    <w:rsid w:val="005315CB"/>
    <w:rsid w:val="005428AF"/>
    <w:rsid w:val="00570E5D"/>
    <w:rsid w:val="005710BF"/>
    <w:rsid w:val="00577450"/>
    <w:rsid w:val="00580996"/>
    <w:rsid w:val="00582F1F"/>
    <w:rsid w:val="005A4D11"/>
    <w:rsid w:val="005A596B"/>
    <w:rsid w:val="005D0860"/>
    <w:rsid w:val="005E1711"/>
    <w:rsid w:val="005E21DD"/>
    <w:rsid w:val="005F171A"/>
    <w:rsid w:val="005F6FE2"/>
    <w:rsid w:val="00617D8F"/>
    <w:rsid w:val="006758A6"/>
    <w:rsid w:val="006A5890"/>
    <w:rsid w:val="006C3EF7"/>
    <w:rsid w:val="006D2661"/>
    <w:rsid w:val="00700651"/>
    <w:rsid w:val="00722B83"/>
    <w:rsid w:val="007252DE"/>
    <w:rsid w:val="00743605"/>
    <w:rsid w:val="00746CFB"/>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676F5"/>
    <w:rsid w:val="008B72BC"/>
    <w:rsid w:val="008B759D"/>
    <w:rsid w:val="008C1CCA"/>
    <w:rsid w:val="008D6A61"/>
    <w:rsid w:val="009051A8"/>
    <w:rsid w:val="00927BE3"/>
    <w:rsid w:val="009331AF"/>
    <w:rsid w:val="00936A50"/>
    <w:rsid w:val="00951441"/>
    <w:rsid w:val="00961A90"/>
    <w:rsid w:val="00966DD8"/>
    <w:rsid w:val="009767A1"/>
    <w:rsid w:val="009853B6"/>
    <w:rsid w:val="009A4E4A"/>
    <w:rsid w:val="009B0CD2"/>
    <w:rsid w:val="009C5880"/>
    <w:rsid w:val="00A0719E"/>
    <w:rsid w:val="00A1397A"/>
    <w:rsid w:val="00A3600D"/>
    <w:rsid w:val="00A42D0A"/>
    <w:rsid w:val="00A45C62"/>
    <w:rsid w:val="00A579D8"/>
    <w:rsid w:val="00A912CC"/>
    <w:rsid w:val="00A971A6"/>
    <w:rsid w:val="00AB2A51"/>
    <w:rsid w:val="00AC0320"/>
    <w:rsid w:val="00AC0409"/>
    <w:rsid w:val="00AC2B91"/>
    <w:rsid w:val="00AC4AEF"/>
    <w:rsid w:val="00AE2B58"/>
    <w:rsid w:val="00AE4773"/>
    <w:rsid w:val="00B4292B"/>
    <w:rsid w:val="00B63405"/>
    <w:rsid w:val="00B849EC"/>
    <w:rsid w:val="00B9677C"/>
    <w:rsid w:val="00B97A3C"/>
    <w:rsid w:val="00BC6BA7"/>
    <w:rsid w:val="00BE1ECA"/>
    <w:rsid w:val="00BE661E"/>
    <w:rsid w:val="00BF0851"/>
    <w:rsid w:val="00C025A1"/>
    <w:rsid w:val="00C235D2"/>
    <w:rsid w:val="00C2622E"/>
    <w:rsid w:val="00C31395"/>
    <w:rsid w:val="00C537DE"/>
    <w:rsid w:val="00C84AD0"/>
    <w:rsid w:val="00CB3B9E"/>
    <w:rsid w:val="00CC6A9D"/>
    <w:rsid w:val="00CD1054"/>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B6175"/>
    <w:rsid w:val="00DC5A7E"/>
    <w:rsid w:val="00DE3428"/>
    <w:rsid w:val="00DE56CE"/>
    <w:rsid w:val="00DF32B9"/>
    <w:rsid w:val="00DF435F"/>
    <w:rsid w:val="00E12D4A"/>
    <w:rsid w:val="00E324EF"/>
    <w:rsid w:val="00E33535"/>
    <w:rsid w:val="00E47889"/>
    <w:rsid w:val="00E50B16"/>
    <w:rsid w:val="00E57C07"/>
    <w:rsid w:val="00E76516"/>
    <w:rsid w:val="00E810BB"/>
    <w:rsid w:val="00EA4CF5"/>
    <w:rsid w:val="00EA5C07"/>
    <w:rsid w:val="00EB4763"/>
    <w:rsid w:val="00ED5A89"/>
    <w:rsid w:val="00EF054D"/>
    <w:rsid w:val="00EF0E1C"/>
    <w:rsid w:val="00F303BC"/>
    <w:rsid w:val="00F30E3C"/>
    <w:rsid w:val="00F35436"/>
    <w:rsid w:val="00F36F1F"/>
    <w:rsid w:val="00F92358"/>
    <w:rsid w:val="00FD31AF"/>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89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1550</Words>
  <Characters>9104</Characters>
  <DocSecurity>0</DocSecurity>
  <Lines>275</Lines>
  <Paragraphs>208</Paragraphs>
  <ScaleCrop>false</ScaleCrop>
  <HeadingPairs>
    <vt:vector size="2" baseType="variant">
      <vt:variant>
        <vt:lpstr>Title</vt:lpstr>
      </vt:variant>
      <vt:variant>
        <vt:i4>1</vt:i4>
      </vt:variant>
    </vt:vector>
  </HeadingPairs>
  <TitlesOfParts>
    <vt:vector size="1" baseType="lpstr">
      <vt:lpstr>April 2026 Memo LACB CSD Item XX Attachment 16 - Information Memorandum (CA State Board of Education)</vt:lpstr>
    </vt:vector>
  </TitlesOfParts>
  <Company>CA State Board of Education</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16 - Information Memoranda (CA State Board of Education)</dc:title>
  <dc:subject>Watsonville Prep – Academic Memorandum Response.</dc:subject>
  <dc:creator/>
  <cp:keywords/>
  <dc:description/>
  <cp:lastModifiedBy/>
  <dcterms:created xsi:type="dcterms:W3CDTF">2026-03-16T15:43:00Z</dcterms:created>
  <dcterms:modified xsi:type="dcterms:W3CDTF">2026-04-08T20:43:00Z</dcterms:modified>
</cp:coreProperties>
</file>