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9FA55" w14:textId="77777777" w:rsidR="00E81A03" w:rsidRPr="00E81A03" w:rsidRDefault="00E81A03" w:rsidP="00E81A03">
      <w:pPr>
        <w:rPr>
          <w:rFonts w:ascii="Arial" w:hAnsi="Arial" w:cs="Arial"/>
        </w:rPr>
      </w:pPr>
      <w:r w:rsidRPr="00E81A03">
        <w:rPr>
          <w:rFonts w:ascii="Arial" w:hAnsi="Arial" w:cs="Arial"/>
        </w:rPr>
        <w:t>California Department of Education</w:t>
      </w:r>
    </w:p>
    <w:p w14:paraId="2285529E" w14:textId="77777777" w:rsidR="00E81A03" w:rsidRPr="00E81A03" w:rsidRDefault="00E81A03" w:rsidP="00E81A03">
      <w:pPr>
        <w:rPr>
          <w:rFonts w:ascii="Arial" w:hAnsi="Arial" w:cs="Arial"/>
        </w:rPr>
      </w:pPr>
      <w:r w:rsidRPr="00E81A03">
        <w:rPr>
          <w:rFonts w:ascii="Arial" w:hAnsi="Arial" w:cs="Arial"/>
        </w:rPr>
        <w:t>Executive Office</w:t>
      </w:r>
    </w:p>
    <w:p w14:paraId="6FBF32AA" w14:textId="77777777" w:rsidR="00E81A03" w:rsidRPr="00E81A03" w:rsidRDefault="00E81A03" w:rsidP="00E81A03">
      <w:pPr>
        <w:rPr>
          <w:rFonts w:ascii="Arial" w:hAnsi="Arial" w:cs="Arial"/>
        </w:rPr>
      </w:pPr>
      <w:r w:rsidRPr="00E81A03">
        <w:rPr>
          <w:rFonts w:ascii="Arial" w:hAnsi="Arial" w:cs="Arial"/>
        </w:rPr>
        <w:t>SBE-002 (REV. 11/2017)</w:t>
      </w:r>
    </w:p>
    <w:p w14:paraId="1507979A" w14:textId="77777777" w:rsidR="00E81A03" w:rsidRPr="00E81A03" w:rsidRDefault="00E81A03" w:rsidP="00E81A03">
      <w:pPr>
        <w:ind w:firstLine="720"/>
        <w:rPr>
          <w:rFonts w:ascii="Arial" w:hAnsi="Arial" w:cs="Arial"/>
        </w:rPr>
      </w:pPr>
      <w:r w:rsidRPr="00E81A03">
        <w:rPr>
          <w:rFonts w:ascii="Arial" w:hAnsi="Arial" w:cs="Arial"/>
        </w:rPr>
        <w:br w:type="column"/>
      </w:r>
      <w:r>
        <w:rPr>
          <w:rFonts w:ascii="Arial" w:hAnsi="Arial" w:cs="Arial"/>
        </w:rPr>
        <w:t>m</w:t>
      </w:r>
      <w:r w:rsidRPr="00E81A03">
        <w:rPr>
          <w:rFonts w:ascii="Arial" w:hAnsi="Arial" w:cs="Arial"/>
        </w:rPr>
        <w:t>emo-imb-eeed-aug20item02</w:t>
      </w:r>
    </w:p>
    <w:p w14:paraId="5F4F9B87" w14:textId="77777777" w:rsidR="00B166C6" w:rsidRPr="000F1C80" w:rsidRDefault="00B166C6" w:rsidP="00B166C6">
      <w:pPr>
        <w:jc w:val="right"/>
        <w:rPr>
          <w:rFonts w:ascii="Arial" w:hAnsi="Arial" w:cs="Arial"/>
        </w:rPr>
        <w:sectPr w:rsidR="00B166C6" w:rsidRPr="000F1C80" w:rsidSect="00715DDB">
          <w:headerReference w:type="default" r:id="rId11"/>
          <w:pgSz w:w="12240" w:h="15840" w:code="1"/>
          <w:pgMar w:top="720" w:right="1440" w:bottom="1008" w:left="1440" w:header="720" w:footer="720" w:gutter="0"/>
          <w:cols w:num="2" w:space="720"/>
          <w:titlePg/>
          <w:docGrid w:linePitch="326"/>
        </w:sectPr>
      </w:pPr>
    </w:p>
    <w:p w14:paraId="0C0E66CF" w14:textId="77777777" w:rsidR="00057A96" w:rsidRPr="006E769D" w:rsidRDefault="00BC376B" w:rsidP="0033616F">
      <w:pPr>
        <w:pStyle w:val="Heading1"/>
        <w:spacing w:line="360" w:lineRule="auto"/>
        <w:rPr>
          <w:rFonts w:ascii="Arial" w:hAnsi="Arial" w:cs="Arial"/>
          <w:b/>
          <w:color w:val="auto"/>
          <w:sz w:val="40"/>
          <w:szCs w:val="52"/>
        </w:rPr>
      </w:pPr>
      <w:r w:rsidRPr="006E769D">
        <w:rPr>
          <w:rFonts w:ascii="Arial" w:hAnsi="Arial" w:cs="Arial"/>
          <w:b/>
          <w:color w:val="auto"/>
          <w:sz w:val="40"/>
          <w:szCs w:val="52"/>
        </w:rPr>
        <w:t>MEMORANDUM</w:t>
      </w:r>
    </w:p>
    <w:p w14:paraId="1F8AC1BB" w14:textId="7B7DCDE4" w:rsidR="00057A96" w:rsidRPr="006E769D" w:rsidRDefault="008F6CA0" w:rsidP="00B166C6">
      <w:pPr>
        <w:pStyle w:val="MessageHeader"/>
        <w:rPr>
          <w:rFonts w:ascii="Arial" w:hAnsi="Arial" w:cs="Arial"/>
        </w:rPr>
      </w:pPr>
      <w:r w:rsidRPr="006E769D">
        <w:rPr>
          <w:rFonts w:ascii="Arial" w:hAnsi="Arial" w:cs="Arial"/>
        </w:rPr>
        <w:t>DATE:</w:t>
      </w:r>
      <w:r w:rsidRPr="006E769D">
        <w:rPr>
          <w:rFonts w:ascii="Arial" w:hAnsi="Arial" w:cs="Arial"/>
        </w:rPr>
        <w:tab/>
      </w:r>
      <w:r w:rsidR="00701C79" w:rsidRPr="00701C79">
        <w:rPr>
          <w:rFonts w:ascii="Arial" w:hAnsi="Arial" w:cs="Arial"/>
          <w:b w:val="0"/>
        </w:rPr>
        <w:t>August 10</w:t>
      </w:r>
      <w:r w:rsidR="00741AFC" w:rsidRPr="00701C79">
        <w:rPr>
          <w:rFonts w:ascii="Arial" w:hAnsi="Arial" w:cs="Arial"/>
          <w:b w:val="0"/>
        </w:rPr>
        <w:t xml:space="preserve">, </w:t>
      </w:r>
      <w:r w:rsidR="00DA0E3E" w:rsidRPr="00701C79">
        <w:rPr>
          <w:rFonts w:ascii="Arial" w:hAnsi="Arial" w:cs="Arial"/>
          <w:b w:val="0"/>
        </w:rPr>
        <w:t>2020</w:t>
      </w:r>
      <w:r w:rsidR="00057A96" w:rsidRPr="006E769D">
        <w:rPr>
          <w:rFonts w:ascii="Arial" w:hAnsi="Arial" w:cs="Arial"/>
        </w:rPr>
        <w:t xml:space="preserve"> </w:t>
      </w:r>
    </w:p>
    <w:p w14:paraId="2936F50F" w14:textId="77777777" w:rsidR="00057A96" w:rsidRPr="006E769D" w:rsidRDefault="00057A96" w:rsidP="00B166C6">
      <w:pPr>
        <w:pStyle w:val="MessageHeader"/>
        <w:tabs>
          <w:tab w:val="left" w:pos="1440"/>
        </w:tabs>
        <w:rPr>
          <w:rFonts w:ascii="Arial" w:hAnsi="Arial" w:cs="Arial"/>
        </w:rPr>
      </w:pPr>
      <w:r w:rsidRPr="006E769D">
        <w:rPr>
          <w:rFonts w:ascii="Arial" w:hAnsi="Arial" w:cs="Arial"/>
        </w:rPr>
        <w:t>TO:</w:t>
      </w:r>
      <w:r w:rsidRPr="006E769D">
        <w:rPr>
          <w:rFonts w:ascii="Arial" w:hAnsi="Arial" w:cs="Arial"/>
        </w:rPr>
        <w:tab/>
      </w:r>
      <w:r w:rsidRPr="006E769D">
        <w:rPr>
          <w:rFonts w:ascii="Arial" w:hAnsi="Arial" w:cs="Arial"/>
          <w:b w:val="0"/>
        </w:rPr>
        <w:t>MEMBERS, State Board of Education</w:t>
      </w:r>
    </w:p>
    <w:p w14:paraId="3C63F6EC" w14:textId="77777777" w:rsidR="00057A96" w:rsidRPr="006E769D" w:rsidRDefault="00057A96" w:rsidP="00B166C6">
      <w:pPr>
        <w:pStyle w:val="MessageHeader"/>
        <w:rPr>
          <w:rFonts w:ascii="Arial" w:hAnsi="Arial" w:cs="Arial"/>
          <w:b w:val="0"/>
        </w:rPr>
      </w:pPr>
      <w:r w:rsidRPr="006E769D">
        <w:rPr>
          <w:rFonts w:ascii="Arial" w:hAnsi="Arial" w:cs="Arial"/>
        </w:rPr>
        <w:t>FROM:</w:t>
      </w:r>
      <w:r w:rsidR="00C61F78" w:rsidRPr="006E769D">
        <w:rPr>
          <w:rFonts w:ascii="Arial" w:hAnsi="Arial" w:cs="Arial"/>
        </w:rPr>
        <w:tab/>
      </w:r>
      <w:r w:rsidR="00C61F78" w:rsidRPr="006E769D">
        <w:rPr>
          <w:rFonts w:ascii="Arial" w:hAnsi="Arial" w:cs="Arial"/>
          <w:b w:val="0"/>
        </w:rPr>
        <w:t>TO</w:t>
      </w:r>
      <w:r w:rsidR="001D4A5B" w:rsidRPr="006E769D">
        <w:rPr>
          <w:rFonts w:ascii="Arial" w:hAnsi="Arial" w:cs="Arial"/>
          <w:b w:val="0"/>
        </w:rPr>
        <w:t>NY THURMOND</w:t>
      </w:r>
      <w:r w:rsidR="00C61F78" w:rsidRPr="006E769D">
        <w:rPr>
          <w:rFonts w:ascii="Arial" w:hAnsi="Arial" w:cs="Arial"/>
          <w:b w:val="0"/>
        </w:rPr>
        <w:t xml:space="preserve">, </w:t>
      </w:r>
      <w:r w:rsidRPr="006E769D">
        <w:rPr>
          <w:rFonts w:ascii="Arial" w:hAnsi="Arial" w:cs="Arial"/>
          <w:b w:val="0"/>
        </w:rPr>
        <w:t>State Superintendent of Public Instruction</w:t>
      </w:r>
    </w:p>
    <w:p w14:paraId="62049798" w14:textId="77777777" w:rsidR="00597CBE" w:rsidRPr="006E769D" w:rsidRDefault="00057A96" w:rsidP="00B166C6">
      <w:pPr>
        <w:pStyle w:val="MessageHeader"/>
        <w:rPr>
          <w:rFonts w:ascii="Arial" w:hAnsi="Arial" w:cs="Arial"/>
          <w:b w:val="0"/>
        </w:rPr>
      </w:pPr>
      <w:r w:rsidRPr="006E769D">
        <w:rPr>
          <w:rFonts w:ascii="Arial" w:hAnsi="Arial" w:cs="Arial"/>
        </w:rPr>
        <w:t>SUBJECT:</w:t>
      </w:r>
      <w:r w:rsidRPr="006E769D">
        <w:rPr>
          <w:rFonts w:ascii="Arial" w:hAnsi="Arial" w:cs="Arial"/>
        </w:rPr>
        <w:tab/>
      </w:r>
      <w:r w:rsidR="00741AFC" w:rsidRPr="006E769D">
        <w:rPr>
          <w:rFonts w:ascii="Arial" w:hAnsi="Arial" w:cs="Arial"/>
          <w:b w:val="0"/>
        </w:rPr>
        <w:t>201</w:t>
      </w:r>
      <w:r w:rsidR="00DA0E3E" w:rsidRPr="006E769D">
        <w:rPr>
          <w:rFonts w:ascii="Arial" w:hAnsi="Arial" w:cs="Arial"/>
          <w:b w:val="0"/>
        </w:rPr>
        <w:t>8</w:t>
      </w:r>
      <w:r w:rsidR="00741AFC" w:rsidRPr="006E769D">
        <w:rPr>
          <w:rFonts w:ascii="Arial" w:hAnsi="Arial" w:cs="Arial"/>
          <w:b w:val="0"/>
        </w:rPr>
        <w:t>–1</w:t>
      </w:r>
      <w:r w:rsidR="00DA0E3E" w:rsidRPr="006E769D">
        <w:rPr>
          <w:rFonts w:ascii="Arial" w:hAnsi="Arial" w:cs="Arial"/>
          <w:b w:val="0"/>
        </w:rPr>
        <w:t>9</w:t>
      </w:r>
      <w:r w:rsidR="00741AFC" w:rsidRPr="006E769D">
        <w:rPr>
          <w:rFonts w:ascii="Arial" w:hAnsi="Arial" w:cs="Arial"/>
          <w:b w:val="0"/>
        </w:rPr>
        <w:t xml:space="preserve"> Educator Equity Data</w:t>
      </w:r>
    </w:p>
    <w:p w14:paraId="65389695" w14:textId="77777777" w:rsidR="00057A96" w:rsidRPr="006E769D" w:rsidRDefault="00474A2F" w:rsidP="008B1135">
      <w:pPr>
        <w:pStyle w:val="Heading2"/>
        <w:spacing w:before="240" w:after="0" w:line="360" w:lineRule="auto"/>
        <w:rPr>
          <w:rFonts w:ascii="Arial" w:hAnsi="Arial" w:cs="Arial"/>
          <w:sz w:val="36"/>
        </w:rPr>
      </w:pPr>
      <w:r w:rsidRPr="006E769D">
        <w:rPr>
          <w:rFonts w:ascii="Arial" w:hAnsi="Arial" w:cs="Arial"/>
          <w:sz w:val="36"/>
        </w:rPr>
        <w:t>Summary o</w:t>
      </w:r>
      <w:r w:rsidR="00057A96" w:rsidRPr="006E769D">
        <w:rPr>
          <w:rFonts w:ascii="Arial" w:hAnsi="Arial" w:cs="Arial"/>
          <w:sz w:val="36"/>
        </w:rPr>
        <w:t>f Key Issues</w:t>
      </w:r>
    </w:p>
    <w:p w14:paraId="46F5AF57" w14:textId="77777777" w:rsidR="00741AFC" w:rsidRPr="000F1C80" w:rsidRDefault="00741AFC" w:rsidP="00741AFC">
      <w:pPr>
        <w:spacing w:after="240"/>
        <w:rPr>
          <w:rFonts w:ascii="Arial" w:eastAsia="Calibri" w:hAnsi="Arial" w:cs="Arial"/>
          <w:lang w:val="en"/>
        </w:rPr>
      </w:pPr>
      <w:r w:rsidRPr="000F1C80">
        <w:rPr>
          <w:rFonts w:ascii="Arial" w:eastAsia="Calibri" w:hAnsi="Arial" w:cs="Arial"/>
          <w:lang w:val="en"/>
        </w:rPr>
        <w:t>California has long been committed to providing a high-quality education to all students regardless of socioeconomic status or background. Educational equity has been a thoughtfully and deliberatively discussed priority for many years. Under the</w:t>
      </w:r>
      <w:r w:rsidR="00B166C6" w:rsidRPr="000F1C80">
        <w:rPr>
          <w:rFonts w:ascii="Arial" w:eastAsia="Calibri" w:hAnsi="Arial" w:cs="Arial"/>
          <w:lang w:val="en"/>
        </w:rPr>
        <w:t xml:space="preserve"> </w:t>
      </w:r>
      <w:r w:rsidRPr="000F1C80">
        <w:rPr>
          <w:rFonts w:ascii="Arial" w:eastAsia="Calibri" w:hAnsi="Arial" w:cs="Arial"/>
          <w:lang w:val="en"/>
        </w:rPr>
        <w:t xml:space="preserve">Every Student Succeeds Act (ESSA), the California Department of Education (CDE) is leveraging and expanding upon </w:t>
      </w:r>
      <w:r w:rsidR="002B67B6">
        <w:rPr>
          <w:rFonts w:ascii="Arial" w:eastAsia="Calibri" w:hAnsi="Arial" w:cs="Arial"/>
          <w:lang w:val="en"/>
        </w:rPr>
        <w:t>previous</w:t>
      </w:r>
      <w:r w:rsidR="002B67B6" w:rsidRPr="000F1C80">
        <w:rPr>
          <w:rFonts w:ascii="Arial" w:eastAsia="Calibri" w:hAnsi="Arial" w:cs="Arial"/>
          <w:lang w:val="en"/>
        </w:rPr>
        <w:t xml:space="preserve"> </w:t>
      </w:r>
      <w:r w:rsidRPr="000F1C80">
        <w:rPr>
          <w:rFonts w:ascii="Arial" w:eastAsia="Calibri" w:hAnsi="Arial" w:cs="Arial"/>
          <w:lang w:val="en"/>
        </w:rPr>
        <w:t xml:space="preserve">work to recruit, prepare, and maintain a highly skilled educator workforce for the benefit of all students but especially students from historically underserved communities. </w:t>
      </w:r>
    </w:p>
    <w:p w14:paraId="5A5474F2" w14:textId="73406B46" w:rsidR="000F1C80" w:rsidRDefault="00741AFC" w:rsidP="00715DDB">
      <w:pPr>
        <w:spacing w:after="480"/>
        <w:rPr>
          <w:rFonts w:ascii="Arial" w:eastAsia="Calibri" w:hAnsi="Arial" w:cs="Arial"/>
          <w:lang w:val="en"/>
        </w:rPr>
      </w:pPr>
      <w:r w:rsidRPr="181A7D65">
        <w:rPr>
          <w:rFonts w:ascii="Arial" w:eastAsia="Calibri" w:hAnsi="Arial" w:cs="Arial"/>
          <w:lang w:val="en"/>
        </w:rPr>
        <w:t xml:space="preserve">To meet ESSA requirements, this memo includes data illustrating the various credential statuses recognized by state law, statewide teacher misassignments, and data describing the distribution of </w:t>
      </w:r>
      <w:r w:rsidR="00C87574" w:rsidRPr="181A7D65">
        <w:rPr>
          <w:rFonts w:ascii="Arial" w:eastAsia="Calibri" w:hAnsi="Arial" w:cs="Arial"/>
          <w:lang w:val="en"/>
        </w:rPr>
        <w:t>“</w:t>
      </w:r>
      <w:r w:rsidRPr="181A7D65">
        <w:rPr>
          <w:rFonts w:ascii="Arial" w:eastAsia="Calibri" w:hAnsi="Arial" w:cs="Arial"/>
          <w:lang w:val="en"/>
        </w:rPr>
        <w:t>inexperienced,</w:t>
      </w:r>
      <w:r w:rsidR="00C87574" w:rsidRPr="181A7D65">
        <w:rPr>
          <w:rFonts w:ascii="Arial" w:eastAsia="Calibri" w:hAnsi="Arial" w:cs="Arial"/>
          <w:lang w:val="en"/>
        </w:rPr>
        <w:t>”</w:t>
      </w:r>
      <w:r w:rsidRPr="181A7D65">
        <w:rPr>
          <w:rFonts w:ascii="Arial" w:eastAsia="Calibri" w:hAnsi="Arial" w:cs="Arial"/>
          <w:lang w:val="en"/>
        </w:rPr>
        <w:t xml:space="preserve"> </w:t>
      </w:r>
      <w:r w:rsidR="00C87574" w:rsidRPr="181A7D65">
        <w:rPr>
          <w:rFonts w:ascii="Arial" w:eastAsia="Calibri" w:hAnsi="Arial" w:cs="Arial"/>
          <w:lang w:val="en"/>
        </w:rPr>
        <w:t>“</w:t>
      </w:r>
      <w:r w:rsidRPr="181A7D65">
        <w:rPr>
          <w:rFonts w:ascii="Arial" w:eastAsia="Calibri" w:hAnsi="Arial" w:cs="Arial"/>
          <w:lang w:val="en"/>
        </w:rPr>
        <w:t>ineffective</w:t>
      </w:r>
      <w:r w:rsidR="002B67B6">
        <w:rPr>
          <w:rFonts w:ascii="Arial" w:eastAsia="Calibri" w:hAnsi="Arial" w:cs="Arial"/>
          <w:lang w:val="en"/>
        </w:rPr>
        <w:t>,</w:t>
      </w:r>
      <w:r w:rsidR="00C87574" w:rsidRPr="181A7D65">
        <w:rPr>
          <w:rFonts w:ascii="Arial" w:eastAsia="Calibri" w:hAnsi="Arial" w:cs="Arial"/>
          <w:lang w:val="en"/>
        </w:rPr>
        <w:t>”</w:t>
      </w:r>
      <w:r w:rsidRPr="181A7D65">
        <w:rPr>
          <w:rFonts w:ascii="Arial" w:eastAsia="Calibri" w:hAnsi="Arial" w:cs="Arial"/>
          <w:lang w:val="en"/>
        </w:rPr>
        <w:t xml:space="preserve"> and </w:t>
      </w:r>
      <w:r w:rsidR="00C87574" w:rsidRPr="181A7D65">
        <w:rPr>
          <w:rFonts w:ascii="Arial" w:eastAsia="Calibri" w:hAnsi="Arial" w:cs="Arial"/>
          <w:lang w:val="en"/>
        </w:rPr>
        <w:t>“</w:t>
      </w:r>
      <w:r w:rsidRPr="181A7D65">
        <w:rPr>
          <w:rFonts w:ascii="Arial" w:eastAsia="Calibri" w:hAnsi="Arial" w:cs="Arial"/>
          <w:lang w:val="en"/>
        </w:rPr>
        <w:t>out-of-field</w:t>
      </w:r>
      <w:r w:rsidR="00C87574" w:rsidRPr="181A7D65">
        <w:rPr>
          <w:rFonts w:ascii="Arial" w:eastAsia="Calibri" w:hAnsi="Arial" w:cs="Arial"/>
          <w:lang w:val="en"/>
        </w:rPr>
        <w:t>”</w:t>
      </w:r>
      <w:r w:rsidRPr="181A7D65">
        <w:rPr>
          <w:rFonts w:ascii="Arial" w:eastAsia="Calibri" w:hAnsi="Arial" w:cs="Arial"/>
          <w:lang w:val="en"/>
        </w:rPr>
        <w:t xml:space="preserve"> teachers serving </w:t>
      </w:r>
      <w:r w:rsidR="001E4C48">
        <w:rPr>
          <w:rFonts w:ascii="Arial" w:eastAsia="Calibri" w:hAnsi="Arial" w:cs="Arial"/>
          <w:lang w:val="en"/>
        </w:rPr>
        <w:t>students of color</w:t>
      </w:r>
      <w:r w:rsidR="00B86F75">
        <w:rPr>
          <w:rFonts w:ascii="Arial" w:eastAsia="Calibri" w:hAnsi="Arial" w:cs="Arial"/>
          <w:lang w:val="en"/>
        </w:rPr>
        <w:t xml:space="preserve"> (also referred to as minority students throughout this item)</w:t>
      </w:r>
      <w:r w:rsidR="5170887D" w:rsidRPr="181A7D65">
        <w:rPr>
          <w:rFonts w:ascii="Arial" w:eastAsia="Calibri" w:hAnsi="Arial" w:cs="Arial"/>
          <w:lang w:val="en"/>
        </w:rPr>
        <w:t xml:space="preserve"> </w:t>
      </w:r>
      <w:r w:rsidRPr="181A7D65">
        <w:rPr>
          <w:rFonts w:ascii="Arial" w:eastAsia="Calibri" w:hAnsi="Arial" w:cs="Arial"/>
          <w:lang w:val="en"/>
        </w:rPr>
        <w:t xml:space="preserve">and </w:t>
      </w:r>
      <w:r w:rsidR="4FAD83E3" w:rsidRPr="181A7D65">
        <w:rPr>
          <w:rFonts w:ascii="Arial" w:eastAsia="Calibri" w:hAnsi="Arial" w:cs="Arial"/>
          <w:lang w:val="en"/>
        </w:rPr>
        <w:t>S</w:t>
      </w:r>
      <w:r w:rsidRPr="181A7D65">
        <w:rPr>
          <w:rFonts w:ascii="Arial" w:eastAsia="Calibri" w:hAnsi="Arial" w:cs="Arial"/>
          <w:lang w:val="en"/>
        </w:rPr>
        <w:t xml:space="preserve">ocioeconomically </w:t>
      </w:r>
      <w:r w:rsidR="6FBD37AB" w:rsidRPr="181A7D65">
        <w:rPr>
          <w:rFonts w:ascii="Arial" w:eastAsia="Calibri" w:hAnsi="Arial" w:cs="Arial"/>
          <w:lang w:val="en"/>
        </w:rPr>
        <w:t>D</w:t>
      </w:r>
      <w:r w:rsidRPr="181A7D65">
        <w:rPr>
          <w:rFonts w:ascii="Arial" w:eastAsia="Calibri" w:hAnsi="Arial" w:cs="Arial"/>
          <w:lang w:val="en"/>
        </w:rPr>
        <w:t>isadvantaged (SED) students</w:t>
      </w:r>
      <w:r w:rsidR="00B86F75">
        <w:rPr>
          <w:rFonts w:ascii="Arial" w:eastAsia="Calibri" w:hAnsi="Arial" w:cs="Arial"/>
          <w:lang w:val="en"/>
        </w:rPr>
        <w:t xml:space="preserve"> (also referred to as low income students throughout this item)</w:t>
      </w:r>
      <w:r w:rsidRPr="181A7D65">
        <w:rPr>
          <w:rFonts w:ascii="Arial" w:eastAsia="Calibri" w:hAnsi="Arial" w:cs="Arial"/>
          <w:lang w:val="en"/>
        </w:rPr>
        <w:t>.</w:t>
      </w:r>
    </w:p>
    <w:p w14:paraId="751747AB" w14:textId="77777777" w:rsidR="00501194" w:rsidRPr="00FC500F" w:rsidRDefault="00501194" w:rsidP="00FC500F">
      <w:pPr>
        <w:pStyle w:val="Heading3"/>
        <w:rPr>
          <w:rFonts w:ascii="Arial" w:eastAsia="Calibri" w:hAnsi="Arial"/>
          <w:lang w:val="en"/>
        </w:rPr>
      </w:pPr>
      <w:r w:rsidRPr="00FC500F">
        <w:rPr>
          <w:rFonts w:ascii="Arial" w:hAnsi="Arial"/>
        </w:rPr>
        <w:t>New Legislation Impacts Assignment Monitoring in California</w:t>
      </w:r>
    </w:p>
    <w:p w14:paraId="19257092" w14:textId="77777777" w:rsidR="00FC4F76" w:rsidRPr="000F1C80" w:rsidRDefault="00FC4F76" w:rsidP="181A7D65">
      <w:pPr>
        <w:spacing w:before="100" w:beforeAutospacing="1" w:after="100" w:afterAutospacing="1"/>
        <w:rPr>
          <w:rFonts w:ascii="Arial" w:hAnsi="Arial" w:cs="Arial"/>
        </w:rPr>
      </w:pPr>
      <w:r w:rsidRPr="73E810E4">
        <w:rPr>
          <w:rFonts w:ascii="Arial" w:hAnsi="Arial" w:cs="Arial"/>
        </w:rPr>
        <w:t xml:space="preserve">Historically, </w:t>
      </w:r>
      <w:r w:rsidR="004A2307" w:rsidRPr="73E810E4">
        <w:rPr>
          <w:rFonts w:ascii="Arial" w:hAnsi="Arial" w:cs="Arial"/>
        </w:rPr>
        <w:t xml:space="preserve">teacher assignment </w:t>
      </w:r>
      <w:r w:rsidRPr="73E810E4">
        <w:rPr>
          <w:rFonts w:ascii="Arial" w:hAnsi="Arial" w:cs="Arial"/>
        </w:rPr>
        <w:t xml:space="preserve">monitoring was accomplished through a labor intensive, paper-based process in which </w:t>
      </w:r>
      <w:r w:rsidR="00715DDB" w:rsidRPr="73E810E4">
        <w:rPr>
          <w:rFonts w:ascii="Arial" w:hAnsi="Arial" w:cs="Arial"/>
        </w:rPr>
        <w:t>c</w:t>
      </w:r>
      <w:r w:rsidRPr="73E810E4">
        <w:rPr>
          <w:rFonts w:ascii="Arial" w:hAnsi="Arial" w:cs="Arial"/>
        </w:rPr>
        <w:t xml:space="preserve">ounty </w:t>
      </w:r>
      <w:r w:rsidR="00715DDB" w:rsidRPr="73E810E4">
        <w:rPr>
          <w:rFonts w:ascii="Arial" w:hAnsi="Arial" w:cs="Arial"/>
        </w:rPr>
        <w:t>o</w:t>
      </w:r>
      <w:r w:rsidRPr="73E810E4">
        <w:rPr>
          <w:rFonts w:ascii="Arial" w:hAnsi="Arial" w:cs="Arial"/>
        </w:rPr>
        <w:t xml:space="preserve">ffice of </w:t>
      </w:r>
      <w:r w:rsidR="00715DDB" w:rsidRPr="73E810E4">
        <w:rPr>
          <w:rFonts w:ascii="Arial" w:hAnsi="Arial" w:cs="Arial"/>
        </w:rPr>
        <w:t>e</w:t>
      </w:r>
      <w:r w:rsidRPr="73E810E4">
        <w:rPr>
          <w:rFonts w:ascii="Arial" w:hAnsi="Arial" w:cs="Arial"/>
        </w:rPr>
        <w:t xml:space="preserve">ducation (COE) credential analysts would manually compare master schedules, course descriptions, and educator credential information. </w:t>
      </w:r>
      <w:r w:rsidR="002B67B6">
        <w:rPr>
          <w:rFonts w:ascii="Arial" w:hAnsi="Arial" w:cs="Arial"/>
        </w:rPr>
        <w:t>Due to</w:t>
      </w:r>
      <w:r w:rsidRPr="73E810E4">
        <w:rPr>
          <w:rFonts w:ascii="Arial" w:hAnsi="Arial" w:cs="Arial"/>
        </w:rPr>
        <w:t xml:space="preserve"> the immense workload, statute required that </w:t>
      </w:r>
      <w:r w:rsidR="002B67B6">
        <w:rPr>
          <w:rFonts w:ascii="Arial" w:hAnsi="Arial" w:cs="Arial"/>
        </w:rPr>
        <w:t xml:space="preserve">only </w:t>
      </w:r>
      <w:r w:rsidRPr="73E810E4">
        <w:rPr>
          <w:rFonts w:ascii="Arial" w:hAnsi="Arial" w:cs="Arial"/>
        </w:rPr>
        <w:t xml:space="preserve">one-quarter of certificated staff employed within California be reviewed annually. </w:t>
      </w:r>
      <w:r w:rsidR="00D81B22" w:rsidRPr="73E810E4">
        <w:rPr>
          <w:rFonts w:ascii="Arial" w:hAnsi="Arial" w:cs="Arial"/>
        </w:rPr>
        <w:t>However, decile 1–3 schools under the former Academic Performance Index (API) system were monitored annually</w:t>
      </w:r>
      <w:r w:rsidR="001E4C48">
        <w:rPr>
          <w:rFonts w:ascii="Arial" w:hAnsi="Arial" w:cs="Arial"/>
        </w:rPr>
        <w:t xml:space="preserve">. </w:t>
      </w:r>
      <w:r w:rsidRPr="73E810E4">
        <w:rPr>
          <w:rFonts w:ascii="Arial" w:hAnsi="Arial" w:cs="Arial"/>
        </w:rPr>
        <w:t xml:space="preserve">Therefore, the results of statewide monitoring were not available until the culmination of a four-year cycle. This timeline prevented the </w:t>
      </w:r>
      <w:r w:rsidR="00715DDB" w:rsidRPr="73E810E4">
        <w:rPr>
          <w:rFonts w:ascii="Arial" w:hAnsi="Arial" w:cs="Arial"/>
        </w:rPr>
        <w:t xml:space="preserve">California </w:t>
      </w:r>
      <w:r w:rsidR="00270C4A" w:rsidRPr="73E810E4">
        <w:rPr>
          <w:rFonts w:ascii="Arial" w:hAnsi="Arial" w:cs="Arial"/>
        </w:rPr>
        <w:t>Commission on Teacher Credentialing (CTC) and CDE</w:t>
      </w:r>
      <w:r w:rsidRPr="73E810E4">
        <w:rPr>
          <w:rFonts w:ascii="Arial" w:hAnsi="Arial" w:cs="Arial"/>
        </w:rPr>
        <w:t xml:space="preserve"> from being able to provide the misassignment data necessary to fulfill federal reporting requirements under ESSA. </w:t>
      </w:r>
    </w:p>
    <w:p w14:paraId="4C5C57D9" w14:textId="17AB4A17" w:rsidR="007D43D6" w:rsidRPr="000F1C80" w:rsidRDefault="00FC4F76" w:rsidP="181A7D65">
      <w:pPr>
        <w:spacing w:before="100" w:beforeAutospacing="1" w:after="100" w:afterAutospacing="1"/>
        <w:rPr>
          <w:rFonts w:ascii="Arial" w:hAnsi="Arial" w:cs="Arial"/>
        </w:rPr>
      </w:pPr>
      <w:r w:rsidRPr="181A7D65">
        <w:rPr>
          <w:rFonts w:ascii="Arial" w:hAnsi="Arial" w:cs="Arial"/>
        </w:rPr>
        <w:t xml:space="preserve">To address this issue, the Budget Act of 2018 required the </w:t>
      </w:r>
      <w:r w:rsidR="009B75CE" w:rsidRPr="181A7D65">
        <w:rPr>
          <w:rFonts w:ascii="Arial" w:hAnsi="Arial" w:cs="Arial"/>
        </w:rPr>
        <w:t>CTC</w:t>
      </w:r>
      <w:r w:rsidRPr="181A7D65">
        <w:rPr>
          <w:rFonts w:ascii="Arial" w:hAnsi="Arial" w:cs="Arial"/>
        </w:rPr>
        <w:t xml:space="preserve"> and the CDE to enter into a data sharing agreement, and allocated $380,000 to the C</w:t>
      </w:r>
      <w:r w:rsidR="009B75CE" w:rsidRPr="181A7D65">
        <w:rPr>
          <w:rFonts w:ascii="Arial" w:hAnsi="Arial" w:cs="Arial"/>
        </w:rPr>
        <w:t>TC</w:t>
      </w:r>
      <w:r w:rsidRPr="181A7D65">
        <w:rPr>
          <w:rFonts w:ascii="Arial" w:hAnsi="Arial" w:cs="Arial"/>
        </w:rPr>
        <w:t xml:space="preserve"> for the purpose of building a semi-automated assignment monitoring system. The following year, </w:t>
      </w:r>
      <w:r w:rsidRPr="181A7D65">
        <w:rPr>
          <w:rFonts w:ascii="Arial" w:hAnsi="Arial" w:cs="Arial"/>
        </w:rPr>
        <w:lastRenderedPageBreak/>
        <w:t xml:space="preserve">Assembly Bill 1219 required annual assignment monitoring of all California’s schools, including teaching assignments at charter schools. In January of 2019, the </w:t>
      </w:r>
      <w:r w:rsidR="009B75CE" w:rsidRPr="181A7D65">
        <w:rPr>
          <w:rFonts w:ascii="Arial" w:hAnsi="Arial" w:cs="Arial"/>
        </w:rPr>
        <w:t>CTC</w:t>
      </w:r>
      <w:r w:rsidRPr="181A7D65">
        <w:rPr>
          <w:rFonts w:ascii="Arial" w:hAnsi="Arial" w:cs="Arial"/>
        </w:rPr>
        <w:t xml:space="preserve"> </w:t>
      </w:r>
      <w:r w:rsidR="00270C4A" w:rsidRPr="181A7D65">
        <w:rPr>
          <w:rFonts w:ascii="Arial" w:hAnsi="Arial" w:cs="Arial"/>
        </w:rPr>
        <w:t>began working with</w:t>
      </w:r>
      <w:r w:rsidRPr="181A7D65">
        <w:rPr>
          <w:rFonts w:ascii="Arial" w:hAnsi="Arial" w:cs="Arial"/>
        </w:rPr>
        <w:t xml:space="preserve"> an outside contractor to </w:t>
      </w:r>
      <w:r w:rsidR="001E4C48">
        <w:rPr>
          <w:rFonts w:ascii="Arial" w:hAnsi="Arial" w:cs="Arial"/>
        </w:rPr>
        <w:t>initiate</w:t>
      </w:r>
      <w:r w:rsidRPr="181A7D65">
        <w:rPr>
          <w:rFonts w:ascii="Arial" w:hAnsi="Arial" w:cs="Arial"/>
        </w:rPr>
        <w:t xml:space="preserve"> the work to develop the California Statewide Assignment Accountability System (</w:t>
      </w:r>
      <w:proofErr w:type="spellStart"/>
      <w:r w:rsidRPr="181A7D65">
        <w:rPr>
          <w:rFonts w:ascii="Arial" w:hAnsi="Arial" w:cs="Arial"/>
        </w:rPr>
        <w:t>CalSAAS</w:t>
      </w:r>
      <w:proofErr w:type="spellEnd"/>
      <w:r w:rsidRPr="181A7D65">
        <w:rPr>
          <w:rFonts w:ascii="Arial" w:hAnsi="Arial" w:cs="Arial"/>
        </w:rPr>
        <w:t>).</w:t>
      </w:r>
      <w:r w:rsidR="539E5586" w:rsidRPr="181A7D65">
        <w:rPr>
          <w:rFonts w:ascii="Arial" w:hAnsi="Arial" w:cs="Arial"/>
        </w:rPr>
        <w:t xml:space="preserve"> </w:t>
      </w:r>
    </w:p>
    <w:p w14:paraId="0DA2EC43" w14:textId="77777777" w:rsidR="007D43D6" w:rsidRPr="000F1C80" w:rsidRDefault="539E5586" w:rsidP="181A7D65">
      <w:pPr>
        <w:spacing w:before="100" w:beforeAutospacing="1" w:after="100" w:afterAutospacing="1"/>
        <w:rPr>
          <w:rFonts w:ascii="Arial" w:hAnsi="Arial" w:cs="Arial"/>
        </w:rPr>
      </w:pPr>
      <w:r w:rsidRPr="181A7D65">
        <w:rPr>
          <w:rFonts w:ascii="Arial" w:hAnsi="Arial" w:cs="Arial"/>
        </w:rPr>
        <w:t>A</w:t>
      </w:r>
      <w:r w:rsidR="00FC4F76" w:rsidRPr="181A7D65">
        <w:rPr>
          <w:rFonts w:ascii="Arial" w:hAnsi="Arial" w:cs="Arial"/>
        </w:rPr>
        <w:t xml:space="preserve"> second bill chaptered in 2019</w:t>
      </w:r>
      <w:r w:rsidR="00270C4A" w:rsidRPr="181A7D65">
        <w:rPr>
          <w:rFonts w:ascii="Arial" w:hAnsi="Arial" w:cs="Arial"/>
        </w:rPr>
        <w:t xml:space="preserve"> impacts credentialing and assignment monitoring for charter schools</w:t>
      </w:r>
      <w:r w:rsidR="00FC4F76" w:rsidRPr="181A7D65">
        <w:rPr>
          <w:rFonts w:ascii="Arial" w:hAnsi="Arial" w:cs="Arial"/>
        </w:rPr>
        <w:t xml:space="preserve">. </w:t>
      </w:r>
      <w:r w:rsidR="007D43D6" w:rsidRPr="181A7D65">
        <w:rPr>
          <w:rFonts w:ascii="Arial" w:hAnsi="Arial" w:cs="Arial"/>
        </w:rPr>
        <w:t>The provisions of AB 1505 (Chap</w:t>
      </w:r>
      <w:r w:rsidR="00715DDB" w:rsidRPr="181A7D65">
        <w:rPr>
          <w:rFonts w:ascii="Arial" w:hAnsi="Arial" w:cs="Arial"/>
        </w:rPr>
        <w:t>ter</w:t>
      </w:r>
      <w:r w:rsidR="007D43D6" w:rsidRPr="181A7D65">
        <w:rPr>
          <w:rFonts w:ascii="Arial" w:hAnsi="Arial" w:cs="Arial"/>
        </w:rPr>
        <w:t xml:space="preserve"> 486, Stat</w:t>
      </w:r>
      <w:r w:rsidR="00715DDB" w:rsidRPr="181A7D65">
        <w:rPr>
          <w:rFonts w:ascii="Arial" w:hAnsi="Arial" w:cs="Arial"/>
        </w:rPr>
        <w:t>utes</w:t>
      </w:r>
      <w:r w:rsidR="007D43D6" w:rsidRPr="181A7D65">
        <w:rPr>
          <w:rFonts w:ascii="Arial" w:hAnsi="Arial" w:cs="Arial"/>
        </w:rPr>
        <w:t xml:space="preserve"> 2019) change the credential and professional fitness requirements of educators employed at charter schools. Previous law allowed for credentialing flexibility for charter school teachers who were teaching in non-core, non-college preparatory courses. AB 1505 removed that flexibility from the law and aligned charter school teacher credentialing requirements with those for all other public school teachers. </w:t>
      </w:r>
    </w:p>
    <w:p w14:paraId="3E4E844E" w14:textId="77777777" w:rsidR="007D43D6" w:rsidRDefault="00715DDB" w:rsidP="00715DDB">
      <w:pPr>
        <w:spacing w:after="240"/>
        <w:rPr>
          <w:rFonts w:ascii="Arial" w:hAnsi="Arial" w:cs="Arial"/>
          <w:lang w:val="en"/>
        </w:rPr>
      </w:pPr>
      <w:r w:rsidRPr="181A7D65">
        <w:rPr>
          <w:rFonts w:ascii="Arial" w:hAnsi="Arial" w:cs="Arial"/>
          <w:lang w:val="en"/>
        </w:rPr>
        <w:t xml:space="preserve">California </w:t>
      </w:r>
      <w:r w:rsidR="00D92D3D" w:rsidRPr="181A7D65">
        <w:rPr>
          <w:rFonts w:ascii="Arial" w:hAnsi="Arial" w:cs="Arial"/>
          <w:i/>
          <w:iCs/>
          <w:lang w:val="en"/>
        </w:rPr>
        <w:t>Education Code</w:t>
      </w:r>
      <w:r w:rsidRPr="181A7D65">
        <w:rPr>
          <w:rFonts w:ascii="Arial" w:hAnsi="Arial" w:cs="Arial"/>
          <w:i/>
          <w:iCs/>
          <w:lang w:val="en"/>
        </w:rPr>
        <w:t xml:space="preserve"> (EC)</w:t>
      </w:r>
      <w:r w:rsidR="00D92D3D" w:rsidRPr="181A7D65">
        <w:rPr>
          <w:rFonts w:ascii="Arial" w:hAnsi="Arial" w:cs="Arial"/>
          <w:lang w:val="en"/>
        </w:rPr>
        <w:t xml:space="preserve"> Section 47605.4 now requires that all charter school teachers must obtain the certificate required for the teacher’s certificated assignment by July 1, 2025. In addition, </w:t>
      </w:r>
      <w:r w:rsidRPr="181A7D65">
        <w:rPr>
          <w:rFonts w:ascii="Arial" w:hAnsi="Arial" w:cs="Arial"/>
          <w:i/>
          <w:iCs/>
          <w:lang w:val="en"/>
        </w:rPr>
        <w:t>EC</w:t>
      </w:r>
      <w:r w:rsidR="00D92D3D" w:rsidRPr="181A7D65">
        <w:rPr>
          <w:rFonts w:ascii="Arial" w:hAnsi="Arial" w:cs="Arial"/>
          <w:lang w:val="en"/>
        </w:rPr>
        <w:t xml:space="preserve"> </w:t>
      </w:r>
      <w:r w:rsidR="00270C4A" w:rsidRPr="181A7D65">
        <w:rPr>
          <w:rFonts w:ascii="Arial" w:hAnsi="Arial" w:cs="Arial"/>
          <w:lang w:val="en"/>
        </w:rPr>
        <w:t>also</w:t>
      </w:r>
      <w:r w:rsidR="00D92D3D" w:rsidRPr="181A7D65">
        <w:rPr>
          <w:rFonts w:ascii="Arial" w:hAnsi="Arial" w:cs="Arial"/>
          <w:lang w:val="en"/>
        </w:rPr>
        <w:t xml:space="preserve"> requires that by July 1, 2020, all charter school teachers must obtain a certificate of clearance and demonstrate their professional fitness.</w:t>
      </w:r>
    </w:p>
    <w:p w14:paraId="6536867D" w14:textId="77777777" w:rsidR="00501194" w:rsidRPr="000F1C80" w:rsidRDefault="007D43D6" w:rsidP="00715DDB">
      <w:pPr>
        <w:spacing w:after="480"/>
        <w:rPr>
          <w:rFonts w:ascii="Arial" w:hAnsi="Arial" w:cs="Arial"/>
          <w:b/>
          <w:bCs/>
        </w:rPr>
      </w:pPr>
      <w:r w:rsidRPr="000F1C80">
        <w:rPr>
          <w:rFonts w:ascii="Arial" w:hAnsi="Arial" w:cs="Arial"/>
        </w:rPr>
        <w:t>This bill includes provisions that allow educators already employed in non-core or non-college preparatory teaching assignments at charter schools during the 2019–20 school year up to five additional years to obtain the credential required for the teacher’s certificated assignment. These educators must earn the appropriate credential for their assignment by July 1, 2025. Charter school teachers that are newly hired for their assignment in the 2020</w:t>
      </w:r>
      <w:r w:rsidR="00D637FA">
        <w:rPr>
          <w:rFonts w:ascii="Arial" w:hAnsi="Arial" w:cs="Arial"/>
        </w:rPr>
        <w:t>–</w:t>
      </w:r>
      <w:r w:rsidRPr="000F1C80">
        <w:rPr>
          <w:rFonts w:ascii="Arial" w:hAnsi="Arial" w:cs="Arial"/>
        </w:rPr>
        <w:t xml:space="preserve">21 school year (and beyond), or who maintain employment at the same charter school but are assigned to a new teaching assignment, are required to hold the appropriate certification for their assignment. </w:t>
      </w:r>
    </w:p>
    <w:p w14:paraId="77D267A9" w14:textId="77777777" w:rsidR="00885037" w:rsidRPr="00FC500F" w:rsidRDefault="00885037" w:rsidP="00FC500F">
      <w:pPr>
        <w:pStyle w:val="Heading3"/>
        <w:rPr>
          <w:rFonts w:ascii="Arial" w:hAnsi="Arial"/>
          <w:lang w:val="en"/>
        </w:rPr>
      </w:pPr>
      <w:r w:rsidRPr="00FC500F">
        <w:rPr>
          <w:rFonts w:ascii="Arial" w:hAnsi="Arial"/>
          <w:lang w:val="en"/>
        </w:rPr>
        <w:t xml:space="preserve">The California State Assignment Accountability System </w:t>
      </w:r>
    </w:p>
    <w:p w14:paraId="5DDFC111" w14:textId="5D7CFEE6" w:rsidR="001E4C48" w:rsidRPr="001E4C48" w:rsidRDefault="4743B863" w:rsidP="001E4C48">
      <w:pPr>
        <w:pStyle w:val="CommentText"/>
        <w:rPr>
          <w:rFonts w:ascii="Arial" w:hAnsi="Arial" w:cs="Arial"/>
          <w:sz w:val="24"/>
          <w:szCs w:val="24"/>
        </w:rPr>
      </w:pPr>
      <w:r w:rsidRPr="001E4C48">
        <w:rPr>
          <w:rFonts w:ascii="Arial" w:eastAsia="Arial" w:hAnsi="Arial" w:cs="Arial"/>
          <w:color w:val="000000" w:themeColor="text1"/>
          <w:sz w:val="24"/>
          <w:szCs w:val="24"/>
        </w:rPr>
        <w:t xml:space="preserve">The </w:t>
      </w:r>
      <w:proofErr w:type="spellStart"/>
      <w:r w:rsidRPr="001E4C48">
        <w:rPr>
          <w:rFonts w:ascii="Arial" w:hAnsi="Arial" w:cs="Arial"/>
          <w:sz w:val="24"/>
          <w:szCs w:val="24"/>
        </w:rPr>
        <w:t>C</w:t>
      </w:r>
      <w:r w:rsidR="00715DDB" w:rsidRPr="001E4C48">
        <w:rPr>
          <w:rFonts w:ascii="Arial" w:hAnsi="Arial" w:cs="Arial"/>
          <w:sz w:val="24"/>
          <w:szCs w:val="24"/>
        </w:rPr>
        <w:t>al</w:t>
      </w:r>
      <w:r w:rsidRPr="001E4C48">
        <w:rPr>
          <w:rFonts w:ascii="Arial" w:hAnsi="Arial" w:cs="Arial"/>
          <w:sz w:val="24"/>
          <w:szCs w:val="24"/>
        </w:rPr>
        <w:t>SAAS</w:t>
      </w:r>
      <w:proofErr w:type="spellEnd"/>
      <w:r w:rsidRPr="001E4C48">
        <w:rPr>
          <w:rFonts w:ascii="Arial" w:hAnsi="Arial" w:cs="Arial"/>
          <w:sz w:val="24"/>
          <w:szCs w:val="24"/>
        </w:rPr>
        <w:t xml:space="preserve"> </w:t>
      </w:r>
      <w:r w:rsidR="00885037" w:rsidRPr="001E4C48">
        <w:rPr>
          <w:rFonts w:ascii="Arial" w:hAnsi="Arial" w:cs="Arial"/>
          <w:sz w:val="24"/>
          <w:szCs w:val="24"/>
        </w:rPr>
        <w:t xml:space="preserve">works through an interface where the Commission’s credentialing data is compared with CDE’s California Longitudinal Pupil Achievement Data System (CALPADS) educator assignment data based on the educator’s unique Statewide Educator Identifier number. </w:t>
      </w:r>
      <w:r w:rsidR="00270C4A" w:rsidRPr="001E4C48">
        <w:rPr>
          <w:rFonts w:ascii="Arial" w:hAnsi="Arial" w:cs="Arial"/>
          <w:sz w:val="24"/>
          <w:szCs w:val="24"/>
        </w:rPr>
        <w:t xml:space="preserve">Each </w:t>
      </w:r>
      <w:r w:rsidR="00885037" w:rsidRPr="001E4C48">
        <w:rPr>
          <w:rFonts w:ascii="Arial" w:hAnsi="Arial" w:cs="Arial"/>
          <w:sz w:val="24"/>
          <w:szCs w:val="24"/>
        </w:rPr>
        <w:t xml:space="preserve">educator’s credentials are evaluated for their assignments as reported by their employing </w:t>
      </w:r>
      <w:r w:rsidR="006E49B6">
        <w:rPr>
          <w:rFonts w:ascii="Arial" w:hAnsi="Arial" w:cs="Arial"/>
          <w:sz w:val="24"/>
          <w:szCs w:val="24"/>
        </w:rPr>
        <w:t>local educational agency (</w:t>
      </w:r>
      <w:r w:rsidR="00885037" w:rsidRPr="001E4C48">
        <w:rPr>
          <w:rFonts w:ascii="Arial" w:hAnsi="Arial" w:cs="Arial"/>
          <w:sz w:val="24"/>
          <w:szCs w:val="24"/>
        </w:rPr>
        <w:t>LEA</w:t>
      </w:r>
      <w:r w:rsidR="006E49B6">
        <w:rPr>
          <w:rFonts w:ascii="Arial" w:hAnsi="Arial" w:cs="Arial"/>
          <w:sz w:val="24"/>
          <w:szCs w:val="24"/>
        </w:rPr>
        <w:t>)</w:t>
      </w:r>
      <w:r w:rsidR="00885037" w:rsidRPr="001E4C48">
        <w:rPr>
          <w:rFonts w:ascii="Arial" w:hAnsi="Arial" w:cs="Arial"/>
          <w:sz w:val="24"/>
          <w:szCs w:val="24"/>
        </w:rPr>
        <w:t xml:space="preserve">. Educators who are assigned to courses in which they do not clearly hold an appropriate credential authorization for the course are identified through the system as “exceptions.” </w:t>
      </w:r>
      <w:r w:rsidR="006145B5" w:rsidRPr="001E4C48">
        <w:rPr>
          <w:rFonts w:ascii="Arial" w:hAnsi="Arial" w:cs="Arial"/>
          <w:sz w:val="24"/>
          <w:szCs w:val="24"/>
        </w:rPr>
        <w:t>LEAs will have 60 days to justify exceptions and the monitoring authority will have an additional 30 days to send final justifications to CTC</w:t>
      </w:r>
      <w:r w:rsidR="003238AD" w:rsidRPr="001E4C48">
        <w:rPr>
          <w:rFonts w:ascii="Arial" w:hAnsi="Arial" w:cs="Arial"/>
          <w:sz w:val="24"/>
          <w:szCs w:val="24"/>
        </w:rPr>
        <w:t>.</w:t>
      </w:r>
      <w:r w:rsidR="7B02A5A7" w:rsidRPr="001E4C48">
        <w:rPr>
          <w:rFonts w:ascii="Arial" w:hAnsi="Arial" w:cs="Arial"/>
          <w:sz w:val="24"/>
          <w:szCs w:val="24"/>
        </w:rPr>
        <w:t xml:space="preserve"> </w:t>
      </w:r>
      <w:r w:rsidR="001E4C48" w:rsidRPr="001E4C48">
        <w:rPr>
          <w:rFonts w:ascii="Arial" w:hAnsi="Arial" w:cs="Arial"/>
          <w:sz w:val="24"/>
          <w:szCs w:val="24"/>
        </w:rPr>
        <w:t>Assignments flagged as "exceptions" that have not been justified by the end of this timeline are the final "misassignments."</w:t>
      </w:r>
    </w:p>
    <w:p w14:paraId="6BFEA0FC" w14:textId="77777777" w:rsidR="00885037" w:rsidRPr="001E4C48" w:rsidRDefault="00885037" w:rsidP="7ACD563F">
      <w:pPr>
        <w:pStyle w:val="NormalWeb"/>
        <w:rPr>
          <w:rFonts w:ascii="Arial" w:hAnsi="Arial" w:cs="Arial"/>
        </w:rPr>
      </w:pPr>
    </w:p>
    <w:p w14:paraId="2272CE66" w14:textId="77777777" w:rsidR="00715DDB" w:rsidRDefault="00715DDB" w:rsidP="00885037">
      <w:pPr>
        <w:pStyle w:val="NormalWeb"/>
        <w:rPr>
          <w:rFonts w:ascii="Arial" w:hAnsi="Arial" w:cs="Arial"/>
        </w:rPr>
        <w:sectPr w:rsidR="00715DDB" w:rsidSect="00715DDB">
          <w:type w:val="continuous"/>
          <w:pgSz w:w="12240" w:h="15840"/>
          <w:pgMar w:top="720" w:right="1440" w:bottom="1440" w:left="1440" w:header="720" w:footer="720" w:gutter="0"/>
          <w:cols w:space="720"/>
        </w:sectPr>
      </w:pPr>
    </w:p>
    <w:p w14:paraId="2964D36E" w14:textId="77777777" w:rsidR="00885037" w:rsidRPr="000F1C80" w:rsidRDefault="003238AD" w:rsidP="00885037">
      <w:pPr>
        <w:pStyle w:val="NormalWeb"/>
        <w:rPr>
          <w:rFonts w:ascii="Arial" w:hAnsi="Arial" w:cs="Arial"/>
        </w:rPr>
      </w:pPr>
      <w:r w:rsidRPr="7ACD563F">
        <w:rPr>
          <w:rFonts w:ascii="Arial" w:hAnsi="Arial" w:cs="Arial"/>
        </w:rPr>
        <w:lastRenderedPageBreak/>
        <w:t xml:space="preserve">Figure 1 outlines the </w:t>
      </w:r>
      <w:proofErr w:type="spellStart"/>
      <w:r w:rsidRPr="7ACD563F">
        <w:rPr>
          <w:rFonts w:ascii="Arial" w:hAnsi="Arial" w:cs="Arial"/>
        </w:rPr>
        <w:t>CalSAAS</w:t>
      </w:r>
      <w:proofErr w:type="spellEnd"/>
      <w:r w:rsidRPr="7ACD563F">
        <w:rPr>
          <w:rFonts w:ascii="Arial" w:hAnsi="Arial" w:cs="Arial"/>
        </w:rPr>
        <w:t xml:space="preserve"> data analysis process.</w:t>
      </w:r>
    </w:p>
    <w:p w14:paraId="1C0FFB87" w14:textId="77777777" w:rsidR="006145B5" w:rsidRDefault="006145B5" w:rsidP="00885037">
      <w:pPr>
        <w:pStyle w:val="NormalWeb"/>
        <w:rPr>
          <w:rFonts w:ascii="Arial" w:hAnsi="Arial" w:cs="Arial"/>
          <w:i/>
          <w:iCs/>
          <w:highlight w:val="yellow"/>
        </w:rPr>
      </w:pPr>
      <w:r w:rsidRPr="006145B5">
        <w:rPr>
          <w:rFonts w:ascii="Arial" w:hAnsi="Arial" w:cs="Arial"/>
          <w:i/>
          <w:iCs/>
          <w:noProof/>
          <w:highlight w:val="yellow"/>
        </w:rPr>
        <w:drawing>
          <wp:inline distT="0" distB="0" distL="0" distR="0" wp14:anchorId="463F4F52" wp14:editId="05D2DF8C">
            <wp:extent cx="5943600" cy="1868805"/>
            <wp:effectExtent l="0" t="0" r="0" b="0"/>
            <wp:docPr id="6" name="Picture 5" descr="The diagram depicts the CalSAAS process of CDE and CTC data combining to produce questionable assignments. The LEA reviews the questionable assignments and provides justifications if there are any. The COE user makes final determination that the CTC administrator finaliz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65179" t="18750" r="8125" b="53274"/>
                    <a:stretch/>
                  </pic:blipFill>
                  <pic:spPr>
                    <a:xfrm>
                      <a:off x="0" y="0"/>
                      <a:ext cx="5943600" cy="1868805"/>
                    </a:xfrm>
                    <a:prstGeom prst="rect">
                      <a:avLst/>
                    </a:prstGeom>
                  </pic:spPr>
                </pic:pic>
              </a:graphicData>
            </a:graphic>
          </wp:inline>
        </w:drawing>
      </w:r>
    </w:p>
    <w:p w14:paraId="2C313858" w14:textId="77777777" w:rsidR="00885037" w:rsidRPr="000F1C80" w:rsidRDefault="00885037" w:rsidP="00885037">
      <w:pPr>
        <w:pStyle w:val="NormalWeb"/>
        <w:rPr>
          <w:rFonts w:ascii="Arial" w:hAnsi="Arial" w:cs="Arial"/>
        </w:rPr>
      </w:pPr>
      <w:r w:rsidRPr="7ACD563F">
        <w:rPr>
          <w:rFonts w:ascii="Arial" w:hAnsi="Arial" w:cs="Arial"/>
          <w:i/>
          <w:iCs/>
        </w:rPr>
        <w:t xml:space="preserve">Figure 1. </w:t>
      </w:r>
      <w:proofErr w:type="spellStart"/>
      <w:r w:rsidRPr="7ACD563F">
        <w:rPr>
          <w:rFonts w:ascii="Arial" w:hAnsi="Arial" w:cs="Arial"/>
          <w:i/>
          <w:iCs/>
        </w:rPr>
        <w:t>CalSAAS</w:t>
      </w:r>
      <w:proofErr w:type="spellEnd"/>
      <w:r w:rsidRPr="7ACD563F">
        <w:rPr>
          <w:rFonts w:ascii="Arial" w:hAnsi="Arial" w:cs="Arial"/>
          <w:i/>
          <w:iCs/>
        </w:rPr>
        <w:t xml:space="preserve"> Process Diagram </w:t>
      </w:r>
    </w:p>
    <w:p w14:paraId="774B5AB0" w14:textId="4E590227" w:rsidR="0066471C" w:rsidRPr="000F1C80" w:rsidRDefault="0066471C" w:rsidP="00B86F75">
      <w:pPr>
        <w:spacing w:after="240"/>
        <w:rPr>
          <w:rFonts w:ascii="Arial" w:hAnsi="Arial" w:cs="Arial"/>
        </w:rPr>
      </w:pPr>
      <w:r w:rsidRPr="7DD97B22">
        <w:rPr>
          <w:rFonts w:ascii="Arial" w:hAnsi="Arial" w:cs="Arial"/>
        </w:rPr>
        <w:t xml:space="preserve">Because of the ongoing COVID–19 pandemic, the CDE had to push back the deadline for submission of the 2019–20 CALPADS Fall 2 data to late April 2020. This change impacted the start of the first assignment monitoring process because </w:t>
      </w:r>
      <w:proofErr w:type="spellStart"/>
      <w:r w:rsidRPr="7DD97B22">
        <w:rPr>
          <w:rFonts w:ascii="Arial" w:hAnsi="Arial" w:cs="Arial"/>
        </w:rPr>
        <w:t>CalSAAS</w:t>
      </w:r>
      <w:proofErr w:type="spellEnd"/>
      <w:r w:rsidRPr="7DD97B22">
        <w:rPr>
          <w:rFonts w:ascii="Arial" w:hAnsi="Arial" w:cs="Arial"/>
        </w:rPr>
        <w:t xml:space="preserve"> relies on the CDE to provide the</w:t>
      </w:r>
      <w:r w:rsidR="00466E3D">
        <w:rPr>
          <w:rFonts w:ascii="Arial" w:hAnsi="Arial" w:cs="Arial"/>
        </w:rPr>
        <w:t xml:space="preserve"> CALPADS</w:t>
      </w:r>
      <w:r w:rsidRPr="7DD97B22">
        <w:rPr>
          <w:rFonts w:ascii="Arial" w:hAnsi="Arial" w:cs="Arial"/>
        </w:rPr>
        <w:t xml:space="preserve"> Fall 2 </w:t>
      </w:r>
      <w:r w:rsidR="000769D1">
        <w:rPr>
          <w:rFonts w:ascii="Arial" w:hAnsi="Arial" w:cs="Arial"/>
        </w:rPr>
        <w:t xml:space="preserve">educator </w:t>
      </w:r>
      <w:r w:rsidRPr="7DD97B22">
        <w:rPr>
          <w:rFonts w:ascii="Arial" w:hAnsi="Arial" w:cs="Arial"/>
        </w:rPr>
        <w:t xml:space="preserve">assignment </w:t>
      </w:r>
      <w:r w:rsidR="000769D1">
        <w:rPr>
          <w:rFonts w:ascii="Arial" w:hAnsi="Arial" w:cs="Arial"/>
        </w:rPr>
        <w:t xml:space="preserve">and course </w:t>
      </w:r>
      <w:r w:rsidRPr="7DD97B22">
        <w:rPr>
          <w:rFonts w:ascii="Arial" w:hAnsi="Arial" w:cs="Arial"/>
        </w:rPr>
        <w:t xml:space="preserve">data. With a </w:t>
      </w:r>
      <w:r w:rsidR="001B1DC8" w:rsidRPr="7DD97B22">
        <w:rPr>
          <w:rFonts w:ascii="Arial" w:hAnsi="Arial" w:cs="Arial"/>
        </w:rPr>
        <w:t>brand-new</w:t>
      </w:r>
      <w:r w:rsidRPr="7DD97B22">
        <w:rPr>
          <w:rFonts w:ascii="Arial" w:hAnsi="Arial" w:cs="Arial"/>
        </w:rPr>
        <w:t xml:space="preserve"> set of course codes and completely new method of assignment monitoring, the CDE and CTC anticipate that the first set of data will </w:t>
      </w:r>
      <w:r>
        <w:rPr>
          <w:rFonts w:ascii="Arial" w:hAnsi="Arial" w:cs="Arial"/>
        </w:rPr>
        <w:t>require extensive internal review</w:t>
      </w:r>
      <w:r w:rsidRPr="7DD97B22">
        <w:rPr>
          <w:rFonts w:ascii="Arial" w:hAnsi="Arial" w:cs="Arial"/>
        </w:rPr>
        <w:t xml:space="preserve"> and </w:t>
      </w:r>
      <w:r>
        <w:rPr>
          <w:rFonts w:ascii="Arial" w:hAnsi="Arial" w:cs="Arial"/>
        </w:rPr>
        <w:t xml:space="preserve">that LEAs </w:t>
      </w:r>
      <w:r w:rsidRPr="7DD97B22">
        <w:rPr>
          <w:rFonts w:ascii="Arial" w:hAnsi="Arial" w:cs="Arial"/>
        </w:rPr>
        <w:t xml:space="preserve">will require additional technical support. </w:t>
      </w:r>
    </w:p>
    <w:p w14:paraId="20E30029" w14:textId="67F3D45B" w:rsidR="00FC4F76" w:rsidRDefault="00D637FA" w:rsidP="004B3420">
      <w:pPr>
        <w:spacing w:after="480"/>
        <w:rPr>
          <w:rFonts w:ascii="Arial" w:hAnsi="Arial" w:cs="Arial"/>
        </w:rPr>
      </w:pPr>
      <w:r w:rsidRPr="49294968">
        <w:rPr>
          <w:rFonts w:ascii="Arial" w:hAnsi="Arial" w:cs="Arial"/>
        </w:rPr>
        <w:t>Alt</w:t>
      </w:r>
      <w:r w:rsidR="00FC4F76" w:rsidRPr="49294968">
        <w:rPr>
          <w:rFonts w:ascii="Arial" w:hAnsi="Arial" w:cs="Arial"/>
        </w:rPr>
        <w:t xml:space="preserve">hough </w:t>
      </w:r>
      <w:r w:rsidR="0066471C">
        <w:rPr>
          <w:rFonts w:ascii="Arial" w:hAnsi="Arial" w:cs="Arial"/>
        </w:rPr>
        <w:t xml:space="preserve">the first year of </w:t>
      </w:r>
      <w:r w:rsidR="00FC4F76" w:rsidRPr="49294968">
        <w:rPr>
          <w:rFonts w:ascii="Arial" w:hAnsi="Arial" w:cs="Arial"/>
        </w:rPr>
        <w:t xml:space="preserve">monitoring within </w:t>
      </w:r>
      <w:proofErr w:type="spellStart"/>
      <w:r w:rsidR="00FC4F76" w:rsidRPr="49294968">
        <w:rPr>
          <w:rFonts w:ascii="Arial" w:hAnsi="Arial" w:cs="Arial"/>
        </w:rPr>
        <w:t>CalSAAS</w:t>
      </w:r>
      <w:proofErr w:type="spellEnd"/>
      <w:r w:rsidR="00FC4F76" w:rsidRPr="49294968">
        <w:rPr>
          <w:rFonts w:ascii="Arial" w:hAnsi="Arial" w:cs="Arial"/>
        </w:rPr>
        <w:t xml:space="preserve"> </w:t>
      </w:r>
      <w:r w:rsidR="0066471C">
        <w:rPr>
          <w:rFonts w:ascii="Arial" w:hAnsi="Arial" w:cs="Arial"/>
        </w:rPr>
        <w:t xml:space="preserve">will </w:t>
      </w:r>
      <w:r w:rsidR="00C22BB3">
        <w:rPr>
          <w:rFonts w:ascii="Arial" w:hAnsi="Arial" w:cs="Arial"/>
        </w:rPr>
        <w:t>utilize</w:t>
      </w:r>
      <w:r w:rsidR="0066471C">
        <w:rPr>
          <w:rFonts w:ascii="Arial" w:hAnsi="Arial" w:cs="Arial"/>
        </w:rPr>
        <w:t xml:space="preserve"> data from the</w:t>
      </w:r>
      <w:r w:rsidR="00FC4F76" w:rsidRPr="49294968">
        <w:rPr>
          <w:rFonts w:ascii="Arial" w:hAnsi="Arial" w:cs="Arial"/>
        </w:rPr>
        <w:t xml:space="preserve"> 2019</w:t>
      </w:r>
      <w:r w:rsidRPr="49294968">
        <w:rPr>
          <w:rFonts w:ascii="Arial" w:hAnsi="Arial" w:cs="Arial"/>
        </w:rPr>
        <w:t>–</w:t>
      </w:r>
      <w:r w:rsidR="00FC4F76" w:rsidRPr="49294968">
        <w:rPr>
          <w:rFonts w:ascii="Arial" w:hAnsi="Arial" w:cs="Arial"/>
        </w:rPr>
        <w:t xml:space="preserve">20 school year, </w:t>
      </w:r>
      <w:r w:rsidRPr="49294968">
        <w:rPr>
          <w:rFonts w:ascii="Arial" w:hAnsi="Arial" w:cs="Arial"/>
        </w:rPr>
        <w:t xml:space="preserve">AB 1219 requires </w:t>
      </w:r>
      <w:r w:rsidR="00317FE9">
        <w:rPr>
          <w:rFonts w:ascii="Arial" w:hAnsi="Arial" w:cs="Arial"/>
        </w:rPr>
        <w:t>these</w:t>
      </w:r>
      <w:r w:rsidR="00317FE9" w:rsidRPr="49294968">
        <w:rPr>
          <w:rFonts w:ascii="Arial" w:hAnsi="Arial" w:cs="Arial"/>
        </w:rPr>
        <w:t xml:space="preserve"> </w:t>
      </w:r>
      <w:r w:rsidRPr="49294968">
        <w:rPr>
          <w:rFonts w:ascii="Arial" w:hAnsi="Arial" w:cs="Arial"/>
        </w:rPr>
        <w:t>data to be used only for</w:t>
      </w:r>
      <w:r w:rsidR="00FC4F76" w:rsidRPr="49294968">
        <w:rPr>
          <w:rFonts w:ascii="Arial" w:hAnsi="Arial" w:cs="Arial"/>
        </w:rPr>
        <w:t xml:space="preserve"> informational purposes. </w:t>
      </w:r>
      <w:r w:rsidR="003238AD" w:rsidRPr="49294968">
        <w:rPr>
          <w:rFonts w:ascii="Arial" w:hAnsi="Arial" w:cs="Arial"/>
        </w:rPr>
        <w:t xml:space="preserve">COEs </w:t>
      </w:r>
      <w:r w:rsidR="00FC4F76" w:rsidRPr="49294968">
        <w:rPr>
          <w:rFonts w:ascii="Arial" w:hAnsi="Arial" w:cs="Arial"/>
        </w:rPr>
        <w:t xml:space="preserve">and LEAs will be able to view their monitoring results within </w:t>
      </w:r>
      <w:proofErr w:type="spellStart"/>
      <w:r w:rsidR="00FC4F76" w:rsidRPr="49294968">
        <w:rPr>
          <w:rFonts w:ascii="Arial" w:hAnsi="Arial" w:cs="Arial"/>
        </w:rPr>
        <w:t>CalSAAS</w:t>
      </w:r>
      <w:proofErr w:type="spellEnd"/>
      <w:r w:rsidR="00FC4F76" w:rsidRPr="49294968">
        <w:rPr>
          <w:rFonts w:ascii="Arial" w:hAnsi="Arial" w:cs="Arial"/>
        </w:rPr>
        <w:t xml:space="preserve">. The intent of this year is to: </w:t>
      </w:r>
      <w:r w:rsidR="00101201">
        <w:rPr>
          <w:rFonts w:ascii="Arial" w:hAnsi="Arial" w:cs="Arial"/>
        </w:rPr>
        <w:t>(</w:t>
      </w:r>
      <w:r w:rsidR="00FC4F76" w:rsidRPr="49294968">
        <w:rPr>
          <w:rFonts w:ascii="Arial" w:hAnsi="Arial" w:cs="Arial"/>
        </w:rPr>
        <w:t xml:space="preserve">1) allow all participating entities to learn the new system, </w:t>
      </w:r>
      <w:r w:rsidR="00101201">
        <w:rPr>
          <w:rFonts w:ascii="Arial" w:hAnsi="Arial" w:cs="Arial"/>
        </w:rPr>
        <w:t>(</w:t>
      </w:r>
      <w:r w:rsidR="00FC4F76" w:rsidRPr="49294968">
        <w:rPr>
          <w:rFonts w:ascii="Arial" w:hAnsi="Arial" w:cs="Arial"/>
        </w:rPr>
        <w:t xml:space="preserve">2) identify </w:t>
      </w:r>
      <w:r w:rsidR="00FC4F76" w:rsidRPr="00466E3D">
        <w:rPr>
          <w:rFonts w:ascii="Arial" w:hAnsi="Arial" w:cs="Arial"/>
        </w:rPr>
        <w:t xml:space="preserve">areas where </w:t>
      </w:r>
      <w:r w:rsidR="000769D1" w:rsidRPr="00B86F75">
        <w:rPr>
          <w:rFonts w:ascii="Arial" w:hAnsi="Arial" w:cs="Arial"/>
        </w:rPr>
        <w:t xml:space="preserve">LEAs have submitted inaccurate educator </w:t>
      </w:r>
      <w:r w:rsidR="00466E3D" w:rsidRPr="00B86F75">
        <w:rPr>
          <w:rFonts w:ascii="Arial" w:hAnsi="Arial" w:cs="Arial"/>
        </w:rPr>
        <w:t xml:space="preserve">assignment and </w:t>
      </w:r>
      <w:r w:rsidR="000769D1" w:rsidRPr="00B86F75">
        <w:rPr>
          <w:rFonts w:ascii="Arial" w:hAnsi="Arial" w:cs="Arial"/>
        </w:rPr>
        <w:t xml:space="preserve">course data to </w:t>
      </w:r>
      <w:r w:rsidR="00FC4F76" w:rsidRPr="00466E3D">
        <w:rPr>
          <w:rFonts w:ascii="Arial" w:hAnsi="Arial" w:cs="Arial"/>
        </w:rPr>
        <w:t>CALPADS, and</w:t>
      </w:r>
      <w:r w:rsidR="00FC4F76" w:rsidRPr="49294968">
        <w:rPr>
          <w:rFonts w:ascii="Arial" w:hAnsi="Arial" w:cs="Arial"/>
        </w:rPr>
        <w:t xml:space="preserve"> </w:t>
      </w:r>
      <w:r w:rsidR="00101201">
        <w:rPr>
          <w:rFonts w:ascii="Arial" w:hAnsi="Arial" w:cs="Arial"/>
        </w:rPr>
        <w:t>(</w:t>
      </w:r>
      <w:r w:rsidR="00FC4F76" w:rsidRPr="49294968">
        <w:rPr>
          <w:rFonts w:ascii="Arial" w:hAnsi="Arial" w:cs="Arial"/>
        </w:rPr>
        <w:t xml:space="preserve">3) address any institutional assignment issues prior to the following consequential year. Beginning </w:t>
      </w:r>
      <w:r w:rsidR="0066471C">
        <w:rPr>
          <w:rFonts w:ascii="Arial" w:hAnsi="Arial" w:cs="Arial"/>
        </w:rPr>
        <w:t xml:space="preserve">with the </w:t>
      </w:r>
      <w:r w:rsidR="00C22BB3">
        <w:rPr>
          <w:rFonts w:ascii="Arial" w:hAnsi="Arial" w:cs="Arial"/>
        </w:rPr>
        <w:t xml:space="preserve">CALPADS educator </w:t>
      </w:r>
      <w:r w:rsidR="00466E3D">
        <w:rPr>
          <w:rFonts w:ascii="Arial" w:hAnsi="Arial" w:cs="Arial"/>
        </w:rPr>
        <w:t xml:space="preserve">assignment and </w:t>
      </w:r>
      <w:r w:rsidR="00C22BB3">
        <w:rPr>
          <w:rFonts w:ascii="Arial" w:hAnsi="Arial" w:cs="Arial"/>
        </w:rPr>
        <w:t xml:space="preserve">course </w:t>
      </w:r>
      <w:r w:rsidR="0066471C">
        <w:rPr>
          <w:rFonts w:ascii="Arial" w:hAnsi="Arial" w:cs="Arial"/>
        </w:rPr>
        <w:t>data collected in the</w:t>
      </w:r>
      <w:r w:rsidR="0066471C" w:rsidRPr="49294968">
        <w:rPr>
          <w:rFonts w:ascii="Arial" w:hAnsi="Arial" w:cs="Arial"/>
        </w:rPr>
        <w:t xml:space="preserve"> </w:t>
      </w:r>
      <w:r w:rsidR="00FC4F76" w:rsidRPr="49294968">
        <w:rPr>
          <w:rFonts w:ascii="Arial" w:hAnsi="Arial" w:cs="Arial"/>
        </w:rPr>
        <w:t>2020</w:t>
      </w:r>
      <w:r w:rsidR="003238AD" w:rsidRPr="49294968">
        <w:rPr>
          <w:rFonts w:ascii="Arial" w:hAnsi="Arial" w:cs="Arial"/>
        </w:rPr>
        <w:t>–</w:t>
      </w:r>
      <w:r w:rsidR="00FC4F76" w:rsidRPr="49294968">
        <w:rPr>
          <w:rFonts w:ascii="Arial" w:hAnsi="Arial" w:cs="Arial"/>
        </w:rPr>
        <w:t>21</w:t>
      </w:r>
      <w:r w:rsidR="0066471C">
        <w:rPr>
          <w:rFonts w:ascii="Arial" w:hAnsi="Arial" w:cs="Arial"/>
        </w:rPr>
        <w:t xml:space="preserve"> school year</w:t>
      </w:r>
      <w:r w:rsidR="00FC4F76" w:rsidRPr="49294968">
        <w:rPr>
          <w:rFonts w:ascii="Arial" w:hAnsi="Arial" w:cs="Arial"/>
        </w:rPr>
        <w:t>, monitoring results will be made publicly available on the Commission’s web</w:t>
      </w:r>
      <w:r w:rsidR="64C431A7" w:rsidRPr="49294968">
        <w:rPr>
          <w:rFonts w:ascii="Arial" w:hAnsi="Arial" w:cs="Arial"/>
        </w:rPr>
        <w:t xml:space="preserve"> page</w:t>
      </w:r>
      <w:r w:rsidR="00FC4F76" w:rsidRPr="49294968">
        <w:rPr>
          <w:rFonts w:ascii="Arial" w:hAnsi="Arial" w:cs="Arial"/>
        </w:rPr>
        <w:t xml:space="preserve">. </w:t>
      </w:r>
    </w:p>
    <w:p w14:paraId="275DF941" w14:textId="77777777" w:rsidR="00DC6578" w:rsidRPr="00FC500F" w:rsidRDefault="00101201" w:rsidP="00FC500F">
      <w:pPr>
        <w:pStyle w:val="Heading3"/>
        <w:rPr>
          <w:rFonts w:ascii="Arial" w:hAnsi="Arial"/>
          <w:lang w:val="en"/>
        </w:rPr>
      </w:pPr>
      <w:r w:rsidRPr="00FC500F">
        <w:rPr>
          <w:rFonts w:ascii="Arial" w:hAnsi="Arial"/>
          <w:lang w:val="en"/>
        </w:rPr>
        <w:t>Reporting Educator Equity Data u</w:t>
      </w:r>
      <w:r w:rsidR="00DC6578" w:rsidRPr="00FC500F">
        <w:rPr>
          <w:rFonts w:ascii="Arial" w:hAnsi="Arial"/>
          <w:lang w:val="en"/>
        </w:rPr>
        <w:t xml:space="preserve">nder </w:t>
      </w:r>
      <w:proofErr w:type="gramStart"/>
      <w:r w:rsidR="00270C4A" w:rsidRPr="00FC500F">
        <w:rPr>
          <w:rFonts w:ascii="Arial" w:hAnsi="Arial"/>
          <w:lang w:val="en"/>
        </w:rPr>
        <w:t xml:space="preserve">the </w:t>
      </w:r>
      <w:r w:rsidR="00DC6578" w:rsidRPr="00FC500F">
        <w:rPr>
          <w:rFonts w:ascii="Arial" w:hAnsi="Arial"/>
          <w:lang w:val="en"/>
        </w:rPr>
        <w:t>Every</w:t>
      </w:r>
      <w:proofErr w:type="gramEnd"/>
      <w:r w:rsidR="00DC6578" w:rsidRPr="00FC500F">
        <w:rPr>
          <w:rFonts w:ascii="Arial" w:hAnsi="Arial"/>
          <w:lang w:val="en"/>
        </w:rPr>
        <w:t xml:space="preserve"> Student Succeeds Act</w:t>
      </w:r>
    </w:p>
    <w:p w14:paraId="5B2FEF87" w14:textId="77777777" w:rsidR="00DC6578" w:rsidRPr="000F1C80" w:rsidRDefault="00DC6578" w:rsidP="00DC6578">
      <w:pPr>
        <w:shd w:val="clear" w:color="auto" w:fill="FFFFFF"/>
        <w:spacing w:after="240"/>
        <w:rPr>
          <w:rFonts w:ascii="Arial" w:hAnsi="Arial" w:cs="Arial"/>
          <w:lang w:val="en"/>
        </w:rPr>
      </w:pPr>
      <w:r w:rsidRPr="000F1C80">
        <w:rPr>
          <w:rFonts w:ascii="Arial" w:hAnsi="Arial" w:cs="Arial"/>
          <w:lang w:val="en"/>
        </w:rPr>
        <w:t xml:space="preserve">Under </w:t>
      </w:r>
      <w:r w:rsidR="003238AD" w:rsidRPr="000F1C80">
        <w:rPr>
          <w:rFonts w:ascii="Arial" w:hAnsi="Arial" w:cs="Arial"/>
          <w:lang w:val="en"/>
        </w:rPr>
        <w:t>California’s Local Control Funding Formula (LCFF)</w:t>
      </w:r>
      <w:r w:rsidRPr="000F1C80">
        <w:rPr>
          <w:rFonts w:ascii="Arial" w:hAnsi="Arial" w:cs="Arial"/>
          <w:lang w:val="en"/>
        </w:rPr>
        <w:t xml:space="preserve">, LEAs are held accountable for improving student performance. Specifically, California’s LCFF-based </w:t>
      </w:r>
      <w:r w:rsidR="007D5493" w:rsidRPr="000F1C80">
        <w:rPr>
          <w:rFonts w:ascii="Arial" w:hAnsi="Arial" w:cs="Arial"/>
          <w:lang w:val="en"/>
        </w:rPr>
        <w:t xml:space="preserve">accountability </w:t>
      </w:r>
      <w:r w:rsidRPr="000F1C80">
        <w:rPr>
          <w:rFonts w:ascii="Arial" w:hAnsi="Arial" w:cs="Arial"/>
          <w:lang w:val="en"/>
        </w:rPr>
        <w:t xml:space="preserve">system sets eight priorities for school districts and charter schools (10 for COEs). LCFF Priority 1 recognizes that LEAs should be accountable for providing all students with access to standards-aligned instructional materials, facilities that are in good repair, and teachers who hold teaching credentials and are appropriately assigned (have official certification for the position in which they are teaching). </w:t>
      </w:r>
    </w:p>
    <w:p w14:paraId="590501BB" w14:textId="77777777" w:rsidR="00BB007A" w:rsidRPr="003238AD" w:rsidRDefault="001E4C48" w:rsidP="181A7D65">
      <w:pPr>
        <w:shd w:val="clear" w:color="auto" w:fill="FFFFFF" w:themeFill="background1"/>
        <w:spacing w:after="240"/>
        <w:rPr>
          <w:rFonts w:ascii="Arial" w:hAnsi="Arial" w:cs="Arial"/>
          <w:lang w:val="en"/>
        </w:rPr>
      </w:pPr>
      <w:r>
        <w:rPr>
          <w:rFonts w:ascii="Arial" w:hAnsi="Arial" w:cs="Arial"/>
          <w:lang w:val="en"/>
        </w:rPr>
        <w:t>Educators</w:t>
      </w:r>
      <w:r w:rsidR="003238AD" w:rsidRPr="000F1C80">
        <w:rPr>
          <w:rFonts w:ascii="Arial" w:hAnsi="Arial" w:cs="Arial"/>
          <w:lang w:val="en"/>
        </w:rPr>
        <w:t xml:space="preserve"> are not appropriately assigned if they are placed in a teaching or services position for which the employee does not hold a legally recognized certificate or credential or if placed in a certificated teaching or services position that the employee is </w:t>
      </w:r>
      <w:r w:rsidR="003238AD" w:rsidRPr="000F1C80">
        <w:rPr>
          <w:rFonts w:ascii="Arial" w:hAnsi="Arial" w:cs="Arial"/>
          <w:lang w:val="en"/>
        </w:rPr>
        <w:lastRenderedPageBreak/>
        <w:t xml:space="preserve">not otherwise authorized by statute to hold. </w:t>
      </w:r>
      <w:r w:rsidR="006D10F0" w:rsidRPr="009B4AEA">
        <w:rPr>
          <w:rFonts w:ascii="Arial" w:hAnsi="Arial" w:cs="Arial"/>
          <w:color w:val="000000" w:themeColor="text1"/>
        </w:rPr>
        <w:t>ESSA Section 1112(b)(2)</w:t>
      </w:r>
      <w:r w:rsidR="006D10F0" w:rsidRPr="009B4AEA">
        <w:rPr>
          <w:rFonts w:ascii="Arial" w:hAnsi="Arial" w:cs="Arial"/>
          <w:color w:val="000000"/>
          <w:shd w:val="clear" w:color="auto" w:fill="FFFFFF"/>
        </w:rPr>
        <w:t xml:space="preserve"> 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r w:rsidR="006D10F0">
        <w:rPr>
          <w:rFonts w:ascii="Arial" w:hAnsi="Arial" w:cs="Arial"/>
          <w:color w:val="000000"/>
          <w:shd w:val="clear" w:color="auto" w:fill="FFFFFF"/>
        </w:rPr>
        <w:t xml:space="preserve"> </w:t>
      </w:r>
    </w:p>
    <w:p w14:paraId="30204E28" w14:textId="77777777" w:rsidR="00701E42" w:rsidRDefault="00DC6578" w:rsidP="00101201">
      <w:pPr>
        <w:pStyle w:val="PlainText"/>
        <w:spacing w:after="240"/>
        <w:rPr>
          <w:rFonts w:ascii="Arial" w:hAnsi="Arial" w:cs="Arial"/>
        </w:rPr>
      </w:pPr>
      <w:r w:rsidRPr="006E769D">
        <w:rPr>
          <w:rFonts w:ascii="Arial" w:hAnsi="Arial" w:cs="Arial"/>
          <w:lang w:val="en"/>
        </w:rPr>
        <w:t xml:space="preserve">To meet ESSA requirements, California </w:t>
      </w:r>
      <w:r w:rsidR="004D4124">
        <w:rPr>
          <w:rFonts w:ascii="Arial" w:hAnsi="Arial" w:cs="Arial"/>
          <w:lang w:val="en"/>
        </w:rPr>
        <w:t xml:space="preserve">developed </w:t>
      </w:r>
      <w:r w:rsidRPr="006E769D">
        <w:rPr>
          <w:rFonts w:ascii="Arial" w:hAnsi="Arial" w:cs="Arial"/>
          <w:lang w:val="en"/>
        </w:rPr>
        <w:t>definition</w:t>
      </w:r>
      <w:r w:rsidR="004D4124">
        <w:rPr>
          <w:rFonts w:ascii="Arial" w:hAnsi="Arial" w:cs="Arial"/>
          <w:lang w:val="en"/>
        </w:rPr>
        <w:t>s</w:t>
      </w:r>
      <w:r w:rsidRPr="006E769D">
        <w:rPr>
          <w:rFonts w:ascii="Arial" w:hAnsi="Arial" w:cs="Arial"/>
          <w:lang w:val="en"/>
        </w:rPr>
        <w:t xml:space="preserve"> for “ineffectiv</w:t>
      </w:r>
      <w:r w:rsidR="004D4124">
        <w:rPr>
          <w:rFonts w:ascii="Arial" w:hAnsi="Arial" w:cs="Arial"/>
          <w:lang w:val="en"/>
        </w:rPr>
        <w:t>e</w:t>
      </w:r>
      <w:r w:rsidRPr="006E769D">
        <w:rPr>
          <w:rFonts w:ascii="Arial" w:hAnsi="Arial" w:cs="Arial"/>
          <w:lang w:val="en"/>
        </w:rPr>
        <w:t>”</w:t>
      </w:r>
      <w:r w:rsidR="004D4124">
        <w:rPr>
          <w:rFonts w:ascii="Arial" w:hAnsi="Arial" w:cs="Arial"/>
          <w:lang w:val="en"/>
        </w:rPr>
        <w:t xml:space="preserve"> and “out-of-field” teachers that</w:t>
      </w:r>
      <w:r w:rsidRPr="006E769D">
        <w:rPr>
          <w:rFonts w:ascii="Arial" w:hAnsi="Arial" w:cs="Arial"/>
          <w:lang w:val="en"/>
        </w:rPr>
        <w:t xml:space="preserve"> buil</w:t>
      </w:r>
      <w:r w:rsidR="004D4124">
        <w:rPr>
          <w:rFonts w:ascii="Arial" w:hAnsi="Arial" w:cs="Arial"/>
          <w:lang w:val="en"/>
        </w:rPr>
        <w:t>t</w:t>
      </w:r>
      <w:r w:rsidRPr="006E769D">
        <w:rPr>
          <w:rFonts w:ascii="Arial" w:hAnsi="Arial" w:cs="Arial"/>
          <w:lang w:val="en"/>
        </w:rPr>
        <w:t xml:space="preserve"> on LCFF Priority 1 by focusing on credential and assignment status</w:t>
      </w:r>
      <w:r w:rsidR="1AC1C036" w:rsidRPr="006E769D">
        <w:rPr>
          <w:rFonts w:ascii="Arial" w:hAnsi="Arial" w:cs="Arial"/>
          <w:lang w:val="en"/>
        </w:rPr>
        <w:t xml:space="preserve">, </w:t>
      </w:r>
      <w:r w:rsidRPr="006E769D">
        <w:rPr>
          <w:rFonts w:ascii="Arial" w:hAnsi="Arial" w:cs="Arial"/>
          <w:lang w:val="en"/>
        </w:rPr>
        <w:t>specifically whether teachers are teaching without a credential</w:t>
      </w:r>
      <w:r w:rsidR="004D4124">
        <w:rPr>
          <w:rFonts w:ascii="Arial" w:hAnsi="Arial" w:cs="Arial"/>
          <w:lang w:val="en"/>
        </w:rPr>
        <w:t xml:space="preserve"> or teaching outside of their field of preparation. </w:t>
      </w:r>
      <w:r w:rsidR="002B67B6">
        <w:rPr>
          <w:rFonts w:ascii="Arial" w:hAnsi="Arial" w:cs="Arial"/>
          <w:color w:val="000000"/>
          <w:shd w:val="clear" w:color="auto" w:fill="FFFFFF"/>
        </w:rPr>
        <w:t>In November 2019,</w:t>
      </w:r>
      <w:r w:rsidR="004D4124" w:rsidRPr="00101201">
        <w:rPr>
          <w:rFonts w:ascii="Arial" w:hAnsi="Arial" w:cs="Arial"/>
          <w:color w:val="000000"/>
          <w:shd w:val="clear" w:color="auto" w:fill="FFFFFF"/>
        </w:rPr>
        <w:t xml:space="preserve"> </w:t>
      </w:r>
      <w:r w:rsidR="00BB007A" w:rsidRPr="00101201">
        <w:rPr>
          <w:rFonts w:ascii="Arial" w:hAnsi="Arial" w:cs="Arial"/>
          <w:color w:val="000000"/>
          <w:shd w:val="clear" w:color="auto" w:fill="FFFFFF"/>
        </w:rPr>
        <w:t>the S</w:t>
      </w:r>
      <w:r w:rsidR="7EC20863" w:rsidRPr="00101201">
        <w:rPr>
          <w:rFonts w:ascii="Arial" w:hAnsi="Arial" w:cs="Arial"/>
          <w:color w:val="000000"/>
          <w:shd w:val="clear" w:color="auto" w:fill="FFFFFF"/>
        </w:rPr>
        <w:t xml:space="preserve">tate </w:t>
      </w:r>
      <w:r w:rsidR="00BB007A" w:rsidRPr="00101201">
        <w:rPr>
          <w:rFonts w:ascii="Arial" w:hAnsi="Arial" w:cs="Arial"/>
          <w:color w:val="000000"/>
          <w:shd w:val="clear" w:color="auto" w:fill="FFFFFF"/>
        </w:rPr>
        <w:t>B</w:t>
      </w:r>
      <w:r w:rsidR="16102DCA" w:rsidRPr="00101201">
        <w:rPr>
          <w:rFonts w:ascii="Arial" w:hAnsi="Arial" w:cs="Arial"/>
          <w:color w:val="000000"/>
          <w:shd w:val="clear" w:color="auto" w:fill="FFFFFF"/>
        </w:rPr>
        <w:t>oard of Education</w:t>
      </w:r>
      <w:r w:rsidR="004D4124" w:rsidRPr="00101201">
        <w:rPr>
          <w:rFonts w:ascii="Arial" w:hAnsi="Arial" w:cs="Arial"/>
          <w:color w:val="000000"/>
          <w:shd w:val="clear" w:color="auto" w:fill="FFFFFF"/>
        </w:rPr>
        <w:t xml:space="preserve"> </w:t>
      </w:r>
      <w:r w:rsidR="00BB007A" w:rsidRPr="00101201">
        <w:rPr>
          <w:rFonts w:ascii="Arial" w:hAnsi="Arial" w:cs="Arial"/>
          <w:color w:val="000000"/>
          <w:shd w:val="clear" w:color="auto" w:fill="FFFFFF"/>
        </w:rPr>
        <w:t>approve</w:t>
      </w:r>
      <w:r w:rsidR="002B67B6">
        <w:rPr>
          <w:rFonts w:ascii="Arial" w:hAnsi="Arial" w:cs="Arial"/>
          <w:color w:val="000000"/>
          <w:shd w:val="clear" w:color="auto" w:fill="FFFFFF"/>
        </w:rPr>
        <w:t>d</w:t>
      </w:r>
      <w:r w:rsidR="00BB007A" w:rsidRPr="00101201">
        <w:rPr>
          <w:rFonts w:ascii="Arial" w:hAnsi="Arial" w:cs="Arial"/>
          <w:color w:val="000000"/>
          <w:shd w:val="clear" w:color="auto" w:fill="FFFFFF"/>
        </w:rPr>
        <w:t xml:space="preserve"> updated definitions for “ineffective” and “out-of-field” teachers</w:t>
      </w:r>
      <w:r w:rsidR="00BB007A" w:rsidRPr="00101201">
        <w:rPr>
          <w:rFonts w:ascii="Arial" w:hAnsi="Arial" w:cs="Arial"/>
        </w:rPr>
        <w:t xml:space="preserve">. </w:t>
      </w:r>
      <w:r w:rsidR="00BB007A">
        <w:rPr>
          <w:rFonts w:ascii="Arial" w:hAnsi="Arial" w:cs="Arial"/>
        </w:rPr>
        <w:t>T</w:t>
      </w:r>
      <w:r w:rsidR="00701E42" w:rsidRPr="009B75CE">
        <w:rPr>
          <w:rFonts w:ascii="Arial" w:hAnsi="Arial" w:cs="Arial"/>
        </w:rPr>
        <w:t>he definition of “ineffective teacher”</w:t>
      </w:r>
      <w:r w:rsidR="00BB007A">
        <w:rPr>
          <w:rFonts w:ascii="Arial" w:hAnsi="Arial" w:cs="Arial"/>
        </w:rPr>
        <w:t xml:space="preserve"> was </w:t>
      </w:r>
      <w:r w:rsidR="001E4C48">
        <w:rPr>
          <w:rFonts w:ascii="Arial" w:hAnsi="Arial" w:cs="Arial"/>
        </w:rPr>
        <w:t>expanded</w:t>
      </w:r>
      <w:r w:rsidR="00701E42" w:rsidRPr="009B75CE">
        <w:rPr>
          <w:rFonts w:ascii="Arial" w:hAnsi="Arial" w:cs="Arial"/>
        </w:rPr>
        <w:t xml:space="preserve"> to include individuals teaching with Provisional Internship Permits</w:t>
      </w:r>
      <w:r w:rsidR="002B67B6">
        <w:rPr>
          <w:rFonts w:ascii="Arial" w:hAnsi="Arial" w:cs="Arial"/>
        </w:rPr>
        <w:t xml:space="preserve"> (PIPs)</w:t>
      </w:r>
      <w:r w:rsidR="00701E42" w:rsidRPr="009B75CE">
        <w:rPr>
          <w:rFonts w:ascii="Arial" w:hAnsi="Arial" w:cs="Arial"/>
        </w:rPr>
        <w:t>, Short-Term Staff Permits</w:t>
      </w:r>
      <w:r w:rsidR="002B67B6">
        <w:rPr>
          <w:rFonts w:ascii="Arial" w:hAnsi="Arial" w:cs="Arial"/>
        </w:rPr>
        <w:t xml:space="preserve"> (STSPs)</w:t>
      </w:r>
      <w:r w:rsidR="00701E42" w:rsidRPr="009B75CE">
        <w:rPr>
          <w:rFonts w:ascii="Arial" w:hAnsi="Arial" w:cs="Arial"/>
        </w:rPr>
        <w:t>, and Variable Term Waivers</w:t>
      </w:r>
      <w:r w:rsidR="008946D2" w:rsidRPr="009B75CE">
        <w:rPr>
          <w:rFonts w:ascii="Arial" w:hAnsi="Arial" w:cs="Arial"/>
        </w:rPr>
        <w:t xml:space="preserve">. </w:t>
      </w:r>
      <w:r w:rsidR="00BB007A">
        <w:rPr>
          <w:rFonts w:ascii="Arial" w:hAnsi="Arial" w:cs="Arial"/>
        </w:rPr>
        <w:t>T</w:t>
      </w:r>
      <w:r w:rsidR="008946D2" w:rsidRPr="009B75CE">
        <w:rPr>
          <w:rFonts w:ascii="Arial" w:hAnsi="Arial" w:cs="Arial"/>
        </w:rPr>
        <w:t xml:space="preserve">he definition of “out-of-field teacher” </w:t>
      </w:r>
      <w:r w:rsidR="00BB007A">
        <w:rPr>
          <w:rFonts w:ascii="Arial" w:hAnsi="Arial" w:cs="Arial"/>
        </w:rPr>
        <w:t xml:space="preserve">was </w:t>
      </w:r>
      <w:r w:rsidR="001E4C48">
        <w:rPr>
          <w:rFonts w:ascii="Arial" w:hAnsi="Arial" w:cs="Arial"/>
        </w:rPr>
        <w:t>also expanded</w:t>
      </w:r>
      <w:r w:rsidR="00BB007A">
        <w:rPr>
          <w:rFonts w:ascii="Arial" w:hAnsi="Arial" w:cs="Arial"/>
        </w:rPr>
        <w:t xml:space="preserve"> </w:t>
      </w:r>
      <w:r w:rsidR="008946D2" w:rsidRPr="009B75CE">
        <w:rPr>
          <w:rFonts w:ascii="Arial" w:hAnsi="Arial" w:cs="Arial"/>
        </w:rPr>
        <w:t>to include in</w:t>
      </w:r>
      <w:r w:rsidR="00701E42" w:rsidRPr="009B75CE">
        <w:rPr>
          <w:rFonts w:ascii="Arial" w:hAnsi="Arial" w:cs="Arial"/>
        </w:rPr>
        <w:t>dividuals teaching with Short-Term Waivers</w:t>
      </w:r>
      <w:r w:rsidR="000758EF" w:rsidRPr="009B75CE">
        <w:rPr>
          <w:rFonts w:ascii="Arial" w:hAnsi="Arial" w:cs="Arial"/>
        </w:rPr>
        <w:t>, Emergency English Learner or Bilingual Permits,</w:t>
      </w:r>
      <w:r w:rsidR="00701E42" w:rsidRPr="009B75CE">
        <w:rPr>
          <w:rFonts w:ascii="Arial" w:hAnsi="Arial" w:cs="Arial"/>
        </w:rPr>
        <w:t xml:space="preserve"> and on Local Assignment Options</w:t>
      </w:r>
      <w:r w:rsidR="00D80549" w:rsidRPr="009B75CE">
        <w:rPr>
          <w:rFonts w:ascii="Arial" w:hAnsi="Arial" w:cs="Arial"/>
        </w:rPr>
        <w:t xml:space="preserve">. </w:t>
      </w:r>
      <w:r w:rsidR="00D80549" w:rsidRPr="00135F67">
        <w:rPr>
          <w:rFonts w:ascii="Arial" w:hAnsi="Arial" w:cs="Arial"/>
        </w:rPr>
        <w:t xml:space="preserve">LEAs </w:t>
      </w:r>
      <w:r w:rsidR="00135F67">
        <w:rPr>
          <w:rFonts w:ascii="Arial" w:hAnsi="Arial" w:cs="Arial"/>
        </w:rPr>
        <w:t>are expected</w:t>
      </w:r>
      <w:r w:rsidR="00D80549" w:rsidRPr="00135F67">
        <w:rPr>
          <w:rFonts w:ascii="Arial" w:hAnsi="Arial" w:cs="Arial"/>
        </w:rPr>
        <w:t xml:space="preserve"> to </w:t>
      </w:r>
      <w:r w:rsidR="00135F67" w:rsidRPr="00135F67">
        <w:rPr>
          <w:rFonts w:ascii="Arial" w:hAnsi="Arial" w:cs="Arial"/>
        </w:rPr>
        <w:t xml:space="preserve">locally </w:t>
      </w:r>
      <w:r w:rsidR="00D80549" w:rsidRPr="00135F67">
        <w:rPr>
          <w:rFonts w:ascii="Arial" w:hAnsi="Arial" w:cs="Arial"/>
        </w:rPr>
        <w:t>update the section of their L</w:t>
      </w:r>
      <w:r w:rsidR="551F6AE7" w:rsidRPr="00135F67">
        <w:rPr>
          <w:rFonts w:ascii="Arial" w:hAnsi="Arial" w:cs="Arial"/>
        </w:rPr>
        <w:t xml:space="preserve">ocal </w:t>
      </w:r>
      <w:r w:rsidR="00D80549" w:rsidRPr="00135F67">
        <w:rPr>
          <w:rFonts w:ascii="Arial" w:hAnsi="Arial" w:cs="Arial"/>
        </w:rPr>
        <w:t>C</w:t>
      </w:r>
      <w:r w:rsidR="71DD84D3" w:rsidRPr="00135F67">
        <w:rPr>
          <w:rFonts w:ascii="Arial" w:hAnsi="Arial" w:cs="Arial"/>
        </w:rPr>
        <w:t xml:space="preserve">ontrol </w:t>
      </w:r>
      <w:r w:rsidR="00101201">
        <w:rPr>
          <w:rFonts w:ascii="Arial" w:hAnsi="Arial" w:cs="Arial"/>
        </w:rPr>
        <w:t xml:space="preserve">and </w:t>
      </w:r>
      <w:r w:rsidR="00D80549" w:rsidRPr="00135F67">
        <w:rPr>
          <w:rFonts w:ascii="Arial" w:hAnsi="Arial" w:cs="Arial"/>
        </w:rPr>
        <w:t>A</w:t>
      </w:r>
      <w:r w:rsidR="144AFA05" w:rsidRPr="00135F67">
        <w:rPr>
          <w:rFonts w:ascii="Arial" w:hAnsi="Arial" w:cs="Arial"/>
        </w:rPr>
        <w:t xml:space="preserve">ccountability </w:t>
      </w:r>
      <w:r w:rsidR="00101201">
        <w:rPr>
          <w:rFonts w:ascii="Arial" w:hAnsi="Arial" w:cs="Arial"/>
        </w:rPr>
        <w:t>Plan</w:t>
      </w:r>
      <w:r w:rsidR="30B7FA4B" w:rsidRPr="00135F67">
        <w:rPr>
          <w:rFonts w:ascii="Arial" w:hAnsi="Arial" w:cs="Arial"/>
        </w:rPr>
        <w:t xml:space="preserve"> (LCAP)</w:t>
      </w:r>
      <w:r w:rsidR="00D80549" w:rsidRPr="00135F67">
        <w:rPr>
          <w:rFonts w:ascii="Arial" w:hAnsi="Arial" w:cs="Arial"/>
        </w:rPr>
        <w:t xml:space="preserve"> Federal Addendum related to educator equity to reflect the updated definitions of “ineffective” and “out-of-field” teachers.</w:t>
      </w:r>
      <w:r w:rsidR="00C27F8C" w:rsidRPr="7ACD563F">
        <w:rPr>
          <w:rFonts w:ascii="Arial" w:hAnsi="Arial" w:cs="Arial"/>
        </w:rPr>
        <w:t xml:space="preserve"> </w:t>
      </w:r>
    </w:p>
    <w:p w14:paraId="62632B99" w14:textId="65347C48" w:rsidR="00135F67" w:rsidRPr="009B75CE" w:rsidRDefault="00135F67" w:rsidP="00101201">
      <w:pPr>
        <w:shd w:val="clear" w:color="auto" w:fill="FFFFFF"/>
        <w:spacing w:after="480"/>
        <w:rPr>
          <w:rFonts w:ascii="Arial" w:hAnsi="Arial" w:cs="Arial"/>
        </w:rPr>
      </w:pPr>
      <w:r>
        <w:rPr>
          <w:rFonts w:ascii="Arial" w:hAnsi="Arial" w:cs="Arial"/>
        </w:rPr>
        <w:t xml:space="preserve">The data presented in this </w:t>
      </w:r>
      <w:r w:rsidR="002B67B6">
        <w:rPr>
          <w:rFonts w:ascii="Arial" w:hAnsi="Arial" w:cs="Arial"/>
        </w:rPr>
        <w:t xml:space="preserve">memorandum </w:t>
      </w:r>
      <w:r>
        <w:rPr>
          <w:rFonts w:ascii="Arial" w:hAnsi="Arial" w:cs="Arial"/>
        </w:rPr>
        <w:t xml:space="preserve">are representative of the 2018–19 school year and therefore are based on the original definition for “out-of-field” teachers. </w:t>
      </w:r>
      <w:r w:rsidR="0066471C">
        <w:rPr>
          <w:rFonts w:ascii="Arial" w:hAnsi="Arial" w:cs="Arial"/>
        </w:rPr>
        <w:t xml:space="preserve">There </w:t>
      </w:r>
      <w:r w:rsidR="009B44E2">
        <w:rPr>
          <w:rFonts w:ascii="Arial" w:hAnsi="Arial" w:cs="Arial"/>
        </w:rPr>
        <w:t>are</w:t>
      </w:r>
      <w:r w:rsidR="0066471C">
        <w:rPr>
          <w:rFonts w:ascii="Arial" w:hAnsi="Arial" w:cs="Arial"/>
        </w:rPr>
        <w:t xml:space="preserve"> no data for “ineffective” teachers by decile because </w:t>
      </w:r>
      <w:proofErr w:type="spellStart"/>
      <w:r w:rsidR="0066471C">
        <w:rPr>
          <w:rFonts w:ascii="Arial" w:hAnsi="Arial" w:cs="Arial"/>
        </w:rPr>
        <w:t>CalSAAS</w:t>
      </w:r>
      <w:proofErr w:type="spellEnd"/>
      <w:r w:rsidR="0066471C">
        <w:rPr>
          <w:rFonts w:ascii="Arial" w:hAnsi="Arial" w:cs="Arial"/>
        </w:rPr>
        <w:t xml:space="preserve"> data is not available at this time. </w:t>
      </w:r>
      <w:r>
        <w:rPr>
          <w:rFonts w:ascii="Arial" w:hAnsi="Arial" w:cs="Arial"/>
        </w:rPr>
        <w:t xml:space="preserve">CDE staff </w:t>
      </w:r>
      <w:r w:rsidR="002B67B6">
        <w:rPr>
          <w:rFonts w:ascii="Arial" w:hAnsi="Arial" w:cs="Arial"/>
        </w:rPr>
        <w:t xml:space="preserve">plans to </w:t>
      </w:r>
      <w:r>
        <w:rPr>
          <w:rFonts w:ascii="Arial" w:hAnsi="Arial" w:cs="Arial"/>
        </w:rPr>
        <w:t xml:space="preserve">provide </w:t>
      </w:r>
      <w:r w:rsidR="001B1DC8">
        <w:rPr>
          <w:rFonts w:ascii="Arial" w:hAnsi="Arial" w:cs="Arial"/>
        </w:rPr>
        <w:t xml:space="preserve">the SBE with </w:t>
      </w:r>
      <w:r w:rsidR="002B67B6">
        <w:rPr>
          <w:rFonts w:ascii="Arial" w:hAnsi="Arial" w:cs="Arial"/>
        </w:rPr>
        <w:t xml:space="preserve">an additional </w:t>
      </w:r>
      <w:r w:rsidR="001B1DC8">
        <w:rPr>
          <w:rFonts w:ascii="Arial" w:hAnsi="Arial" w:cs="Arial"/>
        </w:rPr>
        <w:t xml:space="preserve">information </w:t>
      </w:r>
      <w:r w:rsidR="002B67B6">
        <w:rPr>
          <w:rFonts w:ascii="Arial" w:hAnsi="Arial" w:cs="Arial"/>
        </w:rPr>
        <w:t xml:space="preserve">memorandum with </w:t>
      </w:r>
      <w:r>
        <w:rPr>
          <w:rFonts w:ascii="Arial" w:hAnsi="Arial" w:cs="Arial"/>
        </w:rPr>
        <w:t xml:space="preserve">updated data </w:t>
      </w:r>
      <w:r w:rsidR="002B67B6">
        <w:rPr>
          <w:rFonts w:ascii="Arial" w:hAnsi="Arial" w:cs="Arial"/>
        </w:rPr>
        <w:t>for the</w:t>
      </w:r>
      <w:r>
        <w:rPr>
          <w:rFonts w:ascii="Arial" w:hAnsi="Arial" w:cs="Arial"/>
        </w:rPr>
        <w:t xml:space="preserve"> 2019–20 school year based on the updated definitions</w:t>
      </w:r>
      <w:r w:rsidR="00A42693">
        <w:rPr>
          <w:rFonts w:ascii="Arial" w:hAnsi="Arial" w:cs="Arial"/>
        </w:rPr>
        <w:t xml:space="preserve"> upon</w:t>
      </w:r>
      <w:r w:rsidR="00E64328">
        <w:rPr>
          <w:rFonts w:ascii="Arial" w:hAnsi="Arial" w:cs="Arial"/>
        </w:rPr>
        <w:t xml:space="preserve"> </w:t>
      </w:r>
      <w:r w:rsidR="00A0076A">
        <w:rPr>
          <w:rFonts w:ascii="Arial" w:hAnsi="Arial" w:cs="Arial"/>
        </w:rPr>
        <w:t>receipt of a data file which meets these definitions from the CTC</w:t>
      </w:r>
      <w:r>
        <w:rPr>
          <w:rFonts w:ascii="Arial" w:hAnsi="Arial" w:cs="Arial"/>
        </w:rPr>
        <w:t xml:space="preserve">. </w:t>
      </w:r>
    </w:p>
    <w:p w14:paraId="118C68F9" w14:textId="77777777" w:rsidR="00DC6578" w:rsidRPr="00FC500F" w:rsidRDefault="00DC6578" w:rsidP="00FC500F">
      <w:pPr>
        <w:pStyle w:val="Heading4"/>
        <w:rPr>
          <w:rFonts w:ascii="Arial" w:hAnsi="Arial" w:cs="Arial"/>
          <w:b/>
          <w:i w:val="0"/>
          <w:color w:val="auto"/>
          <w:lang w:val="en"/>
        </w:rPr>
      </w:pPr>
      <w:r w:rsidRPr="00FC500F">
        <w:rPr>
          <w:rFonts w:ascii="Arial" w:hAnsi="Arial" w:cs="Arial"/>
          <w:b/>
          <w:i w:val="0"/>
          <w:color w:val="auto"/>
          <w:lang w:val="en"/>
        </w:rPr>
        <w:t xml:space="preserve">Table 1: </w:t>
      </w:r>
      <w:r w:rsidR="004D4124" w:rsidRPr="00FC500F">
        <w:rPr>
          <w:rFonts w:ascii="Arial" w:hAnsi="Arial" w:cs="Arial"/>
          <w:b/>
          <w:i w:val="0"/>
          <w:color w:val="auto"/>
          <w:lang w:val="en"/>
        </w:rPr>
        <w:t xml:space="preserve">2018–19 </w:t>
      </w:r>
      <w:r w:rsidRPr="00FC500F">
        <w:rPr>
          <w:rFonts w:ascii="Arial" w:hAnsi="Arial" w:cs="Arial"/>
          <w:b/>
          <w:i w:val="0"/>
          <w:color w:val="auto"/>
          <w:lang w:val="en"/>
        </w:rPr>
        <w:t xml:space="preserve">California Definitions for Purposes of Collecting Equity Data under </w:t>
      </w:r>
      <w:proofErr w:type="gramStart"/>
      <w:r w:rsidRPr="00FC500F">
        <w:rPr>
          <w:rFonts w:ascii="Arial" w:hAnsi="Arial" w:cs="Arial"/>
          <w:b/>
          <w:i w:val="0"/>
          <w:color w:val="auto"/>
          <w:lang w:val="en"/>
        </w:rPr>
        <w:t>the</w:t>
      </w:r>
      <w:r w:rsidR="003238AD" w:rsidRPr="00FC500F">
        <w:rPr>
          <w:rFonts w:ascii="Arial" w:hAnsi="Arial" w:cs="Arial"/>
          <w:b/>
          <w:i w:val="0"/>
          <w:color w:val="auto"/>
          <w:lang w:val="en"/>
        </w:rPr>
        <w:t xml:space="preserve"> </w:t>
      </w:r>
      <w:r w:rsidRPr="00FC500F">
        <w:rPr>
          <w:rFonts w:ascii="Arial" w:hAnsi="Arial" w:cs="Arial"/>
          <w:b/>
          <w:i w:val="0"/>
          <w:color w:val="auto"/>
          <w:lang w:val="en"/>
        </w:rPr>
        <w:t>Every</w:t>
      </w:r>
      <w:proofErr w:type="gramEnd"/>
      <w:r w:rsidRPr="00FC500F">
        <w:rPr>
          <w:rFonts w:ascii="Arial" w:hAnsi="Arial" w:cs="Arial"/>
          <w:b/>
          <w:i w:val="0"/>
          <w:color w:val="auto"/>
          <w:lang w:val="en"/>
        </w:rPr>
        <w:t xml:space="preserve"> Student Succeeds Act</w:t>
      </w:r>
    </w:p>
    <w:tbl>
      <w:tblPr>
        <w:tblStyle w:val="TableGrid"/>
        <w:tblW w:w="0" w:type="auto"/>
        <w:tblLook w:val="04A0" w:firstRow="1" w:lastRow="0" w:firstColumn="1" w:lastColumn="0" w:noHBand="0" w:noVBand="1"/>
        <w:tblDescription w:val="This chart contains terms and definitions under California's ESSA plan:  ineffective teacher, out-of-field teacher, inexperienced teacher, minority student and low-income student."/>
      </w:tblPr>
      <w:tblGrid>
        <w:gridCol w:w="2155"/>
        <w:gridCol w:w="7195"/>
      </w:tblGrid>
      <w:tr w:rsidR="00DC6578" w:rsidRPr="009B75CE" w14:paraId="4916429A" w14:textId="77777777" w:rsidTr="00B40203">
        <w:trPr>
          <w:cantSplit/>
          <w:tblHeader/>
        </w:trPr>
        <w:tc>
          <w:tcPr>
            <w:tcW w:w="2155" w:type="dxa"/>
            <w:shd w:val="clear" w:color="auto" w:fill="D9D9D9" w:themeFill="background1" w:themeFillShade="D9"/>
          </w:tcPr>
          <w:p w14:paraId="52A3CA82" w14:textId="77777777" w:rsidR="00DC6578" w:rsidRPr="009B75CE" w:rsidRDefault="00DC6578" w:rsidP="00DC6578">
            <w:pPr>
              <w:spacing w:after="240"/>
              <w:jc w:val="center"/>
              <w:rPr>
                <w:rFonts w:ascii="Arial" w:hAnsi="Arial" w:cs="Arial"/>
                <w:b/>
                <w:lang w:val="en"/>
              </w:rPr>
            </w:pPr>
            <w:r w:rsidRPr="009B75CE">
              <w:rPr>
                <w:rFonts w:ascii="Arial" w:hAnsi="Arial" w:cs="Arial"/>
                <w:b/>
                <w:lang w:val="en"/>
              </w:rPr>
              <w:t>Term</w:t>
            </w:r>
          </w:p>
        </w:tc>
        <w:tc>
          <w:tcPr>
            <w:tcW w:w="7195" w:type="dxa"/>
            <w:shd w:val="clear" w:color="auto" w:fill="D9D9D9" w:themeFill="background1" w:themeFillShade="D9"/>
          </w:tcPr>
          <w:p w14:paraId="709CC3F3" w14:textId="77777777" w:rsidR="00DC6578" w:rsidRPr="009B75CE" w:rsidRDefault="00DC6578" w:rsidP="00DC6578">
            <w:pPr>
              <w:spacing w:after="240"/>
              <w:jc w:val="center"/>
              <w:rPr>
                <w:rFonts w:ascii="Arial" w:hAnsi="Arial" w:cs="Arial"/>
                <w:b/>
                <w:lang w:val="en"/>
              </w:rPr>
            </w:pPr>
            <w:r w:rsidRPr="009B75CE">
              <w:rPr>
                <w:rFonts w:ascii="Arial" w:hAnsi="Arial" w:cs="Arial"/>
                <w:b/>
                <w:lang w:val="en"/>
              </w:rPr>
              <w:t>Definition</w:t>
            </w:r>
          </w:p>
        </w:tc>
      </w:tr>
      <w:tr w:rsidR="00DC6578" w:rsidRPr="009B75CE" w14:paraId="712B21F9" w14:textId="77777777" w:rsidTr="00B40203">
        <w:trPr>
          <w:cantSplit/>
        </w:trPr>
        <w:tc>
          <w:tcPr>
            <w:tcW w:w="2155" w:type="dxa"/>
          </w:tcPr>
          <w:p w14:paraId="7605FB90" w14:textId="77777777" w:rsidR="00DC6578" w:rsidRPr="009B75CE" w:rsidRDefault="00DC6578" w:rsidP="00DC6578">
            <w:pPr>
              <w:spacing w:after="240"/>
              <w:rPr>
                <w:rFonts w:ascii="Arial" w:hAnsi="Arial" w:cs="Arial"/>
                <w:lang w:val="en"/>
              </w:rPr>
            </w:pPr>
            <w:r w:rsidRPr="009B75CE">
              <w:rPr>
                <w:rFonts w:ascii="Arial" w:hAnsi="Arial" w:cs="Arial"/>
                <w:lang w:val="en"/>
              </w:rPr>
              <w:t>Ineffective Teacher</w:t>
            </w:r>
          </w:p>
        </w:tc>
        <w:tc>
          <w:tcPr>
            <w:tcW w:w="7195" w:type="dxa"/>
          </w:tcPr>
          <w:p w14:paraId="5E90B98C" w14:textId="77777777" w:rsidR="00DC6578" w:rsidRPr="009B75CE" w:rsidRDefault="00DC6578" w:rsidP="008A2F4C">
            <w:pPr>
              <w:spacing w:after="240"/>
              <w:rPr>
                <w:rFonts w:ascii="Arial" w:hAnsi="Arial" w:cs="Arial"/>
                <w:lang w:val="en"/>
              </w:rPr>
            </w:pPr>
            <w:r w:rsidRPr="009B75CE">
              <w:rPr>
                <w:rFonts w:ascii="Arial" w:hAnsi="Arial" w:cs="Arial"/>
                <w:lang w:val="en"/>
              </w:rPr>
              <w:t>A teacher who is: (a) misassigned (placed in a position for which the employee does not hold a legally recognized certificate or credential or a certificated employee placed in a teaching or services position in which the employee is not otherwise authorized by statute to serve), or (b) teaching without a credential.</w:t>
            </w:r>
          </w:p>
        </w:tc>
      </w:tr>
      <w:tr w:rsidR="00DC6578" w:rsidRPr="009B75CE" w14:paraId="7002B1CF" w14:textId="77777777" w:rsidTr="00B40203">
        <w:trPr>
          <w:cantSplit/>
        </w:trPr>
        <w:tc>
          <w:tcPr>
            <w:tcW w:w="2155" w:type="dxa"/>
          </w:tcPr>
          <w:p w14:paraId="1EC33FCD" w14:textId="77777777" w:rsidR="00DC6578" w:rsidRPr="009B75CE" w:rsidRDefault="00DC6578" w:rsidP="00DC6578">
            <w:pPr>
              <w:tabs>
                <w:tab w:val="left" w:pos="1355"/>
              </w:tabs>
              <w:rPr>
                <w:rFonts w:ascii="Arial" w:hAnsi="Arial" w:cs="Arial"/>
                <w:lang w:val="en"/>
              </w:rPr>
            </w:pPr>
            <w:r w:rsidRPr="009B75CE">
              <w:rPr>
                <w:rFonts w:ascii="Arial" w:hAnsi="Arial" w:cs="Arial"/>
                <w:lang w:val="en"/>
              </w:rPr>
              <w:t>Out-of-Field Teacher</w:t>
            </w:r>
          </w:p>
        </w:tc>
        <w:tc>
          <w:tcPr>
            <w:tcW w:w="7195" w:type="dxa"/>
          </w:tcPr>
          <w:p w14:paraId="43735624" w14:textId="77777777" w:rsidR="00DC6578" w:rsidRPr="009B75CE" w:rsidRDefault="00DC6578" w:rsidP="008A2F4C">
            <w:pPr>
              <w:spacing w:after="240"/>
              <w:rPr>
                <w:rFonts w:ascii="Arial" w:hAnsi="Arial" w:cs="Arial"/>
                <w:lang w:val="en"/>
              </w:rPr>
            </w:pPr>
            <w:r w:rsidRPr="009B75CE">
              <w:rPr>
                <w:rFonts w:ascii="Arial" w:hAnsi="Arial" w:cs="Arial"/>
                <w:lang w:val="en"/>
              </w:rPr>
              <w:t xml:space="preserve">A teacher who has not yet demonstrated subject matter competence in the subject area(s) or for the student population to which he or she is assigned. Under this definition, teachers with the following limited permits would be considered out-of-field: </w:t>
            </w:r>
          </w:p>
          <w:p w14:paraId="3ABC8589" w14:textId="77777777" w:rsidR="00DC6578" w:rsidRPr="009B75CE" w:rsidRDefault="00DC6578" w:rsidP="00DC6578">
            <w:pPr>
              <w:pStyle w:val="ListParagraph"/>
              <w:numPr>
                <w:ilvl w:val="0"/>
                <w:numId w:val="1"/>
              </w:numPr>
              <w:spacing w:after="240"/>
              <w:rPr>
                <w:rFonts w:ascii="Arial" w:hAnsi="Arial" w:cs="Arial"/>
                <w:lang w:val="en"/>
              </w:rPr>
            </w:pPr>
            <w:r w:rsidRPr="009B75CE">
              <w:rPr>
                <w:rFonts w:ascii="Arial" w:hAnsi="Arial" w:cs="Arial"/>
                <w:lang w:val="en"/>
              </w:rPr>
              <w:t xml:space="preserve">General Education Limited Assignment Permit </w:t>
            </w:r>
          </w:p>
          <w:p w14:paraId="6D5BA62B" w14:textId="77777777" w:rsidR="00DC6578" w:rsidRPr="009B75CE" w:rsidRDefault="00DC6578" w:rsidP="00DC6578">
            <w:pPr>
              <w:pStyle w:val="ListParagraph"/>
              <w:numPr>
                <w:ilvl w:val="0"/>
                <w:numId w:val="1"/>
              </w:numPr>
              <w:spacing w:after="240"/>
              <w:rPr>
                <w:rFonts w:ascii="Arial" w:hAnsi="Arial" w:cs="Arial"/>
                <w:lang w:val="en"/>
              </w:rPr>
            </w:pPr>
            <w:r w:rsidRPr="009B75CE">
              <w:rPr>
                <w:rFonts w:ascii="Arial" w:hAnsi="Arial" w:cs="Arial"/>
                <w:lang w:val="en"/>
              </w:rPr>
              <w:t xml:space="preserve">Special Education Limited Assignment Permit </w:t>
            </w:r>
          </w:p>
        </w:tc>
      </w:tr>
      <w:tr w:rsidR="00DC6578" w:rsidRPr="009B75CE" w14:paraId="42451CAD" w14:textId="77777777" w:rsidTr="00B40203">
        <w:trPr>
          <w:cantSplit/>
        </w:trPr>
        <w:tc>
          <w:tcPr>
            <w:tcW w:w="2155" w:type="dxa"/>
          </w:tcPr>
          <w:p w14:paraId="326C4B82" w14:textId="77777777" w:rsidR="00DC6578" w:rsidRPr="009B75CE" w:rsidRDefault="00DC6578" w:rsidP="00DC6578">
            <w:pPr>
              <w:spacing w:after="240"/>
              <w:rPr>
                <w:rFonts w:ascii="Arial" w:hAnsi="Arial" w:cs="Arial"/>
                <w:lang w:val="en"/>
              </w:rPr>
            </w:pPr>
            <w:r w:rsidRPr="009B75CE">
              <w:rPr>
                <w:rFonts w:ascii="Arial" w:hAnsi="Arial" w:cs="Arial"/>
                <w:lang w:val="en"/>
              </w:rPr>
              <w:lastRenderedPageBreak/>
              <w:t>Inexperienced Teacher</w:t>
            </w:r>
          </w:p>
        </w:tc>
        <w:tc>
          <w:tcPr>
            <w:tcW w:w="7195" w:type="dxa"/>
          </w:tcPr>
          <w:p w14:paraId="7F99970F" w14:textId="77777777" w:rsidR="00DC6578" w:rsidRPr="009B75CE" w:rsidRDefault="00DC6578" w:rsidP="00DC6578">
            <w:pPr>
              <w:spacing w:after="240"/>
              <w:rPr>
                <w:rFonts w:ascii="Arial" w:hAnsi="Arial" w:cs="Arial"/>
                <w:lang w:val="en"/>
              </w:rPr>
            </w:pPr>
            <w:r w:rsidRPr="009B75CE">
              <w:rPr>
                <w:rFonts w:ascii="Arial" w:hAnsi="Arial" w:cs="Arial"/>
                <w:lang w:val="en"/>
              </w:rPr>
              <w:t>A teacher who has two or fewer years of teaching experience.</w:t>
            </w:r>
          </w:p>
        </w:tc>
      </w:tr>
      <w:tr w:rsidR="00DC6578" w:rsidRPr="009B75CE" w14:paraId="1F978245" w14:textId="77777777" w:rsidTr="00B40203">
        <w:trPr>
          <w:cantSplit/>
        </w:trPr>
        <w:tc>
          <w:tcPr>
            <w:tcW w:w="2155" w:type="dxa"/>
          </w:tcPr>
          <w:p w14:paraId="7069E6FF" w14:textId="77777777" w:rsidR="00DC6578" w:rsidRPr="009B75CE" w:rsidRDefault="00DC6578" w:rsidP="00DC6578">
            <w:pPr>
              <w:spacing w:after="240"/>
              <w:rPr>
                <w:rFonts w:ascii="Arial" w:hAnsi="Arial" w:cs="Arial"/>
                <w:lang w:val="en"/>
              </w:rPr>
            </w:pPr>
            <w:r w:rsidRPr="009B75CE">
              <w:rPr>
                <w:rFonts w:ascii="Arial" w:hAnsi="Arial" w:cs="Arial"/>
                <w:lang w:val="en"/>
              </w:rPr>
              <w:t>Minority Student</w:t>
            </w:r>
          </w:p>
        </w:tc>
        <w:tc>
          <w:tcPr>
            <w:tcW w:w="7195" w:type="dxa"/>
          </w:tcPr>
          <w:p w14:paraId="29CFAFC9" w14:textId="77777777" w:rsidR="00DC6578" w:rsidRPr="009B75CE" w:rsidRDefault="00DC6578" w:rsidP="00DC6578">
            <w:pPr>
              <w:spacing w:after="240"/>
              <w:rPr>
                <w:rFonts w:ascii="Arial" w:hAnsi="Arial" w:cs="Arial"/>
                <w:lang w:val="en"/>
              </w:rPr>
            </w:pPr>
            <w:r w:rsidRPr="009B75CE">
              <w:rPr>
                <w:rFonts w:ascii="Arial" w:hAnsi="Arial" w:cs="Arial"/>
                <w:lang w:val="en"/>
              </w:rPr>
              <w:t>A student who is American Indian/Alaska Native, Asian, African American, Filipino, Native Hawaiian/Pacific Islander, Hispanic, or Two or More Races Not Hispanic.</w:t>
            </w:r>
          </w:p>
        </w:tc>
      </w:tr>
      <w:tr w:rsidR="00DC6578" w:rsidRPr="009B75CE" w14:paraId="4992BCF1" w14:textId="77777777" w:rsidTr="00B40203">
        <w:trPr>
          <w:cantSplit/>
        </w:trPr>
        <w:tc>
          <w:tcPr>
            <w:tcW w:w="2155" w:type="dxa"/>
          </w:tcPr>
          <w:p w14:paraId="126D5927" w14:textId="77777777" w:rsidR="00DC6578" w:rsidRPr="009B75CE" w:rsidRDefault="00DC6578" w:rsidP="00DC6578">
            <w:pPr>
              <w:spacing w:after="240"/>
              <w:rPr>
                <w:rFonts w:ascii="Arial" w:hAnsi="Arial" w:cs="Arial"/>
                <w:lang w:val="en"/>
              </w:rPr>
            </w:pPr>
            <w:r w:rsidRPr="009B75CE">
              <w:rPr>
                <w:rFonts w:ascii="Arial" w:hAnsi="Arial" w:cs="Arial"/>
                <w:lang w:val="en"/>
              </w:rPr>
              <w:t>Low-Income Student</w:t>
            </w:r>
          </w:p>
        </w:tc>
        <w:tc>
          <w:tcPr>
            <w:tcW w:w="7195" w:type="dxa"/>
          </w:tcPr>
          <w:p w14:paraId="0801D69B" w14:textId="01741083" w:rsidR="00DC6578" w:rsidRPr="009B75CE" w:rsidRDefault="00DC6578" w:rsidP="00DC6578">
            <w:pPr>
              <w:spacing w:after="240"/>
              <w:rPr>
                <w:rFonts w:ascii="Arial" w:hAnsi="Arial" w:cs="Arial"/>
                <w:lang w:val="en"/>
              </w:rPr>
            </w:pPr>
            <w:r w:rsidRPr="009B75CE">
              <w:rPr>
                <w:rFonts w:ascii="Arial" w:hAnsi="Arial" w:cs="Arial"/>
                <w:lang w:val="en"/>
              </w:rPr>
              <w:t>A student who is eligible to receive free or reduced price meals</w:t>
            </w:r>
            <w:r w:rsidR="00B86F75">
              <w:rPr>
                <w:rFonts w:ascii="Arial" w:hAnsi="Arial" w:cs="Arial"/>
                <w:lang w:val="en"/>
              </w:rPr>
              <w:t xml:space="preserve"> also referred to SED students</w:t>
            </w:r>
            <w:r w:rsidRPr="009B75CE">
              <w:rPr>
                <w:rFonts w:ascii="Arial" w:hAnsi="Arial" w:cs="Arial"/>
                <w:lang w:val="en"/>
              </w:rPr>
              <w:t xml:space="preserve">.  </w:t>
            </w:r>
          </w:p>
        </w:tc>
      </w:tr>
    </w:tbl>
    <w:p w14:paraId="3480B419" w14:textId="1DFB004C" w:rsidR="005E11E8" w:rsidRDefault="005E5ADB" w:rsidP="00DE2487">
      <w:pPr>
        <w:spacing w:before="240"/>
        <w:rPr>
          <w:rFonts w:ascii="Arial" w:hAnsi="Arial" w:cs="Arial"/>
        </w:rPr>
      </w:pPr>
      <w:r>
        <w:rPr>
          <w:rFonts w:ascii="Arial" w:hAnsi="Arial" w:cs="Arial"/>
        </w:rPr>
        <w:t xml:space="preserve">LEAs </w:t>
      </w:r>
      <w:r w:rsidR="005E11E8">
        <w:rPr>
          <w:rFonts w:ascii="Arial" w:hAnsi="Arial" w:cs="Arial"/>
        </w:rPr>
        <w:t>apply</w:t>
      </w:r>
      <w:r>
        <w:rPr>
          <w:rFonts w:ascii="Arial" w:hAnsi="Arial" w:cs="Arial"/>
        </w:rPr>
        <w:t xml:space="preserve">ing </w:t>
      </w:r>
      <w:r w:rsidR="005E11E8">
        <w:rPr>
          <w:rFonts w:ascii="Arial" w:hAnsi="Arial" w:cs="Arial"/>
        </w:rPr>
        <w:t>for ESSA</w:t>
      </w:r>
      <w:r>
        <w:rPr>
          <w:rFonts w:ascii="Arial" w:hAnsi="Arial" w:cs="Arial"/>
        </w:rPr>
        <w:t xml:space="preserve"> funds </w:t>
      </w:r>
      <w:r w:rsidR="005E11E8">
        <w:rPr>
          <w:rFonts w:ascii="Arial" w:hAnsi="Arial" w:cs="Arial"/>
        </w:rPr>
        <w:t>a</w:t>
      </w:r>
      <w:r>
        <w:rPr>
          <w:rFonts w:ascii="Arial" w:hAnsi="Arial" w:cs="Arial"/>
        </w:rPr>
        <w:t>re required to complete the LCAP Federal Addendum.</w:t>
      </w:r>
      <w:r w:rsidR="004D4124" w:rsidRPr="006D10F0">
        <w:rPr>
          <w:rFonts w:ascii="Arial" w:hAnsi="Arial" w:cs="Arial"/>
        </w:rPr>
        <w:t xml:space="preserve"> </w:t>
      </w:r>
      <w:r>
        <w:rPr>
          <w:rFonts w:ascii="Arial" w:hAnsi="Arial" w:cs="Arial"/>
        </w:rPr>
        <w:t xml:space="preserve">The </w:t>
      </w:r>
      <w:r w:rsidR="004D4124" w:rsidRPr="006D10F0">
        <w:rPr>
          <w:rFonts w:ascii="Arial" w:hAnsi="Arial" w:cs="Arial"/>
        </w:rPr>
        <w:t xml:space="preserve">LCAP Federal Addendum </w:t>
      </w:r>
      <w:r w:rsidR="005E11E8">
        <w:rPr>
          <w:rFonts w:ascii="Arial" w:hAnsi="Arial" w:cs="Arial"/>
        </w:rPr>
        <w:t>i</w:t>
      </w:r>
      <w:r w:rsidR="004D4124">
        <w:rPr>
          <w:rFonts w:ascii="Arial" w:hAnsi="Arial" w:cs="Arial"/>
        </w:rPr>
        <w:t>s</w:t>
      </w:r>
      <w:r w:rsidR="004D4124" w:rsidRPr="006D10F0">
        <w:rPr>
          <w:rFonts w:ascii="Arial" w:hAnsi="Arial" w:cs="Arial"/>
        </w:rPr>
        <w:t xml:space="preserve"> meant to supplement the LCAP to ensure that eligible LEAs ha</w:t>
      </w:r>
      <w:r w:rsidR="005E11E8">
        <w:rPr>
          <w:rFonts w:ascii="Arial" w:hAnsi="Arial" w:cs="Arial"/>
        </w:rPr>
        <w:t>ve</w:t>
      </w:r>
      <w:r w:rsidR="004D4124" w:rsidRPr="006D10F0">
        <w:rPr>
          <w:rFonts w:ascii="Arial" w:hAnsi="Arial" w:cs="Arial"/>
        </w:rPr>
        <w:t xml:space="preserve"> the opportunity to meet the LEA Plan provisions of the ESSA. </w:t>
      </w:r>
      <w:r>
        <w:rPr>
          <w:rFonts w:ascii="Arial" w:hAnsi="Arial" w:cs="Arial"/>
        </w:rPr>
        <w:t>The Title I, Part A Educator Equity section of the addendum require</w:t>
      </w:r>
      <w:r w:rsidR="005E11E8">
        <w:rPr>
          <w:rFonts w:ascii="Arial" w:hAnsi="Arial" w:cs="Arial"/>
        </w:rPr>
        <w:t>s</w:t>
      </w:r>
      <w:r>
        <w:rPr>
          <w:rFonts w:ascii="Arial" w:hAnsi="Arial" w:cs="Arial"/>
        </w:rPr>
        <w:t xml:space="preserve"> LEAs to examine their educator data and student population data and</w:t>
      </w:r>
      <w:r w:rsidRPr="009B4AEA">
        <w:rPr>
          <w:rFonts w:ascii="Arial" w:hAnsi="Arial" w:cs="Arial"/>
          <w:color w:val="000000"/>
          <w:shd w:val="clear" w:color="auto" w:fill="FFFFFF"/>
        </w:rPr>
        <w:t xml:space="preserve"> identify any disparities that result in low-income and minority students being taught at higher rates than other students by ineffective, inexperienced, or out-of-field teachers</w:t>
      </w:r>
      <w:r>
        <w:rPr>
          <w:rFonts w:ascii="Arial" w:hAnsi="Arial" w:cs="Arial"/>
          <w:color w:val="000000"/>
          <w:shd w:val="clear" w:color="auto" w:fill="FFFFFF"/>
        </w:rPr>
        <w:t xml:space="preserve">. If disparities </w:t>
      </w:r>
      <w:r w:rsidR="005E11E8">
        <w:rPr>
          <w:rFonts w:ascii="Arial" w:hAnsi="Arial" w:cs="Arial"/>
          <w:color w:val="000000"/>
          <w:shd w:val="clear" w:color="auto" w:fill="FFFFFF"/>
        </w:rPr>
        <w:t>a</w:t>
      </w:r>
      <w:r>
        <w:rPr>
          <w:rFonts w:ascii="Arial" w:hAnsi="Arial" w:cs="Arial"/>
          <w:color w:val="000000"/>
          <w:shd w:val="clear" w:color="auto" w:fill="FFFFFF"/>
        </w:rPr>
        <w:t xml:space="preserve">re identified, LEAs </w:t>
      </w:r>
      <w:r w:rsidR="005E11E8">
        <w:rPr>
          <w:rFonts w:ascii="Arial" w:hAnsi="Arial" w:cs="Arial"/>
          <w:color w:val="000000"/>
          <w:shd w:val="clear" w:color="auto" w:fill="FFFFFF"/>
        </w:rPr>
        <w:t>a</w:t>
      </w:r>
      <w:r>
        <w:rPr>
          <w:rFonts w:ascii="Arial" w:hAnsi="Arial" w:cs="Arial"/>
          <w:color w:val="000000"/>
          <w:shd w:val="clear" w:color="auto" w:fill="FFFFFF"/>
        </w:rPr>
        <w:t xml:space="preserve">re also </w:t>
      </w:r>
      <w:r w:rsidRPr="00DE2487">
        <w:rPr>
          <w:rFonts w:ascii="Arial" w:hAnsi="Arial" w:cs="Arial"/>
          <w:color w:val="000000"/>
          <w:shd w:val="clear" w:color="auto" w:fill="FFFFFF"/>
        </w:rPr>
        <w:t xml:space="preserve">required to describe how they engaged stakeholders in </w:t>
      </w:r>
      <w:r w:rsidR="005E11E8">
        <w:rPr>
          <w:rFonts w:ascii="Arial" w:hAnsi="Arial" w:cs="Arial"/>
          <w:color w:val="000000"/>
          <w:shd w:val="clear" w:color="auto" w:fill="FFFFFF"/>
        </w:rPr>
        <w:t>a</w:t>
      </w:r>
      <w:r w:rsidRPr="00DE2487">
        <w:rPr>
          <w:rFonts w:ascii="Arial" w:hAnsi="Arial" w:cs="Arial"/>
          <w:color w:val="000000"/>
          <w:shd w:val="clear" w:color="auto" w:fill="FFFFFF"/>
        </w:rPr>
        <w:t xml:space="preserve"> process </w:t>
      </w:r>
      <w:r w:rsidR="005E11E8">
        <w:rPr>
          <w:rFonts w:ascii="Arial" w:hAnsi="Arial" w:cs="Arial"/>
          <w:color w:val="000000"/>
          <w:shd w:val="clear" w:color="auto" w:fill="FFFFFF"/>
        </w:rPr>
        <w:t>to</w:t>
      </w:r>
      <w:r w:rsidRPr="00DE2487">
        <w:rPr>
          <w:rFonts w:ascii="Arial" w:hAnsi="Arial" w:cs="Arial"/>
          <w:color w:val="000000"/>
          <w:shd w:val="clear" w:color="auto" w:fill="FFFFFF"/>
        </w:rPr>
        <w:t xml:space="preserve"> identify strategies </w:t>
      </w:r>
      <w:r w:rsidR="00A152BD">
        <w:rPr>
          <w:rFonts w:ascii="Arial" w:hAnsi="Arial" w:cs="Arial"/>
          <w:color w:val="000000"/>
          <w:shd w:val="clear" w:color="auto" w:fill="FFFFFF"/>
        </w:rPr>
        <w:t>to address</w:t>
      </w:r>
      <w:r w:rsidRPr="00DE2487">
        <w:rPr>
          <w:rFonts w:ascii="Arial" w:hAnsi="Arial" w:cs="Arial"/>
          <w:color w:val="000000"/>
          <w:shd w:val="clear" w:color="auto" w:fill="FFFFFF"/>
        </w:rPr>
        <w:t xml:space="preserve"> disparities. Lastly, LEAs </w:t>
      </w:r>
      <w:r w:rsidR="005E11E8">
        <w:rPr>
          <w:rFonts w:ascii="Arial" w:hAnsi="Arial" w:cs="Arial"/>
          <w:color w:val="000000"/>
          <w:shd w:val="clear" w:color="auto" w:fill="FFFFFF"/>
        </w:rPr>
        <w:t>a</w:t>
      </w:r>
      <w:r w:rsidRPr="00DE2487">
        <w:rPr>
          <w:rFonts w:ascii="Arial" w:hAnsi="Arial" w:cs="Arial"/>
          <w:color w:val="000000"/>
          <w:shd w:val="clear" w:color="auto" w:fill="FFFFFF"/>
        </w:rPr>
        <w:t>re required to describe actions they w</w:t>
      </w:r>
      <w:r w:rsidR="005E11E8">
        <w:rPr>
          <w:rFonts w:ascii="Arial" w:hAnsi="Arial" w:cs="Arial"/>
          <w:color w:val="000000"/>
          <w:shd w:val="clear" w:color="auto" w:fill="FFFFFF"/>
        </w:rPr>
        <w:t>ill</w:t>
      </w:r>
      <w:r w:rsidRPr="00DE2487">
        <w:rPr>
          <w:rFonts w:ascii="Arial" w:hAnsi="Arial" w:cs="Arial"/>
          <w:color w:val="000000"/>
          <w:shd w:val="clear" w:color="auto" w:fill="FFFFFF"/>
        </w:rPr>
        <w:t xml:space="preserve"> take to eliminate any </w:t>
      </w:r>
      <w:r w:rsidR="005E11E8">
        <w:rPr>
          <w:rFonts w:ascii="Arial" w:hAnsi="Arial" w:cs="Arial"/>
          <w:color w:val="000000"/>
          <w:shd w:val="clear" w:color="auto" w:fill="FFFFFF"/>
        </w:rPr>
        <w:t xml:space="preserve">identified </w:t>
      </w:r>
      <w:r w:rsidRPr="00DE2487">
        <w:rPr>
          <w:rFonts w:ascii="Arial" w:hAnsi="Arial" w:cs="Arial"/>
          <w:color w:val="000000"/>
          <w:shd w:val="clear" w:color="auto" w:fill="FFFFFF"/>
        </w:rPr>
        <w:t>disparitie</w:t>
      </w:r>
      <w:r w:rsidR="005E11E8">
        <w:rPr>
          <w:rFonts w:ascii="Arial" w:hAnsi="Arial" w:cs="Arial"/>
          <w:color w:val="000000"/>
          <w:shd w:val="clear" w:color="auto" w:fill="FFFFFF"/>
        </w:rPr>
        <w:t>s</w:t>
      </w:r>
      <w:r w:rsidRPr="00DE2487">
        <w:rPr>
          <w:rFonts w:ascii="Arial" w:hAnsi="Arial" w:cs="Arial"/>
          <w:color w:val="000000"/>
          <w:shd w:val="clear" w:color="auto" w:fill="FFFFFF"/>
        </w:rPr>
        <w:t>.</w:t>
      </w:r>
      <w:r w:rsidRPr="00DE2487">
        <w:rPr>
          <w:rFonts w:ascii="Arial" w:hAnsi="Arial" w:cs="Arial"/>
        </w:rPr>
        <w:t xml:space="preserve"> </w:t>
      </w:r>
    </w:p>
    <w:p w14:paraId="1D675214" w14:textId="61BAB05F" w:rsidR="005E5ADB" w:rsidRDefault="005E11E8" w:rsidP="00DE2487">
      <w:pPr>
        <w:spacing w:before="240"/>
      </w:pPr>
      <w:r>
        <w:rPr>
          <w:rFonts w:ascii="Arial" w:hAnsi="Arial" w:cs="Arial"/>
        </w:rPr>
        <w:t xml:space="preserve">Since July 2019, </w:t>
      </w:r>
      <w:r w:rsidR="002B67B6">
        <w:rPr>
          <w:rFonts w:ascii="Arial" w:hAnsi="Arial" w:cs="Arial"/>
        </w:rPr>
        <w:t xml:space="preserve">CDE </w:t>
      </w:r>
      <w:r w:rsidR="004D4124" w:rsidRPr="005E5ADB">
        <w:rPr>
          <w:rFonts w:ascii="Arial" w:hAnsi="Arial" w:cs="Arial"/>
        </w:rPr>
        <w:t>E</w:t>
      </w:r>
      <w:r w:rsidR="004D4124">
        <w:rPr>
          <w:rFonts w:ascii="Arial" w:hAnsi="Arial" w:cs="Arial"/>
        </w:rPr>
        <w:t xml:space="preserve">ducator Excellence and Equity Division staff </w:t>
      </w:r>
      <w:r>
        <w:rPr>
          <w:rFonts w:ascii="Arial" w:hAnsi="Arial" w:cs="Arial"/>
        </w:rPr>
        <w:t xml:space="preserve">have </w:t>
      </w:r>
      <w:r w:rsidR="004D4124">
        <w:rPr>
          <w:rFonts w:ascii="Arial" w:hAnsi="Arial" w:cs="Arial"/>
        </w:rPr>
        <w:t>reviewed over 1,</w:t>
      </w:r>
      <w:r w:rsidR="002B67B6">
        <w:rPr>
          <w:rFonts w:ascii="Arial" w:hAnsi="Arial" w:cs="Arial"/>
        </w:rPr>
        <w:t>7</w:t>
      </w:r>
      <w:r w:rsidR="004D4124">
        <w:rPr>
          <w:rFonts w:ascii="Arial" w:hAnsi="Arial" w:cs="Arial"/>
        </w:rPr>
        <w:t xml:space="preserve">00 </w:t>
      </w:r>
      <w:r w:rsidR="005E5ADB">
        <w:rPr>
          <w:rFonts w:ascii="Arial" w:hAnsi="Arial" w:cs="Arial"/>
        </w:rPr>
        <w:t xml:space="preserve">Title I, Part A Educator Equity </w:t>
      </w:r>
      <w:r w:rsidR="002B67B6">
        <w:rPr>
          <w:rFonts w:ascii="Arial" w:hAnsi="Arial" w:cs="Arial"/>
        </w:rPr>
        <w:t xml:space="preserve">addendum </w:t>
      </w:r>
      <w:r w:rsidR="005E5ADB">
        <w:rPr>
          <w:rFonts w:ascii="Arial" w:hAnsi="Arial" w:cs="Arial"/>
        </w:rPr>
        <w:t xml:space="preserve">sections and provided hundreds of hours of </w:t>
      </w:r>
      <w:r w:rsidR="002B67B6">
        <w:rPr>
          <w:rFonts w:ascii="Arial" w:hAnsi="Arial" w:cs="Arial"/>
        </w:rPr>
        <w:t xml:space="preserve">technical </w:t>
      </w:r>
      <w:r w:rsidR="000C28B7">
        <w:rPr>
          <w:rFonts w:ascii="Arial" w:hAnsi="Arial" w:cs="Arial"/>
        </w:rPr>
        <w:t>assistance</w:t>
      </w:r>
      <w:r w:rsidR="002B67B6">
        <w:rPr>
          <w:rFonts w:ascii="Arial" w:hAnsi="Arial" w:cs="Arial"/>
        </w:rPr>
        <w:t xml:space="preserve"> and </w:t>
      </w:r>
      <w:r w:rsidR="005E5ADB">
        <w:rPr>
          <w:rFonts w:ascii="Arial" w:hAnsi="Arial" w:cs="Arial"/>
        </w:rPr>
        <w:t>support to LEAs to complete the addendum with an accurate picture of their equity data</w:t>
      </w:r>
      <w:r w:rsidR="002B67B6">
        <w:rPr>
          <w:rFonts w:ascii="Arial" w:hAnsi="Arial" w:cs="Arial"/>
        </w:rPr>
        <w:t xml:space="preserve"> and strategies to address any identified disparities</w:t>
      </w:r>
      <w:r w:rsidR="005E5ADB">
        <w:rPr>
          <w:rFonts w:ascii="Arial" w:hAnsi="Arial" w:cs="Arial"/>
        </w:rPr>
        <w:t>.</w:t>
      </w:r>
    </w:p>
    <w:p w14:paraId="1FC48BA8" w14:textId="68D4DC69" w:rsidR="00DC6578" w:rsidRPr="00B86F75" w:rsidRDefault="00DC6578" w:rsidP="00DC6578">
      <w:pPr>
        <w:pStyle w:val="Default"/>
        <w:spacing w:before="240" w:after="240"/>
      </w:pPr>
      <w:r w:rsidRPr="00055FB8">
        <w:t>For the 201</w:t>
      </w:r>
      <w:r w:rsidR="00DA0E3E" w:rsidRPr="00055FB8">
        <w:t>8</w:t>
      </w:r>
      <w:r w:rsidRPr="00055FB8">
        <w:t>–1</w:t>
      </w:r>
      <w:r w:rsidR="00DA0E3E" w:rsidRPr="00055FB8">
        <w:t>9</w:t>
      </w:r>
      <w:r w:rsidRPr="00055FB8">
        <w:t xml:space="preserve"> </w:t>
      </w:r>
      <w:r w:rsidR="00466E3D" w:rsidRPr="00B86F75">
        <w:t>California Educator Equity D</w:t>
      </w:r>
      <w:r w:rsidRPr="00055FB8">
        <w:t xml:space="preserve">ata in Attachment 1, the CDE used </w:t>
      </w:r>
      <w:r w:rsidR="00466E3D" w:rsidRPr="00B86F75">
        <w:t>student and educator data</w:t>
      </w:r>
      <w:r w:rsidRPr="00055FB8">
        <w:t xml:space="preserve"> collected </w:t>
      </w:r>
      <w:r w:rsidR="00466E3D" w:rsidRPr="00B86F75">
        <w:t>through</w:t>
      </w:r>
      <w:r w:rsidRPr="00055FB8">
        <w:t xml:space="preserve"> CALPADS</w:t>
      </w:r>
      <w:r w:rsidR="00466E3D" w:rsidRPr="00B86F75">
        <w:t xml:space="preserve"> and educator credential and authorization information provided by </w:t>
      </w:r>
      <w:r w:rsidRPr="00055FB8">
        <w:t>the</w:t>
      </w:r>
      <w:r w:rsidR="005E5ADB" w:rsidRPr="00055FB8">
        <w:t xml:space="preserve"> </w:t>
      </w:r>
      <w:r w:rsidRPr="00055FB8">
        <w:t>CTC</w:t>
      </w:r>
      <w:r w:rsidR="00466E3D" w:rsidRPr="00B86F75">
        <w:t xml:space="preserve">. These data were used </w:t>
      </w:r>
      <w:r w:rsidRPr="00055FB8">
        <w:t>to create</w:t>
      </w:r>
      <w:r w:rsidR="00466E3D" w:rsidRPr="00B86F75">
        <w:t xml:space="preserve"> </w:t>
      </w:r>
      <w:r w:rsidRPr="00055FB8">
        <w:t>data profiles</w:t>
      </w:r>
      <w:r w:rsidR="00055FB8" w:rsidRPr="00B86F75">
        <w:t xml:space="preserve"> by school</w:t>
      </w:r>
      <w:r w:rsidRPr="00055FB8">
        <w:t xml:space="preserve"> that provide information regarding the rates at which low-income and minority </w:t>
      </w:r>
      <w:r w:rsidR="00466E3D" w:rsidRPr="00B86F75">
        <w:t>students</w:t>
      </w:r>
      <w:r w:rsidR="00466E3D" w:rsidRPr="00055FB8">
        <w:t xml:space="preserve"> </w:t>
      </w:r>
      <w:r w:rsidRPr="00055FB8">
        <w:t xml:space="preserve">are taught by out-of-field and inexperienced teachers </w:t>
      </w:r>
      <w:r w:rsidR="00055FB8" w:rsidRPr="00B86F75">
        <w:t xml:space="preserve">at some groups of schools </w:t>
      </w:r>
      <w:r w:rsidRPr="00055FB8">
        <w:t xml:space="preserve">compared to the rates at which </w:t>
      </w:r>
      <w:r w:rsidR="00466E3D" w:rsidRPr="00B86F75">
        <w:t xml:space="preserve">students </w:t>
      </w:r>
      <w:r w:rsidRPr="00055FB8">
        <w:t xml:space="preserve">are taught by these </w:t>
      </w:r>
      <w:r w:rsidR="00466E3D" w:rsidRPr="00B86F75">
        <w:t xml:space="preserve">categories of </w:t>
      </w:r>
      <w:r w:rsidRPr="00055FB8">
        <w:t>teachers</w:t>
      </w:r>
      <w:r w:rsidR="00055FB8" w:rsidRPr="00B86F75">
        <w:t xml:space="preserve"> in other groups of schools</w:t>
      </w:r>
      <w:r w:rsidRPr="00055FB8">
        <w:t xml:space="preserve">. </w:t>
      </w:r>
    </w:p>
    <w:p w14:paraId="522E5CF5" w14:textId="24D8769F" w:rsidR="00DC6578" w:rsidRPr="006E769D" w:rsidRDefault="00DC6578" w:rsidP="00DC6578">
      <w:pPr>
        <w:pStyle w:val="Default"/>
        <w:spacing w:after="240"/>
      </w:pPr>
      <w:r>
        <w:t>The data included in the attachment represents California’s 10,</w:t>
      </w:r>
      <w:r w:rsidR="008F493E">
        <w:t>130</w:t>
      </w:r>
      <w:r>
        <w:t xml:space="preserve"> schools organized by student demographics into deciles. The 1,0</w:t>
      </w:r>
      <w:r w:rsidR="008F493E">
        <w:t>13</w:t>
      </w:r>
      <w:r>
        <w:t xml:space="preserve"> schools in Decile </w:t>
      </w:r>
      <w:r w:rsidR="2E3EDFCD">
        <w:t>one</w:t>
      </w:r>
      <w:r>
        <w:t xml:space="preserve"> were compared to the 1,0</w:t>
      </w:r>
      <w:r w:rsidR="00820E61">
        <w:t>13</w:t>
      </w:r>
      <w:r>
        <w:t xml:space="preserve"> schools in Decile </w:t>
      </w:r>
      <w:r w:rsidR="00B86F75">
        <w:t>ten</w:t>
      </w:r>
      <w:r>
        <w:t xml:space="preserve">. </w:t>
      </w:r>
    </w:p>
    <w:p w14:paraId="57B1144B" w14:textId="77777777" w:rsidR="00DC6578" w:rsidRPr="009B75CE" w:rsidRDefault="00DC6578" w:rsidP="00DC6578">
      <w:pPr>
        <w:spacing w:after="240"/>
        <w:rPr>
          <w:rFonts w:ascii="Arial" w:hAnsi="Arial" w:cs="Arial"/>
        </w:rPr>
      </w:pPr>
      <w:r w:rsidRPr="009B75CE">
        <w:rPr>
          <w:rFonts w:ascii="Arial" w:hAnsi="Arial" w:cs="Arial"/>
        </w:rPr>
        <w:t>A summary of disproportionate rates of access to educators based on 201</w:t>
      </w:r>
      <w:r w:rsidR="00B67CDD" w:rsidRPr="009B75CE">
        <w:rPr>
          <w:rFonts w:ascii="Arial" w:hAnsi="Arial" w:cs="Arial"/>
        </w:rPr>
        <w:t>8</w:t>
      </w:r>
      <w:r w:rsidRPr="009B75CE">
        <w:rPr>
          <w:rFonts w:ascii="Arial" w:hAnsi="Arial" w:cs="Arial"/>
        </w:rPr>
        <w:t>–1</w:t>
      </w:r>
      <w:r w:rsidR="00B67CDD" w:rsidRPr="009B75CE">
        <w:rPr>
          <w:rFonts w:ascii="Arial" w:hAnsi="Arial" w:cs="Arial"/>
        </w:rPr>
        <w:t>9</w:t>
      </w:r>
      <w:r w:rsidRPr="009B75CE">
        <w:rPr>
          <w:rFonts w:ascii="Arial" w:hAnsi="Arial" w:cs="Arial"/>
        </w:rPr>
        <w:t xml:space="preserve"> data is provided in Table 2 below.</w:t>
      </w:r>
    </w:p>
    <w:p w14:paraId="3F6473A9" w14:textId="77777777" w:rsidR="0003420F" w:rsidRDefault="0003420F" w:rsidP="0003420F">
      <w:pPr>
        <w:rPr>
          <w:rFonts w:ascii="Arial" w:hAnsi="Arial" w:cs="Arial"/>
          <w:b/>
          <w:lang w:val="en"/>
        </w:rPr>
        <w:sectPr w:rsidR="0003420F" w:rsidSect="00DC6578">
          <w:pgSz w:w="12240" w:h="15840"/>
          <w:pgMar w:top="720" w:right="1440" w:bottom="1008" w:left="1440" w:header="720" w:footer="720" w:gutter="0"/>
          <w:cols w:space="720"/>
        </w:sectPr>
      </w:pPr>
    </w:p>
    <w:p w14:paraId="0BB60240" w14:textId="77777777" w:rsidR="00DC6578" w:rsidRPr="00FC500F" w:rsidRDefault="00DC6578" w:rsidP="00FC500F">
      <w:pPr>
        <w:pStyle w:val="Heading4"/>
        <w:rPr>
          <w:rFonts w:ascii="Arial" w:hAnsi="Arial" w:cs="Arial"/>
          <w:b/>
          <w:i w:val="0"/>
          <w:color w:val="auto"/>
          <w:lang w:val="en"/>
        </w:rPr>
      </w:pPr>
      <w:r w:rsidRPr="00FC500F">
        <w:rPr>
          <w:rFonts w:ascii="Arial" w:hAnsi="Arial" w:cs="Arial"/>
          <w:b/>
          <w:i w:val="0"/>
          <w:color w:val="auto"/>
          <w:lang w:val="en"/>
        </w:rPr>
        <w:lastRenderedPageBreak/>
        <w:t>Table 2: Summary of 201</w:t>
      </w:r>
      <w:r w:rsidR="00B67CDD" w:rsidRPr="00FC500F">
        <w:rPr>
          <w:rFonts w:ascii="Arial" w:hAnsi="Arial" w:cs="Arial"/>
          <w:b/>
          <w:i w:val="0"/>
          <w:color w:val="auto"/>
          <w:lang w:val="en"/>
        </w:rPr>
        <w:t>8</w:t>
      </w:r>
      <w:r w:rsidRPr="00FC500F">
        <w:rPr>
          <w:rFonts w:ascii="Arial" w:hAnsi="Arial" w:cs="Arial"/>
          <w:b/>
          <w:i w:val="0"/>
          <w:color w:val="auto"/>
          <w:lang w:val="en"/>
        </w:rPr>
        <w:t>–1</w:t>
      </w:r>
      <w:r w:rsidR="00B67CDD" w:rsidRPr="00FC500F">
        <w:rPr>
          <w:rFonts w:ascii="Arial" w:hAnsi="Arial" w:cs="Arial"/>
          <w:b/>
          <w:i w:val="0"/>
          <w:color w:val="auto"/>
          <w:lang w:val="en"/>
        </w:rPr>
        <w:t>9</w:t>
      </w:r>
      <w:r w:rsidRPr="00FC500F">
        <w:rPr>
          <w:rFonts w:ascii="Arial" w:hAnsi="Arial" w:cs="Arial"/>
          <w:b/>
          <w:i w:val="0"/>
          <w:color w:val="auto"/>
          <w:lang w:val="en"/>
        </w:rPr>
        <w:t xml:space="preserve"> Educator Equity Data</w:t>
      </w:r>
    </w:p>
    <w:tbl>
      <w:tblPr>
        <w:tblStyle w:val="TableGrid"/>
        <w:tblW w:w="0" w:type="auto"/>
        <w:tblLook w:val="04A0" w:firstRow="1" w:lastRow="0" w:firstColumn="1" w:lastColumn="0" w:noHBand="0" w:noVBand="1"/>
        <w:tblDescription w:val="This is a chart that contains the a summary of the following educator equity data from 2017-2018:  Inexperienced Teachers by Minority Quartile, Inexperienced Teachers by SED Quartile, Unqualified Teachers by Minority Quartile, Unqualified Teachers by SED Quartile, Out-of-Field Teachers by Minority Quartile, and Out-of-Field Teachers by SED Quartile."/>
      </w:tblPr>
      <w:tblGrid>
        <w:gridCol w:w="3865"/>
        <w:gridCol w:w="5485"/>
      </w:tblGrid>
      <w:tr w:rsidR="00DC6578" w:rsidRPr="009B75CE" w14:paraId="3DBC76B1" w14:textId="77777777" w:rsidTr="7D6DEF12">
        <w:trPr>
          <w:cantSplit/>
          <w:tblHeader/>
        </w:trPr>
        <w:tc>
          <w:tcPr>
            <w:tcW w:w="3865" w:type="dxa"/>
            <w:shd w:val="clear" w:color="auto" w:fill="D9D9D9" w:themeFill="background1" w:themeFillShade="D9"/>
          </w:tcPr>
          <w:p w14:paraId="6080FB48" w14:textId="77777777" w:rsidR="00DC6578" w:rsidRPr="009B75CE" w:rsidRDefault="00DC6578" w:rsidP="00DC6578">
            <w:pPr>
              <w:jc w:val="center"/>
              <w:rPr>
                <w:rFonts w:ascii="Arial" w:hAnsi="Arial" w:cs="Arial"/>
                <w:b/>
                <w:lang w:val="en"/>
              </w:rPr>
            </w:pPr>
            <w:r w:rsidRPr="009B75CE">
              <w:rPr>
                <w:rFonts w:ascii="Arial" w:hAnsi="Arial" w:cs="Arial"/>
                <w:b/>
                <w:lang w:val="en"/>
              </w:rPr>
              <w:t>Distribution</w:t>
            </w:r>
          </w:p>
        </w:tc>
        <w:tc>
          <w:tcPr>
            <w:tcW w:w="5485" w:type="dxa"/>
            <w:shd w:val="clear" w:color="auto" w:fill="D9D9D9" w:themeFill="background1" w:themeFillShade="D9"/>
          </w:tcPr>
          <w:p w14:paraId="4F34F589" w14:textId="77777777" w:rsidR="00DC6578" w:rsidRPr="009B75CE" w:rsidRDefault="00DC6578" w:rsidP="00DC6578">
            <w:pPr>
              <w:jc w:val="center"/>
              <w:rPr>
                <w:rFonts w:ascii="Arial" w:hAnsi="Arial" w:cs="Arial"/>
                <w:b/>
                <w:lang w:val="en"/>
              </w:rPr>
            </w:pPr>
            <w:r w:rsidRPr="009B75CE">
              <w:rPr>
                <w:rFonts w:ascii="Arial" w:hAnsi="Arial" w:cs="Arial"/>
                <w:b/>
                <w:lang w:val="en"/>
              </w:rPr>
              <w:t>Description</w:t>
            </w:r>
          </w:p>
        </w:tc>
      </w:tr>
      <w:tr w:rsidR="00DC6578" w:rsidRPr="009B75CE" w14:paraId="425CFEFE" w14:textId="77777777" w:rsidTr="7D6DEF12">
        <w:trPr>
          <w:cantSplit/>
        </w:trPr>
        <w:tc>
          <w:tcPr>
            <w:tcW w:w="3865" w:type="dxa"/>
          </w:tcPr>
          <w:p w14:paraId="022229B0" w14:textId="77777777" w:rsidR="00DC6578" w:rsidRPr="009B75CE" w:rsidRDefault="00DC6578" w:rsidP="00DC6578">
            <w:pPr>
              <w:rPr>
                <w:rFonts w:ascii="Arial" w:hAnsi="Arial" w:cs="Arial"/>
                <w:lang w:val="en"/>
              </w:rPr>
            </w:pPr>
            <w:r w:rsidRPr="009B75CE">
              <w:rPr>
                <w:rFonts w:ascii="Arial" w:hAnsi="Arial" w:cs="Arial"/>
                <w:lang w:val="en"/>
              </w:rPr>
              <w:t>Inexperienced Teachers by Minority Decile</w:t>
            </w:r>
          </w:p>
        </w:tc>
        <w:tc>
          <w:tcPr>
            <w:tcW w:w="5485" w:type="dxa"/>
          </w:tcPr>
          <w:p w14:paraId="73A6000E" w14:textId="77777777" w:rsidR="00DC6578" w:rsidRPr="009B75CE" w:rsidRDefault="00DE2487" w:rsidP="00DE2487">
            <w:pPr>
              <w:rPr>
                <w:rFonts w:ascii="Arial" w:hAnsi="Arial" w:cs="Arial"/>
                <w:lang w:val="en"/>
              </w:rPr>
            </w:pPr>
            <w:r w:rsidRPr="7D6DEF12">
              <w:rPr>
                <w:rFonts w:ascii="Arial" w:hAnsi="Arial" w:cs="Arial"/>
                <w:lang w:val="en"/>
              </w:rPr>
              <w:t>13</w:t>
            </w:r>
            <w:r w:rsidR="18462860" w:rsidRPr="7D6DEF12">
              <w:rPr>
                <w:rFonts w:ascii="Arial" w:hAnsi="Arial" w:cs="Arial"/>
                <w:lang w:val="en"/>
              </w:rPr>
              <w:t>.6</w:t>
            </w:r>
            <w:r w:rsidR="00DC6578" w:rsidRPr="7D6DEF12">
              <w:rPr>
                <w:rFonts w:ascii="Arial" w:hAnsi="Arial" w:cs="Arial"/>
                <w:lang w:val="en"/>
              </w:rPr>
              <w:t xml:space="preserve"> percent of teachers in California’s schools with the highest percentage of minority students had been teaching for two or fewer years, while </w:t>
            </w:r>
            <w:r w:rsidR="008334FE" w:rsidRPr="7D6DEF12">
              <w:rPr>
                <w:rFonts w:ascii="Arial" w:hAnsi="Arial" w:cs="Arial"/>
                <w:lang w:val="en"/>
              </w:rPr>
              <w:t>11.1</w:t>
            </w:r>
            <w:r w:rsidR="00DC6578" w:rsidRPr="7D6DEF12">
              <w:rPr>
                <w:rFonts w:ascii="Arial" w:hAnsi="Arial" w:cs="Arial"/>
                <w:lang w:val="en"/>
              </w:rPr>
              <w:t xml:space="preserve"> percent of teachers in schools with the lowest percentage of minority students have been teaching for two or fewer years.</w:t>
            </w:r>
          </w:p>
        </w:tc>
      </w:tr>
      <w:tr w:rsidR="00DC6578" w:rsidRPr="009B75CE" w14:paraId="54D3F933" w14:textId="77777777" w:rsidTr="7D6DEF12">
        <w:trPr>
          <w:cantSplit/>
        </w:trPr>
        <w:tc>
          <w:tcPr>
            <w:tcW w:w="3865" w:type="dxa"/>
          </w:tcPr>
          <w:p w14:paraId="04AF2208" w14:textId="77777777" w:rsidR="00DC6578" w:rsidRPr="009B75CE" w:rsidRDefault="00DC6578" w:rsidP="00DC6578">
            <w:pPr>
              <w:rPr>
                <w:rFonts w:ascii="Arial" w:hAnsi="Arial" w:cs="Arial"/>
                <w:lang w:val="en"/>
              </w:rPr>
            </w:pPr>
            <w:r w:rsidRPr="009B75CE">
              <w:rPr>
                <w:rFonts w:ascii="Arial" w:hAnsi="Arial" w:cs="Arial"/>
                <w:lang w:val="en"/>
              </w:rPr>
              <w:t>Inexperienced Teachers by Low-Income Decile</w:t>
            </w:r>
          </w:p>
        </w:tc>
        <w:tc>
          <w:tcPr>
            <w:tcW w:w="5485" w:type="dxa"/>
          </w:tcPr>
          <w:p w14:paraId="4DB93285" w14:textId="77777777" w:rsidR="00DC6578" w:rsidRPr="009B75CE" w:rsidRDefault="00DC6578" w:rsidP="00DC6578">
            <w:pPr>
              <w:rPr>
                <w:rFonts w:ascii="Arial" w:hAnsi="Arial" w:cs="Arial"/>
                <w:lang w:val="en"/>
              </w:rPr>
            </w:pPr>
            <w:r w:rsidRPr="7D6DEF12">
              <w:rPr>
                <w:rFonts w:ascii="Arial" w:hAnsi="Arial" w:cs="Arial"/>
                <w:lang w:val="en"/>
              </w:rPr>
              <w:t>1</w:t>
            </w:r>
            <w:r w:rsidR="008334FE" w:rsidRPr="7D6DEF12">
              <w:rPr>
                <w:rFonts w:ascii="Arial" w:hAnsi="Arial" w:cs="Arial"/>
                <w:lang w:val="en"/>
              </w:rPr>
              <w:t>3.8</w:t>
            </w:r>
            <w:r w:rsidRPr="7D6DEF12">
              <w:rPr>
                <w:rFonts w:ascii="Arial" w:hAnsi="Arial" w:cs="Arial"/>
                <w:lang w:val="en"/>
              </w:rPr>
              <w:t xml:space="preserve"> percent of teachers in schools with the highest percentage of </w:t>
            </w:r>
            <w:r w:rsidRPr="7D6DEF12">
              <w:rPr>
                <w:rFonts w:ascii="Arial" w:eastAsia="Calibri" w:hAnsi="Arial" w:cs="Arial"/>
                <w:lang w:val="en"/>
              </w:rPr>
              <w:t>low-income</w:t>
            </w:r>
            <w:r w:rsidRPr="7D6DEF12">
              <w:rPr>
                <w:rFonts w:ascii="Arial" w:hAnsi="Arial" w:cs="Arial"/>
                <w:lang w:val="en"/>
              </w:rPr>
              <w:t xml:space="preserve"> students have been teaching for two or fewer years, while </w:t>
            </w:r>
            <w:r w:rsidR="008334FE" w:rsidRPr="7D6DEF12">
              <w:rPr>
                <w:rFonts w:ascii="Arial" w:hAnsi="Arial" w:cs="Arial"/>
                <w:lang w:val="en"/>
              </w:rPr>
              <w:t>9</w:t>
            </w:r>
            <w:r w:rsidR="7AADBC3B" w:rsidRPr="7D6DEF12">
              <w:rPr>
                <w:rFonts w:ascii="Arial" w:hAnsi="Arial" w:cs="Arial"/>
                <w:lang w:val="en"/>
              </w:rPr>
              <w:t>.0</w:t>
            </w:r>
            <w:r w:rsidRPr="7D6DEF12">
              <w:rPr>
                <w:rFonts w:ascii="Arial" w:hAnsi="Arial" w:cs="Arial"/>
                <w:lang w:val="en"/>
              </w:rPr>
              <w:t xml:space="preserve"> percent of teachers in schools with the lowest percentage of SED students have been teaching for two or fewer years.</w:t>
            </w:r>
          </w:p>
        </w:tc>
      </w:tr>
      <w:tr w:rsidR="00DC6578" w:rsidRPr="009B75CE" w14:paraId="407DA971" w14:textId="77777777" w:rsidTr="7D6DEF12">
        <w:trPr>
          <w:cantSplit/>
        </w:trPr>
        <w:tc>
          <w:tcPr>
            <w:tcW w:w="3865" w:type="dxa"/>
          </w:tcPr>
          <w:p w14:paraId="630BEE0B" w14:textId="77777777" w:rsidR="00DC6578" w:rsidRPr="009B75CE" w:rsidRDefault="00DC6578" w:rsidP="00DC6578">
            <w:pPr>
              <w:rPr>
                <w:rFonts w:ascii="Arial" w:hAnsi="Arial" w:cs="Arial"/>
                <w:lang w:val="en"/>
              </w:rPr>
            </w:pPr>
            <w:r w:rsidRPr="009B75CE">
              <w:rPr>
                <w:rFonts w:ascii="Arial" w:hAnsi="Arial" w:cs="Arial"/>
                <w:lang w:val="en"/>
              </w:rPr>
              <w:t>Out-of-field Teachers by Minority Decile</w:t>
            </w:r>
          </w:p>
        </w:tc>
        <w:tc>
          <w:tcPr>
            <w:tcW w:w="5485" w:type="dxa"/>
          </w:tcPr>
          <w:p w14:paraId="5BB81800" w14:textId="77777777" w:rsidR="00DC6578" w:rsidRPr="009B75CE" w:rsidRDefault="006079D7" w:rsidP="00DC6578">
            <w:pPr>
              <w:rPr>
                <w:rFonts w:ascii="Arial" w:hAnsi="Arial" w:cs="Arial"/>
                <w:b/>
                <w:lang w:val="en"/>
              </w:rPr>
            </w:pPr>
            <w:r w:rsidRPr="009B75CE">
              <w:rPr>
                <w:rFonts w:ascii="Arial" w:hAnsi="Arial" w:cs="Arial"/>
                <w:lang w:val="en"/>
              </w:rPr>
              <w:t>1.0</w:t>
            </w:r>
            <w:r w:rsidR="00DC6578" w:rsidRPr="009B75CE">
              <w:rPr>
                <w:rFonts w:ascii="Arial" w:hAnsi="Arial" w:cs="Arial"/>
                <w:lang w:val="en"/>
              </w:rPr>
              <w:t xml:space="preserve"> percent of teachers in schools with the highest percentage of minority students held a Limited Assignment Permit; while 0.</w:t>
            </w:r>
            <w:r w:rsidRPr="009B75CE">
              <w:rPr>
                <w:rFonts w:ascii="Arial" w:hAnsi="Arial" w:cs="Arial"/>
                <w:lang w:val="en"/>
              </w:rPr>
              <w:t>7</w:t>
            </w:r>
            <w:r w:rsidR="00DC6578" w:rsidRPr="009B75CE">
              <w:rPr>
                <w:rFonts w:ascii="Arial" w:hAnsi="Arial" w:cs="Arial"/>
                <w:lang w:val="en"/>
              </w:rPr>
              <w:t xml:space="preserve"> percent of teachers in schools with the lowest percentage of minority students held a Limited Assignment Permit.</w:t>
            </w:r>
          </w:p>
        </w:tc>
      </w:tr>
      <w:tr w:rsidR="00DC6578" w:rsidRPr="009B75CE" w14:paraId="09ACBCAD" w14:textId="77777777" w:rsidTr="7D6DEF12">
        <w:trPr>
          <w:cantSplit/>
        </w:trPr>
        <w:tc>
          <w:tcPr>
            <w:tcW w:w="3865" w:type="dxa"/>
          </w:tcPr>
          <w:p w14:paraId="2FDA2E0A" w14:textId="77777777" w:rsidR="00DC6578" w:rsidRPr="009B75CE" w:rsidRDefault="00DC6578" w:rsidP="00DC6578">
            <w:pPr>
              <w:rPr>
                <w:rFonts w:ascii="Arial" w:hAnsi="Arial" w:cs="Arial"/>
                <w:b/>
                <w:lang w:val="en"/>
              </w:rPr>
            </w:pPr>
            <w:r w:rsidRPr="009B75CE">
              <w:rPr>
                <w:rFonts w:ascii="Arial" w:hAnsi="Arial" w:cs="Arial"/>
                <w:lang w:val="en"/>
              </w:rPr>
              <w:t>Out-of-field Teachers by Low-Income Decile</w:t>
            </w:r>
          </w:p>
        </w:tc>
        <w:tc>
          <w:tcPr>
            <w:tcW w:w="5485" w:type="dxa"/>
          </w:tcPr>
          <w:p w14:paraId="6025153D" w14:textId="77777777" w:rsidR="00DC6578" w:rsidRPr="009B75CE" w:rsidRDefault="00DC6578" w:rsidP="00DC6578">
            <w:pPr>
              <w:rPr>
                <w:rFonts w:ascii="Arial" w:hAnsi="Arial" w:cs="Arial"/>
                <w:b/>
                <w:lang w:val="en"/>
              </w:rPr>
            </w:pPr>
            <w:r w:rsidRPr="009B75CE">
              <w:rPr>
                <w:rFonts w:ascii="Arial" w:hAnsi="Arial" w:cs="Arial"/>
                <w:lang w:val="en"/>
              </w:rPr>
              <w:t>0.8 percent of teachers in schools with the highest percentage of low-income students held a Limited Assignment Permit; while 0.</w:t>
            </w:r>
            <w:r w:rsidR="007B7ADC" w:rsidRPr="009B75CE">
              <w:rPr>
                <w:rFonts w:ascii="Arial" w:hAnsi="Arial" w:cs="Arial"/>
                <w:lang w:val="en"/>
              </w:rPr>
              <w:t>7</w:t>
            </w:r>
            <w:r w:rsidRPr="009B75CE">
              <w:rPr>
                <w:rFonts w:ascii="Arial" w:hAnsi="Arial" w:cs="Arial"/>
                <w:lang w:val="en"/>
              </w:rPr>
              <w:t xml:space="preserve"> percent of teachers in schools with the lowest percentage of low-income students held a Limited Assignment Permit.</w:t>
            </w:r>
          </w:p>
        </w:tc>
      </w:tr>
    </w:tbl>
    <w:p w14:paraId="42CEE175" w14:textId="77777777" w:rsidR="00DC6578" w:rsidRPr="00FC500F" w:rsidRDefault="00DC6578" w:rsidP="00FC500F">
      <w:pPr>
        <w:pStyle w:val="Heading3"/>
        <w:rPr>
          <w:rFonts w:ascii="Arial" w:hAnsi="Arial"/>
          <w:lang w:val="en"/>
        </w:rPr>
      </w:pPr>
      <w:r w:rsidRPr="00FC500F">
        <w:rPr>
          <w:rFonts w:ascii="Arial" w:hAnsi="Arial"/>
          <w:lang w:val="en"/>
        </w:rPr>
        <w:t>California Credentials Issued in 201</w:t>
      </w:r>
      <w:r w:rsidR="00B67CDD" w:rsidRPr="00FC500F">
        <w:rPr>
          <w:rFonts w:ascii="Arial" w:hAnsi="Arial"/>
          <w:lang w:val="en"/>
        </w:rPr>
        <w:t>8</w:t>
      </w:r>
      <w:r w:rsidRPr="00FC500F">
        <w:rPr>
          <w:rFonts w:ascii="Arial" w:hAnsi="Arial"/>
          <w:lang w:val="en"/>
        </w:rPr>
        <w:t>–1</w:t>
      </w:r>
      <w:r w:rsidR="00B67CDD" w:rsidRPr="00FC500F">
        <w:rPr>
          <w:rFonts w:ascii="Arial" w:hAnsi="Arial"/>
          <w:lang w:val="en"/>
        </w:rPr>
        <w:t>9</w:t>
      </w:r>
    </w:p>
    <w:p w14:paraId="15AC3094" w14:textId="77777777" w:rsidR="00DC6578" w:rsidRPr="00135F67" w:rsidRDefault="00DC6578" w:rsidP="7ACD563F">
      <w:pPr>
        <w:shd w:val="clear" w:color="auto" w:fill="FFFFFF" w:themeFill="background1"/>
        <w:spacing w:after="240"/>
        <w:rPr>
          <w:rFonts w:ascii="Arial" w:hAnsi="Arial" w:cs="Arial"/>
        </w:rPr>
      </w:pPr>
      <w:r w:rsidRPr="7ACD563F">
        <w:rPr>
          <w:rFonts w:ascii="Arial" w:hAnsi="Arial" w:cs="Arial"/>
        </w:rPr>
        <w:t xml:space="preserve">In California, teachers may earn a teaching credential through a variety of programs offered by an institution of higher education or through intern programs offered by a school district, COE, or a consortium of districts. All teacher preparation programs must meet the same teacher preparation standards and be accredited by the CTC. </w:t>
      </w:r>
    </w:p>
    <w:p w14:paraId="09D066E6" w14:textId="77777777" w:rsidR="00DC6578" w:rsidRPr="00135F67" w:rsidRDefault="00DC6578" w:rsidP="00DE2487">
      <w:pPr>
        <w:shd w:val="clear" w:color="auto" w:fill="FFFFFF"/>
        <w:spacing w:after="480"/>
        <w:rPr>
          <w:rFonts w:ascii="Arial" w:hAnsi="Arial" w:cs="Arial"/>
        </w:rPr>
      </w:pPr>
      <w:r w:rsidRPr="00135F67">
        <w:rPr>
          <w:rFonts w:ascii="Arial" w:eastAsiaTheme="minorHAnsi" w:hAnsi="Arial" w:cs="Arial"/>
          <w:color w:val="000000"/>
        </w:rPr>
        <w:t>Table 3 shows the total number of full-time equivalent individuals holding teaching documents who were employed in California public schools in 201</w:t>
      </w:r>
      <w:r w:rsidR="00B67CDD" w:rsidRPr="00135F67">
        <w:rPr>
          <w:rFonts w:ascii="Arial" w:eastAsiaTheme="minorHAnsi" w:hAnsi="Arial" w:cs="Arial"/>
          <w:color w:val="000000"/>
        </w:rPr>
        <w:t>8</w:t>
      </w:r>
      <w:r w:rsidRPr="00135F67">
        <w:rPr>
          <w:rFonts w:ascii="Arial" w:eastAsiaTheme="minorHAnsi" w:hAnsi="Arial" w:cs="Arial"/>
          <w:color w:val="000000"/>
        </w:rPr>
        <w:t>–1</w:t>
      </w:r>
      <w:r w:rsidR="00B67CDD" w:rsidRPr="00135F67">
        <w:rPr>
          <w:rFonts w:ascii="Arial" w:eastAsiaTheme="minorHAnsi" w:hAnsi="Arial" w:cs="Arial"/>
          <w:color w:val="000000"/>
        </w:rPr>
        <w:t>9</w:t>
      </w:r>
      <w:r w:rsidRPr="00135F67">
        <w:rPr>
          <w:rFonts w:ascii="Arial" w:eastAsiaTheme="minorHAnsi" w:hAnsi="Arial" w:cs="Arial"/>
          <w:color w:val="000000"/>
        </w:rPr>
        <w:t xml:space="preserve">. The table also shows the numbers as a percentage of the total teaching staff in California. </w:t>
      </w:r>
      <w:r w:rsidR="0037665F" w:rsidRPr="00135F67">
        <w:rPr>
          <w:rFonts w:ascii="Arial" w:eastAsiaTheme="minorHAnsi" w:hAnsi="Arial" w:cs="Arial"/>
          <w:color w:val="000000"/>
        </w:rPr>
        <w:t>Considering</w:t>
      </w:r>
      <w:r w:rsidRPr="00135F67">
        <w:rPr>
          <w:rFonts w:ascii="Arial" w:eastAsiaTheme="minorHAnsi" w:hAnsi="Arial" w:cs="Arial"/>
          <w:color w:val="000000"/>
        </w:rPr>
        <w:t xml:space="preserve"> the total number of certificated teaching staff in California’s schools, the number of university and district intern credentials accounted for 1.</w:t>
      </w:r>
      <w:r w:rsidR="00567BE1" w:rsidRPr="00135F67">
        <w:rPr>
          <w:rFonts w:ascii="Arial" w:eastAsiaTheme="minorHAnsi" w:hAnsi="Arial" w:cs="Arial"/>
          <w:color w:val="000000"/>
        </w:rPr>
        <w:t>4</w:t>
      </w:r>
      <w:r w:rsidRPr="00135F67">
        <w:rPr>
          <w:rFonts w:ascii="Arial" w:eastAsiaTheme="minorHAnsi" w:hAnsi="Arial" w:cs="Arial"/>
          <w:color w:val="000000"/>
        </w:rPr>
        <w:t xml:space="preserve"> percent and 0.3 percent, respectively. </w:t>
      </w:r>
      <w:r w:rsidRPr="00135F67">
        <w:rPr>
          <w:rFonts w:ascii="Arial" w:hAnsi="Arial" w:cs="Arial"/>
        </w:rPr>
        <w:t xml:space="preserve">For permits, </w:t>
      </w:r>
      <w:r w:rsidR="002B67B6">
        <w:rPr>
          <w:rFonts w:ascii="Arial" w:hAnsi="Arial" w:cs="Arial"/>
        </w:rPr>
        <w:t xml:space="preserve">educators holding </w:t>
      </w:r>
      <w:r w:rsidRPr="00135F67">
        <w:rPr>
          <w:rFonts w:ascii="Arial" w:hAnsi="Arial" w:cs="Arial"/>
        </w:rPr>
        <w:t>STSPs accounted for 1.2 percent and PIPs accounted for 0.</w:t>
      </w:r>
      <w:r w:rsidR="00023F85">
        <w:rPr>
          <w:rFonts w:ascii="Arial" w:hAnsi="Arial" w:cs="Arial"/>
        </w:rPr>
        <w:t>8</w:t>
      </w:r>
      <w:r w:rsidRPr="00135F67">
        <w:rPr>
          <w:rFonts w:ascii="Arial" w:hAnsi="Arial" w:cs="Arial"/>
        </w:rPr>
        <w:t xml:space="preserve"> percent of the total teaching workforce. </w:t>
      </w:r>
      <w:r w:rsidR="002B67B6">
        <w:rPr>
          <w:rFonts w:ascii="Arial" w:hAnsi="Arial" w:cs="Arial"/>
        </w:rPr>
        <w:t xml:space="preserve">Educators holding </w:t>
      </w:r>
      <w:r w:rsidRPr="00135F67">
        <w:rPr>
          <w:rFonts w:ascii="Arial" w:hAnsi="Arial" w:cs="Arial"/>
        </w:rPr>
        <w:t>Limited Assignment Teaching Permits represented 0.</w:t>
      </w:r>
      <w:r w:rsidR="00023F85">
        <w:rPr>
          <w:rFonts w:ascii="Arial" w:hAnsi="Arial" w:cs="Arial"/>
        </w:rPr>
        <w:t>7</w:t>
      </w:r>
      <w:r w:rsidRPr="00135F67">
        <w:rPr>
          <w:rFonts w:ascii="Arial" w:hAnsi="Arial" w:cs="Arial"/>
        </w:rPr>
        <w:t xml:space="preserve"> percent and waivers less than 0.1 percent</w:t>
      </w:r>
      <w:r w:rsidR="002B67B6">
        <w:rPr>
          <w:rFonts w:ascii="Arial" w:hAnsi="Arial" w:cs="Arial"/>
        </w:rPr>
        <w:t xml:space="preserve"> of the workforce</w:t>
      </w:r>
      <w:r w:rsidRPr="00135F67">
        <w:rPr>
          <w:rFonts w:ascii="Arial" w:hAnsi="Arial" w:cs="Arial"/>
        </w:rPr>
        <w:t xml:space="preserve">. </w:t>
      </w:r>
    </w:p>
    <w:p w14:paraId="1B0843D3" w14:textId="77777777" w:rsidR="00DE2487" w:rsidRDefault="00DE2487" w:rsidP="00B166C6">
      <w:pPr>
        <w:pStyle w:val="Heading3"/>
        <w:spacing w:before="240"/>
        <w:rPr>
          <w:rFonts w:ascii="Arial" w:hAnsi="Arial"/>
          <w:lang w:val="en"/>
        </w:rPr>
        <w:sectPr w:rsidR="00DE2487" w:rsidSect="00DC6578">
          <w:pgSz w:w="12240" w:h="15840"/>
          <w:pgMar w:top="720" w:right="1440" w:bottom="1008" w:left="1440" w:header="720" w:footer="720" w:gutter="0"/>
          <w:cols w:space="720"/>
        </w:sectPr>
      </w:pPr>
    </w:p>
    <w:p w14:paraId="271EA6F5" w14:textId="77777777" w:rsidR="00DC6578" w:rsidRPr="00FC500F" w:rsidRDefault="00DC6578" w:rsidP="00FC500F">
      <w:pPr>
        <w:pStyle w:val="Heading4"/>
        <w:rPr>
          <w:rFonts w:ascii="Arial" w:hAnsi="Arial" w:cs="Arial"/>
          <w:b/>
          <w:i w:val="0"/>
          <w:color w:val="auto"/>
          <w:lang w:val="en"/>
        </w:rPr>
      </w:pPr>
      <w:r w:rsidRPr="00FC500F">
        <w:rPr>
          <w:rFonts w:ascii="Arial" w:hAnsi="Arial" w:cs="Arial"/>
          <w:b/>
          <w:i w:val="0"/>
          <w:color w:val="auto"/>
          <w:lang w:val="en"/>
        </w:rPr>
        <w:lastRenderedPageBreak/>
        <w:t>Table 3: California Teacher Authorizations 201</w:t>
      </w:r>
      <w:r w:rsidR="00B67CDD" w:rsidRPr="00FC500F">
        <w:rPr>
          <w:rFonts w:ascii="Arial" w:hAnsi="Arial" w:cs="Arial"/>
          <w:b/>
          <w:i w:val="0"/>
          <w:color w:val="auto"/>
          <w:lang w:val="en"/>
        </w:rPr>
        <w:t>8</w:t>
      </w:r>
      <w:r w:rsidRPr="00FC500F">
        <w:rPr>
          <w:rFonts w:ascii="Arial" w:hAnsi="Arial" w:cs="Arial"/>
          <w:b/>
          <w:i w:val="0"/>
          <w:color w:val="auto"/>
          <w:lang w:val="en"/>
        </w:rPr>
        <w:t>–1</w:t>
      </w:r>
      <w:r w:rsidR="00B67CDD" w:rsidRPr="00FC500F">
        <w:rPr>
          <w:rFonts w:ascii="Arial" w:hAnsi="Arial" w:cs="Arial"/>
          <w:b/>
          <w:i w:val="0"/>
          <w:color w:val="auto"/>
          <w:lang w:val="en"/>
        </w:rPr>
        <w:t>9</w:t>
      </w:r>
    </w:p>
    <w:tbl>
      <w:tblPr>
        <w:tblStyle w:val="TableGrid"/>
        <w:tblW w:w="0" w:type="auto"/>
        <w:tblLook w:val="04A0" w:firstRow="1" w:lastRow="0" w:firstColumn="1" w:lastColumn="0" w:noHBand="0" w:noVBand="1"/>
        <w:tblDescription w:val="This table describes the type of credentials that California teachers held in 2017-18 and the percentage of each credential type statewide."/>
      </w:tblPr>
      <w:tblGrid>
        <w:gridCol w:w="5125"/>
        <w:gridCol w:w="2160"/>
        <w:gridCol w:w="2065"/>
      </w:tblGrid>
      <w:tr w:rsidR="00DC6578" w:rsidRPr="009B75CE" w14:paraId="72D043F0" w14:textId="77777777" w:rsidTr="00B40203">
        <w:trPr>
          <w:cantSplit/>
          <w:tblHeader/>
        </w:trPr>
        <w:tc>
          <w:tcPr>
            <w:tcW w:w="5125" w:type="dxa"/>
          </w:tcPr>
          <w:p w14:paraId="5DF7CC69" w14:textId="77777777" w:rsidR="00DC6578" w:rsidRPr="009B75CE" w:rsidRDefault="00DC6578" w:rsidP="00DC6578">
            <w:pPr>
              <w:jc w:val="center"/>
              <w:rPr>
                <w:rFonts w:ascii="Arial" w:hAnsi="Arial" w:cs="Arial"/>
                <w:b/>
                <w:lang w:val="en"/>
              </w:rPr>
            </w:pPr>
            <w:r w:rsidRPr="009B75CE">
              <w:rPr>
                <w:rFonts w:ascii="Arial" w:hAnsi="Arial" w:cs="Arial"/>
                <w:b/>
                <w:lang w:val="en"/>
              </w:rPr>
              <w:t>California Teacher Authorizations</w:t>
            </w:r>
          </w:p>
        </w:tc>
        <w:tc>
          <w:tcPr>
            <w:tcW w:w="2160" w:type="dxa"/>
          </w:tcPr>
          <w:p w14:paraId="0669B5F5" w14:textId="77777777" w:rsidR="00DC6578" w:rsidRPr="009B75CE" w:rsidRDefault="00DC6578" w:rsidP="00DE2487">
            <w:pPr>
              <w:jc w:val="center"/>
              <w:rPr>
                <w:rFonts w:ascii="Arial" w:hAnsi="Arial" w:cs="Arial"/>
                <w:b/>
                <w:lang w:val="en"/>
              </w:rPr>
            </w:pPr>
            <w:r w:rsidRPr="009B75CE">
              <w:rPr>
                <w:rFonts w:ascii="Arial" w:hAnsi="Arial" w:cs="Arial"/>
                <w:b/>
                <w:lang w:val="en"/>
              </w:rPr>
              <w:t>201</w:t>
            </w:r>
            <w:r w:rsidR="00B67CDD" w:rsidRPr="009B75CE">
              <w:rPr>
                <w:rFonts w:ascii="Arial" w:hAnsi="Arial" w:cs="Arial"/>
                <w:b/>
                <w:lang w:val="en"/>
              </w:rPr>
              <w:t>8</w:t>
            </w:r>
            <w:r w:rsidRPr="009B75CE">
              <w:rPr>
                <w:rFonts w:ascii="Arial" w:hAnsi="Arial" w:cs="Arial"/>
                <w:b/>
                <w:lang w:val="en"/>
              </w:rPr>
              <w:t>–1</w:t>
            </w:r>
            <w:r w:rsidR="00B67CDD" w:rsidRPr="009B75CE">
              <w:rPr>
                <w:rFonts w:ascii="Arial" w:hAnsi="Arial" w:cs="Arial"/>
                <w:b/>
                <w:lang w:val="en"/>
              </w:rPr>
              <w:t>9</w:t>
            </w:r>
            <w:r w:rsidRPr="009B75CE">
              <w:rPr>
                <w:rFonts w:ascii="Arial" w:hAnsi="Arial" w:cs="Arial"/>
                <w:b/>
                <w:lang w:val="en"/>
              </w:rPr>
              <w:t xml:space="preserve"> Number</w:t>
            </w:r>
          </w:p>
        </w:tc>
        <w:tc>
          <w:tcPr>
            <w:tcW w:w="2065" w:type="dxa"/>
          </w:tcPr>
          <w:p w14:paraId="20763B5E" w14:textId="77777777" w:rsidR="00DC6578" w:rsidRPr="009B75CE" w:rsidRDefault="00DC6578" w:rsidP="00DC6578">
            <w:pPr>
              <w:jc w:val="center"/>
              <w:rPr>
                <w:rFonts w:ascii="Arial" w:hAnsi="Arial" w:cs="Arial"/>
                <w:b/>
                <w:lang w:val="en"/>
              </w:rPr>
            </w:pPr>
            <w:r w:rsidRPr="009B75CE">
              <w:rPr>
                <w:rFonts w:ascii="Arial" w:hAnsi="Arial" w:cs="Arial"/>
                <w:b/>
                <w:lang w:val="en"/>
              </w:rPr>
              <w:t>201</w:t>
            </w:r>
            <w:r w:rsidR="00B67CDD" w:rsidRPr="009B75CE">
              <w:rPr>
                <w:rFonts w:ascii="Arial" w:hAnsi="Arial" w:cs="Arial"/>
                <w:b/>
                <w:lang w:val="en"/>
              </w:rPr>
              <w:t>8</w:t>
            </w:r>
            <w:r w:rsidRPr="009B75CE">
              <w:rPr>
                <w:rFonts w:ascii="Arial" w:hAnsi="Arial" w:cs="Arial"/>
                <w:b/>
                <w:lang w:val="en"/>
              </w:rPr>
              <w:t>–1</w:t>
            </w:r>
            <w:r w:rsidR="00B67CDD" w:rsidRPr="009B75CE">
              <w:rPr>
                <w:rFonts w:ascii="Arial" w:hAnsi="Arial" w:cs="Arial"/>
                <w:b/>
                <w:lang w:val="en"/>
              </w:rPr>
              <w:t>9</w:t>
            </w:r>
            <w:r w:rsidRPr="009B75CE">
              <w:rPr>
                <w:rFonts w:ascii="Arial" w:hAnsi="Arial" w:cs="Arial"/>
                <w:b/>
                <w:lang w:val="en"/>
              </w:rPr>
              <w:t xml:space="preserve"> Percent of Total</w:t>
            </w:r>
          </w:p>
        </w:tc>
      </w:tr>
      <w:tr w:rsidR="00DC6578" w:rsidRPr="009B75CE" w14:paraId="5E405BEE" w14:textId="77777777" w:rsidTr="00B40203">
        <w:trPr>
          <w:cantSplit/>
        </w:trPr>
        <w:tc>
          <w:tcPr>
            <w:tcW w:w="5125" w:type="dxa"/>
          </w:tcPr>
          <w:p w14:paraId="3ACB3045" w14:textId="77777777" w:rsidR="00DC6578" w:rsidRPr="009B75CE" w:rsidRDefault="00DC6578" w:rsidP="00DC6578">
            <w:pPr>
              <w:rPr>
                <w:rFonts w:ascii="Arial" w:hAnsi="Arial" w:cs="Arial"/>
                <w:lang w:val="en"/>
              </w:rPr>
            </w:pPr>
            <w:r w:rsidRPr="009B75CE">
              <w:rPr>
                <w:rFonts w:ascii="Arial" w:hAnsi="Arial" w:cs="Arial"/>
                <w:lang w:val="en"/>
              </w:rPr>
              <w:t>Fully Credentialed Teacher (Preliminary and Clear)</w:t>
            </w:r>
          </w:p>
        </w:tc>
        <w:tc>
          <w:tcPr>
            <w:tcW w:w="2160" w:type="dxa"/>
          </w:tcPr>
          <w:p w14:paraId="20079811" w14:textId="77777777" w:rsidR="00DC6578" w:rsidRPr="009B75CE" w:rsidRDefault="00DC6578" w:rsidP="00DC6578">
            <w:pPr>
              <w:jc w:val="center"/>
              <w:rPr>
                <w:rFonts w:ascii="Arial" w:hAnsi="Arial" w:cs="Arial"/>
                <w:lang w:val="en"/>
              </w:rPr>
            </w:pPr>
            <w:r w:rsidRPr="009B75CE">
              <w:rPr>
                <w:rFonts w:ascii="Arial" w:hAnsi="Arial" w:cs="Arial"/>
                <w:lang w:val="en"/>
              </w:rPr>
              <w:t>293,</w:t>
            </w:r>
            <w:r w:rsidR="007677FE" w:rsidRPr="009B75CE">
              <w:rPr>
                <w:rFonts w:ascii="Arial" w:hAnsi="Arial" w:cs="Arial"/>
                <w:lang w:val="en"/>
              </w:rPr>
              <w:t>558</w:t>
            </w:r>
          </w:p>
        </w:tc>
        <w:tc>
          <w:tcPr>
            <w:tcW w:w="2065" w:type="dxa"/>
          </w:tcPr>
          <w:p w14:paraId="5E618536" w14:textId="77777777" w:rsidR="00DC6578" w:rsidRPr="009B75CE" w:rsidRDefault="00DC6578" w:rsidP="00DC6578">
            <w:pPr>
              <w:jc w:val="center"/>
              <w:rPr>
                <w:rFonts w:ascii="Arial" w:hAnsi="Arial" w:cs="Arial"/>
                <w:lang w:val="en"/>
              </w:rPr>
            </w:pPr>
            <w:r w:rsidRPr="009B75CE">
              <w:rPr>
                <w:rFonts w:ascii="Arial" w:hAnsi="Arial" w:cs="Arial"/>
                <w:lang w:val="en"/>
              </w:rPr>
              <w:t>95.</w:t>
            </w:r>
            <w:r w:rsidR="007677FE" w:rsidRPr="009B75CE">
              <w:rPr>
                <w:rFonts w:ascii="Arial" w:hAnsi="Arial" w:cs="Arial"/>
                <w:lang w:val="en"/>
              </w:rPr>
              <w:t>5</w:t>
            </w:r>
            <w:r w:rsidRPr="009B75CE">
              <w:rPr>
                <w:rFonts w:ascii="Arial" w:hAnsi="Arial" w:cs="Arial"/>
                <w:lang w:val="en"/>
              </w:rPr>
              <w:t>%</w:t>
            </w:r>
          </w:p>
        </w:tc>
      </w:tr>
      <w:tr w:rsidR="00DC6578" w:rsidRPr="009B75CE" w14:paraId="3C45ACAD" w14:textId="77777777" w:rsidTr="00B40203">
        <w:trPr>
          <w:cantSplit/>
        </w:trPr>
        <w:tc>
          <w:tcPr>
            <w:tcW w:w="5125" w:type="dxa"/>
          </w:tcPr>
          <w:p w14:paraId="6613A834" w14:textId="77777777" w:rsidR="00DC6578" w:rsidRPr="009B75CE" w:rsidRDefault="00DC6578" w:rsidP="00DC6578">
            <w:pPr>
              <w:rPr>
                <w:rFonts w:ascii="Arial" w:hAnsi="Arial" w:cs="Arial"/>
                <w:lang w:val="en"/>
              </w:rPr>
            </w:pPr>
            <w:r w:rsidRPr="009B75CE">
              <w:rPr>
                <w:rFonts w:ascii="Arial" w:hAnsi="Arial" w:cs="Arial"/>
                <w:lang w:val="en"/>
              </w:rPr>
              <w:t>University Intern Credentials</w:t>
            </w:r>
          </w:p>
        </w:tc>
        <w:tc>
          <w:tcPr>
            <w:tcW w:w="2160" w:type="dxa"/>
          </w:tcPr>
          <w:p w14:paraId="1B28BE91" w14:textId="77777777" w:rsidR="00DC6578" w:rsidRPr="009B75CE" w:rsidRDefault="00DC6578" w:rsidP="00DC6578">
            <w:pPr>
              <w:jc w:val="center"/>
              <w:rPr>
                <w:rFonts w:ascii="Arial" w:hAnsi="Arial" w:cs="Arial"/>
                <w:lang w:val="en"/>
              </w:rPr>
            </w:pPr>
            <w:r w:rsidRPr="009B75CE">
              <w:rPr>
                <w:rFonts w:ascii="Arial" w:hAnsi="Arial" w:cs="Arial"/>
                <w:lang w:val="en"/>
              </w:rPr>
              <w:t>4,</w:t>
            </w:r>
            <w:r w:rsidR="007677FE" w:rsidRPr="009B75CE">
              <w:rPr>
                <w:rFonts w:ascii="Arial" w:hAnsi="Arial" w:cs="Arial"/>
                <w:lang w:val="en"/>
              </w:rPr>
              <w:t>346</w:t>
            </w:r>
          </w:p>
        </w:tc>
        <w:tc>
          <w:tcPr>
            <w:tcW w:w="2065" w:type="dxa"/>
          </w:tcPr>
          <w:p w14:paraId="052374D4" w14:textId="77777777" w:rsidR="00DC6578" w:rsidRPr="009B75CE" w:rsidRDefault="00DC6578" w:rsidP="00DC6578">
            <w:pPr>
              <w:jc w:val="center"/>
              <w:rPr>
                <w:rFonts w:ascii="Arial" w:hAnsi="Arial" w:cs="Arial"/>
                <w:lang w:val="en"/>
              </w:rPr>
            </w:pPr>
            <w:r w:rsidRPr="009B75CE">
              <w:rPr>
                <w:rFonts w:ascii="Arial" w:hAnsi="Arial" w:cs="Arial"/>
                <w:lang w:val="en"/>
              </w:rPr>
              <w:t>1.</w:t>
            </w:r>
            <w:r w:rsidR="007677FE" w:rsidRPr="009B75CE">
              <w:rPr>
                <w:rFonts w:ascii="Arial" w:hAnsi="Arial" w:cs="Arial"/>
                <w:lang w:val="en"/>
              </w:rPr>
              <w:t>4</w:t>
            </w:r>
            <w:r w:rsidRPr="009B75CE">
              <w:rPr>
                <w:rFonts w:ascii="Arial" w:hAnsi="Arial" w:cs="Arial"/>
                <w:lang w:val="en"/>
              </w:rPr>
              <w:t>%</w:t>
            </w:r>
          </w:p>
        </w:tc>
      </w:tr>
      <w:tr w:rsidR="00DC6578" w:rsidRPr="009B75CE" w14:paraId="0D957B45" w14:textId="77777777" w:rsidTr="00B40203">
        <w:trPr>
          <w:cantSplit/>
        </w:trPr>
        <w:tc>
          <w:tcPr>
            <w:tcW w:w="5125" w:type="dxa"/>
          </w:tcPr>
          <w:p w14:paraId="57FE4382" w14:textId="77777777" w:rsidR="00DC6578" w:rsidRPr="009B75CE" w:rsidRDefault="00DC6578" w:rsidP="00DC6578">
            <w:pPr>
              <w:rPr>
                <w:rFonts w:ascii="Arial" w:hAnsi="Arial" w:cs="Arial"/>
                <w:lang w:val="en"/>
              </w:rPr>
            </w:pPr>
            <w:r w:rsidRPr="009B75CE">
              <w:rPr>
                <w:rFonts w:ascii="Arial" w:hAnsi="Arial" w:cs="Arial"/>
                <w:lang w:val="en"/>
              </w:rPr>
              <w:t>District Intern Credentials</w:t>
            </w:r>
          </w:p>
        </w:tc>
        <w:tc>
          <w:tcPr>
            <w:tcW w:w="2160" w:type="dxa"/>
          </w:tcPr>
          <w:p w14:paraId="5070CA30" w14:textId="77777777" w:rsidR="00DC6578" w:rsidRPr="009B75CE" w:rsidRDefault="00DC6578" w:rsidP="00DC6578">
            <w:pPr>
              <w:jc w:val="center"/>
              <w:rPr>
                <w:rFonts w:ascii="Arial" w:hAnsi="Arial" w:cs="Arial"/>
                <w:lang w:val="en"/>
              </w:rPr>
            </w:pPr>
            <w:r w:rsidRPr="009B75CE">
              <w:rPr>
                <w:rFonts w:ascii="Arial" w:hAnsi="Arial" w:cs="Arial"/>
                <w:lang w:val="en"/>
              </w:rPr>
              <w:t>8</w:t>
            </w:r>
            <w:r w:rsidR="007677FE" w:rsidRPr="009B75CE">
              <w:rPr>
                <w:rFonts w:ascii="Arial" w:hAnsi="Arial" w:cs="Arial"/>
                <w:lang w:val="en"/>
              </w:rPr>
              <w:t>18</w:t>
            </w:r>
          </w:p>
        </w:tc>
        <w:tc>
          <w:tcPr>
            <w:tcW w:w="2065" w:type="dxa"/>
          </w:tcPr>
          <w:p w14:paraId="120965DD" w14:textId="77777777" w:rsidR="00DC6578" w:rsidRPr="009B75CE" w:rsidRDefault="00DC6578" w:rsidP="00DC6578">
            <w:pPr>
              <w:jc w:val="center"/>
              <w:rPr>
                <w:rFonts w:ascii="Arial" w:hAnsi="Arial" w:cs="Arial"/>
                <w:lang w:val="en"/>
              </w:rPr>
            </w:pPr>
            <w:r w:rsidRPr="009B75CE">
              <w:rPr>
                <w:rFonts w:ascii="Arial" w:hAnsi="Arial" w:cs="Arial"/>
                <w:lang w:val="en"/>
              </w:rPr>
              <w:t>0.3%</w:t>
            </w:r>
          </w:p>
        </w:tc>
      </w:tr>
      <w:tr w:rsidR="00DC6578" w:rsidRPr="009B75CE" w14:paraId="4A0C63FF" w14:textId="77777777" w:rsidTr="00B40203">
        <w:trPr>
          <w:cantSplit/>
        </w:trPr>
        <w:tc>
          <w:tcPr>
            <w:tcW w:w="5125" w:type="dxa"/>
          </w:tcPr>
          <w:p w14:paraId="3AA6D172" w14:textId="77777777" w:rsidR="00DC6578" w:rsidRPr="009B75CE" w:rsidRDefault="00DC6578" w:rsidP="00DC6578">
            <w:pPr>
              <w:rPr>
                <w:rFonts w:ascii="Arial" w:hAnsi="Arial" w:cs="Arial"/>
                <w:lang w:val="en"/>
              </w:rPr>
            </w:pPr>
            <w:r w:rsidRPr="009B75CE">
              <w:rPr>
                <w:rFonts w:ascii="Arial" w:hAnsi="Arial" w:cs="Arial"/>
                <w:lang w:val="en"/>
              </w:rPr>
              <w:t>Limited Assignment Teaching Permits</w:t>
            </w:r>
          </w:p>
        </w:tc>
        <w:tc>
          <w:tcPr>
            <w:tcW w:w="2160" w:type="dxa"/>
          </w:tcPr>
          <w:p w14:paraId="2CBDD1EA" w14:textId="77777777" w:rsidR="00DC6578" w:rsidRPr="009B75CE" w:rsidRDefault="00291D10" w:rsidP="00DC6578">
            <w:pPr>
              <w:jc w:val="center"/>
              <w:rPr>
                <w:rFonts w:ascii="Arial" w:hAnsi="Arial" w:cs="Arial"/>
                <w:lang w:val="en"/>
              </w:rPr>
            </w:pPr>
            <w:r w:rsidRPr="009B75CE">
              <w:rPr>
                <w:rFonts w:ascii="Arial" w:hAnsi="Arial" w:cs="Arial"/>
                <w:lang w:val="en"/>
              </w:rPr>
              <w:t>2,143</w:t>
            </w:r>
          </w:p>
        </w:tc>
        <w:tc>
          <w:tcPr>
            <w:tcW w:w="2065" w:type="dxa"/>
          </w:tcPr>
          <w:p w14:paraId="092ACD23" w14:textId="77777777" w:rsidR="00DC6578" w:rsidRPr="009B75CE" w:rsidRDefault="00DC6578" w:rsidP="00DC6578">
            <w:pPr>
              <w:jc w:val="center"/>
              <w:rPr>
                <w:rFonts w:ascii="Arial" w:hAnsi="Arial" w:cs="Arial"/>
                <w:lang w:val="en"/>
              </w:rPr>
            </w:pPr>
            <w:r w:rsidRPr="009B75CE">
              <w:rPr>
                <w:rFonts w:ascii="Arial" w:hAnsi="Arial" w:cs="Arial"/>
                <w:lang w:val="en"/>
              </w:rPr>
              <w:t>0.</w:t>
            </w:r>
            <w:r w:rsidR="00291D10" w:rsidRPr="009B75CE">
              <w:rPr>
                <w:rFonts w:ascii="Arial" w:hAnsi="Arial" w:cs="Arial"/>
                <w:lang w:val="en"/>
              </w:rPr>
              <w:t>7</w:t>
            </w:r>
            <w:r w:rsidRPr="009B75CE">
              <w:rPr>
                <w:rFonts w:ascii="Arial" w:hAnsi="Arial" w:cs="Arial"/>
                <w:lang w:val="en"/>
              </w:rPr>
              <w:t>%</w:t>
            </w:r>
          </w:p>
        </w:tc>
      </w:tr>
      <w:tr w:rsidR="00DC6578" w:rsidRPr="009B75CE" w14:paraId="2DE7C548" w14:textId="77777777" w:rsidTr="00B40203">
        <w:trPr>
          <w:cantSplit/>
        </w:trPr>
        <w:tc>
          <w:tcPr>
            <w:tcW w:w="5125" w:type="dxa"/>
          </w:tcPr>
          <w:p w14:paraId="586514E3" w14:textId="77777777" w:rsidR="00DC6578" w:rsidRPr="009B75CE" w:rsidRDefault="00DC6578" w:rsidP="00DC6578">
            <w:pPr>
              <w:rPr>
                <w:rFonts w:ascii="Arial" w:hAnsi="Arial" w:cs="Arial"/>
                <w:lang w:val="en"/>
              </w:rPr>
            </w:pPr>
            <w:r w:rsidRPr="009B75CE">
              <w:rPr>
                <w:rFonts w:ascii="Arial" w:hAnsi="Arial" w:cs="Arial"/>
                <w:lang w:val="en"/>
              </w:rPr>
              <w:t>PIPs</w:t>
            </w:r>
          </w:p>
        </w:tc>
        <w:tc>
          <w:tcPr>
            <w:tcW w:w="2160" w:type="dxa"/>
          </w:tcPr>
          <w:p w14:paraId="38DF2DD8" w14:textId="77777777" w:rsidR="00DC6578" w:rsidRPr="009B75CE" w:rsidRDefault="00DC6578" w:rsidP="00DC6578">
            <w:pPr>
              <w:jc w:val="center"/>
              <w:rPr>
                <w:rFonts w:ascii="Arial" w:hAnsi="Arial" w:cs="Arial"/>
                <w:lang w:val="en"/>
              </w:rPr>
            </w:pPr>
            <w:r w:rsidRPr="009B75CE">
              <w:rPr>
                <w:rFonts w:ascii="Arial" w:hAnsi="Arial" w:cs="Arial"/>
                <w:lang w:val="en"/>
              </w:rPr>
              <w:t>2,</w:t>
            </w:r>
            <w:r w:rsidR="007677FE" w:rsidRPr="009B75CE">
              <w:rPr>
                <w:rFonts w:ascii="Arial" w:hAnsi="Arial" w:cs="Arial"/>
                <w:lang w:val="en"/>
              </w:rPr>
              <w:t>538</w:t>
            </w:r>
          </w:p>
        </w:tc>
        <w:tc>
          <w:tcPr>
            <w:tcW w:w="2065" w:type="dxa"/>
          </w:tcPr>
          <w:p w14:paraId="64EE8817" w14:textId="77777777" w:rsidR="00DC6578" w:rsidRPr="009B75CE" w:rsidRDefault="00DC6578" w:rsidP="00DC6578">
            <w:pPr>
              <w:jc w:val="center"/>
              <w:rPr>
                <w:rFonts w:ascii="Arial" w:hAnsi="Arial" w:cs="Arial"/>
                <w:lang w:val="en"/>
              </w:rPr>
            </w:pPr>
            <w:r w:rsidRPr="009B75CE">
              <w:rPr>
                <w:rFonts w:ascii="Arial" w:hAnsi="Arial" w:cs="Arial"/>
                <w:lang w:val="en"/>
              </w:rPr>
              <w:t>0.</w:t>
            </w:r>
            <w:r w:rsidR="00291D10" w:rsidRPr="009B75CE">
              <w:rPr>
                <w:rFonts w:ascii="Arial" w:hAnsi="Arial" w:cs="Arial"/>
                <w:lang w:val="en"/>
              </w:rPr>
              <w:t>8</w:t>
            </w:r>
            <w:r w:rsidRPr="009B75CE">
              <w:rPr>
                <w:rFonts w:ascii="Arial" w:hAnsi="Arial" w:cs="Arial"/>
                <w:lang w:val="en"/>
              </w:rPr>
              <w:t>%</w:t>
            </w:r>
          </w:p>
        </w:tc>
      </w:tr>
      <w:tr w:rsidR="00DC6578" w:rsidRPr="009B75CE" w14:paraId="0A7E59A7" w14:textId="77777777" w:rsidTr="00B40203">
        <w:trPr>
          <w:cantSplit/>
        </w:trPr>
        <w:tc>
          <w:tcPr>
            <w:tcW w:w="5125" w:type="dxa"/>
          </w:tcPr>
          <w:p w14:paraId="2F88165A" w14:textId="77777777" w:rsidR="00DC6578" w:rsidRPr="009B75CE" w:rsidRDefault="00DC6578" w:rsidP="00DC6578">
            <w:pPr>
              <w:rPr>
                <w:rFonts w:ascii="Arial" w:hAnsi="Arial" w:cs="Arial"/>
                <w:lang w:val="en"/>
              </w:rPr>
            </w:pPr>
            <w:r w:rsidRPr="009B75CE">
              <w:rPr>
                <w:rFonts w:ascii="Arial" w:hAnsi="Arial" w:cs="Arial"/>
                <w:lang w:val="en"/>
              </w:rPr>
              <w:t>STSPs</w:t>
            </w:r>
          </w:p>
        </w:tc>
        <w:tc>
          <w:tcPr>
            <w:tcW w:w="2160" w:type="dxa"/>
          </w:tcPr>
          <w:p w14:paraId="12CE4135" w14:textId="77777777" w:rsidR="00DC6578" w:rsidRPr="009B75CE" w:rsidRDefault="00DC6578" w:rsidP="00DC6578">
            <w:pPr>
              <w:jc w:val="center"/>
              <w:rPr>
                <w:rFonts w:ascii="Arial" w:hAnsi="Arial" w:cs="Arial"/>
                <w:lang w:val="en"/>
              </w:rPr>
            </w:pPr>
            <w:r w:rsidRPr="009B75CE">
              <w:rPr>
                <w:rFonts w:ascii="Arial" w:hAnsi="Arial" w:cs="Arial"/>
                <w:lang w:val="en"/>
              </w:rPr>
              <w:t>3,6</w:t>
            </w:r>
            <w:r w:rsidR="007677FE" w:rsidRPr="009B75CE">
              <w:rPr>
                <w:rFonts w:ascii="Arial" w:hAnsi="Arial" w:cs="Arial"/>
                <w:lang w:val="en"/>
              </w:rPr>
              <w:t>35</w:t>
            </w:r>
          </w:p>
        </w:tc>
        <w:tc>
          <w:tcPr>
            <w:tcW w:w="2065" w:type="dxa"/>
          </w:tcPr>
          <w:p w14:paraId="0DA83ED0" w14:textId="77777777" w:rsidR="00DC6578" w:rsidRPr="009B75CE" w:rsidRDefault="00DC6578" w:rsidP="00DC6578">
            <w:pPr>
              <w:jc w:val="center"/>
              <w:rPr>
                <w:rFonts w:ascii="Arial" w:hAnsi="Arial" w:cs="Arial"/>
                <w:lang w:val="en"/>
              </w:rPr>
            </w:pPr>
            <w:r w:rsidRPr="009B75CE">
              <w:rPr>
                <w:rFonts w:ascii="Arial" w:hAnsi="Arial" w:cs="Arial"/>
                <w:lang w:val="en"/>
              </w:rPr>
              <w:t>1.2%</w:t>
            </w:r>
          </w:p>
        </w:tc>
      </w:tr>
      <w:tr w:rsidR="00DC6578" w:rsidRPr="009B75CE" w14:paraId="32EBF1C7" w14:textId="77777777" w:rsidTr="00B40203">
        <w:trPr>
          <w:cantSplit/>
        </w:trPr>
        <w:tc>
          <w:tcPr>
            <w:tcW w:w="5125" w:type="dxa"/>
          </w:tcPr>
          <w:p w14:paraId="2C4215F7" w14:textId="77777777" w:rsidR="00DC6578" w:rsidRPr="009B75CE" w:rsidRDefault="00DC6578" w:rsidP="00DC6578">
            <w:pPr>
              <w:rPr>
                <w:rFonts w:ascii="Arial" w:hAnsi="Arial" w:cs="Arial"/>
                <w:lang w:val="en"/>
              </w:rPr>
            </w:pPr>
            <w:r w:rsidRPr="009B75CE">
              <w:rPr>
                <w:rFonts w:ascii="Arial" w:hAnsi="Arial" w:cs="Arial"/>
                <w:lang w:val="en"/>
              </w:rPr>
              <w:t>Variable Term Waivers</w:t>
            </w:r>
          </w:p>
        </w:tc>
        <w:tc>
          <w:tcPr>
            <w:tcW w:w="2160" w:type="dxa"/>
          </w:tcPr>
          <w:p w14:paraId="7E516457" w14:textId="77777777" w:rsidR="00DC6578" w:rsidRPr="009B75CE" w:rsidRDefault="00291D10" w:rsidP="00DC6578">
            <w:pPr>
              <w:jc w:val="center"/>
              <w:rPr>
                <w:rFonts w:ascii="Arial" w:hAnsi="Arial" w:cs="Arial"/>
                <w:lang w:val="en"/>
              </w:rPr>
            </w:pPr>
            <w:r w:rsidRPr="009B75CE">
              <w:rPr>
                <w:rFonts w:ascii="Arial" w:hAnsi="Arial" w:cs="Arial"/>
                <w:lang w:val="en"/>
              </w:rPr>
              <w:t>432</w:t>
            </w:r>
          </w:p>
        </w:tc>
        <w:tc>
          <w:tcPr>
            <w:tcW w:w="2065" w:type="dxa"/>
          </w:tcPr>
          <w:p w14:paraId="138365FA" w14:textId="77777777" w:rsidR="00DC6578" w:rsidRPr="009B75CE" w:rsidRDefault="00DC6578" w:rsidP="00DC6578">
            <w:pPr>
              <w:jc w:val="center"/>
              <w:rPr>
                <w:rFonts w:ascii="Arial" w:hAnsi="Arial" w:cs="Arial"/>
                <w:lang w:val="en"/>
              </w:rPr>
            </w:pPr>
            <w:r w:rsidRPr="009B75CE">
              <w:rPr>
                <w:rFonts w:ascii="Arial" w:hAnsi="Arial" w:cs="Arial"/>
                <w:lang w:val="en"/>
              </w:rPr>
              <w:t>0.1%</w:t>
            </w:r>
          </w:p>
        </w:tc>
      </w:tr>
      <w:tr w:rsidR="00DC6578" w:rsidRPr="009B75CE" w14:paraId="0C1A4E72" w14:textId="77777777" w:rsidTr="00B40203">
        <w:trPr>
          <w:cantSplit/>
        </w:trPr>
        <w:tc>
          <w:tcPr>
            <w:tcW w:w="5125" w:type="dxa"/>
          </w:tcPr>
          <w:p w14:paraId="20A71D7C" w14:textId="77777777" w:rsidR="00DC6578" w:rsidRPr="009B75CE" w:rsidRDefault="00DC6578" w:rsidP="00DC6578">
            <w:pPr>
              <w:rPr>
                <w:rFonts w:ascii="Arial" w:hAnsi="Arial" w:cs="Arial"/>
                <w:lang w:val="en"/>
              </w:rPr>
            </w:pPr>
            <w:r w:rsidRPr="009B75CE">
              <w:rPr>
                <w:rFonts w:ascii="Arial" w:hAnsi="Arial" w:cs="Arial"/>
                <w:lang w:val="en"/>
              </w:rPr>
              <w:t>Total</w:t>
            </w:r>
          </w:p>
        </w:tc>
        <w:tc>
          <w:tcPr>
            <w:tcW w:w="2160" w:type="dxa"/>
          </w:tcPr>
          <w:p w14:paraId="4622EEBF" w14:textId="77777777" w:rsidR="00DC6578" w:rsidRPr="009B75CE" w:rsidRDefault="00DC6578" w:rsidP="00DC6578">
            <w:pPr>
              <w:jc w:val="center"/>
              <w:rPr>
                <w:rFonts w:ascii="Arial" w:hAnsi="Arial" w:cs="Arial"/>
                <w:lang w:val="en"/>
              </w:rPr>
            </w:pPr>
            <w:r w:rsidRPr="009B75CE">
              <w:rPr>
                <w:rFonts w:ascii="Arial" w:hAnsi="Arial" w:cs="Arial"/>
                <w:lang w:val="en"/>
              </w:rPr>
              <w:t>30</w:t>
            </w:r>
            <w:r w:rsidR="00291D10" w:rsidRPr="009B75CE">
              <w:rPr>
                <w:rFonts w:ascii="Arial" w:hAnsi="Arial" w:cs="Arial"/>
                <w:lang w:val="en"/>
              </w:rPr>
              <w:t>7,470</w:t>
            </w:r>
          </w:p>
        </w:tc>
        <w:tc>
          <w:tcPr>
            <w:tcW w:w="2065" w:type="dxa"/>
          </w:tcPr>
          <w:p w14:paraId="452DE0EA" w14:textId="77777777" w:rsidR="00DC6578" w:rsidRPr="009B75CE" w:rsidRDefault="00DC6578" w:rsidP="00DC6578">
            <w:pPr>
              <w:jc w:val="center"/>
              <w:rPr>
                <w:rFonts w:ascii="Arial" w:hAnsi="Arial" w:cs="Arial"/>
                <w:lang w:val="en"/>
              </w:rPr>
            </w:pPr>
            <w:r w:rsidRPr="009B75CE">
              <w:rPr>
                <w:rFonts w:ascii="Arial" w:hAnsi="Arial" w:cs="Arial"/>
                <w:lang w:val="en"/>
              </w:rPr>
              <w:t>100%</w:t>
            </w:r>
          </w:p>
        </w:tc>
      </w:tr>
    </w:tbl>
    <w:p w14:paraId="6840324B" w14:textId="77777777" w:rsidR="00DC6578" w:rsidRPr="00135F67" w:rsidRDefault="00DC6578" w:rsidP="00DC6578">
      <w:pPr>
        <w:shd w:val="clear" w:color="auto" w:fill="FFFFFF"/>
        <w:spacing w:before="120" w:after="480"/>
        <w:rPr>
          <w:rFonts w:cs="Arial"/>
          <w:i/>
          <w:lang w:val="en"/>
        </w:rPr>
      </w:pPr>
      <w:r w:rsidRPr="009B75CE">
        <w:rPr>
          <w:rFonts w:ascii="Arial" w:hAnsi="Arial" w:cs="Arial"/>
          <w:i/>
          <w:lang w:val="en"/>
        </w:rPr>
        <w:t xml:space="preserve">Source: Teacher Supply in California: A Report to the Legislature Annual Report </w:t>
      </w:r>
      <w:r w:rsidRPr="009B75CE">
        <w:rPr>
          <w:rFonts w:ascii="Arial" w:hAnsi="Arial" w:cs="Arial"/>
          <w:i/>
          <w:lang w:val="en"/>
        </w:rPr>
        <w:br/>
        <w:t>201</w:t>
      </w:r>
      <w:r w:rsidR="00291D10" w:rsidRPr="009B75CE">
        <w:rPr>
          <w:rFonts w:ascii="Arial" w:hAnsi="Arial" w:cs="Arial"/>
          <w:i/>
          <w:lang w:val="en"/>
        </w:rPr>
        <w:t>8</w:t>
      </w:r>
      <w:r w:rsidRPr="009B75CE">
        <w:rPr>
          <w:rFonts w:ascii="Arial" w:hAnsi="Arial" w:cs="Arial"/>
          <w:i/>
          <w:lang w:val="en"/>
        </w:rPr>
        <w:t>–1</w:t>
      </w:r>
      <w:r w:rsidR="00291D10" w:rsidRPr="009B75CE">
        <w:rPr>
          <w:rFonts w:ascii="Arial" w:hAnsi="Arial" w:cs="Arial"/>
          <w:i/>
          <w:lang w:val="en"/>
        </w:rPr>
        <w:t>9</w:t>
      </w:r>
      <w:r w:rsidRPr="009B75CE">
        <w:rPr>
          <w:rFonts w:ascii="Arial" w:hAnsi="Arial" w:cs="Arial"/>
          <w:i/>
          <w:lang w:val="en"/>
        </w:rPr>
        <w:t>. California Commission on Teacher Credentialing, April 20</w:t>
      </w:r>
      <w:r w:rsidR="00291D10" w:rsidRPr="009B75CE">
        <w:rPr>
          <w:rFonts w:ascii="Arial" w:hAnsi="Arial" w:cs="Arial"/>
          <w:i/>
          <w:lang w:val="en"/>
        </w:rPr>
        <w:t>20</w:t>
      </w:r>
      <w:r w:rsidRPr="00135F67">
        <w:rPr>
          <w:rFonts w:cs="Arial"/>
          <w:i/>
          <w:lang w:val="en"/>
        </w:rPr>
        <w:t>.</w:t>
      </w:r>
    </w:p>
    <w:p w14:paraId="01D66102" w14:textId="77777777" w:rsidR="00DC6578" w:rsidRPr="00FC500F" w:rsidRDefault="00DC6578" w:rsidP="00FC500F">
      <w:pPr>
        <w:pStyle w:val="Heading3"/>
        <w:rPr>
          <w:rFonts w:ascii="Arial" w:hAnsi="Arial"/>
        </w:rPr>
      </w:pPr>
      <w:r w:rsidRPr="00FC500F">
        <w:rPr>
          <w:rFonts w:ascii="Arial" w:hAnsi="Arial"/>
        </w:rPr>
        <w:t>Promoting Equitable Access to Teachers Program</w:t>
      </w:r>
    </w:p>
    <w:p w14:paraId="18544393" w14:textId="77777777" w:rsidR="00DC6578" w:rsidRPr="00FC4F76" w:rsidRDefault="00DC6578" w:rsidP="7ACD563F">
      <w:pPr>
        <w:shd w:val="clear" w:color="auto" w:fill="FFFFFF" w:themeFill="background1"/>
        <w:spacing w:after="240"/>
        <w:rPr>
          <w:rFonts w:ascii="Arial" w:hAnsi="Arial" w:cs="Arial"/>
          <w:lang w:val="en"/>
        </w:rPr>
      </w:pPr>
      <w:r w:rsidRPr="181A7D65">
        <w:rPr>
          <w:rFonts w:ascii="Arial" w:hAnsi="Arial" w:cs="Arial"/>
          <w:lang w:val="en"/>
        </w:rPr>
        <w:t xml:space="preserve">The CDE has developed the Promoting Equitable Access to Teachers (PEAT) </w:t>
      </w:r>
      <w:r w:rsidR="00047209" w:rsidRPr="181A7D65">
        <w:rPr>
          <w:rFonts w:ascii="Arial" w:hAnsi="Arial" w:cs="Arial"/>
          <w:lang w:val="en"/>
        </w:rPr>
        <w:t>P</w:t>
      </w:r>
      <w:r w:rsidRPr="181A7D65">
        <w:rPr>
          <w:rFonts w:ascii="Arial" w:hAnsi="Arial" w:cs="Arial"/>
          <w:lang w:val="en"/>
        </w:rPr>
        <w:t xml:space="preserve">rogram to assist LEAs in identifying and addressing local disparities or equity gaps. A key element of the PEAT </w:t>
      </w:r>
      <w:r w:rsidR="00047209" w:rsidRPr="181A7D65">
        <w:rPr>
          <w:rFonts w:ascii="Arial" w:hAnsi="Arial" w:cs="Arial"/>
          <w:lang w:val="en"/>
        </w:rPr>
        <w:t>P</w:t>
      </w:r>
      <w:r w:rsidRPr="181A7D65">
        <w:rPr>
          <w:rFonts w:ascii="Arial" w:hAnsi="Arial" w:cs="Arial"/>
          <w:lang w:val="en"/>
        </w:rPr>
        <w:t>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w:t>
      </w:r>
      <w:r w:rsidR="00682906" w:rsidRPr="181A7D65">
        <w:rPr>
          <w:rFonts w:ascii="Arial" w:hAnsi="Arial" w:cs="Arial"/>
          <w:lang w:val="en"/>
        </w:rPr>
        <w:t xml:space="preserve"> </w:t>
      </w:r>
      <w:r w:rsidR="00927EBD" w:rsidRPr="181A7D65">
        <w:rPr>
          <w:rFonts w:ascii="Arial" w:hAnsi="Arial" w:cs="Arial"/>
          <w:lang w:val="en"/>
        </w:rPr>
        <w:t>Other</w:t>
      </w:r>
      <w:r w:rsidR="007C2DF9" w:rsidRPr="181A7D65">
        <w:rPr>
          <w:rFonts w:ascii="Arial" w:hAnsi="Arial" w:cs="Arial"/>
          <w:lang w:val="en"/>
        </w:rPr>
        <w:t xml:space="preserve"> PEA</w:t>
      </w:r>
      <w:r w:rsidR="00927EBD" w:rsidRPr="181A7D65">
        <w:rPr>
          <w:rFonts w:ascii="Arial" w:hAnsi="Arial" w:cs="Arial"/>
          <w:lang w:val="en"/>
        </w:rPr>
        <w:t>T</w:t>
      </w:r>
      <w:r w:rsidR="007C2DF9" w:rsidRPr="181A7D65">
        <w:rPr>
          <w:rFonts w:ascii="Arial" w:hAnsi="Arial" w:cs="Arial"/>
          <w:lang w:val="en"/>
        </w:rPr>
        <w:t xml:space="preserve"> resources </w:t>
      </w:r>
      <w:r w:rsidR="00023F85">
        <w:rPr>
          <w:rFonts w:ascii="Arial" w:hAnsi="Arial" w:cs="Arial"/>
          <w:lang w:val="en"/>
        </w:rPr>
        <w:t>address the topics of r</w:t>
      </w:r>
      <w:r w:rsidR="007C2DF9" w:rsidRPr="181A7D65">
        <w:rPr>
          <w:rFonts w:ascii="Arial" w:hAnsi="Arial" w:cs="Arial"/>
          <w:lang w:val="en"/>
        </w:rPr>
        <w:t>etention, recruitment, and diversification of the teacher workforce to directly assist LEAs to continuously improve equitable access to teachers.</w:t>
      </w:r>
      <w:r w:rsidRPr="181A7D65">
        <w:rPr>
          <w:rFonts w:ascii="Arial" w:hAnsi="Arial" w:cs="Arial"/>
          <w:lang w:val="en"/>
        </w:rPr>
        <w:t xml:space="preserve"> </w:t>
      </w:r>
      <w:r w:rsidR="007C2DF9" w:rsidRPr="181A7D65">
        <w:rPr>
          <w:rFonts w:ascii="Arial" w:hAnsi="Arial" w:cs="Arial"/>
          <w:lang w:val="en"/>
        </w:rPr>
        <w:t xml:space="preserve">More recently, </w:t>
      </w:r>
      <w:r w:rsidR="00927EBD" w:rsidRPr="181A7D65">
        <w:rPr>
          <w:rFonts w:ascii="Arial" w:hAnsi="Arial" w:cs="Arial"/>
          <w:lang w:val="en"/>
        </w:rPr>
        <w:t>PEAT</w:t>
      </w:r>
      <w:r w:rsidR="007C2DF9" w:rsidRPr="181A7D65">
        <w:rPr>
          <w:rFonts w:ascii="Arial" w:hAnsi="Arial" w:cs="Arial"/>
          <w:lang w:val="en"/>
        </w:rPr>
        <w:t xml:space="preserve"> </w:t>
      </w:r>
      <w:r w:rsidR="00927EBD" w:rsidRPr="181A7D65">
        <w:rPr>
          <w:rFonts w:ascii="Arial" w:hAnsi="Arial" w:cs="Arial"/>
          <w:lang w:val="en"/>
        </w:rPr>
        <w:t>staff</w:t>
      </w:r>
      <w:r w:rsidR="007C2DF9" w:rsidRPr="181A7D65">
        <w:rPr>
          <w:rFonts w:ascii="Arial" w:hAnsi="Arial" w:cs="Arial"/>
          <w:lang w:val="en"/>
        </w:rPr>
        <w:t xml:space="preserve"> have added resources on asset-based pedagogies in order to support teachers’ and LEAs’ efficacy </w:t>
      </w:r>
      <w:r w:rsidR="00927EBD" w:rsidRPr="181A7D65">
        <w:rPr>
          <w:rFonts w:ascii="Arial" w:hAnsi="Arial" w:cs="Arial"/>
          <w:lang w:val="en"/>
        </w:rPr>
        <w:t>in serving</w:t>
      </w:r>
      <w:r w:rsidR="007C2DF9" w:rsidRPr="181A7D65">
        <w:rPr>
          <w:rFonts w:ascii="Arial" w:hAnsi="Arial" w:cs="Arial"/>
          <w:lang w:val="en"/>
        </w:rPr>
        <w:t xml:space="preserve"> California’s culturally rich and diverse communities. </w:t>
      </w:r>
      <w:r w:rsidR="00297358" w:rsidRPr="181A7D65">
        <w:rPr>
          <w:rFonts w:ascii="Arial" w:hAnsi="Arial" w:cs="Arial"/>
          <w:lang w:val="en"/>
        </w:rPr>
        <w:t>Some of t</w:t>
      </w:r>
      <w:r w:rsidRPr="181A7D65">
        <w:rPr>
          <w:rFonts w:ascii="Arial" w:hAnsi="Arial" w:cs="Arial"/>
          <w:lang w:val="en"/>
        </w:rPr>
        <w:t>hese tools were</w:t>
      </w:r>
      <w:r w:rsidR="00297358" w:rsidRPr="181A7D65">
        <w:rPr>
          <w:rFonts w:ascii="Arial" w:hAnsi="Arial" w:cs="Arial"/>
          <w:lang w:val="en"/>
        </w:rPr>
        <w:t xml:space="preserve"> initially</w:t>
      </w:r>
      <w:r w:rsidRPr="181A7D65">
        <w:rPr>
          <w:rFonts w:ascii="Arial" w:hAnsi="Arial" w:cs="Arial"/>
          <w:lang w:val="en"/>
        </w:rPr>
        <w:t xml:space="preserve"> developed to help LEAs successfully complete their LCAP Federal Addenda in 2018–19</w:t>
      </w:r>
      <w:r w:rsidR="00297358" w:rsidRPr="181A7D65">
        <w:rPr>
          <w:rFonts w:ascii="Arial" w:hAnsi="Arial" w:cs="Arial"/>
          <w:lang w:val="en"/>
        </w:rPr>
        <w:t>. Now, these tools serve to assist LEAs and school communities to</w:t>
      </w:r>
      <w:r w:rsidRPr="181A7D65">
        <w:rPr>
          <w:rFonts w:ascii="Arial" w:hAnsi="Arial" w:cs="Arial"/>
          <w:lang w:val="en"/>
        </w:rPr>
        <w:t xml:space="preserve"> continue address</w:t>
      </w:r>
      <w:r w:rsidR="00297358" w:rsidRPr="181A7D65">
        <w:rPr>
          <w:rFonts w:ascii="Arial" w:hAnsi="Arial" w:cs="Arial"/>
          <w:lang w:val="en"/>
        </w:rPr>
        <w:t>ing</w:t>
      </w:r>
      <w:r w:rsidRPr="181A7D65">
        <w:rPr>
          <w:rFonts w:ascii="Arial" w:hAnsi="Arial" w:cs="Arial"/>
          <w:lang w:val="en"/>
        </w:rPr>
        <w:t xml:space="preserve"> any equity gaps in the years ahead. The tools are available on the CDE P</w:t>
      </w:r>
      <w:r w:rsidR="67CBD077" w:rsidRPr="181A7D65">
        <w:rPr>
          <w:rFonts w:ascii="Arial" w:hAnsi="Arial" w:cs="Arial"/>
          <w:lang w:val="en"/>
        </w:rPr>
        <w:t>EAT</w:t>
      </w:r>
      <w:r w:rsidRPr="181A7D65">
        <w:rPr>
          <w:rFonts w:ascii="Arial" w:hAnsi="Arial" w:cs="Arial"/>
          <w:lang w:val="en"/>
        </w:rPr>
        <w:t xml:space="preserve"> Program web page at</w:t>
      </w:r>
      <w:r w:rsidR="684E0E4A" w:rsidRPr="181A7D65">
        <w:rPr>
          <w:rFonts w:ascii="Arial" w:hAnsi="Arial" w:cs="Arial"/>
          <w:lang w:val="en"/>
        </w:rPr>
        <w:t xml:space="preserve"> </w:t>
      </w:r>
      <w:hyperlink r:id="rId13" w:tooltip="Promoting Equitable Access to Teachers">
        <w:r w:rsidRPr="181A7D65">
          <w:rPr>
            <w:rStyle w:val="Hyperlink"/>
            <w:rFonts w:ascii="Arial" w:hAnsi="Arial" w:cs="Arial"/>
            <w:lang w:val="en"/>
          </w:rPr>
          <w:t>https://www.cde.ca.gov/pd/ee/peat.asp</w:t>
        </w:r>
      </w:hyperlink>
      <w:r w:rsidRPr="181A7D65">
        <w:rPr>
          <w:rFonts w:ascii="Arial" w:hAnsi="Arial" w:cs="Arial"/>
          <w:lang w:val="en"/>
        </w:rPr>
        <w:t xml:space="preserve">. </w:t>
      </w:r>
    </w:p>
    <w:p w14:paraId="73B11A92" w14:textId="369B9AD8" w:rsidR="001A39A7" w:rsidRPr="001A39A7" w:rsidRDefault="0083566F" w:rsidP="00B22445">
      <w:pPr>
        <w:shd w:val="clear" w:color="auto" w:fill="FFFFFF" w:themeFill="background1"/>
        <w:spacing w:before="240" w:after="240"/>
        <w:rPr>
          <w:rFonts w:ascii="Arial" w:hAnsi="Arial" w:cs="Arial"/>
          <w:lang w:val="en"/>
        </w:rPr>
        <w:sectPr w:rsidR="001A39A7" w:rsidRPr="001A39A7" w:rsidSect="00DC6578">
          <w:pgSz w:w="12240" w:h="15840"/>
          <w:pgMar w:top="720" w:right="1440" w:bottom="1008" w:left="1440" w:header="720" w:footer="720" w:gutter="0"/>
          <w:cols w:space="720"/>
        </w:sectPr>
      </w:pPr>
      <w:r w:rsidRPr="181A7D65">
        <w:rPr>
          <w:rFonts w:ascii="Arial" w:hAnsi="Arial" w:cs="Arial"/>
          <w:lang w:val="en"/>
        </w:rPr>
        <w:t>In 2018</w:t>
      </w:r>
      <w:r w:rsidR="0051553F" w:rsidRPr="181A7D65">
        <w:rPr>
          <w:rFonts w:ascii="Arial" w:hAnsi="Arial" w:cs="Arial"/>
          <w:lang w:val="en"/>
        </w:rPr>
        <w:t>–</w:t>
      </w:r>
      <w:r w:rsidRPr="181A7D65">
        <w:rPr>
          <w:rFonts w:ascii="Arial" w:hAnsi="Arial" w:cs="Arial"/>
          <w:lang w:val="en"/>
        </w:rPr>
        <w:t xml:space="preserve">19, </w:t>
      </w:r>
      <w:r w:rsidR="00DC6578" w:rsidRPr="181A7D65">
        <w:rPr>
          <w:rFonts w:ascii="Arial" w:hAnsi="Arial" w:cs="Arial"/>
          <w:lang w:val="en"/>
        </w:rPr>
        <w:t>CDE and CTC staff partnered to offer over 31 in-person trainings and several webinars to assist LEAs in transitioning to the changes in CALPADS,</w:t>
      </w:r>
      <w:r w:rsidR="00023F85">
        <w:rPr>
          <w:rFonts w:ascii="Arial" w:hAnsi="Arial" w:cs="Arial"/>
          <w:lang w:val="en"/>
        </w:rPr>
        <w:t xml:space="preserve"> to understanding the </w:t>
      </w:r>
      <w:r w:rsidR="00DC6578" w:rsidRPr="181A7D65">
        <w:rPr>
          <w:rFonts w:ascii="Arial" w:hAnsi="Arial" w:cs="Arial"/>
          <w:lang w:val="en"/>
        </w:rPr>
        <w:t xml:space="preserve">requirements in </w:t>
      </w:r>
      <w:proofErr w:type="spellStart"/>
      <w:r w:rsidR="00DC6578" w:rsidRPr="181A7D65">
        <w:rPr>
          <w:rFonts w:ascii="Arial" w:hAnsi="Arial" w:cs="Arial"/>
          <w:lang w:val="en"/>
        </w:rPr>
        <w:t>CalSAAS</w:t>
      </w:r>
      <w:proofErr w:type="spellEnd"/>
      <w:r w:rsidR="00DC6578" w:rsidRPr="181A7D65">
        <w:rPr>
          <w:rFonts w:ascii="Arial" w:hAnsi="Arial" w:cs="Arial"/>
          <w:lang w:val="en"/>
        </w:rPr>
        <w:t>, as well as completing the LCAP Federal Addendum. Staff trained over 3,300 people through in-person trainings at COEs and over 1,900 participants via webinar. CDE and CTC staff continue</w:t>
      </w:r>
      <w:r w:rsidR="0051553F" w:rsidRPr="181A7D65">
        <w:rPr>
          <w:rFonts w:ascii="Arial" w:hAnsi="Arial" w:cs="Arial"/>
          <w:lang w:val="en"/>
        </w:rPr>
        <w:t>d</w:t>
      </w:r>
      <w:r w:rsidR="00DC6578" w:rsidRPr="181A7D65">
        <w:rPr>
          <w:rFonts w:ascii="Arial" w:hAnsi="Arial" w:cs="Arial"/>
          <w:lang w:val="en"/>
        </w:rPr>
        <w:t xml:space="preserve"> to offer support </w:t>
      </w:r>
      <w:r w:rsidR="00B22445">
        <w:rPr>
          <w:rFonts w:ascii="Arial" w:hAnsi="Arial" w:cs="Arial"/>
          <w:lang w:val="en"/>
        </w:rPr>
        <w:t xml:space="preserve">to </w:t>
      </w:r>
      <w:r w:rsidR="00532745">
        <w:rPr>
          <w:rFonts w:ascii="Arial" w:hAnsi="Arial" w:cs="Arial"/>
          <w:lang w:val="en"/>
        </w:rPr>
        <w:t>LEAs</w:t>
      </w:r>
      <w:r w:rsidR="00DC6578" w:rsidRPr="181A7D65">
        <w:rPr>
          <w:rFonts w:ascii="Arial" w:hAnsi="Arial" w:cs="Arial"/>
          <w:lang w:val="en"/>
        </w:rPr>
        <w:t xml:space="preserve"> through office hours held each Monday for one hour.</w:t>
      </w:r>
      <w:r w:rsidR="00661AB6" w:rsidRPr="181A7D65">
        <w:rPr>
          <w:rFonts w:ascii="Arial" w:hAnsi="Arial" w:cs="Arial"/>
          <w:lang w:val="en"/>
        </w:rPr>
        <w:t xml:space="preserve"> </w:t>
      </w:r>
      <w:r w:rsidR="009926B6" w:rsidRPr="181A7D65">
        <w:rPr>
          <w:rFonts w:ascii="Arial" w:hAnsi="Arial" w:cs="Arial"/>
          <w:lang w:val="en"/>
        </w:rPr>
        <w:t>Prior</w:t>
      </w:r>
      <w:r w:rsidR="00661AB6" w:rsidRPr="181A7D65">
        <w:rPr>
          <w:rFonts w:ascii="Arial" w:hAnsi="Arial" w:cs="Arial"/>
          <w:lang w:val="en"/>
        </w:rPr>
        <w:t xml:space="preserve"> to the shelter in place order</w:t>
      </w:r>
      <w:r w:rsidR="009926B6" w:rsidRPr="181A7D65">
        <w:rPr>
          <w:rFonts w:ascii="Arial" w:hAnsi="Arial" w:cs="Arial"/>
          <w:lang w:val="en"/>
        </w:rPr>
        <w:t xml:space="preserve">, CDE and CTC staff collaborated to provide additional courses to update </w:t>
      </w:r>
      <w:r w:rsidR="005A1001">
        <w:rPr>
          <w:rFonts w:ascii="Arial" w:hAnsi="Arial" w:cs="Arial"/>
          <w:lang w:val="en"/>
        </w:rPr>
        <w:t>LEAs regarding</w:t>
      </w:r>
      <w:r w:rsidR="009926B6" w:rsidRPr="181A7D65">
        <w:rPr>
          <w:rFonts w:ascii="Arial" w:hAnsi="Arial" w:cs="Arial"/>
          <w:lang w:val="en"/>
        </w:rPr>
        <w:t xml:space="preserve"> the CALPADS and </w:t>
      </w:r>
      <w:proofErr w:type="spellStart"/>
      <w:r w:rsidR="009926B6" w:rsidRPr="181A7D65">
        <w:rPr>
          <w:rFonts w:ascii="Arial" w:hAnsi="Arial" w:cs="Arial"/>
          <w:lang w:val="en"/>
        </w:rPr>
        <w:t>CalSAAS</w:t>
      </w:r>
      <w:proofErr w:type="spellEnd"/>
      <w:r w:rsidR="009926B6" w:rsidRPr="181A7D65">
        <w:rPr>
          <w:rFonts w:ascii="Arial" w:hAnsi="Arial" w:cs="Arial"/>
          <w:lang w:val="en"/>
        </w:rPr>
        <w:t xml:space="preserve"> changes. These </w:t>
      </w:r>
      <w:r w:rsidR="005F53B0" w:rsidRPr="181A7D65">
        <w:rPr>
          <w:rFonts w:ascii="Arial" w:hAnsi="Arial" w:cs="Arial"/>
          <w:lang w:val="en"/>
        </w:rPr>
        <w:t xml:space="preserve">trainings were provided to a variety of regions throughout California; they </w:t>
      </w:r>
      <w:r w:rsidR="009926B6" w:rsidRPr="181A7D65">
        <w:rPr>
          <w:rFonts w:ascii="Arial" w:hAnsi="Arial" w:cs="Arial"/>
          <w:lang w:val="en"/>
        </w:rPr>
        <w:t xml:space="preserve">included in-person trainings </w:t>
      </w:r>
      <w:r w:rsidR="005F53B0" w:rsidRPr="181A7D65">
        <w:rPr>
          <w:rFonts w:ascii="Arial" w:hAnsi="Arial" w:cs="Arial"/>
          <w:lang w:val="en"/>
        </w:rPr>
        <w:t>as well as</w:t>
      </w:r>
      <w:r w:rsidR="009926B6" w:rsidRPr="181A7D65">
        <w:rPr>
          <w:rFonts w:ascii="Arial" w:hAnsi="Arial" w:cs="Arial"/>
          <w:lang w:val="en"/>
        </w:rPr>
        <w:t xml:space="preserve"> online webinars.</w:t>
      </w:r>
      <w:r w:rsidR="00532745">
        <w:rPr>
          <w:rFonts w:ascii="Arial" w:hAnsi="Arial" w:cs="Arial"/>
          <w:lang w:val="en"/>
        </w:rPr>
        <w:t xml:space="preserve"> CDE staff plans to provide extensive technical assistance this winter to assist LEAs to </w:t>
      </w:r>
      <w:r w:rsidR="001A39A7">
        <w:rPr>
          <w:rFonts w:ascii="Arial" w:hAnsi="Arial" w:cs="Arial"/>
          <w:lang w:val="en"/>
        </w:rPr>
        <w:t>update</w:t>
      </w:r>
      <w:r w:rsidR="00532745">
        <w:rPr>
          <w:rFonts w:ascii="Arial" w:hAnsi="Arial" w:cs="Arial"/>
          <w:lang w:val="en"/>
        </w:rPr>
        <w:t xml:space="preserve"> the educator equity sections of their addenda locally utilizing data provided in </w:t>
      </w:r>
      <w:proofErr w:type="spellStart"/>
      <w:r w:rsidR="00532745">
        <w:rPr>
          <w:rFonts w:ascii="Arial" w:hAnsi="Arial" w:cs="Arial"/>
          <w:lang w:val="en"/>
        </w:rPr>
        <w:t>CalSAAS</w:t>
      </w:r>
      <w:proofErr w:type="spellEnd"/>
      <w:r w:rsidR="00532745">
        <w:rPr>
          <w:rFonts w:ascii="Arial" w:hAnsi="Arial" w:cs="Arial"/>
          <w:lang w:val="en"/>
        </w:rPr>
        <w:t>.</w:t>
      </w:r>
    </w:p>
    <w:p w14:paraId="6C553E69" w14:textId="079B5878" w:rsidR="00B166C6" w:rsidRPr="006E769D" w:rsidRDefault="001A39A7" w:rsidP="00047209">
      <w:pPr>
        <w:pStyle w:val="Heading2"/>
        <w:spacing w:before="0" w:after="0" w:line="360" w:lineRule="auto"/>
        <w:rPr>
          <w:rFonts w:ascii="Arial" w:hAnsi="Arial" w:cs="Arial"/>
          <w:sz w:val="36"/>
        </w:rPr>
      </w:pPr>
      <w:r>
        <w:rPr>
          <w:rFonts w:ascii="Arial" w:hAnsi="Arial" w:cs="Arial"/>
          <w:sz w:val="36"/>
        </w:rPr>
        <w:lastRenderedPageBreak/>
        <w:t>A</w:t>
      </w:r>
      <w:r w:rsidR="00B166C6" w:rsidRPr="006E769D">
        <w:rPr>
          <w:rFonts w:ascii="Arial" w:hAnsi="Arial" w:cs="Arial"/>
          <w:sz w:val="36"/>
        </w:rPr>
        <w:t>ttachment(s)</w:t>
      </w:r>
    </w:p>
    <w:p w14:paraId="1D48273A" w14:textId="77777777" w:rsidR="00DC6578" w:rsidRPr="006E769D" w:rsidRDefault="00DC6578" w:rsidP="00B166C6">
      <w:pPr>
        <w:pStyle w:val="ListParagraph"/>
        <w:numPr>
          <w:ilvl w:val="0"/>
          <w:numId w:val="13"/>
        </w:numPr>
        <w:rPr>
          <w:rFonts w:ascii="Arial" w:eastAsiaTheme="majorEastAsia" w:hAnsi="Arial" w:cs="Arial"/>
        </w:rPr>
        <w:sectPr w:rsidR="00DC6578" w:rsidRPr="006E769D" w:rsidSect="00DC6578">
          <w:pgSz w:w="12240" w:h="15840"/>
          <w:pgMar w:top="720" w:right="1440" w:bottom="1008" w:left="1440" w:header="720" w:footer="720" w:gutter="0"/>
          <w:cols w:space="720"/>
        </w:sectPr>
      </w:pPr>
      <w:r w:rsidRPr="006E769D">
        <w:rPr>
          <w:rFonts w:ascii="Arial" w:eastAsiaTheme="majorEastAsia" w:hAnsi="Arial" w:cs="Arial"/>
          <w:b/>
        </w:rPr>
        <w:t>Attachment 1:</w:t>
      </w:r>
      <w:r w:rsidRPr="006E769D">
        <w:rPr>
          <w:rFonts w:ascii="Arial" w:eastAsiaTheme="majorEastAsia" w:hAnsi="Arial" w:cs="Arial"/>
        </w:rPr>
        <w:t xml:space="preserve"> </w:t>
      </w:r>
      <w:r w:rsidRPr="006E769D">
        <w:rPr>
          <w:rFonts w:ascii="Arial" w:hAnsi="Arial" w:cs="Arial"/>
          <w:lang w:val="en"/>
        </w:rPr>
        <w:t>201</w:t>
      </w:r>
      <w:r w:rsidR="0083566F" w:rsidRPr="006E769D">
        <w:rPr>
          <w:rFonts w:ascii="Arial" w:hAnsi="Arial" w:cs="Arial"/>
          <w:lang w:val="en"/>
        </w:rPr>
        <w:t>8</w:t>
      </w:r>
      <w:r w:rsidRPr="006E769D">
        <w:rPr>
          <w:rFonts w:ascii="Arial" w:hAnsi="Arial" w:cs="Arial"/>
          <w:lang w:val="en"/>
        </w:rPr>
        <w:t>–1</w:t>
      </w:r>
      <w:r w:rsidR="0083566F" w:rsidRPr="006E769D">
        <w:rPr>
          <w:rFonts w:ascii="Arial" w:hAnsi="Arial" w:cs="Arial"/>
          <w:lang w:val="en"/>
        </w:rPr>
        <w:t>9</w:t>
      </w:r>
      <w:r w:rsidRPr="006E769D">
        <w:rPr>
          <w:rFonts w:ascii="Arial" w:hAnsi="Arial" w:cs="Arial"/>
          <w:lang w:val="en"/>
        </w:rPr>
        <w:t xml:space="preserve"> California Educator Equity Data</w:t>
      </w:r>
      <w:r w:rsidRPr="006E769D">
        <w:rPr>
          <w:rFonts w:ascii="Arial" w:eastAsiaTheme="majorEastAsia" w:hAnsi="Arial" w:cs="Arial"/>
        </w:rPr>
        <w:t xml:space="preserve"> (3 pages)</w:t>
      </w:r>
    </w:p>
    <w:p w14:paraId="741590E4" w14:textId="77777777" w:rsidR="00DC6578" w:rsidRPr="006E769D" w:rsidRDefault="00B166C6" w:rsidP="00B166C6">
      <w:pPr>
        <w:pStyle w:val="Heading1"/>
        <w:tabs>
          <w:tab w:val="center" w:pos="6840"/>
          <w:tab w:val="left" w:pos="11310"/>
        </w:tabs>
        <w:spacing w:before="0" w:after="240"/>
        <w:rPr>
          <w:rFonts w:ascii="Arial" w:hAnsi="Arial" w:cs="Arial"/>
          <w:b/>
          <w:bCs/>
          <w:color w:val="auto"/>
          <w:sz w:val="40"/>
          <w:szCs w:val="40"/>
        </w:rPr>
      </w:pPr>
      <w:r w:rsidRPr="006E769D">
        <w:rPr>
          <w:rFonts w:ascii="Arial" w:hAnsi="Arial" w:cs="Arial"/>
          <w:b/>
          <w:color w:val="auto"/>
          <w:sz w:val="40"/>
          <w:szCs w:val="40"/>
          <w:lang w:val="en"/>
        </w:rPr>
        <w:lastRenderedPageBreak/>
        <w:tab/>
      </w:r>
      <w:r w:rsidR="00DC6578" w:rsidRPr="006E769D">
        <w:rPr>
          <w:rFonts w:ascii="Arial" w:hAnsi="Arial" w:cs="Arial"/>
          <w:b/>
          <w:color w:val="auto"/>
          <w:sz w:val="40"/>
          <w:szCs w:val="40"/>
          <w:lang w:val="en"/>
        </w:rPr>
        <w:t>201</w:t>
      </w:r>
      <w:r w:rsidR="0083566F" w:rsidRPr="006E769D">
        <w:rPr>
          <w:rFonts w:ascii="Arial" w:hAnsi="Arial" w:cs="Arial"/>
          <w:b/>
          <w:color w:val="auto"/>
          <w:sz w:val="40"/>
          <w:szCs w:val="40"/>
          <w:lang w:val="en"/>
        </w:rPr>
        <w:t>8</w:t>
      </w:r>
      <w:r w:rsidR="00DC6578" w:rsidRPr="006E769D">
        <w:rPr>
          <w:rFonts w:ascii="Arial" w:hAnsi="Arial" w:cs="Arial"/>
          <w:b/>
          <w:color w:val="auto"/>
          <w:sz w:val="40"/>
          <w:szCs w:val="40"/>
          <w:lang w:val="en"/>
        </w:rPr>
        <w:t>–1</w:t>
      </w:r>
      <w:r w:rsidR="0083566F" w:rsidRPr="006E769D">
        <w:rPr>
          <w:rFonts w:ascii="Arial" w:hAnsi="Arial" w:cs="Arial"/>
          <w:b/>
          <w:color w:val="auto"/>
          <w:sz w:val="40"/>
          <w:szCs w:val="40"/>
          <w:lang w:val="en"/>
        </w:rPr>
        <w:t>9</w:t>
      </w:r>
      <w:r w:rsidR="00DC6578" w:rsidRPr="006E769D">
        <w:rPr>
          <w:rFonts w:ascii="Arial" w:hAnsi="Arial" w:cs="Arial"/>
          <w:b/>
          <w:color w:val="auto"/>
          <w:sz w:val="40"/>
          <w:szCs w:val="40"/>
          <w:lang w:val="en"/>
        </w:rPr>
        <w:t xml:space="preserve"> California Educator Equity Data</w:t>
      </w:r>
    </w:p>
    <w:p w14:paraId="7A647D33" w14:textId="77777777" w:rsidR="00DC6578" w:rsidRPr="006E769D" w:rsidRDefault="00DC6578" w:rsidP="00B166C6">
      <w:pPr>
        <w:pStyle w:val="Heading2"/>
        <w:spacing w:before="240"/>
        <w:jc w:val="center"/>
        <w:rPr>
          <w:rFonts w:ascii="Arial" w:hAnsi="Arial" w:cs="Arial"/>
        </w:rPr>
      </w:pPr>
      <w:r w:rsidRPr="006E769D">
        <w:rPr>
          <w:rFonts w:ascii="Arial" w:hAnsi="Arial" w:cs="Arial"/>
        </w:rPr>
        <w:t>Table 1: 201</w:t>
      </w:r>
      <w:r w:rsidR="0083566F" w:rsidRPr="006E769D">
        <w:rPr>
          <w:rFonts w:ascii="Arial" w:hAnsi="Arial" w:cs="Arial"/>
        </w:rPr>
        <w:t>8</w:t>
      </w:r>
      <w:r w:rsidRPr="006E769D">
        <w:rPr>
          <w:rFonts w:ascii="Arial" w:hAnsi="Arial" w:cs="Arial"/>
        </w:rPr>
        <w:t>–1</w:t>
      </w:r>
      <w:r w:rsidR="0083566F" w:rsidRPr="006E769D">
        <w:rPr>
          <w:rFonts w:ascii="Arial" w:hAnsi="Arial" w:cs="Arial"/>
        </w:rPr>
        <w:t>9</w:t>
      </w:r>
      <w:r w:rsidRPr="006E769D">
        <w:rPr>
          <w:rFonts w:ascii="Arial" w:hAnsi="Arial" w:cs="Arial"/>
        </w:rPr>
        <w:t xml:space="preserve"> Inexperienced Teachers by Minority Student Enrollment</w:t>
      </w:r>
    </w:p>
    <w:tbl>
      <w:tblPr>
        <w:tblStyle w:val="TableGrid"/>
        <w:tblW w:w="13405" w:type="dxa"/>
        <w:tblLayout w:type="fixed"/>
        <w:tblLook w:val="04A0" w:firstRow="1" w:lastRow="0" w:firstColumn="1" w:lastColumn="0" w:noHBand="0" w:noVBand="1"/>
        <w:tblDescription w:val="This chart shows the percentage of inexperienced teachers working with minority students by quartile."/>
      </w:tblPr>
      <w:tblGrid>
        <w:gridCol w:w="2155"/>
        <w:gridCol w:w="1260"/>
        <w:gridCol w:w="1710"/>
        <w:gridCol w:w="1710"/>
        <w:gridCol w:w="1530"/>
        <w:gridCol w:w="1350"/>
        <w:gridCol w:w="1890"/>
        <w:gridCol w:w="1800"/>
      </w:tblGrid>
      <w:tr w:rsidR="00DC6578" w:rsidRPr="009B75CE" w14:paraId="479DBE73" w14:textId="77777777" w:rsidTr="00B40203">
        <w:trPr>
          <w:cantSplit/>
          <w:tblHeader/>
        </w:trPr>
        <w:tc>
          <w:tcPr>
            <w:tcW w:w="2155" w:type="dxa"/>
            <w:shd w:val="clear" w:color="auto" w:fill="D9D9D9" w:themeFill="background1" w:themeFillShade="D9"/>
          </w:tcPr>
          <w:p w14:paraId="7C240FD3" w14:textId="77777777" w:rsidR="00DC6578" w:rsidRPr="009B75CE" w:rsidRDefault="00DC6578" w:rsidP="00DC6578">
            <w:pPr>
              <w:tabs>
                <w:tab w:val="left" w:pos="616"/>
              </w:tabs>
              <w:rPr>
                <w:rFonts w:ascii="Arial" w:hAnsi="Arial" w:cs="Arial"/>
                <w:lang w:val="en"/>
              </w:rPr>
            </w:pPr>
            <w:r w:rsidRPr="009B75CE">
              <w:rPr>
                <w:rFonts w:ascii="Arial" w:hAnsi="Arial" w:cs="Arial"/>
                <w:lang w:val="en"/>
              </w:rPr>
              <w:t>Decile Rank for Title I Schools</w:t>
            </w:r>
          </w:p>
        </w:tc>
        <w:tc>
          <w:tcPr>
            <w:tcW w:w="1260" w:type="dxa"/>
            <w:shd w:val="clear" w:color="auto" w:fill="D9D9D9" w:themeFill="background1" w:themeFillShade="D9"/>
          </w:tcPr>
          <w:p w14:paraId="0E800D10" w14:textId="77777777" w:rsidR="00DC6578" w:rsidRPr="009B75CE" w:rsidRDefault="00DC6578" w:rsidP="00DC6578">
            <w:pPr>
              <w:rPr>
                <w:rFonts w:ascii="Arial" w:hAnsi="Arial" w:cs="Arial"/>
                <w:lang w:val="en"/>
              </w:rPr>
            </w:pPr>
            <w:r w:rsidRPr="009B75CE">
              <w:rPr>
                <w:rFonts w:ascii="Arial" w:hAnsi="Arial" w:cs="Arial"/>
                <w:lang w:val="en"/>
              </w:rPr>
              <w:t>Number of Schools</w:t>
            </w:r>
          </w:p>
        </w:tc>
        <w:tc>
          <w:tcPr>
            <w:tcW w:w="1710" w:type="dxa"/>
            <w:tcBorders>
              <w:bottom w:val="single" w:sz="4" w:space="0" w:color="auto"/>
            </w:tcBorders>
            <w:shd w:val="clear" w:color="auto" w:fill="D9D9D9" w:themeFill="background1" w:themeFillShade="D9"/>
          </w:tcPr>
          <w:p w14:paraId="6181D895" w14:textId="77777777" w:rsidR="00DC6578" w:rsidRPr="009B75CE" w:rsidRDefault="00DC6578" w:rsidP="00DC6578">
            <w:pPr>
              <w:rPr>
                <w:rFonts w:ascii="Arial" w:hAnsi="Arial" w:cs="Arial"/>
                <w:lang w:val="en"/>
              </w:rPr>
            </w:pPr>
            <w:r w:rsidRPr="009B75CE">
              <w:rPr>
                <w:rFonts w:ascii="Arial" w:hAnsi="Arial" w:cs="Arial"/>
                <w:lang w:val="en"/>
              </w:rPr>
              <w:t>Total Student Enrollment</w:t>
            </w:r>
          </w:p>
        </w:tc>
        <w:tc>
          <w:tcPr>
            <w:tcW w:w="1710" w:type="dxa"/>
            <w:tcBorders>
              <w:bottom w:val="single" w:sz="4" w:space="0" w:color="auto"/>
            </w:tcBorders>
            <w:shd w:val="clear" w:color="auto" w:fill="D9D9D9" w:themeFill="background1" w:themeFillShade="D9"/>
          </w:tcPr>
          <w:p w14:paraId="4D5EA7B1" w14:textId="77777777" w:rsidR="00DC6578" w:rsidRPr="009B75CE" w:rsidRDefault="00DC6578" w:rsidP="00DC6578">
            <w:pPr>
              <w:rPr>
                <w:rFonts w:ascii="Arial" w:hAnsi="Arial" w:cs="Arial"/>
                <w:lang w:val="en"/>
              </w:rPr>
            </w:pPr>
            <w:r w:rsidRPr="009B75CE">
              <w:rPr>
                <w:rFonts w:ascii="Arial" w:hAnsi="Arial" w:cs="Arial"/>
                <w:lang w:val="en"/>
              </w:rPr>
              <w:t>Minority Student Enrollment</w:t>
            </w:r>
          </w:p>
        </w:tc>
        <w:tc>
          <w:tcPr>
            <w:tcW w:w="1530" w:type="dxa"/>
            <w:tcBorders>
              <w:bottom w:val="single" w:sz="4" w:space="0" w:color="auto"/>
            </w:tcBorders>
            <w:shd w:val="clear" w:color="auto" w:fill="D9D9D9" w:themeFill="background1" w:themeFillShade="D9"/>
          </w:tcPr>
          <w:p w14:paraId="435409CB" w14:textId="77777777" w:rsidR="00DC6578" w:rsidRPr="009B75CE" w:rsidRDefault="00DC6578" w:rsidP="00DC6578">
            <w:pPr>
              <w:rPr>
                <w:rFonts w:ascii="Arial" w:hAnsi="Arial" w:cs="Arial"/>
                <w:lang w:val="en"/>
              </w:rPr>
            </w:pPr>
            <w:r w:rsidRPr="009B75CE">
              <w:rPr>
                <w:rFonts w:ascii="Arial" w:hAnsi="Arial" w:cs="Arial"/>
                <w:lang w:val="en"/>
              </w:rPr>
              <w:t>Percent of Minority Student Enrollment</w:t>
            </w:r>
          </w:p>
        </w:tc>
        <w:tc>
          <w:tcPr>
            <w:tcW w:w="1350" w:type="dxa"/>
            <w:tcBorders>
              <w:bottom w:val="single" w:sz="4" w:space="0" w:color="auto"/>
            </w:tcBorders>
            <w:shd w:val="clear" w:color="auto" w:fill="D9D9D9" w:themeFill="background1" w:themeFillShade="D9"/>
          </w:tcPr>
          <w:p w14:paraId="0A087815" w14:textId="77777777" w:rsidR="00DC6578" w:rsidRPr="009B75CE" w:rsidRDefault="00DC6578" w:rsidP="00DC6578">
            <w:pPr>
              <w:rPr>
                <w:rFonts w:ascii="Arial" w:hAnsi="Arial" w:cs="Arial"/>
                <w:lang w:val="en"/>
              </w:rPr>
            </w:pPr>
            <w:r w:rsidRPr="009B75CE">
              <w:rPr>
                <w:rFonts w:ascii="Arial" w:hAnsi="Arial" w:cs="Arial"/>
                <w:lang w:val="en"/>
              </w:rPr>
              <w:t>Total Teachers</w:t>
            </w:r>
          </w:p>
        </w:tc>
        <w:tc>
          <w:tcPr>
            <w:tcW w:w="1890" w:type="dxa"/>
            <w:tcBorders>
              <w:bottom w:val="single" w:sz="4" w:space="0" w:color="auto"/>
            </w:tcBorders>
            <w:shd w:val="clear" w:color="auto" w:fill="D9D9D9" w:themeFill="background1" w:themeFillShade="D9"/>
          </w:tcPr>
          <w:p w14:paraId="01F36E1D" w14:textId="77777777" w:rsidR="00DC6578" w:rsidRPr="009B75CE" w:rsidRDefault="00DC6578" w:rsidP="00DC6578">
            <w:pPr>
              <w:rPr>
                <w:rFonts w:ascii="Arial" w:hAnsi="Arial" w:cs="Arial"/>
                <w:lang w:val="en"/>
              </w:rPr>
            </w:pPr>
            <w:r w:rsidRPr="009B75CE">
              <w:rPr>
                <w:rFonts w:ascii="Arial" w:hAnsi="Arial" w:cs="Arial"/>
                <w:lang w:val="en"/>
              </w:rPr>
              <w:t>Number of Inexperienced Teachers</w:t>
            </w:r>
          </w:p>
        </w:tc>
        <w:tc>
          <w:tcPr>
            <w:tcW w:w="1800" w:type="dxa"/>
            <w:tcBorders>
              <w:bottom w:val="single" w:sz="4" w:space="0" w:color="auto"/>
            </w:tcBorders>
            <w:shd w:val="clear" w:color="auto" w:fill="D9D9D9" w:themeFill="background1" w:themeFillShade="D9"/>
          </w:tcPr>
          <w:p w14:paraId="72D3EFA7" w14:textId="77777777" w:rsidR="00DC6578" w:rsidRPr="009B75CE" w:rsidRDefault="00DC6578" w:rsidP="00DC6578">
            <w:pPr>
              <w:rPr>
                <w:rFonts w:ascii="Arial" w:hAnsi="Arial" w:cs="Arial"/>
                <w:lang w:val="en"/>
              </w:rPr>
            </w:pPr>
            <w:r w:rsidRPr="009B75CE">
              <w:rPr>
                <w:rFonts w:ascii="Arial" w:hAnsi="Arial" w:cs="Arial"/>
                <w:lang w:val="en"/>
              </w:rPr>
              <w:t>Percentage of Inexperienced Teachers</w:t>
            </w:r>
          </w:p>
        </w:tc>
      </w:tr>
      <w:tr w:rsidR="00CC109B" w:rsidRPr="009B75CE" w14:paraId="3D8C5C7F" w14:textId="77777777" w:rsidTr="00976A48">
        <w:trPr>
          <w:cantSplit/>
        </w:trPr>
        <w:tc>
          <w:tcPr>
            <w:tcW w:w="2155" w:type="dxa"/>
          </w:tcPr>
          <w:p w14:paraId="09A01806" w14:textId="77777777" w:rsidR="00CC109B" w:rsidRPr="009B75CE" w:rsidRDefault="00CC109B" w:rsidP="00CC109B">
            <w:pPr>
              <w:rPr>
                <w:rFonts w:ascii="Arial" w:hAnsi="Arial" w:cs="Arial"/>
                <w:lang w:val="en"/>
              </w:rPr>
            </w:pPr>
            <w:r w:rsidRPr="009B75CE">
              <w:rPr>
                <w:rFonts w:ascii="Arial" w:hAnsi="Arial" w:cs="Arial"/>
                <w:lang w:val="en"/>
              </w:rPr>
              <w:t>Decile I</w:t>
            </w:r>
          </w:p>
        </w:tc>
        <w:tc>
          <w:tcPr>
            <w:tcW w:w="1260" w:type="dxa"/>
            <w:vAlign w:val="bottom"/>
          </w:tcPr>
          <w:p w14:paraId="5DC65447"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C9C072E" w14:textId="77777777" w:rsidR="00CC109B" w:rsidRPr="009B75CE" w:rsidRDefault="00CC109B" w:rsidP="00CC109B">
            <w:pPr>
              <w:rPr>
                <w:rFonts w:ascii="Arial" w:hAnsi="Arial" w:cs="Arial"/>
                <w:color w:val="000000"/>
              </w:rPr>
            </w:pPr>
            <w:r w:rsidRPr="006E769D">
              <w:rPr>
                <w:rFonts w:ascii="Arial" w:hAnsi="Arial" w:cs="Arial"/>
                <w:color w:val="000000"/>
              </w:rPr>
              <w:t>415,057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8CC2BF4" w14:textId="77777777" w:rsidR="00CC109B" w:rsidRPr="009B75CE" w:rsidRDefault="00CC109B" w:rsidP="00CC109B">
            <w:pPr>
              <w:rPr>
                <w:rFonts w:ascii="Arial" w:hAnsi="Arial" w:cs="Arial"/>
                <w:color w:val="000000"/>
              </w:rPr>
            </w:pPr>
            <w:r w:rsidRPr="006E769D">
              <w:rPr>
                <w:rFonts w:ascii="Arial" w:hAnsi="Arial" w:cs="Arial"/>
                <w:color w:val="000000"/>
              </w:rPr>
              <w:t>125,018</w:t>
            </w:r>
          </w:p>
        </w:tc>
        <w:tc>
          <w:tcPr>
            <w:tcW w:w="1530" w:type="dxa"/>
            <w:tcBorders>
              <w:top w:val="single" w:sz="4" w:space="0" w:color="auto"/>
              <w:left w:val="single" w:sz="4" w:space="0" w:color="auto"/>
              <w:bottom w:val="single" w:sz="4" w:space="0" w:color="auto"/>
              <w:right w:val="nil"/>
            </w:tcBorders>
            <w:shd w:val="clear" w:color="auto" w:fill="auto"/>
            <w:vAlign w:val="bottom"/>
          </w:tcPr>
          <w:p w14:paraId="3BBF0AFB" w14:textId="77777777" w:rsidR="00CC109B" w:rsidRPr="009B75CE" w:rsidRDefault="00CC109B" w:rsidP="00CC109B">
            <w:pPr>
              <w:rPr>
                <w:rFonts w:ascii="Arial" w:hAnsi="Arial" w:cs="Arial"/>
                <w:bCs/>
                <w:iCs/>
                <w:color w:val="000000"/>
              </w:rPr>
            </w:pPr>
            <w:r w:rsidRPr="006E769D">
              <w:rPr>
                <w:rFonts w:ascii="Arial" w:hAnsi="Arial" w:cs="Arial"/>
                <w:bCs/>
                <w:iCs/>
                <w:color w:val="000000"/>
              </w:rPr>
              <w:t>30.1%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B1502C5" w14:textId="77777777" w:rsidR="00CC109B" w:rsidRPr="009B75CE" w:rsidRDefault="00CC109B" w:rsidP="00CC109B">
            <w:pPr>
              <w:rPr>
                <w:rFonts w:ascii="Arial" w:hAnsi="Arial" w:cs="Arial"/>
                <w:color w:val="000000"/>
              </w:rPr>
            </w:pPr>
            <w:r w:rsidRPr="006E769D">
              <w:rPr>
                <w:rFonts w:ascii="Arial" w:hAnsi="Arial" w:cs="Arial"/>
                <w:color w:val="000000"/>
              </w:rPr>
              <w:t>22,793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0181342" w14:textId="77777777" w:rsidR="00CC109B" w:rsidRPr="009B75CE" w:rsidRDefault="00CC109B" w:rsidP="00CC109B">
            <w:pPr>
              <w:rPr>
                <w:rFonts w:ascii="Arial" w:hAnsi="Arial" w:cs="Arial"/>
                <w:color w:val="000000"/>
              </w:rPr>
            </w:pPr>
            <w:r w:rsidRPr="006E769D">
              <w:rPr>
                <w:rFonts w:ascii="Arial" w:hAnsi="Arial" w:cs="Arial"/>
                <w:color w:val="000000"/>
              </w:rPr>
              <w:t>2,524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16A7C710" w14:textId="77777777" w:rsidR="00CC109B" w:rsidRPr="009B75CE" w:rsidRDefault="00CC109B" w:rsidP="00CC109B">
            <w:pPr>
              <w:rPr>
                <w:rFonts w:ascii="Arial" w:hAnsi="Arial" w:cs="Arial"/>
                <w:bCs/>
                <w:iCs/>
                <w:color w:val="000000"/>
              </w:rPr>
            </w:pPr>
            <w:r w:rsidRPr="006E769D">
              <w:rPr>
                <w:rFonts w:ascii="Arial" w:hAnsi="Arial" w:cs="Arial"/>
                <w:bCs/>
                <w:iCs/>
                <w:color w:val="000000"/>
              </w:rPr>
              <w:t>11.1%</w:t>
            </w:r>
          </w:p>
        </w:tc>
      </w:tr>
      <w:tr w:rsidR="00CC109B" w:rsidRPr="009B75CE" w14:paraId="7B1E599D" w14:textId="77777777" w:rsidTr="00976A48">
        <w:trPr>
          <w:cantSplit/>
        </w:trPr>
        <w:tc>
          <w:tcPr>
            <w:tcW w:w="2155" w:type="dxa"/>
          </w:tcPr>
          <w:p w14:paraId="4CC54A01" w14:textId="77777777" w:rsidR="00CC109B" w:rsidRPr="009B75CE" w:rsidRDefault="00CC109B" w:rsidP="00CC109B">
            <w:pPr>
              <w:rPr>
                <w:rFonts w:ascii="Arial" w:hAnsi="Arial" w:cs="Arial"/>
                <w:lang w:val="en"/>
              </w:rPr>
            </w:pPr>
            <w:r w:rsidRPr="009B75CE">
              <w:rPr>
                <w:rFonts w:ascii="Arial" w:hAnsi="Arial" w:cs="Arial"/>
                <w:lang w:val="en"/>
              </w:rPr>
              <w:t>Decile 2</w:t>
            </w:r>
          </w:p>
        </w:tc>
        <w:tc>
          <w:tcPr>
            <w:tcW w:w="1260" w:type="dxa"/>
            <w:vAlign w:val="bottom"/>
          </w:tcPr>
          <w:p w14:paraId="47B4E859"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2426BF6" w14:textId="77777777" w:rsidR="00CC109B" w:rsidRPr="009B75CE" w:rsidRDefault="00CC109B" w:rsidP="00CC109B">
            <w:pPr>
              <w:rPr>
                <w:rFonts w:ascii="Arial" w:hAnsi="Arial" w:cs="Arial"/>
                <w:color w:val="000000"/>
              </w:rPr>
            </w:pPr>
            <w:r w:rsidRPr="006E769D">
              <w:rPr>
                <w:rFonts w:ascii="Arial" w:hAnsi="Arial" w:cs="Arial"/>
                <w:color w:val="000000"/>
              </w:rPr>
              <w:t>609,321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93476BC" w14:textId="77777777" w:rsidR="00CC109B" w:rsidRPr="009B75CE" w:rsidRDefault="00CC109B" w:rsidP="00CC109B">
            <w:pPr>
              <w:rPr>
                <w:rFonts w:ascii="Arial" w:hAnsi="Arial" w:cs="Arial"/>
                <w:color w:val="000000"/>
              </w:rPr>
            </w:pPr>
            <w:r w:rsidRPr="006E769D">
              <w:rPr>
                <w:rFonts w:ascii="Arial" w:hAnsi="Arial" w:cs="Arial"/>
                <w:color w:val="000000"/>
              </w:rPr>
              <w:t>278,598</w:t>
            </w:r>
          </w:p>
        </w:tc>
        <w:tc>
          <w:tcPr>
            <w:tcW w:w="1530" w:type="dxa"/>
            <w:tcBorders>
              <w:top w:val="single" w:sz="4" w:space="0" w:color="auto"/>
              <w:left w:val="single" w:sz="4" w:space="0" w:color="auto"/>
              <w:bottom w:val="single" w:sz="4" w:space="0" w:color="auto"/>
              <w:right w:val="nil"/>
            </w:tcBorders>
            <w:shd w:val="clear" w:color="auto" w:fill="auto"/>
            <w:vAlign w:val="bottom"/>
          </w:tcPr>
          <w:p w14:paraId="7CBBF73E" w14:textId="77777777" w:rsidR="00CC109B" w:rsidRPr="009B75CE" w:rsidRDefault="00CC109B" w:rsidP="00CC109B">
            <w:pPr>
              <w:rPr>
                <w:rFonts w:ascii="Arial" w:hAnsi="Arial" w:cs="Arial"/>
                <w:bCs/>
                <w:iCs/>
                <w:color w:val="000000"/>
              </w:rPr>
            </w:pPr>
            <w:r w:rsidRPr="006E769D">
              <w:rPr>
                <w:rFonts w:ascii="Arial" w:hAnsi="Arial" w:cs="Arial"/>
                <w:bCs/>
                <w:iCs/>
                <w:color w:val="000000"/>
              </w:rPr>
              <w:t>45.7%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208FA69" w14:textId="77777777" w:rsidR="00CC109B" w:rsidRPr="009B75CE" w:rsidRDefault="00CC109B" w:rsidP="00CC109B">
            <w:pPr>
              <w:rPr>
                <w:rFonts w:ascii="Arial" w:hAnsi="Arial" w:cs="Arial"/>
                <w:color w:val="000000"/>
              </w:rPr>
            </w:pPr>
            <w:r w:rsidRPr="006E769D">
              <w:rPr>
                <w:rFonts w:ascii="Arial" w:hAnsi="Arial" w:cs="Arial"/>
                <w:color w:val="000000"/>
              </w:rPr>
              <w:t>32,545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D7B75C5" w14:textId="77777777" w:rsidR="00CC109B" w:rsidRPr="009B75CE" w:rsidRDefault="00CC109B" w:rsidP="00CC109B">
            <w:pPr>
              <w:rPr>
                <w:rFonts w:ascii="Arial" w:hAnsi="Arial" w:cs="Arial"/>
                <w:color w:val="000000"/>
              </w:rPr>
            </w:pPr>
            <w:r w:rsidRPr="006E769D">
              <w:rPr>
                <w:rFonts w:ascii="Arial" w:hAnsi="Arial" w:cs="Arial"/>
                <w:color w:val="000000"/>
              </w:rPr>
              <w:t>3,595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461E86C" w14:textId="77777777" w:rsidR="00CC109B" w:rsidRPr="009B75CE" w:rsidRDefault="00CC109B" w:rsidP="00CC109B">
            <w:pPr>
              <w:rPr>
                <w:rFonts w:ascii="Arial" w:hAnsi="Arial" w:cs="Arial"/>
                <w:bCs/>
                <w:iCs/>
                <w:color w:val="000000"/>
              </w:rPr>
            </w:pPr>
            <w:r w:rsidRPr="006E769D">
              <w:rPr>
                <w:rFonts w:ascii="Arial" w:hAnsi="Arial" w:cs="Arial"/>
                <w:bCs/>
                <w:iCs/>
                <w:color w:val="000000"/>
              </w:rPr>
              <w:t>11.0%</w:t>
            </w:r>
          </w:p>
        </w:tc>
      </w:tr>
      <w:tr w:rsidR="00CC109B" w:rsidRPr="009B75CE" w14:paraId="49014126" w14:textId="77777777" w:rsidTr="00976A48">
        <w:trPr>
          <w:cantSplit/>
        </w:trPr>
        <w:tc>
          <w:tcPr>
            <w:tcW w:w="2155" w:type="dxa"/>
          </w:tcPr>
          <w:p w14:paraId="5660C8D4" w14:textId="77777777" w:rsidR="00CC109B" w:rsidRPr="009B75CE" w:rsidRDefault="00CC109B" w:rsidP="00CC109B">
            <w:pPr>
              <w:rPr>
                <w:rFonts w:ascii="Arial" w:hAnsi="Arial" w:cs="Arial"/>
                <w:lang w:val="en"/>
              </w:rPr>
            </w:pPr>
            <w:r w:rsidRPr="009B75CE">
              <w:rPr>
                <w:rFonts w:ascii="Arial" w:hAnsi="Arial" w:cs="Arial"/>
                <w:lang w:val="en"/>
              </w:rPr>
              <w:t>Decile 3</w:t>
            </w:r>
          </w:p>
        </w:tc>
        <w:tc>
          <w:tcPr>
            <w:tcW w:w="1260" w:type="dxa"/>
            <w:vAlign w:val="bottom"/>
          </w:tcPr>
          <w:p w14:paraId="5A056353"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BC06017" w14:textId="77777777" w:rsidR="00CC109B" w:rsidRPr="009B75CE" w:rsidRDefault="00CC109B" w:rsidP="00CC109B">
            <w:pPr>
              <w:rPr>
                <w:rFonts w:ascii="Arial" w:hAnsi="Arial" w:cs="Arial"/>
                <w:color w:val="000000"/>
              </w:rPr>
            </w:pPr>
            <w:r w:rsidRPr="006E769D">
              <w:rPr>
                <w:rFonts w:ascii="Arial" w:hAnsi="Arial" w:cs="Arial"/>
                <w:color w:val="000000"/>
              </w:rPr>
              <w:t>662,648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E330C47" w14:textId="77777777" w:rsidR="00CC109B" w:rsidRPr="009B75CE" w:rsidRDefault="00CC109B" w:rsidP="00CC109B">
            <w:pPr>
              <w:rPr>
                <w:rFonts w:ascii="Arial" w:hAnsi="Arial" w:cs="Arial"/>
                <w:color w:val="000000"/>
              </w:rPr>
            </w:pPr>
            <w:r w:rsidRPr="006E769D">
              <w:rPr>
                <w:rFonts w:ascii="Arial" w:hAnsi="Arial" w:cs="Arial"/>
                <w:color w:val="000000"/>
              </w:rPr>
              <w:t>383,477</w:t>
            </w:r>
          </w:p>
        </w:tc>
        <w:tc>
          <w:tcPr>
            <w:tcW w:w="1530" w:type="dxa"/>
            <w:tcBorders>
              <w:top w:val="single" w:sz="4" w:space="0" w:color="auto"/>
              <w:left w:val="single" w:sz="4" w:space="0" w:color="auto"/>
              <w:bottom w:val="single" w:sz="4" w:space="0" w:color="auto"/>
              <w:right w:val="nil"/>
            </w:tcBorders>
            <w:shd w:val="clear" w:color="auto" w:fill="auto"/>
            <w:vAlign w:val="bottom"/>
          </w:tcPr>
          <w:p w14:paraId="476AC2EE" w14:textId="77777777" w:rsidR="00CC109B" w:rsidRPr="009B75CE" w:rsidRDefault="00CC109B" w:rsidP="00CC109B">
            <w:pPr>
              <w:rPr>
                <w:rFonts w:ascii="Arial" w:hAnsi="Arial" w:cs="Arial"/>
                <w:bCs/>
                <w:iCs/>
                <w:color w:val="000000"/>
              </w:rPr>
            </w:pPr>
            <w:r w:rsidRPr="006E769D">
              <w:rPr>
                <w:rFonts w:ascii="Arial" w:hAnsi="Arial" w:cs="Arial"/>
                <w:bCs/>
                <w:iCs/>
                <w:color w:val="000000"/>
              </w:rPr>
              <w:t>57.9%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5C4F4B5" w14:textId="77777777" w:rsidR="00CC109B" w:rsidRPr="009B75CE" w:rsidRDefault="00CC109B" w:rsidP="00CC109B">
            <w:pPr>
              <w:rPr>
                <w:rFonts w:ascii="Arial" w:hAnsi="Arial" w:cs="Arial"/>
                <w:color w:val="000000"/>
              </w:rPr>
            </w:pPr>
            <w:r w:rsidRPr="006E769D">
              <w:rPr>
                <w:rFonts w:ascii="Arial" w:hAnsi="Arial" w:cs="Arial"/>
                <w:color w:val="000000"/>
              </w:rPr>
              <w:t>33,912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FECB233" w14:textId="77777777" w:rsidR="00CC109B" w:rsidRPr="009B75CE" w:rsidRDefault="00CC109B" w:rsidP="00CC109B">
            <w:pPr>
              <w:rPr>
                <w:rFonts w:ascii="Arial" w:hAnsi="Arial" w:cs="Arial"/>
                <w:color w:val="000000"/>
              </w:rPr>
            </w:pPr>
            <w:r w:rsidRPr="006E769D">
              <w:rPr>
                <w:rFonts w:ascii="Arial" w:hAnsi="Arial" w:cs="Arial"/>
                <w:color w:val="000000"/>
              </w:rPr>
              <w:t>3,677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67D1E53" w14:textId="77777777" w:rsidR="00CC109B" w:rsidRPr="009B75CE" w:rsidRDefault="00CC109B" w:rsidP="00CC109B">
            <w:pPr>
              <w:rPr>
                <w:rFonts w:ascii="Arial" w:hAnsi="Arial" w:cs="Arial"/>
                <w:bCs/>
                <w:iCs/>
                <w:color w:val="000000"/>
              </w:rPr>
            </w:pPr>
            <w:r w:rsidRPr="006E769D">
              <w:rPr>
                <w:rFonts w:ascii="Arial" w:hAnsi="Arial" w:cs="Arial"/>
                <w:bCs/>
                <w:iCs/>
                <w:color w:val="000000"/>
              </w:rPr>
              <w:t>10.8%</w:t>
            </w:r>
          </w:p>
        </w:tc>
      </w:tr>
      <w:tr w:rsidR="00CC109B" w:rsidRPr="009B75CE" w14:paraId="009FBF7B" w14:textId="77777777" w:rsidTr="00976A48">
        <w:trPr>
          <w:cantSplit/>
        </w:trPr>
        <w:tc>
          <w:tcPr>
            <w:tcW w:w="2155" w:type="dxa"/>
          </w:tcPr>
          <w:p w14:paraId="502D3754" w14:textId="77777777" w:rsidR="00CC109B" w:rsidRPr="009B75CE" w:rsidRDefault="00CC109B" w:rsidP="00CC109B">
            <w:pPr>
              <w:rPr>
                <w:rFonts w:ascii="Arial" w:hAnsi="Arial" w:cs="Arial"/>
                <w:lang w:val="en"/>
              </w:rPr>
            </w:pPr>
            <w:r w:rsidRPr="009B75CE">
              <w:rPr>
                <w:rFonts w:ascii="Arial" w:hAnsi="Arial" w:cs="Arial"/>
                <w:lang w:val="en"/>
              </w:rPr>
              <w:t>Decile 4</w:t>
            </w:r>
          </w:p>
        </w:tc>
        <w:tc>
          <w:tcPr>
            <w:tcW w:w="1260" w:type="dxa"/>
            <w:vAlign w:val="bottom"/>
          </w:tcPr>
          <w:p w14:paraId="71B07A43"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A4F59FF" w14:textId="77777777" w:rsidR="00CC109B" w:rsidRPr="009B75CE" w:rsidRDefault="00CC109B" w:rsidP="00CC109B">
            <w:pPr>
              <w:rPr>
                <w:rFonts w:ascii="Arial" w:hAnsi="Arial" w:cs="Arial"/>
                <w:color w:val="000000"/>
              </w:rPr>
            </w:pPr>
            <w:r w:rsidRPr="006E769D">
              <w:rPr>
                <w:rFonts w:ascii="Arial" w:hAnsi="Arial" w:cs="Arial"/>
                <w:color w:val="000000"/>
              </w:rPr>
              <w:t>648,119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13C56A3" w14:textId="77777777" w:rsidR="00CC109B" w:rsidRPr="009B75CE" w:rsidRDefault="00CC109B" w:rsidP="00CC109B">
            <w:pPr>
              <w:rPr>
                <w:rFonts w:ascii="Arial" w:hAnsi="Arial" w:cs="Arial"/>
                <w:color w:val="000000"/>
              </w:rPr>
            </w:pPr>
            <w:r w:rsidRPr="006E769D">
              <w:rPr>
                <w:rFonts w:ascii="Arial" w:hAnsi="Arial" w:cs="Arial"/>
                <w:color w:val="000000"/>
              </w:rPr>
              <w:t>448,181</w:t>
            </w:r>
          </w:p>
        </w:tc>
        <w:tc>
          <w:tcPr>
            <w:tcW w:w="1530" w:type="dxa"/>
            <w:tcBorders>
              <w:top w:val="single" w:sz="4" w:space="0" w:color="auto"/>
              <w:left w:val="single" w:sz="4" w:space="0" w:color="auto"/>
              <w:bottom w:val="single" w:sz="4" w:space="0" w:color="auto"/>
              <w:right w:val="nil"/>
            </w:tcBorders>
            <w:shd w:val="clear" w:color="auto" w:fill="auto"/>
            <w:vAlign w:val="bottom"/>
          </w:tcPr>
          <w:p w14:paraId="32D4A49A" w14:textId="77777777" w:rsidR="00CC109B" w:rsidRPr="009B75CE" w:rsidRDefault="00CC109B" w:rsidP="00CC109B">
            <w:pPr>
              <w:rPr>
                <w:rFonts w:ascii="Arial" w:hAnsi="Arial" w:cs="Arial"/>
                <w:bCs/>
                <w:iCs/>
                <w:color w:val="000000"/>
              </w:rPr>
            </w:pPr>
            <w:r w:rsidRPr="006E769D">
              <w:rPr>
                <w:rFonts w:ascii="Arial" w:hAnsi="Arial" w:cs="Arial"/>
                <w:bCs/>
                <w:iCs/>
                <w:color w:val="000000"/>
              </w:rPr>
              <w:t>69.2%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2BB6550" w14:textId="77777777" w:rsidR="00CC109B" w:rsidRPr="009B75CE" w:rsidRDefault="00CC109B" w:rsidP="00CC109B">
            <w:pPr>
              <w:rPr>
                <w:rFonts w:ascii="Arial" w:hAnsi="Arial" w:cs="Arial"/>
                <w:color w:val="000000"/>
              </w:rPr>
            </w:pPr>
            <w:r w:rsidRPr="006E769D">
              <w:rPr>
                <w:rFonts w:ascii="Arial" w:hAnsi="Arial" w:cs="Arial"/>
                <w:color w:val="000000"/>
              </w:rPr>
              <w:t>32,007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0A2A7ED7" w14:textId="77777777" w:rsidR="00CC109B" w:rsidRPr="009B75CE" w:rsidRDefault="00CC109B" w:rsidP="00CC109B">
            <w:pPr>
              <w:rPr>
                <w:rFonts w:ascii="Arial" w:hAnsi="Arial" w:cs="Arial"/>
                <w:color w:val="000000"/>
              </w:rPr>
            </w:pPr>
            <w:r w:rsidRPr="006E769D">
              <w:rPr>
                <w:rFonts w:ascii="Arial" w:hAnsi="Arial" w:cs="Arial"/>
                <w:color w:val="000000"/>
              </w:rPr>
              <w:t>3,400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1B50AA3E" w14:textId="77777777" w:rsidR="00CC109B" w:rsidRPr="009B75CE" w:rsidRDefault="00CC109B" w:rsidP="00CC109B">
            <w:pPr>
              <w:rPr>
                <w:rFonts w:ascii="Arial" w:hAnsi="Arial" w:cs="Arial"/>
                <w:bCs/>
                <w:iCs/>
                <w:color w:val="000000"/>
              </w:rPr>
            </w:pPr>
            <w:r w:rsidRPr="006E769D">
              <w:rPr>
                <w:rFonts w:ascii="Arial" w:hAnsi="Arial" w:cs="Arial"/>
                <w:bCs/>
                <w:iCs/>
                <w:color w:val="000000"/>
              </w:rPr>
              <w:t>10.6%</w:t>
            </w:r>
          </w:p>
        </w:tc>
      </w:tr>
      <w:tr w:rsidR="00CC109B" w:rsidRPr="009B75CE" w14:paraId="21B73DE7" w14:textId="77777777" w:rsidTr="00976A48">
        <w:trPr>
          <w:cantSplit/>
        </w:trPr>
        <w:tc>
          <w:tcPr>
            <w:tcW w:w="2155" w:type="dxa"/>
          </w:tcPr>
          <w:p w14:paraId="0B817295" w14:textId="77777777" w:rsidR="00CC109B" w:rsidRPr="009B75CE" w:rsidRDefault="00CC109B" w:rsidP="00CC109B">
            <w:pPr>
              <w:rPr>
                <w:rFonts w:ascii="Arial" w:hAnsi="Arial" w:cs="Arial"/>
                <w:lang w:val="en"/>
              </w:rPr>
            </w:pPr>
            <w:r w:rsidRPr="009B75CE">
              <w:rPr>
                <w:rFonts w:ascii="Arial" w:hAnsi="Arial" w:cs="Arial"/>
                <w:lang w:val="en"/>
              </w:rPr>
              <w:t>Decile 5</w:t>
            </w:r>
          </w:p>
        </w:tc>
        <w:tc>
          <w:tcPr>
            <w:tcW w:w="1260" w:type="dxa"/>
            <w:vAlign w:val="bottom"/>
          </w:tcPr>
          <w:p w14:paraId="001567A5"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035D5AE" w14:textId="77777777" w:rsidR="00CC109B" w:rsidRPr="009B75CE" w:rsidRDefault="00CC109B" w:rsidP="00CC109B">
            <w:pPr>
              <w:rPr>
                <w:rFonts w:ascii="Arial" w:hAnsi="Arial" w:cs="Arial"/>
                <w:color w:val="000000"/>
              </w:rPr>
            </w:pPr>
            <w:r w:rsidRPr="006E769D">
              <w:rPr>
                <w:rFonts w:ascii="Arial" w:hAnsi="Arial" w:cs="Arial"/>
                <w:color w:val="000000"/>
              </w:rPr>
              <w:t>680,482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C536744" w14:textId="77777777" w:rsidR="00CC109B" w:rsidRPr="009B75CE" w:rsidRDefault="00CC109B" w:rsidP="00CC109B">
            <w:pPr>
              <w:rPr>
                <w:rFonts w:ascii="Arial" w:hAnsi="Arial" w:cs="Arial"/>
                <w:color w:val="000000"/>
              </w:rPr>
            </w:pPr>
            <w:r w:rsidRPr="006E769D">
              <w:rPr>
                <w:rFonts w:ascii="Arial" w:hAnsi="Arial" w:cs="Arial"/>
                <w:color w:val="000000"/>
              </w:rPr>
              <w:t>540,542</w:t>
            </w:r>
          </w:p>
        </w:tc>
        <w:tc>
          <w:tcPr>
            <w:tcW w:w="1530" w:type="dxa"/>
            <w:tcBorders>
              <w:top w:val="single" w:sz="4" w:space="0" w:color="auto"/>
              <w:left w:val="single" w:sz="4" w:space="0" w:color="auto"/>
              <w:bottom w:val="single" w:sz="4" w:space="0" w:color="auto"/>
              <w:right w:val="nil"/>
            </w:tcBorders>
            <w:shd w:val="clear" w:color="auto" w:fill="auto"/>
            <w:vAlign w:val="bottom"/>
          </w:tcPr>
          <w:p w14:paraId="66AD6C8C" w14:textId="77777777" w:rsidR="00CC109B" w:rsidRPr="009B75CE" w:rsidRDefault="00CC109B" w:rsidP="00CC109B">
            <w:pPr>
              <w:rPr>
                <w:rFonts w:ascii="Arial" w:hAnsi="Arial" w:cs="Arial"/>
                <w:bCs/>
                <w:iCs/>
                <w:color w:val="000000"/>
              </w:rPr>
            </w:pPr>
            <w:r w:rsidRPr="006E769D">
              <w:rPr>
                <w:rFonts w:ascii="Arial" w:hAnsi="Arial" w:cs="Arial"/>
                <w:bCs/>
                <w:iCs/>
                <w:color w:val="000000"/>
              </w:rPr>
              <w:t>79.4%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62A36B0" w14:textId="77777777" w:rsidR="00CC109B" w:rsidRPr="009B75CE" w:rsidRDefault="00CC109B" w:rsidP="00CC109B">
            <w:pPr>
              <w:rPr>
                <w:rFonts w:ascii="Arial" w:hAnsi="Arial" w:cs="Arial"/>
                <w:color w:val="000000"/>
              </w:rPr>
            </w:pPr>
            <w:r w:rsidRPr="006E769D">
              <w:rPr>
                <w:rFonts w:ascii="Arial" w:hAnsi="Arial" w:cs="Arial"/>
                <w:color w:val="000000"/>
              </w:rPr>
              <w:t>34,795</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C80D322" w14:textId="77777777" w:rsidR="00CC109B" w:rsidRPr="009B75CE" w:rsidRDefault="00CC109B" w:rsidP="00CC109B">
            <w:pPr>
              <w:rPr>
                <w:rFonts w:ascii="Arial" w:hAnsi="Arial" w:cs="Arial"/>
                <w:color w:val="000000"/>
              </w:rPr>
            </w:pPr>
            <w:r w:rsidRPr="006E769D">
              <w:rPr>
                <w:rFonts w:ascii="Arial" w:hAnsi="Arial" w:cs="Arial"/>
                <w:color w:val="000000"/>
              </w:rPr>
              <w:t>4,123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53086FC" w14:textId="77777777" w:rsidR="00CC109B" w:rsidRPr="009B75CE" w:rsidRDefault="00CC109B" w:rsidP="00CC109B">
            <w:pPr>
              <w:rPr>
                <w:rFonts w:ascii="Arial" w:hAnsi="Arial" w:cs="Arial"/>
                <w:bCs/>
                <w:iCs/>
                <w:color w:val="000000"/>
              </w:rPr>
            </w:pPr>
            <w:r w:rsidRPr="006E769D">
              <w:rPr>
                <w:rFonts w:ascii="Arial" w:hAnsi="Arial" w:cs="Arial"/>
                <w:bCs/>
                <w:iCs/>
                <w:color w:val="000000"/>
              </w:rPr>
              <w:t>11.8%</w:t>
            </w:r>
          </w:p>
        </w:tc>
      </w:tr>
      <w:tr w:rsidR="00CC109B" w:rsidRPr="009B75CE" w14:paraId="15562685" w14:textId="77777777" w:rsidTr="00976A48">
        <w:trPr>
          <w:cantSplit/>
        </w:trPr>
        <w:tc>
          <w:tcPr>
            <w:tcW w:w="2155" w:type="dxa"/>
          </w:tcPr>
          <w:p w14:paraId="0DCE7DEB" w14:textId="77777777" w:rsidR="00CC109B" w:rsidRPr="009B75CE" w:rsidRDefault="00CC109B" w:rsidP="00CC109B">
            <w:pPr>
              <w:rPr>
                <w:rFonts w:ascii="Arial" w:hAnsi="Arial" w:cs="Arial"/>
                <w:lang w:val="en"/>
              </w:rPr>
            </w:pPr>
            <w:r w:rsidRPr="009B75CE">
              <w:rPr>
                <w:rFonts w:ascii="Arial" w:hAnsi="Arial" w:cs="Arial"/>
                <w:lang w:val="en"/>
              </w:rPr>
              <w:t>Decile 6</w:t>
            </w:r>
          </w:p>
        </w:tc>
        <w:tc>
          <w:tcPr>
            <w:tcW w:w="1260" w:type="dxa"/>
            <w:vAlign w:val="bottom"/>
          </w:tcPr>
          <w:p w14:paraId="45C16049"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697A80A" w14:textId="77777777" w:rsidR="00CC109B" w:rsidRPr="009B75CE" w:rsidRDefault="00CC109B" w:rsidP="00CC109B">
            <w:pPr>
              <w:rPr>
                <w:rFonts w:ascii="Arial" w:hAnsi="Arial" w:cs="Arial"/>
                <w:color w:val="000000"/>
              </w:rPr>
            </w:pPr>
            <w:r w:rsidRPr="006E769D">
              <w:rPr>
                <w:rFonts w:ascii="Arial" w:hAnsi="Arial" w:cs="Arial"/>
                <w:color w:val="000000"/>
              </w:rPr>
              <w:t>664,485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316411B" w14:textId="77777777" w:rsidR="00CC109B" w:rsidRPr="009B75CE" w:rsidRDefault="00CC109B" w:rsidP="00CC109B">
            <w:pPr>
              <w:rPr>
                <w:rFonts w:ascii="Arial" w:hAnsi="Arial" w:cs="Arial"/>
                <w:color w:val="000000"/>
              </w:rPr>
            </w:pPr>
            <w:r w:rsidRPr="006E769D">
              <w:rPr>
                <w:rFonts w:ascii="Arial" w:hAnsi="Arial" w:cs="Arial"/>
                <w:color w:val="000000"/>
              </w:rPr>
              <w:t>580,284</w:t>
            </w:r>
          </w:p>
        </w:tc>
        <w:tc>
          <w:tcPr>
            <w:tcW w:w="1530" w:type="dxa"/>
            <w:tcBorders>
              <w:top w:val="single" w:sz="4" w:space="0" w:color="auto"/>
              <w:left w:val="single" w:sz="4" w:space="0" w:color="auto"/>
              <w:bottom w:val="single" w:sz="4" w:space="0" w:color="auto"/>
              <w:right w:val="nil"/>
            </w:tcBorders>
            <w:shd w:val="clear" w:color="auto" w:fill="auto"/>
            <w:vAlign w:val="bottom"/>
          </w:tcPr>
          <w:p w14:paraId="27CC6880" w14:textId="77777777" w:rsidR="00CC109B" w:rsidRPr="009B75CE" w:rsidRDefault="00CC109B" w:rsidP="00CC109B">
            <w:pPr>
              <w:rPr>
                <w:rFonts w:ascii="Arial" w:hAnsi="Arial" w:cs="Arial"/>
                <w:bCs/>
                <w:iCs/>
                <w:color w:val="000000"/>
              </w:rPr>
            </w:pPr>
            <w:r w:rsidRPr="006E769D">
              <w:rPr>
                <w:rFonts w:ascii="Arial" w:hAnsi="Arial" w:cs="Arial"/>
                <w:bCs/>
                <w:iCs/>
                <w:color w:val="000000"/>
              </w:rPr>
              <w:t>87.3%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7D1B91C" w14:textId="77777777" w:rsidR="00CC109B" w:rsidRPr="009B75CE" w:rsidRDefault="00CC109B" w:rsidP="00CC109B">
            <w:pPr>
              <w:rPr>
                <w:rFonts w:ascii="Arial" w:hAnsi="Arial" w:cs="Arial"/>
                <w:color w:val="000000"/>
              </w:rPr>
            </w:pPr>
            <w:r w:rsidRPr="006E769D">
              <w:rPr>
                <w:rFonts w:ascii="Arial" w:hAnsi="Arial" w:cs="Arial"/>
                <w:color w:val="000000"/>
              </w:rPr>
              <w:t>32,666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73B7535E" w14:textId="77777777" w:rsidR="00CC109B" w:rsidRPr="009B75CE" w:rsidRDefault="00CC109B" w:rsidP="00CC109B">
            <w:pPr>
              <w:rPr>
                <w:rFonts w:ascii="Arial" w:hAnsi="Arial" w:cs="Arial"/>
                <w:color w:val="000000"/>
              </w:rPr>
            </w:pPr>
            <w:r w:rsidRPr="006E769D">
              <w:rPr>
                <w:rFonts w:ascii="Arial" w:hAnsi="Arial" w:cs="Arial"/>
                <w:color w:val="000000"/>
              </w:rPr>
              <w:t>4,029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B062213" w14:textId="77777777" w:rsidR="00CC109B" w:rsidRPr="009B75CE" w:rsidRDefault="00CC109B" w:rsidP="00CC109B">
            <w:pPr>
              <w:rPr>
                <w:rFonts w:ascii="Arial" w:hAnsi="Arial" w:cs="Arial"/>
                <w:bCs/>
                <w:iCs/>
                <w:color w:val="000000"/>
              </w:rPr>
            </w:pPr>
            <w:r w:rsidRPr="006E769D">
              <w:rPr>
                <w:rFonts w:ascii="Arial" w:hAnsi="Arial" w:cs="Arial"/>
                <w:bCs/>
                <w:iCs/>
                <w:color w:val="000000"/>
              </w:rPr>
              <w:t>12.3%</w:t>
            </w:r>
          </w:p>
        </w:tc>
      </w:tr>
      <w:tr w:rsidR="00CC109B" w:rsidRPr="009B75CE" w14:paraId="36FE8AE2" w14:textId="77777777" w:rsidTr="00976A48">
        <w:trPr>
          <w:cantSplit/>
        </w:trPr>
        <w:tc>
          <w:tcPr>
            <w:tcW w:w="2155" w:type="dxa"/>
          </w:tcPr>
          <w:p w14:paraId="25107A36" w14:textId="77777777" w:rsidR="00CC109B" w:rsidRPr="009B75CE" w:rsidRDefault="00CC109B" w:rsidP="00CC109B">
            <w:pPr>
              <w:rPr>
                <w:rFonts w:ascii="Arial" w:hAnsi="Arial" w:cs="Arial"/>
                <w:lang w:val="en"/>
              </w:rPr>
            </w:pPr>
            <w:r w:rsidRPr="009B75CE">
              <w:rPr>
                <w:rFonts w:ascii="Arial" w:hAnsi="Arial" w:cs="Arial"/>
                <w:lang w:val="en"/>
              </w:rPr>
              <w:t>Decile 7</w:t>
            </w:r>
          </w:p>
        </w:tc>
        <w:tc>
          <w:tcPr>
            <w:tcW w:w="1260" w:type="dxa"/>
            <w:vAlign w:val="bottom"/>
          </w:tcPr>
          <w:p w14:paraId="042D1E72"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1F5B110" w14:textId="77777777" w:rsidR="00CC109B" w:rsidRPr="009B75CE" w:rsidRDefault="00CC109B" w:rsidP="00CC109B">
            <w:pPr>
              <w:rPr>
                <w:rFonts w:ascii="Arial" w:hAnsi="Arial" w:cs="Arial"/>
                <w:color w:val="000000"/>
              </w:rPr>
            </w:pPr>
            <w:r w:rsidRPr="006E769D">
              <w:rPr>
                <w:rFonts w:ascii="Arial" w:hAnsi="Arial" w:cs="Arial"/>
                <w:color w:val="000000"/>
              </w:rPr>
              <w:t>645,585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9968EC0" w14:textId="77777777" w:rsidR="00CC109B" w:rsidRPr="009B75CE" w:rsidRDefault="00CC109B" w:rsidP="00CC109B">
            <w:pPr>
              <w:rPr>
                <w:rFonts w:ascii="Arial" w:hAnsi="Arial" w:cs="Arial"/>
                <w:color w:val="000000"/>
              </w:rPr>
            </w:pPr>
            <w:r w:rsidRPr="006E769D">
              <w:rPr>
                <w:rFonts w:ascii="Arial" w:hAnsi="Arial" w:cs="Arial"/>
                <w:color w:val="000000"/>
              </w:rPr>
              <w:t>599,239</w:t>
            </w:r>
          </w:p>
        </w:tc>
        <w:tc>
          <w:tcPr>
            <w:tcW w:w="1530" w:type="dxa"/>
            <w:tcBorders>
              <w:top w:val="single" w:sz="4" w:space="0" w:color="auto"/>
              <w:left w:val="single" w:sz="4" w:space="0" w:color="auto"/>
              <w:bottom w:val="single" w:sz="4" w:space="0" w:color="auto"/>
              <w:right w:val="nil"/>
            </w:tcBorders>
            <w:shd w:val="clear" w:color="auto" w:fill="auto"/>
            <w:vAlign w:val="bottom"/>
          </w:tcPr>
          <w:p w14:paraId="7FEF30B7" w14:textId="77777777" w:rsidR="00CC109B" w:rsidRPr="009B75CE" w:rsidRDefault="00CC109B" w:rsidP="00CC109B">
            <w:pPr>
              <w:rPr>
                <w:rFonts w:ascii="Arial" w:hAnsi="Arial" w:cs="Arial"/>
                <w:bCs/>
                <w:iCs/>
                <w:color w:val="000000"/>
              </w:rPr>
            </w:pPr>
            <w:r w:rsidRPr="006E769D">
              <w:rPr>
                <w:rFonts w:ascii="Arial" w:hAnsi="Arial" w:cs="Arial"/>
                <w:bCs/>
                <w:iCs/>
                <w:color w:val="000000"/>
              </w:rPr>
              <w:t>92.8%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62CDBF0" w14:textId="77777777" w:rsidR="00CC109B" w:rsidRPr="009B75CE" w:rsidRDefault="00CC109B" w:rsidP="00CC109B">
            <w:pPr>
              <w:rPr>
                <w:rFonts w:ascii="Arial" w:hAnsi="Arial" w:cs="Arial"/>
                <w:color w:val="000000"/>
              </w:rPr>
            </w:pPr>
            <w:r w:rsidRPr="006E769D">
              <w:rPr>
                <w:rFonts w:ascii="Arial" w:hAnsi="Arial" w:cs="Arial"/>
                <w:color w:val="000000"/>
              </w:rPr>
              <w:t>31,493</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51FE389D" w14:textId="77777777" w:rsidR="00CC109B" w:rsidRPr="009B75CE" w:rsidRDefault="00CC109B" w:rsidP="00CC109B">
            <w:pPr>
              <w:rPr>
                <w:rFonts w:ascii="Arial" w:hAnsi="Arial" w:cs="Arial"/>
                <w:color w:val="000000"/>
              </w:rPr>
            </w:pPr>
            <w:r w:rsidRPr="006E769D">
              <w:rPr>
                <w:rFonts w:ascii="Arial" w:hAnsi="Arial" w:cs="Arial"/>
                <w:color w:val="000000"/>
              </w:rPr>
              <w:t>3,843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0CEC23E" w14:textId="77777777" w:rsidR="00CC109B" w:rsidRPr="009B75CE" w:rsidRDefault="00CC109B" w:rsidP="00CC109B">
            <w:pPr>
              <w:rPr>
                <w:rFonts w:ascii="Arial" w:hAnsi="Arial" w:cs="Arial"/>
                <w:bCs/>
                <w:iCs/>
                <w:color w:val="000000"/>
              </w:rPr>
            </w:pPr>
            <w:r w:rsidRPr="006E769D">
              <w:rPr>
                <w:rFonts w:ascii="Arial" w:hAnsi="Arial" w:cs="Arial"/>
                <w:bCs/>
                <w:iCs/>
                <w:color w:val="000000"/>
              </w:rPr>
              <w:t>12.2%</w:t>
            </w:r>
          </w:p>
        </w:tc>
      </w:tr>
      <w:tr w:rsidR="00CC109B" w:rsidRPr="009B75CE" w14:paraId="08DB3EC7" w14:textId="77777777" w:rsidTr="00976A48">
        <w:trPr>
          <w:cantSplit/>
        </w:trPr>
        <w:tc>
          <w:tcPr>
            <w:tcW w:w="2155" w:type="dxa"/>
          </w:tcPr>
          <w:p w14:paraId="5E22C915" w14:textId="77777777" w:rsidR="00CC109B" w:rsidRPr="009B75CE" w:rsidRDefault="00CC109B" w:rsidP="00CC109B">
            <w:pPr>
              <w:rPr>
                <w:rFonts w:ascii="Arial" w:hAnsi="Arial" w:cs="Arial"/>
                <w:lang w:val="en"/>
              </w:rPr>
            </w:pPr>
            <w:r w:rsidRPr="009B75CE">
              <w:rPr>
                <w:rFonts w:ascii="Arial" w:hAnsi="Arial" w:cs="Arial"/>
                <w:lang w:val="en"/>
              </w:rPr>
              <w:t>Decile 8</w:t>
            </w:r>
          </w:p>
        </w:tc>
        <w:tc>
          <w:tcPr>
            <w:tcW w:w="1260" w:type="dxa"/>
            <w:vAlign w:val="bottom"/>
          </w:tcPr>
          <w:p w14:paraId="77890151"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E0486B2" w14:textId="77777777" w:rsidR="00CC109B" w:rsidRPr="009B75CE" w:rsidRDefault="00CC109B" w:rsidP="00CC109B">
            <w:pPr>
              <w:rPr>
                <w:rFonts w:ascii="Arial" w:hAnsi="Arial" w:cs="Arial"/>
                <w:color w:val="000000"/>
              </w:rPr>
            </w:pPr>
            <w:r w:rsidRPr="006E769D">
              <w:rPr>
                <w:rFonts w:ascii="Arial" w:hAnsi="Arial" w:cs="Arial"/>
                <w:color w:val="000000"/>
              </w:rPr>
              <w:t>687,937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EB047AF" w14:textId="77777777" w:rsidR="00CC109B" w:rsidRPr="009B75CE" w:rsidRDefault="00CC109B" w:rsidP="00CC109B">
            <w:pPr>
              <w:rPr>
                <w:rFonts w:ascii="Arial" w:hAnsi="Arial" w:cs="Arial"/>
                <w:color w:val="000000"/>
              </w:rPr>
            </w:pPr>
            <w:r w:rsidRPr="006E769D">
              <w:rPr>
                <w:rFonts w:ascii="Arial" w:hAnsi="Arial" w:cs="Arial"/>
                <w:color w:val="000000"/>
              </w:rPr>
              <w:t>660,399</w:t>
            </w:r>
          </w:p>
        </w:tc>
        <w:tc>
          <w:tcPr>
            <w:tcW w:w="1530" w:type="dxa"/>
            <w:tcBorders>
              <w:top w:val="single" w:sz="4" w:space="0" w:color="auto"/>
              <w:left w:val="single" w:sz="4" w:space="0" w:color="auto"/>
              <w:bottom w:val="single" w:sz="4" w:space="0" w:color="auto"/>
              <w:right w:val="nil"/>
            </w:tcBorders>
            <w:shd w:val="clear" w:color="auto" w:fill="auto"/>
            <w:vAlign w:val="bottom"/>
          </w:tcPr>
          <w:p w14:paraId="7BBAE96D" w14:textId="77777777" w:rsidR="00CC109B" w:rsidRPr="009B75CE" w:rsidRDefault="00CC109B" w:rsidP="00CC109B">
            <w:pPr>
              <w:rPr>
                <w:rFonts w:ascii="Arial" w:hAnsi="Arial" w:cs="Arial"/>
                <w:bCs/>
                <w:iCs/>
                <w:color w:val="000000"/>
              </w:rPr>
            </w:pPr>
            <w:r w:rsidRPr="006E769D">
              <w:rPr>
                <w:rFonts w:ascii="Arial" w:hAnsi="Arial" w:cs="Arial"/>
                <w:bCs/>
                <w:iCs/>
                <w:color w:val="000000"/>
              </w:rPr>
              <w:t>96.0%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C99E751" w14:textId="77777777" w:rsidR="00CC109B" w:rsidRPr="009B75CE" w:rsidRDefault="00CC109B" w:rsidP="00CC109B">
            <w:pPr>
              <w:rPr>
                <w:rFonts w:ascii="Arial" w:hAnsi="Arial" w:cs="Arial"/>
                <w:color w:val="000000"/>
              </w:rPr>
            </w:pPr>
            <w:r w:rsidRPr="006E769D">
              <w:rPr>
                <w:rFonts w:ascii="Arial" w:hAnsi="Arial" w:cs="Arial"/>
                <w:color w:val="000000"/>
              </w:rPr>
              <w:t>33,608</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74BFDD8" w14:textId="77777777" w:rsidR="00CC109B" w:rsidRPr="009B75CE" w:rsidRDefault="00CC109B" w:rsidP="00CC109B">
            <w:pPr>
              <w:rPr>
                <w:rFonts w:ascii="Arial" w:hAnsi="Arial" w:cs="Arial"/>
                <w:color w:val="000000"/>
              </w:rPr>
            </w:pPr>
            <w:r w:rsidRPr="006E769D">
              <w:rPr>
                <w:rFonts w:ascii="Arial" w:hAnsi="Arial" w:cs="Arial"/>
                <w:color w:val="000000"/>
              </w:rPr>
              <w:t>3,877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9562521" w14:textId="77777777" w:rsidR="00CC109B" w:rsidRPr="009B75CE" w:rsidRDefault="00CC109B" w:rsidP="00CC109B">
            <w:pPr>
              <w:rPr>
                <w:rFonts w:ascii="Arial" w:hAnsi="Arial" w:cs="Arial"/>
                <w:bCs/>
                <w:iCs/>
                <w:color w:val="000000"/>
              </w:rPr>
            </w:pPr>
            <w:r w:rsidRPr="006E769D">
              <w:rPr>
                <w:rFonts w:ascii="Arial" w:hAnsi="Arial" w:cs="Arial"/>
                <w:bCs/>
                <w:iCs/>
                <w:color w:val="000000"/>
              </w:rPr>
              <w:t>11.5%</w:t>
            </w:r>
          </w:p>
        </w:tc>
      </w:tr>
      <w:tr w:rsidR="00CC109B" w:rsidRPr="009B75CE" w14:paraId="41B7AC8D" w14:textId="77777777" w:rsidTr="00976A48">
        <w:trPr>
          <w:cantSplit/>
        </w:trPr>
        <w:tc>
          <w:tcPr>
            <w:tcW w:w="2155" w:type="dxa"/>
          </w:tcPr>
          <w:p w14:paraId="5E041F53" w14:textId="77777777" w:rsidR="00CC109B" w:rsidRPr="009B75CE" w:rsidRDefault="00CC109B" w:rsidP="00CC109B">
            <w:pPr>
              <w:rPr>
                <w:rFonts w:ascii="Arial" w:hAnsi="Arial" w:cs="Arial"/>
                <w:lang w:val="en"/>
              </w:rPr>
            </w:pPr>
            <w:r w:rsidRPr="009B75CE">
              <w:rPr>
                <w:rFonts w:ascii="Arial" w:hAnsi="Arial" w:cs="Arial"/>
                <w:lang w:val="en"/>
              </w:rPr>
              <w:t>Decile 9</w:t>
            </w:r>
          </w:p>
        </w:tc>
        <w:tc>
          <w:tcPr>
            <w:tcW w:w="1260" w:type="dxa"/>
            <w:vAlign w:val="bottom"/>
          </w:tcPr>
          <w:p w14:paraId="5F32947C"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32773104" w14:textId="77777777" w:rsidR="00CC109B" w:rsidRPr="009B75CE" w:rsidRDefault="00CC109B" w:rsidP="00CC109B">
            <w:pPr>
              <w:rPr>
                <w:rFonts w:ascii="Arial" w:hAnsi="Arial" w:cs="Arial"/>
                <w:color w:val="000000"/>
              </w:rPr>
            </w:pPr>
            <w:r w:rsidRPr="006E769D">
              <w:rPr>
                <w:rFonts w:ascii="Arial" w:hAnsi="Arial" w:cs="Arial"/>
                <w:color w:val="000000"/>
              </w:rPr>
              <w:t>640,382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1A0235F" w14:textId="77777777" w:rsidR="00CC109B" w:rsidRPr="009B75CE" w:rsidRDefault="00CC109B" w:rsidP="00CC109B">
            <w:pPr>
              <w:rPr>
                <w:rFonts w:ascii="Arial" w:hAnsi="Arial" w:cs="Arial"/>
                <w:color w:val="000000"/>
              </w:rPr>
            </w:pPr>
            <w:r w:rsidRPr="006E769D">
              <w:rPr>
                <w:rFonts w:ascii="Arial" w:hAnsi="Arial" w:cs="Arial"/>
                <w:color w:val="000000"/>
              </w:rPr>
              <w:t>627,675</w:t>
            </w:r>
          </w:p>
        </w:tc>
        <w:tc>
          <w:tcPr>
            <w:tcW w:w="1530" w:type="dxa"/>
            <w:tcBorders>
              <w:top w:val="single" w:sz="4" w:space="0" w:color="auto"/>
              <w:left w:val="single" w:sz="4" w:space="0" w:color="auto"/>
              <w:bottom w:val="single" w:sz="4" w:space="0" w:color="auto"/>
              <w:right w:val="nil"/>
            </w:tcBorders>
            <w:shd w:val="clear" w:color="auto" w:fill="auto"/>
            <w:vAlign w:val="bottom"/>
          </w:tcPr>
          <w:p w14:paraId="1779C0D7" w14:textId="77777777" w:rsidR="00CC109B" w:rsidRPr="009B75CE" w:rsidRDefault="00CC109B" w:rsidP="00CC109B">
            <w:pPr>
              <w:rPr>
                <w:rFonts w:ascii="Arial" w:hAnsi="Arial" w:cs="Arial"/>
                <w:bCs/>
                <w:iCs/>
                <w:color w:val="000000"/>
              </w:rPr>
            </w:pPr>
            <w:r w:rsidRPr="006E769D">
              <w:rPr>
                <w:rFonts w:ascii="Arial" w:hAnsi="Arial" w:cs="Arial"/>
                <w:bCs/>
                <w:iCs/>
                <w:color w:val="000000"/>
              </w:rPr>
              <w:t>98.0%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4E7BCF7" w14:textId="77777777" w:rsidR="00CC109B" w:rsidRPr="009B75CE" w:rsidRDefault="00CC109B" w:rsidP="00CC109B">
            <w:pPr>
              <w:rPr>
                <w:rFonts w:ascii="Arial" w:hAnsi="Arial" w:cs="Arial"/>
                <w:color w:val="000000"/>
              </w:rPr>
            </w:pPr>
            <w:r w:rsidRPr="006E769D">
              <w:rPr>
                <w:rFonts w:ascii="Arial" w:hAnsi="Arial" w:cs="Arial"/>
                <w:color w:val="000000"/>
              </w:rPr>
              <w:t>31,139</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394926CC" w14:textId="77777777" w:rsidR="00CC109B" w:rsidRPr="009B75CE" w:rsidRDefault="00CC109B" w:rsidP="00CC109B">
            <w:pPr>
              <w:rPr>
                <w:rFonts w:ascii="Arial" w:hAnsi="Arial" w:cs="Arial"/>
                <w:color w:val="000000"/>
              </w:rPr>
            </w:pPr>
            <w:r w:rsidRPr="006E769D">
              <w:rPr>
                <w:rFonts w:ascii="Arial" w:hAnsi="Arial" w:cs="Arial"/>
                <w:color w:val="000000"/>
              </w:rPr>
              <w:t>3,637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6623C7F" w14:textId="77777777" w:rsidR="00CC109B" w:rsidRPr="009B75CE" w:rsidRDefault="00CC109B" w:rsidP="00CC109B">
            <w:pPr>
              <w:rPr>
                <w:rFonts w:ascii="Arial" w:hAnsi="Arial" w:cs="Arial"/>
                <w:bCs/>
                <w:iCs/>
                <w:color w:val="000000"/>
              </w:rPr>
            </w:pPr>
            <w:r w:rsidRPr="006E769D">
              <w:rPr>
                <w:rFonts w:ascii="Arial" w:hAnsi="Arial" w:cs="Arial"/>
                <w:bCs/>
                <w:iCs/>
                <w:color w:val="000000"/>
              </w:rPr>
              <w:t>11.7%</w:t>
            </w:r>
          </w:p>
        </w:tc>
      </w:tr>
      <w:tr w:rsidR="00CC109B" w:rsidRPr="009B75CE" w14:paraId="26955E7F" w14:textId="77777777" w:rsidTr="00976A48">
        <w:trPr>
          <w:cantSplit/>
        </w:trPr>
        <w:tc>
          <w:tcPr>
            <w:tcW w:w="2155" w:type="dxa"/>
          </w:tcPr>
          <w:p w14:paraId="3E6383F3" w14:textId="77777777" w:rsidR="00CC109B" w:rsidRPr="009B75CE" w:rsidRDefault="00CC109B" w:rsidP="00CC109B">
            <w:pPr>
              <w:rPr>
                <w:rFonts w:ascii="Arial" w:hAnsi="Arial" w:cs="Arial"/>
                <w:lang w:val="en"/>
              </w:rPr>
            </w:pPr>
            <w:r w:rsidRPr="009B75CE">
              <w:rPr>
                <w:rFonts w:ascii="Arial" w:hAnsi="Arial" w:cs="Arial"/>
                <w:lang w:val="en"/>
              </w:rPr>
              <w:t>Decile 10</w:t>
            </w:r>
          </w:p>
        </w:tc>
        <w:tc>
          <w:tcPr>
            <w:tcW w:w="1260" w:type="dxa"/>
            <w:vAlign w:val="bottom"/>
          </w:tcPr>
          <w:p w14:paraId="0AC9DC3E" w14:textId="77777777" w:rsidR="00CC109B" w:rsidRPr="009B75CE" w:rsidRDefault="00CC109B" w:rsidP="00CC109B">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7D12FDA1" w14:textId="77777777" w:rsidR="00CC109B" w:rsidRPr="009B75CE" w:rsidRDefault="00CC109B" w:rsidP="00CC109B">
            <w:pPr>
              <w:rPr>
                <w:rFonts w:ascii="Arial" w:hAnsi="Arial" w:cs="Arial"/>
                <w:color w:val="000000"/>
              </w:rPr>
            </w:pPr>
            <w:r w:rsidRPr="006E769D">
              <w:rPr>
                <w:rFonts w:ascii="Arial" w:hAnsi="Arial" w:cs="Arial"/>
                <w:color w:val="000000"/>
              </w:rPr>
              <w:t>521,713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C98F1C9" w14:textId="77777777" w:rsidR="00CC109B" w:rsidRPr="009B75CE" w:rsidRDefault="00CC109B" w:rsidP="00CC109B">
            <w:pPr>
              <w:rPr>
                <w:rFonts w:ascii="Arial" w:hAnsi="Arial" w:cs="Arial"/>
                <w:color w:val="000000"/>
              </w:rPr>
            </w:pPr>
            <w:r w:rsidRPr="006E769D">
              <w:rPr>
                <w:rFonts w:ascii="Arial" w:hAnsi="Arial" w:cs="Arial"/>
                <w:color w:val="000000"/>
              </w:rPr>
              <w:t>518,701</w:t>
            </w:r>
          </w:p>
        </w:tc>
        <w:tc>
          <w:tcPr>
            <w:tcW w:w="1530" w:type="dxa"/>
            <w:tcBorders>
              <w:top w:val="single" w:sz="4" w:space="0" w:color="auto"/>
              <w:left w:val="single" w:sz="4" w:space="0" w:color="auto"/>
              <w:bottom w:val="single" w:sz="4" w:space="0" w:color="auto"/>
              <w:right w:val="nil"/>
            </w:tcBorders>
            <w:shd w:val="clear" w:color="auto" w:fill="auto"/>
            <w:vAlign w:val="bottom"/>
          </w:tcPr>
          <w:p w14:paraId="7280A63A" w14:textId="77777777" w:rsidR="00CC109B" w:rsidRPr="009B75CE" w:rsidRDefault="00CC109B" w:rsidP="00CC109B">
            <w:pPr>
              <w:rPr>
                <w:rFonts w:ascii="Arial" w:hAnsi="Arial" w:cs="Arial"/>
                <w:bCs/>
                <w:iCs/>
                <w:color w:val="000000"/>
              </w:rPr>
            </w:pPr>
            <w:r w:rsidRPr="006E769D">
              <w:rPr>
                <w:rFonts w:ascii="Arial" w:hAnsi="Arial" w:cs="Arial"/>
                <w:bCs/>
                <w:iCs/>
                <w:color w:val="000000"/>
              </w:rPr>
              <w:t>99.4%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C75E2B9" w14:textId="77777777" w:rsidR="00CC109B" w:rsidRPr="009B75CE" w:rsidRDefault="00CC109B" w:rsidP="00CC109B">
            <w:pPr>
              <w:rPr>
                <w:rFonts w:ascii="Arial" w:hAnsi="Arial" w:cs="Arial"/>
                <w:color w:val="000000"/>
              </w:rPr>
            </w:pPr>
            <w:r w:rsidRPr="006E769D">
              <w:rPr>
                <w:rFonts w:ascii="Arial" w:hAnsi="Arial" w:cs="Arial"/>
                <w:color w:val="000000"/>
              </w:rPr>
              <w:t>25,830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187C386" w14:textId="77777777" w:rsidR="00CC109B" w:rsidRPr="009B75CE" w:rsidRDefault="00CC109B" w:rsidP="00CC109B">
            <w:pPr>
              <w:rPr>
                <w:rFonts w:ascii="Arial" w:hAnsi="Arial" w:cs="Arial"/>
                <w:color w:val="000000"/>
              </w:rPr>
            </w:pPr>
            <w:r w:rsidRPr="006E769D">
              <w:rPr>
                <w:rFonts w:ascii="Arial" w:hAnsi="Arial" w:cs="Arial"/>
                <w:color w:val="000000"/>
              </w:rPr>
              <w:t>3,507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064D03C" w14:textId="77777777" w:rsidR="00CC109B" w:rsidRPr="009B75CE" w:rsidRDefault="00CC109B" w:rsidP="00CC109B">
            <w:pPr>
              <w:rPr>
                <w:rFonts w:ascii="Arial" w:hAnsi="Arial" w:cs="Arial"/>
                <w:bCs/>
                <w:iCs/>
                <w:color w:val="000000"/>
              </w:rPr>
            </w:pPr>
            <w:r w:rsidRPr="006E769D">
              <w:rPr>
                <w:rFonts w:ascii="Arial" w:hAnsi="Arial" w:cs="Arial"/>
                <w:bCs/>
                <w:iCs/>
                <w:color w:val="000000"/>
              </w:rPr>
              <w:t>13.6%</w:t>
            </w:r>
          </w:p>
        </w:tc>
      </w:tr>
      <w:tr w:rsidR="00CC109B" w:rsidRPr="009B75CE" w14:paraId="1D1C4545" w14:textId="77777777" w:rsidTr="00976A48">
        <w:trPr>
          <w:cantSplit/>
          <w:trHeight w:val="90"/>
        </w:trPr>
        <w:tc>
          <w:tcPr>
            <w:tcW w:w="2155" w:type="dxa"/>
          </w:tcPr>
          <w:p w14:paraId="4B56F9AA" w14:textId="77777777" w:rsidR="00CC109B" w:rsidRPr="009B75CE" w:rsidRDefault="00CC109B" w:rsidP="00CC109B">
            <w:pPr>
              <w:rPr>
                <w:rFonts w:ascii="Arial" w:hAnsi="Arial" w:cs="Arial"/>
                <w:lang w:val="en"/>
              </w:rPr>
            </w:pPr>
            <w:r w:rsidRPr="009B75CE">
              <w:rPr>
                <w:rFonts w:ascii="Arial" w:hAnsi="Arial" w:cs="Arial"/>
                <w:lang w:val="en"/>
              </w:rPr>
              <w:t>Statewide Totals</w:t>
            </w:r>
          </w:p>
        </w:tc>
        <w:tc>
          <w:tcPr>
            <w:tcW w:w="1260" w:type="dxa"/>
            <w:vAlign w:val="center"/>
          </w:tcPr>
          <w:p w14:paraId="62B4CC31" w14:textId="77777777" w:rsidR="00CC109B" w:rsidRPr="009B75CE" w:rsidRDefault="00CC109B" w:rsidP="00CC109B">
            <w:pPr>
              <w:rPr>
                <w:rFonts w:ascii="Arial" w:hAnsi="Arial" w:cs="Arial"/>
                <w:lang w:val="en"/>
              </w:rPr>
            </w:pPr>
            <w:r w:rsidRPr="006E769D">
              <w:rPr>
                <w:rFonts w:ascii="Arial" w:hAnsi="Arial" w:cs="Arial"/>
                <w:bCs/>
              </w:rPr>
              <w:t>10,130</w:t>
            </w:r>
          </w:p>
        </w:tc>
        <w:tc>
          <w:tcPr>
            <w:tcW w:w="1710" w:type="dxa"/>
            <w:tcBorders>
              <w:top w:val="single" w:sz="4" w:space="0" w:color="auto"/>
            </w:tcBorders>
            <w:vAlign w:val="center"/>
          </w:tcPr>
          <w:p w14:paraId="4D0A610C" w14:textId="77777777" w:rsidR="00CC109B" w:rsidRPr="009B75CE" w:rsidRDefault="00CC109B" w:rsidP="00CC109B">
            <w:pPr>
              <w:rPr>
                <w:rFonts w:ascii="Arial" w:hAnsi="Arial" w:cs="Arial"/>
                <w:lang w:val="en"/>
              </w:rPr>
            </w:pPr>
            <w:r w:rsidRPr="006E769D">
              <w:rPr>
                <w:rFonts w:ascii="Arial" w:hAnsi="Arial" w:cs="Arial"/>
                <w:bCs/>
              </w:rPr>
              <w:t>6,175,729</w:t>
            </w:r>
          </w:p>
        </w:tc>
        <w:tc>
          <w:tcPr>
            <w:tcW w:w="1710" w:type="dxa"/>
            <w:tcBorders>
              <w:top w:val="single" w:sz="4" w:space="0" w:color="auto"/>
            </w:tcBorders>
            <w:vAlign w:val="center"/>
          </w:tcPr>
          <w:p w14:paraId="2239DCC2" w14:textId="77777777" w:rsidR="00CC109B" w:rsidRPr="009B75CE" w:rsidRDefault="00CC109B" w:rsidP="00CC109B">
            <w:pPr>
              <w:rPr>
                <w:rFonts w:ascii="Arial" w:hAnsi="Arial" w:cs="Arial"/>
                <w:lang w:val="en"/>
              </w:rPr>
            </w:pPr>
            <w:r w:rsidRPr="006E769D">
              <w:rPr>
                <w:rFonts w:ascii="Arial" w:hAnsi="Arial" w:cs="Arial"/>
                <w:bCs/>
              </w:rPr>
              <w:t>4,762,114</w:t>
            </w:r>
          </w:p>
        </w:tc>
        <w:tc>
          <w:tcPr>
            <w:tcW w:w="1530" w:type="dxa"/>
            <w:tcBorders>
              <w:top w:val="single" w:sz="4" w:space="0" w:color="auto"/>
            </w:tcBorders>
            <w:vAlign w:val="center"/>
          </w:tcPr>
          <w:p w14:paraId="20D6B853" w14:textId="77777777" w:rsidR="00CC109B" w:rsidRPr="009B75CE" w:rsidRDefault="00CC109B" w:rsidP="00CC109B">
            <w:pPr>
              <w:rPr>
                <w:rFonts w:ascii="Arial" w:hAnsi="Arial" w:cs="Arial"/>
                <w:lang w:val="en"/>
              </w:rPr>
            </w:pPr>
            <w:r w:rsidRPr="006E769D">
              <w:rPr>
                <w:rFonts w:ascii="Arial" w:hAnsi="Arial" w:cs="Arial"/>
                <w:bCs/>
                <w:iCs/>
              </w:rPr>
              <w:t>77.1%</w:t>
            </w:r>
          </w:p>
        </w:tc>
        <w:tc>
          <w:tcPr>
            <w:tcW w:w="1350" w:type="dxa"/>
            <w:tcBorders>
              <w:top w:val="single" w:sz="4" w:space="0" w:color="auto"/>
            </w:tcBorders>
            <w:vAlign w:val="center"/>
          </w:tcPr>
          <w:p w14:paraId="686A0451" w14:textId="77777777" w:rsidR="00CC109B" w:rsidRPr="009B75CE" w:rsidRDefault="00CC109B" w:rsidP="00CC109B">
            <w:pPr>
              <w:rPr>
                <w:rFonts w:ascii="Arial" w:hAnsi="Arial" w:cs="Arial"/>
                <w:lang w:val="en"/>
              </w:rPr>
            </w:pPr>
            <w:r w:rsidRPr="006E769D">
              <w:rPr>
                <w:rFonts w:ascii="Arial" w:hAnsi="Arial" w:cs="Arial"/>
                <w:bCs/>
              </w:rPr>
              <w:t>310,788</w:t>
            </w:r>
          </w:p>
        </w:tc>
        <w:tc>
          <w:tcPr>
            <w:tcW w:w="1890" w:type="dxa"/>
            <w:tcBorders>
              <w:top w:val="single" w:sz="4" w:space="0" w:color="auto"/>
            </w:tcBorders>
            <w:vAlign w:val="center"/>
          </w:tcPr>
          <w:p w14:paraId="46349229" w14:textId="77777777" w:rsidR="00CC109B" w:rsidRPr="009B75CE" w:rsidRDefault="00CC109B" w:rsidP="00CC109B">
            <w:pPr>
              <w:rPr>
                <w:rFonts w:ascii="Arial" w:hAnsi="Arial" w:cs="Arial"/>
                <w:lang w:val="en"/>
              </w:rPr>
            </w:pPr>
            <w:r w:rsidRPr="006E769D">
              <w:rPr>
                <w:rFonts w:ascii="Arial" w:hAnsi="Arial" w:cs="Arial"/>
                <w:bCs/>
              </w:rPr>
              <w:t>36,212</w:t>
            </w:r>
          </w:p>
        </w:tc>
        <w:tc>
          <w:tcPr>
            <w:tcW w:w="1800" w:type="dxa"/>
            <w:tcBorders>
              <w:top w:val="single" w:sz="4" w:space="0" w:color="auto"/>
            </w:tcBorders>
            <w:vAlign w:val="center"/>
          </w:tcPr>
          <w:p w14:paraId="69D7F699" w14:textId="77777777" w:rsidR="00CC109B" w:rsidRPr="009B75CE" w:rsidRDefault="00CC109B" w:rsidP="00CC109B">
            <w:pPr>
              <w:rPr>
                <w:rFonts w:ascii="Arial" w:hAnsi="Arial" w:cs="Arial"/>
                <w:lang w:val="en"/>
              </w:rPr>
            </w:pPr>
            <w:r w:rsidRPr="006E769D">
              <w:rPr>
                <w:rFonts w:ascii="Arial" w:hAnsi="Arial" w:cs="Arial"/>
                <w:bCs/>
                <w:iCs/>
              </w:rPr>
              <w:t>11.7%</w:t>
            </w:r>
          </w:p>
        </w:tc>
      </w:tr>
    </w:tbl>
    <w:p w14:paraId="609A1AF1" w14:textId="77777777" w:rsidR="00DC6578" w:rsidRPr="006E769D" w:rsidRDefault="00DC6578" w:rsidP="00B166C6">
      <w:pPr>
        <w:pStyle w:val="Heading2"/>
        <w:spacing w:before="240"/>
        <w:jc w:val="center"/>
        <w:rPr>
          <w:rFonts w:ascii="Arial" w:hAnsi="Arial" w:cs="Arial"/>
        </w:rPr>
      </w:pPr>
      <w:r w:rsidRPr="006E769D">
        <w:rPr>
          <w:rFonts w:ascii="Arial" w:hAnsi="Arial" w:cs="Arial"/>
        </w:rPr>
        <w:t>Table 2: 201</w:t>
      </w:r>
      <w:r w:rsidR="0083566F" w:rsidRPr="006E769D">
        <w:rPr>
          <w:rFonts w:ascii="Arial" w:hAnsi="Arial" w:cs="Arial"/>
        </w:rPr>
        <w:t>8</w:t>
      </w:r>
      <w:r w:rsidRPr="006E769D">
        <w:rPr>
          <w:rFonts w:ascii="Arial" w:hAnsi="Arial" w:cs="Arial"/>
        </w:rPr>
        <w:t>–1</w:t>
      </w:r>
      <w:r w:rsidR="0083566F" w:rsidRPr="006E769D">
        <w:rPr>
          <w:rFonts w:ascii="Arial" w:hAnsi="Arial" w:cs="Arial"/>
        </w:rPr>
        <w:t>9</w:t>
      </w:r>
      <w:r w:rsidRPr="006E769D">
        <w:rPr>
          <w:rFonts w:ascii="Arial" w:hAnsi="Arial" w:cs="Arial"/>
        </w:rPr>
        <w:t xml:space="preserve"> Inexperienced Teachers by Socioeconomically Disadvantaged Student Enrollment</w:t>
      </w:r>
    </w:p>
    <w:tbl>
      <w:tblPr>
        <w:tblStyle w:val="TableGrid"/>
        <w:tblW w:w="13405" w:type="dxa"/>
        <w:tblLayout w:type="fixed"/>
        <w:tblLook w:val="04A0" w:firstRow="1" w:lastRow="0" w:firstColumn="1" w:lastColumn="0" w:noHBand="0" w:noVBand="1"/>
        <w:tblDescription w:val="This chart shows the percentage of inexperienced teachers working with socioeconomically disadvantaged students by quartile."/>
      </w:tblPr>
      <w:tblGrid>
        <w:gridCol w:w="2155"/>
        <w:gridCol w:w="1260"/>
        <w:gridCol w:w="1710"/>
        <w:gridCol w:w="1710"/>
        <w:gridCol w:w="1530"/>
        <w:gridCol w:w="1350"/>
        <w:gridCol w:w="1890"/>
        <w:gridCol w:w="1800"/>
      </w:tblGrid>
      <w:tr w:rsidR="00DC6578" w:rsidRPr="009B75CE" w14:paraId="41EABFCD" w14:textId="77777777" w:rsidTr="7ACD563F">
        <w:trPr>
          <w:cantSplit/>
          <w:tblHeader/>
        </w:trPr>
        <w:tc>
          <w:tcPr>
            <w:tcW w:w="2155" w:type="dxa"/>
            <w:shd w:val="clear" w:color="auto" w:fill="D9D9D9" w:themeFill="background1" w:themeFillShade="D9"/>
          </w:tcPr>
          <w:p w14:paraId="13087635" w14:textId="77777777" w:rsidR="00DC6578" w:rsidRPr="009B75CE" w:rsidRDefault="00DC6578" w:rsidP="00DC6578">
            <w:pPr>
              <w:tabs>
                <w:tab w:val="left" w:pos="616"/>
              </w:tabs>
              <w:rPr>
                <w:rFonts w:ascii="Arial" w:hAnsi="Arial" w:cs="Arial"/>
                <w:lang w:val="en"/>
              </w:rPr>
            </w:pPr>
            <w:r w:rsidRPr="009B75CE">
              <w:rPr>
                <w:rFonts w:ascii="Arial" w:hAnsi="Arial" w:cs="Arial"/>
                <w:lang w:val="en"/>
              </w:rPr>
              <w:t>Decile Rank for Title I Schools</w:t>
            </w:r>
          </w:p>
        </w:tc>
        <w:tc>
          <w:tcPr>
            <w:tcW w:w="1260" w:type="dxa"/>
            <w:shd w:val="clear" w:color="auto" w:fill="D9D9D9" w:themeFill="background1" w:themeFillShade="D9"/>
          </w:tcPr>
          <w:p w14:paraId="46AB7CE3" w14:textId="77777777" w:rsidR="00DC6578" w:rsidRPr="009B75CE" w:rsidRDefault="00DC6578" w:rsidP="00DC6578">
            <w:pPr>
              <w:rPr>
                <w:rFonts w:ascii="Arial" w:hAnsi="Arial" w:cs="Arial"/>
                <w:lang w:val="en"/>
              </w:rPr>
            </w:pPr>
            <w:r w:rsidRPr="009B75CE">
              <w:rPr>
                <w:rFonts w:ascii="Arial" w:hAnsi="Arial" w:cs="Arial"/>
                <w:lang w:val="en"/>
              </w:rPr>
              <w:t>Number of Schools</w:t>
            </w:r>
          </w:p>
        </w:tc>
        <w:tc>
          <w:tcPr>
            <w:tcW w:w="1710" w:type="dxa"/>
            <w:shd w:val="clear" w:color="auto" w:fill="D9D9D9" w:themeFill="background1" w:themeFillShade="D9"/>
          </w:tcPr>
          <w:p w14:paraId="3BE2DBB2" w14:textId="77777777" w:rsidR="00DC6578" w:rsidRPr="009B75CE" w:rsidRDefault="00DC6578" w:rsidP="00DC6578">
            <w:pPr>
              <w:rPr>
                <w:rFonts w:ascii="Arial" w:hAnsi="Arial" w:cs="Arial"/>
                <w:lang w:val="en"/>
              </w:rPr>
            </w:pPr>
            <w:r w:rsidRPr="009B75CE">
              <w:rPr>
                <w:rFonts w:ascii="Arial" w:hAnsi="Arial" w:cs="Arial"/>
                <w:lang w:val="en"/>
              </w:rPr>
              <w:t>Total Student Enrollment</w:t>
            </w:r>
          </w:p>
        </w:tc>
        <w:tc>
          <w:tcPr>
            <w:tcW w:w="1710" w:type="dxa"/>
            <w:tcBorders>
              <w:bottom w:val="single" w:sz="4" w:space="0" w:color="auto"/>
            </w:tcBorders>
            <w:shd w:val="clear" w:color="auto" w:fill="D9D9D9" w:themeFill="background1" w:themeFillShade="D9"/>
          </w:tcPr>
          <w:p w14:paraId="0912FD3B" w14:textId="77777777" w:rsidR="00DC6578" w:rsidRPr="009B75CE" w:rsidRDefault="00DC6578" w:rsidP="00DC6578">
            <w:pPr>
              <w:rPr>
                <w:rFonts w:ascii="Arial" w:hAnsi="Arial" w:cs="Arial"/>
                <w:lang w:val="en"/>
              </w:rPr>
            </w:pPr>
            <w:r w:rsidRPr="7ACD563F">
              <w:rPr>
                <w:rFonts w:ascii="Arial" w:hAnsi="Arial" w:cs="Arial"/>
                <w:lang w:val="en"/>
              </w:rPr>
              <w:t>SED</w:t>
            </w:r>
            <w:r w:rsidR="22A7BC1C" w:rsidRPr="7ACD563F">
              <w:rPr>
                <w:rFonts w:ascii="Arial" w:hAnsi="Arial" w:cs="Arial"/>
                <w:lang w:val="en"/>
              </w:rPr>
              <w:t xml:space="preserve"> </w:t>
            </w:r>
            <w:r w:rsidRPr="7ACD563F">
              <w:rPr>
                <w:rFonts w:ascii="Arial" w:hAnsi="Arial" w:cs="Arial"/>
                <w:lang w:val="en"/>
              </w:rPr>
              <w:t>Enrollment</w:t>
            </w:r>
          </w:p>
        </w:tc>
        <w:tc>
          <w:tcPr>
            <w:tcW w:w="1530" w:type="dxa"/>
            <w:tcBorders>
              <w:bottom w:val="single" w:sz="4" w:space="0" w:color="auto"/>
            </w:tcBorders>
            <w:shd w:val="clear" w:color="auto" w:fill="D9D9D9" w:themeFill="background1" w:themeFillShade="D9"/>
          </w:tcPr>
          <w:p w14:paraId="38897170" w14:textId="77777777" w:rsidR="00DC6578" w:rsidRPr="009B75CE" w:rsidRDefault="00DC6578" w:rsidP="00DC6578">
            <w:pPr>
              <w:rPr>
                <w:rFonts w:ascii="Arial" w:hAnsi="Arial" w:cs="Arial"/>
                <w:lang w:val="en"/>
              </w:rPr>
            </w:pPr>
            <w:r w:rsidRPr="009B75CE">
              <w:rPr>
                <w:rFonts w:ascii="Arial" w:hAnsi="Arial" w:cs="Arial"/>
                <w:lang w:val="en"/>
              </w:rPr>
              <w:t>Percent of SED Student Enrollment</w:t>
            </w:r>
          </w:p>
        </w:tc>
        <w:tc>
          <w:tcPr>
            <w:tcW w:w="1350" w:type="dxa"/>
            <w:shd w:val="clear" w:color="auto" w:fill="D9D9D9" w:themeFill="background1" w:themeFillShade="D9"/>
          </w:tcPr>
          <w:p w14:paraId="0BD1A796" w14:textId="77777777" w:rsidR="00DC6578" w:rsidRPr="009B75CE" w:rsidRDefault="00DC6578" w:rsidP="00DC6578">
            <w:pPr>
              <w:rPr>
                <w:rFonts w:ascii="Arial" w:hAnsi="Arial" w:cs="Arial"/>
                <w:lang w:val="en"/>
              </w:rPr>
            </w:pPr>
            <w:r w:rsidRPr="009B75CE">
              <w:rPr>
                <w:rFonts w:ascii="Arial" w:hAnsi="Arial" w:cs="Arial"/>
                <w:lang w:val="en"/>
              </w:rPr>
              <w:t>Total Teachers</w:t>
            </w:r>
          </w:p>
        </w:tc>
        <w:tc>
          <w:tcPr>
            <w:tcW w:w="1890" w:type="dxa"/>
            <w:tcBorders>
              <w:bottom w:val="single" w:sz="4" w:space="0" w:color="auto"/>
            </w:tcBorders>
            <w:shd w:val="clear" w:color="auto" w:fill="D9D9D9" w:themeFill="background1" w:themeFillShade="D9"/>
          </w:tcPr>
          <w:p w14:paraId="0516ED6D" w14:textId="77777777" w:rsidR="00DC6578" w:rsidRPr="009B75CE" w:rsidRDefault="00DC6578" w:rsidP="00DC6578">
            <w:pPr>
              <w:rPr>
                <w:rFonts w:ascii="Arial" w:hAnsi="Arial" w:cs="Arial"/>
                <w:lang w:val="en"/>
              </w:rPr>
            </w:pPr>
            <w:r w:rsidRPr="009B75CE">
              <w:rPr>
                <w:rFonts w:ascii="Arial" w:hAnsi="Arial" w:cs="Arial"/>
                <w:lang w:val="en"/>
              </w:rPr>
              <w:t>Number of Inexperienced Teachers</w:t>
            </w:r>
          </w:p>
          <w:p w14:paraId="5B9F3075" w14:textId="77777777" w:rsidR="00DC6578" w:rsidRPr="009B75CE" w:rsidRDefault="00DC6578" w:rsidP="00DC6578">
            <w:pPr>
              <w:rPr>
                <w:rFonts w:ascii="Arial" w:hAnsi="Arial" w:cs="Arial"/>
                <w:lang w:val="en"/>
              </w:rPr>
            </w:pPr>
          </w:p>
        </w:tc>
        <w:tc>
          <w:tcPr>
            <w:tcW w:w="1800" w:type="dxa"/>
            <w:tcBorders>
              <w:bottom w:val="single" w:sz="4" w:space="0" w:color="auto"/>
            </w:tcBorders>
            <w:shd w:val="clear" w:color="auto" w:fill="D9D9D9" w:themeFill="background1" w:themeFillShade="D9"/>
          </w:tcPr>
          <w:p w14:paraId="0512EBBF" w14:textId="77777777" w:rsidR="00DC6578" w:rsidRPr="009B75CE" w:rsidRDefault="00DC6578" w:rsidP="00DC6578">
            <w:pPr>
              <w:rPr>
                <w:rFonts w:ascii="Arial" w:hAnsi="Arial" w:cs="Arial"/>
                <w:lang w:val="en"/>
              </w:rPr>
            </w:pPr>
            <w:r w:rsidRPr="009B75CE">
              <w:rPr>
                <w:rFonts w:ascii="Arial" w:hAnsi="Arial" w:cs="Arial"/>
                <w:lang w:val="en"/>
              </w:rPr>
              <w:t>Percentage of Inexperienced Teachers</w:t>
            </w:r>
          </w:p>
        </w:tc>
      </w:tr>
      <w:tr w:rsidR="002B4D05" w:rsidRPr="009B75CE" w14:paraId="7A64AD9E" w14:textId="77777777" w:rsidTr="7ACD563F">
        <w:trPr>
          <w:cantSplit/>
        </w:trPr>
        <w:tc>
          <w:tcPr>
            <w:tcW w:w="2155" w:type="dxa"/>
          </w:tcPr>
          <w:p w14:paraId="65CCE4E7" w14:textId="77777777" w:rsidR="002B4D05" w:rsidRPr="009B75CE" w:rsidRDefault="002B4D05" w:rsidP="002B4D05">
            <w:pPr>
              <w:rPr>
                <w:rFonts w:ascii="Arial" w:hAnsi="Arial" w:cs="Arial"/>
                <w:lang w:val="en"/>
              </w:rPr>
            </w:pPr>
            <w:r w:rsidRPr="009B75CE">
              <w:rPr>
                <w:rFonts w:ascii="Arial" w:hAnsi="Arial" w:cs="Arial"/>
                <w:lang w:val="en"/>
              </w:rPr>
              <w:t>Decile I</w:t>
            </w:r>
          </w:p>
        </w:tc>
        <w:tc>
          <w:tcPr>
            <w:tcW w:w="1260" w:type="dxa"/>
            <w:vAlign w:val="bottom"/>
          </w:tcPr>
          <w:p w14:paraId="00764C10"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550A2A1" w14:textId="77777777" w:rsidR="002B4D05" w:rsidRPr="009B75CE" w:rsidRDefault="002B4D05" w:rsidP="002B4D05">
            <w:pPr>
              <w:rPr>
                <w:rFonts w:ascii="Arial" w:hAnsi="Arial" w:cs="Arial"/>
                <w:color w:val="000000"/>
              </w:rPr>
            </w:pPr>
            <w:r w:rsidRPr="006E769D">
              <w:rPr>
                <w:rFonts w:ascii="Arial" w:hAnsi="Arial" w:cs="Arial"/>
                <w:color w:val="000000"/>
              </w:rPr>
              <w:t>702,660</w:t>
            </w:r>
          </w:p>
        </w:tc>
        <w:tc>
          <w:tcPr>
            <w:tcW w:w="1710" w:type="dxa"/>
            <w:tcBorders>
              <w:top w:val="single" w:sz="4" w:space="0" w:color="auto"/>
              <w:left w:val="nil"/>
              <w:bottom w:val="single" w:sz="4" w:space="0" w:color="auto"/>
              <w:right w:val="single" w:sz="4" w:space="0" w:color="auto"/>
            </w:tcBorders>
            <w:shd w:val="clear" w:color="auto" w:fill="auto"/>
            <w:vAlign w:val="bottom"/>
          </w:tcPr>
          <w:p w14:paraId="117BE9C3" w14:textId="77777777" w:rsidR="002B4D05" w:rsidRPr="009B75CE" w:rsidRDefault="002B4D05" w:rsidP="002B4D05">
            <w:pPr>
              <w:rPr>
                <w:rFonts w:ascii="Arial" w:hAnsi="Arial" w:cs="Arial"/>
                <w:color w:val="000000"/>
              </w:rPr>
            </w:pPr>
            <w:r w:rsidRPr="006E769D">
              <w:rPr>
                <w:rFonts w:ascii="Arial" w:hAnsi="Arial" w:cs="Arial"/>
                <w:color w:val="000000"/>
              </w:rPr>
              <w:t>83,967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9C392AA" w14:textId="77777777" w:rsidR="002B4D05" w:rsidRPr="009B75CE" w:rsidRDefault="002B4D05" w:rsidP="002B4D05">
            <w:pPr>
              <w:rPr>
                <w:rFonts w:ascii="Arial" w:hAnsi="Arial" w:cs="Arial"/>
                <w:bCs/>
                <w:iCs/>
                <w:color w:val="000000"/>
              </w:rPr>
            </w:pPr>
            <w:r w:rsidRPr="006E769D">
              <w:rPr>
                <w:rFonts w:ascii="Arial" w:hAnsi="Arial" w:cs="Arial"/>
                <w:bCs/>
                <w:iCs/>
                <w:color w:val="000000"/>
              </w:rPr>
              <w:t>11.9%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EDE5FC5" w14:textId="77777777" w:rsidR="002B4D05" w:rsidRPr="009B75CE" w:rsidRDefault="002B4D05" w:rsidP="002B4D05">
            <w:pPr>
              <w:rPr>
                <w:rFonts w:ascii="Arial" w:hAnsi="Arial" w:cs="Arial"/>
                <w:color w:val="000000"/>
              </w:rPr>
            </w:pPr>
            <w:r w:rsidRPr="006E769D">
              <w:rPr>
                <w:rFonts w:ascii="Arial" w:hAnsi="Arial" w:cs="Arial"/>
                <w:color w:val="000000"/>
              </w:rPr>
              <w:t>34,333</w:t>
            </w:r>
          </w:p>
        </w:tc>
        <w:tc>
          <w:tcPr>
            <w:tcW w:w="1890" w:type="dxa"/>
            <w:tcBorders>
              <w:top w:val="single" w:sz="4" w:space="0" w:color="auto"/>
              <w:left w:val="nil"/>
              <w:bottom w:val="single" w:sz="4" w:space="0" w:color="auto"/>
              <w:right w:val="single" w:sz="4" w:space="0" w:color="auto"/>
            </w:tcBorders>
            <w:shd w:val="clear" w:color="auto" w:fill="auto"/>
            <w:vAlign w:val="bottom"/>
          </w:tcPr>
          <w:p w14:paraId="740CE480" w14:textId="77777777" w:rsidR="002B4D05" w:rsidRPr="009B75CE" w:rsidRDefault="002B4D05" w:rsidP="002B4D05">
            <w:pPr>
              <w:rPr>
                <w:rFonts w:ascii="Arial" w:hAnsi="Arial" w:cs="Arial"/>
                <w:color w:val="000000"/>
              </w:rPr>
            </w:pPr>
            <w:r w:rsidRPr="006E769D">
              <w:rPr>
                <w:rFonts w:ascii="Arial" w:hAnsi="Arial" w:cs="Arial"/>
                <w:color w:val="000000"/>
              </w:rPr>
              <w:t>3,092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DA6FDD5" w14:textId="77777777" w:rsidR="002B4D05" w:rsidRPr="009B75CE" w:rsidRDefault="002B4D05" w:rsidP="002B4D05">
            <w:pPr>
              <w:rPr>
                <w:rFonts w:ascii="Arial" w:hAnsi="Arial" w:cs="Arial"/>
                <w:bCs/>
                <w:iCs/>
                <w:color w:val="000000"/>
              </w:rPr>
            </w:pPr>
            <w:r w:rsidRPr="006E769D">
              <w:rPr>
                <w:rFonts w:ascii="Arial" w:hAnsi="Arial" w:cs="Arial"/>
                <w:bCs/>
                <w:iCs/>
                <w:color w:val="000000"/>
              </w:rPr>
              <w:t>9.0%</w:t>
            </w:r>
          </w:p>
        </w:tc>
      </w:tr>
      <w:tr w:rsidR="002B4D05" w:rsidRPr="009B75CE" w14:paraId="2A151944" w14:textId="77777777" w:rsidTr="7ACD563F">
        <w:trPr>
          <w:cantSplit/>
        </w:trPr>
        <w:tc>
          <w:tcPr>
            <w:tcW w:w="2155" w:type="dxa"/>
          </w:tcPr>
          <w:p w14:paraId="03656D0E" w14:textId="77777777" w:rsidR="002B4D05" w:rsidRPr="009B75CE" w:rsidRDefault="002B4D05" w:rsidP="002B4D05">
            <w:pPr>
              <w:rPr>
                <w:rFonts w:ascii="Arial" w:hAnsi="Arial" w:cs="Arial"/>
                <w:lang w:val="en"/>
              </w:rPr>
            </w:pPr>
            <w:r w:rsidRPr="009B75CE">
              <w:rPr>
                <w:rFonts w:ascii="Arial" w:hAnsi="Arial" w:cs="Arial"/>
                <w:lang w:val="en"/>
              </w:rPr>
              <w:t>Decile 2</w:t>
            </w:r>
          </w:p>
        </w:tc>
        <w:tc>
          <w:tcPr>
            <w:tcW w:w="1260" w:type="dxa"/>
            <w:vAlign w:val="bottom"/>
          </w:tcPr>
          <w:p w14:paraId="65155FDD"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00BA0D1" w14:textId="77777777" w:rsidR="002B4D05" w:rsidRPr="009B75CE" w:rsidRDefault="002B4D05" w:rsidP="002B4D05">
            <w:pPr>
              <w:rPr>
                <w:rFonts w:ascii="Arial" w:hAnsi="Arial" w:cs="Arial"/>
                <w:color w:val="000000"/>
              </w:rPr>
            </w:pPr>
            <w:r w:rsidRPr="006E769D">
              <w:rPr>
                <w:rFonts w:ascii="Arial" w:hAnsi="Arial" w:cs="Arial"/>
                <w:color w:val="000000"/>
              </w:rPr>
              <w:t>729,644</w:t>
            </w:r>
          </w:p>
        </w:tc>
        <w:tc>
          <w:tcPr>
            <w:tcW w:w="1710" w:type="dxa"/>
            <w:tcBorders>
              <w:top w:val="single" w:sz="4" w:space="0" w:color="auto"/>
              <w:left w:val="nil"/>
              <w:bottom w:val="single" w:sz="4" w:space="0" w:color="auto"/>
              <w:right w:val="single" w:sz="4" w:space="0" w:color="auto"/>
            </w:tcBorders>
            <w:shd w:val="clear" w:color="auto" w:fill="auto"/>
            <w:vAlign w:val="bottom"/>
          </w:tcPr>
          <w:p w14:paraId="59252B3F" w14:textId="77777777" w:rsidR="002B4D05" w:rsidRPr="009B75CE" w:rsidRDefault="002B4D05" w:rsidP="002B4D05">
            <w:pPr>
              <w:rPr>
                <w:rFonts w:ascii="Arial" w:hAnsi="Arial" w:cs="Arial"/>
                <w:color w:val="000000"/>
              </w:rPr>
            </w:pPr>
            <w:r w:rsidRPr="006E769D">
              <w:rPr>
                <w:rFonts w:ascii="Arial" w:hAnsi="Arial" w:cs="Arial"/>
                <w:color w:val="000000"/>
              </w:rPr>
              <w:t>201,078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1F8E802" w14:textId="77777777" w:rsidR="002B4D05" w:rsidRPr="009B75CE" w:rsidRDefault="002B4D05" w:rsidP="002B4D05">
            <w:pPr>
              <w:rPr>
                <w:rFonts w:ascii="Arial" w:hAnsi="Arial" w:cs="Arial"/>
                <w:bCs/>
                <w:iCs/>
                <w:color w:val="000000"/>
              </w:rPr>
            </w:pPr>
            <w:r w:rsidRPr="006E769D">
              <w:rPr>
                <w:rFonts w:ascii="Arial" w:hAnsi="Arial" w:cs="Arial"/>
                <w:bCs/>
                <w:iCs/>
                <w:color w:val="000000"/>
              </w:rPr>
              <w:t>27.6%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4E946DB" w14:textId="77777777" w:rsidR="002B4D05" w:rsidRPr="009B75CE" w:rsidRDefault="002B4D05" w:rsidP="002B4D05">
            <w:pPr>
              <w:rPr>
                <w:rFonts w:ascii="Arial" w:hAnsi="Arial" w:cs="Arial"/>
                <w:color w:val="000000"/>
              </w:rPr>
            </w:pPr>
            <w:r w:rsidRPr="006E769D">
              <w:rPr>
                <w:rFonts w:ascii="Arial" w:hAnsi="Arial" w:cs="Arial"/>
                <w:color w:val="000000"/>
              </w:rPr>
              <w:t>36,683</w:t>
            </w:r>
          </w:p>
        </w:tc>
        <w:tc>
          <w:tcPr>
            <w:tcW w:w="1890" w:type="dxa"/>
            <w:tcBorders>
              <w:top w:val="single" w:sz="4" w:space="0" w:color="auto"/>
              <w:left w:val="nil"/>
              <w:bottom w:val="single" w:sz="4" w:space="0" w:color="auto"/>
              <w:right w:val="single" w:sz="4" w:space="0" w:color="auto"/>
            </w:tcBorders>
            <w:shd w:val="clear" w:color="auto" w:fill="auto"/>
            <w:vAlign w:val="bottom"/>
          </w:tcPr>
          <w:p w14:paraId="445006E5" w14:textId="77777777" w:rsidR="002B4D05" w:rsidRPr="009B75CE" w:rsidRDefault="002B4D05" w:rsidP="002B4D05">
            <w:pPr>
              <w:rPr>
                <w:rFonts w:ascii="Arial" w:hAnsi="Arial" w:cs="Arial"/>
                <w:color w:val="000000"/>
              </w:rPr>
            </w:pPr>
            <w:r w:rsidRPr="006E769D">
              <w:rPr>
                <w:rFonts w:ascii="Arial" w:hAnsi="Arial" w:cs="Arial"/>
                <w:color w:val="000000"/>
              </w:rPr>
              <w:t>3,664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D2546AC" w14:textId="77777777" w:rsidR="002B4D05" w:rsidRPr="009B75CE" w:rsidRDefault="002B4D05" w:rsidP="002B4D05">
            <w:pPr>
              <w:rPr>
                <w:rFonts w:ascii="Arial" w:hAnsi="Arial" w:cs="Arial"/>
                <w:bCs/>
                <w:iCs/>
                <w:color w:val="000000"/>
              </w:rPr>
            </w:pPr>
            <w:r w:rsidRPr="006E769D">
              <w:rPr>
                <w:rFonts w:ascii="Arial" w:hAnsi="Arial" w:cs="Arial"/>
                <w:bCs/>
                <w:iCs/>
                <w:color w:val="000000"/>
              </w:rPr>
              <w:t>10.0%</w:t>
            </w:r>
          </w:p>
        </w:tc>
      </w:tr>
      <w:tr w:rsidR="002B4D05" w:rsidRPr="009B75CE" w14:paraId="0513389E" w14:textId="77777777" w:rsidTr="7ACD563F">
        <w:trPr>
          <w:cantSplit/>
        </w:trPr>
        <w:tc>
          <w:tcPr>
            <w:tcW w:w="2155" w:type="dxa"/>
          </w:tcPr>
          <w:p w14:paraId="067704F2" w14:textId="77777777" w:rsidR="002B4D05" w:rsidRPr="009B75CE" w:rsidRDefault="002B4D05" w:rsidP="002B4D05">
            <w:pPr>
              <w:rPr>
                <w:rFonts w:ascii="Arial" w:hAnsi="Arial" w:cs="Arial"/>
                <w:lang w:val="en"/>
              </w:rPr>
            </w:pPr>
            <w:r w:rsidRPr="009B75CE">
              <w:rPr>
                <w:rFonts w:ascii="Arial" w:hAnsi="Arial" w:cs="Arial"/>
                <w:lang w:val="en"/>
              </w:rPr>
              <w:t>Decile 3</w:t>
            </w:r>
          </w:p>
        </w:tc>
        <w:tc>
          <w:tcPr>
            <w:tcW w:w="1260" w:type="dxa"/>
            <w:vAlign w:val="bottom"/>
          </w:tcPr>
          <w:p w14:paraId="1F057715"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FB618D4" w14:textId="77777777" w:rsidR="002B4D05" w:rsidRPr="009B75CE" w:rsidRDefault="002B4D05" w:rsidP="002B4D05">
            <w:pPr>
              <w:rPr>
                <w:rFonts w:ascii="Arial" w:hAnsi="Arial" w:cs="Arial"/>
                <w:color w:val="000000"/>
              </w:rPr>
            </w:pPr>
            <w:r w:rsidRPr="006E769D">
              <w:rPr>
                <w:rFonts w:ascii="Arial" w:hAnsi="Arial" w:cs="Arial"/>
                <w:color w:val="000000"/>
              </w:rPr>
              <w:t>679,926</w:t>
            </w:r>
          </w:p>
        </w:tc>
        <w:tc>
          <w:tcPr>
            <w:tcW w:w="1710" w:type="dxa"/>
            <w:tcBorders>
              <w:top w:val="single" w:sz="4" w:space="0" w:color="auto"/>
              <w:left w:val="nil"/>
              <w:bottom w:val="single" w:sz="4" w:space="0" w:color="auto"/>
              <w:right w:val="single" w:sz="4" w:space="0" w:color="auto"/>
            </w:tcBorders>
            <w:shd w:val="clear" w:color="auto" w:fill="auto"/>
            <w:vAlign w:val="bottom"/>
          </w:tcPr>
          <w:p w14:paraId="77E33954" w14:textId="77777777" w:rsidR="002B4D05" w:rsidRPr="009B75CE" w:rsidRDefault="002B4D05" w:rsidP="002B4D05">
            <w:pPr>
              <w:rPr>
                <w:rFonts w:ascii="Arial" w:hAnsi="Arial" w:cs="Arial"/>
                <w:color w:val="000000"/>
              </w:rPr>
            </w:pPr>
            <w:r w:rsidRPr="006E769D">
              <w:rPr>
                <w:rFonts w:ascii="Arial" w:hAnsi="Arial" w:cs="Arial"/>
                <w:color w:val="000000"/>
              </w:rPr>
              <w:t>280,859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31B542F" w14:textId="77777777" w:rsidR="002B4D05" w:rsidRPr="009B75CE" w:rsidRDefault="002B4D05" w:rsidP="002B4D05">
            <w:pPr>
              <w:rPr>
                <w:rFonts w:ascii="Arial" w:hAnsi="Arial" w:cs="Arial"/>
                <w:bCs/>
                <w:iCs/>
                <w:color w:val="000000"/>
              </w:rPr>
            </w:pPr>
            <w:r w:rsidRPr="006E769D">
              <w:rPr>
                <w:rFonts w:ascii="Arial" w:hAnsi="Arial" w:cs="Arial"/>
                <w:bCs/>
                <w:iCs/>
                <w:color w:val="000000"/>
              </w:rPr>
              <w:t>41.3%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A7974E7" w14:textId="77777777" w:rsidR="002B4D05" w:rsidRPr="009B75CE" w:rsidRDefault="002B4D05" w:rsidP="002B4D05">
            <w:pPr>
              <w:rPr>
                <w:rFonts w:ascii="Arial" w:hAnsi="Arial" w:cs="Arial"/>
                <w:color w:val="000000"/>
              </w:rPr>
            </w:pPr>
            <w:r w:rsidRPr="006E769D">
              <w:rPr>
                <w:rFonts w:ascii="Arial" w:hAnsi="Arial" w:cs="Arial"/>
                <w:color w:val="000000"/>
              </w:rPr>
              <w:t>34,592</w:t>
            </w:r>
          </w:p>
        </w:tc>
        <w:tc>
          <w:tcPr>
            <w:tcW w:w="1890" w:type="dxa"/>
            <w:tcBorders>
              <w:top w:val="single" w:sz="4" w:space="0" w:color="auto"/>
              <w:left w:val="nil"/>
              <w:bottom w:val="single" w:sz="4" w:space="0" w:color="auto"/>
              <w:right w:val="single" w:sz="4" w:space="0" w:color="auto"/>
            </w:tcBorders>
            <w:shd w:val="clear" w:color="auto" w:fill="auto"/>
            <w:vAlign w:val="bottom"/>
          </w:tcPr>
          <w:p w14:paraId="108695FE" w14:textId="77777777" w:rsidR="002B4D05" w:rsidRPr="009B75CE" w:rsidRDefault="002B4D05" w:rsidP="002B4D05">
            <w:pPr>
              <w:rPr>
                <w:rFonts w:ascii="Arial" w:hAnsi="Arial" w:cs="Arial"/>
                <w:color w:val="000000"/>
              </w:rPr>
            </w:pPr>
            <w:r w:rsidRPr="006E769D">
              <w:rPr>
                <w:rFonts w:ascii="Arial" w:hAnsi="Arial" w:cs="Arial"/>
                <w:color w:val="000000"/>
              </w:rPr>
              <w:t>3,727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1634DD1C" w14:textId="77777777" w:rsidR="002B4D05" w:rsidRPr="009B75CE" w:rsidRDefault="002B4D05" w:rsidP="002B4D05">
            <w:pPr>
              <w:rPr>
                <w:rFonts w:ascii="Arial" w:hAnsi="Arial" w:cs="Arial"/>
                <w:bCs/>
                <w:iCs/>
                <w:color w:val="000000"/>
              </w:rPr>
            </w:pPr>
            <w:r w:rsidRPr="006E769D">
              <w:rPr>
                <w:rFonts w:ascii="Arial" w:hAnsi="Arial" w:cs="Arial"/>
                <w:bCs/>
                <w:iCs/>
                <w:color w:val="000000"/>
              </w:rPr>
              <w:t>10.8%</w:t>
            </w:r>
          </w:p>
        </w:tc>
      </w:tr>
      <w:tr w:rsidR="002B4D05" w:rsidRPr="009B75CE" w14:paraId="2101E6F6" w14:textId="77777777" w:rsidTr="7ACD563F">
        <w:trPr>
          <w:cantSplit/>
        </w:trPr>
        <w:tc>
          <w:tcPr>
            <w:tcW w:w="2155" w:type="dxa"/>
          </w:tcPr>
          <w:p w14:paraId="4D6FB6C7" w14:textId="77777777" w:rsidR="002B4D05" w:rsidRPr="009B75CE" w:rsidRDefault="002B4D05" w:rsidP="002B4D05">
            <w:pPr>
              <w:rPr>
                <w:rFonts w:ascii="Arial" w:hAnsi="Arial" w:cs="Arial"/>
                <w:lang w:val="en"/>
              </w:rPr>
            </w:pPr>
            <w:r w:rsidRPr="009B75CE">
              <w:rPr>
                <w:rFonts w:ascii="Arial" w:hAnsi="Arial" w:cs="Arial"/>
                <w:lang w:val="en"/>
              </w:rPr>
              <w:t>Decile 4</w:t>
            </w:r>
          </w:p>
        </w:tc>
        <w:tc>
          <w:tcPr>
            <w:tcW w:w="1260" w:type="dxa"/>
            <w:vAlign w:val="bottom"/>
          </w:tcPr>
          <w:p w14:paraId="51C3BEAB"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D767FCF" w14:textId="77777777" w:rsidR="002B4D05" w:rsidRPr="009B75CE" w:rsidRDefault="002B4D05" w:rsidP="002B4D05">
            <w:pPr>
              <w:rPr>
                <w:rFonts w:ascii="Arial" w:hAnsi="Arial" w:cs="Arial"/>
                <w:color w:val="000000"/>
              </w:rPr>
            </w:pPr>
            <w:r w:rsidRPr="006E769D">
              <w:rPr>
                <w:rFonts w:ascii="Arial" w:hAnsi="Arial" w:cs="Arial"/>
                <w:color w:val="000000"/>
              </w:rPr>
              <w:t>641,269</w:t>
            </w:r>
          </w:p>
        </w:tc>
        <w:tc>
          <w:tcPr>
            <w:tcW w:w="1710" w:type="dxa"/>
            <w:tcBorders>
              <w:top w:val="single" w:sz="4" w:space="0" w:color="auto"/>
              <w:left w:val="nil"/>
              <w:bottom w:val="single" w:sz="4" w:space="0" w:color="auto"/>
              <w:right w:val="single" w:sz="4" w:space="0" w:color="auto"/>
            </w:tcBorders>
            <w:shd w:val="clear" w:color="auto" w:fill="auto"/>
            <w:vAlign w:val="bottom"/>
          </w:tcPr>
          <w:p w14:paraId="2612124D" w14:textId="77777777" w:rsidR="002B4D05" w:rsidRPr="009B75CE" w:rsidRDefault="002B4D05" w:rsidP="002B4D05">
            <w:pPr>
              <w:rPr>
                <w:rFonts w:ascii="Arial" w:hAnsi="Arial" w:cs="Arial"/>
                <w:color w:val="000000"/>
              </w:rPr>
            </w:pPr>
            <w:r w:rsidRPr="006E769D">
              <w:rPr>
                <w:rFonts w:ascii="Arial" w:hAnsi="Arial" w:cs="Arial"/>
                <w:color w:val="000000"/>
              </w:rPr>
              <w:t>351,116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54CF3E" w14:textId="77777777" w:rsidR="002B4D05" w:rsidRPr="009B75CE" w:rsidRDefault="002B4D05" w:rsidP="002B4D05">
            <w:pPr>
              <w:rPr>
                <w:rFonts w:ascii="Arial" w:hAnsi="Arial" w:cs="Arial"/>
                <w:bCs/>
                <w:iCs/>
                <w:color w:val="000000"/>
              </w:rPr>
            </w:pPr>
            <w:r w:rsidRPr="006E769D">
              <w:rPr>
                <w:rFonts w:ascii="Arial" w:hAnsi="Arial" w:cs="Arial"/>
                <w:bCs/>
                <w:iCs/>
                <w:color w:val="000000"/>
              </w:rPr>
              <w:t>54.8%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69F4B00" w14:textId="77777777" w:rsidR="002B4D05" w:rsidRPr="009B75CE" w:rsidRDefault="002B4D05" w:rsidP="002B4D05">
            <w:pPr>
              <w:rPr>
                <w:rFonts w:ascii="Arial" w:hAnsi="Arial" w:cs="Arial"/>
                <w:color w:val="000000"/>
              </w:rPr>
            </w:pPr>
            <w:r w:rsidRPr="006E769D">
              <w:rPr>
                <w:rFonts w:ascii="Arial" w:hAnsi="Arial" w:cs="Arial"/>
                <w:color w:val="000000"/>
              </w:rPr>
              <w:t>33,173</w:t>
            </w:r>
          </w:p>
        </w:tc>
        <w:tc>
          <w:tcPr>
            <w:tcW w:w="1890" w:type="dxa"/>
            <w:tcBorders>
              <w:top w:val="single" w:sz="4" w:space="0" w:color="auto"/>
              <w:left w:val="nil"/>
              <w:bottom w:val="single" w:sz="4" w:space="0" w:color="auto"/>
              <w:right w:val="single" w:sz="4" w:space="0" w:color="auto"/>
            </w:tcBorders>
            <w:shd w:val="clear" w:color="auto" w:fill="auto"/>
            <w:vAlign w:val="bottom"/>
          </w:tcPr>
          <w:p w14:paraId="180D11CC" w14:textId="77777777" w:rsidR="002B4D05" w:rsidRPr="009B75CE" w:rsidRDefault="002B4D05" w:rsidP="002B4D05">
            <w:pPr>
              <w:rPr>
                <w:rFonts w:ascii="Arial" w:hAnsi="Arial" w:cs="Arial"/>
                <w:color w:val="000000"/>
              </w:rPr>
            </w:pPr>
            <w:r w:rsidRPr="006E769D">
              <w:rPr>
                <w:rFonts w:ascii="Arial" w:hAnsi="Arial" w:cs="Arial"/>
                <w:color w:val="000000"/>
              </w:rPr>
              <w:t>3,858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8708DEF" w14:textId="77777777" w:rsidR="002B4D05" w:rsidRPr="009B75CE" w:rsidRDefault="002B4D05" w:rsidP="002B4D05">
            <w:pPr>
              <w:rPr>
                <w:rFonts w:ascii="Arial" w:hAnsi="Arial" w:cs="Arial"/>
                <w:bCs/>
                <w:iCs/>
                <w:color w:val="000000"/>
              </w:rPr>
            </w:pPr>
            <w:r w:rsidRPr="006E769D">
              <w:rPr>
                <w:rFonts w:ascii="Arial" w:hAnsi="Arial" w:cs="Arial"/>
                <w:bCs/>
                <w:iCs/>
                <w:color w:val="000000"/>
              </w:rPr>
              <w:t>11.6%</w:t>
            </w:r>
          </w:p>
        </w:tc>
      </w:tr>
      <w:tr w:rsidR="002B4D05" w:rsidRPr="009B75CE" w14:paraId="76CC9399" w14:textId="77777777" w:rsidTr="7ACD563F">
        <w:trPr>
          <w:cantSplit/>
        </w:trPr>
        <w:tc>
          <w:tcPr>
            <w:tcW w:w="2155" w:type="dxa"/>
          </w:tcPr>
          <w:p w14:paraId="61063CBD" w14:textId="77777777" w:rsidR="002B4D05" w:rsidRPr="009B75CE" w:rsidRDefault="002B4D05" w:rsidP="002B4D05">
            <w:pPr>
              <w:rPr>
                <w:rFonts w:ascii="Arial" w:hAnsi="Arial" w:cs="Arial"/>
                <w:lang w:val="en"/>
              </w:rPr>
            </w:pPr>
            <w:r w:rsidRPr="009B75CE">
              <w:rPr>
                <w:rFonts w:ascii="Arial" w:hAnsi="Arial" w:cs="Arial"/>
                <w:lang w:val="en"/>
              </w:rPr>
              <w:t>Decile 5</w:t>
            </w:r>
          </w:p>
        </w:tc>
        <w:tc>
          <w:tcPr>
            <w:tcW w:w="1260" w:type="dxa"/>
            <w:vAlign w:val="bottom"/>
          </w:tcPr>
          <w:p w14:paraId="4755028A"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34F46D8" w14:textId="77777777" w:rsidR="002B4D05" w:rsidRPr="009B75CE" w:rsidRDefault="002B4D05" w:rsidP="002B4D05">
            <w:pPr>
              <w:rPr>
                <w:rFonts w:ascii="Arial" w:hAnsi="Arial" w:cs="Arial"/>
                <w:color w:val="000000"/>
              </w:rPr>
            </w:pPr>
            <w:r w:rsidRPr="006E769D">
              <w:rPr>
                <w:rFonts w:ascii="Arial" w:hAnsi="Arial" w:cs="Arial"/>
                <w:color w:val="000000"/>
              </w:rPr>
              <w:t>607,933</w:t>
            </w:r>
          </w:p>
        </w:tc>
        <w:tc>
          <w:tcPr>
            <w:tcW w:w="1710" w:type="dxa"/>
            <w:tcBorders>
              <w:top w:val="single" w:sz="4" w:space="0" w:color="auto"/>
              <w:left w:val="nil"/>
              <w:bottom w:val="single" w:sz="4" w:space="0" w:color="auto"/>
              <w:right w:val="single" w:sz="4" w:space="0" w:color="auto"/>
            </w:tcBorders>
            <w:shd w:val="clear" w:color="auto" w:fill="auto"/>
            <w:vAlign w:val="bottom"/>
          </w:tcPr>
          <w:p w14:paraId="335D96B9" w14:textId="77777777" w:rsidR="002B4D05" w:rsidRPr="009B75CE" w:rsidRDefault="002B4D05" w:rsidP="002B4D05">
            <w:pPr>
              <w:rPr>
                <w:rFonts w:ascii="Arial" w:hAnsi="Arial" w:cs="Arial"/>
                <w:color w:val="000000"/>
              </w:rPr>
            </w:pPr>
            <w:r w:rsidRPr="006E769D">
              <w:rPr>
                <w:rFonts w:ascii="Arial" w:hAnsi="Arial" w:cs="Arial"/>
                <w:color w:val="000000"/>
              </w:rPr>
              <w:t>402,846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86C1146" w14:textId="77777777" w:rsidR="002B4D05" w:rsidRPr="009B75CE" w:rsidRDefault="002B4D05" w:rsidP="002B4D05">
            <w:pPr>
              <w:rPr>
                <w:rFonts w:ascii="Arial" w:hAnsi="Arial" w:cs="Arial"/>
                <w:bCs/>
                <w:iCs/>
                <w:color w:val="000000"/>
              </w:rPr>
            </w:pPr>
            <w:r w:rsidRPr="006E769D">
              <w:rPr>
                <w:rFonts w:ascii="Arial" w:hAnsi="Arial" w:cs="Arial"/>
                <w:bCs/>
                <w:iCs/>
                <w:color w:val="000000"/>
              </w:rPr>
              <w:t>66.3%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4DF6AA4" w14:textId="77777777" w:rsidR="002B4D05" w:rsidRPr="009B75CE" w:rsidRDefault="002B4D05" w:rsidP="002B4D05">
            <w:pPr>
              <w:rPr>
                <w:rFonts w:ascii="Arial" w:hAnsi="Arial" w:cs="Arial"/>
                <w:color w:val="000000"/>
              </w:rPr>
            </w:pPr>
            <w:r w:rsidRPr="006E769D">
              <w:rPr>
                <w:rFonts w:ascii="Arial" w:hAnsi="Arial" w:cs="Arial"/>
                <w:color w:val="000000"/>
              </w:rPr>
              <w:t>30,695</w:t>
            </w:r>
          </w:p>
        </w:tc>
        <w:tc>
          <w:tcPr>
            <w:tcW w:w="1890" w:type="dxa"/>
            <w:tcBorders>
              <w:top w:val="single" w:sz="4" w:space="0" w:color="auto"/>
              <w:left w:val="nil"/>
              <w:bottom w:val="single" w:sz="4" w:space="0" w:color="auto"/>
              <w:right w:val="single" w:sz="4" w:space="0" w:color="auto"/>
            </w:tcBorders>
            <w:shd w:val="clear" w:color="auto" w:fill="auto"/>
            <w:vAlign w:val="bottom"/>
          </w:tcPr>
          <w:p w14:paraId="1A0B08F8" w14:textId="77777777" w:rsidR="002B4D05" w:rsidRPr="009B75CE" w:rsidRDefault="002B4D05" w:rsidP="002B4D05">
            <w:pPr>
              <w:rPr>
                <w:rFonts w:ascii="Arial" w:hAnsi="Arial" w:cs="Arial"/>
                <w:color w:val="000000"/>
              </w:rPr>
            </w:pPr>
            <w:r w:rsidRPr="006E769D">
              <w:rPr>
                <w:rFonts w:ascii="Arial" w:hAnsi="Arial" w:cs="Arial"/>
                <w:color w:val="000000"/>
              </w:rPr>
              <w:t>3,810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463E172" w14:textId="77777777" w:rsidR="002B4D05" w:rsidRPr="009B75CE" w:rsidRDefault="002B4D05" w:rsidP="002B4D05">
            <w:pPr>
              <w:rPr>
                <w:rFonts w:ascii="Arial" w:hAnsi="Arial" w:cs="Arial"/>
                <w:bCs/>
                <w:iCs/>
                <w:color w:val="000000"/>
              </w:rPr>
            </w:pPr>
            <w:r w:rsidRPr="006E769D">
              <w:rPr>
                <w:rFonts w:ascii="Arial" w:hAnsi="Arial" w:cs="Arial"/>
                <w:bCs/>
                <w:iCs/>
                <w:color w:val="000000"/>
              </w:rPr>
              <w:t>12.4%</w:t>
            </w:r>
          </w:p>
        </w:tc>
      </w:tr>
      <w:tr w:rsidR="002B4D05" w:rsidRPr="009B75CE" w14:paraId="7C75ECEC" w14:textId="77777777" w:rsidTr="7ACD563F">
        <w:trPr>
          <w:cantSplit/>
        </w:trPr>
        <w:tc>
          <w:tcPr>
            <w:tcW w:w="2155" w:type="dxa"/>
          </w:tcPr>
          <w:p w14:paraId="214755D6" w14:textId="77777777" w:rsidR="002B4D05" w:rsidRPr="009B75CE" w:rsidRDefault="002B4D05" w:rsidP="002B4D05">
            <w:pPr>
              <w:rPr>
                <w:rFonts w:ascii="Arial" w:hAnsi="Arial" w:cs="Arial"/>
                <w:lang w:val="en"/>
              </w:rPr>
            </w:pPr>
            <w:r w:rsidRPr="009B75CE">
              <w:rPr>
                <w:rFonts w:ascii="Arial" w:hAnsi="Arial" w:cs="Arial"/>
                <w:lang w:val="en"/>
              </w:rPr>
              <w:lastRenderedPageBreak/>
              <w:t>Decile 6</w:t>
            </w:r>
          </w:p>
        </w:tc>
        <w:tc>
          <w:tcPr>
            <w:tcW w:w="1260" w:type="dxa"/>
            <w:vAlign w:val="bottom"/>
          </w:tcPr>
          <w:p w14:paraId="48B4B2F5"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7422E07" w14:textId="77777777" w:rsidR="002B4D05" w:rsidRPr="009B75CE" w:rsidRDefault="002B4D05" w:rsidP="002B4D05">
            <w:pPr>
              <w:rPr>
                <w:rFonts w:ascii="Arial" w:hAnsi="Arial" w:cs="Arial"/>
                <w:color w:val="000000"/>
              </w:rPr>
            </w:pPr>
            <w:r w:rsidRPr="006E769D">
              <w:rPr>
                <w:rFonts w:ascii="Arial" w:hAnsi="Arial" w:cs="Arial"/>
                <w:color w:val="000000"/>
              </w:rPr>
              <w:t>603,855</w:t>
            </w:r>
          </w:p>
        </w:tc>
        <w:tc>
          <w:tcPr>
            <w:tcW w:w="1710" w:type="dxa"/>
            <w:tcBorders>
              <w:top w:val="single" w:sz="4" w:space="0" w:color="auto"/>
              <w:left w:val="nil"/>
              <w:bottom w:val="single" w:sz="4" w:space="0" w:color="auto"/>
              <w:right w:val="single" w:sz="4" w:space="0" w:color="auto"/>
            </w:tcBorders>
            <w:shd w:val="clear" w:color="auto" w:fill="auto"/>
            <w:vAlign w:val="bottom"/>
          </w:tcPr>
          <w:p w14:paraId="20ECB842" w14:textId="77777777" w:rsidR="002B4D05" w:rsidRPr="009B75CE" w:rsidRDefault="002B4D05" w:rsidP="002B4D05">
            <w:pPr>
              <w:rPr>
                <w:rFonts w:ascii="Arial" w:hAnsi="Arial" w:cs="Arial"/>
                <w:color w:val="000000"/>
              </w:rPr>
            </w:pPr>
            <w:r w:rsidRPr="006E769D">
              <w:rPr>
                <w:rFonts w:ascii="Arial" w:hAnsi="Arial" w:cs="Arial"/>
                <w:color w:val="000000"/>
              </w:rPr>
              <w:t>456,328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657D2A" w14:textId="77777777" w:rsidR="002B4D05" w:rsidRPr="009B75CE" w:rsidRDefault="002B4D05" w:rsidP="002B4D05">
            <w:pPr>
              <w:rPr>
                <w:rFonts w:ascii="Arial" w:hAnsi="Arial" w:cs="Arial"/>
                <w:bCs/>
                <w:iCs/>
                <w:color w:val="000000"/>
              </w:rPr>
            </w:pPr>
            <w:r w:rsidRPr="006E769D">
              <w:rPr>
                <w:rFonts w:ascii="Arial" w:hAnsi="Arial" w:cs="Arial"/>
                <w:bCs/>
                <w:iCs/>
                <w:color w:val="000000"/>
              </w:rPr>
              <w:t>75.6%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47F8F26" w14:textId="77777777" w:rsidR="002B4D05" w:rsidRPr="009B75CE" w:rsidRDefault="002B4D05" w:rsidP="002B4D05">
            <w:pPr>
              <w:rPr>
                <w:rFonts w:ascii="Arial" w:hAnsi="Arial" w:cs="Arial"/>
                <w:color w:val="000000"/>
              </w:rPr>
            </w:pPr>
            <w:r w:rsidRPr="006E769D">
              <w:rPr>
                <w:rFonts w:ascii="Arial" w:hAnsi="Arial" w:cs="Arial"/>
                <w:color w:val="000000"/>
              </w:rPr>
              <w:t>30,150</w:t>
            </w:r>
          </w:p>
        </w:tc>
        <w:tc>
          <w:tcPr>
            <w:tcW w:w="1890" w:type="dxa"/>
            <w:tcBorders>
              <w:top w:val="single" w:sz="4" w:space="0" w:color="auto"/>
              <w:left w:val="nil"/>
              <w:bottom w:val="single" w:sz="4" w:space="0" w:color="auto"/>
              <w:right w:val="single" w:sz="4" w:space="0" w:color="auto"/>
            </w:tcBorders>
            <w:shd w:val="clear" w:color="auto" w:fill="auto"/>
            <w:vAlign w:val="bottom"/>
          </w:tcPr>
          <w:p w14:paraId="1CA364F2" w14:textId="77777777" w:rsidR="002B4D05" w:rsidRPr="009B75CE" w:rsidRDefault="002B4D05" w:rsidP="002B4D05">
            <w:pPr>
              <w:rPr>
                <w:rFonts w:ascii="Arial" w:hAnsi="Arial" w:cs="Arial"/>
                <w:color w:val="000000"/>
              </w:rPr>
            </w:pPr>
            <w:r w:rsidRPr="006E769D">
              <w:rPr>
                <w:rFonts w:ascii="Arial" w:hAnsi="Arial" w:cs="Arial"/>
                <w:color w:val="000000"/>
              </w:rPr>
              <w:t>3,758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3645DF9" w14:textId="77777777" w:rsidR="002B4D05" w:rsidRPr="009B75CE" w:rsidRDefault="002B4D05" w:rsidP="002B4D05">
            <w:pPr>
              <w:rPr>
                <w:rFonts w:ascii="Arial" w:hAnsi="Arial" w:cs="Arial"/>
                <w:bCs/>
                <w:iCs/>
                <w:color w:val="000000"/>
              </w:rPr>
            </w:pPr>
            <w:r w:rsidRPr="006E769D">
              <w:rPr>
                <w:rFonts w:ascii="Arial" w:hAnsi="Arial" w:cs="Arial"/>
                <w:bCs/>
                <w:iCs/>
                <w:color w:val="000000"/>
              </w:rPr>
              <w:t>12.5%</w:t>
            </w:r>
          </w:p>
        </w:tc>
      </w:tr>
      <w:tr w:rsidR="002B4D05" w:rsidRPr="009B75CE" w14:paraId="3884094D" w14:textId="77777777" w:rsidTr="7ACD563F">
        <w:trPr>
          <w:cantSplit/>
        </w:trPr>
        <w:tc>
          <w:tcPr>
            <w:tcW w:w="2155" w:type="dxa"/>
          </w:tcPr>
          <w:p w14:paraId="530F2746" w14:textId="77777777" w:rsidR="002B4D05" w:rsidRPr="009B75CE" w:rsidRDefault="002B4D05" w:rsidP="002B4D05">
            <w:pPr>
              <w:rPr>
                <w:rFonts w:ascii="Arial" w:hAnsi="Arial" w:cs="Arial"/>
                <w:lang w:val="en"/>
              </w:rPr>
            </w:pPr>
            <w:r w:rsidRPr="009B75CE">
              <w:rPr>
                <w:rFonts w:ascii="Arial" w:hAnsi="Arial" w:cs="Arial"/>
                <w:lang w:val="en"/>
              </w:rPr>
              <w:t>Decile 7</w:t>
            </w:r>
          </w:p>
        </w:tc>
        <w:tc>
          <w:tcPr>
            <w:tcW w:w="1260" w:type="dxa"/>
            <w:vAlign w:val="bottom"/>
          </w:tcPr>
          <w:p w14:paraId="076286EB"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69DE9AB8" w14:textId="77777777" w:rsidR="002B4D05" w:rsidRPr="009B75CE" w:rsidRDefault="002B4D05" w:rsidP="002B4D05">
            <w:pPr>
              <w:rPr>
                <w:rFonts w:ascii="Arial" w:hAnsi="Arial" w:cs="Arial"/>
                <w:color w:val="000000"/>
              </w:rPr>
            </w:pPr>
            <w:r w:rsidRPr="006E769D">
              <w:rPr>
                <w:rFonts w:ascii="Arial" w:hAnsi="Arial" w:cs="Arial"/>
                <w:color w:val="000000"/>
              </w:rPr>
              <w:t>567,191</w:t>
            </w:r>
          </w:p>
        </w:tc>
        <w:tc>
          <w:tcPr>
            <w:tcW w:w="1710" w:type="dxa"/>
            <w:tcBorders>
              <w:top w:val="single" w:sz="4" w:space="0" w:color="auto"/>
              <w:left w:val="nil"/>
              <w:bottom w:val="single" w:sz="4" w:space="0" w:color="auto"/>
              <w:right w:val="single" w:sz="4" w:space="0" w:color="auto"/>
            </w:tcBorders>
            <w:shd w:val="clear" w:color="auto" w:fill="auto"/>
            <w:vAlign w:val="bottom"/>
          </w:tcPr>
          <w:p w14:paraId="1BE26B46" w14:textId="77777777" w:rsidR="002B4D05" w:rsidRPr="009B75CE" w:rsidRDefault="002B4D05" w:rsidP="002B4D05">
            <w:pPr>
              <w:rPr>
                <w:rFonts w:ascii="Arial" w:hAnsi="Arial" w:cs="Arial"/>
                <w:color w:val="000000"/>
              </w:rPr>
            </w:pPr>
            <w:r w:rsidRPr="006E769D">
              <w:rPr>
                <w:rFonts w:ascii="Arial" w:hAnsi="Arial" w:cs="Arial"/>
                <w:color w:val="000000"/>
              </w:rPr>
              <w:t>469,519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83A1B85" w14:textId="77777777" w:rsidR="002B4D05" w:rsidRPr="009B75CE" w:rsidRDefault="002B4D05" w:rsidP="002B4D05">
            <w:pPr>
              <w:rPr>
                <w:rFonts w:ascii="Arial" w:hAnsi="Arial" w:cs="Arial"/>
                <w:bCs/>
                <w:iCs/>
                <w:color w:val="000000"/>
              </w:rPr>
            </w:pPr>
            <w:r w:rsidRPr="006E769D">
              <w:rPr>
                <w:rFonts w:ascii="Arial" w:hAnsi="Arial" w:cs="Arial"/>
                <w:bCs/>
                <w:iCs/>
                <w:color w:val="000000"/>
              </w:rPr>
              <w:t>82.8%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83E94E8" w14:textId="77777777" w:rsidR="002B4D05" w:rsidRPr="009B75CE" w:rsidRDefault="002B4D05" w:rsidP="002B4D05">
            <w:pPr>
              <w:rPr>
                <w:rFonts w:ascii="Arial" w:hAnsi="Arial" w:cs="Arial"/>
                <w:color w:val="000000"/>
              </w:rPr>
            </w:pPr>
            <w:r w:rsidRPr="006E769D">
              <w:rPr>
                <w:rFonts w:ascii="Arial" w:hAnsi="Arial" w:cs="Arial"/>
                <w:color w:val="000000"/>
              </w:rPr>
              <w:t>28,548</w:t>
            </w:r>
          </w:p>
        </w:tc>
        <w:tc>
          <w:tcPr>
            <w:tcW w:w="1890" w:type="dxa"/>
            <w:tcBorders>
              <w:top w:val="single" w:sz="4" w:space="0" w:color="auto"/>
              <w:left w:val="nil"/>
              <w:bottom w:val="single" w:sz="4" w:space="0" w:color="auto"/>
              <w:right w:val="single" w:sz="4" w:space="0" w:color="auto"/>
            </w:tcBorders>
            <w:shd w:val="clear" w:color="auto" w:fill="auto"/>
            <w:vAlign w:val="bottom"/>
          </w:tcPr>
          <w:p w14:paraId="23E36F16" w14:textId="77777777" w:rsidR="002B4D05" w:rsidRPr="009B75CE" w:rsidRDefault="002B4D05" w:rsidP="002B4D05">
            <w:pPr>
              <w:rPr>
                <w:rFonts w:ascii="Arial" w:hAnsi="Arial" w:cs="Arial"/>
                <w:color w:val="000000"/>
              </w:rPr>
            </w:pPr>
            <w:r w:rsidRPr="006E769D">
              <w:rPr>
                <w:rFonts w:ascii="Arial" w:hAnsi="Arial" w:cs="Arial"/>
                <w:color w:val="000000"/>
              </w:rPr>
              <w:t>3,651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67295A8F" w14:textId="77777777" w:rsidR="002B4D05" w:rsidRPr="009B75CE" w:rsidRDefault="002B4D05" w:rsidP="002B4D05">
            <w:pPr>
              <w:rPr>
                <w:rFonts w:ascii="Arial" w:hAnsi="Arial" w:cs="Arial"/>
                <w:bCs/>
                <w:iCs/>
                <w:color w:val="000000"/>
              </w:rPr>
            </w:pPr>
            <w:r w:rsidRPr="006E769D">
              <w:rPr>
                <w:rFonts w:ascii="Arial" w:hAnsi="Arial" w:cs="Arial"/>
                <w:bCs/>
                <w:iCs/>
                <w:color w:val="000000"/>
              </w:rPr>
              <w:t>12.8%</w:t>
            </w:r>
          </w:p>
        </w:tc>
      </w:tr>
      <w:tr w:rsidR="002B4D05" w:rsidRPr="009B75CE" w14:paraId="2EC792B8" w14:textId="77777777" w:rsidTr="7ACD563F">
        <w:trPr>
          <w:cantSplit/>
        </w:trPr>
        <w:tc>
          <w:tcPr>
            <w:tcW w:w="2155" w:type="dxa"/>
          </w:tcPr>
          <w:p w14:paraId="3C659149" w14:textId="77777777" w:rsidR="002B4D05" w:rsidRPr="009B75CE" w:rsidRDefault="002B4D05" w:rsidP="002B4D05">
            <w:pPr>
              <w:rPr>
                <w:rFonts w:ascii="Arial" w:hAnsi="Arial" w:cs="Arial"/>
                <w:lang w:val="en"/>
              </w:rPr>
            </w:pPr>
            <w:r w:rsidRPr="009B75CE">
              <w:rPr>
                <w:rFonts w:ascii="Arial" w:hAnsi="Arial" w:cs="Arial"/>
                <w:lang w:val="en"/>
              </w:rPr>
              <w:t>Decile 8</w:t>
            </w:r>
          </w:p>
        </w:tc>
        <w:tc>
          <w:tcPr>
            <w:tcW w:w="1260" w:type="dxa"/>
            <w:vAlign w:val="bottom"/>
          </w:tcPr>
          <w:p w14:paraId="1F836DD8"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019C685" w14:textId="77777777" w:rsidR="002B4D05" w:rsidRPr="009B75CE" w:rsidRDefault="002B4D05" w:rsidP="002B4D05">
            <w:pPr>
              <w:rPr>
                <w:rFonts w:ascii="Arial" w:hAnsi="Arial" w:cs="Arial"/>
                <w:color w:val="000000"/>
              </w:rPr>
            </w:pPr>
            <w:r w:rsidRPr="006E769D">
              <w:rPr>
                <w:rFonts w:ascii="Arial" w:hAnsi="Arial" w:cs="Arial"/>
                <w:color w:val="000000"/>
              </w:rPr>
              <w:t>590,870</w:t>
            </w:r>
          </w:p>
        </w:tc>
        <w:tc>
          <w:tcPr>
            <w:tcW w:w="1710" w:type="dxa"/>
            <w:tcBorders>
              <w:top w:val="single" w:sz="4" w:space="0" w:color="auto"/>
              <w:left w:val="nil"/>
              <w:bottom w:val="single" w:sz="4" w:space="0" w:color="auto"/>
              <w:right w:val="single" w:sz="4" w:space="0" w:color="auto"/>
            </w:tcBorders>
            <w:shd w:val="clear" w:color="auto" w:fill="auto"/>
            <w:vAlign w:val="bottom"/>
          </w:tcPr>
          <w:p w14:paraId="47E1A7FE" w14:textId="77777777" w:rsidR="002B4D05" w:rsidRPr="009B75CE" w:rsidRDefault="002B4D05" w:rsidP="002B4D05">
            <w:pPr>
              <w:rPr>
                <w:rFonts w:ascii="Arial" w:hAnsi="Arial" w:cs="Arial"/>
                <w:color w:val="000000"/>
              </w:rPr>
            </w:pPr>
            <w:r w:rsidRPr="006E769D">
              <w:rPr>
                <w:rFonts w:ascii="Arial" w:hAnsi="Arial" w:cs="Arial"/>
                <w:color w:val="000000"/>
              </w:rPr>
              <w:t>521,692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6F6A6A6" w14:textId="77777777" w:rsidR="002B4D05" w:rsidRPr="009B75CE" w:rsidRDefault="002B4D05" w:rsidP="002B4D05">
            <w:pPr>
              <w:rPr>
                <w:rFonts w:ascii="Arial" w:hAnsi="Arial" w:cs="Arial"/>
                <w:bCs/>
                <w:iCs/>
                <w:color w:val="000000"/>
              </w:rPr>
            </w:pPr>
            <w:r w:rsidRPr="006E769D">
              <w:rPr>
                <w:rFonts w:ascii="Arial" w:hAnsi="Arial" w:cs="Arial"/>
                <w:bCs/>
                <w:iCs/>
                <w:color w:val="000000"/>
              </w:rPr>
              <w:t>88.3%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F63ECF2" w14:textId="77777777" w:rsidR="002B4D05" w:rsidRPr="009B75CE" w:rsidRDefault="002B4D05" w:rsidP="002B4D05">
            <w:pPr>
              <w:rPr>
                <w:rFonts w:ascii="Arial" w:hAnsi="Arial" w:cs="Arial"/>
                <w:color w:val="000000"/>
              </w:rPr>
            </w:pPr>
            <w:r w:rsidRPr="006E769D">
              <w:rPr>
                <w:rFonts w:ascii="Arial" w:hAnsi="Arial" w:cs="Arial"/>
                <w:color w:val="000000"/>
              </w:rPr>
              <w:t>29,333</w:t>
            </w:r>
          </w:p>
        </w:tc>
        <w:tc>
          <w:tcPr>
            <w:tcW w:w="1890" w:type="dxa"/>
            <w:tcBorders>
              <w:top w:val="single" w:sz="4" w:space="0" w:color="auto"/>
              <w:left w:val="nil"/>
              <w:bottom w:val="single" w:sz="4" w:space="0" w:color="auto"/>
              <w:right w:val="single" w:sz="4" w:space="0" w:color="auto"/>
            </w:tcBorders>
            <w:shd w:val="clear" w:color="auto" w:fill="auto"/>
            <w:vAlign w:val="bottom"/>
          </w:tcPr>
          <w:p w14:paraId="2785D40F" w14:textId="77777777" w:rsidR="002B4D05" w:rsidRPr="009B75CE" w:rsidRDefault="002B4D05" w:rsidP="002B4D05">
            <w:pPr>
              <w:rPr>
                <w:rFonts w:ascii="Arial" w:hAnsi="Arial" w:cs="Arial"/>
                <w:color w:val="000000"/>
              </w:rPr>
            </w:pPr>
            <w:r w:rsidRPr="006E769D">
              <w:rPr>
                <w:rFonts w:ascii="Arial" w:hAnsi="Arial" w:cs="Arial"/>
                <w:color w:val="000000"/>
              </w:rPr>
              <w:t>3,627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4251C9D" w14:textId="77777777" w:rsidR="002B4D05" w:rsidRPr="009B75CE" w:rsidRDefault="002B4D05" w:rsidP="002B4D05">
            <w:pPr>
              <w:rPr>
                <w:rFonts w:ascii="Arial" w:hAnsi="Arial" w:cs="Arial"/>
                <w:bCs/>
                <w:iCs/>
                <w:color w:val="000000"/>
              </w:rPr>
            </w:pPr>
            <w:r w:rsidRPr="006E769D">
              <w:rPr>
                <w:rFonts w:ascii="Arial" w:hAnsi="Arial" w:cs="Arial"/>
                <w:bCs/>
                <w:iCs/>
                <w:color w:val="000000"/>
              </w:rPr>
              <w:t>12.4%</w:t>
            </w:r>
          </w:p>
        </w:tc>
      </w:tr>
      <w:tr w:rsidR="002B4D05" w:rsidRPr="009B75CE" w14:paraId="1497F106" w14:textId="77777777" w:rsidTr="7ACD563F">
        <w:trPr>
          <w:cantSplit/>
        </w:trPr>
        <w:tc>
          <w:tcPr>
            <w:tcW w:w="2155" w:type="dxa"/>
          </w:tcPr>
          <w:p w14:paraId="395474F6" w14:textId="77777777" w:rsidR="002B4D05" w:rsidRPr="009B75CE" w:rsidRDefault="002B4D05" w:rsidP="002B4D05">
            <w:pPr>
              <w:rPr>
                <w:rFonts w:ascii="Arial" w:hAnsi="Arial" w:cs="Arial"/>
                <w:lang w:val="en"/>
              </w:rPr>
            </w:pPr>
            <w:r w:rsidRPr="009B75CE">
              <w:rPr>
                <w:rFonts w:ascii="Arial" w:hAnsi="Arial" w:cs="Arial"/>
                <w:lang w:val="en"/>
              </w:rPr>
              <w:t>Decile 9</w:t>
            </w:r>
          </w:p>
        </w:tc>
        <w:tc>
          <w:tcPr>
            <w:tcW w:w="1260" w:type="dxa"/>
            <w:vAlign w:val="bottom"/>
          </w:tcPr>
          <w:p w14:paraId="7817CC38"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44026BCA" w14:textId="77777777" w:rsidR="002B4D05" w:rsidRPr="009B75CE" w:rsidRDefault="002B4D05" w:rsidP="002B4D05">
            <w:pPr>
              <w:rPr>
                <w:rFonts w:ascii="Arial" w:hAnsi="Arial" w:cs="Arial"/>
                <w:color w:val="000000"/>
              </w:rPr>
            </w:pPr>
            <w:r w:rsidRPr="006E769D">
              <w:rPr>
                <w:rFonts w:ascii="Arial" w:hAnsi="Arial" w:cs="Arial"/>
                <w:color w:val="000000"/>
              </w:rPr>
              <w:t>580,763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BEE1082" w14:textId="77777777" w:rsidR="002B4D05" w:rsidRPr="009B75CE" w:rsidRDefault="002B4D05" w:rsidP="002B4D05">
            <w:pPr>
              <w:rPr>
                <w:rFonts w:ascii="Arial" w:hAnsi="Arial" w:cs="Arial"/>
                <w:color w:val="000000"/>
              </w:rPr>
            </w:pPr>
            <w:r w:rsidRPr="006E769D">
              <w:rPr>
                <w:rFonts w:ascii="Arial" w:hAnsi="Arial" w:cs="Arial"/>
                <w:color w:val="000000"/>
              </w:rPr>
              <w:t>538,963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FC02D2" w14:textId="77777777" w:rsidR="002B4D05" w:rsidRPr="009B75CE" w:rsidRDefault="002B4D05" w:rsidP="002B4D05">
            <w:pPr>
              <w:rPr>
                <w:rFonts w:ascii="Arial" w:hAnsi="Arial" w:cs="Arial"/>
                <w:bCs/>
                <w:iCs/>
                <w:color w:val="000000"/>
              </w:rPr>
            </w:pPr>
            <w:r w:rsidRPr="006E769D">
              <w:rPr>
                <w:rFonts w:ascii="Arial" w:hAnsi="Arial" w:cs="Arial"/>
                <w:bCs/>
                <w:iCs/>
                <w:color w:val="000000"/>
              </w:rPr>
              <w:t>92.8%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D0529F2" w14:textId="77777777" w:rsidR="002B4D05" w:rsidRPr="009B75CE" w:rsidRDefault="002B4D05" w:rsidP="002B4D05">
            <w:pPr>
              <w:rPr>
                <w:rFonts w:ascii="Arial" w:hAnsi="Arial" w:cs="Arial"/>
                <w:color w:val="000000"/>
              </w:rPr>
            </w:pPr>
            <w:r w:rsidRPr="006E769D">
              <w:rPr>
                <w:rFonts w:ascii="Arial" w:hAnsi="Arial" w:cs="Arial"/>
                <w:color w:val="000000"/>
              </w:rPr>
              <w:t>28,661</w:t>
            </w:r>
          </w:p>
        </w:tc>
        <w:tc>
          <w:tcPr>
            <w:tcW w:w="1890" w:type="dxa"/>
            <w:tcBorders>
              <w:top w:val="single" w:sz="4" w:space="0" w:color="auto"/>
              <w:left w:val="nil"/>
              <w:bottom w:val="single" w:sz="4" w:space="0" w:color="auto"/>
              <w:right w:val="single" w:sz="4" w:space="0" w:color="auto"/>
            </w:tcBorders>
            <w:shd w:val="clear" w:color="auto" w:fill="auto"/>
            <w:vAlign w:val="bottom"/>
          </w:tcPr>
          <w:p w14:paraId="7A272C2F" w14:textId="77777777" w:rsidR="002B4D05" w:rsidRPr="009B75CE" w:rsidRDefault="002B4D05" w:rsidP="002B4D05">
            <w:pPr>
              <w:rPr>
                <w:rFonts w:ascii="Arial" w:hAnsi="Arial" w:cs="Arial"/>
                <w:color w:val="000000"/>
              </w:rPr>
            </w:pPr>
            <w:r w:rsidRPr="006E769D">
              <w:rPr>
                <w:rFonts w:ascii="Arial" w:hAnsi="Arial" w:cs="Arial"/>
                <w:color w:val="000000"/>
              </w:rPr>
              <w:t>3,627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BD71044" w14:textId="77777777" w:rsidR="002B4D05" w:rsidRPr="009B75CE" w:rsidRDefault="002B4D05" w:rsidP="002B4D05">
            <w:pPr>
              <w:rPr>
                <w:rFonts w:ascii="Arial" w:hAnsi="Arial" w:cs="Arial"/>
                <w:bCs/>
                <w:iCs/>
                <w:color w:val="000000"/>
              </w:rPr>
            </w:pPr>
            <w:r w:rsidRPr="006E769D">
              <w:rPr>
                <w:rFonts w:ascii="Arial" w:hAnsi="Arial" w:cs="Arial"/>
                <w:bCs/>
                <w:iCs/>
                <w:color w:val="000000"/>
              </w:rPr>
              <w:t>12.7%</w:t>
            </w:r>
          </w:p>
        </w:tc>
      </w:tr>
      <w:tr w:rsidR="002B4D05" w:rsidRPr="009B75CE" w14:paraId="316BD194" w14:textId="77777777" w:rsidTr="7ACD563F">
        <w:trPr>
          <w:cantSplit/>
        </w:trPr>
        <w:tc>
          <w:tcPr>
            <w:tcW w:w="2155" w:type="dxa"/>
          </w:tcPr>
          <w:p w14:paraId="2406315F" w14:textId="77777777" w:rsidR="002B4D05" w:rsidRPr="009B75CE" w:rsidRDefault="002B4D05" w:rsidP="002B4D05">
            <w:pPr>
              <w:rPr>
                <w:rFonts w:ascii="Arial" w:hAnsi="Arial" w:cs="Arial"/>
                <w:lang w:val="en"/>
              </w:rPr>
            </w:pPr>
            <w:r w:rsidRPr="009B75CE">
              <w:rPr>
                <w:rFonts w:ascii="Arial" w:hAnsi="Arial" w:cs="Arial"/>
                <w:lang w:val="en"/>
              </w:rPr>
              <w:t>Decile 10</w:t>
            </w:r>
          </w:p>
        </w:tc>
        <w:tc>
          <w:tcPr>
            <w:tcW w:w="1260" w:type="dxa"/>
            <w:vAlign w:val="bottom"/>
          </w:tcPr>
          <w:p w14:paraId="1CA0DA36" w14:textId="77777777" w:rsidR="002B4D05" w:rsidRPr="009B75CE" w:rsidRDefault="002B4D05" w:rsidP="002B4D05">
            <w:pPr>
              <w:rPr>
                <w:rFonts w:ascii="Arial" w:hAnsi="Arial" w:cs="Arial"/>
                <w:lang w:val="en"/>
              </w:rPr>
            </w:pPr>
            <w:r w:rsidRPr="006E769D">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61E01525" w14:textId="77777777" w:rsidR="002B4D05" w:rsidRPr="009B75CE" w:rsidRDefault="002B4D05" w:rsidP="002B4D05">
            <w:pPr>
              <w:rPr>
                <w:rFonts w:ascii="Arial" w:hAnsi="Arial" w:cs="Arial"/>
                <w:color w:val="000000"/>
              </w:rPr>
            </w:pPr>
            <w:r w:rsidRPr="006E769D">
              <w:rPr>
                <w:rFonts w:ascii="Arial" w:hAnsi="Arial" w:cs="Arial"/>
                <w:color w:val="000000"/>
              </w:rPr>
              <w:t>471,618</w:t>
            </w:r>
          </w:p>
        </w:tc>
        <w:tc>
          <w:tcPr>
            <w:tcW w:w="1710" w:type="dxa"/>
            <w:tcBorders>
              <w:top w:val="single" w:sz="4" w:space="0" w:color="auto"/>
              <w:left w:val="nil"/>
              <w:bottom w:val="single" w:sz="4" w:space="0" w:color="auto"/>
              <w:right w:val="single" w:sz="4" w:space="0" w:color="auto"/>
            </w:tcBorders>
            <w:shd w:val="clear" w:color="auto" w:fill="auto"/>
            <w:vAlign w:val="bottom"/>
          </w:tcPr>
          <w:p w14:paraId="6C9809E0" w14:textId="77777777" w:rsidR="002B4D05" w:rsidRPr="009B75CE" w:rsidRDefault="002B4D05" w:rsidP="002B4D05">
            <w:pPr>
              <w:rPr>
                <w:rFonts w:ascii="Arial" w:hAnsi="Arial" w:cs="Arial"/>
                <w:color w:val="000000"/>
              </w:rPr>
            </w:pPr>
            <w:r w:rsidRPr="006E769D">
              <w:rPr>
                <w:rFonts w:ascii="Arial" w:hAnsi="Arial" w:cs="Arial"/>
                <w:color w:val="000000"/>
              </w:rPr>
              <w:t>455,946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FBFC39F" w14:textId="77777777" w:rsidR="002B4D05" w:rsidRPr="009B75CE" w:rsidRDefault="002B4D05" w:rsidP="002B4D05">
            <w:pPr>
              <w:rPr>
                <w:rFonts w:ascii="Arial" w:hAnsi="Arial" w:cs="Arial"/>
                <w:bCs/>
                <w:iCs/>
                <w:color w:val="000000"/>
              </w:rPr>
            </w:pPr>
            <w:r w:rsidRPr="006E769D">
              <w:rPr>
                <w:rFonts w:ascii="Arial" w:hAnsi="Arial" w:cs="Arial"/>
                <w:bCs/>
                <w:iCs/>
                <w:color w:val="000000"/>
              </w:rPr>
              <w:t>96.7%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AC07E4F" w14:textId="77777777" w:rsidR="002B4D05" w:rsidRPr="009B75CE" w:rsidRDefault="002B4D05" w:rsidP="002B4D05">
            <w:pPr>
              <w:rPr>
                <w:rFonts w:ascii="Arial" w:hAnsi="Arial" w:cs="Arial"/>
                <w:color w:val="000000"/>
              </w:rPr>
            </w:pPr>
            <w:r w:rsidRPr="006E769D">
              <w:rPr>
                <w:rFonts w:ascii="Arial" w:hAnsi="Arial" w:cs="Arial"/>
                <w:color w:val="000000"/>
              </w:rPr>
              <w:t>24,620</w:t>
            </w:r>
          </w:p>
        </w:tc>
        <w:tc>
          <w:tcPr>
            <w:tcW w:w="1890" w:type="dxa"/>
            <w:tcBorders>
              <w:top w:val="single" w:sz="4" w:space="0" w:color="auto"/>
              <w:left w:val="nil"/>
              <w:bottom w:val="single" w:sz="4" w:space="0" w:color="auto"/>
              <w:right w:val="single" w:sz="4" w:space="0" w:color="auto"/>
            </w:tcBorders>
            <w:shd w:val="clear" w:color="auto" w:fill="auto"/>
            <w:vAlign w:val="bottom"/>
          </w:tcPr>
          <w:p w14:paraId="65BA647B" w14:textId="77777777" w:rsidR="002B4D05" w:rsidRPr="009B75CE" w:rsidRDefault="002B4D05" w:rsidP="002B4D05">
            <w:pPr>
              <w:rPr>
                <w:rFonts w:ascii="Arial" w:hAnsi="Arial" w:cs="Arial"/>
                <w:color w:val="000000"/>
              </w:rPr>
            </w:pPr>
            <w:r w:rsidRPr="006E769D">
              <w:rPr>
                <w:rFonts w:ascii="Arial" w:hAnsi="Arial" w:cs="Arial"/>
                <w:color w:val="000000"/>
              </w:rPr>
              <w:t>3,398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AAD9CF9" w14:textId="77777777" w:rsidR="002B4D05" w:rsidRPr="009B75CE" w:rsidRDefault="002B4D05" w:rsidP="002B4D05">
            <w:pPr>
              <w:rPr>
                <w:rFonts w:ascii="Arial" w:hAnsi="Arial" w:cs="Arial"/>
                <w:bCs/>
                <w:iCs/>
                <w:color w:val="000000"/>
              </w:rPr>
            </w:pPr>
            <w:r w:rsidRPr="006E769D">
              <w:rPr>
                <w:rFonts w:ascii="Arial" w:hAnsi="Arial" w:cs="Arial"/>
                <w:bCs/>
                <w:iCs/>
                <w:color w:val="000000"/>
              </w:rPr>
              <w:t>13.8%</w:t>
            </w:r>
          </w:p>
        </w:tc>
      </w:tr>
      <w:tr w:rsidR="002B4D05" w:rsidRPr="009B75CE" w14:paraId="2D36E043" w14:textId="77777777" w:rsidTr="7ACD563F">
        <w:trPr>
          <w:cantSplit/>
        </w:trPr>
        <w:tc>
          <w:tcPr>
            <w:tcW w:w="2155" w:type="dxa"/>
          </w:tcPr>
          <w:p w14:paraId="1053DB6F" w14:textId="77777777" w:rsidR="002B4D05" w:rsidRPr="009B75CE" w:rsidRDefault="002B4D05" w:rsidP="002B4D05">
            <w:pPr>
              <w:rPr>
                <w:rFonts w:ascii="Arial" w:hAnsi="Arial" w:cs="Arial"/>
                <w:lang w:val="en"/>
              </w:rPr>
            </w:pPr>
            <w:r w:rsidRPr="009B75CE">
              <w:rPr>
                <w:rFonts w:ascii="Arial" w:hAnsi="Arial" w:cs="Arial"/>
                <w:lang w:val="en"/>
              </w:rPr>
              <w:t>Statewide Totals</w:t>
            </w:r>
          </w:p>
        </w:tc>
        <w:tc>
          <w:tcPr>
            <w:tcW w:w="1260" w:type="dxa"/>
            <w:vAlign w:val="center"/>
          </w:tcPr>
          <w:p w14:paraId="7C15DB6E" w14:textId="77777777" w:rsidR="002B4D05" w:rsidRPr="009B75CE" w:rsidRDefault="002B4D05" w:rsidP="002B4D05">
            <w:pPr>
              <w:rPr>
                <w:rFonts w:ascii="Arial" w:hAnsi="Arial" w:cs="Arial"/>
                <w:lang w:val="en"/>
              </w:rPr>
            </w:pPr>
            <w:r w:rsidRPr="006E769D">
              <w:rPr>
                <w:rFonts w:ascii="Arial" w:hAnsi="Arial" w:cs="Arial"/>
                <w:bCs/>
              </w:rPr>
              <w:t>10,130</w:t>
            </w:r>
          </w:p>
        </w:tc>
        <w:tc>
          <w:tcPr>
            <w:tcW w:w="1710" w:type="dxa"/>
            <w:vAlign w:val="center"/>
          </w:tcPr>
          <w:p w14:paraId="6D900E4F" w14:textId="77777777" w:rsidR="002B4D05" w:rsidRPr="009B75CE" w:rsidRDefault="002B4D05" w:rsidP="002B4D05">
            <w:pPr>
              <w:rPr>
                <w:rFonts w:ascii="Arial" w:hAnsi="Arial" w:cs="Arial"/>
                <w:lang w:val="en"/>
              </w:rPr>
            </w:pPr>
            <w:r w:rsidRPr="006E769D">
              <w:rPr>
                <w:rFonts w:ascii="Arial" w:hAnsi="Arial" w:cs="Arial"/>
                <w:bCs/>
              </w:rPr>
              <w:t>6,175,729</w:t>
            </w:r>
          </w:p>
        </w:tc>
        <w:tc>
          <w:tcPr>
            <w:tcW w:w="1710" w:type="dxa"/>
            <w:tcBorders>
              <w:top w:val="single" w:sz="4" w:space="0" w:color="auto"/>
            </w:tcBorders>
            <w:vAlign w:val="center"/>
          </w:tcPr>
          <w:p w14:paraId="4A81D693" w14:textId="77777777" w:rsidR="002B4D05" w:rsidRPr="009B75CE" w:rsidRDefault="002B4D05" w:rsidP="002B4D05">
            <w:pPr>
              <w:rPr>
                <w:rFonts w:ascii="Arial" w:hAnsi="Arial" w:cs="Arial"/>
                <w:lang w:val="en"/>
              </w:rPr>
            </w:pPr>
            <w:r w:rsidRPr="006E769D">
              <w:rPr>
                <w:rFonts w:ascii="Arial" w:hAnsi="Arial" w:cs="Arial"/>
                <w:bCs/>
              </w:rPr>
              <w:t>3,762,314</w:t>
            </w:r>
          </w:p>
        </w:tc>
        <w:tc>
          <w:tcPr>
            <w:tcW w:w="1530" w:type="dxa"/>
            <w:tcBorders>
              <w:top w:val="single" w:sz="4" w:space="0" w:color="auto"/>
            </w:tcBorders>
            <w:vAlign w:val="center"/>
          </w:tcPr>
          <w:p w14:paraId="72119233" w14:textId="77777777" w:rsidR="002B4D05" w:rsidRPr="009B75CE" w:rsidRDefault="002B4D05" w:rsidP="002B4D05">
            <w:pPr>
              <w:rPr>
                <w:rFonts w:ascii="Arial" w:hAnsi="Arial" w:cs="Arial"/>
                <w:lang w:val="en"/>
              </w:rPr>
            </w:pPr>
            <w:r w:rsidRPr="006E769D">
              <w:rPr>
                <w:rFonts w:ascii="Arial" w:hAnsi="Arial" w:cs="Arial"/>
                <w:bCs/>
                <w:iCs/>
              </w:rPr>
              <w:t>60.9%</w:t>
            </w:r>
          </w:p>
        </w:tc>
        <w:tc>
          <w:tcPr>
            <w:tcW w:w="1350" w:type="dxa"/>
            <w:vAlign w:val="center"/>
          </w:tcPr>
          <w:p w14:paraId="2722B5B3" w14:textId="77777777" w:rsidR="002B4D05" w:rsidRPr="009B75CE" w:rsidRDefault="002B4D05" w:rsidP="002B4D05">
            <w:pPr>
              <w:rPr>
                <w:rFonts w:ascii="Arial" w:hAnsi="Arial" w:cs="Arial"/>
                <w:lang w:val="en"/>
              </w:rPr>
            </w:pPr>
            <w:r w:rsidRPr="006E769D">
              <w:rPr>
                <w:rFonts w:ascii="Arial" w:hAnsi="Arial" w:cs="Arial"/>
                <w:bCs/>
              </w:rPr>
              <w:t>310,788</w:t>
            </w:r>
          </w:p>
        </w:tc>
        <w:tc>
          <w:tcPr>
            <w:tcW w:w="1890" w:type="dxa"/>
            <w:tcBorders>
              <w:top w:val="single" w:sz="4" w:space="0" w:color="auto"/>
            </w:tcBorders>
            <w:vAlign w:val="center"/>
          </w:tcPr>
          <w:p w14:paraId="79A16193" w14:textId="77777777" w:rsidR="002B4D05" w:rsidRPr="009B75CE" w:rsidRDefault="002B4D05" w:rsidP="002B4D05">
            <w:pPr>
              <w:rPr>
                <w:rFonts w:ascii="Arial" w:hAnsi="Arial" w:cs="Arial"/>
                <w:lang w:val="en"/>
              </w:rPr>
            </w:pPr>
            <w:r w:rsidRPr="006E769D">
              <w:rPr>
                <w:rFonts w:ascii="Arial" w:hAnsi="Arial" w:cs="Arial"/>
                <w:bCs/>
              </w:rPr>
              <w:t>36,212</w:t>
            </w:r>
          </w:p>
        </w:tc>
        <w:tc>
          <w:tcPr>
            <w:tcW w:w="1800" w:type="dxa"/>
            <w:tcBorders>
              <w:top w:val="single" w:sz="4" w:space="0" w:color="auto"/>
            </w:tcBorders>
            <w:vAlign w:val="center"/>
          </w:tcPr>
          <w:p w14:paraId="3F294488" w14:textId="77777777" w:rsidR="002B4D05" w:rsidRPr="009B75CE" w:rsidRDefault="002B4D05" w:rsidP="002B4D05">
            <w:pPr>
              <w:rPr>
                <w:rFonts w:ascii="Arial" w:hAnsi="Arial" w:cs="Arial"/>
                <w:lang w:val="en"/>
              </w:rPr>
            </w:pPr>
            <w:r w:rsidRPr="006E769D">
              <w:rPr>
                <w:rFonts w:ascii="Arial" w:hAnsi="Arial" w:cs="Arial"/>
                <w:bCs/>
                <w:iCs/>
              </w:rPr>
              <w:t>11.7%</w:t>
            </w:r>
          </w:p>
        </w:tc>
      </w:tr>
    </w:tbl>
    <w:p w14:paraId="2D462F6D" w14:textId="77777777" w:rsidR="00DC6578" w:rsidRPr="006E769D" w:rsidRDefault="00DC6578" w:rsidP="000D21A4">
      <w:pPr>
        <w:pStyle w:val="ListParagraph"/>
        <w:rPr>
          <w:rFonts w:ascii="Arial" w:hAnsi="Arial" w:cs="Arial"/>
          <w:b/>
          <w:bCs/>
        </w:rPr>
      </w:pPr>
    </w:p>
    <w:p w14:paraId="78962E34" w14:textId="77777777" w:rsidR="00DC6578" w:rsidRPr="006E769D" w:rsidRDefault="00DC6578" w:rsidP="00B166C6">
      <w:pPr>
        <w:pStyle w:val="Heading2"/>
        <w:jc w:val="center"/>
        <w:rPr>
          <w:rFonts w:ascii="Arial" w:hAnsi="Arial" w:cs="Arial"/>
          <w:lang w:val="en"/>
        </w:rPr>
      </w:pPr>
      <w:r w:rsidRPr="006E769D">
        <w:rPr>
          <w:rFonts w:ascii="Arial" w:hAnsi="Arial" w:cs="Arial"/>
        </w:rPr>
        <w:t>Table 3. 201</w:t>
      </w:r>
      <w:r w:rsidR="0083566F" w:rsidRPr="006E769D">
        <w:rPr>
          <w:rFonts w:ascii="Arial" w:hAnsi="Arial" w:cs="Arial"/>
        </w:rPr>
        <w:t>8</w:t>
      </w:r>
      <w:r w:rsidRPr="006E769D">
        <w:rPr>
          <w:rFonts w:ascii="Arial" w:hAnsi="Arial" w:cs="Arial"/>
        </w:rPr>
        <w:t>–1</w:t>
      </w:r>
      <w:r w:rsidR="0083566F" w:rsidRPr="006E769D">
        <w:rPr>
          <w:rFonts w:ascii="Arial" w:hAnsi="Arial" w:cs="Arial"/>
        </w:rPr>
        <w:t>9</w:t>
      </w:r>
      <w:r w:rsidRPr="006E769D">
        <w:rPr>
          <w:rFonts w:ascii="Arial" w:hAnsi="Arial" w:cs="Arial"/>
        </w:rPr>
        <w:t xml:space="preserve"> Out-of-Field Teachers by Minority Student Enrollment</w:t>
      </w:r>
    </w:p>
    <w:tbl>
      <w:tblPr>
        <w:tblStyle w:val="TableGrid"/>
        <w:tblW w:w="13405" w:type="dxa"/>
        <w:tblLayout w:type="fixed"/>
        <w:tblLook w:val="04A0" w:firstRow="1" w:lastRow="0" w:firstColumn="1" w:lastColumn="0" w:noHBand="0" w:noVBand="1"/>
        <w:tblDescription w:val="This chart shows the percentage of out-of-field teachers working with minority students by quartile."/>
      </w:tblPr>
      <w:tblGrid>
        <w:gridCol w:w="2065"/>
        <w:gridCol w:w="1350"/>
        <w:gridCol w:w="1710"/>
        <w:gridCol w:w="1710"/>
        <w:gridCol w:w="1530"/>
        <w:gridCol w:w="1350"/>
        <w:gridCol w:w="1890"/>
        <w:gridCol w:w="1800"/>
      </w:tblGrid>
      <w:tr w:rsidR="00DC6578" w:rsidRPr="009B75CE" w14:paraId="7A39CEE5" w14:textId="77777777" w:rsidTr="00B40203">
        <w:trPr>
          <w:cantSplit/>
          <w:tblHeader/>
        </w:trPr>
        <w:tc>
          <w:tcPr>
            <w:tcW w:w="2065" w:type="dxa"/>
            <w:shd w:val="clear" w:color="auto" w:fill="D9D9D9" w:themeFill="background1" w:themeFillShade="D9"/>
          </w:tcPr>
          <w:p w14:paraId="34777747" w14:textId="77777777" w:rsidR="00DC6578" w:rsidRPr="009B75CE" w:rsidRDefault="00DC6578" w:rsidP="00DC6578">
            <w:pPr>
              <w:tabs>
                <w:tab w:val="left" w:pos="616"/>
              </w:tabs>
              <w:rPr>
                <w:rFonts w:ascii="Arial" w:hAnsi="Arial" w:cs="Arial"/>
                <w:lang w:val="en"/>
              </w:rPr>
            </w:pPr>
            <w:r w:rsidRPr="009B75CE">
              <w:rPr>
                <w:rFonts w:ascii="Arial" w:hAnsi="Arial" w:cs="Arial"/>
                <w:lang w:val="en"/>
              </w:rPr>
              <w:t>Decile Rank for Title I Schools</w:t>
            </w:r>
          </w:p>
        </w:tc>
        <w:tc>
          <w:tcPr>
            <w:tcW w:w="1350" w:type="dxa"/>
            <w:shd w:val="clear" w:color="auto" w:fill="D9D9D9" w:themeFill="background1" w:themeFillShade="D9"/>
          </w:tcPr>
          <w:p w14:paraId="6627B855" w14:textId="77777777" w:rsidR="00DC6578" w:rsidRPr="009B75CE" w:rsidRDefault="00DC6578" w:rsidP="00DC6578">
            <w:pPr>
              <w:rPr>
                <w:rFonts w:ascii="Arial" w:hAnsi="Arial" w:cs="Arial"/>
                <w:lang w:val="en"/>
              </w:rPr>
            </w:pPr>
            <w:r w:rsidRPr="009B75CE">
              <w:rPr>
                <w:rFonts w:ascii="Arial" w:hAnsi="Arial" w:cs="Arial"/>
                <w:lang w:val="en"/>
              </w:rPr>
              <w:t>Number of Schools</w:t>
            </w:r>
          </w:p>
        </w:tc>
        <w:tc>
          <w:tcPr>
            <w:tcW w:w="1710" w:type="dxa"/>
            <w:shd w:val="clear" w:color="auto" w:fill="D9D9D9" w:themeFill="background1" w:themeFillShade="D9"/>
          </w:tcPr>
          <w:p w14:paraId="1CD7710B" w14:textId="77777777" w:rsidR="00DC6578" w:rsidRPr="009B75CE" w:rsidRDefault="00DC6578" w:rsidP="00DC6578">
            <w:pPr>
              <w:rPr>
                <w:rFonts w:ascii="Arial" w:hAnsi="Arial" w:cs="Arial"/>
                <w:lang w:val="en"/>
              </w:rPr>
            </w:pPr>
            <w:r w:rsidRPr="009B75CE">
              <w:rPr>
                <w:rFonts w:ascii="Arial" w:hAnsi="Arial" w:cs="Arial"/>
                <w:lang w:val="en"/>
              </w:rPr>
              <w:t>Total Student Enrollment</w:t>
            </w:r>
          </w:p>
        </w:tc>
        <w:tc>
          <w:tcPr>
            <w:tcW w:w="1710" w:type="dxa"/>
            <w:shd w:val="clear" w:color="auto" w:fill="D9D9D9" w:themeFill="background1" w:themeFillShade="D9"/>
          </w:tcPr>
          <w:p w14:paraId="10187682" w14:textId="77777777" w:rsidR="00DC6578" w:rsidRPr="009B75CE" w:rsidRDefault="00DC6578" w:rsidP="00DC6578">
            <w:pPr>
              <w:rPr>
                <w:rFonts w:ascii="Arial" w:hAnsi="Arial" w:cs="Arial"/>
                <w:lang w:val="en"/>
              </w:rPr>
            </w:pPr>
            <w:r w:rsidRPr="009B75CE">
              <w:rPr>
                <w:rFonts w:ascii="Arial" w:hAnsi="Arial" w:cs="Arial"/>
                <w:lang w:val="en"/>
              </w:rPr>
              <w:t>Minority Student Enrollment</w:t>
            </w:r>
          </w:p>
        </w:tc>
        <w:tc>
          <w:tcPr>
            <w:tcW w:w="1530" w:type="dxa"/>
            <w:shd w:val="clear" w:color="auto" w:fill="D9D9D9" w:themeFill="background1" w:themeFillShade="D9"/>
          </w:tcPr>
          <w:p w14:paraId="158725F5" w14:textId="77777777" w:rsidR="00DC6578" w:rsidRPr="009B75CE" w:rsidRDefault="00DC6578" w:rsidP="00DC6578">
            <w:pPr>
              <w:rPr>
                <w:rFonts w:ascii="Arial" w:hAnsi="Arial" w:cs="Arial"/>
                <w:lang w:val="en"/>
              </w:rPr>
            </w:pPr>
            <w:r w:rsidRPr="009B75CE">
              <w:rPr>
                <w:rFonts w:ascii="Arial" w:hAnsi="Arial" w:cs="Arial"/>
                <w:lang w:val="en"/>
              </w:rPr>
              <w:t>Percent of Minority Student Enrollment</w:t>
            </w:r>
          </w:p>
        </w:tc>
        <w:tc>
          <w:tcPr>
            <w:tcW w:w="1350" w:type="dxa"/>
            <w:shd w:val="clear" w:color="auto" w:fill="D9D9D9" w:themeFill="background1" w:themeFillShade="D9"/>
          </w:tcPr>
          <w:p w14:paraId="7CC7DB7A" w14:textId="77777777" w:rsidR="00DC6578" w:rsidRPr="009B75CE" w:rsidRDefault="00DC6578" w:rsidP="00DC6578">
            <w:pPr>
              <w:rPr>
                <w:rFonts w:ascii="Arial" w:hAnsi="Arial" w:cs="Arial"/>
                <w:lang w:val="en"/>
              </w:rPr>
            </w:pPr>
            <w:r w:rsidRPr="009B75CE">
              <w:rPr>
                <w:rFonts w:ascii="Arial" w:hAnsi="Arial" w:cs="Arial"/>
                <w:lang w:val="en"/>
              </w:rPr>
              <w:t>Total Teachers</w:t>
            </w:r>
          </w:p>
        </w:tc>
        <w:tc>
          <w:tcPr>
            <w:tcW w:w="1890" w:type="dxa"/>
            <w:tcBorders>
              <w:bottom w:val="single" w:sz="4" w:space="0" w:color="auto"/>
            </w:tcBorders>
            <w:shd w:val="clear" w:color="auto" w:fill="D9D9D9" w:themeFill="background1" w:themeFillShade="D9"/>
          </w:tcPr>
          <w:p w14:paraId="1A3BCF5C" w14:textId="77777777" w:rsidR="00DC6578" w:rsidRPr="009B75CE" w:rsidRDefault="00DC6578" w:rsidP="00DC6578">
            <w:pPr>
              <w:rPr>
                <w:rFonts w:ascii="Arial" w:hAnsi="Arial" w:cs="Arial"/>
                <w:lang w:val="en"/>
              </w:rPr>
            </w:pPr>
            <w:r w:rsidRPr="009B75CE">
              <w:rPr>
                <w:rFonts w:ascii="Arial" w:hAnsi="Arial" w:cs="Arial"/>
                <w:lang w:val="en"/>
              </w:rPr>
              <w:t xml:space="preserve">Number of Out-of-Field </w:t>
            </w:r>
          </w:p>
          <w:p w14:paraId="038EAF9A" w14:textId="77777777" w:rsidR="00DC6578" w:rsidRPr="009B75CE" w:rsidRDefault="00DC6578" w:rsidP="00DC6578">
            <w:pPr>
              <w:rPr>
                <w:rFonts w:ascii="Arial" w:hAnsi="Arial" w:cs="Arial"/>
                <w:lang w:val="en"/>
              </w:rPr>
            </w:pPr>
            <w:r w:rsidRPr="009B75CE">
              <w:rPr>
                <w:rFonts w:ascii="Arial" w:hAnsi="Arial" w:cs="Arial"/>
                <w:lang w:val="en"/>
              </w:rPr>
              <w:t>Teachers</w:t>
            </w:r>
          </w:p>
        </w:tc>
        <w:tc>
          <w:tcPr>
            <w:tcW w:w="1800" w:type="dxa"/>
            <w:tcBorders>
              <w:bottom w:val="single" w:sz="4" w:space="0" w:color="auto"/>
            </w:tcBorders>
            <w:shd w:val="clear" w:color="auto" w:fill="D9D9D9" w:themeFill="background1" w:themeFillShade="D9"/>
          </w:tcPr>
          <w:p w14:paraId="13F35CBF" w14:textId="77777777" w:rsidR="00DC6578" w:rsidRPr="009B75CE" w:rsidRDefault="00DC6578" w:rsidP="00DC6578">
            <w:pPr>
              <w:rPr>
                <w:rFonts w:ascii="Arial" w:hAnsi="Arial" w:cs="Arial"/>
                <w:lang w:val="en"/>
              </w:rPr>
            </w:pPr>
            <w:r w:rsidRPr="009B75CE">
              <w:rPr>
                <w:rFonts w:ascii="Arial" w:hAnsi="Arial" w:cs="Arial"/>
                <w:lang w:val="en"/>
              </w:rPr>
              <w:t>Percentage of Out-of-Field Teachers</w:t>
            </w:r>
          </w:p>
        </w:tc>
      </w:tr>
      <w:tr w:rsidR="006E6CD6" w:rsidRPr="009B75CE" w14:paraId="2D9FAC53" w14:textId="77777777" w:rsidTr="00976A48">
        <w:trPr>
          <w:cantSplit/>
        </w:trPr>
        <w:tc>
          <w:tcPr>
            <w:tcW w:w="2065" w:type="dxa"/>
          </w:tcPr>
          <w:p w14:paraId="16C31A49" w14:textId="77777777" w:rsidR="006E6CD6" w:rsidRPr="009B75CE" w:rsidRDefault="006E6CD6" w:rsidP="006E6CD6">
            <w:pPr>
              <w:rPr>
                <w:rFonts w:ascii="Arial" w:hAnsi="Arial" w:cs="Arial"/>
                <w:lang w:val="en"/>
              </w:rPr>
            </w:pPr>
            <w:r w:rsidRPr="009B75CE">
              <w:rPr>
                <w:rFonts w:ascii="Arial" w:hAnsi="Arial" w:cs="Arial"/>
                <w:lang w:val="en"/>
              </w:rPr>
              <w:t>Decile I</w:t>
            </w:r>
          </w:p>
        </w:tc>
        <w:tc>
          <w:tcPr>
            <w:tcW w:w="1350" w:type="dxa"/>
            <w:vAlign w:val="bottom"/>
          </w:tcPr>
          <w:p w14:paraId="55D415FF"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445CA94F" w14:textId="77777777" w:rsidR="006E6CD6" w:rsidRPr="009B75CE" w:rsidRDefault="006E6CD6" w:rsidP="006E6CD6">
            <w:pPr>
              <w:rPr>
                <w:rFonts w:ascii="Arial" w:hAnsi="Arial" w:cs="Arial"/>
                <w:color w:val="000000"/>
              </w:rPr>
            </w:pPr>
            <w:r w:rsidRPr="009B75CE">
              <w:rPr>
                <w:rFonts w:ascii="Arial" w:hAnsi="Arial" w:cs="Arial"/>
                <w:color w:val="000000"/>
              </w:rPr>
              <w:t>415,057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1D81517" w14:textId="77777777" w:rsidR="006E6CD6" w:rsidRPr="009B75CE" w:rsidRDefault="006E6CD6" w:rsidP="006E6CD6">
            <w:pPr>
              <w:rPr>
                <w:rFonts w:ascii="Arial" w:hAnsi="Arial" w:cs="Arial"/>
                <w:color w:val="000000"/>
              </w:rPr>
            </w:pPr>
            <w:r w:rsidRPr="009B75CE">
              <w:rPr>
                <w:rFonts w:ascii="Arial" w:hAnsi="Arial" w:cs="Arial"/>
                <w:color w:val="000000"/>
              </w:rPr>
              <w:t>125,018</w:t>
            </w:r>
          </w:p>
        </w:tc>
        <w:tc>
          <w:tcPr>
            <w:tcW w:w="1530" w:type="dxa"/>
            <w:tcBorders>
              <w:top w:val="single" w:sz="4" w:space="0" w:color="auto"/>
              <w:left w:val="single" w:sz="4" w:space="0" w:color="auto"/>
              <w:bottom w:val="single" w:sz="4" w:space="0" w:color="auto"/>
              <w:right w:val="nil"/>
            </w:tcBorders>
            <w:shd w:val="clear" w:color="auto" w:fill="auto"/>
            <w:vAlign w:val="bottom"/>
          </w:tcPr>
          <w:p w14:paraId="49ADE195" w14:textId="77777777" w:rsidR="006E6CD6" w:rsidRPr="009B75CE" w:rsidRDefault="006E6CD6" w:rsidP="006E6CD6">
            <w:pPr>
              <w:rPr>
                <w:rFonts w:ascii="Arial" w:hAnsi="Arial" w:cs="Arial"/>
                <w:bCs/>
                <w:iCs/>
                <w:color w:val="000000"/>
              </w:rPr>
            </w:pPr>
            <w:r w:rsidRPr="009B75CE">
              <w:rPr>
                <w:rFonts w:ascii="Arial" w:hAnsi="Arial" w:cs="Arial"/>
                <w:bCs/>
                <w:iCs/>
                <w:color w:val="000000"/>
              </w:rPr>
              <w:t>30.1%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EB3DCE2" w14:textId="77777777" w:rsidR="006E6CD6" w:rsidRPr="009B75CE" w:rsidRDefault="006E6CD6" w:rsidP="006E6CD6">
            <w:pPr>
              <w:rPr>
                <w:rFonts w:ascii="Arial" w:hAnsi="Arial" w:cs="Arial"/>
                <w:color w:val="000000"/>
              </w:rPr>
            </w:pPr>
            <w:r w:rsidRPr="009B75CE">
              <w:rPr>
                <w:rFonts w:ascii="Arial" w:hAnsi="Arial" w:cs="Arial"/>
                <w:color w:val="000000"/>
              </w:rPr>
              <w:t>22,793</w:t>
            </w:r>
          </w:p>
        </w:tc>
        <w:tc>
          <w:tcPr>
            <w:tcW w:w="1890" w:type="dxa"/>
            <w:tcBorders>
              <w:top w:val="single" w:sz="4" w:space="0" w:color="auto"/>
              <w:left w:val="nil"/>
              <w:bottom w:val="single" w:sz="4" w:space="0" w:color="auto"/>
              <w:right w:val="single" w:sz="4" w:space="0" w:color="auto"/>
            </w:tcBorders>
            <w:shd w:val="clear" w:color="auto" w:fill="auto"/>
            <w:vAlign w:val="bottom"/>
          </w:tcPr>
          <w:p w14:paraId="452D9614" w14:textId="77777777" w:rsidR="006E6CD6" w:rsidRPr="009B75CE" w:rsidRDefault="006E6CD6" w:rsidP="006E6CD6">
            <w:pPr>
              <w:rPr>
                <w:rFonts w:ascii="Arial" w:hAnsi="Arial" w:cs="Arial"/>
                <w:color w:val="000000"/>
              </w:rPr>
            </w:pPr>
            <w:r w:rsidRPr="006E769D">
              <w:rPr>
                <w:rFonts w:ascii="Arial" w:hAnsi="Arial" w:cs="Arial"/>
                <w:color w:val="000000"/>
              </w:rPr>
              <w:t>160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0E35E27" w14:textId="77777777" w:rsidR="006E6CD6" w:rsidRPr="009B75CE" w:rsidRDefault="006E6CD6" w:rsidP="006E6CD6">
            <w:pPr>
              <w:rPr>
                <w:rFonts w:ascii="Arial" w:hAnsi="Arial" w:cs="Arial"/>
                <w:bCs/>
                <w:iCs/>
                <w:color w:val="000000"/>
              </w:rPr>
            </w:pPr>
            <w:r w:rsidRPr="006E769D">
              <w:rPr>
                <w:rFonts w:ascii="Arial" w:hAnsi="Arial" w:cs="Arial"/>
                <w:bCs/>
                <w:iCs/>
                <w:color w:val="000000"/>
              </w:rPr>
              <w:t>0.7%</w:t>
            </w:r>
          </w:p>
        </w:tc>
      </w:tr>
      <w:tr w:rsidR="006E6CD6" w:rsidRPr="009B75CE" w14:paraId="62158DFF" w14:textId="77777777" w:rsidTr="00976A48">
        <w:trPr>
          <w:cantSplit/>
        </w:trPr>
        <w:tc>
          <w:tcPr>
            <w:tcW w:w="2065" w:type="dxa"/>
          </w:tcPr>
          <w:p w14:paraId="61A2C1CB" w14:textId="77777777" w:rsidR="006E6CD6" w:rsidRPr="009B75CE" w:rsidRDefault="006E6CD6" w:rsidP="006E6CD6">
            <w:pPr>
              <w:rPr>
                <w:rFonts w:ascii="Arial" w:hAnsi="Arial" w:cs="Arial"/>
                <w:lang w:val="en"/>
              </w:rPr>
            </w:pPr>
            <w:r w:rsidRPr="009B75CE">
              <w:rPr>
                <w:rFonts w:ascii="Arial" w:hAnsi="Arial" w:cs="Arial"/>
                <w:lang w:val="en"/>
              </w:rPr>
              <w:t>Decile 2</w:t>
            </w:r>
          </w:p>
        </w:tc>
        <w:tc>
          <w:tcPr>
            <w:tcW w:w="1350" w:type="dxa"/>
            <w:vAlign w:val="bottom"/>
          </w:tcPr>
          <w:p w14:paraId="3BF185B1"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3BA2998A" w14:textId="77777777" w:rsidR="006E6CD6" w:rsidRPr="009B75CE" w:rsidRDefault="006E6CD6" w:rsidP="006E6CD6">
            <w:pPr>
              <w:rPr>
                <w:rFonts w:ascii="Arial" w:hAnsi="Arial" w:cs="Arial"/>
                <w:color w:val="000000"/>
              </w:rPr>
            </w:pPr>
            <w:r w:rsidRPr="009B75CE">
              <w:rPr>
                <w:rFonts w:ascii="Arial" w:hAnsi="Arial" w:cs="Arial"/>
                <w:color w:val="000000"/>
              </w:rPr>
              <w:t>609,321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7E90C7C" w14:textId="77777777" w:rsidR="006E6CD6" w:rsidRPr="009B75CE" w:rsidRDefault="006E6CD6" w:rsidP="006E6CD6">
            <w:pPr>
              <w:rPr>
                <w:rFonts w:ascii="Arial" w:hAnsi="Arial" w:cs="Arial"/>
                <w:color w:val="000000"/>
              </w:rPr>
            </w:pPr>
            <w:r w:rsidRPr="009B75CE">
              <w:rPr>
                <w:rFonts w:ascii="Arial" w:hAnsi="Arial" w:cs="Arial"/>
                <w:color w:val="000000"/>
              </w:rPr>
              <w:t>278,598</w:t>
            </w:r>
          </w:p>
        </w:tc>
        <w:tc>
          <w:tcPr>
            <w:tcW w:w="1530" w:type="dxa"/>
            <w:tcBorders>
              <w:top w:val="single" w:sz="4" w:space="0" w:color="auto"/>
              <w:left w:val="single" w:sz="4" w:space="0" w:color="auto"/>
              <w:bottom w:val="single" w:sz="4" w:space="0" w:color="auto"/>
              <w:right w:val="nil"/>
            </w:tcBorders>
            <w:shd w:val="clear" w:color="auto" w:fill="auto"/>
            <w:vAlign w:val="bottom"/>
          </w:tcPr>
          <w:p w14:paraId="7290EA94" w14:textId="77777777" w:rsidR="006E6CD6" w:rsidRPr="009B75CE" w:rsidRDefault="006E6CD6" w:rsidP="006E6CD6">
            <w:pPr>
              <w:rPr>
                <w:rFonts w:ascii="Arial" w:hAnsi="Arial" w:cs="Arial"/>
                <w:bCs/>
                <w:iCs/>
                <w:color w:val="000000"/>
              </w:rPr>
            </w:pPr>
            <w:r w:rsidRPr="009B75CE">
              <w:rPr>
                <w:rFonts w:ascii="Arial" w:hAnsi="Arial" w:cs="Arial"/>
                <w:bCs/>
                <w:iCs/>
                <w:color w:val="000000"/>
              </w:rPr>
              <w:t>45.7%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C84216F" w14:textId="77777777" w:rsidR="006E6CD6" w:rsidRPr="009B75CE" w:rsidRDefault="006E6CD6" w:rsidP="006E6CD6">
            <w:pPr>
              <w:rPr>
                <w:rFonts w:ascii="Arial" w:hAnsi="Arial" w:cs="Arial"/>
                <w:color w:val="000000"/>
              </w:rPr>
            </w:pPr>
            <w:r w:rsidRPr="009B75CE">
              <w:rPr>
                <w:rFonts w:ascii="Arial" w:hAnsi="Arial" w:cs="Arial"/>
                <w:color w:val="000000"/>
              </w:rPr>
              <w:t>32,545</w:t>
            </w:r>
          </w:p>
        </w:tc>
        <w:tc>
          <w:tcPr>
            <w:tcW w:w="1890" w:type="dxa"/>
            <w:tcBorders>
              <w:top w:val="single" w:sz="4" w:space="0" w:color="auto"/>
              <w:left w:val="nil"/>
              <w:bottom w:val="single" w:sz="4" w:space="0" w:color="auto"/>
              <w:right w:val="single" w:sz="4" w:space="0" w:color="auto"/>
            </w:tcBorders>
            <w:shd w:val="clear" w:color="auto" w:fill="auto"/>
            <w:vAlign w:val="bottom"/>
          </w:tcPr>
          <w:p w14:paraId="340367EE" w14:textId="77777777" w:rsidR="006E6CD6" w:rsidRPr="009B75CE" w:rsidRDefault="006E6CD6" w:rsidP="006E6CD6">
            <w:pPr>
              <w:rPr>
                <w:rFonts w:ascii="Arial" w:hAnsi="Arial" w:cs="Arial"/>
                <w:color w:val="000000"/>
              </w:rPr>
            </w:pPr>
            <w:r w:rsidRPr="006E769D">
              <w:rPr>
                <w:rFonts w:ascii="Arial" w:hAnsi="Arial" w:cs="Arial"/>
                <w:color w:val="000000"/>
              </w:rPr>
              <w:t>203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1B6EFAE" w14:textId="77777777" w:rsidR="006E6CD6" w:rsidRPr="009B75CE" w:rsidRDefault="006E6CD6" w:rsidP="006E6CD6">
            <w:pPr>
              <w:rPr>
                <w:rFonts w:ascii="Arial" w:hAnsi="Arial" w:cs="Arial"/>
                <w:bCs/>
                <w:iCs/>
                <w:color w:val="000000"/>
              </w:rPr>
            </w:pPr>
            <w:r w:rsidRPr="006E769D">
              <w:rPr>
                <w:rFonts w:ascii="Arial" w:hAnsi="Arial" w:cs="Arial"/>
                <w:bCs/>
                <w:iCs/>
                <w:color w:val="000000"/>
              </w:rPr>
              <w:t>0.6%</w:t>
            </w:r>
          </w:p>
        </w:tc>
      </w:tr>
      <w:tr w:rsidR="006E6CD6" w:rsidRPr="009B75CE" w14:paraId="1E56A4D8" w14:textId="77777777" w:rsidTr="00976A48">
        <w:trPr>
          <w:cantSplit/>
        </w:trPr>
        <w:tc>
          <w:tcPr>
            <w:tcW w:w="2065" w:type="dxa"/>
          </w:tcPr>
          <w:p w14:paraId="6FF55AC9" w14:textId="77777777" w:rsidR="006E6CD6" w:rsidRPr="009B75CE" w:rsidRDefault="006E6CD6" w:rsidP="006E6CD6">
            <w:pPr>
              <w:rPr>
                <w:rFonts w:ascii="Arial" w:hAnsi="Arial" w:cs="Arial"/>
                <w:lang w:val="en"/>
              </w:rPr>
            </w:pPr>
            <w:r w:rsidRPr="009B75CE">
              <w:rPr>
                <w:rFonts w:ascii="Arial" w:hAnsi="Arial" w:cs="Arial"/>
                <w:lang w:val="en"/>
              </w:rPr>
              <w:t>Decile 3</w:t>
            </w:r>
          </w:p>
        </w:tc>
        <w:tc>
          <w:tcPr>
            <w:tcW w:w="1350" w:type="dxa"/>
            <w:vAlign w:val="bottom"/>
          </w:tcPr>
          <w:p w14:paraId="32A8B81F"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DAC54B5" w14:textId="77777777" w:rsidR="006E6CD6" w:rsidRPr="009B75CE" w:rsidRDefault="006E6CD6" w:rsidP="006E6CD6">
            <w:pPr>
              <w:rPr>
                <w:rFonts w:ascii="Arial" w:hAnsi="Arial" w:cs="Arial"/>
                <w:color w:val="000000"/>
              </w:rPr>
            </w:pPr>
            <w:r w:rsidRPr="009B75CE">
              <w:rPr>
                <w:rFonts w:ascii="Arial" w:hAnsi="Arial" w:cs="Arial"/>
                <w:color w:val="000000"/>
              </w:rPr>
              <w:t>662,648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73A5642" w14:textId="77777777" w:rsidR="006E6CD6" w:rsidRPr="009B75CE" w:rsidRDefault="006E6CD6" w:rsidP="006E6CD6">
            <w:pPr>
              <w:rPr>
                <w:rFonts w:ascii="Arial" w:hAnsi="Arial" w:cs="Arial"/>
                <w:color w:val="000000"/>
              </w:rPr>
            </w:pPr>
            <w:r w:rsidRPr="009B75CE">
              <w:rPr>
                <w:rFonts w:ascii="Arial" w:hAnsi="Arial" w:cs="Arial"/>
                <w:color w:val="000000"/>
              </w:rPr>
              <w:t>383,477</w:t>
            </w:r>
          </w:p>
        </w:tc>
        <w:tc>
          <w:tcPr>
            <w:tcW w:w="1530" w:type="dxa"/>
            <w:tcBorders>
              <w:top w:val="single" w:sz="4" w:space="0" w:color="auto"/>
              <w:left w:val="single" w:sz="4" w:space="0" w:color="auto"/>
              <w:bottom w:val="single" w:sz="4" w:space="0" w:color="auto"/>
              <w:right w:val="nil"/>
            </w:tcBorders>
            <w:shd w:val="clear" w:color="auto" w:fill="auto"/>
            <w:vAlign w:val="bottom"/>
          </w:tcPr>
          <w:p w14:paraId="040BE5CA" w14:textId="77777777" w:rsidR="006E6CD6" w:rsidRPr="009B75CE" w:rsidRDefault="006E6CD6" w:rsidP="006E6CD6">
            <w:pPr>
              <w:rPr>
                <w:rFonts w:ascii="Arial" w:hAnsi="Arial" w:cs="Arial"/>
                <w:bCs/>
                <w:iCs/>
                <w:color w:val="000000"/>
              </w:rPr>
            </w:pPr>
            <w:r w:rsidRPr="009B75CE">
              <w:rPr>
                <w:rFonts w:ascii="Arial" w:hAnsi="Arial" w:cs="Arial"/>
                <w:bCs/>
                <w:iCs/>
                <w:color w:val="000000"/>
              </w:rPr>
              <w:t>57.9%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77B389E" w14:textId="77777777" w:rsidR="006E6CD6" w:rsidRPr="009B75CE" w:rsidRDefault="006E6CD6" w:rsidP="006E6CD6">
            <w:pPr>
              <w:rPr>
                <w:rFonts w:ascii="Arial" w:hAnsi="Arial" w:cs="Arial"/>
                <w:color w:val="000000"/>
              </w:rPr>
            </w:pPr>
            <w:r w:rsidRPr="009B75CE">
              <w:rPr>
                <w:rFonts w:ascii="Arial" w:hAnsi="Arial" w:cs="Arial"/>
                <w:color w:val="000000"/>
              </w:rPr>
              <w:t>33,912</w:t>
            </w:r>
          </w:p>
        </w:tc>
        <w:tc>
          <w:tcPr>
            <w:tcW w:w="1890" w:type="dxa"/>
            <w:tcBorders>
              <w:top w:val="single" w:sz="4" w:space="0" w:color="auto"/>
              <w:left w:val="nil"/>
              <w:bottom w:val="single" w:sz="4" w:space="0" w:color="auto"/>
              <w:right w:val="single" w:sz="4" w:space="0" w:color="auto"/>
            </w:tcBorders>
            <w:shd w:val="clear" w:color="auto" w:fill="auto"/>
            <w:vAlign w:val="bottom"/>
          </w:tcPr>
          <w:p w14:paraId="2D37F51E" w14:textId="77777777" w:rsidR="006E6CD6" w:rsidRPr="009B75CE" w:rsidRDefault="006E6CD6" w:rsidP="006E6CD6">
            <w:pPr>
              <w:rPr>
                <w:rFonts w:ascii="Arial" w:hAnsi="Arial" w:cs="Arial"/>
                <w:color w:val="000000"/>
              </w:rPr>
            </w:pPr>
            <w:r w:rsidRPr="006E769D">
              <w:rPr>
                <w:rFonts w:ascii="Arial" w:hAnsi="Arial" w:cs="Arial"/>
                <w:color w:val="000000"/>
              </w:rPr>
              <w:t>283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6C35311" w14:textId="77777777" w:rsidR="006E6CD6" w:rsidRPr="009B75CE" w:rsidRDefault="006E6CD6" w:rsidP="006E6CD6">
            <w:pPr>
              <w:rPr>
                <w:rFonts w:ascii="Arial" w:hAnsi="Arial" w:cs="Arial"/>
                <w:bCs/>
                <w:iCs/>
                <w:color w:val="000000"/>
              </w:rPr>
            </w:pPr>
            <w:r w:rsidRPr="006E769D">
              <w:rPr>
                <w:rFonts w:ascii="Arial" w:hAnsi="Arial" w:cs="Arial"/>
                <w:bCs/>
                <w:iCs/>
                <w:color w:val="000000"/>
              </w:rPr>
              <w:t>0.8%</w:t>
            </w:r>
          </w:p>
        </w:tc>
      </w:tr>
      <w:tr w:rsidR="006E6CD6" w:rsidRPr="009B75CE" w14:paraId="21B09F3E" w14:textId="77777777" w:rsidTr="00976A48">
        <w:trPr>
          <w:cantSplit/>
        </w:trPr>
        <w:tc>
          <w:tcPr>
            <w:tcW w:w="2065" w:type="dxa"/>
          </w:tcPr>
          <w:p w14:paraId="7CFEBAFF" w14:textId="77777777" w:rsidR="006E6CD6" w:rsidRPr="009B75CE" w:rsidRDefault="006E6CD6" w:rsidP="006E6CD6">
            <w:pPr>
              <w:rPr>
                <w:rFonts w:ascii="Arial" w:hAnsi="Arial" w:cs="Arial"/>
                <w:lang w:val="en"/>
              </w:rPr>
            </w:pPr>
            <w:r w:rsidRPr="009B75CE">
              <w:rPr>
                <w:rFonts w:ascii="Arial" w:hAnsi="Arial" w:cs="Arial"/>
                <w:lang w:val="en"/>
              </w:rPr>
              <w:t>Decile 4</w:t>
            </w:r>
          </w:p>
        </w:tc>
        <w:tc>
          <w:tcPr>
            <w:tcW w:w="1350" w:type="dxa"/>
            <w:vAlign w:val="bottom"/>
          </w:tcPr>
          <w:p w14:paraId="5358C23F"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F20BD3C" w14:textId="77777777" w:rsidR="006E6CD6" w:rsidRPr="009B75CE" w:rsidRDefault="006E6CD6" w:rsidP="006E6CD6">
            <w:pPr>
              <w:rPr>
                <w:rFonts w:ascii="Arial" w:hAnsi="Arial" w:cs="Arial"/>
                <w:color w:val="000000"/>
              </w:rPr>
            </w:pPr>
            <w:r w:rsidRPr="009B75CE">
              <w:rPr>
                <w:rFonts w:ascii="Arial" w:hAnsi="Arial" w:cs="Arial"/>
                <w:color w:val="000000"/>
              </w:rPr>
              <w:t>648,119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608722C" w14:textId="77777777" w:rsidR="006E6CD6" w:rsidRPr="009B75CE" w:rsidRDefault="006E6CD6" w:rsidP="006E6CD6">
            <w:pPr>
              <w:rPr>
                <w:rFonts w:ascii="Arial" w:hAnsi="Arial" w:cs="Arial"/>
                <w:color w:val="000000"/>
              </w:rPr>
            </w:pPr>
            <w:r w:rsidRPr="009B75CE">
              <w:rPr>
                <w:rFonts w:ascii="Arial" w:hAnsi="Arial" w:cs="Arial"/>
                <w:color w:val="000000"/>
              </w:rPr>
              <w:t>448,181</w:t>
            </w:r>
          </w:p>
        </w:tc>
        <w:tc>
          <w:tcPr>
            <w:tcW w:w="1530" w:type="dxa"/>
            <w:tcBorders>
              <w:top w:val="single" w:sz="4" w:space="0" w:color="auto"/>
              <w:left w:val="single" w:sz="4" w:space="0" w:color="auto"/>
              <w:bottom w:val="single" w:sz="4" w:space="0" w:color="auto"/>
              <w:right w:val="nil"/>
            </w:tcBorders>
            <w:shd w:val="clear" w:color="auto" w:fill="auto"/>
            <w:vAlign w:val="bottom"/>
          </w:tcPr>
          <w:p w14:paraId="3D10F7D9" w14:textId="77777777" w:rsidR="006E6CD6" w:rsidRPr="009B75CE" w:rsidRDefault="006E6CD6" w:rsidP="006E6CD6">
            <w:pPr>
              <w:rPr>
                <w:rFonts w:ascii="Arial" w:hAnsi="Arial" w:cs="Arial"/>
                <w:bCs/>
                <w:iCs/>
                <w:color w:val="000000"/>
              </w:rPr>
            </w:pPr>
            <w:r w:rsidRPr="009B75CE">
              <w:rPr>
                <w:rFonts w:ascii="Arial" w:hAnsi="Arial" w:cs="Arial"/>
                <w:bCs/>
                <w:iCs/>
                <w:color w:val="000000"/>
              </w:rPr>
              <w:t>69.2%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F010F08" w14:textId="77777777" w:rsidR="006E6CD6" w:rsidRPr="009B75CE" w:rsidRDefault="006E6CD6" w:rsidP="006E6CD6">
            <w:pPr>
              <w:rPr>
                <w:rFonts w:ascii="Arial" w:hAnsi="Arial" w:cs="Arial"/>
                <w:color w:val="000000"/>
              </w:rPr>
            </w:pPr>
            <w:r w:rsidRPr="009B75CE">
              <w:rPr>
                <w:rFonts w:ascii="Arial" w:hAnsi="Arial" w:cs="Arial"/>
                <w:color w:val="000000"/>
              </w:rPr>
              <w:t>32,007</w:t>
            </w:r>
          </w:p>
        </w:tc>
        <w:tc>
          <w:tcPr>
            <w:tcW w:w="1890" w:type="dxa"/>
            <w:tcBorders>
              <w:top w:val="single" w:sz="4" w:space="0" w:color="auto"/>
              <w:left w:val="nil"/>
              <w:bottom w:val="single" w:sz="4" w:space="0" w:color="auto"/>
              <w:right w:val="single" w:sz="4" w:space="0" w:color="auto"/>
            </w:tcBorders>
            <w:shd w:val="clear" w:color="auto" w:fill="auto"/>
            <w:vAlign w:val="bottom"/>
          </w:tcPr>
          <w:p w14:paraId="76AA7F84" w14:textId="77777777" w:rsidR="006E6CD6" w:rsidRPr="009B75CE" w:rsidRDefault="006E6CD6" w:rsidP="006E6CD6">
            <w:pPr>
              <w:rPr>
                <w:rFonts w:ascii="Arial" w:hAnsi="Arial" w:cs="Arial"/>
                <w:color w:val="000000"/>
              </w:rPr>
            </w:pPr>
            <w:r w:rsidRPr="006E769D">
              <w:rPr>
                <w:rFonts w:ascii="Arial" w:hAnsi="Arial" w:cs="Arial"/>
                <w:color w:val="000000"/>
              </w:rPr>
              <w:t>251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5EAF473" w14:textId="77777777" w:rsidR="006E6CD6" w:rsidRPr="009B75CE" w:rsidRDefault="006E6CD6" w:rsidP="006E6CD6">
            <w:pPr>
              <w:rPr>
                <w:rFonts w:ascii="Arial" w:hAnsi="Arial" w:cs="Arial"/>
                <w:bCs/>
                <w:iCs/>
                <w:color w:val="000000"/>
              </w:rPr>
            </w:pPr>
            <w:r w:rsidRPr="006E769D">
              <w:rPr>
                <w:rFonts w:ascii="Arial" w:hAnsi="Arial" w:cs="Arial"/>
                <w:bCs/>
                <w:iCs/>
                <w:color w:val="000000"/>
              </w:rPr>
              <w:t>0.8%</w:t>
            </w:r>
          </w:p>
        </w:tc>
      </w:tr>
      <w:tr w:rsidR="006E6CD6" w:rsidRPr="009B75CE" w14:paraId="299CC721" w14:textId="77777777" w:rsidTr="00976A48">
        <w:trPr>
          <w:cantSplit/>
        </w:trPr>
        <w:tc>
          <w:tcPr>
            <w:tcW w:w="2065" w:type="dxa"/>
          </w:tcPr>
          <w:p w14:paraId="0FD9E199" w14:textId="77777777" w:rsidR="006E6CD6" w:rsidRPr="009B75CE" w:rsidRDefault="006E6CD6" w:rsidP="006E6CD6">
            <w:pPr>
              <w:rPr>
                <w:rFonts w:ascii="Arial" w:hAnsi="Arial" w:cs="Arial"/>
                <w:lang w:val="en"/>
              </w:rPr>
            </w:pPr>
            <w:r w:rsidRPr="009B75CE">
              <w:rPr>
                <w:rFonts w:ascii="Arial" w:hAnsi="Arial" w:cs="Arial"/>
                <w:lang w:val="en"/>
              </w:rPr>
              <w:t>Decile 5</w:t>
            </w:r>
          </w:p>
        </w:tc>
        <w:tc>
          <w:tcPr>
            <w:tcW w:w="1350" w:type="dxa"/>
            <w:vAlign w:val="bottom"/>
          </w:tcPr>
          <w:p w14:paraId="34B0566B"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6BF0044F" w14:textId="77777777" w:rsidR="006E6CD6" w:rsidRPr="009B75CE" w:rsidRDefault="006E6CD6" w:rsidP="006E6CD6">
            <w:pPr>
              <w:rPr>
                <w:rFonts w:ascii="Arial" w:hAnsi="Arial" w:cs="Arial"/>
                <w:color w:val="000000"/>
              </w:rPr>
            </w:pPr>
            <w:r w:rsidRPr="009B75CE">
              <w:rPr>
                <w:rFonts w:ascii="Arial" w:hAnsi="Arial" w:cs="Arial"/>
                <w:color w:val="000000"/>
              </w:rPr>
              <w:t>680,482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1E248CD" w14:textId="77777777" w:rsidR="006E6CD6" w:rsidRPr="009B75CE" w:rsidRDefault="006E6CD6" w:rsidP="006E6CD6">
            <w:pPr>
              <w:rPr>
                <w:rFonts w:ascii="Arial" w:hAnsi="Arial" w:cs="Arial"/>
                <w:color w:val="000000"/>
              </w:rPr>
            </w:pPr>
            <w:r w:rsidRPr="009B75CE">
              <w:rPr>
                <w:rFonts w:ascii="Arial" w:hAnsi="Arial" w:cs="Arial"/>
                <w:color w:val="000000"/>
              </w:rPr>
              <w:t>540,542</w:t>
            </w:r>
          </w:p>
        </w:tc>
        <w:tc>
          <w:tcPr>
            <w:tcW w:w="1530" w:type="dxa"/>
            <w:tcBorders>
              <w:top w:val="single" w:sz="4" w:space="0" w:color="auto"/>
              <w:left w:val="single" w:sz="4" w:space="0" w:color="auto"/>
              <w:bottom w:val="single" w:sz="4" w:space="0" w:color="auto"/>
              <w:right w:val="nil"/>
            </w:tcBorders>
            <w:shd w:val="clear" w:color="auto" w:fill="auto"/>
            <w:vAlign w:val="bottom"/>
          </w:tcPr>
          <w:p w14:paraId="110FD54A" w14:textId="77777777" w:rsidR="006E6CD6" w:rsidRPr="009B75CE" w:rsidRDefault="006E6CD6" w:rsidP="006E6CD6">
            <w:pPr>
              <w:rPr>
                <w:rFonts w:ascii="Arial" w:hAnsi="Arial" w:cs="Arial"/>
                <w:bCs/>
                <w:iCs/>
                <w:color w:val="000000"/>
              </w:rPr>
            </w:pPr>
            <w:r w:rsidRPr="009B75CE">
              <w:rPr>
                <w:rFonts w:ascii="Arial" w:hAnsi="Arial" w:cs="Arial"/>
                <w:bCs/>
                <w:iCs/>
                <w:color w:val="000000"/>
              </w:rPr>
              <w:t>79.4%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7763241" w14:textId="77777777" w:rsidR="006E6CD6" w:rsidRPr="009B75CE" w:rsidRDefault="006E6CD6" w:rsidP="006E6CD6">
            <w:pPr>
              <w:rPr>
                <w:rFonts w:ascii="Arial" w:hAnsi="Arial" w:cs="Arial"/>
                <w:color w:val="000000"/>
              </w:rPr>
            </w:pPr>
            <w:r w:rsidRPr="009B75CE">
              <w:rPr>
                <w:rFonts w:ascii="Arial" w:hAnsi="Arial" w:cs="Arial"/>
                <w:color w:val="000000"/>
              </w:rPr>
              <w:t>34,795</w:t>
            </w:r>
          </w:p>
        </w:tc>
        <w:tc>
          <w:tcPr>
            <w:tcW w:w="1890" w:type="dxa"/>
            <w:tcBorders>
              <w:top w:val="single" w:sz="4" w:space="0" w:color="auto"/>
              <w:left w:val="nil"/>
              <w:bottom w:val="single" w:sz="4" w:space="0" w:color="auto"/>
              <w:right w:val="single" w:sz="4" w:space="0" w:color="auto"/>
            </w:tcBorders>
            <w:shd w:val="clear" w:color="auto" w:fill="auto"/>
            <w:vAlign w:val="bottom"/>
          </w:tcPr>
          <w:p w14:paraId="7C72AE31" w14:textId="77777777" w:rsidR="006E6CD6" w:rsidRPr="009B75CE" w:rsidRDefault="006E6CD6" w:rsidP="006E6CD6">
            <w:pPr>
              <w:rPr>
                <w:rFonts w:ascii="Arial" w:hAnsi="Arial" w:cs="Arial"/>
                <w:color w:val="000000"/>
              </w:rPr>
            </w:pPr>
            <w:r w:rsidRPr="006E769D">
              <w:rPr>
                <w:rFonts w:ascii="Arial" w:hAnsi="Arial" w:cs="Arial"/>
                <w:color w:val="000000"/>
              </w:rPr>
              <w:t>277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691920C" w14:textId="77777777" w:rsidR="006E6CD6" w:rsidRPr="009B75CE" w:rsidRDefault="006E6CD6" w:rsidP="006E6CD6">
            <w:pPr>
              <w:rPr>
                <w:rFonts w:ascii="Arial" w:hAnsi="Arial" w:cs="Arial"/>
                <w:bCs/>
                <w:iCs/>
                <w:color w:val="000000"/>
              </w:rPr>
            </w:pPr>
            <w:r w:rsidRPr="006E769D">
              <w:rPr>
                <w:rFonts w:ascii="Arial" w:hAnsi="Arial" w:cs="Arial"/>
                <w:bCs/>
                <w:iCs/>
                <w:color w:val="000000"/>
              </w:rPr>
              <w:t>0.8%</w:t>
            </w:r>
          </w:p>
        </w:tc>
      </w:tr>
      <w:tr w:rsidR="006E6CD6" w:rsidRPr="009B75CE" w14:paraId="427DB285" w14:textId="77777777" w:rsidTr="00976A48">
        <w:trPr>
          <w:cantSplit/>
        </w:trPr>
        <w:tc>
          <w:tcPr>
            <w:tcW w:w="2065" w:type="dxa"/>
          </w:tcPr>
          <w:p w14:paraId="7E8FFE9F" w14:textId="77777777" w:rsidR="006E6CD6" w:rsidRPr="009B75CE" w:rsidRDefault="006E6CD6" w:rsidP="006E6CD6">
            <w:pPr>
              <w:rPr>
                <w:rFonts w:ascii="Arial" w:hAnsi="Arial" w:cs="Arial"/>
                <w:lang w:val="en"/>
              </w:rPr>
            </w:pPr>
            <w:r w:rsidRPr="009B75CE">
              <w:rPr>
                <w:rFonts w:ascii="Arial" w:hAnsi="Arial" w:cs="Arial"/>
                <w:lang w:val="en"/>
              </w:rPr>
              <w:t>Decile 6</w:t>
            </w:r>
          </w:p>
        </w:tc>
        <w:tc>
          <w:tcPr>
            <w:tcW w:w="1350" w:type="dxa"/>
            <w:vAlign w:val="bottom"/>
          </w:tcPr>
          <w:p w14:paraId="75281E75"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F2562B8" w14:textId="77777777" w:rsidR="006E6CD6" w:rsidRPr="009B75CE" w:rsidRDefault="006E6CD6" w:rsidP="006E6CD6">
            <w:pPr>
              <w:rPr>
                <w:rFonts w:ascii="Arial" w:hAnsi="Arial" w:cs="Arial"/>
                <w:color w:val="000000"/>
              </w:rPr>
            </w:pPr>
            <w:r w:rsidRPr="009B75CE">
              <w:rPr>
                <w:rFonts w:ascii="Arial" w:hAnsi="Arial" w:cs="Arial"/>
                <w:color w:val="000000"/>
              </w:rPr>
              <w:t>664,485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848FC31" w14:textId="77777777" w:rsidR="006E6CD6" w:rsidRPr="009B75CE" w:rsidRDefault="006E6CD6" w:rsidP="006E6CD6">
            <w:pPr>
              <w:rPr>
                <w:rFonts w:ascii="Arial" w:hAnsi="Arial" w:cs="Arial"/>
                <w:color w:val="000000"/>
              </w:rPr>
            </w:pPr>
            <w:r w:rsidRPr="009B75CE">
              <w:rPr>
                <w:rFonts w:ascii="Arial" w:hAnsi="Arial" w:cs="Arial"/>
                <w:color w:val="000000"/>
              </w:rPr>
              <w:t>580,284</w:t>
            </w:r>
          </w:p>
        </w:tc>
        <w:tc>
          <w:tcPr>
            <w:tcW w:w="1530" w:type="dxa"/>
            <w:tcBorders>
              <w:top w:val="single" w:sz="4" w:space="0" w:color="auto"/>
              <w:left w:val="single" w:sz="4" w:space="0" w:color="auto"/>
              <w:bottom w:val="single" w:sz="4" w:space="0" w:color="auto"/>
              <w:right w:val="nil"/>
            </w:tcBorders>
            <w:shd w:val="clear" w:color="auto" w:fill="auto"/>
            <w:vAlign w:val="bottom"/>
          </w:tcPr>
          <w:p w14:paraId="22FFCB5B" w14:textId="77777777" w:rsidR="006E6CD6" w:rsidRPr="009B75CE" w:rsidRDefault="006E6CD6" w:rsidP="006E6CD6">
            <w:pPr>
              <w:rPr>
                <w:rFonts w:ascii="Arial" w:hAnsi="Arial" w:cs="Arial"/>
                <w:bCs/>
                <w:iCs/>
                <w:color w:val="000000"/>
              </w:rPr>
            </w:pPr>
            <w:r w:rsidRPr="009B75CE">
              <w:rPr>
                <w:rFonts w:ascii="Arial" w:hAnsi="Arial" w:cs="Arial"/>
                <w:bCs/>
                <w:iCs/>
                <w:color w:val="000000"/>
              </w:rPr>
              <w:t>87.3%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4A2916BC" w14:textId="77777777" w:rsidR="006E6CD6" w:rsidRPr="009B75CE" w:rsidRDefault="006E6CD6" w:rsidP="006E6CD6">
            <w:pPr>
              <w:rPr>
                <w:rFonts w:ascii="Arial" w:hAnsi="Arial" w:cs="Arial"/>
                <w:color w:val="000000"/>
              </w:rPr>
            </w:pPr>
            <w:r w:rsidRPr="009B75CE">
              <w:rPr>
                <w:rFonts w:ascii="Arial" w:hAnsi="Arial" w:cs="Arial"/>
                <w:color w:val="000000"/>
              </w:rPr>
              <w:t>32,666</w:t>
            </w:r>
          </w:p>
        </w:tc>
        <w:tc>
          <w:tcPr>
            <w:tcW w:w="1890" w:type="dxa"/>
            <w:tcBorders>
              <w:top w:val="single" w:sz="4" w:space="0" w:color="auto"/>
              <w:left w:val="nil"/>
              <w:bottom w:val="single" w:sz="4" w:space="0" w:color="auto"/>
              <w:right w:val="single" w:sz="4" w:space="0" w:color="auto"/>
            </w:tcBorders>
            <w:shd w:val="clear" w:color="auto" w:fill="auto"/>
            <w:vAlign w:val="bottom"/>
          </w:tcPr>
          <w:p w14:paraId="2559F860" w14:textId="77777777" w:rsidR="006E6CD6" w:rsidRPr="009B75CE" w:rsidRDefault="006E6CD6" w:rsidP="006E6CD6">
            <w:pPr>
              <w:rPr>
                <w:rFonts w:ascii="Arial" w:hAnsi="Arial" w:cs="Arial"/>
                <w:color w:val="000000"/>
              </w:rPr>
            </w:pPr>
            <w:r w:rsidRPr="006E769D">
              <w:rPr>
                <w:rFonts w:ascii="Arial" w:hAnsi="Arial" w:cs="Arial"/>
                <w:color w:val="000000"/>
              </w:rPr>
              <w:t>228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79A38B2" w14:textId="77777777" w:rsidR="006E6CD6" w:rsidRPr="009B75CE" w:rsidRDefault="006E6CD6" w:rsidP="006E6CD6">
            <w:pPr>
              <w:rPr>
                <w:rFonts w:ascii="Arial" w:hAnsi="Arial" w:cs="Arial"/>
                <w:bCs/>
                <w:iCs/>
                <w:color w:val="000000"/>
              </w:rPr>
            </w:pPr>
            <w:r w:rsidRPr="006E769D">
              <w:rPr>
                <w:rFonts w:ascii="Arial" w:hAnsi="Arial" w:cs="Arial"/>
                <w:bCs/>
                <w:iCs/>
                <w:color w:val="000000"/>
              </w:rPr>
              <w:t>0.7%</w:t>
            </w:r>
          </w:p>
        </w:tc>
      </w:tr>
      <w:tr w:rsidR="006E6CD6" w:rsidRPr="009B75CE" w14:paraId="4827370F" w14:textId="77777777" w:rsidTr="00976A48">
        <w:trPr>
          <w:cantSplit/>
        </w:trPr>
        <w:tc>
          <w:tcPr>
            <w:tcW w:w="2065" w:type="dxa"/>
          </w:tcPr>
          <w:p w14:paraId="6B367872" w14:textId="77777777" w:rsidR="006E6CD6" w:rsidRPr="009B75CE" w:rsidRDefault="006E6CD6" w:rsidP="006E6CD6">
            <w:pPr>
              <w:rPr>
                <w:rFonts w:ascii="Arial" w:hAnsi="Arial" w:cs="Arial"/>
                <w:lang w:val="en"/>
              </w:rPr>
            </w:pPr>
            <w:r w:rsidRPr="009B75CE">
              <w:rPr>
                <w:rFonts w:ascii="Arial" w:hAnsi="Arial" w:cs="Arial"/>
                <w:lang w:val="en"/>
              </w:rPr>
              <w:t>Decile 7</w:t>
            </w:r>
          </w:p>
        </w:tc>
        <w:tc>
          <w:tcPr>
            <w:tcW w:w="1350" w:type="dxa"/>
            <w:vAlign w:val="bottom"/>
          </w:tcPr>
          <w:p w14:paraId="23B7AF57"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8CE753F" w14:textId="77777777" w:rsidR="006E6CD6" w:rsidRPr="009B75CE" w:rsidRDefault="006E6CD6" w:rsidP="006E6CD6">
            <w:pPr>
              <w:rPr>
                <w:rFonts w:ascii="Arial" w:hAnsi="Arial" w:cs="Arial"/>
                <w:color w:val="000000"/>
              </w:rPr>
            </w:pPr>
            <w:r w:rsidRPr="009B75CE">
              <w:rPr>
                <w:rFonts w:ascii="Arial" w:hAnsi="Arial" w:cs="Arial"/>
                <w:color w:val="000000"/>
              </w:rPr>
              <w:t>645,585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374C729" w14:textId="77777777" w:rsidR="006E6CD6" w:rsidRPr="009B75CE" w:rsidRDefault="006E6CD6" w:rsidP="006E6CD6">
            <w:pPr>
              <w:rPr>
                <w:rFonts w:ascii="Arial" w:hAnsi="Arial" w:cs="Arial"/>
                <w:color w:val="000000"/>
              </w:rPr>
            </w:pPr>
            <w:r w:rsidRPr="009B75CE">
              <w:rPr>
                <w:rFonts w:ascii="Arial" w:hAnsi="Arial" w:cs="Arial"/>
                <w:color w:val="000000"/>
              </w:rPr>
              <w:t>599,239</w:t>
            </w:r>
          </w:p>
        </w:tc>
        <w:tc>
          <w:tcPr>
            <w:tcW w:w="1530" w:type="dxa"/>
            <w:tcBorders>
              <w:top w:val="single" w:sz="4" w:space="0" w:color="auto"/>
              <w:left w:val="single" w:sz="4" w:space="0" w:color="auto"/>
              <w:bottom w:val="single" w:sz="4" w:space="0" w:color="auto"/>
              <w:right w:val="nil"/>
            </w:tcBorders>
            <w:shd w:val="clear" w:color="auto" w:fill="auto"/>
            <w:vAlign w:val="bottom"/>
          </w:tcPr>
          <w:p w14:paraId="32091822" w14:textId="77777777" w:rsidR="006E6CD6" w:rsidRPr="009B75CE" w:rsidRDefault="006E6CD6" w:rsidP="006E6CD6">
            <w:pPr>
              <w:rPr>
                <w:rFonts w:ascii="Arial" w:hAnsi="Arial" w:cs="Arial"/>
                <w:bCs/>
                <w:iCs/>
                <w:color w:val="000000"/>
              </w:rPr>
            </w:pPr>
            <w:r w:rsidRPr="009B75CE">
              <w:rPr>
                <w:rFonts w:ascii="Arial" w:hAnsi="Arial" w:cs="Arial"/>
                <w:bCs/>
                <w:iCs/>
                <w:color w:val="000000"/>
              </w:rPr>
              <w:t>92.8%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1EF9896" w14:textId="77777777" w:rsidR="006E6CD6" w:rsidRPr="009B75CE" w:rsidRDefault="006E6CD6" w:rsidP="006E6CD6">
            <w:pPr>
              <w:rPr>
                <w:rFonts w:ascii="Arial" w:hAnsi="Arial" w:cs="Arial"/>
                <w:color w:val="000000"/>
              </w:rPr>
            </w:pPr>
            <w:r w:rsidRPr="009B75CE">
              <w:rPr>
                <w:rFonts w:ascii="Arial" w:hAnsi="Arial" w:cs="Arial"/>
                <w:color w:val="000000"/>
              </w:rPr>
              <w:t>31,493</w:t>
            </w:r>
          </w:p>
        </w:tc>
        <w:tc>
          <w:tcPr>
            <w:tcW w:w="1890" w:type="dxa"/>
            <w:tcBorders>
              <w:top w:val="single" w:sz="4" w:space="0" w:color="auto"/>
              <w:left w:val="nil"/>
              <w:bottom w:val="single" w:sz="4" w:space="0" w:color="auto"/>
              <w:right w:val="single" w:sz="4" w:space="0" w:color="auto"/>
            </w:tcBorders>
            <w:shd w:val="clear" w:color="auto" w:fill="auto"/>
            <w:vAlign w:val="bottom"/>
          </w:tcPr>
          <w:p w14:paraId="7FBD69DC" w14:textId="77777777" w:rsidR="006E6CD6" w:rsidRPr="009B75CE" w:rsidRDefault="006E6CD6" w:rsidP="006E6CD6">
            <w:pPr>
              <w:rPr>
                <w:rFonts w:ascii="Arial" w:hAnsi="Arial" w:cs="Arial"/>
                <w:color w:val="000000"/>
              </w:rPr>
            </w:pPr>
            <w:r w:rsidRPr="006E769D">
              <w:rPr>
                <w:rFonts w:ascii="Arial" w:hAnsi="Arial" w:cs="Arial"/>
                <w:color w:val="000000"/>
              </w:rPr>
              <w:t>242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093260B" w14:textId="77777777" w:rsidR="006E6CD6" w:rsidRPr="009B75CE" w:rsidRDefault="006E6CD6" w:rsidP="006E6CD6">
            <w:pPr>
              <w:rPr>
                <w:rFonts w:ascii="Arial" w:hAnsi="Arial" w:cs="Arial"/>
                <w:bCs/>
                <w:iCs/>
                <w:color w:val="000000"/>
              </w:rPr>
            </w:pPr>
            <w:r w:rsidRPr="006E769D">
              <w:rPr>
                <w:rFonts w:ascii="Arial" w:hAnsi="Arial" w:cs="Arial"/>
                <w:bCs/>
                <w:iCs/>
                <w:color w:val="000000"/>
              </w:rPr>
              <w:t>0.8%</w:t>
            </w:r>
          </w:p>
        </w:tc>
      </w:tr>
      <w:tr w:rsidR="006E6CD6" w:rsidRPr="009B75CE" w14:paraId="093595B9" w14:textId="77777777" w:rsidTr="00976A48">
        <w:trPr>
          <w:cantSplit/>
        </w:trPr>
        <w:tc>
          <w:tcPr>
            <w:tcW w:w="2065" w:type="dxa"/>
          </w:tcPr>
          <w:p w14:paraId="237803BB" w14:textId="77777777" w:rsidR="006E6CD6" w:rsidRPr="009B75CE" w:rsidRDefault="006E6CD6" w:rsidP="006E6CD6">
            <w:pPr>
              <w:rPr>
                <w:rFonts w:ascii="Arial" w:hAnsi="Arial" w:cs="Arial"/>
                <w:lang w:val="en"/>
              </w:rPr>
            </w:pPr>
            <w:r w:rsidRPr="009B75CE">
              <w:rPr>
                <w:rFonts w:ascii="Arial" w:hAnsi="Arial" w:cs="Arial"/>
                <w:lang w:val="en"/>
              </w:rPr>
              <w:t>Decile 8</w:t>
            </w:r>
          </w:p>
        </w:tc>
        <w:tc>
          <w:tcPr>
            <w:tcW w:w="1350" w:type="dxa"/>
            <w:vAlign w:val="bottom"/>
          </w:tcPr>
          <w:p w14:paraId="4E33E923"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3883B324" w14:textId="77777777" w:rsidR="006E6CD6" w:rsidRPr="009B75CE" w:rsidRDefault="006E6CD6" w:rsidP="006E6CD6">
            <w:pPr>
              <w:rPr>
                <w:rFonts w:ascii="Arial" w:hAnsi="Arial" w:cs="Arial"/>
                <w:color w:val="000000"/>
              </w:rPr>
            </w:pPr>
            <w:r w:rsidRPr="009B75CE">
              <w:rPr>
                <w:rFonts w:ascii="Arial" w:hAnsi="Arial" w:cs="Arial"/>
                <w:color w:val="000000"/>
              </w:rPr>
              <w:t>687,937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F7C343C" w14:textId="77777777" w:rsidR="006E6CD6" w:rsidRPr="009B75CE" w:rsidRDefault="006E6CD6" w:rsidP="006E6CD6">
            <w:pPr>
              <w:rPr>
                <w:rFonts w:ascii="Arial" w:hAnsi="Arial" w:cs="Arial"/>
                <w:color w:val="000000"/>
              </w:rPr>
            </w:pPr>
            <w:r w:rsidRPr="009B75CE">
              <w:rPr>
                <w:rFonts w:ascii="Arial" w:hAnsi="Arial" w:cs="Arial"/>
                <w:color w:val="000000"/>
              </w:rPr>
              <w:t>660,399</w:t>
            </w:r>
          </w:p>
        </w:tc>
        <w:tc>
          <w:tcPr>
            <w:tcW w:w="1530" w:type="dxa"/>
            <w:tcBorders>
              <w:top w:val="single" w:sz="4" w:space="0" w:color="auto"/>
              <w:left w:val="single" w:sz="4" w:space="0" w:color="auto"/>
              <w:bottom w:val="single" w:sz="4" w:space="0" w:color="auto"/>
              <w:right w:val="nil"/>
            </w:tcBorders>
            <w:shd w:val="clear" w:color="auto" w:fill="auto"/>
            <w:vAlign w:val="bottom"/>
          </w:tcPr>
          <w:p w14:paraId="4AECB890" w14:textId="77777777" w:rsidR="006E6CD6" w:rsidRPr="009B75CE" w:rsidRDefault="006E6CD6" w:rsidP="006E6CD6">
            <w:pPr>
              <w:rPr>
                <w:rFonts w:ascii="Arial" w:hAnsi="Arial" w:cs="Arial"/>
                <w:bCs/>
                <w:iCs/>
                <w:color w:val="000000"/>
              </w:rPr>
            </w:pPr>
            <w:r w:rsidRPr="009B75CE">
              <w:rPr>
                <w:rFonts w:ascii="Arial" w:hAnsi="Arial" w:cs="Arial"/>
                <w:bCs/>
                <w:iCs/>
                <w:color w:val="000000"/>
              </w:rPr>
              <w:t>96.0%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76715330" w14:textId="77777777" w:rsidR="006E6CD6" w:rsidRPr="009B75CE" w:rsidRDefault="006E6CD6" w:rsidP="006E6CD6">
            <w:pPr>
              <w:rPr>
                <w:rFonts w:ascii="Arial" w:hAnsi="Arial" w:cs="Arial"/>
                <w:color w:val="000000"/>
              </w:rPr>
            </w:pPr>
            <w:r w:rsidRPr="009B75CE">
              <w:rPr>
                <w:rFonts w:ascii="Arial" w:hAnsi="Arial" w:cs="Arial"/>
                <w:color w:val="000000"/>
              </w:rPr>
              <w:t>33,608</w:t>
            </w:r>
          </w:p>
        </w:tc>
        <w:tc>
          <w:tcPr>
            <w:tcW w:w="1890" w:type="dxa"/>
            <w:tcBorders>
              <w:top w:val="single" w:sz="4" w:space="0" w:color="auto"/>
              <w:left w:val="nil"/>
              <w:bottom w:val="single" w:sz="4" w:space="0" w:color="auto"/>
              <w:right w:val="single" w:sz="4" w:space="0" w:color="auto"/>
            </w:tcBorders>
            <w:shd w:val="clear" w:color="auto" w:fill="auto"/>
            <w:vAlign w:val="bottom"/>
          </w:tcPr>
          <w:p w14:paraId="74914156" w14:textId="77777777" w:rsidR="006E6CD6" w:rsidRPr="009B75CE" w:rsidRDefault="006E6CD6" w:rsidP="006E6CD6">
            <w:pPr>
              <w:rPr>
                <w:rFonts w:ascii="Arial" w:hAnsi="Arial" w:cs="Arial"/>
                <w:color w:val="000000"/>
              </w:rPr>
            </w:pPr>
            <w:r w:rsidRPr="006E769D">
              <w:rPr>
                <w:rFonts w:ascii="Arial" w:hAnsi="Arial" w:cs="Arial"/>
                <w:color w:val="000000"/>
              </w:rPr>
              <w:t>201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3846579" w14:textId="77777777" w:rsidR="006E6CD6" w:rsidRPr="009B75CE" w:rsidRDefault="006E6CD6" w:rsidP="006E6CD6">
            <w:pPr>
              <w:rPr>
                <w:rFonts w:ascii="Arial" w:hAnsi="Arial" w:cs="Arial"/>
                <w:bCs/>
                <w:iCs/>
                <w:color w:val="000000"/>
              </w:rPr>
            </w:pPr>
            <w:r w:rsidRPr="006E769D">
              <w:rPr>
                <w:rFonts w:ascii="Arial" w:hAnsi="Arial" w:cs="Arial"/>
                <w:bCs/>
                <w:iCs/>
                <w:color w:val="000000"/>
              </w:rPr>
              <w:t>0.6%</w:t>
            </w:r>
          </w:p>
        </w:tc>
      </w:tr>
      <w:tr w:rsidR="006E6CD6" w:rsidRPr="009B75CE" w14:paraId="3C6F5CE1" w14:textId="77777777" w:rsidTr="00976A48">
        <w:trPr>
          <w:cantSplit/>
        </w:trPr>
        <w:tc>
          <w:tcPr>
            <w:tcW w:w="2065" w:type="dxa"/>
          </w:tcPr>
          <w:p w14:paraId="67BD879D" w14:textId="77777777" w:rsidR="006E6CD6" w:rsidRPr="009B75CE" w:rsidRDefault="006E6CD6" w:rsidP="006E6CD6">
            <w:pPr>
              <w:rPr>
                <w:rFonts w:ascii="Arial" w:hAnsi="Arial" w:cs="Arial"/>
                <w:lang w:val="en"/>
              </w:rPr>
            </w:pPr>
            <w:r w:rsidRPr="009B75CE">
              <w:rPr>
                <w:rFonts w:ascii="Arial" w:hAnsi="Arial" w:cs="Arial"/>
                <w:lang w:val="en"/>
              </w:rPr>
              <w:t>Decile 9</w:t>
            </w:r>
          </w:p>
        </w:tc>
        <w:tc>
          <w:tcPr>
            <w:tcW w:w="1350" w:type="dxa"/>
            <w:vAlign w:val="bottom"/>
          </w:tcPr>
          <w:p w14:paraId="6D086EB8"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778C7D21" w14:textId="77777777" w:rsidR="006E6CD6" w:rsidRPr="009B75CE" w:rsidRDefault="006E6CD6" w:rsidP="006E6CD6">
            <w:pPr>
              <w:rPr>
                <w:rFonts w:ascii="Arial" w:hAnsi="Arial" w:cs="Arial"/>
                <w:color w:val="000000"/>
              </w:rPr>
            </w:pPr>
            <w:r w:rsidRPr="009B75CE">
              <w:rPr>
                <w:rFonts w:ascii="Arial" w:hAnsi="Arial" w:cs="Arial"/>
                <w:color w:val="000000"/>
              </w:rPr>
              <w:t>640,382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3A95798" w14:textId="77777777" w:rsidR="006E6CD6" w:rsidRPr="009B75CE" w:rsidRDefault="006E6CD6" w:rsidP="006E6CD6">
            <w:pPr>
              <w:rPr>
                <w:rFonts w:ascii="Arial" w:hAnsi="Arial" w:cs="Arial"/>
                <w:color w:val="000000"/>
              </w:rPr>
            </w:pPr>
            <w:r w:rsidRPr="009B75CE">
              <w:rPr>
                <w:rFonts w:ascii="Arial" w:hAnsi="Arial" w:cs="Arial"/>
                <w:color w:val="000000"/>
              </w:rPr>
              <w:t>627,675</w:t>
            </w:r>
          </w:p>
        </w:tc>
        <w:tc>
          <w:tcPr>
            <w:tcW w:w="1530" w:type="dxa"/>
            <w:tcBorders>
              <w:top w:val="single" w:sz="4" w:space="0" w:color="auto"/>
              <w:left w:val="single" w:sz="4" w:space="0" w:color="auto"/>
              <w:bottom w:val="single" w:sz="4" w:space="0" w:color="auto"/>
              <w:right w:val="nil"/>
            </w:tcBorders>
            <w:shd w:val="clear" w:color="auto" w:fill="auto"/>
            <w:vAlign w:val="bottom"/>
          </w:tcPr>
          <w:p w14:paraId="72923EC1" w14:textId="77777777" w:rsidR="006E6CD6" w:rsidRPr="009B75CE" w:rsidRDefault="006E6CD6" w:rsidP="006E6CD6">
            <w:pPr>
              <w:rPr>
                <w:rFonts w:ascii="Arial" w:hAnsi="Arial" w:cs="Arial"/>
                <w:bCs/>
                <w:iCs/>
                <w:color w:val="000000"/>
              </w:rPr>
            </w:pPr>
            <w:r w:rsidRPr="009B75CE">
              <w:rPr>
                <w:rFonts w:ascii="Arial" w:hAnsi="Arial" w:cs="Arial"/>
                <w:bCs/>
                <w:iCs/>
                <w:color w:val="000000"/>
              </w:rPr>
              <w:t>98.0%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F7E5876" w14:textId="77777777" w:rsidR="006E6CD6" w:rsidRPr="009B75CE" w:rsidRDefault="006E6CD6" w:rsidP="006E6CD6">
            <w:pPr>
              <w:rPr>
                <w:rFonts w:ascii="Arial" w:hAnsi="Arial" w:cs="Arial"/>
                <w:color w:val="000000"/>
              </w:rPr>
            </w:pPr>
            <w:r w:rsidRPr="009B75CE">
              <w:rPr>
                <w:rFonts w:ascii="Arial" w:hAnsi="Arial" w:cs="Arial"/>
                <w:color w:val="000000"/>
              </w:rPr>
              <w:t>31,139</w:t>
            </w:r>
          </w:p>
        </w:tc>
        <w:tc>
          <w:tcPr>
            <w:tcW w:w="1890" w:type="dxa"/>
            <w:tcBorders>
              <w:top w:val="single" w:sz="4" w:space="0" w:color="auto"/>
              <w:left w:val="nil"/>
              <w:bottom w:val="single" w:sz="4" w:space="0" w:color="auto"/>
              <w:right w:val="single" w:sz="4" w:space="0" w:color="auto"/>
            </w:tcBorders>
            <w:shd w:val="clear" w:color="auto" w:fill="auto"/>
            <w:vAlign w:val="bottom"/>
          </w:tcPr>
          <w:p w14:paraId="5D14ABDD" w14:textId="77777777" w:rsidR="006E6CD6" w:rsidRPr="009B75CE" w:rsidRDefault="006E6CD6" w:rsidP="006E6CD6">
            <w:pPr>
              <w:rPr>
                <w:rFonts w:ascii="Arial" w:hAnsi="Arial" w:cs="Arial"/>
                <w:color w:val="000000"/>
              </w:rPr>
            </w:pPr>
            <w:r w:rsidRPr="006E769D">
              <w:rPr>
                <w:rFonts w:ascii="Arial" w:hAnsi="Arial" w:cs="Arial"/>
                <w:color w:val="000000"/>
              </w:rPr>
              <w:t>253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D122701" w14:textId="77777777" w:rsidR="006E6CD6" w:rsidRPr="009B75CE" w:rsidRDefault="006E6CD6" w:rsidP="006E6CD6">
            <w:pPr>
              <w:rPr>
                <w:rFonts w:ascii="Arial" w:hAnsi="Arial" w:cs="Arial"/>
                <w:bCs/>
                <w:iCs/>
                <w:color w:val="000000"/>
              </w:rPr>
            </w:pPr>
            <w:r w:rsidRPr="006E769D">
              <w:rPr>
                <w:rFonts w:ascii="Arial" w:hAnsi="Arial" w:cs="Arial"/>
                <w:bCs/>
                <w:iCs/>
                <w:color w:val="000000"/>
              </w:rPr>
              <w:t>0.8%</w:t>
            </w:r>
          </w:p>
        </w:tc>
      </w:tr>
      <w:tr w:rsidR="006E6CD6" w:rsidRPr="009B75CE" w14:paraId="1741A7DD" w14:textId="77777777" w:rsidTr="00976A48">
        <w:trPr>
          <w:cantSplit/>
        </w:trPr>
        <w:tc>
          <w:tcPr>
            <w:tcW w:w="2065" w:type="dxa"/>
          </w:tcPr>
          <w:p w14:paraId="174B05F9" w14:textId="77777777" w:rsidR="006E6CD6" w:rsidRPr="009B75CE" w:rsidRDefault="006E6CD6" w:rsidP="006E6CD6">
            <w:pPr>
              <w:rPr>
                <w:rFonts w:ascii="Arial" w:hAnsi="Arial" w:cs="Arial"/>
                <w:lang w:val="en"/>
              </w:rPr>
            </w:pPr>
            <w:r w:rsidRPr="009B75CE">
              <w:rPr>
                <w:rFonts w:ascii="Arial" w:hAnsi="Arial" w:cs="Arial"/>
                <w:lang w:val="en"/>
              </w:rPr>
              <w:t>Decile 10</w:t>
            </w:r>
          </w:p>
        </w:tc>
        <w:tc>
          <w:tcPr>
            <w:tcW w:w="1350" w:type="dxa"/>
            <w:vAlign w:val="bottom"/>
          </w:tcPr>
          <w:p w14:paraId="3430D9F4" w14:textId="77777777" w:rsidR="006E6CD6" w:rsidRPr="009B75CE" w:rsidRDefault="006E6CD6" w:rsidP="006E6CD6">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1263DD5" w14:textId="77777777" w:rsidR="006E6CD6" w:rsidRPr="009B75CE" w:rsidRDefault="006E6CD6" w:rsidP="006E6CD6">
            <w:pPr>
              <w:rPr>
                <w:rFonts w:ascii="Arial" w:hAnsi="Arial" w:cs="Arial"/>
                <w:color w:val="000000"/>
              </w:rPr>
            </w:pPr>
            <w:r w:rsidRPr="009B75CE">
              <w:rPr>
                <w:rFonts w:ascii="Arial" w:hAnsi="Arial" w:cs="Arial"/>
                <w:color w:val="000000"/>
              </w:rPr>
              <w:t>521,713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31EE633" w14:textId="77777777" w:rsidR="006E6CD6" w:rsidRPr="009B75CE" w:rsidRDefault="006E6CD6" w:rsidP="006E6CD6">
            <w:pPr>
              <w:rPr>
                <w:rFonts w:ascii="Arial" w:hAnsi="Arial" w:cs="Arial"/>
                <w:color w:val="000000"/>
              </w:rPr>
            </w:pPr>
            <w:r w:rsidRPr="009B75CE">
              <w:rPr>
                <w:rFonts w:ascii="Arial" w:hAnsi="Arial" w:cs="Arial"/>
                <w:color w:val="000000"/>
              </w:rPr>
              <w:t>518,701</w:t>
            </w:r>
          </w:p>
        </w:tc>
        <w:tc>
          <w:tcPr>
            <w:tcW w:w="1530" w:type="dxa"/>
            <w:tcBorders>
              <w:top w:val="single" w:sz="4" w:space="0" w:color="auto"/>
              <w:left w:val="single" w:sz="4" w:space="0" w:color="auto"/>
              <w:bottom w:val="single" w:sz="4" w:space="0" w:color="auto"/>
              <w:right w:val="nil"/>
            </w:tcBorders>
            <w:shd w:val="clear" w:color="auto" w:fill="auto"/>
            <w:vAlign w:val="bottom"/>
          </w:tcPr>
          <w:p w14:paraId="137219DB" w14:textId="77777777" w:rsidR="006E6CD6" w:rsidRPr="009B75CE" w:rsidRDefault="006E6CD6" w:rsidP="006E6CD6">
            <w:pPr>
              <w:rPr>
                <w:rFonts w:ascii="Arial" w:hAnsi="Arial" w:cs="Arial"/>
                <w:bCs/>
                <w:iCs/>
                <w:color w:val="000000"/>
              </w:rPr>
            </w:pPr>
            <w:r w:rsidRPr="009B75CE">
              <w:rPr>
                <w:rFonts w:ascii="Arial" w:hAnsi="Arial" w:cs="Arial"/>
                <w:bCs/>
                <w:iCs/>
                <w:color w:val="000000"/>
              </w:rPr>
              <w:t>99.4%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B56AC8B" w14:textId="77777777" w:rsidR="006E6CD6" w:rsidRPr="009B75CE" w:rsidRDefault="006E6CD6" w:rsidP="006E6CD6">
            <w:pPr>
              <w:rPr>
                <w:rFonts w:ascii="Arial" w:hAnsi="Arial" w:cs="Arial"/>
                <w:color w:val="000000"/>
              </w:rPr>
            </w:pPr>
            <w:r w:rsidRPr="009B75CE">
              <w:rPr>
                <w:rFonts w:ascii="Arial" w:hAnsi="Arial" w:cs="Arial"/>
                <w:color w:val="000000"/>
              </w:rPr>
              <w:t>25,830</w:t>
            </w:r>
          </w:p>
        </w:tc>
        <w:tc>
          <w:tcPr>
            <w:tcW w:w="1890" w:type="dxa"/>
            <w:tcBorders>
              <w:top w:val="single" w:sz="4" w:space="0" w:color="auto"/>
              <w:left w:val="nil"/>
              <w:bottom w:val="single" w:sz="4" w:space="0" w:color="auto"/>
              <w:right w:val="single" w:sz="4" w:space="0" w:color="auto"/>
            </w:tcBorders>
            <w:shd w:val="clear" w:color="auto" w:fill="auto"/>
            <w:vAlign w:val="bottom"/>
          </w:tcPr>
          <w:p w14:paraId="67261CFF" w14:textId="77777777" w:rsidR="006E6CD6" w:rsidRPr="009B75CE" w:rsidRDefault="006E6CD6" w:rsidP="006E6CD6">
            <w:pPr>
              <w:rPr>
                <w:rFonts w:ascii="Arial" w:hAnsi="Arial" w:cs="Arial"/>
                <w:color w:val="000000"/>
              </w:rPr>
            </w:pPr>
            <w:r w:rsidRPr="006E769D">
              <w:rPr>
                <w:rFonts w:ascii="Arial" w:hAnsi="Arial" w:cs="Arial"/>
                <w:color w:val="000000"/>
              </w:rPr>
              <w:t>249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C334DEF" w14:textId="77777777" w:rsidR="006E6CD6" w:rsidRPr="009B75CE" w:rsidRDefault="006E6CD6" w:rsidP="006E6CD6">
            <w:pPr>
              <w:rPr>
                <w:rFonts w:ascii="Arial" w:hAnsi="Arial" w:cs="Arial"/>
                <w:bCs/>
                <w:iCs/>
                <w:color w:val="000000"/>
              </w:rPr>
            </w:pPr>
            <w:r w:rsidRPr="006E769D">
              <w:rPr>
                <w:rFonts w:ascii="Arial" w:hAnsi="Arial" w:cs="Arial"/>
                <w:bCs/>
                <w:iCs/>
                <w:color w:val="000000"/>
              </w:rPr>
              <w:t>1.0%</w:t>
            </w:r>
          </w:p>
        </w:tc>
      </w:tr>
      <w:tr w:rsidR="006E6CD6" w:rsidRPr="009B75CE" w14:paraId="7C3AE961" w14:textId="77777777" w:rsidTr="00976A48">
        <w:trPr>
          <w:cantSplit/>
        </w:trPr>
        <w:tc>
          <w:tcPr>
            <w:tcW w:w="2065" w:type="dxa"/>
          </w:tcPr>
          <w:p w14:paraId="4CD17B30" w14:textId="77777777" w:rsidR="006E6CD6" w:rsidRPr="009B75CE" w:rsidRDefault="006E6CD6" w:rsidP="006E6CD6">
            <w:pPr>
              <w:rPr>
                <w:rFonts w:ascii="Arial" w:hAnsi="Arial" w:cs="Arial"/>
                <w:lang w:val="en"/>
              </w:rPr>
            </w:pPr>
            <w:r w:rsidRPr="009B75CE">
              <w:rPr>
                <w:rFonts w:ascii="Arial" w:hAnsi="Arial" w:cs="Arial"/>
                <w:lang w:val="en"/>
              </w:rPr>
              <w:t>Statewide Totals</w:t>
            </w:r>
          </w:p>
        </w:tc>
        <w:tc>
          <w:tcPr>
            <w:tcW w:w="1350" w:type="dxa"/>
            <w:vAlign w:val="center"/>
          </w:tcPr>
          <w:p w14:paraId="1B6FB93B" w14:textId="77777777" w:rsidR="006E6CD6" w:rsidRPr="009B75CE" w:rsidRDefault="006E6CD6" w:rsidP="006E6CD6">
            <w:pPr>
              <w:rPr>
                <w:rFonts w:ascii="Arial" w:hAnsi="Arial" w:cs="Arial"/>
                <w:lang w:val="en"/>
              </w:rPr>
            </w:pPr>
            <w:r w:rsidRPr="009B75CE">
              <w:rPr>
                <w:rFonts w:ascii="Arial" w:hAnsi="Arial" w:cs="Arial"/>
                <w:bCs/>
              </w:rPr>
              <w:t>10,130</w:t>
            </w:r>
          </w:p>
        </w:tc>
        <w:tc>
          <w:tcPr>
            <w:tcW w:w="1710" w:type="dxa"/>
            <w:tcBorders>
              <w:top w:val="single" w:sz="4" w:space="0" w:color="auto"/>
              <w:left w:val="nil"/>
              <w:bottom w:val="single" w:sz="4" w:space="0" w:color="auto"/>
              <w:right w:val="single" w:sz="4" w:space="0" w:color="auto"/>
            </w:tcBorders>
            <w:shd w:val="clear" w:color="auto" w:fill="auto"/>
            <w:vAlign w:val="center"/>
          </w:tcPr>
          <w:p w14:paraId="2821C947" w14:textId="77777777" w:rsidR="006E6CD6" w:rsidRPr="009B75CE" w:rsidRDefault="006E6CD6" w:rsidP="006E6CD6">
            <w:pPr>
              <w:rPr>
                <w:rFonts w:ascii="Arial" w:hAnsi="Arial" w:cs="Arial"/>
                <w:color w:val="000000"/>
              </w:rPr>
            </w:pPr>
            <w:r w:rsidRPr="009B75CE">
              <w:rPr>
                <w:rFonts w:ascii="Arial" w:hAnsi="Arial" w:cs="Arial"/>
                <w:bCs/>
              </w:rPr>
              <w:t>6,175,729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3336F27" w14:textId="77777777" w:rsidR="006E6CD6" w:rsidRPr="009B75CE" w:rsidRDefault="006E6CD6" w:rsidP="006E6CD6">
            <w:pPr>
              <w:rPr>
                <w:rFonts w:ascii="Arial" w:hAnsi="Arial" w:cs="Arial"/>
                <w:color w:val="000000"/>
              </w:rPr>
            </w:pPr>
            <w:r w:rsidRPr="009B75CE">
              <w:rPr>
                <w:rFonts w:ascii="Arial" w:hAnsi="Arial" w:cs="Arial"/>
                <w:bCs/>
              </w:rPr>
              <w:t>4,762,114</w:t>
            </w:r>
          </w:p>
        </w:tc>
        <w:tc>
          <w:tcPr>
            <w:tcW w:w="1530" w:type="dxa"/>
            <w:tcBorders>
              <w:top w:val="single" w:sz="4" w:space="0" w:color="auto"/>
              <w:left w:val="single" w:sz="4" w:space="0" w:color="auto"/>
              <w:bottom w:val="single" w:sz="4" w:space="0" w:color="auto"/>
              <w:right w:val="nil"/>
            </w:tcBorders>
            <w:shd w:val="clear" w:color="auto" w:fill="auto"/>
            <w:vAlign w:val="center"/>
          </w:tcPr>
          <w:p w14:paraId="573BF426" w14:textId="77777777" w:rsidR="006E6CD6" w:rsidRPr="009B75CE" w:rsidRDefault="006E6CD6" w:rsidP="006E6CD6">
            <w:pPr>
              <w:rPr>
                <w:rFonts w:ascii="Arial" w:hAnsi="Arial" w:cs="Arial"/>
                <w:bCs/>
                <w:iCs/>
                <w:color w:val="000000"/>
              </w:rPr>
            </w:pPr>
            <w:r w:rsidRPr="009B75CE">
              <w:rPr>
                <w:rFonts w:ascii="Arial" w:hAnsi="Arial" w:cs="Arial"/>
                <w:bCs/>
                <w:iCs/>
              </w:rPr>
              <w:t>77.1%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2122C7F" w14:textId="77777777" w:rsidR="006E6CD6" w:rsidRPr="009B75CE" w:rsidRDefault="006E6CD6" w:rsidP="006E6CD6">
            <w:pPr>
              <w:rPr>
                <w:rFonts w:ascii="Arial" w:hAnsi="Arial" w:cs="Arial"/>
                <w:color w:val="000000"/>
              </w:rPr>
            </w:pPr>
            <w:r w:rsidRPr="009B75CE">
              <w:rPr>
                <w:rFonts w:ascii="Arial" w:hAnsi="Arial" w:cs="Arial"/>
                <w:bCs/>
              </w:rPr>
              <w:t>310,788</w:t>
            </w:r>
          </w:p>
        </w:tc>
        <w:tc>
          <w:tcPr>
            <w:tcW w:w="1890" w:type="dxa"/>
            <w:tcBorders>
              <w:top w:val="single" w:sz="4" w:space="0" w:color="auto"/>
              <w:left w:val="nil"/>
              <w:bottom w:val="single" w:sz="4" w:space="0" w:color="auto"/>
              <w:right w:val="nil"/>
            </w:tcBorders>
            <w:shd w:val="clear" w:color="auto" w:fill="auto"/>
            <w:vAlign w:val="center"/>
          </w:tcPr>
          <w:p w14:paraId="7E41E40B" w14:textId="77777777" w:rsidR="006E6CD6" w:rsidRPr="009B75CE" w:rsidRDefault="006E6CD6" w:rsidP="006E6CD6">
            <w:pPr>
              <w:rPr>
                <w:rFonts w:ascii="Arial" w:hAnsi="Arial" w:cs="Arial"/>
                <w:color w:val="000000"/>
              </w:rPr>
            </w:pPr>
            <w:r w:rsidRPr="006E769D">
              <w:rPr>
                <w:rFonts w:ascii="Arial" w:hAnsi="Arial" w:cs="Arial"/>
                <w:bCs/>
              </w:rPr>
              <w:t>2,347</w:t>
            </w:r>
          </w:p>
        </w:tc>
        <w:tc>
          <w:tcPr>
            <w:tcW w:w="1800" w:type="dxa"/>
            <w:tcBorders>
              <w:top w:val="single" w:sz="4" w:space="0" w:color="auto"/>
            </w:tcBorders>
            <w:vAlign w:val="center"/>
          </w:tcPr>
          <w:p w14:paraId="40D66704" w14:textId="77777777" w:rsidR="006E6CD6" w:rsidRPr="009B75CE" w:rsidRDefault="006E6CD6" w:rsidP="006E6CD6">
            <w:pPr>
              <w:rPr>
                <w:rFonts w:ascii="Arial" w:hAnsi="Arial" w:cs="Arial"/>
                <w:lang w:val="en"/>
              </w:rPr>
            </w:pPr>
            <w:r w:rsidRPr="006E769D">
              <w:rPr>
                <w:rFonts w:ascii="Arial" w:hAnsi="Arial" w:cs="Arial"/>
                <w:bCs/>
                <w:iCs/>
              </w:rPr>
              <w:t>0.8%</w:t>
            </w:r>
          </w:p>
        </w:tc>
      </w:tr>
    </w:tbl>
    <w:p w14:paraId="7B1821C6" w14:textId="77777777" w:rsidR="00741AFC" w:rsidRPr="0002606A" w:rsidRDefault="00741AFC" w:rsidP="00741AFC">
      <w:pPr>
        <w:kinsoku w:val="0"/>
        <w:overflowPunct w:val="0"/>
        <w:spacing w:after="240"/>
        <w:textAlignment w:val="baseline"/>
        <w:rPr>
          <w:rFonts w:ascii="Arial" w:eastAsiaTheme="minorEastAsia" w:hAnsi="Arial" w:cs="Arial"/>
          <w:kern w:val="24"/>
        </w:rPr>
      </w:pPr>
    </w:p>
    <w:p w14:paraId="67D4ACBA" w14:textId="77777777" w:rsidR="000D21A4" w:rsidRPr="006E769D" w:rsidRDefault="000D21A4" w:rsidP="00B166C6">
      <w:pPr>
        <w:pStyle w:val="Heading2"/>
        <w:jc w:val="center"/>
        <w:rPr>
          <w:rFonts w:ascii="Arial" w:hAnsi="Arial" w:cs="Arial"/>
          <w:lang w:val="en"/>
        </w:rPr>
      </w:pPr>
      <w:bookmarkStart w:id="0" w:name="_GoBack"/>
      <w:bookmarkEnd w:id="0"/>
      <w:r w:rsidRPr="006E769D">
        <w:rPr>
          <w:rFonts w:ascii="Arial" w:hAnsi="Arial" w:cs="Arial"/>
        </w:rPr>
        <w:lastRenderedPageBreak/>
        <w:t>Table 4. 201</w:t>
      </w:r>
      <w:r w:rsidR="0083566F" w:rsidRPr="006E769D">
        <w:rPr>
          <w:rFonts w:ascii="Arial" w:hAnsi="Arial" w:cs="Arial"/>
        </w:rPr>
        <w:t>8</w:t>
      </w:r>
      <w:r w:rsidRPr="006E769D">
        <w:rPr>
          <w:rFonts w:ascii="Arial" w:hAnsi="Arial" w:cs="Arial"/>
        </w:rPr>
        <w:t>–1</w:t>
      </w:r>
      <w:r w:rsidR="0083566F" w:rsidRPr="006E769D">
        <w:rPr>
          <w:rFonts w:ascii="Arial" w:hAnsi="Arial" w:cs="Arial"/>
        </w:rPr>
        <w:t>9</w:t>
      </w:r>
      <w:r w:rsidRPr="006E769D">
        <w:rPr>
          <w:rFonts w:ascii="Arial" w:hAnsi="Arial" w:cs="Arial"/>
        </w:rPr>
        <w:t xml:space="preserve"> Out-of-Field Teachers by Socioeconomically Disadvantaged Student Enrollment</w:t>
      </w:r>
    </w:p>
    <w:tbl>
      <w:tblPr>
        <w:tblStyle w:val="TableGrid"/>
        <w:tblW w:w="13405" w:type="dxa"/>
        <w:tblLayout w:type="fixed"/>
        <w:tblLook w:val="04A0" w:firstRow="1" w:lastRow="0" w:firstColumn="1" w:lastColumn="0" w:noHBand="0" w:noVBand="1"/>
        <w:tblDescription w:val="This chart shows the percentage of out-of-field teachers working with socioeconomically disadvantaged students by quartile."/>
      </w:tblPr>
      <w:tblGrid>
        <w:gridCol w:w="2065"/>
        <w:gridCol w:w="1350"/>
        <w:gridCol w:w="1710"/>
        <w:gridCol w:w="1710"/>
        <w:gridCol w:w="1530"/>
        <w:gridCol w:w="1350"/>
        <w:gridCol w:w="1890"/>
        <w:gridCol w:w="1800"/>
      </w:tblGrid>
      <w:tr w:rsidR="000D21A4" w:rsidRPr="009B75CE" w14:paraId="755AD671" w14:textId="77777777" w:rsidTr="73E810E4">
        <w:trPr>
          <w:cantSplit/>
          <w:tblHeader/>
        </w:trPr>
        <w:tc>
          <w:tcPr>
            <w:tcW w:w="2065" w:type="dxa"/>
            <w:shd w:val="clear" w:color="auto" w:fill="D9D9D9" w:themeFill="background1" w:themeFillShade="D9"/>
          </w:tcPr>
          <w:p w14:paraId="64F348E4" w14:textId="77777777" w:rsidR="000D21A4" w:rsidRPr="009B75CE" w:rsidRDefault="000D21A4" w:rsidP="00701E42">
            <w:pPr>
              <w:tabs>
                <w:tab w:val="left" w:pos="616"/>
              </w:tabs>
              <w:rPr>
                <w:rFonts w:ascii="Arial" w:hAnsi="Arial" w:cs="Arial"/>
                <w:lang w:val="en"/>
              </w:rPr>
            </w:pPr>
            <w:r w:rsidRPr="009B75CE">
              <w:rPr>
                <w:rFonts w:ascii="Arial" w:hAnsi="Arial" w:cs="Arial"/>
                <w:lang w:val="en"/>
              </w:rPr>
              <w:t>Decile Rank for Title I Schools</w:t>
            </w:r>
          </w:p>
        </w:tc>
        <w:tc>
          <w:tcPr>
            <w:tcW w:w="1350" w:type="dxa"/>
            <w:shd w:val="clear" w:color="auto" w:fill="D9D9D9" w:themeFill="background1" w:themeFillShade="D9"/>
          </w:tcPr>
          <w:p w14:paraId="64402D31" w14:textId="77777777" w:rsidR="000D21A4" w:rsidRPr="009B75CE" w:rsidRDefault="000D21A4" w:rsidP="00701E42">
            <w:pPr>
              <w:rPr>
                <w:rFonts w:ascii="Arial" w:hAnsi="Arial" w:cs="Arial"/>
                <w:lang w:val="en"/>
              </w:rPr>
            </w:pPr>
            <w:r w:rsidRPr="009B75CE">
              <w:rPr>
                <w:rFonts w:ascii="Arial" w:hAnsi="Arial" w:cs="Arial"/>
                <w:lang w:val="en"/>
              </w:rPr>
              <w:t>Number of Schools</w:t>
            </w:r>
          </w:p>
        </w:tc>
        <w:tc>
          <w:tcPr>
            <w:tcW w:w="1710" w:type="dxa"/>
            <w:shd w:val="clear" w:color="auto" w:fill="D9D9D9" w:themeFill="background1" w:themeFillShade="D9"/>
          </w:tcPr>
          <w:p w14:paraId="0D128CE4" w14:textId="77777777" w:rsidR="000D21A4" w:rsidRPr="009B75CE" w:rsidRDefault="000D21A4" w:rsidP="00701E42">
            <w:pPr>
              <w:rPr>
                <w:rFonts w:ascii="Arial" w:hAnsi="Arial" w:cs="Arial"/>
                <w:lang w:val="en"/>
              </w:rPr>
            </w:pPr>
            <w:r w:rsidRPr="009B75CE">
              <w:rPr>
                <w:rFonts w:ascii="Arial" w:hAnsi="Arial" w:cs="Arial"/>
                <w:lang w:val="en"/>
              </w:rPr>
              <w:t>Total Student Enrollment</w:t>
            </w:r>
          </w:p>
        </w:tc>
        <w:tc>
          <w:tcPr>
            <w:tcW w:w="1710" w:type="dxa"/>
            <w:shd w:val="clear" w:color="auto" w:fill="D9D9D9" w:themeFill="background1" w:themeFillShade="D9"/>
          </w:tcPr>
          <w:p w14:paraId="1BB3C35F" w14:textId="77777777" w:rsidR="000D21A4" w:rsidRPr="009B75CE" w:rsidRDefault="000D21A4" w:rsidP="00701E42">
            <w:pPr>
              <w:rPr>
                <w:rFonts w:ascii="Arial" w:hAnsi="Arial" w:cs="Arial"/>
                <w:lang w:val="en"/>
              </w:rPr>
            </w:pPr>
            <w:r w:rsidRPr="009B75CE">
              <w:rPr>
                <w:rFonts w:ascii="Arial" w:hAnsi="Arial" w:cs="Arial"/>
                <w:lang w:val="en"/>
              </w:rPr>
              <w:t>SED Student Enrollment</w:t>
            </w:r>
          </w:p>
        </w:tc>
        <w:tc>
          <w:tcPr>
            <w:tcW w:w="1530" w:type="dxa"/>
            <w:shd w:val="clear" w:color="auto" w:fill="D9D9D9" w:themeFill="background1" w:themeFillShade="D9"/>
          </w:tcPr>
          <w:p w14:paraId="5A5AE45C" w14:textId="77777777" w:rsidR="000D21A4" w:rsidRPr="009B75CE" w:rsidRDefault="000D21A4" w:rsidP="00701E42">
            <w:pPr>
              <w:rPr>
                <w:rFonts w:ascii="Arial" w:hAnsi="Arial" w:cs="Arial"/>
                <w:lang w:val="en"/>
              </w:rPr>
            </w:pPr>
            <w:r w:rsidRPr="009B75CE">
              <w:rPr>
                <w:rFonts w:ascii="Arial" w:hAnsi="Arial" w:cs="Arial"/>
                <w:lang w:val="en"/>
              </w:rPr>
              <w:t>Percent of SED Student Enrollment</w:t>
            </w:r>
          </w:p>
        </w:tc>
        <w:tc>
          <w:tcPr>
            <w:tcW w:w="1350" w:type="dxa"/>
            <w:shd w:val="clear" w:color="auto" w:fill="D9D9D9" w:themeFill="background1" w:themeFillShade="D9"/>
          </w:tcPr>
          <w:p w14:paraId="6BF776E2" w14:textId="77777777" w:rsidR="000D21A4" w:rsidRPr="009B75CE" w:rsidRDefault="000D21A4" w:rsidP="00701E42">
            <w:pPr>
              <w:rPr>
                <w:rFonts w:ascii="Arial" w:hAnsi="Arial" w:cs="Arial"/>
                <w:lang w:val="en"/>
              </w:rPr>
            </w:pPr>
            <w:r w:rsidRPr="009B75CE">
              <w:rPr>
                <w:rFonts w:ascii="Arial" w:hAnsi="Arial" w:cs="Arial"/>
                <w:lang w:val="en"/>
              </w:rPr>
              <w:t>Total Teachers</w:t>
            </w:r>
          </w:p>
        </w:tc>
        <w:tc>
          <w:tcPr>
            <w:tcW w:w="1890" w:type="dxa"/>
            <w:tcBorders>
              <w:bottom w:val="single" w:sz="4" w:space="0" w:color="auto"/>
            </w:tcBorders>
            <w:shd w:val="clear" w:color="auto" w:fill="D9D9D9" w:themeFill="background1" w:themeFillShade="D9"/>
          </w:tcPr>
          <w:p w14:paraId="0F98B7A9" w14:textId="77777777" w:rsidR="000D21A4" w:rsidRPr="009B75CE" w:rsidRDefault="000D21A4" w:rsidP="00701E42">
            <w:pPr>
              <w:rPr>
                <w:rFonts w:ascii="Arial" w:hAnsi="Arial" w:cs="Arial"/>
                <w:lang w:val="en"/>
              </w:rPr>
            </w:pPr>
            <w:r w:rsidRPr="009B75CE">
              <w:rPr>
                <w:rFonts w:ascii="Arial" w:hAnsi="Arial" w:cs="Arial"/>
                <w:lang w:val="en"/>
              </w:rPr>
              <w:t xml:space="preserve">Number of Out-of-Field </w:t>
            </w:r>
          </w:p>
          <w:p w14:paraId="70CA9619" w14:textId="77777777" w:rsidR="000D21A4" w:rsidRPr="009B75CE" w:rsidRDefault="000D21A4" w:rsidP="00701E42">
            <w:pPr>
              <w:rPr>
                <w:rFonts w:ascii="Arial" w:hAnsi="Arial" w:cs="Arial"/>
                <w:lang w:val="en"/>
              </w:rPr>
            </w:pPr>
            <w:r w:rsidRPr="009B75CE">
              <w:rPr>
                <w:rFonts w:ascii="Arial" w:hAnsi="Arial" w:cs="Arial"/>
                <w:lang w:val="en"/>
              </w:rPr>
              <w:t>Teachers</w:t>
            </w:r>
          </w:p>
        </w:tc>
        <w:tc>
          <w:tcPr>
            <w:tcW w:w="1800" w:type="dxa"/>
            <w:tcBorders>
              <w:bottom w:val="single" w:sz="4" w:space="0" w:color="auto"/>
            </w:tcBorders>
            <w:shd w:val="clear" w:color="auto" w:fill="D9D9D9" w:themeFill="background1" w:themeFillShade="D9"/>
          </w:tcPr>
          <w:p w14:paraId="26ED36C4" w14:textId="77777777" w:rsidR="000D21A4" w:rsidRPr="009B75CE" w:rsidRDefault="000D21A4" w:rsidP="00701E42">
            <w:pPr>
              <w:rPr>
                <w:rFonts w:ascii="Arial" w:hAnsi="Arial" w:cs="Arial"/>
                <w:lang w:val="en"/>
              </w:rPr>
            </w:pPr>
            <w:r w:rsidRPr="009B75CE">
              <w:rPr>
                <w:rFonts w:ascii="Arial" w:hAnsi="Arial" w:cs="Arial"/>
                <w:lang w:val="en"/>
              </w:rPr>
              <w:t>Percentage of Out-of-Field Teachers</w:t>
            </w:r>
          </w:p>
        </w:tc>
      </w:tr>
      <w:tr w:rsidR="00F56E97" w:rsidRPr="009B75CE" w14:paraId="49683CFB" w14:textId="77777777" w:rsidTr="73E810E4">
        <w:trPr>
          <w:cantSplit/>
        </w:trPr>
        <w:tc>
          <w:tcPr>
            <w:tcW w:w="2065" w:type="dxa"/>
          </w:tcPr>
          <w:p w14:paraId="38E193B4" w14:textId="77777777" w:rsidR="00F56E97" w:rsidRPr="009B75CE" w:rsidRDefault="00F56E97" w:rsidP="00F56E97">
            <w:pPr>
              <w:rPr>
                <w:rFonts w:ascii="Arial" w:hAnsi="Arial" w:cs="Arial"/>
                <w:lang w:val="en"/>
              </w:rPr>
            </w:pPr>
            <w:r w:rsidRPr="009B75CE">
              <w:rPr>
                <w:rFonts w:ascii="Arial" w:hAnsi="Arial" w:cs="Arial"/>
                <w:lang w:val="en"/>
              </w:rPr>
              <w:t>Decile I</w:t>
            </w:r>
          </w:p>
        </w:tc>
        <w:tc>
          <w:tcPr>
            <w:tcW w:w="1350" w:type="dxa"/>
            <w:vAlign w:val="bottom"/>
          </w:tcPr>
          <w:p w14:paraId="40EC3489"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40A844EF" w14:textId="77777777" w:rsidR="00F56E97" w:rsidRPr="009B75CE" w:rsidRDefault="00F56E97" w:rsidP="00F56E97">
            <w:pPr>
              <w:rPr>
                <w:rFonts w:ascii="Arial" w:hAnsi="Arial" w:cs="Arial"/>
                <w:color w:val="000000"/>
              </w:rPr>
            </w:pPr>
            <w:r w:rsidRPr="009B75CE">
              <w:rPr>
                <w:rFonts w:ascii="Arial" w:hAnsi="Arial" w:cs="Arial"/>
                <w:color w:val="000000"/>
              </w:rPr>
              <w:t>702,660</w:t>
            </w:r>
          </w:p>
        </w:tc>
        <w:tc>
          <w:tcPr>
            <w:tcW w:w="1710" w:type="dxa"/>
            <w:tcBorders>
              <w:top w:val="single" w:sz="4" w:space="0" w:color="auto"/>
              <w:left w:val="nil"/>
              <w:bottom w:val="single" w:sz="4" w:space="0" w:color="auto"/>
              <w:right w:val="single" w:sz="4" w:space="0" w:color="auto"/>
            </w:tcBorders>
            <w:shd w:val="clear" w:color="auto" w:fill="auto"/>
            <w:vAlign w:val="bottom"/>
          </w:tcPr>
          <w:p w14:paraId="12696483" w14:textId="77777777" w:rsidR="00F56E97" w:rsidRPr="009B75CE" w:rsidRDefault="00F56E97" w:rsidP="00F56E97">
            <w:pPr>
              <w:rPr>
                <w:rFonts w:ascii="Arial" w:hAnsi="Arial" w:cs="Arial"/>
                <w:color w:val="000000"/>
              </w:rPr>
            </w:pPr>
            <w:r w:rsidRPr="009B75CE">
              <w:rPr>
                <w:rFonts w:ascii="Arial" w:hAnsi="Arial" w:cs="Arial"/>
                <w:color w:val="000000"/>
              </w:rPr>
              <w:t>83,967</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041A757" w14:textId="77777777" w:rsidR="00F56E97" w:rsidRPr="009B75CE" w:rsidRDefault="00F56E97" w:rsidP="00F56E97">
            <w:pPr>
              <w:rPr>
                <w:rFonts w:ascii="Arial" w:hAnsi="Arial" w:cs="Arial"/>
                <w:bCs/>
                <w:iCs/>
                <w:color w:val="000000"/>
              </w:rPr>
            </w:pPr>
            <w:r w:rsidRPr="009B75CE">
              <w:rPr>
                <w:rFonts w:ascii="Arial" w:hAnsi="Arial" w:cs="Arial"/>
                <w:bCs/>
                <w:iCs/>
                <w:color w:val="000000"/>
              </w:rPr>
              <w:t>11.9%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1BDA5D3" w14:textId="77777777" w:rsidR="00F56E97" w:rsidRPr="009B75CE" w:rsidRDefault="00F56E97" w:rsidP="00F56E97">
            <w:pPr>
              <w:rPr>
                <w:rFonts w:ascii="Arial" w:hAnsi="Arial" w:cs="Arial"/>
                <w:color w:val="000000"/>
              </w:rPr>
            </w:pPr>
            <w:r w:rsidRPr="009B75CE">
              <w:rPr>
                <w:rFonts w:ascii="Arial" w:hAnsi="Arial" w:cs="Arial"/>
                <w:color w:val="000000"/>
              </w:rPr>
              <w:t>34,333</w:t>
            </w:r>
          </w:p>
        </w:tc>
        <w:tc>
          <w:tcPr>
            <w:tcW w:w="1890" w:type="dxa"/>
            <w:tcBorders>
              <w:top w:val="single" w:sz="4" w:space="0" w:color="auto"/>
              <w:left w:val="nil"/>
              <w:bottom w:val="single" w:sz="4" w:space="0" w:color="auto"/>
              <w:right w:val="single" w:sz="4" w:space="0" w:color="auto"/>
            </w:tcBorders>
            <w:shd w:val="clear" w:color="auto" w:fill="auto"/>
            <w:vAlign w:val="bottom"/>
          </w:tcPr>
          <w:p w14:paraId="038F54D1" w14:textId="77777777" w:rsidR="00F56E97" w:rsidRPr="009B75CE" w:rsidRDefault="5AE65DC8" w:rsidP="00F56E97">
            <w:pPr>
              <w:rPr>
                <w:rFonts w:ascii="Arial" w:hAnsi="Arial" w:cs="Arial"/>
                <w:color w:val="000000"/>
              </w:rPr>
            </w:pPr>
            <w:r w:rsidRPr="73E810E4">
              <w:rPr>
                <w:rFonts w:ascii="Arial" w:hAnsi="Arial" w:cs="Arial"/>
                <w:color w:val="000000" w:themeColor="text1"/>
              </w:rPr>
              <w:t>230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CB57C24" w14:textId="77777777" w:rsidR="00F56E97" w:rsidRPr="009B75CE" w:rsidRDefault="00F56E97" w:rsidP="00F56E97">
            <w:pPr>
              <w:rPr>
                <w:rFonts w:ascii="Arial" w:hAnsi="Arial" w:cs="Arial"/>
                <w:bCs/>
                <w:iCs/>
                <w:color w:val="000000"/>
              </w:rPr>
            </w:pPr>
            <w:r w:rsidRPr="006E769D">
              <w:rPr>
                <w:rFonts w:ascii="Arial" w:hAnsi="Arial" w:cs="Arial"/>
                <w:bCs/>
                <w:iCs/>
                <w:color w:val="000000"/>
              </w:rPr>
              <w:t>0.7%</w:t>
            </w:r>
          </w:p>
        </w:tc>
      </w:tr>
      <w:tr w:rsidR="00F56E97" w:rsidRPr="009B75CE" w14:paraId="202CE0FF" w14:textId="77777777" w:rsidTr="73E810E4">
        <w:trPr>
          <w:cantSplit/>
        </w:trPr>
        <w:tc>
          <w:tcPr>
            <w:tcW w:w="2065" w:type="dxa"/>
          </w:tcPr>
          <w:p w14:paraId="3EF84319" w14:textId="77777777" w:rsidR="00F56E97" w:rsidRPr="009B75CE" w:rsidRDefault="00F56E97" w:rsidP="00F56E97">
            <w:pPr>
              <w:rPr>
                <w:rFonts w:ascii="Arial" w:hAnsi="Arial" w:cs="Arial"/>
                <w:lang w:val="en"/>
              </w:rPr>
            </w:pPr>
            <w:r w:rsidRPr="009B75CE">
              <w:rPr>
                <w:rFonts w:ascii="Arial" w:hAnsi="Arial" w:cs="Arial"/>
                <w:lang w:val="en"/>
              </w:rPr>
              <w:t>Decile 2</w:t>
            </w:r>
          </w:p>
        </w:tc>
        <w:tc>
          <w:tcPr>
            <w:tcW w:w="1350" w:type="dxa"/>
            <w:vAlign w:val="bottom"/>
          </w:tcPr>
          <w:p w14:paraId="5532EEB9"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DFD047A" w14:textId="77777777" w:rsidR="00F56E97" w:rsidRPr="009B75CE" w:rsidRDefault="00F56E97" w:rsidP="00F56E97">
            <w:pPr>
              <w:rPr>
                <w:rFonts w:ascii="Arial" w:hAnsi="Arial" w:cs="Arial"/>
                <w:color w:val="000000"/>
              </w:rPr>
            </w:pPr>
            <w:r w:rsidRPr="009B75CE">
              <w:rPr>
                <w:rFonts w:ascii="Arial" w:hAnsi="Arial" w:cs="Arial"/>
                <w:color w:val="000000"/>
              </w:rPr>
              <w:t>729,644</w:t>
            </w:r>
          </w:p>
        </w:tc>
        <w:tc>
          <w:tcPr>
            <w:tcW w:w="1710" w:type="dxa"/>
            <w:tcBorders>
              <w:top w:val="single" w:sz="4" w:space="0" w:color="auto"/>
              <w:left w:val="nil"/>
              <w:bottom w:val="single" w:sz="4" w:space="0" w:color="auto"/>
              <w:right w:val="single" w:sz="4" w:space="0" w:color="auto"/>
            </w:tcBorders>
            <w:shd w:val="clear" w:color="auto" w:fill="auto"/>
            <w:vAlign w:val="bottom"/>
          </w:tcPr>
          <w:p w14:paraId="0EA18AEC" w14:textId="77777777" w:rsidR="00F56E97" w:rsidRPr="009B75CE" w:rsidRDefault="00F56E97" w:rsidP="00F56E97">
            <w:pPr>
              <w:rPr>
                <w:rFonts w:ascii="Arial" w:hAnsi="Arial" w:cs="Arial"/>
                <w:color w:val="000000"/>
              </w:rPr>
            </w:pPr>
            <w:r w:rsidRPr="009B75CE">
              <w:rPr>
                <w:rFonts w:ascii="Arial" w:hAnsi="Arial" w:cs="Arial"/>
                <w:color w:val="000000"/>
              </w:rPr>
              <w:t>201,078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5B47F7" w14:textId="77777777" w:rsidR="00F56E97" w:rsidRPr="009B75CE" w:rsidRDefault="00F56E97" w:rsidP="00F56E97">
            <w:pPr>
              <w:rPr>
                <w:rFonts w:ascii="Arial" w:hAnsi="Arial" w:cs="Arial"/>
                <w:bCs/>
                <w:iCs/>
                <w:color w:val="000000"/>
              </w:rPr>
            </w:pPr>
            <w:r w:rsidRPr="009B75CE">
              <w:rPr>
                <w:rFonts w:ascii="Arial" w:hAnsi="Arial" w:cs="Arial"/>
                <w:bCs/>
                <w:iCs/>
                <w:color w:val="000000"/>
              </w:rPr>
              <w:t>27.6%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6E4AC77" w14:textId="77777777" w:rsidR="00F56E97" w:rsidRPr="009B75CE" w:rsidRDefault="00F56E97" w:rsidP="00F56E97">
            <w:pPr>
              <w:rPr>
                <w:rFonts w:ascii="Arial" w:hAnsi="Arial" w:cs="Arial"/>
                <w:color w:val="000000"/>
              </w:rPr>
            </w:pPr>
            <w:r w:rsidRPr="009B75CE">
              <w:rPr>
                <w:rFonts w:ascii="Arial" w:hAnsi="Arial" w:cs="Arial"/>
                <w:color w:val="000000"/>
              </w:rPr>
              <w:t>36,683</w:t>
            </w:r>
          </w:p>
        </w:tc>
        <w:tc>
          <w:tcPr>
            <w:tcW w:w="1890" w:type="dxa"/>
            <w:tcBorders>
              <w:top w:val="single" w:sz="4" w:space="0" w:color="auto"/>
              <w:left w:val="nil"/>
              <w:bottom w:val="single" w:sz="4" w:space="0" w:color="auto"/>
              <w:right w:val="single" w:sz="4" w:space="0" w:color="auto"/>
            </w:tcBorders>
            <w:shd w:val="clear" w:color="auto" w:fill="auto"/>
            <w:vAlign w:val="bottom"/>
          </w:tcPr>
          <w:p w14:paraId="1DB933FD" w14:textId="77777777" w:rsidR="00F56E97" w:rsidRPr="009B75CE" w:rsidRDefault="4E97BD76" w:rsidP="00F56E97">
            <w:pPr>
              <w:rPr>
                <w:rFonts w:ascii="Arial" w:hAnsi="Arial" w:cs="Arial"/>
                <w:color w:val="000000"/>
              </w:rPr>
            </w:pPr>
            <w:r w:rsidRPr="73E810E4">
              <w:rPr>
                <w:rFonts w:ascii="Arial" w:hAnsi="Arial" w:cs="Arial"/>
                <w:color w:val="000000" w:themeColor="text1"/>
              </w:rPr>
              <w:t>290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650C33D2"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0F176BE4" w:rsidRPr="7D6DEF12">
              <w:rPr>
                <w:rFonts w:ascii="Arial" w:hAnsi="Arial" w:cs="Arial"/>
                <w:color w:val="000000" w:themeColor="text1"/>
              </w:rPr>
              <w:t>8</w:t>
            </w:r>
            <w:r w:rsidRPr="7D6DEF12">
              <w:rPr>
                <w:rFonts w:ascii="Arial" w:hAnsi="Arial" w:cs="Arial"/>
                <w:color w:val="000000" w:themeColor="text1"/>
              </w:rPr>
              <w:t>%</w:t>
            </w:r>
          </w:p>
        </w:tc>
      </w:tr>
      <w:tr w:rsidR="00F56E97" w:rsidRPr="009B75CE" w14:paraId="39B7A038" w14:textId="77777777" w:rsidTr="73E810E4">
        <w:trPr>
          <w:cantSplit/>
        </w:trPr>
        <w:tc>
          <w:tcPr>
            <w:tcW w:w="2065" w:type="dxa"/>
          </w:tcPr>
          <w:p w14:paraId="74C06B14" w14:textId="77777777" w:rsidR="00F56E97" w:rsidRPr="009B75CE" w:rsidRDefault="00F56E97" w:rsidP="00F56E97">
            <w:pPr>
              <w:rPr>
                <w:rFonts w:ascii="Arial" w:hAnsi="Arial" w:cs="Arial"/>
                <w:lang w:val="en"/>
              </w:rPr>
            </w:pPr>
            <w:r w:rsidRPr="009B75CE">
              <w:rPr>
                <w:rFonts w:ascii="Arial" w:hAnsi="Arial" w:cs="Arial"/>
                <w:lang w:val="en"/>
              </w:rPr>
              <w:t>Decile 3</w:t>
            </w:r>
          </w:p>
        </w:tc>
        <w:tc>
          <w:tcPr>
            <w:tcW w:w="1350" w:type="dxa"/>
            <w:vAlign w:val="bottom"/>
          </w:tcPr>
          <w:p w14:paraId="14D8D34E"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D2F26AF" w14:textId="77777777" w:rsidR="00F56E97" w:rsidRPr="009B75CE" w:rsidRDefault="00F56E97" w:rsidP="00F56E97">
            <w:pPr>
              <w:rPr>
                <w:rFonts w:ascii="Arial" w:hAnsi="Arial" w:cs="Arial"/>
                <w:color w:val="000000"/>
              </w:rPr>
            </w:pPr>
            <w:r w:rsidRPr="009B75CE">
              <w:rPr>
                <w:rFonts w:ascii="Arial" w:hAnsi="Arial" w:cs="Arial"/>
                <w:color w:val="000000"/>
              </w:rPr>
              <w:t>679,926</w:t>
            </w:r>
          </w:p>
        </w:tc>
        <w:tc>
          <w:tcPr>
            <w:tcW w:w="1710" w:type="dxa"/>
            <w:tcBorders>
              <w:top w:val="single" w:sz="4" w:space="0" w:color="auto"/>
              <w:left w:val="nil"/>
              <w:bottom w:val="single" w:sz="4" w:space="0" w:color="auto"/>
              <w:right w:val="single" w:sz="4" w:space="0" w:color="auto"/>
            </w:tcBorders>
            <w:shd w:val="clear" w:color="auto" w:fill="auto"/>
            <w:vAlign w:val="bottom"/>
          </w:tcPr>
          <w:p w14:paraId="74EBEF1F" w14:textId="77777777" w:rsidR="00F56E97" w:rsidRPr="009B75CE" w:rsidRDefault="00F56E97" w:rsidP="00F56E97">
            <w:pPr>
              <w:rPr>
                <w:rFonts w:ascii="Arial" w:hAnsi="Arial" w:cs="Arial"/>
                <w:color w:val="000000"/>
              </w:rPr>
            </w:pPr>
            <w:r w:rsidRPr="009B75CE">
              <w:rPr>
                <w:rFonts w:ascii="Arial" w:hAnsi="Arial" w:cs="Arial"/>
                <w:color w:val="000000"/>
              </w:rPr>
              <w:t>280,859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A417984" w14:textId="77777777" w:rsidR="00F56E97" w:rsidRPr="009B75CE" w:rsidRDefault="00F56E97" w:rsidP="00F56E97">
            <w:pPr>
              <w:rPr>
                <w:rFonts w:ascii="Arial" w:hAnsi="Arial" w:cs="Arial"/>
                <w:bCs/>
                <w:iCs/>
                <w:color w:val="000000"/>
              </w:rPr>
            </w:pPr>
            <w:r w:rsidRPr="009B75CE">
              <w:rPr>
                <w:rFonts w:ascii="Arial" w:hAnsi="Arial" w:cs="Arial"/>
                <w:bCs/>
                <w:iCs/>
                <w:color w:val="000000"/>
              </w:rPr>
              <w:t>41.3%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5CDF7D2A" w14:textId="77777777" w:rsidR="00F56E97" w:rsidRPr="009B75CE" w:rsidRDefault="00F56E97" w:rsidP="00F56E97">
            <w:pPr>
              <w:rPr>
                <w:rFonts w:ascii="Arial" w:hAnsi="Arial" w:cs="Arial"/>
                <w:color w:val="000000"/>
              </w:rPr>
            </w:pPr>
            <w:r w:rsidRPr="009B75CE">
              <w:rPr>
                <w:rFonts w:ascii="Arial" w:hAnsi="Arial" w:cs="Arial"/>
                <w:color w:val="000000"/>
              </w:rPr>
              <w:t>34,592</w:t>
            </w:r>
          </w:p>
        </w:tc>
        <w:tc>
          <w:tcPr>
            <w:tcW w:w="1890" w:type="dxa"/>
            <w:tcBorders>
              <w:top w:val="single" w:sz="4" w:space="0" w:color="auto"/>
              <w:left w:val="nil"/>
              <w:bottom w:val="single" w:sz="4" w:space="0" w:color="auto"/>
              <w:right w:val="single" w:sz="4" w:space="0" w:color="auto"/>
            </w:tcBorders>
            <w:shd w:val="clear" w:color="auto" w:fill="auto"/>
            <w:vAlign w:val="bottom"/>
          </w:tcPr>
          <w:p w14:paraId="04D1A7A7"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78A5BD57" w:rsidRPr="73E810E4">
              <w:rPr>
                <w:rFonts w:ascii="Arial" w:hAnsi="Arial" w:cs="Arial"/>
                <w:color w:val="000000" w:themeColor="text1"/>
              </w:rPr>
              <w:t>67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A195AA7" w14:textId="77777777" w:rsidR="00F56E97" w:rsidRPr="009B75CE" w:rsidRDefault="00F56E97" w:rsidP="00F56E97">
            <w:pPr>
              <w:rPr>
                <w:rFonts w:ascii="Arial" w:hAnsi="Arial" w:cs="Arial"/>
                <w:bCs/>
                <w:iCs/>
                <w:color w:val="000000"/>
              </w:rPr>
            </w:pPr>
            <w:r w:rsidRPr="006E769D">
              <w:rPr>
                <w:rFonts w:ascii="Arial" w:hAnsi="Arial" w:cs="Arial"/>
                <w:bCs/>
                <w:iCs/>
                <w:color w:val="000000"/>
              </w:rPr>
              <w:t>0.8%</w:t>
            </w:r>
          </w:p>
        </w:tc>
      </w:tr>
      <w:tr w:rsidR="00F56E97" w:rsidRPr="009B75CE" w14:paraId="4F64D109" w14:textId="77777777" w:rsidTr="73E810E4">
        <w:trPr>
          <w:cantSplit/>
        </w:trPr>
        <w:tc>
          <w:tcPr>
            <w:tcW w:w="2065" w:type="dxa"/>
          </w:tcPr>
          <w:p w14:paraId="548A5F61" w14:textId="77777777" w:rsidR="00F56E97" w:rsidRPr="009B75CE" w:rsidRDefault="00F56E97" w:rsidP="00F56E97">
            <w:pPr>
              <w:rPr>
                <w:rFonts w:ascii="Arial" w:hAnsi="Arial" w:cs="Arial"/>
                <w:lang w:val="en"/>
              </w:rPr>
            </w:pPr>
            <w:r w:rsidRPr="009B75CE">
              <w:rPr>
                <w:rFonts w:ascii="Arial" w:hAnsi="Arial" w:cs="Arial"/>
                <w:lang w:val="en"/>
              </w:rPr>
              <w:t>Decile 4</w:t>
            </w:r>
          </w:p>
        </w:tc>
        <w:tc>
          <w:tcPr>
            <w:tcW w:w="1350" w:type="dxa"/>
            <w:vAlign w:val="bottom"/>
          </w:tcPr>
          <w:p w14:paraId="5B7A00AD"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7278D106" w14:textId="77777777" w:rsidR="00F56E97" w:rsidRPr="009B75CE" w:rsidRDefault="00F56E97" w:rsidP="00F56E97">
            <w:pPr>
              <w:rPr>
                <w:rFonts w:ascii="Arial" w:hAnsi="Arial" w:cs="Arial"/>
                <w:color w:val="000000"/>
              </w:rPr>
            </w:pPr>
            <w:r w:rsidRPr="009B75CE">
              <w:rPr>
                <w:rFonts w:ascii="Arial" w:hAnsi="Arial" w:cs="Arial"/>
                <w:color w:val="000000"/>
              </w:rPr>
              <w:t>641,269</w:t>
            </w:r>
          </w:p>
        </w:tc>
        <w:tc>
          <w:tcPr>
            <w:tcW w:w="1710" w:type="dxa"/>
            <w:tcBorders>
              <w:top w:val="single" w:sz="4" w:space="0" w:color="auto"/>
              <w:left w:val="nil"/>
              <w:bottom w:val="single" w:sz="4" w:space="0" w:color="auto"/>
              <w:right w:val="single" w:sz="4" w:space="0" w:color="auto"/>
            </w:tcBorders>
            <w:shd w:val="clear" w:color="auto" w:fill="auto"/>
            <w:vAlign w:val="bottom"/>
          </w:tcPr>
          <w:p w14:paraId="1FF7CDC4" w14:textId="77777777" w:rsidR="00F56E97" w:rsidRPr="009B75CE" w:rsidRDefault="00F56E97" w:rsidP="00F56E97">
            <w:pPr>
              <w:rPr>
                <w:rFonts w:ascii="Arial" w:hAnsi="Arial" w:cs="Arial"/>
                <w:color w:val="000000"/>
              </w:rPr>
            </w:pPr>
            <w:r w:rsidRPr="009B75CE">
              <w:rPr>
                <w:rFonts w:ascii="Arial" w:hAnsi="Arial" w:cs="Arial"/>
                <w:color w:val="000000"/>
              </w:rPr>
              <w:t>351,116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09D91FA" w14:textId="77777777" w:rsidR="00F56E97" w:rsidRPr="009B75CE" w:rsidRDefault="00F56E97" w:rsidP="00F56E97">
            <w:pPr>
              <w:rPr>
                <w:rFonts w:ascii="Arial" w:hAnsi="Arial" w:cs="Arial"/>
                <w:bCs/>
                <w:iCs/>
                <w:color w:val="000000"/>
              </w:rPr>
            </w:pPr>
            <w:r w:rsidRPr="009B75CE">
              <w:rPr>
                <w:rFonts w:ascii="Arial" w:hAnsi="Arial" w:cs="Arial"/>
                <w:bCs/>
                <w:iCs/>
                <w:color w:val="000000"/>
              </w:rPr>
              <w:t>54.8%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37F5D905" w14:textId="77777777" w:rsidR="00F56E97" w:rsidRPr="009B75CE" w:rsidRDefault="00F56E97" w:rsidP="00F56E97">
            <w:pPr>
              <w:rPr>
                <w:rFonts w:ascii="Arial" w:hAnsi="Arial" w:cs="Arial"/>
                <w:color w:val="000000"/>
              </w:rPr>
            </w:pPr>
            <w:r w:rsidRPr="009B75CE">
              <w:rPr>
                <w:rFonts w:ascii="Arial" w:hAnsi="Arial" w:cs="Arial"/>
                <w:color w:val="000000"/>
              </w:rPr>
              <w:t>33,173</w:t>
            </w:r>
          </w:p>
        </w:tc>
        <w:tc>
          <w:tcPr>
            <w:tcW w:w="1890" w:type="dxa"/>
            <w:tcBorders>
              <w:top w:val="single" w:sz="4" w:space="0" w:color="auto"/>
              <w:left w:val="nil"/>
              <w:bottom w:val="single" w:sz="4" w:space="0" w:color="auto"/>
              <w:right w:val="single" w:sz="4" w:space="0" w:color="auto"/>
            </w:tcBorders>
            <w:shd w:val="clear" w:color="auto" w:fill="auto"/>
            <w:vAlign w:val="bottom"/>
          </w:tcPr>
          <w:p w14:paraId="6D936D4E" w14:textId="77777777" w:rsidR="00F56E97" w:rsidRPr="009B75CE" w:rsidRDefault="65B782F5" w:rsidP="00F56E97">
            <w:pPr>
              <w:rPr>
                <w:rFonts w:ascii="Arial" w:hAnsi="Arial" w:cs="Arial"/>
                <w:color w:val="000000"/>
              </w:rPr>
            </w:pPr>
            <w:r w:rsidRPr="73E810E4">
              <w:rPr>
                <w:rFonts w:ascii="Arial" w:hAnsi="Arial" w:cs="Arial"/>
                <w:color w:val="000000" w:themeColor="text1"/>
              </w:rPr>
              <w:t>25</w:t>
            </w:r>
            <w:r w:rsidR="730974C5" w:rsidRPr="73E810E4">
              <w:rPr>
                <w:rFonts w:ascii="Arial" w:hAnsi="Arial" w:cs="Arial"/>
                <w:color w:val="000000" w:themeColor="text1"/>
              </w:rPr>
              <w:t>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BD5427F" w14:textId="77777777" w:rsidR="00F56E97" w:rsidRPr="009B75CE" w:rsidRDefault="00F56E97" w:rsidP="00F56E97">
            <w:pPr>
              <w:rPr>
                <w:rFonts w:ascii="Arial" w:hAnsi="Arial" w:cs="Arial"/>
                <w:bCs/>
                <w:iCs/>
                <w:color w:val="000000"/>
              </w:rPr>
            </w:pPr>
            <w:r w:rsidRPr="006E769D">
              <w:rPr>
                <w:rFonts w:ascii="Arial" w:hAnsi="Arial" w:cs="Arial"/>
                <w:bCs/>
                <w:iCs/>
                <w:color w:val="000000"/>
              </w:rPr>
              <w:t>0.8%</w:t>
            </w:r>
          </w:p>
        </w:tc>
      </w:tr>
      <w:tr w:rsidR="00F56E97" w:rsidRPr="009B75CE" w14:paraId="7ADD9055" w14:textId="77777777" w:rsidTr="73E810E4">
        <w:trPr>
          <w:cantSplit/>
        </w:trPr>
        <w:tc>
          <w:tcPr>
            <w:tcW w:w="2065" w:type="dxa"/>
          </w:tcPr>
          <w:p w14:paraId="69B42A5F" w14:textId="77777777" w:rsidR="00F56E97" w:rsidRPr="009B75CE" w:rsidRDefault="00F56E97" w:rsidP="00F56E97">
            <w:pPr>
              <w:rPr>
                <w:rFonts w:ascii="Arial" w:hAnsi="Arial" w:cs="Arial"/>
                <w:lang w:val="en"/>
              </w:rPr>
            </w:pPr>
            <w:r w:rsidRPr="009B75CE">
              <w:rPr>
                <w:rFonts w:ascii="Arial" w:hAnsi="Arial" w:cs="Arial"/>
                <w:lang w:val="en"/>
              </w:rPr>
              <w:t>Decile 5</w:t>
            </w:r>
          </w:p>
        </w:tc>
        <w:tc>
          <w:tcPr>
            <w:tcW w:w="1350" w:type="dxa"/>
            <w:vAlign w:val="bottom"/>
          </w:tcPr>
          <w:p w14:paraId="3FCA7220"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548919E1" w14:textId="77777777" w:rsidR="00F56E97" w:rsidRPr="009B75CE" w:rsidRDefault="00F56E97" w:rsidP="00F56E97">
            <w:pPr>
              <w:rPr>
                <w:rFonts w:ascii="Arial" w:hAnsi="Arial" w:cs="Arial"/>
                <w:color w:val="000000"/>
              </w:rPr>
            </w:pPr>
            <w:r w:rsidRPr="009B75CE">
              <w:rPr>
                <w:rFonts w:ascii="Arial" w:hAnsi="Arial" w:cs="Arial"/>
                <w:color w:val="000000"/>
              </w:rPr>
              <w:t>607,933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AB2A7ED" w14:textId="77777777" w:rsidR="00F56E97" w:rsidRPr="009B75CE" w:rsidRDefault="00F56E97" w:rsidP="00F56E97">
            <w:pPr>
              <w:rPr>
                <w:rFonts w:ascii="Arial" w:hAnsi="Arial" w:cs="Arial"/>
                <w:color w:val="000000"/>
              </w:rPr>
            </w:pPr>
            <w:r w:rsidRPr="009B75CE">
              <w:rPr>
                <w:rFonts w:ascii="Arial" w:hAnsi="Arial" w:cs="Arial"/>
                <w:color w:val="000000"/>
              </w:rPr>
              <w:t>402,846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2E10B1D" w14:textId="77777777" w:rsidR="00F56E97" w:rsidRPr="009B75CE" w:rsidRDefault="00F56E97" w:rsidP="00F56E97">
            <w:pPr>
              <w:rPr>
                <w:rFonts w:ascii="Arial" w:hAnsi="Arial" w:cs="Arial"/>
                <w:bCs/>
                <w:iCs/>
                <w:color w:val="000000"/>
              </w:rPr>
            </w:pPr>
            <w:r w:rsidRPr="009B75CE">
              <w:rPr>
                <w:rFonts w:ascii="Arial" w:hAnsi="Arial" w:cs="Arial"/>
                <w:bCs/>
                <w:iCs/>
                <w:color w:val="000000"/>
              </w:rPr>
              <w:t>66.3%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E740D1C" w14:textId="77777777" w:rsidR="00F56E97" w:rsidRPr="009B75CE" w:rsidRDefault="00F56E97" w:rsidP="00F56E97">
            <w:pPr>
              <w:rPr>
                <w:rFonts w:ascii="Arial" w:hAnsi="Arial" w:cs="Arial"/>
                <w:color w:val="000000"/>
              </w:rPr>
            </w:pPr>
            <w:r w:rsidRPr="009B75CE">
              <w:rPr>
                <w:rFonts w:ascii="Arial" w:hAnsi="Arial" w:cs="Arial"/>
                <w:color w:val="000000"/>
              </w:rPr>
              <w:t>30,695</w:t>
            </w:r>
          </w:p>
        </w:tc>
        <w:tc>
          <w:tcPr>
            <w:tcW w:w="1890" w:type="dxa"/>
            <w:tcBorders>
              <w:top w:val="single" w:sz="4" w:space="0" w:color="auto"/>
              <w:left w:val="nil"/>
              <w:bottom w:val="single" w:sz="4" w:space="0" w:color="auto"/>
              <w:right w:val="single" w:sz="4" w:space="0" w:color="auto"/>
            </w:tcBorders>
            <w:shd w:val="clear" w:color="auto" w:fill="auto"/>
            <w:vAlign w:val="bottom"/>
          </w:tcPr>
          <w:p w14:paraId="3527C024"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6D773A97" w:rsidRPr="73E810E4">
              <w:rPr>
                <w:rFonts w:ascii="Arial" w:hAnsi="Arial" w:cs="Arial"/>
                <w:color w:val="000000" w:themeColor="text1"/>
              </w:rPr>
              <w:t>61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5102FE2B"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19650F91" w:rsidRPr="7D6DEF12">
              <w:rPr>
                <w:rFonts w:ascii="Arial" w:hAnsi="Arial" w:cs="Arial"/>
                <w:color w:val="000000" w:themeColor="text1"/>
              </w:rPr>
              <w:t>9</w:t>
            </w:r>
            <w:r w:rsidRPr="7D6DEF12">
              <w:rPr>
                <w:rFonts w:ascii="Arial" w:hAnsi="Arial" w:cs="Arial"/>
                <w:color w:val="000000" w:themeColor="text1"/>
              </w:rPr>
              <w:t>%</w:t>
            </w:r>
          </w:p>
        </w:tc>
      </w:tr>
      <w:tr w:rsidR="00F56E97" w:rsidRPr="009B75CE" w14:paraId="78B386F9" w14:textId="77777777" w:rsidTr="73E810E4">
        <w:trPr>
          <w:cantSplit/>
        </w:trPr>
        <w:tc>
          <w:tcPr>
            <w:tcW w:w="2065" w:type="dxa"/>
          </w:tcPr>
          <w:p w14:paraId="20F70F7B" w14:textId="77777777" w:rsidR="00F56E97" w:rsidRPr="009B75CE" w:rsidRDefault="00F56E97" w:rsidP="00F56E97">
            <w:pPr>
              <w:rPr>
                <w:rFonts w:ascii="Arial" w:hAnsi="Arial" w:cs="Arial"/>
                <w:lang w:val="en"/>
              </w:rPr>
            </w:pPr>
            <w:r w:rsidRPr="009B75CE">
              <w:rPr>
                <w:rFonts w:ascii="Arial" w:hAnsi="Arial" w:cs="Arial"/>
                <w:lang w:val="en"/>
              </w:rPr>
              <w:t>Decile 6</w:t>
            </w:r>
          </w:p>
        </w:tc>
        <w:tc>
          <w:tcPr>
            <w:tcW w:w="1350" w:type="dxa"/>
            <w:vAlign w:val="bottom"/>
          </w:tcPr>
          <w:p w14:paraId="4119AC3D"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10F16FBD" w14:textId="77777777" w:rsidR="00F56E97" w:rsidRPr="009B75CE" w:rsidRDefault="00F56E97" w:rsidP="00F56E97">
            <w:pPr>
              <w:rPr>
                <w:rFonts w:ascii="Arial" w:hAnsi="Arial" w:cs="Arial"/>
                <w:color w:val="000000"/>
              </w:rPr>
            </w:pPr>
            <w:r w:rsidRPr="009B75CE">
              <w:rPr>
                <w:rFonts w:ascii="Arial" w:hAnsi="Arial" w:cs="Arial"/>
                <w:color w:val="000000"/>
              </w:rPr>
              <w:t>603,855</w:t>
            </w:r>
          </w:p>
        </w:tc>
        <w:tc>
          <w:tcPr>
            <w:tcW w:w="1710" w:type="dxa"/>
            <w:tcBorders>
              <w:top w:val="single" w:sz="4" w:space="0" w:color="auto"/>
              <w:left w:val="nil"/>
              <w:bottom w:val="single" w:sz="4" w:space="0" w:color="auto"/>
              <w:right w:val="single" w:sz="4" w:space="0" w:color="auto"/>
            </w:tcBorders>
            <w:shd w:val="clear" w:color="auto" w:fill="auto"/>
            <w:vAlign w:val="bottom"/>
          </w:tcPr>
          <w:p w14:paraId="19585564" w14:textId="77777777" w:rsidR="00F56E97" w:rsidRPr="009B75CE" w:rsidRDefault="00F56E97" w:rsidP="00F56E97">
            <w:pPr>
              <w:rPr>
                <w:rFonts w:ascii="Arial" w:hAnsi="Arial" w:cs="Arial"/>
                <w:color w:val="000000"/>
              </w:rPr>
            </w:pPr>
            <w:r w:rsidRPr="009B75CE">
              <w:rPr>
                <w:rFonts w:ascii="Arial" w:hAnsi="Arial" w:cs="Arial"/>
                <w:color w:val="000000"/>
              </w:rPr>
              <w:t>456,328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D0ABDA" w14:textId="77777777" w:rsidR="00F56E97" w:rsidRPr="009B75CE" w:rsidRDefault="00F56E97" w:rsidP="00F56E97">
            <w:pPr>
              <w:rPr>
                <w:rFonts w:ascii="Arial" w:hAnsi="Arial" w:cs="Arial"/>
                <w:bCs/>
                <w:iCs/>
                <w:color w:val="000000"/>
              </w:rPr>
            </w:pPr>
            <w:r w:rsidRPr="009B75CE">
              <w:rPr>
                <w:rFonts w:ascii="Arial" w:hAnsi="Arial" w:cs="Arial"/>
                <w:bCs/>
                <w:iCs/>
                <w:color w:val="000000"/>
              </w:rPr>
              <w:t>75.6%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C5DB1D3" w14:textId="77777777" w:rsidR="00F56E97" w:rsidRPr="009B75CE" w:rsidRDefault="00F56E97" w:rsidP="00F56E97">
            <w:pPr>
              <w:rPr>
                <w:rFonts w:ascii="Arial" w:hAnsi="Arial" w:cs="Arial"/>
                <w:color w:val="000000"/>
              </w:rPr>
            </w:pPr>
            <w:r w:rsidRPr="009B75CE">
              <w:rPr>
                <w:rFonts w:ascii="Arial" w:hAnsi="Arial" w:cs="Arial"/>
                <w:color w:val="000000"/>
              </w:rPr>
              <w:t>30,150</w:t>
            </w:r>
          </w:p>
        </w:tc>
        <w:tc>
          <w:tcPr>
            <w:tcW w:w="1890" w:type="dxa"/>
            <w:tcBorders>
              <w:top w:val="single" w:sz="4" w:space="0" w:color="auto"/>
              <w:left w:val="nil"/>
              <w:bottom w:val="single" w:sz="4" w:space="0" w:color="auto"/>
              <w:right w:val="single" w:sz="4" w:space="0" w:color="auto"/>
            </w:tcBorders>
            <w:shd w:val="clear" w:color="auto" w:fill="auto"/>
            <w:vAlign w:val="bottom"/>
          </w:tcPr>
          <w:p w14:paraId="517BA738"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03718BF9" w:rsidRPr="73E810E4">
              <w:rPr>
                <w:rFonts w:ascii="Arial" w:hAnsi="Arial" w:cs="Arial"/>
                <w:color w:val="000000" w:themeColor="text1"/>
              </w:rPr>
              <w:t>32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FCAF8B2"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739EAD8B" w:rsidRPr="7D6DEF12">
              <w:rPr>
                <w:rFonts w:ascii="Arial" w:hAnsi="Arial" w:cs="Arial"/>
                <w:color w:val="000000" w:themeColor="text1"/>
              </w:rPr>
              <w:t>8</w:t>
            </w:r>
            <w:r w:rsidRPr="7D6DEF12">
              <w:rPr>
                <w:rFonts w:ascii="Arial" w:hAnsi="Arial" w:cs="Arial"/>
                <w:color w:val="000000" w:themeColor="text1"/>
              </w:rPr>
              <w:t>%</w:t>
            </w:r>
          </w:p>
        </w:tc>
      </w:tr>
      <w:tr w:rsidR="00F56E97" w:rsidRPr="009B75CE" w14:paraId="31A18463" w14:textId="77777777" w:rsidTr="73E810E4">
        <w:trPr>
          <w:cantSplit/>
        </w:trPr>
        <w:tc>
          <w:tcPr>
            <w:tcW w:w="2065" w:type="dxa"/>
          </w:tcPr>
          <w:p w14:paraId="1A4DF525" w14:textId="77777777" w:rsidR="00F56E97" w:rsidRPr="009B75CE" w:rsidRDefault="00F56E97" w:rsidP="00F56E97">
            <w:pPr>
              <w:rPr>
                <w:rFonts w:ascii="Arial" w:hAnsi="Arial" w:cs="Arial"/>
                <w:lang w:val="en"/>
              </w:rPr>
            </w:pPr>
            <w:r w:rsidRPr="009B75CE">
              <w:rPr>
                <w:rFonts w:ascii="Arial" w:hAnsi="Arial" w:cs="Arial"/>
                <w:lang w:val="en"/>
              </w:rPr>
              <w:t>Decile 7</w:t>
            </w:r>
          </w:p>
        </w:tc>
        <w:tc>
          <w:tcPr>
            <w:tcW w:w="1350" w:type="dxa"/>
            <w:vAlign w:val="bottom"/>
          </w:tcPr>
          <w:p w14:paraId="3BC25B7E"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A3CBC74" w14:textId="77777777" w:rsidR="00F56E97" w:rsidRPr="009B75CE" w:rsidRDefault="00F56E97" w:rsidP="00F56E97">
            <w:pPr>
              <w:rPr>
                <w:rFonts w:ascii="Arial" w:hAnsi="Arial" w:cs="Arial"/>
                <w:color w:val="000000"/>
              </w:rPr>
            </w:pPr>
            <w:r w:rsidRPr="009B75CE">
              <w:rPr>
                <w:rFonts w:ascii="Arial" w:hAnsi="Arial" w:cs="Arial"/>
                <w:color w:val="000000"/>
              </w:rPr>
              <w:t>567,191</w:t>
            </w:r>
          </w:p>
        </w:tc>
        <w:tc>
          <w:tcPr>
            <w:tcW w:w="1710" w:type="dxa"/>
            <w:tcBorders>
              <w:top w:val="single" w:sz="4" w:space="0" w:color="auto"/>
              <w:left w:val="nil"/>
              <w:bottom w:val="single" w:sz="4" w:space="0" w:color="auto"/>
              <w:right w:val="single" w:sz="4" w:space="0" w:color="auto"/>
            </w:tcBorders>
            <w:shd w:val="clear" w:color="auto" w:fill="auto"/>
            <w:vAlign w:val="bottom"/>
          </w:tcPr>
          <w:p w14:paraId="77167326" w14:textId="77777777" w:rsidR="00F56E97" w:rsidRPr="009B75CE" w:rsidRDefault="00F56E97" w:rsidP="00F56E97">
            <w:pPr>
              <w:rPr>
                <w:rFonts w:ascii="Arial" w:hAnsi="Arial" w:cs="Arial"/>
                <w:color w:val="000000"/>
              </w:rPr>
            </w:pPr>
            <w:r w:rsidRPr="009B75CE">
              <w:rPr>
                <w:rFonts w:ascii="Arial" w:hAnsi="Arial" w:cs="Arial"/>
                <w:color w:val="000000"/>
              </w:rPr>
              <w:t>469,519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4C5DCF" w14:textId="77777777" w:rsidR="00F56E97" w:rsidRPr="009B75CE" w:rsidRDefault="00F56E97" w:rsidP="00F56E97">
            <w:pPr>
              <w:rPr>
                <w:rFonts w:ascii="Arial" w:hAnsi="Arial" w:cs="Arial"/>
                <w:bCs/>
                <w:iCs/>
                <w:color w:val="000000"/>
              </w:rPr>
            </w:pPr>
            <w:r w:rsidRPr="009B75CE">
              <w:rPr>
                <w:rFonts w:ascii="Arial" w:hAnsi="Arial" w:cs="Arial"/>
                <w:bCs/>
                <w:iCs/>
                <w:color w:val="000000"/>
              </w:rPr>
              <w:t>82.8%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13B7A259" w14:textId="77777777" w:rsidR="00F56E97" w:rsidRPr="009B75CE" w:rsidRDefault="00F56E97" w:rsidP="00F56E97">
            <w:pPr>
              <w:rPr>
                <w:rFonts w:ascii="Arial" w:hAnsi="Arial" w:cs="Arial"/>
                <w:color w:val="000000"/>
              </w:rPr>
            </w:pPr>
            <w:r w:rsidRPr="009B75CE">
              <w:rPr>
                <w:rFonts w:ascii="Arial" w:hAnsi="Arial" w:cs="Arial"/>
                <w:color w:val="000000"/>
              </w:rPr>
              <w:t>28,548</w:t>
            </w:r>
          </w:p>
        </w:tc>
        <w:tc>
          <w:tcPr>
            <w:tcW w:w="1890" w:type="dxa"/>
            <w:tcBorders>
              <w:top w:val="single" w:sz="4" w:space="0" w:color="auto"/>
              <w:left w:val="nil"/>
              <w:bottom w:val="single" w:sz="4" w:space="0" w:color="auto"/>
              <w:right w:val="single" w:sz="4" w:space="0" w:color="auto"/>
            </w:tcBorders>
            <w:shd w:val="clear" w:color="auto" w:fill="auto"/>
            <w:vAlign w:val="bottom"/>
          </w:tcPr>
          <w:p w14:paraId="06DBE323"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4214F3BE" w:rsidRPr="73E810E4">
              <w:rPr>
                <w:rFonts w:ascii="Arial" w:hAnsi="Arial" w:cs="Arial"/>
                <w:color w:val="000000" w:themeColor="text1"/>
              </w:rPr>
              <w:t>03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CA56F09"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22452641" w:rsidRPr="7D6DEF12">
              <w:rPr>
                <w:rFonts w:ascii="Arial" w:hAnsi="Arial" w:cs="Arial"/>
                <w:color w:val="000000" w:themeColor="text1"/>
              </w:rPr>
              <w:t>7</w:t>
            </w:r>
            <w:r w:rsidRPr="7D6DEF12">
              <w:rPr>
                <w:rFonts w:ascii="Arial" w:hAnsi="Arial" w:cs="Arial"/>
                <w:color w:val="000000" w:themeColor="text1"/>
              </w:rPr>
              <w:t>%</w:t>
            </w:r>
          </w:p>
        </w:tc>
      </w:tr>
      <w:tr w:rsidR="00F56E97" w:rsidRPr="009B75CE" w14:paraId="305E619E" w14:textId="77777777" w:rsidTr="73E810E4">
        <w:trPr>
          <w:cantSplit/>
        </w:trPr>
        <w:tc>
          <w:tcPr>
            <w:tcW w:w="2065" w:type="dxa"/>
          </w:tcPr>
          <w:p w14:paraId="1C6094D2" w14:textId="77777777" w:rsidR="00F56E97" w:rsidRPr="009B75CE" w:rsidRDefault="00F56E97" w:rsidP="00F56E97">
            <w:pPr>
              <w:rPr>
                <w:rFonts w:ascii="Arial" w:hAnsi="Arial" w:cs="Arial"/>
                <w:lang w:val="en"/>
              </w:rPr>
            </w:pPr>
            <w:r w:rsidRPr="009B75CE">
              <w:rPr>
                <w:rFonts w:ascii="Arial" w:hAnsi="Arial" w:cs="Arial"/>
                <w:lang w:val="en"/>
              </w:rPr>
              <w:t>Decile 8</w:t>
            </w:r>
          </w:p>
        </w:tc>
        <w:tc>
          <w:tcPr>
            <w:tcW w:w="1350" w:type="dxa"/>
            <w:vAlign w:val="bottom"/>
          </w:tcPr>
          <w:p w14:paraId="403A0160"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C53857D" w14:textId="77777777" w:rsidR="00F56E97" w:rsidRPr="009B75CE" w:rsidRDefault="00F56E97" w:rsidP="00F56E97">
            <w:pPr>
              <w:rPr>
                <w:rFonts w:ascii="Arial" w:hAnsi="Arial" w:cs="Arial"/>
                <w:color w:val="000000"/>
              </w:rPr>
            </w:pPr>
            <w:r w:rsidRPr="009B75CE">
              <w:rPr>
                <w:rFonts w:ascii="Arial" w:hAnsi="Arial" w:cs="Arial"/>
                <w:color w:val="000000"/>
              </w:rPr>
              <w:t>590,870</w:t>
            </w:r>
          </w:p>
        </w:tc>
        <w:tc>
          <w:tcPr>
            <w:tcW w:w="1710" w:type="dxa"/>
            <w:tcBorders>
              <w:top w:val="single" w:sz="4" w:space="0" w:color="auto"/>
              <w:left w:val="nil"/>
              <w:bottom w:val="single" w:sz="4" w:space="0" w:color="auto"/>
              <w:right w:val="single" w:sz="4" w:space="0" w:color="auto"/>
            </w:tcBorders>
            <w:shd w:val="clear" w:color="auto" w:fill="auto"/>
            <w:vAlign w:val="bottom"/>
          </w:tcPr>
          <w:p w14:paraId="7B34B611" w14:textId="77777777" w:rsidR="00F56E97" w:rsidRPr="009B75CE" w:rsidRDefault="00F56E97" w:rsidP="00F56E97">
            <w:pPr>
              <w:rPr>
                <w:rFonts w:ascii="Arial" w:hAnsi="Arial" w:cs="Arial"/>
                <w:color w:val="000000"/>
              </w:rPr>
            </w:pPr>
            <w:r w:rsidRPr="009B75CE">
              <w:rPr>
                <w:rFonts w:ascii="Arial" w:hAnsi="Arial" w:cs="Arial"/>
                <w:color w:val="000000"/>
              </w:rPr>
              <w:t>521,692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039AA14" w14:textId="77777777" w:rsidR="00F56E97" w:rsidRPr="009B75CE" w:rsidRDefault="00F56E97" w:rsidP="00F56E97">
            <w:pPr>
              <w:rPr>
                <w:rFonts w:ascii="Arial" w:hAnsi="Arial" w:cs="Arial"/>
                <w:bCs/>
                <w:iCs/>
                <w:color w:val="000000"/>
              </w:rPr>
            </w:pPr>
            <w:r w:rsidRPr="009B75CE">
              <w:rPr>
                <w:rFonts w:ascii="Arial" w:hAnsi="Arial" w:cs="Arial"/>
                <w:bCs/>
                <w:iCs/>
                <w:color w:val="000000"/>
              </w:rPr>
              <w:t>88.3%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2F3E9D81" w14:textId="77777777" w:rsidR="00F56E97" w:rsidRPr="009B75CE" w:rsidRDefault="00F56E97" w:rsidP="00F56E97">
            <w:pPr>
              <w:rPr>
                <w:rFonts w:ascii="Arial" w:hAnsi="Arial" w:cs="Arial"/>
                <w:color w:val="000000"/>
              </w:rPr>
            </w:pPr>
            <w:r w:rsidRPr="009B75CE">
              <w:rPr>
                <w:rFonts w:ascii="Arial" w:hAnsi="Arial" w:cs="Arial"/>
                <w:color w:val="000000"/>
              </w:rPr>
              <w:t>29,333</w:t>
            </w:r>
          </w:p>
        </w:tc>
        <w:tc>
          <w:tcPr>
            <w:tcW w:w="1890" w:type="dxa"/>
            <w:tcBorders>
              <w:top w:val="single" w:sz="4" w:space="0" w:color="auto"/>
              <w:left w:val="nil"/>
              <w:bottom w:val="single" w:sz="4" w:space="0" w:color="auto"/>
              <w:right w:val="single" w:sz="4" w:space="0" w:color="auto"/>
            </w:tcBorders>
            <w:shd w:val="clear" w:color="auto" w:fill="auto"/>
            <w:vAlign w:val="bottom"/>
          </w:tcPr>
          <w:p w14:paraId="102D2858"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6E2F80B6" w:rsidRPr="73E810E4">
              <w:rPr>
                <w:rFonts w:ascii="Arial" w:hAnsi="Arial" w:cs="Arial"/>
                <w:color w:val="000000" w:themeColor="text1"/>
              </w:rPr>
              <w:t>12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F718093"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59A2CFE0" w:rsidRPr="7D6DEF12">
              <w:rPr>
                <w:rFonts w:ascii="Arial" w:hAnsi="Arial" w:cs="Arial"/>
                <w:color w:val="000000" w:themeColor="text1"/>
              </w:rPr>
              <w:t>7</w:t>
            </w:r>
            <w:r w:rsidRPr="7D6DEF12">
              <w:rPr>
                <w:rFonts w:ascii="Arial" w:hAnsi="Arial" w:cs="Arial"/>
                <w:color w:val="000000" w:themeColor="text1"/>
              </w:rPr>
              <w:t>%</w:t>
            </w:r>
          </w:p>
        </w:tc>
      </w:tr>
      <w:tr w:rsidR="00F56E97" w:rsidRPr="009B75CE" w14:paraId="73659E53" w14:textId="77777777" w:rsidTr="73E810E4">
        <w:trPr>
          <w:cantSplit/>
        </w:trPr>
        <w:tc>
          <w:tcPr>
            <w:tcW w:w="2065" w:type="dxa"/>
          </w:tcPr>
          <w:p w14:paraId="2FD3B88D" w14:textId="77777777" w:rsidR="00F56E97" w:rsidRPr="009B75CE" w:rsidRDefault="00F56E97" w:rsidP="00F56E97">
            <w:pPr>
              <w:rPr>
                <w:rFonts w:ascii="Arial" w:hAnsi="Arial" w:cs="Arial"/>
                <w:lang w:val="en"/>
              </w:rPr>
            </w:pPr>
            <w:r w:rsidRPr="009B75CE">
              <w:rPr>
                <w:rFonts w:ascii="Arial" w:hAnsi="Arial" w:cs="Arial"/>
                <w:lang w:val="en"/>
              </w:rPr>
              <w:t>Decile 9</w:t>
            </w:r>
          </w:p>
        </w:tc>
        <w:tc>
          <w:tcPr>
            <w:tcW w:w="1350" w:type="dxa"/>
            <w:vAlign w:val="bottom"/>
          </w:tcPr>
          <w:p w14:paraId="685BBE01"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229522D4" w14:textId="77777777" w:rsidR="00F56E97" w:rsidRPr="009B75CE" w:rsidRDefault="00F56E97" w:rsidP="00F56E97">
            <w:pPr>
              <w:rPr>
                <w:rFonts w:ascii="Arial" w:hAnsi="Arial" w:cs="Arial"/>
                <w:color w:val="000000"/>
              </w:rPr>
            </w:pPr>
            <w:r w:rsidRPr="009B75CE">
              <w:rPr>
                <w:rFonts w:ascii="Arial" w:hAnsi="Arial" w:cs="Arial"/>
                <w:color w:val="000000"/>
              </w:rPr>
              <w:t>580,763</w:t>
            </w:r>
          </w:p>
        </w:tc>
        <w:tc>
          <w:tcPr>
            <w:tcW w:w="1710" w:type="dxa"/>
            <w:tcBorders>
              <w:top w:val="single" w:sz="4" w:space="0" w:color="auto"/>
              <w:left w:val="nil"/>
              <w:bottom w:val="single" w:sz="4" w:space="0" w:color="auto"/>
              <w:right w:val="single" w:sz="4" w:space="0" w:color="auto"/>
            </w:tcBorders>
            <w:shd w:val="clear" w:color="auto" w:fill="auto"/>
            <w:vAlign w:val="bottom"/>
          </w:tcPr>
          <w:p w14:paraId="4E65D929" w14:textId="77777777" w:rsidR="00F56E97" w:rsidRPr="009B75CE" w:rsidRDefault="00F56E97" w:rsidP="00F56E97">
            <w:pPr>
              <w:rPr>
                <w:rFonts w:ascii="Arial" w:hAnsi="Arial" w:cs="Arial"/>
                <w:color w:val="000000"/>
              </w:rPr>
            </w:pPr>
            <w:r w:rsidRPr="009B75CE">
              <w:rPr>
                <w:rFonts w:ascii="Arial" w:hAnsi="Arial" w:cs="Arial"/>
                <w:color w:val="000000"/>
              </w:rPr>
              <w:t>538,963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48D1F0" w14:textId="77777777" w:rsidR="00F56E97" w:rsidRPr="009B75CE" w:rsidRDefault="00F56E97" w:rsidP="00F56E97">
            <w:pPr>
              <w:rPr>
                <w:rFonts w:ascii="Arial" w:hAnsi="Arial" w:cs="Arial"/>
                <w:bCs/>
                <w:iCs/>
                <w:color w:val="000000"/>
              </w:rPr>
            </w:pPr>
            <w:r w:rsidRPr="009B75CE">
              <w:rPr>
                <w:rFonts w:ascii="Arial" w:hAnsi="Arial" w:cs="Arial"/>
                <w:bCs/>
                <w:iCs/>
                <w:color w:val="000000"/>
              </w:rPr>
              <w:t>92.8%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8AAA812" w14:textId="77777777" w:rsidR="00F56E97" w:rsidRPr="009B75CE" w:rsidRDefault="00F56E97" w:rsidP="00F56E97">
            <w:pPr>
              <w:rPr>
                <w:rFonts w:ascii="Arial" w:hAnsi="Arial" w:cs="Arial"/>
                <w:color w:val="000000"/>
              </w:rPr>
            </w:pPr>
            <w:r w:rsidRPr="009B75CE">
              <w:rPr>
                <w:rFonts w:ascii="Arial" w:hAnsi="Arial" w:cs="Arial"/>
                <w:color w:val="000000"/>
              </w:rPr>
              <w:t>28,661</w:t>
            </w:r>
          </w:p>
        </w:tc>
        <w:tc>
          <w:tcPr>
            <w:tcW w:w="1890" w:type="dxa"/>
            <w:tcBorders>
              <w:top w:val="single" w:sz="4" w:space="0" w:color="auto"/>
              <w:left w:val="nil"/>
              <w:bottom w:val="single" w:sz="4" w:space="0" w:color="auto"/>
              <w:right w:val="single" w:sz="4" w:space="0" w:color="auto"/>
            </w:tcBorders>
            <w:shd w:val="clear" w:color="auto" w:fill="auto"/>
            <w:vAlign w:val="bottom"/>
          </w:tcPr>
          <w:p w14:paraId="75FEAA1B" w14:textId="77777777" w:rsidR="00F56E97" w:rsidRPr="009B75CE" w:rsidRDefault="65B782F5" w:rsidP="00F56E97">
            <w:pPr>
              <w:rPr>
                <w:rFonts w:ascii="Arial" w:hAnsi="Arial" w:cs="Arial"/>
                <w:color w:val="000000"/>
              </w:rPr>
            </w:pPr>
            <w:r w:rsidRPr="73E810E4">
              <w:rPr>
                <w:rFonts w:ascii="Arial" w:hAnsi="Arial" w:cs="Arial"/>
                <w:color w:val="000000" w:themeColor="text1"/>
              </w:rPr>
              <w:t>2</w:t>
            </w:r>
            <w:r w:rsidR="04DE39BF" w:rsidRPr="73E810E4">
              <w:rPr>
                <w:rFonts w:ascii="Arial" w:hAnsi="Arial" w:cs="Arial"/>
                <w:color w:val="000000" w:themeColor="text1"/>
              </w:rPr>
              <w:t>07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5D0B968" w14:textId="77777777" w:rsidR="00F56E97" w:rsidRPr="009B75CE" w:rsidRDefault="40C48861" w:rsidP="7D6DEF12">
            <w:pPr>
              <w:rPr>
                <w:rFonts w:ascii="Arial" w:hAnsi="Arial" w:cs="Arial"/>
                <w:color w:val="000000"/>
              </w:rPr>
            </w:pPr>
            <w:r w:rsidRPr="7D6DEF12">
              <w:rPr>
                <w:rFonts w:ascii="Arial" w:hAnsi="Arial" w:cs="Arial"/>
                <w:color w:val="000000" w:themeColor="text1"/>
              </w:rPr>
              <w:t>0.</w:t>
            </w:r>
            <w:r w:rsidR="0E926822" w:rsidRPr="7D6DEF12">
              <w:rPr>
                <w:rFonts w:ascii="Arial" w:hAnsi="Arial" w:cs="Arial"/>
                <w:color w:val="000000" w:themeColor="text1"/>
              </w:rPr>
              <w:t>7</w:t>
            </w:r>
            <w:r w:rsidRPr="7D6DEF12">
              <w:rPr>
                <w:rFonts w:ascii="Arial" w:hAnsi="Arial" w:cs="Arial"/>
                <w:color w:val="000000" w:themeColor="text1"/>
              </w:rPr>
              <w:t>%</w:t>
            </w:r>
          </w:p>
        </w:tc>
      </w:tr>
      <w:tr w:rsidR="00F56E97" w:rsidRPr="009B75CE" w14:paraId="23991FF8" w14:textId="77777777" w:rsidTr="73E810E4">
        <w:trPr>
          <w:cantSplit/>
        </w:trPr>
        <w:tc>
          <w:tcPr>
            <w:tcW w:w="2065" w:type="dxa"/>
          </w:tcPr>
          <w:p w14:paraId="1C77C44D" w14:textId="77777777" w:rsidR="00F56E97" w:rsidRPr="009B75CE" w:rsidRDefault="00F56E97" w:rsidP="00F56E97">
            <w:pPr>
              <w:rPr>
                <w:rFonts w:ascii="Arial" w:hAnsi="Arial" w:cs="Arial"/>
                <w:lang w:val="en"/>
              </w:rPr>
            </w:pPr>
            <w:r w:rsidRPr="009B75CE">
              <w:rPr>
                <w:rFonts w:ascii="Arial" w:hAnsi="Arial" w:cs="Arial"/>
                <w:lang w:val="en"/>
              </w:rPr>
              <w:t>Decile 10</w:t>
            </w:r>
          </w:p>
        </w:tc>
        <w:tc>
          <w:tcPr>
            <w:tcW w:w="1350" w:type="dxa"/>
            <w:vAlign w:val="bottom"/>
          </w:tcPr>
          <w:p w14:paraId="39B2720C" w14:textId="77777777" w:rsidR="00F56E97" w:rsidRPr="009B75CE" w:rsidRDefault="00F56E97" w:rsidP="00F56E97">
            <w:pPr>
              <w:rPr>
                <w:rFonts w:ascii="Arial" w:hAnsi="Arial" w:cs="Arial"/>
                <w:lang w:val="en"/>
              </w:rPr>
            </w:pPr>
            <w:r w:rsidRPr="009B75CE">
              <w:rPr>
                <w:rFonts w:ascii="Arial" w:hAnsi="Arial" w:cs="Arial"/>
                <w:color w:val="000000"/>
              </w:rPr>
              <w:t>1,013</w:t>
            </w:r>
          </w:p>
        </w:tc>
        <w:tc>
          <w:tcPr>
            <w:tcW w:w="1710" w:type="dxa"/>
            <w:tcBorders>
              <w:top w:val="single" w:sz="4" w:space="0" w:color="auto"/>
              <w:left w:val="nil"/>
              <w:bottom w:val="single" w:sz="4" w:space="0" w:color="auto"/>
              <w:right w:val="single" w:sz="4" w:space="0" w:color="auto"/>
            </w:tcBorders>
            <w:shd w:val="clear" w:color="auto" w:fill="auto"/>
            <w:vAlign w:val="bottom"/>
          </w:tcPr>
          <w:p w14:paraId="0DCE196B" w14:textId="77777777" w:rsidR="00F56E97" w:rsidRPr="009B75CE" w:rsidRDefault="00F56E97" w:rsidP="00F56E97">
            <w:pPr>
              <w:rPr>
                <w:rFonts w:ascii="Arial" w:hAnsi="Arial" w:cs="Arial"/>
                <w:color w:val="000000"/>
              </w:rPr>
            </w:pPr>
            <w:r w:rsidRPr="009B75CE">
              <w:rPr>
                <w:rFonts w:ascii="Arial" w:hAnsi="Arial" w:cs="Arial"/>
                <w:color w:val="000000"/>
              </w:rPr>
              <w:t>471,618</w:t>
            </w:r>
          </w:p>
        </w:tc>
        <w:tc>
          <w:tcPr>
            <w:tcW w:w="1710" w:type="dxa"/>
            <w:tcBorders>
              <w:top w:val="single" w:sz="4" w:space="0" w:color="auto"/>
              <w:left w:val="nil"/>
              <w:bottom w:val="single" w:sz="4" w:space="0" w:color="auto"/>
              <w:right w:val="single" w:sz="4" w:space="0" w:color="auto"/>
            </w:tcBorders>
            <w:shd w:val="clear" w:color="auto" w:fill="auto"/>
            <w:vAlign w:val="bottom"/>
          </w:tcPr>
          <w:p w14:paraId="36B1D64B" w14:textId="77777777" w:rsidR="00F56E97" w:rsidRPr="009B75CE" w:rsidRDefault="00F56E97" w:rsidP="00F56E97">
            <w:pPr>
              <w:rPr>
                <w:rFonts w:ascii="Arial" w:hAnsi="Arial" w:cs="Arial"/>
                <w:color w:val="000000"/>
              </w:rPr>
            </w:pPr>
            <w:r w:rsidRPr="009B75CE">
              <w:rPr>
                <w:rFonts w:ascii="Arial" w:hAnsi="Arial" w:cs="Arial"/>
                <w:color w:val="000000"/>
              </w:rPr>
              <w:t>455,946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F76CC77" w14:textId="77777777" w:rsidR="00F56E97" w:rsidRPr="009B75CE" w:rsidRDefault="00F56E97" w:rsidP="00F56E97">
            <w:pPr>
              <w:rPr>
                <w:rFonts w:ascii="Arial" w:hAnsi="Arial" w:cs="Arial"/>
                <w:bCs/>
                <w:iCs/>
                <w:color w:val="000000"/>
              </w:rPr>
            </w:pPr>
            <w:r w:rsidRPr="009B75CE">
              <w:rPr>
                <w:rFonts w:ascii="Arial" w:hAnsi="Arial" w:cs="Arial"/>
                <w:bCs/>
                <w:iCs/>
                <w:color w:val="000000"/>
              </w:rPr>
              <w:t>96.7%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14:paraId="6B8EED89" w14:textId="77777777" w:rsidR="00F56E97" w:rsidRPr="009B75CE" w:rsidRDefault="00F56E97" w:rsidP="00F56E97">
            <w:pPr>
              <w:rPr>
                <w:rFonts w:ascii="Arial" w:hAnsi="Arial" w:cs="Arial"/>
                <w:color w:val="000000"/>
              </w:rPr>
            </w:pPr>
            <w:r w:rsidRPr="009B75CE">
              <w:rPr>
                <w:rFonts w:ascii="Arial" w:hAnsi="Arial" w:cs="Arial"/>
                <w:color w:val="000000"/>
              </w:rPr>
              <w:t>24,620</w:t>
            </w:r>
          </w:p>
        </w:tc>
        <w:tc>
          <w:tcPr>
            <w:tcW w:w="1890" w:type="dxa"/>
            <w:tcBorders>
              <w:top w:val="single" w:sz="4" w:space="0" w:color="auto"/>
              <w:left w:val="nil"/>
              <w:bottom w:val="single" w:sz="4" w:space="0" w:color="auto"/>
              <w:right w:val="single" w:sz="4" w:space="0" w:color="auto"/>
            </w:tcBorders>
            <w:shd w:val="clear" w:color="auto" w:fill="auto"/>
            <w:vAlign w:val="bottom"/>
          </w:tcPr>
          <w:p w14:paraId="653B87B8" w14:textId="77777777" w:rsidR="00F56E97" w:rsidRPr="009B75CE" w:rsidRDefault="3F7F2955" w:rsidP="00F56E97">
            <w:pPr>
              <w:rPr>
                <w:rFonts w:ascii="Arial" w:hAnsi="Arial" w:cs="Arial"/>
                <w:color w:val="000000"/>
              </w:rPr>
            </w:pPr>
            <w:r w:rsidRPr="73E810E4">
              <w:rPr>
                <w:rFonts w:ascii="Arial" w:hAnsi="Arial" w:cs="Arial"/>
                <w:color w:val="000000" w:themeColor="text1"/>
              </w:rPr>
              <w:t>187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7D28DDD" w14:textId="77777777" w:rsidR="00F56E97" w:rsidRPr="009B75CE" w:rsidRDefault="67023AE0" w:rsidP="7D6DEF12">
            <w:pPr>
              <w:rPr>
                <w:rFonts w:ascii="Arial" w:hAnsi="Arial" w:cs="Arial"/>
                <w:color w:val="000000"/>
              </w:rPr>
            </w:pPr>
            <w:r w:rsidRPr="7D6DEF12">
              <w:rPr>
                <w:rFonts w:ascii="Arial" w:hAnsi="Arial" w:cs="Arial"/>
                <w:color w:val="000000" w:themeColor="text1"/>
              </w:rPr>
              <w:t>0.8</w:t>
            </w:r>
            <w:r w:rsidR="40C48861" w:rsidRPr="7D6DEF12">
              <w:rPr>
                <w:rFonts w:ascii="Arial" w:hAnsi="Arial" w:cs="Arial"/>
                <w:color w:val="000000" w:themeColor="text1"/>
              </w:rPr>
              <w:t>%</w:t>
            </w:r>
          </w:p>
        </w:tc>
      </w:tr>
      <w:tr w:rsidR="00F56E97" w:rsidRPr="009B75CE" w14:paraId="05D86870" w14:textId="77777777" w:rsidTr="73E810E4">
        <w:trPr>
          <w:cantSplit/>
          <w:trHeight w:val="90"/>
        </w:trPr>
        <w:tc>
          <w:tcPr>
            <w:tcW w:w="2065" w:type="dxa"/>
          </w:tcPr>
          <w:p w14:paraId="446C27EA" w14:textId="77777777" w:rsidR="00F56E97" w:rsidRPr="009B75CE" w:rsidRDefault="00F56E97" w:rsidP="00F56E97">
            <w:pPr>
              <w:rPr>
                <w:rFonts w:ascii="Arial" w:hAnsi="Arial" w:cs="Arial"/>
                <w:lang w:val="en"/>
              </w:rPr>
            </w:pPr>
            <w:r w:rsidRPr="009B75CE">
              <w:rPr>
                <w:rFonts w:ascii="Arial" w:hAnsi="Arial" w:cs="Arial"/>
                <w:lang w:val="en"/>
              </w:rPr>
              <w:t>Statewide Totals</w:t>
            </w:r>
          </w:p>
        </w:tc>
        <w:tc>
          <w:tcPr>
            <w:tcW w:w="1350" w:type="dxa"/>
            <w:vAlign w:val="center"/>
          </w:tcPr>
          <w:p w14:paraId="0444060A" w14:textId="77777777" w:rsidR="00F56E97" w:rsidRPr="009B75CE" w:rsidRDefault="00F56E97" w:rsidP="00F56E97">
            <w:pPr>
              <w:rPr>
                <w:rFonts w:ascii="Arial" w:hAnsi="Arial" w:cs="Arial"/>
                <w:lang w:val="en"/>
              </w:rPr>
            </w:pPr>
            <w:r w:rsidRPr="009B75CE">
              <w:rPr>
                <w:rFonts w:ascii="Arial" w:hAnsi="Arial" w:cs="Arial"/>
                <w:bCs/>
              </w:rPr>
              <w:t>10,130</w:t>
            </w:r>
          </w:p>
        </w:tc>
        <w:tc>
          <w:tcPr>
            <w:tcW w:w="1710" w:type="dxa"/>
            <w:vAlign w:val="center"/>
          </w:tcPr>
          <w:p w14:paraId="40A872CB" w14:textId="77777777" w:rsidR="00F56E97" w:rsidRPr="009B75CE" w:rsidRDefault="00F56E97" w:rsidP="00F56E97">
            <w:pPr>
              <w:rPr>
                <w:rFonts w:ascii="Arial" w:hAnsi="Arial" w:cs="Arial"/>
                <w:lang w:val="en"/>
              </w:rPr>
            </w:pPr>
            <w:r w:rsidRPr="009B75CE">
              <w:rPr>
                <w:rFonts w:ascii="Arial" w:hAnsi="Arial" w:cs="Arial"/>
                <w:bCs/>
              </w:rPr>
              <w:t>6,175,729</w:t>
            </w:r>
          </w:p>
        </w:tc>
        <w:tc>
          <w:tcPr>
            <w:tcW w:w="1710" w:type="dxa"/>
            <w:vAlign w:val="center"/>
          </w:tcPr>
          <w:p w14:paraId="1948A253" w14:textId="77777777" w:rsidR="00F56E97" w:rsidRPr="009B75CE" w:rsidRDefault="00F56E97" w:rsidP="00F56E97">
            <w:pPr>
              <w:rPr>
                <w:rFonts w:ascii="Arial" w:hAnsi="Arial" w:cs="Arial"/>
                <w:lang w:val="en"/>
              </w:rPr>
            </w:pPr>
            <w:r w:rsidRPr="009B75CE">
              <w:rPr>
                <w:rFonts w:ascii="Arial" w:hAnsi="Arial" w:cs="Arial"/>
                <w:bCs/>
              </w:rPr>
              <w:t>3,762,314</w:t>
            </w:r>
          </w:p>
        </w:tc>
        <w:tc>
          <w:tcPr>
            <w:tcW w:w="1530" w:type="dxa"/>
            <w:vAlign w:val="center"/>
          </w:tcPr>
          <w:p w14:paraId="1288160F" w14:textId="77777777" w:rsidR="00F56E97" w:rsidRPr="009B75CE" w:rsidRDefault="00F56E97" w:rsidP="00F56E97">
            <w:pPr>
              <w:rPr>
                <w:rFonts w:ascii="Arial" w:hAnsi="Arial" w:cs="Arial"/>
                <w:lang w:val="en"/>
              </w:rPr>
            </w:pPr>
            <w:r w:rsidRPr="009B75CE">
              <w:rPr>
                <w:rFonts w:ascii="Arial" w:hAnsi="Arial" w:cs="Arial"/>
                <w:bCs/>
                <w:iCs/>
              </w:rPr>
              <w:t>60.9%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9C2F101" w14:textId="77777777" w:rsidR="00F56E97" w:rsidRPr="009B75CE" w:rsidRDefault="00F56E97" w:rsidP="00F56E97">
            <w:pPr>
              <w:rPr>
                <w:rFonts w:ascii="Arial" w:hAnsi="Arial" w:cs="Arial"/>
                <w:color w:val="000000"/>
              </w:rPr>
            </w:pPr>
            <w:r w:rsidRPr="009B75CE">
              <w:rPr>
                <w:rFonts w:ascii="Arial" w:hAnsi="Arial" w:cs="Arial"/>
                <w:bCs/>
              </w:rPr>
              <w:t>310,788</w:t>
            </w:r>
          </w:p>
        </w:tc>
        <w:tc>
          <w:tcPr>
            <w:tcW w:w="1890" w:type="dxa"/>
            <w:tcBorders>
              <w:top w:val="single" w:sz="4" w:space="0" w:color="auto"/>
            </w:tcBorders>
            <w:vAlign w:val="center"/>
          </w:tcPr>
          <w:p w14:paraId="16A465A5" w14:textId="77777777" w:rsidR="00F56E97" w:rsidRPr="009B75CE" w:rsidRDefault="00F56E97" w:rsidP="00F56E97">
            <w:pPr>
              <w:rPr>
                <w:rFonts w:ascii="Arial" w:hAnsi="Arial" w:cs="Arial"/>
                <w:lang w:val="en"/>
              </w:rPr>
            </w:pPr>
            <w:r w:rsidRPr="006E769D">
              <w:rPr>
                <w:rFonts w:ascii="Arial" w:hAnsi="Arial" w:cs="Arial"/>
                <w:bCs/>
              </w:rPr>
              <w:t>2,347</w:t>
            </w:r>
          </w:p>
        </w:tc>
        <w:tc>
          <w:tcPr>
            <w:tcW w:w="1800" w:type="dxa"/>
            <w:tcBorders>
              <w:top w:val="single" w:sz="4" w:space="0" w:color="auto"/>
              <w:left w:val="nil"/>
              <w:bottom w:val="single" w:sz="4" w:space="0" w:color="auto"/>
              <w:right w:val="single" w:sz="4" w:space="0" w:color="auto"/>
            </w:tcBorders>
            <w:shd w:val="clear" w:color="auto" w:fill="auto"/>
            <w:vAlign w:val="bottom"/>
          </w:tcPr>
          <w:p w14:paraId="3BDC19D9" w14:textId="77777777" w:rsidR="00F56E97" w:rsidRPr="009B75CE" w:rsidRDefault="40C48861" w:rsidP="7D6DEF12">
            <w:pPr>
              <w:rPr>
                <w:rFonts w:ascii="Arial" w:hAnsi="Arial" w:cs="Arial"/>
              </w:rPr>
            </w:pPr>
            <w:r w:rsidRPr="7D6DEF12">
              <w:rPr>
                <w:rFonts w:ascii="Arial" w:hAnsi="Arial" w:cs="Arial"/>
                <w:color w:val="000000" w:themeColor="text1"/>
              </w:rPr>
              <w:t>0.</w:t>
            </w:r>
            <w:r w:rsidR="7A742783" w:rsidRPr="7D6DEF12">
              <w:rPr>
                <w:rFonts w:ascii="Arial" w:hAnsi="Arial" w:cs="Arial"/>
                <w:color w:val="000000" w:themeColor="text1"/>
              </w:rPr>
              <w:t>8</w:t>
            </w:r>
            <w:r w:rsidRPr="7D6DEF12">
              <w:rPr>
                <w:rFonts w:ascii="Arial" w:hAnsi="Arial" w:cs="Arial"/>
                <w:color w:val="000000" w:themeColor="text1"/>
              </w:rPr>
              <w:t>%</w:t>
            </w:r>
          </w:p>
        </w:tc>
      </w:tr>
    </w:tbl>
    <w:p w14:paraId="5A2B328E" w14:textId="77777777" w:rsidR="000D21A4" w:rsidRPr="0002606A" w:rsidRDefault="000D21A4" w:rsidP="00741AFC">
      <w:pPr>
        <w:kinsoku w:val="0"/>
        <w:overflowPunct w:val="0"/>
        <w:spacing w:after="240"/>
        <w:textAlignment w:val="baseline"/>
        <w:rPr>
          <w:rFonts w:ascii="Arial" w:eastAsiaTheme="minorEastAsia" w:hAnsi="Arial" w:cs="Arial"/>
          <w:kern w:val="24"/>
        </w:rPr>
      </w:pPr>
    </w:p>
    <w:sectPr w:rsidR="000D21A4" w:rsidRPr="0002606A" w:rsidSect="00DC6578">
      <w:headerReference w:type="default" r:id="rId14"/>
      <w:pgSz w:w="15840" w:h="12240" w:orient="landscape"/>
      <w:pgMar w:top="1440" w:right="72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B7B1C" w14:textId="77777777" w:rsidR="00A42693" w:rsidRDefault="00A42693" w:rsidP="00DC6578">
      <w:r>
        <w:separator/>
      </w:r>
    </w:p>
  </w:endnote>
  <w:endnote w:type="continuationSeparator" w:id="0">
    <w:p w14:paraId="1D1E6879" w14:textId="77777777" w:rsidR="00A42693" w:rsidRDefault="00A42693" w:rsidP="00DC6578">
      <w:r>
        <w:continuationSeparator/>
      </w:r>
    </w:p>
  </w:endnote>
  <w:endnote w:type="continuationNotice" w:id="1">
    <w:p w14:paraId="729905D8" w14:textId="77777777" w:rsidR="00A42693" w:rsidRDefault="00A42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B55B8" w14:textId="77777777" w:rsidR="00A42693" w:rsidRDefault="00A42693" w:rsidP="00DC6578">
      <w:r>
        <w:separator/>
      </w:r>
    </w:p>
  </w:footnote>
  <w:footnote w:type="continuationSeparator" w:id="0">
    <w:p w14:paraId="7BDFBCA1" w14:textId="77777777" w:rsidR="00A42693" w:rsidRDefault="00A42693" w:rsidP="00DC6578">
      <w:r>
        <w:continuationSeparator/>
      </w:r>
    </w:p>
  </w:footnote>
  <w:footnote w:type="continuationNotice" w:id="1">
    <w:p w14:paraId="2DDD9F6E" w14:textId="77777777" w:rsidR="00A42693" w:rsidRDefault="00A426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E0708" w14:textId="77777777" w:rsidR="00A42693" w:rsidRPr="00101201" w:rsidRDefault="00A42693" w:rsidP="00B166C6">
    <w:pPr>
      <w:jc w:val="right"/>
      <w:rPr>
        <w:rFonts w:ascii="Arial" w:hAnsi="Arial" w:cs="Arial"/>
      </w:rPr>
    </w:pPr>
    <w:r w:rsidRPr="00101201">
      <w:rPr>
        <w:rFonts w:ascii="Arial" w:hAnsi="Arial" w:cs="Arial"/>
      </w:rPr>
      <w:t>memo-imb-eeed-aug20item0</w:t>
    </w:r>
    <w:r>
      <w:rPr>
        <w:rFonts w:ascii="Arial" w:hAnsi="Arial" w:cs="Arial"/>
      </w:rPr>
      <w:t>2</w:t>
    </w:r>
  </w:p>
  <w:p w14:paraId="1EF0A276" w14:textId="35EFCC08" w:rsidR="00A42693" w:rsidRPr="00101201" w:rsidRDefault="00A42693" w:rsidP="00DC6578">
    <w:pPr>
      <w:pStyle w:val="Heading1"/>
      <w:spacing w:before="0" w:after="480"/>
      <w:jc w:val="right"/>
      <w:rPr>
        <w:rFonts w:ascii="Arial" w:hAnsi="Arial" w:cs="Arial"/>
        <w:color w:val="auto"/>
        <w:sz w:val="24"/>
        <w:szCs w:val="24"/>
      </w:rPr>
    </w:pPr>
    <w:r w:rsidRPr="00101201">
      <w:rPr>
        <w:rFonts w:ascii="Arial" w:hAnsi="Arial" w:cs="Arial"/>
        <w:color w:val="auto"/>
        <w:sz w:val="24"/>
        <w:szCs w:val="24"/>
      </w:rPr>
      <w:t xml:space="preserve">Page </w:t>
    </w:r>
    <w:r w:rsidRPr="00101201">
      <w:rPr>
        <w:rFonts w:ascii="Arial" w:hAnsi="Arial" w:cs="Arial"/>
        <w:color w:val="auto"/>
        <w:sz w:val="24"/>
        <w:szCs w:val="24"/>
      </w:rPr>
      <w:fldChar w:fldCharType="begin"/>
    </w:r>
    <w:r w:rsidRPr="00101201">
      <w:rPr>
        <w:rFonts w:ascii="Arial" w:hAnsi="Arial" w:cs="Arial"/>
        <w:color w:val="auto"/>
        <w:sz w:val="24"/>
        <w:szCs w:val="24"/>
      </w:rPr>
      <w:instrText xml:space="preserve"> PAGE   \* MERGEFORMAT </w:instrText>
    </w:r>
    <w:r w:rsidRPr="00101201">
      <w:rPr>
        <w:rFonts w:ascii="Arial" w:hAnsi="Arial" w:cs="Arial"/>
        <w:color w:val="auto"/>
        <w:sz w:val="24"/>
        <w:szCs w:val="24"/>
      </w:rPr>
      <w:fldChar w:fldCharType="separate"/>
    </w:r>
    <w:r>
      <w:rPr>
        <w:rFonts w:ascii="Arial" w:hAnsi="Arial" w:cs="Arial"/>
        <w:noProof/>
        <w:color w:val="auto"/>
        <w:sz w:val="24"/>
        <w:szCs w:val="24"/>
      </w:rPr>
      <w:t>8</w:t>
    </w:r>
    <w:r w:rsidRPr="00101201">
      <w:rPr>
        <w:rFonts w:ascii="Arial" w:hAnsi="Arial" w:cs="Arial"/>
        <w:noProof/>
        <w:color w:val="auto"/>
        <w:sz w:val="24"/>
        <w:szCs w:val="24"/>
      </w:rPr>
      <w:fldChar w:fldCharType="end"/>
    </w:r>
    <w:r w:rsidRPr="00101201">
      <w:rPr>
        <w:rFonts w:ascii="Arial" w:hAnsi="Arial" w:cs="Arial"/>
        <w:color w:val="auto"/>
        <w:sz w:val="24"/>
        <w:szCs w:val="24"/>
      </w:rPr>
      <w:t xml:space="preserve"> of </w:t>
    </w:r>
    <w:r>
      <w:rPr>
        <w:rFonts w:ascii="Arial" w:hAnsi="Arial" w:cs="Arial"/>
        <w:color w:val="auto"/>
        <w:sz w:val="24"/>
        <w:szCs w:val="24"/>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F9AF2" w14:textId="77777777" w:rsidR="00A42693" w:rsidRPr="00047209" w:rsidRDefault="00A42693" w:rsidP="00DC6578">
    <w:pPr>
      <w:pStyle w:val="Header"/>
      <w:jc w:val="right"/>
      <w:rPr>
        <w:rFonts w:ascii="Arial" w:hAnsi="Arial" w:cs="Arial"/>
      </w:rPr>
    </w:pPr>
    <w:r>
      <w:rPr>
        <w:rFonts w:ascii="Arial" w:hAnsi="Arial" w:cs="Arial"/>
      </w:rPr>
      <w:t>memo-imb</w:t>
    </w:r>
    <w:r w:rsidRPr="00047209">
      <w:rPr>
        <w:rFonts w:ascii="Arial" w:hAnsi="Arial" w:cs="Arial"/>
      </w:rPr>
      <w:t>-eeed-aug19item0</w:t>
    </w:r>
    <w:r>
      <w:rPr>
        <w:rFonts w:ascii="Arial" w:hAnsi="Arial" w:cs="Arial"/>
      </w:rPr>
      <w:t>2</w:t>
    </w:r>
  </w:p>
  <w:p w14:paraId="22080B1C" w14:textId="77777777" w:rsidR="00A42693" w:rsidRPr="00047209" w:rsidRDefault="00A42693" w:rsidP="00DC6578">
    <w:pPr>
      <w:pStyle w:val="Header"/>
      <w:jc w:val="right"/>
      <w:rPr>
        <w:rFonts w:ascii="Arial" w:hAnsi="Arial" w:cs="Arial"/>
      </w:rPr>
    </w:pPr>
    <w:r w:rsidRPr="00047209">
      <w:rPr>
        <w:rFonts w:ascii="Arial" w:hAnsi="Arial" w:cs="Arial"/>
      </w:rPr>
      <w:t>Attachment 1</w:t>
    </w:r>
  </w:p>
  <w:p w14:paraId="299EF8CE" w14:textId="77777777" w:rsidR="00A42693" w:rsidRPr="00047209" w:rsidRDefault="00A42693" w:rsidP="00DC6578">
    <w:pPr>
      <w:pStyle w:val="Header"/>
      <w:spacing w:after="480"/>
      <w:jc w:val="right"/>
      <w:rPr>
        <w:rFonts w:ascii="Arial" w:hAnsi="Arial" w:cs="Arial"/>
      </w:rPr>
    </w:pPr>
    <w:r w:rsidRPr="00047209">
      <w:rPr>
        <w:rFonts w:ascii="Arial" w:hAnsi="Arial" w:cs="Arial"/>
      </w:rPr>
      <w:t xml:space="preserve">Page </w:t>
    </w:r>
    <w:r w:rsidRPr="00047209">
      <w:rPr>
        <w:rFonts w:ascii="Arial" w:hAnsi="Arial" w:cs="Arial"/>
      </w:rPr>
      <w:fldChar w:fldCharType="begin"/>
    </w:r>
    <w:r w:rsidRPr="00047209">
      <w:rPr>
        <w:rFonts w:ascii="Arial" w:hAnsi="Arial" w:cs="Arial"/>
      </w:rPr>
      <w:instrText xml:space="preserve"> PAGE   \* MERGEFORMAT </w:instrText>
    </w:r>
    <w:r w:rsidRPr="00047209">
      <w:rPr>
        <w:rFonts w:ascii="Arial" w:hAnsi="Arial" w:cs="Arial"/>
      </w:rPr>
      <w:fldChar w:fldCharType="separate"/>
    </w:r>
    <w:r>
      <w:rPr>
        <w:rFonts w:ascii="Arial" w:hAnsi="Arial" w:cs="Arial"/>
        <w:noProof/>
      </w:rPr>
      <w:t>3</w:t>
    </w:r>
    <w:r w:rsidRPr="00047209">
      <w:rPr>
        <w:rFonts w:ascii="Arial" w:hAnsi="Arial" w:cs="Arial"/>
        <w:noProof/>
      </w:rPr>
      <w:fldChar w:fldCharType="end"/>
    </w:r>
    <w:r w:rsidRPr="00047209">
      <w:rPr>
        <w:rFonts w:ascii="Arial" w:hAnsi="Arial" w:cs="Arial"/>
        <w:noProof/>
      </w:rPr>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5C8F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800A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8633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202E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2ED2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FE58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66B3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E696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F4C87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D0E9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634AD"/>
    <w:multiLevelType w:val="hybridMultilevel"/>
    <w:tmpl w:val="3B18733E"/>
    <w:lvl w:ilvl="0" w:tplc="A2307D88">
      <w:start w:val="1"/>
      <w:numFmt w:val="bullet"/>
      <w:lvlText w:val="•"/>
      <w:lvlJc w:val="left"/>
      <w:pPr>
        <w:tabs>
          <w:tab w:val="num" w:pos="720"/>
        </w:tabs>
        <w:ind w:left="720" w:hanging="360"/>
      </w:pPr>
      <w:rPr>
        <w:rFonts w:ascii="Arial" w:hAnsi="Arial" w:hint="default"/>
      </w:rPr>
    </w:lvl>
    <w:lvl w:ilvl="1" w:tplc="70BC3C3A" w:tentative="1">
      <w:start w:val="1"/>
      <w:numFmt w:val="bullet"/>
      <w:lvlText w:val="•"/>
      <w:lvlJc w:val="left"/>
      <w:pPr>
        <w:tabs>
          <w:tab w:val="num" w:pos="1440"/>
        </w:tabs>
        <w:ind w:left="1440" w:hanging="360"/>
      </w:pPr>
      <w:rPr>
        <w:rFonts w:ascii="Arial" w:hAnsi="Arial" w:hint="default"/>
      </w:rPr>
    </w:lvl>
    <w:lvl w:ilvl="2" w:tplc="C6485436" w:tentative="1">
      <w:start w:val="1"/>
      <w:numFmt w:val="bullet"/>
      <w:lvlText w:val="•"/>
      <w:lvlJc w:val="left"/>
      <w:pPr>
        <w:tabs>
          <w:tab w:val="num" w:pos="2160"/>
        </w:tabs>
        <w:ind w:left="2160" w:hanging="360"/>
      </w:pPr>
      <w:rPr>
        <w:rFonts w:ascii="Arial" w:hAnsi="Arial" w:hint="default"/>
      </w:rPr>
    </w:lvl>
    <w:lvl w:ilvl="3" w:tplc="0DEC9176" w:tentative="1">
      <w:start w:val="1"/>
      <w:numFmt w:val="bullet"/>
      <w:lvlText w:val="•"/>
      <w:lvlJc w:val="left"/>
      <w:pPr>
        <w:tabs>
          <w:tab w:val="num" w:pos="2880"/>
        </w:tabs>
        <w:ind w:left="2880" w:hanging="360"/>
      </w:pPr>
      <w:rPr>
        <w:rFonts w:ascii="Arial" w:hAnsi="Arial" w:hint="default"/>
      </w:rPr>
    </w:lvl>
    <w:lvl w:ilvl="4" w:tplc="08D06A00" w:tentative="1">
      <w:start w:val="1"/>
      <w:numFmt w:val="bullet"/>
      <w:lvlText w:val="•"/>
      <w:lvlJc w:val="left"/>
      <w:pPr>
        <w:tabs>
          <w:tab w:val="num" w:pos="3600"/>
        </w:tabs>
        <w:ind w:left="3600" w:hanging="360"/>
      </w:pPr>
      <w:rPr>
        <w:rFonts w:ascii="Arial" w:hAnsi="Arial" w:hint="default"/>
      </w:rPr>
    </w:lvl>
    <w:lvl w:ilvl="5" w:tplc="F50ED44A" w:tentative="1">
      <w:start w:val="1"/>
      <w:numFmt w:val="bullet"/>
      <w:lvlText w:val="•"/>
      <w:lvlJc w:val="left"/>
      <w:pPr>
        <w:tabs>
          <w:tab w:val="num" w:pos="4320"/>
        </w:tabs>
        <w:ind w:left="4320" w:hanging="360"/>
      </w:pPr>
      <w:rPr>
        <w:rFonts w:ascii="Arial" w:hAnsi="Arial" w:hint="default"/>
      </w:rPr>
    </w:lvl>
    <w:lvl w:ilvl="6" w:tplc="97FE840C" w:tentative="1">
      <w:start w:val="1"/>
      <w:numFmt w:val="bullet"/>
      <w:lvlText w:val="•"/>
      <w:lvlJc w:val="left"/>
      <w:pPr>
        <w:tabs>
          <w:tab w:val="num" w:pos="5040"/>
        </w:tabs>
        <w:ind w:left="5040" w:hanging="360"/>
      </w:pPr>
      <w:rPr>
        <w:rFonts w:ascii="Arial" w:hAnsi="Arial" w:hint="default"/>
      </w:rPr>
    </w:lvl>
    <w:lvl w:ilvl="7" w:tplc="3580CBDE" w:tentative="1">
      <w:start w:val="1"/>
      <w:numFmt w:val="bullet"/>
      <w:lvlText w:val="•"/>
      <w:lvlJc w:val="left"/>
      <w:pPr>
        <w:tabs>
          <w:tab w:val="num" w:pos="5760"/>
        </w:tabs>
        <w:ind w:left="5760" w:hanging="360"/>
      </w:pPr>
      <w:rPr>
        <w:rFonts w:ascii="Arial" w:hAnsi="Arial" w:hint="default"/>
      </w:rPr>
    </w:lvl>
    <w:lvl w:ilvl="8" w:tplc="A8A8E36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C56076"/>
    <w:multiLevelType w:val="hybridMultilevel"/>
    <w:tmpl w:val="AF50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179C1"/>
    <w:multiLevelType w:val="hybridMultilevel"/>
    <w:tmpl w:val="4EF43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AF14E2"/>
    <w:multiLevelType w:val="hybridMultilevel"/>
    <w:tmpl w:val="B70C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485D7B"/>
    <w:multiLevelType w:val="hybridMultilevel"/>
    <w:tmpl w:val="EEA2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271A1"/>
    <w:multiLevelType w:val="hybridMultilevel"/>
    <w:tmpl w:val="1612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E22ABE"/>
    <w:multiLevelType w:val="multilevel"/>
    <w:tmpl w:val="CC9AD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5D1EAB"/>
    <w:multiLevelType w:val="hybridMultilevel"/>
    <w:tmpl w:val="3324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B383F"/>
    <w:multiLevelType w:val="hybridMultilevel"/>
    <w:tmpl w:val="FD32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8"/>
  </w:num>
  <w:num w:numId="15">
    <w:abstractNumId w:val="13"/>
  </w:num>
  <w:num w:numId="16">
    <w:abstractNumId w:val="17"/>
  </w:num>
  <w:num w:numId="17">
    <w:abstractNumId w:val="15"/>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96"/>
    <w:rsid w:val="00007727"/>
    <w:rsid w:val="00023F85"/>
    <w:rsid w:val="0002606A"/>
    <w:rsid w:val="0003420F"/>
    <w:rsid w:val="0003518B"/>
    <w:rsid w:val="0004014C"/>
    <w:rsid w:val="0004499C"/>
    <w:rsid w:val="00047209"/>
    <w:rsid w:val="00053B2A"/>
    <w:rsid w:val="00055FB8"/>
    <w:rsid w:val="00056801"/>
    <w:rsid w:val="00057A96"/>
    <w:rsid w:val="000758EF"/>
    <w:rsid w:val="00076047"/>
    <w:rsid w:val="000769D1"/>
    <w:rsid w:val="000772EE"/>
    <w:rsid w:val="00077927"/>
    <w:rsid w:val="000A0BF2"/>
    <w:rsid w:val="000A25E3"/>
    <w:rsid w:val="000B7A85"/>
    <w:rsid w:val="000C139F"/>
    <w:rsid w:val="000C28B7"/>
    <w:rsid w:val="000D21A4"/>
    <w:rsid w:val="000F07FE"/>
    <w:rsid w:val="000F193F"/>
    <w:rsid w:val="000F1C80"/>
    <w:rsid w:val="00101201"/>
    <w:rsid w:val="00111BB3"/>
    <w:rsid w:val="001220F5"/>
    <w:rsid w:val="001278AB"/>
    <w:rsid w:val="00130855"/>
    <w:rsid w:val="00135F67"/>
    <w:rsid w:val="00154903"/>
    <w:rsid w:val="00156829"/>
    <w:rsid w:val="0016173B"/>
    <w:rsid w:val="001648E9"/>
    <w:rsid w:val="001745C9"/>
    <w:rsid w:val="00183818"/>
    <w:rsid w:val="00184DEF"/>
    <w:rsid w:val="001A39A7"/>
    <w:rsid w:val="001B1DC8"/>
    <w:rsid w:val="001C176D"/>
    <w:rsid w:val="001D470A"/>
    <w:rsid w:val="001D4A5B"/>
    <w:rsid w:val="001E4C48"/>
    <w:rsid w:val="001F4591"/>
    <w:rsid w:val="0020155E"/>
    <w:rsid w:val="00203BAF"/>
    <w:rsid w:val="00206662"/>
    <w:rsid w:val="00214408"/>
    <w:rsid w:val="00224D3C"/>
    <w:rsid w:val="002349E7"/>
    <w:rsid w:val="002408E4"/>
    <w:rsid w:val="0024582D"/>
    <w:rsid w:val="00256048"/>
    <w:rsid w:val="00270C4A"/>
    <w:rsid w:val="0027299B"/>
    <w:rsid w:val="00291D10"/>
    <w:rsid w:val="0029286A"/>
    <w:rsid w:val="00297358"/>
    <w:rsid w:val="002A03F9"/>
    <w:rsid w:val="002B4D05"/>
    <w:rsid w:val="002B67B6"/>
    <w:rsid w:val="002B7179"/>
    <w:rsid w:val="002C42F3"/>
    <w:rsid w:val="002C4686"/>
    <w:rsid w:val="002D4389"/>
    <w:rsid w:val="002F3235"/>
    <w:rsid w:val="002F4361"/>
    <w:rsid w:val="003158B2"/>
    <w:rsid w:val="00317FE9"/>
    <w:rsid w:val="00321D49"/>
    <w:rsid w:val="00322C00"/>
    <w:rsid w:val="003238AD"/>
    <w:rsid w:val="00325EAA"/>
    <w:rsid w:val="0033616F"/>
    <w:rsid w:val="0034792B"/>
    <w:rsid w:val="00360799"/>
    <w:rsid w:val="00364C1F"/>
    <w:rsid w:val="00375A11"/>
    <w:rsid w:val="0037665F"/>
    <w:rsid w:val="003C410A"/>
    <w:rsid w:val="003C562D"/>
    <w:rsid w:val="003D0C2A"/>
    <w:rsid w:val="003D16D6"/>
    <w:rsid w:val="003E3B94"/>
    <w:rsid w:val="003F23BF"/>
    <w:rsid w:val="003F600D"/>
    <w:rsid w:val="00412CD9"/>
    <w:rsid w:val="004256EA"/>
    <w:rsid w:val="00441693"/>
    <w:rsid w:val="00466E3D"/>
    <w:rsid w:val="00474A2F"/>
    <w:rsid w:val="00474D40"/>
    <w:rsid w:val="004A2307"/>
    <w:rsid w:val="004B3420"/>
    <w:rsid w:val="004B4573"/>
    <w:rsid w:val="004C54E4"/>
    <w:rsid w:val="004D4124"/>
    <w:rsid w:val="004E121C"/>
    <w:rsid w:val="004F247A"/>
    <w:rsid w:val="00501194"/>
    <w:rsid w:val="0051479B"/>
    <w:rsid w:val="0051553F"/>
    <w:rsid w:val="00532745"/>
    <w:rsid w:val="0054334A"/>
    <w:rsid w:val="00545327"/>
    <w:rsid w:val="00567BE1"/>
    <w:rsid w:val="00597CBE"/>
    <w:rsid w:val="005A1001"/>
    <w:rsid w:val="005B1325"/>
    <w:rsid w:val="005D600A"/>
    <w:rsid w:val="005E11E8"/>
    <w:rsid w:val="005E50A4"/>
    <w:rsid w:val="005E5ADB"/>
    <w:rsid w:val="005F53B0"/>
    <w:rsid w:val="0060192A"/>
    <w:rsid w:val="006079D7"/>
    <w:rsid w:val="006145B5"/>
    <w:rsid w:val="006332BB"/>
    <w:rsid w:val="00636BF0"/>
    <w:rsid w:val="006531DC"/>
    <w:rsid w:val="00660F07"/>
    <w:rsid w:val="00661AB6"/>
    <w:rsid w:val="0066471C"/>
    <w:rsid w:val="00667682"/>
    <w:rsid w:val="00680103"/>
    <w:rsid w:val="00680B0E"/>
    <w:rsid w:val="00681039"/>
    <w:rsid w:val="00681207"/>
    <w:rsid w:val="00682906"/>
    <w:rsid w:val="00682AEC"/>
    <w:rsid w:val="006915C2"/>
    <w:rsid w:val="00695949"/>
    <w:rsid w:val="006C3D8D"/>
    <w:rsid w:val="006D10F0"/>
    <w:rsid w:val="006E49B6"/>
    <w:rsid w:val="006E6CD6"/>
    <w:rsid w:val="006E769D"/>
    <w:rsid w:val="00701C79"/>
    <w:rsid w:val="00701E42"/>
    <w:rsid w:val="00707D8D"/>
    <w:rsid w:val="00711070"/>
    <w:rsid w:val="00715DDB"/>
    <w:rsid w:val="00720004"/>
    <w:rsid w:val="00737CE5"/>
    <w:rsid w:val="00741AFC"/>
    <w:rsid w:val="007677FE"/>
    <w:rsid w:val="007949D8"/>
    <w:rsid w:val="007A25F6"/>
    <w:rsid w:val="007A2653"/>
    <w:rsid w:val="007B4747"/>
    <w:rsid w:val="007B7ADC"/>
    <w:rsid w:val="007C2DF9"/>
    <w:rsid w:val="007D1EC1"/>
    <w:rsid w:val="007D43D6"/>
    <w:rsid w:val="007D5493"/>
    <w:rsid w:val="007E3569"/>
    <w:rsid w:val="007E50D9"/>
    <w:rsid w:val="007F17D8"/>
    <w:rsid w:val="00804C0B"/>
    <w:rsid w:val="00817545"/>
    <w:rsid w:val="00820E61"/>
    <w:rsid w:val="008213F2"/>
    <w:rsid w:val="00823612"/>
    <w:rsid w:val="008334FE"/>
    <w:rsid w:val="0083566F"/>
    <w:rsid w:val="00840238"/>
    <w:rsid w:val="00885037"/>
    <w:rsid w:val="008946D2"/>
    <w:rsid w:val="00894E9C"/>
    <w:rsid w:val="008A2F4C"/>
    <w:rsid w:val="008B1135"/>
    <w:rsid w:val="008D026E"/>
    <w:rsid w:val="008D2B05"/>
    <w:rsid w:val="008E648A"/>
    <w:rsid w:val="008F493E"/>
    <w:rsid w:val="008F6CA0"/>
    <w:rsid w:val="008F7733"/>
    <w:rsid w:val="00903BBC"/>
    <w:rsid w:val="00904D16"/>
    <w:rsid w:val="00905F98"/>
    <w:rsid w:val="00907A58"/>
    <w:rsid w:val="00911FA1"/>
    <w:rsid w:val="009211D3"/>
    <w:rsid w:val="009217F5"/>
    <w:rsid w:val="009225D1"/>
    <w:rsid w:val="00927EBD"/>
    <w:rsid w:val="00935FCF"/>
    <w:rsid w:val="00940A2B"/>
    <w:rsid w:val="00963290"/>
    <w:rsid w:val="00976A48"/>
    <w:rsid w:val="0098002D"/>
    <w:rsid w:val="00982A10"/>
    <w:rsid w:val="00984038"/>
    <w:rsid w:val="009846C9"/>
    <w:rsid w:val="009865DA"/>
    <w:rsid w:val="00990929"/>
    <w:rsid w:val="009926B6"/>
    <w:rsid w:val="009B1D1F"/>
    <w:rsid w:val="009B44E2"/>
    <w:rsid w:val="009B75CE"/>
    <w:rsid w:val="009E649F"/>
    <w:rsid w:val="009F1035"/>
    <w:rsid w:val="009F2947"/>
    <w:rsid w:val="00A0076A"/>
    <w:rsid w:val="00A11875"/>
    <w:rsid w:val="00A149B0"/>
    <w:rsid w:val="00A152BD"/>
    <w:rsid w:val="00A20D86"/>
    <w:rsid w:val="00A26DF5"/>
    <w:rsid w:val="00A314F0"/>
    <w:rsid w:val="00A35C73"/>
    <w:rsid w:val="00A37397"/>
    <w:rsid w:val="00A42693"/>
    <w:rsid w:val="00A472CB"/>
    <w:rsid w:val="00A54666"/>
    <w:rsid w:val="00AA7205"/>
    <w:rsid w:val="00AB4C92"/>
    <w:rsid w:val="00AC1ECF"/>
    <w:rsid w:val="00AC2764"/>
    <w:rsid w:val="00AD3905"/>
    <w:rsid w:val="00AE2BB8"/>
    <w:rsid w:val="00B0410B"/>
    <w:rsid w:val="00B14E16"/>
    <w:rsid w:val="00B166C6"/>
    <w:rsid w:val="00B21477"/>
    <w:rsid w:val="00B22445"/>
    <w:rsid w:val="00B40203"/>
    <w:rsid w:val="00B501CB"/>
    <w:rsid w:val="00B605CA"/>
    <w:rsid w:val="00B63239"/>
    <w:rsid w:val="00B67CDD"/>
    <w:rsid w:val="00B86F75"/>
    <w:rsid w:val="00B958C8"/>
    <w:rsid w:val="00B95DD2"/>
    <w:rsid w:val="00B96CE4"/>
    <w:rsid w:val="00BB007A"/>
    <w:rsid w:val="00BB7768"/>
    <w:rsid w:val="00BC3667"/>
    <w:rsid w:val="00BC376B"/>
    <w:rsid w:val="00BD1CC6"/>
    <w:rsid w:val="00BD5CF5"/>
    <w:rsid w:val="00BD62C4"/>
    <w:rsid w:val="00BF7F32"/>
    <w:rsid w:val="00C05C68"/>
    <w:rsid w:val="00C22BB3"/>
    <w:rsid w:val="00C27F8C"/>
    <w:rsid w:val="00C318A6"/>
    <w:rsid w:val="00C420BB"/>
    <w:rsid w:val="00C4763A"/>
    <w:rsid w:val="00C504C9"/>
    <w:rsid w:val="00C61F78"/>
    <w:rsid w:val="00C63C30"/>
    <w:rsid w:val="00C652C1"/>
    <w:rsid w:val="00C7433C"/>
    <w:rsid w:val="00C74F84"/>
    <w:rsid w:val="00C87574"/>
    <w:rsid w:val="00C94DB6"/>
    <w:rsid w:val="00CB2C75"/>
    <w:rsid w:val="00CC109B"/>
    <w:rsid w:val="00CC25F7"/>
    <w:rsid w:val="00CC5474"/>
    <w:rsid w:val="00CC6B2E"/>
    <w:rsid w:val="00CD06E7"/>
    <w:rsid w:val="00CE1D60"/>
    <w:rsid w:val="00CE305B"/>
    <w:rsid w:val="00CE7595"/>
    <w:rsid w:val="00D13988"/>
    <w:rsid w:val="00D569B3"/>
    <w:rsid w:val="00D637FA"/>
    <w:rsid w:val="00D80549"/>
    <w:rsid w:val="00D81B22"/>
    <w:rsid w:val="00D81E7D"/>
    <w:rsid w:val="00D8231B"/>
    <w:rsid w:val="00D82710"/>
    <w:rsid w:val="00D86AB6"/>
    <w:rsid w:val="00D92D3D"/>
    <w:rsid w:val="00DA0E3E"/>
    <w:rsid w:val="00DA5645"/>
    <w:rsid w:val="00DC5FAA"/>
    <w:rsid w:val="00DC6578"/>
    <w:rsid w:val="00DD7FE8"/>
    <w:rsid w:val="00DE2487"/>
    <w:rsid w:val="00E113DA"/>
    <w:rsid w:val="00E3273F"/>
    <w:rsid w:val="00E32FDC"/>
    <w:rsid w:val="00E3475C"/>
    <w:rsid w:val="00E36C18"/>
    <w:rsid w:val="00E47E71"/>
    <w:rsid w:val="00E543C2"/>
    <w:rsid w:val="00E64328"/>
    <w:rsid w:val="00E759E4"/>
    <w:rsid w:val="00E81A03"/>
    <w:rsid w:val="00E87F67"/>
    <w:rsid w:val="00E92DA7"/>
    <w:rsid w:val="00E9339C"/>
    <w:rsid w:val="00E96176"/>
    <w:rsid w:val="00EC3FF1"/>
    <w:rsid w:val="00ED171B"/>
    <w:rsid w:val="00EF1F24"/>
    <w:rsid w:val="00EF365F"/>
    <w:rsid w:val="00F06887"/>
    <w:rsid w:val="00F109C9"/>
    <w:rsid w:val="00F37CA7"/>
    <w:rsid w:val="00F56E97"/>
    <w:rsid w:val="00F71280"/>
    <w:rsid w:val="00F74A4E"/>
    <w:rsid w:val="00F76494"/>
    <w:rsid w:val="00FA3A7C"/>
    <w:rsid w:val="00FA6381"/>
    <w:rsid w:val="00FB5E77"/>
    <w:rsid w:val="00FB7B23"/>
    <w:rsid w:val="00FC4F76"/>
    <w:rsid w:val="00FC500F"/>
    <w:rsid w:val="00FFD891"/>
    <w:rsid w:val="0340ADDA"/>
    <w:rsid w:val="03718BF9"/>
    <w:rsid w:val="04DE39BF"/>
    <w:rsid w:val="05B6A450"/>
    <w:rsid w:val="07032F64"/>
    <w:rsid w:val="08DDC194"/>
    <w:rsid w:val="0E926822"/>
    <w:rsid w:val="0F176BE4"/>
    <w:rsid w:val="0F779332"/>
    <w:rsid w:val="1090C00D"/>
    <w:rsid w:val="12F02BCD"/>
    <w:rsid w:val="13C1EA42"/>
    <w:rsid w:val="144AFA05"/>
    <w:rsid w:val="16102DCA"/>
    <w:rsid w:val="173A131F"/>
    <w:rsid w:val="181A7D65"/>
    <w:rsid w:val="18462860"/>
    <w:rsid w:val="18D7D91D"/>
    <w:rsid w:val="19650F91"/>
    <w:rsid w:val="1A851CAE"/>
    <w:rsid w:val="1AC1C036"/>
    <w:rsid w:val="1AD8D662"/>
    <w:rsid w:val="1E1E327D"/>
    <w:rsid w:val="20547315"/>
    <w:rsid w:val="22452641"/>
    <w:rsid w:val="22A7BC1C"/>
    <w:rsid w:val="23CFA944"/>
    <w:rsid w:val="26C74947"/>
    <w:rsid w:val="26D328D0"/>
    <w:rsid w:val="2762DDD6"/>
    <w:rsid w:val="2A8F73CD"/>
    <w:rsid w:val="2BC24C62"/>
    <w:rsid w:val="2E3EDFCD"/>
    <w:rsid w:val="30B7FA4B"/>
    <w:rsid w:val="329120E3"/>
    <w:rsid w:val="33C48F2D"/>
    <w:rsid w:val="340E1153"/>
    <w:rsid w:val="390FF11E"/>
    <w:rsid w:val="3A185355"/>
    <w:rsid w:val="3A9B249B"/>
    <w:rsid w:val="3C7F17FF"/>
    <w:rsid w:val="3F7F2955"/>
    <w:rsid w:val="3FC3065E"/>
    <w:rsid w:val="40C48861"/>
    <w:rsid w:val="40E5F3E4"/>
    <w:rsid w:val="41DAF452"/>
    <w:rsid w:val="41F4A1BD"/>
    <w:rsid w:val="4214F3BE"/>
    <w:rsid w:val="425C5B73"/>
    <w:rsid w:val="42953780"/>
    <w:rsid w:val="4743B863"/>
    <w:rsid w:val="49294968"/>
    <w:rsid w:val="4A033F17"/>
    <w:rsid w:val="4B2395D9"/>
    <w:rsid w:val="4D332A59"/>
    <w:rsid w:val="4E97BD76"/>
    <w:rsid w:val="4FA7BBEE"/>
    <w:rsid w:val="4FAD83E3"/>
    <w:rsid w:val="5170887D"/>
    <w:rsid w:val="5217ACB7"/>
    <w:rsid w:val="539E5586"/>
    <w:rsid w:val="54411E70"/>
    <w:rsid w:val="551F6AE7"/>
    <w:rsid w:val="563EB54F"/>
    <w:rsid w:val="58C7665A"/>
    <w:rsid w:val="59A2CFE0"/>
    <w:rsid w:val="5AE65DC8"/>
    <w:rsid w:val="5BE469D8"/>
    <w:rsid w:val="5DF4BDCA"/>
    <w:rsid w:val="5EB54AC7"/>
    <w:rsid w:val="61EA4915"/>
    <w:rsid w:val="61FD7741"/>
    <w:rsid w:val="63949C07"/>
    <w:rsid w:val="6486F903"/>
    <w:rsid w:val="64C431A7"/>
    <w:rsid w:val="65B782F5"/>
    <w:rsid w:val="66E5FC10"/>
    <w:rsid w:val="66F9A6D5"/>
    <w:rsid w:val="66FC7110"/>
    <w:rsid w:val="67023AE0"/>
    <w:rsid w:val="67CBD077"/>
    <w:rsid w:val="684E0E4A"/>
    <w:rsid w:val="6950927D"/>
    <w:rsid w:val="6961BBFE"/>
    <w:rsid w:val="6A1C6488"/>
    <w:rsid w:val="6A85B9B3"/>
    <w:rsid w:val="6B7379FB"/>
    <w:rsid w:val="6C270984"/>
    <w:rsid w:val="6D773A97"/>
    <w:rsid w:val="6E2F80B6"/>
    <w:rsid w:val="6F366A0E"/>
    <w:rsid w:val="6FBD37AB"/>
    <w:rsid w:val="718AA813"/>
    <w:rsid w:val="718D39A1"/>
    <w:rsid w:val="71DD84D3"/>
    <w:rsid w:val="728D59B2"/>
    <w:rsid w:val="72D7B0FA"/>
    <w:rsid w:val="730974C5"/>
    <w:rsid w:val="739EAD8B"/>
    <w:rsid w:val="73E810E4"/>
    <w:rsid w:val="755F5614"/>
    <w:rsid w:val="758612B6"/>
    <w:rsid w:val="75B960B8"/>
    <w:rsid w:val="77B57A46"/>
    <w:rsid w:val="78A5BD57"/>
    <w:rsid w:val="797EDE0C"/>
    <w:rsid w:val="7A13FFF9"/>
    <w:rsid w:val="7A742783"/>
    <w:rsid w:val="7A934987"/>
    <w:rsid w:val="7AADBC3B"/>
    <w:rsid w:val="7ACD563F"/>
    <w:rsid w:val="7B02A5A7"/>
    <w:rsid w:val="7B664ED6"/>
    <w:rsid w:val="7B681D1C"/>
    <w:rsid w:val="7D4CE062"/>
    <w:rsid w:val="7D6DEF12"/>
    <w:rsid w:val="7D7C3A48"/>
    <w:rsid w:val="7DD97B22"/>
    <w:rsid w:val="7EC208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E4B772"/>
  <w15:chartTrackingRefBased/>
  <w15:docId w15:val="{D8193D93-5ABD-436C-9EDD-771A4720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A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36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A96"/>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166C6"/>
    <w:pPr>
      <w:kinsoku w:val="0"/>
      <w:overflowPunct w:val="0"/>
      <w:spacing w:before="480" w:after="240"/>
      <w:textAlignment w:val="baseline"/>
      <w:outlineLvl w:val="2"/>
    </w:pPr>
    <w:rPr>
      <w:rFonts w:eastAsiaTheme="minorEastAsia" w:cs="Arial"/>
      <w:b/>
      <w:kern w:val="24"/>
    </w:rPr>
  </w:style>
  <w:style w:type="paragraph" w:styleId="Heading4">
    <w:name w:val="heading 4"/>
    <w:basedOn w:val="Normal"/>
    <w:next w:val="Normal"/>
    <w:link w:val="Heading4Char"/>
    <w:uiPriority w:val="9"/>
    <w:unhideWhenUsed/>
    <w:qFormat/>
    <w:rsid w:val="00FC500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225D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F7F32"/>
    <w:pPr>
      <w:framePr w:w="7920" w:h="1980" w:hRule="exact" w:hSpace="180" w:wrap="auto" w:hAnchor="page" w:xAlign="center" w:yAlign="bottom"/>
      <w:ind w:left="2880"/>
    </w:pPr>
    <w:rPr>
      <w:rFonts w:eastAsiaTheme="majorEastAsia" w:cstheme="majorBidi"/>
      <w:kern w:val="24"/>
    </w:rPr>
  </w:style>
  <w:style w:type="character" w:customStyle="1" w:styleId="Heading2Char">
    <w:name w:val="Heading 2 Char"/>
    <w:basedOn w:val="DefaultParagraphFont"/>
    <w:link w:val="Heading2"/>
    <w:uiPriority w:val="9"/>
    <w:rsid w:val="00057A96"/>
    <w:rPr>
      <w:rFonts w:ascii="Arial" w:eastAsiaTheme="majorEastAsia" w:hAnsi="Arial" w:cstheme="majorBidi"/>
      <w:b/>
      <w:sz w:val="26"/>
      <w:szCs w:val="26"/>
    </w:rPr>
  </w:style>
  <w:style w:type="paragraph" w:styleId="BalloonText">
    <w:name w:val="Balloon Text"/>
    <w:basedOn w:val="Normal"/>
    <w:link w:val="BalloonTextChar"/>
    <w:uiPriority w:val="99"/>
    <w:semiHidden/>
    <w:unhideWhenUsed/>
    <w:rsid w:val="00D56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B3"/>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3616F"/>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DC6578"/>
    <w:rPr>
      <w:rFonts w:cs="Times New Roman"/>
      <w:color w:val="0000FF"/>
      <w:u w:val="single"/>
    </w:rPr>
  </w:style>
  <w:style w:type="paragraph" w:styleId="ListParagraph">
    <w:name w:val="List Paragraph"/>
    <w:basedOn w:val="Normal"/>
    <w:uiPriority w:val="34"/>
    <w:qFormat/>
    <w:rsid w:val="00DC6578"/>
    <w:pPr>
      <w:ind w:left="720"/>
      <w:contextualSpacing/>
    </w:pPr>
  </w:style>
  <w:style w:type="table" w:styleId="TableGrid">
    <w:name w:val="Table Grid"/>
    <w:basedOn w:val="TableNormal"/>
    <w:uiPriority w:val="39"/>
    <w:rsid w:val="00DC6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657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C6578"/>
    <w:pPr>
      <w:tabs>
        <w:tab w:val="center" w:pos="4680"/>
        <w:tab w:val="right" w:pos="9360"/>
      </w:tabs>
    </w:pPr>
  </w:style>
  <w:style w:type="character" w:customStyle="1" w:styleId="HeaderChar">
    <w:name w:val="Header Char"/>
    <w:basedOn w:val="DefaultParagraphFont"/>
    <w:link w:val="Header"/>
    <w:uiPriority w:val="99"/>
    <w:rsid w:val="00DC6578"/>
    <w:rPr>
      <w:rFonts w:ascii="Arial" w:eastAsia="Times New Roman" w:hAnsi="Arial" w:cs="Times New Roman"/>
      <w:sz w:val="24"/>
      <w:szCs w:val="24"/>
    </w:rPr>
  </w:style>
  <w:style w:type="paragraph" w:styleId="Footer">
    <w:name w:val="footer"/>
    <w:basedOn w:val="Normal"/>
    <w:link w:val="FooterChar"/>
    <w:uiPriority w:val="99"/>
    <w:unhideWhenUsed/>
    <w:rsid w:val="00DC6578"/>
    <w:pPr>
      <w:tabs>
        <w:tab w:val="center" w:pos="4680"/>
        <w:tab w:val="right" w:pos="9360"/>
      </w:tabs>
    </w:pPr>
  </w:style>
  <w:style w:type="character" w:customStyle="1" w:styleId="FooterChar">
    <w:name w:val="Footer Char"/>
    <w:basedOn w:val="DefaultParagraphFont"/>
    <w:link w:val="Footer"/>
    <w:uiPriority w:val="99"/>
    <w:rsid w:val="00DC6578"/>
    <w:rPr>
      <w:rFonts w:ascii="Arial" w:eastAsia="Times New Roman" w:hAnsi="Arial" w:cs="Times New Roman"/>
      <w:sz w:val="24"/>
      <w:szCs w:val="24"/>
    </w:rPr>
  </w:style>
  <w:style w:type="paragraph" w:styleId="PlainText">
    <w:name w:val="Plain Text"/>
    <w:basedOn w:val="Normal"/>
    <w:link w:val="PlainTextChar"/>
    <w:uiPriority w:val="99"/>
    <w:unhideWhenUsed/>
    <w:rsid w:val="00701E42"/>
    <w:rPr>
      <w:rFonts w:eastAsiaTheme="minorHAnsi" w:cstheme="minorBidi"/>
      <w:szCs w:val="21"/>
    </w:rPr>
  </w:style>
  <w:style w:type="character" w:customStyle="1" w:styleId="PlainTextChar">
    <w:name w:val="Plain Text Char"/>
    <w:basedOn w:val="DefaultParagraphFont"/>
    <w:link w:val="PlainText"/>
    <w:uiPriority w:val="99"/>
    <w:rsid w:val="00701E42"/>
    <w:rPr>
      <w:rFonts w:ascii="Arial" w:hAnsi="Arial"/>
      <w:sz w:val="24"/>
      <w:szCs w:val="21"/>
    </w:rPr>
  </w:style>
  <w:style w:type="character" w:styleId="CommentReference">
    <w:name w:val="annotation reference"/>
    <w:basedOn w:val="DefaultParagraphFont"/>
    <w:uiPriority w:val="99"/>
    <w:semiHidden/>
    <w:unhideWhenUsed/>
    <w:rsid w:val="00FA3A7C"/>
    <w:rPr>
      <w:sz w:val="16"/>
      <w:szCs w:val="16"/>
    </w:rPr>
  </w:style>
  <w:style w:type="paragraph" w:styleId="CommentText">
    <w:name w:val="annotation text"/>
    <w:basedOn w:val="Normal"/>
    <w:link w:val="CommentTextChar"/>
    <w:uiPriority w:val="99"/>
    <w:unhideWhenUsed/>
    <w:rsid w:val="00FA3A7C"/>
    <w:rPr>
      <w:sz w:val="20"/>
      <w:szCs w:val="20"/>
    </w:rPr>
  </w:style>
  <w:style w:type="character" w:customStyle="1" w:styleId="CommentTextChar">
    <w:name w:val="Comment Text Char"/>
    <w:basedOn w:val="DefaultParagraphFont"/>
    <w:link w:val="CommentText"/>
    <w:uiPriority w:val="99"/>
    <w:rsid w:val="00FA3A7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A3A7C"/>
    <w:rPr>
      <w:b/>
      <w:bCs/>
    </w:rPr>
  </w:style>
  <w:style w:type="character" w:customStyle="1" w:styleId="CommentSubjectChar">
    <w:name w:val="Comment Subject Char"/>
    <w:basedOn w:val="CommentTextChar"/>
    <w:link w:val="CommentSubject"/>
    <w:uiPriority w:val="99"/>
    <w:semiHidden/>
    <w:rsid w:val="00FA3A7C"/>
    <w:rPr>
      <w:rFonts w:ascii="Arial" w:eastAsia="Times New Roman" w:hAnsi="Arial" w:cs="Times New Roman"/>
      <w:b/>
      <w:bCs/>
      <w:sz w:val="20"/>
      <w:szCs w:val="20"/>
    </w:rPr>
  </w:style>
  <w:style w:type="paragraph" w:styleId="MessageHeader">
    <w:name w:val="Message Header"/>
    <w:basedOn w:val="Normal"/>
    <w:link w:val="MessageHeaderChar"/>
    <w:uiPriority w:val="99"/>
    <w:unhideWhenUsed/>
    <w:rsid w:val="00B166C6"/>
    <w:pPr>
      <w:spacing w:after="360"/>
    </w:pPr>
    <w:rPr>
      <w:b/>
    </w:rPr>
  </w:style>
  <w:style w:type="character" w:customStyle="1" w:styleId="MessageHeaderChar">
    <w:name w:val="Message Header Char"/>
    <w:basedOn w:val="DefaultParagraphFont"/>
    <w:link w:val="MessageHeader"/>
    <w:uiPriority w:val="99"/>
    <w:rsid w:val="00B166C6"/>
    <w:rPr>
      <w:rFonts w:ascii="Arial" w:eastAsia="Times New Roman" w:hAnsi="Arial" w:cs="Times New Roman"/>
      <w:b/>
      <w:sz w:val="24"/>
      <w:szCs w:val="24"/>
    </w:rPr>
  </w:style>
  <w:style w:type="character" w:customStyle="1" w:styleId="Heading3Char">
    <w:name w:val="Heading 3 Char"/>
    <w:basedOn w:val="DefaultParagraphFont"/>
    <w:link w:val="Heading3"/>
    <w:uiPriority w:val="9"/>
    <w:rsid w:val="00B166C6"/>
    <w:rPr>
      <w:rFonts w:ascii="Arial" w:eastAsiaTheme="minorEastAsia" w:hAnsi="Arial" w:cs="Arial"/>
      <w:b/>
      <w:kern w:val="24"/>
      <w:sz w:val="24"/>
      <w:szCs w:val="24"/>
    </w:rPr>
  </w:style>
  <w:style w:type="character" w:customStyle="1" w:styleId="UnresolvedMention1">
    <w:name w:val="Unresolved Mention1"/>
    <w:basedOn w:val="DefaultParagraphFont"/>
    <w:uiPriority w:val="99"/>
    <w:semiHidden/>
    <w:unhideWhenUsed/>
    <w:rsid w:val="00AE2BB8"/>
    <w:rPr>
      <w:color w:val="605E5C"/>
      <w:shd w:val="clear" w:color="auto" w:fill="E1DFDD"/>
    </w:rPr>
  </w:style>
  <w:style w:type="character" w:customStyle="1" w:styleId="Heading6Char">
    <w:name w:val="Heading 6 Char"/>
    <w:basedOn w:val="DefaultParagraphFont"/>
    <w:link w:val="Heading6"/>
    <w:uiPriority w:val="9"/>
    <w:semiHidden/>
    <w:rsid w:val="009225D1"/>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CC109B"/>
    <w:pPr>
      <w:spacing w:after="0" w:line="240" w:lineRule="auto"/>
    </w:pPr>
    <w:rPr>
      <w:rFonts w:ascii="Arial" w:eastAsia="Times New Roman" w:hAnsi="Arial" w:cs="Times New Roman"/>
      <w:sz w:val="24"/>
      <w:szCs w:val="24"/>
    </w:rPr>
  </w:style>
  <w:style w:type="paragraph" w:styleId="NormalWeb">
    <w:name w:val="Normal (Web)"/>
    <w:basedOn w:val="Normal"/>
    <w:uiPriority w:val="99"/>
    <w:semiHidden/>
    <w:unhideWhenUsed/>
    <w:rsid w:val="00885037"/>
    <w:pPr>
      <w:spacing w:before="100" w:beforeAutospacing="1" w:after="100" w:afterAutospacing="1"/>
    </w:pPr>
  </w:style>
  <w:style w:type="character" w:customStyle="1" w:styleId="apple-converted-space">
    <w:name w:val="apple-converted-space"/>
    <w:basedOn w:val="DefaultParagraphFont"/>
    <w:rsid w:val="005E5ADB"/>
  </w:style>
  <w:style w:type="character" w:styleId="FollowedHyperlink">
    <w:name w:val="FollowedHyperlink"/>
    <w:basedOn w:val="DefaultParagraphFont"/>
    <w:uiPriority w:val="99"/>
    <w:semiHidden/>
    <w:unhideWhenUsed/>
    <w:rsid w:val="00EF1F24"/>
    <w:rPr>
      <w:color w:val="954F72" w:themeColor="followedHyperlink"/>
      <w:u w:val="single"/>
    </w:rPr>
  </w:style>
  <w:style w:type="character" w:customStyle="1" w:styleId="Heading4Char">
    <w:name w:val="Heading 4 Char"/>
    <w:basedOn w:val="DefaultParagraphFont"/>
    <w:link w:val="Heading4"/>
    <w:uiPriority w:val="9"/>
    <w:rsid w:val="00FC500F"/>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9137">
      <w:bodyDiv w:val="1"/>
      <w:marLeft w:val="0"/>
      <w:marRight w:val="0"/>
      <w:marTop w:val="0"/>
      <w:marBottom w:val="0"/>
      <w:divBdr>
        <w:top w:val="none" w:sz="0" w:space="0" w:color="auto"/>
        <w:left w:val="none" w:sz="0" w:space="0" w:color="auto"/>
        <w:bottom w:val="none" w:sz="0" w:space="0" w:color="auto"/>
        <w:right w:val="none" w:sz="0" w:space="0" w:color="auto"/>
      </w:divBdr>
    </w:div>
    <w:div w:id="325011492">
      <w:bodyDiv w:val="1"/>
      <w:marLeft w:val="0"/>
      <w:marRight w:val="0"/>
      <w:marTop w:val="0"/>
      <w:marBottom w:val="0"/>
      <w:divBdr>
        <w:top w:val="none" w:sz="0" w:space="0" w:color="auto"/>
        <w:left w:val="none" w:sz="0" w:space="0" w:color="auto"/>
        <w:bottom w:val="none" w:sz="0" w:space="0" w:color="auto"/>
        <w:right w:val="none" w:sz="0" w:space="0" w:color="auto"/>
      </w:divBdr>
    </w:div>
    <w:div w:id="375860884">
      <w:bodyDiv w:val="1"/>
      <w:marLeft w:val="0"/>
      <w:marRight w:val="0"/>
      <w:marTop w:val="0"/>
      <w:marBottom w:val="0"/>
      <w:divBdr>
        <w:top w:val="none" w:sz="0" w:space="0" w:color="auto"/>
        <w:left w:val="none" w:sz="0" w:space="0" w:color="auto"/>
        <w:bottom w:val="none" w:sz="0" w:space="0" w:color="auto"/>
        <w:right w:val="none" w:sz="0" w:space="0" w:color="auto"/>
      </w:divBdr>
    </w:div>
    <w:div w:id="978192700">
      <w:bodyDiv w:val="1"/>
      <w:marLeft w:val="0"/>
      <w:marRight w:val="0"/>
      <w:marTop w:val="0"/>
      <w:marBottom w:val="0"/>
      <w:divBdr>
        <w:top w:val="none" w:sz="0" w:space="0" w:color="auto"/>
        <w:left w:val="none" w:sz="0" w:space="0" w:color="auto"/>
        <w:bottom w:val="none" w:sz="0" w:space="0" w:color="auto"/>
        <w:right w:val="none" w:sz="0" w:space="0" w:color="auto"/>
      </w:divBdr>
      <w:divsChild>
        <w:div w:id="745107748">
          <w:marLeft w:val="0"/>
          <w:marRight w:val="0"/>
          <w:marTop w:val="0"/>
          <w:marBottom w:val="0"/>
          <w:divBdr>
            <w:top w:val="none" w:sz="0" w:space="0" w:color="auto"/>
            <w:left w:val="none" w:sz="0" w:space="0" w:color="auto"/>
            <w:bottom w:val="none" w:sz="0" w:space="0" w:color="auto"/>
            <w:right w:val="none" w:sz="0" w:space="0" w:color="auto"/>
          </w:divBdr>
          <w:divsChild>
            <w:div w:id="749237711">
              <w:marLeft w:val="0"/>
              <w:marRight w:val="0"/>
              <w:marTop w:val="0"/>
              <w:marBottom w:val="0"/>
              <w:divBdr>
                <w:top w:val="none" w:sz="0" w:space="0" w:color="auto"/>
                <w:left w:val="none" w:sz="0" w:space="0" w:color="auto"/>
                <w:bottom w:val="none" w:sz="0" w:space="0" w:color="auto"/>
                <w:right w:val="none" w:sz="0" w:space="0" w:color="auto"/>
              </w:divBdr>
              <w:divsChild>
                <w:div w:id="877861477">
                  <w:marLeft w:val="0"/>
                  <w:marRight w:val="0"/>
                  <w:marTop w:val="0"/>
                  <w:marBottom w:val="0"/>
                  <w:divBdr>
                    <w:top w:val="none" w:sz="0" w:space="0" w:color="auto"/>
                    <w:left w:val="none" w:sz="0" w:space="0" w:color="auto"/>
                    <w:bottom w:val="none" w:sz="0" w:space="0" w:color="auto"/>
                    <w:right w:val="none" w:sz="0" w:space="0" w:color="auto"/>
                  </w:divBdr>
                </w:div>
              </w:divsChild>
            </w:div>
            <w:div w:id="1636834877">
              <w:marLeft w:val="0"/>
              <w:marRight w:val="0"/>
              <w:marTop w:val="0"/>
              <w:marBottom w:val="0"/>
              <w:divBdr>
                <w:top w:val="none" w:sz="0" w:space="0" w:color="auto"/>
                <w:left w:val="none" w:sz="0" w:space="0" w:color="auto"/>
                <w:bottom w:val="none" w:sz="0" w:space="0" w:color="auto"/>
                <w:right w:val="none" w:sz="0" w:space="0" w:color="auto"/>
              </w:divBdr>
              <w:divsChild>
                <w:div w:id="114465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8335">
          <w:marLeft w:val="0"/>
          <w:marRight w:val="0"/>
          <w:marTop w:val="0"/>
          <w:marBottom w:val="0"/>
          <w:divBdr>
            <w:top w:val="none" w:sz="0" w:space="0" w:color="auto"/>
            <w:left w:val="none" w:sz="0" w:space="0" w:color="auto"/>
            <w:bottom w:val="none" w:sz="0" w:space="0" w:color="auto"/>
            <w:right w:val="none" w:sz="0" w:space="0" w:color="auto"/>
          </w:divBdr>
          <w:divsChild>
            <w:div w:id="899169211">
              <w:marLeft w:val="0"/>
              <w:marRight w:val="0"/>
              <w:marTop w:val="0"/>
              <w:marBottom w:val="0"/>
              <w:divBdr>
                <w:top w:val="none" w:sz="0" w:space="0" w:color="auto"/>
                <w:left w:val="none" w:sz="0" w:space="0" w:color="auto"/>
                <w:bottom w:val="none" w:sz="0" w:space="0" w:color="auto"/>
                <w:right w:val="none" w:sz="0" w:space="0" w:color="auto"/>
              </w:divBdr>
              <w:divsChild>
                <w:div w:id="787286375">
                  <w:marLeft w:val="0"/>
                  <w:marRight w:val="0"/>
                  <w:marTop w:val="0"/>
                  <w:marBottom w:val="0"/>
                  <w:divBdr>
                    <w:top w:val="none" w:sz="0" w:space="0" w:color="auto"/>
                    <w:left w:val="none" w:sz="0" w:space="0" w:color="auto"/>
                    <w:bottom w:val="none" w:sz="0" w:space="0" w:color="auto"/>
                    <w:right w:val="none" w:sz="0" w:space="0" w:color="auto"/>
                  </w:divBdr>
                </w:div>
              </w:divsChild>
            </w:div>
            <w:div w:id="622660983">
              <w:marLeft w:val="0"/>
              <w:marRight w:val="0"/>
              <w:marTop w:val="0"/>
              <w:marBottom w:val="0"/>
              <w:divBdr>
                <w:top w:val="none" w:sz="0" w:space="0" w:color="auto"/>
                <w:left w:val="none" w:sz="0" w:space="0" w:color="auto"/>
                <w:bottom w:val="none" w:sz="0" w:space="0" w:color="auto"/>
                <w:right w:val="none" w:sz="0" w:space="0" w:color="auto"/>
              </w:divBdr>
              <w:divsChild>
                <w:div w:id="670455094">
                  <w:marLeft w:val="0"/>
                  <w:marRight w:val="0"/>
                  <w:marTop w:val="0"/>
                  <w:marBottom w:val="0"/>
                  <w:divBdr>
                    <w:top w:val="none" w:sz="0" w:space="0" w:color="auto"/>
                    <w:left w:val="none" w:sz="0" w:space="0" w:color="auto"/>
                    <w:bottom w:val="none" w:sz="0" w:space="0" w:color="auto"/>
                    <w:right w:val="none" w:sz="0" w:space="0" w:color="auto"/>
                  </w:divBdr>
                  <w:divsChild>
                    <w:div w:id="268129476">
                      <w:marLeft w:val="0"/>
                      <w:marRight w:val="0"/>
                      <w:marTop w:val="0"/>
                      <w:marBottom w:val="0"/>
                      <w:divBdr>
                        <w:top w:val="none" w:sz="0" w:space="0" w:color="auto"/>
                        <w:left w:val="none" w:sz="0" w:space="0" w:color="auto"/>
                        <w:bottom w:val="none" w:sz="0" w:space="0" w:color="auto"/>
                        <w:right w:val="none" w:sz="0" w:space="0" w:color="auto"/>
                      </w:divBdr>
                      <w:divsChild>
                        <w:div w:id="30302999">
                          <w:marLeft w:val="0"/>
                          <w:marRight w:val="0"/>
                          <w:marTop w:val="0"/>
                          <w:marBottom w:val="0"/>
                          <w:divBdr>
                            <w:top w:val="none" w:sz="0" w:space="0" w:color="auto"/>
                            <w:left w:val="none" w:sz="0" w:space="0" w:color="auto"/>
                            <w:bottom w:val="none" w:sz="0" w:space="0" w:color="auto"/>
                            <w:right w:val="none" w:sz="0" w:space="0" w:color="auto"/>
                          </w:divBdr>
                        </w:div>
                      </w:divsChild>
                    </w:div>
                    <w:div w:id="1535727745">
                      <w:marLeft w:val="0"/>
                      <w:marRight w:val="0"/>
                      <w:marTop w:val="0"/>
                      <w:marBottom w:val="0"/>
                      <w:divBdr>
                        <w:top w:val="none" w:sz="0" w:space="0" w:color="auto"/>
                        <w:left w:val="none" w:sz="0" w:space="0" w:color="auto"/>
                        <w:bottom w:val="none" w:sz="0" w:space="0" w:color="auto"/>
                        <w:right w:val="none" w:sz="0" w:space="0" w:color="auto"/>
                      </w:divBdr>
                      <w:divsChild>
                        <w:div w:id="186334702">
                          <w:marLeft w:val="0"/>
                          <w:marRight w:val="0"/>
                          <w:marTop w:val="0"/>
                          <w:marBottom w:val="0"/>
                          <w:divBdr>
                            <w:top w:val="none" w:sz="0" w:space="0" w:color="auto"/>
                            <w:left w:val="none" w:sz="0" w:space="0" w:color="auto"/>
                            <w:bottom w:val="none" w:sz="0" w:space="0" w:color="auto"/>
                            <w:right w:val="none" w:sz="0" w:space="0" w:color="auto"/>
                          </w:divBdr>
                        </w:div>
                      </w:divsChild>
                    </w:div>
                    <w:div w:id="267125420">
                      <w:marLeft w:val="0"/>
                      <w:marRight w:val="0"/>
                      <w:marTop w:val="0"/>
                      <w:marBottom w:val="0"/>
                      <w:divBdr>
                        <w:top w:val="none" w:sz="0" w:space="0" w:color="auto"/>
                        <w:left w:val="none" w:sz="0" w:space="0" w:color="auto"/>
                        <w:bottom w:val="none" w:sz="0" w:space="0" w:color="auto"/>
                        <w:right w:val="none" w:sz="0" w:space="0" w:color="auto"/>
                      </w:divBdr>
                      <w:divsChild>
                        <w:div w:id="1748334714">
                          <w:marLeft w:val="0"/>
                          <w:marRight w:val="0"/>
                          <w:marTop w:val="0"/>
                          <w:marBottom w:val="0"/>
                          <w:divBdr>
                            <w:top w:val="none" w:sz="0" w:space="0" w:color="auto"/>
                            <w:left w:val="none" w:sz="0" w:space="0" w:color="auto"/>
                            <w:bottom w:val="none" w:sz="0" w:space="0" w:color="auto"/>
                            <w:right w:val="none" w:sz="0" w:space="0" w:color="auto"/>
                          </w:divBdr>
                        </w:div>
                      </w:divsChild>
                    </w:div>
                    <w:div w:id="2139715036">
                      <w:marLeft w:val="0"/>
                      <w:marRight w:val="0"/>
                      <w:marTop w:val="0"/>
                      <w:marBottom w:val="0"/>
                      <w:divBdr>
                        <w:top w:val="none" w:sz="0" w:space="0" w:color="auto"/>
                        <w:left w:val="none" w:sz="0" w:space="0" w:color="auto"/>
                        <w:bottom w:val="none" w:sz="0" w:space="0" w:color="auto"/>
                        <w:right w:val="none" w:sz="0" w:space="0" w:color="auto"/>
                      </w:divBdr>
                      <w:divsChild>
                        <w:div w:id="3796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2336">
              <w:marLeft w:val="0"/>
              <w:marRight w:val="0"/>
              <w:marTop w:val="0"/>
              <w:marBottom w:val="0"/>
              <w:divBdr>
                <w:top w:val="none" w:sz="0" w:space="0" w:color="auto"/>
                <w:left w:val="none" w:sz="0" w:space="0" w:color="auto"/>
                <w:bottom w:val="none" w:sz="0" w:space="0" w:color="auto"/>
                <w:right w:val="none" w:sz="0" w:space="0" w:color="auto"/>
              </w:divBdr>
              <w:divsChild>
                <w:div w:id="437456011">
                  <w:marLeft w:val="0"/>
                  <w:marRight w:val="0"/>
                  <w:marTop w:val="0"/>
                  <w:marBottom w:val="0"/>
                  <w:divBdr>
                    <w:top w:val="none" w:sz="0" w:space="0" w:color="auto"/>
                    <w:left w:val="none" w:sz="0" w:space="0" w:color="auto"/>
                    <w:bottom w:val="none" w:sz="0" w:space="0" w:color="auto"/>
                    <w:right w:val="none" w:sz="0" w:space="0" w:color="auto"/>
                  </w:divBdr>
                </w:div>
                <w:div w:id="1300501079">
                  <w:marLeft w:val="0"/>
                  <w:marRight w:val="0"/>
                  <w:marTop w:val="0"/>
                  <w:marBottom w:val="0"/>
                  <w:divBdr>
                    <w:top w:val="none" w:sz="0" w:space="0" w:color="auto"/>
                    <w:left w:val="none" w:sz="0" w:space="0" w:color="auto"/>
                    <w:bottom w:val="none" w:sz="0" w:space="0" w:color="auto"/>
                    <w:right w:val="none" w:sz="0" w:space="0" w:color="auto"/>
                  </w:divBdr>
                </w:div>
                <w:div w:id="712968660">
                  <w:marLeft w:val="0"/>
                  <w:marRight w:val="0"/>
                  <w:marTop w:val="0"/>
                  <w:marBottom w:val="0"/>
                  <w:divBdr>
                    <w:top w:val="none" w:sz="0" w:space="0" w:color="auto"/>
                    <w:left w:val="none" w:sz="0" w:space="0" w:color="auto"/>
                    <w:bottom w:val="none" w:sz="0" w:space="0" w:color="auto"/>
                    <w:right w:val="none" w:sz="0" w:space="0" w:color="auto"/>
                  </w:divBdr>
                </w:div>
                <w:div w:id="315770738">
                  <w:marLeft w:val="0"/>
                  <w:marRight w:val="0"/>
                  <w:marTop w:val="0"/>
                  <w:marBottom w:val="0"/>
                  <w:divBdr>
                    <w:top w:val="none" w:sz="0" w:space="0" w:color="auto"/>
                    <w:left w:val="none" w:sz="0" w:space="0" w:color="auto"/>
                    <w:bottom w:val="none" w:sz="0" w:space="0" w:color="auto"/>
                    <w:right w:val="none" w:sz="0" w:space="0" w:color="auto"/>
                  </w:divBdr>
                </w:div>
              </w:divsChild>
            </w:div>
            <w:div w:id="271012812">
              <w:marLeft w:val="0"/>
              <w:marRight w:val="0"/>
              <w:marTop w:val="0"/>
              <w:marBottom w:val="0"/>
              <w:divBdr>
                <w:top w:val="none" w:sz="0" w:space="0" w:color="auto"/>
                <w:left w:val="none" w:sz="0" w:space="0" w:color="auto"/>
                <w:bottom w:val="none" w:sz="0" w:space="0" w:color="auto"/>
                <w:right w:val="none" w:sz="0" w:space="0" w:color="auto"/>
              </w:divBdr>
              <w:divsChild>
                <w:div w:id="2014723470">
                  <w:marLeft w:val="0"/>
                  <w:marRight w:val="0"/>
                  <w:marTop w:val="0"/>
                  <w:marBottom w:val="0"/>
                  <w:divBdr>
                    <w:top w:val="none" w:sz="0" w:space="0" w:color="auto"/>
                    <w:left w:val="none" w:sz="0" w:space="0" w:color="auto"/>
                    <w:bottom w:val="none" w:sz="0" w:space="0" w:color="auto"/>
                    <w:right w:val="none" w:sz="0" w:space="0" w:color="auto"/>
                  </w:divBdr>
                </w:div>
              </w:divsChild>
            </w:div>
            <w:div w:id="624893057">
              <w:marLeft w:val="0"/>
              <w:marRight w:val="0"/>
              <w:marTop w:val="0"/>
              <w:marBottom w:val="0"/>
              <w:divBdr>
                <w:top w:val="none" w:sz="0" w:space="0" w:color="auto"/>
                <w:left w:val="none" w:sz="0" w:space="0" w:color="auto"/>
                <w:bottom w:val="none" w:sz="0" w:space="0" w:color="auto"/>
                <w:right w:val="none" w:sz="0" w:space="0" w:color="auto"/>
              </w:divBdr>
              <w:divsChild>
                <w:div w:id="1808620238">
                  <w:marLeft w:val="0"/>
                  <w:marRight w:val="0"/>
                  <w:marTop w:val="0"/>
                  <w:marBottom w:val="0"/>
                  <w:divBdr>
                    <w:top w:val="none" w:sz="0" w:space="0" w:color="auto"/>
                    <w:left w:val="none" w:sz="0" w:space="0" w:color="auto"/>
                    <w:bottom w:val="none" w:sz="0" w:space="0" w:color="auto"/>
                    <w:right w:val="none" w:sz="0" w:space="0" w:color="auto"/>
                  </w:divBdr>
                </w:div>
              </w:divsChild>
            </w:div>
            <w:div w:id="227884378">
              <w:marLeft w:val="0"/>
              <w:marRight w:val="0"/>
              <w:marTop w:val="0"/>
              <w:marBottom w:val="0"/>
              <w:divBdr>
                <w:top w:val="none" w:sz="0" w:space="0" w:color="auto"/>
                <w:left w:val="none" w:sz="0" w:space="0" w:color="auto"/>
                <w:bottom w:val="none" w:sz="0" w:space="0" w:color="auto"/>
                <w:right w:val="none" w:sz="0" w:space="0" w:color="auto"/>
              </w:divBdr>
              <w:divsChild>
                <w:div w:id="39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6668">
          <w:marLeft w:val="0"/>
          <w:marRight w:val="0"/>
          <w:marTop w:val="0"/>
          <w:marBottom w:val="0"/>
          <w:divBdr>
            <w:top w:val="none" w:sz="0" w:space="0" w:color="auto"/>
            <w:left w:val="none" w:sz="0" w:space="0" w:color="auto"/>
            <w:bottom w:val="none" w:sz="0" w:space="0" w:color="auto"/>
            <w:right w:val="none" w:sz="0" w:space="0" w:color="auto"/>
          </w:divBdr>
          <w:divsChild>
            <w:div w:id="1432890470">
              <w:marLeft w:val="0"/>
              <w:marRight w:val="0"/>
              <w:marTop w:val="0"/>
              <w:marBottom w:val="0"/>
              <w:divBdr>
                <w:top w:val="none" w:sz="0" w:space="0" w:color="auto"/>
                <w:left w:val="none" w:sz="0" w:space="0" w:color="auto"/>
                <w:bottom w:val="none" w:sz="0" w:space="0" w:color="auto"/>
                <w:right w:val="none" w:sz="0" w:space="0" w:color="auto"/>
              </w:divBdr>
              <w:divsChild>
                <w:div w:id="15066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16111">
      <w:bodyDiv w:val="1"/>
      <w:marLeft w:val="0"/>
      <w:marRight w:val="0"/>
      <w:marTop w:val="0"/>
      <w:marBottom w:val="0"/>
      <w:divBdr>
        <w:top w:val="none" w:sz="0" w:space="0" w:color="auto"/>
        <w:left w:val="none" w:sz="0" w:space="0" w:color="auto"/>
        <w:bottom w:val="none" w:sz="0" w:space="0" w:color="auto"/>
        <w:right w:val="none" w:sz="0" w:space="0" w:color="auto"/>
      </w:divBdr>
      <w:divsChild>
        <w:div w:id="340741747">
          <w:marLeft w:val="0"/>
          <w:marRight w:val="0"/>
          <w:marTop w:val="0"/>
          <w:marBottom w:val="0"/>
          <w:divBdr>
            <w:top w:val="none" w:sz="0" w:space="0" w:color="auto"/>
            <w:left w:val="none" w:sz="0" w:space="0" w:color="auto"/>
            <w:bottom w:val="none" w:sz="0" w:space="0" w:color="auto"/>
            <w:right w:val="none" w:sz="0" w:space="0" w:color="auto"/>
          </w:divBdr>
          <w:divsChild>
            <w:div w:id="1789011724">
              <w:marLeft w:val="0"/>
              <w:marRight w:val="0"/>
              <w:marTop w:val="0"/>
              <w:marBottom w:val="0"/>
              <w:divBdr>
                <w:top w:val="none" w:sz="0" w:space="0" w:color="auto"/>
                <w:left w:val="none" w:sz="0" w:space="0" w:color="auto"/>
                <w:bottom w:val="none" w:sz="0" w:space="0" w:color="auto"/>
                <w:right w:val="none" w:sz="0" w:space="0" w:color="auto"/>
              </w:divBdr>
              <w:divsChild>
                <w:div w:id="20196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10693">
      <w:bodyDiv w:val="1"/>
      <w:marLeft w:val="0"/>
      <w:marRight w:val="0"/>
      <w:marTop w:val="0"/>
      <w:marBottom w:val="0"/>
      <w:divBdr>
        <w:top w:val="none" w:sz="0" w:space="0" w:color="auto"/>
        <w:left w:val="none" w:sz="0" w:space="0" w:color="auto"/>
        <w:bottom w:val="none" w:sz="0" w:space="0" w:color="auto"/>
        <w:right w:val="none" w:sz="0" w:space="0" w:color="auto"/>
      </w:divBdr>
      <w:divsChild>
        <w:div w:id="626812013">
          <w:marLeft w:val="0"/>
          <w:marRight w:val="0"/>
          <w:marTop w:val="0"/>
          <w:marBottom w:val="0"/>
          <w:divBdr>
            <w:top w:val="none" w:sz="0" w:space="0" w:color="auto"/>
            <w:left w:val="none" w:sz="0" w:space="0" w:color="auto"/>
            <w:bottom w:val="none" w:sz="0" w:space="0" w:color="auto"/>
            <w:right w:val="none" w:sz="0" w:space="0" w:color="auto"/>
          </w:divBdr>
          <w:divsChild>
            <w:div w:id="1055351372">
              <w:marLeft w:val="0"/>
              <w:marRight w:val="0"/>
              <w:marTop w:val="0"/>
              <w:marBottom w:val="0"/>
              <w:divBdr>
                <w:top w:val="none" w:sz="0" w:space="0" w:color="auto"/>
                <w:left w:val="none" w:sz="0" w:space="0" w:color="auto"/>
                <w:bottom w:val="none" w:sz="0" w:space="0" w:color="auto"/>
                <w:right w:val="none" w:sz="0" w:space="0" w:color="auto"/>
              </w:divBdr>
              <w:divsChild>
                <w:div w:id="4672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9709">
          <w:marLeft w:val="0"/>
          <w:marRight w:val="0"/>
          <w:marTop w:val="0"/>
          <w:marBottom w:val="0"/>
          <w:divBdr>
            <w:top w:val="none" w:sz="0" w:space="0" w:color="auto"/>
            <w:left w:val="none" w:sz="0" w:space="0" w:color="auto"/>
            <w:bottom w:val="none" w:sz="0" w:space="0" w:color="auto"/>
            <w:right w:val="none" w:sz="0" w:space="0" w:color="auto"/>
          </w:divBdr>
          <w:divsChild>
            <w:div w:id="1236206532">
              <w:marLeft w:val="0"/>
              <w:marRight w:val="0"/>
              <w:marTop w:val="0"/>
              <w:marBottom w:val="0"/>
              <w:divBdr>
                <w:top w:val="none" w:sz="0" w:space="0" w:color="auto"/>
                <w:left w:val="none" w:sz="0" w:space="0" w:color="auto"/>
                <w:bottom w:val="none" w:sz="0" w:space="0" w:color="auto"/>
                <w:right w:val="none" w:sz="0" w:space="0" w:color="auto"/>
              </w:divBdr>
              <w:divsChild>
                <w:div w:id="15405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06199">
      <w:bodyDiv w:val="1"/>
      <w:marLeft w:val="0"/>
      <w:marRight w:val="0"/>
      <w:marTop w:val="0"/>
      <w:marBottom w:val="0"/>
      <w:divBdr>
        <w:top w:val="none" w:sz="0" w:space="0" w:color="auto"/>
        <w:left w:val="none" w:sz="0" w:space="0" w:color="auto"/>
        <w:bottom w:val="none" w:sz="0" w:space="0" w:color="auto"/>
        <w:right w:val="none" w:sz="0" w:space="0" w:color="auto"/>
      </w:divBdr>
      <w:divsChild>
        <w:div w:id="476646413">
          <w:marLeft w:val="0"/>
          <w:marRight w:val="0"/>
          <w:marTop w:val="0"/>
          <w:marBottom w:val="0"/>
          <w:divBdr>
            <w:top w:val="none" w:sz="0" w:space="0" w:color="auto"/>
            <w:left w:val="none" w:sz="0" w:space="0" w:color="auto"/>
            <w:bottom w:val="none" w:sz="0" w:space="0" w:color="auto"/>
            <w:right w:val="none" w:sz="0" w:space="0" w:color="auto"/>
          </w:divBdr>
          <w:divsChild>
            <w:div w:id="528103512">
              <w:marLeft w:val="0"/>
              <w:marRight w:val="0"/>
              <w:marTop w:val="0"/>
              <w:marBottom w:val="0"/>
              <w:divBdr>
                <w:top w:val="none" w:sz="0" w:space="0" w:color="auto"/>
                <w:left w:val="none" w:sz="0" w:space="0" w:color="auto"/>
                <w:bottom w:val="none" w:sz="0" w:space="0" w:color="auto"/>
                <w:right w:val="none" w:sz="0" w:space="0" w:color="auto"/>
              </w:divBdr>
              <w:divsChild>
                <w:div w:id="20928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76150">
      <w:bodyDiv w:val="1"/>
      <w:marLeft w:val="0"/>
      <w:marRight w:val="0"/>
      <w:marTop w:val="0"/>
      <w:marBottom w:val="0"/>
      <w:divBdr>
        <w:top w:val="none" w:sz="0" w:space="0" w:color="auto"/>
        <w:left w:val="none" w:sz="0" w:space="0" w:color="auto"/>
        <w:bottom w:val="none" w:sz="0" w:space="0" w:color="auto"/>
        <w:right w:val="none" w:sz="0" w:space="0" w:color="auto"/>
      </w:divBdr>
      <w:divsChild>
        <w:div w:id="876282784">
          <w:marLeft w:val="274"/>
          <w:marRight w:val="0"/>
          <w:marTop w:val="0"/>
          <w:marBottom w:val="0"/>
          <w:divBdr>
            <w:top w:val="none" w:sz="0" w:space="0" w:color="auto"/>
            <w:left w:val="none" w:sz="0" w:space="0" w:color="auto"/>
            <w:bottom w:val="none" w:sz="0" w:space="0" w:color="auto"/>
            <w:right w:val="none" w:sz="0" w:space="0" w:color="auto"/>
          </w:divBdr>
        </w:div>
        <w:div w:id="801925710">
          <w:marLeft w:val="274"/>
          <w:marRight w:val="0"/>
          <w:marTop w:val="0"/>
          <w:marBottom w:val="0"/>
          <w:divBdr>
            <w:top w:val="none" w:sz="0" w:space="0" w:color="auto"/>
            <w:left w:val="none" w:sz="0" w:space="0" w:color="auto"/>
            <w:bottom w:val="none" w:sz="0" w:space="0" w:color="auto"/>
            <w:right w:val="none" w:sz="0" w:space="0" w:color="auto"/>
          </w:divBdr>
        </w:div>
      </w:divsChild>
    </w:div>
    <w:div w:id="1532494318">
      <w:bodyDiv w:val="1"/>
      <w:marLeft w:val="0"/>
      <w:marRight w:val="0"/>
      <w:marTop w:val="0"/>
      <w:marBottom w:val="0"/>
      <w:divBdr>
        <w:top w:val="none" w:sz="0" w:space="0" w:color="auto"/>
        <w:left w:val="none" w:sz="0" w:space="0" w:color="auto"/>
        <w:bottom w:val="none" w:sz="0" w:space="0" w:color="auto"/>
        <w:right w:val="none" w:sz="0" w:space="0" w:color="auto"/>
      </w:divBdr>
    </w:div>
    <w:div w:id="1665548187">
      <w:bodyDiv w:val="1"/>
      <w:marLeft w:val="0"/>
      <w:marRight w:val="0"/>
      <w:marTop w:val="0"/>
      <w:marBottom w:val="0"/>
      <w:divBdr>
        <w:top w:val="none" w:sz="0" w:space="0" w:color="auto"/>
        <w:left w:val="none" w:sz="0" w:space="0" w:color="auto"/>
        <w:bottom w:val="none" w:sz="0" w:space="0" w:color="auto"/>
        <w:right w:val="none" w:sz="0" w:space="0" w:color="auto"/>
      </w:divBdr>
      <w:divsChild>
        <w:div w:id="1851529113">
          <w:marLeft w:val="0"/>
          <w:marRight w:val="0"/>
          <w:marTop w:val="0"/>
          <w:marBottom w:val="0"/>
          <w:divBdr>
            <w:top w:val="none" w:sz="0" w:space="0" w:color="auto"/>
            <w:left w:val="none" w:sz="0" w:space="0" w:color="auto"/>
            <w:bottom w:val="none" w:sz="0" w:space="0" w:color="auto"/>
            <w:right w:val="none" w:sz="0" w:space="0" w:color="auto"/>
          </w:divBdr>
          <w:divsChild>
            <w:div w:id="153688872">
              <w:marLeft w:val="0"/>
              <w:marRight w:val="0"/>
              <w:marTop w:val="0"/>
              <w:marBottom w:val="0"/>
              <w:divBdr>
                <w:top w:val="none" w:sz="0" w:space="0" w:color="auto"/>
                <w:left w:val="none" w:sz="0" w:space="0" w:color="auto"/>
                <w:bottom w:val="none" w:sz="0" w:space="0" w:color="auto"/>
                <w:right w:val="none" w:sz="0" w:space="0" w:color="auto"/>
              </w:divBdr>
              <w:divsChild>
                <w:div w:id="15798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027126">
      <w:bodyDiv w:val="1"/>
      <w:marLeft w:val="0"/>
      <w:marRight w:val="0"/>
      <w:marTop w:val="0"/>
      <w:marBottom w:val="0"/>
      <w:divBdr>
        <w:top w:val="none" w:sz="0" w:space="0" w:color="auto"/>
        <w:left w:val="none" w:sz="0" w:space="0" w:color="auto"/>
        <w:bottom w:val="none" w:sz="0" w:space="0" w:color="auto"/>
        <w:right w:val="none" w:sz="0" w:space="0" w:color="auto"/>
      </w:divBdr>
      <w:divsChild>
        <w:div w:id="1881162806">
          <w:marLeft w:val="0"/>
          <w:marRight w:val="0"/>
          <w:marTop w:val="0"/>
          <w:marBottom w:val="0"/>
          <w:divBdr>
            <w:top w:val="none" w:sz="0" w:space="0" w:color="auto"/>
            <w:left w:val="none" w:sz="0" w:space="0" w:color="auto"/>
            <w:bottom w:val="none" w:sz="0" w:space="0" w:color="auto"/>
            <w:right w:val="none" w:sz="0" w:space="0" w:color="auto"/>
          </w:divBdr>
          <w:divsChild>
            <w:div w:id="1808350272">
              <w:marLeft w:val="0"/>
              <w:marRight w:val="0"/>
              <w:marTop w:val="0"/>
              <w:marBottom w:val="0"/>
              <w:divBdr>
                <w:top w:val="none" w:sz="0" w:space="0" w:color="auto"/>
                <w:left w:val="none" w:sz="0" w:space="0" w:color="auto"/>
                <w:bottom w:val="none" w:sz="0" w:space="0" w:color="auto"/>
                <w:right w:val="none" w:sz="0" w:space="0" w:color="auto"/>
              </w:divBdr>
              <w:divsChild>
                <w:div w:id="13381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35372">
      <w:bodyDiv w:val="1"/>
      <w:marLeft w:val="0"/>
      <w:marRight w:val="0"/>
      <w:marTop w:val="0"/>
      <w:marBottom w:val="0"/>
      <w:divBdr>
        <w:top w:val="none" w:sz="0" w:space="0" w:color="auto"/>
        <w:left w:val="none" w:sz="0" w:space="0" w:color="auto"/>
        <w:bottom w:val="none" w:sz="0" w:space="0" w:color="auto"/>
        <w:right w:val="none" w:sz="0" w:space="0" w:color="auto"/>
      </w:divBdr>
    </w:div>
    <w:div w:id="1716806639">
      <w:bodyDiv w:val="1"/>
      <w:marLeft w:val="0"/>
      <w:marRight w:val="0"/>
      <w:marTop w:val="0"/>
      <w:marBottom w:val="0"/>
      <w:divBdr>
        <w:top w:val="none" w:sz="0" w:space="0" w:color="auto"/>
        <w:left w:val="none" w:sz="0" w:space="0" w:color="auto"/>
        <w:bottom w:val="none" w:sz="0" w:space="0" w:color="auto"/>
        <w:right w:val="none" w:sz="0" w:space="0" w:color="auto"/>
      </w:divBdr>
      <w:divsChild>
        <w:div w:id="558201757">
          <w:marLeft w:val="0"/>
          <w:marRight w:val="0"/>
          <w:marTop w:val="0"/>
          <w:marBottom w:val="0"/>
          <w:divBdr>
            <w:top w:val="none" w:sz="0" w:space="0" w:color="auto"/>
            <w:left w:val="none" w:sz="0" w:space="0" w:color="auto"/>
            <w:bottom w:val="none" w:sz="0" w:space="0" w:color="auto"/>
            <w:right w:val="none" w:sz="0" w:space="0" w:color="auto"/>
          </w:divBdr>
          <w:divsChild>
            <w:div w:id="126243830">
              <w:marLeft w:val="0"/>
              <w:marRight w:val="0"/>
              <w:marTop w:val="0"/>
              <w:marBottom w:val="0"/>
              <w:divBdr>
                <w:top w:val="none" w:sz="0" w:space="0" w:color="auto"/>
                <w:left w:val="none" w:sz="0" w:space="0" w:color="auto"/>
                <w:bottom w:val="none" w:sz="0" w:space="0" w:color="auto"/>
                <w:right w:val="none" w:sz="0" w:space="0" w:color="auto"/>
              </w:divBdr>
              <w:divsChild>
                <w:div w:id="18689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58049">
      <w:bodyDiv w:val="1"/>
      <w:marLeft w:val="0"/>
      <w:marRight w:val="0"/>
      <w:marTop w:val="0"/>
      <w:marBottom w:val="0"/>
      <w:divBdr>
        <w:top w:val="none" w:sz="0" w:space="0" w:color="auto"/>
        <w:left w:val="none" w:sz="0" w:space="0" w:color="auto"/>
        <w:bottom w:val="none" w:sz="0" w:space="0" w:color="auto"/>
        <w:right w:val="none" w:sz="0" w:space="0" w:color="auto"/>
      </w:divBdr>
      <w:divsChild>
        <w:div w:id="1612862309">
          <w:marLeft w:val="0"/>
          <w:marRight w:val="0"/>
          <w:marTop w:val="0"/>
          <w:marBottom w:val="0"/>
          <w:divBdr>
            <w:top w:val="none" w:sz="0" w:space="0" w:color="auto"/>
            <w:left w:val="none" w:sz="0" w:space="0" w:color="auto"/>
            <w:bottom w:val="none" w:sz="0" w:space="0" w:color="auto"/>
            <w:right w:val="none" w:sz="0" w:space="0" w:color="auto"/>
          </w:divBdr>
          <w:divsChild>
            <w:div w:id="1708868171">
              <w:marLeft w:val="0"/>
              <w:marRight w:val="0"/>
              <w:marTop w:val="0"/>
              <w:marBottom w:val="0"/>
              <w:divBdr>
                <w:top w:val="none" w:sz="0" w:space="0" w:color="auto"/>
                <w:left w:val="none" w:sz="0" w:space="0" w:color="auto"/>
                <w:bottom w:val="none" w:sz="0" w:space="0" w:color="auto"/>
                <w:right w:val="none" w:sz="0" w:space="0" w:color="auto"/>
              </w:divBdr>
              <w:divsChild>
                <w:div w:id="15132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e.ca.gov/pd/ee/peat.asp"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0" ma:contentTypeDescription="Create a new document." ma:contentTypeScope="" ma:versionID="b3ae52420c61b7ee51cb08707417b168">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6571783e6218623998238671b16611ae"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E0983-F448-4363-9E4B-2A37DF6B08CE}">
  <ds:schemaRefs>
    <ds:schemaRef ds:uri="http://schemas.microsoft.com/sharepoint/v3/contenttype/forms"/>
  </ds:schemaRefs>
</ds:datastoreItem>
</file>

<file path=customXml/itemProps2.xml><?xml version="1.0" encoding="utf-8"?>
<ds:datastoreItem xmlns:ds="http://schemas.openxmlformats.org/officeDocument/2006/customXml" ds:itemID="{551B3361-BA64-471E-A02B-BB19A869C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BA85E-9374-40D9-8B89-1BFB598AE74E}">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1aae30ff-d7bc-47e3-882e-cd3423d00d62"/>
    <ds:schemaRef ds:uri="http://purl.org/dc/terms/"/>
    <ds:schemaRef ds:uri="f89dec18-d0c2-45d2-8a15-31051f2519f8"/>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5305839-B14D-4403-8709-C012111D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3238</Words>
  <Characters>18462</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August 2020 Memorandum IMB EEED Item 02 - Information Memorandum (CA State Board of Education)</vt:lpstr>
    </vt:vector>
  </TitlesOfParts>
  <Company>California State Board of Education</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2020 Memo IMB EEED Item02 - Information Memorandum (CA State Board of Education)</dc:title>
  <dc:subject>2017-18 Educator Equity Data. To meet ESSA requirements, this memo includes data illustrating the various credential statuses recognized by state law.</dc:subject>
  <dc:creator/>
  <cp:keywords/>
  <dc:description/>
  <cp:lastPrinted>2019-09-09T16:06:00Z</cp:lastPrinted>
  <dcterms:created xsi:type="dcterms:W3CDTF">2020-07-31T22:28:00Z</dcterms:created>
  <dcterms:modified xsi:type="dcterms:W3CDTF">2020-08-10T16:52:00Z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ies>
</file>