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07712" w14:textId="77777777" w:rsidR="0029219E" w:rsidRPr="00E82244" w:rsidRDefault="0029219E" w:rsidP="00471842">
      <w:pPr>
        <w:pStyle w:val="Heading1"/>
        <w:spacing w:before="0"/>
        <w:jc w:val="center"/>
        <w:rPr>
          <w:sz w:val="40"/>
          <w:szCs w:val="40"/>
        </w:rPr>
      </w:pPr>
      <w:r w:rsidRPr="00E82244">
        <w:rPr>
          <w:sz w:val="40"/>
          <w:szCs w:val="40"/>
        </w:rPr>
        <w:t>New West Charter</w:t>
      </w:r>
    </w:p>
    <w:p w14:paraId="5774B46C" w14:textId="77777777" w:rsidR="0029219E" w:rsidRPr="0061608F" w:rsidRDefault="0029219E" w:rsidP="0029219E">
      <w:pPr>
        <w:spacing w:before="120" w:after="240"/>
        <w:rPr>
          <w:rFonts w:cs="Arial"/>
        </w:rPr>
      </w:pPr>
      <w:r w:rsidRPr="0061608F">
        <w:rPr>
          <w:rFonts w:cs="Arial"/>
        </w:rPr>
        <w:t xml:space="preserve">Address: </w:t>
      </w:r>
      <w:r>
        <w:rPr>
          <w:rFonts w:cs="Arial"/>
        </w:rPr>
        <w:t xml:space="preserve">1905 </w:t>
      </w:r>
      <w:proofErr w:type="spellStart"/>
      <w:r>
        <w:rPr>
          <w:rFonts w:cs="Arial"/>
        </w:rPr>
        <w:t>Armacost</w:t>
      </w:r>
      <w:proofErr w:type="spellEnd"/>
      <w:r>
        <w:rPr>
          <w:rFonts w:cs="Arial"/>
        </w:rPr>
        <w:t xml:space="preserve"> Avenue, Los Angeles, CA 90025-5210</w:t>
      </w:r>
    </w:p>
    <w:p w14:paraId="333A66A1" w14:textId="3D7D891F" w:rsidR="0029219E" w:rsidRDefault="0029219E" w:rsidP="0029219E">
      <w:pPr>
        <w:spacing w:before="120" w:after="240"/>
        <w:rPr>
          <w:rFonts w:ascii="Helvetica" w:hAnsi="Helvetica"/>
          <w:color w:val="000000"/>
          <w:sz w:val="21"/>
          <w:szCs w:val="21"/>
        </w:rPr>
      </w:pPr>
      <w:r>
        <w:rPr>
          <w:rFonts w:cs="Arial"/>
        </w:rPr>
        <w:t>Webs</w:t>
      </w:r>
      <w:r w:rsidRPr="0061608F">
        <w:rPr>
          <w:rFonts w:cs="Arial"/>
        </w:rPr>
        <w:t xml:space="preserve">ite </w:t>
      </w:r>
      <w:r>
        <w:rPr>
          <w:rFonts w:cs="Arial"/>
        </w:rPr>
        <w:t>Address</w:t>
      </w:r>
      <w:r w:rsidRPr="0061608F">
        <w:rPr>
          <w:rFonts w:cs="Arial"/>
        </w:rPr>
        <w:t xml:space="preserve">: </w:t>
      </w:r>
      <w:hyperlink r:id="rId7" w:tgtFrame="_blank" w:tooltip="New West Charter" w:history="1">
        <w:r w:rsidRPr="00384E9D">
          <w:rPr>
            <w:rFonts w:cs="Arial"/>
            <w:color w:val="0000FF"/>
            <w:u w:val="single"/>
          </w:rPr>
          <w:t>www.newwestcharter.org</w:t>
        </w:r>
      </w:hyperlink>
    </w:p>
    <w:p w14:paraId="62800EB2" w14:textId="77777777" w:rsidR="0029219E" w:rsidRPr="0061608F" w:rsidRDefault="0029219E" w:rsidP="0029219E">
      <w:pPr>
        <w:spacing w:before="120" w:after="240"/>
        <w:rPr>
          <w:rFonts w:cs="Arial"/>
        </w:rPr>
      </w:pPr>
      <w:r>
        <w:rPr>
          <w:rFonts w:cs="Arial"/>
        </w:rPr>
        <w:t>County-</w:t>
      </w:r>
      <w:r w:rsidRPr="0061608F">
        <w:rPr>
          <w:rFonts w:cs="Arial"/>
        </w:rPr>
        <w:t>District</w:t>
      </w:r>
      <w:r>
        <w:rPr>
          <w:rFonts w:cs="Arial"/>
        </w:rPr>
        <w:t>-</w:t>
      </w:r>
      <w:r w:rsidRPr="0061608F">
        <w:rPr>
          <w:rFonts w:cs="Arial"/>
        </w:rPr>
        <w:t xml:space="preserve">School Code: </w:t>
      </w:r>
      <w:r w:rsidRPr="00974EDB">
        <w:rPr>
          <w:rFonts w:cs="Arial"/>
          <w:color w:val="000000"/>
        </w:rPr>
        <w:t>19 75663 6120158</w:t>
      </w:r>
    </w:p>
    <w:p w14:paraId="65C0A531" w14:textId="77777777" w:rsidR="0029219E" w:rsidRPr="0061608F" w:rsidRDefault="0029219E" w:rsidP="0029219E">
      <w:pPr>
        <w:spacing w:before="120" w:after="240"/>
        <w:rPr>
          <w:rFonts w:cs="Arial"/>
        </w:rPr>
      </w:pPr>
      <w:r w:rsidRPr="0061608F">
        <w:rPr>
          <w:rFonts w:cs="Arial"/>
        </w:rPr>
        <w:t xml:space="preserve">Charter Number: </w:t>
      </w:r>
      <w:r>
        <w:rPr>
          <w:rFonts w:cs="Arial"/>
        </w:rPr>
        <w:t>0431</w:t>
      </w:r>
    </w:p>
    <w:p w14:paraId="2A8E4389" w14:textId="77777777" w:rsidR="0029219E" w:rsidRPr="0061608F" w:rsidRDefault="0029219E" w:rsidP="0029219E">
      <w:pPr>
        <w:spacing w:before="120" w:after="240"/>
        <w:rPr>
          <w:rFonts w:cs="Arial"/>
        </w:rPr>
      </w:pPr>
      <w:r w:rsidRPr="0061608F">
        <w:rPr>
          <w:rFonts w:cs="Arial"/>
        </w:rPr>
        <w:t xml:space="preserve">Charter Term: </w:t>
      </w:r>
      <w:r>
        <w:rPr>
          <w:rFonts w:cs="Arial"/>
        </w:rPr>
        <w:t>July 1, 2017, through June 30, 2022</w:t>
      </w:r>
      <w:bookmarkStart w:id="0" w:name="_GoBack"/>
      <w:bookmarkEnd w:id="0"/>
    </w:p>
    <w:p w14:paraId="2EC1A67A" w14:textId="77777777" w:rsidR="0029219E" w:rsidRPr="0061608F" w:rsidRDefault="0029219E" w:rsidP="0029219E">
      <w:pPr>
        <w:rPr>
          <w:rFonts w:cs="Arial"/>
        </w:rPr>
      </w:pPr>
      <w:r w:rsidRPr="0061608F">
        <w:rPr>
          <w:rFonts w:cs="Arial"/>
        </w:rPr>
        <w:t xml:space="preserve">School Description: </w:t>
      </w:r>
      <w:r w:rsidRPr="00214D26">
        <w:rPr>
          <w:rFonts w:cs="Arial"/>
        </w:rPr>
        <w:t>The mi</w:t>
      </w:r>
      <w:r>
        <w:rPr>
          <w:rFonts w:cs="Arial"/>
        </w:rPr>
        <w:t>ssion of New West Charter (NWC)</w:t>
      </w:r>
      <w:r w:rsidRPr="00214D26">
        <w:rPr>
          <w:rFonts w:cs="Arial"/>
        </w:rPr>
        <w:t xml:space="preserve"> is to provide an academically rigorous, highly individualized education for 21st</w:t>
      </w:r>
      <w:r>
        <w:rPr>
          <w:rFonts w:cs="Arial"/>
        </w:rPr>
        <w:t xml:space="preserve"> Century students in grade six through grade twelve. NWC</w:t>
      </w:r>
      <w:r w:rsidRPr="00214D26">
        <w:rPr>
          <w:rFonts w:cs="Arial"/>
        </w:rPr>
        <w:t xml:space="preserve"> will produce competent, independent, self-reliant students by creating a learning environment that promotes academic excellence and strong character development as the antecedents for success in college preparatory high school programs</w:t>
      </w:r>
    </w:p>
    <w:p w14:paraId="561C69A4" w14:textId="77777777" w:rsidR="0029219E" w:rsidRPr="0061608F" w:rsidRDefault="0029219E" w:rsidP="0029219E">
      <w:pPr>
        <w:spacing w:before="120" w:after="240"/>
        <w:rPr>
          <w:rFonts w:cs="Arial"/>
        </w:rPr>
      </w:pPr>
      <w:r w:rsidRPr="0061608F">
        <w:rPr>
          <w:rFonts w:cs="Arial"/>
        </w:rPr>
        <w:t xml:space="preserve">Grade Levels Served: </w:t>
      </w:r>
      <w:r>
        <w:rPr>
          <w:rFonts w:cs="Arial"/>
        </w:rPr>
        <w:t>Grade Six through Grade Twelve</w:t>
      </w:r>
    </w:p>
    <w:p w14:paraId="1B0D91D2" w14:textId="6216C1F7" w:rsidR="0029219E" w:rsidRDefault="0029219E" w:rsidP="0029219E">
      <w:pPr>
        <w:spacing w:before="120" w:after="240"/>
        <w:rPr>
          <w:rFonts w:cs="Arial"/>
        </w:rPr>
      </w:pPr>
      <w:r>
        <w:rPr>
          <w:rFonts w:cs="Arial"/>
        </w:rPr>
        <w:t>201</w:t>
      </w:r>
      <w:r w:rsidR="006300D5">
        <w:rPr>
          <w:rFonts w:cs="Arial"/>
        </w:rPr>
        <w:t>8</w:t>
      </w:r>
      <w:r>
        <w:rPr>
          <w:rFonts w:cs="Arial"/>
        </w:rPr>
        <w:t>–1</w:t>
      </w:r>
      <w:r w:rsidR="006300D5">
        <w:rPr>
          <w:rFonts w:cs="Arial"/>
        </w:rPr>
        <w:t>9</w:t>
      </w:r>
      <w:r>
        <w:rPr>
          <w:rFonts w:cs="Arial"/>
        </w:rPr>
        <w:t xml:space="preserve"> Enrollment: </w:t>
      </w:r>
      <w:r w:rsidR="006300D5">
        <w:rPr>
          <w:rFonts w:cs="Arial"/>
        </w:rPr>
        <w:t>872</w:t>
      </w:r>
    </w:p>
    <w:p w14:paraId="729FE593" w14:textId="77777777" w:rsidR="0029219E" w:rsidRDefault="0029219E" w:rsidP="0029219E">
      <w:pPr>
        <w:spacing w:before="120" w:after="240"/>
        <w:contextualSpacing/>
        <w:rPr>
          <w:rFonts w:cs="Arial"/>
        </w:rPr>
      </w:pPr>
      <w:r w:rsidRPr="0061608F">
        <w:rPr>
          <w:rFonts w:cs="Arial"/>
        </w:rPr>
        <w:t>Site Based or Non-Site Based:</w:t>
      </w:r>
      <w:r>
        <w:rPr>
          <w:rFonts w:cs="Arial"/>
        </w:rPr>
        <w:t xml:space="preserve"> Site Based</w:t>
      </w:r>
    </w:p>
    <w:p w14:paraId="0FA32E25" w14:textId="77777777" w:rsidR="002F4E73" w:rsidRPr="00E82244" w:rsidRDefault="002F4E73" w:rsidP="00E82244">
      <w:pPr>
        <w:pStyle w:val="Heading2"/>
        <w:rPr>
          <w:sz w:val="36"/>
          <w:szCs w:val="36"/>
        </w:rPr>
      </w:pPr>
      <w:r w:rsidRPr="00E82244">
        <w:rPr>
          <w:sz w:val="36"/>
          <w:szCs w:val="36"/>
        </w:rPr>
        <w:t xml:space="preserve">Data Sources: </w:t>
      </w:r>
    </w:p>
    <w:p w14:paraId="022E0A0D" w14:textId="77777777" w:rsidR="002F4E73" w:rsidRPr="002F4E73" w:rsidRDefault="002F4E73" w:rsidP="002F4E73">
      <w:pPr>
        <w:spacing w:after="240"/>
        <w:rPr>
          <w:rFonts w:eastAsiaTheme="minorHAnsi" w:cstheme="minorBidi"/>
          <w:b/>
          <w:szCs w:val="22"/>
        </w:rPr>
      </w:pPr>
      <w:r w:rsidRPr="002F4E73">
        <w:rPr>
          <w:rFonts w:eastAsiaTheme="minorHAnsi" w:cstheme="minorBidi"/>
          <w:b/>
          <w:szCs w:val="22"/>
        </w:rPr>
        <w:t>CAASPP</w:t>
      </w:r>
    </w:p>
    <w:p w14:paraId="7FCA60DD" w14:textId="58BA3344" w:rsidR="006300D5" w:rsidRDefault="00DD47D4" w:rsidP="00E82244">
      <w:pPr>
        <w:spacing w:before="240" w:after="100" w:afterAutospacing="1"/>
      </w:pPr>
      <w:hyperlink r:id="rId8" w:tooltip="CAASPP Dashboard for New West Charter" w:history="1">
        <w:r w:rsidR="006300D5" w:rsidRPr="00A75FCF">
          <w:rPr>
            <w:rStyle w:val="Hyperlink"/>
          </w:rPr>
          <w:t>https://caaspp-elpac.cde.ca.gov/caaspp/DashViewReport?ps=true&amp;lstTestYear=2019&amp;lstTestType=B&amp;lstGroup=1&amp;lstSubGroup=1&amp;lstGrade=13&amp;lstSchoolType=A&amp;lstCounty=19&amp;lstDistrict=75663-000&amp;lstSchool=6120158</w:t>
        </w:r>
      </w:hyperlink>
    </w:p>
    <w:p w14:paraId="45A0FD8E" w14:textId="5F054BBA" w:rsidR="002F4E73" w:rsidRPr="002F4E73" w:rsidRDefault="002F4E73" w:rsidP="002F4E73">
      <w:pPr>
        <w:spacing w:after="240"/>
        <w:rPr>
          <w:rFonts w:eastAsiaTheme="minorHAnsi" w:cstheme="minorBidi"/>
          <w:b/>
          <w:szCs w:val="22"/>
        </w:rPr>
      </w:pPr>
      <w:r w:rsidRPr="002F4E73">
        <w:rPr>
          <w:rFonts w:eastAsiaTheme="minorHAnsi" w:cstheme="minorBidi"/>
          <w:b/>
          <w:szCs w:val="22"/>
        </w:rPr>
        <w:t>CA School Dashboard</w:t>
      </w:r>
    </w:p>
    <w:p w14:paraId="1EF67B88" w14:textId="4E45796D" w:rsidR="008875B0" w:rsidRDefault="00DD47D4" w:rsidP="00E634EC">
      <w:pPr>
        <w:sectPr w:rsidR="008875B0">
          <w:head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hyperlink r:id="rId10" w:tooltip="CA School Dashboard for New West Charter" w:history="1">
        <w:r w:rsidR="006300D5" w:rsidRPr="00A75FCF">
          <w:rPr>
            <w:rStyle w:val="Hyperlink"/>
          </w:rPr>
          <w:t>https://www.caschooldashboard.org/reports/19756636120158/2019</w:t>
        </w:r>
      </w:hyperlink>
    </w:p>
    <w:p w14:paraId="67EDFC07" w14:textId="77777777" w:rsidR="008875B0" w:rsidRPr="00E82244" w:rsidRDefault="008875B0" w:rsidP="00E82244">
      <w:pPr>
        <w:pStyle w:val="Heading2"/>
        <w:jc w:val="center"/>
        <w:rPr>
          <w:rFonts w:eastAsiaTheme="minorHAnsi"/>
          <w:sz w:val="36"/>
          <w:szCs w:val="36"/>
        </w:rPr>
      </w:pPr>
      <w:r w:rsidRPr="00E82244">
        <w:rPr>
          <w:rFonts w:eastAsiaTheme="minorHAnsi"/>
          <w:sz w:val="36"/>
          <w:szCs w:val="36"/>
        </w:rPr>
        <w:lastRenderedPageBreak/>
        <w:t>California Assessment of Student Performance and Progress Test Results</w:t>
      </w:r>
    </w:p>
    <w:p w14:paraId="2FEA74DB" w14:textId="77777777" w:rsidR="008875B0" w:rsidRPr="008875B0" w:rsidRDefault="008875B0" w:rsidP="008875B0">
      <w:pPr>
        <w:spacing w:after="240"/>
        <w:jc w:val="center"/>
        <w:rPr>
          <w:rFonts w:eastAsiaTheme="minorHAnsi" w:cstheme="minorBidi"/>
          <w:b/>
          <w:sz w:val="32"/>
          <w:szCs w:val="32"/>
        </w:rPr>
      </w:pPr>
      <w:r w:rsidRPr="008875B0">
        <w:rPr>
          <w:rFonts w:eastAsiaTheme="minorHAnsi" w:cstheme="minorBidi"/>
          <w:b/>
          <w:sz w:val="32"/>
          <w:szCs w:val="32"/>
        </w:rPr>
        <w:t>Schoolwide Percentage of All Grades Tested (6–8, 11) Standard Met/Exceeded for English Language Arts and Mathematics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63"/>
        <w:gridCol w:w="1515"/>
        <w:gridCol w:w="1538"/>
        <w:gridCol w:w="1541"/>
        <w:gridCol w:w="1541"/>
        <w:gridCol w:w="1352"/>
      </w:tblGrid>
      <w:tr w:rsidR="008875B0" w:rsidRPr="008875B0" w14:paraId="317D17E9" w14:textId="77777777" w:rsidTr="00F47023">
        <w:trPr>
          <w:jc w:val="center"/>
        </w:trPr>
        <w:tc>
          <w:tcPr>
            <w:tcW w:w="1863" w:type="dxa"/>
            <w:shd w:val="clear" w:color="auto" w:fill="BFBFBF" w:themeFill="background1" w:themeFillShade="BF"/>
          </w:tcPr>
          <w:p w14:paraId="5091C701" w14:textId="77777777" w:rsidR="008875B0" w:rsidRPr="008875B0" w:rsidRDefault="008875B0" w:rsidP="00E82244">
            <w:pPr>
              <w:jc w:val="center"/>
              <w:rPr>
                <w:rFonts w:eastAsiaTheme="minorHAnsi" w:cstheme="minorBidi"/>
                <w:b/>
                <w:szCs w:val="22"/>
              </w:rPr>
            </w:pPr>
            <w:r w:rsidRPr="008875B0">
              <w:rPr>
                <w:rFonts w:eastAsiaTheme="minorHAnsi" w:cstheme="minorBidi"/>
                <w:b/>
                <w:szCs w:val="22"/>
              </w:rPr>
              <w:t>New West Charter</w:t>
            </w:r>
          </w:p>
        </w:tc>
        <w:tc>
          <w:tcPr>
            <w:tcW w:w="1515" w:type="dxa"/>
            <w:shd w:val="clear" w:color="auto" w:fill="BFBFBF" w:themeFill="background1" w:themeFillShade="BF"/>
          </w:tcPr>
          <w:p w14:paraId="038C5C37" w14:textId="77777777" w:rsidR="008875B0" w:rsidRPr="008875B0" w:rsidRDefault="008875B0" w:rsidP="00E82244">
            <w:pPr>
              <w:jc w:val="center"/>
              <w:rPr>
                <w:rFonts w:eastAsiaTheme="minorHAnsi" w:cstheme="minorBidi"/>
                <w:b/>
                <w:szCs w:val="22"/>
              </w:rPr>
            </w:pPr>
            <w:r w:rsidRPr="008875B0">
              <w:rPr>
                <w:rFonts w:eastAsiaTheme="minorHAnsi" w:cstheme="minorBidi"/>
                <w:b/>
                <w:szCs w:val="22"/>
              </w:rPr>
              <w:t>2014–15</w:t>
            </w:r>
          </w:p>
        </w:tc>
        <w:tc>
          <w:tcPr>
            <w:tcW w:w="1538" w:type="dxa"/>
            <w:shd w:val="clear" w:color="auto" w:fill="BFBFBF" w:themeFill="background1" w:themeFillShade="BF"/>
          </w:tcPr>
          <w:p w14:paraId="3ABA5E35" w14:textId="77777777" w:rsidR="008875B0" w:rsidRPr="008875B0" w:rsidRDefault="008875B0" w:rsidP="00E82244">
            <w:pPr>
              <w:jc w:val="center"/>
              <w:rPr>
                <w:rFonts w:eastAsiaTheme="minorHAnsi" w:cstheme="minorBidi"/>
                <w:b/>
                <w:szCs w:val="22"/>
              </w:rPr>
            </w:pPr>
            <w:r w:rsidRPr="008875B0">
              <w:rPr>
                <w:rFonts w:eastAsiaTheme="minorHAnsi" w:cstheme="minorBidi"/>
                <w:b/>
                <w:szCs w:val="22"/>
              </w:rPr>
              <w:t>2015–16</w:t>
            </w:r>
          </w:p>
        </w:tc>
        <w:tc>
          <w:tcPr>
            <w:tcW w:w="1541" w:type="dxa"/>
            <w:shd w:val="clear" w:color="auto" w:fill="BFBFBF" w:themeFill="background1" w:themeFillShade="BF"/>
          </w:tcPr>
          <w:p w14:paraId="1ABCE1E3" w14:textId="77777777" w:rsidR="008875B0" w:rsidRPr="008875B0" w:rsidRDefault="008875B0" w:rsidP="00E82244">
            <w:pPr>
              <w:jc w:val="center"/>
              <w:rPr>
                <w:rFonts w:eastAsiaTheme="minorHAnsi" w:cstheme="minorBidi"/>
                <w:b/>
                <w:szCs w:val="22"/>
              </w:rPr>
            </w:pPr>
            <w:r w:rsidRPr="008875B0">
              <w:rPr>
                <w:rFonts w:eastAsiaTheme="minorHAnsi" w:cstheme="minorBidi"/>
                <w:b/>
                <w:szCs w:val="22"/>
              </w:rPr>
              <w:t>2016–17</w:t>
            </w:r>
          </w:p>
        </w:tc>
        <w:tc>
          <w:tcPr>
            <w:tcW w:w="1541" w:type="dxa"/>
            <w:shd w:val="clear" w:color="auto" w:fill="BFBFBF" w:themeFill="background1" w:themeFillShade="BF"/>
          </w:tcPr>
          <w:p w14:paraId="5B3271A4" w14:textId="77777777" w:rsidR="008875B0" w:rsidRPr="008875B0" w:rsidRDefault="008875B0" w:rsidP="00E82244">
            <w:pPr>
              <w:jc w:val="center"/>
              <w:rPr>
                <w:rFonts w:eastAsiaTheme="minorHAnsi" w:cstheme="minorBidi"/>
                <w:b/>
                <w:szCs w:val="22"/>
              </w:rPr>
            </w:pPr>
            <w:r w:rsidRPr="008875B0">
              <w:rPr>
                <w:rFonts w:eastAsiaTheme="minorHAnsi" w:cstheme="minorBidi"/>
                <w:b/>
                <w:szCs w:val="22"/>
              </w:rPr>
              <w:t>2017–18</w:t>
            </w:r>
          </w:p>
        </w:tc>
        <w:tc>
          <w:tcPr>
            <w:tcW w:w="1352" w:type="dxa"/>
            <w:shd w:val="clear" w:color="auto" w:fill="BFBFBF" w:themeFill="background1" w:themeFillShade="BF"/>
          </w:tcPr>
          <w:p w14:paraId="393E98EA" w14:textId="77777777" w:rsidR="008875B0" w:rsidRPr="008875B0" w:rsidRDefault="008875B0" w:rsidP="00E82244">
            <w:pPr>
              <w:jc w:val="center"/>
              <w:rPr>
                <w:rFonts w:eastAsiaTheme="minorHAnsi" w:cstheme="minorBidi"/>
                <w:b/>
                <w:szCs w:val="22"/>
              </w:rPr>
            </w:pPr>
            <w:r w:rsidRPr="008875B0">
              <w:rPr>
                <w:rFonts w:eastAsiaTheme="minorHAnsi" w:cstheme="minorBidi"/>
                <w:b/>
                <w:szCs w:val="22"/>
              </w:rPr>
              <w:t>2018</w:t>
            </w:r>
            <w:r w:rsidRPr="008875B0">
              <w:rPr>
                <w:rFonts w:eastAsiaTheme="minorHAnsi" w:cs="Arial"/>
                <w:b/>
                <w:szCs w:val="22"/>
              </w:rPr>
              <w:t>−</w:t>
            </w:r>
            <w:r w:rsidRPr="008875B0">
              <w:rPr>
                <w:rFonts w:eastAsiaTheme="minorHAnsi" w:cstheme="minorBidi"/>
                <w:b/>
                <w:szCs w:val="22"/>
              </w:rPr>
              <w:t>19</w:t>
            </w:r>
          </w:p>
        </w:tc>
      </w:tr>
      <w:tr w:rsidR="008875B0" w:rsidRPr="008875B0" w14:paraId="6C1D01D6" w14:textId="77777777" w:rsidTr="00F47023">
        <w:trPr>
          <w:jc w:val="center"/>
        </w:trPr>
        <w:tc>
          <w:tcPr>
            <w:tcW w:w="1863" w:type="dxa"/>
            <w:shd w:val="clear" w:color="auto" w:fill="BFBFBF" w:themeFill="background1" w:themeFillShade="BF"/>
          </w:tcPr>
          <w:p w14:paraId="270B0363" w14:textId="77777777" w:rsidR="008875B0" w:rsidRPr="008875B0" w:rsidRDefault="008875B0" w:rsidP="00E82244">
            <w:pPr>
              <w:rPr>
                <w:rFonts w:eastAsiaTheme="minorHAnsi" w:cstheme="minorBidi"/>
                <w:b/>
                <w:szCs w:val="22"/>
              </w:rPr>
            </w:pPr>
            <w:r w:rsidRPr="008875B0">
              <w:rPr>
                <w:rFonts w:eastAsiaTheme="minorHAnsi" w:cstheme="minorBidi"/>
                <w:b/>
                <w:szCs w:val="22"/>
              </w:rPr>
              <w:t>ELA</w:t>
            </w:r>
          </w:p>
        </w:tc>
        <w:tc>
          <w:tcPr>
            <w:tcW w:w="1515" w:type="dxa"/>
          </w:tcPr>
          <w:p w14:paraId="6C8DBA37" w14:textId="77777777" w:rsidR="008875B0" w:rsidRPr="008875B0" w:rsidRDefault="008875B0" w:rsidP="00E82244">
            <w:pPr>
              <w:jc w:val="center"/>
              <w:rPr>
                <w:rFonts w:eastAsiaTheme="minorHAnsi" w:cstheme="minorBidi"/>
                <w:szCs w:val="22"/>
              </w:rPr>
            </w:pPr>
            <w:r w:rsidRPr="008875B0">
              <w:rPr>
                <w:rFonts w:eastAsiaTheme="minorHAnsi" w:cstheme="minorBidi"/>
                <w:szCs w:val="22"/>
              </w:rPr>
              <w:t>70</w:t>
            </w:r>
          </w:p>
        </w:tc>
        <w:tc>
          <w:tcPr>
            <w:tcW w:w="1538" w:type="dxa"/>
          </w:tcPr>
          <w:p w14:paraId="142DB43D" w14:textId="77777777" w:rsidR="008875B0" w:rsidRPr="008875B0" w:rsidRDefault="008875B0" w:rsidP="00E82244">
            <w:pPr>
              <w:jc w:val="center"/>
              <w:rPr>
                <w:rFonts w:eastAsiaTheme="minorHAnsi" w:cstheme="minorBidi"/>
                <w:szCs w:val="22"/>
              </w:rPr>
            </w:pPr>
            <w:r w:rsidRPr="008875B0">
              <w:rPr>
                <w:rFonts w:eastAsiaTheme="minorHAnsi" w:cstheme="minorBidi"/>
                <w:szCs w:val="22"/>
              </w:rPr>
              <w:t>71</w:t>
            </w:r>
          </w:p>
        </w:tc>
        <w:tc>
          <w:tcPr>
            <w:tcW w:w="1541" w:type="dxa"/>
          </w:tcPr>
          <w:p w14:paraId="38683D23" w14:textId="77777777" w:rsidR="008875B0" w:rsidRPr="008875B0" w:rsidRDefault="008875B0" w:rsidP="00E82244">
            <w:pPr>
              <w:jc w:val="center"/>
              <w:rPr>
                <w:rFonts w:eastAsiaTheme="minorHAnsi" w:cstheme="minorBidi"/>
                <w:szCs w:val="22"/>
              </w:rPr>
            </w:pPr>
            <w:r w:rsidRPr="008875B0">
              <w:rPr>
                <w:rFonts w:eastAsiaTheme="minorHAnsi" w:cstheme="minorBidi"/>
                <w:szCs w:val="22"/>
              </w:rPr>
              <w:t>75.1</w:t>
            </w:r>
          </w:p>
        </w:tc>
        <w:tc>
          <w:tcPr>
            <w:tcW w:w="1541" w:type="dxa"/>
          </w:tcPr>
          <w:p w14:paraId="11FE2B4E" w14:textId="77777777" w:rsidR="008875B0" w:rsidRPr="008875B0" w:rsidRDefault="008875B0" w:rsidP="00E82244">
            <w:pPr>
              <w:jc w:val="center"/>
              <w:rPr>
                <w:rFonts w:eastAsiaTheme="minorHAnsi" w:cstheme="minorBidi"/>
                <w:szCs w:val="22"/>
              </w:rPr>
            </w:pPr>
            <w:r w:rsidRPr="008875B0">
              <w:rPr>
                <w:rFonts w:eastAsiaTheme="minorHAnsi" w:cstheme="minorBidi"/>
                <w:szCs w:val="22"/>
              </w:rPr>
              <w:t>75.83</w:t>
            </w:r>
          </w:p>
        </w:tc>
        <w:tc>
          <w:tcPr>
            <w:tcW w:w="1352" w:type="dxa"/>
          </w:tcPr>
          <w:p w14:paraId="5ECFFCAA" w14:textId="77777777" w:rsidR="008875B0" w:rsidRPr="008875B0" w:rsidRDefault="008875B0" w:rsidP="00E82244">
            <w:pPr>
              <w:jc w:val="center"/>
              <w:rPr>
                <w:rFonts w:eastAsiaTheme="minorHAnsi" w:cstheme="minorBidi"/>
                <w:szCs w:val="22"/>
              </w:rPr>
            </w:pPr>
            <w:r w:rsidRPr="008875B0">
              <w:rPr>
                <w:rFonts w:eastAsiaTheme="minorHAnsi" w:cstheme="minorBidi"/>
                <w:szCs w:val="22"/>
              </w:rPr>
              <w:t>77.72</w:t>
            </w:r>
          </w:p>
        </w:tc>
      </w:tr>
      <w:tr w:rsidR="008875B0" w:rsidRPr="008875B0" w14:paraId="3630B0B9" w14:textId="77777777" w:rsidTr="00BF7E39">
        <w:trPr>
          <w:jc w:val="center"/>
        </w:trPr>
        <w:tc>
          <w:tcPr>
            <w:tcW w:w="1863" w:type="dxa"/>
            <w:shd w:val="clear" w:color="auto" w:fill="BFBFBF" w:themeFill="background1" w:themeFillShade="BF"/>
          </w:tcPr>
          <w:p w14:paraId="2FDC6727" w14:textId="77777777" w:rsidR="008875B0" w:rsidRPr="008875B0" w:rsidRDefault="008875B0" w:rsidP="00E82244">
            <w:pPr>
              <w:rPr>
                <w:rFonts w:eastAsiaTheme="minorHAnsi" w:cstheme="minorBidi"/>
                <w:b/>
                <w:szCs w:val="22"/>
              </w:rPr>
            </w:pPr>
            <w:r w:rsidRPr="008875B0">
              <w:rPr>
                <w:rFonts w:eastAsiaTheme="minorHAnsi" w:cstheme="minorBidi"/>
                <w:b/>
                <w:szCs w:val="22"/>
              </w:rPr>
              <w:t>Math</w:t>
            </w:r>
          </w:p>
        </w:tc>
        <w:tc>
          <w:tcPr>
            <w:tcW w:w="1515" w:type="dxa"/>
            <w:shd w:val="clear" w:color="auto" w:fill="auto"/>
          </w:tcPr>
          <w:p w14:paraId="356E191D" w14:textId="4E062D66" w:rsidR="008875B0" w:rsidRPr="008875B0" w:rsidRDefault="00BF7E39" w:rsidP="00BF7E39">
            <w:pPr>
              <w:tabs>
                <w:tab w:val="center" w:pos="649"/>
              </w:tabs>
              <w:rPr>
                <w:rFonts w:eastAsiaTheme="minorHAnsi" w:cstheme="minorBidi"/>
                <w:szCs w:val="22"/>
              </w:rPr>
            </w:pPr>
            <w:r>
              <w:rPr>
                <w:rFonts w:eastAsiaTheme="minorHAnsi" w:cstheme="minorBidi"/>
                <w:szCs w:val="22"/>
              </w:rPr>
              <w:tab/>
            </w:r>
            <w:r w:rsidR="008875B0" w:rsidRPr="008875B0">
              <w:rPr>
                <w:rFonts w:eastAsiaTheme="minorHAnsi" w:cstheme="minorBidi"/>
                <w:szCs w:val="22"/>
              </w:rPr>
              <w:t>0</w:t>
            </w:r>
          </w:p>
        </w:tc>
        <w:tc>
          <w:tcPr>
            <w:tcW w:w="1538" w:type="dxa"/>
          </w:tcPr>
          <w:p w14:paraId="5BC62E1F" w14:textId="77777777" w:rsidR="008875B0" w:rsidRPr="008875B0" w:rsidRDefault="008875B0" w:rsidP="00E82244">
            <w:pPr>
              <w:jc w:val="center"/>
              <w:rPr>
                <w:rFonts w:eastAsiaTheme="minorHAnsi" w:cstheme="minorBidi"/>
                <w:szCs w:val="22"/>
              </w:rPr>
            </w:pPr>
            <w:r w:rsidRPr="008875B0">
              <w:rPr>
                <w:rFonts w:eastAsiaTheme="minorHAnsi" w:cstheme="minorBidi"/>
                <w:szCs w:val="22"/>
              </w:rPr>
              <w:t>50</w:t>
            </w:r>
          </w:p>
        </w:tc>
        <w:tc>
          <w:tcPr>
            <w:tcW w:w="1541" w:type="dxa"/>
          </w:tcPr>
          <w:p w14:paraId="5CE44B21" w14:textId="77777777" w:rsidR="008875B0" w:rsidRPr="008875B0" w:rsidRDefault="008875B0" w:rsidP="00E82244">
            <w:pPr>
              <w:jc w:val="center"/>
              <w:rPr>
                <w:rFonts w:eastAsiaTheme="minorHAnsi" w:cstheme="minorBidi"/>
                <w:szCs w:val="22"/>
              </w:rPr>
            </w:pPr>
            <w:r w:rsidRPr="008875B0">
              <w:rPr>
                <w:rFonts w:eastAsiaTheme="minorHAnsi" w:cstheme="minorBidi"/>
                <w:szCs w:val="22"/>
              </w:rPr>
              <w:t>56.73</w:t>
            </w:r>
          </w:p>
        </w:tc>
        <w:tc>
          <w:tcPr>
            <w:tcW w:w="1541" w:type="dxa"/>
          </w:tcPr>
          <w:p w14:paraId="3D231219" w14:textId="77777777" w:rsidR="008875B0" w:rsidRPr="008875B0" w:rsidRDefault="008875B0" w:rsidP="00E82244">
            <w:pPr>
              <w:jc w:val="center"/>
              <w:rPr>
                <w:rFonts w:eastAsiaTheme="minorHAnsi" w:cstheme="minorBidi"/>
                <w:szCs w:val="22"/>
              </w:rPr>
            </w:pPr>
            <w:r w:rsidRPr="008875B0">
              <w:rPr>
                <w:rFonts w:eastAsiaTheme="minorHAnsi" w:cstheme="minorBidi"/>
                <w:szCs w:val="22"/>
              </w:rPr>
              <w:t>58.28</w:t>
            </w:r>
          </w:p>
        </w:tc>
        <w:tc>
          <w:tcPr>
            <w:tcW w:w="1352" w:type="dxa"/>
          </w:tcPr>
          <w:p w14:paraId="057A0C26" w14:textId="77777777" w:rsidR="008875B0" w:rsidRPr="008875B0" w:rsidRDefault="008875B0" w:rsidP="00E82244">
            <w:pPr>
              <w:jc w:val="center"/>
              <w:rPr>
                <w:rFonts w:eastAsiaTheme="minorHAnsi" w:cstheme="minorBidi"/>
                <w:szCs w:val="22"/>
              </w:rPr>
            </w:pPr>
            <w:r w:rsidRPr="008875B0">
              <w:rPr>
                <w:rFonts w:eastAsiaTheme="minorHAnsi" w:cstheme="minorBidi"/>
                <w:szCs w:val="22"/>
              </w:rPr>
              <w:t>56.59</w:t>
            </w:r>
          </w:p>
        </w:tc>
      </w:tr>
    </w:tbl>
    <w:p w14:paraId="4ABD0C91" w14:textId="250EA332" w:rsidR="008875B0" w:rsidRPr="008875B0" w:rsidRDefault="008875B0" w:rsidP="00E82244">
      <w:pPr>
        <w:pStyle w:val="Heading3"/>
        <w:rPr>
          <w:b w:val="0"/>
        </w:rPr>
      </w:pPr>
      <w:r w:rsidRPr="008875B0">
        <w:t>Data Source</w:t>
      </w:r>
      <w:r w:rsidR="00E82244">
        <w:t>:</w:t>
      </w:r>
      <w:r w:rsidRPr="008875B0">
        <w:t xml:space="preserve"> </w:t>
      </w:r>
    </w:p>
    <w:p w14:paraId="51980532" w14:textId="6429C682" w:rsidR="008875B0" w:rsidRPr="008875B0" w:rsidRDefault="00DD47D4" w:rsidP="008875B0">
      <w:pPr>
        <w:spacing w:before="240"/>
        <w:rPr>
          <w:rFonts w:eastAsiaTheme="minorHAnsi" w:cstheme="minorBidi"/>
          <w:szCs w:val="22"/>
        </w:rPr>
      </w:pPr>
      <w:hyperlink r:id="rId11" w:tooltip="CAASPP Dashboard for New West Charter" w:history="1">
        <w:r w:rsidR="008875B0" w:rsidRPr="008875B0">
          <w:rPr>
            <w:rFonts w:eastAsiaTheme="minorHAnsi" w:cstheme="minorBidi"/>
            <w:color w:val="0000FF"/>
            <w:szCs w:val="22"/>
            <w:u w:val="single"/>
          </w:rPr>
          <w:t>https://caaspp-elpac.cde.ca.gov/caaspp/DashViewReport?ps=true&amp;lstTestYear=2019&amp;lstTestType=B&amp;lstGroup=1&amp;lstSubGroup=1&amp;lstGrade=13&amp;lstSchoolType=A&amp;lstCounty=19&amp;lstDistrict=75663-000&amp;lstSchool=6120158</w:t>
        </w:r>
      </w:hyperlink>
    </w:p>
    <w:p w14:paraId="1D1E8625" w14:textId="77777777" w:rsidR="008875B0" w:rsidRPr="00E82244" w:rsidRDefault="008875B0" w:rsidP="00E82244">
      <w:pPr>
        <w:pStyle w:val="Heading2"/>
        <w:jc w:val="center"/>
        <w:rPr>
          <w:rFonts w:eastAsiaTheme="minorHAnsi"/>
          <w:sz w:val="36"/>
          <w:szCs w:val="36"/>
        </w:rPr>
      </w:pPr>
      <w:r w:rsidRPr="00E82244">
        <w:rPr>
          <w:rFonts w:eastAsiaTheme="minorHAnsi"/>
          <w:sz w:val="36"/>
          <w:szCs w:val="36"/>
        </w:rPr>
        <w:t>2019 California School Dashboard Data Summary Overview</w:t>
      </w:r>
    </w:p>
    <w:p w14:paraId="370CF84F" w14:textId="77777777" w:rsidR="008875B0" w:rsidRPr="008875B0" w:rsidRDefault="008875B0" w:rsidP="008875B0">
      <w:pPr>
        <w:spacing w:after="160" w:line="259" w:lineRule="auto"/>
        <w:jc w:val="center"/>
        <w:rPr>
          <w:rFonts w:eastAsiaTheme="minorHAnsi" w:cstheme="minorBidi"/>
          <w:b/>
          <w:sz w:val="32"/>
          <w:szCs w:val="32"/>
        </w:rPr>
      </w:pPr>
      <w:r w:rsidRPr="008875B0">
        <w:rPr>
          <w:rFonts w:eastAsiaTheme="minorHAnsi" w:cstheme="minorBidi"/>
          <w:b/>
          <w:sz w:val="32"/>
          <w:szCs w:val="32"/>
        </w:rPr>
        <w:t>School Performance Overview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875B0" w:rsidRPr="008875B0" w14:paraId="41861303" w14:textId="77777777" w:rsidTr="00F47023">
        <w:tc>
          <w:tcPr>
            <w:tcW w:w="4675" w:type="dxa"/>
            <w:shd w:val="clear" w:color="auto" w:fill="BFBFBF" w:themeFill="background1" w:themeFillShade="BF"/>
          </w:tcPr>
          <w:p w14:paraId="079EB164" w14:textId="77777777" w:rsidR="008875B0" w:rsidRPr="008875B0" w:rsidRDefault="008875B0" w:rsidP="00E82244">
            <w:pPr>
              <w:spacing w:line="259" w:lineRule="auto"/>
              <w:jc w:val="center"/>
              <w:rPr>
                <w:rFonts w:eastAsiaTheme="minorHAnsi" w:cstheme="minorBidi"/>
                <w:b/>
              </w:rPr>
            </w:pPr>
            <w:r w:rsidRPr="008875B0">
              <w:rPr>
                <w:rFonts w:eastAsiaTheme="minorHAnsi" w:cstheme="minorBidi"/>
                <w:b/>
              </w:rPr>
              <w:t>Indicator</w:t>
            </w:r>
          </w:p>
        </w:tc>
        <w:tc>
          <w:tcPr>
            <w:tcW w:w="4675" w:type="dxa"/>
            <w:shd w:val="clear" w:color="auto" w:fill="BFBFBF" w:themeFill="background1" w:themeFillShade="BF"/>
          </w:tcPr>
          <w:p w14:paraId="6E07EFC4" w14:textId="77777777" w:rsidR="008875B0" w:rsidRPr="008875B0" w:rsidRDefault="008875B0" w:rsidP="00E82244">
            <w:pPr>
              <w:spacing w:line="259" w:lineRule="auto"/>
              <w:jc w:val="center"/>
              <w:rPr>
                <w:rFonts w:eastAsiaTheme="minorHAnsi" w:cstheme="minorBidi"/>
                <w:b/>
              </w:rPr>
            </w:pPr>
            <w:r w:rsidRPr="008875B0">
              <w:rPr>
                <w:rFonts w:eastAsiaTheme="minorHAnsi" w:cstheme="minorBidi"/>
                <w:b/>
              </w:rPr>
              <w:t>Color</w:t>
            </w:r>
          </w:p>
        </w:tc>
      </w:tr>
      <w:tr w:rsidR="008875B0" w:rsidRPr="008875B0" w14:paraId="7AFE32AB" w14:textId="77777777" w:rsidTr="00F47023">
        <w:tc>
          <w:tcPr>
            <w:tcW w:w="4675" w:type="dxa"/>
            <w:shd w:val="clear" w:color="auto" w:fill="BFBFBF" w:themeFill="background1" w:themeFillShade="BF"/>
          </w:tcPr>
          <w:p w14:paraId="4F9427A4" w14:textId="77777777" w:rsidR="008875B0" w:rsidRPr="008875B0" w:rsidRDefault="008875B0" w:rsidP="00E82244">
            <w:pPr>
              <w:spacing w:line="259" w:lineRule="auto"/>
              <w:rPr>
                <w:rFonts w:eastAsiaTheme="minorHAnsi" w:cstheme="minorBidi"/>
                <w:b/>
              </w:rPr>
            </w:pPr>
            <w:r w:rsidRPr="008875B0">
              <w:rPr>
                <w:rFonts w:eastAsiaTheme="minorHAnsi" w:cstheme="minorBidi"/>
                <w:b/>
              </w:rPr>
              <w:t>ELA</w:t>
            </w:r>
          </w:p>
        </w:tc>
        <w:tc>
          <w:tcPr>
            <w:tcW w:w="4675" w:type="dxa"/>
          </w:tcPr>
          <w:p w14:paraId="01C19859" w14:textId="77777777" w:rsidR="008875B0" w:rsidRPr="008875B0" w:rsidRDefault="008875B0" w:rsidP="00E82244">
            <w:pPr>
              <w:spacing w:line="259" w:lineRule="auto"/>
              <w:jc w:val="center"/>
              <w:rPr>
                <w:rFonts w:eastAsiaTheme="minorHAnsi" w:cstheme="minorBidi"/>
              </w:rPr>
            </w:pPr>
            <w:r w:rsidRPr="008875B0">
              <w:rPr>
                <w:rFonts w:eastAsiaTheme="minorHAnsi" w:cstheme="minorBidi"/>
              </w:rPr>
              <w:t>Blue</w:t>
            </w:r>
          </w:p>
        </w:tc>
      </w:tr>
      <w:tr w:rsidR="008875B0" w:rsidRPr="008875B0" w14:paraId="3B694BDA" w14:textId="77777777" w:rsidTr="00F47023">
        <w:tc>
          <w:tcPr>
            <w:tcW w:w="4675" w:type="dxa"/>
            <w:shd w:val="clear" w:color="auto" w:fill="BFBFBF" w:themeFill="background1" w:themeFillShade="BF"/>
          </w:tcPr>
          <w:p w14:paraId="04EACE00" w14:textId="77777777" w:rsidR="008875B0" w:rsidRPr="008875B0" w:rsidRDefault="008875B0" w:rsidP="00E82244">
            <w:pPr>
              <w:spacing w:line="259" w:lineRule="auto"/>
              <w:rPr>
                <w:rFonts w:eastAsiaTheme="minorHAnsi" w:cstheme="minorBidi"/>
                <w:b/>
              </w:rPr>
            </w:pPr>
            <w:r w:rsidRPr="008875B0">
              <w:rPr>
                <w:rFonts w:eastAsiaTheme="minorHAnsi" w:cstheme="minorBidi"/>
                <w:b/>
              </w:rPr>
              <w:t>Math</w:t>
            </w:r>
          </w:p>
        </w:tc>
        <w:tc>
          <w:tcPr>
            <w:tcW w:w="4675" w:type="dxa"/>
          </w:tcPr>
          <w:p w14:paraId="3EED9491" w14:textId="77777777" w:rsidR="008875B0" w:rsidRPr="008875B0" w:rsidRDefault="008875B0" w:rsidP="00E82244">
            <w:pPr>
              <w:spacing w:line="259" w:lineRule="auto"/>
              <w:jc w:val="center"/>
              <w:rPr>
                <w:rFonts w:eastAsiaTheme="minorHAnsi" w:cstheme="minorBidi"/>
              </w:rPr>
            </w:pPr>
            <w:r w:rsidRPr="008875B0">
              <w:rPr>
                <w:rFonts w:eastAsiaTheme="minorHAnsi" w:cstheme="minorBidi"/>
              </w:rPr>
              <w:t>Green</w:t>
            </w:r>
          </w:p>
        </w:tc>
      </w:tr>
      <w:tr w:rsidR="008875B0" w:rsidRPr="008875B0" w14:paraId="43CE23E9" w14:textId="77777777" w:rsidTr="00F47023">
        <w:tc>
          <w:tcPr>
            <w:tcW w:w="4675" w:type="dxa"/>
            <w:shd w:val="clear" w:color="auto" w:fill="BFBFBF" w:themeFill="background1" w:themeFillShade="BF"/>
          </w:tcPr>
          <w:p w14:paraId="518FC77B" w14:textId="77777777" w:rsidR="008875B0" w:rsidRPr="008875B0" w:rsidRDefault="008875B0" w:rsidP="00E82244">
            <w:pPr>
              <w:spacing w:line="259" w:lineRule="auto"/>
              <w:rPr>
                <w:rFonts w:eastAsiaTheme="minorHAnsi" w:cstheme="minorBidi"/>
                <w:b/>
              </w:rPr>
            </w:pPr>
            <w:r w:rsidRPr="008875B0">
              <w:rPr>
                <w:rFonts w:eastAsiaTheme="minorHAnsi" w:cstheme="minorBidi"/>
                <w:b/>
              </w:rPr>
              <w:t>Chronic Absenteeism</w:t>
            </w:r>
          </w:p>
        </w:tc>
        <w:tc>
          <w:tcPr>
            <w:tcW w:w="4675" w:type="dxa"/>
          </w:tcPr>
          <w:p w14:paraId="13E498FF" w14:textId="77777777" w:rsidR="008875B0" w:rsidRPr="008875B0" w:rsidRDefault="008875B0" w:rsidP="00E82244">
            <w:pPr>
              <w:spacing w:line="259" w:lineRule="auto"/>
              <w:jc w:val="center"/>
              <w:rPr>
                <w:rFonts w:eastAsiaTheme="minorHAnsi" w:cstheme="minorBidi"/>
              </w:rPr>
            </w:pPr>
            <w:r w:rsidRPr="008875B0">
              <w:rPr>
                <w:rFonts w:eastAsiaTheme="minorHAnsi" w:cstheme="minorBidi"/>
              </w:rPr>
              <w:t>Orange</w:t>
            </w:r>
          </w:p>
        </w:tc>
      </w:tr>
      <w:tr w:rsidR="008875B0" w:rsidRPr="008875B0" w14:paraId="7CE91308" w14:textId="77777777" w:rsidTr="00F47023">
        <w:tc>
          <w:tcPr>
            <w:tcW w:w="4675" w:type="dxa"/>
            <w:shd w:val="clear" w:color="auto" w:fill="BFBFBF" w:themeFill="background1" w:themeFillShade="BF"/>
          </w:tcPr>
          <w:p w14:paraId="5644811A" w14:textId="77777777" w:rsidR="008875B0" w:rsidRPr="008875B0" w:rsidRDefault="008875B0" w:rsidP="00E82244">
            <w:pPr>
              <w:spacing w:line="259" w:lineRule="auto"/>
              <w:rPr>
                <w:rFonts w:eastAsiaTheme="minorHAnsi" w:cstheme="minorBidi"/>
                <w:b/>
              </w:rPr>
            </w:pPr>
            <w:r w:rsidRPr="008875B0">
              <w:rPr>
                <w:rFonts w:eastAsiaTheme="minorHAnsi" w:cstheme="minorBidi"/>
                <w:b/>
              </w:rPr>
              <w:t>Suspension Rate</w:t>
            </w:r>
          </w:p>
        </w:tc>
        <w:tc>
          <w:tcPr>
            <w:tcW w:w="4675" w:type="dxa"/>
          </w:tcPr>
          <w:p w14:paraId="1D19AC06" w14:textId="77777777" w:rsidR="008875B0" w:rsidRPr="008875B0" w:rsidRDefault="008875B0" w:rsidP="00E82244">
            <w:pPr>
              <w:spacing w:line="259" w:lineRule="auto"/>
              <w:jc w:val="center"/>
              <w:rPr>
                <w:rFonts w:eastAsiaTheme="minorHAnsi" w:cstheme="minorBidi"/>
              </w:rPr>
            </w:pPr>
            <w:r w:rsidRPr="008875B0">
              <w:rPr>
                <w:rFonts w:eastAsiaTheme="minorHAnsi" w:cstheme="minorBidi"/>
              </w:rPr>
              <w:t>Yellow</w:t>
            </w:r>
          </w:p>
        </w:tc>
      </w:tr>
      <w:tr w:rsidR="008875B0" w:rsidRPr="008875B0" w14:paraId="25B1D0A8" w14:textId="77777777" w:rsidTr="00F47023">
        <w:tc>
          <w:tcPr>
            <w:tcW w:w="4675" w:type="dxa"/>
            <w:shd w:val="clear" w:color="auto" w:fill="BFBFBF" w:themeFill="background1" w:themeFillShade="BF"/>
          </w:tcPr>
          <w:p w14:paraId="148C043C" w14:textId="77777777" w:rsidR="008875B0" w:rsidRPr="008875B0" w:rsidRDefault="008875B0" w:rsidP="00E82244">
            <w:pPr>
              <w:spacing w:line="259" w:lineRule="auto"/>
              <w:rPr>
                <w:rFonts w:eastAsiaTheme="minorHAnsi" w:cstheme="minorBidi"/>
                <w:b/>
              </w:rPr>
            </w:pPr>
            <w:r w:rsidRPr="008875B0">
              <w:rPr>
                <w:rFonts w:eastAsiaTheme="minorHAnsi" w:cstheme="minorBidi"/>
                <w:b/>
              </w:rPr>
              <w:t>English Learner Progress</w:t>
            </w:r>
          </w:p>
        </w:tc>
        <w:tc>
          <w:tcPr>
            <w:tcW w:w="4675" w:type="dxa"/>
          </w:tcPr>
          <w:p w14:paraId="5A8B1BAE" w14:textId="77777777" w:rsidR="008875B0" w:rsidRPr="008875B0" w:rsidRDefault="008875B0" w:rsidP="00E82244">
            <w:pPr>
              <w:spacing w:line="259" w:lineRule="auto"/>
              <w:jc w:val="center"/>
              <w:rPr>
                <w:rFonts w:eastAsiaTheme="minorHAnsi" w:cstheme="minorBidi"/>
              </w:rPr>
            </w:pPr>
            <w:r w:rsidRPr="008875B0">
              <w:rPr>
                <w:rFonts w:eastAsiaTheme="minorHAnsi" w:cstheme="minorBidi"/>
              </w:rPr>
              <w:t>No Performance Color</w:t>
            </w:r>
          </w:p>
        </w:tc>
      </w:tr>
      <w:tr w:rsidR="008875B0" w:rsidRPr="008875B0" w14:paraId="1341379E" w14:textId="77777777" w:rsidTr="00F47023">
        <w:tc>
          <w:tcPr>
            <w:tcW w:w="4675" w:type="dxa"/>
            <w:shd w:val="clear" w:color="auto" w:fill="BFBFBF" w:themeFill="background1" w:themeFillShade="BF"/>
          </w:tcPr>
          <w:p w14:paraId="319E8CD5" w14:textId="77777777" w:rsidR="008875B0" w:rsidRPr="008875B0" w:rsidRDefault="008875B0" w:rsidP="00E82244">
            <w:pPr>
              <w:spacing w:line="259" w:lineRule="auto"/>
              <w:rPr>
                <w:rFonts w:eastAsiaTheme="minorHAnsi" w:cstheme="minorBidi"/>
                <w:b/>
              </w:rPr>
            </w:pPr>
            <w:r w:rsidRPr="008875B0">
              <w:rPr>
                <w:rFonts w:eastAsiaTheme="minorHAnsi" w:cstheme="minorBidi"/>
                <w:b/>
              </w:rPr>
              <w:t>Graduation Rate</w:t>
            </w:r>
          </w:p>
        </w:tc>
        <w:tc>
          <w:tcPr>
            <w:tcW w:w="4675" w:type="dxa"/>
          </w:tcPr>
          <w:p w14:paraId="2A8D8C04" w14:textId="77777777" w:rsidR="008875B0" w:rsidRPr="008875B0" w:rsidRDefault="008875B0" w:rsidP="00E82244">
            <w:pPr>
              <w:spacing w:line="259" w:lineRule="auto"/>
              <w:jc w:val="center"/>
              <w:rPr>
                <w:rFonts w:eastAsiaTheme="minorHAnsi" w:cstheme="minorBidi"/>
              </w:rPr>
            </w:pPr>
            <w:r w:rsidRPr="008875B0">
              <w:rPr>
                <w:rFonts w:eastAsiaTheme="minorHAnsi" w:cstheme="minorBidi"/>
              </w:rPr>
              <w:t>Orange</w:t>
            </w:r>
          </w:p>
        </w:tc>
      </w:tr>
      <w:tr w:rsidR="008875B0" w:rsidRPr="008875B0" w14:paraId="09045FFF" w14:textId="77777777" w:rsidTr="00F47023">
        <w:tc>
          <w:tcPr>
            <w:tcW w:w="4675" w:type="dxa"/>
            <w:shd w:val="clear" w:color="auto" w:fill="BFBFBF" w:themeFill="background1" w:themeFillShade="BF"/>
          </w:tcPr>
          <w:p w14:paraId="47FF6AC9" w14:textId="77777777" w:rsidR="008875B0" w:rsidRPr="008875B0" w:rsidRDefault="008875B0" w:rsidP="00E82244">
            <w:pPr>
              <w:spacing w:line="259" w:lineRule="auto"/>
              <w:rPr>
                <w:rFonts w:eastAsiaTheme="minorHAnsi" w:cstheme="minorBidi"/>
                <w:b/>
              </w:rPr>
            </w:pPr>
            <w:r w:rsidRPr="008875B0">
              <w:rPr>
                <w:rFonts w:eastAsiaTheme="minorHAnsi" w:cstheme="minorBidi"/>
                <w:b/>
              </w:rPr>
              <w:t>College/Career</w:t>
            </w:r>
          </w:p>
        </w:tc>
        <w:tc>
          <w:tcPr>
            <w:tcW w:w="4675" w:type="dxa"/>
          </w:tcPr>
          <w:p w14:paraId="2CB07850" w14:textId="77777777" w:rsidR="008875B0" w:rsidRPr="008875B0" w:rsidRDefault="008875B0" w:rsidP="00E82244">
            <w:pPr>
              <w:spacing w:line="259" w:lineRule="auto"/>
              <w:jc w:val="center"/>
              <w:rPr>
                <w:rFonts w:eastAsiaTheme="minorHAnsi" w:cstheme="minorBidi"/>
              </w:rPr>
            </w:pPr>
            <w:r w:rsidRPr="008875B0">
              <w:rPr>
                <w:rFonts w:eastAsiaTheme="minorHAnsi" w:cstheme="minorBidi"/>
              </w:rPr>
              <w:t>Yellow</w:t>
            </w:r>
          </w:p>
        </w:tc>
      </w:tr>
    </w:tbl>
    <w:p w14:paraId="07E35F54" w14:textId="3D977B73" w:rsidR="008875B0" w:rsidRPr="008875B0" w:rsidRDefault="008875B0" w:rsidP="00E82244">
      <w:pPr>
        <w:pStyle w:val="Heading3"/>
      </w:pPr>
      <w:r w:rsidRPr="008875B0">
        <w:t>Data Source</w:t>
      </w:r>
      <w:r w:rsidR="00E82244">
        <w:t>:</w:t>
      </w:r>
      <w:r w:rsidRPr="008875B0">
        <w:t xml:space="preserve"> </w:t>
      </w:r>
    </w:p>
    <w:p w14:paraId="38CCDB01" w14:textId="34145A2D" w:rsidR="008875B0" w:rsidRPr="008875B0" w:rsidRDefault="00DD47D4" w:rsidP="008875B0">
      <w:pPr>
        <w:spacing w:after="240"/>
        <w:rPr>
          <w:rFonts w:eastAsiaTheme="minorHAnsi" w:cstheme="minorBidi"/>
          <w:szCs w:val="22"/>
        </w:rPr>
      </w:pPr>
      <w:hyperlink r:id="rId12" w:tooltip="CA School Dashboard for New West Charter" w:history="1">
        <w:r w:rsidR="008875B0" w:rsidRPr="008875B0">
          <w:rPr>
            <w:rFonts w:eastAsiaTheme="minorHAnsi" w:cstheme="minorBidi"/>
            <w:color w:val="0000FF"/>
            <w:szCs w:val="22"/>
            <w:u w:val="single"/>
          </w:rPr>
          <w:t>https://www.caschooldashboard.org/reports/19756636120158/2019</w:t>
        </w:r>
      </w:hyperlink>
    </w:p>
    <w:p w14:paraId="25FA85C3" w14:textId="77777777" w:rsidR="008875B0" w:rsidRPr="008875B0" w:rsidRDefault="008875B0" w:rsidP="008875B0">
      <w:r w:rsidRPr="008875B0">
        <w:t>Prepared by the California Department of Education, Charter Schools Division, March 2020</w:t>
      </w:r>
    </w:p>
    <w:sectPr w:rsidR="008875B0" w:rsidRPr="008875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FB626" w14:textId="77777777" w:rsidR="005B0BBC" w:rsidRDefault="005B0BBC">
      <w:r>
        <w:separator/>
      </w:r>
    </w:p>
  </w:endnote>
  <w:endnote w:type="continuationSeparator" w:id="0">
    <w:p w14:paraId="7AA681A0" w14:textId="77777777" w:rsidR="005B0BBC" w:rsidRDefault="005B0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0EE3F" w14:textId="77777777" w:rsidR="005B0BBC" w:rsidRDefault="005B0BBC">
      <w:r>
        <w:separator/>
      </w:r>
    </w:p>
  </w:footnote>
  <w:footnote w:type="continuationSeparator" w:id="0">
    <w:p w14:paraId="62B342A0" w14:textId="77777777" w:rsidR="005B0BBC" w:rsidRDefault="005B0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D3ACC" w14:textId="12688988" w:rsidR="00D15D9D" w:rsidRPr="00E82244" w:rsidRDefault="00E82244" w:rsidP="00E82244">
    <w:pPr>
      <w:pStyle w:val="Header"/>
      <w:jc w:val="right"/>
      <w:rPr>
        <w:bCs/>
      </w:rPr>
    </w:pPr>
    <w:r w:rsidRPr="00E82244">
      <w:rPr>
        <w:bCs/>
      </w:rPr>
      <w:t>memo-oab-csd-</w:t>
    </w:r>
    <w:r w:rsidR="00A3381E">
      <w:rPr>
        <w:bCs/>
      </w:rPr>
      <w:t>dec</w:t>
    </w:r>
    <w:r w:rsidRPr="00E82244">
      <w:rPr>
        <w:bCs/>
      </w:rPr>
      <w:t>20item02</w:t>
    </w:r>
  </w:p>
  <w:p w14:paraId="5922F8C1" w14:textId="0DF0DB88" w:rsidR="00E82244" w:rsidRPr="00E82244" w:rsidRDefault="00E82244" w:rsidP="00E82244">
    <w:pPr>
      <w:pStyle w:val="Header"/>
      <w:jc w:val="right"/>
      <w:rPr>
        <w:bCs/>
      </w:rPr>
    </w:pPr>
    <w:r w:rsidRPr="00E82244">
      <w:rPr>
        <w:bCs/>
      </w:rPr>
      <w:t xml:space="preserve">Attachment </w:t>
    </w:r>
    <w:r w:rsidR="00DD47D4">
      <w:rPr>
        <w:bCs/>
      </w:rPr>
      <w:t>45</w:t>
    </w:r>
  </w:p>
  <w:p w14:paraId="18E268D8" w14:textId="0EFF413F" w:rsidR="00E82244" w:rsidRPr="00E82244" w:rsidRDefault="00E82244" w:rsidP="00E82244">
    <w:pPr>
      <w:pStyle w:val="Header"/>
      <w:spacing w:after="100" w:afterAutospacing="1"/>
      <w:jc w:val="right"/>
      <w:rPr>
        <w:bCs/>
      </w:rPr>
    </w:pPr>
    <w:r w:rsidRPr="00E82244">
      <w:rPr>
        <w:bCs/>
      </w:rPr>
      <w:t xml:space="preserve">Page </w:t>
    </w:r>
    <w:r w:rsidRPr="00E82244">
      <w:rPr>
        <w:bCs/>
      </w:rPr>
      <w:fldChar w:fldCharType="begin"/>
    </w:r>
    <w:r w:rsidRPr="00E82244">
      <w:rPr>
        <w:bCs/>
      </w:rPr>
      <w:instrText xml:space="preserve"> PAGE   \* MERGEFORMAT </w:instrText>
    </w:r>
    <w:r w:rsidRPr="00E82244">
      <w:rPr>
        <w:bCs/>
      </w:rPr>
      <w:fldChar w:fldCharType="separate"/>
    </w:r>
    <w:r w:rsidRPr="00E82244">
      <w:rPr>
        <w:bCs/>
        <w:noProof/>
      </w:rPr>
      <w:t>1</w:t>
    </w:r>
    <w:r w:rsidRPr="00E82244">
      <w:rPr>
        <w:bCs/>
      </w:rPr>
      <w:fldChar w:fldCharType="end"/>
    </w:r>
    <w:r w:rsidRPr="00E82244">
      <w:rPr>
        <w:bCs/>
      </w:rPr>
      <w:t xml:space="preserve"> of </w:t>
    </w:r>
    <w:r w:rsidRPr="00E82244">
      <w:rPr>
        <w:bCs/>
      </w:rPr>
      <w:fldChar w:fldCharType="begin"/>
    </w:r>
    <w:r w:rsidRPr="00E82244">
      <w:rPr>
        <w:bCs/>
      </w:rPr>
      <w:instrText xml:space="preserve"> NUMPAGES   \* MERGEFORMAT </w:instrText>
    </w:r>
    <w:r w:rsidRPr="00E82244">
      <w:rPr>
        <w:bCs/>
      </w:rPr>
      <w:fldChar w:fldCharType="separate"/>
    </w:r>
    <w:r w:rsidRPr="00E82244">
      <w:rPr>
        <w:bCs/>
        <w:noProof/>
      </w:rPr>
      <w:t>4</w:t>
    </w:r>
    <w:r w:rsidRPr="00E82244">
      <w:rPr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C828E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5203BE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F0013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A283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402E95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06CB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95C2E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429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FAF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CCFD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19E"/>
    <w:rsid w:val="00003F0D"/>
    <w:rsid w:val="000F7AF5"/>
    <w:rsid w:val="00161238"/>
    <w:rsid w:val="001A0CA5"/>
    <w:rsid w:val="00223F78"/>
    <w:rsid w:val="00254AD1"/>
    <w:rsid w:val="0029219E"/>
    <w:rsid w:val="002E4CB5"/>
    <w:rsid w:val="002F4E73"/>
    <w:rsid w:val="00384E9D"/>
    <w:rsid w:val="00430734"/>
    <w:rsid w:val="00471842"/>
    <w:rsid w:val="004D58E8"/>
    <w:rsid w:val="004E7AC1"/>
    <w:rsid w:val="005B0BBC"/>
    <w:rsid w:val="005C5B70"/>
    <w:rsid w:val="006300D5"/>
    <w:rsid w:val="007428B8"/>
    <w:rsid w:val="007E5BF1"/>
    <w:rsid w:val="007E64ED"/>
    <w:rsid w:val="007F5F3F"/>
    <w:rsid w:val="0081256C"/>
    <w:rsid w:val="008875B0"/>
    <w:rsid w:val="008E4D20"/>
    <w:rsid w:val="00985C28"/>
    <w:rsid w:val="009B3E8C"/>
    <w:rsid w:val="009C70F5"/>
    <w:rsid w:val="00A3381E"/>
    <w:rsid w:val="00AE0C8E"/>
    <w:rsid w:val="00AF0211"/>
    <w:rsid w:val="00BB1847"/>
    <w:rsid w:val="00BC76C9"/>
    <w:rsid w:val="00BF7E39"/>
    <w:rsid w:val="00C21731"/>
    <w:rsid w:val="00C82975"/>
    <w:rsid w:val="00CA6E47"/>
    <w:rsid w:val="00CB6664"/>
    <w:rsid w:val="00D15074"/>
    <w:rsid w:val="00D41632"/>
    <w:rsid w:val="00D47DAB"/>
    <w:rsid w:val="00DA52B3"/>
    <w:rsid w:val="00DC52B0"/>
    <w:rsid w:val="00DC6AE6"/>
    <w:rsid w:val="00DC774C"/>
    <w:rsid w:val="00DD47D4"/>
    <w:rsid w:val="00E634EC"/>
    <w:rsid w:val="00E82244"/>
    <w:rsid w:val="00E90B6F"/>
    <w:rsid w:val="00EA58D4"/>
    <w:rsid w:val="00F117B3"/>
    <w:rsid w:val="00FE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8F5E7EB"/>
  <w15:chartTrackingRefBased/>
  <w15:docId w15:val="{3FF20C68-78DB-4B2E-AA8D-46F13219B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219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82975"/>
    <w:pPr>
      <w:keepNext/>
      <w:keepLines/>
      <w:spacing w:before="240" w:after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2975"/>
    <w:pPr>
      <w:keepNext/>
      <w:keepLines/>
      <w:spacing w:before="240" w:after="240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82244"/>
    <w:pPr>
      <w:keepNext/>
      <w:keepLines/>
      <w:spacing w:before="240" w:after="240"/>
      <w:outlineLvl w:val="2"/>
    </w:pPr>
    <w:rPr>
      <w:rFonts w:eastAsiaTheme="majorEastAsia" w:cstheme="majorBidi"/>
      <w:b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2975"/>
    <w:pPr>
      <w:keepNext/>
      <w:keepLines/>
      <w:spacing w:before="240" w:after="240"/>
      <w:outlineLvl w:val="3"/>
    </w:pPr>
    <w:rPr>
      <w:rFonts w:eastAsiaTheme="majorEastAsia" w:cstheme="majorBidi"/>
      <w:b/>
      <w:iCs/>
      <w:sz w:val="28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82975"/>
    <w:pPr>
      <w:keepNext/>
      <w:keepLines/>
      <w:spacing w:before="240" w:after="240"/>
      <w:outlineLvl w:val="4"/>
    </w:pPr>
    <w:rPr>
      <w:rFonts w:eastAsiaTheme="majorEastAsia" w:cstheme="majorBidi"/>
      <w:i/>
      <w:sz w:val="28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82975"/>
    <w:pPr>
      <w:keepNext/>
      <w:keepLines/>
      <w:spacing w:before="240" w:after="240"/>
      <w:outlineLvl w:val="5"/>
    </w:pPr>
    <w:rPr>
      <w:rFonts w:eastAsiaTheme="majorEastAsia" w:cstheme="majorBidi"/>
      <w:b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82975"/>
    <w:rPr>
      <w:rFonts w:ascii="Arial" w:eastAsiaTheme="majorEastAsia" w:hAnsi="Arial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82975"/>
    <w:rPr>
      <w:rFonts w:ascii="Arial" w:eastAsiaTheme="majorEastAsia" w:hAnsi="Arial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82244"/>
    <w:rPr>
      <w:rFonts w:ascii="Arial" w:eastAsiaTheme="majorEastAsia" w:hAnsi="Arial" w:cstheme="majorBidi"/>
      <w:b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82975"/>
    <w:rPr>
      <w:rFonts w:ascii="Arial" w:eastAsiaTheme="majorEastAsia" w:hAnsi="Arial" w:cstheme="majorBidi"/>
      <w:b/>
      <w:iCs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C82975"/>
    <w:rPr>
      <w:rFonts w:ascii="Arial" w:eastAsiaTheme="majorEastAsia" w:hAnsi="Arial" w:cstheme="majorBidi"/>
      <w:i/>
      <w:sz w:val="28"/>
    </w:rPr>
  </w:style>
  <w:style w:type="paragraph" w:styleId="NoSpacing">
    <w:name w:val="No Spacing"/>
    <w:uiPriority w:val="1"/>
    <w:qFormat/>
    <w:rsid w:val="007E5BF1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82975"/>
    <w:rPr>
      <w:rFonts w:ascii="Arial" w:eastAsiaTheme="majorEastAsia" w:hAnsi="Arial" w:cstheme="majorBidi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  <w:spacing w:after="240"/>
    </w:pPr>
    <w:rPr>
      <w:rFonts w:eastAsiaTheme="minorEastAsia" w:cstheme="minorBidi"/>
      <w:color w:val="5A5A5A" w:themeColor="text1" w:themeTint="A5"/>
      <w:spacing w:val="15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B6F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B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C52B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4E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4E73"/>
    <w:rPr>
      <w:rFonts w:ascii="Arial" w:eastAsia="Times New Roman" w:hAnsi="Arial" w:cs="Times New Roman"/>
      <w:sz w:val="24"/>
      <w:szCs w:val="24"/>
    </w:rPr>
  </w:style>
  <w:style w:type="table" w:styleId="TableGrid">
    <w:name w:val="Table Grid"/>
    <w:basedOn w:val="TableNormal"/>
    <w:uiPriority w:val="39"/>
    <w:rsid w:val="00887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822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2244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aspp-elpac.cde.ca.gov/caaspp/DashViewReport?ps=true&amp;lstTestYear=2019&amp;lstTestType=B&amp;lstGroup=1&amp;lstSubGroup=1&amp;lstGrade=13&amp;lstSchoolType=A&amp;lstCounty=19&amp;lstDistrict=75663-000&amp;lstSchool=612015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ewwestcharter.org/" TargetMode="External"/><Relationship Id="rId12" Type="http://schemas.openxmlformats.org/officeDocument/2006/relationships/hyperlink" Target="https://www.caschooldashboard.org/reports/19756636120158/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aspp-elpac.cde.ca.gov/caaspp/DashViewReport?ps=true&amp;lstTestYear=2019&amp;lstTestType=B&amp;lstGroup=1&amp;lstSubGroup=1&amp;lstGrade=13&amp;lstSchoolType=A&amp;lstCounty=19&amp;lstDistrict=75663-000&amp;lstSchool=6120158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caschooldashboard.org/reports/19756636120158/2019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2449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2020 Memo OAB CSD Item 02 Attachment 45 - Information Memorandum (CA State Board of Education)</vt:lpstr>
    </vt:vector>
  </TitlesOfParts>
  <Company>CA Department of Education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2020 Memo OAB CSD Item 02 Attachment 45 - Information Memorandum (CA State Board of Education)</dc:title>
  <dc:subject>Response from New West Charter. State Board of Education-Authorized Districtwide Charters: Annual Academic Report.</dc:subject>
  <dc:creator/>
  <cp:keywords/>
  <dc:description/>
  <cp:lastPrinted>2017-12-08T22:18:00Z</cp:lastPrinted>
  <dcterms:created xsi:type="dcterms:W3CDTF">2020-10-31T00:28:00Z</dcterms:created>
  <dcterms:modified xsi:type="dcterms:W3CDTF">2020-11-06T19:49:00Z</dcterms:modified>
  <cp:category/>
</cp:coreProperties>
</file>