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1FB05" w14:textId="77777777" w:rsidR="00844EBF" w:rsidRPr="003962B1" w:rsidRDefault="003E06F5" w:rsidP="00607835">
      <w:pPr>
        <w:tabs>
          <w:tab w:val="left" w:pos="5760"/>
        </w:tabs>
        <w:ind w:right="90"/>
        <w:rPr>
          <w:rFonts w:cs="Arial"/>
        </w:rPr>
      </w:pPr>
      <w:r w:rsidRPr="003962B1">
        <w:rPr>
          <w:rFonts w:cs="Arial"/>
        </w:rPr>
        <w:t>California Department of Education</w:t>
      </w:r>
      <w:r w:rsidR="00844EBF" w:rsidRPr="003962B1">
        <w:rPr>
          <w:rFonts w:cs="Arial"/>
        </w:rPr>
        <w:br/>
      </w:r>
      <w:r w:rsidRPr="003962B1">
        <w:rPr>
          <w:rFonts w:cs="Arial"/>
        </w:rPr>
        <w:t>Executive Office</w:t>
      </w:r>
      <w:r w:rsidR="00844EBF" w:rsidRPr="003962B1">
        <w:rPr>
          <w:rFonts w:cs="Arial"/>
        </w:rPr>
        <w:br/>
      </w:r>
      <w:r w:rsidRPr="003962B1">
        <w:rPr>
          <w:rFonts w:cs="Arial"/>
        </w:rPr>
        <w:t>SBE-002 (REV. 11/2017)</w:t>
      </w:r>
    </w:p>
    <w:p w14:paraId="29F7D086" w14:textId="682D1D8B" w:rsidR="00823888" w:rsidRPr="003962B1" w:rsidRDefault="00B975A0" w:rsidP="005D06A8">
      <w:pPr>
        <w:tabs>
          <w:tab w:val="left" w:pos="5760"/>
        </w:tabs>
        <w:ind w:right="90"/>
        <w:jc w:val="right"/>
        <w:rPr>
          <w:rFonts w:cs="Arial"/>
        </w:rPr>
        <w:sectPr w:rsidR="00823888" w:rsidRPr="003962B1" w:rsidSect="0071775B">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pgNumType w:start="1"/>
          <w:cols w:num="2" w:space="0" w:equalWidth="0">
            <w:col w:w="5328" w:space="0"/>
            <w:col w:w="4032"/>
          </w:cols>
          <w:titlePg/>
          <w:docGrid w:linePitch="360"/>
        </w:sectPr>
      </w:pPr>
      <w:r w:rsidRPr="003962B1">
        <w:rPr>
          <w:rFonts w:cs="Arial"/>
        </w:rPr>
        <w:t>memo-i</w:t>
      </w:r>
      <w:r w:rsidR="003910C8" w:rsidRPr="003962B1">
        <w:rPr>
          <w:rFonts w:cs="Arial"/>
        </w:rPr>
        <w:t>t</w:t>
      </w:r>
      <w:r w:rsidRPr="003962B1">
        <w:rPr>
          <w:rFonts w:cs="Arial"/>
        </w:rPr>
        <w:t>b</w:t>
      </w:r>
      <w:r w:rsidR="00844EBF" w:rsidRPr="003962B1">
        <w:rPr>
          <w:rFonts w:cs="Arial"/>
        </w:rPr>
        <w:t>-amard-</w:t>
      </w:r>
      <w:r w:rsidRPr="003962B1">
        <w:rPr>
          <w:rFonts w:cs="Arial"/>
        </w:rPr>
        <w:t>feb2</w:t>
      </w:r>
      <w:r w:rsidR="003910C8" w:rsidRPr="003962B1">
        <w:rPr>
          <w:rFonts w:cs="Arial"/>
        </w:rPr>
        <w:t>3</w:t>
      </w:r>
      <w:r w:rsidR="00844EBF" w:rsidRPr="003962B1">
        <w:rPr>
          <w:rFonts w:cs="Arial"/>
        </w:rPr>
        <w:t>item0</w:t>
      </w:r>
      <w:r w:rsidRPr="003962B1">
        <w:rPr>
          <w:rFonts w:cs="Arial"/>
        </w:rPr>
        <w:t>1</w:t>
      </w:r>
    </w:p>
    <w:p w14:paraId="23077920" w14:textId="77777777" w:rsidR="00057A96" w:rsidRPr="003962B1" w:rsidRDefault="00C91054">
      <w:pPr>
        <w:pStyle w:val="Heading1"/>
        <w:spacing w:line="360" w:lineRule="auto"/>
        <w:rPr>
          <w:rFonts w:ascii="Arial" w:hAnsi="Arial" w:cs="Arial"/>
          <w:b/>
          <w:color w:val="auto"/>
          <w:sz w:val="40"/>
          <w:szCs w:val="52"/>
        </w:rPr>
      </w:pPr>
      <w:r w:rsidRPr="003962B1">
        <w:rPr>
          <w:rFonts w:ascii="Arial" w:hAnsi="Arial" w:cs="Arial"/>
          <w:b/>
          <w:color w:val="auto"/>
          <w:sz w:val="40"/>
          <w:szCs w:val="52"/>
        </w:rPr>
        <w:t>MEM</w:t>
      </w:r>
      <w:r w:rsidR="00BC376B" w:rsidRPr="003962B1">
        <w:rPr>
          <w:rFonts w:ascii="Arial" w:hAnsi="Arial" w:cs="Arial"/>
          <w:b/>
          <w:color w:val="auto"/>
          <w:sz w:val="40"/>
          <w:szCs w:val="52"/>
        </w:rPr>
        <w:t>ORANDUM</w:t>
      </w:r>
    </w:p>
    <w:p w14:paraId="70BE8F4C" w14:textId="3BE34FC2" w:rsidR="00057A96" w:rsidRPr="003962B1" w:rsidRDefault="008F6CA0">
      <w:pPr>
        <w:pStyle w:val="MessageHeader"/>
        <w:rPr>
          <w:rFonts w:cs="Arial"/>
        </w:rPr>
      </w:pPr>
      <w:r w:rsidRPr="003962B1">
        <w:rPr>
          <w:rFonts w:cs="Arial"/>
          <w:b/>
        </w:rPr>
        <w:t>DATE:</w:t>
      </w:r>
      <w:r w:rsidRPr="003962B1">
        <w:rPr>
          <w:rFonts w:cs="Arial"/>
        </w:rPr>
        <w:tab/>
      </w:r>
      <w:r w:rsidR="0043167A" w:rsidRPr="003962B1">
        <w:rPr>
          <w:rFonts w:cs="Arial"/>
        </w:rPr>
        <w:t xml:space="preserve">February </w:t>
      </w:r>
      <w:r w:rsidR="004C638C" w:rsidRPr="003962B1">
        <w:rPr>
          <w:rFonts w:cs="Arial"/>
        </w:rPr>
        <w:t>1</w:t>
      </w:r>
      <w:r w:rsidR="00B975A0" w:rsidRPr="003962B1">
        <w:rPr>
          <w:rFonts w:cs="Arial"/>
        </w:rPr>
        <w:t>, 202</w:t>
      </w:r>
      <w:r w:rsidR="001E217A" w:rsidRPr="003962B1">
        <w:rPr>
          <w:rFonts w:cs="Arial"/>
        </w:rPr>
        <w:t>3</w:t>
      </w:r>
    </w:p>
    <w:p w14:paraId="598C4C2C" w14:textId="77777777" w:rsidR="00057A96" w:rsidRPr="003962B1" w:rsidRDefault="00057A96">
      <w:pPr>
        <w:pStyle w:val="MessageHeader"/>
        <w:rPr>
          <w:rFonts w:cs="Arial"/>
        </w:rPr>
      </w:pPr>
      <w:r w:rsidRPr="003962B1">
        <w:rPr>
          <w:rFonts w:cs="Arial"/>
          <w:b/>
        </w:rPr>
        <w:t>TO:</w:t>
      </w:r>
      <w:r w:rsidRPr="003962B1">
        <w:rPr>
          <w:rFonts w:cs="Arial"/>
          <w:b/>
        </w:rPr>
        <w:tab/>
      </w:r>
      <w:r w:rsidRPr="003962B1">
        <w:rPr>
          <w:rFonts w:cs="Arial"/>
        </w:rPr>
        <w:t>ME</w:t>
      </w:r>
      <w:r w:rsidR="00171FE9" w:rsidRPr="003962B1">
        <w:rPr>
          <w:rFonts w:cs="Arial"/>
        </w:rPr>
        <w:t>MBERS, State Board of Education</w:t>
      </w:r>
    </w:p>
    <w:p w14:paraId="76530DAC" w14:textId="77777777" w:rsidR="00057A96" w:rsidRPr="003962B1" w:rsidRDefault="00057A96">
      <w:pPr>
        <w:pStyle w:val="MessageHeader"/>
        <w:rPr>
          <w:rFonts w:cs="Arial"/>
        </w:rPr>
      </w:pPr>
      <w:r w:rsidRPr="003962B1">
        <w:rPr>
          <w:rFonts w:cs="Arial"/>
          <w:b/>
        </w:rPr>
        <w:t>FROM:</w:t>
      </w:r>
      <w:r w:rsidR="00C61F78" w:rsidRPr="003962B1">
        <w:rPr>
          <w:rFonts w:cs="Arial"/>
        </w:rPr>
        <w:tab/>
      </w:r>
      <w:r w:rsidR="00D368A9" w:rsidRPr="003962B1">
        <w:rPr>
          <w:rFonts w:cs="Arial"/>
        </w:rPr>
        <w:t>TONY THURMOND</w:t>
      </w:r>
      <w:r w:rsidR="00C61F78" w:rsidRPr="003962B1">
        <w:rPr>
          <w:rFonts w:cs="Arial"/>
        </w:rPr>
        <w:t xml:space="preserve">, </w:t>
      </w:r>
      <w:r w:rsidRPr="003962B1">
        <w:rPr>
          <w:rFonts w:cs="Arial"/>
        </w:rPr>
        <w:t>State Superintendent of Public Instruction</w:t>
      </w:r>
    </w:p>
    <w:p w14:paraId="6B406995" w14:textId="77777777" w:rsidR="00057A96" w:rsidRPr="003962B1" w:rsidRDefault="00057A96">
      <w:pPr>
        <w:pStyle w:val="MessageHeader"/>
        <w:rPr>
          <w:rFonts w:cs="Arial"/>
          <w:color w:val="000000"/>
        </w:rPr>
      </w:pPr>
      <w:r w:rsidRPr="003962B1">
        <w:rPr>
          <w:rFonts w:cs="Arial"/>
          <w:b/>
        </w:rPr>
        <w:t>SUBJECT:</w:t>
      </w:r>
      <w:r w:rsidRPr="003962B1">
        <w:rPr>
          <w:rFonts w:cs="Arial"/>
          <w:b/>
        </w:rPr>
        <w:tab/>
      </w:r>
      <w:r w:rsidR="004C638C" w:rsidRPr="003962B1">
        <w:rPr>
          <w:rFonts w:cs="Arial"/>
          <w:color w:val="000000"/>
        </w:rPr>
        <w:t>Update on the Implementation of the Integrated Local, State, and Federal Accountability System: Schools Eligible for Support Under the Every Student Succeeds Act.</w:t>
      </w:r>
    </w:p>
    <w:p w14:paraId="211F5AC3" w14:textId="77777777" w:rsidR="00057A96" w:rsidRPr="003962B1" w:rsidRDefault="00474A2F" w:rsidP="0071775B">
      <w:pPr>
        <w:pStyle w:val="Heading2"/>
        <w:spacing w:before="0" w:after="240"/>
        <w:rPr>
          <w:rFonts w:cs="Arial"/>
        </w:rPr>
      </w:pPr>
      <w:r w:rsidRPr="003962B1">
        <w:rPr>
          <w:rFonts w:cs="Arial"/>
        </w:rPr>
        <w:t>Summary o</w:t>
      </w:r>
      <w:r w:rsidR="00057A96" w:rsidRPr="003962B1">
        <w:rPr>
          <w:rFonts w:cs="Arial"/>
        </w:rPr>
        <w:t>f Key Issues</w:t>
      </w:r>
    </w:p>
    <w:p w14:paraId="4C7E34C4" w14:textId="69F09DC6" w:rsidR="00102D78" w:rsidRPr="003962B1" w:rsidRDefault="00B37BE6" w:rsidP="00102D78">
      <w:pPr>
        <w:pStyle w:val="NormalWeb"/>
        <w:shd w:val="clear" w:color="auto" w:fill="FFFFFF"/>
        <w:spacing w:before="0" w:beforeAutospacing="0" w:after="240" w:afterAutospacing="0"/>
        <w:rPr>
          <w:rFonts w:ascii="Arial" w:hAnsi="Arial" w:cs="Arial"/>
          <w:color w:val="000000"/>
        </w:rPr>
      </w:pPr>
      <w:r w:rsidRPr="003962B1">
        <w:rPr>
          <w:rFonts w:ascii="Arial" w:hAnsi="Arial" w:cs="Arial"/>
        </w:rPr>
        <w:t xml:space="preserve">As a follow up to the release of the California School </w:t>
      </w:r>
      <w:r w:rsidR="00E60BB1" w:rsidRPr="003962B1">
        <w:rPr>
          <w:rFonts w:ascii="Arial" w:hAnsi="Arial" w:cs="Arial"/>
        </w:rPr>
        <w:t>Dashboard</w:t>
      </w:r>
      <w:r w:rsidRPr="003962B1">
        <w:rPr>
          <w:rFonts w:ascii="Arial" w:hAnsi="Arial" w:cs="Arial"/>
        </w:rPr>
        <w:t xml:space="preserve"> (Dashboard) in December 2022, the </w:t>
      </w:r>
      <w:r w:rsidR="00E60BB1" w:rsidRPr="003962B1">
        <w:rPr>
          <w:rFonts w:ascii="Arial" w:hAnsi="Arial" w:cs="Arial"/>
        </w:rPr>
        <w:t>California</w:t>
      </w:r>
      <w:r w:rsidRPr="003962B1">
        <w:rPr>
          <w:rFonts w:ascii="Arial" w:hAnsi="Arial" w:cs="Arial"/>
        </w:rPr>
        <w:t xml:space="preserve"> Department of Education (CDE) is providing this update to the State Board of Education (SBE) on </w:t>
      </w:r>
      <w:r w:rsidR="004C638C" w:rsidRPr="003962B1">
        <w:rPr>
          <w:rFonts w:ascii="Arial" w:hAnsi="Arial" w:cs="Arial"/>
        </w:rPr>
        <w:t xml:space="preserve">schools eligible for Comprehensive Support and Improvement (CSI) </w:t>
      </w:r>
      <w:r w:rsidRPr="003962B1">
        <w:rPr>
          <w:rFonts w:ascii="Arial" w:hAnsi="Arial" w:cs="Arial"/>
        </w:rPr>
        <w:t xml:space="preserve">and Additional Targeted Support and Improvement (ATSI) </w:t>
      </w:r>
      <w:r w:rsidR="004C638C" w:rsidRPr="003962B1">
        <w:rPr>
          <w:rFonts w:ascii="Arial" w:hAnsi="Arial" w:cs="Arial"/>
        </w:rPr>
        <w:t xml:space="preserve">based on the criteria in </w:t>
      </w:r>
      <w:r w:rsidRPr="003962B1">
        <w:rPr>
          <w:rFonts w:ascii="Arial" w:hAnsi="Arial" w:cs="Arial"/>
        </w:rPr>
        <w:t xml:space="preserve">California’s Every Student Succeeds Act (ESSA) </w:t>
      </w:r>
      <w:r w:rsidR="004C638C" w:rsidRPr="003962B1">
        <w:rPr>
          <w:rFonts w:ascii="Arial" w:hAnsi="Arial" w:cs="Arial"/>
        </w:rPr>
        <w:t>State Plan.</w:t>
      </w:r>
    </w:p>
    <w:p w14:paraId="2016A9A4" w14:textId="58838D80" w:rsidR="00B37BE6" w:rsidRPr="003962B1" w:rsidRDefault="00B37BE6" w:rsidP="00102D78">
      <w:pPr>
        <w:pStyle w:val="NormalWeb"/>
        <w:shd w:val="clear" w:color="auto" w:fill="FFFFFF"/>
        <w:spacing w:before="0" w:beforeAutospacing="0" w:after="240" w:afterAutospacing="0"/>
        <w:rPr>
          <w:rFonts w:ascii="Arial" w:hAnsi="Arial" w:cs="Arial"/>
          <w:color w:val="000000"/>
        </w:rPr>
      </w:pPr>
      <w:r w:rsidRPr="003962B1">
        <w:rPr>
          <w:rFonts w:ascii="Arial" w:hAnsi="Arial" w:cs="Arial"/>
          <w:color w:val="000000"/>
        </w:rPr>
        <w:t>This memorandum provides an overview of the eligibility criteria for schools approved by the SBE. The Memorandum also includes the number of schools by category and school type.</w:t>
      </w:r>
    </w:p>
    <w:p w14:paraId="0D7FA6E2" w14:textId="77777777" w:rsidR="00B37BE6" w:rsidRPr="003962B1" w:rsidRDefault="00B37BE6" w:rsidP="00B37BE6">
      <w:pPr>
        <w:pStyle w:val="Heading3"/>
        <w:rPr>
          <w:rFonts w:eastAsia="Arial"/>
        </w:rPr>
      </w:pPr>
      <w:r w:rsidRPr="003962B1">
        <w:rPr>
          <w:rFonts w:eastAsia="Arial"/>
        </w:rPr>
        <w:t>Background</w:t>
      </w:r>
    </w:p>
    <w:p w14:paraId="3E409131" w14:textId="4EE1A433" w:rsidR="00B24259" w:rsidRPr="003962B1" w:rsidRDefault="00B24259" w:rsidP="00A80960">
      <w:pPr>
        <w:spacing w:after="240"/>
        <w:rPr>
          <w:rFonts w:cs="Arial"/>
        </w:rPr>
      </w:pPr>
      <w:r w:rsidRPr="003962B1">
        <w:t xml:space="preserve">Under California’s ESSA State Plan, schools are eligible for CSI and ATSI based on their performance on the California School Dashboard (Dashboard) which is </w:t>
      </w:r>
      <w:r w:rsidRPr="003962B1">
        <w:rPr>
          <w:rFonts w:eastAsia="Arial"/>
        </w:rPr>
        <w:t>available at</w:t>
      </w:r>
      <w:r w:rsidRPr="003962B1">
        <w:rPr>
          <w:rFonts w:eastAsia="Arial" w:cs="Arial"/>
        </w:rPr>
        <w:t xml:space="preserve"> </w:t>
      </w:r>
      <w:hyperlink r:id="rId17" w:tooltip="California School Dashboard">
        <w:r w:rsidRPr="003962B1">
          <w:rPr>
            <w:rStyle w:val="Hyperlink"/>
            <w:rFonts w:eastAsia="Arial" w:cs="Arial"/>
          </w:rPr>
          <w:t>https://www.caschooldashboard.org/</w:t>
        </w:r>
      </w:hyperlink>
      <w:r w:rsidRPr="003962B1">
        <w:rPr>
          <w:rFonts w:cs="Arial"/>
        </w:rPr>
        <w:t xml:space="preserve">. The last time schools were evaluated for CSI and ATSI eligibility was in January 2020 following the release of the 2019 Dashboard. Due to the COVID-19 pandemic, </w:t>
      </w:r>
      <w:r w:rsidR="00D00E34" w:rsidRPr="003962B1">
        <w:rPr>
          <w:rFonts w:cs="Arial"/>
        </w:rPr>
        <w:t>schools</w:t>
      </w:r>
      <w:r w:rsidRPr="003962B1">
        <w:rPr>
          <w:rFonts w:cs="Arial"/>
        </w:rPr>
        <w:t xml:space="preserve"> that were determined to be eligible</w:t>
      </w:r>
      <w:r w:rsidR="00FC3271" w:rsidRPr="003962B1">
        <w:rPr>
          <w:rFonts w:cs="Arial"/>
        </w:rPr>
        <w:t xml:space="preserve"> for CSI – Low Performing and ATSI</w:t>
      </w:r>
      <w:r w:rsidRPr="003962B1">
        <w:rPr>
          <w:rFonts w:cs="Arial"/>
        </w:rPr>
        <w:t xml:space="preserve"> based on the 2019 Dashboard have continued to be eligible due to a pause in the state and federal accountability requirements.</w:t>
      </w:r>
      <w:r w:rsidR="007C2568" w:rsidRPr="003962B1">
        <w:rPr>
          <w:rFonts w:cs="Arial"/>
        </w:rPr>
        <w:t xml:space="preserve"> </w:t>
      </w:r>
      <w:r w:rsidR="007E6762" w:rsidRPr="003962B1">
        <w:rPr>
          <w:rFonts w:cs="Arial"/>
        </w:rPr>
        <w:t>However, s</w:t>
      </w:r>
      <w:r w:rsidR="00FC3271" w:rsidRPr="003962B1">
        <w:rPr>
          <w:rFonts w:cs="Arial"/>
        </w:rPr>
        <w:t xml:space="preserve">chools that were determined to be eligible for </w:t>
      </w:r>
      <w:r w:rsidR="007E6762" w:rsidRPr="003962B1">
        <w:rPr>
          <w:rFonts w:cs="Arial"/>
        </w:rPr>
        <w:t xml:space="preserve">CSI – </w:t>
      </w:r>
      <w:r w:rsidR="00B74305" w:rsidRPr="003962B1">
        <w:rPr>
          <w:rFonts w:cs="Arial"/>
        </w:rPr>
        <w:t xml:space="preserve">Low </w:t>
      </w:r>
      <w:r w:rsidR="007E6762" w:rsidRPr="003962B1">
        <w:rPr>
          <w:rFonts w:cs="Arial"/>
        </w:rPr>
        <w:t xml:space="preserve">Graduation </w:t>
      </w:r>
      <w:r w:rsidR="00B74305" w:rsidRPr="003962B1">
        <w:rPr>
          <w:rFonts w:cs="Arial"/>
        </w:rPr>
        <w:t>R</w:t>
      </w:r>
      <w:r w:rsidR="007E6762" w:rsidRPr="003962B1">
        <w:rPr>
          <w:rFonts w:cs="Arial"/>
        </w:rPr>
        <w:t xml:space="preserve">ate </w:t>
      </w:r>
      <w:r w:rsidR="00FB1D55" w:rsidRPr="003962B1">
        <w:rPr>
          <w:rFonts w:cs="Arial"/>
        </w:rPr>
        <w:t xml:space="preserve">based on the 2019 Dashboard were allowed to exit </w:t>
      </w:r>
      <w:r w:rsidR="00731812" w:rsidRPr="003962B1">
        <w:rPr>
          <w:rFonts w:cs="Arial"/>
        </w:rPr>
        <w:t xml:space="preserve">if they met the exit criteria </w:t>
      </w:r>
      <w:r w:rsidR="00FB1D55" w:rsidRPr="003962B1">
        <w:rPr>
          <w:rFonts w:cs="Arial"/>
        </w:rPr>
        <w:t>in 2021–22.</w:t>
      </w:r>
    </w:p>
    <w:p w14:paraId="523EB287" w14:textId="2693DD4E" w:rsidR="00D00E34" w:rsidRPr="003962B1" w:rsidRDefault="00D00E34" w:rsidP="00D00E34">
      <w:pPr>
        <w:shd w:val="clear" w:color="auto" w:fill="FFFFFF"/>
        <w:spacing w:after="240"/>
        <w:rPr>
          <w:rFonts w:ascii="Helvetica" w:hAnsi="Helvetica" w:cs="Helvetica"/>
          <w:color w:val="000000"/>
        </w:rPr>
      </w:pPr>
      <w:r w:rsidRPr="003962B1">
        <w:rPr>
          <w:rFonts w:ascii="Helvetica" w:hAnsi="Helvetica" w:cs="Helvetica"/>
          <w:color w:val="000000"/>
        </w:rPr>
        <w:t xml:space="preserve">Local educational agencies (LEAs) with schools that meet the criteria for CSI must collaborate with educational partners to locally develop and implement a plan to improve student outcomes. </w:t>
      </w:r>
      <w:r w:rsidRPr="003962B1">
        <w:rPr>
          <w:rFonts w:ascii="Helvetica" w:hAnsi="Helvetica" w:cs="Helvetica"/>
          <w:color w:val="000000"/>
          <w:shd w:val="clear" w:color="auto" w:fill="FFFFFF"/>
        </w:rPr>
        <w:t>The county office of education (COE) also plays a role in providing technical assistance and support to LEAs within its county that serve schools that meet the criteria for CSI.</w:t>
      </w:r>
    </w:p>
    <w:p w14:paraId="0D192892" w14:textId="4E2D3C52" w:rsidR="009859AF" w:rsidRPr="003962B1" w:rsidRDefault="006A0544" w:rsidP="005D4EFF">
      <w:pPr>
        <w:pStyle w:val="NormalWeb"/>
        <w:shd w:val="clear" w:color="auto" w:fill="FFFFFF"/>
        <w:spacing w:before="240" w:beforeAutospacing="0" w:after="240" w:afterAutospacing="0"/>
        <w:rPr>
          <w:rFonts w:ascii="Arial" w:hAnsi="Arial" w:cs="Arial"/>
          <w:color w:val="000000"/>
        </w:rPr>
      </w:pPr>
      <w:r w:rsidRPr="003962B1">
        <w:rPr>
          <w:rFonts w:ascii="Arial" w:hAnsi="Arial" w:cs="Arial"/>
        </w:rPr>
        <w:lastRenderedPageBreak/>
        <w:t>I</w:t>
      </w:r>
      <w:r w:rsidR="002258F6" w:rsidRPr="003962B1">
        <w:rPr>
          <w:rFonts w:ascii="Arial" w:hAnsi="Arial" w:cs="Arial"/>
        </w:rPr>
        <w:t xml:space="preserve">n December 2021, the U.S. Department of Education (ED) released the 2021–22 Addendum Template for the Consolidated State Plan due to COVID-19 </w:t>
      </w:r>
      <w:r w:rsidR="009859AF" w:rsidRPr="003962B1">
        <w:rPr>
          <w:rFonts w:ascii="Arial" w:hAnsi="Arial" w:cs="Arial"/>
        </w:rPr>
        <w:t xml:space="preserve">(Addendum) </w:t>
      </w:r>
      <w:r w:rsidR="002258F6" w:rsidRPr="003962B1">
        <w:rPr>
          <w:rFonts w:ascii="Arial" w:hAnsi="Arial" w:cs="Arial"/>
        </w:rPr>
        <w:t xml:space="preserve">to </w:t>
      </w:r>
      <w:r w:rsidR="002258F6" w:rsidRPr="003962B1">
        <w:rPr>
          <w:rFonts w:ascii="Arial" w:hAnsi="Arial" w:cs="Arial"/>
          <w:color w:val="000000"/>
        </w:rPr>
        <w:t xml:space="preserve">provide states a streamlined process to modify state plans for </w:t>
      </w:r>
      <w:r w:rsidR="009859AF" w:rsidRPr="003962B1">
        <w:rPr>
          <w:rFonts w:ascii="Arial" w:hAnsi="Arial" w:cs="Arial"/>
          <w:color w:val="000000"/>
        </w:rPr>
        <w:t xml:space="preserve">only </w:t>
      </w:r>
      <w:r w:rsidR="002258F6" w:rsidRPr="003962B1">
        <w:rPr>
          <w:rFonts w:ascii="Arial" w:hAnsi="Arial" w:cs="Arial"/>
          <w:color w:val="000000"/>
        </w:rPr>
        <w:t>the 2021–22 school year</w:t>
      </w:r>
      <w:r w:rsidR="009859AF" w:rsidRPr="003962B1">
        <w:rPr>
          <w:rFonts w:ascii="Arial" w:hAnsi="Arial" w:cs="Arial"/>
          <w:color w:val="000000"/>
        </w:rPr>
        <w:t xml:space="preserve"> as they implement accountability and school identification requirements</w:t>
      </w:r>
      <w:r w:rsidR="00D00E34" w:rsidRPr="003962B1">
        <w:rPr>
          <w:rFonts w:ascii="Arial" w:hAnsi="Arial" w:cs="Arial"/>
          <w:color w:val="000000"/>
        </w:rPr>
        <w:t xml:space="preserve">. </w:t>
      </w:r>
      <w:r w:rsidR="00102D78" w:rsidRPr="003962B1">
        <w:rPr>
          <w:rFonts w:ascii="Arial" w:hAnsi="Arial" w:cs="Arial"/>
          <w:color w:val="000000"/>
        </w:rPr>
        <w:t>At the SBE March 2022 meeting</w:t>
      </w:r>
      <w:r w:rsidR="009859AF" w:rsidRPr="003962B1">
        <w:rPr>
          <w:rFonts w:ascii="Arial" w:hAnsi="Arial" w:cs="Arial"/>
          <w:color w:val="000000"/>
        </w:rPr>
        <w:t xml:space="preserve"> (</w:t>
      </w:r>
      <w:hyperlink r:id="rId18" w:tooltip="SBE March 2022" w:history="1">
        <w:r w:rsidR="009859AF" w:rsidRPr="003962B1">
          <w:rPr>
            <w:rStyle w:val="Hyperlink"/>
            <w:rFonts w:ascii="Arial" w:hAnsi="Arial" w:cs="Arial"/>
          </w:rPr>
          <w:t>https://www.cde.ca.gov/be/ag/ag/yr22/documents/mar22item04.docx</w:t>
        </w:r>
      </w:hyperlink>
      <w:r w:rsidR="009859AF" w:rsidRPr="003962B1">
        <w:rPr>
          <w:rStyle w:val="Hyperlink"/>
          <w:rFonts w:ascii="Arial" w:hAnsi="Arial" w:cs="Arial"/>
        </w:rPr>
        <w:t>)</w:t>
      </w:r>
      <w:r w:rsidR="00102D78" w:rsidRPr="003962B1">
        <w:rPr>
          <w:rFonts w:ascii="Arial" w:hAnsi="Arial" w:cs="Arial"/>
          <w:color w:val="000000"/>
        </w:rPr>
        <w:t xml:space="preserve">, the SBE approved California’s </w:t>
      </w:r>
      <w:r w:rsidR="009859AF" w:rsidRPr="003962B1">
        <w:rPr>
          <w:rFonts w:ascii="Arial" w:hAnsi="Arial" w:cs="Arial"/>
          <w:color w:val="000000"/>
        </w:rPr>
        <w:t xml:space="preserve">Addendum </w:t>
      </w:r>
      <w:r w:rsidR="00102D78" w:rsidRPr="003962B1">
        <w:rPr>
          <w:rFonts w:ascii="Arial" w:hAnsi="Arial" w:cs="Arial"/>
          <w:color w:val="000000"/>
        </w:rPr>
        <w:t xml:space="preserve">submission to </w:t>
      </w:r>
      <w:r w:rsidR="00E65AF3" w:rsidRPr="003962B1">
        <w:rPr>
          <w:rFonts w:ascii="Arial" w:hAnsi="Arial" w:cs="Arial"/>
          <w:color w:val="000000"/>
        </w:rPr>
        <w:t xml:space="preserve">the </w:t>
      </w:r>
      <w:r w:rsidR="00102D78" w:rsidRPr="003962B1">
        <w:rPr>
          <w:rFonts w:ascii="Arial" w:hAnsi="Arial" w:cs="Arial"/>
          <w:color w:val="000000"/>
        </w:rPr>
        <w:t xml:space="preserve">ED </w:t>
      </w:r>
      <w:r w:rsidR="009859AF" w:rsidRPr="003962B1">
        <w:rPr>
          <w:rFonts w:ascii="Arial" w:hAnsi="Arial" w:cs="Arial"/>
          <w:color w:val="000000"/>
        </w:rPr>
        <w:t>which proposed the following ESSA State Plan amendments</w:t>
      </w:r>
      <w:r w:rsidR="00E65AF3" w:rsidRPr="003962B1">
        <w:rPr>
          <w:rFonts w:ascii="Arial" w:hAnsi="Arial" w:cs="Arial"/>
          <w:color w:val="000000"/>
        </w:rPr>
        <w:t xml:space="preserve"> for the 2021–22 school year only</w:t>
      </w:r>
      <w:r w:rsidR="009859AF" w:rsidRPr="003962B1">
        <w:rPr>
          <w:rFonts w:ascii="Arial" w:hAnsi="Arial" w:cs="Arial"/>
          <w:color w:val="000000"/>
        </w:rPr>
        <w:t>:</w:t>
      </w:r>
    </w:p>
    <w:p w14:paraId="08E4E4F5" w14:textId="77777777" w:rsidR="009859AF" w:rsidRPr="003962B1" w:rsidRDefault="009859AF" w:rsidP="00B56C97">
      <w:pPr>
        <w:pStyle w:val="NormalWeb"/>
        <w:numPr>
          <w:ilvl w:val="0"/>
          <w:numId w:val="51"/>
        </w:numPr>
        <w:shd w:val="clear" w:color="auto" w:fill="FFFFFF"/>
        <w:spacing w:before="240" w:beforeAutospacing="0" w:after="240" w:afterAutospacing="0"/>
        <w:rPr>
          <w:rFonts w:ascii="Arial" w:hAnsi="Arial" w:cs="Arial"/>
          <w:color w:val="000000"/>
        </w:rPr>
      </w:pPr>
      <w:r w:rsidRPr="003962B1">
        <w:rPr>
          <w:rFonts w:ascii="Arial" w:hAnsi="Arial" w:cs="Arial"/>
          <w:color w:val="000000"/>
        </w:rPr>
        <w:t>Shifting forward timelines two years for measurements of interim progress and long-term goals</w:t>
      </w:r>
    </w:p>
    <w:p w14:paraId="50303CD5" w14:textId="77777777" w:rsidR="009859AF" w:rsidRPr="003962B1" w:rsidRDefault="009859AF" w:rsidP="00B56C97">
      <w:pPr>
        <w:pStyle w:val="NormalWeb"/>
        <w:numPr>
          <w:ilvl w:val="0"/>
          <w:numId w:val="51"/>
        </w:numPr>
        <w:shd w:val="clear" w:color="auto" w:fill="FFFFFF"/>
        <w:spacing w:before="240" w:beforeAutospacing="0" w:after="240" w:afterAutospacing="0"/>
        <w:rPr>
          <w:rFonts w:ascii="Arial" w:hAnsi="Arial" w:cs="Arial"/>
          <w:color w:val="000000"/>
        </w:rPr>
      </w:pPr>
      <w:r w:rsidRPr="003962B1">
        <w:rPr>
          <w:rFonts w:ascii="Arial" w:hAnsi="Arial" w:cs="Arial"/>
          <w:color w:val="000000"/>
        </w:rPr>
        <w:t>Modifying the School Quality Indicator</w:t>
      </w:r>
    </w:p>
    <w:p w14:paraId="659A8933" w14:textId="77777777" w:rsidR="009859AF" w:rsidRPr="003962B1" w:rsidRDefault="009859AF" w:rsidP="00B56C97">
      <w:pPr>
        <w:pStyle w:val="NormalWeb"/>
        <w:numPr>
          <w:ilvl w:val="0"/>
          <w:numId w:val="51"/>
        </w:numPr>
        <w:shd w:val="clear" w:color="auto" w:fill="FFFFFF"/>
        <w:spacing w:before="240" w:beforeAutospacing="0" w:after="240" w:afterAutospacing="0"/>
        <w:rPr>
          <w:rFonts w:ascii="Arial" w:hAnsi="Arial" w:cs="Arial"/>
          <w:color w:val="000000"/>
        </w:rPr>
      </w:pPr>
      <w:r w:rsidRPr="003962B1">
        <w:rPr>
          <w:rFonts w:ascii="Arial" w:hAnsi="Arial" w:cs="Arial"/>
          <w:color w:val="000000"/>
        </w:rPr>
        <w:t>Schools eligible for assistance</w:t>
      </w:r>
    </w:p>
    <w:p w14:paraId="748E50DA" w14:textId="77777777" w:rsidR="009859AF" w:rsidRPr="003962B1" w:rsidRDefault="009859AF" w:rsidP="00B56C97">
      <w:pPr>
        <w:pStyle w:val="NormalWeb"/>
        <w:numPr>
          <w:ilvl w:val="1"/>
          <w:numId w:val="52"/>
        </w:numPr>
        <w:shd w:val="clear" w:color="auto" w:fill="FFFFFF"/>
        <w:spacing w:before="240" w:beforeAutospacing="0" w:after="240" w:afterAutospacing="0"/>
        <w:rPr>
          <w:rFonts w:ascii="Arial" w:hAnsi="Arial" w:cs="Arial"/>
          <w:color w:val="000000"/>
        </w:rPr>
      </w:pPr>
      <w:r w:rsidRPr="003962B1">
        <w:rPr>
          <w:rFonts w:ascii="Arial" w:hAnsi="Arial" w:cs="Arial"/>
          <w:color w:val="000000"/>
        </w:rPr>
        <w:t>Change in identification frequency</w:t>
      </w:r>
    </w:p>
    <w:p w14:paraId="12C0A78B" w14:textId="77777777" w:rsidR="009859AF" w:rsidRPr="003962B1" w:rsidRDefault="009859AF" w:rsidP="00B56C97">
      <w:pPr>
        <w:pStyle w:val="NormalWeb"/>
        <w:numPr>
          <w:ilvl w:val="1"/>
          <w:numId w:val="52"/>
        </w:numPr>
        <w:shd w:val="clear" w:color="auto" w:fill="FFFFFF"/>
        <w:spacing w:before="240" w:beforeAutospacing="0" w:after="240" w:afterAutospacing="0"/>
        <w:rPr>
          <w:rFonts w:ascii="Arial" w:hAnsi="Arial" w:cs="Arial"/>
          <w:color w:val="000000"/>
        </w:rPr>
      </w:pPr>
      <w:r w:rsidRPr="003962B1">
        <w:rPr>
          <w:rFonts w:ascii="Arial" w:hAnsi="Arial" w:cs="Arial"/>
          <w:color w:val="000000"/>
        </w:rPr>
        <w:t>Change in methodology</w:t>
      </w:r>
    </w:p>
    <w:p w14:paraId="57F45745" w14:textId="267CEBFB" w:rsidR="009859AF" w:rsidRPr="003962B1" w:rsidRDefault="009859AF" w:rsidP="009859AF">
      <w:pPr>
        <w:pStyle w:val="NormalWeb"/>
        <w:numPr>
          <w:ilvl w:val="1"/>
          <w:numId w:val="52"/>
        </w:numPr>
        <w:shd w:val="clear" w:color="auto" w:fill="FFFFFF"/>
        <w:spacing w:before="240" w:beforeAutospacing="0" w:after="240" w:afterAutospacing="0"/>
        <w:rPr>
          <w:rFonts w:ascii="Arial" w:hAnsi="Arial" w:cs="Arial"/>
          <w:color w:val="000000"/>
        </w:rPr>
      </w:pPr>
      <w:r w:rsidRPr="003962B1">
        <w:rPr>
          <w:rFonts w:ascii="Arial" w:hAnsi="Arial" w:cs="Arial"/>
          <w:color w:val="000000"/>
        </w:rPr>
        <w:t>Revising the entrance and exit criteria</w:t>
      </w:r>
      <w:r w:rsidR="007B5BBD" w:rsidRPr="003962B1">
        <w:rPr>
          <w:rFonts w:ascii="Arial" w:hAnsi="Arial" w:cs="Arial"/>
          <w:color w:val="000000"/>
        </w:rPr>
        <w:t>.</w:t>
      </w:r>
    </w:p>
    <w:p w14:paraId="4AE9B864" w14:textId="60F9B6FB" w:rsidR="00C30641" w:rsidRPr="003962B1" w:rsidRDefault="009859AF" w:rsidP="25A8BCBA">
      <w:pPr>
        <w:pStyle w:val="NormalWeb"/>
        <w:shd w:val="clear" w:color="auto" w:fill="FFFFFF" w:themeFill="background1"/>
        <w:spacing w:before="0" w:beforeAutospacing="0" w:after="240" w:afterAutospacing="0"/>
        <w:rPr>
          <w:rFonts w:ascii="Arial" w:hAnsi="Arial" w:cs="Arial"/>
        </w:rPr>
      </w:pPr>
      <w:r w:rsidRPr="003962B1">
        <w:rPr>
          <w:rFonts w:ascii="Arial" w:hAnsi="Arial" w:cs="Arial"/>
          <w:color w:val="000000" w:themeColor="text1"/>
        </w:rPr>
        <w:t xml:space="preserve">California’s Addendum request and the subsequent approval by </w:t>
      </w:r>
      <w:r w:rsidR="00E65AF3" w:rsidRPr="003962B1">
        <w:rPr>
          <w:rFonts w:ascii="Arial" w:hAnsi="Arial" w:cs="Arial"/>
          <w:color w:val="000000" w:themeColor="text1"/>
        </w:rPr>
        <w:t xml:space="preserve">the </w:t>
      </w:r>
      <w:r w:rsidR="00102D78" w:rsidRPr="003962B1">
        <w:rPr>
          <w:rFonts w:ascii="Arial" w:hAnsi="Arial" w:cs="Arial"/>
          <w:color w:val="000000" w:themeColor="text1"/>
        </w:rPr>
        <w:t xml:space="preserve">ED </w:t>
      </w:r>
      <w:r w:rsidRPr="003962B1">
        <w:rPr>
          <w:rFonts w:ascii="Arial" w:hAnsi="Arial" w:cs="Arial"/>
          <w:color w:val="000000" w:themeColor="text1"/>
        </w:rPr>
        <w:t xml:space="preserve">in August 2022 are available on the </w:t>
      </w:r>
      <w:r w:rsidR="7BD2F41B" w:rsidRPr="003962B1">
        <w:rPr>
          <w:rFonts w:ascii="Arial" w:hAnsi="Arial" w:cs="Arial"/>
          <w:color w:val="000000" w:themeColor="text1"/>
        </w:rPr>
        <w:t>ESSA</w:t>
      </w:r>
      <w:r w:rsidRPr="003962B1">
        <w:rPr>
          <w:rFonts w:ascii="Arial" w:hAnsi="Arial" w:cs="Arial"/>
          <w:color w:val="000000" w:themeColor="text1"/>
        </w:rPr>
        <w:t xml:space="preserve"> web page at</w:t>
      </w:r>
      <w:r w:rsidR="00E65AF3" w:rsidRPr="003962B1">
        <w:rPr>
          <w:rFonts w:ascii="Arial" w:hAnsi="Arial" w:cs="Arial"/>
          <w:color w:val="000000" w:themeColor="text1"/>
        </w:rPr>
        <w:t xml:space="preserve"> </w:t>
      </w:r>
      <w:hyperlink r:id="rId19" w:tooltip="ESSA Web Page">
        <w:r w:rsidR="00E65AF3" w:rsidRPr="003962B1">
          <w:rPr>
            <w:rStyle w:val="Hyperlink"/>
            <w:rFonts w:ascii="Arial" w:hAnsi="Arial" w:cs="Arial"/>
          </w:rPr>
          <w:t>https://www.cde.ca.gov/re/es/</w:t>
        </w:r>
      </w:hyperlink>
      <w:r w:rsidR="00877447" w:rsidRPr="003962B1">
        <w:rPr>
          <w:rFonts w:ascii="Arial" w:hAnsi="Arial" w:cs="Arial"/>
          <w:color w:val="000000" w:themeColor="text1"/>
        </w:rPr>
        <w:t>.</w:t>
      </w:r>
    </w:p>
    <w:p w14:paraId="695C0DF5" w14:textId="2175BC53" w:rsidR="00C2037F" w:rsidRPr="003962B1" w:rsidRDefault="00C2037F" w:rsidP="001000D3">
      <w:pPr>
        <w:pStyle w:val="Heading3"/>
      </w:pPr>
      <w:r w:rsidRPr="003962B1">
        <w:t xml:space="preserve">CSI Eligibility </w:t>
      </w:r>
      <w:r w:rsidR="004C638C" w:rsidRPr="003962B1">
        <w:t>Determinations</w:t>
      </w:r>
    </w:p>
    <w:p w14:paraId="0B103326" w14:textId="37D77972" w:rsidR="005A2B1C" w:rsidRPr="003962B1" w:rsidRDefault="005A2B1C" w:rsidP="005A2B1C">
      <w:pPr>
        <w:autoSpaceDE w:val="0"/>
        <w:autoSpaceDN w:val="0"/>
        <w:spacing w:before="240" w:after="240"/>
        <w:rPr>
          <w:rFonts w:cs="Arial"/>
        </w:rPr>
      </w:pPr>
      <w:r w:rsidRPr="003962B1">
        <w:rPr>
          <w:rFonts w:cs="Arial"/>
        </w:rPr>
        <w:t>The ESSA requires that d</w:t>
      </w:r>
      <w:r w:rsidR="00C2037F" w:rsidRPr="003962B1">
        <w:rPr>
          <w:rFonts w:cs="Arial"/>
        </w:rPr>
        <w:t xml:space="preserve">eterminations </w:t>
      </w:r>
      <w:r w:rsidR="004C638C" w:rsidRPr="003962B1">
        <w:rPr>
          <w:rFonts w:cs="Arial"/>
        </w:rPr>
        <w:t xml:space="preserve">of school eligibility for CSI </w:t>
      </w:r>
      <w:r w:rsidRPr="003962B1">
        <w:rPr>
          <w:rFonts w:cs="Arial"/>
        </w:rPr>
        <w:t>are based on the following categories of schools:</w:t>
      </w:r>
    </w:p>
    <w:p w14:paraId="5D1DC398" w14:textId="40B07967" w:rsidR="005A2B1C" w:rsidRPr="003962B1" w:rsidRDefault="005A2B1C" w:rsidP="005D4EFF">
      <w:pPr>
        <w:pStyle w:val="ListParagraph"/>
        <w:numPr>
          <w:ilvl w:val="0"/>
          <w:numId w:val="47"/>
        </w:numPr>
        <w:autoSpaceDE w:val="0"/>
        <w:autoSpaceDN w:val="0"/>
        <w:spacing w:before="240" w:after="240"/>
        <w:rPr>
          <w:rFonts w:cs="Arial"/>
        </w:rPr>
      </w:pPr>
      <w:r w:rsidRPr="003962B1">
        <w:rPr>
          <w:rFonts w:ascii="Arial" w:hAnsi="Arial" w:cs="Arial"/>
          <w:sz w:val="24"/>
          <w:szCs w:val="24"/>
        </w:rPr>
        <w:t>Low graduation rate</w:t>
      </w:r>
    </w:p>
    <w:p w14:paraId="7E182E59" w14:textId="480AE176" w:rsidR="005A2B1C" w:rsidRPr="003962B1" w:rsidRDefault="005A2B1C" w:rsidP="005A2B1C">
      <w:pPr>
        <w:pStyle w:val="ListParagraph"/>
        <w:numPr>
          <w:ilvl w:val="0"/>
          <w:numId w:val="47"/>
        </w:numPr>
        <w:autoSpaceDE w:val="0"/>
        <w:autoSpaceDN w:val="0"/>
        <w:spacing w:before="240" w:after="240"/>
        <w:rPr>
          <w:rFonts w:ascii="Arial" w:hAnsi="Arial" w:cs="Arial"/>
          <w:sz w:val="24"/>
          <w:szCs w:val="24"/>
        </w:rPr>
      </w:pPr>
      <w:r w:rsidRPr="003962B1">
        <w:rPr>
          <w:rFonts w:ascii="Arial" w:hAnsi="Arial" w:cs="Arial"/>
          <w:sz w:val="24"/>
          <w:szCs w:val="24"/>
        </w:rPr>
        <w:t>Not less than the lowest</w:t>
      </w:r>
      <w:r w:rsidR="00797CB6" w:rsidRPr="003962B1">
        <w:rPr>
          <w:rFonts w:ascii="Arial" w:hAnsi="Arial" w:cs="Arial"/>
          <w:sz w:val="24"/>
          <w:szCs w:val="24"/>
        </w:rPr>
        <w:t xml:space="preserve"> </w:t>
      </w:r>
      <w:r w:rsidRPr="003962B1">
        <w:rPr>
          <w:rFonts w:ascii="Arial" w:hAnsi="Arial" w:cs="Arial"/>
          <w:sz w:val="24"/>
          <w:szCs w:val="24"/>
        </w:rPr>
        <w:t>performing five percent of Title I schools</w:t>
      </w:r>
    </w:p>
    <w:p w14:paraId="5432F799" w14:textId="3DCCA347" w:rsidR="00A467BA" w:rsidRPr="003962B1" w:rsidRDefault="66AC2C10" w:rsidP="00B56C97">
      <w:pPr>
        <w:autoSpaceDE w:val="0"/>
        <w:autoSpaceDN w:val="0"/>
        <w:spacing w:before="240" w:after="240"/>
        <w:rPr>
          <w:rFonts w:cs="Arial"/>
        </w:rPr>
      </w:pPr>
      <w:r w:rsidRPr="003962B1">
        <w:rPr>
          <w:rFonts w:cs="Arial"/>
        </w:rPr>
        <w:t xml:space="preserve">Note: </w:t>
      </w:r>
      <w:r w:rsidR="00D3062A" w:rsidRPr="003962B1">
        <w:rPr>
          <w:rFonts w:cs="Arial"/>
        </w:rPr>
        <w:t>T</w:t>
      </w:r>
      <w:r w:rsidRPr="003962B1">
        <w:rPr>
          <w:rFonts w:cs="Arial"/>
        </w:rPr>
        <w:t xml:space="preserve">he </w:t>
      </w:r>
      <w:r w:rsidR="00D3062A" w:rsidRPr="003962B1">
        <w:rPr>
          <w:rFonts w:cs="Arial"/>
        </w:rPr>
        <w:t xml:space="preserve">data processing </w:t>
      </w:r>
      <w:r w:rsidRPr="003962B1">
        <w:rPr>
          <w:rFonts w:cs="Arial"/>
        </w:rPr>
        <w:t xml:space="preserve">hierarchy required under </w:t>
      </w:r>
      <w:r w:rsidR="00D3062A" w:rsidRPr="003962B1">
        <w:rPr>
          <w:rFonts w:cs="Arial"/>
        </w:rPr>
        <w:t xml:space="preserve">the </w:t>
      </w:r>
      <w:r w:rsidRPr="003962B1">
        <w:rPr>
          <w:rFonts w:cs="Arial"/>
        </w:rPr>
        <w:t xml:space="preserve">ESSA is to determine schools that meet the CSI – Graduation Rate first </w:t>
      </w:r>
      <w:r w:rsidR="1A6A766E" w:rsidRPr="003962B1">
        <w:rPr>
          <w:rFonts w:cs="Arial"/>
        </w:rPr>
        <w:t>regardless of Title I</w:t>
      </w:r>
      <w:r w:rsidR="221FC0C0" w:rsidRPr="003962B1">
        <w:rPr>
          <w:rFonts w:cs="Arial"/>
        </w:rPr>
        <w:t xml:space="preserve"> funding </w:t>
      </w:r>
      <w:r w:rsidR="1A6A766E" w:rsidRPr="003962B1">
        <w:rPr>
          <w:rFonts w:cs="Arial"/>
        </w:rPr>
        <w:t>status,</w:t>
      </w:r>
      <w:r w:rsidRPr="003962B1">
        <w:rPr>
          <w:rFonts w:cs="Arial"/>
        </w:rPr>
        <w:t xml:space="preserve"> then </w:t>
      </w:r>
      <w:r w:rsidR="00D3062A" w:rsidRPr="003962B1">
        <w:rPr>
          <w:rFonts w:cs="Arial"/>
        </w:rPr>
        <w:t xml:space="preserve">evaluate the remaining </w:t>
      </w:r>
      <w:r w:rsidRPr="003962B1">
        <w:rPr>
          <w:rFonts w:cs="Arial"/>
        </w:rPr>
        <w:t>Title I schools for CSI – Low Performing</w:t>
      </w:r>
      <w:r w:rsidR="25BB9A51" w:rsidRPr="003962B1">
        <w:rPr>
          <w:rFonts w:cs="Arial"/>
        </w:rPr>
        <w:t xml:space="preserve"> eligibility</w:t>
      </w:r>
      <w:r w:rsidRPr="003962B1">
        <w:rPr>
          <w:rFonts w:cs="Arial"/>
        </w:rPr>
        <w:t>.</w:t>
      </w:r>
      <w:r w:rsidR="00D3062A" w:rsidRPr="003962B1">
        <w:rPr>
          <w:rFonts w:cs="Arial"/>
        </w:rPr>
        <w:t xml:space="preserve"> A detailed overview of the eligibility criteria for CSI determinations is provided in Attachment 1.</w:t>
      </w:r>
    </w:p>
    <w:p w14:paraId="36CD57D5" w14:textId="47CF5346" w:rsidR="005A2B1C" w:rsidRPr="003962B1" w:rsidRDefault="005A2B1C" w:rsidP="001000D3">
      <w:pPr>
        <w:pStyle w:val="Heading4"/>
      </w:pPr>
      <w:r w:rsidRPr="003962B1">
        <w:t>Low Graduation Rate</w:t>
      </w:r>
    </w:p>
    <w:p w14:paraId="69DCB5EA" w14:textId="470A5D14" w:rsidR="005A2B1C" w:rsidRPr="003962B1" w:rsidRDefault="005A2B1C" w:rsidP="005A2B1C">
      <w:pPr>
        <w:autoSpaceDE w:val="0"/>
        <w:autoSpaceDN w:val="0"/>
        <w:spacing w:before="240" w:after="240"/>
        <w:rPr>
          <w:rFonts w:cs="Arial"/>
          <w:color w:val="1F497D"/>
        </w:rPr>
      </w:pPr>
      <w:r w:rsidRPr="003962B1">
        <w:rPr>
          <w:rFonts w:cs="Arial"/>
        </w:rPr>
        <w:t xml:space="preserve">Any public high school whose average graduation rate is below 68 percent for three consecutive years is automatically eligible for CSI – Graduation Rate, regardless of its Title I </w:t>
      </w:r>
      <w:r w:rsidR="41F50175" w:rsidRPr="003962B1">
        <w:rPr>
          <w:rFonts w:cs="Arial"/>
        </w:rPr>
        <w:t>funding</w:t>
      </w:r>
      <w:r w:rsidRPr="003962B1">
        <w:rPr>
          <w:rFonts w:cs="Arial"/>
        </w:rPr>
        <w:t xml:space="preserve"> status. This threshold reflects the adjustment adopted by the SBE at the September 2019 meeting (</w:t>
      </w:r>
      <w:hyperlink r:id="rId20" w:tooltip="SBE September 2019 meeting">
        <w:r w:rsidRPr="003962B1">
          <w:rPr>
            <w:rStyle w:val="Hyperlink"/>
            <w:rFonts w:cs="Arial"/>
          </w:rPr>
          <w:t>https://www.cde.ca.gov/be/ag/ag/yr19/documents/sep19item01</w:t>
        </w:r>
      </w:hyperlink>
      <w:r w:rsidRPr="003962B1">
        <w:rPr>
          <w:rFonts w:cs="Arial"/>
        </w:rPr>
        <w:t>) and the transition to calculating the combined four-and five year graduation rate adopted at the July 2019 SBE meeting (</w:t>
      </w:r>
      <w:hyperlink r:id="rId21" w:tooltip="SBE July 2019 meeting">
        <w:r w:rsidRPr="003962B1">
          <w:rPr>
            <w:rStyle w:val="Hyperlink"/>
            <w:rFonts w:cs="Arial"/>
          </w:rPr>
          <w:t>https://www.cde.ca.gov/be/ag/ag/yr19/documents/jul19item01.docx</w:t>
        </w:r>
      </w:hyperlink>
      <w:r w:rsidRPr="003962B1">
        <w:rPr>
          <w:rFonts w:cs="Arial"/>
          <w:color w:val="1F497D"/>
        </w:rPr>
        <w:t>).</w:t>
      </w:r>
    </w:p>
    <w:p w14:paraId="532F563D" w14:textId="3720EBD8" w:rsidR="006D3389" w:rsidRPr="003962B1" w:rsidRDefault="006D3389" w:rsidP="001000D3">
      <w:pPr>
        <w:pStyle w:val="Heading4"/>
      </w:pPr>
      <w:r w:rsidRPr="003962B1">
        <w:lastRenderedPageBreak/>
        <w:t>Low</w:t>
      </w:r>
      <w:r w:rsidR="00797CB6" w:rsidRPr="003962B1">
        <w:t xml:space="preserve"> </w:t>
      </w:r>
      <w:r w:rsidRPr="003962B1">
        <w:t>Performing Title I Schools</w:t>
      </w:r>
    </w:p>
    <w:p w14:paraId="0353AE19" w14:textId="2275B0A4" w:rsidR="004C638C" w:rsidRPr="003962B1" w:rsidRDefault="105FE372" w:rsidP="004C638C">
      <w:pPr>
        <w:autoSpaceDE w:val="0"/>
        <w:autoSpaceDN w:val="0"/>
        <w:spacing w:before="240" w:after="240"/>
        <w:rPr>
          <w:rFonts w:cs="Arial"/>
        </w:rPr>
      </w:pPr>
      <w:r w:rsidRPr="003962B1">
        <w:rPr>
          <w:rFonts w:cs="Arial"/>
        </w:rPr>
        <w:t>The second category requires the state to</w:t>
      </w:r>
      <w:r w:rsidR="004C638C" w:rsidRPr="003962B1">
        <w:rPr>
          <w:rFonts w:cs="Arial"/>
        </w:rPr>
        <w:t xml:space="preserve"> include </w:t>
      </w:r>
      <w:r w:rsidR="495DCF1D" w:rsidRPr="003962B1">
        <w:rPr>
          <w:rFonts w:cs="Arial"/>
        </w:rPr>
        <w:t xml:space="preserve">no less than </w:t>
      </w:r>
      <w:r w:rsidR="7AB1123E" w:rsidRPr="003962B1">
        <w:rPr>
          <w:rFonts w:cs="Arial"/>
        </w:rPr>
        <w:t>5 percent</w:t>
      </w:r>
      <w:r w:rsidR="004C638C" w:rsidRPr="003962B1">
        <w:rPr>
          <w:rFonts w:cs="Arial"/>
        </w:rPr>
        <w:t xml:space="preserve"> of</w:t>
      </w:r>
      <w:r w:rsidR="495DCF1D" w:rsidRPr="003962B1">
        <w:rPr>
          <w:rFonts w:cs="Arial"/>
        </w:rPr>
        <w:t xml:space="preserve"> the lowest</w:t>
      </w:r>
      <w:r w:rsidR="5F09089F" w:rsidRPr="003962B1">
        <w:rPr>
          <w:rFonts w:cs="Arial"/>
        </w:rPr>
        <w:t>-</w:t>
      </w:r>
      <w:r w:rsidR="495DCF1D" w:rsidRPr="003962B1">
        <w:rPr>
          <w:rFonts w:cs="Arial"/>
        </w:rPr>
        <w:t>performing</w:t>
      </w:r>
      <w:r w:rsidR="004C638C" w:rsidRPr="003962B1">
        <w:rPr>
          <w:rFonts w:cs="Arial"/>
        </w:rPr>
        <w:t xml:space="preserve"> schools receiving Title I funds. It is important to note that Title I funding status for schools in the CSI – Low Performing</w:t>
      </w:r>
      <w:r w:rsidR="195FD2A2" w:rsidRPr="003962B1">
        <w:rPr>
          <w:rFonts w:cs="Arial"/>
        </w:rPr>
        <w:t xml:space="preserve"> </w:t>
      </w:r>
      <w:r w:rsidR="004C638C" w:rsidRPr="003962B1">
        <w:rPr>
          <w:rFonts w:cs="Arial"/>
        </w:rPr>
        <w:t>category is determined by Title I allocations received in a school’s initial eligibility year. If a school subsequently discontinues receipt of Title I funds after its initial eligibility year, it remains eligible for CSI – Low Performing unless it meets the exit criteria. This year</w:t>
      </w:r>
      <w:r w:rsidR="344FB438" w:rsidRPr="003962B1">
        <w:rPr>
          <w:rFonts w:cs="Arial"/>
        </w:rPr>
        <w:t xml:space="preserve">, </w:t>
      </w:r>
      <w:r w:rsidR="005B7DD8" w:rsidRPr="003962B1">
        <w:rPr>
          <w:rFonts w:cs="Arial"/>
        </w:rPr>
        <w:t>one school is</w:t>
      </w:r>
      <w:r w:rsidR="004C638C" w:rsidRPr="003962B1">
        <w:rPr>
          <w:rFonts w:cs="Arial"/>
        </w:rPr>
        <w:t xml:space="preserve"> in the CSI – </w:t>
      </w:r>
      <w:r w:rsidR="195FD2A2" w:rsidRPr="003962B1">
        <w:rPr>
          <w:rFonts w:cs="Arial"/>
        </w:rPr>
        <w:t xml:space="preserve">Low Performing </w:t>
      </w:r>
      <w:r w:rsidR="004C638C" w:rsidRPr="003962B1">
        <w:rPr>
          <w:rFonts w:cs="Arial"/>
        </w:rPr>
        <w:t xml:space="preserve">category </w:t>
      </w:r>
      <w:r w:rsidR="005B7DD8" w:rsidRPr="003962B1">
        <w:rPr>
          <w:rFonts w:cs="Arial"/>
        </w:rPr>
        <w:t xml:space="preserve">and </w:t>
      </w:r>
      <w:r w:rsidR="004C638C" w:rsidRPr="003962B1">
        <w:rPr>
          <w:rFonts w:cs="Arial"/>
        </w:rPr>
        <w:t xml:space="preserve">did not receive Title I funds. </w:t>
      </w:r>
    </w:p>
    <w:p w14:paraId="622AA8C7" w14:textId="5948379F" w:rsidR="006D3389" w:rsidRPr="003962B1" w:rsidRDefault="006D3389" w:rsidP="00E508A6">
      <w:pPr>
        <w:pStyle w:val="Heading3"/>
      </w:pPr>
      <w:r w:rsidRPr="003962B1">
        <w:t>Targeted Support and Improvement and ATSI</w:t>
      </w:r>
    </w:p>
    <w:p w14:paraId="5506013D" w14:textId="40E667D8" w:rsidR="004C638C" w:rsidRPr="003962B1" w:rsidRDefault="004C638C" w:rsidP="004C638C">
      <w:pPr>
        <w:spacing w:after="240"/>
        <w:rPr>
          <w:rFonts w:eastAsiaTheme="minorHAnsi" w:cs="Arial"/>
          <w:color w:val="000000"/>
        </w:rPr>
      </w:pPr>
      <w:r w:rsidRPr="003962B1">
        <w:rPr>
          <w:rFonts w:cs="Arial"/>
        </w:rPr>
        <w:t xml:space="preserve">ESSA also requires that states determine which schools are eligible for Targeted Support and Improvement (TSI), based on student group performance. </w:t>
      </w:r>
      <w:r w:rsidRPr="003962B1">
        <w:rPr>
          <w:rFonts w:cs="Arial"/>
          <w:color w:val="000000"/>
          <w:lang w:val="en"/>
        </w:rPr>
        <w:t xml:space="preserve">Under California’s ESSA Plan, schools that are not eligible for CSI will be eligible for TSI regardless of their Title I funding status if they have one or more student groups(s) that, for two consecutive </w:t>
      </w:r>
      <w:r w:rsidRPr="003962B1">
        <w:rPr>
          <w:rFonts w:cs="Arial"/>
          <w:lang w:val="en"/>
        </w:rPr>
        <w:t xml:space="preserve">years, meet the criteria applied to determine at least </w:t>
      </w:r>
      <w:r w:rsidRPr="003962B1">
        <w:rPr>
          <w:rFonts w:eastAsiaTheme="minorHAnsi" w:cs="Arial"/>
        </w:rPr>
        <w:t>the lowest performing</w:t>
      </w:r>
      <w:r w:rsidR="00261343" w:rsidRPr="003962B1">
        <w:rPr>
          <w:rFonts w:eastAsiaTheme="minorHAnsi" w:cs="Arial"/>
        </w:rPr>
        <w:t xml:space="preserve"> 5</w:t>
      </w:r>
      <w:r w:rsidRPr="003962B1">
        <w:rPr>
          <w:rFonts w:eastAsiaTheme="minorHAnsi" w:cs="Arial"/>
        </w:rPr>
        <w:t xml:space="preserve"> percent of Title I schools. </w:t>
      </w:r>
      <w:r w:rsidR="004210F5" w:rsidRPr="003962B1">
        <w:rPr>
          <w:rFonts w:eastAsiaTheme="minorHAnsi" w:cs="Arial"/>
        </w:rPr>
        <w:t>As detailed in Attachment 2, t</w:t>
      </w:r>
      <w:r w:rsidRPr="003962B1">
        <w:rPr>
          <w:rFonts w:eastAsiaTheme="minorHAnsi" w:cs="Arial"/>
        </w:rPr>
        <w:t xml:space="preserve">he criteria to determine schools eligible for Additional Targeted Support and Improvement (ATSI) are </w:t>
      </w:r>
      <w:r w:rsidR="00E47439" w:rsidRPr="003962B1">
        <w:rPr>
          <w:rFonts w:eastAsiaTheme="minorHAnsi" w:cs="Arial"/>
        </w:rPr>
        <w:t>identical</w:t>
      </w:r>
      <w:r w:rsidRPr="003962B1">
        <w:rPr>
          <w:rFonts w:eastAsiaTheme="minorHAnsi" w:cs="Arial"/>
        </w:rPr>
        <w:t xml:space="preserve"> to the TSI criteria. Normally, TSI eligibility would be determined annually while ATSI would be determined every three years. However, </w:t>
      </w:r>
      <w:r w:rsidR="00C2037F" w:rsidRPr="003962B1">
        <w:rPr>
          <w:rFonts w:eastAsiaTheme="minorHAnsi" w:cs="Arial"/>
        </w:rPr>
        <w:t>due to the COVID-19 pandemic, ATSI determinations will be</w:t>
      </w:r>
      <w:r w:rsidR="00371ADA" w:rsidRPr="003962B1">
        <w:rPr>
          <w:rFonts w:eastAsiaTheme="minorHAnsi" w:cs="Arial"/>
        </w:rPr>
        <w:t xml:space="preserve"> made in 2022–23 and 2023–24. </w:t>
      </w:r>
      <w:r w:rsidR="001B4BA8" w:rsidRPr="003962B1">
        <w:rPr>
          <w:rFonts w:eastAsiaTheme="minorHAnsi" w:cs="Arial"/>
        </w:rPr>
        <w:t>As a result, TSI determinations cannot be made until 2024–25.</w:t>
      </w:r>
    </w:p>
    <w:p w14:paraId="28008058" w14:textId="5F452BE5" w:rsidR="004C638C" w:rsidRPr="003962B1" w:rsidRDefault="00D3062A" w:rsidP="001000D3">
      <w:pPr>
        <w:spacing w:after="240"/>
        <w:rPr>
          <w:rFonts w:eastAsiaTheme="minorHAnsi"/>
        </w:rPr>
      </w:pPr>
      <w:r w:rsidRPr="003962B1">
        <w:rPr>
          <w:rFonts w:eastAsiaTheme="minorHAnsi"/>
        </w:rPr>
        <w:t xml:space="preserve">Note: </w:t>
      </w:r>
      <w:r w:rsidR="004C638C" w:rsidRPr="003962B1">
        <w:rPr>
          <w:rFonts w:eastAsiaTheme="minorHAnsi"/>
        </w:rPr>
        <w:t>A school can only be eligible for one category of assistance. In other words, a school cannot be eligible for CSI and TSI (or ATSI) at the same time.</w:t>
      </w:r>
    </w:p>
    <w:p w14:paraId="68E987AE" w14:textId="04955B08" w:rsidR="00D3062A" w:rsidRPr="003962B1" w:rsidRDefault="004C638C" w:rsidP="00B56C97">
      <w:r w:rsidRPr="003962B1">
        <w:rPr>
          <w:rFonts w:eastAsiaTheme="minorEastAsia"/>
        </w:rPr>
        <w:t xml:space="preserve">In addition, schools in all three categories have the opportunity each year after their initial determination to exit </w:t>
      </w:r>
      <w:r w:rsidR="00956933" w:rsidRPr="003962B1">
        <w:rPr>
          <w:rFonts w:eastAsiaTheme="minorEastAsia"/>
        </w:rPr>
        <w:t xml:space="preserve">the </w:t>
      </w:r>
      <w:r w:rsidR="58D33BA7" w:rsidRPr="003962B1">
        <w:rPr>
          <w:rFonts w:eastAsiaTheme="minorEastAsia"/>
        </w:rPr>
        <w:t xml:space="preserve">school </w:t>
      </w:r>
      <w:r w:rsidRPr="003962B1">
        <w:rPr>
          <w:rFonts w:eastAsiaTheme="minorEastAsia"/>
        </w:rPr>
        <w:t>support</w:t>
      </w:r>
      <w:r w:rsidR="30929853" w:rsidRPr="003962B1">
        <w:rPr>
          <w:rFonts w:eastAsiaTheme="minorEastAsia"/>
        </w:rPr>
        <w:t xml:space="preserve"> category</w:t>
      </w:r>
      <w:r w:rsidRPr="003962B1">
        <w:rPr>
          <w:rFonts w:eastAsiaTheme="minorEastAsia"/>
        </w:rPr>
        <w:t xml:space="preserve"> by meeting the exit criteria included in the ESSA State Plan. More detailed information about </w:t>
      </w:r>
      <w:r w:rsidR="00D3062A" w:rsidRPr="003962B1">
        <w:rPr>
          <w:rFonts w:eastAsiaTheme="minorEastAsia"/>
        </w:rPr>
        <w:t xml:space="preserve">ATSI </w:t>
      </w:r>
      <w:r w:rsidRPr="003962B1">
        <w:rPr>
          <w:rFonts w:eastAsiaTheme="minorEastAsia"/>
        </w:rPr>
        <w:t xml:space="preserve">eligibility and exit criteria are </w:t>
      </w:r>
      <w:r w:rsidR="00D3062A" w:rsidRPr="003962B1">
        <w:rPr>
          <w:rFonts w:eastAsiaTheme="minorEastAsia"/>
        </w:rPr>
        <w:t>provided</w:t>
      </w:r>
      <w:r w:rsidRPr="003962B1">
        <w:rPr>
          <w:rFonts w:eastAsiaTheme="minorEastAsia"/>
        </w:rPr>
        <w:t xml:space="preserve"> in Attachment 2.</w:t>
      </w:r>
    </w:p>
    <w:p w14:paraId="5B82F748" w14:textId="1042ACBD" w:rsidR="00375E84" w:rsidRPr="003962B1" w:rsidRDefault="00375E84" w:rsidP="006D3389">
      <w:pPr>
        <w:pStyle w:val="Heading3"/>
        <w:spacing w:before="240"/>
        <w:rPr>
          <w:rFonts w:cs="Arial"/>
          <w:b w:val="0"/>
          <w:bCs/>
          <w:color w:val="000000"/>
        </w:rPr>
      </w:pPr>
      <w:r w:rsidRPr="003962B1">
        <w:t>Fiscal Analysis (as appropriate)</w:t>
      </w:r>
    </w:p>
    <w:p w14:paraId="5B6915AC" w14:textId="6C1FD266" w:rsidR="00756F0D" w:rsidRPr="003962B1" w:rsidRDefault="00756F0D" w:rsidP="00756F0D">
      <w:pPr>
        <w:rPr>
          <w:rFonts w:cs="Arial"/>
          <w:color w:val="000000"/>
        </w:rPr>
      </w:pPr>
      <w:r w:rsidRPr="003962B1">
        <w:rPr>
          <w:rFonts w:cs="Arial"/>
          <w:color w:val="000000"/>
        </w:rPr>
        <w:t xml:space="preserve">School improvement activities are supported by funds from ESSA, Section 1003(a) school improvement funds, which requires the state to reserve </w:t>
      </w:r>
      <w:r w:rsidR="006D3389" w:rsidRPr="003962B1">
        <w:rPr>
          <w:rFonts w:cs="Arial"/>
          <w:color w:val="000000"/>
        </w:rPr>
        <w:t>seven</w:t>
      </w:r>
      <w:r w:rsidRPr="003962B1">
        <w:rPr>
          <w:rFonts w:cs="Arial"/>
          <w:color w:val="000000"/>
        </w:rPr>
        <w:t xml:space="preserve"> percent of its Title I, Part A allocation and subgrant not less than 95 percent to LEAs to serve schools implementing CSI activities ESSA, Section 1003[b][1][A]). The California Budget Act of 2022 appropriated the following funds for LEAs and COEs in support of school improvement activities:</w:t>
      </w:r>
    </w:p>
    <w:p w14:paraId="69714571" w14:textId="77777777" w:rsidR="00756F0D" w:rsidRPr="003962B1" w:rsidRDefault="00756F0D" w:rsidP="00756F0D">
      <w:pPr>
        <w:rPr>
          <w:rFonts w:cs="Arial"/>
          <w:color w:val="000000"/>
        </w:rPr>
      </w:pPr>
    </w:p>
    <w:p w14:paraId="3981F7B6" w14:textId="783777EC" w:rsidR="00756F0D" w:rsidRPr="003962B1" w:rsidRDefault="00756F0D" w:rsidP="00756F0D">
      <w:pPr>
        <w:pStyle w:val="ListParagraph"/>
        <w:widowControl/>
        <w:numPr>
          <w:ilvl w:val="0"/>
          <w:numId w:val="45"/>
        </w:numPr>
        <w:spacing w:after="0" w:line="240" w:lineRule="auto"/>
        <w:rPr>
          <w:rFonts w:ascii="Arial" w:eastAsia="Times New Roman" w:hAnsi="Arial" w:cs="Arial"/>
          <w:color w:val="000000"/>
          <w:sz w:val="24"/>
          <w:szCs w:val="24"/>
        </w:rPr>
      </w:pPr>
      <w:r w:rsidRPr="003962B1">
        <w:rPr>
          <w:rFonts w:ascii="Arial" w:eastAsia="Times New Roman" w:hAnsi="Arial" w:cs="Arial"/>
          <w:b/>
          <w:bCs/>
          <w:color w:val="000000"/>
          <w:sz w:val="24"/>
          <w:szCs w:val="24"/>
        </w:rPr>
        <w:t>$133,228,00</w:t>
      </w:r>
      <w:r w:rsidRPr="003962B1">
        <w:rPr>
          <w:rFonts w:ascii="Arial" w:eastAsia="Times New Roman" w:hAnsi="Arial" w:cs="Arial"/>
          <w:color w:val="000000"/>
          <w:sz w:val="24"/>
          <w:szCs w:val="24"/>
        </w:rPr>
        <w:t xml:space="preserve">: </w:t>
      </w:r>
      <w:r w:rsidR="00D3062A" w:rsidRPr="003962B1">
        <w:rPr>
          <w:rFonts w:ascii="Arial" w:eastAsia="Times New Roman" w:hAnsi="Arial" w:cs="Arial"/>
          <w:color w:val="000000"/>
          <w:sz w:val="24"/>
          <w:szCs w:val="24"/>
        </w:rPr>
        <w:t>T</w:t>
      </w:r>
      <w:r w:rsidRPr="003962B1">
        <w:rPr>
          <w:rFonts w:ascii="Arial" w:eastAsia="Times New Roman" w:hAnsi="Arial" w:cs="Arial"/>
          <w:color w:val="000000"/>
          <w:sz w:val="24"/>
          <w:szCs w:val="24"/>
        </w:rPr>
        <w:t xml:space="preserve">hese funds </w:t>
      </w:r>
      <w:r w:rsidR="00D3062A" w:rsidRPr="003962B1">
        <w:rPr>
          <w:rFonts w:ascii="Arial" w:eastAsia="Times New Roman" w:hAnsi="Arial" w:cs="Arial"/>
          <w:color w:val="000000"/>
          <w:sz w:val="24"/>
          <w:szCs w:val="24"/>
        </w:rPr>
        <w:t xml:space="preserve">are prioritized </w:t>
      </w:r>
      <w:r w:rsidRPr="003962B1">
        <w:rPr>
          <w:rFonts w:ascii="Arial" w:eastAsia="Times New Roman" w:hAnsi="Arial" w:cs="Arial"/>
          <w:color w:val="000000"/>
          <w:sz w:val="24"/>
          <w:szCs w:val="24"/>
        </w:rPr>
        <w:t>to support LEAs serving schools eligible for CSI based on the number of schools eligible for CSI, statewide.</w:t>
      </w:r>
    </w:p>
    <w:p w14:paraId="4A08DE07" w14:textId="77777777" w:rsidR="00756F0D" w:rsidRPr="003962B1" w:rsidRDefault="00756F0D" w:rsidP="00756F0D">
      <w:pPr>
        <w:rPr>
          <w:rFonts w:eastAsiaTheme="minorHAnsi" w:cs="Arial"/>
          <w:color w:val="000000"/>
        </w:rPr>
      </w:pPr>
    </w:p>
    <w:p w14:paraId="513A955F" w14:textId="77777777" w:rsidR="00756F0D" w:rsidRPr="003962B1" w:rsidRDefault="00756F0D" w:rsidP="00756F0D">
      <w:pPr>
        <w:pStyle w:val="ListParagraph"/>
        <w:widowControl/>
        <w:numPr>
          <w:ilvl w:val="0"/>
          <w:numId w:val="45"/>
        </w:numPr>
        <w:spacing w:after="0" w:line="240" w:lineRule="auto"/>
        <w:rPr>
          <w:rFonts w:ascii="Arial" w:eastAsia="Times New Roman" w:hAnsi="Arial" w:cs="Arial"/>
          <w:color w:val="000000"/>
          <w:sz w:val="24"/>
          <w:szCs w:val="24"/>
        </w:rPr>
      </w:pPr>
      <w:r w:rsidRPr="003962B1">
        <w:rPr>
          <w:rFonts w:ascii="Arial" w:eastAsia="Times New Roman" w:hAnsi="Arial" w:cs="Arial"/>
          <w:b/>
          <w:bCs/>
          <w:color w:val="000000"/>
          <w:sz w:val="24"/>
          <w:szCs w:val="24"/>
        </w:rPr>
        <w:t>$5 million</w:t>
      </w:r>
      <w:r w:rsidRPr="003962B1">
        <w:rPr>
          <w:rFonts w:ascii="Arial" w:eastAsia="Times New Roman" w:hAnsi="Arial" w:cs="Arial"/>
          <w:color w:val="000000"/>
          <w:sz w:val="24"/>
          <w:szCs w:val="24"/>
        </w:rPr>
        <w:t xml:space="preserve">: Funds are allocated to each eligible COE through a formula that takes into consideration the number of schools eligible for CSI, statewide </w:t>
      </w:r>
      <w:r w:rsidRPr="003962B1">
        <w:rPr>
          <w:rFonts w:ascii="Arial" w:eastAsia="Times New Roman" w:hAnsi="Arial" w:cs="Arial"/>
          <w:sz w:val="24"/>
          <w:szCs w:val="24"/>
        </w:rPr>
        <w:t xml:space="preserve">for the </w:t>
      </w:r>
      <w:r w:rsidRPr="003962B1">
        <w:rPr>
          <w:rFonts w:ascii="Arial" w:eastAsia="Times New Roman" w:hAnsi="Arial" w:cs="Arial"/>
          <w:sz w:val="24"/>
          <w:szCs w:val="24"/>
        </w:rPr>
        <w:lastRenderedPageBreak/>
        <w:t>purposes of review and approval of 2023–24 CSI plans through the CSI prompts in the 2023–24 LEA Local Control and Accountability Plan.</w:t>
      </w:r>
    </w:p>
    <w:p w14:paraId="4F814DC1" w14:textId="77777777" w:rsidR="00756F0D" w:rsidRPr="003962B1" w:rsidRDefault="00756F0D" w:rsidP="00756F0D">
      <w:pPr>
        <w:pStyle w:val="ListParagraph"/>
        <w:rPr>
          <w:rFonts w:ascii="Arial" w:hAnsi="Arial" w:cs="Arial"/>
          <w:color w:val="000000"/>
          <w:sz w:val="24"/>
          <w:szCs w:val="24"/>
        </w:rPr>
      </w:pPr>
    </w:p>
    <w:p w14:paraId="2E90C2B3" w14:textId="77777777" w:rsidR="00756F0D" w:rsidRPr="003962B1" w:rsidRDefault="00756F0D" w:rsidP="00525609">
      <w:pPr>
        <w:pStyle w:val="ListParagraph"/>
        <w:widowControl/>
        <w:numPr>
          <w:ilvl w:val="0"/>
          <w:numId w:val="45"/>
        </w:numPr>
        <w:spacing w:after="240" w:line="240" w:lineRule="auto"/>
        <w:rPr>
          <w:rFonts w:ascii="Arial" w:eastAsia="Times New Roman" w:hAnsi="Arial" w:cs="Arial"/>
          <w:color w:val="000000"/>
          <w:sz w:val="24"/>
          <w:szCs w:val="24"/>
        </w:rPr>
      </w:pPr>
      <w:r w:rsidRPr="003962B1">
        <w:rPr>
          <w:rFonts w:ascii="Arial" w:eastAsia="Times New Roman" w:hAnsi="Arial" w:cs="Arial"/>
          <w:b/>
          <w:bCs/>
          <w:color w:val="000000"/>
          <w:sz w:val="24"/>
          <w:szCs w:val="24"/>
        </w:rPr>
        <w:t>$5 million</w:t>
      </w:r>
      <w:r w:rsidRPr="003962B1">
        <w:rPr>
          <w:rFonts w:ascii="Arial" w:eastAsia="Times New Roman" w:hAnsi="Arial" w:cs="Arial"/>
          <w:color w:val="000000"/>
          <w:sz w:val="24"/>
          <w:szCs w:val="24"/>
        </w:rPr>
        <w:t xml:space="preserve">: Funds are allocated to each eligible COE through a formula that takes into consideration the number of schools eligible for CSI, statewide </w:t>
      </w:r>
      <w:r w:rsidRPr="003962B1">
        <w:rPr>
          <w:rFonts w:ascii="Arial" w:eastAsia="Times New Roman" w:hAnsi="Arial" w:cs="Arial"/>
          <w:sz w:val="24"/>
          <w:szCs w:val="24"/>
        </w:rPr>
        <w:t>for the purposes of supporting development and implementation of</w:t>
      </w:r>
      <w:r w:rsidRPr="003962B1">
        <w:rPr>
          <w:rFonts w:ascii="Arial" w:eastAsia="Times New Roman" w:hAnsi="Arial" w:cs="Arial"/>
          <w:sz w:val="24"/>
          <w:szCs w:val="24"/>
          <w:lang w:val="en"/>
        </w:rPr>
        <w:t xml:space="preserve"> 2023–24 CSI plans in coordination with the statewide system of support for LEAs established in the California State Plan for the federal ESSA.</w:t>
      </w:r>
    </w:p>
    <w:p w14:paraId="4E27B31B" w14:textId="0300A36E" w:rsidR="00756F0D" w:rsidRPr="003962B1" w:rsidRDefault="00D52917" w:rsidP="00E508A6">
      <w:pPr>
        <w:pStyle w:val="Heading2"/>
        <w:spacing w:before="240" w:after="240"/>
        <w:rPr>
          <w:rFonts w:cs="Arial"/>
          <w:b w:val="0"/>
        </w:rPr>
      </w:pPr>
      <w:r w:rsidRPr="003962B1">
        <w:rPr>
          <w:sz w:val="28"/>
          <w:szCs w:val="28"/>
        </w:rPr>
        <w:t xml:space="preserve">Overview of the 2022–23 CSI and ATSI </w:t>
      </w:r>
      <w:r w:rsidR="00D3062A" w:rsidRPr="003962B1">
        <w:rPr>
          <w:sz w:val="28"/>
          <w:szCs w:val="28"/>
        </w:rPr>
        <w:t>Eligibility Determinations</w:t>
      </w:r>
    </w:p>
    <w:p w14:paraId="1CD7EBF3" w14:textId="308BDAB3" w:rsidR="004C638C" w:rsidRPr="003962B1" w:rsidRDefault="00EA4B64" w:rsidP="004C638C">
      <w:pPr>
        <w:spacing w:after="240"/>
        <w:rPr>
          <w:rFonts w:cs="Arial"/>
          <w:color w:val="000000"/>
          <w:lang w:val="en"/>
        </w:rPr>
      </w:pPr>
      <w:r w:rsidRPr="003962B1">
        <w:t xml:space="preserve">Information on the selection, eligibility criteria, and eligibility list for CSI and ATSI are available on the CDE School Support web page at </w:t>
      </w:r>
      <w:hyperlink r:id="rId22" w:tooltip="CDE School Support Webpage" w:history="1">
        <w:r w:rsidRPr="003962B1">
          <w:rPr>
            <w:rStyle w:val="Hyperlink"/>
          </w:rPr>
          <w:t>https://www.cde.ca.gov/sp/sw/t1/schoolsupport.asp</w:t>
        </w:r>
      </w:hyperlink>
      <w:r w:rsidRPr="003962B1">
        <w:t xml:space="preserve">. </w:t>
      </w:r>
    </w:p>
    <w:p w14:paraId="22838A9E" w14:textId="34FC1984" w:rsidR="00580143" w:rsidRPr="003962B1" w:rsidRDefault="00580143" w:rsidP="00580143">
      <w:pPr>
        <w:spacing w:after="240"/>
        <w:rPr>
          <w:rFonts w:cs="Arial"/>
        </w:rPr>
      </w:pPr>
      <w:r w:rsidRPr="003962B1">
        <w:rPr>
          <w:rFonts w:cs="Arial"/>
          <w:color w:val="000000"/>
          <w:lang w:val="en"/>
        </w:rPr>
        <w:t xml:space="preserve">Table 1 provides a breakdown of schools eligible for the two categories of CSI, ATSI, and </w:t>
      </w:r>
      <w:r w:rsidR="003A2A40" w:rsidRPr="003962B1">
        <w:rPr>
          <w:rFonts w:cs="Arial"/>
          <w:color w:val="000000"/>
          <w:lang w:val="en"/>
        </w:rPr>
        <w:t xml:space="preserve">no </w:t>
      </w:r>
      <w:r w:rsidRPr="003962B1">
        <w:rPr>
          <w:rFonts w:cs="Arial"/>
          <w:color w:val="000000"/>
          <w:lang w:val="en"/>
        </w:rPr>
        <w:t>assistance.</w:t>
      </w:r>
    </w:p>
    <w:p w14:paraId="0C0D832F" w14:textId="51F019D3" w:rsidR="004C638C" w:rsidRPr="003962B1" w:rsidRDefault="004C638C" w:rsidP="00B56C97">
      <w:pPr>
        <w:autoSpaceDE w:val="0"/>
        <w:autoSpaceDN w:val="0"/>
        <w:rPr>
          <w:rFonts w:cs="Arial"/>
        </w:rPr>
      </w:pPr>
      <w:r w:rsidRPr="003962B1">
        <w:rPr>
          <w:rFonts w:cs="Arial"/>
          <w:b/>
        </w:rPr>
        <w:t xml:space="preserve">Table 1: </w:t>
      </w:r>
      <w:r w:rsidR="00F742B6" w:rsidRPr="003962B1">
        <w:rPr>
          <w:rFonts w:cs="Arial"/>
          <w:b/>
        </w:rPr>
        <w:t xml:space="preserve">2022–23 </w:t>
      </w:r>
      <w:r w:rsidRPr="003962B1">
        <w:rPr>
          <w:rFonts w:cs="Arial"/>
          <w:b/>
        </w:rPr>
        <w:t xml:space="preserve">Summary Results of Schools Eligible for CSI, ATSI, and </w:t>
      </w:r>
      <w:r w:rsidR="003A2A40" w:rsidRPr="003962B1">
        <w:rPr>
          <w:rFonts w:cs="Arial"/>
          <w:b/>
        </w:rPr>
        <w:t>No Assistance</w:t>
      </w:r>
    </w:p>
    <w:tbl>
      <w:tblPr>
        <w:tblStyle w:val="TableGrid"/>
        <w:tblW w:w="2789" w:type="pct"/>
        <w:tblLook w:val="04A0" w:firstRow="1" w:lastRow="0" w:firstColumn="1" w:lastColumn="0" w:noHBand="0" w:noVBand="1"/>
        <w:tblCaption w:val="Table 1: Summary Results of Schools Eligible for CSI, ATSI, and General"/>
        <w:tblDescription w:val="Table 1: Summary Results of Schools Eligible for CSI, ATSI, and General&#10;Assistance"/>
      </w:tblPr>
      <w:tblGrid>
        <w:gridCol w:w="3865"/>
        <w:gridCol w:w="1350"/>
      </w:tblGrid>
      <w:tr w:rsidR="004C638C" w:rsidRPr="003962B1" w14:paraId="7EC8895E" w14:textId="77777777" w:rsidTr="00E508A6">
        <w:trPr>
          <w:cantSplit/>
          <w:tblHeader/>
        </w:trPr>
        <w:tc>
          <w:tcPr>
            <w:tcW w:w="3706" w:type="pct"/>
            <w:shd w:val="clear" w:color="auto" w:fill="D9D9D9" w:themeFill="background1" w:themeFillShade="D9"/>
            <w:vAlign w:val="center"/>
          </w:tcPr>
          <w:p w14:paraId="7D6E68E1" w14:textId="77777777" w:rsidR="004C638C" w:rsidRPr="003962B1" w:rsidRDefault="004C638C">
            <w:pPr>
              <w:jc w:val="center"/>
              <w:rPr>
                <w:rFonts w:cs="Arial"/>
                <w:b/>
              </w:rPr>
            </w:pPr>
            <w:r w:rsidRPr="003962B1">
              <w:rPr>
                <w:rFonts w:cs="Arial"/>
                <w:b/>
              </w:rPr>
              <w:t>Determination Status</w:t>
            </w:r>
          </w:p>
        </w:tc>
        <w:tc>
          <w:tcPr>
            <w:tcW w:w="1294" w:type="pct"/>
            <w:shd w:val="clear" w:color="auto" w:fill="D9D9D9" w:themeFill="background1" w:themeFillShade="D9"/>
            <w:vAlign w:val="center"/>
          </w:tcPr>
          <w:p w14:paraId="0FBA7288" w14:textId="77777777" w:rsidR="004C638C" w:rsidRPr="003962B1" w:rsidRDefault="004C638C">
            <w:pPr>
              <w:jc w:val="center"/>
              <w:rPr>
                <w:rFonts w:cs="Arial"/>
                <w:b/>
              </w:rPr>
            </w:pPr>
            <w:r w:rsidRPr="003962B1">
              <w:rPr>
                <w:rFonts w:cs="Arial"/>
                <w:b/>
              </w:rPr>
              <w:t>Total</w:t>
            </w:r>
          </w:p>
        </w:tc>
      </w:tr>
      <w:tr w:rsidR="005D4857" w:rsidRPr="003962B1" w14:paraId="6D3FE237" w14:textId="77777777" w:rsidTr="00E508A6">
        <w:trPr>
          <w:cantSplit/>
          <w:tblHeader/>
        </w:trPr>
        <w:tc>
          <w:tcPr>
            <w:tcW w:w="3706" w:type="pct"/>
            <w:vAlign w:val="center"/>
          </w:tcPr>
          <w:p w14:paraId="6E4AE3AA" w14:textId="17AE2AC9" w:rsidR="005D4857" w:rsidRPr="003962B1" w:rsidRDefault="005D4857" w:rsidP="005D4857">
            <w:pPr>
              <w:rPr>
                <w:rFonts w:cs="Arial"/>
              </w:rPr>
            </w:pPr>
            <w:r w:rsidRPr="003962B1">
              <w:rPr>
                <w:rFonts w:cs="Arial"/>
                <w:b/>
              </w:rPr>
              <w:t>CSI</w:t>
            </w:r>
            <w:r w:rsidRPr="003962B1">
              <w:rPr>
                <w:rFonts w:cs="Arial"/>
              </w:rPr>
              <w:t xml:space="preserve"> – </w:t>
            </w:r>
            <w:r w:rsidR="1AB589BB" w:rsidRPr="003962B1">
              <w:rPr>
                <w:rFonts w:cs="Arial"/>
              </w:rPr>
              <w:t xml:space="preserve">Low </w:t>
            </w:r>
            <w:r w:rsidRPr="003962B1">
              <w:rPr>
                <w:rFonts w:cs="Arial"/>
              </w:rPr>
              <w:t>Graduation Rate</w:t>
            </w:r>
          </w:p>
        </w:tc>
        <w:tc>
          <w:tcPr>
            <w:tcW w:w="1294" w:type="pct"/>
            <w:vAlign w:val="center"/>
          </w:tcPr>
          <w:p w14:paraId="4A0CEF29" w14:textId="25681D20" w:rsidR="005D4857" w:rsidRPr="003962B1" w:rsidRDefault="00E30B58" w:rsidP="005D4857">
            <w:pPr>
              <w:jc w:val="center"/>
              <w:rPr>
                <w:rFonts w:cs="Arial"/>
              </w:rPr>
            </w:pPr>
            <w:r w:rsidRPr="003962B1">
              <w:rPr>
                <w:rFonts w:cs="Arial"/>
              </w:rPr>
              <w:t>33</w:t>
            </w:r>
            <w:r w:rsidR="00AB2074" w:rsidRPr="003962B1">
              <w:rPr>
                <w:rFonts w:cs="Arial"/>
              </w:rPr>
              <w:t>3</w:t>
            </w:r>
          </w:p>
        </w:tc>
      </w:tr>
      <w:tr w:rsidR="005D4857" w:rsidRPr="003962B1" w14:paraId="57D5E09F" w14:textId="77777777" w:rsidTr="00E508A6">
        <w:trPr>
          <w:cantSplit/>
          <w:tblHeader/>
        </w:trPr>
        <w:tc>
          <w:tcPr>
            <w:tcW w:w="3706" w:type="pct"/>
            <w:vAlign w:val="center"/>
          </w:tcPr>
          <w:p w14:paraId="46D64E84" w14:textId="69447876" w:rsidR="005D4857" w:rsidRPr="003962B1" w:rsidRDefault="005D4857" w:rsidP="005D4857">
            <w:pPr>
              <w:rPr>
                <w:rFonts w:cs="Arial"/>
              </w:rPr>
            </w:pPr>
            <w:r w:rsidRPr="003962B1">
              <w:rPr>
                <w:rFonts w:cs="Arial"/>
                <w:b/>
              </w:rPr>
              <w:t>CSI</w:t>
            </w:r>
            <w:r w:rsidRPr="003962B1">
              <w:rPr>
                <w:rFonts w:cs="Arial"/>
              </w:rPr>
              <w:t xml:space="preserve"> – Low Performing </w:t>
            </w:r>
          </w:p>
        </w:tc>
        <w:tc>
          <w:tcPr>
            <w:tcW w:w="1294" w:type="pct"/>
            <w:vAlign w:val="center"/>
          </w:tcPr>
          <w:p w14:paraId="268F0595" w14:textId="68367B70" w:rsidR="005D4857" w:rsidRPr="003962B1" w:rsidRDefault="00E30B58" w:rsidP="005D4857">
            <w:pPr>
              <w:jc w:val="center"/>
              <w:rPr>
                <w:rFonts w:cs="Arial"/>
              </w:rPr>
            </w:pPr>
            <w:r w:rsidRPr="003962B1">
              <w:rPr>
                <w:rFonts w:cs="Arial"/>
              </w:rPr>
              <w:t>474</w:t>
            </w:r>
          </w:p>
        </w:tc>
      </w:tr>
      <w:tr w:rsidR="005D4857" w:rsidRPr="003962B1" w14:paraId="4B3A1453" w14:textId="77777777" w:rsidTr="00E508A6">
        <w:trPr>
          <w:cantSplit/>
          <w:tblHeader/>
        </w:trPr>
        <w:tc>
          <w:tcPr>
            <w:tcW w:w="3706" w:type="pct"/>
            <w:vAlign w:val="center"/>
          </w:tcPr>
          <w:p w14:paraId="43171625" w14:textId="77777777" w:rsidR="005D4857" w:rsidRPr="003962B1" w:rsidRDefault="005D4857" w:rsidP="005D4857">
            <w:pPr>
              <w:rPr>
                <w:rFonts w:cs="Arial"/>
              </w:rPr>
            </w:pPr>
            <w:r w:rsidRPr="003962B1">
              <w:rPr>
                <w:rFonts w:cs="Arial"/>
                <w:b/>
              </w:rPr>
              <w:t>ATSI</w:t>
            </w:r>
            <w:r w:rsidRPr="003962B1">
              <w:rPr>
                <w:rFonts w:cs="Arial"/>
              </w:rPr>
              <w:t xml:space="preserve"> </w:t>
            </w:r>
          </w:p>
        </w:tc>
        <w:tc>
          <w:tcPr>
            <w:tcW w:w="1294" w:type="pct"/>
            <w:vAlign w:val="center"/>
          </w:tcPr>
          <w:p w14:paraId="67B94FDF" w14:textId="79A84A06" w:rsidR="005D4857" w:rsidRPr="003962B1" w:rsidRDefault="00E30B58" w:rsidP="005D4857">
            <w:pPr>
              <w:jc w:val="center"/>
              <w:rPr>
                <w:rFonts w:cs="Arial"/>
              </w:rPr>
            </w:pPr>
            <w:r w:rsidRPr="003962B1">
              <w:rPr>
                <w:rFonts w:cs="Arial"/>
              </w:rPr>
              <w:t>6,</w:t>
            </w:r>
            <w:r w:rsidR="008E3E81" w:rsidRPr="003962B1">
              <w:rPr>
                <w:rFonts w:cs="Arial"/>
              </w:rPr>
              <w:t>2</w:t>
            </w:r>
            <w:r w:rsidR="00AB2074" w:rsidRPr="003962B1">
              <w:rPr>
                <w:rFonts w:cs="Arial"/>
              </w:rPr>
              <w:t>89</w:t>
            </w:r>
          </w:p>
        </w:tc>
      </w:tr>
      <w:tr w:rsidR="005D4857" w:rsidRPr="003962B1" w14:paraId="7DE66FE8" w14:textId="77777777" w:rsidTr="00E508A6">
        <w:trPr>
          <w:cantSplit/>
          <w:tblHeader/>
        </w:trPr>
        <w:tc>
          <w:tcPr>
            <w:tcW w:w="3706" w:type="pct"/>
            <w:vAlign w:val="center"/>
          </w:tcPr>
          <w:p w14:paraId="0E2A86BA" w14:textId="6EB21A66" w:rsidR="005D4857" w:rsidRPr="003962B1" w:rsidRDefault="003A2A40" w:rsidP="005D4857">
            <w:pPr>
              <w:rPr>
                <w:rFonts w:cs="Arial"/>
              </w:rPr>
            </w:pPr>
            <w:r w:rsidRPr="003962B1">
              <w:rPr>
                <w:rFonts w:cs="Arial"/>
                <w:b/>
              </w:rPr>
              <w:t>No Assistance</w:t>
            </w:r>
          </w:p>
        </w:tc>
        <w:tc>
          <w:tcPr>
            <w:tcW w:w="1294" w:type="pct"/>
            <w:vAlign w:val="center"/>
          </w:tcPr>
          <w:p w14:paraId="107F477E" w14:textId="7B6DCDEB" w:rsidR="005D4857" w:rsidRPr="003962B1" w:rsidRDefault="00B55A9A" w:rsidP="005D4857">
            <w:pPr>
              <w:jc w:val="center"/>
              <w:rPr>
                <w:rFonts w:cs="Arial"/>
              </w:rPr>
            </w:pPr>
            <w:r w:rsidRPr="003962B1">
              <w:rPr>
                <w:rFonts w:cs="Arial"/>
              </w:rPr>
              <w:t>2,8</w:t>
            </w:r>
            <w:r w:rsidR="001F52A4" w:rsidRPr="003962B1">
              <w:rPr>
                <w:rFonts w:cs="Arial"/>
              </w:rPr>
              <w:t>50</w:t>
            </w:r>
          </w:p>
        </w:tc>
      </w:tr>
      <w:tr w:rsidR="005D4857" w:rsidRPr="003962B1" w14:paraId="4CEF7719" w14:textId="77777777" w:rsidTr="00E508A6">
        <w:trPr>
          <w:cantSplit/>
          <w:tblHeader/>
        </w:trPr>
        <w:tc>
          <w:tcPr>
            <w:tcW w:w="3706" w:type="pct"/>
            <w:vAlign w:val="center"/>
          </w:tcPr>
          <w:p w14:paraId="0C600DE5" w14:textId="77777777" w:rsidR="005D4857" w:rsidRPr="003962B1" w:rsidRDefault="005D4857" w:rsidP="005D4857">
            <w:pPr>
              <w:rPr>
                <w:rFonts w:cs="Arial"/>
                <w:b/>
              </w:rPr>
            </w:pPr>
            <w:r w:rsidRPr="003962B1">
              <w:rPr>
                <w:rFonts w:cs="Arial"/>
                <w:b/>
              </w:rPr>
              <w:t>Total Schools</w:t>
            </w:r>
          </w:p>
        </w:tc>
        <w:tc>
          <w:tcPr>
            <w:tcW w:w="1294" w:type="pct"/>
            <w:vAlign w:val="center"/>
          </w:tcPr>
          <w:p w14:paraId="5C01D259" w14:textId="28B1CC97" w:rsidR="005D4857" w:rsidRPr="003962B1" w:rsidRDefault="005D4857" w:rsidP="005D4857">
            <w:pPr>
              <w:jc w:val="center"/>
              <w:rPr>
                <w:rFonts w:cs="Arial"/>
              </w:rPr>
            </w:pPr>
            <w:r w:rsidRPr="003962B1">
              <w:rPr>
                <w:rFonts w:cs="Arial"/>
              </w:rPr>
              <w:t>9,9</w:t>
            </w:r>
            <w:r w:rsidR="003B2DA2" w:rsidRPr="003962B1">
              <w:rPr>
                <w:rFonts w:cs="Arial"/>
              </w:rPr>
              <w:t>46</w:t>
            </w:r>
          </w:p>
        </w:tc>
      </w:tr>
    </w:tbl>
    <w:p w14:paraId="11AFEC10" w14:textId="71C6A67D" w:rsidR="005C62EC" w:rsidRPr="003962B1" w:rsidRDefault="00CB5CCA" w:rsidP="00137E6B">
      <w:pPr>
        <w:pStyle w:val="BodyText"/>
        <w:spacing w:before="240" w:after="240"/>
        <w:ind w:right="-43"/>
        <w:rPr>
          <w:rFonts w:cs="Arial"/>
          <w:b/>
          <w:bCs/>
          <w:color w:val="000000"/>
        </w:rPr>
      </w:pPr>
      <w:r w:rsidRPr="003962B1">
        <w:rPr>
          <w:rFonts w:cs="Arial"/>
        </w:rPr>
        <w:t xml:space="preserve">Table </w:t>
      </w:r>
      <w:r w:rsidR="0017337C" w:rsidRPr="003962B1">
        <w:rPr>
          <w:rFonts w:cs="Arial"/>
        </w:rPr>
        <w:t>2</w:t>
      </w:r>
      <w:r w:rsidRPr="003962B1">
        <w:rPr>
          <w:rFonts w:cs="Arial"/>
        </w:rPr>
        <w:t xml:space="preserve"> provides a summary of the </w:t>
      </w:r>
      <w:r w:rsidRPr="003962B1">
        <w:rPr>
          <w:rFonts w:cs="Arial"/>
          <w:color w:val="000000"/>
        </w:rPr>
        <w:t xml:space="preserve">breakdown of schools eligible for the two categories of CSI, ATSI, and no assistance for the 2019–20 school year. </w:t>
      </w:r>
      <w:bookmarkStart w:id="0" w:name="_Hlk121496425"/>
      <w:r w:rsidR="005C62EC" w:rsidRPr="003962B1">
        <w:rPr>
          <w:rFonts w:cs="Arial"/>
          <w:b/>
          <w:bCs/>
          <w:color w:val="000000"/>
        </w:rPr>
        <w:t>This table is being provided for reference purposes only.</w:t>
      </w:r>
    </w:p>
    <w:p w14:paraId="1F594CF9" w14:textId="5D7E7D78" w:rsidR="00CB5CCA" w:rsidRPr="003962B1" w:rsidRDefault="00D97774" w:rsidP="00CB5CCA">
      <w:pPr>
        <w:pStyle w:val="BodyText"/>
        <w:spacing w:after="240"/>
        <w:ind w:right="-39"/>
        <w:rPr>
          <w:rFonts w:eastAsia="Arial" w:cs="Arial"/>
          <w:bCs/>
        </w:rPr>
      </w:pPr>
      <w:r w:rsidRPr="003962B1">
        <w:rPr>
          <w:rFonts w:cs="Arial"/>
        </w:rPr>
        <w:t>N</w:t>
      </w:r>
      <w:r w:rsidR="00CB5CCA" w:rsidRPr="003962B1">
        <w:rPr>
          <w:rFonts w:cs="Arial"/>
        </w:rPr>
        <w:t>ote</w:t>
      </w:r>
      <w:r w:rsidRPr="003962B1">
        <w:rPr>
          <w:rFonts w:cs="Arial"/>
        </w:rPr>
        <w:t>:</w:t>
      </w:r>
      <w:r w:rsidR="005C62EC" w:rsidRPr="003962B1">
        <w:rPr>
          <w:rFonts w:cs="Arial"/>
        </w:rPr>
        <w:t xml:space="preserve"> </w:t>
      </w:r>
      <w:r w:rsidRPr="003962B1">
        <w:rPr>
          <w:rFonts w:cs="Arial"/>
        </w:rPr>
        <w:t>I</w:t>
      </w:r>
      <w:r w:rsidR="00CB5CCA" w:rsidRPr="003962B1">
        <w:t>n 20</w:t>
      </w:r>
      <w:r w:rsidR="00924EB1" w:rsidRPr="003962B1">
        <w:t xml:space="preserve">19–20 </w:t>
      </w:r>
      <w:r w:rsidR="00CB5CCA" w:rsidRPr="003962B1">
        <w:t xml:space="preserve">ESSA eligibility determinations used performance colors on the state indicators from the 2019 Dashboard. Since the eligibility criteria for CSI and ATSI are not the same between 2019 and 2022, comparisons between these years </w:t>
      </w:r>
      <w:r w:rsidR="00CB5CCA" w:rsidRPr="003962B1">
        <w:rPr>
          <w:b/>
          <w:bCs/>
        </w:rPr>
        <w:t>are not</w:t>
      </w:r>
      <w:r w:rsidR="00CB5CCA" w:rsidRPr="003962B1">
        <w:t xml:space="preserve"> valid or reliable. An overview of the changes on the 2022 Dashboard are available in an informational flyer, Reporting Current Year Data Only on the 2022 Dashboard, at </w:t>
      </w:r>
      <w:hyperlink r:id="rId23" w:tooltip="Reporting Current Year Data Only on the 2022 Dashboard" w:history="1">
        <w:r w:rsidR="00CB5CCA" w:rsidRPr="003962B1">
          <w:rPr>
            <w:rStyle w:val="Hyperlink"/>
            <w:rFonts w:eastAsia="Arial" w:cs="Arial"/>
            <w:bCs/>
          </w:rPr>
          <w:t>https://www.cde.ca.gov/ta/ac/cm/documents/reportcurrentyear22.pdf</w:t>
        </w:r>
      </w:hyperlink>
      <w:r w:rsidR="00CB5CCA" w:rsidRPr="003962B1">
        <w:rPr>
          <w:rFonts w:eastAsia="Arial" w:cs="Arial"/>
          <w:bCs/>
        </w:rPr>
        <w:t>.</w:t>
      </w:r>
      <w:bookmarkEnd w:id="0"/>
      <w:r w:rsidR="005C62EC" w:rsidRPr="003962B1">
        <w:rPr>
          <w:rFonts w:eastAsia="Arial" w:cs="Arial"/>
          <w:bCs/>
        </w:rPr>
        <w:t xml:space="preserve"> Additionally, </w:t>
      </w:r>
      <w:r w:rsidR="007A4BBE" w:rsidRPr="003962B1">
        <w:rPr>
          <w:rFonts w:eastAsia="Arial" w:cs="Arial"/>
          <w:bCs/>
        </w:rPr>
        <w:t>provided the SBE an</w:t>
      </w:r>
      <w:r w:rsidR="005C62EC" w:rsidRPr="003962B1">
        <w:rPr>
          <w:rFonts w:eastAsia="Arial" w:cs="Arial"/>
          <w:bCs/>
        </w:rPr>
        <w:t xml:space="preserve"> Information Memorandum </w:t>
      </w:r>
      <w:r w:rsidR="007A4BBE" w:rsidRPr="003962B1">
        <w:rPr>
          <w:rFonts w:eastAsia="Arial" w:cs="Arial"/>
          <w:bCs/>
        </w:rPr>
        <w:t>on this topic in February 2020</w:t>
      </w:r>
      <w:r w:rsidR="005C62EC" w:rsidRPr="003962B1">
        <w:rPr>
          <w:rFonts w:eastAsia="Arial" w:cs="Arial"/>
          <w:bCs/>
        </w:rPr>
        <w:t xml:space="preserve"> </w:t>
      </w:r>
      <w:r w:rsidR="0036592C" w:rsidRPr="003962B1">
        <w:rPr>
          <w:rFonts w:eastAsia="Arial" w:cs="Arial"/>
          <w:bCs/>
        </w:rPr>
        <w:t xml:space="preserve">which is available at </w:t>
      </w:r>
      <w:hyperlink r:id="rId24" w:history="1">
        <w:r w:rsidR="0036592C" w:rsidRPr="003962B1">
          <w:rPr>
            <w:rStyle w:val="Hyperlink"/>
            <w:rFonts w:eastAsia="Arial" w:cs="Arial"/>
            <w:bCs/>
          </w:rPr>
          <w:t>https://www.cde.ca.gov/be/pn/im/documents/apr20memoamard02.docx</w:t>
        </w:r>
      </w:hyperlink>
      <w:r w:rsidR="005C62EC" w:rsidRPr="003962B1">
        <w:rPr>
          <w:rFonts w:eastAsia="Arial" w:cs="Arial"/>
          <w:bCs/>
        </w:rPr>
        <w:t xml:space="preserve">. </w:t>
      </w:r>
    </w:p>
    <w:p w14:paraId="6CC0DFED" w14:textId="444B5F12" w:rsidR="00CB5CCA" w:rsidRPr="003962B1" w:rsidRDefault="00CB5CCA" w:rsidP="00CB5CCA">
      <w:pPr>
        <w:autoSpaceDE w:val="0"/>
        <w:autoSpaceDN w:val="0"/>
        <w:rPr>
          <w:rFonts w:cs="Arial"/>
        </w:rPr>
      </w:pPr>
      <w:r w:rsidRPr="003962B1">
        <w:rPr>
          <w:rFonts w:cs="Arial"/>
          <w:b/>
        </w:rPr>
        <w:t xml:space="preserve">Table </w:t>
      </w:r>
      <w:r w:rsidR="00F57925" w:rsidRPr="003962B1">
        <w:rPr>
          <w:rFonts w:cs="Arial"/>
          <w:b/>
        </w:rPr>
        <w:t>2</w:t>
      </w:r>
      <w:r w:rsidRPr="003962B1">
        <w:rPr>
          <w:rFonts w:cs="Arial"/>
          <w:b/>
        </w:rPr>
        <w:t>: 2019–20 Summary Results of Schools Eligible for CSI, ATSI, and No Assistance</w:t>
      </w:r>
    </w:p>
    <w:tbl>
      <w:tblPr>
        <w:tblStyle w:val="TableGrid"/>
        <w:tblW w:w="2789" w:type="pct"/>
        <w:tblLook w:val="04A0" w:firstRow="1" w:lastRow="0" w:firstColumn="1" w:lastColumn="0" w:noHBand="0" w:noVBand="1"/>
        <w:tblCaption w:val="Summary Results of Schools Eligible for CSI, ATSI, and General Assistance"/>
        <w:tblDescription w:val="Summary Results of Schools Eligible for CSI, ATSI, and General Assistance"/>
      </w:tblPr>
      <w:tblGrid>
        <w:gridCol w:w="3865"/>
        <w:gridCol w:w="1350"/>
      </w:tblGrid>
      <w:tr w:rsidR="00CB5CCA" w:rsidRPr="003962B1" w14:paraId="26BE8A84" w14:textId="77777777" w:rsidTr="00CB5CCA">
        <w:trPr>
          <w:cantSplit/>
          <w:tblHeader/>
        </w:trPr>
        <w:tc>
          <w:tcPr>
            <w:tcW w:w="37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5B8667" w14:textId="77777777" w:rsidR="00CB5CCA" w:rsidRPr="003962B1" w:rsidRDefault="00CB5CCA">
            <w:pPr>
              <w:jc w:val="center"/>
              <w:rPr>
                <w:rFonts w:cs="Arial"/>
                <w:b/>
              </w:rPr>
            </w:pPr>
            <w:r w:rsidRPr="003962B1">
              <w:rPr>
                <w:rFonts w:cs="Arial"/>
                <w:b/>
              </w:rPr>
              <w:t>Determination Status</w:t>
            </w:r>
          </w:p>
        </w:tc>
        <w:tc>
          <w:tcPr>
            <w:tcW w:w="12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3FE845" w14:textId="77777777" w:rsidR="00CB5CCA" w:rsidRPr="003962B1" w:rsidRDefault="00CB5CCA">
            <w:pPr>
              <w:jc w:val="center"/>
              <w:rPr>
                <w:rFonts w:cs="Arial"/>
                <w:b/>
              </w:rPr>
            </w:pPr>
            <w:r w:rsidRPr="003962B1">
              <w:rPr>
                <w:rFonts w:cs="Arial"/>
                <w:b/>
              </w:rPr>
              <w:t>Total</w:t>
            </w:r>
          </w:p>
        </w:tc>
      </w:tr>
      <w:tr w:rsidR="00CB5CCA" w:rsidRPr="003962B1" w14:paraId="74A077C7"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76D4AF8F" w14:textId="77777777" w:rsidR="00CB5CCA" w:rsidRPr="003962B1" w:rsidRDefault="00CB5CCA">
            <w:pPr>
              <w:rPr>
                <w:rFonts w:cs="Arial"/>
              </w:rPr>
            </w:pPr>
            <w:r w:rsidRPr="003962B1">
              <w:rPr>
                <w:rFonts w:cs="Arial"/>
                <w:b/>
              </w:rPr>
              <w:t>CSI</w:t>
            </w:r>
            <w:r w:rsidRPr="003962B1">
              <w:rPr>
                <w:rFonts w:cs="Arial"/>
              </w:rPr>
              <w:t xml:space="preserve"> – Graduation Rate</w:t>
            </w:r>
          </w:p>
        </w:tc>
        <w:tc>
          <w:tcPr>
            <w:tcW w:w="1294" w:type="pct"/>
            <w:tcBorders>
              <w:top w:val="single" w:sz="4" w:space="0" w:color="auto"/>
              <w:left w:val="single" w:sz="4" w:space="0" w:color="auto"/>
              <w:bottom w:val="single" w:sz="4" w:space="0" w:color="auto"/>
              <w:right w:val="single" w:sz="4" w:space="0" w:color="auto"/>
            </w:tcBorders>
            <w:vAlign w:val="center"/>
            <w:hideMark/>
          </w:tcPr>
          <w:p w14:paraId="585FF756" w14:textId="77777777" w:rsidR="00CB5CCA" w:rsidRPr="003962B1" w:rsidRDefault="00CB5CCA">
            <w:pPr>
              <w:jc w:val="center"/>
              <w:rPr>
                <w:rFonts w:cs="Arial"/>
              </w:rPr>
            </w:pPr>
            <w:r w:rsidRPr="003962B1">
              <w:rPr>
                <w:rFonts w:cs="Arial"/>
              </w:rPr>
              <w:t>293</w:t>
            </w:r>
          </w:p>
        </w:tc>
      </w:tr>
      <w:tr w:rsidR="00CB5CCA" w:rsidRPr="003962B1" w14:paraId="63437AF0"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4B200FD1" w14:textId="77777777" w:rsidR="00CB5CCA" w:rsidRPr="003962B1" w:rsidRDefault="00CB5CCA">
            <w:pPr>
              <w:rPr>
                <w:rFonts w:cs="Arial"/>
              </w:rPr>
            </w:pPr>
            <w:r w:rsidRPr="003962B1">
              <w:rPr>
                <w:rFonts w:cs="Arial"/>
                <w:b/>
              </w:rPr>
              <w:t>CSI</w:t>
            </w:r>
            <w:r w:rsidRPr="003962B1">
              <w:rPr>
                <w:rFonts w:cs="Arial"/>
              </w:rPr>
              <w:t xml:space="preserve"> – Lowest Performing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280BAEF3" w14:textId="77777777" w:rsidR="00CB5CCA" w:rsidRPr="003962B1" w:rsidRDefault="00CB5CCA">
            <w:pPr>
              <w:jc w:val="center"/>
              <w:rPr>
                <w:rFonts w:cs="Arial"/>
              </w:rPr>
            </w:pPr>
            <w:r w:rsidRPr="003962B1">
              <w:rPr>
                <w:rFonts w:cs="Arial"/>
              </w:rPr>
              <w:t>483</w:t>
            </w:r>
          </w:p>
        </w:tc>
      </w:tr>
      <w:tr w:rsidR="00CB5CCA" w:rsidRPr="003962B1" w14:paraId="30E7806B"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2ED04126" w14:textId="77777777" w:rsidR="00CB5CCA" w:rsidRPr="003962B1" w:rsidRDefault="00CB5CCA">
            <w:pPr>
              <w:rPr>
                <w:rFonts w:cs="Arial"/>
              </w:rPr>
            </w:pPr>
            <w:r w:rsidRPr="003962B1">
              <w:rPr>
                <w:rFonts w:cs="Arial"/>
                <w:b/>
              </w:rPr>
              <w:lastRenderedPageBreak/>
              <w:t>ATSI</w:t>
            </w:r>
            <w:r w:rsidRPr="003962B1">
              <w:rPr>
                <w:rFonts w:cs="Arial"/>
              </w:rPr>
              <w:t xml:space="preserve">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0660213B" w14:textId="77777777" w:rsidR="00CB5CCA" w:rsidRPr="003962B1" w:rsidRDefault="00CB5CCA">
            <w:pPr>
              <w:jc w:val="center"/>
              <w:rPr>
                <w:rFonts w:cs="Arial"/>
              </w:rPr>
            </w:pPr>
            <w:r w:rsidRPr="003962B1">
              <w:rPr>
                <w:rFonts w:cs="Arial"/>
              </w:rPr>
              <w:t>1,043</w:t>
            </w:r>
          </w:p>
        </w:tc>
      </w:tr>
      <w:tr w:rsidR="00CB5CCA" w:rsidRPr="003962B1" w14:paraId="541C96E0"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3C365440" w14:textId="3D4B0C27" w:rsidR="00CB5CCA" w:rsidRPr="003962B1" w:rsidRDefault="003C6DF5">
            <w:pPr>
              <w:rPr>
                <w:rFonts w:cs="Arial"/>
              </w:rPr>
            </w:pPr>
            <w:r w:rsidRPr="003962B1">
              <w:rPr>
                <w:rFonts w:cs="Arial"/>
                <w:b/>
              </w:rPr>
              <w:t>No</w:t>
            </w:r>
            <w:r w:rsidR="00CB5CCA" w:rsidRPr="003962B1">
              <w:rPr>
                <w:rFonts w:cs="Arial"/>
                <w:b/>
              </w:rPr>
              <w:t xml:space="preserve"> Assistance</w:t>
            </w:r>
            <w:r w:rsidR="00CB5CCA" w:rsidRPr="003962B1">
              <w:rPr>
                <w:rFonts w:cs="Arial"/>
              </w:rPr>
              <w:t xml:space="preserve"> </w:t>
            </w:r>
          </w:p>
        </w:tc>
        <w:tc>
          <w:tcPr>
            <w:tcW w:w="1294" w:type="pct"/>
            <w:tcBorders>
              <w:top w:val="single" w:sz="4" w:space="0" w:color="auto"/>
              <w:left w:val="single" w:sz="4" w:space="0" w:color="auto"/>
              <w:bottom w:val="single" w:sz="4" w:space="0" w:color="auto"/>
              <w:right w:val="single" w:sz="4" w:space="0" w:color="auto"/>
            </w:tcBorders>
            <w:vAlign w:val="center"/>
            <w:hideMark/>
          </w:tcPr>
          <w:p w14:paraId="0B4AEAC1" w14:textId="77777777" w:rsidR="00CB5CCA" w:rsidRPr="003962B1" w:rsidRDefault="00CB5CCA">
            <w:pPr>
              <w:jc w:val="center"/>
              <w:rPr>
                <w:rFonts w:cs="Arial"/>
              </w:rPr>
            </w:pPr>
            <w:r w:rsidRPr="003962B1">
              <w:rPr>
                <w:rFonts w:cs="Arial"/>
              </w:rPr>
              <w:t>8,151</w:t>
            </w:r>
          </w:p>
        </w:tc>
      </w:tr>
      <w:tr w:rsidR="00CB5CCA" w:rsidRPr="003962B1" w14:paraId="44CE8E8E" w14:textId="77777777" w:rsidTr="00CB5CCA">
        <w:trPr>
          <w:cantSplit/>
        </w:trPr>
        <w:tc>
          <w:tcPr>
            <w:tcW w:w="3706" w:type="pct"/>
            <w:tcBorders>
              <w:top w:val="single" w:sz="4" w:space="0" w:color="auto"/>
              <w:left w:val="single" w:sz="4" w:space="0" w:color="auto"/>
              <w:bottom w:val="single" w:sz="4" w:space="0" w:color="auto"/>
              <w:right w:val="single" w:sz="4" w:space="0" w:color="auto"/>
            </w:tcBorders>
            <w:vAlign w:val="center"/>
            <w:hideMark/>
          </w:tcPr>
          <w:p w14:paraId="67D4E205" w14:textId="77777777" w:rsidR="00CB5CCA" w:rsidRPr="003962B1" w:rsidRDefault="00CB5CCA">
            <w:pPr>
              <w:rPr>
                <w:rFonts w:cs="Arial"/>
                <w:b/>
              </w:rPr>
            </w:pPr>
            <w:r w:rsidRPr="003962B1">
              <w:rPr>
                <w:rFonts w:cs="Arial"/>
                <w:b/>
              </w:rPr>
              <w:t>Total Schools</w:t>
            </w:r>
          </w:p>
        </w:tc>
        <w:tc>
          <w:tcPr>
            <w:tcW w:w="1294" w:type="pct"/>
            <w:tcBorders>
              <w:top w:val="single" w:sz="4" w:space="0" w:color="auto"/>
              <w:left w:val="single" w:sz="4" w:space="0" w:color="auto"/>
              <w:bottom w:val="single" w:sz="4" w:space="0" w:color="auto"/>
              <w:right w:val="single" w:sz="4" w:space="0" w:color="auto"/>
            </w:tcBorders>
            <w:vAlign w:val="center"/>
            <w:hideMark/>
          </w:tcPr>
          <w:p w14:paraId="6CEFC111" w14:textId="77777777" w:rsidR="00CB5CCA" w:rsidRPr="003962B1" w:rsidRDefault="00CB5CCA">
            <w:pPr>
              <w:jc w:val="center"/>
              <w:rPr>
                <w:rFonts w:cs="Arial"/>
              </w:rPr>
            </w:pPr>
            <w:r w:rsidRPr="003962B1">
              <w:rPr>
                <w:rFonts w:cs="Arial"/>
              </w:rPr>
              <w:t>9,970</w:t>
            </w:r>
          </w:p>
        </w:tc>
      </w:tr>
    </w:tbl>
    <w:p w14:paraId="1A8DEA6C" w14:textId="67E06AC9" w:rsidR="00CB5CCA" w:rsidRPr="003962B1" w:rsidRDefault="00CB5CCA" w:rsidP="00580143">
      <w:pPr>
        <w:spacing w:after="240"/>
        <w:contextualSpacing/>
        <w:rPr>
          <w:rFonts w:cs="Arial"/>
        </w:rPr>
      </w:pPr>
    </w:p>
    <w:p w14:paraId="649AFFE7" w14:textId="615D1A84" w:rsidR="00580143" w:rsidRPr="003962B1" w:rsidRDefault="00580143" w:rsidP="00580143">
      <w:pPr>
        <w:spacing w:after="240"/>
        <w:contextualSpacing/>
        <w:rPr>
          <w:rFonts w:cs="Arial"/>
          <w:color w:val="000000"/>
          <w:lang w:val="en"/>
        </w:rPr>
      </w:pPr>
      <w:r w:rsidRPr="003962B1">
        <w:rPr>
          <w:rFonts w:cs="Arial"/>
        </w:rPr>
        <w:t xml:space="preserve">Table </w:t>
      </w:r>
      <w:r w:rsidR="00F57925" w:rsidRPr="003962B1">
        <w:rPr>
          <w:rFonts w:cs="Arial"/>
        </w:rPr>
        <w:t>3</w:t>
      </w:r>
      <w:r w:rsidRPr="003962B1">
        <w:rPr>
          <w:rFonts w:cs="Arial"/>
        </w:rPr>
        <w:t xml:space="preserve"> shows</w:t>
      </w:r>
      <w:r w:rsidRPr="003962B1">
        <w:rPr>
          <w:rFonts w:cs="Arial"/>
          <w:color w:val="000000"/>
          <w:lang w:val="en"/>
        </w:rPr>
        <w:t xml:space="preserve"> the number of schools eligible for the two categories of </w:t>
      </w:r>
      <w:r w:rsidR="00A57A63" w:rsidRPr="003962B1">
        <w:rPr>
          <w:rFonts w:cs="Arial"/>
          <w:color w:val="000000"/>
          <w:lang w:val="en"/>
        </w:rPr>
        <w:t>CSI,</w:t>
      </w:r>
      <w:r w:rsidRPr="003962B1">
        <w:rPr>
          <w:rFonts w:cs="Arial"/>
          <w:color w:val="000000"/>
          <w:lang w:val="en"/>
        </w:rPr>
        <w:t xml:space="preserve"> ATSI, and </w:t>
      </w:r>
      <w:r w:rsidR="003A2A40" w:rsidRPr="003962B1">
        <w:rPr>
          <w:rFonts w:cs="Arial"/>
          <w:color w:val="000000"/>
          <w:lang w:val="en"/>
        </w:rPr>
        <w:t>no assistance</w:t>
      </w:r>
      <w:r w:rsidRPr="003962B1">
        <w:rPr>
          <w:rFonts w:cs="Arial"/>
          <w:color w:val="000000"/>
          <w:lang w:val="en"/>
        </w:rPr>
        <w:t xml:space="preserve"> by charter status.</w:t>
      </w:r>
    </w:p>
    <w:p w14:paraId="29582626" w14:textId="77777777" w:rsidR="007E37F6" w:rsidRPr="003962B1" w:rsidRDefault="007E37F6" w:rsidP="004C638C">
      <w:pPr>
        <w:spacing w:after="240"/>
        <w:contextualSpacing/>
        <w:rPr>
          <w:rFonts w:cs="Arial"/>
          <w:color w:val="000000"/>
          <w:lang w:val="en"/>
        </w:rPr>
      </w:pPr>
    </w:p>
    <w:p w14:paraId="124FA894" w14:textId="0184A067" w:rsidR="004C638C" w:rsidRPr="003962B1" w:rsidRDefault="004C638C" w:rsidP="00CA02FC">
      <w:pPr>
        <w:spacing w:line="259" w:lineRule="auto"/>
        <w:rPr>
          <w:rFonts w:cs="Arial"/>
        </w:rPr>
      </w:pPr>
      <w:r w:rsidRPr="003962B1">
        <w:rPr>
          <w:rFonts w:cs="Arial"/>
          <w:b/>
        </w:rPr>
        <w:t xml:space="preserve">Table </w:t>
      </w:r>
      <w:r w:rsidR="00F57925" w:rsidRPr="003962B1">
        <w:rPr>
          <w:rFonts w:cs="Arial"/>
          <w:b/>
        </w:rPr>
        <w:t>3</w:t>
      </w:r>
      <w:r w:rsidRPr="003962B1">
        <w:rPr>
          <w:rFonts w:cs="Arial"/>
          <w:b/>
        </w:rPr>
        <w:t xml:space="preserve">: </w:t>
      </w:r>
      <w:r w:rsidR="00F742B6" w:rsidRPr="003962B1">
        <w:rPr>
          <w:rFonts w:cs="Arial"/>
          <w:b/>
        </w:rPr>
        <w:t xml:space="preserve">2022–23 </w:t>
      </w:r>
      <w:r w:rsidRPr="003962B1">
        <w:rPr>
          <w:rFonts w:cs="Arial"/>
          <w:b/>
        </w:rPr>
        <w:t xml:space="preserve">Summary Results of Schools Eligible for CSI, ATSI, and </w:t>
      </w:r>
      <w:r w:rsidR="003A2A40" w:rsidRPr="003962B1">
        <w:rPr>
          <w:rFonts w:cs="Arial"/>
          <w:b/>
        </w:rPr>
        <w:t>No Assistance</w:t>
      </w:r>
      <w:r w:rsidRPr="003962B1">
        <w:rPr>
          <w:rFonts w:cs="Arial"/>
          <w:b/>
        </w:rPr>
        <w:t>– By Charter Status</w:t>
      </w:r>
    </w:p>
    <w:tbl>
      <w:tblPr>
        <w:tblStyle w:val="TableGrid"/>
        <w:tblW w:w="4563" w:type="pct"/>
        <w:tblLook w:val="04A0" w:firstRow="1" w:lastRow="0" w:firstColumn="1" w:lastColumn="0" w:noHBand="0" w:noVBand="1"/>
        <w:tblCaption w:val="Table 2: Summary Results of Schools Eligible for CSI, ATSI, and General"/>
        <w:tblDescription w:val="Table 2: Summary Results of Schools Eligible for CSI, ATSI, and General&#10;Assistance"/>
      </w:tblPr>
      <w:tblGrid>
        <w:gridCol w:w="4151"/>
        <w:gridCol w:w="2307"/>
        <w:gridCol w:w="2075"/>
      </w:tblGrid>
      <w:tr w:rsidR="004C638C" w:rsidRPr="003962B1" w14:paraId="5E475CAB" w14:textId="77777777" w:rsidTr="00E508A6">
        <w:trPr>
          <w:cantSplit/>
          <w:tblHeader/>
        </w:trPr>
        <w:tc>
          <w:tcPr>
            <w:tcW w:w="2432" w:type="pct"/>
            <w:shd w:val="clear" w:color="auto" w:fill="D9D9D9" w:themeFill="background1" w:themeFillShade="D9"/>
            <w:vAlign w:val="center"/>
          </w:tcPr>
          <w:p w14:paraId="1502F036" w14:textId="77777777" w:rsidR="004C638C" w:rsidRPr="003962B1" w:rsidRDefault="004C638C">
            <w:pPr>
              <w:jc w:val="center"/>
              <w:rPr>
                <w:rFonts w:cs="Arial"/>
                <w:b/>
              </w:rPr>
            </w:pPr>
            <w:r w:rsidRPr="003962B1">
              <w:rPr>
                <w:rFonts w:cs="Arial"/>
                <w:b/>
              </w:rPr>
              <w:t>Determination Status</w:t>
            </w:r>
          </w:p>
        </w:tc>
        <w:tc>
          <w:tcPr>
            <w:tcW w:w="1352" w:type="pct"/>
            <w:shd w:val="clear" w:color="auto" w:fill="D9D9D9" w:themeFill="background1" w:themeFillShade="D9"/>
            <w:vAlign w:val="center"/>
          </w:tcPr>
          <w:p w14:paraId="2CC6152B" w14:textId="77777777" w:rsidR="004C638C" w:rsidRPr="003962B1" w:rsidRDefault="004C638C">
            <w:pPr>
              <w:jc w:val="center"/>
              <w:rPr>
                <w:rFonts w:cs="Arial"/>
                <w:b/>
              </w:rPr>
            </w:pPr>
            <w:r w:rsidRPr="003962B1">
              <w:rPr>
                <w:rFonts w:cs="Arial"/>
                <w:b/>
              </w:rPr>
              <w:t>Number of Non-Charter Schools</w:t>
            </w:r>
          </w:p>
        </w:tc>
        <w:tc>
          <w:tcPr>
            <w:tcW w:w="1216" w:type="pct"/>
            <w:shd w:val="clear" w:color="auto" w:fill="D9D9D9" w:themeFill="background1" w:themeFillShade="D9"/>
            <w:vAlign w:val="center"/>
          </w:tcPr>
          <w:p w14:paraId="4626EC63" w14:textId="77777777" w:rsidR="004C638C" w:rsidRPr="003962B1" w:rsidRDefault="004C638C">
            <w:pPr>
              <w:jc w:val="center"/>
              <w:rPr>
                <w:rFonts w:cs="Arial"/>
                <w:b/>
              </w:rPr>
            </w:pPr>
            <w:r w:rsidRPr="003962B1">
              <w:rPr>
                <w:rFonts w:cs="Arial"/>
                <w:b/>
              </w:rPr>
              <w:t>Number of Charter Schools</w:t>
            </w:r>
          </w:p>
        </w:tc>
      </w:tr>
      <w:tr w:rsidR="005D4857" w:rsidRPr="003962B1" w14:paraId="4ADC2336" w14:textId="77777777" w:rsidTr="00E508A6">
        <w:trPr>
          <w:cantSplit/>
          <w:tblHeader/>
        </w:trPr>
        <w:tc>
          <w:tcPr>
            <w:tcW w:w="2432" w:type="pct"/>
            <w:vAlign w:val="center"/>
          </w:tcPr>
          <w:p w14:paraId="72BAE9A1" w14:textId="7CDAF694" w:rsidR="005D4857" w:rsidRPr="003962B1" w:rsidRDefault="005D4857" w:rsidP="005D4857">
            <w:pPr>
              <w:rPr>
                <w:rFonts w:cs="Arial"/>
              </w:rPr>
            </w:pPr>
            <w:r w:rsidRPr="003962B1">
              <w:rPr>
                <w:rFonts w:cs="Arial"/>
                <w:b/>
              </w:rPr>
              <w:t>CSI</w:t>
            </w:r>
            <w:r w:rsidRPr="003962B1">
              <w:rPr>
                <w:rFonts w:cs="Arial"/>
              </w:rPr>
              <w:t xml:space="preserve"> – </w:t>
            </w:r>
            <w:r w:rsidR="0E7211AA" w:rsidRPr="003962B1">
              <w:rPr>
                <w:rFonts w:cs="Arial"/>
              </w:rPr>
              <w:t xml:space="preserve">Low </w:t>
            </w:r>
            <w:r w:rsidRPr="003962B1">
              <w:rPr>
                <w:rFonts w:cs="Arial"/>
              </w:rPr>
              <w:t>Graduation Rate</w:t>
            </w:r>
          </w:p>
        </w:tc>
        <w:tc>
          <w:tcPr>
            <w:tcW w:w="1352" w:type="pct"/>
            <w:vAlign w:val="center"/>
          </w:tcPr>
          <w:p w14:paraId="07A1B9B5" w14:textId="3F6D6D51" w:rsidR="005D4857" w:rsidRPr="003962B1" w:rsidRDefault="00D83B5D" w:rsidP="005D4857">
            <w:pPr>
              <w:jc w:val="center"/>
              <w:rPr>
                <w:rFonts w:cs="Arial"/>
              </w:rPr>
            </w:pPr>
            <w:r w:rsidRPr="003962B1">
              <w:rPr>
                <w:rFonts w:cs="Arial"/>
              </w:rPr>
              <w:t>22</w:t>
            </w:r>
            <w:r w:rsidR="001E1E79" w:rsidRPr="003962B1">
              <w:rPr>
                <w:rFonts w:cs="Arial"/>
              </w:rPr>
              <w:t>8</w:t>
            </w:r>
          </w:p>
        </w:tc>
        <w:tc>
          <w:tcPr>
            <w:tcW w:w="1216" w:type="pct"/>
            <w:vAlign w:val="center"/>
          </w:tcPr>
          <w:p w14:paraId="625DFDBD" w14:textId="1258E281" w:rsidR="005D4857" w:rsidRPr="003962B1" w:rsidRDefault="00862A99" w:rsidP="005D4857">
            <w:pPr>
              <w:jc w:val="center"/>
              <w:rPr>
                <w:rFonts w:cs="Arial"/>
              </w:rPr>
            </w:pPr>
            <w:r w:rsidRPr="003962B1">
              <w:rPr>
                <w:rFonts w:cs="Arial"/>
              </w:rPr>
              <w:t>10</w:t>
            </w:r>
            <w:r w:rsidR="005D4857" w:rsidRPr="003962B1">
              <w:rPr>
                <w:rFonts w:cs="Arial"/>
              </w:rPr>
              <w:t>5</w:t>
            </w:r>
          </w:p>
        </w:tc>
      </w:tr>
      <w:tr w:rsidR="005D4857" w:rsidRPr="003962B1" w14:paraId="77A250CC" w14:textId="192A6D25" w:rsidTr="00E508A6">
        <w:trPr>
          <w:cantSplit/>
          <w:tblHeader/>
        </w:trPr>
        <w:tc>
          <w:tcPr>
            <w:tcW w:w="2432" w:type="pct"/>
            <w:vAlign w:val="center"/>
          </w:tcPr>
          <w:p w14:paraId="7A3FA981" w14:textId="705071EE" w:rsidR="005D4857" w:rsidRPr="003962B1" w:rsidRDefault="005D4857" w:rsidP="005D4857">
            <w:pPr>
              <w:rPr>
                <w:rFonts w:cs="Arial"/>
              </w:rPr>
            </w:pPr>
            <w:r w:rsidRPr="003962B1">
              <w:rPr>
                <w:rFonts w:cs="Arial"/>
                <w:b/>
              </w:rPr>
              <w:t>CSI</w:t>
            </w:r>
            <w:r w:rsidRPr="003962B1">
              <w:rPr>
                <w:rFonts w:cs="Arial"/>
              </w:rPr>
              <w:t xml:space="preserve"> – Low Performing</w:t>
            </w:r>
          </w:p>
        </w:tc>
        <w:tc>
          <w:tcPr>
            <w:tcW w:w="1352" w:type="pct"/>
            <w:vAlign w:val="center"/>
          </w:tcPr>
          <w:p w14:paraId="7756A05D" w14:textId="336BD744" w:rsidR="005D4857" w:rsidRPr="003962B1" w:rsidRDefault="00D83B5D" w:rsidP="005D4857">
            <w:pPr>
              <w:jc w:val="center"/>
              <w:rPr>
                <w:rFonts w:cs="Arial"/>
              </w:rPr>
            </w:pPr>
            <w:r w:rsidRPr="003962B1">
              <w:rPr>
                <w:rFonts w:cs="Arial"/>
              </w:rPr>
              <w:t>435</w:t>
            </w:r>
          </w:p>
        </w:tc>
        <w:tc>
          <w:tcPr>
            <w:tcW w:w="1216" w:type="pct"/>
            <w:vAlign w:val="center"/>
          </w:tcPr>
          <w:p w14:paraId="5152FC35" w14:textId="5FE91771" w:rsidR="005D4857" w:rsidRPr="003962B1" w:rsidRDefault="00862A99" w:rsidP="005D4857">
            <w:pPr>
              <w:jc w:val="center"/>
              <w:rPr>
                <w:rFonts w:cs="Arial"/>
              </w:rPr>
            </w:pPr>
            <w:r w:rsidRPr="003962B1">
              <w:rPr>
                <w:rFonts w:cs="Arial"/>
              </w:rPr>
              <w:t>39</w:t>
            </w:r>
          </w:p>
        </w:tc>
      </w:tr>
      <w:tr w:rsidR="005D4857" w:rsidRPr="003962B1" w14:paraId="7BAE3A13" w14:textId="38640A6B" w:rsidTr="00E508A6">
        <w:trPr>
          <w:cantSplit/>
          <w:tblHeader/>
        </w:trPr>
        <w:tc>
          <w:tcPr>
            <w:tcW w:w="2432" w:type="pct"/>
            <w:vAlign w:val="center"/>
          </w:tcPr>
          <w:p w14:paraId="29029041" w14:textId="41ABA11B" w:rsidR="005D4857" w:rsidRPr="003962B1" w:rsidRDefault="005D4857" w:rsidP="005D4857">
            <w:pPr>
              <w:rPr>
                <w:rFonts w:cs="Arial"/>
              </w:rPr>
            </w:pPr>
            <w:r w:rsidRPr="003962B1">
              <w:rPr>
                <w:rFonts w:cs="Arial"/>
                <w:b/>
              </w:rPr>
              <w:t>ATSI</w:t>
            </w:r>
          </w:p>
        </w:tc>
        <w:tc>
          <w:tcPr>
            <w:tcW w:w="1352" w:type="pct"/>
            <w:vAlign w:val="center"/>
          </w:tcPr>
          <w:p w14:paraId="6264E80D" w14:textId="2C76F965" w:rsidR="005D4857" w:rsidRPr="003962B1" w:rsidRDefault="00D83B5D" w:rsidP="005D4857">
            <w:pPr>
              <w:jc w:val="center"/>
              <w:rPr>
                <w:rFonts w:cs="Arial"/>
              </w:rPr>
            </w:pPr>
            <w:r w:rsidRPr="003962B1">
              <w:rPr>
                <w:rFonts w:cs="Arial"/>
              </w:rPr>
              <w:t>5,70</w:t>
            </w:r>
            <w:r w:rsidR="00082498" w:rsidRPr="003962B1">
              <w:rPr>
                <w:rFonts w:cs="Arial"/>
              </w:rPr>
              <w:t>7</w:t>
            </w:r>
          </w:p>
        </w:tc>
        <w:tc>
          <w:tcPr>
            <w:tcW w:w="1216" w:type="pct"/>
            <w:vAlign w:val="center"/>
          </w:tcPr>
          <w:p w14:paraId="54271DC7" w14:textId="1E55CFF1" w:rsidR="005D4857" w:rsidRPr="003962B1" w:rsidRDefault="005D4857" w:rsidP="005D4857">
            <w:pPr>
              <w:jc w:val="center"/>
              <w:rPr>
                <w:rFonts w:cs="Arial"/>
              </w:rPr>
            </w:pPr>
            <w:r w:rsidRPr="003962B1">
              <w:rPr>
                <w:rFonts w:cs="Arial"/>
              </w:rPr>
              <w:t>5</w:t>
            </w:r>
            <w:r w:rsidR="00862A99" w:rsidRPr="003962B1">
              <w:rPr>
                <w:rFonts w:cs="Arial"/>
              </w:rPr>
              <w:t>82</w:t>
            </w:r>
          </w:p>
        </w:tc>
      </w:tr>
      <w:tr w:rsidR="005D4857" w:rsidRPr="003962B1" w14:paraId="4BA5E3CF" w14:textId="648DF37A" w:rsidTr="00E508A6">
        <w:trPr>
          <w:cantSplit/>
          <w:tblHeader/>
        </w:trPr>
        <w:tc>
          <w:tcPr>
            <w:tcW w:w="2432" w:type="pct"/>
            <w:vAlign w:val="center"/>
          </w:tcPr>
          <w:p w14:paraId="65F6E27C" w14:textId="4EA8A33A" w:rsidR="005D4857" w:rsidRPr="003962B1" w:rsidRDefault="003A2A40" w:rsidP="005D4857">
            <w:pPr>
              <w:rPr>
                <w:rFonts w:cs="Arial"/>
              </w:rPr>
            </w:pPr>
            <w:r w:rsidRPr="003962B1">
              <w:rPr>
                <w:rFonts w:cs="Arial"/>
                <w:b/>
              </w:rPr>
              <w:t>No Assistance</w:t>
            </w:r>
          </w:p>
        </w:tc>
        <w:tc>
          <w:tcPr>
            <w:tcW w:w="1352" w:type="pct"/>
            <w:vAlign w:val="center"/>
          </w:tcPr>
          <w:p w14:paraId="4B5BAB5A" w14:textId="21BE8268" w:rsidR="005D4857" w:rsidRPr="003962B1" w:rsidRDefault="00862A99" w:rsidP="005D4857">
            <w:pPr>
              <w:jc w:val="center"/>
              <w:rPr>
                <w:rFonts w:cs="Arial"/>
              </w:rPr>
            </w:pPr>
            <w:r w:rsidRPr="003962B1">
              <w:rPr>
                <w:rFonts w:cs="Arial"/>
              </w:rPr>
              <w:t>2,29</w:t>
            </w:r>
            <w:r w:rsidR="00082498" w:rsidRPr="003962B1">
              <w:rPr>
                <w:rFonts w:cs="Arial"/>
              </w:rPr>
              <w:t>8</w:t>
            </w:r>
          </w:p>
        </w:tc>
        <w:tc>
          <w:tcPr>
            <w:tcW w:w="1216" w:type="pct"/>
            <w:vAlign w:val="center"/>
          </w:tcPr>
          <w:p w14:paraId="16C982A6" w14:textId="2FAE8B07" w:rsidR="005D4857" w:rsidRPr="003962B1" w:rsidRDefault="00862A99" w:rsidP="005D4857">
            <w:pPr>
              <w:jc w:val="center"/>
              <w:rPr>
                <w:rFonts w:cs="Arial"/>
              </w:rPr>
            </w:pPr>
            <w:r w:rsidRPr="003962B1">
              <w:rPr>
                <w:rFonts w:cs="Arial"/>
              </w:rPr>
              <w:t>552</w:t>
            </w:r>
          </w:p>
        </w:tc>
      </w:tr>
    </w:tbl>
    <w:p w14:paraId="36215D4F" w14:textId="7B27E33E" w:rsidR="004C638C" w:rsidRPr="003962B1" w:rsidRDefault="004C638C" w:rsidP="004C638C">
      <w:pPr>
        <w:spacing w:after="240"/>
        <w:contextualSpacing/>
        <w:rPr>
          <w:rFonts w:cs="Arial"/>
        </w:rPr>
      </w:pPr>
    </w:p>
    <w:p w14:paraId="29E3679C" w14:textId="4A8518A3" w:rsidR="00FD0000" w:rsidRPr="003962B1" w:rsidRDefault="004C638C" w:rsidP="004C638C">
      <w:pPr>
        <w:spacing w:after="240"/>
        <w:contextualSpacing/>
        <w:rPr>
          <w:rFonts w:cs="Arial"/>
          <w:color w:val="000000"/>
          <w:lang w:val="en"/>
        </w:rPr>
      </w:pPr>
      <w:r w:rsidRPr="003962B1">
        <w:rPr>
          <w:rFonts w:cs="Arial"/>
        </w:rPr>
        <w:t xml:space="preserve">Table </w:t>
      </w:r>
      <w:r w:rsidR="00F57925" w:rsidRPr="003962B1">
        <w:rPr>
          <w:rFonts w:cs="Arial"/>
        </w:rPr>
        <w:t>4</w:t>
      </w:r>
      <w:r w:rsidRPr="003962B1">
        <w:rPr>
          <w:rFonts w:cs="Arial"/>
        </w:rPr>
        <w:t xml:space="preserve"> shows</w:t>
      </w:r>
      <w:r w:rsidRPr="003962B1">
        <w:rPr>
          <w:rFonts w:cs="Arial"/>
          <w:color w:val="000000"/>
          <w:lang w:val="en"/>
        </w:rPr>
        <w:t xml:space="preserve"> the number of schools eligible for CSI, ATSI, and </w:t>
      </w:r>
      <w:r w:rsidR="003A2A40" w:rsidRPr="003962B1">
        <w:rPr>
          <w:rFonts w:cs="Arial"/>
          <w:color w:val="000000"/>
          <w:lang w:val="en"/>
        </w:rPr>
        <w:t>no assistance</w:t>
      </w:r>
      <w:r w:rsidRPr="003962B1">
        <w:rPr>
          <w:rFonts w:cs="Arial"/>
          <w:color w:val="000000"/>
          <w:lang w:val="en"/>
        </w:rPr>
        <w:t xml:space="preserve"> by </w:t>
      </w:r>
      <w:r w:rsidR="007E37F6" w:rsidRPr="003962B1">
        <w:rPr>
          <w:rFonts w:ascii="Helvetica" w:hAnsi="Helvetica" w:cs="Helvetica"/>
          <w:color w:val="000000"/>
        </w:rPr>
        <w:t>Dashboard Alternative School Status</w:t>
      </w:r>
      <w:r w:rsidR="007E37F6" w:rsidRPr="003962B1">
        <w:rPr>
          <w:rFonts w:cs="Arial"/>
          <w:color w:val="000000"/>
          <w:lang w:val="en"/>
        </w:rPr>
        <w:t xml:space="preserve"> (DASS</w:t>
      </w:r>
      <w:r w:rsidR="00C866AE" w:rsidRPr="003962B1">
        <w:rPr>
          <w:rFonts w:cs="Arial"/>
          <w:color w:val="000000"/>
          <w:lang w:val="en"/>
        </w:rPr>
        <w:t>)</w:t>
      </w:r>
      <w:r w:rsidRPr="003962B1">
        <w:rPr>
          <w:rFonts w:cs="Arial"/>
          <w:color w:val="000000"/>
          <w:lang w:val="en"/>
        </w:rPr>
        <w:t xml:space="preserve"> status. </w:t>
      </w:r>
      <w:r w:rsidR="00FD0000" w:rsidRPr="003962B1">
        <w:rPr>
          <w:rFonts w:cs="Arial"/>
          <w:color w:val="000000"/>
          <w:lang w:val="en"/>
        </w:rPr>
        <w:t xml:space="preserve">Of the 918 schools, 532 </w:t>
      </w:r>
      <w:r w:rsidR="0070180A" w:rsidRPr="003962B1">
        <w:rPr>
          <w:rFonts w:cs="Arial"/>
          <w:color w:val="000000"/>
          <w:lang w:val="en"/>
        </w:rPr>
        <w:t>schools</w:t>
      </w:r>
      <w:r w:rsidR="00FD0000" w:rsidRPr="003962B1">
        <w:rPr>
          <w:rFonts w:cs="Arial"/>
          <w:color w:val="000000"/>
          <w:lang w:val="en"/>
        </w:rPr>
        <w:t xml:space="preserve"> or </w:t>
      </w:r>
      <w:r w:rsidR="00DE147E" w:rsidRPr="003962B1">
        <w:rPr>
          <w:rFonts w:cs="Arial"/>
          <w:color w:val="000000"/>
          <w:lang w:val="en"/>
        </w:rPr>
        <w:t>58</w:t>
      </w:r>
      <w:r w:rsidR="00FD0000" w:rsidRPr="003962B1">
        <w:rPr>
          <w:rFonts w:cs="Arial"/>
          <w:color w:val="000000"/>
          <w:lang w:val="en"/>
        </w:rPr>
        <w:t xml:space="preserve"> percent of DASS schools are identified for either CSI or ATSI. </w:t>
      </w:r>
      <w:r w:rsidR="009A024D" w:rsidRPr="003962B1">
        <w:rPr>
          <w:rFonts w:cs="Arial"/>
          <w:color w:val="000000"/>
          <w:lang w:val="en"/>
        </w:rPr>
        <w:t xml:space="preserve">Note: Due to </w:t>
      </w:r>
      <w:r w:rsidR="00C26377" w:rsidRPr="003962B1">
        <w:rPr>
          <w:rFonts w:cs="Arial"/>
          <w:color w:val="000000"/>
          <w:lang w:val="en"/>
        </w:rPr>
        <w:t xml:space="preserve">the denial of the DASS waiver by the U.S. Department of Education in January 2022, the modified methods for </w:t>
      </w:r>
      <w:r w:rsidR="006F4EE4" w:rsidRPr="003962B1">
        <w:rPr>
          <w:rFonts w:cs="Arial"/>
          <w:color w:val="000000"/>
          <w:lang w:val="en"/>
        </w:rPr>
        <w:t xml:space="preserve">the graduation rate for </w:t>
      </w:r>
      <w:r w:rsidR="00C26377" w:rsidRPr="003962B1">
        <w:rPr>
          <w:rFonts w:cs="Arial"/>
          <w:color w:val="000000"/>
          <w:lang w:val="en"/>
        </w:rPr>
        <w:t xml:space="preserve">DASS schools </w:t>
      </w:r>
      <w:r w:rsidR="006F4EE4" w:rsidRPr="003962B1">
        <w:rPr>
          <w:rFonts w:cs="Arial"/>
          <w:color w:val="000000"/>
          <w:lang w:val="en"/>
        </w:rPr>
        <w:t xml:space="preserve">cannot be used. </w:t>
      </w:r>
      <w:r w:rsidR="00FD0000" w:rsidRPr="003962B1">
        <w:rPr>
          <w:rFonts w:cs="Arial"/>
          <w:color w:val="000000"/>
          <w:lang w:val="en"/>
        </w:rPr>
        <w:t>Th</w:t>
      </w:r>
      <w:r w:rsidR="006A33E5" w:rsidRPr="003962B1">
        <w:rPr>
          <w:rFonts w:cs="Arial"/>
          <w:color w:val="000000"/>
          <w:lang w:val="en"/>
        </w:rPr>
        <w:t>e increase in eligibility of</w:t>
      </w:r>
      <w:r w:rsidR="00FD0000" w:rsidRPr="003962B1">
        <w:rPr>
          <w:rFonts w:cs="Arial"/>
          <w:color w:val="000000"/>
          <w:lang w:val="en"/>
        </w:rPr>
        <w:t xml:space="preserve"> DASS </w:t>
      </w:r>
      <w:r w:rsidR="006A33E5" w:rsidRPr="003962B1">
        <w:rPr>
          <w:rFonts w:cs="Arial"/>
          <w:color w:val="000000"/>
          <w:lang w:val="en"/>
        </w:rPr>
        <w:t>schools can be in part attributed to the waiver denial by ED.</w:t>
      </w:r>
      <w:r w:rsidR="006F4EE4" w:rsidRPr="003962B1">
        <w:rPr>
          <w:rFonts w:cs="Arial"/>
          <w:color w:val="000000"/>
          <w:lang w:val="en"/>
        </w:rPr>
        <w:t xml:space="preserve"> </w:t>
      </w:r>
    </w:p>
    <w:p w14:paraId="74BC23F2" w14:textId="77777777" w:rsidR="00FD0000" w:rsidRPr="003962B1" w:rsidRDefault="00FD0000" w:rsidP="004C638C">
      <w:pPr>
        <w:spacing w:after="240"/>
        <w:contextualSpacing/>
        <w:rPr>
          <w:rFonts w:cs="Arial"/>
        </w:rPr>
      </w:pPr>
    </w:p>
    <w:p w14:paraId="390562C3" w14:textId="28E3D163" w:rsidR="004C638C" w:rsidRPr="003962B1" w:rsidRDefault="004C0027" w:rsidP="004C638C">
      <w:pPr>
        <w:spacing w:after="240"/>
        <w:contextualSpacing/>
        <w:rPr>
          <w:rFonts w:cs="Arial"/>
          <w:color w:val="000000"/>
          <w:lang w:val="en"/>
        </w:rPr>
      </w:pPr>
      <w:r w:rsidRPr="003962B1">
        <w:rPr>
          <w:rFonts w:cs="Arial"/>
        </w:rPr>
        <w:t xml:space="preserve">For </w:t>
      </w:r>
      <w:r w:rsidR="006A33E5" w:rsidRPr="003962B1">
        <w:rPr>
          <w:rFonts w:cs="Arial"/>
        </w:rPr>
        <w:t>additional</w:t>
      </w:r>
      <w:r w:rsidRPr="003962B1">
        <w:rPr>
          <w:rFonts w:cs="Arial"/>
        </w:rPr>
        <w:t xml:space="preserve"> information on </w:t>
      </w:r>
      <w:r w:rsidR="006A33E5" w:rsidRPr="003962B1">
        <w:rPr>
          <w:rFonts w:cs="Arial"/>
        </w:rPr>
        <w:t>the support for</w:t>
      </w:r>
      <w:r w:rsidRPr="003962B1">
        <w:rPr>
          <w:rFonts w:cs="Arial"/>
        </w:rPr>
        <w:t xml:space="preserve"> DASS </w:t>
      </w:r>
      <w:r w:rsidR="006A33E5" w:rsidRPr="003962B1">
        <w:rPr>
          <w:rFonts w:cs="Arial"/>
        </w:rPr>
        <w:t>schools</w:t>
      </w:r>
      <w:r w:rsidRPr="003962B1">
        <w:rPr>
          <w:rFonts w:cs="Arial"/>
        </w:rPr>
        <w:t xml:space="preserve"> please see the DASS Community of Practice section in Attachment 1.</w:t>
      </w:r>
    </w:p>
    <w:p w14:paraId="1EAA9C1F" w14:textId="77777777" w:rsidR="004C638C" w:rsidRPr="003962B1" w:rsidRDefault="004C638C" w:rsidP="004C638C">
      <w:pPr>
        <w:spacing w:after="240"/>
        <w:contextualSpacing/>
        <w:rPr>
          <w:rFonts w:cs="Arial"/>
          <w:color w:val="000000"/>
          <w:lang w:val="en"/>
        </w:rPr>
      </w:pPr>
    </w:p>
    <w:p w14:paraId="745B2DA7" w14:textId="6F0EF23D" w:rsidR="004C638C" w:rsidRPr="003962B1" w:rsidRDefault="004C638C" w:rsidP="00B56C97">
      <w:pPr>
        <w:autoSpaceDE w:val="0"/>
        <w:autoSpaceDN w:val="0"/>
        <w:rPr>
          <w:rFonts w:cs="Arial"/>
        </w:rPr>
      </w:pPr>
      <w:r w:rsidRPr="003962B1">
        <w:rPr>
          <w:rFonts w:cs="Arial"/>
          <w:b/>
        </w:rPr>
        <w:t xml:space="preserve">Table </w:t>
      </w:r>
      <w:r w:rsidR="00F57925" w:rsidRPr="003962B1">
        <w:rPr>
          <w:rFonts w:cs="Arial"/>
          <w:b/>
        </w:rPr>
        <w:t>4</w:t>
      </w:r>
      <w:r w:rsidRPr="003962B1">
        <w:rPr>
          <w:rFonts w:cs="Arial"/>
          <w:b/>
        </w:rPr>
        <w:t xml:space="preserve">: </w:t>
      </w:r>
      <w:r w:rsidR="00F742B6" w:rsidRPr="003962B1">
        <w:rPr>
          <w:rFonts w:cs="Arial"/>
          <w:b/>
        </w:rPr>
        <w:t xml:space="preserve">2022–23 </w:t>
      </w:r>
      <w:r w:rsidRPr="003962B1">
        <w:rPr>
          <w:rFonts w:cs="Arial"/>
          <w:b/>
        </w:rPr>
        <w:t xml:space="preserve">Summary Results of Schools Eligible for CSI, ATSI, and </w:t>
      </w:r>
      <w:r w:rsidR="003A2A40" w:rsidRPr="003962B1">
        <w:rPr>
          <w:rFonts w:cs="Arial"/>
          <w:b/>
        </w:rPr>
        <w:t>No Assistance</w:t>
      </w:r>
      <w:r w:rsidRPr="003962B1">
        <w:rPr>
          <w:rFonts w:cs="Arial"/>
          <w:b/>
        </w:rPr>
        <w:t xml:space="preserve"> – By DASS Status</w:t>
      </w:r>
    </w:p>
    <w:tbl>
      <w:tblPr>
        <w:tblStyle w:val="TableGrid"/>
        <w:tblW w:w="4563" w:type="pct"/>
        <w:tblLook w:val="04A0" w:firstRow="1" w:lastRow="0" w:firstColumn="1" w:lastColumn="0" w:noHBand="0" w:noVBand="1"/>
        <w:tblCaption w:val="Table 3: Summary Results of Schools Eligible for CSI, ATSI, and General Assistance"/>
        <w:tblDescription w:val="Table 3: Summary Results of Schools Eligible for CSI, ATSI, and General&#10;Assistance"/>
      </w:tblPr>
      <w:tblGrid>
        <w:gridCol w:w="4151"/>
        <w:gridCol w:w="2307"/>
        <w:gridCol w:w="2075"/>
      </w:tblGrid>
      <w:tr w:rsidR="004C638C" w:rsidRPr="003962B1" w14:paraId="628DCCFE" w14:textId="77777777" w:rsidTr="005214BE">
        <w:trPr>
          <w:cantSplit/>
          <w:tblHeader/>
        </w:trPr>
        <w:tc>
          <w:tcPr>
            <w:tcW w:w="2432" w:type="pct"/>
            <w:shd w:val="clear" w:color="auto" w:fill="D9D9D9" w:themeFill="background1" w:themeFillShade="D9"/>
            <w:vAlign w:val="center"/>
          </w:tcPr>
          <w:p w14:paraId="68F34E2F" w14:textId="77777777" w:rsidR="004C638C" w:rsidRPr="003962B1" w:rsidRDefault="004C638C">
            <w:pPr>
              <w:jc w:val="center"/>
              <w:rPr>
                <w:rFonts w:cs="Arial"/>
                <w:b/>
              </w:rPr>
            </w:pPr>
            <w:r w:rsidRPr="003962B1">
              <w:rPr>
                <w:rFonts w:cs="Arial"/>
                <w:b/>
              </w:rPr>
              <w:t>Determination Status</w:t>
            </w:r>
          </w:p>
        </w:tc>
        <w:tc>
          <w:tcPr>
            <w:tcW w:w="1352" w:type="pct"/>
            <w:shd w:val="clear" w:color="auto" w:fill="D9D9D9" w:themeFill="background1" w:themeFillShade="D9"/>
            <w:vAlign w:val="center"/>
          </w:tcPr>
          <w:p w14:paraId="590B5E47" w14:textId="77777777" w:rsidR="004C638C" w:rsidRPr="003962B1" w:rsidRDefault="004C638C">
            <w:pPr>
              <w:jc w:val="center"/>
              <w:rPr>
                <w:rFonts w:cs="Arial"/>
                <w:b/>
              </w:rPr>
            </w:pPr>
            <w:r w:rsidRPr="003962B1">
              <w:rPr>
                <w:rFonts w:cs="Arial"/>
                <w:b/>
              </w:rPr>
              <w:t>Number of Non-DASS Schools</w:t>
            </w:r>
          </w:p>
        </w:tc>
        <w:tc>
          <w:tcPr>
            <w:tcW w:w="1216" w:type="pct"/>
            <w:shd w:val="clear" w:color="auto" w:fill="D9D9D9" w:themeFill="background1" w:themeFillShade="D9"/>
            <w:vAlign w:val="center"/>
          </w:tcPr>
          <w:p w14:paraId="242CB7A4" w14:textId="77777777" w:rsidR="004C638C" w:rsidRPr="003962B1" w:rsidRDefault="004C638C">
            <w:pPr>
              <w:jc w:val="center"/>
              <w:rPr>
                <w:rFonts w:cs="Arial"/>
                <w:b/>
              </w:rPr>
            </w:pPr>
            <w:r w:rsidRPr="003962B1">
              <w:rPr>
                <w:rFonts w:cs="Arial"/>
                <w:b/>
              </w:rPr>
              <w:t>Number of DASS Schools</w:t>
            </w:r>
          </w:p>
        </w:tc>
      </w:tr>
      <w:tr w:rsidR="0022609D" w:rsidRPr="003962B1" w14:paraId="7FA111DE" w14:textId="77777777" w:rsidTr="005214BE">
        <w:trPr>
          <w:cantSplit/>
          <w:tblHeader/>
        </w:trPr>
        <w:tc>
          <w:tcPr>
            <w:tcW w:w="2432" w:type="pct"/>
            <w:vAlign w:val="center"/>
          </w:tcPr>
          <w:p w14:paraId="74FE11E0" w14:textId="1E2D18B4" w:rsidR="0022609D" w:rsidRPr="003962B1" w:rsidRDefault="0022609D" w:rsidP="0022609D">
            <w:pPr>
              <w:rPr>
                <w:rFonts w:cs="Arial"/>
              </w:rPr>
            </w:pPr>
            <w:r w:rsidRPr="003962B1">
              <w:rPr>
                <w:rFonts w:cs="Arial"/>
                <w:b/>
              </w:rPr>
              <w:t>CSI</w:t>
            </w:r>
            <w:r w:rsidRPr="003962B1">
              <w:rPr>
                <w:rFonts w:cs="Arial"/>
              </w:rPr>
              <w:t xml:space="preserve"> – Low Graduation Rate </w:t>
            </w:r>
          </w:p>
        </w:tc>
        <w:tc>
          <w:tcPr>
            <w:tcW w:w="1352" w:type="pct"/>
            <w:vAlign w:val="center"/>
          </w:tcPr>
          <w:p w14:paraId="5200A3E7" w14:textId="4375274B" w:rsidR="0022609D" w:rsidRPr="003962B1" w:rsidRDefault="00C425BF" w:rsidP="0022609D">
            <w:pPr>
              <w:jc w:val="center"/>
              <w:rPr>
                <w:rFonts w:cs="Arial"/>
              </w:rPr>
            </w:pPr>
            <w:r w:rsidRPr="003962B1">
              <w:rPr>
                <w:rFonts w:cs="Arial"/>
              </w:rPr>
              <w:t>4</w:t>
            </w:r>
            <w:r w:rsidR="000F72F6" w:rsidRPr="003962B1">
              <w:rPr>
                <w:rFonts w:cs="Arial"/>
              </w:rPr>
              <w:t>0</w:t>
            </w:r>
          </w:p>
        </w:tc>
        <w:tc>
          <w:tcPr>
            <w:tcW w:w="1216" w:type="pct"/>
            <w:vAlign w:val="center"/>
          </w:tcPr>
          <w:p w14:paraId="7D9CB38D" w14:textId="402423CC" w:rsidR="0022609D" w:rsidRPr="003962B1" w:rsidRDefault="0022609D" w:rsidP="0022609D">
            <w:pPr>
              <w:jc w:val="center"/>
              <w:rPr>
                <w:rFonts w:cs="Arial"/>
              </w:rPr>
            </w:pPr>
            <w:r w:rsidRPr="003962B1">
              <w:rPr>
                <w:rFonts w:cs="Arial"/>
              </w:rPr>
              <w:t>293</w:t>
            </w:r>
          </w:p>
        </w:tc>
      </w:tr>
      <w:tr w:rsidR="0022609D" w:rsidRPr="003962B1" w14:paraId="500BFAEA" w14:textId="77777777" w:rsidTr="005214BE">
        <w:trPr>
          <w:cantSplit/>
          <w:tblHeader/>
        </w:trPr>
        <w:tc>
          <w:tcPr>
            <w:tcW w:w="2432" w:type="pct"/>
            <w:vAlign w:val="center"/>
          </w:tcPr>
          <w:p w14:paraId="61377658" w14:textId="57317560" w:rsidR="0022609D" w:rsidRPr="003962B1" w:rsidRDefault="0022609D" w:rsidP="0022609D">
            <w:pPr>
              <w:rPr>
                <w:rFonts w:cs="Arial"/>
              </w:rPr>
            </w:pPr>
            <w:r w:rsidRPr="003962B1">
              <w:rPr>
                <w:rFonts w:cs="Arial"/>
                <w:b/>
              </w:rPr>
              <w:t>CSI</w:t>
            </w:r>
            <w:r w:rsidRPr="003962B1">
              <w:rPr>
                <w:rFonts w:cs="Arial"/>
              </w:rPr>
              <w:t xml:space="preserve"> – Low Performing</w:t>
            </w:r>
          </w:p>
        </w:tc>
        <w:tc>
          <w:tcPr>
            <w:tcW w:w="1352" w:type="pct"/>
            <w:vAlign w:val="center"/>
          </w:tcPr>
          <w:p w14:paraId="27C4022F" w14:textId="0DDA492D" w:rsidR="0022609D" w:rsidRPr="003962B1" w:rsidRDefault="00C425BF" w:rsidP="0022609D">
            <w:pPr>
              <w:jc w:val="center"/>
              <w:rPr>
                <w:rFonts w:cs="Arial"/>
              </w:rPr>
            </w:pPr>
            <w:r w:rsidRPr="003962B1">
              <w:rPr>
                <w:rFonts w:cs="Arial"/>
              </w:rPr>
              <w:t>345</w:t>
            </w:r>
          </w:p>
        </w:tc>
        <w:tc>
          <w:tcPr>
            <w:tcW w:w="1216" w:type="pct"/>
            <w:vAlign w:val="center"/>
          </w:tcPr>
          <w:p w14:paraId="2594945A" w14:textId="12409F44" w:rsidR="0022609D" w:rsidRPr="003962B1" w:rsidRDefault="0022609D" w:rsidP="0022609D">
            <w:pPr>
              <w:jc w:val="center"/>
              <w:rPr>
                <w:rFonts w:cs="Arial"/>
              </w:rPr>
            </w:pPr>
            <w:r w:rsidRPr="003962B1">
              <w:rPr>
                <w:rFonts w:cs="Arial"/>
              </w:rPr>
              <w:t>129</w:t>
            </w:r>
          </w:p>
        </w:tc>
      </w:tr>
      <w:tr w:rsidR="0022609D" w:rsidRPr="003962B1" w14:paraId="5962F1B3" w14:textId="77777777" w:rsidTr="005214BE">
        <w:trPr>
          <w:cantSplit/>
          <w:tblHeader/>
        </w:trPr>
        <w:tc>
          <w:tcPr>
            <w:tcW w:w="2432" w:type="pct"/>
            <w:vAlign w:val="center"/>
          </w:tcPr>
          <w:p w14:paraId="76A5C204" w14:textId="77777777" w:rsidR="0022609D" w:rsidRPr="003962B1" w:rsidRDefault="0022609D" w:rsidP="0022609D">
            <w:pPr>
              <w:rPr>
                <w:rFonts w:cs="Arial"/>
              </w:rPr>
            </w:pPr>
            <w:r w:rsidRPr="003962B1">
              <w:rPr>
                <w:rFonts w:cs="Arial"/>
                <w:b/>
              </w:rPr>
              <w:t>ATSI</w:t>
            </w:r>
            <w:r w:rsidRPr="003962B1">
              <w:rPr>
                <w:rFonts w:cs="Arial"/>
              </w:rPr>
              <w:t xml:space="preserve"> </w:t>
            </w:r>
          </w:p>
        </w:tc>
        <w:tc>
          <w:tcPr>
            <w:tcW w:w="1352" w:type="pct"/>
            <w:vAlign w:val="center"/>
          </w:tcPr>
          <w:p w14:paraId="5010F994" w14:textId="22D94728" w:rsidR="0022609D" w:rsidRPr="003962B1" w:rsidRDefault="00C425BF" w:rsidP="0022609D">
            <w:pPr>
              <w:jc w:val="center"/>
              <w:rPr>
                <w:rFonts w:cs="Arial"/>
              </w:rPr>
            </w:pPr>
            <w:r w:rsidRPr="003962B1">
              <w:rPr>
                <w:rFonts w:cs="Arial"/>
              </w:rPr>
              <w:t>6,1</w:t>
            </w:r>
            <w:r w:rsidR="000F72F6" w:rsidRPr="003962B1">
              <w:rPr>
                <w:rFonts w:cs="Arial"/>
              </w:rPr>
              <w:t>79</w:t>
            </w:r>
          </w:p>
        </w:tc>
        <w:tc>
          <w:tcPr>
            <w:tcW w:w="1216" w:type="pct"/>
            <w:vAlign w:val="center"/>
          </w:tcPr>
          <w:p w14:paraId="364392C9" w14:textId="01C433C0" w:rsidR="0022609D" w:rsidRPr="003962B1" w:rsidRDefault="0022609D" w:rsidP="0022609D">
            <w:pPr>
              <w:jc w:val="center"/>
              <w:rPr>
                <w:rFonts w:cs="Arial"/>
              </w:rPr>
            </w:pPr>
            <w:r w:rsidRPr="003962B1">
              <w:rPr>
                <w:rFonts w:cs="Arial"/>
              </w:rPr>
              <w:t>110</w:t>
            </w:r>
          </w:p>
        </w:tc>
      </w:tr>
      <w:tr w:rsidR="0022609D" w:rsidRPr="003962B1" w14:paraId="6BEF80CE" w14:textId="77777777" w:rsidTr="005214BE">
        <w:trPr>
          <w:cantSplit/>
          <w:tblHeader/>
        </w:trPr>
        <w:tc>
          <w:tcPr>
            <w:tcW w:w="2432" w:type="pct"/>
            <w:vAlign w:val="center"/>
          </w:tcPr>
          <w:p w14:paraId="43DF4136" w14:textId="60B6A857" w:rsidR="0022609D" w:rsidRPr="003962B1" w:rsidRDefault="0022609D" w:rsidP="0022609D">
            <w:pPr>
              <w:rPr>
                <w:rFonts w:cs="Arial"/>
              </w:rPr>
            </w:pPr>
            <w:r w:rsidRPr="003962B1">
              <w:rPr>
                <w:rFonts w:cs="Arial"/>
                <w:b/>
              </w:rPr>
              <w:t>No Assistance</w:t>
            </w:r>
            <w:r w:rsidRPr="003962B1">
              <w:rPr>
                <w:rFonts w:cs="Arial"/>
              </w:rPr>
              <w:t xml:space="preserve"> </w:t>
            </w:r>
          </w:p>
        </w:tc>
        <w:tc>
          <w:tcPr>
            <w:tcW w:w="1352" w:type="pct"/>
            <w:vAlign w:val="center"/>
          </w:tcPr>
          <w:p w14:paraId="66D57EA5" w14:textId="776E35A4" w:rsidR="0022609D" w:rsidRPr="003962B1" w:rsidRDefault="00C425BF" w:rsidP="0022609D">
            <w:pPr>
              <w:jc w:val="center"/>
              <w:rPr>
                <w:rFonts w:cs="Arial"/>
              </w:rPr>
            </w:pPr>
            <w:r w:rsidRPr="003962B1">
              <w:rPr>
                <w:rFonts w:cs="Arial"/>
              </w:rPr>
              <w:t>2,46</w:t>
            </w:r>
            <w:r w:rsidR="000F72F6" w:rsidRPr="003962B1">
              <w:rPr>
                <w:rFonts w:cs="Arial"/>
              </w:rPr>
              <w:t>4</w:t>
            </w:r>
          </w:p>
        </w:tc>
        <w:tc>
          <w:tcPr>
            <w:tcW w:w="1216" w:type="pct"/>
            <w:vAlign w:val="center"/>
          </w:tcPr>
          <w:p w14:paraId="27686B77" w14:textId="6C33F2B5" w:rsidR="0022609D" w:rsidRPr="003962B1" w:rsidRDefault="0022609D" w:rsidP="0022609D">
            <w:pPr>
              <w:jc w:val="center"/>
              <w:rPr>
                <w:rFonts w:cs="Arial"/>
              </w:rPr>
            </w:pPr>
            <w:r w:rsidRPr="003962B1">
              <w:rPr>
                <w:rFonts w:cs="Arial"/>
              </w:rPr>
              <w:t>386</w:t>
            </w:r>
          </w:p>
        </w:tc>
      </w:tr>
    </w:tbl>
    <w:p w14:paraId="718F2DD9" w14:textId="5D0F7331" w:rsidR="00FD0000" w:rsidRPr="003962B1" w:rsidRDefault="004C638C" w:rsidP="00FD0000">
      <w:pPr>
        <w:pStyle w:val="BodyText"/>
        <w:spacing w:before="240" w:after="240"/>
        <w:ind w:right="-43"/>
        <w:rPr>
          <w:rFonts w:cs="Arial"/>
          <w:b/>
          <w:color w:val="000000"/>
        </w:rPr>
      </w:pPr>
      <w:r w:rsidRPr="003962B1" w:rsidDel="00D7208B">
        <w:rPr>
          <w:rFonts w:cs="Arial"/>
        </w:rPr>
        <w:t xml:space="preserve">Table </w:t>
      </w:r>
      <w:r w:rsidR="00F57925" w:rsidRPr="003962B1">
        <w:rPr>
          <w:rFonts w:cs="Arial"/>
        </w:rPr>
        <w:t>5</w:t>
      </w:r>
      <w:r w:rsidRPr="003962B1" w:rsidDel="00D7208B">
        <w:rPr>
          <w:rFonts w:cs="Arial"/>
        </w:rPr>
        <w:t xml:space="preserve"> shows</w:t>
      </w:r>
      <w:r w:rsidRPr="003962B1" w:rsidDel="00D7208B">
        <w:rPr>
          <w:rFonts w:cs="Arial"/>
          <w:color w:val="000000"/>
        </w:rPr>
        <w:t xml:space="preserve"> the </w:t>
      </w:r>
      <w:r w:rsidRPr="003962B1">
        <w:rPr>
          <w:rFonts w:cs="Arial"/>
          <w:color w:val="000000"/>
        </w:rPr>
        <w:t xml:space="preserve">number </w:t>
      </w:r>
      <w:r w:rsidR="0081473F" w:rsidRPr="003962B1">
        <w:rPr>
          <w:rFonts w:cs="Arial"/>
          <w:color w:val="000000"/>
        </w:rPr>
        <w:t xml:space="preserve">of </w:t>
      </w:r>
      <w:r w:rsidR="00FD0000" w:rsidRPr="003962B1">
        <w:rPr>
          <w:rFonts w:cs="Arial"/>
          <w:color w:val="000000"/>
        </w:rPr>
        <w:t xml:space="preserve">schools eligible for CSI, ATSI, and no assistance by </w:t>
      </w:r>
      <w:r w:rsidR="00FD0000" w:rsidRPr="003962B1">
        <w:rPr>
          <w:rFonts w:ascii="Helvetica" w:hAnsi="Helvetica" w:cs="Helvetica"/>
          <w:color w:val="000000"/>
        </w:rPr>
        <w:t>Dashboard Alternative School Status</w:t>
      </w:r>
      <w:r w:rsidR="00FD0000" w:rsidRPr="003962B1">
        <w:rPr>
          <w:rFonts w:cs="Arial"/>
          <w:color w:val="000000"/>
        </w:rPr>
        <w:t xml:space="preserve"> (DASS) status for the 2019–20 school year. </w:t>
      </w:r>
      <w:r w:rsidR="00FD0000" w:rsidRPr="003962B1">
        <w:rPr>
          <w:rFonts w:cs="Arial"/>
          <w:b/>
          <w:color w:val="000000"/>
        </w:rPr>
        <w:t>Similar to Table 2, this table is being provided for reference purposes only.</w:t>
      </w:r>
    </w:p>
    <w:p w14:paraId="1CDEE455" w14:textId="1C7EEE96" w:rsidR="00FD0000" w:rsidRPr="003962B1" w:rsidRDefault="4FD833FD" w:rsidP="2D8F1572">
      <w:pPr>
        <w:pStyle w:val="BodyText"/>
        <w:spacing w:after="240"/>
        <w:ind w:right="-39"/>
        <w:rPr>
          <w:rFonts w:eastAsia="Arial" w:cs="Arial"/>
        </w:rPr>
      </w:pPr>
      <w:r w:rsidRPr="003962B1">
        <w:rPr>
          <w:rFonts w:cs="Arial"/>
          <w:color w:val="000000" w:themeColor="text1"/>
          <w:lang w:val="en"/>
        </w:rPr>
        <w:t xml:space="preserve">Of the 1007 schools, 401 </w:t>
      </w:r>
      <w:r w:rsidR="67439D50" w:rsidRPr="003962B1">
        <w:rPr>
          <w:rFonts w:cs="Arial"/>
          <w:color w:val="000000" w:themeColor="text1"/>
          <w:lang w:val="en"/>
        </w:rPr>
        <w:t>schools</w:t>
      </w:r>
      <w:r w:rsidRPr="003962B1">
        <w:rPr>
          <w:rFonts w:cs="Arial"/>
          <w:color w:val="000000" w:themeColor="text1"/>
          <w:lang w:val="en"/>
        </w:rPr>
        <w:t xml:space="preserve"> or 39.8 percent of DASS schools </w:t>
      </w:r>
      <w:r w:rsidR="004D52AB" w:rsidRPr="003962B1">
        <w:rPr>
          <w:rFonts w:cs="Arial"/>
          <w:color w:val="000000" w:themeColor="text1"/>
          <w:lang w:val="en"/>
        </w:rPr>
        <w:t>we</w:t>
      </w:r>
      <w:r w:rsidRPr="003962B1">
        <w:rPr>
          <w:rFonts w:cs="Arial"/>
          <w:color w:val="000000" w:themeColor="text1"/>
          <w:lang w:val="en"/>
        </w:rPr>
        <w:t xml:space="preserve">re identified for either CSI or ATSI. Note: These figures </w:t>
      </w:r>
      <w:r w:rsidR="00320F71" w:rsidRPr="003962B1">
        <w:rPr>
          <w:rFonts w:cs="Arial"/>
          <w:color w:val="000000" w:themeColor="text1"/>
          <w:lang w:val="en"/>
        </w:rPr>
        <w:t>are based on the 2019 Dashboard</w:t>
      </w:r>
      <w:r w:rsidRPr="003962B1">
        <w:rPr>
          <w:rFonts w:cs="Arial"/>
          <w:color w:val="000000" w:themeColor="text1"/>
          <w:lang w:val="en"/>
        </w:rPr>
        <w:t>. As such, the calculations include the DASS modified methods for the graduation rate and academic indicators.</w:t>
      </w:r>
    </w:p>
    <w:p w14:paraId="0EE65CBC" w14:textId="66D77BBB" w:rsidR="00FD0000" w:rsidRPr="003962B1" w:rsidRDefault="00FD0000" w:rsidP="000968F2">
      <w:pPr>
        <w:autoSpaceDE w:val="0"/>
        <w:autoSpaceDN w:val="0"/>
        <w:rPr>
          <w:rFonts w:cs="Arial"/>
        </w:rPr>
      </w:pPr>
      <w:r w:rsidRPr="003962B1">
        <w:rPr>
          <w:rFonts w:cs="Arial"/>
          <w:b/>
        </w:rPr>
        <w:lastRenderedPageBreak/>
        <w:t xml:space="preserve">Table </w:t>
      </w:r>
      <w:r w:rsidR="006A33E5" w:rsidRPr="003962B1">
        <w:rPr>
          <w:rFonts w:cs="Arial"/>
          <w:b/>
        </w:rPr>
        <w:t>5</w:t>
      </w:r>
      <w:r w:rsidRPr="003962B1">
        <w:rPr>
          <w:rFonts w:cs="Arial"/>
          <w:b/>
        </w:rPr>
        <w:t xml:space="preserve">: </w:t>
      </w:r>
      <w:r w:rsidR="00F742B6" w:rsidRPr="003962B1">
        <w:rPr>
          <w:rFonts w:cs="Arial"/>
          <w:b/>
        </w:rPr>
        <w:t>20</w:t>
      </w:r>
      <w:r w:rsidR="001B76A1" w:rsidRPr="003962B1">
        <w:rPr>
          <w:rFonts w:cs="Arial"/>
          <w:b/>
        </w:rPr>
        <w:t>19</w:t>
      </w:r>
      <w:r w:rsidR="00F742B6" w:rsidRPr="003962B1">
        <w:rPr>
          <w:rFonts w:cs="Arial"/>
          <w:b/>
        </w:rPr>
        <w:t>–2</w:t>
      </w:r>
      <w:r w:rsidR="001B76A1" w:rsidRPr="003962B1">
        <w:rPr>
          <w:rFonts w:cs="Arial"/>
          <w:b/>
        </w:rPr>
        <w:t>0</w:t>
      </w:r>
      <w:r w:rsidR="00F742B6" w:rsidRPr="003962B1">
        <w:rPr>
          <w:rFonts w:cs="Arial"/>
          <w:b/>
        </w:rPr>
        <w:t xml:space="preserve"> </w:t>
      </w:r>
      <w:r w:rsidRPr="003962B1">
        <w:rPr>
          <w:rFonts w:cs="Arial"/>
          <w:b/>
        </w:rPr>
        <w:t xml:space="preserve">Summary Results of Schools Eligible for CSI, ATSI, and </w:t>
      </w:r>
      <w:r w:rsidR="000968F2" w:rsidRPr="003962B1">
        <w:rPr>
          <w:rFonts w:cs="Arial"/>
          <w:b/>
        </w:rPr>
        <w:t xml:space="preserve">No </w:t>
      </w:r>
      <w:r w:rsidR="00A21A12" w:rsidRPr="003962B1">
        <w:rPr>
          <w:rFonts w:cs="Arial"/>
          <w:b/>
        </w:rPr>
        <w:t>Assistance</w:t>
      </w:r>
      <w:r w:rsidRPr="003962B1">
        <w:rPr>
          <w:rFonts w:cs="Arial"/>
          <w:b/>
        </w:rPr>
        <w:t>– By DASS Status</w:t>
      </w:r>
    </w:p>
    <w:tbl>
      <w:tblPr>
        <w:tblStyle w:val="TableGrid"/>
        <w:tblW w:w="4563" w:type="pct"/>
        <w:tblLook w:val="04A0" w:firstRow="1" w:lastRow="0" w:firstColumn="1" w:lastColumn="0" w:noHBand="0" w:noVBand="1"/>
        <w:tblDescription w:val="Summary Results of Schools Eligible for CSI, ATSI, and General&#10;Assistance – By DASS Status"/>
      </w:tblPr>
      <w:tblGrid>
        <w:gridCol w:w="4151"/>
        <w:gridCol w:w="2307"/>
        <w:gridCol w:w="2075"/>
      </w:tblGrid>
      <w:tr w:rsidR="00FD0000" w:rsidRPr="003962B1" w14:paraId="00C3F7B6" w14:textId="77777777">
        <w:trPr>
          <w:cantSplit/>
          <w:tblHeader/>
        </w:trPr>
        <w:tc>
          <w:tcPr>
            <w:tcW w:w="2432" w:type="pct"/>
            <w:shd w:val="clear" w:color="auto" w:fill="D9D9D9" w:themeFill="background1" w:themeFillShade="D9"/>
            <w:vAlign w:val="center"/>
          </w:tcPr>
          <w:p w14:paraId="368063D3" w14:textId="77777777" w:rsidR="00FD0000" w:rsidRPr="003962B1" w:rsidRDefault="00FD0000">
            <w:pPr>
              <w:jc w:val="center"/>
              <w:rPr>
                <w:rFonts w:cs="Arial"/>
                <w:b/>
              </w:rPr>
            </w:pPr>
            <w:r w:rsidRPr="003962B1">
              <w:rPr>
                <w:rFonts w:cs="Arial"/>
                <w:b/>
              </w:rPr>
              <w:t>Determination Status</w:t>
            </w:r>
          </w:p>
        </w:tc>
        <w:tc>
          <w:tcPr>
            <w:tcW w:w="1352" w:type="pct"/>
            <w:shd w:val="clear" w:color="auto" w:fill="D9D9D9" w:themeFill="background1" w:themeFillShade="D9"/>
            <w:vAlign w:val="center"/>
          </w:tcPr>
          <w:p w14:paraId="76827316" w14:textId="77777777" w:rsidR="00FD0000" w:rsidRPr="003962B1" w:rsidRDefault="00FD0000">
            <w:pPr>
              <w:jc w:val="center"/>
              <w:rPr>
                <w:rFonts w:cs="Arial"/>
                <w:b/>
              </w:rPr>
            </w:pPr>
            <w:r w:rsidRPr="003962B1">
              <w:rPr>
                <w:rFonts w:cs="Arial"/>
                <w:b/>
              </w:rPr>
              <w:t>Number of Non-DASS Schools</w:t>
            </w:r>
          </w:p>
        </w:tc>
        <w:tc>
          <w:tcPr>
            <w:tcW w:w="1216" w:type="pct"/>
            <w:shd w:val="clear" w:color="auto" w:fill="D9D9D9" w:themeFill="background1" w:themeFillShade="D9"/>
            <w:vAlign w:val="center"/>
          </w:tcPr>
          <w:p w14:paraId="0586003E" w14:textId="77777777" w:rsidR="00FD0000" w:rsidRPr="003962B1" w:rsidRDefault="00FD0000">
            <w:pPr>
              <w:jc w:val="center"/>
              <w:rPr>
                <w:rFonts w:cs="Arial"/>
                <w:b/>
              </w:rPr>
            </w:pPr>
            <w:r w:rsidRPr="003962B1">
              <w:rPr>
                <w:rFonts w:cs="Arial"/>
                <w:b/>
              </w:rPr>
              <w:t>Number of DASS Schools</w:t>
            </w:r>
          </w:p>
        </w:tc>
      </w:tr>
      <w:tr w:rsidR="00FD0000" w:rsidRPr="003962B1" w14:paraId="307F8DBC" w14:textId="77777777">
        <w:trPr>
          <w:cantSplit/>
        </w:trPr>
        <w:tc>
          <w:tcPr>
            <w:tcW w:w="2432" w:type="pct"/>
            <w:vAlign w:val="center"/>
          </w:tcPr>
          <w:p w14:paraId="7902A288" w14:textId="77777777" w:rsidR="00FD0000" w:rsidRPr="003962B1" w:rsidRDefault="00FD0000">
            <w:pPr>
              <w:rPr>
                <w:rFonts w:cs="Arial"/>
              </w:rPr>
            </w:pPr>
            <w:r w:rsidRPr="003962B1">
              <w:rPr>
                <w:rFonts w:cs="Arial"/>
                <w:b/>
              </w:rPr>
              <w:t>CSI</w:t>
            </w:r>
            <w:r w:rsidRPr="003962B1">
              <w:rPr>
                <w:rFonts w:cs="Arial"/>
              </w:rPr>
              <w:t xml:space="preserve"> – Graduation Rate </w:t>
            </w:r>
          </w:p>
        </w:tc>
        <w:tc>
          <w:tcPr>
            <w:tcW w:w="1352" w:type="pct"/>
            <w:vAlign w:val="center"/>
          </w:tcPr>
          <w:p w14:paraId="75223C0E" w14:textId="77777777" w:rsidR="00FD0000" w:rsidRPr="003962B1" w:rsidRDefault="00FD0000">
            <w:pPr>
              <w:jc w:val="center"/>
              <w:rPr>
                <w:rFonts w:cs="Arial"/>
              </w:rPr>
            </w:pPr>
            <w:r w:rsidRPr="003962B1">
              <w:rPr>
                <w:rFonts w:cs="Arial"/>
              </w:rPr>
              <w:t>57</w:t>
            </w:r>
          </w:p>
        </w:tc>
        <w:tc>
          <w:tcPr>
            <w:tcW w:w="1216" w:type="pct"/>
            <w:vAlign w:val="center"/>
          </w:tcPr>
          <w:p w14:paraId="3D66EC2F" w14:textId="77777777" w:rsidR="00FD0000" w:rsidRPr="003962B1" w:rsidRDefault="00FD0000">
            <w:pPr>
              <w:jc w:val="center"/>
              <w:rPr>
                <w:rFonts w:cs="Arial"/>
              </w:rPr>
            </w:pPr>
            <w:r w:rsidRPr="003962B1">
              <w:rPr>
                <w:rFonts w:cs="Arial"/>
              </w:rPr>
              <w:t>236</w:t>
            </w:r>
          </w:p>
        </w:tc>
      </w:tr>
      <w:tr w:rsidR="00FD0000" w:rsidRPr="003962B1" w14:paraId="73AD7545" w14:textId="77777777">
        <w:trPr>
          <w:cantSplit/>
        </w:trPr>
        <w:tc>
          <w:tcPr>
            <w:tcW w:w="2432" w:type="pct"/>
            <w:vAlign w:val="center"/>
          </w:tcPr>
          <w:p w14:paraId="286D23CA" w14:textId="77777777" w:rsidR="00FD0000" w:rsidRPr="003962B1" w:rsidRDefault="00FD0000">
            <w:pPr>
              <w:rPr>
                <w:rFonts w:cs="Arial"/>
              </w:rPr>
            </w:pPr>
            <w:r w:rsidRPr="003962B1">
              <w:rPr>
                <w:rFonts w:cs="Arial"/>
                <w:b/>
              </w:rPr>
              <w:t>CSI</w:t>
            </w:r>
            <w:r w:rsidRPr="003962B1">
              <w:rPr>
                <w:rFonts w:cs="Arial"/>
              </w:rPr>
              <w:t xml:space="preserve"> – Lowest Performing</w:t>
            </w:r>
          </w:p>
        </w:tc>
        <w:tc>
          <w:tcPr>
            <w:tcW w:w="1352" w:type="pct"/>
            <w:vAlign w:val="center"/>
          </w:tcPr>
          <w:p w14:paraId="7E02C296" w14:textId="77777777" w:rsidR="00FD0000" w:rsidRPr="003962B1" w:rsidRDefault="00FD0000">
            <w:pPr>
              <w:jc w:val="center"/>
              <w:rPr>
                <w:rFonts w:cs="Arial"/>
              </w:rPr>
            </w:pPr>
            <w:r w:rsidRPr="003962B1">
              <w:rPr>
                <w:rFonts w:cs="Arial"/>
              </w:rPr>
              <w:t>360</w:t>
            </w:r>
          </w:p>
        </w:tc>
        <w:tc>
          <w:tcPr>
            <w:tcW w:w="1216" w:type="pct"/>
            <w:vAlign w:val="center"/>
          </w:tcPr>
          <w:p w14:paraId="4AEFFC43" w14:textId="77777777" w:rsidR="00FD0000" w:rsidRPr="003962B1" w:rsidRDefault="00FD0000">
            <w:pPr>
              <w:jc w:val="center"/>
              <w:rPr>
                <w:rFonts w:cs="Arial"/>
              </w:rPr>
            </w:pPr>
            <w:r w:rsidRPr="003962B1">
              <w:rPr>
                <w:rFonts w:cs="Arial"/>
              </w:rPr>
              <w:t>123</w:t>
            </w:r>
          </w:p>
        </w:tc>
      </w:tr>
      <w:tr w:rsidR="00FD0000" w:rsidRPr="003962B1" w14:paraId="65156F20" w14:textId="77777777">
        <w:trPr>
          <w:cantSplit/>
        </w:trPr>
        <w:tc>
          <w:tcPr>
            <w:tcW w:w="2432" w:type="pct"/>
            <w:vAlign w:val="center"/>
          </w:tcPr>
          <w:p w14:paraId="6078DD96" w14:textId="77777777" w:rsidR="00FD0000" w:rsidRPr="003962B1" w:rsidRDefault="00FD0000">
            <w:pPr>
              <w:rPr>
                <w:rFonts w:cs="Arial"/>
              </w:rPr>
            </w:pPr>
            <w:r w:rsidRPr="003962B1">
              <w:rPr>
                <w:rFonts w:cs="Arial"/>
                <w:b/>
              </w:rPr>
              <w:t>ATSI</w:t>
            </w:r>
            <w:r w:rsidRPr="003962B1">
              <w:rPr>
                <w:rFonts w:cs="Arial"/>
              </w:rPr>
              <w:t xml:space="preserve"> </w:t>
            </w:r>
          </w:p>
        </w:tc>
        <w:tc>
          <w:tcPr>
            <w:tcW w:w="1352" w:type="pct"/>
            <w:vAlign w:val="center"/>
          </w:tcPr>
          <w:p w14:paraId="17D9B7B5" w14:textId="77777777" w:rsidR="00FD0000" w:rsidRPr="003962B1" w:rsidRDefault="00FD0000">
            <w:pPr>
              <w:jc w:val="center"/>
              <w:rPr>
                <w:rFonts w:cs="Arial"/>
              </w:rPr>
            </w:pPr>
            <w:r w:rsidRPr="003962B1">
              <w:rPr>
                <w:rFonts w:cs="Arial"/>
              </w:rPr>
              <w:t>1,001</w:t>
            </w:r>
          </w:p>
        </w:tc>
        <w:tc>
          <w:tcPr>
            <w:tcW w:w="1216" w:type="pct"/>
            <w:vAlign w:val="center"/>
          </w:tcPr>
          <w:p w14:paraId="16696A08" w14:textId="77777777" w:rsidR="00FD0000" w:rsidRPr="003962B1" w:rsidRDefault="00FD0000">
            <w:pPr>
              <w:jc w:val="center"/>
              <w:rPr>
                <w:rFonts w:cs="Arial"/>
              </w:rPr>
            </w:pPr>
            <w:r w:rsidRPr="003962B1">
              <w:rPr>
                <w:rFonts w:cs="Arial"/>
              </w:rPr>
              <w:t>42</w:t>
            </w:r>
          </w:p>
        </w:tc>
      </w:tr>
      <w:tr w:rsidR="00FD0000" w:rsidRPr="003962B1" w14:paraId="0599C2EC" w14:textId="77777777">
        <w:trPr>
          <w:cantSplit/>
        </w:trPr>
        <w:tc>
          <w:tcPr>
            <w:tcW w:w="2432" w:type="pct"/>
            <w:vAlign w:val="center"/>
          </w:tcPr>
          <w:p w14:paraId="0254FDA3" w14:textId="5190E9AA" w:rsidR="00FD0000" w:rsidRPr="003962B1" w:rsidRDefault="001B76A1">
            <w:pPr>
              <w:rPr>
                <w:rFonts w:cs="Arial"/>
              </w:rPr>
            </w:pPr>
            <w:r w:rsidRPr="003962B1">
              <w:rPr>
                <w:rFonts w:cs="Arial"/>
                <w:b/>
              </w:rPr>
              <w:t xml:space="preserve">No </w:t>
            </w:r>
            <w:r w:rsidR="00A21A12" w:rsidRPr="003962B1">
              <w:rPr>
                <w:rFonts w:cs="Arial"/>
                <w:b/>
              </w:rPr>
              <w:t>Assistance</w:t>
            </w:r>
            <w:r w:rsidR="00FD0000" w:rsidRPr="003962B1">
              <w:rPr>
                <w:rFonts w:cs="Arial"/>
              </w:rPr>
              <w:t xml:space="preserve"> </w:t>
            </w:r>
          </w:p>
        </w:tc>
        <w:tc>
          <w:tcPr>
            <w:tcW w:w="1352" w:type="pct"/>
            <w:vAlign w:val="center"/>
          </w:tcPr>
          <w:p w14:paraId="119315FB" w14:textId="77777777" w:rsidR="00FD0000" w:rsidRPr="003962B1" w:rsidRDefault="00FD0000">
            <w:pPr>
              <w:jc w:val="center"/>
              <w:rPr>
                <w:rFonts w:cs="Arial"/>
              </w:rPr>
            </w:pPr>
            <w:r w:rsidRPr="003962B1">
              <w:rPr>
                <w:rFonts w:cs="Arial"/>
              </w:rPr>
              <w:t>7,545</w:t>
            </w:r>
          </w:p>
        </w:tc>
        <w:tc>
          <w:tcPr>
            <w:tcW w:w="1216" w:type="pct"/>
            <w:vAlign w:val="center"/>
          </w:tcPr>
          <w:p w14:paraId="52BF07C4" w14:textId="77777777" w:rsidR="00FD0000" w:rsidRPr="003962B1" w:rsidRDefault="00FD0000">
            <w:pPr>
              <w:jc w:val="center"/>
              <w:rPr>
                <w:rFonts w:cs="Arial"/>
              </w:rPr>
            </w:pPr>
            <w:r w:rsidRPr="003962B1">
              <w:rPr>
                <w:rFonts w:cs="Arial"/>
              </w:rPr>
              <w:t>606</w:t>
            </w:r>
          </w:p>
        </w:tc>
      </w:tr>
    </w:tbl>
    <w:p w14:paraId="64F8A1BD" w14:textId="399DE0FD" w:rsidR="004C638C" w:rsidRPr="003962B1" w:rsidRDefault="004C638C" w:rsidP="004C638C">
      <w:pPr>
        <w:autoSpaceDE w:val="0"/>
        <w:autoSpaceDN w:val="0"/>
        <w:spacing w:before="240" w:after="240"/>
        <w:rPr>
          <w:rFonts w:cs="Arial"/>
        </w:rPr>
      </w:pPr>
      <w:r w:rsidRPr="003962B1" w:rsidDel="00D7208B">
        <w:rPr>
          <w:rFonts w:cs="Arial"/>
        </w:rPr>
        <w:t xml:space="preserve">Table </w:t>
      </w:r>
      <w:r w:rsidR="006A33E5" w:rsidRPr="003962B1">
        <w:rPr>
          <w:rFonts w:cs="Arial"/>
        </w:rPr>
        <w:t>6</w:t>
      </w:r>
      <w:r w:rsidRPr="003962B1" w:rsidDel="00D7208B">
        <w:rPr>
          <w:rFonts w:cs="Arial"/>
        </w:rPr>
        <w:t xml:space="preserve"> shows the </w:t>
      </w:r>
      <w:r w:rsidRPr="003962B1">
        <w:rPr>
          <w:rFonts w:cs="Arial"/>
        </w:rPr>
        <w:t xml:space="preserve">number </w:t>
      </w:r>
      <w:r w:rsidR="0081473F" w:rsidRPr="003962B1">
        <w:rPr>
          <w:rFonts w:cs="Arial"/>
        </w:rPr>
        <w:t xml:space="preserve">of </w:t>
      </w:r>
      <w:r w:rsidRPr="003962B1">
        <w:rPr>
          <w:rFonts w:cs="Arial"/>
        </w:rPr>
        <w:t xml:space="preserve">LEAs eligible for differentiated assistance under the LCFF with the number </w:t>
      </w:r>
      <w:r w:rsidR="00B8471B" w:rsidRPr="003962B1">
        <w:rPr>
          <w:rFonts w:cs="Arial"/>
        </w:rPr>
        <w:t>of schools</w:t>
      </w:r>
      <w:r w:rsidRPr="003962B1">
        <w:rPr>
          <w:rFonts w:cs="Arial"/>
        </w:rPr>
        <w:t xml:space="preserve"> eligible for CSI and ATSI.</w:t>
      </w:r>
      <w:r w:rsidR="006A33E5" w:rsidRPr="003962B1">
        <w:rPr>
          <w:rFonts w:cs="Arial"/>
        </w:rPr>
        <w:t xml:space="preserve"> </w:t>
      </w:r>
    </w:p>
    <w:p w14:paraId="3161CBE4" w14:textId="0DC7B8ED" w:rsidR="004C638C" w:rsidRPr="003962B1" w:rsidRDefault="004C638C" w:rsidP="005214BE">
      <w:pPr>
        <w:autoSpaceDE w:val="0"/>
        <w:autoSpaceDN w:val="0"/>
        <w:rPr>
          <w:rFonts w:cs="Arial"/>
          <w:b/>
        </w:rPr>
      </w:pPr>
      <w:r w:rsidRPr="003962B1">
        <w:rPr>
          <w:rFonts w:cs="Arial"/>
          <w:b/>
        </w:rPr>
        <w:t xml:space="preserve">Table </w:t>
      </w:r>
      <w:r w:rsidR="006A33E5" w:rsidRPr="003962B1">
        <w:rPr>
          <w:rFonts w:cs="Arial"/>
          <w:b/>
        </w:rPr>
        <w:t>6</w:t>
      </w:r>
      <w:r w:rsidRPr="003962B1">
        <w:rPr>
          <w:rFonts w:cs="Arial"/>
          <w:b/>
        </w:rPr>
        <w:t xml:space="preserve">: </w:t>
      </w:r>
      <w:r w:rsidR="00F742B6" w:rsidRPr="003962B1">
        <w:rPr>
          <w:rFonts w:cs="Arial"/>
          <w:b/>
        </w:rPr>
        <w:t xml:space="preserve">2022–23 </w:t>
      </w:r>
      <w:r w:rsidRPr="003962B1">
        <w:rPr>
          <w:rFonts w:cs="Arial"/>
          <w:b/>
        </w:rPr>
        <w:t>Number of Non-Charter Schools Located in LEAs Eligible for Differentiated Assistance</w:t>
      </w:r>
    </w:p>
    <w:tbl>
      <w:tblPr>
        <w:tblStyle w:val="TableGrid"/>
        <w:tblW w:w="5000" w:type="pct"/>
        <w:tblLook w:val="04A0" w:firstRow="1" w:lastRow="0" w:firstColumn="1" w:lastColumn="0" w:noHBand="0" w:noVBand="1"/>
        <w:tblCaption w:val="Table 4: Number of Non-Charter Schools Located in LEAs Eligible for Differentiated Assistance"/>
        <w:tblDescription w:val="Table 4: Number of Non-Charter Schools Located in LEAs Eligible for Differentiated Assistance"/>
      </w:tblPr>
      <w:tblGrid>
        <w:gridCol w:w="2065"/>
        <w:gridCol w:w="2070"/>
        <w:gridCol w:w="2483"/>
        <w:gridCol w:w="2732"/>
      </w:tblGrid>
      <w:tr w:rsidR="004C638C" w:rsidRPr="003962B1" w14:paraId="5199D68F" w14:textId="77777777" w:rsidTr="00834D72">
        <w:trPr>
          <w:cantSplit/>
          <w:tblHeader/>
        </w:trPr>
        <w:tc>
          <w:tcPr>
            <w:tcW w:w="1104" w:type="pct"/>
            <w:shd w:val="clear" w:color="auto" w:fill="D9D9D9" w:themeFill="background1" w:themeFillShade="D9"/>
            <w:vAlign w:val="center"/>
          </w:tcPr>
          <w:p w14:paraId="0FD7C9D1" w14:textId="77777777" w:rsidR="004C638C" w:rsidRPr="003962B1" w:rsidRDefault="004C638C">
            <w:pPr>
              <w:autoSpaceDE w:val="0"/>
              <w:autoSpaceDN w:val="0"/>
              <w:jc w:val="center"/>
              <w:rPr>
                <w:rFonts w:cs="Arial"/>
                <w:b/>
              </w:rPr>
            </w:pPr>
            <w:r w:rsidRPr="003962B1">
              <w:rPr>
                <w:rFonts w:cs="Arial"/>
                <w:b/>
              </w:rPr>
              <w:t>Assistance Type</w:t>
            </w:r>
          </w:p>
        </w:tc>
        <w:tc>
          <w:tcPr>
            <w:tcW w:w="1107" w:type="pct"/>
            <w:shd w:val="clear" w:color="auto" w:fill="D9D9D9" w:themeFill="background1" w:themeFillShade="D9"/>
            <w:vAlign w:val="center"/>
          </w:tcPr>
          <w:p w14:paraId="6465FE30" w14:textId="77777777" w:rsidR="004C638C" w:rsidRPr="003962B1" w:rsidRDefault="004C638C">
            <w:pPr>
              <w:autoSpaceDE w:val="0"/>
              <w:autoSpaceDN w:val="0"/>
              <w:jc w:val="center"/>
              <w:rPr>
                <w:rFonts w:cs="Arial"/>
                <w:b/>
              </w:rPr>
            </w:pPr>
            <w:r w:rsidRPr="003962B1">
              <w:rPr>
                <w:rFonts w:cs="Arial"/>
                <w:b/>
              </w:rPr>
              <w:t>Number of Schools Eligible for ESSA Assistance</w:t>
            </w:r>
          </w:p>
        </w:tc>
        <w:tc>
          <w:tcPr>
            <w:tcW w:w="1328" w:type="pct"/>
            <w:shd w:val="clear" w:color="auto" w:fill="D9D9D9" w:themeFill="background1" w:themeFillShade="D9"/>
            <w:vAlign w:val="center"/>
          </w:tcPr>
          <w:p w14:paraId="37D5582C" w14:textId="77777777" w:rsidR="004C638C" w:rsidRPr="003962B1" w:rsidRDefault="004C638C">
            <w:pPr>
              <w:autoSpaceDE w:val="0"/>
              <w:autoSpaceDN w:val="0"/>
              <w:jc w:val="center"/>
              <w:rPr>
                <w:rFonts w:cs="Arial"/>
                <w:b/>
              </w:rPr>
            </w:pPr>
            <w:r w:rsidRPr="003962B1">
              <w:rPr>
                <w:rFonts w:cs="Arial"/>
                <w:b/>
              </w:rPr>
              <w:t>Number of Schools in LEAs Eligible for Differentiated Assistance</w:t>
            </w:r>
          </w:p>
        </w:tc>
        <w:tc>
          <w:tcPr>
            <w:tcW w:w="1461" w:type="pct"/>
            <w:shd w:val="clear" w:color="auto" w:fill="D9D9D9" w:themeFill="background1" w:themeFillShade="D9"/>
            <w:vAlign w:val="center"/>
          </w:tcPr>
          <w:p w14:paraId="0EA45692" w14:textId="77777777" w:rsidR="004C638C" w:rsidRPr="003962B1" w:rsidRDefault="004C638C">
            <w:pPr>
              <w:autoSpaceDE w:val="0"/>
              <w:autoSpaceDN w:val="0"/>
              <w:jc w:val="center"/>
              <w:rPr>
                <w:rFonts w:cs="Arial"/>
                <w:b/>
              </w:rPr>
            </w:pPr>
            <w:r w:rsidRPr="003962B1">
              <w:rPr>
                <w:rFonts w:cs="Arial"/>
                <w:b/>
              </w:rPr>
              <w:t>Percent of Schools in LEAs Eligible for Differentiated Assistance</w:t>
            </w:r>
          </w:p>
        </w:tc>
      </w:tr>
      <w:tr w:rsidR="003B355C" w:rsidRPr="003962B1" w14:paraId="3EA6E63B" w14:textId="77777777" w:rsidTr="00834D72">
        <w:trPr>
          <w:cantSplit/>
          <w:tblHeader/>
        </w:trPr>
        <w:tc>
          <w:tcPr>
            <w:tcW w:w="1104" w:type="pct"/>
            <w:vAlign w:val="center"/>
          </w:tcPr>
          <w:p w14:paraId="15C91CA5" w14:textId="18F32812" w:rsidR="003B355C" w:rsidRPr="003962B1" w:rsidRDefault="003B355C" w:rsidP="00DC2B7D">
            <w:pPr>
              <w:autoSpaceDE w:val="0"/>
              <w:autoSpaceDN w:val="0"/>
              <w:rPr>
                <w:rFonts w:cs="Arial"/>
              </w:rPr>
            </w:pPr>
            <w:r w:rsidRPr="003962B1">
              <w:rPr>
                <w:rFonts w:cs="Arial"/>
              </w:rPr>
              <w:t>CSI – Low Graduation Rate</w:t>
            </w:r>
          </w:p>
        </w:tc>
        <w:tc>
          <w:tcPr>
            <w:tcW w:w="1107" w:type="pct"/>
            <w:vAlign w:val="center"/>
          </w:tcPr>
          <w:p w14:paraId="5F5CA09C" w14:textId="62B409A9" w:rsidR="003B355C" w:rsidRPr="003962B1" w:rsidRDefault="003B355C" w:rsidP="003B355C">
            <w:pPr>
              <w:autoSpaceDE w:val="0"/>
              <w:autoSpaceDN w:val="0"/>
              <w:jc w:val="center"/>
              <w:rPr>
                <w:rFonts w:cs="Arial"/>
              </w:rPr>
            </w:pPr>
            <w:r w:rsidRPr="003962B1">
              <w:rPr>
                <w:rFonts w:cs="Arial"/>
              </w:rPr>
              <w:t>33</w:t>
            </w:r>
            <w:r w:rsidR="00EB3B5A" w:rsidRPr="003962B1">
              <w:rPr>
                <w:rFonts w:cs="Arial"/>
              </w:rPr>
              <w:t>3</w:t>
            </w:r>
          </w:p>
        </w:tc>
        <w:tc>
          <w:tcPr>
            <w:tcW w:w="1328" w:type="pct"/>
            <w:shd w:val="clear" w:color="auto" w:fill="auto"/>
            <w:vAlign w:val="center"/>
          </w:tcPr>
          <w:p w14:paraId="7F8A6320" w14:textId="6DA450D9" w:rsidR="003B355C" w:rsidRPr="003962B1" w:rsidRDefault="003B355C" w:rsidP="003B355C">
            <w:pPr>
              <w:autoSpaceDE w:val="0"/>
              <w:autoSpaceDN w:val="0"/>
              <w:jc w:val="center"/>
              <w:rPr>
                <w:rFonts w:cs="Arial"/>
              </w:rPr>
            </w:pPr>
            <w:r w:rsidRPr="003962B1">
              <w:rPr>
                <w:rFonts w:cs="Arial"/>
              </w:rPr>
              <w:t>204</w:t>
            </w:r>
          </w:p>
        </w:tc>
        <w:tc>
          <w:tcPr>
            <w:tcW w:w="1461" w:type="pct"/>
            <w:vAlign w:val="center"/>
          </w:tcPr>
          <w:p w14:paraId="7B09B663" w14:textId="1AA25E98" w:rsidR="003B355C" w:rsidRPr="003962B1" w:rsidRDefault="003B355C" w:rsidP="003B355C">
            <w:pPr>
              <w:autoSpaceDE w:val="0"/>
              <w:autoSpaceDN w:val="0"/>
              <w:jc w:val="center"/>
              <w:rPr>
                <w:rFonts w:cs="Arial"/>
              </w:rPr>
            </w:pPr>
            <w:r w:rsidRPr="003962B1">
              <w:rPr>
                <w:rFonts w:cs="Arial"/>
              </w:rPr>
              <w:t>61.</w:t>
            </w:r>
            <w:r w:rsidR="00F31556" w:rsidRPr="003962B1">
              <w:rPr>
                <w:rFonts w:cs="Arial"/>
              </w:rPr>
              <w:t>3</w:t>
            </w:r>
            <w:r w:rsidRPr="003962B1">
              <w:rPr>
                <w:rFonts w:cs="Arial"/>
              </w:rPr>
              <w:t>%</w:t>
            </w:r>
          </w:p>
        </w:tc>
      </w:tr>
      <w:tr w:rsidR="003B355C" w:rsidRPr="003962B1" w14:paraId="45C9CF96" w14:textId="77777777" w:rsidTr="00834D72">
        <w:trPr>
          <w:cantSplit/>
          <w:tblHeader/>
        </w:trPr>
        <w:tc>
          <w:tcPr>
            <w:tcW w:w="1104" w:type="pct"/>
            <w:vAlign w:val="center"/>
          </w:tcPr>
          <w:p w14:paraId="23DB3F6D" w14:textId="28D0D78D" w:rsidR="003B355C" w:rsidRPr="003962B1" w:rsidRDefault="003B355C" w:rsidP="00DC2B7D">
            <w:pPr>
              <w:autoSpaceDE w:val="0"/>
              <w:autoSpaceDN w:val="0"/>
              <w:rPr>
                <w:rFonts w:cs="Arial"/>
              </w:rPr>
            </w:pPr>
            <w:r w:rsidRPr="003962B1">
              <w:rPr>
                <w:rFonts w:cs="Arial"/>
              </w:rPr>
              <w:t xml:space="preserve">CSI – Low Performing </w:t>
            </w:r>
          </w:p>
        </w:tc>
        <w:tc>
          <w:tcPr>
            <w:tcW w:w="1107" w:type="pct"/>
            <w:vAlign w:val="center"/>
          </w:tcPr>
          <w:p w14:paraId="2D1CF1D8" w14:textId="7F55561E" w:rsidR="003B355C" w:rsidRPr="003962B1" w:rsidRDefault="003B355C" w:rsidP="003B355C">
            <w:pPr>
              <w:autoSpaceDE w:val="0"/>
              <w:autoSpaceDN w:val="0"/>
              <w:jc w:val="center"/>
              <w:rPr>
                <w:rFonts w:cs="Arial"/>
              </w:rPr>
            </w:pPr>
            <w:r w:rsidRPr="003962B1">
              <w:rPr>
                <w:rFonts w:cs="Arial"/>
              </w:rPr>
              <w:t>474</w:t>
            </w:r>
          </w:p>
        </w:tc>
        <w:tc>
          <w:tcPr>
            <w:tcW w:w="1328" w:type="pct"/>
            <w:vAlign w:val="center"/>
          </w:tcPr>
          <w:p w14:paraId="4A76BC9E" w14:textId="7600977D" w:rsidR="003B355C" w:rsidRPr="003962B1" w:rsidRDefault="003B355C" w:rsidP="003B355C">
            <w:pPr>
              <w:autoSpaceDE w:val="0"/>
              <w:autoSpaceDN w:val="0"/>
              <w:jc w:val="center"/>
              <w:rPr>
                <w:rFonts w:cs="Arial"/>
              </w:rPr>
            </w:pPr>
            <w:r w:rsidRPr="003962B1">
              <w:rPr>
                <w:rFonts w:cs="Arial"/>
              </w:rPr>
              <w:t>391</w:t>
            </w:r>
          </w:p>
        </w:tc>
        <w:tc>
          <w:tcPr>
            <w:tcW w:w="1461" w:type="pct"/>
            <w:vAlign w:val="center"/>
          </w:tcPr>
          <w:p w14:paraId="482EC85F" w14:textId="5EE55679" w:rsidR="003B355C" w:rsidRPr="003962B1" w:rsidRDefault="003B355C" w:rsidP="003B355C">
            <w:pPr>
              <w:autoSpaceDE w:val="0"/>
              <w:autoSpaceDN w:val="0"/>
              <w:jc w:val="center"/>
              <w:rPr>
                <w:rFonts w:cs="Arial"/>
              </w:rPr>
            </w:pPr>
            <w:r w:rsidRPr="003962B1">
              <w:rPr>
                <w:rFonts w:cs="Arial"/>
              </w:rPr>
              <w:t>82.5%</w:t>
            </w:r>
          </w:p>
        </w:tc>
      </w:tr>
      <w:tr w:rsidR="003B355C" w:rsidRPr="003962B1" w14:paraId="67FD228C" w14:textId="77777777" w:rsidTr="00834D72">
        <w:trPr>
          <w:cantSplit/>
          <w:tblHeader/>
        </w:trPr>
        <w:tc>
          <w:tcPr>
            <w:tcW w:w="1104" w:type="pct"/>
            <w:vAlign w:val="center"/>
          </w:tcPr>
          <w:p w14:paraId="6A2D769F" w14:textId="77777777" w:rsidR="003B355C" w:rsidRPr="003962B1" w:rsidRDefault="003B355C" w:rsidP="00DC2B7D">
            <w:pPr>
              <w:autoSpaceDE w:val="0"/>
              <w:autoSpaceDN w:val="0"/>
              <w:rPr>
                <w:rFonts w:cs="Arial"/>
              </w:rPr>
            </w:pPr>
            <w:r w:rsidRPr="003962B1">
              <w:rPr>
                <w:rFonts w:cs="Arial"/>
              </w:rPr>
              <w:t>ATSI</w:t>
            </w:r>
          </w:p>
        </w:tc>
        <w:tc>
          <w:tcPr>
            <w:tcW w:w="1107" w:type="pct"/>
            <w:vAlign w:val="center"/>
          </w:tcPr>
          <w:p w14:paraId="6D2C9663" w14:textId="049C17A0" w:rsidR="003B355C" w:rsidRPr="003962B1" w:rsidRDefault="003B355C" w:rsidP="003B355C">
            <w:pPr>
              <w:autoSpaceDE w:val="0"/>
              <w:autoSpaceDN w:val="0"/>
              <w:jc w:val="center"/>
              <w:rPr>
                <w:rFonts w:cs="Arial"/>
              </w:rPr>
            </w:pPr>
            <w:r w:rsidRPr="003962B1">
              <w:rPr>
                <w:rFonts w:cs="Arial"/>
              </w:rPr>
              <w:t>6,2</w:t>
            </w:r>
            <w:r w:rsidR="00EB3B5A" w:rsidRPr="003962B1">
              <w:rPr>
                <w:rFonts w:cs="Arial"/>
              </w:rPr>
              <w:t>89</w:t>
            </w:r>
          </w:p>
        </w:tc>
        <w:tc>
          <w:tcPr>
            <w:tcW w:w="1328" w:type="pct"/>
            <w:vAlign w:val="center"/>
          </w:tcPr>
          <w:p w14:paraId="629251FE" w14:textId="268C3DED" w:rsidR="003B355C" w:rsidRPr="003962B1" w:rsidRDefault="003B355C" w:rsidP="003B355C">
            <w:pPr>
              <w:autoSpaceDE w:val="0"/>
              <w:autoSpaceDN w:val="0"/>
              <w:jc w:val="center"/>
              <w:rPr>
                <w:rFonts w:cs="Arial"/>
              </w:rPr>
            </w:pPr>
            <w:r w:rsidRPr="003962B1">
              <w:rPr>
                <w:rFonts w:cs="Arial"/>
              </w:rPr>
              <w:t>5,390</w:t>
            </w:r>
          </w:p>
        </w:tc>
        <w:tc>
          <w:tcPr>
            <w:tcW w:w="1461" w:type="pct"/>
            <w:vAlign w:val="center"/>
          </w:tcPr>
          <w:p w14:paraId="22606B32" w14:textId="0D22E2EE" w:rsidR="003B355C" w:rsidRPr="003962B1" w:rsidRDefault="003B355C" w:rsidP="003B355C">
            <w:pPr>
              <w:autoSpaceDE w:val="0"/>
              <w:autoSpaceDN w:val="0"/>
              <w:jc w:val="center"/>
              <w:rPr>
                <w:rFonts w:cs="Arial"/>
              </w:rPr>
            </w:pPr>
            <w:r w:rsidRPr="003962B1">
              <w:rPr>
                <w:rFonts w:cs="Arial"/>
              </w:rPr>
              <w:t>85.7%</w:t>
            </w:r>
          </w:p>
        </w:tc>
      </w:tr>
    </w:tbl>
    <w:p w14:paraId="52807E58" w14:textId="77777777" w:rsidR="00E94B2E" w:rsidRPr="003962B1" w:rsidRDefault="00E94B2E" w:rsidP="003B355C">
      <w:pPr>
        <w:widowControl w:val="0"/>
        <w:autoSpaceDE w:val="0"/>
        <w:autoSpaceDN w:val="0"/>
        <w:jc w:val="center"/>
        <w:rPr>
          <w:rFonts w:cs="Arial"/>
        </w:rPr>
      </w:pPr>
    </w:p>
    <w:p w14:paraId="7F1B45C4" w14:textId="7200C17D" w:rsidR="00E94B2E" w:rsidRPr="003962B1" w:rsidRDefault="00E94B2E" w:rsidP="00E94B2E">
      <w:r w:rsidRPr="003962B1">
        <w:t xml:space="preserve">Table </w:t>
      </w:r>
      <w:r w:rsidR="006A33E5" w:rsidRPr="003962B1">
        <w:t>7</w:t>
      </w:r>
      <w:r w:rsidRPr="003962B1">
        <w:t xml:space="preserve"> provides the number of schools that were eligible for CSI/ATSI in 2019–20 but have met the exit criteria in 2022–23 based on the results from the 2022 Dashboard.</w:t>
      </w:r>
    </w:p>
    <w:p w14:paraId="658CBFE8" w14:textId="77777777" w:rsidR="001838BB" w:rsidRPr="003962B1" w:rsidRDefault="001838BB" w:rsidP="00E94B2E">
      <w:pPr>
        <w:rPr>
          <w:b/>
          <w:bCs/>
        </w:rPr>
      </w:pPr>
    </w:p>
    <w:p w14:paraId="5450605F" w14:textId="310245DE" w:rsidR="00E94B2E" w:rsidRPr="003962B1" w:rsidRDefault="00E94B2E" w:rsidP="00E94B2E">
      <w:pPr>
        <w:rPr>
          <w:b/>
          <w:bCs/>
        </w:rPr>
      </w:pPr>
      <w:r w:rsidRPr="003962B1">
        <w:rPr>
          <w:b/>
          <w:bCs/>
        </w:rPr>
        <w:t xml:space="preserve">Table </w:t>
      </w:r>
      <w:r w:rsidR="006A33E5" w:rsidRPr="003962B1">
        <w:rPr>
          <w:b/>
          <w:bCs/>
        </w:rPr>
        <w:t>7</w:t>
      </w:r>
      <w:r w:rsidRPr="003962B1">
        <w:rPr>
          <w:b/>
          <w:bCs/>
        </w:rPr>
        <w:t xml:space="preserve">: </w:t>
      </w:r>
      <w:r w:rsidR="00F742B6" w:rsidRPr="003962B1">
        <w:rPr>
          <w:rFonts w:cs="Arial"/>
          <w:b/>
        </w:rPr>
        <w:t xml:space="preserve">2022–23 </w:t>
      </w:r>
      <w:r w:rsidRPr="003962B1">
        <w:rPr>
          <w:b/>
          <w:bCs/>
        </w:rPr>
        <w:t>CSI and ATSI Exits</w:t>
      </w:r>
    </w:p>
    <w:tbl>
      <w:tblPr>
        <w:tblStyle w:val="TableGrid"/>
        <w:tblW w:w="0" w:type="auto"/>
        <w:tblLook w:val="04A0" w:firstRow="1" w:lastRow="0" w:firstColumn="1" w:lastColumn="0" w:noHBand="0" w:noVBand="1"/>
        <w:tblCaption w:val="Table 5: CSI and ATSI Exits"/>
        <w:tblDescription w:val="Table 5: CSI and ATSI Exits"/>
      </w:tblPr>
      <w:tblGrid>
        <w:gridCol w:w="3415"/>
        <w:gridCol w:w="4950"/>
      </w:tblGrid>
      <w:tr w:rsidR="00E94B2E" w:rsidRPr="003962B1" w14:paraId="05C40C22" w14:textId="77777777" w:rsidTr="00DC2B7D">
        <w:trPr>
          <w:cantSplit/>
          <w:tblHeader/>
        </w:trPr>
        <w:tc>
          <w:tcPr>
            <w:tcW w:w="3415" w:type="dxa"/>
            <w:shd w:val="clear" w:color="auto" w:fill="BFBFBF" w:themeFill="background1" w:themeFillShade="BF"/>
          </w:tcPr>
          <w:p w14:paraId="2A8DF335" w14:textId="77777777" w:rsidR="00E94B2E" w:rsidRPr="003962B1" w:rsidRDefault="00E94B2E" w:rsidP="007F7924">
            <w:pPr>
              <w:rPr>
                <w:b/>
                <w:bCs/>
              </w:rPr>
            </w:pPr>
            <w:r w:rsidRPr="003962B1">
              <w:rPr>
                <w:b/>
                <w:bCs/>
              </w:rPr>
              <w:t>ESSA Assistance Status</w:t>
            </w:r>
          </w:p>
        </w:tc>
        <w:tc>
          <w:tcPr>
            <w:tcW w:w="4950" w:type="dxa"/>
            <w:shd w:val="clear" w:color="auto" w:fill="BFBFBF" w:themeFill="background1" w:themeFillShade="BF"/>
          </w:tcPr>
          <w:p w14:paraId="22B7F1CD" w14:textId="77777777" w:rsidR="00E94B2E" w:rsidRPr="003962B1" w:rsidRDefault="00E94B2E" w:rsidP="007F7924">
            <w:pPr>
              <w:rPr>
                <w:b/>
                <w:bCs/>
              </w:rPr>
            </w:pPr>
            <w:r w:rsidRPr="003962B1">
              <w:rPr>
                <w:b/>
                <w:bCs/>
              </w:rPr>
              <w:t>Number of Schools Meeting Exit Criteria</w:t>
            </w:r>
          </w:p>
        </w:tc>
      </w:tr>
      <w:tr w:rsidR="00E94B2E" w:rsidRPr="003962B1" w14:paraId="6E182440" w14:textId="77777777" w:rsidTr="00DC2B7D">
        <w:trPr>
          <w:cantSplit/>
          <w:tblHeader/>
        </w:trPr>
        <w:tc>
          <w:tcPr>
            <w:tcW w:w="3415" w:type="dxa"/>
          </w:tcPr>
          <w:p w14:paraId="4D1232D7" w14:textId="77777777" w:rsidR="00E94B2E" w:rsidRPr="003962B1" w:rsidRDefault="00E94B2E" w:rsidP="007F7924">
            <w:r w:rsidRPr="003962B1">
              <w:t>CSI – Low Graduation Rate</w:t>
            </w:r>
          </w:p>
        </w:tc>
        <w:tc>
          <w:tcPr>
            <w:tcW w:w="4950" w:type="dxa"/>
          </w:tcPr>
          <w:p w14:paraId="4E354EAD" w14:textId="515E03A3" w:rsidR="00E94B2E" w:rsidRPr="003962B1" w:rsidRDefault="00402459" w:rsidP="009D6AE8">
            <w:pPr>
              <w:jc w:val="center"/>
            </w:pPr>
            <w:r w:rsidRPr="003962B1">
              <w:t>32</w:t>
            </w:r>
          </w:p>
        </w:tc>
      </w:tr>
      <w:tr w:rsidR="00E94B2E" w:rsidRPr="003962B1" w14:paraId="053DCF64" w14:textId="77777777" w:rsidTr="00DC2B7D">
        <w:trPr>
          <w:cantSplit/>
          <w:tblHeader/>
        </w:trPr>
        <w:tc>
          <w:tcPr>
            <w:tcW w:w="3415" w:type="dxa"/>
          </w:tcPr>
          <w:p w14:paraId="2F33B08C" w14:textId="77777777" w:rsidR="00E94B2E" w:rsidRPr="003962B1" w:rsidRDefault="00E94B2E" w:rsidP="007F7924">
            <w:r w:rsidRPr="003962B1">
              <w:t>CSI – Low Performing</w:t>
            </w:r>
          </w:p>
        </w:tc>
        <w:tc>
          <w:tcPr>
            <w:tcW w:w="4950" w:type="dxa"/>
          </w:tcPr>
          <w:p w14:paraId="6D08CA17" w14:textId="6D89DEB9" w:rsidR="00E94B2E" w:rsidRPr="003962B1" w:rsidRDefault="00C75941" w:rsidP="009D6AE8">
            <w:pPr>
              <w:jc w:val="center"/>
            </w:pPr>
            <w:r w:rsidRPr="003962B1">
              <w:t>302</w:t>
            </w:r>
          </w:p>
        </w:tc>
      </w:tr>
      <w:tr w:rsidR="00E94B2E" w:rsidRPr="003962B1" w14:paraId="1D4A5030" w14:textId="77777777" w:rsidTr="00DC2B7D">
        <w:trPr>
          <w:cantSplit/>
          <w:tblHeader/>
        </w:trPr>
        <w:tc>
          <w:tcPr>
            <w:tcW w:w="3415" w:type="dxa"/>
          </w:tcPr>
          <w:p w14:paraId="2F49ECB2" w14:textId="77777777" w:rsidR="00E94B2E" w:rsidRPr="003962B1" w:rsidRDefault="00E94B2E" w:rsidP="007F7924">
            <w:r w:rsidRPr="003962B1">
              <w:t>ATSI</w:t>
            </w:r>
          </w:p>
        </w:tc>
        <w:tc>
          <w:tcPr>
            <w:tcW w:w="4950" w:type="dxa"/>
          </w:tcPr>
          <w:p w14:paraId="420A3970" w14:textId="178FFDC8" w:rsidR="00E94B2E" w:rsidRPr="003962B1" w:rsidRDefault="001514FA" w:rsidP="009D6AE8">
            <w:pPr>
              <w:jc w:val="center"/>
            </w:pPr>
            <w:r w:rsidRPr="003962B1">
              <w:t>145</w:t>
            </w:r>
          </w:p>
        </w:tc>
      </w:tr>
    </w:tbl>
    <w:p w14:paraId="46F2F463" w14:textId="69151DB2" w:rsidR="00E94B2E" w:rsidRPr="003962B1" w:rsidRDefault="00E94B2E" w:rsidP="00E94B2E"/>
    <w:p w14:paraId="75233657" w14:textId="38D9F647" w:rsidR="004C638C" w:rsidRPr="003962B1" w:rsidRDefault="00EA4B64" w:rsidP="00A62E0F">
      <w:pPr>
        <w:autoSpaceDE w:val="0"/>
        <w:autoSpaceDN w:val="0"/>
        <w:spacing w:after="240"/>
        <w:rPr>
          <w:rFonts w:cs="Arial"/>
          <w:color w:val="000000"/>
          <w:lang w:val="en"/>
        </w:rPr>
      </w:pPr>
      <w:r w:rsidRPr="003962B1">
        <w:rPr>
          <w:rFonts w:cs="Arial"/>
          <w:color w:val="000000"/>
          <w:lang w:val="en"/>
        </w:rPr>
        <w:t>Attachment</w:t>
      </w:r>
      <w:r w:rsidR="004C638C" w:rsidRPr="003962B1">
        <w:rPr>
          <w:rFonts w:cs="Arial"/>
          <w:color w:val="000000"/>
          <w:lang w:val="en"/>
        </w:rPr>
        <w:t xml:space="preserve"> 1 </w:t>
      </w:r>
      <w:r w:rsidRPr="003962B1">
        <w:rPr>
          <w:rFonts w:cs="Arial"/>
          <w:color w:val="000000"/>
          <w:lang w:val="en"/>
        </w:rPr>
        <w:t xml:space="preserve">of </w:t>
      </w:r>
      <w:r w:rsidR="004C638C" w:rsidRPr="003962B1">
        <w:rPr>
          <w:rFonts w:cs="Arial"/>
          <w:color w:val="000000"/>
          <w:lang w:val="en"/>
        </w:rPr>
        <w:t>this Information Memorandum detail</w:t>
      </w:r>
      <w:r w:rsidRPr="003962B1">
        <w:rPr>
          <w:rFonts w:cs="Arial"/>
          <w:color w:val="000000"/>
          <w:lang w:val="en"/>
        </w:rPr>
        <w:t>s</w:t>
      </w:r>
      <w:r w:rsidR="004C638C" w:rsidRPr="003962B1">
        <w:rPr>
          <w:rFonts w:cs="Arial"/>
          <w:color w:val="000000"/>
          <w:lang w:val="en"/>
        </w:rPr>
        <w:t xml:space="preserve"> the eligibility </w:t>
      </w:r>
      <w:r w:rsidRPr="003962B1">
        <w:rPr>
          <w:rFonts w:cs="Arial"/>
          <w:color w:val="000000"/>
          <w:lang w:val="en"/>
        </w:rPr>
        <w:t xml:space="preserve">and exit </w:t>
      </w:r>
      <w:r w:rsidR="004C638C" w:rsidRPr="003962B1">
        <w:rPr>
          <w:rFonts w:cs="Arial"/>
          <w:color w:val="000000"/>
          <w:lang w:val="en"/>
        </w:rPr>
        <w:t xml:space="preserve">criteria for CSI </w:t>
      </w:r>
      <w:r w:rsidRPr="003962B1">
        <w:rPr>
          <w:rFonts w:cs="Arial"/>
          <w:color w:val="000000"/>
          <w:lang w:val="en"/>
        </w:rPr>
        <w:t>and provides data on the schools eligible for CSI. Attachment 2 details the eligibility and exit criteria for ATSI and provides data on the schools eligible for ATSI.</w:t>
      </w:r>
    </w:p>
    <w:p w14:paraId="62E88D82" w14:textId="77777777" w:rsidR="002D351A" w:rsidRPr="003962B1" w:rsidRDefault="002D351A" w:rsidP="00531319">
      <w:pPr>
        <w:pStyle w:val="Heading2"/>
        <w:spacing w:before="240" w:after="240"/>
        <w:rPr>
          <w:rFonts w:cs="Arial"/>
          <w:szCs w:val="36"/>
        </w:rPr>
      </w:pPr>
      <w:r w:rsidRPr="003962B1">
        <w:rPr>
          <w:rFonts w:cs="Arial"/>
          <w:szCs w:val="36"/>
        </w:rPr>
        <w:t>Attachment(s)</w:t>
      </w:r>
    </w:p>
    <w:p w14:paraId="41D517D4" w14:textId="77777777" w:rsidR="006D4D60" w:rsidRPr="003962B1" w:rsidRDefault="004C638C" w:rsidP="006D4D60">
      <w:pPr>
        <w:rPr>
          <w:rFonts w:cs="Arial"/>
        </w:rPr>
      </w:pPr>
      <w:r w:rsidRPr="003962B1">
        <w:rPr>
          <w:rFonts w:cs="Arial"/>
        </w:rPr>
        <w:t>Attachment 1: Comprehensive Support and Improvement Eligibility Determinations</w:t>
      </w:r>
    </w:p>
    <w:p w14:paraId="0E898F45" w14:textId="16B2C817" w:rsidR="004C638C" w:rsidRPr="003962B1" w:rsidRDefault="004C638C" w:rsidP="004C638C">
      <w:pPr>
        <w:spacing w:after="240"/>
        <w:rPr>
          <w:rFonts w:cs="Arial"/>
        </w:rPr>
      </w:pPr>
      <w:r w:rsidRPr="003962B1">
        <w:rPr>
          <w:rFonts w:cs="Arial"/>
        </w:rPr>
        <w:t>(</w:t>
      </w:r>
      <w:r w:rsidR="000F4286" w:rsidRPr="003962B1">
        <w:rPr>
          <w:rFonts w:cs="Arial"/>
        </w:rPr>
        <w:t>4</w:t>
      </w:r>
      <w:r w:rsidRPr="003962B1">
        <w:rPr>
          <w:rFonts w:cs="Arial"/>
        </w:rPr>
        <w:t xml:space="preserve"> Pages)</w:t>
      </w:r>
    </w:p>
    <w:p w14:paraId="4E49F1C7" w14:textId="77777777" w:rsidR="00B975A0" w:rsidRPr="003962B1" w:rsidRDefault="004C638C">
      <w:pPr>
        <w:spacing w:after="240"/>
        <w:rPr>
          <w:rFonts w:cs="Arial"/>
        </w:rPr>
      </w:pPr>
      <w:r w:rsidRPr="003962B1">
        <w:rPr>
          <w:rFonts w:cs="Arial"/>
        </w:rPr>
        <w:t>Attachment 2: Additional Targeted Support and Improvement Eligibility Determinations (2 Pages)</w:t>
      </w:r>
    </w:p>
    <w:p w14:paraId="05CD437A" w14:textId="77777777" w:rsidR="00B975A0" w:rsidRPr="003962B1" w:rsidRDefault="00B975A0">
      <w:pPr>
        <w:spacing w:after="240"/>
        <w:rPr>
          <w:rFonts w:cs="Arial"/>
          <w:color w:val="000000"/>
          <w:lang w:val="en"/>
        </w:rPr>
        <w:sectPr w:rsidR="00B975A0" w:rsidRPr="003962B1" w:rsidSect="005B7828">
          <w:headerReference w:type="default" r:id="rId25"/>
          <w:headerReference w:type="first" r:id="rId26"/>
          <w:type w:val="continuous"/>
          <w:pgSz w:w="12240" w:h="15840"/>
          <w:pgMar w:top="1440" w:right="1440" w:bottom="1440" w:left="1440" w:header="720" w:footer="720" w:gutter="0"/>
          <w:pgNumType w:start="1"/>
          <w:cols w:space="720"/>
          <w:titlePg/>
          <w:docGrid w:linePitch="360"/>
        </w:sectPr>
      </w:pPr>
    </w:p>
    <w:p w14:paraId="2EA24D2E" w14:textId="77777777" w:rsidR="00607835" w:rsidRPr="003962B1" w:rsidRDefault="00472B1E" w:rsidP="00A73708">
      <w:pPr>
        <w:pStyle w:val="Heading2"/>
        <w:rPr>
          <w:rFonts w:cs="Arial"/>
          <w:sz w:val="40"/>
          <w:szCs w:val="52"/>
        </w:rPr>
      </w:pPr>
      <w:r w:rsidRPr="003962B1">
        <w:lastRenderedPageBreak/>
        <w:t>Attachment 1</w:t>
      </w:r>
    </w:p>
    <w:p w14:paraId="2377977C" w14:textId="77777777" w:rsidR="004C638C" w:rsidRPr="003962B1" w:rsidRDefault="004C638C" w:rsidP="004C638C">
      <w:pPr>
        <w:pStyle w:val="Heading2"/>
        <w:spacing w:before="0" w:after="240"/>
        <w:rPr>
          <w:rFonts w:cs="Arial"/>
          <w:szCs w:val="36"/>
        </w:rPr>
      </w:pPr>
      <w:r w:rsidRPr="003962B1">
        <w:rPr>
          <w:rFonts w:cs="Arial"/>
          <w:szCs w:val="36"/>
        </w:rPr>
        <w:t>Comprehensive Support and Improvement Eligibility Determinations</w:t>
      </w:r>
    </w:p>
    <w:p w14:paraId="3DFB253F" w14:textId="7272A105" w:rsidR="004C638C" w:rsidRPr="003962B1" w:rsidRDefault="004C638C" w:rsidP="004C638C">
      <w:pPr>
        <w:pStyle w:val="Heading3"/>
        <w:contextualSpacing/>
        <w:rPr>
          <w:rFonts w:cs="Arial"/>
        </w:rPr>
      </w:pPr>
      <w:r w:rsidRPr="003962B1">
        <w:rPr>
          <w:rFonts w:cs="Arial"/>
        </w:rPr>
        <w:t>Eligibility and Exit Criteria</w:t>
      </w:r>
    </w:p>
    <w:p w14:paraId="708AE291" w14:textId="77777777" w:rsidR="004C638C" w:rsidRPr="003962B1" w:rsidRDefault="004C638C" w:rsidP="004C638C">
      <w:pPr>
        <w:spacing w:after="240"/>
        <w:rPr>
          <w:rFonts w:cs="Arial"/>
        </w:rPr>
      </w:pPr>
      <w:r w:rsidRPr="003962B1">
        <w:rPr>
          <w:rFonts w:cs="Arial"/>
        </w:rPr>
        <w:t>The Every Student Succeeds Act (ESSA) requires states to determine eligibility of schools for Comprehensive Support and Improvement (CSI) in two ways:</w:t>
      </w:r>
    </w:p>
    <w:p w14:paraId="1B22D1E2" w14:textId="77777777" w:rsidR="004C638C" w:rsidRPr="003962B1" w:rsidRDefault="004C638C" w:rsidP="004C638C">
      <w:pPr>
        <w:pStyle w:val="ListParagraph"/>
        <w:numPr>
          <w:ilvl w:val="0"/>
          <w:numId w:val="35"/>
        </w:numPr>
        <w:spacing w:after="240" w:line="240" w:lineRule="auto"/>
        <w:ind w:left="720"/>
        <w:contextualSpacing w:val="0"/>
        <w:rPr>
          <w:rFonts w:ascii="Arial" w:hAnsi="Arial" w:cs="Arial"/>
          <w:sz w:val="24"/>
          <w:szCs w:val="24"/>
        </w:rPr>
      </w:pPr>
      <w:r w:rsidRPr="003962B1">
        <w:rPr>
          <w:rFonts w:ascii="Arial" w:hAnsi="Arial" w:cs="Arial"/>
          <w:sz w:val="24"/>
          <w:szCs w:val="24"/>
        </w:rPr>
        <w:t>All high schools (regardless of whether they received Title I funding) that have a three-year average graduation rate of less than 68 percent.</w:t>
      </w:r>
    </w:p>
    <w:p w14:paraId="21DA92A9" w14:textId="3AACDE7C" w:rsidR="004C638C" w:rsidRPr="003962B1" w:rsidRDefault="004C638C" w:rsidP="004C638C">
      <w:pPr>
        <w:pStyle w:val="ListParagraph"/>
        <w:numPr>
          <w:ilvl w:val="0"/>
          <w:numId w:val="36"/>
        </w:numPr>
        <w:spacing w:after="240" w:line="240" w:lineRule="auto"/>
        <w:contextualSpacing w:val="0"/>
        <w:rPr>
          <w:rFonts w:ascii="Arial" w:hAnsi="Arial" w:cs="Arial"/>
          <w:sz w:val="24"/>
          <w:szCs w:val="24"/>
        </w:rPr>
      </w:pPr>
      <w:r w:rsidRPr="003962B1">
        <w:rPr>
          <w:rFonts w:ascii="Arial" w:hAnsi="Arial" w:cs="Arial"/>
          <w:sz w:val="24"/>
          <w:szCs w:val="24"/>
        </w:rPr>
        <w:t>Under the graduation rate criteria, California’s Consolidated ESSA State Plan requires any public high school whose graduation rate has fallen below 68 percent for three consecutive years to be automatically eligible for CSI.</w:t>
      </w:r>
    </w:p>
    <w:p w14:paraId="0BF73946" w14:textId="4D2F1A4D" w:rsidR="00D3062A" w:rsidRPr="003962B1" w:rsidRDefault="004C638C" w:rsidP="000F6EF8">
      <w:pPr>
        <w:pStyle w:val="ListParagraph"/>
        <w:numPr>
          <w:ilvl w:val="0"/>
          <w:numId w:val="35"/>
        </w:numPr>
        <w:spacing w:after="240" w:line="240" w:lineRule="auto"/>
        <w:ind w:left="634"/>
        <w:rPr>
          <w:rFonts w:ascii="Arial" w:hAnsi="Arial" w:cs="Arial"/>
          <w:sz w:val="24"/>
          <w:szCs w:val="24"/>
        </w:rPr>
      </w:pPr>
      <w:r w:rsidRPr="003962B1">
        <w:rPr>
          <w:rFonts w:ascii="Arial" w:hAnsi="Arial" w:cs="Arial"/>
          <w:sz w:val="24"/>
          <w:szCs w:val="24"/>
        </w:rPr>
        <w:t xml:space="preserve">Under California’s ESSA State Plan, </w:t>
      </w:r>
      <w:r w:rsidR="009E71DE" w:rsidRPr="003962B1">
        <w:rPr>
          <w:rFonts w:ascii="Arial" w:hAnsi="Arial" w:cs="Arial"/>
          <w:sz w:val="24"/>
          <w:szCs w:val="24"/>
        </w:rPr>
        <w:t xml:space="preserve">no less than </w:t>
      </w:r>
      <w:r w:rsidRPr="003962B1">
        <w:rPr>
          <w:rFonts w:ascii="Arial" w:hAnsi="Arial" w:cs="Arial"/>
          <w:sz w:val="24"/>
          <w:szCs w:val="24"/>
        </w:rPr>
        <w:t xml:space="preserve">the lowest performing </w:t>
      </w:r>
      <w:r w:rsidR="007A08DD" w:rsidRPr="003962B1">
        <w:rPr>
          <w:rFonts w:ascii="Arial" w:hAnsi="Arial" w:cs="Arial"/>
          <w:sz w:val="24"/>
          <w:szCs w:val="24"/>
        </w:rPr>
        <w:t>5</w:t>
      </w:r>
      <w:r w:rsidRPr="003962B1">
        <w:rPr>
          <w:rFonts w:ascii="Arial" w:hAnsi="Arial" w:cs="Arial"/>
          <w:sz w:val="24"/>
          <w:szCs w:val="24"/>
        </w:rPr>
        <w:t xml:space="preserve"> percent of Title I–funded schools are determined to be eligible based on the state indicator data reported in the Dashboard, using the </w:t>
      </w:r>
      <w:r w:rsidR="00AC16A6" w:rsidRPr="003962B1">
        <w:rPr>
          <w:rFonts w:ascii="Arial" w:hAnsi="Arial" w:cs="Arial"/>
          <w:sz w:val="24"/>
          <w:szCs w:val="24"/>
        </w:rPr>
        <w:t xml:space="preserve">Status level </w:t>
      </w:r>
      <w:r w:rsidRPr="003962B1">
        <w:rPr>
          <w:rFonts w:ascii="Arial" w:hAnsi="Arial" w:cs="Arial"/>
          <w:sz w:val="24"/>
          <w:szCs w:val="24"/>
        </w:rPr>
        <w:t xml:space="preserve">combinations that schools receive at the school level (i.e., </w:t>
      </w:r>
      <w:r w:rsidR="00580143" w:rsidRPr="003962B1">
        <w:rPr>
          <w:rFonts w:ascii="Arial" w:hAnsi="Arial" w:cs="Arial"/>
          <w:sz w:val="24"/>
          <w:szCs w:val="24"/>
        </w:rPr>
        <w:t>all</w:t>
      </w:r>
      <w:r w:rsidRPr="003962B1">
        <w:rPr>
          <w:rFonts w:ascii="Arial" w:hAnsi="Arial" w:cs="Arial"/>
          <w:sz w:val="24"/>
          <w:szCs w:val="24"/>
        </w:rPr>
        <w:t xml:space="preserve"> student group level). </w:t>
      </w:r>
      <w:bookmarkStart w:id="1" w:name="_Hlk123898237"/>
      <w:r w:rsidRPr="003962B1">
        <w:rPr>
          <w:rFonts w:ascii="Arial" w:hAnsi="Arial" w:cs="Arial"/>
          <w:sz w:val="24"/>
          <w:szCs w:val="24"/>
        </w:rPr>
        <w:t xml:space="preserve">These </w:t>
      </w:r>
      <w:r w:rsidR="0080673D" w:rsidRPr="003962B1">
        <w:rPr>
          <w:rFonts w:ascii="Arial" w:hAnsi="Arial" w:cs="Arial"/>
          <w:sz w:val="24"/>
          <w:szCs w:val="24"/>
        </w:rPr>
        <w:t xml:space="preserve">Status level combinations were </w:t>
      </w:r>
      <w:r w:rsidRPr="003962B1">
        <w:rPr>
          <w:rFonts w:ascii="Arial" w:hAnsi="Arial" w:cs="Arial"/>
          <w:sz w:val="24"/>
          <w:szCs w:val="24"/>
        </w:rPr>
        <w:t>approved by the S</w:t>
      </w:r>
      <w:r w:rsidR="00AF2178" w:rsidRPr="003962B1">
        <w:rPr>
          <w:rFonts w:ascii="Arial" w:hAnsi="Arial" w:cs="Arial"/>
          <w:sz w:val="24"/>
          <w:szCs w:val="24"/>
        </w:rPr>
        <w:t xml:space="preserve">tate </w:t>
      </w:r>
      <w:r w:rsidRPr="003962B1">
        <w:rPr>
          <w:rFonts w:ascii="Arial" w:hAnsi="Arial" w:cs="Arial"/>
          <w:sz w:val="24"/>
          <w:szCs w:val="24"/>
        </w:rPr>
        <w:t>B</w:t>
      </w:r>
      <w:r w:rsidR="00AF2178" w:rsidRPr="003962B1">
        <w:rPr>
          <w:rFonts w:ascii="Arial" w:hAnsi="Arial" w:cs="Arial"/>
          <w:sz w:val="24"/>
          <w:szCs w:val="24"/>
        </w:rPr>
        <w:t xml:space="preserve">oard of </w:t>
      </w:r>
      <w:r w:rsidRPr="003962B1">
        <w:rPr>
          <w:rFonts w:ascii="Arial" w:hAnsi="Arial" w:cs="Arial"/>
          <w:sz w:val="24"/>
          <w:szCs w:val="24"/>
        </w:rPr>
        <w:t>E</w:t>
      </w:r>
      <w:r w:rsidR="00AF2178" w:rsidRPr="003962B1">
        <w:rPr>
          <w:rFonts w:ascii="Arial" w:hAnsi="Arial" w:cs="Arial"/>
          <w:sz w:val="24"/>
          <w:szCs w:val="24"/>
        </w:rPr>
        <w:t>ducation</w:t>
      </w:r>
      <w:r w:rsidRPr="003962B1">
        <w:rPr>
          <w:rFonts w:ascii="Arial" w:hAnsi="Arial" w:cs="Arial"/>
          <w:sz w:val="24"/>
          <w:szCs w:val="24"/>
        </w:rPr>
        <w:t xml:space="preserve"> </w:t>
      </w:r>
      <w:r w:rsidR="006D781A" w:rsidRPr="003962B1">
        <w:rPr>
          <w:rFonts w:ascii="Arial" w:hAnsi="Arial" w:cs="Arial"/>
          <w:sz w:val="24"/>
          <w:szCs w:val="24"/>
        </w:rPr>
        <w:t xml:space="preserve">(SBE) </w:t>
      </w:r>
      <w:r w:rsidRPr="003962B1">
        <w:rPr>
          <w:rFonts w:ascii="Arial" w:hAnsi="Arial" w:cs="Arial"/>
          <w:sz w:val="24"/>
          <w:szCs w:val="24"/>
        </w:rPr>
        <w:t xml:space="preserve">at its </w:t>
      </w:r>
      <w:r w:rsidR="0080673D" w:rsidRPr="003962B1">
        <w:rPr>
          <w:rFonts w:ascii="Arial" w:hAnsi="Arial" w:cs="Arial"/>
          <w:sz w:val="24"/>
          <w:szCs w:val="24"/>
        </w:rPr>
        <w:t>March 2022</w:t>
      </w:r>
      <w:r w:rsidRPr="003962B1">
        <w:rPr>
          <w:rFonts w:ascii="Arial" w:hAnsi="Arial" w:cs="Arial"/>
          <w:sz w:val="24"/>
          <w:szCs w:val="24"/>
        </w:rPr>
        <w:t xml:space="preserve"> meeting (</w:t>
      </w:r>
      <w:hyperlink r:id="rId27" w:tooltip="SBE March 2022 Meeting" w:history="1">
        <w:r w:rsidR="009E71DE" w:rsidRPr="003962B1">
          <w:rPr>
            <w:rStyle w:val="Hyperlink"/>
            <w:rFonts w:ascii="Arial" w:hAnsi="Arial" w:cs="Arial"/>
            <w:sz w:val="24"/>
            <w:szCs w:val="24"/>
          </w:rPr>
          <w:t>https://www.cde.ca.gov/be/ag/ag/yr22/documents/mar22item04.docx</w:t>
        </w:r>
      </w:hyperlink>
      <w:r w:rsidRPr="003962B1">
        <w:rPr>
          <w:rFonts w:ascii="Arial" w:hAnsi="Arial" w:cs="Arial"/>
          <w:sz w:val="24"/>
          <w:szCs w:val="24"/>
        </w:rPr>
        <w:t>)</w:t>
      </w:r>
      <w:r w:rsidR="003669F5" w:rsidRPr="003962B1">
        <w:rPr>
          <w:rFonts w:ascii="Arial" w:hAnsi="Arial" w:cs="Arial"/>
          <w:sz w:val="24"/>
          <w:szCs w:val="24"/>
        </w:rPr>
        <w:t xml:space="preserve"> and</w:t>
      </w:r>
      <w:r w:rsidR="0080673D" w:rsidRPr="003962B1">
        <w:rPr>
          <w:rFonts w:ascii="Arial" w:hAnsi="Arial" w:cs="Arial"/>
          <w:sz w:val="24"/>
          <w:szCs w:val="24"/>
        </w:rPr>
        <w:t xml:space="preserve"> </w:t>
      </w:r>
      <w:r w:rsidR="0080673D" w:rsidRPr="003962B1">
        <w:rPr>
          <w:rFonts w:ascii="Arial" w:hAnsi="Arial" w:cs="Arial"/>
          <w:color w:val="000000"/>
          <w:sz w:val="24"/>
          <w:szCs w:val="24"/>
        </w:rPr>
        <w:t xml:space="preserve">approved by the </w:t>
      </w:r>
      <w:r w:rsidR="00D9173D" w:rsidRPr="003962B1">
        <w:rPr>
          <w:rFonts w:ascii="Arial" w:hAnsi="Arial" w:cs="Arial"/>
          <w:color w:val="000000"/>
          <w:sz w:val="24"/>
          <w:szCs w:val="24"/>
        </w:rPr>
        <w:t>ED in August 2022</w:t>
      </w:r>
      <w:r w:rsidR="003669F5" w:rsidRPr="003962B1">
        <w:rPr>
          <w:rFonts w:ascii="Arial" w:hAnsi="Arial" w:cs="Arial"/>
          <w:color w:val="000000"/>
          <w:sz w:val="24"/>
          <w:szCs w:val="24"/>
        </w:rPr>
        <w:t>. The Addendum and ED approval</w:t>
      </w:r>
      <w:r w:rsidR="00D9173D" w:rsidRPr="003962B1">
        <w:rPr>
          <w:rFonts w:ascii="Arial" w:hAnsi="Arial" w:cs="Arial"/>
          <w:color w:val="000000"/>
          <w:sz w:val="24"/>
          <w:szCs w:val="24"/>
        </w:rPr>
        <w:t xml:space="preserve"> are available on the Every Student Succeeds Act web page at </w:t>
      </w:r>
      <w:hyperlink r:id="rId28" w:tooltip="Every Student Succeeds Act webpage" w:history="1">
        <w:r w:rsidR="00D9173D" w:rsidRPr="003962B1">
          <w:rPr>
            <w:rStyle w:val="Hyperlink"/>
            <w:rFonts w:ascii="Arial" w:hAnsi="Arial" w:cs="Arial"/>
            <w:sz w:val="24"/>
            <w:szCs w:val="24"/>
          </w:rPr>
          <w:t>https://www.cde.ca.gov/re/es/</w:t>
        </w:r>
      </w:hyperlink>
      <w:r w:rsidR="00D9173D" w:rsidRPr="003962B1">
        <w:rPr>
          <w:rFonts w:ascii="Arial" w:hAnsi="Arial" w:cs="Arial"/>
          <w:color w:val="000000"/>
          <w:sz w:val="24"/>
          <w:szCs w:val="24"/>
        </w:rPr>
        <w:t>.</w:t>
      </w:r>
    </w:p>
    <w:p w14:paraId="150B6482" w14:textId="229DF0DD" w:rsidR="000F6EF8" w:rsidRPr="003962B1" w:rsidRDefault="00D3062A" w:rsidP="009105D3">
      <w:pPr>
        <w:spacing w:after="240"/>
        <w:rPr>
          <w:rFonts w:cs="Arial"/>
        </w:rPr>
      </w:pPr>
      <w:r w:rsidRPr="003962B1">
        <w:rPr>
          <w:rFonts w:cs="Arial"/>
        </w:rPr>
        <w:t>T</w:t>
      </w:r>
      <w:r w:rsidR="009E71DE" w:rsidRPr="003962B1">
        <w:rPr>
          <w:rFonts w:cs="Arial"/>
        </w:rPr>
        <w:t xml:space="preserve">he CSI – Low Performing criteria </w:t>
      </w:r>
      <w:r w:rsidRPr="003962B1">
        <w:rPr>
          <w:rFonts w:cs="Arial"/>
        </w:rPr>
        <w:t xml:space="preserve">for this reporting cycle </w:t>
      </w:r>
      <w:r w:rsidR="3151302A" w:rsidRPr="003962B1">
        <w:rPr>
          <w:rFonts w:cs="Arial"/>
        </w:rPr>
        <w:t>(2022 California School Dashboard)</w:t>
      </w:r>
      <w:r w:rsidRPr="003962B1">
        <w:rPr>
          <w:rFonts w:cs="Arial"/>
        </w:rPr>
        <w:t xml:space="preserve"> </w:t>
      </w:r>
      <w:r w:rsidR="009105D3" w:rsidRPr="003962B1">
        <w:rPr>
          <w:rFonts w:cs="Arial"/>
        </w:rPr>
        <w:t>are</w:t>
      </w:r>
      <w:r w:rsidR="009E71DE" w:rsidRPr="003962B1">
        <w:rPr>
          <w:rFonts w:cs="Arial"/>
        </w:rPr>
        <w:t>:</w:t>
      </w:r>
    </w:p>
    <w:p w14:paraId="4888082F" w14:textId="3CA0AACD" w:rsidR="000F6EF8" w:rsidRPr="003962B1" w:rsidRDefault="004270E2" w:rsidP="009105D3">
      <w:pPr>
        <w:pStyle w:val="ListParagraph"/>
        <w:shd w:val="clear" w:color="auto" w:fill="FFFFFF"/>
        <w:spacing w:after="240" w:line="240" w:lineRule="auto"/>
        <w:contextualSpacing w:val="0"/>
        <w:textAlignment w:val="baseline"/>
        <w:rPr>
          <w:rStyle w:val="normaltextrun"/>
          <w:rFonts w:ascii="Arial" w:hAnsi="Arial" w:cs="Arial"/>
          <w:sz w:val="24"/>
          <w:szCs w:val="24"/>
        </w:rPr>
      </w:pPr>
      <w:r w:rsidRPr="003962B1">
        <w:rPr>
          <w:rStyle w:val="normaltextrun"/>
          <w:rFonts w:ascii="Arial" w:hAnsi="Arial" w:cs="Arial"/>
          <w:color w:val="000000"/>
          <w:sz w:val="24"/>
          <w:szCs w:val="24"/>
        </w:rPr>
        <w:t xml:space="preserve">Criteria 1: </w:t>
      </w:r>
      <w:r w:rsidR="00186301" w:rsidRPr="003962B1">
        <w:rPr>
          <w:rStyle w:val="normaltextrun"/>
          <w:rFonts w:ascii="Arial" w:hAnsi="Arial" w:cs="Arial"/>
          <w:color w:val="000000"/>
          <w:sz w:val="24"/>
          <w:szCs w:val="24"/>
        </w:rPr>
        <w:t>Schools with all indicators</w:t>
      </w:r>
      <w:r w:rsidR="003669F5" w:rsidRPr="003962B1">
        <w:rPr>
          <w:rStyle w:val="eop"/>
          <w:rFonts w:ascii="Arial" w:eastAsia="Arial" w:hAnsi="Arial" w:cs="Arial"/>
          <w:color w:val="000000"/>
          <w:sz w:val="24"/>
          <w:szCs w:val="24"/>
        </w:rPr>
        <w:t xml:space="preserve"> </w:t>
      </w:r>
      <w:r w:rsidR="00186301" w:rsidRPr="003962B1">
        <w:rPr>
          <w:rStyle w:val="normaltextrun"/>
          <w:rFonts w:ascii="Arial" w:hAnsi="Arial" w:cs="Arial"/>
          <w:b/>
          <w:bCs/>
          <w:sz w:val="24"/>
          <w:szCs w:val="24"/>
        </w:rPr>
        <w:t>at the lowest status level</w:t>
      </w:r>
    </w:p>
    <w:p w14:paraId="001E420A" w14:textId="5BA7030F" w:rsidR="000F6EF8" w:rsidRPr="003962B1" w:rsidRDefault="004270E2" w:rsidP="003669F5">
      <w:pPr>
        <w:shd w:val="clear" w:color="auto" w:fill="FFFFFF"/>
        <w:spacing w:after="240"/>
        <w:ind w:left="720"/>
        <w:textAlignment w:val="baseline"/>
        <w:rPr>
          <w:rStyle w:val="normaltextrun"/>
          <w:rFonts w:cs="Arial"/>
          <w:b/>
        </w:rPr>
      </w:pPr>
      <w:r w:rsidRPr="003962B1">
        <w:rPr>
          <w:rStyle w:val="normaltextrun"/>
          <w:rFonts w:cs="Arial"/>
          <w:color w:val="000000"/>
        </w:rPr>
        <w:t xml:space="preserve">Criteria 2: </w:t>
      </w:r>
      <w:r w:rsidR="00186301" w:rsidRPr="003962B1">
        <w:rPr>
          <w:rStyle w:val="normaltextrun"/>
          <w:rFonts w:cs="Arial"/>
          <w:color w:val="000000"/>
        </w:rPr>
        <w:t xml:space="preserve">Schools with all indicators at the lowest status level </w:t>
      </w:r>
      <w:r w:rsidR="00186301" w:rsidRPr="003962B1">
        <w:rPr>
          <w:rStyle w:val="normaltextrun"/>
          <w:rFonts w:cs="Arial"/>
          <w:b/>
          <w:bCs/>
          <w:color w:val="000000"/>
        </w:rPr>
        <w:t>but one indicator</w:t>
      </w:r>
      <w:r w:rsidR="00186301" w:rsidRPr="003962B1">
        <w:rPr>
          <w:rStyle w:val="normaltextrun"/>
          <w:rFonts w:cs="Arial"/>
          <w:color w:val="000000"/>
        </w:rPr>
        <w:t xml:space="preserve"> at</w:t>
      </w:r>
      <w:r w:rsidR="00186301" w:rsidRPr="003962B1">
        <w:rPr>
          <w:rStyle w:val="normaltextrun"/>
          <w:rFonts w:cs="Arial"/>
          <w:b/>
          <w:color w:val="000000"/>
        </w:rPr>
        <w:t xml:space="preserve"> another</w:t>
      </w:r>
      <w:r w:rsidR="00186301" w:rsidRPr="003962B1">
        <w:rPr>
          <w:rStyle w:val="normaltextrun"/>
          <w:rFonts w:cs="Arial"/>
          <w:color w:val="000000"/>
        </w:rPr>
        <w:t xml:space="preserve"> </w:t>
      </w:r>
      <w:r w:rsidR="00186301" w:rsidRPr="003962B1">
        <w:rPr>
          <w:rStyle w:val="normaltextrun"/>
          <w:rFonts w:cs="Arial"/>
          <w:b/>
          <w:bCs/>
          <w:color w:val="000000"/>
        </w:rPr>
        <w:t>status level</w:t>
      </w:r>
    </w:p>
    <w:p w14:paraId="590C321E" w14:textId="2D9EA99D" w:rsidR="00186301" w:rsidRPr="003962B1" w:rsidRDefault="7703ECCA" w:rsidP="009BF11F">
      <w:pPr>
        <w:shd w:val="clear" w:color="auto" w:fill="FFFFFF" w:themeFill="background1"/>
        <w:spacing w:after="240"/>
        <w:ind w:left="720"/>
        <w:textAlignment w:val="baseline"/>
        <w:rPr>
          <w:rFonts w:cs="Arial"/>
          <w:b/>
          <w:bCs/>
        </w:rPr>
      </w:pPr>
      <w:r w:rsidRPr="003962B1">
        <w:rPr>
          <w:rStyle w:val="normaltextrun"/>
          <w:rFonts w:cs="Arial"/>
          <w:color w:val="000000" w:themeColor="text1"/>
        </w:rPr>
        <w:t xml:space="preserve">Criteria 3: </w:t>
      </w:r>
      <w:r w:rsidR="5EA3C199" w:rsidRPr="003962B1">
        <w:rPr>
          <w:rStyle w:val="normaltextrun"/>
          <w:rFonts w:cs="Arial"/>
          <w:color w:val="000000" w:themeColor="text1"/>
        </w:rPr>
        <w:t xml:space="preserve">Schools with </w:t>
      </w:r>
      <w:r w:rsidR="5EA3C199" w:rsidRPr="003962B1">
        <w:rPr>
          <w:rStyle w:val="normaltextrun"/>
          <w:rFonts w:cs="Arial"/>
        </w:rPr>
        <w:t xml:space="preserve">five </w:t>
      </w:r>
      <w:r w:rsidR="5EA3C199" w:rsidRPr="003962B1">
        <w:rPr>
          <w:rStyle w:val="normaltextrun"/>
          <w:rFonts w:cs="Arial"/>
          <w:color w:val="000000" w:themeColor="text1"/>
        </w:rPr>
        <w:t xml:space="preserve">or more indicators where </w:t>
      </w:r>
      <w:r w:rsidR="5EA3C199" w:rsidRPr="003962B1">
        <w:rPr>
          <w:rStyle w:val="normaltextrun"/>
          <w:rFonts w:cs="Arial"/>
          <w:b/>
          <w:bCs/>
          <w:color w:val="000000" w:themeColor="text1"/>
        </w:rPr>
        <w:t>the majority are at the lowest</w:t>
      </w:r>
      <w:r w:rsidR="36A0D439" w:rsidRPr="003962B1">
        <w:rPr>
          <w:rStyle w:val="normaltextrun"/>
          <w:rFonts w:cs="Arial"/>
          <w:b/>
          <w:bCs/>
          <w:color w:val="000000" w:themeColor="text1"/>
        </w:rPr>
        <w:t xml:space="preserve"> status</w:t>
      </w:r>
      <w:r w:rsidR="5EA3C199" w:rsidRPr="003962B1">
        <w:rPr>
          <w:rStyle w:val="normaltextrun"/>
          <w:rFonts w:cs="Arial"/>
          <w:b/>
          <w:bCs/>
          <w:color w:val="000000" w:themeColor="text1"/>
        </w:rPr>
        <w:t xml:space="preserve"> level</w:t>
      </w:r>
      <w:r w:rsidR="20B38E01" w:rsidRPr="003962B1">
        <w:rPr>
          <w:rStyle w:val="normaltextrun"/>
          <w:rFonts w:cs="Arial"/>
          <w:b/>
          <w:bCs/>
          <w:color w:val="000000" w:themeColor="text1"/>
        </w:rPr>
        <w:t>s</w:t>
      </w:r>
    </w:p>
    <w:bookmarkEnd w:id="1"/>
    <w:p w14:paraId="0CDD8E23" w14:textId="412957A6" w:rsidR="009E71DE" w:rsidRPr="003962B1" w:rsidRDefault="00D3062A" w:rsidP="00B56C97">
      <w:pPr>
        <w:pStyle w:val="NormalWeb"/>
        <w:shd w:val="clear" w:color="auto" w:fill="FFFFFF"/>
        <w:spacing w:before="240" w:beforeAutospacing="0" w:after="240" w:afterAutospacing="0"/>
        <w:rPr>
          <w:rFonts w:cs="Arial"/>
        </w:rPr>
      </w:pPr>
      <w:r w:rsidRPr="003962B1">
        <w:rPr>
          <w:rFonts w:ascii="Arial" w:hAnsi="Arial" w:cs="Arial"/>
          <w:color w:val="000000"/>
        </w:rPr>
        <w:t xml:space="preserve">The SBE approved </w:t>
      </w:r>
      <w:r w:rsidR="004270E2" w:rsidRPr="003962B1">
        <w:rPr>
          <w:rFonts w:ascii="Arial" w:hAnsi="Arial" w:cs="Arial"/>
          <w:color w:val="000000"/>
        </w:rPr>
        <w:t xml:space="preserve">at their March 2022 meeting </w:t>
      </w:r>
      <w:r w:rsidRPr="003962B1">
        <w:rPr>
          <w:rFonts w:ascii="Arial" w:hAnsi="Arial" w:cs="Arial"/>
          <w:color w:val="000000"/>
        </w:rPr>
        <w:t xml:space="preserve">the use of </w:t>
      </w:r>
      <w:r w:rsidR="003669F5" w:rsidRPr="003962B1">
        <w:rPr>
          <w:rFonts w:ascii="Arial" w:hAnsi="Arial" w:cs="Arial"/>
          <w:color w:val="000000"/>
        </w:rPr>
        <w:t>C</w:t>
      </w:r>
      <w:r w:rsidRPr="003962B1">
        <w:rPr>
          <w:rFonts w:ascii="Arial" w:hAnsi="Arial" w:cs="Arial"/>
          <w:color w:val="000000"/>
        </w:rPr>
        <w:t>riteria 1 and 2 for CSI – Low Performing eligibility determinations.</w:t>
      </w:r>
      <w:r w:rsidR="004270E2" w:rsidRPr="003962B1">
        <w:rPr>
          <w:rFonts w:ascii="Arial" w:hAnsi="Arial" w:cs="Arial"/>
          <w:color w:val="000000"/>
        </w:rPr>
        <w:t xml:space="preserve"> </w:t>
      </w:r>
      <w:r w:rsidR="007A0480" w:rsidRPr="003962B1">
        <w:rPr>
          <w:rFonts w:ascii="Arial" w:hAnsi="Arial" w:cs="Arial"/>
          <w:color w:val="000000"/>
        </w:rPr>
        <w:t xml:space="preserve">Using Criteria 1 and 2, the </w:t>
      </w:r>
      <w:r w:rsidR="002C1A9C" w:rsidRPr="003962B1">
        <w:rPr>
          <w:rFonts w:ascii="Arial" w:hAnsi="Arial" w:cs="Arial"/>
          <w:color w:val="000000"/>
        </w:rPr>
        <w:t xml:space="preserve">CDE was able to </w:t>
      </w:r>
      <w:r w:rsidR="003F5290" w:rsidRPr="003962B1">
        <w:rPr>
          <w:rFonts w:ascii="Arial" w:hAnsi="Arial" w:cs="Arial"/>
          <w:color w:val="000000"/>
        </w:rPr>
        <w:t xml:space="preserve">determine the required five percent of Title I funded schools </w:t>
      </w:r>
      <w:r w:rsidR="00D81024" w:rsidRPr="003962B1">
        <w:rPr>
          <w:rFonts w:ascii="Arial" w:hAnsi="Arial" w:cs="Arial"/>
          <w:color w:val="000000"/>
        </w:rPr>
        <w:t xml:space="preserve">for CSI – Low Performing. </w:t>
      </w:r>
      <w:r w:rsidR="009C542B" w:rsidRPr="003962B1">
        <w:rPr>
          <w:rFonts w:ascii="Arial" w:hAnsi="Arial" w:cs="Arial"/>
          <w:color w:val="000000"/>
        </w:rPr>
        <w:t>As a result, C</w:t>
      </w:r>
      <w:r w:rsidRPr="003962B1">
        <w:rPr>
          <w:rFonts w:ascii="Arial" w:hAnsi="Arial" w:cs="Arial"/>
          <w:color w:val="000000"/>
        </w:rPr>
        <w:t>riteria 3</w:t>
      </w:r>
      <w:r w:rsidR="004270E2" w:rsidRPr="003962B1">
        <w:rPr>
          <w:rFonts w:ascii="Arial" w:hAnsi="Arial" w:cs="Arial"/>
          <w:color w:val="000000"/>
        </w:rPr>
        <w:t xml:space="preserve"> w</w:t>
      </w:r>
      <w:r w:rsidR="009C542B" w:rsidRPr="003962B1">
        <w:rPr>
          <w:rFonts w:ascii="Arial" w:hAnsi="Arial" w:cs="Arial"/>
          <w:color w:val="000000"/>
        </w:rPr>
        <w:t>as not used in CSI</w:t>
      </w:r>
      <w:r w:rsidR="00EE66DD" w:rsidRPr="003962B1">
        <w:rPr>
          <w:rFonts w:ascii="Arial" w:hAnsi="Arial" w:cs="Arial"/>
          <w:color w:val="000000"/>
        </w:rPr>
        <w:t xml:space="preserve"> – Low Performing eligibility determinations</w:t>
      </w:r>
      <w:r w:rsidRPr="003962B1">
        <w:rPr>
          <w:rFonts w:ascii="Arial" w:hAnsi="Arial" w:cs="Arial"/>
          <w:color w:val="000000"/>
        </w:rPr>
        <w:t>.</w:t>
      </w:r>
    </w:p>
    <w:p w14:paraId="134EC56C" w14:textId="78966076" w:rsidR="004270E2" w:rsidRPr="003962B1" w:rsidRDefault="004270E2" w:rsidP="00B56C97">
      <w:pPr>
        <w:pStyle w:val="Heading3"/>
      </w:pPr>
      <w:r w:rsidRPr="003962B1">
        <w:lastRenderedPageBreak/>
        <w:t>Small School Methodology</w:t>
      </w:r>
    </w:p>
    <w:p w14:paraId="6BE62E9F" w14:textId="77777777" w:rsidR="00287379" w:rsidRPr="003962B1" w:rsidRDefault="00287379" w:rsidP="00287379">
      <w:pPr>
        <w:spacing w:before="240" w:after="120"/>
        <w:rPr>
          <w:rFonts w:cs="Arial"/>
        </w:rPr>
      </w:pPr>
      <w:r w:rsidRPr="003962B1">
        <w:rPr>
          <w:rFonts w:cs="Arial"/>
        </w:rPr>
        <w:t xml:space="preserve">Schools with a Census Day 2021 enrollment between 11-29 students are eligible for CSI determinations based on small school criteria. </w:t>
      </w:r>
    </w:p>
    <w:p w14:paraId="78976E9D" w14:textId="77777777" w:rsidR="00287379" w:rsidRPr="003962B1" w:rsidRDefault="00287379" w:rsidP="005E3F66">
      <w:pPr>
        <w:pStyle w:val="Heading4"/>
        <w:rPr>
          <w:rFonts w:cs="Arial"/>
          <w:b w:val="0"/>
          <w:bCs/>
        </w:rPr>
      </w:pPr>
      <w:r w:rsidRPr="003962B1">
        <w:t>Eligibility Criteria for Elementary and Middle Schools</w:t>
      </w:r>
    </w:p>
    <w:p w14:paraId="647B69C1" w14:textId="43D47C72" w:rsidR="00287379" w:rsidRPr="003962B1" w:rsidRDefault="00287379" w:rsidP="00287379">
      <w:pPr>
        <w:spacing w:before="120" w:after="240"/>
        <w:rPr>
          <w:rFonts w:cs="Arial"/>
        </w:rPr>
      </w:pPr>
      <w:r w:rsidRPr="003962B1">
        <w:rPr>
          <w:rFonts w:cs="Arial"/>
        </w:rPr>
        <w:t>Small elementary and middle schools are eligible for CSI – Low Performing if the</w:t>
      </w:r>
      <w:r w:rsidR="3C0077E5" w:rsidRPr="003962B1">
        <w:rPr>
          <w:rFonts w:cs="Arial"/>
        </w:rPr>
        <w:t>y</w:t>
      </w:r>
      <w:r w:rsidRPr="003962B1">
        <w:rPr>
          <w:rFonts w:cs="Arial"/>
        </w:rPr>
        <w:t xml:space="preserve"> meet the following criteria:</w:t>
      </w:r>
    </w:p>
    <w:p w14:paraId="6D950087" w14:textId="77777777" w:rsidR="00287379" w:rsidRPr="003962B1" w:rsidRDefault="00287379"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Census Day 2021 enrollment between 11 and 29</w:t>
      </w:r>
    </w:p>
    <w:p w14:paraId="6693D0C8" w14:textId="5FF5D6DF" w:rsidR="00BC5FF2" w:rsidRPr="003962B1" w:rsidRDefault="00BC5FF2"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 xml:space="preserve">All State Indicators reported on the 2022 Dashboard </w:t>
      </w:r>
      <w:r w:rsidR="0035036A" w:rsidRPr="003962B1">
        <w:rPr>
          <w:rFonts w:ascii="Arial" w:hAnsi="Arial" w:cs="Arial"/>
          <w:sz w:val="24"/>
          <w:szCs w:val="24"/>
        </w:rPr>
        <w:t>have an n-size less than 30</w:t>
      </w:r>
    </w:p>
    <w:p w14:paraId="08423F12" w14:textId="2EE61153"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Title I</w:t>
      </w:r>
      <w:r w:rsidR="7597B6DA" w:rsidRPr="003962B1">
        <w:rPr>
          <w:rFonts w:ascii="Arial" w:hAnsi="Arial" w:cs="Arial"/>
          <w:sz w:val="24"/>
          <w:szCs w:val="24"/>
        </w:rPr>
        <w:t>–funded</w:t>
      </w:r>
      <w:r w:rsidRPr="003962B1">
        <w:rPr>
          <w:rFonts w:ascii="Arial" w:hAnsi="Arial" w:cs="Arial"/>
          <w:sz w:val="24"/>
          <w:szCs w:val="24"/>
        </w:rPr>
        <w:t xml:space="preserve"> school</w:t>
      </w:r>
    </w:p>
    <w:p w14:paraId="707A4B1C" w14:textId="77777777"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Academic – ELA Status level = Very Low</w:t>
      </w:r>
    </w:p>
    <w:p w14:paraId="1EA06C82" w14:textId="77777777"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Academic – Math Status level = Very Low</w:t>
      </w:r>
    </w:p>
    <w:p w14:paraId="0B6F6A1B" w14:textId="77777777"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Chronic Absenteeism Status value is 20.1% or higher.</w:t>
      </w:r>
    </w:p>
    <w:p w14:paraId="4C464E19" w14:textId="77777777" w:rsidR="00287379" w:rsidRPr="003962B1" w:rsidRDefault="00287379" w:rsidP="00287379">
      <w:pPr>
        <w:pStyle w:val="ListParagraph"/>
        <w:tabs>
          <w:tab w:val="left" w:pos="1203"/>
          <w:tab w:val="left" w:pos="1204"/>
        </w:tabs>
        <w:autoSpaceDE w:val="0"/>
        <w:autoSpaceDN w:val="0"/>
        <w:spacing w:before="121" w:after="0" w:line="240" w:lineRule="auto"/>
        <w:rPr>
          <w:rFonts w:ascii="Arial" w:hAnsi="Arial" w:cs="Arial"/>
          <w:sz w:val="24"/>
          <w:szCs w:val="24"/>
        </w:rPr>
      </w:pPr>
    </w:p>
    <w:p w14:paraId="402EE914" w14:textId="77777777" w:rsidR="00287379" w:rsidRPr="003962B1" w:rsidRDefault="00287379" w:rsidP="00287379">
      <w:pPr>
        <w:pStyle w:val="BodyText"/>
        <w:ind w:right="840"/>
        <w:jc w:val="both"/>
        <w:rPr>
          <w:rFonts w:cs="Arial"/>
        </w:rPr>
      </w:pPr>
      <w:r w:rsidRPr="003962B1">
        <w:rPr>
          <w:rFonts w:cs="Arial"/>
        </w:rPr>
        <w:t>Small elementary schools that meet the above criteria will be eligible for CSI – Low Performing.</w:t>
      </w:r>
    </w:p>
    <w:p w14:paraId="62B06F7E" w14:textId="77777777" w:rsidR="00287379" w:rsidRPr="003962B1" w:rsidRDefault="00287379" w:rsidP="005E3F66">
      <w:pPr>
        <w:pStyle w:val="Heading4"/>
        <w:rPr>
          <w:rFonts w:cs="Arial"/>
          <w:b w:val="0"/>
          <w:bCs/>
        </w:rPr>
      </w:pPr>
      <w:r w:rsidRPr="003962B1">
        <w:t>Eligibility Criteria for High Schools</w:t>
      </w:r>
    </w:p>
    <w:p w14:paraId="25B21CB3" w14:textId="5CD366D5" w:rsidR="00287379" w:rsidRPr="003962B1" w:rsidRDefault="00287379" w:rsidP="00287379">
      <w:pPr>
        <w:spacing w:before="120" w:after="240"/>
        <w:rPr>
          <w:rFonts w:cs="Arial"/>
        </w:rPr>
      </w:pPr>
      <w:r w:rsidRPr="003962B1">
        <w:rPr>
          <w:rFonts w:cs="Arial"/>
        </w:rPr>
        <w:t>Small high schools, both Title I and non-Title I</w:t>
      </w:r>
      <w:r w:rsidR="5F847F6A" w:rsidRPr="003962B1">
        <w:rPr>
          <w:rFonts w:cs="Arial"/>
        </w:rPr>
        <w:t>–funded</w:t>
      </w:r>
      <w:r w:rsidRPr="003962B1">
        <w:rPr>
          <w:rFonts w:cs="Arial"/>
        </w:rPr>
        <w:t>, are eligible for CSI – Low Graduation Rate if the</w:t>
      </w:r>
      <w:r w:rsidR="143E5C46" w:rsidRPr="003962B1">
        <w:rPr>
          <w:rFonts w:cs="Arial"/>
        </w:rPr>
        <w:t>y</w:t>
      </w:r>
      <w:r w:rsidRPr="003962B1">
        <w:rPr>
          <w:rFonts w:cs="Arial"/>
        </w:rPr>
        <w:t xml:space="preserve"> meet the following criteria:</w:t>
      </w:r>
    </w:p>
    <w:p w14:paraId="3D03D665" w14:textId="77777777" w:rsidR="00287379" w:rsidRPr="003962B1" w:rsidRDefault="00287379"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Census Day 2021 enrollment between 11 and 29</w:t>
      </w:r>
    </w:p>
    <w:p w14:paraId="17D8EE77" w14:textId="433A68E7" w:rsidR="009B1BE5" w:rsidRPr="003962B1" w:rsidRDefault="070DA75D" w:rsidP="009B1BE5">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All State Indicators reported on the 2022 Dashboard have an n-size less than 30</w:t>
      </w:r>
    </w:p>
    <w:p w14:paraId="5744B296" w14:textId="77777777"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Academic – ELA Status level = Very Low</w:t>
      </w:r>
    </w:p>
    <w:p w14:paraId="018412CA" w14:textId="77777777"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Academic – Math Status level = Very Low</w:t>
      </w:r>
    </w:p>
    <w:p w14:paraId="42D1913F" w14:textId="77777777" w:rsidR="00287379" w:rsidRPr="003962B1" w:rsidRDefault="4CF0D0AA" w:rsidP="00287379">
      <w:pPr>
        <w:pStyle w:val="ListParagraph"/>
        <w:numPr>
          <w:ilvl w:val="0"/>
          <w:numId w:val="56"/>
        </w:numPr>
        <w:spacing w:before="120" w:after="240" w:line="240" w:lineRule="auto"/>
        <w:rPr>
          <w:rFonts w:ascii="Arial" w:hAnsi="Arial" w:cs="Arial"/>
          <w:sz w:val="24"/>
          <w:szCs w:val="24"/>
        </w:rPr>
      </w:pPr>
      <w:r w:rsidRPr="003962B1">
        <w:rPr>
          <w:rFonts w:ascii="Arial" w:hAnsi="Arial" w:cs="Arial"/>
          <w:sz w:val="24"/>
          <w:szCs w:val="24"/>
        </w:rPr>
        <w:t>Graduation Rate Status value less than 68.0</w:t>
      </w:r>
    </w:p>
    <w:p w14:paraId="5FA2B2BA" w14:textId="53F44B7A" w:rsidR="00287379" w:rsidRPr="003962B1" w:rsidRDefault="00287379" w:rsidP="25A8BCBA">
      <w:pPr>
        <w:tabs>
          <w:tab w:val="left" w:pos="1203"/>
          <w:tab w:val="left" w:pos="1204"/>
        </w:tabs>
        <w:spacing w:before="121"/>
        <w:rPr>
          <w:rFonts w:cs="Arial"/>
        </w:rPr>
      </w:pPr>
      <w:r w:rsidRPr="003962B1">
        <w:rPr>
          <w:rFonts w:cs="Arial"/>
        </w:rPr>
        <w:t>Small high schools that meet the above criteria will be eligible for CSI – Low Graduation Rate.</w:t>
      </w:r>
    </w:p>
    <w:p w14:paraId="12E03C01" w14:textId="59253D00" w:rsidR="009958B6" w:rsidRPr="003962B1" w:rsidRDefault="009660DA" w:rsidP="000F4286">
      <w:pPr>
        <w:pStyle w:val="Heading3"/>
        <w:spacing w:before="240"/>
      </w:pPr>
      <w:r w:rsidRPr="003962B1">
        <w:t>Dashboard Alternative School Status (DASS) Community of Practice (CoP)</w:t>
      </w:r>
    </w:p>
    <w:p w14:paraId="2D13FA98" w14:textId="054C53B0" w:rsidR="009660DA" w:rsidRPr="003962B1" w:rsidRDefault="009660DA" w:rsidP="009660DA">
      <w:pPr>
        <w:pStyle w:val="BodyText"/>
        <w:spacing w:before="161"/>
        <w:ind w:right="660"/>
      </w:pPr>
      <w:r w:rsidRPr="003962B1">
        <w:t xml:space="preserve">DASS </w:t>
      </w:r>
      <w:r w:rsidR="23F8AE0A" w:rsidRPr="003962B1">
        <w:t>CoP</w:t>
      </w:r>
      <w:r w:rsidRPr="003962B1">
        <w:t xml:space="preserve"> schools eligible for CSI under the Low Graduation Rate or Low Performing criteria will be referred to as DASS CoP schools. The addition of “CoP” was first approved by the California State Board of Education (SBE) at the September 2022 SBE meeting to distinguish the uniqueness of DASS schools and the students they serve.</w:t>
      </w:r>
    </w:p>
    <w:p w14:paraId="72816D5C" w14:textId="3A3AEF0A" w:rsidR="009660DA" w:rsidRPr="003962B1" w:rsidRDefault="009660DA" w:rsidP="00690519">
      <w:pPr>
        <w:pStyle w:val="BodyText"/>
        <w:spacing w:before="240" w:after="240"/>
        <w:ind w:right="660"/>
      </w:pPr>
      <w:r w:rsidRPr="003962B1">
        <w:t>In addition, at its September 2022 meeting, the SBE also approved the implementation of a federal flexibility for LEAs with a</w:t>
      </w:r>
      <w:r w:rsidR="25E3B526" w:rsidRPr="003962B1">
        <w:t xml:space="preserve">t </w:t>
      </w:r>
      <w:r w:rsidR="0436FE1D" w:rsidRPr="003962B1">
        <w:t>least</w:t>
      </w:r>
      <w:r w:rsidR="25E3B526" w:rsidRPr="003962B1">
        <w:t xml:space="preserve"> one</w:t>
      </w:r>
      <w:r w:rsidRPr="003962B1">
        <w:t xml:space="preserve"> DASS CoP school eligible for CSI under the Low Graduation Rate criteria with </w:t>
      </w:r>
      <w:r w:rsidRPr="003962B1">
        <w:rPr>
          <w:i/>
        </w:rPr>
        <w:t xml:space="preserve">less than 100 enrolled </w:t>
      </w:r>
      <w:r w:rsidRPr="003962B1">
        <w:rPr>
          <w:i/>
        </w:rPr>
        <w:lastRenderedPageBreak/>
        <w:t>students</w:t>
      </w:r>
      <w:r w:rsidRPr="003962B1">
        <w:t>, to forgo implementation of all CSI-related improvement activities</w:t>
      </w:r>
      <w:r w:rsidR="7E5499DA" w:rsidRPr="003962B1">
        <w:t xml:space="preserve"> on behalf of its eligible schools</w:t>
      </w:r>
      <w:r w:rsidRPr="003962B1">
        <w:t>. Student enrollment for this flexibility is based on data from Census Day 2021.</w:t>
      </w:r>
    </w:p>
    <w:p w14:paraId="152580F3" w14:textId="3C29E194" w:rsidR="009A76A6" w:rsidRPr="003962B1" w:rsidRDefault="009660DA" w:rsidP="00690519">
      <w:pPr>
        <w:pStyle w:val="BodyText"/>
        <w:spacing w:before="240" w:after="240"/>
        <w:ind w:right="660"/>
      </w:pPr>
      <w:r w:rsidRPr="003962B1">
        <w:t>More information about DASS CoP schools and available flexibilities for CSI is available under the new DASS CoP tab</w:t>
      </w:r>
      <w:r w:rsidR="00BC1984" w:rsidRPr="003962B1">
        <w:t xml:space="preserve"> on the CSI web page at</w:t>
      </w:r>
      <w:r w:rsidR="000F74BC" w:rsidRPr="003962B1">
        <w:t xml:space="preserve"> </w:t>
      </w:r>
      <w:hyperlink r:id="rId29" w:tooltip="DASS CoP tab on the CSI web page" w:history="1">
        <w:r w:rsidR="000F74BC" w:rsidRPr="003962B1">
          <w:rPr>
            <w:rStyle w:val="Hyperlink"/>
          </w:rPr>
          <w:t>https://www.cde.ca.gov/sp/sw/t1/csi.asp</w:t>
        </w:r>
      </w:hyperlink>
      <w:r w:rsidR="000F74BC" w:rsidRPr="003962B1">
        <w:t>.</w:t>
      </w:r>
    </w:p>
    <w:p w14:paraId="7C178673" w14:textId="50C448B1" w:rsidR="004270E2" w:rsidRPr="003962B1" w:rsidRDefault="004270E2" w:rsidP="00B56C97">
      <w:pPr>
        <w:pStyle w:val="Heading3"/>
      </w:pPr>
      <w:r w:rsidRPr="003962B1">
        <w:t>Schools Exiting from CSI</w:t>
      </w:r>
    </w:p>
    <w:p w14:paraId="4C79FF32" w14:textId="4F101C6F" w:rsidR="004C638C" w:rsidRPr="003962B1" w:rsidRDefault="004C638C" w:rsidP="004C638C">
      <w:pPr>
        <w:spacing w:after="240"/>
        <w:rPr>
          <w:rFonts w:cs="Arial"/>
          <w:lang w:val="en"/>
        </w:rPr>
      </w:pPr>
      <w:r w:rsidRPr="003962B1">
        <w:rPr>
          <w:rFonts w:cs="Arial"/>
        </w:rPr>
        <w:t>Schools eligibl</w:t>
      </w:r>
      <w:r w:rsidR="00E47439" w:rsidRPr="003962B1">
        <w:rPr>
          <w:rFonts w:cs="Arial"/>
        </w:rPr>
        <w:t xml:space="preserve">e for CSI based on the CSI – </w:t>
      </w:r>
      <w:r w:rsidR="7B95299B" w:rsidRPr="003962B1">
        <w:rPr>
          <w:rFonts w:cs="Arial"/>
        </w:rPr>
        <w:t>Low</w:t>
      </w:r>
      <w:r w:rsidR="00E47439" w:rsidRPr="003962B1">
        <w:rPr>
          <w:rFonts w:cs="Arial"/>
        </w:rPr>
        <w:t xml:space="preserve"> </w:t>
      </w:r>
      <w:r w:rsidRPr="003962B1">
        <w:rPr>
          <w:rFonts w:cs="Arial"/>
        </w:rPr>
        <w:t>Graduation Rate in 20</w:t>
      </w:r>
      <w:r w:rsidR="00024867" w:rsidRPr="003962B1">
        <w:rPr>
          <w:rFonts w:cs="Arial"/>
        </w:rPr>
        <w:t>19</w:t>
      </w:r>
      <w:r w:rsidRPr="003962B1">
        <w:rPr>
          <w:rFonts w:cs="Arial"/>
        </w:rPr>
        <w:t>–</w:t>
      </w:r>
      <w:r w:rsidR="00024867" w:rsidRPr="003962B1">
        <w:rPr>
          <w:rFonts w:cs="Arial"/>
        </w:rPr>
        <w:t>20</w:t>
      </w:r>
      <w:r w:rsidRPr="003962B1">
        <w:rPr>
          <w:rFonts w:cs="Arial"/>
        </w:rPr>
        <w:t xml:space="preserve"> </w:t>
      </w:r>
      <w:r w:rsidR="00580143" w:rsidRPr="003962B1">
        <w:rPr>
          <w:rFonts w:cs="Arial"/>
        </w:rPr>
        <w:t>were</w:t>
      </w:r>
      <w:r w:rsidRPr="003962B1">
        <w:rPr>
          <w:rFonts w:cs="Arial"/>
        </w:rPr>
        <w:t xml:space="preserve"> reevaluated in 20</w:t>
      </w:r>
      <w:r w:rsidR="00024867" w:rsidRPr="003962B1">
        <w:rPr>
          <w:rFonts w:cs="Arial"/>
        </w:rPr>
        <w:t>21</w:t>
      </w:r>
      <w:r w:rsidRPr="003962B1">
        <w:rPr>
          <w:rFonts w:cs="Arial"/>
        </w:rPr>
        <w:t>–</w:t>
      </w:r>
      <w:r w:rsidR="00024867" w:rsidRPr="003962B1">
        <w:rPr>
          <w:rFonts w:cs="Arial"/>
        </w:rPr>
        <w:t>22</w:t>
      </w:r>
      <w:r w:rsidRPr="003962B1">
        <w:rPr>
          <w:rFonts w:cs="Arial"/>
        </w:rPr>
        <w:t xml:space="preserve"> to determine continued eligibility or exit. </w:t>
      </w:r>
      <w:r w:rsidR="1F001CFE" w:rsidRPr="003962B1">
        <w:rPr>
          <w:rFonts w:cs="Arial"/>
        </w:rPr>
        <w:t>T</w:t>
      </w:r>
      <w:r w:rsidR="00024867" w:rsidRPr="003962B1">
        <w:rPr>
          <w:rFonts w:cs="Arial"/>
        </w:rPr>
        <w:t xml:space="preserve">hese schools were </w:t>
      </w:r>
      <w:r w:rsidR="7E528F96" w:rsidRPr="003962B1">
        <w:rPr>
          <w:rFonts w:cs="Arial"/>
        </w:rPr>
        <w:t>again</w:t>
      </w:r>
      <w:r w:rsidR="00024867" w:rsidRPr="003962B1">
        <w:rPr>
          <w:rFonts w:cs="Arial"/>
        </w:rPr>
        <w:t xml:space="preserve"> reevaluated in 2022–23 to determine continued eligibility or exit. Schools </w:t>
      </w:r>
      <w:r w:rsidRPr="003962B1">
        <w:rPr>
          <w:rFonts w:cs="Arial"/>
          <w:lang w:val="en"/>
        </w:rPr>
        <w:t xml:space="preserve">with a </w:t>
      </w:r>
      <w:r w:rsidR="00024867" w:rsidRPr="003962B1">
        <w:rPr>
          <w:rFonts w:cs="Arial"/>
          <w:lang w:val="en"/>
        </w:rPr>
        <w:t>three</w:t>
      </w:r>
      <w:r w:rsidRPr="003962B1">
        <w:rPr>
          <w:rFonts w:cs="Arial"/>
          <w:lang w:val="en"/>
        </w:rPr>
        <w:t xml:space="preserve">-year combined four-and five-year graduation rate at 68 percent or above </w:t>
      </w:r>
      <w:r w:rsidR="110220A1" w:rsidRPr="003962B1">
        <w:rPr>
          <w:rFonts w:cs="Arial"/>
          <w:lang w:val="en"/>
        </w:rPr>
        <w:t>are</w:t>
      </w:r>
      <w:r w:rsidR="004B116A" w:rsidRPr="003962B1">
        <w:rPr>
          <w:rFonts w:cs="Arial"/>
          <w:lang w:val="en"/>
        </w:rPr>
        <w:t xml:space="preserve"> </w:t>
      </w:r>
      <w:r w:rsidRPr="003962B1">
        <w:rPr>
          <w:rFonts w:cs="Arial"/>
          <w:lang w:val="en"/>
        </w:rPr>
        <w:t xml:space="preserve">no longer eligible for CSI based on the </w:t>
      </w:r>
      <w:r w:rsidRPr="003962B1">
        <w:rPr>
          <w:rFonts w:cs="Arial"/>
        </w:rPr>
        <w:t>‘CSI</w:t>
      </w:r>
      <w:r w:rsidR="70549339" w:rsidRPr="003962B1">
        <w:rPr>
          <w:rFonts w:cs="Arial"/>
        </w:rPr>
        <w:t xml:space="preserve"> </w:t>
      </w:r>
      <w:r w:rsidRPr="003962B1">
        <w:rPr>
          <w:rFonts w:cs="Arial"/>
        </w:rPr>
        <w:t>–</w:t>
      </w:r>
      <w:r w:rsidR="70549339" w:rsidRPr="003962B1">
        <w:rPr>
          <w:rFonts w:cs="Arial"/>
        </w:rPr>
        <w:t xml:space="preserve"> </w:t>
      </w:r>
      <w:r w:rsidRPr="003962B1">
        <w:rPr>
          <w:rFonts w:cs="Arial"/>
        </w:rPr>
        <w:t>Low Graduation Rate Schools’ criteria.</w:t>
      </w:r>
    </w:p>
    <w:p w14:paraId="1E582727" w14:textId="2655D8C3" w:rsidR="00024867" w:rsidRPr="003962B1" w:rsidRDefault="004C638C" w:rsidP="00024867">
      <w:pPr>
        <w:spacing w:after="240"/>
        <w:rPr>
          <w:rFonts w:cs="Arial"/>
        </w:rPr>
      </w:pPr>
      <w:r w:rsidRPr="003962B1">
        <w:rPr>
          <w:rFonts w:cs="Arial"/>
        </w:rPr>
        <w:t xml:space="preserve">Schools initially eligible for CSI based on CSI </w:t>
      </w:r>
      <w:r w:rsidR="00E47439" w:rsidRPr="003962B1">
        <w:rPr>
          <w:rFonts w:cs="Arial"/>
        </w:rPr>
        <w:t xml:space="preserve">– </w:t>
      </w:r>
      <w:r w:rsidRPr="003962B1">
        <w:rPr>
          <w:rFonts w:cs="Arial"/>
        </w:rPr>
        <w:t>Low</w:t>
      </w:r>
      <w:r w:rsidR="00E47439" w:rsidRPr="003962B1">
        <w:rPr>
          <w:rFonts w:cs="Arial"/>
        </w:rPr>
        <w:t xml:space="preserve"> </w:t>
      </w:r>
      <w:r w:rsidRPr="003962B1">
        <w:rPr>
          <w:rFonts w:cs="Arial"/>
        </w:rPr>
        <w:t>Performing in 201</w:t>
      </w:r>
      <w:r w:rsidR="00024867" w:rsidRPr="003962B1">
        <w:rPr>
          <w:rFonts w:cs="Arial"/>
        </w:rPr>
        <w:t>9</w:t>
      </w:r>
      <w:r w:rsidRPr="003962B1">
        <w:rPr>
          <w:rFonts w:cs="Arial"/>
        </w:rPr>
        <w:t>–</w:t>
      </w:r>
      <w:r w:rsidR="00024867" w:rsidRPr="003962B1">
        <w:rPr>
          <w:rFonts w:cs="Arial"/>
        </w:rPr>
        <w:t>20</w:t>
      </w:r>
      <w:r w:rsidRPr="003962B1">
        <w:rPr>
          <w:rFonts w:cs="Arial"/>
        </w:rPr>
        <w:t xml:space="preserve"> </w:t>
      </w:r>
      <w:r w:rsidR="00580143" w:rsidRPr="003962B1">
        <w:rPr>
          <w:rFonts w:cs="Arial"/>
        </w:rPr>
        <w:t>were</w:t>
      </w:r>
      <w:r w:rsidRPr="003962B1">
        <w:rPr>
          <w:rFonts w:cs="Arial"/>
        </w:rPr>
        <w:t xml:space="preserve"> reevaluated in 20</w:t>
      </w:r>
      <w:r w:rsidR="00024867" w:rsidRPr="003962B1">
        <w:rPr>
          <w:rFonts w:cs="Arial"/>
        </w:rPr>
        <w:t>22</w:t>
      </w:r>
      <w:r w:rsidRPr="003962B1">
        <w:rPr>
          <w:rFonts w:cs="Arial"/>
        </w:rPr>
        <w:t>–</w:t>
      </w:r>
      <w:r w:rsidR="00024867" w:rsidRPr="003962B1">
        <w:rPr>
          <w:rFonts w:cs="Arial"/>
        </w:rPr>
        <w:t>23</w:t>
      </w:r>
      <w:r w:rsidRPr="003962B1">
        <w:rPr>
          <w:rFonts w:cs="Arial"/>
        </w:rPr>
        <w:t xml:space="preserve"> to determine continued eligibility or exit. A school is no longer eligible for CSI </w:t>
      </w:r>
      <w:r w:rsidR="00BC1984" w:rsidRPr="003962B1">
        <w:rPr>
          <w:rFonts w:cs="Arial"/>
        </w:rPr>
        <w:t xml:space="preserve">– </w:t>
      </w:r>
      <w:r w:rsidRPr="003962B1">
        <w:rPr>
          <w:rFonts w:cs="Arial"/>
        </w:rPr>
        <w:t>Low</w:t>
      </w:r>
      <w:r w:rsidR="00BC1984" w:rsidRPr="003962B1">
        <w:rPr>
          <w:rFonts w:cs="Arial"/>
        </w:rPr>
        <w:t xml:space="preserve"> </w:t>
      </w:r>
      <w:r w:rsidRPr="003962B1">
        <w:rPr>
          <w:rFonts w:cs="Arial"/>
        </w:rPr>
        <w:t>Performing criteri</w:t>
      </w:r>
      <w:r w:rsidR="00024867" w:rsidRPr="003962B1">
        <w:rPr>
          <w:rFonts w:cs="Arial"/>
        </w:rPr>
        <w:t>a whe</w:t>
      </w:r>
      <w:r w:rsidR="000F6EF8" w:rsidRPr="003962B1">
        <w:rPr>
          <w:rFonts w:cs="Arial"/>
        </w:rPr>
        <w:t>n</w:t>
      </w:r>
      <w:r w:rsidR="00024867" w:rsidRPr="003962B1">
        <w:rPr>
          <w:rFonts w:cs="Arial"/>
        </w:rPr>
        <w:t>:</w:t>
      </w:r>
    </w:p>
    <w:p w14:paraId="36F7F667" w14:textId="612EB57C" w:rsidR="00024867" w:rsidRPr="003962B1" w:rsidRDefault="60D130D4" w:rsidP="000C4BEA">
      <w:pPr>
        <w:pStyle w:val="paragraph"/>
        <w:numPr>
          <w:ilvl w:val="0"/>
          <w:numId w:val="53"/>
        </w:numPr>
        <w:spacing w:before="0" w:beforeAutospacing="0" w:after="0" w:afterAutospacing="0"/>
        <w:textAlignment w:val="baseline"/>
        <w:rPr>
          <w:rStyle w:val="normaltextrun"/>
          <w:rFonts w:ascii="Arial" w:hAnsi="Arial" w:cs="Arial"/>
        </w:rPr>
      </w:pPr>
      <w:r w:rsidRPr="003962B1">
        <w:rPr>
          <w:rStyle w:val="normaltextrun"/>
          <w:rFonts w:ascii="Arial" w:hAnsi="Arial" w:cs="Arial"/>
          <w:color w:val="000000" w:themeColor="text1"/>
        </w:rPr>
        <w:t>The</w:t>
      </w:r>
      <w:r w:rsidR="58289162" w:rsidRPr="003962B1">
        <w:rPr>
          <w:rStyle w:val="normaltextrun"/>
          <w:rFonts w:ascii="Arial" w:hAnsi="Arial" w:cs="Arial"/>
          <w:color w:val="000000" w:themeColor="text1"/>
        </w:rPr>
        <w:t xml:space="preserve"> school</w:t>
      </w:r>
      <w:r w:rsidRPr="003962B1">
        <w:rPr>
          <w:rStyle w:val="normaltextrun"/>
          <w:rFonts w:ascii="Arial" w:hAnsi="Arial" w:cs="Arial"/>
          <w:color w:val="000000" w:themeColor="text1"/>
        </w:rPr>
        <w:t xml:space="preserve"> </w:t>
      </w:r>
      <w:r w:rsidR="1AC8D268" w:rsidRPr="003962B1">
        <w:rPr>
          <w:rStyle w:val="normaltextrun"/>
          <w:rFonts w:ascii="Arial" w:hAnsi="Arial" w:cs="Arial"/>
          <w:color w:val="000000" w:themeColor="text1"/>
        </w:rPr>
        <w:t>n</w:t>
      </w:r>
      <w:r w:rsidR="00024867" w:rsidRPr="003962B1">
        <w:rPr>
          <w:rStyle w:val="normaltextrun"/>
          <w:rFonts w:ascii="Arial" w:hAnsi="Arial" w:cs="Arial"/>
          <w:color w:val="000000" w:themeColor="text1"/>
        </w:rPr>
        <w:t>o</w:t>
      </w:r>
      <w:r w:rsidR="178E9D07" w:rsidRPr="003962B1">
        <w:rPr>
          <w:rStyle w:val="normaltextrun"/>
          <w:rFonts w:ascii="Arial" w:hAnsi="Arial" w:cs="Arial"/>
          <w:color w:val="000000" w:themeColor="text1"/>
        </w:rPr>
        <w:t xml:space="preserve"> longer</w:t>
      </w:r>
      <w:r w:rsidR="00024867" w:rsidRPr="003962B1">
        <w:rPr>
          <w:rStyle w:val="normaltextrun"/>
          <w:rFonts w:ascii="Arial" w:hAnsi="Arial" w:cs="Arial"/>
          <w:color w:val="000000" w:themeColor="text1"/>
        </w:rPr>
        <w:t xml:space="preserve"> meet</w:t>
      </w:r>
      <w:r w:rsidR="43C3FEA1" w:rsidRPr="003962B1">
        <w:rPr>
          <w:rStyle w:val="normaltextrun"/>
          <w:rFonts w:ascii="Arial" w:hAnsi="Arial" w:cs="Arial"/>
          <w:color w:val="000000" w:themeColor="text1"/>
        </w:rPr>
        <w:t>s</w:t>
      </w:r>
      <w:r w:rsidR="00024867" w:rsidRPr="003962B1">
        <w:rPr>
          <w:rStyle w:val="normaltextrun"/>
          <w:rFonts w:ascii="Arial" w:hAnsi="Arial" w:cs="Arial"/>
          <w:color w:val="000000" w:themeColor="text1"/>
        </w:rPr>
        <w:t xml:space="preserve"> any of the CSI Status level combination eligibility criteria for entry; </w:t>
      </w:r>
      <w:r w:rsidR="00024867" w:rsidRPr="003962B1">
        <w:rPr>
          <w:rStyle w:val="normaltextrun"/>
          <w:rFonts w:ascii="Arial" w:hAnsi="Arial" w:cs="Arial"/>
          <w:b/>
          <w:color w:val="000000" w:themeColor="text1"/>
        </w:rPr>
        <w:t>and</w:t>
      </w:r>
    </w:p>
    <w:p w14:paraId="16C1C208" w14:textId="77777777" w:rsidR="000C4BEA" w:rsidRPr="003962B1" w:rsidRDefault="000C4BEA" w:rsidP="000C4BEA">
      <w:pPr>
        <w:pStyle w:val="paragraph"/>
        <w:spacing w:before="0" w:beforeAutospacing="0" w:after="0" w:afterAutospacing="0"/>
        <w:ind w:left="720"/>
        <w:textAlignment w:val="baseline"/>
        <w:rPr>
          <w:rStyle w:val="eop"/>
          <w:rFonts w:ascii="Arial" w:hAnsi="Arial" w:cs="Arial"/>
        </w:rPr>
      </w:pPr>
    </w:p>
    <w:p w14:paraId="2B82A0DD" w14:textId="5BF272EF" w:rsidR="00024867" w:rsidRPr="003962B1" w:rsidRDefault="00024867" w:rsidP="25A8BCBA">
      <w:pPr>
        <w:pStyle w:val="paragraph"/>
        <w:numPr>
          <w:ilvl w:val="0"/>
          <w:numId w:val="53"/>
        </w:numPr>
        <w:spacing w:before="0" w:beforeAutospacing="0" w:after="0" w:afterAutospacing="0"/>
        <w:rPr>
          <w:rStyle w:val="normaltextrun"/>
          <w:rFonts w:ascii="Arial" w:hAnsi="Arial" w:cs="Arial"/>
        </w:rPr>
      </w:pPr>
      <w:r w:rsidRPr="003962B1">
        <w:rPr>
          <w:rStyle w:val="normaltextrun"/>
          <w:rFonts w:ascii="Arial" w:hAnsi="Arial" w:cs="Arial"/>
          <w:color w:val="333333"/>
        </w:rPr>
        <w:t xml:space="preserve">At least one state indicator that had a performance color of Red or Orange on the 2019 Dashboard </w:t>
      </w:r>
      <w:r w:rsidR="3C200465" w:rsidRPr="003962B1">
        <w:rPr>
          <w:rStyle w:val="normaltextrun"/>
          <w:rFonts w:ascii="Arial" w:hAnsi="Arial" w:cs="Arial"/>
          <w:color w:val="333333"/>
        </w:rPr>
        <w:t>ha</w:t>
      </w:r>
      <w:r w:rsidR="16CD7694" w:rsidRPr="003962B1">
        <w:rPr>
          <w:rStyle w:val="normaltextrun"/>
          <w:rFonts w:ascii="Arial" w:hAnsi="Arial" w:cs="Arial"/>
          <w:color w:val="333333"/>
        </w:rPr>
        <w:t>s</w:t>
      </w:r>
      <w:r w:rsidRPr="003962B1">
        <w:rPr>
          <w:rStyle w:val="normaltextrun"/>
          <w:rFonts w:ascii="Arial" w:hAnsi="Arial" w:cs="Arial"/>
          <w:color w:val="333333"/>
        </w:rPr>
        <w:t xml:space="preserve"> an improvement of Status level percent of at least 0.1 for that indicator from the 2019 Dashboard to the 2022 Dashboard.</w:t>
      </w:r>
    </w:p>
    <w:p w14:paraId="6756C51E" w14:textId="77777777" w:rsidR="00024867" w:rsidRPr="003962B1" w:rsidRDefault="00024867" w:rsidP="00024867">
      <w:pPr>
        <w:pStyle w:val="paragraph"/>
        <w:spacing w:before="0" w:beforeAutospacing="0" w:after="0" w:afterAutospacing="0"/>
        <w:textAlignment w:val="baseline"/>
        <w:rPr>
          <w:rStyle w:val="normaltextrun"/>
          <w:rFonts w:ascii="Arial" w:hAnsi="Arial" w:cs="Arial"/>
          <w:color w:val="333333"/>
        </w:rPr>
      </w:pPr>
    </w:p>
    <w:p w14:paraId="0C04148B" w14:textId="061B9A40" w:rsidR="00024867" w:rsidRPr="003962B1" w:rsidRDefault="00452B32" w:rsidP="00024867">
      <w:pPr>
        <w:pStyle w:val="paragraph"/>
        <w:spacing w:before="0" w:beforeAutospacing="0" w:after="0" w:afterAutospacing="0"/>
        <w:textAlignment w:val="baseline"/>
        <w:rPr>
          <w:rStyle w:val="normaltextrun"/>
          <w:rFonts w:ascii="Arial" w:hAnsi="Arial" w:cs="Arial"/>
          <w:color w:val="333333"/>
        </w:rPr>
      </w:pPr>
      <w:r w:rsidRPr="003962B1">
        <w:rPr>
          <w:rStyle w:val="normaltextrun"/>
          <w:rFonts w:ascii="Arial" w:hAnsi="Arial" w:cs="Arial"/>
          <w:color w:val="333333"/>
        </w:rPr>
        <w:t>Under</w:t>
      </w:r>
      <w:r w:rsidR="00024867" w:rsidRPr="003962B1">
        <w:rPr>
          <w:rStyle w:val="normaltextrun"/>
          <w:rFonts w:ascii="Arial" w:hAnsi="Arial" w:cs="Arial"/>
          <w:color w:val="333333"/>
        </w:rPr>
        <w:t xml:space="preserve"> the </w:t>
      </w:r>
      <w:r w:rsidRPr="003962B1">
        <w:rPr>
          <w:rStyle w:val="normaltextrun"/>
          <w:rFonts w:ascii="Arial" w:hAnsi="Arial" w:cs="Arial"/>
          <w:color w:val="333333"/>
        </w:rPr>
        <w:t>requirements in the ESSA Addendum approved by the ED, f</w:t>
      </w:r>
      <w:r w:rsidR="00024867" w:rsidRPr="003962B1">
        <w:rPr>
          <w:rStyle w:val="normaltextrun"/>
          <w:rFonts w:ascii="Arial" w:hAnsi="Arial" w:cs="Arial"/>
          <w:color w:val="333333"/>
        </w:rPr>
        <w:t>or the E</w:t>
      </w:r>
      <w:r w:rsidRPr="003962B1">
        <w:rPr>
          <w:rStyle w:val="normaltextrun"/>
          <w:rFonts w:ascii="Arial" w:hAnsi="Arial" w:cs="Arial"/>
          <w:color w:val="333333"/>
        </w:rPr>
        <w:t xml:space="preserve">nglish </w:t>
      </w:r>
      <w:r w:rsidR="00024867" w:rsidRPr="003962B1">
        <w:rPr>
          <w:rStyle w:val="normaltextrun"/>
          <w:rFonts w:ascii="Arial" w:hAnsi="Arial" w:cs="Arial"/>
          <w:color w:val="333333"/>
        </w:rPr>
        <w:t>L</w:t>
      </w:r>
      <w:r w:rsidRPr="003962B1">
        <w:rPr>
          <w:rStyle w:val="normaltextrun"/>
          <w:rFonts w:ascii="Arial" w:hAnsi="Arial" w:cs="Arial"/>
          <w:color w:val="333333"/>
        </w:rPr>
        <w:t xml:space="preserve">earner </w:t>
      </w:r>
      <w:r w:rsidR="00024867" w:rsidRPr="003962B1">
        <w:rPr>
          <w:rStyle w:val="normaltextrun"/>
          <w:rFonts w:ascii="Arial" w:hAnsi="Arial" w:cs="Arial"/>
          <w:color w:val="333333"/>
        </w:rPr>
        <w:t>P</w:t>
      </w:r>
      <w:r w:rsidRPr="003962B1">
        <w:rPr>
          <w:rStyle w:val="normaltextrun"/>
          <w:rFonts w:ascii="Arial" w:hAnsi="Arial" w:cs="Arial"/>
          <w:color w:val="333333"/>
        </w:rPr>
        <w:t xml:space="preserve">rogress </w:t>
      </w:r>
      <w:r w:rsidR="00024867" w:rsidRPr="003962B1">
        <w:rPr>
          <w:rStyle w:val="normaltextrun"/>
          <w:rFonts w:ascii="Arial" w:hAnsi="Arial" w:cs="Arial"/>
          <w:color w:val="333333"/>
        </w:rPr>
        <w:t>I</w:t>
      </w:r>
      <w:r w:rsidRPr="003962B1">
        <w:rPr>
          <w:rStyle w:val="normaltextrun"/>
          <w:rFonts w:ascii="Arial" w:hAnsi="Arial" w:cs="Arial"/>
          <w:color w:val="333333"/>
        </w:rPr>
        <w:t>ndicator</w:t>
      </w:r>
      <w:r w:rsidR="00024867" w:rsidRPr="003962B1">
        <w:rPr>
          <w:rStyle w:val="normaltextrun"/>
          <w:rFonts w:ascii="Arial" w:hAnsi="Arial" w:cs="Arial"/>
          <w:color w:val="333333"/>
        </w:rPr>
        <w:t>, Graduation Rate, and Academic Indicators there has to be an increase of at least 0.1. For the Suspension Rate and Chronic Absenteeism Rate Indicators there has to be a decrease of at least 0.1.</w:t>
      </w:r>
    </w:p>
    <w:p w14:paraId="79E74B92" w14:textId="77777777" w:rsidR="00024867" w:rsidRPr="003962B1" w:rsidRDefault="00024867" w:rsidP="00024867">
      <w:pPr>
        <w:pStyle w:val="paragraph"/>
        <w:spacing w:before="0" w:beforeAutospacing="0" w:after="0" w:afterAutospacing="0"/>
        <w:textAlignment w:val="baseline"/>
        <w:rPr>
          <w:rFonts w:ascii="Arial" w:hAnsi="Arial" w:cs="Arial"/>
          <w:color w:val="333333"/>
        </w:rPr>
      </w:pPr>
    </w:p>
    <w:p w14:paraId="21E91079" w14:textId="797A061C" w:rsidR="005F49FB" w:rsidRPr="003962B1" w:rsidRDefault="004C638C" w:rsidP="004C638C">
      <w:pPr>
        <w:spacing w:after="240"/>
        <w:rPr>
          <w:rFonts w:cs="Arial"/>
        </w:rPr>
      </w:pPr>
      <w:r w:rsidRPr="003962B1">
        <w:rPr>
          <w:rFonts w:cs="Arial"/>
        </w:rPr>
        <w:t xml:space="preserve">Table 1 shows the number of schools eligible for CSI – Low Performing based on </w:t>
      </w:r>
      <w:r w:rsidR="0080673D" w:rsidRPr="003962B1">
        <w:rPr>
          <w:rFonts w:cs="Arial"/>
        </w:rPr>
        <w:t xml:space="preserve">Status </w:t>
      </w:r>
      <w:r w:rsidR="00024867" w:rsidRPr="003962B1">
        <w:rPr>
          <w:rFonts w:cs="Arial"/>
        </w:rPr>
        <w:t>l</w:t>
      </w:r>
      <w:r w:rsidR="0080673D" w:rsidRPr="003962B1">
        <w:rPr>
          <w:rFonts w:cs="Arial"/>
        </w:rPr>
        <w:t xml:space="preserve">evels </w:t>
      </w:r>
      <w:r w:rsidRPr="003962B1">
        <w:rPr>
          <w:rFonts w:cs="Arial"/>
        </w:rPr>
        <w:t xml:space="preserve">received on state indicators (i.e., criteria used to determine at least the lowest performing </w:t>
      </w:r>
      <w:r w:rsidR="00261343" w:rsidRPr="003962B1">
        <w:rPr>
          <w:rFonts w:cs="Arial"/>
        </w:rPr>
        <w:t xml:space="preserve">5 </w:t>
      </w:r>
      <w:r w:rsidR="00A129D1" w:rsidRPr="003962B1">
        <w:rPr>
          <w:rFonts w:cs="Arial"/>
        </w:rPr>
        <w:t>percent of Title I schools).</w:t>
      </w:r>
    </w:p>
    <w:p w14:paraId="2E5F191C" w14:textId="1FEFB5EC" w:rsidR="004C638C" w:rsidRPr="003962B1" w:rsidRDefault="004C638C" w:rsidP="004945CF">
      <w:pPr>
        <w:rPr>
          <w:rFonts w:cs="Arial"/>
        </w:rPr>
      </w:pPr>
      <w:r w:rsidRPr="003962B1">
        <w:rPr>
          <w:rFonts w:cs="Arial"/>
          <w:b/>
        </w:rPr>
        <w:t xml:space="preserve">Table 1: </w:t>
      </w:r>
      <w:r w:rsidR="00F742B6" w:rsidRPr="003962B1">
        <w:rPr>
          <w:rFonts w:cs="Arial"/>
          <w:b/>
        </w:rPr>
        <w:t>2022–23</w:t>
      </w:r>
      <w:r w:rsidRPr="003962B1">
        <w:rPr>
          <w:rFonts w:cs="Arial"/>
          <w:b/>
        </w:rPr>
        <w:t xml:space="preserve"> Number of Schools Eligible for CSI – Low Performing by State Indicator Results: Breakdown by Color Performance</w:t>
      </w:r>
    </w:p>
    <w:tbl>
      <w:tblPr>
        <w:tblStyle w:val="TableGrid"/>
        <w:tblW w:w="5000" w:type="pct"/>
        <w:tblLook w:val="04A0" w:firstRow="1" w:lastRow="0" w:firstColumn="1" w:lastColumn="0" w:noHBand="0" w:noVBand="1"/>
        <w:tblCaption w:val="Table 1: Number of Schools Identified for CSI by State Indicator Results: Breakdown by Color Performance"/>
        <w:tblDescription w:val="Table 1: Number of Schools Identified for CSI by State Indicator Results: Breakdown by Color Performance"/>
      </w:tblPr>
      <w:tblGrid>
        <w:gridCol w:w="6425"/>
        <w:gridCol w:w="2925"/>
      </w:tblGrid>
      <w:tr w:rsidR="004C638C" w:rsidRPr="003962B1" w14:paraId="68668A08" w14:textId="77777777" w:rsidTr="009BF11F">
        <w:trPr>
          <w:cantSplit/>
          <w:tblHeader/>
        </w:trPr>
        <w:tc>
          <w:tcPr>
            <w:tcW w:w="3436" w:type="pct"/>
            <w:shd w:val="clear" w:color="auto" w:fill="D9D9D9" w:themeFill="background1" w:themeFillShade="D9"/>
            <w:vAlign w:val="center"/>
          </w:tcPr>
          <w:p w14:paraId="11531420" w14:textId="41EBBCB3" w:rsidR="004C638C" w:rsidRPr="003962B1" w:rsidRDefault="00095ABA">
            <w:pPr>
              <w:jc w:val="center"/>
              <w:rPr>
                <w:rFonts w:cs="Arial"/>
                <w:b/>
              </w:rPr>
            </w:pPr>
            <w:r w:rsidRPr="003962B1">
              <w:rPr>
                <w:rFonts w:cs="Arial"/>
                <w:b/>
              </w:rPr>
              <w:t xml:space="preserve">Status Level </w:t>
            </w:r>
            <w:r w:rsidR="004C638C" w:rsidRPr="003962B1">
              <w:rPr>
                <w:rFonts w:cs="Arial"/>
                <w:b/>
              </w:rPr>
              <w:t xml:space="preserve">Criteria </w:t>
            </w:r>
          </w:p>
        </w:tc>
        <w:tc>
          <w:tcPr>
            <w:tcW w:w="1564" w:type="pct"/>
            <w:shd w:val="clear" w:color="auto" w:fill="D9D9D9" w:themeFill="background1" w:themeFillShade="D9"/>
            <w:vAlign w:val="center"/>
          </w:tcPr>
          <w:p w14:paraId="3B37D802" w14:textId="77777777" w:rsidR="004C638C" w:rsidRPr="003962B1" w:rsidRDefault="004C638C">
            <w:pPr>
              <w:jc w:val="center"/>
              <w:rPr>
                <w:rFonts w:cs="Arial"/>
                <w:b/>
              </w:rPr>
            </w:pPr>
            <w:r w:rsidRPr="003962B1">
              <w:rPr>
                <w:rFonts w:cs="Arial"/>
                <w:b/>
              </w:rPr>
              <w:t>Number of Schools</w:t>
            </w:r>
          </w:p>
        </w:tc>
      </w:tr>
      <w:tr w:rsidR="005D4857" w:rsidRPr="003962B1" w14:paraId="01E4C4E1" w14:textId="77777777" w:rsidTr="009BF11F">
        <w:trPr>
          <w:cantSplit/>
          <w:tblHeader/>
        </w:trPr>
        <w:tc>
          <w:tcPr>
            <w:tcW w:w="3436" w:type="pct"/>
            <w:vAlign w:val="center"/>
          </w:tcPr>
          <w:p w14:paraId="40CA55C8" w14:textId="3F18B6E6" w:rsidR="005D4857" w:rsidRPr="003962B1" w:rsidRDefault="009777A0" w:rsidP="009777A0">
            <w:pPr>
              <w:pStyle w:val="paragraph"/>
              <w:shd w:val="clear" w:color="auto" w:fill="FFFFFF"/>
              <w:spacing w:before="0" w:beforeAutospacing="0" w:after="0" w:afterAutospacing="0"/>
              <w:textAlignment w:val="baseline"/>
              <w:rPr>
                <w:rFonts w:ascii="Arial" w:hAnsi="Arial" w:cs="Arial"/>
              </w:rPr>
            </w:pPr>
            <w:r w:rsidRPr="003962B1">
              <w:rPr>
                <w:rStyle w:val="normaltextrun"/>
                <w:rFonts w:ascii="Arial" w:hAnsi="Arial" w:cs="Arial"/>
                <w:color w:val="000000"/>
              </w:rPr>
              <w:t>Schools with all indicators</w:t>
            </w:r>
            <w:r w:rsidR="00C642D1" w:rsidRPr="003962B1">
              <w:rPr>
                <w:rStyle w:val="normaltextrun"/>
                <w:rFonts w:ascii="Arial" w:hAnsi="Arial" w:cs="Arial"/>
                <w:color w:val="000000"/>
              </w:rPr>
              <w:t xml:space="preserve"> </w:t>
            </w:r>
            <w:r w:rsidRPr="003962B1">
              <w:rPr>
                <w:rStyle w:val="normaltextrun"/>
                <w:rFonts w:ascii="Arial" w:hAnsi="Arial" w:cs="Arial"/>
              </w:rPr>
              <w:t>at the lowest status level</w:t>
            </w:r>
          </w:p>
        </w:tc>
        <w:tc>
          <w:tcPr>
            <w:tcW w:w="1564" w:type="pct"/>
            <w:vAlign w:val="center"/>
          </w:tcPr>
          <w:p w14:paraId="2D49C3AE" w14:textId="329F8E73" w:rsidR="005D4857" w:rsidRPr="003962B1" w:rsidRDefault="00B05FFE" w:rsidP="005D4857">
            <w:pPr>
              <w:jc w:val="center"/>
              <w:rPr>
                <w:rFonts w:cs="Arial"/>
              </w:rPr>
            </w:pPr>
            <w:r w:rsidRPr="003962B1">
              <w:rPr>
                <w:rFonts w:cs="Arial"/>
              </w:rPr>
              <w:t>124</w:t>
            </w:r>
          </w:p>
        </w:tc>
      </w:tr>
      <w:tr w:rsidR="005D4857" w:rsidRPr="003962B1" w14:paraId="6FCDC116" w14:textId="77777777" w:rsidTr="009BF11F">
        <w:trPr>
          <w:cantSplit/>
          <w:tblHeader/>
        </w:trPr>
        <w:tc>
          <w:tcPr>
            <w:tcW w:w="3436" w:type="pct"/>
            <w:vAlign w:val="center"/>
          </w:tcPr>
          <w:p w14:paraId="406196F9" w14:textId="06644CF0" w:rsidR="005D4857" w:rsidRPr="003962B1" w:rsidRDefault="009777A0" w:rsidP="009777A0">
            <w:pPr>
              <w:pStyle w:val="paragraph"/>
              <w:shd w:val="clear" w:color="auto" w:fill="FFFFFF"/>
              <w:spacing w:before="0" w:beforeAutospacing="0" w:after="0" w:afterAutospacing="0"/>
              <w:textAlignment w:val="baseline"/>
              <w:rPr>
                <w:rFonts w:ascii="Arial" w:hAnsi="Arial" w:cs="Arial"/>
              </w:rPr>
            </w:pPr>
            <w:r w:rsidRPr="003962B1">
              <w:rPr>
                <w:rStyle w:val="normaltextrun"/>
                <w:rFonts w:ascii="Arial" w:hAnsi="Arial" w:cs="Arial"/>
                <w:color w:val="000000"/>
              </w:rPr>
              <w:t>Schools with all indicators at the lowest status level but one indicator at another status level</w:t>
            </w:r>
          </w:p>
        </w:tc>
        <w:tc>
          <w:tcPr>
            <w:tcW w:w="1564" w:type="pct"/>
            <w:vAlign w:val="center"/>
          </w:tcPr>
          <w:p w14:paraId="7AE9A0E1" w14:textId="1CCD482C" w:rsidR="005D4857" w:rsidRPr="003962B1" w:rsidRDefault="004C6E38" w:rsidP="005D4857">
            <w:pPr>
              <w:jc w:val="center"/>
              <w:rPr>
                <w:rFonts w:cs="Arial"/>
              </w:rPr>
            </w:pPr>
            <w:r w:rsidRPr="003962B1">
              <w:rPr>
                <w:rFonts w:cs="Arial"/>
              </w:rPr>
              <w:t>316</w:t>
            </w:r>
          </w:p>
        </w:tc>
      </w:tr>
    </w:tbl>
    <w:p w14:paraId="6DD900D7" w14:textId="02DA49BD" w:rsidR="004C638C" w:rsidRPr="003962B1" w:rsidRDefault="004C638C" w:rsidP="004C638C">
      <w:pPr>
        <w:spacing w:before="240" w:after="240"/>
        <w:rPr>
          <w:rFonts w:cs="Arial"/>
        </w:rPr>
      </w:pPr>
      <w:r w:rsidRPr="003962B1">
        <w:rPr>
          <w:rFonts w:cs="Arial"/>
        </w:rPr>
        <w:t xml:space="preserve">Tables 2 and 3 provide a breakdown of CSI-eligible schools by </w:t>
      </w:r>
      <w:r w:rsidR="007E37F6" w:rsidRPr="003962B1">
        <w:rPr>
          <w:rFonts w:ascii="Helvetica" w:hAnsi="Helvetica" w:cs="Helvetica"/>
          <w:color w:val="000000"/>
        </w:rPr>
        <w:t>Dashboard Alternative School Status (</w:t>
      </w:r>
      <w:r w:rsidR="00B8471B" w:rsidRPr="003962B1">
        <w:rPr>
          <w:rFonts w:cs="Arial"/>
        </w:rPr>
        <w:t>DASS) and</w:t>
      </w:r>
      <w:r w:rsidRPr="003962B1">
        <w:rPr>
          <w:rFonts w:cs="Arial"/>
        </w:rPr>
        <w:t xml:space="preserve"> non-DASS status.</w:t>
      </w:r>
    </w:p>
    <w:p w14:paraId="39023CA8" w14:textId="373478C7" w:rsidR="004C638C" w:rsidRPr="003962B1" w:rsidRDefault="004C638C" w:rsidP="004C638C">
      <w:pPr>
        <w:spacing w:after="240"/>
        <w:rPr>
          <w:rFonts w:cs="Arial"/>
          <w:b/>
        </w:rPr>
      </w:pPr>
      <w:r w:rsidRPr="003962B1">
        <w:rPr>
          <w:rFonts w:cs="Arial"/>
          <w:b/>
        </w:rPr>
        <w:lastRenderedPageBreak/>
        <w:t xml:space="preserve">Table 2: </w:t>
      </w:r>
      <w:r w:rsidR="00F742B6" w:rsidRPr="003962B1">
        <w:rPr>
          <w:rFonts w:cs="Arial"/>
          <w:b/>
        </w:rPr>
        <w:t>2022–23</w:t>
      </w:r>
      <w:r w:rsidRPr="003962B1">
        <w:rPr>
          <w:rFonts w:cs="Arial"/>
          <w:b/>
        </w:rPr>
        <w:t xml:space="preserve"> Number of Schools Eligible for CSI – Low Performing by State Indicator Results: Breakdown by DASS and Non-DASS Schools</w:t>
      </w:r>
    </w:p>
    <w:tbl>
      <w:tblPr>
        <w:tblStyle w:val="TableGrid"/>
        <w:tblW w:w="5000" w:type="pct"/>
        <w:tblLook w:val="04A0" w:firstRow="1" w:lastRow="0" w:firstColumn="1" w:lastColumn="0" w:noHBand="0" w:noVBand="1"/>
        <w:tblCaption w:val="Table 2: Number of Schools Identified for CSI by State Indicator Results: Breakdown by DASS and Non-DASS Schools"/>
        <w:tblDescription w:val="Table 2: Number of Schools Identified for CSI by State Indicator Results: Breakdown by DASS and Non-DASS Schools"/>
      </w:tblPr>
      <w:tblGrid>
        <w:gridCol w:w="4855"/>
        <w:gridCol w:w="1980"/>
        <w:gridCol w:w="2515"/>
      </w:tblGrid>
      <w:tr w:rsidR="00095ABA" w:rsidRPr="003962B1" w14:paraId="2CE92BCD" w14:textId="77777777" w:rsidTr="00DA277C">
        <w:trPr>
          <w:cantSplit/>
          <w:tblHeader/>
        </w:trPr>
        <w:tc>
          <w:tcPr>
            <w:tcW w:w="2596" w:type="pct"/>
            <w:shd w:val="clear" w:color="auto" w:fill="D9D9D9" w:themeFill="background1" w:themeFillShade="D9"/>
            <w:vAlign w:val="center"/>
          </w:tcPr>
          <w:p w14:paraId="25DDB8F2" w14:textId="21E710D3" w:rsidR="00095ABA" w:rsidRPr="003962B1" w:rsidRDefault="00095ABA" w:rsidP="00095ABA">
            <w:pPr>
              <w:jc w:val="center"/>
              <w:rPr>
                <w:rFonts w:cs="Arial"/>
                <w:b/>
              </w:rPr>
            </w:pPr>
            <w:r w:rsidRPr="003962B1">
              <w:rPr>
                <w:rFonts w:cs="Arial"/>
                <w:b/>
              </w:rPr>
              <w:t xml:space="preserve">Status Level Criteria </w:t>
            </w:r>
          </w:p>
        </w:tc>
        <w:tc>
          <w:tcPr>
            <w:tcW w:w="1059" w:type="pct"/>
            <w:shd w:val="clear" w:color="auto" w:fill="D9D9D9" w:themeFill="background1" w:themeFillShade="D9"/>
            <w:vAlign w:val="center"/>
          </w:tcPr>
          <w:p w14:paraId="460CF36E" w14:textId="77777777" w:rsidR="00095ABA" w:rsidRPr="003962B1" w:rsidRDefault="00095ABA" w:rsidP="00095ABA">
            <w:pPr>
              <w:jc w:val="center"/>
              <w:rPr>
                <w:rFonts w:cs="Arial"/>
                <w:b/>
              </w:rPr>
            </w:pPr>
            <w:r w:rsidRPr="003962B1">
              <w:rPr>
                <w:rFonts w:cs="Arial"/>
                <w:b/>
              </w:rPr>
              <w:t>Number of DASS Schools</w:t>
            </w:r>
          </w:p>
        </w:tc>
        <w:tc>
          <w:tcPr>
            <w:tcW w:w="1345" w:type="pct"/>
            <w:shd w:val="clear" w:color="auto" w:fill="D9D9D9" w:themeFill="background1" w:themeFillShade="D9"/>
          </w:tcPr>
          <w:p w14:paraId="79E3A2CA" w14:textId="77777777" w:rsidR="00095ABA" w:rsidRPr="003962B1" w:rsidRDefault="00095ABA" w:rsidP="00095ABA">
            <w:pPr>
              <w:jc w:val="center"/>
              <w:rPr>
                <w:rFonts w:cs="Arial"/>
                <w:b/>
              </w:rPr>
            </w:pPr>
            <w:r w:rsidRPr="003962B1">
              <w:rPr>
                <w:rFonts w:cs="Arial"/>
                <w:b/>
              </w:rPr>
              <w:t>Number of Non-DASS Schools</w:t>
            </w:r>
          </w:p>
        </w:tc>
      </w:tr>
      <w:tr w:rsidR="00095ABA" w:rsidRPr="003962B1" w14:paraId="231E33CA" w14:textId="77777777" w:rsidTr="00DA277C">
        <w:trPr>
          <w:cantSplit/>
        </w:trPr>
        <w:tc>
          <w:tcPr>
            <w:tcW w:w="2596" w:type="pct"/>
            <w:vAlign w:val="center"/>
          </w:tcPr>
          <w:p w14:paraId="08421A3D" w14:textId="4CE7B473" w:rsidR="00095ABA" w:rsidRPr="003962B1" w:rsidRDefault="00095ABA" w:rsidP="00095ABA">
            <w:pPr>
              <w:rPr>
                <w:rFonts w:cs="Arial"/>
              </w:rPr>
            </w:pPr>
            <w:r w:rsidRPr="003962B1">
              <w:rPr>
                <w:rStyle w:val="normaltextrun"/>
                <w:rFonts w:cs="Arial"/>
                <w:color w:val="000000"/>
              </w:rPr>
              <w:t>Schools with all indicators</w:t>
            </w:r>
            <w:r w:rsidR="00C642D1" w:rsidRPr="003962B1">
              <w:rPr>
                <w:rStyle w:val="normaltextrun"/>
                <w:rFonts w:cs="Arial"/>
                <w:color w:val="000000"/>
              </w:rPr>
              <w:t xml:space="preserve"> </w:t>
            </w:r>
            <w:r w:rsidRPr="003962B1">
              <w:rPr>
                <w:rStyle w:val="normaltextrun"/>
                <w:rFonts w:cs="Arial"/>
              </w:rPr>
              <w:t>at the lowest status level</w:t>
            </w:r>
          </w:p>
        </w:tc>
        <w:tc>
          <w:tcPr>
            <w:tcW w:w="1059" w:type="pct"/>
            <w:vAlign w:val="center"/>
          </w:tcPr>
          <w:p w14:paraId="6AF54390" w14:textId="2DFC4EEE" w:rsidR="00095ABA" w:rsidRPr="003962B1" w:rsidRDefault="009D5194" w:rsidP="00095ABA">
            <w:pPr>
              <w:jc w:val="center"/>
              <w:rPr>
                <w:rFonts w:cs="Arial"/>
              </w:rPr>
            </w:pPr>
            <w:r w:rsidRPr="003962B1">
              <w:rPr>
                <w:rFonts w:cs="Arial"/>
              </w:rPr>
              <w:t>78</w:t>
            </w:r>
          </w:p>
        </w:tc>
        <w:tc>
          <w:tcPr>
            <w:tcW w:w="1345" w:type="pct"/>
            <w:vAlign w:val="center"/>
          </w:tcPr>
          <w:p w14:paraId="5E2DEE5C" w14:textId="436CC16D" w:rsidR="00095ABA" w:rsidRPr="003962B1" w:rsidRDefault="009D5194" w:rsidP="00095ABA">
            <w:pPr>
              <w:jc w:val="center"/>
              <w:rPr>
                <w:rFonts w:cs="Arial"/>
              </w:rPr>
            </w:pPr>
            <w:r w:rsidRPr="003962B1">
              <w:rPr>
                <w:rFonts w:cs="Arial"/>
              </w:rPr>
              <w:t>46</w:t>
            </w:r>
          </w:p>
        </w:tc>
      </w:tr>
      <w:tr w:rsidR="00095ABA" w:rsidRPr="003962B1" w14:paraId="245AB406" w14:textId="77777777" w:rsidTr="00DA277C">
        <w:trPr>
          <w:cantSplit/>
        </w:trPr>
        <w:tc>
          <w:tcPr>
            <w:tcW w:w="2596" w:type="pct"/>
            <w:vAlign w:val="center"/>
          </w:tcPr>
          <w:p w14:paraId="58B5833B" w14:textId="46B96488" w:rsidR="00095ABA" w:rsidRPr="003962B1" w:rsidRDefault="00095ABA" w:rsidP="00095ABA">
            <w:pPr>
              <w:rPr>
                <w:rFonts w:cs="Arial"/>
              </w:rPr>
            </w:pPr>
            <w:r w:rsidRPr="003962B1">
              <w:rPr>
                <w:rStyle w:val="normaltextrun"/>
                <w:rFonts w:cs="Arial"/>
                <w:color w:val="000000"/>
              </w:rPr>
              <w:t>Schools with all indicators at the lowest status level but one indicator at another status level</w:t>
            </w:r>
          </w:p>
        </w:tc>
        <w:tc>
          <w:tcPr>
            <w:tcW w:w="1059" w:type="pct"/>
            <w:vAlign w:val="center"/>
          </w:tcPr>
          <w:p w14:paraId="467846C6" w14:textId="3E453895" w:rsidR="00095ABA" w:rsidRPr="003962B1" w:rsidRDefault="00FD7C2E" w:rsidP="00095ABA">
            <w:pPr>
              <w:jc w:val="center"/>
              <w:rPr>
                <w:rFonts w:cs="Arial"/>
              </w:rPr>
            </w:pPr>
            <w:r w:rsidRPr="003962B1">
              <w:rPr>
                <w:rFonts w:cs="Arial"/>
              </w:rPr>
              <w:t>50</w:t>
            </w:r>
          </w:p>
        </w:tc>
        <w:tc>
          <w:tcPr>
            <w:tcW w:w="1345" w:type="pct"/>
            <w:vAlign w:val="center"/>
          </w:tcPr>
          <w:p w14:paraId="0F3FF9B1" w14:textId="009878A3" w:rsidR="00095ABA" w:rsidRPr="003962B1" w:rsidRDefault="00FD7C2E" w:rsidP="00095ABA">
            <w:pPr>
              <w:jc w:val="center"/>
              <w:rPr>
                <w:rFonts w:cs="Arial"/>
              </w:rPr>
            </w:pPr>
            <w:r w:rsidRPr="003962B1">
              <w:rPr>
                <w:rFonts w:cs="Arial"/>
              </w:rPr>
              <w:t>266</w:t>
            </w:r>
          </w:p>
        </w:tc>
      </w:tr>
    </w:tbl>
    <w:p w14:paraId="7B187CDC" w14:textId="6BB3C038" w:rsidR="004C638C" w:rsidRPr="003962B1" w:rsidRDefault="004C638C" w:rsidP="00390D4D">
      <w:pPr>
        <w:spacing w:before="240"/>
        <w:rPr>
          <w:rFonts w:cs="Arial"/>
        </w:rPr>
      </w:pPr>
      <w:r w:rsidRPr="003962B1">
        <w:rPr>
          <w:rFonts w:cs="Arial"/>
          <w:b/>
        </w:rPr>
        <w:t xml:space="preserve">Table 3: </w:t>
      </w:r>
      <w:r w:rsidR="00F742B6" w:rsidRPr="003962B1">
        <w:rPr>
          <w:rFonts w:cs="Arial"/>
          <w:b/>
        </w:rPr>
        <w:t>2022–23</w:t>
      </w:r>
      <w:r w:rsidRPr="003962B1">
        <w:rPr>
          <w:rFonts w:cs="Arial"/>
          <w:b/>
        </w:rPr>
        <w:t xml:space="preserve"> Number of Schools Eligible for CSI – Low Performing by State Indicator Results: Breakdown by Charter and Non-Charter Schools</w:t>
      </w:r>
    </w:p>
    <w:tbl>
      <w:tblPr>
        <w:tblStyle w:val="TableGrid"/>
        <w:tblW w:w="5000" w:type="pct"/>
        <w:tblLook w:val="04A0" w:firstRow="1" w:lastRow="0" w:firstColumn="1" w:lastColumn="0" w:noHBand="0" w:noVBand="1"/>
        <w:tblCaption w:val="Table 3: Number of Schools Identified for CSI by State Indicator Results: Breakdown by Charter and Non-Charter Schools"/>
        <w:tblDescription w:val="Table 3: Number of Schools Identified for CSI by State Indicator Results: Breakdown by Charter and Non-Charter Schools"/>
      </w:tblPr>
      <w:tblGrid>
        <w:gridCol w:w="4855"/>
        <w:gridCol w:w="2070"/>
        <w:gridCol w:w="2425"/>
      </w:tblGrid>
      <w:tr w:rsidR="004C638C" w:rsidRPr="003962B1" w14:paraId="0585C8FF" w14:textId="77777777" w:rsidTr="009BF11F">
        <w:trPr>
          <w:cantSplit/>
          <w:tblHeader/>
        </w:trPr>
        <w:tc>
          <w:tcPr>
            <w:tcW w:w="2596" w:type="pct"/>
            <w:shd w:val="clear" w:color="auto" w:fill="D9D9D9" w:themeFill="background1" w:themeFillShade="D9"/>
            <w:vAlign w:val="center"/>
          </w:tcPr>
          <w:p w14:paraId="757B09AA" w14:textId="1C9AFB7B" w:rsidR="004C638C" w:rsidRPr="003962B1" w:rsidRDefault="00095ABA">
            <w:pPr>
              <w:jc w:val="center"/>
              <w:rPr>
                <w:rFonts w:cs="Arial"/>
                <w:b/>
              </w:rPr>
            </w:pPr>
            <w:r w:rsidRPr="003962B1">
              <w:rPr>
                <w:rFonts w:cs="Arial"/>
                <w:b/>
              </w:rPr>
              <w:t xml:space="preserve">Status Level </w:t>
            </w:r>
            <w:r w:rsidR="004C638C" w:rsidRPr="003962B1">
              <w:rPr>
                <w:rFonts w:cs="Arial"/>
                <w:b/>
              </w:rPr>
              <w:t xml:space="preserve">Criteria </w:t>
            </w:r>
          </w:p>
        </w:tc>
        <w:tc>
          <w:tcPr>
            <w:tcW w:w="1107" w:type="pct"/>
            <w:shd w:val="clear" w:color="auto" w:fill="D9D9D9" w:themeFill="background1" w:themeFillShade="D9"/>
            <w:vAlign w:val="center"/>
          </w:tcPr>
          <w:p w14:paraId="0C2EC7CE" w14:textId="77777777" w:rsidR="004C638C" w:rsidRPr="003962B1" w:rsidRDefault="004C638C">
            <w:pPr>
              <w:jc w:val="center"/>
              <w:rPr>
                <w:rFonts w:cs="Arial"/>
                <w:b/>
              </w:rPr>
            </w:pPr>
            <w:r w:rsidRPr="003962B1">
              <w:rPr>
                <w:rFonts w:cs="Arial"/>
                <w:b/>
              </w:rPr>
              <w:t>Number of Charter Schools</w:t>
            </w:r>
          </w:p>
        </w:tc>
        <w:tc>
          <w:tcPr>
            <w:tcW w:w="1297" w:type="pct"/>
            <w:shd w:val="clear" w:color="auto" w:fill="D9D9D9" w:themeFill="background1" w:themeFillShade="D9"/>
          </w:tcPr>
          <w:p w14:paraId="79B3E5DA" w14:textId="77777777" w:rsidR="004C638C" w:rsidRPr="003962B1" w:rsidRDefault="004C638C">
            <w:pPr>
              <w:jc w:val="center"/>
              <w:rPr>
                <w:rFonts w:cs="Arial"/>
                <w:b/>
              </w:rPr>
            </w:pPr>
            <w:r w:rsidRPr="003962B1">
              <w:rPr>
                <w:rFonts w:cs="Arial"/>
                <w:b/>
              </w:rPr>
              <w:t>Number of Non-Charter Schools</w:t>
            </w:r>
          </w:p>
        </w:tc>
      </w:tr>
      <w:tr w:rsidR="00095ABA" w:rsidRPr="003962B1" w14:paraId="19562325" w14:textId="77777777" w:rsidTr="009BF11F">
        <w:trPr>
          <w:cantSplit/>
          <w:tblHeader/>
        </w:trPr>
        <w:tc>
          <w:tcPr>
            <w:tcW w:w="2596" w:type="pct"/>
            <w:vAlign w:val="center"/>
          </w:tcPr>
          <w:p w14:paraId="787C8838" w14:textId="69C1F5BC" w:rsidR="00095ABA" w:rsidRPr="003962B1" w:rsidRDefault="00095ABA" w:rsidP="00095ABA">
            <w:pPr>
              <w:rPr>
                <w:rFonts w:cs="Arial"/>
              </w:rPr>
            </w:pPr>
            <w:r w:rsidRPr="003962B1">
              <w:rPr>
                <w:rStyle w:val="normaltextrun"/>
                <w:rFonts w:cs="Arial"/>
                <w:color w:val="000000"/>
              </w:rPr>
              <w:t>Schools with all indicators</w:t>
            </w:r>
            <w:r w:rsidR="00452B32" w:rsidRPr="003962B1">
              <w:rPr>
                <w:rStyle w:val="normaltextrun"/>
                <w:rFonts w:cs="Arial"/>
                <w:color w:val="000000"/>
              </w:rPr>
              <w:t xml:space="preserve"> </w:t>
            </w:r>
            <w:r w:rsidRPr="003962B1">
              <w:rPr>
                <w:rStyle w:val="normaltextrun"/>
                <w:rFonts w:cs="Arial"/>
              </w:rPr>
              <w:t>at the lowest status level</w:t>
            </w:r>
          </w:p>
        </w:tc>
        <w:tc>
          <w:tcPr>
            <w:tcW w:w="1107" w:type="pct"/>
            <w:vAlign w:val="center"/>
          </w:tcPr>
          <w:p w14:paraId="5C82C547" w14:textId="03BB1042" w:rsidR="00095ABA" w:rsidRPr="003962B1" w:rsidRDefault="00451DFC" w:rsidP="00095ABA">
            <w:pPr>
              <w:jc w:val="center"/>
              <w:rPr>
                <w:rFonts w:cs="Arial"/>
              </w:rPr>
            </w:pPr>
            <w:r w:rsidRPr="003962B1">
              <w:rPr>
                <w:rFonts w:cs="Arial"/>
              </w:rPr>
              <w:t>4</w:t>
            </w:r>
          </w:p>
        </w:tc>
        <w:tc>
          <w:tcPr>
            <w:tcW w:w="1297" w:type="pct"/>
            <w:vAlign w:val="center"/>
          </w:tcPr>
          <w:p w14:paraId="1FD7153A" w14:textId="3A6B6FFF" w:rsidR="00095ABA" w:rsidRPr="003962B1" w:rsidRDefault="00451DFC" w:rsidP="00095ABA">
            <w:pPr>
              <w:jc w:val="center"/>
              <w:rPr>
                <w:rFonts w:cs="Arial"/>
              </w:rPr>
            </w:pPr>
            <w:r w:rsidRPr="003962B1">
              <w:rPr>
                <w:rFonts w:cs="Arial"/>
              </w:rPr>
              <w:t>120</w:t>
            </w:r>
          </w:p>
        </w:tc>
      </w:tr>
      <w:tr w:rsidR="00095ABA" w:rsidRPr="003962B1" w14:paraId="3D7678C0" w14:textId="77777777" w:rsidTr="009BF11F">
        <w:trPr>
          <w:cantSplit/>
          <w:tblHeader/>
        </w:trPr>
        <w:tc>
          <w:tcPr>
            <w:tcW w:w="2596" w:type="pct"/>
            <w:vAlign w:val="center"/>
          </w:tcPr>
          <w:p w14:paraId="188F0A73" w14:textId="4B842993" w:rsidR="00095ABA" w:rsidRPr="003962B1" w:rsidRDefault="00095ABA" w:rsidP="00095ABA">
            <w:pPr>
              <w:rPr>
                <w:rFonts w:cs="Arial"/>
              </w:rPr>
            </w:pPr>
            <w:r w:rsidRPr="003962B1">
              <w:rPr>
                <w:rStyle w:val="normaltextrun"/>
                <w:rFonts w:cs="Arial"/>
                <w:color w:val="000000"/>
              </w:rPr>
              <w:t>Schools with all indicators at the lowest status level but one indicator at another status level</w:t>
            </w:r>
          </w:p>
        </w:tc>
        <w:tc>
          <w:tcPr>
            <w:tcW w:w="1107" w:type="pct"/>
            <w:vAlign w:val="center"/>
          </w:tcPr>
          <w:p w14:paraId="4290A69C" w14:textId="46B45012" w:rsidR="00095ABA" w:rsidRPr="003962B1" w:rsidRDefault="00FE4DF6" w:rsidP="00095ABA">
            <w:pPr>
              <w:jc w:val="center"/>
              <w:rPr>
                <w:rFonts w:cs="Arial"/>
              </w:rPr>
            </w:pPr>
            <w:r w:rsidRPr="003962B1">
              <w:rPr>
                <w:rFonts w:cs="Arial"/>
              </w:rPr>
              <w:t>32</w:t>
            </w:r>
          </w:p>
        </w:tc>
        <w:tc>
          <w:tcPr>
            <w:tcW w:w="1297" w:type="pct"/>
            <w:vAlign w:val="center"/>
          </w:tcPr>
          <w:p w14:paraId="4254776D" w14:textId="0E70927E" w:rsidR="00095ABA" w:rsidRPr="003962B1" w:rsidRDefault="00FE4DF6" w:rsidP="00095ABA">
            <w:pPr>
              <w:jc w:val="center"/>
              <w:rPr>
                <w:rFonts w:cs="Arial"/>
              </w:rPr>
            </w:pPr>
            <w:r w:rsidRPr="003962B1">
              <w:rPr>
                <w:rFonts w:cs="Arial"/>
              </w:rPr>
              <w:t>284</w:t>
            </w:r>
          </w:p>
        </w:tc>
      </w:tr>
    </w:tbl>
    <w:p w14:paraId="287E5B2F" w14:textId="77777777" w:rsidR="004C638C" w:rsidRPr="003962B1" w:rsidRDefault="004C638C" w:rsidP="004C638C">
      <w:pPr>
        <w:rPr>
          <w:rFonts w:eastAsiaTheme="majorEastAsia" w:cs="Arial"/>
          <w:color w:val="000000" w:themeColor="text1"/>
        </w:rPr>
      </w:pPr>
    </w:p>
    <w:p w14:paraId="127CE801" w14:textId="02BA484E" w:rsidR="003D6A46" w:rsidRPr="003962B1" w:rsidRDefault="004C638C" w:rsidP="004C638C">
      <w:pPr>
        <w:spacing w:after="240"/>
        <w:rPr>
          <w:rFonts w:eastAsiaTheme="majorEastAsia" w:cs="Arial"/>
          <w:color w:val="000000" w:themeColor="text1"/>
        </w:rPr>
      </w:pPr>
      <w:r w:rsidRPr="003962B1">
        <w:rPr>
          <w:rFonts w:eastAsiaTheme="majorEastAsia" w:cs="Arial"/>
          <w:color w:val="000000" w:themeColor="text1"/>
        </w:rPr>
        <w:t xml:space="preserve">It is important to note that the counts reflected in Tables 1 through 3 above do not include all schools in the CSI – Lowest Performing category. Schools meeting the small </w:t>
      </w:r>
      <w:proofErr w:type="spellStart"/>
      <w:r w:rsidRPr="003962B1">
        <w:rPr>
          <w:rFonts w:eastAsiaTheme="majorEastAsia" w:cs="Arial"/>
          <w:i/>
          <w:color w:val="000000" w:themeColor="text1"/>
        </w:rPr>
        <w:t>n</w:t>
      </w:r>
      <w:proofErr w:type="spellEnd"/>
      <w:r w:rsidRPr="003962B1">
        <w:rPr>
          <w:rFonts w:eastAsiaTheme="majorEastAsia" w:cs="Arial"/>
          <w:i/>
          <w:color w:val="000000" w:themeColor="text1"/>
        </w:rPr>
        <w:t xml:space="preserve"> </w:t>
      </w:r>
      <w:r w:rsidRPr="003962B1">
        <w:rPr>
          <w:rFonts w:eastAsiaTheme="majorEastAsia" w:cs="Arial"/>
          <w:color w:val="000000" w:themeColor="text1"/>
        </w:rPr>
        <w:t xml:space="preserve">size school eligibility criteria are not included in the counts. This year, there was one small </w:t>
      </w:r>
      <w:proofErr w:type="spellStart"/>
      <w:r w:rsidRPr="003962B1">
        <w:rPr>
          <w:rFonts w:eastAsiaTheme="majorEastAsia" w:cs="Arial"/>
          <w:i/>
          <w:color w:val="000000" w:themeColor="text1"/>
        </w:rPr>
        <w:t>n</w:t>
      </w:r>
      <w:proofErr w:type="spellEnd"/>
      <w:r w:rsidRPr="003962B1">
        <w:rPr>
          <w:rFonts w:eastAsiaTheme="majorEastAsia" w:cs="Arial"/>
          <w:color w:val="000000" w:themeColor="text1"/>
        </w:rPr>
        <w:t xml:space="preserve"> size school eligible for CSI – Low Performing.</w:t>
      </w:r>
    </w:p>
    <w:p w14:paraId="55DC776B" w14:textId="05EAF68C" w:rsidR="00452B32" w:rsidRPr="003962B1" w:rsidRDefault="003D6A46" w:rsidP="003D6A46">
      <w:pPr>
        <w:rPr>
          <w:rFonts w:eastAsiaTheme="majorEastAsia" w:cs="Arial"/>
          <w:color w:val="000000" w:themeColor="text1"/>
        </w:rPr>
        <w:sectPr w:rsidR="00452B32" w:rsidRPr="003962B1" w:rsidSect="005B705F">
          <w:headerReference w:type="default" r:id="rId30"/>
          <w:headerReference w:type="first" r:id="rId31"/>
          <w:pgSz w:w="12240" w:h="15840"/>
          <w:pgMar w:top="1440" w:right="1440" w:bottom="1440" w:left="1440" w:header="720" w:footer="720" w:gutter="0"/>
          <w:pgNumType w:start="1"/>
          <w:cols w:space="720"/>
          <w:titlePg/>
          <w:docGrid w:linePitch="360"/>
        </w:sectPr>
      </w:pPr>
      <w:r w:rsidRPr="003962B1">
        <w:rPr>
          <w:rFonts w:eastAsiaTheme="majorEastAsia" w:cs="Arial"/>
          <w:color w:val="000000" w:themeColor="text1"/>
        </w:rPr>
        <w:t xml:space="preserve">In addition, schools eligible for CSI – Low Performing in </w:t>
      </w:r>
      <w:r w:rsidR="00095ABA" w:rsidRPr="003962B1">
        <w:rPr>
          <w:rFonts w:eastAsiaTheme="majorEastAsia" w:cs="Arial"/>
          <w:color w:val="000000" w:themeColor="text1"/>
        </w:rPr>
        <w:t>20</w:t>
      </w:r>
      <w:r w:rsidR="00024867" w:rsidRPr="003962B1">
        <w:rPr>
          <w:rFonts w:eastAsiaTheme="majorEastAsia" w:cs="Arial"/>
          <w:color w:val="000000" w:themeColor="text1"/>
        </w:rPr>
        <w:t>22</w:t>
      </w:r>
      <w:r w:rsidR="00095ABA" w:rsidRPr="003962B1">
        <w:rPr>
          <w:rFonts w:eastAsiaTheme="majorEastAsia" w:cs="Arial"/>
          <w:color w:val="000000" w:themeColor="text1"/>
        </w:rPr>
        <w:t>–2</w:t>
      </w:r>
      <w:r w:rsidR="00024867" w:rsidRPr="003962B1">
        <w:rPr>
          <w:rFonts w:eastAsiaTheme="majorEastAsia" w:cs="Arial"/>
          <w:color w:val="000000" w:themeColor="text1"/>
        </w:rPr>
        <w:t>3</w:t>
      </w:r>
      <w:r w:rsidR="00095ABA" w:rsidRPr="003962B1">
        <w:rPr>
          <w:rFonts w:eastAsiaTheme="majorEastAsia" w:cs="Arial"/>
          <w:color w:val="000000" w:themeColor="text1"/>
        </w:rPr>
        <w:t xml:space="preserve"> </w:t>
      </w:r>
      <w:r w:rsidRPr="003962B1">
        <w:rPr>
          <w:rFonts w:eastAsiaTheme="majorEastAsia" w:cs="Arial"/>
          <w:color w:val="000000" w:themeColor="text1"/>
        </w:rPr>
        <w:t>are not reflected in the counts above if those schools: (1) did not meet the eligibility criteria in the current year; but (2) did not meet the criteria to exit CSI – Low Performing category.</w:t>
      </w:r>
    </w:p>
    <w:p w14:paraId="46A4FEEE" w14:textId="77777777" w:rsidR="00607835" w:rsidRPr="003962B1" w:rsidRDefault="0006721D" w:rsidP="000748AC">
      <w:pPr>
        <w:pStyle w:val="Heading2"/>
        <w:rPr>
          <w:rFonts w:cs="Arial"/>
          <w:sz w:val="40"/>
          <w:szCs w:val="52"/>
        </w:rPr>
      </w:pPr>
      <w:r w:rsidRPr="003962B1">
        <w:lastRenderedPageBreak/>
        <w:t>Attachment 2</w:t>
      </w:r>
    </w:p>
    <w:p w14:paraId="42D4D311" w14:textId="3BF923CB" w:rsidR="004C638C" w:rsidRPr="003962B1" w:rsidRDefault="004C638C" w:rsidP="000748AC">
      <w:pPr>
        <w:pStyle w:val="Heading2"/>
        <w:spacing w:before="240" w:after="240"/>
      </w:pPr>
      <w:r w:rsidRPr="003962B1">
        <w:t>Additional Targeted Support and Improvement Eligibility Determinations</w:t>
      </w:r>
    </w:p>
    <w:p w14:paraId="79B20E83" w14:textId="13FBA927" w:rsidR="004C638C" w:rsidRPr="003962B1" w:rsidRDefault="004C638C" w:rsidP="004C638C">
      <w:pPr>
        <w:pStyle w:val="Heading3"/>
        <w:contextualSpacing/>
        <w:rPr>
          <w:rFonts w:cs="Arial"/>
        </w:rPr>
      </w:pPr>
      <w:r w:rsidRPr="003962B1">
        <w:rPr>
          <w:rFonts w:cs="Arial"/>
        </w:rPr>
        <w:t>Eligibility and Exit Criteria</w:t>
      </w:r>
    </w:p>
    <w:p w14:paraId="571279AD" w14:textId="3230B837" w:rsidR="000F00D4" w:rsidRPr="003962B1" w:rsidRDefault="004C638C" w:rsidP="000F00D4">
      <w:pPr>
        <w:autoSpaceDE w:val="0"/>
        <w:autoSpaceDN w:val="0"/>
        <w:adjustRightInd w:val="0"/>
        <w:spacing w:after="240"/>
        <w:rPr>
          <w:rFonts w:cs="Arial"/>
        </w:rPr>
      </w:pPr>
      <w:r w:rsidRPr="003962B1">
        <w:rPr>
          <w:rFonts w:eastAsiaTheme="minorHAnsi" w:cs="Arial"/>
        </w:rPr>
        <w:t xml:space="preserve">In accordance with California’s </w:t>
      </w:r>
      <w:r w:rsidRPr="003962B1">
        <w:rPr>
          <w:rFonts w:cs="Arial"/>
        </w:rPr>
        <w:t xml:space="preserve">Every Student Succeeds Act (ESSA) </w:t>
      </w:r>
      <w:r w:rsidRPr="003962B1">
        <w:rPr>
          <w:rFonts w:eastAsiaTheme="minorHAnsi" w:cs="Arial"/>
        </w:rPr>
        <w:t xml:space="preserve">State Plan, schools </w:t>
      </w:r>
      <w:r w:rsidRPr="003962B1">
        <w:rPr>
          <w:rFonts w:eastAsiaTheme="minorHAnsi" w:cs="Arial"/>
          <w:color w:val="000000"/>
        </w:rPr>
        <w:t xml:space="preserve">that are not determined to be eligible for Comprehensive Support and Improvement (CSI) are eligible for </w:t>
      </w:r>
      <w:r w:rsidR="000F00D4" w:rsidRPr="003962B1">
        <w:rPr>
          <w:rFonts w:eastAsiaTheme="minorHAnsi" w:cs="Arial"/>
          <w:color w:val="000000"/>
        </w:rPr>
        <w:t xml:space="preserve">Additional </w:t>
      </w:r>
      <w:r w:rsidRPr="003962B1">
        <w:rPr>
          <w:rFonts w:eastAsiaTheme="minorHAnsi" w:cs="Arial"/>
          <w:color w:val="000000"/>
        </w:rPr>
        <w:t>Targeted Support and Improvement (</w:t>
      </w:r>
      <w:r w:rsidR="000F00D4" w:rsidRPr="003962B1">
        <w:rPr>
          <w:rFonts w:eastAsiaTheme="minorHAnsi" w:cs="Arial"/>
          <w:color w:val="000000"/>
        </w:rPr>
        <w:t>A</w:t>
      </w:r>
      <w:r w:rsidRPr="003962B1">
        <w:rPr>
          <w:rFonts w:eastAsiaTheme="minorHAnsi" w:cs="Arial"/>
          <w:color w:val="000000"/>
        </w:rPr>
        <w:t xml:space="preserve">TSI) if they have </w:t>
      </w:r>
      <w:r w:rsidRPr="003962B1">
        <w:rPr>
          <w:rFonts w:eastAsiaTheme="minorHAnsi" w:cs="Arial"/>
          <w:b/>
          <w:color w:val="000000"/>
        </w:rPr>
        <w:t>one or more student group(s) that, for two consecutive years</w:t>
      </w:r>
      <w:r w:rsidRPr="003962B1">
        <w:rPr>
          <w:rFonts w:eastAsiaTheme="minorHAnsi" w:cs="Arial"/>
          <w:color w:val="000000"/>
        </w:rPr>
        <w:t xml:space="preserve"> based on the</w:t>
      </w:r>
      <w:r w:rsidR="000F00D4" w:rsidRPr="003962B1">
        <w:rPr>
          <w:rFonts w:eastAsiaTheme="minorHAnsi" w:cs="Arial"/>
          <w:color w:val="000000"/>
        </w:rPr>
        <w:t xml:space="preserve"> </w:t>
      </w:r>
      <w:r w:rsidR="00E34F5B" w:rsidRPr="003962B1">
        <w:rPr>
          <w:rFonts w:eastAsiaTheme="minorHAnsi" w:cs="Arial"/>
          <w:color w:val="000000"/>
        </w:rPr>
        <w:t xml:space="preserve">California School Dashboard </w:t>
      </w:r>
      <w:r w:rsidR="000F00D4" w:rsidRPr="003962B1">
        <w:rPr>
          <w:rFonts w:eastAsiaTheme="minorHAnsi" w:cs="Arial"/>
          <w:color w:val="000000"/>
        </w:rPr>
        <w:t>(</w:t>
      </w:r>
      <w:r w:rsidR="00B8471B" w:rsidRPr="003962B1">
        <w:rPr>
          <w:rFonts w:eastAsiaTheme="minorHAnsi" w:cs="Arial"/>
          <w:color w:val="000000"/>
        </w:rPr>
        <w:t>Dashboard</w:t>
      </w:r>
      <w:r w:rsidR="000F00D4" w:rsidRPr="003962B1">
        <w:rPr>
          <w:rFonts w:eastAsiaTheme="minorHAnsi" w:cs="Arial"/>
          <w:color w:val="000000"/>
        </w:rPr>
        <w:t>)</w:t>
      </w:r>
      <w:r w:rsidRPr="003962B1">
        <w:rPr>
          <w:rFonts w:eastAsiaTheme="minorHAnsi" w:cs="Arial"/>
          <w:color w:val="000000"/>
        </w:rPr>
        <w:t xml:space="preserve">, meet the same criteria used to determine at least the </w:t>
      </w:r>
      <w:r w:rsidR="005F49FB" w:rsidRPr="003962B1">
        <w:rPr>
          <w:rFonts w:eastAsiaTheme="minorHAnsi" w:cs="Arial"/>
          <w:color w:val="000000"/>
        </w:rPr>
        <w:t>CSI – Low P</w:t>
      </w:r>
      <w:r w:rsidRPr="003962B1">
        <w:rPr>
          <w:rFonts w:eastAsiaTheme="minorHAnsi" w:cs="Arial"/>
          <w:color w:val="000000"/>
        </w:rPr>
        <w:t xml:space="preserve">erforming schools. </w:t>
      </w:r>
      <w:r w:rsidR="000F00D4" w:rsidRPr="003962B1">
        <w:rPr>
          <w:rFonts w:eastAsiaTheme="minorHAnsi" w:cs="Arial"/>
          <w:color w:val="000000"/>
        </w:rPr>
        <w:t xml:space="preserve">However, in California’s approved COVID-19 Addendum, ATSI eligibility determinations in 2022–23 will be based on only one year of Dashboard results (i.e., the 2022 Dashboard). </w:t>
      </w:r>
      <w:r w:rsidR="000F00D4" w:rsidRPr="003962B1">
        <w:rPr>
          <w:rFonts w:cs="Arial"/>
        </w:rPr>
        <w:t>As a result, the ATSI criteria is as follows:</w:t>
      </w:r>
    </w:p>
    <w:p w14:paraId="669CFE3D" w14:textId="60FE9F0F" w:rsidR="000F00D4" w:rsidRPr="003962B1" w:rsidRDefault="005F49FB" w:rsidP="00C642D1">
      <w:pPr>
        <w:pStyle w:val="ListParagraph"/>
        <w:numPr>
          <w:ilvl w:val="0"/>
          <w:numId w:val="54"/>
        </w:numPr>
        <w:autoSpaceDE w:val="0"/>
        <w:autoSpaceDN w:val="0"/>
        <w:adjustRightInd w:val="0"/>
        <w:spacing w:after="240" w:line="240" w:lineRule="auto"/>
        <w:contextualSpacing w:val="0"/>
        <w:rPr>
          <w:rStyle w:val="normaltextrun"/>
          <w:rFonts w:ascii="Arial" w:hAnsi="Arial" w:cs="Arial"/>
          <w:b/>
          <w:color w:val="000000"/>
          <w:sz w:val="24"/>
          <w:szCs w:val="24"/>
        </w:rPr>
      </w:pPr>
      <w:r w:rsidRPr="003962B1">
        <w:rPr>
          <w:rStyle w:val="normaltextrun"/>
          <w:rFonts w:ascii="Arial" w:hAnsi="Arial" w:cs="Arial"/>
          <w:color w:val="000000"/>
          <w:sz w:val="24"/>
          <w:szCs w:val="24"/>
        </w:rPr>
        <w:t xml:space="preserve">Criteria </w:t>
      </w:r>
      <w:r w:rsidR="004926EF" w:rsidRPr="003962B1">
        <w:rPr>
          <w:rStyle w:val="normaltextrun"/>
          <w:rFonts w:ascii="Arial" w:hAnsi="Arial" w:cs="Arial"/>
          <w:color w:val="000000"/>
          <w:sz w:val="24"/>
          <w:szCs w:val="24"/>
        </w:rPr>
        <w:t>1</w:t>
      </w:r>
      <w:r w:rsidRPr="003962B1">
        <w:rPr>
          <w:rStyle w:val="normaltextrun"/>
          <w:rFonts w:ascii="Arial" w:hAnsi="Arial" w:cs="Arial"/>
          <w:color w:val="000000"/>
          <w:sz w:val="24"/>
          <w:szCs w:val="24"/>
        </w:rPr>
        <w:t xml:space="preserve">: </w:t>
      </w:r>
      <w:r w:rsidR="000F00D4" w:rsidRPr="003962B1">
        <w:rPr>
          <w:rStyle w:val="normaltextrun"/>
          <w:rFonts w:ascii="Arial" w:hAnsi="Arial" w:cs="Arial"/>
          <w:color w:val="000000"/>
          <w:sz w:val="24"/>
          <w:szCs w:val="24"/>
        </w:rPr>
        <w:t xml:space="preserve">Schools with all indicators at the lowest status level </w:t>
      </w:r>
      <w:r w:rsidR="000F00D4" w:rsidRPr="003962B1">
        <w:rPr>
          <w:rStyle w:val="normaltextrun"/>
          <w:rFonts w:ascii="Arial" w:hAnsi="Arial" w:cs="Arial"/>
          <w:b/>
          <w:bCs/>
          <w:color w:val="000000"/>
          <w:sz w:val="24"/>
          <w:szCs w:val="24"/>
        </w:rPr>
        <w:t>but one indicator</w:t>
      </w:r>
      <w:r w:rsidR="000F00D4" w:rsidRPr="003962B1">
        <w:rPr>
          <w:rStyle w:val="normaltextrun"/>
          <w:rFonts w:ascii="Arial" w:hAnsi="Arial" w:cs="Arial"/>
          <w:color w:val="000000"/>
          <w:sz w:val="24"/>
          <w:szCs w:val="24"/>
        </w:rPr>
        <w:t xml:space="preserve"> at</w:t>
      </w:r>
      <w:r w:rsidR="000F00D4" w:rsidRPr="003962B1">
        <w:rPr>
          <w:rStyle w:val="normaltextrun"/>
          <w:rFonts w:ascii="Arial" w:hAnsi="Arial" w:cs="Arial"/>
          <w:b/>
          <w:color w:val="000000"/>
          <w:sz w:val="24"/>
          <w:szCs w:val="24"/>
        </w:rPr>
        <w:t xml:space="preserve"> another</w:t>
      </w:r>
      <w:r w:rsidR="000F00D4" w:rsidRPr="003962B1">
        <w:rPr>
          <w:rStyle w:val="normaltextrun"/>
          <w:rFonts w:ascii="Arial" w:hAnsi="Arial" w:cs="Arial"/>
          <w:color w:val="000000"/>
          <w:sz w:val="24"/>
          <w:szCs w:val="24"/>
        </w:rPr>
        <w:t xml:space="preserve"> </w:t>
      </w:r>
      <w:r w:rsidR="000F00D4" w:rsidRPr="003962B1">
        <w:rPr>
          <w:rStyle w:val="normaltextrun"/>
          <w:rFonts w:ascii="Arial" w:hAnsi="Arial" w:cs="Arial"/>
          <w:b/>
          <w:bCs/>
          <w:color w:val="000000"/>
          <w:sz w:val="24"/>
          <w:szCs w:val="24"/>
        </w:rPr>
        <w:t>status level</w:t>
      </w:r>
    </w:p>
    <w:p w14:paraId="37958286" w14:textId="2328E282" w:rsidR="000F00D4" w:rsidRPr="003962B1" w:rsidRDefault="1511A424" w:rsidP="009BF11F">
      <w:pPr>
        <w:pStyle w:val="ListParagraph"/>
        <w:numPr>
          <w:ilvl w:val="0"/>
          <w:numId w:val="54"/>
        </w:numPr>
        <w:autoSpaceDE w:val="0"/>
        <w:autoSpaceDN w:val="0"/>
        <w:adjustRightInd w:val="0"/>
        <w:spacing w:after="240" w:line="240" w:lineRule="auto"/>
        <w:rPr>
          <w:rFonts w:ascii="Arial" w:hAnsi="Arial" w:cs="Arial"/>
          <w:sz w:val="24"/>
          <w:szCs w:val="24"/>
        </w:rPr>
      </w:pPr>
      <w:r w:rsidRPr="003962B1">
        <w:rPr>
          <w:rStyle w:val="normaltextrun"/>
          <w:rFonts w:ascii="Arial" w:hAnsi="Arial" w:cs="Arial"/>
          <w:color w:val="000000" w:themeColor="text1"/>
          <w:sz w:val="24"/>
          <w:szCs w:val="24"/>
        </w:rPr>
        <w:t xml:space="preserve">Criteria </w:t>
      </w:r>
      <w:r w:rsidR="004926EF" w:rsidRPr="003962B1">
        <w:rPr>
          <w:rStyle w:val="normaltextrun"/>
          <w:rFonts w:ascii="Arial" w:hAnsi="Arial" w:cs="Arial"/>
          <w:color w:val="000000" w:themeColor="text1"/>
          <w:sz w:val="24"/>
          <w:szCs w:val="24"/>
        </w:rPr>
        <w:t>2</w:t>
      </w:r>
      <w:r w:rsidRPr="003962B1">
        <w:rPr>
          <w:rStyle w:val="normaltextrun"/>
          <w:rFonts w:ascii="Arial" w:hAnsi="Arial" w:cs="Arial"/>
          <w:color w:val="000000" w:themeColor="text1"/>
          <w:sz w:val="24"/>
          <w:szCs w:val="24"/>
        </w:rPr>
        <w:t xml:space="preserve">: </w:t>
      </w:r>
      <w:r w:rsidR="6FBE8BFB" w:rsidRPr="003962B1">
        <w:rPr>
          <w:rStyle w:val="normaltextrun"/>
          <w:rFonts w:ascii="Arial" w:hAnsi="Arial" w:cs="Arial"/>
          <w:color w:val="000000" w:themeColor="text1"/>
          <w:sz w:val="24"/>
          <w:szCs w:val="24"/>
        </w:rPr>
        <w:t xml:space="preserve">Schools with </w:t>
      </w:r>
      <w:r w:rsidR="6FBE8BFB" w:rsidRPr="003962B1">
        <w:rPr>
          <w:rStyle w:val="normaltextrun"/>
          <w:rFonts w:ascii="Arial" w:hAnsi="Arial" w:cs="Arial"/>
          <w:sz w:val="24"/>
          <w:szCs w:val="24"/>
        </w:rPr>
        <w:t xml:space="preserve">five </w:t>
      </w:r>
      <w:r w:rsidR="6FBE8BFB" w:rsidRPr="003962B1">
        <w:rPr>
          <w:rStyle w:val="normaltextrun"/>
          <w:rFonts w:ascii="Arial" w:hAnsi="Arial" w:cs="Arial"/>
          <w:color w:val="000000" w:themeColor="text1"/>
          <w:sz w:val="24"/>
          <w:szCs w:val="24"/>
        </w:rPr>
        <w:t xml:space="preserve">or more indicators where </w:t>
      </w:r>
      <w:r w:rsidR="6FBE8BFB" w:rsidRPr="003962B1">
        <w:rPr>
          <w:rStyle w:val="normaltextrun"/>
          <w:rFonts w:ascii="Arial" w:hAnsi="Arial" w:cs="Arial"/>
          <w:b/>
          <w:bCs/>
          <w:color w:val="000000" w:themeColor="text1"/>
          <w:sz w:val="24"/>
          <w:szCs w:val="24"/>
        </w:rPr>
        <w:t>the majority are at the lowest</w:t>
      </w:r>
      <w:r w:rsidR="25653B10" w:rsidRPr="003962B1">
        <w:rPr>
          <w:rStyle w:val="normaltextrun"/>
          <w:rFonts w:ascii="Arial" w:hAnsi="Arial" w:cs="Arial"/>
          <w:b/>
          <w:bCs/>
          <w:color w:val="000000" w:themeColor="text1"/>
          <w:sz w:val="24"/>
          <w:szCs w:val="24"/>
        </w:rPr>
        <w:t xml:space="preserve"> status</w:t>
      </w:r>
      <w:r w:rsidR="6FBE8BFB" w:rsidRPr="003962B1">
        <w:rPr>
          <w:rStyle w:val="normaltextrun"/>
          <w:rFonts w:ascii="Arial" w:hAnsi="Arial" w:cs="Arial"/>
          <w:b/>
          <w:bCs/>
          <w:color w:val="000000" w:themeColor="text1"/>
          <w:sz w:val="24"/>
          <w:szCs w:val="24"/>
        </w:rPr>
        <w:t xml:space="preserve"> level</w:t>
      </w:r>
    </w:p>
    <w:p w14:paraId="20869B0D" w14:textId="19A57393" w:rsidR="000F6EF8" w:rsidRPr="003962B1" w:rsidRDefault="63649F54" w:rsidP="009A2E68">
      <w:pPr>
        <w:autoSpaceDE w:val="0"/>
        <w:autoSpaceDN w:val="0"/>
        <w:adjustRightInd w:val="0"/>
        <w:spacing w:after="240"/>
        <w:rPr>
          <w:rFonts w:cs="Arial"/>
        </w:rPr>
      </w:pPr>
      <w:r w:rsidRPr="003962B1">
        <w:rPr>
          <w:rFonts w:eastAsiaTheme="minorEastAsia" w:cs="Arial"/>
          <w:color w:val="000000" w:themeColor="text1"/>
        </w:rPr>
        <w:t>Both Title I and non-</w:t>
      </w:r>
      <w:r w:rsidRPr="003962B1">
        <w:rPr>
          <w:rFonts w:cs="Arial"/>
        </w:rPr>
        <w:t>Title I–funded</w:t>
      </w:r>
      <w:r w:rsidRPr="003962B1">
        <w:rPr>
          <w:rFonts w:eastAsiaTheme="minorEastAsia" w:cs="Arial"/>
          <w:color w:val="000000" w:themeColor="text1"/>
        </w:rPr>
        <w:t xml:space="preserve"> s</w:t>
      </w:r>
      <w:r w:rsidR="004C638C" w:rsidRPr="003962B1">
        <w:rPr>
          <w:rFonts w:eastAsiaTheme="minorEastAsia" w:cs="Arial"/>
          <w:color w:val="000000" w:themeColor="text1"/>
        </w:rPr>
        <w:t xml:space="preserve">chools </w:t>
      </w:r>
      <w:r w:rsidR="0F59F37C" w:rsidRPr="003962B1">
        <w:rPr>
          <w:rFonts w:eastAsiaTheme="minorEastAsia" w:cs="Arial"/>
          <w:color w:val="000000" w:themeColor="text1"/>
        </w:rPr>
        <w:t xml:space="preserve">may be </w:t>
      </w:r>
      <w:r w:rsidR="004C638C" w:rsidRPr="003962B1">
        <w:rPr>
          <w:rFonts w:eastAsiaTheme="minorEastAsia" w:cs="Arial"/>
          <w:color w:val="000000" w:themeColor="text1"/>
        </w:rPr>
        <w:t xml:space="preserve">eligible for ATSI. </w:t>
      </w:r>
      <w:r w:rsidR="004C638C" w:rsidRPr="003962B1">
        <w:rPr>
          <w:rFonts w:cs="Arial"/>
        </w:rPr>
        <w:t>Schools initially eligible for ATSI in 20</w:t>
      </w:r>
      <w:r w:rsidR="000F6EF8" w:rsidRPr="003962B1">
        <w:rPr>
          <w:rFonts w:cs="Arial"/>
        </w:rPr>
        <w:t>19</w:t>
      </w:r>
      <w:r w:rsidR="004C638C" w:rsidRPr="003962B1">
        <w:rPr>
          <w:rFonts w:cs="Arial"/>
        </w:rPr>
        <w:t>–</w:t>
      </w:r>
      <w:r w:rsidR="000F6EF8" w:rsidRPr="003962B1">
        <w:rPr>
          <w:rFonts w:cs="Arial"/>
        </w:rPr>
        <w:t>20</w:t>
      </w:r>
      <w:r w:rsidR="004C638C" w:rsidRPr="003962B1">
        <w:rPr>
          <w:rFonts w:cs="Arial"/>
        </w:rPr>
        <w:t xml:space="preserve"> will be reevaluated in 20</w:t>
      </w:r>
      <w:r w:rsidR="000F6EF8" w:rsidRPr="003962B1">
        <w:rPr>
          <w:rFonts w:cs="Arial"/>
        </w:rPr>
        <w:t>22</w:t>
      </w:r>
      <w:r w:rsidR="004C638C" w:rsidRPr="003962B1">
        <w:rPr>
          <w:rFonts w:cs="Arial"/>
        </w:rPr>
        <w:t>–</w:t>
      </w:r>
      <w:r w:rsidR="000F6EF8" w:rsidRPr="003962B1">
        <w:rPr>
          <w:rFonts w:cs="Arial"/>
        </w:rPr>
        <w:t>23</w:t>
      </w:r>
      <w:r w:rsidR="004C638C" w:rsidRPr="003962B1">
        <w:rPr>
          <w:rFonts w:cs="Arial"/>
        </w:rPr>
        <w:t xml:space="preserve"> to determine continued eligibility or exit. </w:t>
      </w:r>
      <w:r w:rsidR="000F6EF8" w:rsidRPr="003962B1">
        <w:rPr>
          <w:rFonts w:cs="Arial"/>
        </w:rPr>
        <w:t>A school is no longer eligible for ATSI</w:t>
      </w:r>
      <w:r w:rsidR="007A2C0A" w:rsidRPr="003962B1">
        <w:rPr>
          <w:rFonts w:cs="Arial"/>
        </w:rPr>
        <w:t xml:space="preserve"> </w:t>
      </w:r>
      <w:r w:rsidR="000F6EF8" w:rsidRPr="003962B1">
        <w:rPr>
          <w:rFonts w:cs="Arial"/>
        </w:rPr>
        <w:t>when:</w:t>
      </w:r>
    </w:p>
    <w:p w14:paraId="66F6F978" w14:textId="4A2473DF" w:rsidR="00A47796" w:rsidRPr="003962B1" w:rsidRDefault="3B0A427C" w:rsidP="00A47796">
      <w:pPr>
        <w:pStyle w:val="paragraph"/>
        <w:numPr>
          <w:ilvl w:val="0"/>
          <w:numId w:val="46"/>
        </w:numPr>
        <w:spacing w:before="0" w:beforeAutospacing="0" w:after="0" w:afterAutospacing="0"/>
        <w:textAlignment w:val="baseline"/>
        <w:rPr>
          <w:rStyle w:val="eop"/>
          <w:rFonts w:ascii="Arial" w:hAnsi="Arial" w:cs="Arial"/>
        </w:rPr>
      </w:pPr>
      <w:r w:rsidRPr="003962B1">
        <w:rPr>
          <w:rStyle w:val="normaltextrun"/>
          <w:rFonts w:ascii="Arial" w:hAnsi="Arial" w:cs="Arial"/>
          <w:color w:val="000000" w:themeColor="text1"/>
        </w:rPr>
        <w:t xml:space="preserve">The school does </w:t>
      </w:r>
      <w:r w:rsidR="2C8CCA94" w:rsidRPr="003962B1">
        <w:rPr>
          <w:rStyle w:val="normaltextrun"/>
          <w:rFonts w:ascii="Arial" w:hAnsi="Arial" w:cs="Arial"/>
          <w:color w:val="000000" w:themeColor="text1"/>
        </w:rPr>
        <w:t>n</w:t>
      </w:r>
      <w:r w:rsidR="000F6EF8" w:rsidRPr="003962B1">
        <w:rPr>
          <w:rStyle w:val="normaltextrun"/>
          <w:rFonts w:ascii="Arial" w:hAnsi="Arial" w:cs="Arial"/>
          <w:color w:val="000000" w:themeColor="text1"/>
        </w:rPr>
        <w:t xml:space="preserve">ot meet any of the ATSI Status level combination eligibility criteria for entry; </w:t>
      </w:r>
      <w:r w:rsidR="000F6EF8" w:rsidRPr="003962B1">
        <w:rPr>
          <w:rStyle w:val="normaltextrun"/>
          <w:rFonts w:ascii="Arial" w:hAnsi="Arial" w:cs="Arial"/>
          <w:b/>
          <w:color w:val="000000" w:themeColor="text1"/>
        </w:rPr>
        <w:t>and</w:t>
      </w:r>
    </w:p>
    <w:p w14:paraId="2BCD4FD4" w14:textId="77777777" w:rsidR="00A47796" w:rsidRPr="003962B1" w:rsidRDefault="00A47796" w:rsidP="00A47796">
      <w:pPr>
        <w:pStyle w:val="paragraph"/>
        <w:spacing w:before="0" w:beforeAutospacing="0" w:after="0" w:afterAutospacing="0"/>
        <w:ind w:left="720"/>
        <w:textAlignment w:val="baseline"/>
        <w:rPr>
          <w:rStyle w:val="eop"/>
          <w:rFonts w:ascii="Arial" w:hAnsi="Arial" w:cs="Arial"/>
        </w:rPr>
      </w:pPr>
    </w:p>
    <w:p w14:paraId="7E7C4CAE" w14:textId="13FF603B" w:rsidR="000F6EF8" w:rsidRPr="003962B1" w:rsidRDefault="3F8238E4" w:rsidP="009BF11F">
      <w:pPr>
        <w:pStyle w:val="paragraph"/>
        <w:numPr>
          <w:ilvl w:val="0"/>
          <w:numId w:val="46"/>
        </w:numPr>
        <w:spacing w:before="0" w:beforeAutospacing="0" w:after="0" w:afterAutospacing="0"/>
        <w:textAlignment w:val="baseline"/>
        <w:rPr>
          <w:rStyle w:val="normaltextrun"/>
          <w:rFonts w:ascii="Arial" w:hAnsi="Arial" w:cs="Arial"/>
        </w:rPr>
      </w:pPr>
      <w:r w:rsidRPr="003962B1">
        <w:rPr>
          <w:rStyle w:val="normaltextrun"/>
          <w:rFonts w:ascii="Arial" w:hAnsi="Arial" w:cs="Arial"/>
          <w:color w:val="333333"/>
        </w:rPr>
        <w:t xml:space="preserve"> </w:t>
      </w:r>
      <w:r w:rsidR="2768F56D" w:rsidRPr="003962B1">
        <w:rPr>
          <w:rStyle w:val="normaltextrun"/>
          <w:rFonts w:ascii="Arial" w:hAnsi="Arial" w:cs="Arial"/>
          <w:color w:val="333333"/>
        </w:rPr>
        <w:t>A</w:t>
      </w:r>
      <w:r w:rsidRPr="003962B1">
        <w:rPr>
          <w:rStyle w:val="normaltextrun"/>
          <w:rFonts w:ascii="Arial" w:hAnsi="Arial" w:cs="Arial"/>
          <w:color w:val="333333"/>
        </w:rPr>
        <w:t xml:space="preserve"> student group </w:t>
      </w:r>
      <w:r w:rsidR="30BC5BDF" w:rsidRPr="003962B1">
        <w:rPr>
          <w:rStyle w:val="normaltextrun"/>
          <w:rFonts w:ascii="Arial" w:hAnsi="Arial" w:cs="Arial"/>
          <w:color w:val="333333"/>
        </w:rPr>
        <w:t>eligible</w:t>
      </w:r>
      <w:r w:rsidRPr="003962B1">
        <w:rPr>
          <w:rStyle w:val="normaltextrun"/>
          <w:rFonts w:ascii="Arial" w:hAnsi="Arial" w:cs="Arial"/>
          <w:color w:val="333333"/>
        </w:rPr>
        <w:t xml:space="preserve"> in 2019–20, </w:t>
      </w:r>
      <w:r w:rsidR="27B9B0D4" w:rsidRPr="003962B1">
        <w:rPr>
          <w:rStyle w:val="normaltextrun"/>
          <w:rFonts w:ascii="Arial" w:hAnsi="Arial" w:cs="Arial"/>
          <w:color w:val="333333"/>
        </w:rPr>
        <w:t xml:space="preserve">had </w:t>
      </w:r>
      <w:r w:rsidRPr="003962B1">
        <w:rPr>
          <w:rStyle w:val="normaltextrun"/>
          <w:rFonts w:ascii="Arial" w:hAnsi="Arial" w:cs="Arial"/>
          <w:color w:val="333333"/>
        </w:rPr>
        <w:t>a</w:t>
      </w:r>
      <w:r w:rsidR="000F6EF8" w:rsidRPr="003962B1">
        <w:rPr>
          <w:rStyle w:val="normaltextrun"/>
          <w:rFonts w:ascii="Arial" w:hAnsi="Arial" w:cs="Arial"/>
          <w:color w:val="333333"/>
        </w:rPr>
        <w:t xml:space="preserve">t least one state indicator </w:t>
      </w:r>
      <w:r w:rsidR="366201CC" w:rsidRPr="003962B1">
        <w:rPr>
          <w:rStyle w:val="normaltextrun"/>
          <w:rFonts w:ascii="Arial" w:hAnsi="Arial" w:cs="Arial"/>
          <w:color w:val="333333"/>
        </w:rPr>
        <w:t>with</w:t>
      </w:r>
      <w:r w:rsidR="000F6EF8" w:rsidRPr="003962B1">
        <w:rPr>
          <w:rStyle w:val="normaltextrun"/>
          <w:rFonts w:ascii="Arial" w:hAnsi="Arial" w:cs="Arial"/>
          <w:color w:val="333333"/>
        </w:rPr>
        <w:t xml:space="preserve"> a performance color of Red or Orange on the 2019 Dashboard </w:t>
      </w:r>
      <w:r w:rsidR="22D5455A" w:rsidRPr="003962B1">
        <w:rPr>
          <w:rStyle w:val="normaltextrun"/>
          <w:rFonts w:ascii="Arial" w:hAnsi="Arial" w:cs="Arial"/>
          <w:color w:val="333333"/>
        </w:rPr>
        <w:t>and has</w:t>
      </w:r>
      <w:r w:rsidR="000F6EF8" w:rsidRPr="003962B1">
        <w:rPr>
          <w:rStyle w:val="normaltextrun"/>
          <w:rFonts w:ascii="Arial" w:hAnsi="Arial" w:cs="Arial"/>
          <w:color w:val="333333"/>
        </w:rPr>
        <w:t xml:space="preserve"> an improvement of Status level percent of at least 0.1 for that indicator from the 2019 Dashboard to the 2022 Dashboard.</w:t>
      </w:r>
    </w:p>
    <w:p w14:paraId="0196B928" w14:textId="77777777" w:rsidR="000F6EF8" w:rsidRPr="003962B1" w:rsidRDefault="000F6EF8" w:rsidP="000F6EF8">
      <w:pPr>
        <w:pStyle w:val="paragraph"/>
        <w:spacing w:before="0" w:beforeAutospacing="0" w:after="0" w:afterAutospacing="0"/>
        <w:textAlignment w:val="baseline"/>
        <w:rPr>
          <w:rStyle w:val="normaltextrun"/>
          <w:rFonts w:ascii="Arial" w:hAnsi="Arial" w:cs="Arial"/>
          <w:color w:val="333333"/>
        </w:rPr>
      </w:pPr>
    </w:p>
    <w:p w14:paraId="0E49F672" w14:textId="5A1F2B1A" w:rsidR="000F6EF8" w:rsidRPr="003962B1" w:rsidRDefault="000F6EF8" w:rsidP="000F6EF8">
      <w:pPr>
        <w:pStyle w:val="paragraph"/>
        <w:spacing w:before="0" w:beforeAutospacing="0" w:after="0" w:afterAutospacing="0"/>
        <w:textAlignment w:val="baseline"/>
        <w:rPr>
          <w:rStyle w:val="normaltextrun"/>
          <w:rFonts w:ascii="Arial" w:hAnsi="Arial" w:cs="Arial"/>
          <w:color w:val="333333"/>
        </w:rPr>
      </w:pPr>
      <w:r w:rsidRPr="003962B1">
        <w:rPr>
          <w:rStyle w:val="normaltextrun"/>
          <w:rFonts w:ascii="Arial" w:hAnsi="Arial" w:cs="Arial"/>
          <w:color w:val="333333"/>
        </w:rPr>
        <w:t>For the E</w:t>
      </w:r>
      <w:r w:rsidR="00452B32" w:rsidRPr="003962B1">
        <w:rPr>
          <w:rStyle w:val="normaltextrun"/>
          <w:rFonts w:ascii="Arial" w:hAnsi="Arial" w:cs="Arial"/>
          <w:color w:val="333333"/>
        </w:rPr>
        <w:t xml:space="preserve">nglish </w:t>
      </w:r>
      <w:r w:rsidRPr="003962B1">
        <w:rPr>
          <w:rStyle w:val="normaltextrun"/>
          <w:rFonts w:ascii="Arial" w:hAnsi="Arial" w:cs="Arial"/>
          <w:color w:val="333333"/>
        </w:rPr>
        <w:t>L</w:t>
      </w:r>
      <w:r w:rsidR="00452B32" w:rsidRPr="003962B1">
        <w:rPr>
          <w:rStyle w:val="normaltextrun"/>
          <w:rFonts w:ascii="Arial" w:hAnsi="Arial" w:cs="Arial"/>
          <w:color w:val="333333"/>
        </w:rPr>
        <w:t xml:space="preserve">earner </w:t>
      </w:r>
      <w:r w:rsidRPr="003962B1">
        <w:rPr>
          <w:rStyle w:val="normaltextrun"/>
          <w:rFonts w:ascii="Arial" w:hAnsi="Arial" w:cs="Arial"/>
          <w:color w:val="333333"/>
        </w:rPr>
        <w:t>P</w:t>
      </w:r>
      <w:r w:rsidR="00452B32" w:rsidRPr="003962B1">
        <w:rPr>
          <w:rStyle w:val="normaltextrun"/>
          <w:rFonts w:ascii="Arial" w:hAnsi="Arial" w:cs="Arial"/>
          <w:color w:val="333333"/>
        </w:rPr>
        <w:t xml:space="preserve">rogress </w:t>
      </w:r>
      <w:r w:rsidRPr="003962B1">
        <w:rPr>
          <w:rStyle w:val="normaltextrun"/>
          <w:rFonts w:ascii="Arial" w:hAnsi="Arial" w:cs="Arial"/>
          <w:color w:val="333333"/>
        </w:rPr>
        <w:t>I</w:t>
      </w:r>
      <w:r w:rsidR="00452B32" w:rsidRPr="003962B1">
        <w:rPr>
          <w:rStyle w:val="normaltextrun"/>
          <w:rFonts w:ascii="Arial" w:hAnsi="Arial" w:cs="Arial"/>
          <w:color w:val="333333"/>
        </w:rPr>
        <w:t>ndicator</w:t>
      </w:r>
      <w:r w:rsidRPr="003962B1">
        <w:rPr>
          <w:rStyle w:val="normaltextrun"/>
          <w:rFonts w:ascii="Arial" w:hAnsi="Arial" w:cs="Arial"/>
          <w:color w:val="333333"/>
        </w:rPr>
        <w:t>, Graduation Rate, and Academic Indicators</w:t>
      </w:r>
      <w:r w:rsidR="035B2717" w:rsidRPr="003962B1">
        <w:rPr>
          <w:rStyle w:val="normaltextrun"/>
          <w:rFonts w:ascii="Arial" w:hAnsi="Arial" w:cs="Arial"/>
          <w:color w:val="333333"/>
        </w:rPr>
        <w:t>,</w:t>
      </w:r>
      <w:r w:rsidRPr="003962B1">
        <w:rPr>
          <w:rStyle w:val="normaltextrun"/>
          <w:rFonts w:ascii="Arial" w:hAnsi="Arial" w:cs="Arial"/>
          <w:color w:val="333333"/>
        </w:rPr>
        <w:t xml:space="preserve"> there has to be an increase of at least 0.1. For the Suspension Rate and Chronic Absenteeism Rate Indicators there has to be a decrease of at least 0.1.</w:t>
      </w:r>
    </w:p>
    <w:p w14:paraId="63EFCA63" w14:textId="77777777" w:rsidR="004C638C" w:rsidRPr="003962B1" w:rsidRDefault="004C638C" w:rsidP="004C638C">
      <w:pPr>
        <w:rPr>
          <w:rFonts w:cs="Arial"/>
        </w:rPr>
      </w:pPr>
    </w:p>
    <w:p w14:paraId="0134170E" w14:textId="282381E6" w:rsidR="004C638C" w:rsidRPr="003962B1" w:rsidRDefault="004C638C" w:rsidP="00972AE7">
      <w:pPr>
        <w:pStyle w:val="NormalWeb"/>
        <w:spacing w:before="0" w:beforeAutospacing="0" w:after="0" w:afterAutospacing="0"/>
        <w:rPr>
          <w:rFonts w:ascii="Arial" w:hAnsi="Arial" w:cs="Arial"/>
        </w:rPr>
      </w:pPr>
      <w:r w:rsidRPr="003962B1">
        <w:rPr>
          <w:rFonts w:ascii="Arial" w:hAnsi="Arial" w:cs="Arial"/>
          <w:b/>
        </w:rPr>
        <w:t xml:space="preserve">A total of </w:t>
      </w:r>
      <w:r w:rsidR="00A81115" w:rsidRPr="003962B1">
        <w:rPr>
          <w:rFonts w:ascii="Arial" w:hAnsi="Arial" w:cs="Arial"/>
          <w:b/>
        </w:rPr>
        <w:t>6,2</w:t>
      </w:r>
      <w:r w:rsidR="00347CFF" w:rsidRPr="003962B1">
        <w:rPr>
          <w:rFonts w:ascii="Arial" w:hAnsi="Arial" w:cs="Arial"/>
          <w:b/>
        </w:rPr>
        <w:t>89</w:t>
      </w:r>
      <w:r w:rsidR="00A81115" w:rsidRPr="003962B1">
        <w:rPr>
          <w:rFonts w:ascii="Arial" w:hAnsi="Arial" w:cs="Arial"/>
          <w:b/>
        </w:rPr>
        <w:t xml:space="preserve"> </w:t>
      </w:r>
      <w:r w:rsidRPr="003962B1">
        <w:rPr>
          <w:rFonts w:ascii="Arial" w:hAnsi="Arial" w:cs="Arial"/>
          <w:b/>
        </w:rPr>
        <w:t xml:space="preserve">schools </w:t>
      </w:r>
      <w:r w:rsidR="66D7CDF3" w:rsidRPr="003962B1">
        <w:rPr>
          <w:rFonts w:ascii="Arial" w:hAnsi="Arial" w:cs="Arial"/>
          <w:b/>
          <w:bCs/>
        </w:rPr>
        <w:t xml:space="preserve">are </w:t>
      </w:r>
      <w:r w:rsidRPr="003962B1">
        <w:rPr>
          <w:rFonts w:ascii="Arial" w:hAnsi="Arial" w:cs="Arial"/>
          <w:b/>
        </w:rPr>
        <w:t>eligible for ATSI for the 20</w:t>
      </w:r>
      <w:r w:rsidR="000F6EF8" w:rsidRPr="003962B1">
        <w:rPr>
          <w:rFonts w:ascii="Arial" w:hAnsi="Arial" w:cs="Arial"/>
          <w:b/>
        </w:rPr>
        <w:t>22</w:t>
      </w:r>
      <w:r w:rsidRPr="003962B1">
        <w:rPr>
          <w:rFonts w:ascii="Arial" w:hAnsi="Arial" w:cs="Arial"/>
          <w:b/>
        </w:rPr>
        <w:t>–2</w:t>
      </w:r>
      <w:r w:rsidR="000F6EF8" w:rsidRPr="003962B1">
        <w:rPr>
          <w:rFonts w:ascii="Arial" w:hAnsi="Arial" w:cs="Arial"/>
          <w:b/>
        </w:rPr>
        <w:t>3</w:t>
      </w:r>
      <w:r w:rsidRPr="003962B1">
        <w:rPr>
          <w:rFonts w:ascii="Arial" w:hAnsi="Arial" w:cs="Arial"/>
          <w:b/>
        </w:rPr>
        <w:t xml:space="preserve"> school year.</w:t>
      </w:r>
      <w:r w:rsidRPr="003962B1">
        <w:rPr>
          <w:rFonts w:ascii="Arial" w:hAnsi="Arial" w:cs="Arial"/>
        </w:rPr>
        <w:t xml:space="preserve"> </w:t>
      </w:r>
      <w:r w:rsidR="00B22D5B" w:rsidRPr="003962B1">
        <w:rPr>
          <w:rFonts w:ascii="Arial" w:hAnsi="Arial" w:cs="Arial"/>
        </w:rPr>
        <w:t>The four student groups that most commonly qualify schools for ATSI</w:t>
      </w:r>
      <w:r w:rsidR="00972AE7" w:rsidRPr="003962B1">
        <w:rPr>
          <w:rFonts w:ascii="Arial" w:hAnsi="Arial" w:cs="Arial"/>
        </w:rPr>
        <w:t xml:space="preserve"> </w:t>
      </w:r>
      <w:r w:rsidR="750485D8" w:rsidRPr="003962B1">
        <w:rPr>
          <w:rFonts w:ascii="Arial" w:hAnsi="Arial" w:cs="Arial"/>
        </w:rPr>
        <w:t xml:space="preserve">are </w:t>
      </w:r>
      <w:r w:rsidR="00663A59" w:rsidRPr="003962B1">
        <w:rPr>
          <w:rFonts w:ascii="Arial" w:hAnsi="Arial" w:cs="Arial"/>
        </w:rPr>
        <w:t>Student with Disabilities</w:t>
      </w:r>
      <w:r w:rsidR="00972AE7" w:rsidRPr="003962B1">
        <w:rPr>
          <w:rFonts w:ascii="Arial" w:hAnsi="Arial" w:cs="Arial"/>
        </w:rPr>
        <w:t xml:space="preserve"> </w:t>
      </w:r>
      <w:r w:rsidR="00EB312E" w:rsidRPr="003962B1">
        <w:rPr>
          <w:rFonts w:ascii="Arial" w:hAnsi="Arial" w:cs="Arial"/>
        </w:rPr>
        <w:t>(</w:t>
      </w:r>
      <w:r w:rsidR="00663A59" w:rsidRPr="003962B1">
        <w:rPr>
          <w:rFonts w:ascii="Arial" w:hAnsi="Arial" w:cs="Arial"/>
        </w:rPr>
        <w:t>4,97</w:t>
      </w:r>
      <w:r w:rsidR="006B5607" w:rsidRPr="003962B1">
        <w:rPr>
          <w:rFonts w:ascii="Arial" w:hAnsi="Arial" w:cs="Arial"/>
        </w:rPr>
        <w:t>2</w:t>
      </w:r>
      <w:r w:rsidR="00EB312E" w:rsidRPr="003962B1">
        <w:rPr>
          <w:rFonts w:ascii="Arial" w:hAnsi="Arial" w:cs="Arial"/>
        </w:rPr>
        <w:t xml:space="preserve"> schools), </w:t>
      </w:r>
      <w:r w:rsidR="004C1E67" w:rsidRPr="003962B1">
        <w:rPr>
          <w:rFonts w:ascii="Arial" w:hAnsi="Arial" w:cs="Arial"/>
        </w:rPr>
        <w:t xml:space="preserve">English </w:t>
      </w:r>
      <w:r w:rsidR="00AC6FDA" w:rsidRPr="003962B1">
        <w:rPr>
          <w:rFonts w:ascii="Arial" w:hAnsi="Arial" w:cs="Arial"/>
        </w:rPr>
        <w:t>l</w:t>
      </w:r>
      <w:r w:rsidR="004C1E67" w:rsidRPr="003962B1">
        <w:rPr>
          <w:rFonts w:ascii="Arial" w:hAnsi="Arial" w:cs="Arial"/>
        </w:rPr>
        <w:t>ear</w:t>
      </w:r>
      <w:r w:rsidR="00AC6FDA" w:rsidRPr="003962B1">
        <w:rPr>
          <w:rFonts w:ascii="Arial" w:hAnsi="Arial" w:cs="Arial"/>
        </w:rPr>
        <w:t xml:space="preserve">ner students </w:t>
      </w:r>
      <w:r w:rsidR="006553D7" w:rsidRPr="003962B1">
        <w:rPr>
          <w:rFonts w:ascii="Arial" w:hAnsi="Arial" w:cs="Arial"/>
        </w:rPr>
        <w:t>(1,942</w:t>
      </w:r>
      <w:r w:rsidR="00EB312E" w:rsidRPr="003962B1">
        <w:rPr>
          <w:rFonts w:ascii="Arial" w:hAnsi="Arial" w:cs="Arial"/>
        </w:rPr>
        <w:t xml:space="preserve"> schools), </w:t>
      </w:r>
      <w:r w:rsidR="006553D7" w:rsidRPr="003962B1">
        <w:rPr>
          <w:rFonts w:ascii="Arial" w:hAnsi="Arial" w:cs="Arial"/>
        </w:rPr>
        <w:t xml:space="preserve">Black/African American </w:t>
      </w:r>
      <w:r w:rsidR="00EB312E" w:rsidRPr="003962B1">
        <w:rPr>
          <w:rFonts w:ascii="Arial" w:hAnsi="Arial" w:cs="Arial"/>
        </w:rPr>
        <w:t>(</w:t>
      </w:r>
      <w:r w:rsidR="006553D7" w:rsidRPr="003962B1">
        <w:rPr>
          <w:rFonts w:ascii="Arial" w:hAnsi="Arial" w:cs="Arial"/>
        </w:rPr>
        <w:t>1,522</w:t>
      </w:r>
      <w:r w:rsidR="00EB312E" w:rsidRPr="003962B1">
        <w:rPr>
          <w:rFonts w:ascii="Arial" w:hAnsi="Arial" w:cs="Arial"/>
        </w:rPr>
        <w:t xml:space="preserve"> schools), and </w:t>
      </w:r>
      <w:r w:rsidR="006553D7" w:rsidRPr="003962B1">
        <w:rPr>
          <w:rFonts w:ascii="Arial" w:hAnsi="Arial" w:cs="Arial"/>
        </w:rPr>
        <w:t xml:space="preserve">Two or More Races </w:t>
      </w:r>
      <w:r w:rsidR="00EB312E" w:rsidRPr="003962B1">
        <w:rPr>
          <w:rFonts w:ascii="Arial" w:hAnsi="Arial" w:cs="Arial"/>
        </w:rPr>
        <w:t>(</w:t>
      </w:r>
      <w:r w:rsidR="006553D7" w:rsidRPr="003962B1">
        <w:rPr>
          <w:rFonts w:ascii="Arial" w:hAnsi="Arial" w:cs="Arial"/>
        </w:rPr>
        <w:t>1,257</w:t>
      </w:r>
      <w:r w:rsidR="00EB312E" w:rsidRPr="003962B1">
        <w:rPr>
          <w:rFonts w:ascii="Arial" w:hAnsi="Arial" w:cs="Arial"/>
        </w:rPr>
        <w:t xml:space="preserve"> schools). </w:t>
      </w:r>
    </w:p>
    <w:p w14:paraId="2D3B917D" w14:textId="77777777" w:rsidR="00972AE7" w:rsidRPr="003962B1" w:rsidRDefault="00972AE7" w:rsidP="00972AE7">
      <w:pPr>
        <w:pStyle w:val="NormalWeb"/>
        <w:spacing w:before="0" w:beforeAutospacing="0" w:after="0" w:afterAutospacing="0"/>
        <w:rPr>
          <w:rFonts w:cs="Arial"/>
        </w:rPr>
      </w:pPr>
    </w:p>
    <w:p w14:paraId="46651474" w14:textId="3D9684BD" w:rsidR="004C638C" w:rsidRPr="003962B1" w:rsidRDefault="004C638C" w:rsidP="004C638C">
      <w:pPr>
        <w:spacing w:after="240"/>
        <w:rPr>
          <w:rFonts w:cs="Arial"/>
        </w:rPr>
      </w:pPr>
      <w:r w:rsidRPr="003962B1">
        <w:rPr>
          <w:rFonts w:cs="Arial"/>
        </w:rPr>
        <w:t>Table 1 provides a breakdown of ATSI-eligible schools, showing how many schools met the criteria based on</w:t>
      </w:r>
      <w:r w:rsidR="007D1544" w:rsidRPr="003962B1">
        <w:rPr>
          <w:rFonts w:cs="Arial"/>
        </w:rPr>
        <w:t xml:space="preserve"> the number of student groups meeting the criteria.</w:t>
      </w:r>
    </w:p>
    <w:p w14:paraId="20AE9F33" w14:textId="3CB14D38" w:rsidR="004C638C" w:rsidRPr="003962B1" w:rsidRDefault="004C638C" w:rsidP="00175584">
      <w:pPr>
        <w:rPr>
          <w:rFonts w:cs="Arial"/>
          <w:b/>
        </w:rPr>
      </w:pPr>
      <w:r w:rsidRPr="003962B1">
        <w:rPr>
          <w:rFonts w:cs="Arial"/>
          <w:b/>
        </w:rPr>
        <w:lastRenderedPageBreak/>
        <w:t xml:space="preserve">Table 1: </w:t>
      </w:r>
      <w:r w:rsidR="00F742B6" w:rsidRPr="003962B1">
        <w:rPr>
          <w:rFonts w:cs="Arial"/>
          <w:b/>
        </w:rPr>
        <w:t xml:space="preserve">2022–23 </w:t>
      </w:r>
      <w:r w:rsidRPr="003962B1">
        <w:rPr>
          <w:rFonts w:cs="Arial"/>
          <w:b/>
        </w:rPr>
        <w:t>Schools Eligible for ATSI Based on the Number of Student Groups Meeting the Criteria</w:t>
      </w:r>
    </w:p>
    <w:tbl>
      <w:tblPr>
        <w:tblStyle w:val="TableGrid"/>
        <w:tblW w:w="3078" w:type="pct"/>
        <w:tblLook w:val="04A0" w:firstRow="1" w:lastRow="0" w:firstColumn="1" w:lastColumn="0" w:noHBand="0" w:noVBand="1"/>
        <w:tblCaption w:val="Table 1: Schools Identified for ATSI Based on the Number of Student Groups Meeting the Criteria"/>
        <w:tblDescription w:val="Table 1: Schools Identified for ATSI Based on the Number of Student Groups Meeting the Criteria"/>
      </w:tblPr>
      <w:tblGrid>
        <w:gridCol w:w="3325"/>
        <w:gridCol w:w="2431"/>
      </w:tblGrid>
      <w:tr w:rsidR="004C638C" w:rsidRPr="003962B1" w14:paraId="08F8172D" w14:textId="77777777" w:rsidTr="00175584">
        <w:trPr>
          <w:cantSplit/>
          <w:tblHeader/>
        </w:trPr>
        <w:tc>
          <w:tcPr>
            <w:tcW w:w="2888" w:type="pct"/>
            <w:shd w:val="clear" w:color="auto" w:fill="D9D9D9" w:themeFill="background1" w:themeFillShade="D9"/>
            <w:vAlign w:val="center"/>
          </w:tcPr>
          <w:p w14:paraId="661E3560" w14:textId="77777777" w:rsidR="004C638C" w:rsidRPr="003962B1" w:rsidRDefault="004C638C">
            <w:pPr>
              <w:jc w:val="center"/>
              <w:rPr>
                <w:rFonts w:cs="Arial"/>
                <w:b/>
              </w:rPr>
            </w:pPr>
            <w:r w:rsidRPr="003962B1">
              <w:rPr>
                <w:rFonts w:cs="Arial"/>
                <w:b/>
              </w:rPr>
              <w:t>Number of Student Groups</w:t>
            </w:r>
          </w:p>
        </w:tc>
        <w:tc>
          <w:tcPr>
            <w:tcW w:w="2112" w:type="pct"/>
            <w:shd w:val="clear" w:color="auto" w:fill="D9D9D9" w:themeFill="background1" w:themeFillShade="D9"/>
            <w:vAlign w:val="center"/>
          </w:tcPr>
          <w:p w14:paraId="2FF29984" w14:textId="77777777" w:rsidR="004C638C" w:rsidRPr="003962B1" w:rsidRDefault="004C638C">
            <w:pPr>
              <w:jc w:val="center"/>
              <w:rPr>
                <w:rFonts w:cs="Arial"/>
                <w:b/>
              </w:rPr>
            </w:pPr>
            <w:r w:rsidRPr="003962B1">
              <w:rPr>
                <w:rFonts w:cs="Arial"/>
                <w:b/>
              </w:rPr>
              <w:t>Number of Schools</w:t>
            </w:r>
          </w:p>
        </w:tc>
      </w:tr>
      <w:tr w:rsidR="005D4857" w:rsidRPr="003962B1" w14:paraId="2B59B000" w14:textId="77777777" w:rsidTr="00175584">
        <w:trPr>
          <w:cantSplit/>
          <w:tblHeader/>
        </w:trPr>
        <w:tc>
          <w:tcPr>
            <w:tcW w:w="2888" w:type="pct"/>
            <w:vAlign w:val="center"/>
          </w:tcPr>
          <w:p w14:paraId="309DD1FF" w14:textId="77777777" w:rsidR="005D4857" w:rsidRPr="003962B1" w:rsidRDefault="005D4857" w:rsidP="005D4857">
            <w:pPr>
              <w:jc w:val="center"/>
              <w:rPr>
                <w:rFonts w:cs="Arial"/>
              </w:rPr>
            </w:pPr>
            <w:r w:rsidRPr="003962B1">
              <w:rPr>
                <w:rFonts w:cs="Arial"/>
              </w:rPr>
              <w:t>1</w:t>
            </w:r>
          </w:p>
        </w:tc>
        <w:tc>
          <w:tcPr>
            <w:tcW w:w="2112" w:type="pct"/>
            <w:vAlign w:val="center"/>
          </w:tcPr>
          <w:p w14:paraId="318DE367" w14:textId="45045A86" w:rsidR="005D4857" w:rsidRPr="003962B1" w:rsidRDefault="00533265" w:rsidP="005D4857">
            <w:pPr>
              <w:jc w:val="center"/>
              <w:rPr>
                <w:rFonts w:cs="Arial"/>
              </w:rPr>
            </w:pPr>
            <w:r w:rsidRPr="003962B1">
              <w:rPr>
                <w:rFonts w:cs="Arial"/>
              </w:rPr>
              <w:t>2,366</w:t>
            </w:r>
          </w:p>
        </w:tc>
      </w:tr>
      <w:tr w:rsidR="005D4857" w:rsidRPr="003962B1" w14:paraId="0FD790E4" w14:textId="77777777" w:rsidTr="00175584">
        <w:trPr>
          <w:cantSplit/>
          <w:tblHeader/>
        </w:trPr>
        <w:tc>
          <w:tcPr>
            <w:tcW w:w="2888" w:type="pct"/>
            <w:vAlign w:val="center"/>
          </w:tcPr>
          <w:p w14:paraId="2AC1B1B7" w14:textId="77777777" w:rsidR="005D4857" w:rsidRPr="003962B1" w:rsidRDefault="005D4857" w:rsidP="005D4857">
            <w:pPr>
              <w:jc w:val="center"/>
              <w:rPr>
                <w:rFonts w:cs="Arial"/>
              </w:rPr>
            </w:pPr>
            <w:r w:rsidRPr="003962B1">
              <w:rPr>
                <w:rFonts w:cs="Arial"/>
              </w:rPr>
              <w:t>2</w:t>
            </w:r>
          </w:p>
        </w:tc>
        <w:tc>
          <w:tcPr>
            <w:tcW w:w="2112" w:type="pct"/>
            <w:vAlign w:val="center"/>
          </w:tcPr>
          <w:p w14:paraId="63CB786B" w14:textId="6F149664" w:rsidR="005D4857" w:rsidRPr="003962B1" w:rsidRDefault="00355DC0" w:rsidP="005D4857">
            <w:pPr>
              <w:jc w:val="center"/>
              <w:rPr>
                <w:rFonts w:cs="Arial"/>
              </w:rPr>
            </w:pPr>
            <w:r w:rsidRPr="003962B1">
              <w:rPr>
                <w:rFonts w:cs="Arial"/>
              </w:rPr>
              <w:t>1,843</w:t>
            </w:r>
          </w:p>
        </w:tc>
      </w:tr>
      <w:tr w:rsidR="005D4857" w:rsidRPr="003962B1" w14:paraId="797F8D2C" w14:textId="77777777" w:rsidTr="00175584">
        <w:trPr>
          <w:cantSplit/>
          <w:tblHeader/>
        </w:trPr>
        <w:tc>
          <w:tcPr>
            <w:tcW w:w="2888" w:type="pct"/>
            <w:vAlign w:val="center"/>
          </w:tcPr>
          <w:p w14:paraId="5BDE4382" w14:textId="77777777" w:rsidR="005D4857" w:rsidRPr="003962B1" w:rsidRDefault="005D4857" w:rsidP="005D4857">
            <w:pPr>
              <w:jc w:val="center"/>
              <w:rPr>
                <w:rFonts w:cs="Arial"/>
              </w:rPr>
            </w:pPr>
            <w:r w:rsidRPr="003962B1">
              <w:rPr>
                <w:rFonts w:cs="Arial"/>
              </w:rPr>
              <w:t>3</w:t>
            </w:r>
          </w:p>
        </w:tc>
        <w:tc>
          <w:tcPr>
            <w:tcW w:w="2112" w:type="pct"/>
            <w:vAlign w:val="center"/>
          </w:tcPr>
          <w:p w14:paraId="78D0B368" w14:textId="7D551B68" w:rsidR="005D4857" w:rsidRPr="003962B1" w:rsidRDefault="00DD38E9" w:rsidP="005D4857">
            <w:pPr>
              <w:jc w:val="center"/>
              <w:rPr>
                <w:rFonts w:cs="Arial"/>
              </w:rPr>
            </w:pPr>
            <w:r w:rsidRPr="003962B1">
              <w:rPr>
                <w:rFonts w:cs="Arial"/>
              </w:rPr>
              <w:t>937</w:t>
            </w:r>
          </w:p>
        </w:tc>
      </w:tr>
      <w:tr w:rsidR="005D4857" w:rsidRPr="003962B1" w14:paraId="6420F19B" w14:textId="77777777" w:rsidTr="00175584">
        <w:trPr>
          <w:cantSplit/>
          <w:tblHeader/>
        </w:trPr>
        <w:tc>
          <w:tcPr>
            <w:tcW w:w="2888" w:type="pct"/>
            <w:vAlign w:val="center"/>
          </w:tcPr>
          <w:p w14:paraId="2D57BC82" w14:textId="77777777" w:rsidR="005D4857" w:rsidRPr="003962B1" w:rsidRDefault="005D4857" w:rsidP="005D4857">
            <w:pPr>
              <w:jc w:val="center"/>
              <w:rPr>
                <w:rFonts w:cs="Arial"/>
              </w:rPr>
            </w:pPr>
            <w:r w:rsidRPr="003962B1">
              <w:rPr>
                <w:rFonts w:cs="Arial"/>
              </w:rPr>
              <w:t>4</w:t>
            </w:r>
          </w:p>
        </w:tc>
        <w:tc>
          <w:tcPr>
            <w:tcW w:w="2112" w:type="pct"/>
            <w:vAlign w:val="center"/>
          </w:tcPr>
          <w:p w14:paraId="19E793E1" w14:textId="457C6F86" w:rsidR="005D4857" w:rsidRPr="003962B1" w:rsidRDefault="00DD38E9" w:rsidP="005D4857">
            <w:pPr>
              <w:jc w:val="center"/>
              <w:rPr>
                <w:rFonts w:cs="Arial"/>
              </w:rPr>
            </w:pPr>
            <w:r w:rsidRPr="003962B1">
              <w:rPr>
                <w:rFonts w:cs="Arial"/>
              </w:rPr>
              <w:t>55</w:t>
            </w:r>
            <w:r w:rsidR="00912917" w:rsidRPr="003962B1">
              <w:rPr>
                <w:rFonts w:cs="Arial"/>
              </w:rPr>
              <w:t>2</w:t>
            </w:r>
          </w:p>
        </w:tc>
      </w:tr>
      <w:tr w:rsidR="00DD38E9" w:rsidRPr="003962B1" w14:paraId="16E4987E" w14:textId="77777777" w:rsidTr="00175584">
        <w:trPr>
          <w:cantSplit/>
          <w:tblHeader/>
        </w:trPr>
        <w:tc>
          <w:tcPr>
            <w:tcW w:w="2888" w:type="pct"/>
            <w:vAlign w:val="center"/>
          </w:tcPr>
          <w:p w14:paraId="302C61EC" w14:textId="16DBA644" w:rsidR="00DD38E9" w:rsidRPr="003962B1" w:rsidRDefault="00DD38E9" w:rsidP="005D4857">
            <w:pPr>
              <w:jc w:val="center"/>
              <w:rPr>
                <w:rFonts w:cs="Arial"/>
              </w:rPr>
            </w:pPr>
            <w:r w:rsidRPr="003962B1">
              <w:rPr>
                <w:rFonts w:cs="Arial"/>
              </w:rPr>
              <w:t>5</w:t>
            </w:r>
          </w:p>
        </w:tc>
        <w:tc>
          <w:tcPr>
            <w:tcW w:w="2112" w:type="pct"/>
            <w:vAlign w:val="center"/>
          </w:tcPr>
          <w:p w14:paraId="31B564B1" w14:textId="163542E1" w:rsidR="00DD38E9" w:rsidRPr="003962B1" w:rsidRDefault="003C3CEF" w:rsidP="005D4857">
            <w:pPr>
              <w:jc w:val="center"/>
              <w:rPr>
                <w:rFonts w:cs="Arial"/>
              </w:rPr>
            </w:pPr>
            <w:r w:rsidRPr="003962B1">
              <w:rPr>
                <w:rFonts w:cs="Arial"/>
              </w:rPr>
              <w:t>317</w:t>
            </w:r>
          </w:p>
        </w:tc>
      </w:tr>
      <w:tr w:rsidR="00DD38E9" w:rsidRPr="003962B1" w14:paraId="3C72B9DB" w14:textId="77777777" w:rsidTr="00175584">
        <w:trPr>
          <w:cantSplit/>
          <w:tblHeader/>
        </w:trPr>
        <w:tc>
          <w:tcPr>
            <w:tcW w:w="2888" w:type="pct"/>
            <w:vAlign w:val="center"/>
          </w:tcPr>
          <w:p w14:paraId="5E0D457B" w14:textId="03863FBF" w:rsidR="00DD38E9" w:rsidRPr="003962B1" w:rsidRDefault="00DD38E9" w:rsidP="005D4857">
            <w:pPr>
              <w:jc w:val="center"/>
              <w:rPr>
                <w:rFonts w:cs="Arial"/>
              </w:rPr>
            </w:pPr>
            <w:r w:rsidRPr="003962B1">
              <w:rPr>
                <w:rFonts w:cs="Arial"/>
              </w:rPr>
              <w:t>6</w:t>
            </w:r>
          </w:p>
        </w:tc>
        <w:tc>
          <w:tcPr>
            <w:tcW w:w="2112" w:type="pct"/>
            <w:vAlign w:val="center"/>
          </w:tcPr>
          <w:p w14:paraId="3E2F6CEE" w14:textId="65C87AC1" w:rsidR="00DD38E9" w:rsidRPr="003962B1" w:rsidRDefault="003C3CEF" w:rsidP="005D4857">
            <w:pPr>
              <w:jc w:val="center"/>
              <w:rPr>
                <w:rFonts w:cs="Arial"/>
              </w:rPr>
            </w:pPr>
            <w:r w:rsidRPr="003962B1">
              <w:rPr>
                <w:rFonts w:cs="Arial"/>
              </w:rPr>
              <w:t>170</w:t>
            </w:r>
          </w:p>
        </w:tc>
      </w:tr>
      <w:tr w:rsidR="00DD38E9" w:rsidRPr="003962B1" w14:paraId="07D1CE15" w14:textId="77777777" w:rsidTr="00175584">
        <w:trPr>
          <w:cantSplit/>
          <w:tblHeader/>
        </w:trPr>
        <w:tc>
          <w:tcPr>
            <w:tcW w:w="2888" w:type="pct"/>
            <w:vAlign w:val="center"/>
          </w:tcPr>
          <w:p w14:paraId="2A7B33AB" w14:textId="504828F9" w:rsidR="00DD38E9" w:rsidRPr="003962B1" w:rsidRDefault="00DD38E9" w:rsidP="005D4857">
            <w:pPr>
              <w:jc w:val="center"/>
              <w:rPr>
                <w:rFonts w:cs="Arial"/>
              </w:rPr>
            </w:pPr>
            <w:r w:rsidRPr="003962B1">
              <w:rPr>
                <w:rFonts w:cs="Arial"/>
              </w:rPr>
              <w:t>7</w:t>
            </w:r>
          </w:p>
        </w:tc>
        <w:tc>
          <w:tcPr>
            <w:tcW w:w="2112" w:type="pct"/>
            <w:vAlign w:val="center"/>
          </w:tcPr>
          <w:p w14:paraId="5379EEFA" w14:textId="74D9E93E" w:rsidR="00DD38E9" w:rsidRPr="003962B1" w:rsidRDefault="00EF0064" w:rsidP="005D4857">
            <w:pPr>
              <w:jc w:val="center"/>
              <w:rPr>
                <w:rFonts w:cs="Arial"/>
              </w:rPr>
            </w:pPr>
            <w:r w:rsidRPr="003962B1">
              <w:rPr>
                <w:rFonts w:cs="Arial"/>
              </w:rPr>
              <w:t>67</w:t>
            </w:r>
          </w:p>
        </w:tc>
      </w:tr>
      <w:tr w:rsidR="00EF0064" w:rsidRPr="003962B1" w14:paraId="2A05857D" w14:textId="77777777" w:rsidTr="00175584">
        <w:trPr>
          <w:cantSplit/>
          <w:tblHeader/>
        </w:trPr>
        <w:tc>
          <w:tcPr>
            <w:tcW w:w="2888" w:type="pct"/>
            <w:vAlign w:val="center"/>
          </w:tcPr>
          <w:p w14:paraId="0F3A8A62" w14:textId="4649F1DF" w:rsidR="00EF0064" w:rsidRPr="003962B1" w:rsidRDefault="00EF0064" w:rsidP="005D4857">
            <w:pPr>
              <w:jc w:val="center"/>
              <w:rPr>
                <w:rFonts w:cs="Arial"/>
              </w:rPr>
            </w:pPr>
            <w:r w:rsidRPr="003962B1">
              <w:rPr>
                <w:rFonts w:cs="Arial"/>
              </w:rPr>
              <w:t>8</w:t>
            </w:r>
          </w:p>
        </w:tc>
        <w:tc>
          <w:tcPr>
            <w:tcW w:w="2112" w:type="pct"/>
            <w:vAlign w:val="center"/>
          </w:tcPr>
          <w:p w14:paraId="53DB9590" w14:textId="3531C11E" w:rsidR="00EF0064" w:rsidRPr="003962B1" w:rsidRDefault="00EF0064" w:rsidP="005D4857">
            <w:pPr>
              <w:jc w:val="center"/>
              <w:rPr>
                <w:rFonts w:cs="Arial"/>
              </w:rPr>
            </w:pPr>
            <w:r w:rsidRPr="003962B1">
              <w:rPr>
                <w:rFonts w:cs="Arial"/>
              </w:rPr>
              <w:t>27</w:t>
            </w:r>
          </w:p>
        </w:tc>
      </w:tr>
      <w:tr w:rsidR="00EF0064" w:rsidRPr="003962B1" w14:paraId="119F490E" w14:textId="77777777" w:rsidTr="00175584">
        <w:trPr>
          <w:cantSplit/>
          <w:tblHeader/>
        </w:trPr>
        <w:tc>
          <w:tcPr>
            <w:tcW w:w="2888" w:type="pct"/>
            <w:vAlign w:val="center"/>
          </w:tcPr>
          <w:p w14:paraId="27D01535" w14:textId="1DD0CDE2" w:rsidR="00EF0064" w:rsidRPr="003962B1" w:rsidRDefault="00EF0064" w:rsidP="005D4857">
            <w:pPr>
              <w:jc w:val="center"/>
              <w:rPr>
                <w:rFonts w:cs="Arial"/>
              </w:rPr>
            </w:pPr>
            <w:r w:rsidRPr="003962B1">
              <w:rPr>
                <w:rFonts w:cs="Arial"/>
              </w:rPr>
              <w:t>9</w:t>
            </w:r>
          </w:p>
        </w:tc>
        <w:tc>
          <w:tcPr>
            <w:tcW w:w="2112" w:type="pct"/>
            <w:vAlign w:val="center"/>
          </w:tcPr>
          <w:p w14:paraId="74CA5802" w14:textId="70A9D33F" w:rsidR="00EF0064" w:rsidRPr="003962B1" w:rsidRDefault="000B12BC" w:rsidP="005D4857">
            <w:pPr>
              <w:jc w:val="center"/>
              <w:rPr>
                <w:rFonts w:cs="Arial"/>
              </w:rPr>
            </w:pPr>
            <w:r w:rsidRPr="003962B1">
              <w:rPr>
                <w:rFonts w:cs="Arial"/>
              </w:rPr>
              <w:t>9</w:t>
            </w:r>
          </w:p>
        </w:tc>
      </w:tr>
      <w:tr w:rsidR="00EF0064" w:rsidRPr="003962B1" w14:paraId="076B9BF0" w14:textId="77777777" w:rsidTr="00175584">
        <w:trPr>
          <w:cantSplit/>
          <w:tblHeader/>
        </w:trPr>
        <w:tc>
          <w:tcPr>
            <w:tcW w:w="2888" w:type="pct"/>
            <w:vAlign w:val="center"/>
          </w:tcPr>
          <w:p w14:paraId="263F932F" w14:textId="68C956D5" w:rsidR="00EF0064" w:rsidRPr="003962B1" w:rsidRDefault="00EF0064" w:rsidP="005D4857">
            <w:pPr>
              <w:jc w:val="center"/>
              <w:rPr>
                <w:rFonts w:cs="Arial"/>
              </w:rPr>
            </w:pPr>
            <w:r w:rsidRPr="003962B1">
              <w:rPr>
                <w:rFonts w:cs="Arial"/>
              </w:rPr>
              <w:t>10</w:t>
            </w:r>
          </w:p>
        </w:tc>
        <w:tc>
          <w:tcPr>
            <w:tcW w:w="2112" w:type="pct"/>
            <w:vAlign w:val="center"/>
          </w:tcPr>
          <w:p w14:paraId="6FFE3CB3" w14:textId="3E19FC37" w:rsidR="00EF0064" w:rsidRPr="003962B1" w:rsidRDefault="000B12BC" w:rsidP="005D4857">
            <w:pPr>
              <w:jc w:val="center"/>
              <w:rPr>
                <w:rFonts w:cs="Arial"/>
              </w:rPr>
            </w:pPr>
            <w:r w:rsidRPr="003962B1">
              <w:rPr>
                <w:rFonts w:cs="Arial"/>
              </w:rPr>
              <w:t>1</w:t>
            </w:r>
          </w:p>
        </w:tc>
      </w:tr>
    </w:tbl>
    <w:p w14:paraId="5EE1C377" w14:textId="77777777" w:rsidR="004C638C" w:rsidRPr="003962B1" w:rsidRDefault="004C638C" w:rsidP="004C638C">
      <w:pPr>
        <w:spacing w:before="240" w:after="240"/>
        <w:rPr>
          <w:rFonts w:cs="Arial"/>
        </w:rPr>
      </w:pPr>
      <w:r w:rsidRPr="003962B1">
        <w:rPr>
          <w:rFonts w:cs="Arial"/>
        </w:rPr>
        <w:t>Tables 2 and 3 provide a breakdown of ATSI-eligible schools by Dashboard Alternative School Status (DASS) and charter status.</w:t>
      </w:r>
    </w:p>
    <w:p w14:paraId="16148540" w14:textId="2294436E" w:rsidR="004C638C" w:rsidRPr="003962B1" w:rsidRDefault="004C638C" w:rsidP="00175584">
      <w:pPr>
        <w:rPr>
          <w:rFonts w:cs="Arial"/>
          <w:color w:val="000000" w:themeColor="text1"/>
        </w:rPr>
      </w:pPr>
      <w:r w:rsidRPr="003962B1">
        <w:rPr>
          <w:rFonts w:cs="Arial"/>
          <w:b/>
        </w:rPr>
        <w:t xml:space="preserve">Table 2: </w:t>
      </w:r>
      <w:r w:rsidR="00F742B6" w:rsidRPr="003962B1">
        <w:rPr>
          <w:rFonts w:cs="Arial"/>
          <w:b/>
        </w:rPr>
        <w:t xml:space="preserve">2022–23 </w:t>
      </w:r>
      <w:r w:rsidRPr="003962B1">
        <w:rPr>
          <w:rFonts w:cs="Arial"/>
          <w:b/>
        </w:rPr>
        <w:t>Schools Eligible for ATSI: Breakdown by DASS and Non-DASS Schools</w:t>
      </w:r>
    </w:p>
    <w:tbl>
      <w:tblPr>
        <w:tblStyle w:val="TableGrid"/>
        <w:tblW w:w="3751" w:type="pct"/>
        <w:tblLook w:val="04A0" w:firstRow="1" w:lastRow="0" w:firstColumn="1" w:lastColumn="0" w:noHBand="0" w:noVBand="1"/>
        <w:tblCaption w:val="Table 2: Schools Identified for ATSI: Breakdown by DASS and Non-DASS Schools"/>
        <w:tblDescription w:val="Table 2: Schools Identified for ATSI: Breakdown by DASS and Non-DASS Schools"/>
      </w:tblPr>
      <w:tblGrid>
        <w:gridCol w:w="3235"/>
        <w:gridCol w:w="3779"/>
      </w:tblGrid>
      <w:tr w:rsidR="004C638C" w:rsidRPr="003962B1" w14:paraId="01E077BA" w14:textId="77777777" w:rsidTr="00175584">
        <w:trPr>
          <w:cantSplit/>
          <w:tblHeader/>
        </w:trPr>
        <w:tc>
          <w:tcPr>
            <w:tcW w:w="2306" w:type="pct"/>
            <w:shd w:val="clear" w:color="auto" w:fill="D9D9D9" w:themeFill="background1" w:themeFillShade="D9"/>
            <w:vAlign w:val="center"/>
          </w:tcPr>
          <w:p w14:paraId="2C4893A3" w14:textId="1624F33E" w:rsidR="004C638C" w:rsidRPr="003962B1" w:rsidRDefault="004C638C">
            <w:pPr>
              <w:jc w:val="center"/>
              <w:rPr>
                <w:rFonts w:cs="Arial"/>
                <w:b/>
                <w:color w:val="000000" w:themeColor="text1"/>
              </w:rPr>
            </w:pPr>
            <w:r w:rsidRPr="003962B1">
              <w:rPr>
                <w:rFonts w:cs="Arial"/>
                <w:b/>
                <w:color w:val="000000" w:themeColor="text1"/>
              </w:rPr>
              <w:t>Number of DASS Schools</w:t>
            </w:r>
          </w:p>
        </w:tc>
        <w:tc>
          <w:tcPr>
            <w:tcW w:w="2694" w:type="pct"/>
            <w:shd w:val="clear" w:color="auto" w:fill="D9D9D9" w:themeFill="background1" w:themeFillShade="D9"/>
            <w:vAlign w:val="center"/>
          </w:tcPr>
          <w:p w14:paraId="77548E35" w14:textId="77777777" w:rsidR="004C638C" w:rsidRPr="003962B1" w:rsidRDefault="004C638C">
            <w:pPr>
              <w:jc w:val="center"/>
              <w:rPr>
                <w:rFonts w:cs="Arial"/>
                <w:b/>
                <w:color w:val="000000" w:themeColor="text1"/>
              </w:rPr>
            </w:pPr>
            <w:r w:rsidRPr="003962B1">
              <w:rPr>
                <w:rFonts w:cs="Arial"/>
                <w:b/>
                <w:color w:val="000000" w:themeColor="text1"/>
              </w:rPr>
              <w:t>Number of Non-DASS Schools</w:t>
            </w:r>
          </w:p>
        </w:tc>
      </w:tr>
      <w:tr w:rsidR="004C638C" w:rsidRPr="003962B1" w14:paraId="247EFF33" w14:textId="77777777" w:rsidTr="00175584">
        <w:trPr>
          <w:cantSplit/>
          <w:tblHeader/>
        </w:trPr>
        <w:tc>
          <w:tcPr>
            <w:tcW w:w="2306" w:type="pct"/>
            <w:vAlign w:val="center"/>
          </w:tcPr>
          <w:p w14:paraId="1B5DC069" w14:textId="396FB089" w:rsidR="004C638C" w:rsidRPr="003962B1" w:rsidRDefault="00C17B1B">
            <w:pPr>
              <w:jc w:val="center"/>
              <w:rPr>
                <w:rFonts w:cs="Arial"/>
                <w:color w:val="000000" w:themeColor="text1"/>
              </w:rPr>
            </w:pPr>
            <w:r w:rsidRPr="003962B1">
              <w:rPr>
                <w:rFonts w:cs="Arial"/>
                <w:color w:val="000000" w:themeColor="text1"/>
              </w:rPr>
              <w:t>110</w:t>
            </w:r>
          </w:p>
        </w:tc>
        <w:tc>
          <w:tcPr>
            <w:tcW w:w="2694" w:type="pct"/>
            <w:vAlign w:val="center"/>
          </w:tcPr>
          <w:p w14:paraId="76AB4B91" w14:textId="33E830C1" w:rsidR="004C638C" w:rsidRPr="003962B1" w:rsidRDefault="00945DD5" w:rsidP="005D4857">
            <w:pPr>
              <w:jc w:val="center"/>
              <w:rPr>
                <w:rFonts w:cs="Arial"/>
                <w:color w:val="000000" w:themeColor="text1"/>
              </w:rPr>
            </w:pPr>
            <w:r w:rsidRPr="003962B1">
              <w:rPr>
                <w:rFonts w:cs="Arial"/>
                <w:color w:val="000000" w:themeColor="text1"/>
              </w:rPr>
              <w:t>6,1</w:t>
            </w:r>
            <w:r w:rsidR="0095064B" w:rsidRPr="003962B1">
              <w:rPr>
                <w:rFonts w:cs="Arial"/>
                <w:color w:val="000000" w:themeColor="text1"/>
              </w:rPr>
              <w:t>79</w:t>
            </w:r>
          </w:p>
        </w:tc>
      </w:tr>
    </w:tbl>
    <w:p w14:paraId="37111561" w14:textId="62690A2B" w:rsidR="004C638C" w:rsidRPr="003962B1" w:rsidRDefault="004C638C" w:rsidP="00175584">
      <w:pPr>
        <w:spacing w:before="240"/>
        <w:rPr>
          <w:rFonts w:cs="Arial"/>
          <w:color w:val="000000" w:themeColor="text1"/>
        </w:rPr>
      </w:pPr>
      <w:r w:rsidRPr="003962B1">
        <w:rPr>
          <w:rFonts w:cs="Arial"/>
          <w:b/>
        </w:rPr>
        <w:t xml:space="preserve">Table 3: </w:t>
      </w:r>
      <w:r w:rsidR="00F742B6" w:rsidRPr="003962B1">
        <w:rPr>
          <w:rFonts w:cs="Arial"/>
          <w:b/>
        </w:rPr>
        <w:t xml:space="preserve">2022–23 </w:t>
      </w:r>
      <w:r w:rsidRPr="003962B1">
        <w:rPr>
          <w:rFonts w:cs="Arial"/>
          <w:b/>
        </w:rPr>
        <w:t>Schools Eligible for ATSI: Breakdown by Charter and Non-Charter Schools</w:t>
      </w:r>
    </w:p>
    <w:tbl>
      <w:tblPr>
        <w:tblStyle w:val="TableGrid"/>
        <w:tblW w:w="3992" w:type="pct"/>
        <w:tblLook w:val="04A0" w:firstRow="1" w:lastRow="0" w:firstColumn="1" w:lastColumn="0" w:noHBand="0" w:noVBand="1"/>
        <w:tblCaption w:val="Table 3: Schools Identified for ATSI: Breakdown by Charter and Non-Charter Schools"/>
        <w:tblDescription w:val="Table 3: Schools Identified for ATSI: Breakdown by Charter and Non-Charter Schools"/>
      </w:tblPr>
      <w:tblGrid>
        <w:gridCol w:w="3416"/>
        <w:gridCol w:w="4049"/>
      </w:tblGrid>
      <w:tr w:rsidR="004C638C" w:rsidRPr="003962B1" w14:paraId="245C31FF" w14:textId="77777777" w:rsidTr="00175584">
        <w:trPr>
          <w:cantSplit/>
          <w:tblHeader/>
        </w:trPr>
        <w:tc>
          <w:tcPr>
            <w:tcW w:w="2288" w:type="pct"/>
            <w:shd w:val="clear" w:color="auto" w:fill="D9D9D9" w:themeFill="background1" w:themeFillShade="D9"/>
            <w:vAlign w:val="center"/>
          </w:tcPr>
          <w:p w14:paraId="256DF984" w14:textId="77777777" w:rsidR="004C638C" w:rsidRPr="003962B1" w:rsidRDefault="004C638C">
            <w:pPr>
              <w:jc w:val="center"/>
              <w:rPr>
                <w:rFonts w:cs="Arial"/>
                <w:b/>
                <w:color w:val="000000" w:themeColor="text1"/>
              </w:rPr>
            </w:pPr>
            <w:r w:rsidRPr="003962B1">
              <w:rPr>
                <w:rFonts w:cs="Arial"/>
                <w:b/>
                <w:color w:val="000000" w:themeColor="text1"/>
              </w:rPr>
              <w:t>Number of Charter Schools</w:t>
            </w:r>
          </w:p>
        </w:tc>
        <w:tc>
          <w:tcPr>
            <w:tcW w:w="2712" w:type="pct"/>
            <w:shd w:val="clear" w:color="auto" w:fill="D9D9D9" w:themeFill="background1" w:themeFillShade="D9"/>
            <w:vAlign w:val="center"/>
          </w:tcPr>
          <w:p w14:paraId="0709F72D" w14:textId="77777777" w:rsidR="004C638C" w:rsidRPr="003962B1" w:rsidRDefault="004C638C">
            <w:pPr>
              <w:jc w:val="center"/>
              <w:rPr>
                <w:rFonts w:cs="Arial"/>
                <w:b/>
                <w:color w:val="000000" w:themeColor="text1"/>
              </w:rPr>
            </w:pPr>
            <w:r w:rsidRPr="003962B1">
              <w:rPr>
                <w:rFonts w:cs="Arial"/>
                <w:b/>
                <w:color w:val="000000" w:themeColor="text1"/>
              </w:rPr>
              <w:t>Number of Non-Charter Schools</w:t>
            </w:r>
          </w:p>
        </w:tc>
      </w:tr>
      <w:tr w:rsidR="004C638C" w:rsidRPr="00F27E8D" w14:paraId="487991DD" w14:textId="77777777" w:rsidTr="00175584">
        <w:trPr>
          <w:cantSplit/>
          <w:tblHeader/>
        </w:trPr>
        <w:tc>
          <w:tcPr>
            <w:tcW w:w="2288" w:type="pct"/>
            <w:vAlign w:val="center"/>
          </w:tcPr>
          <w:p w14:paraId="7FF6C366" w14:textId="465FBC95" w:rsidR="004C638C" w:rsidRPr="003962B1" w:rsidRDefault="004C638C">
            <w:pPr>
              <w:jc w:val="center"/>
              <w:rPr>
                <w:rFonts w:cs="Arial"/>
                <w:color w:val="000000" w:themeColor="text1"/>
              </w:rPr>
            </w:pPr>
            <w:r w:rsidRPr="003962B1">
              <w:rPr>
                <w:rFonts w:cs="Arial"/>
                <w:color w:val="000000" w:themeColor="text1"/>
              </w:rPr>
              <w:t>5</w:t>
            </w:r>
            <w:r w:rsidR="00945DD5" w:rsidRPr="003962B1">
              <w:rPr>
                <w:rFonts w:cs="Arial"/>
                <w:color w:val="000000" w:themeColor="text1"/>
              </w:rPr>
              <w:t>82</w:t>
            </w:r>
          </w:p>
        </w:tc>
        <w:tc>
          <w:tcPr>
            <w:tcW w:w="2712" w:type="pct"/>
            <w:vAlign w:val="center"/>
          </w:tcPr>
          <w:p w14:paraId="38B31000" w14:textId="2A9E74B3" w:rsidR="004C638C" w:rsidRPr="003962B1" w:rsidRDefault="00945DD5" w:rsidP="005D4857">
            <w:pPr>
              <w:jc w:val="center"/>
              <w:rPr>
                <w:rFonts w:cs="Arial"/>
                <w:color w:val="000000" w:themeColor="text1"/>
              </w:rPr>
            </w:pPr>
            <w:r w:rsidRPr="003962B1">
              <w:rPr>
                <w:rFonts w:cs="Arial"/>
                <w:color w:val="000000" w:themeColor="text1"/>
              </w:rPr>
              <w:t>5,70</w:t>
            </w:r>
            <w:r w:rsidR="0095064B" w:rsidRPr="003962B1">
              <w:rPr>
                <w:rFonts w:cs="Arial"/>
                <w:color w:val="000000" w:themeColor="text1"/>
              </w:rPr>
              <w:t>6</w:t>
            </w:r>
          </w:p>
        </w:tc>
      </w:tr>
    </w:tbl>
    <w:p w14:paraId="7ADD9829" w14:textId="77777777" w:rsidR="005255C2" w:rsidRPr="00F27E8D" w:rsidRDefault="005255C2" w:rsidP="00814F84">
      <w:pPr>
        <w:rPr>
          <w:rFonts w:eastAsiaTheme="minorHAnsi"/>
        </w:rPr>
      </w:pPr>
    </w:p>
    <w:sectPr w:rsidR="005255C2" w:rsidRPr="00F27E8D" w:rsidSect="005B705F">
      <w:headerReference w:type="default" r:id="rId32"/>
      <w:headerReference w:type="first" r:id="rId3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8650" w14:textId="77777777" w:rsidR="002633DD" w:rsidRDefault="002633DD" w:rsidP="007C0AA4">
      <w:r>
        <w:separator/>
      </w:r>
    </w:p>
    <w:p w14:paraId="1F6B946A" w14:textId="77777777" w:rsidR="002633DD" w:rsidRDefault="002633DD" w:rsidP="007C0AA4"/>
  </w:endnote>
  <w:endnote w:type="continuationSeparator" w:id="0">
    <w:p w14:paraId="38ACD05B" w14:textId="77777777" w:rsidR="002633DD" w:rsidRDefault="002633DD" w:rsidP="007C0AA4">
      <w:r>
        <w:continuationSeparator/>
      </w:r>
    </w:p>
    <w:p w14:paraId="58C1FA04" w14:textId="77777777" w:rsidR="002633DD" w:rsidRDefault="002633DD" w:rsidP="007C0AA4"/>
  </w:endnote>
  <w:endnote w:type="continuationNotice" w:id="1">
    <w:p w14:paraId="5A003F03" w14:textId="77777777" w:rsidR="002633DD" w:rsidRDefault="002633DD"/>
    <w:p w14:paraId="567E38FF" w14:textId="77777777" w:rsidR="002633DD" w:rsidRDefault="00263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ED90" w14:textId="77777777" w:rsidR="00315DC2" w:rsidRDefault="00315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1BB3" w14:textId="77777777" w:rsidR="00315DC2" w:rsidRDefault="00315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10E46" w14:textId="77777777" w:rsidR="00315DC2" w:rsidRDefault="00315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715B" w14:textId="77777777" w:rsidR="002633DD" w:rsidRDefault="002633DD" w:rsidP="007C0AA4">
      <w:r>
        <w:separator/>
      </w:r>
    </w:p>
    <w:p w14:paraId="1F169C1C" w14:textId="77777777" w:rsidR="002633DD" w:rsidRDefault="002633DD" w:rsidP="007C0AA4"/>
  </w:footnote>
  <w:footnote w:type="continuationSeparator" w:id="0">
    <w:p w14:paraId="6FC623E3" w14:textId="77777777" w:rsidR="002633DD" w:rsidRDefault="002633DD" w:rsidP="007C0AA4">
      <w:r>
        <w:continuationSeparator/>
      </w:r>
    </w:p>
    <w:p w14:paraId="1F5BBE5E" w14:textId="77777777" w:rsidR="002633DD" w:rsidRDefault="002633DD" w:rsidP="007C0AA4"/>
  </w:footnote>
  <w:footnote w:type="continuationNotice" w:id="1">
    <w:p w14:paraId="0BE6E913" w14:textId="77777777" w:rsidR="002633DD" w:rsidRDefault="002633DD"/>
    <w:p w14:paraId="34882F22" w14:textId="77777777" w:rsidR="002633DD" w:rsidRDefault="002633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6562" w14:textId="77777777" w:rsidR="00315DC2" w:rsidRDefault="00315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C091" w14:textId="77777777" w:rsidR="005F49FB" w:rsidRDefault="005F49FB" w:rsidP="00B664B2">
    <w:pPr>
      <w:tabs>
        <w:tab w:val="center" w:pos="4680"/>
        <w:tab w:val="right" w:pos="9360"/>
      </w:tabs>
      <w:jc w:val="right"/>
    </w:pPr>
    <w:r>
      <w:t>memo</w:t>
    </w:r>
    <w:r w:rsidRPr="00BC505C">
      <w:t>-pptb</w:t>
    </w:r>
    <w:r>
      <w:t>-amard</w:t>
    </w:r>
    <w:r w:rsidRPr="00BC505C">
      <w:t>-</w:t>
    </w:r>
    <w:r>
      <w:t>feb19</w:t>
    </w:r>
    <w:r w:rsidRPr="00BC505C">
      <w:t>item0</w:t>
    </w:r>
    <w:r>
      <w:t>1</w:t>
    </w:r>
  </w:p>
  <w:p w14:paraId="728F56D6" w14:textId="77777777" w:rsidR="005F49FB" w:rsidRDefault="005F49FB" w:rsidP="005B7828">
    <w:pPr>
      <w:tabs>
        <w:tab w:val="center" w:pos="4680"/>
        <w:tab w:val="right" w:pos="9360"/>
      </w:tabs>
      <w:spacing w:after="360"/>
      <w:jc w:val="right"/>
      <w:rPr>
        <w:rFonts w:cs="Arial"/>
      </w:rPr>
    </w:pPr>
    <w:r w:rsidRPr="003E06F5">
      <w:rPr>
        <w:rFonts w:cs="Arial"/>
      </w:rPr>
      <w:t xml:space="preserve">Page </w:t>
    </w:r>
    <w:r w:rsidRPr="003E06F5">
      <w:rPr>
        <w:rFonts w:cs="Arial"/>
      </w:rPr>
      <w:fldChar w:fldCharType="begin"/>
    </w:r>
    <w:r w:rsidRPr="003E06F5">
      <w:rPr>
        <w:rFonts w:cs="Arial"/>
      </w:rPr>
      <w:instrText xml:space="preserve"> PAGE   \* MERGEFORMAT </w:instrText>
    </w:r>
    <w:r w:rsidRPr="003E06F5">
      <w:rPr>
        <w:rFonts w:cs="Arial"/>
      </w:rPr>
      <w:fldChar w:fldCharType="separate"/>
    </w:r>
    <w:r>
      <w:rPr>
        <w:rFonts w:cs="Arial"/>
        <w:noProof/>
      </w:rPr>
      <w:t>4</w:t>
    </w:r>
    <w:r w:rsidRPr="003E06F5">
      <w:rPr>
        <w:rFonts w:cs="Arial"/>
        <w:noProof/>
      </w:rPr>
      <w:fldChar w:fldCharType="end"/>
    </w:r>
    <w:r w:rsidRPr="003E06F5">
      <w:rPr>
        <w:rFonts w:cs="Arial"/>
      </w:rPr>
      <w:t xml:space="preserve"> of </w:t>
    </w:r>
    <w:r>
      <w:rPr>
        <w:rFonts w:cs="Arial"/>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9F4F9" w14:textId="77777777" w:rsidR="00315DC2" w:rsidRDefault="00315D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89936" w14:textId="2A383A41" w:rsidR="005F49FB" w:rsidRDefault="005F49FB" w:rsidP="00EB7598">
    <w:pPr>
      <w:pStyle w:val="Header"/>
      <w:jc w:val="right"/>
      <w:rPr>
        <w:rFonts w:ascii="Arial" w:hAnsi="Arial" w:cs="Arial"/>
        <w:sz w:val="24"/>
        <w:szCs w:val="24"/>
      </w:rPr>
    </w:pPr>
    <w:r w:rsidRPr="003910C8">
      <w:rPr>
        <w:rFonts w:ascii="Arial" w:hAnsi="Arial" w:cs="Arial"/>
        <w:sz w:val="24"/>
        <w:szCs w:val="24"/>
      </w:rPr>
      <w:t>memo-itb-amard-feb23item01</w:t>
    </w:r>
  </w:p>
  <w:p w14:paraId="1C8A9359" w14:textId="13F5218F" w:rsidR="005F49FB" w:rsidRPr="00BB5923" w:rsidRDefault="005F49FB"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sidR="00C642D1">
      <w:rPr>
        <w:rFonts w:ascii="Arial" w:hAnsi="Arial" w:cs="Arial"/>
        <w:sz w:val="24"/>
        <w:szCs w:val="24"/>
      </w:rPr>
      <w:t>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6A4EF" w14:textId="77777777" w:rsidR="005F49FB" w:rsidRPr="00D844A7" w:rsidRDefault="005F49FB" w:rsidP="000B50CC">
    <w:pPr>
      <w:jc w:val="right"/>
      <w:rPr>
        <w:rFonts w:cs="Arial"/>
      </w:rPr>
    </w:pPr>
    <w:r w:rsidRPr="00D844A7">
      <w:rPr>
        <w:rFonts w:cs="Arial"/>
      </w:rPr>
      <w:t>pptb-amard-</w:t>
    </w:r>
    <w:r>
      <w:rPr>
        <w:rFonts w:cs="Arial"/>
      </w:rPr>
      <w:t>feb19</w:t>
    </w:r>
    <w:r w:rsidRPr="00D844A7">
      <w:rPr>
        <w:rFonts w:cs="Arial"/>
      </w:rPr>
      <w:t>item01</w:t>
    </w:r>
  </w:p>
  <w:p w14:paraId="23A226C3" w14:textId="77777777" w:rsidR="005F49FB" w:rsidRDefault="005F49FB" w:rsidP="000B50CC">
    <w:pPr>
      <w:pStyle w:val="Header"/>
      <w:jc w:val="right"/>
      <w:rPr>
        <w:rFonts w:ascii="Arial" w:hAnsi="Arial" w:cs="Arial"/>
        <w:sz w:val="24"/>
        <w:szCs w:val="24"/>
      </w:rPr>
    </w:pPr>
    <w:r w:rsidRPr="00D844A7">
      <w:rPr>
        <w:rFonts w:ascii="Arial" w:hAnsi="Arial" w:cs="Arial"/>
        <w:sz w:val="24"/>
        <w:szCs w:val="24"/>
      </w:rPr>
      <w:t xml:space="preserve">Attachment </w:t>
    </w:r>
    <w:r>
      <w:rPr>
        <w:rFonts w:ascii="Arial" w:hAnsi="Arial" w:cs="Arial"/>
        <w:sz w:val="24"/>
        <w:szCs w:val="24"/>
      </w:rPr>
      <w:t>1</w:t>
    </w:r>
  </w:p>
  <w:p w14:paraId="1EB5DAB0" w14:textId="77777777" w:rsidR="005F49FB" w:rsidRPr="00D844A7" w:rsidRDefault="005F49FB" w:rsidP="000B50CC">
    <w:pPr>
      <w:pStyle w:val="Header"/>
      <w:spacing w:after="240"/>
      <w:jc w:val="right"/>
      <w:rPr>
        <w:rFonts w:ascii="Arial" w:hAnsi="Arial" w:cs="Arial"/>
        <w:sz w:val="24"/>
        <w:szCs w:val="24"/>
      </w:rPr>
    </w:pPr>
    <w:r w:rsidRPr="00D844A7">
      <w:rPr>
        <w:rFonts w:ascii="Arial" w:hAnsi="Arial" w:cs="Arial"/>
        <w:sz w:val="24"/>
        <w:szCs w:val="24"/>
      </w:rPr>
      <w:t xml:space="preserve">Page </w:t>
    </w:r>
    <w:r>
      <w:rPr>
        <w:rFonts w:ascii="Arial" w:hAnsi="Arial" w:cs="Arial"/>
        <w:sz w:val="24"/>
        <w:szCs w:val="24"/>
      </w:rPr>
      <w:t>1</w:t>
    </w:r>
    <w:r w:rsidRPr="00D844A7">
      <w:rPr>
        <w:rFonts w:ascii="Arial" w:hAnsi="Arial" w:cs="Arial"/>
        <w:noProof/>
        <w:sz w:val="24"/>
        <w:szCs w:val="24"/>
      </w:rPr>
      <w:t xml:space="preserve"> </w:t>
    </w:r>
    <w:r w:rsidRPr="00D844A7">
      <w:rPr>
        <w:rFonts w:ascii="Arial" w:hAnsi="Arial" w:cs="Arial"/>
        <w:sz w:val="24"/>
        <w:szCs w:val="24"/>
      </w:rPr>
      <w:t xml:space="preserve">of </w:t>
    </w:r>
    <w:r>
      <w:rPr>
        <w:rFonts w:ascii="Arial" w:hAnsi="Arial" w:cs="Arial"/>
        <w:sz w:val="24"/>
        <w:szCs w:val="24"/>
      </w:rPr>
      <w:t>3</w:t>
    </w:r>
  </w:p>
  <w:p w14:paraId="41934F3B" w14:textId="77777777" w:rsidR="005F49FB" w:rsidRDefault="005F49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3E46D" w14:textId="77777777" w:rsidR="00C642D1" w:rsidRDefault="00C642D1" w:rsidP="00EB7598">
    <w:pPr>
      <w:pStyle w:val="Header"/>
      <w:jc w:val="right"/>
      <w:rPr>
        <w:rFonts w:ascii="Arial" w:hAnsi="Arial" w:cs="Arial"/>
        <w:sz w:val="24"/>
        <w:szCs w:val="24"/>
      </w:rPr>
    </w:pPr>
    <w:r w:rsidRPr="003910C8">
      <w:rPr>
        <w:rFonts w:ascii="Arial" w:hAnsi="Arial" w:cs="Arial"/>
        <w:sz w:val="24"/>
        <w:szCs w:val="24"/>
      </w:rPr>
      <w:t>memo-itb-amard-feb23item01</w:t>
    </w:r>
  </w:p>
  <w:p w14:paraId="702AA08A" w14:textId="77777777" w:rsidR="00927461" w:rsidRPr="00BB5923" w:rsidRDefault="00C642D1"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6BD1E" w14:textId="344E5AFB" w:rsidR="005F49FB" w:rsidRPr="00D844A7" w:rsidRDefault="005F49FB" w:rsidP="000B50CC">
    <w:pPr>
      <w:jc w:val="right"/>
      <w:rPr>
        <w:rFonts w:cs="Arial"/>
      </w:rPr>
    </w:pPr>
    <w:r>
      <w:rPr>
        <w:rFonts w:cs="Arial"/>
      </w:rPr>
      <w:t>memo-i</w:t>
    </w:r>
    <w:r w:rsidR="00DA4611">
      <w:rPr>
        <w:rFonts w:cs="Arial"/>
      </w:rPr>
      <w:t>t</w:t>
    </w:r>
    <w:r>
      <w:rPr>
        <w:rFonts w:cs="Arial"/>
      </w:rPr>
      <w:t>b</w:t>
    </w:r>
    <w:r w:rsidRPr="00D844A7">
      <w:rPr>
        <w:rFonts w:cs="Arial"/>
      </w:rPr>
      <w:t>-amard-</w:t>
    </w:r>
    <w:r>
      <w:rPr>
        <w:rFonts w:cs="Arial"/>
      </w:rPr>
      <w:t>feb2</w:t>
    </w:r>
    <w:r w:rsidR="00C642D1">
      <w:rPr>
        <w:rFonts w:cs="Arial"/>
      </w:rPr>
      <w:t>3</w:t>
    </w:r>
    <w:r w:rsidRPr="00D844A7">
      <w:rPr>
        <w:rFonts w:cs="Arial"/>
      </w:rPr>
      <w:t>item0</w:t>
    </w:r>
    <w:r>
      <w:rPr>
        <w:rFonts w:cs="Arial"/>
      </w:rPr>
      <w:t>1</w:t>
    </w:r>
  </w:p>
  <w:p w14:paraId="05221C0B" w14:textId="1D679996" w:rsidR="005F49FB" w:rsidRDefault="005F49FB" w:rsidP="000B50CC">
    <w:pPr>
      <w:pStyle w:val="Header"/>
      <w:jc w:val="right"/>
      <w:rPr>
        <w:rFonts w:ascii="Arial" w:hAnsi="Arial" w:cs="Arial"/>
        <w:sz w:val="24"/>
        <w:szCs w:val="24"/>
      </w:rPr>
    </w:pPr>
    <w:r>
      <w:rPr>
        <w:rFonts w:ascii="Arial" w:hAnsi="Arial" w:cs="Arial"/>
        <w:sz w:val="24"/>
        <w:szCs w:val="24"/>
      </w:rPr>
      <w:t xml:space="preserve">Attachment </w:t>
    </w:r>
    <w:r w:rsidR="005B705F">
      <w:rPr>
        <w:rFonts w:ascii="Arial" w:hAnsi="Arial" w:cs="Arial"/>
        <w:sz w:val="24"/>
        <w:szCs w:val="24"/>
      </w:rPr>
      <w:t>1</w:t>
    </w:r>
  </w:p>
  <w:p w14:paraId="614B5D1E" w14:textId="4F2B2001" w:rsidR="005B705F" w:rsidRDefault="005B705F" w:rsidP="00EE3CEE">
    <w:pPr>
      <w:pStyle w:val="Header"/>
      <w:spacing w:after="120"/>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sidR="00C642D1">
      <w:rPr>
        <w:rFonts w:ascii="Arial" w:hAnsi="Arial" w:cs="Arial"/>
        <w:bCs/>
        <w:sz w:val="24"/>
        <w:szCs w:val="24"/>
      </w:rPr>
      <w:t>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05F5" w14:textId="77777777" w:rsidR="00C642D1" w:rsidRDefault="00C642D1" w:rsidP="00EB7598">
    <w:pPr>
      <w:pStyle w:val="Header"/>
      <w:jc w:val="right"/>
      <w:rPr>
        <w:rFonts w:ascii="Arial" w:hAnsi="Arial" w:cs="Arial"/>
        <w:sz w:val="24"/>
        <w:szCs w:val="24"/>
      </w:rPr>
    </w:pPr>
    <w:r w:rsidRPr="003910C8">
      <w:rPr>
        <w:rFonts w:ascii="Arial" w:hAnsi="Arial" w:cs="Arial"/>
        <w:sz w:val="24"/>
        <w:szCs w:val="24"/>
      </w:rPr>
      <w:t>memo-itb-amard-feb23item01</w:t>
    </w:r>
  </w:p>
  <w:p w14:paraId="4187843C" w14:textId="2CCA7306" w:rsidR="00C642D1" w:rsidRPr="00BB5923" w:rsidRDefault="00C642D1" w:rsidP="0071775B">
    <w:pPr>
      <w:pStyle w:val="Header"/>
      <w:spacing w:after="480"/>
      <w:jc w:val="right"/>
      <w:rPr>
        <w:rFonts w:ascii="Arial" w:hAnsi="Arial" w:cs="Arial"/>
        <w:sz w:val="24"/>
        <w:szCs w:val="24"/>
      </w:rPr>
    </w:pPr>
    <w:r w:rsidRPr="00BB5923">
      <w:rPr>
        <w:rFonts w:ascii="Arial" w:hAnsi="Arial" w:cs="Arial"/>
        <w:sz w:val="24"/>
        <w:szCs w:val="24"/>
      </w:rPr>
      <w:t xml:space="preserve">Page </w:t>
    </w:r>
    <w:r w:rsidRPr="00BB5923">
      <w:rPr>
        <w:rFonts w:ascii="Arial" w:hAnsi="Arial" w:cs="Arial"/>
        <w:sz w:val="24"/>
        <w:szCs w:val="24"/>
      </w:rPr>
      <w:fldChar w:fldCharType="begin"/>
    </w:r>
    <w:r w:rsidRPr="00BB5923">
      <w:rPr>
        <w:rFonts w:ascii="Arial" w:hAnsi="Arial" w:cs="Arial"/>
        <w:sz w:val="24"/>
        <w:szCs w:val="24"/>
      </w:rPr>
      <w:instrText xml:space="preserve"> PAGE   \* MERGEFORMAT </w:instrText>
    </w:r>
    <w:r w:rsidRPr="00BB5923">
      <w:rPr>
        <w:rFonts w:ascii="Arial" w:hAnsi="Arial" w:cs="Arial"/>
        <w:sz w:val="24"/>
        <w:szCs w:val="24"/>
      </w:rPr>
      <w:fldChar w:fldCharType="separate"/>
    </w:r>
    <w:r>
      <w:rPr>
        <w:rFonts w:ascii="Arial" w:hAnsi="Arial" w:cs="Arial"/>
        <w:noProof/>
        <w:sz w:val="24"/>
        <w:szCs w:val="24"/>
      </w:rPr>
      <w:t>4</w:t>
    </w:r>
    <w:r w:rsidRPr="00BB5923">
      <w:rPr>
        <w:rFonts w:ascii="Arial" w:hAnsi="Arial" w:cs="Arial"/>
        <w:noProof/>
        <w:sz w:val="24"/>
        <w:szCs w:val="24"/>
      </w:rPr>
      <w:fldChar w:fldCharType="end"/>
    </w:r>
    <w:r w:rsidRPr="00BB5923">
      <w:rPr>
        <w:rFonts w:ascii="Arial" w:hAnsi="Arial" w:cs="Arial"/>
        <w:noProof/>
        <w:sz w:val="24"/>
        <w:szCs w:val="24"/>
      </w:rPr>
      <w:t xml:space="preserve"> </w:t>
    </w:r>
    <w:r w:rsidRPr="00BB5923">
      <w:rPr>
        <w:rFonts w:ascii="Arial" w:hAnsi="Arial" w:cs="Arial"/>
        <w:sz w:val="24"/>
        <w:szCs w:val="24"/>
      </w:rPr>
      <w:t xml:space="preserve">of </w:t>
    </w:r>
    <w:r>
      <w:rPr>
        <w:rFonts w:ascii="Arial" w:hAnsi="Arial" w:cs="Arial"/>
        <w:sz w:val="24"/>
        <w:szCs w:val="24"/>
      </w:rPr>
      <w:t>2</w:t>
    </w:r>
  </w:p>
  <w:p w14:paraId="6CC6CCD2" w14:textId="77777777" w:rsidR="00927461" w:rsidRDefault="0092746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B9CC" w14:textId="2E4479A6" w:rsidR="00C642D1" w:rsidRPr="00D844A7" w:rsidRDefault="00C642D1" w:rsidP="000B50CC">
    <w:pPr>
      <w:jc w:val="right"/>
      <w:rPr>
        <w:rFonts w:cs="Arial"/>
      </w:rPr>
    </w:pPr>
    <w:r>
      <w:rPr>
        <w:rFonts w:cs="Arial"/>
      </w:rPr>
      <w:t>memo-itb</w:t>
    </w:r>
    <w:r w:rsidRPr="00D844A7">
      <w:rPr>
        <w:rFonts w:cs="Arial"/>
      </w:rPr>
      <w:t>-amard-</w:t>
    </w:r>
    <w:r>
      <w:rPr>
        <w:rFonts w:cs="Arial"/>
      </w:rPr>
      <w:t>feb23</w:t>
    </w:r>
    <w:r w:rsidRPr="00D844A7">
      <w:rPr>
        <w:rFonts w:cs="Arial"/>
      </w:rPr>
      <w:t>item0</w:t>
    </w:r>
    <w:r>
      <w:rPr>
        <w:rFonts w:cs="Arial"/>
      </w:rPr>
      <w:t>1</w:t>
    </w:r>
  </w:p>
  <w:p w14:paraId="5F1CAB70" w14:textId="77777777" w:rsidR="00C642D1" w:rsidRDefault="00C642D1" w:rsidP="000B50CC">
    <w:pPr>
      <w:pStyle w:val="Header"/>
      <w:jc w:val="right"/>
      <w:rPr>
        <w:rFonts w:ascii="Arial" w:hAnsi="Arial" w:cs="Arial"/>
        <w:sz w:val="24"/>
        <w:szCs w:val="24"/>
      </w:rPr>
    </w:pPr>
    <w:r>
      <w:rPr>
        <w:rFonts w:ascii="Arial" w:hAnsi="Arial" w:cs="Arial"/>
        <w:sz w:val="24"/>
        <w:szCs w:val="24"/>
      </w:rPr>
      <w:t>Attachment 1</w:t>
    </w:r>
  </w:p>
  <w:p w14:paraId="69E9C9D7" w14:textId="212600E0" w:rsidR="00927461" w:rsidRPr="005B705F" w:rsidRDefault="00C642D1" w:rsidP="000B50CC">
    <w:pPr>
      <w:pStyle w:val="Header"/>
      <w:jc w:val="right"/>
      <w:rPr>
        <w:rFonts w:ascii="Arial" w:hAnsi="Arial" w:cs="Arial"/>
        <w:sz w:val="24"/>
        <w:szCs w:val="24"/>
      </w:rPr>
    </w:pPr>
    <w:r w:rsidRPr="005B705F">
      <w:rPr>
        <w:rFonts w:ascii="Arial" w:hAnsi="Arial" w:cs="Arial"/>
        <w:sz w:val="24"/>
        <w:szCs w:val="24"/>
      </w:rPr>
      <w:t xml:space="preserve">Page </w:t>
    </w:r>
    <w:r w:rsidRPr="005B705F">
      <w:rPr>
        <w:rFonts w:ascii="Arial" w:hAnsi="Arial" w:cs="Arial"/>
        <w:bCs/>
        <w:sz w:val="24"/>
        <w:szCs w:val="24"/>
      </w:rPr>
      <w:fldChar w:fldCharType="begin"/>
    </w:r>
    <w:r w:rsidRPr="005B705F">
      <w:rPr>
        <w:rFonts w:ascii="Arial" w:hAnsi="Arial" w:cs="Arial"/>
        <w:bCs/>
        <w:sz w:val="24"/>
        <w:szCs w:val="24"/>
      </w:rPr>
      <w:instrText xml:space="preserve"> PAGE  \* Arabic  \* MERGEFORMAT </w:instrText>
    </w:r>
    <w:r w:rsidRPr="005B705F">
      <w:rPr>
        <w:rFonts w:ascii="Arial" w:hAnsi="Arial" w:cs="Arial"/>
        <w:bCs/>
        <w:sz w:val="24"/>
        <w:szCs w:val="24"/>
      </w:rPr>
      <w:fldChar w:fldCharType="separate"/>
    </w:r>
    <w:r w:rsidRPr="005B705F">
      <w:rPr>
        <w:rFonts w:ascii="Arial" w:hAnsi="Arial" w:cs="Arial"/>
        <w:bCs/>
        <w:noProof/>
        <w:sz w:val="24"/>
        <w:szCs w:val="24"/>
      </w:rPr>
      <w:t>1</w:t>
    </w:r>
    <w:r w:rsidRPr="005B705F">
      <w:rPr>
        <w:rFonts w:ascii="Arial" w:hAnsi="Arial" w:cs="Arial"/>
        <w:bCs/>
        <w:sz w:val="24"/>
        <w:szCs w:val="24"/>
      </w:rPr>
      <w:fldChar w:fldCharType="end"/>
    </w:r>
    <w:r w:rsidRPr="005B705F">
      <w:rPr>
        <w:rFonts w:ascii="Arial" w:hAnsi="Arial" w:cs="Arial"/>
        <w:sz w:val="24"/>
        <w:szCs w:val="24"/>
      </w:rPr>
      <w:t xml:space="preserve"> of </w:t>
    </w:r>
    <w:r>
      <w:rPr>
        <w:rFonts w:ascii="Arial" w:hAnsi="Arial" w:cs="Arial"/>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CC5A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7558CD"/>
    <w:multiLevelType w:val="hybridMultilevel"/>
    <w:tmpl w:val="E2CC3F5C"/>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F5612"/>
    <w:multiLevelType w:val="hybridMultilevel"/>
    <w:tmpl w:val="5D842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7F2040"/>
    <w:multiLevelType w:val="multilevel"/>
    <w:tmpl w:val="CCAC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93118"/>
    <w:multiLevelType w:val="hybridMultilevel"/>
    <w:tmpl w:val="656A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A4F6A"/>
    <w:multiLevelType w:val="hybridMultilevel"/>
    <w:tmpl w:val="D8C6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770E6D"/>
    <w:multiLevelType w:val="multilevel"/>
    <w:tmpl w:val="4C222B60"/>
    <w:lvl w:ilvl="0">
      <w:start w:val="1"/>
      <w:numFmt w:val="decimal"/>
      <w:lvlText w:val="%1."/>
      <w:lvlJc w:val="left"/>
      <w:pPr>
        <w:tabs>
          <w:tab w:val="num" w:pos="-1440"/>
        </w:tabs>
        <w:ind w:left="-144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0"/>
        </w:tabs>
        <w:ind w:left="0" w:hanging="360"/>
      </w:pPr>
    </w:lvl>
    <w:lvl w:ilvl="3" w:tentative="1">
      <w:start w:val="1"/>
      <w:numFmt w:val="decimal"/>
      <w:lvlText w:val="%4."/>
      <w:lvlJc w:val="left"/>
      <w:pPr>
        <w:tabs>
          <w:tab w:val="num" w:pos="720"/>
        </w:tabs>
        <w:ind w:left="720" w:hanging="360"/>
      </w:pPr>
    </w:lvl>
    <w:lvl w:ilvl="4" w:tentative="1">
      <w:start w:val="1"/>
      <w:numFmt w:val="decimal"/>
      <w:lvlText w:val="%5."/>
      <w:lvlJc w:val="left"/>
      <w:pPr>
        <w:tabs>
          <w:tab w:val="num" w:pos="1440"/>
        </w:tabs>
        <w:ind w:left="1440" w:hanging="360"/>
      </w:pPr>
    </w:lvl>
    <w:lvl w:ilvl="5" w:tentative="1">
      <w:start w:val="1"/>
      <w:numFmt w:val="decimal"/>
      <w:lvlText w:val="%6."/>
      <w:lvlJc w:val="left"/>
      <w:pPr>
        <w:tabs>
          <w:tab w:val="num" w:pos="2160"/>
        </w:tabs>
        <w:ind w:left="2160" w:hanging="360"/>
      </w:pPr>
    </w:lvl>
    <w:lvl w:ilvl="6" w:tentative="1">
      <w:start w:val="1"/>
      <w:numFmt w:val="decimal"/>
      <w:lvlText w:val="%7."/>
      <w:lvlJc w:val="left"/>
      <w:pPr>
        <w:tabs>
          <w:tab w:val="num" w:pos="2880"/>
        </w:tabs>
        <w:ind w:left="2880" w:hanging="360"/>
      </w:pPr>
    </w:lvl>
    <w:lvl w:ilvl="7" w:tentative="1">
      <w:start w:val="1"/>
      <w:numFmt w:val="decimal"/>
      <w:lvlText w:val="%8."/>
      <w:lvlJc w:val="left"/>
      <w:pPr>
        <w:tabs>
          <w:tab w:val="num" w:pos="3600"/>
        </w:tabs>
        <w:ind w:left="3600" w:hanging="360"/>
      </w:pPr>
    </w:lvl>
    <w:lvl w:ilvl="8" w:tentative="1">
      <w:start w:val="1"/>
      <w:numFmt w:val="decimal"/>
      <w:lvlText w:val="%9."/>
      <w:lvlJc w:val="left"/>
      <w:pPr>
        <w:tabs>
          <w:tab w:val="num" w:pos="4320"/>
        </w:tabs>
        <w:ind w:left="4320" w:hanging="360"/>
      </w:pPr>
    </w:lvl>
  </w:abstractNum>
  <w:abstractNum w:abstractNumId="7" w15:restartNumberingAfterBreak="0">
    <w:nsid w:val="09FE0B87"/>
    <w:multiLevelType w:val="multilevel"/>
    <w:tmpl w:val="4C222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376E98"/>
    <w:multiLevelType w:val="hybridMultilevel"/>
    <w:tmpl w:val="341699EE"/>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526AB"/>
    <w:multiLevelType w:val="hybridMultilevel"/>
    <w:tmpl w:val="3434FABC"/>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0FFB48AD"/>
    <w:multiLevelType w:val="hybridMultilevel"/>
    <w:tmpl w:val="C38C4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345018"/>
    <w:multiLevelType w:val="hybridMultilevel"/>
    <w:tmpl w:val="DEBC8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004029"/>
    <w:multiLevelType w:val="hybridMultilevel"/>
    <w:tmpl w:val="41D2A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E1BF7"/>
    <w:multiLevelType w:val="hybridMultilevel"/>
    <w:tmpl w:val="38C2CDEA"/>
    <w:lvl w:ilvl="0" w:tplc="08980480">
      <w:start w:val="1"/>
      <w:numFmt w:val="bullet"/>
      <w:lvlText w:val="•"/>
      <w:lvlJc w:val="left"/>
      <w:pPr>
        <w:tabs>
          <w:tab w:val="num" w:pos="720"/>
        </w:tabs>
        <w:ind w:left="720" w:hanging="360"/>
      </w:pPr>
      <w:rPr>
        <w:rFonts w:ascii="Arial" w:hAnsi="Arial" w:hint="default"/>
      </w:rPr>
    </w:lvl>
    <w:lvl w:ilvl="1" w:tplc="08B2DAC4">
      <w:start w:val="1"/>
      <w:numFmt w:val="bullet"/>
      <w:lvlText w:val="•"/>
      <w:lvlJc w:val="left"/>
      <w:pPr>
        <w:tabs>
          <w:tab w:val="num" w:pos="1440"/>
        </w:tabs>
        <w:ind w:left="1440" w:hanging="360"/>
      </w:pPr>
      <w:rPr>
        <w:rFonts w:ascii="Arial" w:hAnsi="Arial" w:hint="default"/>
      </w:rPr>
    </w:lvl>
    <w:lvl w:ilvl="2" w:tplc="292CDC54" w:tentative="1">
      <w:start w:val="1"/>
      <w:numFmt w:val="bullet"/>
      <w:lvlText w:val="•"/>
      <w:lvlJc w:val="left"/>
      <w:pPr>
        <w:tabs>
          <w:tab w:val="num" w:pos="2160"/>
        </w:tabs>
        <w:ind w:left="2160" w:hanging="360"/>
      </w:pPr>
      <w:rPr>
        <w:rFonts w:ascii="Arial" w:hAnsi="Arial" w:hint="default"/>
      </w:rPr>
    </w:lvl>
    <w:lvl w:ilvl="3" w:tplc="249E29AC" w:tentative="1">
      <w:start w:val="1"/>
      <w:numFmt w:val="bullet"/>
      <w:lvlText w:val="•"/>
      <w:lvlJc w:val="left"/>
      <w:pPr>
        <w:tabs>
          <w:tab w:val="num" w:pos="2880"/>
        </w:tabs>
        <w:ind w:left="2880" w:hanging="360"/>
      </w:pPr>
      <w:rPr>
        <w:rFonts w:ascii="Arial" w:hAnsi="Arial" w:hint="default"/>
      </w:rPr>
    </w:lvl>
    <w:lvl w:ilvl="4" w:tplc="2A80FD56" w:tentative="1">
      <w:start w:val="1"/>
      <w:numFmt w:val="bullet"/>
      <w:lvlText w:val="•"/>
      <w:lvlJc w:val="left"/>
      <w:pPr>
        <w:tabs>
          <w:tab w:val="num" w:pos="3600"/>
        </w:tabs>
        <w:ind w:left="3600" w:hanging="360"/>
      </w:pPr>
      <w:rPr>
        <w:rFonts w:ascii="Arial" w:hAnsi="Arial" w:hint="default"/>
      </w:rPr>
    </w:lvl>
    <w:lvl w:ilvl="5" w:tplc="549C686C" w:tentative="1">
      <w:start w:val="1"/>
      <w:numFmt w:val="bullet"/>
      <w:lvlText w:val="•"/>
      <w:lvlJc w:val="left"/>
      <w:pPr>
        <w:tabs>
          <w:tab w:val="num" w:pos="4320"/>
        </w:tabs>
        <w:ind w:left="4320" w:hanging="360"/>
      </w:pPr>
      <w:rPr>
        <w:rFonts w:ascii="Arial" w:hAnsi="Arial" w:hint="default"/>
      </w:rPr>
    </w:lvl>
    <w:lvl w:ilvl="6" w:tplc="7AD842C4" w:tentative="1">
      <w:start w:val="1"/>
      <w:numFmt w:val="bullet"/>
      <w:lvlText w:val="•"/>
      <w:lvlJc w:val="left"/>
      <w:pPr>
        <w:tabs>
          <w:tab w:val="num" w:pos="5040"/>
        </w:tabs>
        <w:ind w:left="5040" w:hanging="360"/>
      </w:pPr>
      <w:rPr>
        <w:rFonts w:ascii="Arial" w:hAnsi="Arial" w:hint="default"/>
      </w:rPr>
    </w:lvl>
    <w:lvl w:ilvl="7" w:tplc="BA98D5C2" w:tentative="1">
      <w:start w:val="1"/>
      <w:numFmt w:val="bullet"/>
      <w:lvlText w:val="•"/>
      <w:lvlJc w:val="left"/>
      <w:pPr>
        <w:tabs>
          <w:tab w:val="num" w:pos="5760"/>
        </w:tabs>
        <w:ind w:left="5760" w:hanging="360"/>
      </w:pPr>
      <w:rPr>
        <w:rFonts w:ascii="Arial" w:hAnsi="Arial" w:hint="default"/>
      </w:rPr>
    </w:lvl>
    <w:lvl w:ilvl="8" w:tplc="292CE66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6F439FE"/>
    <w:multiLevelType w:val="hybridMultilevel"/>
    <w:tmpl w:val="2E641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0E167C"/>
    <w:multiLevelType w:val="hybridMultilevel"/>
    <w:tmpl w:val="1CDEBF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A33E5"/>
    <w:multiLevelType w:val="hybridMultilevel"/>
    <w:tmpl w:val="4F1C70D2"/>
    <w:lvl w:ilvl="0" w:tplc="C0E6BA38">
      <w:start w:val="1"/>
      <w:numFmt w:val="bullet"/>
      <w:lvlText w:val="•"/>
      <w:lvlJc w:val="left"/>
      <w:pPr>
        <w:tabs>
          <w:tab w:val="num" w:pos="360"/>
        </w:tabs>
        <w:ind w:left="360" w:hanging="360"/>
      </w:pPr>
      <w:rPr>
        <w:rFonts w:ascii="Arial" w:hAnsi="Arial" w:hint="default"/>
      </w:rPr>
    </w:lvl>
    <w:lvl w:ilvl="1" w:tplc="AE22CCAA" w:tentative="1">
      <w:start w:val="1"/>
      <w:numFmt w:val="bullet"/>
      <w:lvlText w:val="•"/>
      <w:lvlJc w:val="left"/>
      <w:pPr>
        <w:tabs>
          <w:tab w:val="num" w:pos="1080"/>
        </w:tabs>
        <w:ind w:left="1080" w:hanging="360"/>
      </w:pPr>
      <w:rPr>
        <w:rFonts w:ascii="Arial" w:hAnsi="Arial" w:hint="default"/>
      </w:rPr>
    </w:lvl>
    <w:lvl w:ilvl="2" w:tplc="1F906232" w:tentative="1">
      <w:start w:val="1"/>
      <w:numFmt w:val="bullet"/>
      <w:lvlText w:val="•"/>
      <w:lvlJc w:val="left"/>
      <w:pPr>
        <w:tabs>
          <w:tab w:val="num" w:pos="1800"/>
        </w:tabs>
        <w:ind w:left="1800" w:hanging="360"/>
      </w:pPr>
      <w:rPr>
        <w:rFonts w:ascii="Arial" w:hAnsi="Arial" w:hint="default"/>
      </w:rPr>
    </w:lvl>
    <w:lvl w:ilvl="3" w:tplc="8916A9EE" w:tentative="1">
      <w:start w:val="1"/>
      <w:numFmt w:val="bullet"/>
      <w:lvlText w:val="•"/>
      <w:lvlJc w:val="left"/>
      <w:pPr>
        <w:tabs>
          <w:tab w:val="num" w:pos="2520"/>
        </w:tabs>
        <w:ind w:left="2520" w:hanging="360"/>
      </w:pPr>
      <w:rPr>
        <w:rFonts w:ascii="Arial" w:hAnsi="Arial" w:hint="default"/>
      </w:rPr>
    </w:lvl>
    <w:lvl w:ilvl="4" w:tplc="B84CF546" w:tentative="1">
      <w:start w:val="1"/>
      <w:numFmt w:val="bullet"/>
      <w:lvlText w:val="•"/>
      <w:lvlJc w:val="left"/>
      <w:pPr>
        <w:tabs>
          <w:tab w:val="num" w:pos="3240"/>
        </w:tabs>
        <w:ind w:left="3240" w:hanging="360"/>
      </w:pPr>
      <w:rPr>
        <w:rFonts w:ascii="Arial" w:hAnsi="Arial" w:hint="default"/>
      </w:rPr>
    </w:lvl>
    <w:lvl w:ilvl="5" w:tplc="2C485514" w:tentative="1">
      <w:start w:val="1"/>
      <w:numFmt w:val="bullet"/>
      <w:lvlText w:val="•"/>
      <w:lvlJc w:val="left"/>
      <w:pPr>
        <w:tabs>
          <w:tab w:val="num" w:pos="3960"/>
        </w:tabs>
        <w:ind w:left="3960" w:hanging="360"/>
      </w:pPr>
      <w:rPr>
        <w:rFonts w:ascii="Arial" w:hAnsi="Arial" w:hint="default"/>
      </w:rPr>
    </w:lvl>
    <w:lvl w:ilvl="6" w:tplc="71346C40" w:tentative="1">
      <w:start w:val="1"/>
      <w:numFmt w:val="bullet"/>
      <w:lvlText w:val="•"/>
      <w:lvlJc w:val="left"/>
      <w:pPr>
        <w:tabs>
          <w:tab w:val="num" w:pos="4680"/>
        </w:tabs>
        <w:ind w:left="4680" w:hanging="360"/>
      </w:pPr>
      <w:rPr>
        <w:rFonts w:ascii="Arial" w:hAnsi="Arial" w:hint="default"/>
      </w:rPr>
    </w:lvl>
    <w:lvl w:ilvl="7" w:tplc="2D661E9E" w:tentative="1">
      <w:start w:val="1"/>
      <w:numFmt w:val="bullet"/>
      <w:lvlText w:val="•"/>
      <w:lvlJc w:val="left"/>
      <w:pPr>
        <w:tabs>
          <w:tab w:val="num" w:pos="5400"/>
        </w:tabs>
        <w:ind w:left="5400" w:hanging="360"/>
      </w:pPr>
      <w:rPr>
        <w:rFonts w:ascii="Arial" w:hAnsi="Arial" w:hint="default"/>
      </w:rPr>
    </w:lvl>
    <w:lvl w:ilvl="8" w:tplc="D5CCA2C2"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A210710"/>
    <w:multiLevelType w:val="hybridMultilevel"/>
    <w:tmpl w:val="4D1C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4374F1"/>
    <w:multiLevelType w:val="hybridMultilevel"/>
    <w:tmpl w:val="FE6AE028"/>
    <w:lvl w:ilvl="0" w:tplc="04090001">
      <w:start w:val="1"/>
      <w:numFmt w:val="bullet"/>
      <w:lvlText w:val=""/>
      <w:lvlJc w:val="left"/>
      <w:pPr>
        <w:ind w:left="720" w:hanging="360"/>
      </w:pPr>
      <w:rPr>
        <w:rFonts w:ascii="Symbol" w:hAnsi="Symbol" w:hint="default"/>
      </w:rPr>
    </w:lvl>
    <w:lvl w:ilvl="1" w:tplc="3AE02B20">
      <w:numFmt w:val="bullet"/>
      <w:lvlText w:val="-"/>
      <w:lvlJc w:val="left"/>
      <w:pPr>
        <w:ind w:left="1440" w:hanging="36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7E5B79"/>
    <w:multiLevelType w:val="hybridMultilevel"/>
    <w:tmpl w:val="D4845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6F5C70"/>
    <w:multiLevelType w:val="hybridMultilevel"/>
    <w:tmpl w:val="EFE0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D6A9A"/>
    <w:multiLevelType w:val="hybridMultilevel"/>
    <w:tmpl w:val="D284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456275"/>
    <w:multiLevelType w:val="hybridMultilevel"/>
    <w:tmpl w:val="299CC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5713D7"/>
    <w:multiLevelType w:val="hybridMultilevel"/>
    <w:tmpl w:val="642A15E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64AB0"/>
    <w:multiLevelType w:val="hybridMultilevel"/>
    <w:tmpl w:val="242858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2BCB4663"/>
    <w:multiLevelType w:val="hybridMultilevel"/>
    <w:tmpl w:val="13C4B268"/>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2C224F15"/>
    <w:multiLevelType w:val="hybridMultilevel"/>
    <w:tmpl w:val="18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097B3E"/>
    <w:multiLevelType w:val="hybridMultilevel"/>
    <w:tmpl w:val="71E832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0304BC6"/>
    <w:multiLevelType w:val="hybridMultilevel"/>
    <w:tmpl w:val="4A5059A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31AB2C0A"/>
    <w:multiLevelType w:val="hybridMultilevel"/>
    <w:tmpl w:val="53DC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D86D37"/>
    <w:multiLevelType w:val="hybridMultilevel"/>
    <w:tmpl w:val="52447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B74CFA"/>
    <w:multiLevelType w:val="hybridMultilevel"/>
    <w:tmpl w:val="A498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1F3749"/>
    <w:multiLevelType w:val="hybridMultilevel"/>
    <w:tmpl w:val="0C3221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9A82B37"/>
    <w:multiLevelType w:val="hybridMultilevel"/>
    <w:tmpl w:val="219013B8"/>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7C53FD"/>
    <w:multiLevelType w:val="hybridMultilevel"/>
    <w:tmpl w:val="E28E16B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CDA33F3"/>
    <w:multiLevelType w:val="hybridMultilevel"/>
    <w:tmpl w:val="6F50E9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B052A4"/>
    <w:multiLevelType w:val="hybridMultilevel"/>
    <w:tmpl w:val="ADC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616E9B"/>
    <w:multiLevelType w:val="hybridMultilevel"/>
    <w:tmpl w:val="F65E07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4C1206FC"/>
    <w:multiLevelType w:val="hybridMultilevel"/>
    <w:tmpl w:val="49E4F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D037B"/>
    <w:multiLevelType w:val="hybridMultilevel"/>
    <w:tmpl w:val="B164C646"/>
    <w:lvl w:ilvl="0" w:tplc="11A66AEC">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D10076"/>
    <w:multiLevelType w:val="hybridMultilevel"/>
    <w:tmpl w:val="CE7889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4F820680"/>
    <w:multiLevelType w:val="hybridMultilevel"/>
    <w:tmpl w:val="586A4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706418E"/>
    <w:multiLevelType w:val="hybridMultilevel"/>
    <w:tmpl w:val="236E7AC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3" w15:restartNumberingAfterBreak="0">
    <w:nsid w:val="578D001B"/>
    <w:multiLevelType w:val="hybridMultilevel"/>
    <w:tmpl w:val="97CE1F48"/>
    <w:lvl w:ilvl="0" w:tplc="9482ECF8">
      <w:start w:val="1"/>
      <w:numFmt w:val="decimal"/>
      <w:lvlText w:val="%1."/>
      <w:lvlJc w:val="left"/>
      <w:pPr>
        <w:tabs>
          <w:tab w:val="num" w:pos="720"/>
        </w:tabs>
        <w:ind w:left="720" w:hanging="360"/>
      </w:pPr>
    </w:lvl>
    <w:lvl w:ilvl="1" w:tplc="8B0E2C4C">
      <w:start w:val="1"/>
      <w:numFmt w:val="decimal"/>
      <w:lvlText w:val="%2."/>
      <w:lvlJc w:val="left"/>
      <w:pPr>
        <w:tabs>
          <w:tab w:val="num" w:pos="1440"/>
        </w:tabs>
        <w:ind w:left="1440" w:hanging="360"/>
      </w:pPr>
    </w:lvl>
    <w:lvl w:ilvl="2" w:tplc="A8B8382C" w:tentative="1">
      <w:start w:val="1"/>
      <w:numFmt w:val="decimal"/>
      <w:lvlText w:val="%3."/>
      <w:lvlJc w:val="left"/>
      <w:pPr>
        <w:tabs>
          <w:tab w:val="num" w:pos="2160"/>
        </w:tabs>
        <w:ind w:left="2160" w:hanging="360"/>
      </w:pPr>
    </w:lvl>
    <w:lvl w:ilvl="3" w:tplc="7818D56E" w:tentative="1">
      <w:start w:val="1"/>
      <w:numFmt w:val="decimal"/>
      <w:lvlText w:val="%4."/>
      <w:lvlJc w:val="left"/>
      <w:pPr>
        <w:tabs>
          <w:tab w:val="num" w:pos="2880"/>
        </w:tabs>
        <w:ind w:left="2880" w:hanging="360"/>
      </w:pPr>
    </w:lvl>
    <w:lvl w:ilvl="4" w:tplc="712C1C9C" w:tentative="1">
      <w:start w:val="1"/>
      <w:numFmt w:val="decimal"/>
      <w:lvlText w:val="%5."/>
      <w:lvlJc w:val="left"/>
      <w:pPr>
        <w:tabs>
          <w:tab w:val="num" w:pos="3600"/>
        </w:tabs>
        <w:ind w:left="3600" w:hanging="360"/>
      </w:pPr>
    </w:lvl>
    <w:lvl w:ilvl="5" w:tplc="E3502D34" w:tentative="1">
      <w:start w:val="1"/>
      <w:numFmt w:val="decimal"/>
      <w:lvlText w:val="%6."/>
      <w:lvlJc w:val="left"/>
      <w:pPr>
        <w:tabs>
          <w:tab w:val="num" w:pos="4320"/>
        </w:tabs>
        <w:ind w:left="4320" w:hanging="360"/>
      </w:pPr>
    </w:lvl>
    <w:lvl w:ilvl="6" w:tplc="6EAC1B20" w:tentative="1">
      <w:start w:val="1"/>
      <w:numFmt w:val="decimal"/>
      <w:lvlText w:val="%7."/>
      <w:lvlJc w:val="left"/>
      <w:pPr>
        <w:tabs>
          <w:tab w:val="num" w:pos="5040"/>
        </w:tabs>
        <w:ind w:left="5040" w:hanging="360"/>
      </w:pPr>
    </w:lvl>
    <w:lvl w:ilvl="7" w:tplc="1CC627EA" w:tentative="1">
      <w:start w:val="1"/>
      <w:numFmt w:val="decimal"/>
      <w:lvlText w:val="%8."/>
      <w:lvlJc w:val="left"/>
      <w:pPr>
        <w:tabs>
          <w:tab w:val="num" w:pos="5760"/>
        </w:tabs>
        <w:ind w:left="5760" w:hanging="360"/>
      </w:pPr>
    </w:lvl>
    <w:lvl w:ilvl="8" w:tplc="BA62CF1E" w:tentative="1">
      <w:start w:val="1"/>
      <w:numFmt w:val="decimal"/>
      <w:lvlText w:val="%9."/>
      <w:lvlJc w:val="left"/>
      <w:pPr>
        <w:tabs>
          <w:tab w:val="num" w:pos="6480"/>
        </w:tabs>
        <w:ind w:left="6480" w:hanging="360"/>
      </w:pPr>
    </w:lvl>
  </w:abstractNum>
  <w:abstractNum w:abstractNumId="44" w15:restartNumberingAfterBreak="0">
    <w:nsid w:val="5898138E"/>
    <w:multiLevelType w:val="hybridMultilevel"/>
    <w:tmpl w:val="A504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602447"/>
    <w:multiLevelType w:val="hybridMultilevel"/>
    <w:tmpl w:val="BC9400CA"/>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F0E5CEB"/>
    <w:multiLevelType w:val="hybridMultilevel"/>
    <w:tmpl w:val="F5625F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66F10507"/>
    <w:multiLevelType w:val="multilevel"/>
    <w:tmpl w:val="03BE0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B014F9"/>
    <w:multiLevelType w:val="hybridMultilevel"/>
    <w:tmpl w:val="A95A8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15459D"/>
    <w:multiLevelType w:val="hybridMultilevel"/>
    <w:tmpl w:val="94F6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B2E026C"/>
    <w:multiLevelType w:val="hybridMultilevel"/>
    <w:tmpl w:val="391EAF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6E4D4B1E"/>
    <w:multiLevelType w:val="hybridMultilevel"/>
    <w:tmpl w:val="C8ACEC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F8218FB"/>
    <w:multiLevelType w:val="hybridMultilevel"/>
    <w:tmpl w:val="128618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921467"/>
    <w:multiLevelType w:val="multilevel"/>
    <w:tmpl w:val="BCD2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F74110"/>
    <w:multiLevelType w:val="hybridMultilevel"/>
    <w:tmpl w:val="B0785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D27DCD"/>
    <w:multiLevelType w:val="hybridMultilevel"/>
    <w:tmpl w:val="035C1DCE"/>
    <w:lvl w:ilvl="0" w:tplc="B4DE4ADA">
      <w:start w:val="1"/>
      <w:numFmt w:val="decimal"/>
      <w:lvlText w:val="%1."/>
      <w:lvlJc w:val="left"/>
      <w:pPr>
        <w:ind w:left="63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6" w15:restartNumberingAfterBreak="0">
    <w:nsid w:val="7DDD6907"/>
    <w:multiLevelType w:val="hybridMultilevel"/>
    <w:tmpl w:val="80047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320914">
    <w:abstractNumId w:val="50"/>
  </w:num>
  <w:num w:numId="2" w16cid:durableId="1777629006">
    <w:abstractNumId w:val="38"/>
  </w:num>
  <w:num w:numId="3" w16cid:durableId="732122103">
    <w:abstractNumId w:val="9"/>
  </w:num>
  <w:num w:numId="4" w16cid:durableId="843931775">
    <w:abstractNumId w:val="16"/>
  </w:num>
  <w:num w:numId="5" w16cid:durableId="695931381">
    <w:abstractNumId w:val="35"/>
  </w:num>
  <w:num w:numId="6" w16cid:durableId="167906873">
    <w:abstractNumId w:val="23"/>
  </w:num>
  <w:num w:numId="7" w16cid:durableId="1554194151">
    <w:abstractNumId w:val="15"/>
  </w:num>
  <w:num w:numId="8" w16cid:durableId="1730763660">
    <w:abstractNumId w:val="52"/>
  </w:num>
  <w:num w:numId="9" w16cid:durableId="1588802998">
    <w:abstractNumId w:val="2"/>
  </w:num>
  <w:num w:numId="10" w16cid:durableId="2086296168">
    <w:abstractNumId w:val="10"/>
  </w:num>
  <w:num w:numId="11" w16cid:durableId="472141301">
    <w:abstractNumId w:val="48"/>
  </w:num>
  <w:num w:numId="12" w16cid:durableId="363796475">
    <w:abstractNumId w:val="36"/>
  </w:num>
  <w:num w:numId="13" w16cid:durableId="709492930">
    <w:abstractNumId w:val="28"/>
  </w:num>
  <w:num w:numId="14" w16cid:durableId="323052765">
    <w:abstractNumId w:val="22"/>
  </w:num>
  <w:num w:numId="15" w16cid:durableId="905922291">
    <w:abstractNumId w:val="14"/>
  </w:num>
  <w:num w:numId="16" w16cid:durableId="1765607344">
    <w:abstractNumId w:val="56"/>
  </w:num>
  <w:num w:numId="17" w16cid:durableId="2135783843">
    <w:abstractNumId w:val="37"/>
  </w:num>
  <w:num w:numId="18" w16cid:durableId="1251042294">
    <w:abstractNumId w:val="30"/>
  </w:num>
  <w:num w:numId="19" w16cid:durableId="266349457">
    <w:abstractNumId w:val="4"/>
  </w:num>
  <w:num w:numId="20" w16cid:durableId="1222518607">
    <w:abstractNumId w:val="44"/>
  </w:num>
  <w:num w:numId="21" w16cid:durableId="1069814619">
    <w:abstractNumId w:val="42"/>
  </w:num>
  <w:num w:numId="22" w16cid:durableId="623662427">
    <w:abstractNumId w:val="46"/>
  </w:num>
  <w:num w:numId="23" w16cid:durableId="66075544">
    <w:abstractNumId w:val="51"/>
  </w:num>
  <w:num w:numId="24" w16cid:durableId="540214576">
    <w:abstractNumId w:val="54"/>
  </w:num>
  <w:num w:numId="25" w16cid:durableId="1479152098">
    <w:abstractNumId w:val="8"/>
  </w:num>
  <w:num w:numId="26" w16cid:durableId="1841197226">
    <w:abstractNumId w:val="45"/>
  </w:num>
  <w:num w:numId="27" w16cid:durableId="1446540459">
    <w:abstractNumId w:val="18"/>
  </w:num>
  <w:num w:numId="28" w16cid:durableId="552354330">
    <w:abstractNumId w:val="27"/>
  </w:num>
  <w:num w:numId="29" w16cid:durableId="857277970">
    <w:abstractNumId w:val="21"/>
  </w:num>
  <w:num w:numId="30" w16cid:durableId="108932957">
    <w:abstractNumId w:val="32"/>
  </w:num>
  <w:num w:numId="31" w16cid:durableId="506403193">
    <w:abstractNumId w:val="31"/>
  </w:num>
  <w:num w:numId="32" w16cid:durableId="571503716">
    <w:abstractNumId w:val="19"/>
  </w:num>
  <w:num w:numId="33" w16cid:durableId="1678996424">
    <w:abstractNumId w:val="49"/>
  </w:num>
  <w:num w:numId="34" w16cid:durableId="1479179260">
    <w:abstractNumId w:val="24"/>
  </w:num>
  <w:num w:numId="35" w16cid:durableId="28650917">
    <w:abstractNumId w:val="55"/>
  </w:num>
  <w:num w:numId="36" w16cid:durableId="1226834930">
    <w:abstractNumId w:val="40"/>
  </w:num>
  <w:num w:numId="37" w16cid:durableId="1507288138">
    <w:abstractNumId w:val="34"/>
  </w:num>
  <w:num w:numId="38" w16cid:durableId="1267007511">
    <w:abstractNumId w:val="25"/>
  </w:num>
  <w:num w:numId="39" w16cid:durableId="2057969584">
    <w:abstractNumId w:val="53"/>
  </w:num>
  <w:num w:numId="40" w16cid:durableId="1133672178">
    <w:abstractNumId w:val="3"/>
  </w:num>
  <w:num w:numId="41" w16cid:durableId="458038799">
    <w:abstractNumId w:val="5"/>
  </w:num>
  <w:num w:numId="42" w16cid:durableId="644626578">
    <w:abstractNumId w:val="6"/>
  </w:num>
  <w:num w:numId="43" w16cid:durableId="1639609212">
    <w:abstractNumId w:val="47"/>
  </w:num>
  <w:num w:numId="44" w16cid:durableId="254628686">
    <w:abstractNumId w:val="17"/>
  </w:num>
  <w:num w:numId="45" w16cid:durableId="1753552453">
    <w:abstractNumId w:val="41"/>
  </w:num>
  <w:num w:numId="46" w16cid:durableId="744568416">
    <w:abstractNumId w:val="7"/>
  </w:num>
  <w:num w:numId="47" w16cid:durableId="571355783">
    <w:abstractNumId w:val="39"/>
  </w:num>
  <w:num w:numId="48" w16cid:durableId="763693654">
    <w:abstractNumId w:val="13"/>
  </w:num>
  <w:num w:numId="49" w16cid:durableId="1692564155">
    <w:abstractNumId w:val="43"/>
  </w:num>
  <w:num w:numId="50" w16cid:durableId="718553358">
    <w:abstractNumId w:val="20"/>
  </w:num>
  <w:num w:numId="51" w16cid:durableId="204147938">
    <w:abstractNumId w:val="1"/>
  </w:num>
  <w:num w:numId="52" w16cid:durableId="626668464">
    <w:abstractNumId w:val="33"/>
  </w:num>
  <w:num w:numId="53" w16cid:durableId="1496651172">
    <w:abstractNumId w:val="12"/>
  </w:num>
  <w:num w:numId="54" w16cid:durableId="197552843">
    <w:abstractNumId w:val="11"/>
  </w:num>
  <w:num w:numId="55" w16cid:durableId="1882939874">
    <w:abstractNumId w:val="0"/>
  </w:num>
  <w:num w:numId="56" w16cid:durableId="284430662">
    <w:abstractNumId w:val="29"/>
  </w:num>
  <w:num w:numId="57" w16cid:durableId="188376595">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A96"/>
    <w:rsid w:val="00006612"/>
    <w:rsid w:val="00007946"/>
    <w:rsid w:val="00007974"/>
    <w:rsid w:val="00012773"/>
    <w:rsid w:val="00012AC6"/>
    <w:rsid w:val="0001445D"/>
    <w:rsid w:val="0001462C"/>
    <w:rsid w:val="00014730"/>
    <w:rsid w:val="0001564A"/>
    <w:rsid w:val="00020D2E"/>
    <w:rsid w:val="000225E1"/>
    <w:rsid w:val="00024867"/>
    <w:rsid w:val="000249B6"/>
    <w:rsid w:val="00024F15"/>
    <w:rsid w:val="000254A5"/>
    <w:rsid w:val="000300DA"/>
    <w:rsid w:val="00030B27"/>
    <w:rsid w:val="00030FD8"/>
    <w:rsid w:val="00043450"/>
    <w:rsid w:val="0004642E"/>
    <w:rsid w:val="00053B2A"/>
    <w:rsid w:val="000570F0"/>
    <w:rsid w:val="000572ED"/>
    <w:rsid w:val="00057A96"/>
    <w:rsid w:val="00061B26"/>
    <w:rsid w:val="00063C5D"/>
    <w:rsid w:val="00065FB3"/>
    <w:rsid w:val="0006721D"/>
    <w:rsid w:val="0007215F"/>
    <w:rsid w:val="000737D6"/>
    <w:rsid w:val="000748AC"/>
    <w:rsid w:val="000768D2"/>
    <w:rsid w:val="00077927"/>
    <w:rsid w:val="00077D8D"/>
    <w:rsid w:val="00082498"/>
    <w:rsid w:val="00095ABA"/>
    <w:rsid w:val="000968F2"/>
    <w:rsid w:val="000A2D6E"/>
    <w:rsid w:val="000B12BC"/>
    <w:rsid w:val="000B50CC"/>
    <w:rsid w:val="000C0694"/>
    <w:rsid w:val="000C139F"/>
    <w:rsid w:val="000C4BEA"/>
    <w:rsid w:val="000C5BAA"/>
    <w:rsid w:val="000C5CE6"/>
    <w:rsid w:val="000D1D15"/>
    <w:rsid w:val="000D3945"/>
    <w:rsid w:val="000E15F4"/>
    <w:rsid w:val="000E4043"/>
    <w:rsid w:val="000E53B7"/>
    <w:rsid w:val="000F00D4"/>
    <w:rsid w:val="000F146C"/>
    <w:rsid w:val="000F4286"/>
    <w:rsid w:val="000F4663"/>
    <w:rsid w:val="000F4966"/>
    <w:rsid w:val="000F5B6C"/>
    <w:rsid w:val="000F6EF8"/>
    <w:rsid w:val="000F72F6"/>
    <w:rsid w:val="000F74BC"/>
    <w:rsid w:val="001000D3"/>
    <w:rsid w:val="00100D88"/>
    <w:rsid w:val="00102D78"/>
    <w:rsid w:val="0012516C"/>
    <w:rsid w:val="001273B5"/>
    <w:rsid w:val="00135B29"/>
    <w:rsid w:val="00137E6B"/>
    <w:rsid w:val="0014516A"/>
    <w:rsid w:val="00147A65"/>
    <w:rsid w:val="00150057"/>
    <w:rsid w:val="00150DC6"/>
    <w:rsid w:val="001514FA"/>
    <w:rsid w:val="00155E91"/>
    <w:rsid w:val="0016173B"/>
    <w:rsid w:val="001623D0"/>
    <w:rsid w:val="001648E9"/>
    <w:rsid w:val="001653D1"/>
    <w:rsid w:val="0016700A"/>
    <w:rsid w:val="00171FE9"/>
    <w:rsid w:val="00172EB7"/>
    <w:rsid w:val="0017337C"/>
    <w:rsid w:val="001744B5"/>
    <w:rsid w:val="00175584"/>
    <w:rsid w:val="00175BF1"/>
    <w:rsid w:val="001838BB"/>
    <w:rsid w:val="001849E0"/>
    <w:rsid w:val="00184DB4"/>
    <w:rsid w:val="00184DEF"/>
    <w:rsid w:val="00185A92"/>
    <w:rsid w:val="00186301"/>
    <w:rsid w:val="00190105"/>
    <w:rsid w:val="001971FF"/>
    <w:rsid w:val="001A24AF"/>
    <w:rsid w:val="001A386E"/>
    <w:rsid w:val="001A6D13"/>
    <w:rsid w:val="001A7093"/>
    <w:rsid w:val="001B0176"/>
    <w:rsid w:val="001B1065"/>
    <w:rsid w:val="001B4BA8"/>
    <w:rsid w:val="001B5224"/>
    <w:rsid w:val="001B60B7"/>
    <w:rsid w:val="001B76A1"/>
    <w:rsid w:val="001D39E8"/>
    <w:rsid w:val="001E07C0"/>
    <w:rsid w:val="001E1E79"/>
    <w:rsid w:val="001E217A"/>
    <w:rsid w:val="001E7041"/>
    <w:rsid w:val="001F02D4"/>
    <w:rsid w:val="001F52A4"/>
    <w:rsid w:val="001F5C80"/>
    <w:rsid w:val="00200CE5"/>
    <w:rsid w:val="00206A35"/>
    <w:rsid w:val="002222C6"/>
    <w:rsid w:val="00222A00"/>
    <w:rsid w:val="00224967"/>
    <w:rsid w:val="002258F6"/>
    <w:rsid w:val="0022609D"/>
    <w:rsid w:val="00226270"/>
    <w:rsid w:val="00227248"/>
    <w:rsid w:val="00232597"/>
    <w:rsid w:val="00237A26"/>
    <w:rsid w:val="002408E4"/>
    <w:rsid w:val="0024223A"/>
    <w:rsid w:val="00243C55"/>
    <w:rsid w:val="00243DFF"/>
    <w:rsid w:val="00245689"/>
    <w:rsid w:val="002509C6"/>
    <w:rsid w:val="00255BC9"/>
    <w:rsid w:val="002607BB"/>
    <w:rsid w:val="002608D7"/>
    <w:rsid w:val="00261343"/>
    <w:rsid w:val="002633DD"/>
    <w:rsid w:val="00263F10"/>
    <w:rsid w:val="00270470"/>
    <w:rsid w:val="00273BA0"/>
    <w:rsid w:val="00282857"/>
    <w:rsid w:val="00283FF4"/>
    <w:rsid w:val="002864DA"/>
    <w:rsid w:val="00287379"/>
    <w:rsid w:val="00290B6C"/>
    <w:rsid w:val="00291E5D"/>
    <w:rsid w:val="0029286A"/>
    <w:rsid w:val="00293299"/>
    <w:rsid w:val="00294351"/>
    <w:rsid w:val="00294D00"/>
    <w:rsid w:val="00294E4C"/>
    <w:rsid w:val="00295D22"/>
    <w:rsid w:val="00296543"/>
    <w:rsid w:val="002A3E86"/>
    <w:rsid w:val="002A5757"/>
    <w:rsid w:val="002B1214"/>
    <w:rsid w:val="002B3DEF"/>
    <w:rsid w:val="002B59A3"/>
    <w:rsid w:val="002B5D68"/>
    <w:rsid w:val="002C0147"/>
    <w:rsid w:val="002C0A97"/>
    <w:rsid w:val="002C1A9C"/>
    <w:rsid w:val="002C5161"/>
    <w:rsid w:val="002C5957"/>
    <w:rsid w:val="002C67FE"/>
    <w:rsid w:val="002C725A"/>
    <w:rsid w:val="002D2FE0"/>
    <w:rsid w:val="002D351A"/>
    <w:rsid w:val="002D392A"/>
    <w:rsid w:val="002E284E"/>
    <w:rsid w:val="002E5358"/>
    <w:rsid w:val="002F086E"/>
    <w:rsid w:val="002F2F8E"/>
    <w:rsid w:val="002F669B"/>
    <w:rsid w:val="0030550F"/>
    <w:rsid w:val="003069E7"/>
    <w:rsid w:val="003125CF"/>
    <w:rsid w:val="0031310B"/>
    <w:rsid w:val="00315DC2"/>
    <w:rsid w:val="00320F71"/>
    <w:rsid w:val="00321D49"/>
    <w:rsid w:val="00322C00"/>
    <w:rsid w:val="00325EAA"/>
    <w:rsid w:val="0033157A"/>
    <w:rsid w:val="0033616F"/>
    <w:rsid w:val="00341350"/>
    <w:rsid w:val="00343E99"/>
    <w:rsid w:val="0034488E"/>
    <w:rsid w:val="0034490F"/>
    <w:rsid w:val="00346E9D"/>
    <w:rsid w:val="00347CFF"/>
    <w:rsid w:val="0035036A"/>
    <w:rsid w:val="00352900"/>
    <w:rsid w:val="00353182"/>
    <w:rsid w:val="0035336D"/>
    <w:rsid w:val="00354B61"/>
    <w:rsid w:val="00355DC0"/>
    <w:rsid w:val="00356411"/>
    <w:rsid w:val="00360B9D"/>
    <w:rsid w:val="00362347"/>
    <w:rsid w:val="003626AB"/>
    <w:rsid w:val="00364C1F"/>
    <w:rsid w:val="00364D1C"/>
    <w:rsid w:val="0036592C"/>
    <w:rsid w:val="003669F5"/>
    <w:rsid w:val="00371A43"/>
    <w:rsid w:val="00371ADA"/>
    <w:rsid w:val="0037514A"/>
    <w:rsid w:val="00375E84"/>
    <w:rsid w:val="00380864"/>
    <w:rsid w:val="00380D2A"/>
    <w:rsid w:val="003842A6"/>
    <w:rsid w:val="00384B7F"/>
    <w:rsid w:val="00386600"/>
    <w:rsid w:val="00390D4D"/>
    <w:rsid w:val="003910C8"/>
    <w:rsid w:val="00391101"/>
    <w:rsid w:val="003941B8"/>
    <w:rsid w:val="003962B1"/>
    <w:rsid w:val="003979B0"/>
    <w:rsid w:val="003A2A40"/>
    <w:rsid w:val="003A5C5A"/>
    <w:rsid w:val="003A78AA"/>
    <w:rsid w:val="003B2DA2"/>
    <w:rsid w:val="003B355C"/>
    <w:rsid w:val="003C0030"/>
    <w:rsid w:val="003C1FD8"/>
    <w:rsid w:val="003C3CEF"/>
    <w:rsid w:val="003C6010"/>
    <w:rsid w:val="003C6DF5"/>
    <w:rsid w:val="003C7C3A"/>
    <w:rsid w:val="003D0123"/>
    <w:rsid w:val="003D263F"/>
    <w:rsid w:val="003D2957"/>
    <w:rsid w:val="003D3110"/>
    <w:rsid w:val="003D6A46"/>
    <w:rsid w:val="003E05F6"/>
    <w:rsid w:val="003E06F5"/>
    <w:rsid w:val="003E29C8"/>
    <w:rsid w:val="003E3B94"/>
    <w:rsid w:val="003E47EE"/>
    <w:rsid w:val="003E55D6"/>
    <w:rsid w:val="003F3D87"/>
    <w:rsid w:val="003F5290"/>
    <w:rsid w:val="003F783C"/>
    <w:rsid w:val="00400D86"/>
    <w:rsid w:val="00402459"/>
    <w:rsid w:val="00404FAE"/>
    <w:rsid w:val="004210F5"/>
    <w:rsid w:val="00423A85"/>
    <w:rsid w:val="00424300"/>
    <w:rsid w:val="004270E2"/>
    <w:rsid w:val="0043077D"/>
    <w:rsid w:val="00431174"/>
    <w:rsid w:val="0043167A"/>
    <w:rsid w:val="0043426F"/>
    <w:rsid w:val="00434D57"/>
    <w:rsid w:val="004356C5"/>
    <w:rsid w:val="00442DD5"/>
    <w:rsid w:val="00446446"/>
    <w:rsid w:val="00451DFC"/>
    <w:rsid w:val="00452104"/>
    <w:rsid w:val="00452B32"/>
    <w:rsid w:val="00454C8C"/>
    <w:rsid w:val="00461F27"/>
    <w:rsid w:val="00472B1E"/>
    <w:rsid w:val="00474A2F"/>
    <w:rsid w:val="0047543F"/>
    <w:rsid w:val="00475614"/>
    <w:rsid w:val="004774AD"/>
    <w:rsid w:val="0048209E"/>
    <w:rsid w:val="00483626"/>
    <w:rsid w:val="00483D75"/>
    <w:rsid w:val="00485D39"/>
    <w:rsid w:val="00491278"/>
    <w:rsid w:val="004926EF"/>
    <w:rsid w:val="004941A8"/>
    <w:rsid w:val="00494406"/>
    <w:rsid w:val="004945CF"/>
    <w:rsid w:val="0049571A"/>
    <w:rsid w:val="0049BDDF"/>
    <w:rsid w:val="004A7CF3"/>
    <w:rsid w:val="004B0AEA"/>
    <w:rsid w:val="004B116A"/>
    <w:rsid w:val="004B6088"/>
    <w:rsid w:val="004B7BDE"/>
    <w:rsid w:val="004C0027"/>
    <w:rsid w:val="004C0A3A"/>
    <w:rsid w:val="004C0E5C"/>
    <w:rsid w:val="004C1E67"/>
    <w:rsid w:val="004C2DF4"/>
    <w:rsid w:val="004C5043"/>
    <w:rsid w:val="004C638C"/>
    <w:rsid w:val="004C6ABC"/>
    <w:rsid w:val="004C6E38"/>
    <w:rsid w:val="004D52AB"/>
    <w:rsid w:val="004D7B9D"/>
    <w:rsid w:val="004E121C"/>
    <w:rsid w:val="004F154E"/>
    <w:rsid w:val="004F3258"/>
    <w:rsid w:val="005032BA"/>
    <w:rsid w:val="0051479B"/>
    <w:rsid w:val="00515C91"/>
    <w:rsid w:val="00515F6F"/>
    <w:rsid w:val="00516967"/>
    <w:rsid w:val="00517A54"/>
    <w:rsid w:val="005203DF"/>
    <w:rsid w:val="005214BE"/>
    <w:rsid w:val="005255C2"/>
    <w:rsid w:val="00525609"/>
    <w:rsid w:val="00531319"/>
    <w:rsid w:val="005326B8"/>
    <w:rsid w:val="00533265"/>
    <w:rsid w:val="00534BAB"/>
    <w:rsid w:val="00535CBB"/>
    <w:rsid w:val="005407F7"/>
    <w:rsid w:val="00542684"/>
    <w:rsid w:val="0054334A"/>
    <w:rsid w:val="00543490"/>
    <w:rsid w:val="0054367F"/>
    <w:rsid w:val="0054565D"/>
    <w:rsid w:val="00545DEB"/>
    <w:rsid w:val="00550A9B"/>
    <w:rsid w:val="0055121B"/>
    <w:rsid w:val="00552978"/>
    <w:rsid w:val="00553A61"/>
    <w:rsid w:val="005627AB"/>
    <w:rsid w:val="00567812"/>
    <w:rsid w:val="00570C01"/>
    <w:rsid w:val="00575AAE"/>
    <w:rsid w:val="00580143"/>
    <w:rsid w:val="005824E0"/>
    <w:rsid w:val="00583296"/>
    <w:rsid w:val="005862E4"/>
    <w:rsid w:val="00594809"/>
    <w:rsid w:val="005A2B1C"/>
    <w:rsid w:val="005B1325"/>
    <w:rsid w:val="005B6CE6"/>
    <w:rsid w:val="005B705F"/>
    <w:rsid w:val="005B7828"/>
    <w:rsid w:val="005B7DD8"/>
    <w:rsid w:val="005C28F2"/>
    <w:rsid w:val="005C2F7B"/>
    <w:rsid w:val="005C596D"/>
    <w:rsid w:val="005C62EC"/>
    <w:rsid w:val="005C7024"/>
    <w:rsid w:val="005D06A8"/>
    <w:rsid w:val="005D1639"/>
    <w:rsid w:val="005D195E"/>
    <w:rsid w:val="005D4857"/>
    <w:rsid w:val="005D4EFF"/>
    <w:rsid w:val="005D600A"/>
    <w:rsid w:val="005E2AC8"/>
    <w:rsid w:val="005E365A"/>
    <w:rsid w:val="005E3F66"/>
    <w:rsid w:val="005E4F46"/>
    <w:rsid w:val="005E5F34"/>
    <w:rsid w:val="005F0CC9"/>
    <w:rsid w:val="005F264D"/>
    <w:rsid w:val="005F3C16"/>
    <w:rsid w:val="005F49FB"/>
    <w:rsid w:val="005F4C3C"/>
    <w:rsid w:val="005F53B6"/>
    <w:rsid w:val="005F77BB"/>
    <w:rsid w:val="006065A2"/>
    <w:rsid w:val="00607835"/>
    <w:rsid w:val="0061089D"/>
    <w:rsid w:val="00611761"/>
    <w:rsid w:val="006174C9"/>
    <w:rsid w:val="00624D06"/>
    <w:rsid w:val="00625FF9"/>
    <w:rsid w:val="006332BB"/>
    <w:rsid w:val="006361A7"/>
    <w:rsid w:val="006431D2"/>
    <w:rsid w:val="00644A3A"/>
    <w:rsid w:val="0064625F"/>
    <w:rsid w:val="006553D7"/>
    <w:rsid w:val="00655A00"/>
    <w:rsid w:val="00657038"/>
    <w:rsid w:val="006611CC"/>
    <w:rsid w:val="00663A59"/>
    <w:rsid w:val="00671408"/>
    <w:rsid w:val="00672983"/>
    <w:rsid w:val="00681207"/>
    <w:rsid w:val="00690519"/>
    <w:rsid w:val="006912EE"/>
    <w:rsid w:val="00693756"/>
    <w:rsid w:val="006A0544"/>
    <w:rsid w:val="006A1804"/>
    <w:rsid w:val="006A2A7E"/>
    <w:rsid w:val="006A33E5"/>
    <w:rsid w:val="006A5209"/>
    <w:rsid w:val="006A6500"/>
    <w:rsid w:val="006B3DB6"/>
    <w:rsid w:val="006B5607"/>
    <w:rsid w:val="006B7B0E"/>
    <w:rsid w:val="006C1742"/>
    <w:rsid w:val="006C2B3F"/>
    <w:rsid w:val="006C6469"/>
    <w:rsid w:val="006C6920"/>
    <w:rsid w:val="006D3389"/>
    <w:rsid w:val="006D4D60"/>
    <w:rsid w:val="006D781A"/>
    <w:rsid w:val="006E1B3E"/>
    <w:rsid w:val="006F22F2"/>
    <w:rsid w:val="006F4407"/>
    <w:rsid w:val="006F4EE4"/>
    <w:rsid w:val="006F5430"/>
    <w:rsid w:val="00700A26"/>
    <w:rsid w:val="0070161B"/>
    <w:rsid w:val="0070180A"/>
    <w:rsid w:val="00701FC0"/>
    <w:rsid w:val="00706EC5"/>
    <w:rsid w:val="007145BB"/>
    <w:rsid w:val="00714921"/>
    <w:rsid w:val="007153E9"/>
    <w:rsid w:val="00716ED0"/>
    <w:rsid w:val="0071775B"/>
    <w:rsid w:val="00720781"/>
    <w:rsid w:val="00721606"/>
    <w:rsid w:val="00721FEB"/>
    <w:rsid w:val="0072649A"/>
    <w:rsid w:val="00731812"/>
    <w:rsid w:val="00732700"/>
    <w:rsid w:val="00740740"/>
    <w:rsid w:val="00741B63"/>
    <w:rsid w:val="00742108"/>
    <w:rsid w:val="00742F6B"/>
    <w:rsid w:val="00752783"/>
    <w:rsid w:val="00752E78"/>
    <w:rsid w:val="00756F0D"/>
    <w:rsid w:val="007572AB"/>
    <w:rsid w:val="00760095"/>
    <w:rsid w:val="00762A8F"/>
    <w:rsid w:val="0076491C"/>
    <w:rsid w:val="0076549C"/>
    <w:rsid w:val="00771214"/>
    <w:rsid w:val="00775FCF"/>
    <w:rsid w:val="00782EF5"/>
    <w:rsid w:val="00783AD7"/>
    <w:rsid w:val="0078748E"/>
    <w:rsid w:val="00793DBC"/>
    <w:rsid w:val="007948E5"/>
    <w:rsid w:val="00795D43"/>
    <w:rsid w:val="00797CB6"/>
    <w:rsid w:val="007A0480"/>
    <w:rsid w:val="007A08DD"/>
    <w:rsid w:val="007A2202"/>
    <w:rsid w:val="007A2653"/>
    <w:rsid w:val="007A2C0A"/>
    <w:rsid w:val="007A37D2"/>
    <w:rsid w:val="007A4475"/>
    <w:rsid w:val="007A4BBE"/>
    <w:rsid w:val="007A7171"/>
    <w:rsid w:val="007A7921"/>
    <w:rsid w:val="007B3D0B"/>
    <w:rsid w:val="007B5BBD"/>
    <w:rsid w:val="007B6591"/>
    <w:rsid w:val="007C0AA4"/>
    <w:rsid w:val="007C1FFE"/>
    <w:rsid w:val="007C2568"/>
    <w:rsid w:val="007C275C"/>
    <w:rsid w:val="007C3B96"/>
    <w:rsid w:val="007C4A99"/>
    <w:rsid w:val="007C6952"/>
    <w:rsid w:val="007D1544"/>
    <w:rsid w:val="007E37F6"/>
    <w:rsid w:val="007E54EC"/>
    <w:rsid w:val="007E6762"/>
    <w:rsid w:val="007E78E7"/>
    <w:rsid w:val="007E7EA0"/>
    <w:rsid w:val="007F2156"/>
    <w:rsid w:val="007F27E3"/>
    <w:rsid w:val="007F293B"/>
    <w:rsid w:val="007F39C9"/>
    <w:rsid w:val="007F4FE2"/>
    <w:rsid w:val="007F4FF2"/>
    <w:rsid w:val="007F5F53"/>
    <w:rsid w:val="007F7924"/>
    <w:rsid w:val="007F7EF4"/>
    <w:rsid w:val="00805405"/>
    <w:rsid w:val="0080673D"/>
    <w:rsid w:val="008071F8"/>
    <w:rsid w:val="00810639"/>
    <w:rsid w:val="00811B4B"/>
    <w:rsid w:val="00813906"/>
    <w:rsid w:val="0081473F"/>
    <w:rsid w:val="00814F84"/>
    <w:rsid w:val="00816043"/>
    <w:rsid w:val="00820F8C"/>
    <w:rsid w:val="008213F2"/>
    <w:rsid w:val="00821A32"/>
    <w:rsid w:val="00823888"/>
    <w:rsid w:val="008252A8"/>
    <w:rsid w:val="00830883"/>
    <w:rsid w:val="0083221A"/>
    <w:rsid w:val="0083268F"/>
    <w:rsid w:val="00834D72"/>
    <w:rsid w:val="008371BD"/>
    <w:rsid w:val="00840589"/>
    <w:rsid w:val="00844EBF"/>
    <w:rsid w:val="008509FC"/>
    <w:rsid w:val="00853445"/>
    <w:rsid w:val="008535C8"/>
    <w:rsid w:val="00862A99"/>
    <w:rsid w:val="00863F8D"/>
    <w:rsid w:val="008673A2"/>
    <w:rsid w:val="0087117E"/>
    <w:rsid w:val="00877447"/>
    <w:rsid w:val="00880E1F"/>
    <w:rsid w:val="00885BDC"/>
    <w:rsid w:val="00887FCE"/>
    <w:rsid w:val="0089097A"/>
    <w:rsid w:val="008912BA"/>
    <w:rsid w:val="00893C71"/>
    <w:rsid w:val="008A0A4A"/>
    <w:rsid w:val="008A19B3"/>
    <w:rsid w:val="008A4343"/>
    <w:rsid w:val="008B04FE"/>
    <w:rsid w:val="008B1135"/>
    <w:rsid w:val="008B1F74"/>
    <w:rsid w:val="008C256A"/>
    <w:rsid w:val="008C64D8"/>
    <w:rsid w:val="008C6C89"/>
    <w:rsid w:val="008C749F"/>
    <w:rsid w:val="008C7818"/>
    <w:rsid w:val="008D09A3"/>
    <w:rsid w:val="008D2B05"/>
    <w:rsid w:val="008E2F4B"/>
    <w:rsid w:val="008E39BB"/>
    <w:rsid w:val="008E3E81"/>
    <w:rsid w:val="008E5180"/>
    <w:rsid w:val="008E5AB5"/>
    <w:rsid w:val="008F2BD3"/>
    <w:rsid w:val="008F536C"/>
    <w:rsid w:val="008F5D47"/>
    <w:rsid w:val="008F5E77"/>
    <w:rsid w:val="008F6CA0"/>
    <w:rsid w:val="0090034F"/>
    <w:rsid w:val="00901AD4"/>
    <w:rsid w:val="0090560C"/>
    <w:rsid w:val="0090582E"/>
    <w:rsid w:val="00905D34"/>
    <w:rsid w:val="009063E9"/>
    <w:rsid w:val="00907DBC"/>
    <w:rsid w:val="009105D3"/>
    <w:rsid w:val="00912917"/>
    <w:rsid w:val="00912DF5"/>
    <w:rsid w:val="0091547C"/>
    <w:rsid w:val="009234DC"/>
    <w:rsid w:val="00924EB1"/>
    <w:rsid w:val="0092510F"/>
    <w:rsid w:val="00927461"/>
    <w:rsid w:val="009327B7"/>
    <w:rsid w:val="009335E9"/>
    <w:rsid w:val="00944E39"/>
    <w:rsid w:val="00945DD5"/>
    <w:rsid w:val="0095064B"/>
    <w:rsid w:val="00952DBB"/>
    <w:rsid w:val="00956933"/>
    <w:rsid w:val="00957E11"/>
    <w:rsid w:val="00961F67"/>
    <w:rsid w:val="00963290"/>
    <w:rsid w:val="009660DA"/>
    <w:rsid w:val="00967735"/>
    <w:rsid w:val="00971527"/>
    <w:rsid w:val="00972AE7"/>
    <w:rsid w:val="009750EF"/>
    <w:rsid w:val="009777A0"/>
    <w:rsid w:val="00980A3C"/>
    <w:rsid w:val="00982A10"/>
    <w:rsid w:val="00985212"/>
    <w:rsid w:val="009859AF"/>
    <w:rsid w:val="00991A2C"/>
    <w:rsid w:val="0099311E"/>
    <w:rsid w:val="009949F7"/>
    <w:rsid w:val="009958B6"/>
    <w:rsid w:val="009A024D"/>
    <w:rsid w:val="009A0B4F"/>
    <w:rsid w:val="009A2E68"/>
    <w:rsid w:val="009A76A6"/>
    <w:rsid w:val="009B1BE5"/>
    <w:rsid w:val="009B35AA"/>
    <w:rsid w:val="009B76F6"/>
    <w:rsid w:val="009BF11F"/>
    <w:rsid w:val="009C4051"/>
    <w:rsid w:val="009C542B"/>
    <w:rsid w:val="009C7E96"/>
    <w:rsid w:val="009D2041"/>
    <w:rsid w:val="009D234C"/>
    <w:rsid w:val="009D5194"/>
    <w:rsid w:val="009D6AE8"/>
    <w:rsid w:val="009E0A0D"/>
    <w:rsid w:val="009E56E8"/>
    <w:rsid w:val="009E71DE"/>
    <w:rsid w:val="009F062A"/>
    <w:rsid w:val="009F1460"/>
    <w:rsid w:val="009F30D0"/>
    <w:rsid w:val="009F4E11"/>
    <w:rsid w:val="009F5742"/>
    <w:rsid w:val="009F6601"/>
    <w:rsid w:val="00A0001C"/>
    <w:rsid w:val="00A11875"/>
    <w:rsid w:val="00A12940"/>
    <w:rsid w:val="00A129D1"/>
    <w:rsid w:val="00A1502E"/>
    <w:rsid w:val="00A1776E"/>
    <w:rsid w:val="00A2191B"/>
    <w:rsid w:val="00A21A12"/>
    <w:rsid w:val="00A33304"/>
    <w:rsid w:val="00A3354B"/>
    <w:rsid w:val="00A35C73"/>
    <w:rsid w:val="00A4455A"/>
    <w:rsid w:val="00A467BA"/>
    <w:rsid w:val="00A47796"/>
    <w:rsid w:val="00A5113F"/>
    <w:rsid w:val="00A53673"/>
    <w:rsid w:val="00A53A02"/>
    <w:rsid w:val="00A57A63"/>
    <w:rsid w:val="00A62E0F"/>
    <w:rsid w:val="00A66790"/>
    <w:rsid w:val="00A7150A"/>
    <w:rsid w:val="00A72891"/>
    <w:rsid w:val="00A73708"/>
    <w:rsid w:val="00A80960"/>
    <w:rsid w:val="00A81115"/>
    <w:rsid w:val="00A841AF"/>
    <w:rsid w:val="00A8543A"/>
    <w:rsid w:val="00A90BB2"/>
    <w:rsid w:val="00A917D1"/>
    <w:rsid w:val="00A92C5C"/>
    <w:rsid w:val="00A96FF6"/>
    <w:rsid w:val="00AA2964"/>
    <w:rsid w:val="00AA3D06"/>
    <w:rsid w:val="00AA5089"/>
    <w:rsid w:val="00AB2074"/>
    <w:rsid w:val="00AB21FC"/>
    <w:rsid w:val="00AB416C"/>
    <w:rsid w:val="00AB4C92"/>
    <w:rsid w:val="00AB579A"/>
    <w:rsid w:val="00AB7867"/>
    <w:rsid w:val="00AC16A6"/>
    <w:rsid w:val="00AC6FDA"/>
    <w:rsid w:val="00AD45BE"/>
    <w:rsid w:val="00AD7EFE"/>
    <w:rsid w:val="00AE0A90"/>
    <w:rsid w:val="00AE5D04"/>
    <w:rsid w:val="00AF086D"/>
    <w:rsid w:val="00AF2178"/>
    <w:rsid w:val="00AF3986"/>
    <w:rsid w:val="00AF5063"/>
    <w:rsid w:val="00AF6A57"/>
    <w:rsid w:val="00B0165B"/>
    <w:rsid w:val="00B01CC5"/>
    <w:rsid w:val="00B05FFE"/>
    <w:rsid w:val="00B0629E"/>
    <w:rsid w:val="00B06AAB"/>
    <w:rsid w:val="00B07BF4"/>
    <w:rsid w:val="00B07F3B"/>
    <w:rsid w:val="00B107CD"/>
    <w:rsid w:val="00B113E5"/>
    <w:rsid w:val="00B12647"/>
    <w:rsid w:val="00B147D9"/>
    <w:rsid w:val="00B16FD0"/>
    <w:rsid w:val="00B17BDA"/>
    <w:rsid w:val="00B20293"/>
    <w:rsid w:val="00B217DA"/>
    <w:rsid w:val="00B22D5B"/>
    <w:rsid w:val="00B24259"/>
    <w:rsid w:val="00B24391"/>
    <w:rsid w:val="00B26F58"/>
    <w:rsid w:val="00B271CF"/>
    <w:rsid w:val="00B30B84"/>
    <w:rsid w:val="00B312A4"/>
    <w:rsid w:val="00B324F8"/>
    <w:rsid w:val="00B378A9"/>
    <w:rsid w:val="00B37BE6"/>
    <w:rsid w:val="00B40DBF"/>
    <w:rsid w:val="00B40F50"/>
    <w:rsid w:val="00B45556"/>
    <w:rsid w:val="00B51347"/>
    <w:rsid w:val="00B51EB7"/>
    <w:rsid w:val="00B559F1"/>
    <w:rsid w:val="00B55A9A"/>
    <w:rsid w:val="00B56C97"/>
    <w:rsid w:val="00B57297"/>
    <w:rsid w:val="00B622C2"/>
    <w:rsid w:val="00B631D5"/>
    <w:rsid w:val="00B64665"/>
    <w:rsid w:val="00B647EB"/>
    <w:rsid w:val="00B664B2"/>
    <w:rsid w:val="00B711C0"/>
    <w:rsid w:val="00B72293"/>
    <w:rsid w:val="00B74305"/>
    <w:rsid w:val="00B814C1"/>
    <w:rsid w:val="00B819C7"/>
    <w:rsid w:val="00B825EC"/>
    <w:rsid w:val="00B8471B"/>
    <w:rsid w:val="00B85136"/>
    <w:rsid w:val="00B87160"/>
    <w:rsid w:val="00B9016C"/>
    <w:rsid w:val="00B93134"/>
    <w:rsid w:val="00B93546"/>
    <w:rsid w:val="00B9403E"/>
    <w:rsid w:val="00B975A0"/>
    <w:rsid w:val="00BA04D7"/>
    <w:rsid w:val="00BA2E54"/>
    <w:rsid w:val="00BB305E"/>
    <w:rsid w:val="00BB39E9"/>
    <w:rsid w:val="00BB3E1C"/>
    <w:rsid w:val="00BB5923"/>
    <w:rsid w:val="00BC134A"/>
    <w:rsid w:val="00BC1984"/>
    <w:rsid w:val="00BC3667"/>
    <w:rsid w:val="00BC376B"/>
    <w:rsid w:val="00BC505C"/>
    <w:rsid w:val="00BC5FF2"/>
    <w:rsid w:val="00BC6CA2"/>
    <w:rsid w:val="00BD0FAE"/>
    <w:rsid w:val="00BD1D9D"/>
    <w:rsid w:val="00BE4B40"/>
    <w:rsid w:val="00BE5069"/>
    <w:rsid w:val="00BE5796"/>
    <w:rsid w:val="00BF20EA"/>
    <w:rsid w:val="00BF7F32"/>
    <w:rsid w:val="00C010D6"/>
    <w:rsid w:val="00C039F5"/>
    <w:rsid w:val="00C04FDE"/>
    <w:rsid w:val="00C05B8C"/>
    <w:rsid w:val="00C06DFD"/>
    <w:rsid w:val="00C06EA3"/>
    <w:rsid w:val="00C10531"/>
    <w:rsid w:val="00C13B12"/>
    <w:rsid w:val="00C17B1B"/>
    <w:rsid w:val="00C2037F"/>
    <w:rsid w:val="00C237C7"/>
    <w:rsid w:val="00C26377"/>
    <w:rsid w:val="00C270E6"/>
    <w:rsid w:val="00C30641"/>
    <w:rsid w:val="00C30EC6"/>
    <w:rsid w:val="00C32BD4"/>
    <w:rsid w:val="00C37EB8"/>
    <w:rsid w:val="00C41841"/>
    <w:rsid w:val="00C420BB"/>
    <w:rsid w:val="00C425BF"/>
    <w:rsid w:val="00C45E21"/>
    <w:rsid w:val="00C500C2"/>
    <w:rsid w:val="00C52D08"/>
    <w:rsid w:val="00C5533E"/>
    <w:rsid w:val="00C61F78"/>
    <w:rsid w:val="00C642D1"/>
    <w:rsid w:val="00C6708D"/>
    <w:rsid w:val="00C71201"/>
    <w:rsid w:val="00C75773"/>
    <w:rsid w:val="00C75941"/>
    <w:rsid w:val="00C76BA6"/>
    <w:rsid w:val="00C8479D"/>
    <w:rsid w:val="00C850AB"/>
    <w:rsid w:val="00C866AE"/>
    <w:rsid w:val="00C86FC1"/>
    <w:rsid w:val="00C877B4"/>
    <w:rsid w:val="00C90691"/>
    <w:rsid w:val="00C91054"/>
    <w:rsid w:val="00C92FC2"/>
    <w:rsid w:val="00C930E9"/>
    <w:rsid w:val="00CA02FC"/>
    <w:rsid w:val="00CA2A2A"/>
    <w:rsid w:val="00CA2DCD"/>
    <w:rsid w:val="00CA5820"/>
    <w:rsid w:val="00CB1F6A"/>
    <w:rsid w:val="00CB47FE"/>
    <w:rsid w:val="00CB5CCA"/>
    <w:rsid w:val="00CB6D78"/>
    <w:rsid w:val="00CC2170"/>
    <w:rsid w:val="00CC5474"/>
    <w:rsid w:val="00CC7060"/>
    <w:rsid w:val="00CD14F0"/>
    <w:rsid w:val="00CD38D4"/>
    <w:rsid w:val="00CE03D7"/>
    <w:rsid w:val="00CE13D8"/>
    <w:rsid w:val="00CF3E10"/>
    <w:rsid w:val="00CF4CDD"/>
    <w:rsid w:val="00CF4E1D"/>
    <w:rsid w:val="00D00E34"/>
    <w:rsid w:val="00D1379D"/>
    <w:rsid w:val="00D1466A"/>
    <w:rsid w:val="00D22830"/>
    <w:rsid w:val="00D22BA6"/>
    <w:rsid w:val="00D268E6"/>
    <w:rsid w:val="00D3062A"/>
    <w:rsid w:val="00D35996"/>
    <w:rsid w:val="00D368A9"/>
    <w:rsid w:val="00D37AAA"/>
    <w:rsid w:val="00D41C52"/>
    <w:rsid w:val="00D42A9D"/>
    <w:rsid w:val="00D4409B"/>
    <w:rsid w:val="00D47492"/>
    <w:rsid w:val="00D52917"/>
    <w:rsid w:val="00D569B3"/>
    <w:rsid w:val="00D61BD9"/>
    <w:rsid w:val="00D62F71"/>
    <w:rsid w:val="00D63030"/>
    <w:rsid w:val="00D655E2"/>
    <w:rsid w:val="00D71E4E"/>
    <w:rsid w:val="00D7208B"/>
    <w:rsid w:val="00D768A1"/>
    <w:rsid w:val="00D81024"/>
    <w:rsid w:val="00D81E7D"/>
    <w:rsid w:val="00D83B5D"/>
    <w:rsid w:val="00D844A7"/>
    <w:rsid w:val="00D84D27"/>
    <w:rsid w:val="00D871A0"/>
    <w:rsid w:val="00D9173D"/>
    <w:rsid w:val="00D97774"/>
    <w:rsid w:val="00DA01F6"/>
    <w:rsid w:val="00DA277C"/>
    <w:rsid w:val="00DA2A70"/>
    <w:rsid w:val="00DA4611"/>
    <w:rsid w:val="00DB061B"/>
    <w:rsid w:val="00DB6C9A"/>
    <w:rsid w:val="00DB74F0"/>
    <w:rsid w:val="00DC082E"/>
    <w:rsid w:val="00DC2391"/>
    <w:rsid w:val="00DC2B7D"/>
    <w:rsid w:val="00DC41AB"/>
    <w:rsid w:val="00DC5FAA"/>
    <w:rsid w:val="00DC74DE"/>
    <w:rsid w:val="00DD31C2"/>
    <w:rsid w:val="00DD38E9"/>
    <w:rsid w:val="00DD572B"/>
    <w:rsid w:val="00DD704A"/>
    <w:rsid w:val="00DE0567"/>
    <w:rsid w:val="00DE147E"/>
    <w:rsid w:val="00DE25E5"/>
    <w:rsid w:val="00DE4297"/>
    <w:rsid w:val="00DF0EB3"/>
    <w:rsid w:val="00DF3393"/>
    <w:rsid w:val="00DF6499"/>
    <w:rsid w:val="00DF6B4A"/>
    <w:rsid w:val="00E033A3"/>
    <w:rsid w:val="00E04FF9"/>
    <w:rsid w:val="00E14F52"/>
    <w:rsid w:val="00E22C65"/>
    <w:rsid w:val="00E22DB8"/>
    <w:rsid w:val="00E25A08"/>
    <w:rsid w:val="00E26AFA"/>
    <w:rsid w:val="00E30B58"/>
    <w:rsid w:val="00E32FDC"/>
    <w:rsid w:val="00E34F5B"/>
    <w:rsid w:val="00E4404F"/>
    <w:rsid w:val="00E47238"/>
    <w:rsid w:val="00E47439"/>
    <w:rsid w:val="00E508A6"/>
    <w:rsid w:val="00E52E25"/>
    <w:rsid w:val="00E57227"/>
    <w:rsid w:val="00E60BB1"/>
    <w:rsid w:val="00E63DE2"/>
    <w:rsid w:val="00E65726"/>
    <w:rsid w:val="00E65AF3"/>
    <w:rsid w:val="00E70999"/>
    <w:rsid w:val="00E70C62"/>
    <w:rsid w:val="00E73324"/>
    <w:rsid w:val="00E77D69"/>
    <w:rsid w:val="00E8078C"/>
    <w:rsid w:val="00E80CDD"/>
    <w:rsid w:val="00E93E41"/>
    <w:rsid w:val="00E94863"/>
    <w:rsid w:val="00E94B2E"/>
    <w:rsid w:val="00EA05E0"/>
    <w:rsid w:val="00EA1128"/>
    <w:rsid w:val="00EA1873"/>
    <w:rsid w:val="00EA38FE"/>
    <w:rsid w:val="00EA4B64"/>
    <w:rsid w:val="00EA7B13"/>
    <w:rsid w:val="00EB1B64"/>
    <w:rsid w:val="00EB312E"/>
    <w:rsid w:val="00EB3B5A"/>
    <w:rsid w:val="00EB5CBB"/>
    <w:rsid w:val="00EB6107"/>
    <w:rsid w:val="00EB7598"/>
    <w:rsid w:val="00EC1321"/>
    <w:rsid w:val="00EC3FF1"/>
    <w:rsid w:val="00ED1F1B"/>
    <w:rsid w:val="00ED3F72"/>
    <w:rsid w:val="00ED5113"/>
    <w:rsid w:val="00ED6F03"/>
    <w:rsid w:val="00ED702F"/>
    <w:rsid w:val="00EE0847"/>
    <w:rsid w:val="00EE0D8B"/>
    <w:rsid w:val="00EE3CEE"/>
    <w:rsid w:val="00EE66DD"/>
    <w:rsid w:val="00EE7A2F"/>
    <w:rsid w:val="00EF0064"/>
    <w:rsid w:val="00EF0829"/>
    <w:rsid w:val="00EF0B26"/>
    <w:rsid w:val="00EF48DF"/>
    <w:rsid w:val="00EF7A17"/>
    <w:rsid w:val="00F06887"/>
    <w:rsid w:val="00F11DA8"/>
    <w:rsid w:val="00F12966"/>
    <w:rsid w:val="00F15E0F"/>
    <w:rsid w:val="00F1649F"/>
    <w:rsid w:val="00F20089"/>
    <w:rsid w:val="00F23314"/>
    <w:rsid w:val="00F27E8D"/>
    <w:rsid w:val="00F307B8"/>
    <w:rsid w:val="00F31556"/>
    <w:rsid w:val="00F31D86"/>
    <w:rsid w:val="00F35DFD"/>
    <w:rsid w:val="00F3684C"/>
    <w:rsid w:val="00F37CA7"/>
    <w:rsid w:val="00F406D2"/>
    <w:rsid w:val="00F4231A"/>
    <w:rsid w:val="00F46635"/>
    <w:rsid w:val="00F475EC"/>
    <w:rsid w:val="00F517FA"/>
    <w:rsid w:val="00F57925"/>
    <w:rsid w:val="00F608C9"/>
    <w:rsid w:val="00F6353A"/>
    <w:rsid w:val="00F742B6"/>
    <w:rsid w:val="00F77D90"/>
    <w:rsid w:val="00F77EB0"/>
    <w:rsid w:val="00F91CC3"/>
    <w:rsid w:val="00F94665"/>
    <w:rsid w:val="00F96E8F"/>
    <w:rsid w:val="00F9712B"/>
    <w:rsid w:val="00FA3D36"/>
    <w:rsid w:val="00FA677C"/>
    <w:rsid w:val="00FA7446"/>
    <w:rsid w:val="00FB1D55"/>
    <w:rsid w:val="00FB40CD"/>
    <w:rsid w:val="00FB5DE1"/>
    <w:rsid w:val="00FB7E2F"/>
    <w:rsid w:val="00FC3202"/>
    <w:rsid w:val="00FC3271"/>
    <w:rsid w:val="00FC4FD0"/>
    <w:rsid w:val="00FC53C8"/>
    <w:rsid w:val="00FC7145"/>
    <w:rsid w:val="00FD0000"/>
    <w:rsid w:val="00FD7C2E"/>
    <w:rsid w:val="00FE1765"/>
    <w:rsid w:val="00FE2650"/>
    <w:rsid w:val="00FE4DF6"/>
    <w:rsid w:val="00FE51B8"/>
    <w:rsid w:val="00FE7785"/>
    <w:rsid w:val="00FE785E"/>
    <w:rsid w:val="00FE79F3"/>
    <w:rsid w:val="00FF5394"/>
    <w:rsid w:val="00FF550B"/>
    <w:rsid w:val="00FF5D58"/>
    <w:rsid w:val="035B2717"/>
    <w:rsid w:val="0369E2FD"/>
    <w:rsid w:val="0436FE1D"/>
    <w:rsid w:val="070DA75D"/>
    <w:rsid w:val="08AF417D"/>
    <w:rsid w:val="0BE38840"/>
    <w:rsid w:val="0D087771"/>
    <w:rsid w:val="0E7211AA"/>
    <w:rsid w:val="0E9EC5E0"/>
    <w:rsid w:val="0F59F37C"/>
    <w:rsid w:val="1015753B"/>
    <w:rsid w:val="105FE372"/>
    <w:rsid w:val="10EEEF79"/>
    <w:rsid w:val="110220A1"/>
    <w:rsid w:val="1266182A"/>
    <w:rsid w:val="1426903B"/>
    <w:rsid w:val="143E5C46"/>
    <w:rsid w:val="14921507"/>
    <w:rsid w:val="1511A424"/>
    <w:rsid w:val="16261ED6"/>
    <w:rsid w:val="16BCCA79"/>
    <w:rsid w:val="16CD7694"/>
    <w:rsid w:val="178E9D07"/>
    <w:rsid w:val="18589ADA"/>
    <w:rsid w:val="195FD2A2"/>
    <w:rsid w:val="1A6A766E"/>
    <w:rsid w:val="1AB589BB"/>
    <w:rsid w:val="1AC8D268"/>
    <w:rsid w:val="1ADDFE91"/>
    <w:rsid w:val="1B6DF8BF"/>
    <w:rsid w:val="1D3E55E0"/>
    <w:rsid w:val="1F001CFE"/>
    <w:rsid w:val="1F5B55F1"/>
    <w:rsid w:val="209393D7"/>
    <w:rsid w:val="20A49B2F"/>
    <w:rsid w:val="20B38E01"/>
    <w:rsid w:val="2104651A"/>
    <w:rsid w:val="21C862A6"/>
    <w:rsid w:val="21EC5875"/>
    <w:rsid w:val="221FC0C0"/>
    <w:rsid w:val="22D4DBA4"/>
    <w:rsid w:val="22D5455A"/>
    <w:rsid w:val="23F8AE0A"/>
    <w:rsid w:val="25653B10"/>
    <w:rsid w:val="25A8BCBA"/>
    <w:rsid w:val="25BB9A51"/>
    <w:rsid w:val="25E3B526"/>
    <w:rsid w:val="2768F56D"/>
    <w:rsid w:val="27B9B0D4"/>
    <w:rsid w:val="2876AC2A"/>
    <w:rsid w:val="28F6FAC9"/>
    <w:rsid w:val="29361C9B"/>
    <w:rsid w:val="2A127C8B"/>
    <w:rsid w:val="2A62C49C"/>
    <w:rsid w:val="2B86901F"/>
    <w:rsid w:val="2C333D3B"/>
    <w:rsid w:val="2C8CCA94"/>
    <w:rsid w:val="2D8F1572"/>
    <w:rsid w:val="2D9A655E"/>
    <w:rsid w:val="2DBA1043"/>
    <w:rsid w:val="2F306235"/>
    <w:rsid w:val="2F3635BF"/>
    <w:rsid w:val="30929853"/>
    <w:rsid w:val="30BC5BDF"/>
    <w:rsid w:val="3151302A"/>
    <w:rsid w:val="344FB438"/>
    <w:rsid w:val="348564F7"/>
    <w:rsid w:val="35E2628A"/>
    <w:rsid w:val="366201CC"/>
    <w:rsid w:val="36A0D439"/>
    <w:rsid w:val="37696DBB"/>
    <w:rsid w:val="38B5DA51"/>
    <w:rsid w:val="391D6479"/>
    <w:rsid w:val="3B0A427C"/>
    <w:rsid w:val="3B66D7CF"/>
    <w:rsid w:val="3B9894B9"/>
    <w:rsid w:val="3C0077E5"/>
    <w:rsid w:val="3C200465"/>
    <w:rsid w:val="3CF213F5"/>
    <w:rsid w:val="3DDA924D"/>
    <w:rsid w:val="3F420F1E"/>
    <w:rsid w:val="3F8238E4"/>
    <w:rsid w:val="40E66382"/>
    <w:rsid w:val="41F50175"/>
    <w:rsid w:val="43C3FEA1"/>
    <w:rsid w:val="45C52BA8"/>
    <w:rsid w:val="495DCF1D"/>
    <w:rsid w:val="4B8A7FC7"/>
    <w:rsid w:val="4CF0D0AA"/>
    <w:rsid w:val="4DF6C08F"/>
    <w:rsid w:val="4E19F886"/>
    <w:rsid w:val="4FB0AD56"/>
    <w:rsid w:val="4FD833FD"/>
    <w:rsid w:val="51722950"/>
    <w:rsid w:val="522755C1"/>
    <w:rsid w:val="5251A466"/>
    <w:rsid w:val="52FAEB63"/>
    <w:rsid w:val="530B483D"/>
    <w:rsid w:val="5357670E"/>
    <w:rsid w:val="5393D555"/>
    <w:rsid w:val="5736ABF2"/>
    <w:rsid w:val="58289162"/>
    <w:rsid w:val="5865D881"/>
    <w:rsid w:val="5890B2C2"/>
    <w:rsid w:val="58D33BA7"/>
    <w:rsid w:val="5B010E96"/>
    <w:rsid w:val="5BA9D3B5"/>
    <w:rsid w:val="5CF8A3F6"/>
    <w:rsid w:val="5EA3C199"/>
    <w:rsid w:val="5F09089F"/>
    <w:rsid w:val="5F847F6A"/>
    <w:rsid w:val="605B6A1D"/>
    <w:rsid w:val="60D130D4"/>
    <w:rsid w:val="63649F54"/>
    <w:rsid w:val="64D7EA3E"/>
    <w:rsid w:val="65378D9E"/>
    <w:rsid w:val="66AC2C10"/>
    <w:rsid w:val="66D7CDF3"/>
    <w:rsid w:val="67439D50"/>
    <w:rsid w:val="683CC906"/>
    <w:rsid w:val="6930FBA3"/>
    <w:rsid w:val="6CA9E97A"/>
    <w:rsid w:val="6E96ABD6"/>
    <w:rsid w:val="6F094662"/>
    <w:rsid w:val="6FBE8BFB"/>
    <w:rsid w:val="7036548C"/>
    <w:rsid w:val="70549339"/>
    <w:rsid w:val="72AC4AF8"/>
    <w:rsid w:val="7303A414"/>
    <w:rsid w:val="750485D8"/>
    <w:rsid w:val="7597B6DA"/>
    <w:rsid w:val="764B421C"/>
    <w:rsid w:val="7703ECCA"/>
    <w:rsid w:val="776AE10C"/>
    <w:rsid w:val="77E7127D"/>
    <w:rsid w:val="7889C90B"/>
    <w:rsid w:val="79F21025"/>
    <w:rsid w:val="7A619CA4"/>
    <w:rsid w:val="7AB1123E"/>
    <w:rsid w:val="7B95299B"/>
    <w:rsid w:val="7BD2F41B"/>
    <w:rsid w:val="7CA339AE"/>
    <w:rsid w:val="7CCE551D"/>
    <w:rsid w:val="7E528F96"/>
    <w:rsid w:val="7E5499DA"/>
    <w:rsid w:val="7F0D59CD"/>
    <w:rsid w:val="7F4C6DBA"/>
    <w:rsid w:val="7FF434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BC7E1"/>
  <w15:chartTrackingRefBased/>
  <w15:docId w15:val="{55303A7F-3721-481B-98A0-CB3F0E97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EB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361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370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985212"/>
    <w:pPr>
      <w:keepNext/>
      <w:keepLines/>
      <w:spacing w:after="240"/>
      <w:outlineLvl w:val="2"/>
    </w:pPr>
    <w:rPr>
      <w:rFonts w:eastAsiaTheme="majorEastAsia" w:cstheme="majorBidi"/>
      <w:b/>
      <w:sz w:val="28"/>
    </w:rPr>
  </w:style>
  <w:style w:type="paragraph" w:styleId="Heading4">
    <w:name w:val="heading 4"/>
    <w:basedOn w:val="Normal"/>
    <w:next w:val="Normal"/>
    <w:link w:val="Heading4Char"/>
    <w:uiPriority w:val="9"/>
    <w:unhideWhenUsed/>
    <w:qFormat/>
    <w:rsid w:val="008A0A4A"/>
    <w:pPr>
      <w:keepNext/>
      <w:keepLines/>
      <w:spacing w:after="2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77D69"/>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F7F32"/>
    <w:pPr>
      <w:framePr w:w="7920" w:h="1980" w:hRule="exact" w:hSpace="180" w:wrap="auto" w:hAnchor="page" w:xAlign="center" w:yAlign="bottom"/>
      <w:ind w:left="2880"/>
    </w:pPr>
    <w:rPr>
      <w:rFonts w:eastAsiaTheme="majorEastAsia" w:cstheme="majorBidi"/>
      <w:kern w:val="24"/>
    </w:rPr>
  </w:style>
  <w:style w:type="character" w:customStyle="1" w:styleId="Heading2Char">
    <w:name w:val="Heading 2 Char"/>
    <w:basedOn w:val="DefaultParagraphFont"/>
    <w:link w:val="Heading2"/>
    <w:uiPriority w:val="9"/>
    <w:rsid w:val="00057A96"/>
    <w:rPr>
      <w:rFonts w:ascii="Arial" w:eastAsiaTheme="majorEastAsia" w:hAnsi="Arial" w:cstheme="majorBidi"/>
      <w:b/>
      <w:sz w:val="36"/>
      <w:szCs w:val="26"/>
    </w:rPr>
  </w:style>
  <w:style w:type="paragraph" w:styleId="BalloonText">
    <w:name w:val="Balloon Text"/>
    <w:basedOn w:val="Normal"/>
    <w:link w:val="BalloonTextChar"/>
    <w:uiPriority w:val="99"/>
    <w:semiHidden/>
    <w:unhideWhenUsed/>
    <w:rsid w:val="00D5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9B3"/>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33616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7C0AA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0AA4"/>
  </w:style>
  <w:style w:type="paragraph" w:styleId="Footer">
    <w:name w:val="footer"/>
    <w:basedOn w:val="Normal"/>
    <w:link w:val="FooterChar"/>
    <w:uiPriority w:val="99"/>
    <w:unhideWhenUsed/>
    <w:rsid w:val="007C0AA4"/>
    <w:pPr>
      <w:tabs>
        <w:tab w:val="center" w:pos="4680"/>
        <w:tab w:val="right" w:pos="9360"/>
      </w:tabs>
    </w:pPr>
  </w:style>
  <w:style w:type="character" w:customStyle="1" w:styleId="FooterChar">
    <w:name w:val="Footer Char"/>
    <w:basedOn w:val="DefaultParagraphFont"/>
    <w:link w:val="Footer"/>
    <w:uiPriority w:val="99"/>
    <w:rsid w:val="007C0AA4"/>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431174"/>
    <w:rPr>
      <w:sz w:val="16"/>
      <w:szCs w:val="16"/>
    </w:rPr>
  </w:style>
  <w:style w:type="paragraph" w:styleId="CommentText">
    <w:name w:val="annotation text"/>
    <w:basedOn w:val="Normal"/>
    <w:link w:val="CommentTextChar"/>
    <w:uiPriority w:val="99"/>
    <w:unhideWhenUsed/>
    <w:rsid w:val="00431174"/>
    <w:rPr>
      <w:sz w:val="20"/>
      <w:szCs w:val="20"/>
    </w:rPr>
  </w:style>
  <w:style w:type="character" w:customStyle="1" w:styleId="CommentTextChar">
    <w:name w:val="Comment Text Char"/>
    <w:basedOn w:val="DefaultParagraphFont"/>
    <w:link w:val="CommentText"/>
    <w:uiPriority w:val="99"/>
    <w:rsid w:val="004311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31174"/>
    <w:rPr>
      <w:b/>
      <w:bCs/>
    </w:rPr>
  </w:style>
  <w:style w:type="character" w:customStyle="1" w:styleId="CommentSubjectChar">
    <w:name w:val="Comment Subject Char"/>
    <w:basedOn w:val="CommentTextChar"/>
    <w:link w:val="CommentSubject"/>
    <w:uiPriority w:val="99"/>
    <w:semiHidden/>
    <w:rsid w:val="00431174"/>
    <w:rPr>
      <w:rFonts w:ascii="Arial" w:eastAsia="Times New Roman" w:hAnsi="Arial" w:cs="Times New Roman"/>
      <w:b/>
      <w:bCs/>
      <w:sz w:val="20"/>
      <w:szCs w:val="20"/>
    </w:rPr>
  </w:style>
  <w:style w:type="paragraph" w:styleId="ListParagraph">
    <w:name w:val="List Paragraph"/>
    <w:aliases w:val="list,List1"/>
    <w:basedOn w:val="Normal"/>
    <w:link w:val="ListParagraphChar"/>
    <w:uiPriority w:val="1"/>
    <w:qFormat/>
    <w:rsid w:val="000737D6"/>
    <w:pPr>
      <w:widowControl w:val="0"/>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007946"/>
    <w:rPr>
      <w:strike w:val="0"/>
      <w:dstrike w:val="0"/>
      <w:color w:val="0000FF"/>
      <w:u w:val="single"/>
      <w:effect w:val="none"/>
      <w:shd w:val="clear" w:color="auto" w:fill="auto"/>
    </w:rPr>
  </w:style>
  <w:style w:type="character" w:styleId="Strong">
    <w:name w:val="Strong"/>
    <w:basedOn w:val="DefaultParagraphFont"/>
    <w:uiPriority w:val="22"/>
    <w:qFormat/>
    <w:rsid w:val="00007946"/>
    <w:rPr>
      <w:b/>
      <w:bCs/>
    </w:rPr>
  </w:style>
  <w:style w:type="table" w:styleId="PlainTable1">
    <w:name w:val="Plain Table 1"/>
    <w:basedOn w:val="TableNormal"/>
    <w:uiPriority w:val="41"/>
    <w:rsid w:val="00346E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346E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346E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rsid w:val="006361A7"/>
  </w:style>
  <w:style w:type="character" w:styleId="FollowedHyperlink">
    <w:name w:val="FollowedHyperlink"/>
    <w:basedOn w:val="DefaultParagraphFont"/>
    <w:uiPriority w:val="99"/>
    <w:semiHidden/>
    <w:unhideWhenUsed/>
    <w:rsid w:val="00813906"/>
    <w:rPr>
      <w:color w:val="954F72" w:themeColor="followedHyperlink"/>
      <w:u w:val="single"/>
    </w:rPr>
  </w:style>
  <w:style w:type="table" w:styleId="GridTable2-Accent3">
    <w:name w:val="Grid Table 2 Accent 3"/>
    <w:basedOn w:val="TableNormal"/>
    <w:uiPriority w:val="47"/>
    <w:rsid w:val="00F608C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MessageHeader">
    <w:name w:val="Message Header"/>
    <w:basedOn w:val="Normal"/>
    <w:link w:val="MessageHeaderChar"/>
    <w:uiPriority w:val="99"/>
    <w:unhideWhenUsed/>
    <w:rsid w:val="00844EBF"/>
    <w:pPr>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44EBF"/>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721FEB"/>
    <w:rPr>
      <w:rFonts w:ascii="Arial" w:eastAsiaTheme="majorEastAsia" w:hAnsi="Arial" w:cstheme="majorBidi"/>
      <w:b/>
      <w:sz w:val="28"/>
      <w:szCs w:val="24"/>
    </w:rPr>
  </w:style>
  <w:style w:type="character" w:customStyle="1" w:styleId="Heading5Char">
    <w:name w:val="Heading 5 Char"/>
    <w:basedOn w:val="DefaultParagraphFont"/>
    <w:link w:val="Heading5"/>
    <w:uiPriority w:val="9"/>
    <w:semiHidden/>
    <w:rsid w:val="00E77D69"/>
    <w:rPr>
      <w:rFonts w:asciiTheme="majorHAnsi" w:eastAsiaTheme="majorEastAsia" w:hAnsiTheme="majorHAnsi" w:cstheme="majorBidi"/>
      <w:color w:val="2E74B5" w:themeColor="accent1" w:themeShade="BF"/>
      <w:sz w:val="24"/>
      <w:szCs w:val="24"/>
    </w:rPr>
  </w:style>
  <w:style w:type="character" w:customStyle="1" w:styleId="ListParagraphChar">
    <w:name w:val="List Paragraph Char"/>
    <w:aliases w:val="list Char,List1 Char"/>
    <w:basedOn w:val="DefaultParagraphFont"/>
    <w:link w:val="ListParagraph"/>
    <w:uiPriority w:val="1"/>
    <w:locked/>
    <w:rsid w:val="00E77D69"/>
  </w:style>
  <w:style w:type="table" w:styleId="TableGrid">
    <w:name w:val="Table Grid"/>
    <w:basedOn w:val="TableNormal"/>
    <w:uiPriority w:val="39"/>
    <w:rsid w:val="00FA3D3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15E0F"/>
    <w:pPr>
      <w:spacing w:before="100" w:beforeAutospacing="1" w:after="100" w:afterAutospacing="1"/>
    </w:pPr>
    <w:rPr>
      <w:rFonts w:ascii="Times New Roman" w:hAnsi="Times New Roman"/>
    </w:rPr>
  </w:style>
  <w:style w:type="paragraph" w:styleId="BodyText">
    <w:name w:val="Body Text"/>
    <w:basedOn w:val="Normal"/>
    <w:link w:val="BodyTextChar"/>
    <w:rsid w:val="00D844A7"/>
    <w:pPr>
      <w:spacing w:after="120"/>
    </w:pPr>
  </w:style>
  <w:style w:type="character" w:customStyle="1" w:styleId="BodyTextChar">
    <w:name w:val="Body Text Char"/>
    <w:basedOn w:val="DefaultParagraphFont"/>
    <w:link w:val="BodyText"/>
    <w:rsid w:val="00D844A7"/>
    <w:rPr>
      <w:rFonts w:ascii="Arial" w:eastAsia="Times New Roman" w:hAnsi="Arial" w:cs="Times New Roman"/>
      <w:sz w:val="24"/>
      <w:szCs w:val="24"/>
    </w:rPr>
  </w:style>
  <w:style w:type="character" w:customStyle="1" w:styleId="normalchar1">
    <w:name w:val="normal__char1"/>
    <w:rsid w:val="00D844A7"/>
    <w:rPr>
      <w:rFonts w:ascii="Arial" w:hAnsi="Arial" w:cs="Arial" w:hint="default"/>
      <w:strike w:val="0"/>
      <w:dstrike w:val="0"/>
      <w:sz w:val="20"/>
      <w:szCs w:val="20"/>
      <w:u w:val="none"/>
      <w:effect w:val="none"/>
    </w:rPr>
  </w:style>
  <w:style w:type="paragraph" w:styleId="NoSpacing">
    <w:name w:val="No Spacing"/>
    <w:uiPriority w:val="1"/>
    <w:qFormat/>
    <w:rsid w:val="00D844A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44A7"/>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B96"/>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0B50CC"/>
    <w:rPr>
      <w:rFonts w:ascii="Arial" w:eastAsiaTheme="majorEastAsia" w:hAnsi="Arial" w:cstheme="majorBidi"/>
      <w:b/>
      <w:iCs/>
      <w:sz w:val="24"/>
      <w:szCs w:val="24"/>
    </w:rPr>
  </w:style>
  <w:style w:type="paragraph" w:styleId="FootnoteText">
    <w:name w:val="footnote text"/>
    <w:basedOn w:val="Normal"/>
    <w:link w:val="FootnoteTextChar"/>
    <w:uiPriority w:val="99"/>
    <w:semiHidden/>
    <w:unhideWhenUsed/>
    <w:rsid w:val="000B50CC"/>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0B50CC"/>
    <w:rPr>
      <w:sz w:val="20"/>
      <w:szCs w:val="20"/>
    </w:rPr>
  </w:style>
  <w:style w:type="character" w:styleId="FootnoteReference">
    <w:name w:val="footnote reference"/>
    <w:basedOn w:val="DefaultParagraphFont"/>
    <w:uiPriority w:val="99"/>
    <w:semiHidden/>
    <w:unhideWhenUsed/>
    <w:rsid w:val="000B50CC"/>
    <w:rPr>
      <w:vertAlign w:val="superscript"/>
    </w:rPr>
  </w:style>
  <w:style w:type="table" w:customStyle="1" w:styleId="TableGrid3">
    <w:name w:val="Table Grid3"/>
    <w:basedOn w:val="TableNormal"/>
    <w:next w:val="TableGrid"/>
    <w:uiPriority w:val="39"/>
    <w:rsid w:val="000B50C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923"/>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0570F0"/>
    <w:rPr>
      <w:color w:val="605E5C"/>
      <w:shd w:val="clear" w:color="auto" w:fill="E1DFDD"/>
    </w:rPr>
  </w:style>
  <w:style w:type="paragraph" w:customStyle="1" w:styleId="paragraph">
    <w:name w:val="paragraph"/>
    <w:basedOn w:val="Normal"/>
    <w:rsid w:val="00186301"/>
    <w:pPr>
      <w:spacing w:before="100" w:beforeAutospacing="1" w:after="100" w:afterAutospacing="1"/>
    </w:pPr>
    <w:rPr>
      <w:rFonts w:ascii="Times New Roman" w:hAnsi="Times New Roman"/>
    </w:rPr>
  </w:style>
  <w:style w:type="character" w:customStyle="1" w:styleId="normaltextrun">
    <w:name w:val="normaltextrun"/>
    <w:basedOn w:val="DefaultParagraphFont"/>
    <w:rsid w:val="00186301"/>
  </w:style>
  <w:style w:type="character" w:customStyle="1" w:styleId="eop">
    <w:name w:val="eop"/>
    <w:basedOn w:val="DefaultParagraphFont"/>
    <w:rsid w:val="00186301"/>
  </w:style>
  <w:style w:type="character" w:styleId="UnresolvedMention">
    <w:name w:val="Unresolved Mention"/>
    <w:basedOn w:val="DefaultParagraphFont"/>
    <w:uiPriority w:val="99"/>
    <w:semiHidden/>
    <w:unhideWhenUsed/>
    <w:rsid w:val="00102D78"/>
    <w:rPr>
      <w:color w:val="605E5C"/>
      <w:shd w:val="clear" w:color="auto" w:fill="E1DFDD"/>
    </w:rPr>
  </w:style>
  <w:style w:type="paragraph" w:styleId="ListBullet">
    <w:name w:val="List Bullet"/>
    <w:basedOn w:val="Normal"/>
    <w:uiPriority w:val="99"/>
    <w:unhideWhenUsed/>
    <w:rsid w:val="00287379"/>
    <w:pPr>
      <w:widowControl w:val="0"/>
      <w:numPr>
        <w:numId w:val="55"/>
      </w:numPr>
      <w:spacing w:after="200" w:line="276" w:lineRule="auto"/>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74">
      <w:bodyDiv w:val="1"/>
      <w:marLeft w:val="0"/>
      <w:marRight w:val="0"/>
      <w:marTop w:val="0"/>
      <w:marBottom w:val="0"/>
      <w:divBdr>
        <w:top w:val="none" w:sz="0" w:space="0" w:color="auto"/>
        <w:left w:val="none" w:sz="0" w:space="0" w:color="auto"/>
        <w:bottom w:val="none" w:sz="0" w:space="0" w:color="auto"/>
        <w:right w:val="none" w:sz="0" w:space="0" w:color="auto"/>
      </w:divBdr>
      <w:divsChild>
        <w:div w:id="32996732">
          <w:marLeft w:val="1454"/>
          <w:marRight w:val="0"/>
          <w:marTop w:val="120"/>
          <w:marBottom w:val="120"/>
          <w:divBdr>
            <w:top w:val="none" w:sz="0" w:space="0" w:color="auto"/>
            <w:left w:val="none" w:sz="0" w:space="0" w:color="auto"/>
            <w:bottom w:val="none" w:sz="0" w:space="0" w:color="auto"/>
            <w:right w:val="none" w:sz="0" w:space="0" w:color="auto"/>
          </w:divBdr>
        </w:div>
        <w:div w:id="65033677">
          <w:marLeft w:val="1454"/>
          <w:marRight w:val="0"/>
          <w:marTop w:val="120"/>
          <w:marBottom w:val="120"/>
          <w:divBdr>
            <w:top w:val="none" w:sz="0" w:space="0" w:color="auto"/>
            <w:left w:val="none" w:sz="0" w:space="0" w:color="auto"/>
            <w:bottom w:val="none" w:sz="0" w:space="0" w:color="auto"/>
            <w:right w:val="none" w:sz="0" w:space="0" w:color="auto"/>
          </w:divBdr>
        </w:div>
        <w:div w:id="150098142">
          <w:marLeft w:val="2002"/>
          <w:marRight w:val="0"/>
          <w:marTop w:val="120"/>
          <w:marBottom w:val="120"/>
          <w:divBdr>
            <w:top w:val="none" w:sz="0" w:space="0" w:color="auto"/>
            <w:left w:val="none" w:sz="0" w:space="0" w:color="auto"/>
            <w:bottom w:val="none" w:sz="0" w:space="0" w:color="auto"/>
            <w:right w:val="none" w:sz="0" w:space="0" w:color="auto"/>
          </w:divBdr>
        </w:div>
        <w:div w:id="331638743">
          <w:marLeft w:val="2002"/>
          <w:marRight w:val="0"/>
          <w:marTop w:val="120"/>
          <w:marBottom w:val="120"/>
          <w:divBdr>
            <w:top w:val="none" w:sz="0" w:space="0" w:color="auto"/>
            <w:left w:val="none" w:sz="0" w:space="0" w:color="auto"/>
            <w:bottom w:val="none" w:sz="0" w:space="0" w:color="auto"/>
            <w:right w:val="none" w:sz="0" w:space="0" w:color="auto"/>
          </w:divBdr>
        </w:div>
        <w:div w:id="1460567677">
          <w:marLeft w:val="1454"/>
          <w:marRight w:val="0"/>
          <w:marTop w:val="120"/>
          <w:marBottom w:val="120"/>
          <w:divBdr>
            <w:top w:val="none" w:sz="0" w:space="0" w:color="auto"/>
            <w:left w:val="none" w:sz="0" w:space="0" w:color="auto"/>
            <w:bottom w:val="none" w:sz="0" w:space="0" w:color="auto"/>
            <w:right w:val="none" w:sz="0" w:space="0" w:color="auto"/>
          </w:divBdr>
        </w:div>
        <w:div w:id="1467549201">
          <w:marLeft w:val="2002"/>
          <w:marRight w:val="0"/>
          <w:marTop w:val="120"/>
          <w:marBottom w:val="120"/>
          <w:divBdr>
            <w:top w:val="none" w:sz="0" w:space="0" w:color="auto"/>
            <w:left w:val="none" w:sz="0" w:space="0" w:color="auto"/>
            <w:bottom w:val="none" w:sz="0" w:space="0" w:color="auto"/>
            <w:right w:val="none" w:sz="0" w:space="0" w:color="auto"/>
          </w:divBdr>
        </w:div>
      </w:divsChild>
    </w:div>
    <w:div w:id="98717000">
      <w:bodyDiv w:val="1"/>
      <w:marLeft w:val="0"/>
      <w:marRight w:val="0"/>
      <w:marTop w:val="0"/>
      <w:marBottom w:val="0"/>
      <w:divBdr>
        <w:top w:val="none" w:sz="0" w:space="0" w:color="auto"/>
        <w:left w:val="none" w:sz="0" w:space="0" w:color="auto"/>
        <w:bottom w:val="none" w:sz="0" w:space="0" w:color="auto"/>
        <w:right w:val="none" w:sz="0" w:space="0" w:color="auto"/>
      </w:divBdr>
    </w:div>
    <w:div w:id="261449790">
      <w:bodyDiv w:val="1"/>
      <w:marLeft w:val="0"/>
      <w:marRight w:val="0"/>
      <w:marTop w:val="0"/>
      <w:marBottom w:val="0"/>
      <w:divBdr>
        <w:top w:val="none" w:sz="0" w:space="0" w:color="auto"/>
        <w:left w:val="none" w:sz="0" w:space="0" w:color="auto"/>
        <w:bottom w:val="none" w:sz="0" w:space="0" w:color="auto"/>
        <w:right w:val="none" w:sz="0" w:space="0" w:color="auto"/>
      </w:divBdr>
      <w:divsChild>
        <w:div w:id="1383603606">
          <w:marLeft w:val="576"/>
          <w:marRight w:val="0"/>
          <w:marTop w:val="120"/>
          <w:marBottom w:val="120"/>
          <w:divBdr>
            <w:top w:val="none" w:sz="0" w:space="0" w:color="auto"/>
            <w:left w:val="none" w:sz="0" w:space="0" w:color="auto"/>
            <w:bottom w:val="none" w:sz="0" w:space="0" w:color="auto"/>
            <w:right w:val="none" w:sz="0" w:space="0" w:color="auto"/>
          </w:divBdr>
        </w:div>
      </w:divsChild>
    </w:div>
    <w:div w:id="283661667">
      <w:bodyDiv w:val="1"/>
      <w:marLeft w:val="0"/>
      <w:marRight w:val="0"/>
      <w:marTop w:val="0"/>
      <w:marBottom w:val="0"/>
      <w:divBdr>
        <w:top w:val="none" w:sz="0" w:space="0" w:color="auto"/>
        <w:left w:val="none" w:sz="0" w:space="0" w:color="auto"/>
        <w:bottom w:val="none" w:sz="0" w:space="0" w:color="auto"/>
        <w:right w:val="none" w:sz="0" w:space="0" w:color="auto"/>
      </w:divBdr>
    </w:div>
    <w:div w:id="342510554">
      <w:bodyDiv w:val="1"/>
      <w:marLeft w:val="0"/>
      <w:marRight w:val="0"/>
      <w:marTop w:val="0"/>
      <w:marBottom w:val="0"/>
      <w:divBdr>
        <w:top w:val="none" w:sz="0" w:space="0" w:color="auto"/>
        <w:left w:val="none" w:sz="0" w:space="0" w:color="auto"/>
        <w:bottom w:val="none" w:sz="0" w:space="0" w:color="auto"/>
        <w:right w:val="none" w:sz="0" w:space="0" w:color="auto"/>
      </w:divBdr>
    </w:div>
    <w:div w:id="456918510">
      <w:bodyDiv w:val="1"/>
      <w:marLeft w:val="0"/>
      <w:marRight w:val="0"/>
      <w:marTop w:val="0"/>
      <w:marBottom w:val="0"/>
      <w:divBdr>
        <w:top w:val="none" w:sz="0" w:space="0" w:color="auto"/>
        <w:left w:val="none" w:sz="0" w:space="0" w:color="auto"/>
        <w:bottom w:val="none" w:sz="0" w:space="0" w:color="auto"/>
        <w:right w:val="none" w:sz="0" w:space="0" w:color="auto"/>
      </w:divBdr>
    </w:div>
    <w:div w:id="619343716">
      <w:bodyDiv w:val="1"/>
      <w:marLeft w:val="0"/>
      <w:marRight w:val="0"/>
      <w:marTop w:val="0"/>
      <w:marBottom w:val="0"/>
      <w:divBdr>
        <w:top w:val="none" w:sz="0" w:space="0" w:color="auto"/>
        <w:left w:val="none" w:sz="0" w:space="0" w:color="auto"/>
        <w:bottom w:val="none" w:sz="0" w:space="0" w:color="auto"/>
        <w:right w:val="none" w:sz="0" w:space="0" w:color="auto"/>
      </w:divBdr>
      <w:divsChild>
        <w:div w:id="1332677305">
          <w:marLeft w:val="576"/>
          <w:marRight w:val="0"/>
          <w:marTop w:val="120"/>
          <w:marBottom w:val="120"/>
          <w:divBdr>
            <w:top w:val="none" w:sz="0" w:space="0" w:color="auto"/>
            <w:left w:val="none" w:sz="0" w:space="0" w:color="auto"/>
            <w:bottom w:val="none" w:sz="0" w:space="0" w:color="auto"/>
            <w:right w:val="none" w:sz="0" w:space="0" w:color="auto"/>
          </w:divBdr>
        </w:div>
        <w:div w:id="1624574247">
          <w:marLeft w:val="576"/>
          <w:marRight w:val="0"/>
          <w:marTop w:val="120"/>
          <w:marBottom w:val="120"/>
          <w:divBdr>
            <w:top w:val="none" w:sz="0" w:space="0" w:color="auto"/>
            <w:left w:val="none" w:sz="0" w:space="0" w:color="auto"/>
            <w:bottom w:val="none" w:sz="0" w:space="0" w:color="auto"/>
            <w:right w:val="none" w:sz="0" w:space="0" w:color="auto"/>
          </w:divBdr>
        </w:div>
        <w:div w:id="2100829952">
          <w:marLeft w:val="576"/>
          <w:marRight w:val="0"/>
          <w:marTop w:val="120"/>
          <w:marBottom w:val="120"/>
          <w:divBdr>
            <w:top w:val="none" w:sz="0" w:space="0" w:color="auto"/>
            <w:left w:val="none" w:sz="0" w:space="0" w:color="auto"/>
            <w:bottom w:val="none" w:sz="0" w:space="0" w:color="auto"/>
            <w:right w:val="none" w:sz="0" w:space="0" w:color="auto"/>
          </w:divBdr>
        </w:div>
      </w:divsChild>
    </w:div>
    <w:div w:id="1036008126">
      <w:bodyDiv w:val="1"/>
      <w:marLeft w:val="0"/>
      <w:marRight w:val="0"/>
      <w:marTop w:val="0"/>
      <w:marBottom w:val="0"/>
      <w:divBdr>
        <w:top w:val="none" w:sz="0" w:space="0" w:color="auto"/>
        <w:left w:val="none" w:sz="0" w:space="0" w:color="auto"/>
        <w:bottom w:val="none" w:sz="0" w:space="0" w:color="auto"/>
        <w:right w:val="none" w:sz="0" w:space="0" w:color="auto"/>
      </w:divBdr>
    </w:div>
    <w:div w:id="1075661936">
      <w:bodyDiv w:val="1"/>
      <w:marLeft w:val="0"/>
      <w:marRight w:val="0"/>
      <w:marTop w:val="0"/>
      <w:marBottom w:val="0"/>
      <w:divBdr>
        <w:top w:val="none" w:sz="0" w:space="0" w:color="auto"/>
        <w:left w:val="none" w:sz="0" w:space="0" w:color="auto"/>
        <w:bottom w:val="none" w:sz="0" w:space="0" w:color="auto"/>
        <w:right w:val="none" w:sz="0" w:space="0" w:color="auto"/>
      </w:divBdr>
    </w:div>
    <w:div w:id="1301380282">
      <w:bodyDiv w:val="1"/>
      <w:marLeft w:val="0"/>
      <w:marRight w:val="0"/>
      <w:marTop w:val="0"/>
      <w:marBottom w:val="0"/>
      <w:divBdr>
        <w:top w:val="none" w:sz="0" w:space="0" w:color="auto"/>
        <w:left w:val="none" w:sz="0" w:space="0" w:color="auto"/>
        <w:bottom w:val="none" w:sz="0" w:space="0" w:color="auto"/>
        <w:right w:val="none" w:sz="0" w:space="0" w:color="auto"/>
      </w:divBdr>
    </w:div>
    <w:div w:id="1336958191">
      <w:bodyDiv w:val="1"/>
      <w:marLeft w:val="0"/>
      <w:marRight w:val="0"/>
      <w:marTop w:val="0"/>
      <w:marBottom w:val="0"/>
      <w:divBdr>
        <w:top w:val="none" w:sz="0" w:space="0" w:color="auto"/>
        <w:left w:val="none" w:sz="0" w:space="0" w:color="auto"/>
        <w:bottom w:val="none" w:sz="0" w:space="0" w:color="auto"/>
        <w:right w:val="none" w:sz="0" w:space="0" w:color="auto"/>
      </w:divBdr>
    </w:div>
    <w:div w:id="1595019507">
      <w:bodyDiv w:val="1"/>
      <w:marLeft w:val="0"/>
      <w:marRight w:val="0"/>
      <w:marTop w:val="0"/>
      <w:marBottom w:val="0"/>
      <w:divBdr>
        <w:top w:val="none" w:sz="0" w:space="0" w:color="auto"/>
        <w:left w:val="none" w:sz="0" w:space="0" w:color="auto"/>
        <w:bottom w:val="none" w:sz="0" w:space="0" w:color="auto"/>
        <w:right w:val="none" w:sz="0" w:space="0" w:color="auto"/>
      </w:divBdr>
    </w:div>
    <w:div w:id="1626695233">
      <w:bodyDiv w:val="1"/>
      <w:marLeft w:val="0"/>
      <w:marRight w:val="0"/>
      <w:marTop w:val="0"/>
      <w:marBottom w:val="0"/>
      <w:divBdr>
        <w:top w:val="none" w:sz="0" w:space="0" w:color="auto"/>
        <w:left w:val="none" w:sz="0" w:space="0" w:color="auto"/>
        <w:bottom w:val="none" w:sz="0" w:space="0" w:color="auto"/>
        <w:right w:val="none" w:sz="0" w:space="0" w:color="auto"/>
      </w:divBdr>
      <w:divsChild>
        <w:div w:id="984237723">
          <w:marLeft w:val="1354"/>
          <w:marRight w:val="0"/>
          <w:marTop w:val="120"/>
          <w:marBottom w:val="120"/>
          <w:divBdr>
            <w:top w:val="none" w:sz="0" w:space="0" w:color="auto"/>
            <w:left w:val="none" w:sz="0" w:space="0" w:color="auto"/>
            <w:bottom w:val="none" w:sz="0" w:space="0" w:color="auto"/>
            <w:right w:val="none" w:sz="0" w:space="0" w:color="auto"/>
          </w:divBdr>
        </w:div>
        <w:div w:id="1186560067">
          <w:marLeft w:val="1354"/>
          <w:marRight w:val="0"/>
          <w:marTop w:val="120"/>
          <w:marBottom w:val="120"/>
          <w:divBdr>
            <w:top w:val="none" w:sz="0" w:space="0" w:color="auto"/>
            <w:left w:val="none" w:sz="0" w:space="0" w:color="auto"/>
            <w:bottom w:val="none" w:sz="0" w:space="0" w:color="auto"/>
            <w:right w:val="none" w:sz="0" w:space="0" w:color="auto"/>
          </w:divBdr>
        </w:div>
        <w:div w:id="2138452127">
          <w:marLeft w:val="1354"/>
          <w:marRight w:val="0"/>
          <w:marTop w:val="120"/>
          <w:marBottom w:val="120"/>
          <w:divBdr>
            <w:top w:val="none" w:sz="0" w:space="0" w:color="auto"/>
            <w:left w:val="none" w:sz="0" w:space="0" w:color="auto"/>
            <w:bottom w:val="none" w:sz="0" w:space="0" w:color="auto"/>
            <w:right w:val="none" w:sz="0" w:space="0" w:color="auto"/>
          </w:divBdr>
        </w:div>
      </w:divsChild>
    </w:div>
    <w:div w:id="1697735372">
      <w:bodyDiv w:val="1"/>
      <w:marLeft w:val="0"/>
      <w:marRight w:val="0"/>
      <w:marTop w:val="0"/>
      <w:marBottom w:val="0"/>
      <w:divBdr>
        <w:top w:val="none" w:sz="0" w:space="0" w:color="auto"/>
        <w:left w:val="none" w:sz="0" w:space="0" w:color="auto"/>
        <w:bottom w:val="none" w:sz="0" w:space="0" w:color="auto"/>
        <w:right w:val="none" w:sz="0" w:space="0" w:color="auto"/>
      </w:divBdr>
    </w:div>
    <w:div w:id="1929995676">
      <w:bodyDiv w:val="1"/>
      <w:marLeft w:val="0"/>
      <w:marRight w:val="0"/>
      <w:marTop w:val="0"/>
      <w:marBottom w:val="0"/>
      <w:divBdr>
        <w:top w:val="none" w:sz="0" w:space="0" w:color="auto"/>
        <w:left w:val="none" w:sz="0" w:space="0" w:color="auto"/>
        <w:bottom w:val="none" w:sz="0" w:space="0" w:color="auto"/>
        <w:right w:val="none" w:sz="0" w:space="0" w:color="auto"/>
      </w:divBdr>
    </w:div>
    <w:div w:id="2075354109">
      <w:bodyDiv w:val="1"/>
      <w:marLeft w:val="0"/>
      <w:marRight w:val="0"/>
      <w:marTop w:val="0"/>
      <w:marBottom w:val="0"/>
      <w:divBdr>
        <w:top w:val="none" w:sz="0" w:space="0" w:color="auto"/>
        <w:left w:val="none" w:sz="0" w:space="0" w:color="auto"/>
        <w:bottom w:val="none" w:sz="0" w:space="0" w:color="auto"/>
        <w:right w:val="none" w:sz="0" w:space="0" w:color="auto"/>
      </w:divBdr>
    </w:div>
    <w:div w:id="208883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de.ca.gov/be/ag/ag/yr22/documents/mar22item04.docx"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cde.ca.gov/be/ag/ag/yr19/documents/jul19item01.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aschooldashboard.org/" TargetMode="External"/><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cde.ca.gov/be/ag/ag/yr19/documents/sep19item01" TargetMode="External"/><Relationship Id="rId29" Type="http://schemas.openxmlformats.org/officeDocument/2006/relationships/hyperlink" Target="https://www.cde.ca.gov/sp/sw/t1/csi.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cde.ca.gov/be/pn/im/documents/apr20memoamard02.docx" TargetMode="Externa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de.ca.gov/ta/ac/cm/documents/reportcurrentyear22.pdf" TargetMode="External"/><Relationship Id="rId28" Type="http://schemas.openxmlformats.org/officeDocument/2006/relationships/hyperlink" Target="https://www.cde.ca.gov/re/es/" TargetMode="External"/><Relationship Id="rId10" Type="http://schemas.openxmlformats.org/officeDocument/2006/relationships/endnotes" Target="endnotes.xml"/><Relationship Id="rId19" Type="http://schemas.openxmlformats.org/officeDocument/2006/relationships/hyperlink" Target="https://www.cde.ca.gov/re/es/"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de.ca.gov/sp/sw/t1/schoolsupport.asp" TargetMode="External"/><Relationship Id="rId27" Type="http://schemas.openxmlformats.org/officeDocument/2006/relationships/hyperlink" Target="https://www.cde.ca.gov/be/ag/ag/yr22/documents/mar22item04.docx" TargetMode="Externa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aae30ff-d7bc-47e3-882e-cd3423d00d62">
      <UserInfo>
        <DisplayName>William McGee</DisplayName>
        <AccountId>149</AccountId>
        <AccountType/>
      </UserInfo>
      <UserInfo>
        <DisplayName>Sarah Breed</DisplayName>
        <AccountId>169</AccountId>
        <AccountType/>
      </UserInfo>
      <UserInfo>
        <DisplayName>Cristina French</DisplayName>
        <AccountId>170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34ED83EA0B5E468033F72E96A6CA4D" ma:contentTypeVersion="6" ma:contentTypeDescription="Create a new document." ma:contentTypeScope="" ma:versionID="081a58a473b62bf266c3a16d636b4bf6">
  <xsd:schema xmlns:xsd="http://www.w3.org/2001/XMLSchema" xmlns:xs="http://www.w3.org/2001/XMLSchema" xmlns:p="http://schemas.microsoft.com/office/2006/metadata/properties" xmlns:ns2="f89dec18-d0c2-45d2-8a15-31051f2519f8" xmlns:ns3="1aae30ff-d7bc-47e3-882e-cd3423d00d62" targetNamespace="http://schemas.microsoft.com/office/2006/metadata/properties" ma:root="true" ma:fieldsID="8378148ebd5c62d163fa41123e1abab3" ns2:_="" ns3:_="">
    <xsd:import namespace="f89dec18-d0c2-45d2-8a15-31051f2519f8"/>
    <xsd:import namespace="1aae30ff-d7bc-47e3-882e-cd3423d00d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dec18-d0c2-45d2-8a15-31051f2519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ae30ff-d7bc-47e3-882e-cd3423d00d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73C4C-4E54-4FB8-985C-E06898C7F6E3}">
  <ds:schemaRefs>
    <ds:schemaRef ds:uri="1aae30ff-d7bc-47e3-882e-cd3423d00d62"/>
    <ds:schemaRef ds:uri="http://purl.org/dc/elements/1.1/"/>
    <ds:schemaRef ds:uri="f89dec18-d0c2-45d2-8a15-31051f2519f8"/>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3EAAA44-5F74-45FC-8662-7D95F8A6D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dec18-d0c2-45d2-8a15-31051f2519f8"/>
    <ds:schemaRef ds:uri="1aae30ff-d7bc-47e3-882e-cd3423d0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5C8C3-B6E2-4814-B052-D50ACA40F89C}">
  <ds:schemaRefs>
    <ds:schemaRef ds:uri="http://schemas.microsoft.com/sharepoint/v3/contenttype/forms"/>
  </ds:schemaRefs>
</ds:datastoreItem>
</file>

<file path=customXml/itemProps4.xml><?xml version="1.0" encoding="utf-8"?>
<ds:datastoreItem xmlns:ds="http://schemas.openxmlformats.org/officeDocument/2006/customXml" ds:itemID="{FB2C32B6-CFC7-4CE6-9606-DEC6F710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3621</Words>
  <Characters>20641</Characters>
  <DocSecurity>0</DocSecurity>
  <Lines>172</Lines>
  <Paragraphs>48</Paragraphs>
  <ScaleCrop>false</ScaleCrop>
  <Company>California State Board of Education</Company>
  <LinksUpToDate>false</LinksUpToDate>
  <CharactersWithSpaces>24214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2023 Memo IMB AMARD Item 01 - Information Memorandum (CA State Board of Education)</dc:title>
  <dc:subject>Update on the Implementation of the Integrated Local, State, and Federal Accountability System: Schools Eligible for Support Under the Every Student Succeeds Act.</dc:subject>
  <cp:keywords/>
  <dc:description/>
  <cp:lastPrinted>2020-01-30T22:13:00Z</cp:lastPrinted>
  <dcterms:created xsi:type="dcterms:W3CDTF">2020-01-30T22:23:00Z</dcterms:created>
  <dcterms:modified xsi:type="dcterms:W3CDTF">2023-02-02T23:39:00Z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0x0101003534ED83EA0B5E468033F72E96A6CA4D</vt:lpwstr>
  </property>
</Properties>
</file>