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80A2C" w14:textId="77777777" w:rsidR="00057A96" w:rsidRPr="005F7D71" w:rsidRDefault="00057A96" w:rsidP="00057A96">
      <w:r w:rsidRPr="005F7D71">
        <w:t>California Department of Education</w:t>
      </w:r>
    </w:p>
    <w:p w14:paraId="769AE30B" w14:textId="77777777" w:rsidR="00057A96" w:rsidRPr="005F7D71" w:rsidRDefault="00057A96" w:rsidP="00057A96">
      <w:r w:rsidRPr="005F7D71">
        <w:t>Executive Office</w:t>
      </w:r>
    </w:p>
    <w:p w14:paraId="2F050B84" w14:textId="77777777" w:rsidR="00982A10" w:rsidRPr="005F7D71" w:rsidRDefault="00057A96" w:rsidP="00982A10">
      <w:r w:rsidRPr="005F7D71">
        <w:t>SBE-00</w:t>
      </w:r>
      <w:r w:rsidR="00BC376B" w:rsidRPr="005F7D71">
        <w:t>2</w:t>
      </w:r>
      <w:r w:rsidRPr="005F7D71">
        <w:t xml:space="preserve"> (REV. 1</w:t>
      </w:r>
      <w:r w:rsidR="000C139F" w:rsidRPr="005F7D71">
        <w:t>1</w:t>
      </w:r>
      <w:r w:rsidRPr="005F7D71">
        <w:t>/2017)</w:t>
      </w:r>
    </w:p>
    <w:p w14:paraId="6F979DCB" w14:textId="2750F1E7" w:rsidR="00982A10" w:rsidRPr="005F7D71" w:rsidRDefault="00982A10" w:rsidP="00982A10">
      <w:r w:rsidRPr="005F7D71">
        <w:br w:type="column"/>
      </w:r>
      <w:r w:rsidR="00C14098" w:rsidRPr="005F7D71">
        <w:t>memo-i</w:t>
      </w:r>
      <w:r w:rsidR="000A5FEC" w:rsidRPr="005F7D71">
        <w:t>tb</w:t>
      </w:r>
      <w:r w:rsidR="00C14098" w:rsidRPr="005F7D71">
        <w:t>-adad-</w:t>
      </w:r>
      <w:r w:rsidR="000A0293" w:rsidRPr="005F7D71">
        <w:t>feb26</w:t>
      </w:r>
      <w:r w:rsidR="00C14098" w:rsidRPr="005F7D71">
        <w:t>item0</w:t>
      </w:r>
      <w:r w:rsidR="00D53D40" w:rsidRPr="005F7D71">
        <w:t>1</w:t>
      </w:r>
    </w:p>
    <w:p w14:paraId="268D6298" w14:textId="77777777" w:rsidR="00982A10" w:rsidRPr="005F7D71" w:rsidRDefault="00982A10" w:rsidP="0033616F">
      <w:pPr>
        <w:pStyle w:val="Heading1"/>
        <w:spacing w:line="360" w:lineRule="auto"/>
        <w:rPr>
          <w:rFonts w:ascii="Arial" w:hAnsi="Arial" w:cs="Arial"/>
          <w:b/>
          <w:color w:val="auto"/>
          <w:sz w:val="40"/>
          <w:szCs w:val="52"/>
        </w:rPr>
        <w:sectPr w:rsidR="00982A10" w:rsidRPr="005F7D71" w:rsidSect="00E41688">
          <w:headerReference w:type="default" r:id="rId10"/>
          <w:type w:val="continuous"/>
          <w:pgSz w:w="12240" w:h="15840"/>
          <w:pgMar w:top="720" w:right="1440" w:bottom="1440" w:left="1440" w:header="720" w:footer="720" w:gutter="0"/>
          <w:cols w:num="2" w:space="144" w:equalWidth="0">
            <w:col w:w="5760" w:space="144"/>
            <w:col w:w="3456"/>
          </w:cols>
          <w:titlePg/>
          <w:docGrid w:linePitch="326"/>
        </w:sectPr>
      </w:pPr>
    </w:p>
    <w:p w14:paraId="190C1FC9" w14:textId="77777777" w:rsidR="00057A96" w:rsidRPr="005F7D71" w:rsidRDefault="00BC376B" w:rsidP="0033616F">
      <w:pPr>
        <w:pStyle w:val="Heading1"/>
        <w:spacing w:line="360" w:lineRule="auto"/>
        <w:rPr>
          <w:rFonts w:ascii="Arial" w:hAnsi="Arial" w:cs="Arial"/>
          <w:b/>
          <w:color w:val="auto"/>
          <w:sz w:val="40"/>
          <w:szCs w:val="52"/>
        </w:rPr>
      </w:pPr>
      <w:r w:rsidRPr="005F7D71">
        <w:rPr>
          <w:rFonts w:ascii="Arial" w:hAnsi="Arial" w:cs="Arial"/>
          <w:b/>
          <w:color w:val="auto"/>
          <w:sz w:val="40"/>
          <w:szCs w:val="52"/>
        </w:rPr>
        <w:t>MEMORANDUM</w:t>
      </w:r>
    </w:p>
    <w:p w14:paraId="012C2F33" w14:textId="471FBB41" w:rsidR="00057A96" w:rsidRPr="005F7D71" w:rsidRDefault="008F6CA0" w:rsidP="008B1135">
      <w:pPr>
        <w:spacing w:after="360"/>
      </w:pPr>
      <w:r w:rsidRPr="005F7D71">
        <w:rPr>
          <w:b/>
        </w:rPr>
        <w:t>DATE:</w:t>
      </w:r>
      <w:r w:rsidRPr="005F7D71">
        <w:tab/>
      </w:r>
      <w:r w:rsidR="000A0293" w:rsidRPr="005F7D71">
        <w:t xml:space="preserve">February </w:t>
      </w:r>
      <w:r w:rsidR="005F7D71" w:rsidRPr="005F7D71">
        <w:t>13</w:t>
      </w:r>
      <w:r w:rsidR="00BC78DB" w:rsidRPr="005F7D71">
        <w:t>, 202</w:t>
      </w:r>
      <w:r w:rsidR="000A0293" w:rsidRPr="005F7D71">
        <w:t>6</w:t>
      </w:r>
      <w:r w:rsidR="00057A96" w:rsidRPr="005F7D71">
        <w:t xml:space="preserve"> </w:t>
      </w:r>
    </w:p>
    <w:p w14:paraId="171B6E74" w14:textId="77777777" w:rsidR="00057A96" w:rsidRPr="005F7D71" w:rsidRDefault="00057A96" w:rsidP="00C61F78">
      <w:pPr>
        <w:spacing w:after="360"/>
        <w:ind w:left="1440" w:hanging="1440"/>
      </w:pPr>
      <w:r w:rsidRPr="005F7D71">
        <w:rPr>
          <w:b/>
        </w:rPr>
        <w:t>TO:</w:t>
      </w:r>
      <w:r w:rsidRPr="005F7D71">
        <w:rPr>
          <w:b/>
        </w:rPr>
        <w:tab/>
      </w:r>
      <w:r w:rsidRPr="005F7D71">
        <w:t>MEMBERS, State Board of Education</w:t>
      </w:r>
      <w:r w:rsidRPr="005F7D71">
        <w:tab/>
      </w:r>
    </w:p>
    <w:p w14:paraId="12691117" w14:textId="77777777" w:rsidR="00057A96" w:rsidRPr="005F7D71" w:rsidRDefault="00057A96" w:rsidP="00C61F78">
      <w:pPr>
        <w:spacing w:after="360"/>
        <w:ind w:left="1440" w:hanging="1440"/>
      </w:pPr>
      <w:r w:rsidRPr="005F7D71">
        <w:rPr>
          <w:b/>
        </w:rPr>
        <w:t>FROM:</w:t>
      </w:r>
      <w:r w:rsidR="00C61F78" w:rsidRPr="005F7D71">
        <w:tab/>
        <w:t>TO</w:t>
      </w:r>
      <w:r w:rsidR="001D4A5B" w:rsidRPr="005F7D71">
        <w:t>NY THURMOND</w:t>
      </w:r>
      <w:r w:rsidR="00C61F78" w:rsidRPr="005F7D71">
        <w:t xml:space="preserve">, </w:t>
      </w:r>
      <w:r w:rsidRPr="005F7D71">
        <w:t>State Superintendent of Public Instruction</w:t>
      </w:r>
    </w:p>
    <w:p w14:paraId="63C16021" w14:textId="40A18238" w:rsidR="00597CBE" w:rsidRPr="005F7D71" w:rsidRDefault="00057A96" w:rsidP="00597CBE">
      <w:pPr>
        <w:spacing w:after="480"/>
      </w:pPr>
      <w:r w:rsidRPr="005F7D71">
        <w:rPr>
          <w:b/>
        </w:rPr>
        <w:t>SUBJECT:</w:t>
      </w:r>
      <w:r w:rsidRPr="005F7D71">
        <w:tab/>
      </w:r>
      <w:r w:rsidR="000A0293" w:rsidRPr="005F7D71">
        <w:t>California Spanish Assessment Results Release</w:t>
      </w:r>
    </w:p>
    <w:p w14:paraId="0C91C019" w14:textId="77777777" w:rsidR="00057A96" w:rsidRPr="005F7D71" w:rsidRDefault="00474A2F" w:rsidP="008B1135">
      <w:pPr>
        <w:pStyle w:val="Heading2"/>
        <w:spacing w:before="240" w:after="0" w:line="360" w:lineRule="auto"/>
        <w:rPr>
          <w:sz w:val="36"/>
        </w:rPr>
      </w:pPr>
      <w:r w:rsidRPr="005F7D71">
        <w:rPr>
          <w:sz w:val="36"/>
        </w:rPr>
        <w:t>Summary o</w:t>
      </w:r>
      <w:r w:rsidR="00057A96" w:rsidRPr="005F7D71">
        <w:rPr>
          <w:sz w:val="36"/>
        </w:rPr>
        <w:t>f Key Issues</w:t>
      </w:r>
    </w:p>
    <w:p w14:paraId="369440C7" w14:textId="77777777" w:rsidR="008F0A3B" w:rsidRPr="005F7D71" w:rsidRDefault="7C8B0F62" w:rsidP="008F0A3B">
      <w:pPr>
        <w:rPr>
          <w:rFonts w:eastAsia="Arial"/>
        </w:rPr>
      </w:pPr>
      <w:r w:rsidRPr="005F7D71">
        <w:rPr>
          <w:rFonts w:eastAsia="Arial"/>
        </w:rPr>
        <w:t xml:space="preserve">This information memorandum provides a summary of </w:t>
      </w:r>
      <w:r w:rsidR="4A0D39DD" w:rsidRPr="005F7D71">
        <w:rPr>
          <w:rFonts w:eastAsia="Arial"/>
        </w:rPr>
        <w:t xml:space="preserve">results from the </w:t>
      </w:r>
      <w:r w:rsidR="32A1B659" w:rsidRPr="005F7D71">
        <w:rPr>
          <w:rFonts w:eastAsia="Arial"/>
        </w:rPr>
        <w:t xml:space="preserve">2025 </w:t>
      </w:r>
      <w:r w:rsidRPr="005F7D71">
        <w:rPr>
          <w:rFonts w:eastAsia="Arial"/>
        </w:rPr>
        <w:t xml:space="preserve">data release of the </w:t>
      </w:r>
      <w:r w:rsidR="282A4052" w:rsidRPr="005F7D71">
        <w:rPr>
          <w:rFonts w:eastAsia="Arial"/>
        </w:rPr>
        <w:t xml:space="preserve">expanded </w:t>
      </w:r>
      <w:r w:rsidRPr="005F7D71">
        <w:rPr>
          <w:rFonts w:eastAsia="Arial"/>
        </w:rPr>
        <w:t>California Spanish Assessment (CSA)</w:t>
      </w:r>
      <w:r w:rsidR="16D91799" w:rsidRPr="005F7D71">
        <w:rPr>
          <w:rFonts w:eastAsia="Arial"/>
        </w:rPr>
        <w:t xml:space="preserve"> that included new constructed response items for the Writing domain and the addition of Speaking (high school only).</w:t>
      </w:r>
      <w:r w:rsidRPr="005F7D71">
        <w:rPr>
          <w:rFonts w:eastAsia="Arial"/>
        </w:rPr>
        <w:t xml:space="preserve"> </w:t>
      </w:r>
      <w:r w:rsidR="6BF3E79E" w:rsidRPr="005F7D71">
        <w:rPr>
          <w:rFonts w:eastAsia="Arial"/>
        </w:rPr>
        <w:t>I</w:t>
      </w:r>
      <w:r w:rsidRPr="005F7D71">
        <w:rPr>
          <w:rFonts w:eastAsia="Arial"/>
        </w:rPr>
        <w:t xml:space="preserve">n September 2025, the </w:t>
      </w:r>
      <w:r w:rsidR="51B6195A" w:rsidRPr="005F7D71">
        <w:rPr>
          <w:rFonts w:eastAsia="Arial"/>
        </w:rPr>
        <w:t>California State Board of Education (SBE) approved the CSA threshold scores pro</w:t>
      </w:r>
      <w:r w:rsidR="21E48E5F" w:rsidRPr="005F7D71">
        <w:rPr>
          <w:rFonts w:eastAsia="Arial"/>
        </w:rPr>
        <w:t xml:space="preserve">posed by the </w:t>
      </w:r>
      <w:r w:rsidRPr="005F7D71">
        <w:rPr>
          <w:rFonts w:eastAsia="Arial"/>
        </w:rPr>
        <w:t xml:space="preserve">California Department of Education (CDE). </w:t>
      </w:r>
      <w:r w:rsidR="7FC5395A" w:rsidRPr="005F7D71">
        <w:rPr>
          <w:rFonts w:eastAsia="Arial"/>
        </w:rPr>
        <w:t>The approved</w:t>
      </w:r>
      <w:r w:rsidRPr="005F7D71">
        <w:rPr>
          <w:rFonts w:eastAsia="Arial"/>
        </w:rPr>
        <w:t xml:space="preserve"> threshold scores </w:t>
      </w:r>
      <w:r w:rsidR="4C90F722" w:rsidRPr="005F7D71">
        <w:rPr>
          <w:rFonts w:eastAsia="Arial"/>
        </w:rPr>
        <w:t>were used in producing</w:t>
      </w:r>
      <w:r w:rsidRPr="005F7D71">
        <w:rPr>
          <w:rFonts w:eastAsia="Arial"/>
        </w:rPr>
        <w:t xml:space="preserve"> the Student Score Reports (SSRs) for the 2024–25 operational CSA </w:t>
      </w:r>
      <w:r w:rsidR="0CB45242" w:rsidRPr="005F7D71">
        <w:rPr>
          <w:rFonts w:eastAsia="Arial"/>
        </w:rPr>
        <w:t>administration and</w:t>
      </w:r>
      <w:r w:rsidR="7D450872" w:rsidRPr="005F7D71">
        <w:rPr>
          <w:rFonts w:eastAsia="Arial"/>
        </w:rPr>
        <w:t xml:space="preserve"> </w:t>
      </w:r>
      <w:r w:rsidRPr="005F7D71">
        <w:rPr>
          <w:rFonts w:eastAsia="Arial"/>
        </w:rPr>
        <w:t>be</w:t>
      </w:r>
      <w:r w:rsidR="010A3074" w:rsidRPr="005F7D71">
        <w:rPr>
          <w:rFonts w:eastAsia="Arial"/>
        </w:rPr>
        <w:t>came</w:t>
      </w:r>
      <w:r w:rsidRPr="005F7D71">
        <w:rPr>
          <w:rFonts w:eastAsia="Arial"/>
        </w:rPr>
        <w:t xml:space="preserve"> available to local educational agencies (LEAs) in December 2025</w:t>
      </w:r>
      <w:r w:rsidR="08DB3D73" w:rsidRPr="005F7D71">
        <w:rPr>
          <w:rFonts w:eastAsia="Arial"/>
        </w:rPr>
        <w:t>.</w:t>
      </w:r>
      <w:r w:rsidR="1BA069D8" w:rsidRPr="005F7D71">
        <w:rPr>
          <w:rFonts w:eastAsia="Arial"/>
        </w:rPr>
        <w:t xml:space="preserve"> </w:t>
      </w:r>
      <w:r w:rsidR="51BDBA51" w:rsidRPr="005F7D71">
        <w:rPr>
          <w:rFonts w:eastAsia="Arial"/>
        </w:rPr>
        <w:t xml:space="preserve">More details on the CSA and the SBE’s action can be found in </w:t>
      </w:r>
      <w:r w:rsidR="59C36627" w:rsidRPr="005F7D71">
        <w:rPr>
          <w:rFonts w:eastAsia="Arial"/>
        </w:rPr>
        <w:t xml:space="preserve">Item 02 of </w:t>
      </w:r>
      <w:r w:rsidR="51BDBA51" w:rsidRPr="005F7D71">
        <w:rPr>
          <w:rFonts w:eastAsia="Arial"/>
        </w:rPr>
        <w:t xml:space="preserve">the </w:t>
      </w:r>
      <w:r w:rsidR="44DD5353" w:rsidRPr="005F7D71">
        <w:rPr>
          <w:rFonts w:eastAsia="Arial"/>
        </w:rPr>
        <w:t>September</w:t>
      </w:r>
      <w:r w:rsidR="51BDBA51" w:rsidRPr="005F7D71">
        <w:rPr>
          <w:rFonts w:eastAsia="Arial"/>
        </w:rPr>
        <w:t xml:space="preserve"> 2025</w:t>
      </w:r>
      <w:r w:rsidR="5DF6B768" w:rsidRPr="005F7D71">
        <w:rPr>
          <w:rFonts w:eastAsia="Arial"/>
        </w:rPr>
        <w:t xml:space="preserve"> SBE meeting: </w:t>
      </w:r>
      <w:hyperlink r:id="rId11" w:tooltip="September 2025 SBE Agenda Item 02." w:history="1">
        <w:r w:rsidR="5DF6B768" w:rsidRPr="005F7D71">
          <w:rPr>
            <w:rStyle w:val="Hyperlink"/>
            <w:rFonts w:eastAsia="Arial" w:cs="Arial"/>
          </w:rPr>
          <w:t>https://www.cde.ca.gov/be/ag/ag/yr25/documents/sep25item02.docx</w:t>
        </w:r>
      </w:hyperlink>
      <w:r w:rsidR="009004BD" w:rsidRPr="005F7D71">
        <w:t>.</w:t>
      </w:r>
      <w:r w:rsidR="5DF6B768" w:rsidRPr="005F7D71">
        <w:rPr>
          <w:rFonts w:eastAsia="Arial"/>
        </w:rPr>
        <w:t xml:space="preserve"> </w:t>
      </w:r>
    </w:p>
    <w:p w14:paraId="5936093E" w14:textId="42223D3E" w:rsidR="34A10AD9" w:rsidRPr="005F7D71" w:rsidRDefault="34A10AD9" w:rsidP="5D5A6A84">
      <w:pPr>
        <w:pStyle w:val="Heading3"/>
        <w:spacing w:before="480" w:after="240"/>
        <w:rPr>
          <w:rFonts w:ascii="Arial" w:eastAsia="Arial" w:hAnsi="Arial" w:cs="Arial"/>
          <w:b/>
          <w:bCs/>
          <w:color w:val="000000" w:themeColor="text1"/>
          <w:sz w:val="32"/>
          <w:szCs w:val="32"/>
        </w:rPr>
      </w:pPr>
      <w:r w:rsidRPr="005F7D71">
        <w:rPr>
          <w:rFonts w:ascii="Arial" w:eastAsia="Arial" w:hAnsi="Arial" w:cs="Arial"/>
          <w:b/>
          <w:bCs/>
          <w:color w:val="000000" w:themeColor="text1"/>
          <w:sz w:val="32"/>
          <w:szCs w:val="32"/>
        </w:rPr>
        <w:t>2024–25 C</w:t>
      </w:r>
      <w:r w:rsidR="00E41688" w:rsidRPr="005F7D71">
        <w:rPr>
          <w:rFonts w:ascii="Arial" w:eastAsia="Arial" w:hAnsi="Arial" w:cs="Arial"/>
          <w:b/>
          <w:bCs/>
          <w:color w:val="000000" w:themeColor="text1"/>
          <w:sz w:val="32"/>
          <w:szCs w:val="32"/>
        </w:rPr>
        <w:t>alifornia Spanish Assessment</w:t>
      </w:r>
      <w:r w:rsidRPr="005F7D71">
        <w:rPr>
          <w:rFonts w:ascii="Arial" w:eastAsia="Arial" w:hAnsi="Arial" w:cs="Arial"/>
          <w:b/>
          <w:bCs/>
          <w:color w:val="000000" w:themeColor="text1"/>
          <w:sz w:val="32"/>
          <w:szCs w:val="32"/>
        </w:rPr>
        <w:t xml:space="preserve"> Test Results</w:t>
      </w:r>
    </w:p>
    <w:p w14:paraId="03C3EEC5" w14:textId="10B0337B" w:rsidR="5D5A6A84" w:rsidRPr="005F7D71" w:rsidRDefault="34A10AD9" w:rsidP="00E41688">
      <w:pPr>
        <w:spacing w:after="240"/>
      </w:pPr>
      <w:r w:rsidRPr="005F7D71">
        <w:rPr>
          <w:rFonts w:eastAsia="Arial" w:cs="Arial"/>
          <w:color w:val="000000" w:themeColor="text1"/>
        </w:rPr>
        <w:t xml:space="preserve">On December </w:t>
      </w:r>
      <w:r w:rsidR="6B0680E2" w:rsidRPr="005F7D71">
        <w:rPr>
          <w:rFonts w:eastAsia="Arial" w:cs="Arial"/>
          <w:color w:val="000000" w:themeColor="text1"/>
        </w:rPr>
        <w:t>22</w:t>
      </w:r>
      <w:r w:rsidRPr="005F7D71">
        <w:rPr>
          <w:rFonts w:eastAsia="Arial" w:cs="Arial"/>
          <w:color w:val="000000" w:themeColor="text1"/>
        </w:rPr>
        <w:t xml:space="preserve">, 2025, the CDE publicly released the 2024–25 summary reports for the </w:t>
      </w:r>
      <w:r w:rsidR="4738630F" w:rsidRPr="005F7D71">
        <w:rPr>
          <w:rFonts w:eastAsia="Arial" w:cs="Arial"/>
        </w:rPr>
        <w:t>CSA</w:t>
      </w:r>
      <w:r w:rsidRPr="005F7D71">
        <w:rPr>
          <w:rFonts w:eastAsia="Arial" w:cs="Arial"/>
          <w:color w:val="000000" w:themeColor="text1"/>
        </w:rPr>
        <w:t xml:space="preserve">. </w:t>
      </w:r>
      <w:r w:rsidR="4D84F6D7" w:rsidRPr="005F7D71">
        <w:rPr>
          <w:rFonts w:eastAsia="Arial" w:cs="Arial"/>
        </w:rPr>
        <w:t xml:space="preserve">The </w:t>
      </w:r>
      <w:r w:rsidR="4D84F6D7" w:rsidRPr="005F7D71">
        <w:rPr>
          <w:rFonts w:eastAsia="Arial" w:cs="Arial"/>
          <w:color w:val="000000" w:themeColor="text1"/>
        </w:rPr>
        <w:t>2024–25 administration</w:t>
      </w:r>
      <w:r w:rsidR="4D84F6D7" w:rsidRPr="005F7D71">
        <w:rPr>
          <w:rFonts w:eastAsia="Arial" w:cs="Arial"/>
        </w:rPr>
        <w:t xml:space="preserve"> was the first operational year for the expanded CSA that included new constructed response items for the Writing domain and the addition of Speaking (high school only). In September 2025, the SBE approved the new threshold scores and score reporting levels. Score reports for this administration </w:t>
      </w:r>
      <w:r w:rsidR="2F55D25D" w:rsidRPr="005F7D71">
        <w:rPr>
          <w:rFonts w:eastAsia="Arial" w:cs="Arial"/>
        </w:rPr>
        <w:t>were</w:t>
      </w:r>
      <w:r w:rsidR="4D84F6D7" w:rsidRPr="005F7D71">
        <w:rPr>
          <w:rFonts w:eastAsia="Arial" w:cs="Arial"/>
        </w:rPr>
        <w:t xml:space="preserve"> released </w:t>
      </w:r>
      <w:r w:rsidR="1362AC9A" w:rsidRPr="005F7D71">
        <w:rPr>
          <w:rFonts w:eastAsia="Arial" w:cs="Arial"/>
        </w:rPr>
        <w:t xml:space="preserve">in </w:t>
      </w:r>
      <w:r w:rsidR="77FAA9A7" w:rsidRPr="005F7D71">
        <w:rPr>
          <w:rFonts w:eastAsia="Arial" w:cs="Arial"/>
        </w:rPr>
        <w:t>December</w:t>
      </w:r>
      <w:r w:rsidR="7EEEC327" w:rsidRPr="005F7D71">
        <w:rPr>
          <w:rFonts w:eastAsia="Arial" w:cs="Arial"/>
        </w:rPr>
        <w:t xml:space="preserve"> 2025</w:t>
      </w:r>
      <w:r w:rsidR="4D84F6D7" w:rsidRPr="005F7D71">
        <w:rPr>
          <w:rFonts w:eastAsia="Arial" w:cs="Arial"/>
        </w:rPr>
        <w:t>.</w:t>
      </w:r>
    </w:p>
    <w:p w14:paraId="0F0ED831" w14:textId="45B2D541" w:rsidR="4D84A908" w:rsidRPr="005F7D71" w:rsidRDefault="4D84A908" w:rsidP="00E41688">
      <w:pPr>
        <w:spacing w:after="240"/>
        <w:rPr>
          <w:rFonts w:eastAsia="Arial" w:cs="Arial"/>
        </w:rPr>
      </w:pPr>
      <w:r w:rsidRPr="005F7D71">
        <w:rPr>
          <w:rFonts w:eastAsia="Arial" w:cs="Arial"/>
        </w:rPr>
        <w:t xml:space="preserve">There were </w:t>
      </w:r>
      <w:r w:rsidR="4D84F6D7" w:rsidRPr="005F7D71">
        <w:rPr>
          <w:rFonts w:eastAsia="Arial" w:cs="Arial"/>
        </w:rPr>
        <w:t>36,</w:t>
      </w:r>
      <w:r w:rsidR="42044803" w:rsidRPr="005F7D71">
        <w:rPr>
          <w:rFonts w:eastAsia="Arial" w:cs="Arial"/>
        </w:rPr>
        <w:t>7</w:t>
      </w:r>
      <w:r w:rsidR="57068A98" w:rsidRPr="005F7D71">
        <w:rPr>
          <w:rFonts w:eastAsia="Arial" w:cs="Arial"/>
        </w:rPr>
        <w:t>68</w:t>
      </w:r>
      <w:r w:rsidR="4D84F6D7" w:rsidRPr="005F7D71">
        <w:rPr>
          <w:rFonts w:eastAsia="Arial" w:cs="Arial"/>
        </w:rPr>
        <w:t xml:space="preserve"> </w:t>
      </w:r>
      <w:r w:rsidR="274E6C37" w:rsidRPr="005F7D71">
        <w:rPr>
          <w:rFonts w:eastAsia="Arial" w:cs="Arial"/>
        </w:rPr>
        <w:t>students who</w:t>
      </w:r>
      <w:r w:rsidR="4D84F6D7" w:rsidRPr="005F7D71">
        <w:rPr>
          <w:rFonts w:eastAsia="Arial" w:cs="Arial"/>
        </w:rPr>
        <w:t xml:space="preserve"> took the CSA in 2024–25</w:t>
      </w:r>
      <w:r w:rsidR="48E08915" w:rsidRPr="005F7D71">
        <w:rPr>
          <w:rFonts w:eastAsia="Arial" w:cs="Arial"/>
        </w:rPr>
        <w:t>, resulting in a decrease in participation compared to last year</w:t>
      </w:r>
      <w:r w:rsidR="4D84F6D7" w:rsidRPr="005F7D71">
        <w:rPr>
          <w:rFonts w:eastAsia="Arial" w:cs="Arial"/>
        </w:rPr>
        <w:t xml:space="preserve"> </w:t>
      </w:r>
      <w:r w:rsidR="7596F445" w:rsidRPr="005F7D71">
        <w:rPr>
          <w:rFonts w:eastAsia="Arial" w:cs="Arial"/>
        </w:rPr>
        <w:t>(</w:t>
      </w:r>
      <w:r w:rsidR="4D84F6D7" w:rsidRPr="005F7D71">
        <w:rPr>
          <w:rFonts w:eastAsia="Arial" w:cs="Arial"/>
        </w:rPr>
        <w:t>51,871 students took the CSA in 2023–24</w:t>
      </w:r>
      <w:r w:rsidR="457416A1" w:rsidRPr="005F7D71">
        <w:rPr>
          <w:rFonts w:eastAsia="Arial" w:cs="Arial"/>
        </w:rPr>
        <w:t>)</w:t>
      </w:r>
      <w:r w:rsidR="4D84F6D7" w:rsidRPr="005F7D71">
        <w:rPr>
          <w:rFonts w:eastAsia="Arial" w:cs="Arial"/>
        </w:rPr>
        <w:t>.</w:t>
      </w:r>
      <w:r w:rsidR="3FEB9F01" w:rsidRPr="005F7D71">
        <w:rPr>
          <w:rFonts w:eastAsia="Arial" w:cs="Arial"/>
        </w:rPr>
        <w:t xml:space="preserve"> </w:t>
      </w:r>
      <w:r w:rsidR="7DB1FED4" w:rsidRPr="005F7D71">
        <w:rPr>
          <w:rFonts w:eastAsia="Arial" w:cs="Arial"/>
        </w:rPr>
        <w:t>The m</w:t>
      </w:r>
      <w:r w:rsidR="08C1FF1B" w:rsidRPr="005F7D71">
        <w:rPr>
          <w:rFonts w:eastAsia="Arial" w:cs="Arial"/>
        </w:rPr>
        <w:t>ajority</w:t>
      </w:r>
      <w:r w:rsidR="3FEB9F01" w:rsidRPr="005F7D71">
        <w:rPr>
          <w:rFonts w:eastAsia="Arial" w:cs="Arial"/>
        </w:rPr>
        <w:t xml:space="preserve"> of test takers were</w:t>
      </w:r>
      <w:r w:rsidR="669B97E8" w:rsidRPr="005F7D71">
        <w:rPr>
          <w:rFonts w:eastAsia="Arial" w:cs="Arial"/>
        </w:rPr>
        <w:t xml:space="preserve"> </w:t>
      </w:r>
      <w:r w:rsidR="7F1395D2" w:rsidRPr="005F7D71">
        <w:rPr>
          <w:rFonts w:eastAsia="Arial" w:cs="Arial"/>
        </w:rPr>
        <w:t xml:space="preserve">Hispanic </w:t>
      </w:r>
      <w:r w:rsidR="00857299" w:rsidRPr="005F7D71">
        <w:rPr>
          <w:rFonts w:eastAsia="Arial" w:cs="Arial"/>
        </w:rPr>
        <w:t>or</w:t>
      </w:r>
      <w:r w:rsidR="7F1395D2" w:rsidRPr="005F7D71">
        <w:rPr>
          <w:rFonts w:eastAsia="Arial" w:cs="Arial"/>
        </w:rPr>
        <w:t xml:space="preserve"> Latino students</w:t>
      </w:r>
      <w:r w:rsidR="5F2F1251" w:rsidRPr="005F7D71">
        <w:rPr>
          <w:rFonts w:eastAsia="Arial" w:cs="Arial"/>
        </w:rPr>
        <w:t xml:space="preserve"> at </w:t>
      </w:r>
      <w:r w:rsidR="1C82DB28" w:rsidRPr="005F7D71">
        <w:rPr>
          <w:rFonts w:eastAsia="Arial" w:cs="Arial"/>
        </w:rPr>
        <w:t xml:space="preserve">91.5 percent </w:t>
      </w:r>
      <w:r w:rsidR="71FB420C" w:rsidRPr="005F7D71">
        <w:rPr>
          <w:rFonts w:eastAsia="Arial" w:cs="Arial"/>
        </w:rPr>
        <w:t>or 33,63</w:t>
      </w:r>
      <w:r w:rsidR="6C13A201" w:rsidRPr="005F7D71">
        <w:rPr>
          <w:rFonts w:eastAsia="Arial" w:cs="Arial"/>
        </w:rPr>
        <w:t>3</w:t>
      </w:r>
      <w:r w:rsidR="71FB420C" w:rsidRPr="005F7D71">
        <w:rPr>
          <w:rFonts w:eastAsia="Arial" w:cs="Arial"/>
        </w:rPr>
        <w:t xml:space="preserve"> students.</w:t>
      </w:r>
      <w:r w:rsidR="284122FA" w:rsidRPr="005F7D71">
        <w:rPr>
          <w:rFonts w:eastAsia="Arial" w:cs="Arial"/>
        </w:rPr>
        <w:t xml:space="preserve"> Most of the students who tested were English learners at 3</w:t>
      </w:r>
      <w:r w:rsidR="53BAA29E" w:rsidRPr="005F7D71">
        <w:rPr>
          <w:rFonts w:eastAsia="Arial" w:cs="Arial"/>
        </w:rPr>
        <w:t>5</w:t>
      </w:r>
      <w:r w:rsidR="284122FA" w:rsidRPr="005F7D71">
        <w:rPr>
          <w:rFonts w:eastAsia="Arial" w:cs="Arial"/>
        </w:rPr>
        <w:t xml:space="preserve">.6 percent, followed by English </w:t>
      </w:r>
      <w:r w:rsidR="3DF89E9B" w:rsidRPr="005F7D71">
        <w:rPr>
          <w:rFonts w:eastAsia="Arial" w:cs="Arial"/>
        </w:rPr>
        <w:t>Only students at 31.6 percent</w:t>
      </w:r>
      <w:r w:rsidR="6746B090" w:rsidRPr="005F7D71">
        <w:rPr>
          <w:rFonts w:eastAsia="Arial" w:cs="Arial"/>
        </w:rPr>
        <w:t>,</w:t>
      </w:r>
      <w:r w:rsidR="3DF89E9B" w:rsidRPr="005F7D71">
        <w:rPr>
          <w:rFonts w:eastAsia="Arial" w:cs="Arial"/>
        </w:rPr>
        <w:t xml:space="preserve"> while the rest are in the </w:t>
      </w:r>
      <w:r w:rsidR="5F0015E4" w:rsidRPr="005F7D71">
        <w:rPr>
          <w:rFonts w:eastAsia="Arial" w:cs="Arial"/>
        </w:rPr>
        <w:t xml:space="preserve">reclassified </w:t>
      </w:r>
      <w:r w:rsidR="1F6BE1E7" w:rsidRPr="005F7D71">
        <w:rPr>
          <w:rFonts w:eastAsia="Arial" w:cs="Arial"/>
        </w:rPr>
        <w:t xml:space="preserve">fluent English proficient </w:t>
      </w:r>
      <w:r w:rsidR="3DF89E9B" w:rsidRPr="005F7D71">
        <w:rPr>
          <w:rFonts w:eastAsia="Arial" w:cs="Arial"/>
        </w:rPr>
        <w:t xml:space="preserve">and </w:t>
      </w:r>
      <w:r w:rsidR="611C9E07" w:rsidRPr="005F7D71">
        <w:rPr>
          <w:rFonts w:eastAsia="Arial" w:cs="Arial"/>
        </w:rPr>
        <w:t xml:space="preserve">initial fluent English proficient </w:t>
      </w:r>
      <w:r w:rsidR="3DF89E9B" w:rsidRPr="005F7D71">
        <w:rPr>
          <w:rFonts w:eastAsia="Arial" w:cs="Arial"/>
        </w:rPr>
        <w:t>designations.</w:t>
      </w:r>
    </w:p>
    <w:p w14:paraId="1FB5F523" w14:textId="13FE54FF" w:rsidR="00057A96" w:rsidRPr="005F7D71" w:rsidRDefault="6568D917" w:rsidP="00E41688">
      <w:pPr>
        <w:spacing w:after="240"/>
        <w:rPr>
          <w:rFonts w:eastAsia="Arial" w:cs="Arial"/>
        </w:rPr>
      </w:pPr>
      <w:r w:rsidRPr="005F7D71">
        <w:rPr>
          <w:rFonts w:eastAsia="Arial" w:cs="Arial"/>
        </w:rPr>
        <w:t>Overall,</w:t>
      </w:r>
      <w:r w:rsidR="1044D34C" w:rsidRPr="005F7D71">
        <w:rPr>
          <w:rFonts w:eastAsia="Arial" w:cs="Arial"/>
        </w:rPr>
        <w:t xml:space="preserve"> </w:t>
      </w:r>
      <w:r w:rsidR="42404CB5" w:rsidRPr="005F7D71">
        <w:rPr>
          <w:rFonts w:eastAsia="Arial" w:cs="Arial"/>
        </w:rPr>
        <w:t>the</w:t>
      </w:r>
      <w:r w:rsidRPr="005F7D71">
        <w:rPr>
          <w:rFonts w:eastAsia="Arial" w:cs="Arial"/>
        </w:rPr>
        <w:t xml:space="preserve"> majority of the students</w:t>
      </w:r>
      <w:r w:rsidR="3E7D0757" w:rsidRPr="005F7D71">
        <w:rPr>
          <w:rFonts w:eastAsia="Arial" w:cs="Arial"/>
        </w:rPr>
        <w:t xml:space="preserve"> </w:t>
      </w:r>
      <w:r w:rsidRPr="005F7D71">
        <w:rPr>
          <w:rFonts w:eastAsia="Arial" w:cs="Arial"/>
        </w:rPr>
        <w:t xml:space="preserve">reached </w:t>
      </w:r>
      <w:r w:rsidR="26FCE6B1" w:rsidRPr="005F7D71">
        <w:rPr>
          <w:rFonts w:eastAsia="Arial" w:cs="Arial"/>
        </w:rPr>
        <w:t>Level 2</w:t>
      </w:r>
      <w:r w:rsidR="7B167106" w:rsidRPr="005F7D71">
        <w:rPr>
          <w:rFonts w:eastAsia="Arial" w:cs="Arial"/>
        </w:rPr>
        <w:t xml:space="preserve"> </w:t>
      </w:r>
      <w:r w:rsidR="2A91FFFC" w:rsidRPr="005F7D71">
        <w:rPr>
          <w:rFonts w:eastAsia="Arial" w:cs="Arial"/>
        </w:rPr>
        <w:t>at 52.</w:t>
      </w:r>
      <w:r w:rsidR="20DCE946" w:rsidRPr="005F7D71">
        <w:rPr>
          <w:rFonts w:eastAsia="Arial" w:cs="Arial"/>
        </w:rPr>
        <w:t>2</w:t>
      </w:r>
      <w:r w:rsidR="2A91FFFC" w:rsidRPr="005F7D71">
        <w:rPr>
          <w:rFonts w:eastAsia="Arial" w:cs="Arial"/>
        </w:rPr>
        <w:t xml:space="preserve"> percent, followed by Level 1 at 38.1 percent. Only 9.8 percent of students reached </w:t>
      </w:r>
      <w:r w:rsidR="2A1B70EB" w:rsidRPr="005F7D71">
        <w:rPr>
          <w:rFonts w:eastAsia="Arial" w:cs="Arial"/>
        </w:rPr>
        <w:t xml:space="preserve">Level 3, the highest level. </w:t>
      </w:r>
      <w:r w:rsidR="2A1B70EB" w:rsidRPr="005F7D71">
        <w:rPr>
          <w:rFonts w:eastAsia="Arial" w:cs="Arial"/>
        </w:rPr>
        <w:lastRenderedPageBreak/>
        <w:t>Among the High School students who too</w:t>
      </w:r>
      <w:r w:rsidR="3AEA9425" w:rsidRPr="005F7D71">
        <w:rPr>
          <w:rFonts w:eastAsia="Arial" w:cs="Arial"/>
        </w:rPr>
        <w:t xml:space="preserve">k the CSA, </w:t>
      </w:r>
      <w:r w:rsidR="184DBF55" w:rsidRPr="005F7D71">
        <w:rPr>
          <w:rFonts w:eastAsia="Arial" w:cs="Arial"/>
        </w:rPr>
        <w:t>most of the student</w:t>
      </w:r>
      <w:r w:rsidR="2B3A5E9C" w:rsidRPr="005F7D71">
        <w:rPr>
          <w:rFonts w:eastAsia="Arial" w:cs="Arial"/>
        </w:rPr>
        <w:t>s</w:t>
      </w:r>
      <w:r w:rsidR="184DBF55" w:rsidRPr="005F7D71">
        <w:rPr>
          <w:rFonts w:eastAsia="Arial" w:cs="Arial"/>
        </w:rPr>
        <w:t xml:space="preserve"> reached </w:t>
      </w:r>
      <w:r w:rsidR="02003666" w:rsidRPr="005F7D71">
        <w:rPr>
          <w:rFonts w:eastAsia="Arial" w:cs="Arial"/>
        </w:rPr>
        <w:t xml:space="preserve">achievement </w:t>
      </w:r>
      <w:r w:rsidR="184DBF55" w:rsidRPr="005F7D71">
        <w:rPr>
          <w:rFonts w:eastAsia="Arial" w:cs="Arial"/>
        </w:rPr>
        <w:t xml:space="preserve">Level 2 in both </w:t>
      </w:r>
      <w:r w:rsidR="3CD4CF95" w:rsidRPr="005F7D71">
        <w:rPr>
          <w:rFonts w:eastAsia="Arial" w:cs="Arial"/>
        </w:rPr>
        <w:t xml:space="preserve">the </w:t>
      </w:r>
      <w:r w:rsidR="184DBF55" w:rsidRPr="005F7D71">
        <w:rPr>
          <w:rFonts w:eastAsia="Arial" w:cs="Arial"/>
        </w:rPr>
        <w:t xml:space="preserve">oral </w:t>
      </w:r>
      <w:r w:rsidR="0C54B10B" w:rsidRPr="005F7D71">
        <w:rPr>
          <w:rFonts w:eastAsia="Arial" w:cs="Arial"/>
        </w:rPr>
        <w:t>literacy</w:t>
      </w:r>
      <w:r w:rsidR="7C7FCC0D" w:rsidRPr="005F7D71">
        <w:rPr>
          <w:rFonts w:eastAsia="Arial" w:cs="Arial"/>
        </w:rPr>
        <w:t xml:space="preserve"> </w:t>
      </w:r>
      <w:r w:rsidR="184DBF55" w:rsidRPr="005F7D71">
        <w:rPr>
          <w:rFonts w:eastAsia="Arial" w:cs="Arial"/>
        </w:rPr>
        <w:t>(47.</w:t>
      </w:r>
      <w:r w:rsidR="686073B4" w:rsidRPr="005F7D71">
        <w:rPr>
          <w:rFonts w:eastAsia="Arial" w:cs="Arial"/>
        </w:rPr>
        <w:t>8</w:t>
      </w:r>
      <w:r w:rsidR="184DBF55" w:rsidRPr="005F7D71">
        <w:rPr>
          <w:rFonts w:eastAsia="Arial" w:cs="Arial"/>
        </w:rPr>
        <w:t xml:space="preserve"> percent) and written </w:t>
      </w:r>
      <w:r w:rsidR="67588AAF" w:rsidRPr="005F7D71">
        <w:rPr>
          <w:rFonts w:eastAsia="Arial" w:cs="Arial"/>
        </w:rPr>
        <w:t xml:space="preserve">literacy </w:t>
      </w:r>
      <w:r w:rsidR="0BF3D3E6" w:rsidRPr="005F7D71">
        <w:rPr>
          <w:rFonts w:eastAsia="Arial" w:cs="Arial"/>
        </w:rPr>
        <w:t>(</w:t>
      </w:r>
      <w:r w:rsidR="3E7AF300" w:rsidRPr="005F7D71">
        <w:rPr>
          <w:rFonts w:eastAsia="Arial" w:cs="Arial"/>
        </w:rPr>
        <w:t>48.0</w:t>
      </w:r>
      <w:r w:rsidR="0BF3D3E6" w:rsidRPr="005F7D71">
        <w:rPr>
          <w:rFonts w:eastAsia="Arial" w:cs="Arial"/>
        </w:rPr>
        <w:t xml:space="preserve"> percent) </w:t>
      </w:r>
      <w:r w:rsidR="2CB35D8E" w:rsidRPr="005F7D71">
        <w:rPr>
          <w:rFonts w:eastAsia="Arial" w:cs="Arial"/>
        </w:rPr>
        <w:t>composites</w:t>
      </w:r>
      <w:r w:rsidR="7C7FCC0D" w:rsidRPr="005F7D71">
        <w:rPr>
          <w:rFonts w:eastAsia="Arial" w:cs="Arial"/>
        </w:rPr>
        <w:t>.</w:t>
      </w:r>
      <w:r w:rsidR="21009014" w:rsidRPr="005F7D71">
        <w:rPr>
          <w:rFonts w:eastAsia="Arial" w:cs="Arial"/>
        </w:rPr>
        <w:t xml:space="preserve"> Please refer to Table 1 for the achievement level percentages by grade level</w:t>
      </w:r>
      <w:r w:rsidR="00F04921" w:rsidRPr="005F7D71">
        <w:rPr>
          <w:rFonts w:eastAsia="Arial" w:cs="Arial"/>
        </w:rPr>
        <w:t xml:space="preserve"> </w:t>
      </w:r>
      <w:r w:rsidR="006640C2" w:rsidRPr="005F7D71">
        <w:rPr>
          <w:rFonts w:eastAsia="Arial" w:cs="Arial"/>
        </w:rPr>
        <w:t>(</w:t>
      </w:r>
      <w:r w:rsidR="00F04921" w:rsidRPr="005F7D71">
        <w:rPr>
          <w:rFonts w:eastAsia="Arial" w:cs="Arial"/>
        </w:rPr>
        <w:t>rounded to the nearest hundredth</w:t>
      </w:r>
      <w:r w:rsidR="006640C2" w:rsidRPr="005F7D71">
        <w:rPr>
          <w:rFonts w:eastAsia="Arial" w:cs="Arial"/>
        </w:rPr>
        <w:t>)</w:t>
      </w:r>
      <w:r w:rsidR="6CC2065B" w:rsidRPr="005F7D71">
        <w:rPr>
          <w:rFonts w:eastAsia="Arial" w:cs="Arial"/>
        </w:rPr>
        <w:t>, and Table 2 for the High School Composites and achievement level percentages</w:t>
      </w:r>
      <w:r w:rsidR="009252A8" w:rsidRPr="005F7D71">
        <w:rPr>
          <w:rFonts w:eastAsia="Arial" w:cs="Arial"/>
        </w:rPr>
        <w:t xml:space="preserve"> </w:t>
      </w:r>
      <w:r w:rsidR="006640C2" w:rsidRPr="005F7D71">
        <w:rPr>
          <w:rFonts w:eastAsia="Arial" w:cs="Arial"/>
        </w:rPr>
        <w:t>(</w:t>
      </w:r>
      <w:r w:rsidR="009D1919" w:rsidRPr="005F7D71">
        <w:rPr>
          <w:rFonts w:eastAsia="Arial" w:cs="Arial"/>
        </w:rPr>
        <w:t>rounded to the nearest hundredth</w:t>
      </w:r>
      <w:r w:rsidR="006640C2" w:rsidRPr="005F7D71">
        <w:rPr>
          <w:rFonts w:eastAsia="Arial" w:cs="Arial"/>
        </w:rPr>
        <w:t>)</w:t>
      </w:r>
      <w:r w:rsidR="184DBF55" w:rsidRPr="005F7D71">
        <w:rPr>
          <w:rFonts w:eastAsia="Arial" w:cs="Arial"/>
        </w:rPr>
        <w:t>.</w:t>
      </w:r>
    </w:p>
    <w:p w14:paraId="38EF4F12" w14:textId="4369B880" w:rsidR="006D2E98" w:rsidRPr="00692AA5" w:rsidRDefault="50D7D652" w:rsidP="00692AA5">
      <w:pPr>
        <w:pStyle w:val="Caption"/>
      </w:pPr>
      <w:r w:rsidRPr="00692AA5">
        <w:t xml:space="preserve">Table 1: </w:t>
      </w:r>
      <w:r w:rsidR="50FFE1A2" w:rsidRPr="00692AA5">
        <w:t xml:space="preserve">Number of </w:t>
      </w:r>
      <w:r w:rsidR="0E0CCFD0" w:rsidRPr="00692AA5">
        <w:t>S</w:t>
      </w:r>
      <w:r w:rsidR="50FFE1A2" w:rsidRPr="00692AA5">
        <w:t xml:space="preserve">tudents </w:t>
      </w:r>
      <w:r w:rsidR="355E4C03" w:rsidRPr="00692AA5">
        <w:t xml:space="preserve">Tested </w:t>
      </w:r>
      <w:r w:rsidR="50FFE1A2" w:rsidRPr="00692AA5">
        <w:t>and Achievement Leve</w:t>
      </w:r>
      <w:r w:rsidR="469D7C41" w:rsidRPr="00692AA5">
        <w:t>l</w:t>
      </w:r>
      <w:r w:rsidR="1ECA2ABF" w:rsidRPr="00692AA5">
        <w:t xml:space="preserve"> Percentages</w:t>
      </w:r>
      <w:r w:rsidR="7C3ABE8E" w:rsidRPr="00692AA5">
        <w:t xml:space="preserve"> by Grade and Grade Span</w:t>
      </w:r>
    </w:p>
    <w:tbl>
      <w:tblPr>
        <w:tblStyle w:val="TableGrid"/>
        <w:tblW w:w="9360" w:type="dxa"/>
        <w:tblInd w:w="-5" w:type="dxa"/>
        <w:tblLayout w:type="fixed"/>
        <w:tblLook w:val="04A0" w:firstRow="1" w:lastRow="0" w:firstColumn="1" w:lastColumn="0" w:noHBand="0" w:noVBand="1"/>
        <w:tblDescription w:val="Table 1: Number of Students Tested and Achievement Level Percentages by Grade and Grade Span"/>
      </w:tblPr>
      <w:tblGrid>
        <w:gridCol w:w="1530"/>
        <w:gridCol w:w="1710"/>
        <w:gridCol w:w="2070"/>
        <w:gridCol w:w="2250"/>
        <w:gridCol w:w="1800"/>
      </w:tblGrid>
      <w:tr w:rsidR="00E73935" w:rsidRPr="005F7D71" w14:paraId="053F31CC" w14:textId="16F463C8" w:rsidTr="00E41688">
        <w:trPr>
          <w:tblHeader/>
        </w:trPr>
        <w:tc>
          <w:tcPr>
            <w:tcW w:w="1530" w:type="dxa"/>
            <w:shd w:val="clear" w:color="auto" w:fill="BFBFBF" w:themeFill="background1" w:themeFillShade="BF"/>
            <w:vAlign w:val="center"/>
          </w:tcPr>
          <w:p w14:paraId="7B55A8F9" w14:textId="7B581850" w:rsidR="00FA29D4" w:rsidRPr="005F7D71" w:rsidRDefault="00FA29D4" w:rsidP="00E41688">
            <w:pPr>
              <w:spacing w:before="60"/>
              <w:jc w:val="center"/>
              <w:rPr>
                <w:rFonts w:cs="Arial"/>
                <w:b/>
                <w:bCs/>
              </w:rPr>
            </w:pPr>
            <w:r w:rsidRPr="005F7D71">
              <w:rPr>
                <w:rFonts w:cs="Arial"/>
                <w:b/>
                <w:bCs/>
              </w:rPr>
              <w:t>Grade Level</w:t>
            </w:r>
          </w:p>
        </w:tc>
        <w:tc>
          <w:tcPr>
            <w:tcW w:w="1710" w:type="dxa"/>
            <w:shd w:val="clear" w:color="auto" w:fill="BFBFBF" w:themeFill="background1" w:themeFillShade="BF"/>
            <w:vAlign w:val="center"/>
          </w:tcPr>
          <w:p w14:paraId="20405A63" w14:textId="090E4BD3" w:rsidR="00FA29D4" w:rsidRPr="005F7D71" w:rsidRDefault="00A74347" w:rsidP="00E41688">
            <w:pPr>
              <w:spacing w:before="60"/>
              <w:jc w:val="center"/>
              <w:rPr>
                <w:rFonts w:cs="Arial"/>
                <w:b/>
                <w:bCs/>
              </w:rPr>
            </w:pPr>
            <w:r w:rsidRPr="005F7D71">
              <w:rPr>
                <w:rFonts w:cs="Arial"/>
                <w:b/>
                <w:bCs/>
              </w:rPr>
              <w:t>Number of Students Tested</w:t>
            </w:r>
          </w:p>
        </w:tc>
        <w:tc>
          <w:tcPr>
            <w:tcW w:w="2070" w:type="dxa"/>
            <w:shd w:val="clear" w:color="auto" w:fill="BFBFBF" w:themeFill="background1" w:themeFillShade="BF"/>
            <w:vAlign w:val="center"/>
          </w:tcPr>
          <w:p w14:paraId="4E5AC7C8" w14:textId="39E91285" w:rsidR="005E3FA0" w:rsidRPr="005F7D71" w:rsidRDefault="00FA29D4" w:rsidP="00E41688">
            <w:pPr>
              <w:spacing w:before="60"/>
              <w:jc w:val="center"/>
              <w:rPr>
                <w:rFonts w:cs="Arial"/>
                <w:b/>
                <w:bCs/>
              </w:rPr>
            </w:pPr>
            <w:r w:rsidRPr="005F7D71">
              <w:rPr>
                <w:rFonts w:cs="Arial"/>
                <w:b/>
                <w:bCs/>
              </w:rPr>
              <w:t>Achievement Level 1:</w:t>
            </w:r>
          </w:p>
          <w:p w14:paraId="5FD83A3D" w14:textId="65FA4CA2" w:rsidR="00FA29D4" w:rsidRPr="005F7D71" w:rsidRDefault="00FA29D4" w:rsidP="00E41688">
            <w:pPr>
              <w:spacing w:before="60"/>
              <w:jc w:val="center"/>
              <w:rPr>
                <w:rFonts w:cs="Arial"/>
                <w:b/>
                <w:bCs/>
              </w:rPr>
            </w:pPr>
            <w:r w:rsidRPr="005F7D71">
              <w:rPr>
                <w:rFonts w:cs="Arial"/>
                <w:b/>
                <w:bCs/>
              </w:rPr>
              <w:t>Percent Limited Degree</w:t>
            </w:r>
          </w:p>
        </w:tc>
        <w:tc>
          <w:tcPr>
            <w:tcW w:w="2250" w:type="dxa"/>
            <w:shd w:val="clear" w:color="auto" w:fill="BFBFBF" w:themeFill="background1" w:themeFillShade="BF"/>
            <w:vAlign w:val="center"/>
          </w:tcPr>
          <w:p w14:paraId="7B5E9110" w14:textId="3D78524E" w:rsidR="005E3FA0" w:rsidRPr="005F7D71" w:rsidRDefault="00FE12FF" w:rsidP="00E41688">
            <w:pPr>
              <w:spacing w:before="60"/>
              <w:jc w:val="center"/>
              <w:rPr>
                <w:rFonts w:cs="Arial"/>
                <w:b/>
                <w:bCs/>
              </w:rPr>
            </w:pPr>
            <w:r w:rsidRPr="005F7D71">
              <w:rPr>
                <w:rFonts w:cs="Arial"/>
                <w:b/>
                <w:bCs/>
              </w:rPr>
              <w:t>Achievement Level 2:</w:t>
            </w:r>
          </w:p>
          <w:p w14:paraId="19985E1D" w14:textId="562598AA" w:rsidR="00FA29D4" w:rsidRPr="005F7D71" w:rsidRDefault="00FE12FF" w:rsidP="00E41688">
            <w:pPr>
              <w:spacing w:before="60"/>
              <w:jc w:val="center"/>
              <w:rPr>
                <w:rFonts w:cs="Arial"/>
                <w:b/>
                <w:bCs/>
              </w:rPr>
            </w:pPr>
            <w:r w:rsidRPr="005F7D71">
              <w:rPr>
                <w:rFonts w:cs="Arial"/>
                <w:b/>
                <w:bCs/>
              </w:rPr>
              <w:t>Percent Moderate Degree</w:t>
            </w:r>
          </w:p>
        </w:tc>
        <w:tc>
          <w:tcPr>
            <w:tcW w:w="1800" w:type="dxa"/>
            <w:shd w:val="clear" w:color="auto" w:fill="BFBFBF" w:themeFill="background1" w:themeFillShade="BF"/>
            <w:vAlign w:val="center"/>
          </w:tcPr>
          <w:p w14:paraId="4C75894E" w14:textId="4BFA59F2" w:rsidR="005E3FA0" w:rsidRPr="005F7D71" w:rsidRDefault="00FE12FF" w:rsidP="00E41688">
            <w:pPr>
              <w:spacing w:before="60"/>
              <w:jc w:val="center"/>
              <w:rPr>
                <w:rFonts w:cs="Arial"/>
                <w:b/>
                <w:bCs/>
              </w:rPr>
            </w:pPr>
            <w:r w:rsidRPr="005F7D71">
              <w:rPr>
                <w:rFonts w:cs="Arial"/>
                <w:b/>
                <w:bCs/>
              </w:rPr>
              <w:t>Achievement Level 3:</w:t>
            </w:r>
          </w:p>
          <w:p w14:paraId="38A4B723" w14:textId="75959006" w:rsidR="00FA29D4" w:rsidRPr="005F7D71" w:rsidRDefault="00FE12FF" w:rsidP="00E41688">
            <w:pPr>
              <w:spacing w:before="60"/>
              <w:jc w:val="center"/>
              <w:rPr>
                <w:rFonts w:cs="Arial"/>
                <w:b/>
                <w:bCs/>
              </w:rPr>
            </w:pPr>
            <w:r w:rsidRPr="005F7D71">
              <w:rPr>
                <w:rFonts w:cs="Arial"/>
                <w:b/>
                <w:bCs/>
              </w:rPr>
              <w:t xml:space="preserve">Percent </w:t>
            </w:r>
            <w:r w:rsidR="5FF49DE3" w:rsidRPr="005F7D71">
              <w:rPr>
                <w:rFonts w:cs="Arial"/>
                <w:b/>
                <w:bCs/>
              </w:rPr>
              <w:t>High</w:t>
            </w:r>
            <w:r w:rsidRPr="005F7D71">
              <w:rPr>
                <w:rFonts w:cs="Arial"/>
                <w:b/>
                <w:bCs/>
              </w:rPr>
              <w:t xml:space="preserve"> Degree</w:t>
            </w:r>
          </w:p>
        </w:tc>
      </w:tr>
      <w:tr w:rsidR="00E73935" w:rsidRPr="005F7D71" w14:paraId="759BCA1D" w14:textId="0E74A168" w:rsidTr="00E41688">
        <w:tc>
          <w:tcPr>
            <w:tcW w:w="1530" w:type="dxa"/>
            <w:vAlign w:val="center"/>
          </w:tcPr>
          <w:p w14:paraId="64660758" w14:textId="263F8954" w:rsidR="00FA29D4" w:rsidRPr="005F7D71" w:rsidRDefault="00EE2B47" w:rsidP="009004BD">
            <w:pPr>
              <w:spacing w:before="60"/>
              <w:jc w:val="center"/>
              <w:rPr>
                <w:rFonts w:cs="Arial"/>
              </w:rPr>
            </w:pPr>
            <w:r w:rsidRPr="005F7D71">
              <w:rPr>
                <w:rFonts w:cs="Arial"/>
              </w:rPr>
              <w:t>3</w:t>
            </w:r>
          </w:p>
        </w:tc>
        <w:tc>
          <w:tcPr>
            <w:tcW w:w="1710" w:type="dxa"/>
            <w:vAlign w:val="center"/>
          </w:tcPr>
          <w:p w14:paraId="3934A990" w14:textId="3F9EC679" w:rsidR="00FA29D4" w:rsidRPr="005F7D71" w:rsidRDefault="003410FB" w:rsidP="00E41688">
            <w:pPr>
              <w:spacing w:before="60"/>
              <w:jc w:val="right"/>
              <w:rPr>
                <w:rFonts w:cs="Arial"/>
                <w:color w:val="000000"/>
              </w:rPr>
            </w:pPr>
            <w:r w:rsidRPr="005F7D71">
              <w:rPr>
                <w:rFonts w:cs="Arial"/>
                <w:color w:val="000000"/>
              </w:rPr>
              <w:t>8</w:t>
            </w:r>
            <w:r w:rsidR="00E41688" w:rsidRPr="005F7D71">
              <w:rPr>
                <w:rFonts w:cs="Arial"/>
                <w:color w:val="000000"/>
              </w:rPr>
              <w:t>,</w:t>
            </w:r>
            <w:r w:rsidRPr="005F7D71">
              <w:rPr>
                <w:rFonts w:cs="Arial"/>
                <w:color w:val="000000"/>
              </w:rPr>
              <w:t>457</w:t>
            </w:r>
          </w:p>
        </w:tc>
        <w:tc>
          <w:tcPr>
            <w:tcW w:w="2070" w:type="dxa"/>
            <w:vAlign w:val="center"/>
          </w:tcPr>
          <w:p w14:paraId="3459D70D" w14:textId="59C0F8D4" w:rsidR="00FA29D4" w:rsidRPr="005F7D71" w:rsidRDefault="00A45D32" w:rsidP="00E41688">
            <w:pPr>
              <w:spacing w:before="60"/>
              <w:jc w:val="right"/>
              <w:rPr>
                <w:rFonts w:cs="Arial"/>
              </w:rPr>
            </w:pPr>
            <w:r w:rsidRPr="005F7D71">
              <w:rPr>
                <w:rFonts w:cs="Arial"/>
              </w:rPr>
              <w:t>31.91</w:t>
            </w:r>
          </w:p>
        </w:tc>
        <w:tc>
          <w:tcPr>
            <w:tcW w:w="2250" w:type="dxa"/>
            <w:vAlign w:val="center"/>
          </w:tcPr>
          <w:p w14:paraId="2ADC32B4" w14:textId="2FB1A162" w:rsidR="00FA29D4" w:rsidRPr="005F7D71" w:rsidRDefault="00C73DA9" w:rsidP="00E41688">
            <w:pPr>
              <w:spacing w:before="60"/>
              <w:jc w:val="right"/>
              <w:rPr>
                <w:rFonts w:cs="Arial"/>
              </w:rPr>
            </w:pPr>
            <w:r w:rsidRPr="005F7D71">
              <w:rPr>
                <w:rFonts w:cs="Arial"/>
              </w:rPr>
              <w:t>55.82</w:t>
            </w:r>
          </w:p>
        </w:tc>
        <w:tc>
          <w:tcPr>
            <w:tcW w:w="1800" w:type="dxa"/>
            <w:vAlign w:val="center"/>
          </w:tcPr>
          <w:p w14:paraId="2B60CAFB" w14:textId="50A39CC8" w:rsidR="00FA29D4" w:rsidRPr="005F7D71" w:rsidRDefault="00C73DA9" w:rsidP="00E41688">
            <w:pPr>
              <w:spacing w:before="60"/>
              <w:jc w:val="right"/>
              <w:rPr>
                <w:rFonts w:cs="Arial"/>
              </w:rPr>
            </w:pPr>
            <w:r w:rsidRPr="005F7D71">
              <w:rPr>
                <w:rFonts w:cs="Arial"/>
              </w:rPr>
              <w:t>12.26</w:t>
            </w:r>
          </w:p>
        </w:tc>
      </w:tr>
      <w:tr w:rsidR="00E73935" w:rsidRPr="005F7D71" w14:paraId="5A25F501" w14:textId="1A2267AB" w:rsidTr="00E41688">
        <w:tc>
          <w:tcPr>
            <w:tcW w:w="1530" w:type="dxa"/>
            <w:vAlign w:val="center"/>
          </w:tcPr>
          <w:p w14:paraId="74A5A3CE" w14:textId="6E841462" w:rsidR="00FA29D4" w:rsidRPr="005F7D71" w:rsidRDefault="00EE2B47" w:rsidP="009004BD">
            <w:pPr>
              <w:spacing w:before="60"/>
              <w:jc w:val="center"/>
              <w:rPr>
                <w:rFonts w:cs="Arial"/>
              </w:rPr>
            </w:pPr>
            <w:r w:rsidRPr="005F7D71">
              <w:rPr>
                <w:rFonts w:cs="Arial"/>
              </w:rPr>
              <w:t>4</w:t>
            </w:r>
          </w:p>
        </w:tc>
        <w:tc>
          <w:tcPr>
            <w:tcW w:w="1710" w:type="dxa"/>
            <w:vAlign w:val="center"/>
          </w:tcPr>
          <w:p w14:paraId="118A1DFC" w14:textId="4930D4BE" w:rsidR="00FA29D4" w:rsidRPr="005F7D71" w:rsidRDefault="003410FB" w:rsidP="00E41688">
            <w:pPr>
              <w:spacing w:before="60"/>
              <w:jc w:val="right"/>
              <w:rPr>
                <w:rFonts w:cs="Arial"/>
              </w:rPr>
            </w:pPr>
            <w:r w:rsidRPr="005F7D71">
              <w:rPr>
                <w:rFonts w:cs="Arial"/>
              </w:rPr>
              <w:t>8</w:t>
            </w:r>
            <w:r w:rsidR="00E41688" w:rsidRPr="005F7D71">
              <w:rPr>
                <w:rFonts w:cs="Arial"/>
              </w:rPr>
              <w:t>,</w:t>
            </w:r>
            <w:r w:rsidRPr="005F7D71">
              <w:rPr>
                <w:rFonts w:cs="Arial"/>
              </w:rPr>
              <w:t>420</w:t>
            </w:r>
          </w:p>
        </w:tc>
        <w:tc>
          <w:tcPr>
            <w:tcW w:w="2070" w:type="dxa"/>
            <w:vAlign w:val="center"/>
          </w:tcPr>
          <w:p w14:paraId="7AAD01AB" w14:textId="560C8437" w:rsidR="00FA29D4" w:rsidRPr="005F7D71" w:rsidRDefault="000B056B" w:rsidP="00E41688">
            <w:pPr>
              <w:spacing w:before="60"/>
              <w:jc w:val="right"/>
              <w:rPr>
                <w:rFonts w:cs="Arial"/>
              </w:rPr>
            </w:pPr>
            <w:r w:rsidRPr="005F7D71">
              <w:rPr>
                <w:rFonts w:cs="Arial"/>
              </w:rPr>
              <w:t>29.65</w:t>
            </w:r>
          </w:p>
        </w:tc>
        <w:tc>
          <w:tcPr>
            <w:tcW w:w="2250" w:type="dxa"/>
            <w:vAlign w:val="center"/>
          </w:tcPr>
          <w:p w14:paraId="0469A3B1" w14:textId="6C6F4F5C" w:rsidR="00FA29D4" w:rsidRPr="005F7D71" w:rsidRDefault="009C05A0" w:rsidP="00E41688">
            <w:pPr>
              <w:spacing w:before="60"/>
              <w:jc w:val="right"/>
              <w:rPr>
                <w:rFonts w:cs="Arial"/>
              </w:rPr>
            </w:pPr>
            <w:r w:rsidRPr="005F7D71">
              <w:rPr>
                <w:rFonts w:cs="Arial"/>
              </w:rPr>
              <w:t>56.58</w:t>
            </w:r>
          </w:p>
        </w:tc>
        <w:tc>
          <w:tcPr>
            <w:tcW w:w="1800" w:type="dxa"/>
            <w:vAlign w:val="center"/>
          </w:tcPr>
          <w:p w14:paraId="34EFB8D4" w14:textId="097C4E34" w:rsidR="00FA29D4" w:rsidRPr="005F7D71" w:rsidRDefault="00A9469D" w:rsidP="00E41688">
            <w:pPr>
              <w:spacing w:before="60"/>
              <w:jc w:val="right"/>
              <w:rPr>
                <w:rFonts w:cs="Arial"/>
              </w:rPr>
            </w:pPr>
            <w:r w:rsidRPr="005F7D71">
              <w:rPr>
                <w:rFonts w:cs="Arial"/>
              </w:rPr>
              <w:t>13.77</w:t>
            </w:r>
          </w:p>
        </w:tc>
      </w:tr>
      <w:tr w:rsidR="00E73935" w:rsidRPr="005F7D71" w14:paraId="3E6CE251" w14:textId="71EA5CF9" w:rsidTr="00E41688">
        <w:tc>
          <w:tcPr>
            <w:tcW w:w="1530" w:type="dxa"/>
            <w:vAlign w:val="center"/>
          </w:tcPr>
          <w:p w14:paraId="7D35192D" w14:textId="5C0EEEA2" w:rsidR="00FA29D4" w:rsidRPr="005F7D71" w:rsidRDefault="00EE2B47" w:rsidP="009004BD">
            <w:pPr>
              <w:spacing w:before="60"/>
              <w:jc w:val="center"/>
              <w:rPr>
                <w:rFonts w:cs="Arial"/>
              </w:rPr>
            </w:pPr>
            <w:r w:rsidRPr="005F7D71">
              <w:rPr>
                <w:rFonts w:cs="Arial"/>
              </w:rPr>
              <w:t>5</w:t>
            </w:r>
          </w:p>
        </w:tc>
        <w:tc>
          <w:tcPr>
            <w:tcW w:w="1710" w:type="dxa"/>
            <w:vAlign w:val="center"/>
          </w:tcPr>
          <w:p w14:paraId="7913D02D" w14:textId="715E4D1E" w:rsidR="00FA29D4" w:rsidRPr="005F7D71" w:rsidRDefault="007D4FFE" w:rsidP="00E41688">
            <w:pPr>
              <w:spacing w:before="60"/>
              <w:jc w:val="right"/>
              <w:rPr>
                <w:rFonts w:cs="Arial"/>
              </w:rPr>
            </w:pPr>
            <w:r w:rsidRPr="005F7D71">
              <w:rPr>
                <w:rFonts w:cs="Arial"/>
              </w:rPr>
              <w:t>6</w:t>
            </w:r>
            <w:r w:rsidR="00E41688" w:rsidRPr="005F7D71">
              <w:rPr>
                <w:rFonts w:cs="Arial"/>
              </w:rPr>
              <w:t>,</w:t>
            </w:r>
            <w:r w:rsidRPr="005F7D71">
              <w:rPr>
                <w:rFonts w:cs="Arial"/>
              </w:rPr>
              <w:t>954</w:t>
            </w:r>
          </w:p>
        </w:tc>
        <w:tc>
          <w:tcPr>
            <w:tcW w:w="2070" w:type="dxa"/>
            <w:vAlign w:val="center"/>
          </w:tcPr>
          <w:p w14:paraId="08263FDE" w14:textId="531AB1DB" w:rsidR="00FA29D4" w:rsidRPr="005F7D71" w:rsidRDefault="00911214" w:rsidP="00E41688">
            <w:pPr>
              <w:spacing w:before="60"/>
              <w:jc w:val="right"/>
              <w:rPr>
                <w:rFonts w:cs="Arial"/>
              </w:rPr>
            </w:pPr>
            <w:r w:rsidRPr="005F7D71">
              <w:rPr>
                <w:rFonts w:cs="Arial"/>
              </w:rPr>
              <w:t>44.09</w:t>
            </w:r>
          </w:p>
        </w:tc>
        <w:tc>
          <w:tcPr>
            <w:tcW w:w="2250" w:type="dxa"/>
            <w:vAlign w:val="center"/>
          </w:tcPr>
          <w:p w14:paraId="4D45AD2A" w14:textId="482EC4D0" w:rsidR="00FA29D4" w:rsidRPr="005F7D71" w:rsidRDefault="00884C6E" w:rsidP="00E41688">
            <w:pPr>
              <w:spacing w:before="60"/>
              <w:jc w:val="right"/>
              <w:rPr>
                <w:rFonts w:cs="Arial"/>
              </w:rPr>
            </w:pPr>
            <w:r w:rsidRPr="005F7D71">
              <w:rPr>
                <w:rFonts w:cs="Arial"/>
              </w:rPr>
              <w:t>50.76</w:t>
            </w:r>
          </w:p>
        </w:tc>
        <w:tc>
          <w:tcPr>
            <w:tcW w:w="1800" w:type="dxa"/>
            <w:vAlign w:val="center"/>
          </w:tcPr>
          <w:p w14:paraId="46FDB145" w14:textId="2F7FF574" w:rsidR="00FA29D4" w:rsidRPr="005F7D71" w:rsidRDefault="00230918" w:rsidP="00E41688">
            <w:pPr>
              <w:spacing w:before="60"/>
              <w:jc w:val="right"/>
              <w:rPr>
                <w:rFonts w:cs="Arial"/>
              </w:rPr>
            </w:pPr>
            <w:r w:rsidRPr="005F7D71">
              <w:rPr>
                <w:rFonts w:cs="Arial"/>
              </w:rPr>
              <w:t>5.15</w:t>
            </w:r>
          </w:p>
        </w:tc>
      </w:tr>
      <w:tr w:rsidR="00E73935" w:rsidRPr="005F7D71" w14:paraId="53B0B71E" w14:textId="58C7BDF8" w:rsidTr="00E41688">
        <w:tc>
          <w:tcPr>
            <w:tcW w:w="1530" w:type="dxa"/>
            <w:vAlign w:val="center"/>
          </w:tcPr>
          <w:p w14:paraId="72331FE1" w14:textId="43E5A095" w:rsidR="00FA29D4" w:rsidRPr="005F7D71" w:rsidRDefault="00EE2B47" w:rsidP="009004BD">
            <w:pPr>
              <w:spacing w:before="60"/>
              <w:jc w:val="center"/>
              <w:rPr>
                <w:rFonts w:cs="Arial"/>
              </w:rPr>
            </w:pPr>
            <w:r w:rsidRPr="005F7D71">
              <w:rPr>
                <w:rFonts w:cs="Arial"/>
              </w:rPr>
              <w:t>6</w:t>
            </w:r>
          </w:p>
        </w:tc>
        <w:tc>
          <w:tcPr>
            <w:tcW w:w="1710" w:type="dxa"/>
            <w:vAlign w:val="center"/>
          </w:tcPr>
          <w:p w14:paraId="2E5AEE81" w14:textId="49C17EC5" w:rsidR="00FA29D4" w:rsidRPr="005F7D71" w:rsidRDefault="007D4FFE" w:rsidP="00E41688">
            <w:pPr>
              <w:spacing w:before="60"/>
              <w:jc w:val="right"/>
              <w:rPr>
                <w:rFonts w:cs="Arial"/>
              </w:rPr>
            </w:pPr>
            <w:r w:rsidRPr="005F7D71">
              <w:rPr>
                <w:rFonts w:cs="Arial"/>
              </w:rPr>
              <w:t>5</w:t>
            </w:r>
            <w:r w:rsidR="00E41688" w:rsidRPr="005F7D71">
              <w:rPr>
                <w:rFonts w:cs="Arial"/>
              </w:rPr>
              <w:t>,</w:t>
            </w:r>
            <w:r w:rsidRPr="005F7D71">
              <w:rPr>
                <w:rFonts w:cs="Arial"/>
              </w:rPr>
              <w:t>009</w:t>
            </w:r>
          </w:p>
        </w:tc>
        <w:tc>
          <w:tcPr>
            <w:tcW w:w="2070" w:type="dxa"/>
            <w:vAlign w:val="center"/>
          </w:tcPr>
          <w:p w14:paraId="717C96C3" w14:textId="1A8010BB" w:rsidR="00FA29D4" w:rsidRPr="005F7D71" w:rsidRDefault="00260C48" w:rsidP="00E41688">
            <w:pPr>
              <w:spacing w:before="60"/>
              <w:jc w:val="right"/>
              <w:rPr>
                <w:rFonts w:cs="Arial"/>
              </w:rPr>
            </w:pPr>
            <w:r w:rsidRPr="005F7D71">
              <w:rPr>
                <w:rFonts w:cs="Arial"/>
              </w:rPr>
              <w:t>47.16</w:t>
            </w:r>
          </w:p>
        </w:tc>
        <w:tc>
          <w:tcPr>
            <w:tcW w:w="2250" w:type="dxa"/>
            <w:vAlign w:val="center"/>
          </w:tcPr>
          <w:p w14:paraId="3A2AC0A7" w14:textId="7D118414" w:rsidR="00FA29D4" w:rsidRPr="005F7D71" w:rsidRDefault="00260C48" w:rsidP="00E41688">
            <w:pPr>
              <w:spacing w:before="60"/>
              <w:jc w:val="right"/>
              <w:rPr>
                <w:rFonts w:cs="Arial"/>
              </w:rPr>
            </w:pPr>
            <w:r w:rsidRPr="005F7D71">
              <w:rPr>
                <w:rFonts w:cs="Arial"/>
              </w:rPr>
              <w:t>47.08</w:t>
            </w:r>
          </w:p>
        </w:tc>
        <w:tc>
          <w:tcPr>
            <w:tcW w:w="1800" w:type="dxa"/>
            <w:vAlign w:val="center"/>
          </w:tcPr>
          <w:p w14:paraId="01CFC3DD" w14:textId="64FB46EF" w:rsidR="00FA29D4" w:rsidRPr="005F7D71" w:rsidRDefault="00260C48" w:rsidP="00E41688">
            <w:pPr>
              <w:spacing w:before="60"/>
              <w:jc w:val="right"/>
              <w:rPr>
                <w:rFonts w:cs="Arial"/>
              </w:rPr>
            </w:pPr>
            <w:r w:rsidRPr="005F7D71">
              <w:rPr>
                <w:rFonts w:cs="Arial"/>
              </w:rPr>
              <w:t>5.75</w:t>
            </w:r>
          </w:p>
        </w:tc>
      </w:tr>
      <w:tr w:rsidR="00284A17" w:rsidRPr="005F7D71" w14:paraId="3E6C50CE" w14:textId="77777777" w:rsidTr="00E41688">
        <w:tc>
          <w:tcPr>
            <w:tcW w:w="1530" w:type="dxa"/>
            <w:vAlign w:val="center"/>
          </w:tcPr>
          <w:p w14:paraId="2ADB52C7" w14:textId="3867AB33" w:rsidR="00EE2B47" w:rsidRPr="005F7D71" w:rsidRDefault="00EE2B47" w:rsidP="009004BD">
            <w:pPr>
              <w:spacing w:before="60"/>
              <w:jc w:val="center"/>
              <w:rPr>
                <w:rFonts w:cs="Arial"/>
              </w:rPr>
            </w:pPr>
            <w:r w:rsidRPr="005F7D71">
              <w:rPr>
                <w:rFonts w:cs="Arial"/>
              </w:rPr>
              <w:t>7</w:t>
            </w:r>
          </w:p>
        </w:tc>
        <w:tc>
          <w:tcPr>
            <w:tcW w:w="1710" w:type="dxa"/>
            <w:vAlign w:val="center"/>
          </w:tcPr>
          <w:p w14:paraId="3B035F0E" w14:textId="1F29239C" w:rsidR="00EE2B47" w:rsidRPr="005F7D71" w:rsidRDefault="00854430" w:rsidP="00E41688">
            <w:pPr>
              <w:spacing w:before="60"/>
              <w:jc w:val="right"/>
              <w:rPr>
                <w:rFonts w:cs="Arial"/>
              </w:rPr>
            </w:pPr>
            <w:r w:rsidRPr="005F7D71">
              <w:rPr>
                <w:rFonts w:cs="Arial"/>
              </w:rPr>
              <w:t>3</w:t>
            </w:r>
            <w:r w:rsidR="00E41688" w:rsidRPr="005F7D71">
              <w:rPr>
                <w:rFonts w:cs="Arial"/>
              </w:rPr>
              <w:t>,</w:t>
            </w:r>
            <w:r w:rsidRPr="005F7D71">
              <w:rPr>
                <w:rFonts w:cs="Arial"/>
              </w:rPr>
              <w:t>562</w:t>
            </w:r>
          </w:p>
        </w:tc>
        <w:tc>
          <w:tcPr>
            <w:tcW w:w="2070" w:type="dxa"/>
            <w:vAlign w:val="center"/>
          </w:tcPr>
          <w:p w14:paraId="0B626FDC" w14:textId="62F336D8" w:rsidR="00EE2B47" w:rsidRPr="005F7D71" w:rsidRDefault="00AF146A" w:rsidP="00E41688">
            <w:pPr>
              <w:spacing w:before="60"/>
              <w:jc w:val="right"/>
              <w:rPr>
                <w:rFonts w:cs="Arial"/>
              </w:rPr>
            </w:pPr>
            <w:r w:rsidRPr="005F7D71">
              <w:rPr>
                <w:rFonts w:cs="Arial"/>
              </w:rPr>
              <w:t>45.79</w:t>
            </w:r>
          </w:p>
        </w:tc>
        <w:tc>
          <w:tcPr>
            <w:tcW w:w="2250" w:type="dxa"/>
            <w:vAlign w:val="center"/>
          </w:tcPr>
          <w:p w14:paraId="5A6A013E" w14:textId="6008FA4E" w:rsidR="00EE2B47" w:rsidRPr="005F7D71" w:rsidRDefault="00AB27BA" w:rsidP="00E41688">
            <w:pPr>
              <w:spacing w:before="60"/>
              <w:jc w:val="right"/>
              <w:rPr>
                <w:rFonts w:cs="Arial"/>
              </w:rPr>
            </w:pPr>
            <w:r w:rsidRPr="005F7D71">
              <w:rPr>
                <w:rFonts w:cs="Arial"/>
              </w:rPr>
              <w:t>4</w:t>
            </w:r>
            <w:r w:rsidR="00FF6D5B" w:rsidRPr="005F7D71">
              <w:rPr>
                <w:rFonts w:cs="Arial"/>
              </w:rPr>
              <w:t>5.85</w:t>
            </w:r>
          </w:p>
        </w:tc>
        <w:tc>
          <w:tcPr>
            <w:tcW w:w="1800" w:type="dxa"/>
            <w:vAlign w:val="center"/>
          </w:tcPr>
          <w:p w14:paraId="2FBE9BD0" w14:textId="789634E7" w:rsidR="00EE2B47" w:rsidRPr="005F7D71" w:rsidRDefault="005E5B1B" w:rsidP="00E41688">
            <w:pPr>
              <w:spacing w:before="60"/>
              <w:jc w:val="right"/>
              <w:rPr>
                <w:rFonts w:cs="Arial"/>
              </w:rPr>
            </w:pPr>
            <w:r w:rsidRPr="005F7D71">
              <w:rPr>
                <w:rFonts w:cs="Arial"/>
              </w:rPr>
              <w:t>8.37</w:t>
            </w:r>
          </w:p>
        </w:tc>
      </w:tr>
      <w:tr w:rsidR="00B17B53" w:rsidRPr="005F7D71" w14:paraId="1547BC2A" w14:textId="77777777" w:rsidTr="00E41688">
        <w:tc>
          <w:tcPr>
            <w:tcW w:w="1530" w:type="dxa"/>
            <w:vAlign w:val="center"/>
          </w:tcPr>
          <w:p w14:paraId="229CCEC3" w14:textId="7C1F96B2" w:rsidR="00EE2B47" w:rsidRPr="005F7D71" w:rsidRDefault="00EE2B47" w:rsidP="009004BD">
            <w:pPr>
              <w:spacing w:before="60"/>
              <w:jc w:val="center"/>
              <w:rPr>
                <w:rFonts w:cs="Arial"/>
              </w:rPr>
            </w:pPr>
            <w:r w:rsidRPr="005F7D71">
              <w:rPr>
                <w:rFonts w:cs="Arial"/>
              </w:rPr>
              <w:t>8</w:t>
            </w:r>
          </w:p>
        </w:tc>
        <w:tc>
          <w:tcPr>
            <w:tcW w:w="1710" w:type="dxa"/>
            <w:vAlign w:val="center"/>
          </w:tcPr>
          <w:p w14:paraId="74B4E06F" w14:textId="0847DB90" w:rsidR="00EE2B47" w:rsidRPr="005F7D71" w:rsidRDefault="00854430" w:rsidP="00E41688">
            <w:pPr>
              <w:spacing w:before="60"/>
              <w:jc w:val="right"/>
              <w:rPr>
                <w:rFonts w:cs="Arial"/>
              </w:rPr>
            </w:pPr>
            <w:r w:rsidRPr="005F7D71">
              <w:rPr>
                <w:rFonts w:cs="Arial"/>
              </w:rPr>
              <w:t>2</w:t>
            </w:r>
            <w:r w:rsidR="00E41688" w:rsidRPr="005F7D71">
              <w:rPr>
                <w:rFonts w:cs="Arial"/>
              </w:rPr>
              <w:t>,</w:t>
            </w:r>
            <w:r w:rsidRPr="005F7D71">
              <w:rPr>
                <w:rFonts w:cs="Arial"/>
              </w:rPr>
              <w:t>629</w:t>
            </w:r>
          </w:p>
        </w:tc>
        <w:tc>
          <w:tcPr>
            <w:tcW w:w="2070" w:type="dxa"/>
            <w:vAlign w:val="center"/>
          </w:tcPr>
          <w:p w14:paraId="5A12FB1B" w14:textId="2B3F11CB" w:rsidR="00EE2B47" w:rsidRPr="005F7D71" w:rsidRDefault="005D34B8" w:rsidP="00E41688">
            <w:pPr>
              <w:spacing w:before="60"/>
              <w:jc w:val="right"/>
              <w:rPr>
                <w:rFonts w:cs="Arial"/>
              </w:rPr>
            </w:pPr>
            <w:r w:rsidRPr="005F7D71">
              <w:rPr>
                <w:rFonts w:cs="Arial"/>
              </w:rPr>
              <w:t>44.01</w:t>
            </w:r>
          </w:p>
        </w:tc>
        <w:tc>
          <w:tcPr>
            <w:tcW w:w="2250" w:type="dxa"/>
            <w:vAlign w:val="center"/>
          </w:tcPr>
          <w:p w14:paraId="25383385" w14:textId="7DDAC5C0" w:rsidR="00EE2B47" w:rsidRPr="005F7D71" w:rsidRDefault="005D34B8" w:rsidP="00E41688">
            <w:pPr>
              <w:spacing w:before="60"/>
              <w:jc w:val="right"/>
              <w:rPr>
                <w:rFonts w:cs="Arial"/>
              </w:rPr>
            </w:pPr>
            <w:r w:rsidRPr="005F7D71">
              <w:rPr>
                <w:rFonts w:cs="Arial"/>
              </w:rPr>
              <w:t>46.41</w:t>
            </w:r>
          </w:p>
        </w:tc>
        <w:tc>
          <w:tcPr>
            <w:tcW w:w="1800" w:type="dxa"/>
            <w:vAlign w:val="center"/>
          </w:tcPr>
          <w:p w14:paraId="781D40B1" w14:textId="2CCA7008" w:rsidR="00EE2B47" w:rsidRPr="005F7D71" w:rsidRDefault="005D34B8" w:rsidP="00E41688">
            <w:pPr>
              <w:spacing w:before="60"/>
              <w:jc w:val="right"/>
              <w:rPr>
                <w:rFonts w:cs="Arial"/>
              </w:rPr>
            </w:pPr>
            <w:r w:rsidRPr="005F7D71">
              <w:rPr>
                <w:rFonts w:cs="Arial"/>
              </w:rPr>
              <w:t>9.59</w:t>
            </w:r>
          </w:p>
        </w:tc>
      </w:tr>
      <w:tr w:rsidR="00B17B53" w:rsidRPr="005F7D71" w14:paraId="3FF674B2" w14:textId="77777777" w:rsidTr="00E41688">
        <w:tc>
          <w:tcPr>
            <w:tcW w:w="1530" w:type="dxa"/>
            <w:vAlign w:val="center"/>
          </w:tcPr>
          <w:p w14:paraId="6D59E882" w14:textId="62E51C54" w:rsidR="00EE2B47" w:rsidRPr="005F7D71" w:rsidRDefault="00EE2B47" w:rsidP="009004BD">
            <w:pPr>
              <w:spacing w:before="60"/>
              <w:jc w:val="center"/>
              <w:rPr>
                <w:rFonts w:cs="Arial"/>
              </w:rPr>
            </w:pPr>
            <w:r w:rsidRPr="005F7D71">
              <w:rPr>
                <w:rFonts w:cs="Arial"/>
              </w:rPr>
              <w:t>9</w:t>
            </w:r>
          </w:p>
        </w:tc>
        <w:tc>
          <w:tcPr>
            <w:tcW w:w="1710" w:type="dxa"/>
            <w:vAlign w:val="center"/>
          </w:tcPr>
          <w:p w14:paraId="2D39ADB3" w14:textId="24DDAC42" w:rsidR="00EE2B47" w:rsidRPr="005F7D71" w:rsidRDefault="00854430" w:rsidP="00E41688">
            <w:pPr>
              <w:spacing w:before="60"/>
              <w:jc w:val="right"/>
              <w:rPr>
                <w:rFonts w:cs="Arial"/>
              </w:rPr>
            </w:pPr>
            <w:r w:rsidRPr="005F7D71">
              <w:rPr>
                <w:rFonts w:cs="Arial"/>
              </w:rPr>
              <w:t>794</w:t>
            </w:r>
          </w:p>
        </w:tc>
        <w:tc>
          <w:tcPr>
            <w:tcW w:w="2070" w:type="dxa"/>
            <w:vAlign w:val="center"/>
          </w:tcPr>
          <w:p w14:paraId="18C98A37" w14:textId="655D5802" w:rsidR="00EE2B47" w:rsidRPr="005F7D71" w:rsidRDefault="00016E7C" w:rsidP="00E41688">
            <w:pPr>
              <w:spacing w:before="60"/>
              <w:jc w:val="right"/>
              <w:rPr>
                <w:rFonts w:cs="Arial"/>
              </w:rPr>
            </w:pPr>
            <w:r w:rsidRPr="005F7D71">
              <w:rPr>
                <w:rFonts w:cs="Arial"/>
              </w:rPr>
              <w:t>42.42</w:t>
            </w:r>
          </w:p>
        </w:tc>
        <w:tc>
          <w:tcPr>
            <w:tcW w:w="2250" w:type="dxa"/>
            <w:vAlign w:val="center"/>
          </w:tcPr>
          <w:p w14:paraId="06C81FD3" w14:textId="100A3231" w:rsidR="00EE2B47" w:rsidRPr="005F7D71" w:rsidRDefault="00016E7C" w:rsidP="00E41688">
            <w:pPr>
              <w:spacing w:before="60"/>
              <w:jc w:val="right"/>
              <w:rPr>
                <w:rFonts w:cs="Arial"/>
              </w:rPr>
            </w:pPr>
            <w:r w:rsidRPr="005F7D71">
              <w:rPr>
                <w:rFonts w:cs="Arial"/>
              </w:rPr>
              <w:t>50.51</w:t>
            </w:r>
          </w:p>
        </w:tc>
        <w:tc>
          <w:tcPr>
            <w:tcW w:w="1800" w:type="dxa"/>
            <w:vAlign w:val="center"/>
          </w:tcPr>
          <w:p w14:paraId="46798BD6" w14:textId="3F21EFB8" w:rsidR="00EE2B47" w:rsidRPr="005F7D71" w:rsidRDefault="00016E7C" w:rsidP="00E41688">
            <w:pPr>
              <w:spacing w:before="60"/>
              <w:jc w:val="right"/>
              <w:rPr>
                <w:rFonts w:cs="Arial"/>
              </w:rPr>
            </w:pPr>
            <w:r w:rsidRPr="005F7D71">
              <w:rPr>
                <w:rFonts w:cs="Arial"/>
              </w:rPr>
              <w:t>7.07</w:t>
            </w:r>
          </w:p>
        </w:tc>
      </w:tr>
      <w:tr w:rsidR="00B17B53" w:rsidRPr="005F7D71" w14:paraId="13C99BB8" w14:textId="77777777" w:rsidTr="00E41688">
        <w:tc>
          <w:tcPr>
            <w:tcW w:w="1530" w:type="dxa"/>
            <w:vAlign w:val="center"/>
          </w:tcPr>
          <w:p w14:paraId="24D6D5A6" w14:textId="6CB1BC42" w:rsidR="00EE2B47" w:rsidRPr="005F7D71" w:rsidRDefault="00EE2B47" w:rsidP="009004BD">
            <w:pPr>
              <w:spacing w:before="60"/>
              <w:jc w:val="center"/>
              <w:rPr>
                <w:rFonts w:cs="Arial"/>
              </w:rPr>
            </w:pPr>
            <w:r w:rsidRPr="005F7D71">
              <w:rPr>
                <w:rFonts w:cs="Arial"/>
              </w:rPr>
              <w:t>10</w:t>
            </w:r>
          </w:p>
        </w:tc>
        <w:tc>
          <w:tcPr>
            <w:tcW w:w="1710" w:type="dxa"/>
            <w:vAlign w:val="center"/>
          </w:tcPr>
          <w:p w14:paraId="60CF173F" w14:textId="53AF7937" w:rsidR="00EE2B47" w:rsidRPr="005F7D71" w:rsidRDefault="00706770" w:rsidP="00E41688">
            <w:pPr>
              <w:spacing w:before="60"/>
              <w:jc w:val="right"/>
              <w:rPr>
                <w:rFonts w:cs="Arial"/>
              </w:rPr>
            </w:pPr>
            <w:r w:rsidRPr="005F7D71">
              <w:rPr>
                <w:rFonts w:cs="Arial"/>
              </w:rPr>
              <w:t>402</w:t>
            </w:r>
          </w:p>
        </w:tc>
        <w:tc>
          <w:tcPr>
            <w:tcW w:w="2070" w:type="dxa"/>
            <w:vAlign w:val="center"/>
          </w:tcPr>
          <w:p w14:paraId="03BBB2D8" w14:textId="1B8001B2" w:rsidR="00EE2B47" w:rsidRPr="005F7D71" w:rsidRDefault="00E8362F" w:rsidP="00E41688">
            <w:pPr>
              <w:spacing w:before="60"/>
              <w:jc w:val="right"/>
              <w:rPr>
                <w:rFonts w:cs="Arial"/>
              </w:rPr>
            </w:pPr>
            <w:r w:rsidRPr="005F7D71">
              <w:rPr>
                <w:rFonts w:cs="Arial"/>
              </w:rPr>
              <w:t>36.32</w:t>
            </w:r>
          </w:p>
        </w:tc>
        <w:tc>
          <w:tcPr>
            <w:tcW w:w="2250" w:type="dxa"/>
            <w:vAlign w:val="center"/>
          </w:tcPr>
          <w:p w14:paraId="52C8AB9C" w14:textId="2D65152D" w:rsidR="00EE2B47" w:rsidRPr="005F7D71" w:rsidRDefault="00E8362F" w:rsidP="00E41688">
            <w:pPr>
              <w:spacing w:before="60"/>
              <w:jc w:val="right"/>
              <w:rPr>
                <w:rFonts w:cs="Arial"/>
              </w:rPr>
            </w:pPr>
            <w:r w:rsidRPr="005F7D71">
              <w:rPr>
                <w:rFonts w:cs="Arial"/>
              </w:rPr>
              <w:t>54.73</w:t>
            </w:r>
          </w:p>
        </w:tc>
        <w:tc>
          <w:tcPr>
            <w:tcW w:w="1800" w:type="dxa"/>
            <w:vAlign w:val="center"/>
          </w:tcPr>
          <w:p w14:paraId="776C60C7" w14:textId="33B18956" w:rsidR="00EE2B47" w:rsidRPr="005F7D71" w:rsidRDefault="00E8362F" w:rsidP="00E41688">
            <w:pPr>
              <w:spacing w:before="60"/>
              <w:jc w:val="right"/>
              <w:rPr>
                <w:rFonts w:cs="Arial"/>
              </w:rPr>
            </w:pPr>
            <w:r w:rsidRPr="005F7D71">
              <w:rPr>
                <w:rFonts w:cs="Arial"/>
              </w:rPr>
              <w:t>8.96</w:t>
            </w:r>
          </w:p>
        </w:tc>
      </w:tr>
      <w:tr w:rsidR="00E73935" w:rsidRPr="005F7D71" w14:paraId="02C0030D" w14:textId="4C8B4951" w:rsidTr="00E41688">
        <w:tc>
          <w:tcPr>
            <w:tcW w:w="1530" w:type="dxa"/>
            <w:vAlign w:val="center"/>
          </w:tcPr>
          <w:p w14:paraId="3D6DD28A" w14:textId="6108AFFE" w:rsidR="00FA29D4" w:rsidRPr="005F7D71" w:rsidRDefault="00EE2B47" w:rsidP="009004BD">
            <w:pPr>
              <w:spacing w:before="60"/>
              <w:jc w:val="center"/>
              <w:rPr>
                <w:rFonts w:cs="Arial"/>
              </w:rPr>
            </w:pPr>
            <w:r w:rsidRPr="005F7D71">
              <w:rPr>
                <w:rFonts w:cs="Arial"/>
              </w:rPr>
              <w:t>11</w:t>
            </w:r>
          </w:p>
        </w:tc>
        <w:tc>
          <w:tcPr>
            <w:tcW w:w="1710" w:type="dxa"/>
            <w:vAlign w:val="center"/>
          </w:tcPr>
          <w:p w14:paraId="3932CD67" w14:textId="14E6CBC8" w:rsidR="00FA29D4" w:rsidRPr="005F7D71" w:rsidRDefault="00706770" w:rsidP="00E41688">
            <w:pPr>
              <w:spacing w:before="60"/>
              <w:jc w:val="right"/>
              <w:rPr>
                <w:rFonts w:cs="Arial"/>
              </w:rPr>
            </w:pPr>
            <w:r w:rsidRPr="005F7D71">
              <w:rPr>
                <w:rFonts w:cs="Arial"/>
              </w:rPr>
              <w:t>454</w:t>
            </w:r>
          </w:p>
        </w:tc>
        <w:tc>
          <w:tcPr>
            <w:tcW w:w="2070" w:type="dxa"/>
            <w:vAlign w:val="center"/>
          </w:tcPr>
          <w:p w14:paraId="6CFEB704" w14:textId="0DEBE3B4" w:rsidR="00FA29D4" w:rsidRPr="005F7D71" w:rsidRDefault="00D325BA" w:rsidP="00E41688">
            <w:pPr>
              <w:spacing w:before="60"/>
              <w:jc w:val="right"/>
              <w:rPr>
                <w:rFonts w:cs="Arial"/>
              </w:rPr>
            </w:pPr>
            <w:r w:rsidRPr="005F7D71">
              <w:rPr>
                <w:rFonts w:cs="Arial"/>
              </w:rPr>
              <w:t>18.5</w:t>
            </w:r>
            <w:r w:rsidR="007F2FEB" w:rsidRPr="005F7D71">
              <w:rPr>
                <w:rFonts w:cs="Arial"/>
              </w:rPr>
              <w:t>0</w:t>
            </w:r>
          </w:p>
        </w:tc>
        <w:tc>
          <w:tcPr>
            <w:tcW w:w="2250" w:type="dxa"/>
            <w:vAlign w:val="center"/>
          </w:tcPr>
          <w:p w14:paraId="78D5315D" w14:textId="5851395C" w:rsidR="00FA29D4" w:rsidRPr="005F7D71" w:rsidRDefault="00D325BA" w:rsidP="00E41688">
            <w:pPr>
              <w:spacing w:before="60"/>
              <w:jc w:val="right"/>
              <w:rPr>
                <w:rFonts w:cs="Arial"/>
              </w:rPr>
            </w:pPr>
            <w:r w:rsidRPr="005F7D71">
              <w:rPr>
                <w:rFonts w:cs="Arial"/>
              </w:rPr>
              <w:t>61.45</w:t>
            </w:r>
          </w:p>
        </w:tc>
        <w:tc>
          <w:tcPr>
            <w:tcW w:w="1800" w:type="dxa"/>
            <w:vAlign w:val="center"/>
          </w:tcPr>
          <w:p w14:paraId="16888E08" w14:textId="333C1A4E" w:rsidR="00FA29D4" w:rsidRPr="005F7D71" w:rsidRDefault="00D325BA" w:rsidP="00E41688">
            <w:pPr>
              <w:spacing w:before="60"/>
              <w:jc w:val="right"/>
              <w:rPr>
                <w:rFonts w:cs="Arial"/>
              </w:rPr>
            </w:pPr>
            <w:r w:rsidRPr="005F7D71">
              <w:rPr>
                <w:rFonts w:cs="Arial"/>
              </w:rPr>
              <w:t>20.04</w:t>
            </w:r>
          </w:p>
        </w:tc>
      </w:tr>
      <w:tr w:rsidR="00B17B53" w:rsidRPr="005F7D71" w14:paraId="55C40A40" w14:textId="77777777" w:rsidTr="00E41688">
        <w:tc>
          <w:tcPr>
            <w:tcW w:w="1530" w:type="dxa"/>
            <w:vAlign w:val="center"/>
          </w:tcPr>
          <w:p w14:paraId="49E645F8" w14:textId="0CE6EF45" w:rsidR="00EE2B47" w:rsidRPr="005F7D71" w:rsidRDefault="00EE2B47" w:rsidP="009004BD">
            <w:pPr>
              <w:spacing w:before="60"/>
              <w:jc w:val="center"/>
              <w:rPr>
                <w:rFonts w:cs="Arial"/>
              </w:rPr>
            </w:pPr>
            <w:r w:rsidRPr="005F7D71">
              <w:rPr>
                <w:rFonts w:cs="Arial"/>
              </w:rPr>
              <w:t>12</w:t>
            </w:r>
          </w:p>
        </w:tc>
        <w:tc>
          <w:tcPr>
            <w:tcW w:w="1710" w:type="dxa"/>
            <w:vAlign w:val="center"/>
          </w:tcPr>
          <w:p w14:paraId="221723B2" w14:textId="689F7AB8" w:rsidR="00EE2B47" w:rsidRPr="005F7D71" w:rsidRDefault="009B496C" w:rsidP="00E41688">
            <w:pPr>
              <w:spacing w:before="60"/>
              <w:jc w:val="right"/>
              <w:rPr>
                <w:rFonts w:cs="Arial"/>
              </w:rPr>
            </w:pPr>
            <w:r w:rsidRPr="005F7D71">
              <w:rPr>
                <w:rFonts w:cs="Arial"/>
              </w:rPr>
              <w:t>87</w:t>
            </w:r>
          </w:p>
        </w:tc>
        <w:tc>
          <w:tcPr>
            <w:tcW w:w="2070" w:type="dxa"/>
            <w:vAlign w:val="center"/>
          </w:tcPr>
          <w:p w14:paraId="6CC12D04" w14:textId="49A5F0BB" w:rsidR="00EE2B47" w:rsidRPr="005F7D71" w:rsidRDefault="00557D7B" w:rsidP="00E41688">
            <w:pPr>
              <w:spacing w:before="60"/>
              <w:jc w:val="right"/>
              <w:rPr>
                <w:rFonts w:cs="Arial"/>
              </w:rPr>
            </w:pPr>
            <w:r w:rsidRPr="005F7D71">
              <w:rPr>
                <w:rFonts w:cs="Arial"/>
              </w:rPr>
              <w:t>27.59</w:t>
            </w:r>
          </w:p>
        </w:tc>
        <w:tc>
          <w:tcPr>
            <w:tcW w:w="2250" w:type="dxa"/>
            <w:vAlign w:val="center"/>
          </w:tcPr>
          <w:p w14:paraId="49E8EBFD" w14:textId="7891F20C" w:rsidR="00EE2B47" w:rsidRPr="005F7D71" w:rsidRDefault="00557D7B" w:rsidP="00E41688">
            <w:pPr>
              <w:spacing w:before="60"/>
              <w:jc w:val="right"/>
              <w:rPr>
                <w:rFonts w:cs="Arial"/>
              </w:rPr>
            </w:pPr>
            <w:r w:rsidRPr="005F7D71">
              <w:rPr>
                <w:rFonts w:cs="Arial"/>
              </w:rPr>
              <w:t>55.17</w:t>
            </w:r>
          </w:p>
        </w:tc>
        <w:tc>
          <w:tcPr>
            <w:tcW w:w="1800" w:type="dxa"/>
            <w:vAlign w:val="center"/>
          </w:tcPr>
          <w:p w14:paraId="07B2145E" w14:textId="7E2E7A21" w:rsidR="00EE2B47" w:rsidRPr="005F7D71" w:rsidRDefault="00557D7B" w:rsidP="00E41688">
            <w:pPr>
              <w:spacing w:before="60"/>
              <w:jc w:val="right"/>
              <w:rPr>
                <w:rFonts w:cs="Arial"/>
              </w:rPr>
            </w:pPr>
            <w:r w:rsidRPr="005F7D71">
              <w:rPr>
                <w:rFonts w:cs="Arial"/>
              </w:rPr>
              <w:t>17.24</w:t>
            </w:r>
          </w:p>
        </w:tc>
      </w:tr>
      <w:tr w:rsidR="00B17B53" w:rsidRPr="005F7D71" w14:paraId="17472034" w14:textId="77777777" w:rsidTr="00E41688">
        <w:tc>
          <w:tcPr>
            <w:tcW w:w="1530" w:type="dxa"/>
            <w:vAlign w:val="center"/>
          </w:tcPr>
          <w:p w14:paraId="488495EB" w14:textId="28388D3E" w:rsidR="00EE2B47" w:rsidRPr="005F7D71" w:rsidRDefault="7F178E00" w:rsidP="009004BD">
            <w:pPr>
              <w:spacing w:before="60"/>
              <w:jc w:val="center"/>
              <w:rPr>
                <w:rFonts w:cs="Arial"/>
              </w:rPr>
            </w:pPr>
            <w:r w:rsidRPr="005F7D71">
              <w:rPr>
                <w:rFonts w:cs="Arial"/>
              </w:rPr>
              <w:t xml:space="preserve">All </w:t>
            </w:r>
            <w:r w:rsidR="00EE2B47" w:rsidRPr="005F7D71">
              <w:rPr>
                <w:rFonts w:cs="Arial"/>
              </w:rPr>
              <w:t>High School</w:t>
            </w:r>
          </w:p>
        </w:tc>
        <w:tc>
          <w:tcPr>
            <w:tcW w:w="1710" w:type="dxa"/>
            <w:vAlign w:val="center"/>
          </w:tcPr>
          <w:p w14:paraId="217845FE" w14:textId="603F3728" w:rsidR="00EE2B47" w:rsidRPr="005F7D71" w:rsidRDefault="00E33E36" w:rsidP="00E41688">
            <w:pPr>
              <w:spacing w:before="60"/>
              <w:jc w:val="right"/>
              <w:rPr>
                <w:rFonts w:cs="Arial"/>
              </w:rPr>
            </w:pPr>
            <w:r w:rsidRPr="005F7D71">
              <w:rPr>
                <w:rFonts w:cs="Arial"/>
              </w:rPr>
              <w:t>1</w:t>
            </w:r>
            <w:r w:rsidR="00E41688" w:rsidRPr="005F7D71">
              <w:rPr>
                <w:rFonts w:cs="Arial"/>
              </w:rPr>
              <w:t>,</w:t>
            </w:r>
            <w:r w:rsidR="57EA8C5A" w:rsidRPr="005F7D71">
              <w:rPr>
                <w:rFonts w:cs="Arial"/>
              </w:rPr>
              <w:t>73</w:t>
            </w:r>
            <w:r w:rsidR="0907A9B3" w:rsidRPr="005F7D71">
              <w:rPr>
                <w:rFonts w:cs="Arial"/>
              </w:rPr>
              <w:t>7</w:t>
            </w:r>
          </w:p>
        </w:tc>
        <w:tc>
          <w:tcPr>
            <w:tcW w:w="2070" w:type="dxa"/>
            <w:vAlign w:val="center"/>
          </w:tcPr>
          <w:p w14:paraId="1E21F126" w14:textId="11470BE9" w:rsidR="00EE2B47" w:rsidRPr="005F7D71" w:rsidRDefault="00756F68" w:rsidP="00E41688">
            <w:pPr>
              <w:spacing w:before="60"/>
              <w:jc w:val="right"/>
              <w:rPr>
                <w:rFonts w:cs="Arial"/>
              </w:rPr>
            </w:pPr>
            <w:r w:rsidRPr="005F7D71">
              <w:rPr>
                <w:rFonts w:cs="Arial"/>
              </w:rPr>
              <w:t>34.01</w:t>
            </w:r>
          </w:p>
        </w:tc>
        <w:tc>
          <w:tcPr>
            <w:tcW w:w="2250" w:type="dxa"/>
            <w:vAlign w:val="center"/>
          </w:tcPr>
          <w:p w14:paraId="172D0A69" w14:textId="60CC5A32" w:rsidR="00EE2B47" w:rsidRPr="005F7D71" w:rsidRDefault="00756F68" w:rsidP="00E41688">
            <w:pPr>
              <w:spacing w:before="60"/>
              <w:jc w:val="right"/>
              <w:rPr>
                <w:rFonts w:cs="Arial"/>
              </w:rPr>
            </w:pPr>
            <w:r w:rsidRPr="005F7D71">
              <w:rPr>
                <w:rFonts w:cs="Arial"/>
              </w:rPr>
              <w:t>54.58</w:t>
            </w:r>
          </w:p>
        </w:tc>
        <w:tc>
          <w:tcPr>
            <w:tcW w:w="1800" w:type="dxa"/>
            <w:vAlign w:val="center"/>
          </w:tcPr>
          <w:p w14:paraId="35F51C30" w14:textId="7322669E" w:rsidR="00EE2B47" w:rsidRPr="005F7D71" w:rsidRDefault="00756F68" w:rsidP="00E41688">
            <w:pPr>
              <w:spacing w:before="60"/>
              <w:jc w:val="right"/>
              <w:rPr>
                <w:rFonts w:cs="Arial"/>
              </w:rPr>
            </w:pPr>
            <w:r w:rsidRPr="005F7D71">
              <w:rPr>
                <w:rFonts w:cs="Arial"/>
              </w:rPr>
              <w:t>11.41</w:t>
            </w:r>
          </w:p>
        </w:tc>
      </w:tr>
      <w:tr w:rsidR="00B17B53" w:rsidRPr="005F7D71" w14:paraId="1F7D39C9" w14:textId="77777777" w:rsidTr="00E41688">
        <w:tc>
          <w:tcPr>
            <w:tcW w:w="1530" w:type="dxa"/>
            <w:vAlign w:val="center"/>
          </w:tcPr>
          <w:p w14:paraId="059CEE9C" w14:textId="3DCE1C38" w:rsidR="00EE2B47" w:rsidRPr="005F7D71" w:rsidRDefault="00EE2B47" w:rsidP="009004BD">
            <w:pPr>
              <w:spacing w:before="60"/>
              <w:jc w:val="center"/>
              <w:rPr>
                <w:rFonts w:cs="Arial"/>
              </w:rPr>
            </w:pPr>
            <w:r w:rsidRPr="005F7D71">
              <w:rPr>
                <w:rFonts w:cs="Arial"/>
              </w:rPr>
              <w:t>All Students</w:t>
            </w:r>
          </w:p>
        </w:tc>
        <w:tc>
          <w:tcPr>
            <w:tcW w:w="1710" w:type="dxa"/>
            <w:vAlign w:val="center"/>
          </w:tcPr>
          <w:p w14:paraId="707A92E9" w14:textId="7CC4B1C3" w:rsidR="00EE2B47" w:rsidRPr="005F7D71" w:rsidRDefault="005B7B04" w:rsidP="00E41688">
            <w:pPr>
              <w:spacing w:before="60"/>
              <w:jc w:val="right"/>
              <w:rPr>
                <w:rFonts w:cs="Arial"/>
              </w:rPr>
            </w:pPr>
            <w:r w:rsidRPr="005F7D71">
              <w:rPr>
                <w:rFonts w:cs="Arial"/>
              </w:rPr>
              <w:t>36</w:t>
            </w:r>
            <w:r w:rsidR="00E41688" w:rsidRPr="005F7D71">
              <w:rPr>
                <w:rFonts w:cs="Arial"/>
              </w:rPr>
              <w:t>,</w:t>
            </w:r>
            <w:r w:rsidRPr="005F7D71">
              <w:rPr>
                <w:rFonts w:cs="Arial"/>
              </w:rPr>
              <w:t>768</w:t>
            </w:r>
          </w:p>
        </w:tc>
        <w:tc>
          <w:tcPr>
            <w:tcW w:w="2070" w:type="dxa"/>
            <w:vAlign w:val="center"/>
          </w:tcPr>
          <w:p w14:paraId="2962F659" w14:textId="77DAB66D" w:rsidR="00EE2B47" w:rsidRPr="005F7D71" w:rsidRDefault="007A6BCF" w:rsidP="00E41688">
            <w:pPr>
              <w:spacing w:before="60"/>
              <w:jc w:val="right"/>
              <w:rPr>
                <w:rFonts w:cs="Arial"/>
              </w:rPr>
            </w:pPr>
            <w:r w:rsidRPr="005F7D71">
              <w:rPr>
                <w:rFonts w:cs="Arial"/>
              </w:rPr>
              <w:t>38.09</w:t>
            </w:r>
          </w:p>
        </w:tc>
        <w:tc>
          <w:tcPr>
            <w:tcW w:w="2250" w:type="dxa"/>
            <w:vAlign w:val="center"/>
          </w:tcPr>
          <w:p w14:paraId="549177FE" w14:textId="6468FBA3" w:rsidR="00EE2B47" w:rsidRPr="005F7D71" w:rsidRDefault="007A6BCF" w:rsidP="00E41688">
            <w:pPr>
              <w:spacing w:before="60"/>
              <w:jc w:val="right"/>
              <w:rPr>
                <w:rFonts w:cs="Arial"/>
              </w:rPr>
            </w:pPr>
            <w:r w:rsidRPr="005F7D71">
              <w:rPr>
                <w:rFonts w:cs="Arial"/>
              </w:rPr>
              <w:t>52.15</w:t>
            </w:r>
          </w:p>
        </w:tc>
        <w:tc>
          <w:tcPr>
            <w:tcW w:w="1800" w:type="dxa"/>
            <w:vAlign w:val="center"/>
          </w:tcPr>
          <w:p w14:paraId="6BB525EF" w14:textId="7379E7A1" w:rsidR="00EE2B47" w:rsidRPr="005F7D71" w:rsidRDefault="00E73935" w:rsidP="00E41688">
            <w:pPr>
              <w:spacing w:before="60"/>
              <w:jc w:val="right"/>
              <w:rPr>
                <w:rFonts w:cs="Arial"/>
              </w:rPr>
            </w:pPr>
            <w:r w:rsidRPr="005F7D71">
              <w:rPr>
                <w:rFonts w:cs="Arial"/>
              </w:rPr>
              <w:t>9.77</w:t>
            </w:r>
          </w:p>
        </w:tc>
      </w:tr>
    </w:tbl>
    <w:p w14:paraId="3BBFC4DB" w14:textId="2555CBE3" w:rsidR="00B17B53" w:rsidRPr="005F7D71" w:rsidRDefault="0827645C" w:rsidP="00692AA5">
      <w:pPr>
        <w:pStyle w:val="Caption"/>
        <w:spacing w:before="360"/>
      </w:pPr>
      <w:r w:rsidRPr="005F7D71">
        <w:t>Table 2: Composites</w:t>
      </w:r>
      <w:r w:rsidR="757B47B5" w:rsidRPr="005F7D71">
        <w:t xml:space="preserve"> (Written </w:t>
      </w:r>
      <w:r w:rsidR="5A040C43" w:rsidRPr="005F7D71">
        <w:t xml:space="preserve">Literacy </w:t>
      </w:r>
      <w:r w:rsidR="757B47B5" w:rsidRPr="005F7D71">
        <w:t>and Oral</w:t>
      </w:r>
      <w:r w:rsidR="4668B6B9" w:rsidRPr="005F7D71">
        <w:t xml:space="preserve"> Literacy</w:t>
      </w:r>
      <w:r w:rsidR="757B47B5" w:rsidRPr="005F7D71">
        <w:t>) and Achievement Level Percentages</w:t>
      </w:r>
      <w:r w:rsidRPr="005F7D71">
        <w:t xml:space="preserve"> </w:t>
      </w:r>
      <w:r w:rsidR="06873B7B" w:rsidRPr="005F7D71">
        <w:t>by High School Grade and Grade Span</w:t>
      </w:r>
    </w:p>
    <w:tbl>
      <w:tblPr>
        <w:tblStyle w:val="TableGrid"/>
        <w:tblW w:w="0" w:type="auto"/>
        <w:jc w:val="center"/>
        <w:tblLook w:val="04A0" w:firstRow="1" w:lastRow="0" w:firstColumn="1" w:lastColumn="0" w:noHBand="0" w:noVBand="1"/>
        <w:tblDescription w:val="Table 2: Composites (Written Literacy and Oral Literacy) and Achievement Level Percentages by High School Grade and Grade Span"/>
      </w:tblPr>
      <w:tblGrid>
        <w:gridCol w:w="1869"/>
        <w:gridCol w:w="1457"/>
        <w:gridCol w:w="1980"/>
        <w:gridCol w:w="2249"/>
        <w:gridCol w:w="1795"/>
      </w:tblGrid>
      <w:tr w:rsidR="00E41688" w:rsidRPr="005F7D71" w14:paraId="1D5B85D7" w14:textId="77777777" w:rsidTr="00D44AD1">
        <w:trPr>
          <w:cantSplit/>
          <w:tblHeader/>
          <w:jc w:val="center"/>
        </w:trPr>
        <w:tc>
          <w:tcPr>
            <w:tcW w:w="1870" w:type="dxa"/>
            <w:shd w:val="clear" w:color="auto" w:fill="D9D9D9" w:themeFill="background1" w:themeFillShade="D9"/>
            <w:vAlign w:val="center"/>
          </w:tcPr>
          <w:p w14:paraId="3CAF3398" w14:textId="7EF63386" w:rsidR="00E41688" w:rsidRPr="005F7D71" w:rsidRDefault="00E41688" w:rsidP="00E41688">
            <w:pPr>
              <w:jc w:val="center"/>
              <w:rPr>
                <w:rFonts w:cs="Arial"/>
                <w:b/>
                <w:bCs/>
              </w:rPr>
            </w:pPr>
            <w:r w:rsidRPr="005F7D71">
              <w:rPr>
                <w:rFonts w:cs="Arial"/>
                <w:b/>
                <w:bCs/>
              </w:rPr>
              <w:t>Grade Level</w:t>
            </w:r>
          </w:p>
        </w:tc>
        <w:tc>
          <w:tcPr>
            <w:tcW w:w="1455" w:type="dxa"/>
            <w:shd w:val="clear" w:color="auto" w:fill="D9D9D9" w:themeFill="background1" w:themeFillShade="D9"/>
            <w:vAlign w:val="center"/>
          </w:tcPr>
          <w:p w14:paraId="285B27D6" w14:textId="4623A2C6" w:rsidR="00E41688" w:rsidRPr="005F7D71" w:rsidRDefault="00E41688" w:rsidP="00E41688">
            <w:pPr>
              <w:jc w:val="center"/>
              <w:rPr>
                <w:rFonts w:cs="Arial"/>
                <w:b/>
                <w:bCs/>
              </w:rPr>
            </w:pPr>
            <w:r w:rsidRPr="005F7D71">
              <w:rPr>
                <w:rFonts w:cs="Arial"/>
                <w:b/>
                <w:bCs/>
              </w:rPr>
              <w:t>Composite</w:t>
            </w:r>
          </w:p>
        </w:tc>
        <w:tc>
          <w:tcPr>
            <w:tcW w:w="1980" w:type="dxa"/>
            <w:shd w:val="clear" w:color="auto" w:fill="D9D9D9" w:themeFill="background1" w:themeFillShade="D9"/>
            <w:vAlign w:val="center"/>
          </w:tcPr>
          <w:p w14:paraId="602872F3" w14:textId="77777777" w:rsidR="00E41688" w:rsidRPr="005F7D71" w:rsidRDefault="00E41688" w:rsidP="00E41688">
            <w:pPr>
              <w:jc w:val="center"/>
              <w:rPr>
                <w:rFonts w:cs="Arial"/>
                <w:b/>
                <w:bCs/>
              </w:rPr>
            </w:pPr>
            <w:r w:rsidRPr="005F7D71">
              <w:rPr>
                <w:rFonts w:cs="Arial"/>
                <w:b/>
                <w:bCs/>
              </w:rPr>
              <w:t>Achievement Level 1:</w:t>
            </w:r>
          </w:p>
          <w:p w14:paraId="4C13F982" w14:textId="0ACEB922" w:rsidR="00E41688" w:rsidRPr="005F7D71" w:rsidRDefault="00E41688" w:rsidP="00E41688">
            <w:pPr>
              <w:jc w:val="center"/>
              <w:rPr>
                <w:rFonts w:cs="Arial"/>
                <w:b/>
                <w:bCs/>
              </w:rPr>
            </w:pPr>
            <w:r w:rsidRPr="005F7D71">
              <w:rPr>
                <w:rFonts w:cs="Arial"/>
                <w:b/>
                <w:bCs/>
              </w:rPr>
              <w:t>Percent Limited Degree</w:t>
            </w:r>
          </w:p>
        </w:tc>
        <w:tc>
          <w:tcPr>
            <w:tcW w:w="2250" w:type="dxa"/>
            <w:shd w:val="clear" w:color="auto" w:fill="D9D9D9" w:themeFill="background1" w:themeFillShade="D9"/>
            <w:vAlign w:val="center"/>
          </w:tcPr>
          <w:p w14:paraId="37A1138F" w14:textId="77777777" w:rsidR="00E41688" w:rsidRPr="005F7D71" w:rsidRDefault="00E41688" w:rsidP="00E41688">
            <w:pPr>
              <w:jc w:val="center"/>
              <w:rPr>
                <w:rFonts w:cs="Arial"/>
                <w:b/>
                <w:bCs/>
              </w:rPr>
            </w:pPr>
            <w:r w:rsidRPr="005F7D71">
              <w:rPr>
                <w:rFonts w:cs="Arial"/>
                <w:b/>
                <w:bCs/>
              </w:rPr>
              <w:t>Achievement Level 2:</w:t>
            </w:r>
          </w:p>
          <w:p w14:paraId="3557D5FB" w14:textId="3978365B" w:rsidR="00E41688" w:rsidRPr="005F7D71" w:rsidRDefault="00E41688" w:rsidP="00E41688">
            <w:pPr>
              <w:jc w:val="center"/>
              <w:rPr>
                <w:rFonts w:cs="Arial"/>
                <w:b/>
                <w:bCs/>
              </w:rPr>
            </w:pPr>
            <w:r w:rsidRPr="005F7D71">
              <w:rPr>
                <w:rFonts w:cs="Arial"/>
                <w:b/>
                <w:bCs/>
              </w:rPr>
              <w:t>Percent Moderate Degree</w:t>
            </w:r>
          </w:p>
        </w:tc>
        <w:tc>
          <w:tcPr>
            <w:tcW w:w="1795" w:type="dxa"/>
            <w:shd w:val="clear" w:color="auto" w:fill="D9D9D9" w:themeFill="background1" w:themeFillShade="D9"/>
            <w:vAlign w:val="center"/>
          </w:tcPr>
          <w:p w14:paraId="53CA1FFE" w14:textId="77777777" w:rsidR="00E41688" w:rsidRPr="005F7D71" w:rsidRDefault="00E41688" w:rsidP="00E41688">
            <w:pPr>
              <w:jc w:val="center"/>
              <w:rPr>
                <w:rFonts w:cs="Arial"/>
                <w:b/>
                <w:bCs/>
              </w:rPr>
            </w:pPr>
            <w:r w:rsidRPr="005F7D71">
              <w:rPr>
                <w:rFonts w:cs="Arial"/>
                <w:b/>
                <w:bCs/>
              </w:rPr>
              <w:t>Achievement Level 3:</w:t>
            </w:r>
          </w:p>
          <w:p w14:paraId="05B8CB4A" w14:textId="0C3A3270" w:rsidR="00E41688" w:rsidRPr="005F7D71" w:rsidRDefault="00E41688" w:rsidP="00E41688">
            <w:pPr>
              <w:jc w:val="center"/>
              <w:rPr>
                <w:rFonts w:cs="Arial"/>
                <w:b/>
                <w:bCs/>
              </w:rPr>
            </w:pPr>
            <w:r w:rsidRPr="005F7D71">
              <w:rPr>
                <w:rFonts w:cs="Arial"/>
                <w:b/>
                <w:bCs/>
              </w:rPr>
              <w:t>Percent High Degree</w:t>
            </w:r>
          </w:p>
        </w:tc>
      </w:tr>
      <w:tr w:rsidR="00E41688" w:rsidRPr="005F7D71" w14:paraId="6BA154DC" w14:textId="77777777" w:rsidTr="00E777FE">
        <w:trPr>
          <w:jc w:val="center"/>
        </w:trPr>
        <w:tc>
          <w:tcPr>
            <w:tcW w:w="1870" w:type="dxa"/>
            <w:vAlign w:val="center"/>
          </w:tcPr>
          <w:p w14:paraId="5B2A462C" w14:textId="2FAD9A07" w:rsidR="00E41688" w:rsidRPr="005F7D71" w:rsidRDefault="00E41688" w:rsidP="009004BD">
            <w:pPr>
              <w:jc w:val="center"/>
              <w:rPr>
                <w:rFonts w:cs="Arial"/>
                <w:b/>
                <w:bCs/>
              </w:rPr>
            </w:pPr>
            <w:r w:rsidRPr="005F7D71">
              <w:rPr>
                <w:rFonts w:cs="Arial"/>
              </w:rPr>
              <w:t>9</w:t>
            </w:r>
          </w:p>
        </w:tc>
        <w:tc>
          <w:tcPr>
            <w:tcW w:w="1455" w:type="dxa"/>
            <w:vAlign w:val="center"/>
          </w:tcPr>
          <w:p w14:paraId="7FD2E13E" w14:textId="31FABFE2" w:rsidR="00E41688" w:rsidRPr="005F7D71" w:rsidRDefault="00E41688" w:rsidP="009004BD">
            <w:pPr>
              <w:jc w:val="center"/>
              <w:rPr>
                <w:rFonts w:cs="Arial"/>
                <w:b/>
                <w:bCs/>
              </w:rPr>
            </w:pPr>
            <w:r w:rsidRPr="005F7D71">
              <w:rPr>
                <w:rFonts w:cs="Arial"/>
              </w:rPr>
              <w:t>Written</w:t>
            </w:r>
          </w:p>
        </w:tc>
        <w:tc>
          <w:tcPr>
            <w:tcW w:w="1980" w:type="dxa"/>
            <w:vAlign w:val="center"/>
          </w:tcPr>
          <w:p w14:paraId="581810DE" w14:textId="7BA0038F" w:rsidR="00E41688" w:rsidRPr="005F7D71" w:rsidRDefault="00E41688" w:rsidP="009004BD">
            <w:pPr>
              <w:jc w:val="right"/>
              <w:rPr>
                <w:rFonts w:cs="Arial"/>
                <w:b/>
                <w:bCs/>
              </w:rPr>
            </w:pPr>
            <w:r w:rsidRPr="005F7D71">
              <w:rPr>
                <w:rFonts w:cs="Arial"/>
              </w:rPr>
              <w:t>55.40</w:t>
            </w:r>
          </w:p>
        </w:tc>
        <w:tc>
          <w:tcPr>
            <w:tcW w:w="2250" w:type="dxa"/>
            <w:vAlign w:val="center"/>
          </w:tcPr>
          <w:p w14:paraId="2E4BEC8A" w14:textId="44B58993" w:rsidR="00E41688" w:rsidRPr="005F7D71" w:rsidRDefault="00E41688" w:rsidP="009004BD">
            <w:pPr>
              <w:jc w:val="right"/>
              <w:rPr>
                <w:rFonts w:cs="Arial"/>
                <w:b/>
                <w:bCs/>
              </w:rPr>
            </w:pPr>
            <w:r w:rsidRPr="005F7D71">
              <w:rPr>
                <w:rFonts w:cs="Arial"/>
              </w:rPr>
              <w:t>41.00</w:t>
            </w:r>
          </w:p>
        </w:tc>
        <w:tc>
          <w:tcPr>
            <w:tcW w:w="1795" w:type="dxa"/>
            <w:vAlign w:val="center"/>
          </w:tcPr>
          <w:p w14:paraId="31BE4672" w14:textId="036B935D" w:rsidR="00E41688" w:rsidRPr="005F7D71" w:rsidRDefault="00E41688" w:rsidP="009004BD">
            <w:pPr>
              <w:jc w:val="right"/>
              <w:rPr>
                <w:rFonts w:cs="Arial"/>
                <w:b/>
                <w:bCs/>
              </w:rPr>
            </w:pPr>
            <w:r w:rsidRPr="005F7D71">
              <w:rPr>
                <w:rFonts w:cs="Arial"/>
              </w:rPr>
              <w:t>3.60</w:t>
            </w:r>
          </w:p>
        </w:tc>
      </w:tr>
      <w:tr w:rsidR="00E41688" w:rsidRPr="005F7D71" w14:paraId="3D4F70E7" w14:textId="77777777" w:rsidTr="00E777FE">
        <w:trPr>
          <w:jc w:val="center"/>
        </w:trPr>
        <w:tc>
          <w:tcPr>
            <w:tcW w:w="1870" w:type="dxa"/>
            <w:vAlign w:val="center"/>
          </w:tcPr>
          <w:p w14:paraId="274166C5" w14:textId="51010AC9" w:rsidR="00E41688" w:rsidRPr="005F7D71" w:rsidRDefault="00E41688" w:rsidP="009004BD">
            <w:pPr>
              <w:jc w:val="center"/>
              <w:rPr>
                <w:rFonts w:cs="Arial"/>
                <w:b/>
                <w:bCs/>
              </w:rPr>
            </w:pPr>
            <w:r w:rsidRPr="005F7D71">
              <w:rPr>
                <w:rFonts w:cs="Arial"/>
              </w:rPr>
              <w:t>9</w:t>
            </w:r>
          </w:p>
        </w:tc>
        <w:tc>
          <w:tcPr>
            <w:tcW w:w="1455" w:type="dxa"/>
            <w:vAlign w:val="center"/>
          </w:tcPr>
          <w:p w14:paraId="13106E4F" w14:textId="30079D1C" w:rsidR="00E41688" w:rsidRPr="005F7D71" w:rsidRDefault="00E41688" w:rsidP="009004BD">
            <w:pPr>
              <w:jc w:val="center"/>
              <w:rPr>
                <w:rFonts w:cs="Arial"/>
                <w:b/>
                <w:bCs/>
              </w:rPr>
            </w:pPr>
            <w:r w:rsidRPr="005F7D71">
              <w:rPr>
                <w:rFonts w:cs="Arial"/>
              </w:rPr>
              <w:t>Oral</w:t>
            </w:r>
          </w:p>
        </w:tc>
        <w:tc>
          <w:tcPr>
            <w:tcW w:w="1980" w:type="dxa"/>
            <w:vAlign w:val="center"/>
          </w:tcPr>
          <w:p w14:paraId="78647EE6" w14:textId="2F22F7B7" w:rsidR="00E41688" w:rsidRPr="005F7D71" w:rsidRDefault="00E41688" w:rsidP="009004BD">
            <w:pPr>
              <w:jc w:val="right"/>
              <w:rPr>
                <w:rFonts w:cs="Arial"/>
                <w:b/>
                <w:bCs/>
              </w:rPr>
            </w:pPr>
            <w:r w:rsidRPr="005F7D71">
              <w:rPr>
                <w:rFonts w:cs="Arial"/>
              </w:rPr>
              <w:t>33.59</w:t>
            </w:r>
          </w:p>
        </w:tc>
        <w:tc>
          <w:tcPr>
            <w:tcW w:w="2250" w:type="dxa"/>
            <w:vAlign w:val="center"/>
          </w:tcPr>
          <w:p w14:paraId="42653238" w14:textId="6B85F853" w:rsidR="00E41688" w:rsidRPr="005F7D71" w:rsidRDefault="00E41688" w:rsidP="009004BD">
            <w:pPr>
              <w:jc w:val="right"/>
              <w:rPr>
                <w:rFonts w:cs="Arial"/>
                <w:b/>
                <w:bCs/>
              </w:rPr>
            </w:pPr>
            <w:r w:rsidRPr="005F7D71">
              <w:rPr>
                <w:rFonts w:cs="Arial"/>
              </w:rPr>
              <w:t>48.48</w:t>
            </w:r>
          </w:p>
        </w:tc>
        <w:tc>
          <w:tcPr>
            <w:tcW w:w="1795" w:type="dxa"/>
            <w:vAlign w:val="center"/>
          </w:tcPr>
          <w:p w14:paraId="3F446124" w14:textId="0D9487FC" w:rsidR="00E41688" w:rsidRPr="005F7D71" w:rsidRDefault="00E41688" w:rsidP="009004BD">
            <w:pPr>
              <w:jc w:val="right"/>
              <w:rPr>
                <w:rFonts w:cs="Arial"/>
                <w:b/>
                <w:bCs/>
              </w:rPr>
            </w:pPr>
            <w:r w:rsidRPr="005F7D71">
              <w:rPr>
                <w:rFonts w:cs="Arial"/>
              </w:rPr>
              <w:t>17.93</w:t>
            </w:r>
          </w:p>
        </w:tc>
      </w:tr>
      <w:tr w:rsidR="00E41688" w:rsidRPr="005F7D71" w14:paraId="3571BB7E" w14:textId="77777777" w:rsidTr="00E777FE">
        <w:trPr>
          <w:jc w:val="center"/>
        </w:trPr>
        <w:tc>
          <w:tcPr>
            <w:tcW w:w="1870" w:type="dxa"/>
            <w:vAlign w:val="center"/>
          </w:tcPr>
          <w:p w14:paraId="2BAB2B0E" w14:textId="16317D88" w:rsidR="00E41688" w:rsidRPr="005F7D71" w:rsidRDefault="00E41688" w:rsidP="009004BD">
            <w:pPr>
              <w:jc w:val="center"/>
              <w:rPr>
                <w:rFonts w:cs="Arial"/>
                <w:b/>
                <w:bCs/>
              </w:rPr>
            </w:pPr>
            <w:r w:rsidRPr="005F7D71">
              <w:rPr>
                <w:rFonts w:cs="Arial"/>
              </w:rPr>
              <w:t>10</w:t>
            </w:r>
          </w:p>
        </w:tc>
        <w:tc>
          <w:tcPr>
            <w:tcW w:w="1455" w:type="dxa"/>
            <w:vAlign w:val="center"/>
          </w:tcPr>
          <w:p w14:paraId="609F8975" w14:textId="03A9799D" w:rsidR="00E41688" w:rsidRPr="005F7D71" w:rsidRDefault="00E41688" w:rsidP="009004BD">
            <w:pPr>
              <w:jc w:val="center"/>
              <w:rPr>
                <w:rFonts w:cs="Arial"/>
                <w:b/>
                <w:bCs/>
              </w:rPr>
            </w:pPr>
            <w:r w:rsidRPr="005F7D71">
              <w:rPr>
                <w:rFonts w:cs="Arial"/>
              </w:rPr>
              <w:t>Written</w:t>
            </w:r>
          </w:p>
        </w:tc>
        <w:tc>
          <w:tcPr>
            <w:tcW w:w="1980" w:type="dxa"/>
            <w:vAlign w:val="center"/>
          </w:tcPr>
          <w:p w14:paraId="63693162" w14:textId="17AB4026" w:rsidR="00E41688" w:rsidRPr="005F7D71" w:rsidRDefault="00E41688" w:rsidP="009004BD">
            <w:pPr>
              <w:jc w:val="right"/>
              <w:rPr>
                <w:rFonts w:cs="Arial"/>
                <w:b/>
                <w:bCs/>
              </w:rPr>
            </w:pPr>
            <w:r w:rsidRPr="005F7D71">
              <w:rPr>
                <w:rFonts w:cs="Arial"/>
              </w:rPr>
              <w:t>46.62</w:t>
            </w:r>
          </w:p>
        </w:tc>
        <w:tc>
          <w:tcPr>
            <w:tcW w:w="2250" w:type="dxa"/>
            <w:vAlign w:val="center"/>
          </w:tcPr>
          <w:p w14:paraId="55985B4F" w14:textId="1FC8A98E" w:rsidR="00E41688" w:rsidRPr="005F7D71" w:rsidRDefault="00E41688" w:rsidP="009004BD">
            <w:pPr>
              <w:jc w:val="right"/>
              <w:rPr>
                <w:rFonts w:cs="Arial"/>
                <w:b/>
                <w:bCs/>
              </w:rPr>
            </w:pPr>
            <w:r w:rsidRPr="005F7D71">
              <w:rPr>
                <w:rFonts w:cs="Arial"/>
              </w:rPr>
              <w:t>48.62</w:t>
            </w:r>
          </w:p>
        </w:tc>
        <w:tc>
          <w:tcPr>
            <w:tcW w:w="1795" w:type="dxa"/>
            <w:vAlign w:val="center"/>
          </w:tcPr>
          <w:p w14:paraId="50F3D651" w14:textId="701D6574" w:rsidR="00E41688" w:rsidRPr="005F7D71" w:rsidRDefault="00E41688" w:rsidP="009004BD">
            <w:pPr>
              <w:jc w:val="right"/>
              <w:rPr>
                <w:rFonts w:cs="Arial"/>
                <w:b/>
                <w:bCs/>
              </w:rPr>
            </w:pPr>
            <w:r w:rsidRPr="005F7D71">
              <w:rPr>
                <w:rFonts w:cs="Arial"/>
              </w:rPr>
              <w:t>4.76</w:t>
            </w:r>
          </w:p>
        </w:tc>
      </w:tr>
      <w:tr w:rsidR="00E41688" w:rsidRPr="005F7D71" w14:paraId="0CD31B3C" w14:textId="77777777" w:rsidTr="00E777FE">
        <w:trPr>
          <w:jc w:val="center"/>
        </w:trPr>
        <w:tc>
          <w:tcPr>
            <w:tcW w:w="1870" w:type="dxa"/>
            <w:vAlign w:val="center"/>
          </w:tcPr>
          <w:p w14:paraId="21AB4A93" w14:textId="7F0DE522" w:rsidR="00E41688" w:rsidRPr="005F7D71" w:rsidRDefault="00E41688" w:rsidP="009004BD">
            <w:pPr>
              <w:jc w:val="center"/>
              <w:rPr>
                <w:rFonts w:cs="Arial"/>
              </w:rPr>
            </w:pPr>
            <w:r w:rsidRPr="005F7D71">
              <w:rPr>
                <w:rFonts w:cs="Arial"/>
              </w:rPr>
              <w:t>10</w:t>
            </w:r>
          </w:p>
        </w:tc>
        <w:tc>
          <w:tcPr>
            <w:tcW w:w="1455" w:type="dxa"/>
            <w:vAlign w:val="center"/>
          </w:tcPr>
          <w:p w14:paraId="4358B18F" w14:textId="531C56BE" w:rsidR="00E41688" w:rsidRPr="005F7D71" w:rsidRDefault="00E41688" w:rsidP="009004BD">
            <w:pPr>
              <w:jc w:val="center"/>
              <w:rPr>
                <w:rFonts w:cs="Arial"/>
              </w:rPr>
            </w:pPr>
            <w:r w:rsidRPr="005F7D71">
              <w:rPr>
                <w:rFonts w:cs="Arial"/>
              </w:rPr>
              <w:t>Oral</w:t>
            </w:r>
          </w:p>
        </w:tc>
        <w:tc>
          <w:tcPr>
            <w:tcW w:w="1980" w:type="dxa"/>
            <w:vAlign w:val="center"/>
          </w:tcPr>
          <w:p w14:paraId="3CA091B7" w14:textId="01388793" w:rsidR="00E41688" w:rsidRPr="005F7D71" w:rsidRDefault="00E41688" w:rsidP="009004BD">
            <w:pPr>
              <w:jc w:val="right"/>
              <w:rPr>
                <w:rFonts w:cs="Arial"/>
              </w:rPr>
            </w:pPr>
            <w:r w:rsidRPr="005F7D71">
              <w:rPr>
                <w:rFonts w:cs="Arial"/>
              </w:rPr>
              <w:t>31.59</w:t>
            </w:r>
          </w:p>
        </w:tc>
        <w:tc>
          <w:tcPr>
            <w:tcW w:w="2250" w:type="dxa"/>
            <w:vAlign w:val="center"/>
          </w:tcPr>
          <w:p w14:paraId="7703005B" w14:textId="70B5CFFE" w:rsidR="00E41688" w:rsidRPr="005F7D71" w:rsidRDefault="00E41688" w:rsidP="009004BD">
            <w:pPr>
              <w:jc w:val="right"/>
              <w:rPr>
                <w:rFonts w:cs="Arial"/>
              </w:rPr>
            </w:pPr>
            <w:r w:rsidRPr="005F7D71">
              <w:rPr>
                <w:rFonts w:cs="Arial"/>
              </w:rPr>
              <w:t>49.00</w:t>
            </w:r>
          </w:p>
        </w:tc>
        <w:tc>
          <w:tcPr>
            <w:tcW w:w="1795" w:type="dxa"/>
            <w:vAlign w:val="center"/>
          </w:tcPr>
          <w:p w14:paraId="49318BF5" w14:textId="09F928F5" w:rsidR="00E41688" w:rsidRPr="005F7D71" w:rsidRDefault="00E41688" w:rsidP="009004BD">
            <w:pPr>
              <w:jc w:val="right"/>
              <w:rPr>
                <w:rFonts w:cs="Arial"/>
              </w:rPr>
            </w:pPr>
            <w:r w:rsidRPr="005F7D71">
              <w:rPr>
                <w:rFonts w:cs="Arial"/>
              </w:rPr>
              <w:t>19.40</w:t>
            </w:r>
          </w:p>
        </w:tc>
      </w:tr>
      <w:tr w:rsidR="00E41688" w:rsidRPr="005F7D71" w14:paraId="6196B7CE" w14:textId="77777777" w:rsidTr="00E777FE">
        <w:trPr>
          <w:jc w:val="center"/>
        </w:trPr>
        <w:tc>
          <w:tcPr>
            <w:tcW w:w="1870" w:type="dxa"/>
            <w:vAlign w:val="center"/>
          </w:tcPr>
          <w:p w14:paraId="40A10ADA" w14:textId="591EC01D" w:rsidR="00E41688" w:rsidRPr="005F7D71" w:rsidRDefault="00E41688" w:rsidP="009004BD">
            <w:pPr>
              <w:jc w:val="center"/>
              <w:rPr>
                <w:rFonts w:cs="Arial"/>
              </w:rPr>
            </w:pPr>
            <w:r w:rsidRPr="005F7D71">
              <w:rPr>
                <w:rFonts w:cs="Arial"/>
              </w:rPr>
              <w:t>11</w:t>
            </w:r>
          </w:p>
        </w:tc>
        <w:tc>
          <w:tcPr>
            <w:tcW w:w="1455" w:type="dxa"/>
            <w:vAlign w:val="center"/>
          </w:tcPr>
          <w:p w14:paraId="7D2A23F5" w14:textId="0BBCF9B8" w:rsidR="00E41688" w:rsidRPr="005F7D71" w:rsidRDefault="00E41688" w:rsidP="009004BD">
            <w:pPr>
              <w:jc w:val="center"/>
              <w:rPr>
                <w:rFonts w:cs="Arial"/>
              </w:rPr>
            </w:pPr>
            <w:r w:rsidRPr="005F7D71">
              <w:rPr>
                <w:rFonts w:cs="Arial"/>
              </w:rPr>
              <w:t>Written</w:t>
            </w:r>
          </w:p>
        </w:tc>
        <w:tc>
          <w:tcPr>
            <w:tcW w:w="1980" w:type="dxa"/>
            <w:vAlign w:val="center"/>
          </w:tcPr>
          <w:p w14:paraId="54B27B3E" w14:textId="6BC4D1DF" w:rsidR="00E41688" w:rsidRPr="005F7D71" w:rsidRDefault="00E41688" w:rsidP="009004BD">
            <w:pPr>
              <w:jc w:val="right"/>
              <w:rPr>
                <w:rFonts w:cs="Arial"/>
              </w:rPr>
            </w:pPr>
            <w:r w:rsidRPr="005F7D71">
              <w:rPr>
                <w:rFonts w:cs="Arial"/>
              </w:rPr>
              <w:t>29.71</w:t>
            </w:r>
          </w:p>
        </w:tc>
        <w:tc>
          <w:tcPr>
            <w:tcW w:w="2250" w:type="dxa"/>
            <w:vAlign w:val="center"/>
          </w:tcPr>
          <w:p w14:paraId="5E2EE27F" w14:textId="78B44388" w:rsidR="00E41688" w:rsidRPr="005F7D71" w:rsidRDefault="00E41688" w:rsidP="009004BD">
            <w:pPr>
              <w:jc w:val="right"/>
              <w:rPr>
                <w:rFonts w:cs="Arial"/>
              </w:rPr>
            </w:pPr>
            <w:r w:rsidRPr="005F7D71">
              <w:rPr>
                <w:rFonts w:cs="Arial"/>
              </w:rPr>
              <w:t>59.65</w:t>
            </w:r>
          </w:p>
        </w:tc>
        <w:tc>
          <w:tcPr>
            <w:tcW w:w="1795" w:type="dxa"/>
            <w:vAlign w:val="center"/>
          </w:tcPr>
          <w:p w14:paraId="47B40E55" w14:textId="368FAB6C" w:rsidR="00E41688" w:rsidRPr="005F7D71" w:rsidRDefault="00E41688" w:rsidP="009004BD">
            <w:pPr>
              <w:jc w:val="right"/>
              <w:rPr>
                <w:rFonts w:cs="Arial"/>
              </w:rPr>
            </w:pPr>
            <w:r w:rsidRPr="005F7D71">
              <w:rPr>
                <w:rFonts w:cs="Arial"/>
              </w:rPr>
              <w:t>10.64</w:t>
            </w:r>
          </w:p>
        </w:tc>
      </w:tr>
      <w:tr w:rsidR="00E41688" w:rsidRPr="005F7D71" w14:paraId="57131DAE" w14:textId="77777777" w:rsidTr="00E777FE">
        <w:trPr>
          <w:jc w:val="center"/>
        </w:trPr>
        <w:tc>
          <w:tcPr>
            <w:tcW w:w="1870" w:type="dxa"/>
            <w:vAlign w:val="center"/>
          </w:tcPr>
          <w:p w14:paraId="26C2CD5B" w14:textId="40B0212E" w:rsidR="00E41688" w:rsidRPr="005F7D71" w:rsidRDefault="00E41688" w:rsidP="009004BD">
            <w:pPr>
              <w:jc w:val="center"/>
              <w:rPr>
                <w:rFonts w:cs="Arial"/>
              </w:rPr>
            </w:pPr>
            <w:r w:rsidRPr="005F7D71">
              <w:rPr>
                <w:rFonts w:cs="Arial"/>
              </w:rPr>
              <w:t>11</w:t>
            </w:r>
          </w:p>
        </w:tc>
        <w:tc>
          <w:tcPr>
            <w:tcW w:w="1455" w:type="dxa"/>
            <w:vAlign w:val="center"/>
          </w:tcPr>
          <w:p w14:paraId="1A4CD05C" w14:textId="3FF5BE79" w:rsidR="00E41688" w:rsidRPr="005F7D71" w:rsidRDefault="00E41688" w:rsidP="009004BD">
            <w:pPr>
              <w:jc w:val="center"/>
              <w:rPr>
                <w:rFonts w:cs="Arial"/>
              </w:rPr>
            </w:pPr>
            <w:r w:rsidRPr="005F7D71">
              <w:rPr>
                <w:rFonts w:cs="Arial"/>
              </w:rPr>
              <w:t>Oral</w:t>
            </w:r>
          </w:p>
        </w:tc>
        <w:tc>
          <w:tcPr>
            <w:tcW w:w="1980" w:type="dxa"/>
            <w:vAlign w:val="center"/>
          </w:tcPr>
          <w:p w14:paraId="0FE22B06" w14:textId="5198FCDA" w:rsidR="00E41688" w:rsidRPr="005F7D71" w:rsidRDefault="00E41688" w:rsidP="009004BD">
            <w:pPr>
              <w:jc w:val="right"/>
              <w:rPr>
                <w:rFonts w:cs="Arial"/>
              </w:rPr>
            </w:pPr>
            <w:r w:rsidRPr="005F7D71">
              <w:rPr>
                <w:rFonts w:cs="Arial"/>
              </w:rPr>
              <w:t>15.64</w:t>
            </w:r>
          </w:p>
        </w:tc>
        <w:tc>
          <w:tcPr>
            <w:tcW w:w="2250" w:type="dxa"/>
            <w:vAlign w:val="center"/>
          </w:tcPr>
          <w:p w14:paraId="7299313C" w14:textId="75290950" w:rsidR="00E41688" w:rsidRPr="005F7D71" w:rsidRDefault="00E41688" w:rsidP="009004BD">
            <w:pPr>
              <w:jc w:val="right"/>
              <w:rPr>
                <w:rFonts w:cs="Arial"/>
              </w:rPr>
            </w:pPr>
            <w:r w:rsidRPr="005F7D71">
              <w:rPr>
                <w:rFonts w:cs="Arial"/>
              </w:rPr>
              <w:t>46.70</w:t>
            </w:r>
          </w:p>
        </w:tc>
        <w:tc>
          <w:tcPr>
            <w:tcW w:w="1795" w:type="dxa"/>
            <w:vAlign w:val="center"/>
          </w:tcPr>
          <w:p w14:paraId="7A02C381" w14:textId="42574543" w:rsidR="00E41688" w:rsidRPr="005F7D71" w:rsidRDefault="00E41688" w:rsidP="009004BD">
            <w:pPr>
              <w:jc w:val="right"/>
              <w:rPr>
                <w:rFonts w:cs="Arial"/>
              </w:rPr>
            </w:pPr>
            <w:r w:rsidRPr="005F7D71">
              <w:rPr>
                <w:rFonts w:cs="Arial"/>
              </w:rPr>
              <w:t>37.67</w:t>
            </w:r>
          </w:p>
        </w:tc>
      </w:tr>
      <w:tr w:rsidR="00E41688" w:rsidRPr="005F7D71" w14:paraId="399CC0E7" w14:textId="77777777" w:rsidTr="00E777FE">
        <w:trPr>
          <w:jc w:val="center"/>
        </w:trPr>
        <w:tc>
          <w:tcPr>
            <w:tcW w:w="1870" w:type="dxa"/>
            <w:vAlign w:val="center"/>
          </w:tcPr>
          <w:p w14:paraId="2A2B4B28" w14:textId="2908F747" w:rsidR="00E41688" w:rsidRPr="005F7D71" w:rsidRDefault="00E41688" w:rsidP="009004BD">
            <w:pPr>
              <w:jc w:val="center"/>
              <w:rPr>
                <w:rFonts w:cs="Arial"/>
              </w:rPr>
            </w:pPr>
            <w:r w:rsidRPr="005F7D71">
              <w:rPr>
                <w:rFonts w:cs="Arial"/>
              </w:rPr>
              <w:t>12</w:t>
            </w:r>
          </w:p>
        </w:tc>
        <w:tc>
          <w:tcPr>
            <w:tcW w:w="1455" w:type="dxa"/>
            <w:vAlign w:val="center"/>
          </w:tcPr>
          <w:p w14:paraId="59EF18B8" w14:textId="580333C3" w:rsidR="00E41688" w:rsidRPr="005F7D71" w:rsidRDefault="00E41688" w:rsidP="009004BD">
            <w:pPr>
              <w:jc w:val="center"/>
              <w:rPr>
                <w:rFonts w:cs="Arial"/>
              </w:rPr>
            </w:pPr>
            <w:r w:rsidRPr="005F7D71">
              <w:rPr>
                <w:rFonts w:cs="Arial"/>
              </w:rPr>
              <w:t>Written</w:t>
            </w:r>
          </w:p>
        </w:tc>
        <w:tc>
          <w:tcPr>
            <w:tcW w:w="1980" w:type="dxa"/>
            <w:vAlign w:val="center"/>
          </w:tcPr>
          <w:p w14:paraId="449426DB" w14:textId="0DE598EF" w:rsidR="00E41688" w:rsidRPr="005F7D71" w:rsidRDefault="00E41688" w:rsidP="009004BD">
            <w:pPr>
              <w:jc w:val="right"/>
              <w:rPr>
                <w:rFonts w:cs="Arial"/>
              </w:rPr>
            </w:pPr>
            <w:r w:rsidRPr="005F7D71">
              <w:rPr>
                <w:rFonts w:cs="Arial"/>
              </w:rPr>
              <w:t>41.38</w:t>
            </w:r>
          </w:p>
        </w:tc>
        <w:tc>
          <w:tcPr>
            <w:tcW w:w="2250" w:type="dxa"/>
            <w:vAlign w:val="center"/>
          </w:tcPr>
          <w:p w14:paraId="02A37B80" w14:textId="3C28BB2D" w:rsidR="00E41688" w:rsidRPr="005F7D71" w:rsidRDefault="00E41688" w:rsidP="009004BD">
            <w:pPr>
              <w:jc w:val="right"/>
              <w:rPr>
                <w:rFonts w:cs="Arial"/>
              </w:rPr>
            </w:pPr>
            <w:r w:rsidRPr="005F7D71">
              <w:rPr>
                <w:rFonts w:cs="Arial"/>
              </w:rPr>
              <w:t>47.13</w:t>
            </w:r>
          </w:p>
        </w:tc>
        <w:tc>
          <w:tcPr>
            <w:tcW w:w="1795" w:type="dxa"/>
            <w:vAlign w:val="center"/>
          </w:tcPr>
          <w:p w14:paraId="54C58C1B" w14:textId="01A18997" w:rsidR="00E41688" w:rsidRPr="005F7D71" w:rsidRDefault="00E41688" w:rsidP="009004BD">
            <w:pPr>
              <w:jc w:val="right"/>
              <w:rPr>
                <w:rFonts w:cs="Arial"/>
              </w:rPr>
            </w:pPr>
            <w:r w:rsidRPr="005F7D71">
              <w:rPr>
                <w:rFonts w:cs="Arial"/>
              </w:rPr>
              <w:t>11.49</w:t>
            </w:r>
          </w:p>
        </w:tc>
      </w:tr>
      <w:tr w:rsidR="00E41688" w:rsidRPr="005F7D71" w14:paraId="10898C31" w14:textId="77777777" w:rsidTr="00E777FE">
        <w:trPr>
          <w:jc w:val="center"/>
        </w:trPr>
        <w:tc>
          <w:tcPr>
            <w:tcW w:w="1870" w:type="dxa"/>
            <w:vAlign w:val="center"/>
          </w:tcPr>
          <w:p w14:paraId="4DA12746" w14:textId="2D2809F9" w:rsidR="00E41688" w:rsidRPr="005F7D71" w:rsidRDefault="00E41688" w:rsidP="009004BD">
            <w:pPr>
              <w:jc w:val="center"/>
              <w:rPr>
                <w:rFonts w:cs="Arial"/>
              </w:rPr>
            </w:pPr>
            <w:r w:rsidRPr="005F7D71">
              <w:rPr>
                <w:rFonts w:cs="Arial"/>
              </w:rPr>
              <w:t>12</w:t>
            </w:r>
          </w:p>
        </w:tc>
        <w:tc>
          <w:tcPr>
            <w:tcW w:w="1455" w:type="dxa"/>
            <w:vAlign w:val="center"/>
          </w:tcPr>
          <w:p w14:paraId="3A6C7B9A" w14:textId="74135E10" w:rsidR="00E41688" w:rsidRPr="005F7D71" w:rsidRDefault="00E41688" w:rsidP="009004BD">
            <w:pPr>
              <w:jc w:val="center"/>
              <w:rPr>
                <w:rFonts w:cs="Arial"/>
              </w:rPr>
            </w:pPr>
            <w:r w:rsidRPr="005F7D71">
              <w:rPr>
                <w:rFonts w:cs="Arial"/>
              </w:rPr>
              <w:t>Oral</w:t>
            </w:r>
          </w:p>
        </w:tc>
        <w:tc>
          <w:tcPr>
            <w:tcW w:w="1980" w:type="dxa"/>
            <w:vAlign w:val="center"/>
          </w:tcPr>
          <w:p w14:paraId="6ECE8E3F" w14:textId="260C7188" w:rsidR="00E41688" w:rsidRPr="005F7D71" w:rsidRDefault="00E41688" w:rsidP="009004BD">
            <w:pPr>
              <w:jc w:val="right"/>
              <w:rPr>
                <w:rFonts w:cs="Arial"/>
              </w:rPr>
            </w:pPr>
            <w:r w:rsidRPr="005F7D71">
              <w:rPr>
                <w:rFonts w:cs="Arial"/>
              </w:rPr>
              <w:t>26.44</w:t>
            </w:r>
          </w:p>
        </w:tc>
        <w:tc>
          <w:tcPr>
            <w:tcW w:w="2250" w:type="dxa"/>
            <w:vAlign w:val="center"/>
          </w:tcPr>
          <w:p w14:paraId="0533F5C9" w14:textId="466C24E1" w:rsidR="00E41688" w:rsidRPr="005F7D71" w:rsidRDefault="00E41688" w:rsidP="009004BD">
            <w:pPr>
              <w:jc w:val="right"/>
              <w:rPr>
                <w:rFonts w:cs="Arial"/>
              </w:rPr>
            </w:pPr>
            <w:r w:rsidRPr="005F7D71">
              <w:rPr>
                <w:rFonts w:cs="Arial"/>
              </w:rPr>
              <w:t>41.38</w:t>
            </w:r>
          </w:p>
        </w:tc>
        <w:tc>
          <w:tcPr>
            <w:tcW w:w="1795" w:type="dxa"/>
            <w:vAlign w:val="center"/>
          </w:tcPr>
          <w:p w14:paraId="3568CCE7" w14:textId="3DCFA79A" w:rsidR="00E41688" w:rsidRPr="005F7D71" w:rsidRDefault="00E41688" w:rsidP="009004BD">
            <w:pPr>
              <w:jc w:val="right"/>
              <w:rPr>
                <w:rFonts w:cs="Arial"/>
              </w:rPr>
            </w:pPr>
            <w:r w:rsidRPr="005F7D71">
              <w:rPr>
                <w:rFonts w:cs="Arial"/>
              </w:rPr>
              <w:t>32.18</w:t>
            </w:r>
          </w:p>
        </w:tc>
      </w:tr>
      <w:tr w:rsidR="00E41688" w:rsidRPr="005F7D71" w14:paraId="421EF321" w14:textId="77777777" w:rsidTr="00E777FE">
        <w:trPr>
          <w:jc w:val="center"/>
        </w:trPr>
        <w:tc>
          <w:tcPr>
            <w:tcW w:w="1870" w:type="dxa"/>
            <w:vAlign w:val="center"/>
          </w:tcPr>
          <w:p w14:paraId="5DEA4697" w14:textId="625D8CF2" w:rsidR="00E41688" w:rsidRPr="005F7D71" w:rsidRDefault="00E41688" w:rsidP="009004BD">
            <w:pPr>
              <w:jc w:val="center"/>
              <w:rPr>
                <w:rFonts w:cs="Arial"/>
              </w:rPr>
            </w:pPr>
            <w:r w:rsidRPr="005F7D71">
              <w:rPr>
                <w:rFonts w:cs="Arial"/>
              </w:rPr>
              <w:t>All High School</w:t>
            </w:r>
          </w:p>
        </w:tc>
        <w:tc>
          <w:tcPr>
            <w:tcW w:w="1455" w:type="dxa"/>
            <w:vAlign w:val="center"/>
          </w:tcPr>
          <w:p w14:paraId="7FA2F115" w14:textId="39F4FD20" w:rsidR="00E41688" w:rsidRPr="005F7D71" w:rsidRDefault="00E41688" w:rsidP="009004BD">
            <w:pPr>
              <w:jc w:val="center"/>
              <w:rPr>
                <w:rFonts w:cs="Arial"/>
              </w:rPr>
            </w:pPr>
            <w:r w:rsidRPr="005F7D71">
              <w:rPr>
                <w:rFonts w:cs="Arial"/>
              </w:rPr>
              <w:t>Written</w:t>
            </w:r>
          </w:p>
        </w:tc>
        <w:tc>
          <w:tcPr>
            <w:tcW w:w="1980" w:type="dxa"/>
            <w:vAlign w:val="center"/>
          </w:tcPr>
          <w:p w14:paraId="2907B7DA" w14:textId="069F8CF8" w:rsidR="00E41688" w:rsidRPr="005F7D71" w:rsidRDefault="00E41688" w:rsidP="009004BD">
            <w:pPr>
              <w:jc w:val="right"/>
              <w:rPr>
                <w:rFonts w:cs="Arial"/>
              </w:rPr>
            </w:pPr>
            <w:r w:rsidRPr="005F7D71">
              <w:rPr>
                <w:rFonts w:cs="Arial"/>
              </w:rPr>
              <w:t>45.89</w:t>
            </w:r>
          </w:p>
        </w:tc>
        <w:tc>
          <w:tcPr>
            <w:tcW w:w="2250" w:type="dxa"/>
            <w:vAlign w:val="center"/>
          </w:tcPr>
          <w:p w14:paraId="2824FE8A" w14:textId="31EFBF7D" w:rsidR="00E41688" w:rsidRPr="005F7D71" w:rsidRDefault="00E41688" w:rsidP="009004BD">
            <w:pPr>
              <w:jc w:val="right"/>
              <w:rPr>
                <w:rFonts w:cs="Arial"/>
              </w:rPr>
            </w:pPr>
            <w:r w:rsidRPr="005F7D71">
              <w:rPr>
                <w:rFonts w:cs="Arial"/>
              </w:rPr>
              <w:t>47.99</w:t>
            </w:r>
          </w:p>
        </w:tc>
        <w:tc>
          <w:tcPr>
            <w:tcW w:w="1795" w:type="dxa"/>
            <w:vAlign w:val="center"/>
          </w:tcPr>
          <w:p w14:paraId="2E45AD87" w14:textId="5591FD7E" w:rsidR="00E41688" w:rsidRPr="005F7D71" w:rsidRDefault="00E41688" w:rsidP="009004BD">
            <w:pPr>
              <w:jc w:val="right"/>
              <w:rPr>
                <w:rFonts w:cs="Arial"/>
              </w:rPr>
            </w:pPr>
            <w:r w:rsidRPr="005F7D71">
              <w:rPr>
                <w:rFonts w:cs="Arial"/>
              </w:rPr>
              <w:t>6.12</w:t>
            </w:r>
          </w:p>
        </w:tc>
      </w:tr>
      <w:tr w:rsidR="00E41688" w:rsidRPr="005F7D71" w14:paraId="18366E21" w14:textId="77777777" w:rsidTr="00E777FE">
        <w:trPr>
          <w:jc w:val="center"/>
        </w:trPr>
        <w:tc>
          <w:tcPr>
            <w:tcW w:w="1870" w:type="dxa"/>
            <w:vAlign w:val="center"/>
          </w:tcPr>
          <w:p w14:paraId="3861FFB9" w14:textId="5CB6B7DE" w:rsidR="00E41688" w:rsidRPr="005F7D71" w:rsidRDefault="00E41688" w:rsidP="009004BD">
            <w:pPr>
              <w:jc w:val="center"/>
              <w:rPr>
                <w:rFonts w:cs="Arial"/>
              </w:rPr>
            </w:pPr>
            <w:r w:rsidRPr="005F7D71">
              <w:rPr>
                <w:rFonts w:cs="Arial"/>
              </w:rPr>
              <w:lastRenderedPageBreak/>
              <w:t>All High School</w:t>
            </w:r>
          </w:p>
        </w:tc>
        <w:tc>
          <w:tcPr>
            <w:tcW w:w="1455" w:type="dxa"/>
            <w:vAlign w:val="center"/>
          </w:tcPr>
          <w:p w14:paraId="229C21AB" w14:textId="68B8AB78" w:rsidR="00E41688" w:rsidRPr="005F7D71" w:rsidRDefault="00E41688" w:rsidP="009004BD">
            <w:pPr>
              <w:jc w:val="center"/>
              <w:rPr>
                <w:rFonts w:cs="Arial"/>
              </w:rPr>
            </w:pPr>
            <w:r w:rsidRPr="005F7D71">
              <w:rPr>
                <w:rFonts w:cs="Arial"/>
              </w:rPr>
              <w:t>Oral</w:t>
            </w:r>
          </w:p>
        </w:tc>
        <w:tc>
          <w:tcPr>
            <w:tcW w:w="1980" w:type="dxa"/>
            <w:vAlign w:val="center"/>
          </w:tcPr>
          <w:p w14:paraId="5AC45F35" w14:textId="0F97030C" w:rsidR="00E41688" w:rsidRPr="005F7D71" w:rsidRDefault="00E41688" w:rsidP="009004BD">
            <w:pPr>
              <w:jc w:val="right"/>
              <w:rPr>
                <w:rFonts w:cs="Arial"/>
              </w:rPr>
            </w:pPr>
            <w:r w:rsidRPr="005F7D71">
              <w:rPr>
                <w:rFonts w:cs="Arial"/>
              </w:rPr>
              <w:t>28.07</w:t>
            </w:r>
          </w:p>
        </w:tc>
        <w:tc>
          <w:tcPr>
            <w:tcW w:w="2250" w:type="dxa"/>
            <w:vAlign w:val="center"/>
          </w:tcPr>
          <w:p w14:paraId="3A855609" w14:textId="2F5C9EC7" w:rsidR="00E41688" w:rsidRPr="005F7D71" w:rsidRDefault="00E41688" w:rsidP="009004BD">
            <w:pPr>
              <w:jc w:val="right"/>
              <w:rPr>
                <w:rFonts w:cs="Arial"/>
              </w:rPr>
            </w:pPr>
            <w:r w:rsidRPr="005F7D71">
              <w:rPr>
                <w:rFonts w:cs="Arial"/>
              </w:rPr>
              <w:t>47.78</w:t>
            </w:r>
          </w:p>
        </w:tc>
        <w:tc>
          <w:tcPr>
            <w:tcW w:w="1795" w:type="dxa"/>
            <w:vAlign w:val="center"/>
          </w:tcPr>
          <w:p w14:paraId="284272AF" w14:textId="0F4413B5" w:rsidR="00E41688" w:rsidRPr="005F7D71" w:rsidRDefault="00E41688" w:rsidP="009004BD">
            <w:pPr>
              <w:jc w:val="right"/>
              <w:rPr>
                <w:rFonts w:cs="Arial"/>
              </w:rPr>
            </w:pPr>
            <w:r w:rsidRPr="005F7D71">
              <w:rPr>
                <w:rFonts w:cs="Arial"/>
              </w:rPr>
              <w:t>24.15</w:t>
            </w:r>
          </w:p>
        </w:tc>
      </w:tr>
    </w:tbl>
    <w:p w14:paraId="7779E85A" w14:textId="1FE0DFE3" w:rsidR="00057A96" w:rsidRPr="00E41688" w:rsidRDefault="6FC00C18" w:rsidP="00E41688">
      <w:pPr>
        <w:spacing w:before="360"/>
        <w:rPr>
          <w:rFonts w:eastAsia="Arial" w:cs="Arial"/>
          <w:color w:val="000000" w:themeColor="text1"/>
        </w:rPr>
      </w:pPr>
      <w:r w:rsidRPr="005F7D71">
        <w:rPr>
          <w:rFonts w:eastAsia="Arial" w:cs="Arial"/>
          <w:color w:val="000000" w:themeColor="text1"/>
        </w:rPr>
        <w:t xml:space="preserve">The summary reports are available on the Test Results for California’s Assessments website at </w:t>
      </w:r>
      <w:hyperlink r:id="rId12" w:tooltip="Test Results for California’s Assessments website" w:history="1">
        <w:r w:rsidRPr="005F7D71">
          <w:rPr>
            <w:rStyle w:val="Hyperlink"/>
            <w:rFonts w:eastAsia="Arial" w:cs="Arial"/>
          </w:rPr>
          <w:t>https://caaspp-elpac.ets.org</w:t>
        </w:r>
      </w:hyperlink>
      <w:r w:rsidRPr="005F7D71">
        <w:rPr>
          <w:rFonts w:eastAsia="Arial" w:cs="Arial"/>
          <w:color w:val="000000" w:themeColor="text1"/>
        </w:rPr>
        <w:t>.</w:t>
      </w:r>
    </w:p>
    <w:sectPr w:rsidR="00057A96" w:rsidRPr="00E41688" w:rsidSect="00E41688">
      <w:type w:val="continuous"/>
      <w:pgSz w:w="12240" w:h="15840"/>
      <w:pgMar w:top="72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D881E" w14:textId="77777777" w:rsidR="00167EA3" w:rsidRDefault="00167EA3" w:rsidP="00E41688">
      <w:r>
        <w:separator/>
      </w:r>
    </w:p>
  </w:endnote>
  <w:endnote w:type="continuationSeparator" w:id="0">
    <w:p w14:paraId="24EDEEBD" w14:textId="77777777" w:rsidR="00167EA3" w:rsidRDefault="00167EA3" w:rsidP="00E4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F7B83" w14:textId="77777777" w:rsidR="00167EA3" w:rsidRDefault="00167EA3" w:rsidP="00E41688">
      <w:r>
        <w:separator/>
      </w:r>
    </w:p>
  </w:footnote>
  <w:footnote w:type="continuationSeparator" w:id="0">
    <w:p w14:paraId="678FD705" w14:textId="77777777" w:rsidR="00167EA3" w:rsidRDefault="00167EA3" w:rsidP="00E41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3DEECF47" w14:textId="41A69B85" w:rsidR="00E41688" w:rsidRDefault="00E41688">
        <w:pPr>
          <w:pStyle w:val="Header"/>
          <w:jc w:val="right"/>
        </w:pPr>
        <w:r>
          <w:t>memo-itb-adad-feb26item01</w:t>
        </w:r>
      </w:p>
      <w:p w14:paraId="22D267A1" w14:textId="76232928" w:rsidR="00E41688" w:rsidRPr="00E41688" w:rsidRDefault="00E41688" w:rsidP="00E41688">
        <w:pPr>
          <w:pStyle w:val="Header"/>
          <w:spacing w:after="360"/>
          <w:jc w:val="right"/>
        </w:pPr>
        <w:r w:rsidRPr="00E41688">
          <w:t xml:space="preserve">Page </w:t>
        </w:r>
        <w:r w:rsidRPr="00E41688">
          <w:fldChar w:fldCharType="begin"/>
        </w:r>
        <w:r w:rsidRPr="00E41688">
          <w:instrText xml:space="preserve"> PAGE </w:instrText>
        </w:r>
        <w:r w:rsidRPr="00E41688">
          <w:fldChar w:fldCharType="separate"/>
        </w:r>
        <w:r w:rsidRPr="00E41688">
          <w:rPr>
            <w:noProof/>
          </w:rPr>
          <w:t>2</w:t>
        </w:r>
        <w:r w:rsidRPr="00E41688">
          <w:fldChar w:fldCharType="end"/>
        </w:r>
        <w:r w:rsidRPr="00E41688">
          <w:t xml:space="preserve"> of </w:t>
        </w:r>
        <w:r>
          <w:fldChar w:fldCharType="begin"/>
        </w:r>
        <w:r>
          <w:instrText>NUMPAGES</w:instrText>
        </w:r>
        <w:r>
          <w:fldChar w:fldCharType="separate"/>
        </w:r>
        <w:r w:rsidRPr="00E4168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EF64E"/>
    <w:multiLevelType w:val="hybridMultilevel"/>
    <w:tmpl w:val="FFFFFFFF"/>
    <w:lvl w:ilvl="0" w:tplc="76EA692C">
      <w:start w:val="1"/>
      <w:numFmt w:val="bullet"/>
      <w:lvlText w:val="·"/>
      <w:lvlJc w:val="left"/>
      <w:pPr>
        <w:ind w:left="720" w:hanging="360"/>
      </w:pPr>
      <w:rPr>
        <w:rFonts w:ascii="Symbol" w:hAnsi="Symbol" w:hint="default"/>
      </w:rPr>
    </w:lvl>
    <w:lvl w:ilvl="1" w:tplc="2A78ACE6">
      <w:start w:val="1"/>
      <w:numFmt w:val="bullet"/>
      <w:lvlText w:val="o"/>
      <w:lvlJc w:val="left"/>
      <w:pPr>
        <w:ind w:left="1440" w:hanging="360"/>
      </w:pPr>
      <w:rPr>
        <w:rFonts w:ascii="Courier New" w:hAnsi="Courier New" w:hint="default"/>
      </w:rPr>
    </w:lvl>
    <w:lvl w:ilvl="2" w:tplc="A5F2BDCC">
      <w:start w:val="1"/>
      <w:numFmt w:val="bullet"/>
      <w:lvlText w:val=""/>
      <w:lvlJc w:val="left"/>
      <w:pPr>
        <w:ind w:left="2160" w:hanging="360"/>
      </w:pPr>
      <w:rPr>
        <w:rFonts w:ascii="Wingdings" w:hAnsi="Wingdings" w:hint="default"/>
      </w:rPr>
    </w:lvl>
    <w:lvl w:ilvl="3" w:tplc="E5848372">
      <w:start w:val="1"/>
      <w:numFmt w:val="bullet"/>
      <w:lvlText w:val=""/>
      <w:lvlJc w:val="left"/>
      <w:pPr>
        <w:ind w:left="2880" w:hanging="360"/>
      </w:pPr>
      <w:rPr>
        <w:rFonts w:ascii="Symbol" w:hAnsi="Symbol" w:hint="default"/>
      </w:rPr>
    </w:lvl>
    <w:lvl w:ilvl="4" w:tplc="3E5A79AE">
      <w:start w:val="1"/>
      <w:numFmt w:val="bullet"/>
      <w:lvlText w:val="o"/>
      <w:lvlJc w:val="left"/>
      <w:pPr>
        <w:ind w:left="3600" w:hanging="360"/>
      </w:pPr>
      <w:rPr>
        <w:rFonts w:ascii="Courier New" w:hAnsi="Courier New" w:hint="default"/>
      </w:rPr>
    </w:lvl>
    <w:lvl w:ilvl="5" w:tplc="910861A4">
      <w:start w:val="1"/>
      <w:numFmt w:val="bullet"/>
      <w:lvlText w:val=""/>
      <w:lvlJc w:val="left"/>
      <w:pPr>
        <w:ind w:left="4320" w:hanging="360"/>
      </w:pPr>
      <w:rPr>
        <w:rFonts w:ascii="Wingdings" w:hAnsi="Wingdings" w:hint="default"/>
      </w:rPr>
    </w:lvl>
    <w:lvl w:ilvl="6" w:tplc="45D0CF40">
      <w:start w:val="1"/>
      <w:numFmt w:val="bullet"/>
      <w:lvlText w:val=""/>
      <w:lvlJc w:val="left"/>
      <w:pPr>
        <w:ind w:left="5040" w:hanging="360"/>
      </w:pPr>
      <w:rPr>
        <w:rFonts w:ascii="Symbol" w:hAnsi="Symbol" w:hint="default"/>
      </w:rPr>
    </w:lvl>
    <w:lvl w:ilvl="7" w:tplc="6128AE36">
      <w:start w:val="1"/>
      <w:numFmt w:val="bullet"/>
      <w:lvlText w:val="o"/>
      <w:lvlJc w:val="left"/>
      <w:pPr>
        <w:ind w:left="5760" w:hanging="360"/>
      </w:pPr>
      <w:rPr>
        <w:rFonts w:ascii="Courier New" w:hAnsi="Courier New" w:hint="default"/>
      </w:rPr>
    </w:lvl>
    <w:lvl w:ilvl="8" w:tplc="B8D080AE">
      <w:start w:val="1"/>
      <w:numFmt w:val="bullet"/>
      <w:lvlText w:val=""/>
      <w:lvlJc w:val="left"/>
      <w:pPr>
        <w:ind w:left="6480" w:hanging="360"/>
      </w:pPr>
      <w:rPr>
        <w:rFonts w:ascii="Wingdings" w:hAnsi="Wingdings" w:hint="default"/>
      </w:rPr>
    </w:lvl>
  </w:abstractNum>
  <w:num w:numId="1" w16cid:durableId="897864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390F"/>
    <w:rsid w:val="00006A5C"/>
    <w:rsid w:val="00010132"/>
    <w:rsid w:val="00016E7C"/>
    <w:rsid w:val="0002049A"/>
    <w:rsid w:val="00027429"/>
    <w:rsid w:val="00032BA0"/>
    <w:rsid w:val="00034581"/>
    <w:rsid w:val="00053B2A"/>
    <w:rsid w:val="00057A96"/>
    <w:rsid w:val="00060A9C"/>
    <w:rsid w:val="00064FFD"/>
    <w:rsid w:val="00077927"/>
    <w:rsid w:val="000954B8"/>
    <w:rsid w:val="00097840"/>
    <w:rsid w:val="000A0293"/>
    <w:rsid w:val="000A5FEC"/>
    <w:rsid w:val="000B056B"/>
    <w:rsid w:val="000B68C3"/>
    <w:rsid w:val="000C139F"/>
    <w:rsid w:val="000D071B"/>
    <w:rsid w:val="000D2DBE"/>
    <w:rsid w:val="000E0C36"/>
    <w:rsid w:val="000F2B5F"/>
    <w:rsid w:val="000F67AD"/>
    <w:rsid w:val="0010579E"/>
    <w:rsid w:val="0011FD3E"/>
    <w:rsid w:val="00122B8A"/>
    <w:rsid w:val="00124E60"/>
    <w:rsid w:val="00134308"/>
    <w:rsid w:val="0013BAC3"/>
    <w:rsid w:val="0016173B"/>
    <w:rsid w:val="0016178C"/>
    <w:rsid w:val="001648E9"/>
    <w:rsid w:val="00167EA3"/>
    <w:rsid w:val="00174586"/>
    <w:rsid w:val="001778C6"/>
    <w:rsid w:val="0018317B"/>
    <w:rsid w:val="00184DEF"/>
    <w:rsid w:val="0018688C"/>
    <w:rsid w:val="00186F7B"/>
    <w:rsid w:val="0019795D"/>
    <w:rsid w:val="001A1FFE"/>
    <w:rsid w:val="001A276E"/>
    <w:rsid w:val="001A2BA8"/>
    <w:rsid w:val="001B42A2"/>
    <w:rsid w:val="001C5D40"/>
    <w:rsid w:val="001D4A5B"/>
    <w:rsid w:val="001F256A"/>
    <w:rsid w:val="001F2F9C"/>
    <w:rsid w:val="0021284E"/>
    <w:rsid w:val="0021E93A"/>
    <w:rsid w:val="00230918"/>
    <w:rsid w:val="002368FB"/>
    <w:rsid w:val="002408E4"/>
    <w:rsid w:val="002546B0"/>
    <w:rsid w:val="00260C48"/>
    <w:rsid w:val="00261C6C"/>
    <w:rsid w:val="00262229"/>
    <w:rsid w:val="00274FD8"/>
    <w:rsid w:val="0028138B"/>
    <w:rsid w:val="00284A17"/>
    <w:rsid w:val="0029286A"/>
    <w:rsid w:val="002A1634"/>
    <w:rsid w:val="002D015D"/>
    <w:rsid w:val="002D2125"/>
    <w:rsid w:val="002F0D2A"/>
    <w:rsid w:val="002F54A6"/>
    <w:rsid w:val="00314957"/>
    <w:rsid w:val="00316056"/>
    <w:rsid w:val="00321D49"/>
    <w:rsid w:val="00322C00"/>
    <w:rsid w:val="00325EAA"/>
    <w:rsid w:val="00334A0A"/>
    <w:rsid w:val="0033616F"/>
    <w:rsid w:val="003410FB"/>
    <w:rsid w:val="00341CAC"/>
    <w:rsid w:val="00342FD9"/>
    <w:rsid w:val="00353C1E"/>
    <w:rsid w:val="00361BBE"/>
    <w:rsid w:val="00364C1F"/>
    <w:rsid w:val="00382CFA"/>
    <w:rsid w:val="003911E3"/>
    <w:rsid w:val="003918A7"/>
    <w:rsid w:val="003A20C0"/>
    <w:rsid w:val="003A2DE1"/>
    <w:rsid w:val="003B142C"/>
    <w:rsid w:val="003B286E"/>
    <w:rsid w:val="003B750A"/>
    <w:rsid w:val="003D3A6C"/>
    <w:rsid w:val="003D62BD"/>
    <w:rsid w:val="003D636D"/>
    <w:rsid w:val="003D72F5"/>
    <w:rsid w:val="003D7469"/>
    <w:rsid w:val="003E3B94"/>
    <w:rsid w:val="00406355"/>
    <w:rsid w:val="00406F05"/>
    <w:rsid w:val="00407CA9"/>
    <w:rsid w:val="00410CEE"/>
    <w:rsid w:val="004114CB"/>
    <w:rsid w:val="004133CE"/>
    <w:rsid w:val="00416C98"/>
    <w:rsid w:val="00432CFE"/>
    <w:rsid w:val="00437A96"/>
    <w:rsid w:val="004432B9"/>
    <w:rsid w:val="00444906"/>
    <w:rsid w:val="00454378"/>
    <w:rsid w:val="0045510F"/>
    <w:rsid w:val="004620F1"/>
    <w:rsid w:val="004675DF"/>
    <w:rsid w:val="0047088D"/>
    <w:rsid w:val="00474A2F"/>
    <w:rsid w:val="00475113"/>
    <w:rsid w:val="0048000F"/>
    <w:rsid w:val="00486E18"/>
    <w:rsid w:val="00492FC8"/>
    <w:rsid w:val="004A0CC3"/>
    <w:rsid w:val="004D62D6"/>
    <w:rsid w:val="004D676B"/>
    <w:rsid w:val="004D7943"/>
    <w:rsid w:val="004E121C"/>
    <w:rsid w:val="004E12C9"/>
    <w:rsid w:val="00514051"/>
    <w:rsid w:val="0051479B"/>
    <w:rsid w:val="00521FCE"/>
    <w:rsid w:val="00533AE8"/>
    <w:rsid w:val="0054117F"/>
    <w:rsid w:val="0054334A"/>
    <w:rsid w:val="005500FA"/>
    <w:rsid w:val="00554192"/>
    <w:rsid w:val="00557D7B"/>
    <w:rsid w:val="005626D2"/>
    <w:rsid w:val="00565E20"/>
    <w:rsid w:val="0058447D"/>
    <w:rsid w:val="00595040"/>
    <w:rsid w:val="00597CBE"/>
    <w:rsid w:val="005B1325"/>
    <w:rsid w:val="005B7B04"/>
    <w:rsid w:val="005C795F"/>
    <w:rsid w:val="005D34B8"/>
    <w:rsid w:val="005D600A"/>
    <w:rsid w:val="005E3FA0"/>
    <w:rsid w:val="005E5B1B"/>
    <w:rsid w:val="005E7829"/>
    <w:rsid w:val="005F2455"/>
    <w:rsid w:val="005F7D71"/>
    <w:rsid w:val="00601EE7"/>
    <w:rsid w:val="00602D2E"/>
    <w:rsid w:val="0061590C"/>
    <w:rsid w:val="00615A54"/>
    <w:rsid w:val="006165CE"/>
    <w:rsid w:val="006332BB"/>
    <w:rsid w:val="006474B7"/>
    <w:rsid w:val="00656656"/>
    <w:rsid w:val="006625A5"/>
    <w:rsid w:val="006640C2"/>
    <w:rsid w:val="0066612C"/>
    <w:rsid w:val="006730DB"/>
    <w:rsid w:val="00681207"/>
    <w:rsid w:val="00692AA5"/>
    <w:rsid w:val="0069787A"/>
    <w:rsid w:val="006D2E98"/>
    <w:rsid w:val="006E02C4"/>
    <w:rsid w:val="006E0AF9"/>
    <w:rsid w:val="006E419F"/>
    <w:rsid w:val="00706770"/>
    <w:rsid w:val="00721338"/>
    <w:rsid w:val="00736E39"/>
    <w:rsid w:val="0075529A"/>
    <w:rsid w:val="00756F68"/>
    <w:rsid w:val="00765220"/>
    <w:rsid w:val="00766128"/>
    <w:rsid w:val="007677EF"/>
    <w:rsid w:val="00781D13"/>
    <w:rsid w:val="00785A59"/>
    <w:rsid w:val="00796416"/>
    <w:rsid w:val="007A2653"/>
    <w:rsid w:val="007A612A"/>
    <w:rsid w:val="007A6BCF"/>
    <w:rsid w:val="007B2721"/>
    <w:rsid w:val="007C2083"/>
    <w:rsid w:val="007C3E82"/>
    <w:rsid w:val="007C5CEC"/>
    <w:rsid w:val="007D4FFE"/>
    <w:rsid w:val="007D7AF5"/>
    <w:rsid w:val="007E0F2E"/>
    <w:rsid w:val="007E50D9"/>
    <w:rsid w:val="007F096B"/>
    <w:rsid w:val="007F2FEB"/>
    <w:rsid w:val="008213F2"/>
    <w:rsid w:val="0083022A"/>
    <w:rsid w:val="008313B0"/>
    <w:rsid w:val="00833B51"/>
    <w:rsid w:val="0083648E"/>
    <w:rsid w:val="00837DD3"/>
    <w:rsid w:val="008479CC"/>
    <w:rsid w:val="00853096"/>
    <w:rsid w:val="00854430"/>
    <w:rsid w:val="00857299"/>
    <w:rsid w:val="00864BB3"/>
    <w:rsid w:val="00881CF7"/>
    <w:rsid w:val="00884C6E"/>
    <w:rsid w:val="0089261F"/>
    <w:rsid w:val="008A4516"/>
    <w:rsid w:val="008A7B57"/>
    <w:rsid w:val="008B1135"/>
    <w:rsid w:val="008B2CA6"/>
    <w:rsid w:val="008D18FB"/>
    <w:rsid w:val="008D2B05"/>
    <w:rsid w:val="008D2DFC"/>
    <w:rsid w:val="008F0A3B"/>
    <w:rsid w:val="008F3185"/>
    <w:rsid w:val="008F6CA0"/>
    <w:rsid w:val="009004BD"/>
    <w:rsid w:val="00906227"/>
    <w:rsid w:val="00911214"/>
    <w:rsid w:val="00920C76"/>
    <w:rsid w:val="00924EA5"/>
    <w:rsid w:val="0092514C"/>
    <w:rsid w:val="009252A8"/>
    <w:rsid w:val="00934503"/>
    <w:rsid w:val="00943EEA"/>
    <w:rsid w:val="00953FCD"/>
    <w:rsid w:val="0095644D"/>
    <w:rsid w:val="00963290"/>
    <w:rsid w:val="00963364"/>
    <w:rsid w:val="009767CB"/>
    <w:rsid w:val="00982A10"/>
    <w:rsid w:val="00993F17"/>
    <w:rsid w:val="009A23D0"/>
    <w:rsid w:val="009B496C"/>
    <w:rsid w:val="009B4C79"/>
    <w:rsid w:val="009B6E9B"/>
    <w:rsid w:val="009C05A0"/>
    <w:rsid w:val="009C10D1"/>
    <w:rsid w:val="009C5B55"/>
    <w:rsid w:val="009D10E8"/>
    <w:rsid w:val="009D1919"/>
    <w:rsid w:val="009D6D8E"/>
    <w:rsid w:val="009D79AE"/>
    <w:rsid w:val="009E0444"/>
    <w:rsid w:val="009E17BD"/>
    <w:rsid w:val="00A11875"/>
    <w:rsid w:val="00A2092E"/>
    <w:rsid w:val="00A209FA"/>
    <w:rsid w:val="00A32497"/>
    <w:rsid w:val="00A332B0"/>
    <w:rsid w:val="00A35C73"/>
    <w:rsid w:val="00A42318"/>
    <w:rsid w:val="00A434FC"/>
    <w:rsid w:val="00A45D32"/>
    <w:rsid w:val="00A50E9B"/>
    <w:rsid w:val="00A55E2D"/>
    <w:rsid w:val="00A61BDB"/>
    <w:rsid w:val="00A74347"/>
    <w:rsid w:val="00A87002"/>
    <w:rsid w:val="00A9469D"/>
    <w:rsid w:val="00AA294F"/>
    <w:rsid w:val="00AA3181"/>
    <w:rsid w:val="00AB27BA"/>
    <w:rsid w:val="00AB2821"/>
    <w:rsid w:val="00AB4C92"/>
    <w:rsid w:val="00AB5C40"/>
    <w:rsid w:val="00AD674C"/>
    <w:rsid w:val="00AF146A"/>
    <w:rsid w:val="00B1001B"/>
    <w:rsid w:val="00B127D7"/>
    <w:rsid w:val="00B17237"/>
    <w:rsid w:val="00B17B53"/>
    <w:rsid w:val="00B3512B"/>
    <w:rsid w:val="00B55FE4"/>
    <w:rsid w:val="00B6387A"/>
    <w:rsid w:val="00B64722"/>
    <w:rsid w:val="00B660E7"/>
    <w:rsid w:val="00B669E9"/>
    <w:rsid w:val="00B72A28"/>
    <w:rsid w:val="00B74B76"/>
    <w:rsid w:val="00B93321"/>
    <w:rsid w:val="00BB78A1"/>
    <w:rsid w:val="00BC0199"/>
    <w:rsid w:val="00BC3093"/>
    <w:rsid w:val="00BC3667"/>
    <w:rsid w:val="00BC376B"/>
    <w:rsid w:val="00BC3933"/>
    <w:rsid w:val="00BC78DB"/>
    <w:rsid w:val="00BE3572"/>
    <w:rsid w:val="00BF45E2"/>
    <w:rsid w:val="00BF7F32"/>
    <w:rsid w:val="00C11D7F"/>
    <w:rsid w:val="00C14098"/>
    <w:rsid w:val="00C17B5F"/>
    <w:rsid w:val="00C27CE0"/>
    <w:rsid w:val="00C33F07"/>
    <w:rsid w:val="00C37C86"/>
    <w:rsid w:val="00C420BB"/>
    <w:rsid w:val="00C527A0"/>
    <w:rsid w:val="00C61F78"/>
    <w:rsid w:val="00C64069"/>
    <w:rsid w:val="00C70945"/>
    <w:rsid w:val="00C70B33"/>
    <w:rsid w:val="00C71EBE"/>
    <w:rsid w:val="00C73DA9"/>
    <w:rsid w:val="00C81F70"/>
    <w:rsid w:val="00C822BF"/>
    <w:rsid w:val="00C95518"/>
    <w:rsid w:val="00CA013C"/>
    <w:rsid w:val="00CB2979"/>
    <w:rsid w:val="00CB3C1B"/>
    <w:rsid w:val="00CB7B2D"/>
    <w:rsid w:val="00CC401F"/>
    <w:rsid w:val="00CC4D3B"/>
    <w:rsid w:val="00CC5474"/>
    <w:rsid w:val="00CE0FB6"/>
    <w:rsid w:val="00D15B58"/>
    <w:rsid w:val="00D249B5"/>
    <w:rsid w:val="00D31FA8"/>
    <w:rsid w:val="00D325BA"/>
    <w:rsid w:val="00D40D1A"/>
    <w:rsid w:val="00D44AD1"/>
    <w:rsid w:val="00D479C7"/>
    <w:rsid w:val="00D5166F"/>
    <w:rsid w:val="00D53D40"/>
    <w:rsid w:val="00D569B3"/>
    <w:rsid w:val="00D56E5E"/>
    <w:rsid w:val="00D56F20"/>
    <w:rsid w:val="00D604B8"/>
    <w:rsid w:val="00D60916"/>
    <w:rsid w:val="00D6241A"/>
    <w:rsid w:val="00D81E7D"/>
    <w:rsid w:val="00D9755B"/>
    <w:rsid w:val="00DA0BD7"/>
    <w:rsid w:val="00DB1523"/>
    <w:rsid w:val="00DB449B"/>
    <w:rsid w:val="00DC5FAA"/>
    <w:rsid w:val="00DC64A8"/>
    <w:rsid w:val="00DC71EE"/>
    <w:rsid w:val="00DD46F2"/>
    <w:rsid w:val="00DE670A"/>
    <w:rsid w:val="00E052EC"/>
    <w:rsid w:val="00E1137E"/>
    <w:rsid w:val="00E13349"/>
    <w:rsid w:val="00E23B6B"/>
    <w:rsid w:val="00E32FDC"/>
    <w:rsid w:val="00E33E36"/>
    <w:rsid w:val="00E41688"/>
    <w:rsid w:val="00E505A5"/>
    <w:rsid w:val="00E71B78"/>
    <w:rsid w:val="00E73935"/>
    <w:rsid w:val="00E777FE"/>
    <w:rsid w:val="00E80F0A"/>
    <w:rsid w:val="00E8362F"/>
    <w:rsid w:val="00E8777D"/>
    <w:rsid w:val="00EA6BD3"/>
    <w:rsid w:val="00EB093E"/>
    <w:rsid w:val="00EC3FEE"/>
    <w:rsid w:val="00EC3FF1"/>
    <w:rsid w:val="00ED3891"/>
    <w:rsid w:val="00EE2B47"/>
    <w:rsid w:val="00EE5F8C"/>
    <w:rsid w:val="00EF16D4"/>
    <w:rsid w:val="00F0153F"/>
    <w:rsid w:val="00F0454B"/>
    <w:rsid w:val="00F04921"/>
    <w:rsid w:val="00F06887"/>
    <w:rsid w:val="00F14863"/>
    <w:rsid w:val="00F32841"/>
    <w:rsid w:val="00F37CA7"/>
    <w:rsid w:val="00F4711A"/>
    <w:rsid w:val="00F55A94"/>
    <w:rsid w:val="00F62D20"/>
    <w:rsid w:val="00F66945"/>
    <w:rsid w:val="00F8139D"/>
    <w:rsid w:val="00F977FF"/>
    <w:rsid w:val="00FA29D4"/>
    <w:rsid w:val="00FB3E16"/>
    <w:rsid w:val="00FB67E7"/>
    <w:rsid w:val="00FC428F"/>
    <w:rsid w:val="00FC4F90"/>
    <w:rsid w:val="00FC56B9"/>
    <w:rsid w:val="00FD02C1"/>
    <w:rsid w:val="00FE12FF"/>
    <w:rsid w:val="00FF6D5B"/>
    <w:rsid w:val="010A3074"/>
    <w:rsid w:val="02003666"/>
    <w:rsid w:val="022B08B2"/>
    <w:rsid w:val="02624B8C"/>
    <w:rsid w:val="027D9E6F"/>
    <w:rsid w:val="02895D73"/>
    <w:rsid w:val="028F9117"/>
    <w:rsid w:val="02D69686"/>
    <w:rsid w:val="0366C9E3"/>
    <w:rsid w:val="03752BDA"/>
    <w:rsid w:val="0445513C"/>
    <w:rsid w:val="0448B00E"/>
    <w:rsid w:val="04C5A348"/>
    <w:rsid w:val="05EBE4F4"/>
    <w:rsid w:val="0649DE15"/>
    <w:rsid w:val="067D1916"/>
    <w:rsid w:val="067E8A8F"/>
    <w:rsid w:val="06873B7B"/>
    <w:rsid w:val="06F5187D"/>
    <w:rsid w:val="0723EB50"/>
    <w:rsid w:val="07752FB3"/>
    <w:rsid w:val="07AEFC75"/>
    <w:rsid w:val="07BBDAFF"/>
    <w:rsid w:val="0827645C"/>
    <w:rsid w:val="087EC5F5"/>
    <w:rsid w:val="08C1FF1B"/>
    <w:rsid w:val="08DB3D73"/>
    <w:rsid w:val="0907A9B3"/>
    <w:rsid w:val="095B8AEE"/>
    <w:rsid w:val="09712AA0"/>
    <w:rsid w:val="09A23D5D"/>
    <w:rsid w:val="09CE278B"/>
    <w:rsid w:val="0A04D1EB"/>
    <w:rsid w:val="0A59FC5B"/>
    <w:rsid w:val="0AE24070"/>
    <w:rsid w:val="0B592578"/>
    <w:rsid w:val="0BD09ADE"/>
    <w:rsid w:val="0BF3D3E6"/>
    <w:rsid w:val="0BFC9EE5"/>
    <w:rsid w:val="0C54B10B"/>
    <w:rsid w:val="0C751B82"/>
    <w:rsid w:val="0CB45242"/>
    <w:rsid w:val="0CCF89BC"/>
    <w:rsid w:val="0D558E79"/>
    <w:rsid w:val="0DD0556A"/>
    <w:rsid w:val="0E0CCFD0"/>
    <w:rsid w:val="0EA861E6"/>
    <w:rsid w:val="0F0187E0"/>
    <w:rsid w:val="0F490B87"/>
    <w:rsid w:val="1010E892"/>
    <w:rsid w:val="10265DFE"/>
    <w:rsid w:val="1044D34C"/>
    <w:rsid w:val="107494BF"/>
    <w:rsid w:val="10827ADF"/>
    <w:rsid w:val="10F463C9"/>
    <w:rsid w:val="1228079A"/>
    <w:rsid w:val="1362AC9A"/>
    <w:rsid w:val="13F258AE"/>
    <w:rsid w:val="140E67C5"/>
    <w:rsid w:val="1433542D"/>
    <w:rsid w:val="14584660"/>
    <w:rsid w:val="146DCA02"/>
    <w:rsid w:val="16298EC7"/>
    <w:rsid w:val="16D91799"/>
    <w:rsid w:val="17D7E2C8"/>
    <w:rsid w:val="18115EE9"/>
    <w:rsid w:val="184DBF55"/>
    <w:rsid w:val="1867E23A"/>
    <w:rsid w:val="19705925"/>
    <w:rsid w:val="19A396BC"/>
    <w:rsid w:val="19B43E50"/>
    <w:rsid w:val="1B253C0B"/>
    <w:rsid w:val="1BA069D8"/>
    <w:rsid w:val="1BF97421"/>
    <w:rsid w:val="1C142598"/>
    <w:rsid w:val="1C7F63C8"/>
    <w:rsid w:val="1C82DB28"/>
    <w:rsid w:val="1D1EA157"/>
    <w:rsid w:val="1D226E98"/>
    <w:rsid w:val="1ECA2ABF"/>
    <w:rsid w:val="1EDE9463"/>
    <w:rsid w:val="1F6BE1E7"/>
    <w:rsid w:val="200467E1"/>
    <w:rsid w:val="204BC3E5"/>
    <w:rsid w:val="20DCE946"/>
    <w:rsid w:val="20FC4BF4"/>
    <w:rsid w:val="21009014"/>
    <w:rsid w:val="21E48E5F"/>
    <w:rsid w:val="2368EAF8"/>
    <w:rsid w:val="23980DA8"/>
    <w:rsid w:val="23BC2778"/>
    <w:rsid w:val="23C5E3E8"/>
    <w:rsid w:val="241466F8"/>
    <w:rsid w:val="2448900D"/>
    <w:rsid w:val="2455665C"/>
    <w:rsid w:val="265B6739"/>
    <w:rsid w:val="266454AD"/>
    <w:rsid w:val="26FCE6B1"/>
    <w:rsid w:val="274E6C37"/>
    <w:rsid w:val="2783B97E"/>
    <w:rsid w:val="27983B66"/>
    <w:rsid w:val="282A4052"/>
    <w:rsid w:val="284122FA"/>
    <w:rsid w:val="2868FC2D"/>
    <w:rsid w:val="2882F991"/>
    <w:rsid w:val="2889110D"/>
    <w:rsid w:val="28A208B0"/>
    <w:rsid w:val="28BC4E4F"/>
    <w:rsid w:val="298BE6B9"/>
    <w:rsid w:val="2A1B70EB"/>
    <w:rsid w:val="2A91FFFC"/>
    <w:rsid w:val="2AD69C15"/>
    <w:rsid w:val="2B3A5E9C"/>
    <w:rsid w:val="2C04908C"/>
    <w:rsid w:val="2C8212EF"/>
    <w:rsid w:val="2C837F71"/>
    <w:rsid w:val="2C97EBDF"/>
    <w:rsid w:val="2CB01F38"/>
    <w:rsid w:val="2CB35D8E"/>
    <w:rsid w:val="2ED9A791"/>
    <w:rsid w:val="2F0BFC09"/>
    <w:rsid w:val="2F36A0CE"/>
    <w:rsid w:val="2F55D25D"/>
    <w:rsid w:val="2F55F0B5"/>
    <w:rsid w:val="2F85C0BC"/>
    <w:rsid w:val="2F9238F9"/>
    <w:rsid w:val="3059F979"/>
    <w:rsid w:val="3091EA30"/>
    <w:rsid w:val="314D9D80"/>
    <w:rsid w:val="3156E9DC"/>
    <w:rsid w:val="31E29CA8"/>
    <w:rsid w:val="322AE3F7"/>
    <w:rsid w:val="32A1B659"/>
    <w:rsid w:val="32A2C9BE"/>
    <w:rsid w:val="34390BF1"/>
    <w:rsid w:val="34A10AD9"/>
    <w:rsid w:val="3522B888"/>
    <w:rsid w:val="35504262"/>
    <w:rsid w:val="355E4C03"/>
    <w:rsid w:val="3585F96D"/>
    <w:rsid w:val="35A9765C"/>
    <w:rsid w:val="35AFD7B1"/>
    <w:rsid w:val="3796C441"/>
    <w:rsid w:val="3799EA1F"/>
    <w:rsid w:val="37B210C9"/>
    <w:rsid w:val="37F62B85"/>
    <w:rsid w:val="38CB1761"/>
    <w:rsid w:val="38F84599"/>
    <w:rsid w:val="39218ECE"/>
    <w:rsid w:val="3969670F"/>
    <w:rsid w:val="3971CD28"/>
    <w:rsid w:val="39AB998F"/>
    <w:rsid w:val="39C8C0D8"/>
    <w:rsid w:val="3A1A3257"/>
    <w:rsid w:val="3A4D83BD"/>
    <w:rsid w:val="3A5F55EB"/>
    <w:rsid w:val="3AEA67CE"/>
    <w:rsid w:val="3AEA9425"/>
    <w:rsid w:val="3B34AAAC"/>
    <w:rsid w:val="3B4C7BD9"/>
    <w:rsid w:val="3C012ABD"/>
    <w:rsid w:val="3C4A3B8B"/>
    <w:rsid w:val="3C7AE9BF"/>
    <w:rsid w:val="3CD4CF95"/>
    <w:rsid w:val="3D0DBBDC"/>
    <w:rsid w:val="3DF89E9B"/>
    <w:rsid w:val="3E7AF300"/>
    <w:rsid w:val="3E7D0757"/>
    <w:rsid w:val="3F1B5B47"/>
    <w:rsid w:val="3F2091EA"/>
    <w:rsid w:val="3FD14B4F"/>
    <w:rsid w:val="3FEB9F01"/>
    <w:rsid w:val="40BE197E"/>
    <w:rsid w:val="413E51B4"/>
    <w:rsid w:val="4164D067"/>
    <w:rsid w:val="4203A007"/>
    <w:rsid w:val="42044803"/>
    <w:rsid w:val="42404CB5"/>
    <w:rsid w:val="436857C9"/>
    <w:rsid w:val="438DD62B"/>
    <w:rsid w:val="43D8C889"/>
    <w:rsid w:val="43DC3BC7"/>
    <w:rsid w:val="44DD5353"/>
    <w:rsid w:val="457416A1"/>
    <w:rsid w:val="4668B6B9"/>
    <w:rsid w:val="467FDC4D"/>
    <w:rsid w:val="469D7C41"/>
    <w:rsid w:val="46ACE4E9"/>
    <w:rsid w:val="46BF6108"/>
    <w:rsid w:val="4738630F"/>
    <w:rsid w:val="4794AF81"/>
    <w:rsid w:val="47F913CC"/>
    <w:rsid w:val="4874D630"/>
    <w:rsid w:val="48E08915"/>
    <w:rsid w:val="4954A8D3"/>
    <w:rsid w:val="49831B6F"/>
    <w:rsid w:val="49C7E5A8"/>
    <w:rsid w:val="4A0D39DD"/>
    <w:rsid w:val="4A1F0EDE"/>
    <w:rsid w:val="4A40E3F3"/>
    <w:rsid w:val="4A71ACA6"/>
    <w:rsid w:val="4AD80956"/>
    <w:rsid w:val="4BAA192E"/>
    <w:rsid w:val="4BDC3DD0"/>
    <w:rsid w:val="4C52C5D8"/>
    <w:rsid w:val="4C77EB8D"/>
    <w:rsid w:val="4C90F722"/>
    <w:rsid w:val="4D37E7D2"/>
    <w:rsid w:val="4D84A908"/>
    <w:rsid w:val="4D84F6D7"/>
    <w:rsid w:val="4E6D92B2"/>
    <w:rsid w:val="4F33D3AD"/>
    <w:rsid w:val="5062599D"/>
    <w:rsid w:val="506764D9"/>
    <w:rsid w:val="5072E9BF"/>
    <w:rsid w:val="50CC56D8"/>
    <w:rsid w:val="50D7D652"/>
    <w:rsid w:val="50E9AA84"/>
    <w:rsid w:val="50FFE1A2"/>
    <w:rsid w:val="510B6E74"/>
    <w:rsid w:val="51381239"/>
    <w:rsid w:val="5139377F"/>
    <w:rsid w:val="51B6195A"/>
    <w:rsid w:val="51BDBA51"/>
    <w:rsid w:val="51D54A13"/>
    <w:rsid w:val="51F4E325"/>
    <w:rsid w:val="528E9E7C"/>
    <w:rsid w:val="52EA141E"/>
    <w:rsid w:val="52FAD1AD"/>
    <w:rsid w:val="53BAA29E"/>
    <w:rsid w:val="53D58D4D"/>
    <w:rsid w:val="53FF8C4D"/>
    <w:rsid w:val="54A14A89"/>
    <w:rsid w:val="55024AAD"/>
    <w:rsid w:val="5535236C"/>
    <w:rsid w:val="56B8B213"/>
    <w:rsid w:val="57068A98"/>
    <w:rsid w:val="579B3D50"/>
    <w:rsid w:val="57EA8C5A"/>
    <w:rsid w:val="581157F7"/>
    <w:rsid w:val="582032AB"/>
    <w:rsid w:val="5827EEC6"/>
    <w:rsid w:val="5845DE93"/>
    <w:rsid w:val="58DA3E8B"/>
    <w:rsid w:val="592CF633"/>
    <w:rsid w:val="599BB5EA"/>
    <w:rsid w:val="59C36627"/>
    <w:rsid w:val="59DA9C05"/>
    <w:rsid w:val="5A040C43"/>
    <w:rsid w:val="5A14585D"/>
    <w:rsid w:val="5A2B4ABA"/>
    <w:rsid w:val="5A49552F"/>
    <w:rsid w:val="5AB5FA46"/>
    <w:rsid w:val="5AE8E922"/>
    <w:rsid w:val="5AF74D95"/>
    <w:rsid w:val="5B3B3827"/>
    <w:rsid w:val="5B983152"/>
    <w:rsid w:val="5B98E71A"/>
    <w:rsid w:val="5BA33413"/>
    <w:rsid w:val="5BF37E5D"/>
    <w:rsid w:val="5BFC1766"/>
    <w:rsid w:val="5C45D002"/>
    <w:rsid w:val="5CBFCBA4"/>
    <w:rsid w:val="5D3B5888"/>
    <w:rsid w:val="5D528B8F"/>
    <w:rsid w:val="5D5A6A84"/>
    <w:rsid w:val="5DF6B768"/>
    <w:rsid w:val="5E534199"/>
    <w:rsid w:val="5E586BE1"/>
    <w:rsid w:val="5EAF78F4"/>
    <w:rsid w:val="5EFBD5A4"/>
    <w:rsid w:val="5F0015E4"/>
    <w:rsid w:val="5F2F1251"/>
    <w:rsid w:val="5F5957FF"/>
    <w:rsid w:val="5F6CD105"/>
    <w:rsid w:val="5F816A7C"/>
    <w:rsid w:val="5FF49DE3"/>
    <w:rsid w:val="5FF995DB"/>
    <w:rsid w:val="60DC3A6F"/>
    <w:rsid w:val="611C9E07"/>
    <w:rsid w:val="6127E5CC"/>
    <w:rsid w:val="61907CCB"/>
    <w:rsid w:val="619DA281"/>
    <w:rsid w:val="620006D9"/>
    <w:rsid w:val="62AB543D"/>
    <w:rsid w:val="6366B0B8"/>
    <w:rsid w:val="63F82B7E"/>
    <w:rsid w:val="6408C606"/>
    <w:rsid w:val="641CD382"/>
    <w:rsid w:val="6473B61B"/>
    <w:rsid w:val="64D300E2"/>
    <w:rsid w:val="655BB809"/>
    <w:rsid w:val="6568D917"/>
    <w:rsid w:val="669B97E8"/>
    <w:rsid w:val="6746B090"/>
    <w:rsid w:val="67588AAF"/>
    <w:rsid w:val="6763554F"/>
    <w:rsid w:val="676EBB52"/>
    <w:rsid w:val="67C0585D"/>
    <w:rsid w:val="686073B4"/>
    <w:rsid w:val="6872135C"/>
    <w:rsid w:val="697CC8AE"/>
    <w:rsid w:val="698C3B19"/>
    <w:rsid w:val="6999A649"/>
    <w:rsid w:val="6A8471BF"/>
    <w:rsid w:val="6AFD3738"/>
    <w:rsid w:val="6B031884"/>
    <w:rsid w:val="6B0680E2"/>
    <w:rsid w:val="6B23F4A9"/>
    <w:rsid w:val="6B2F9A96"/>
    <w:rsid w:val="6BF3E79E"/>
    <w:rsid w:val="6C13A201"/>
    <w:rsid w:val="6C810015"/>
    <w:rsid w:val="6CC2065B"/>
    <w:rsid w:val="6D260CBA"/>
    <w:rsid w:val="6D7E6A55"/>
    <w:rsid w:val="6D9C0376"/>
    <w:rsid w:val="6E1A4108"/>
    <w:rsid w:val="6E320755"/>
    <w:rsid w:val="6EC0969D"/>
    <w:rsid w:val="6F54A677"/>
    <w:rsid w:val="6FC00C18"/>
    <w:rsid w:val="6FDA8E33"/>
    <w:rsid w:val="7058975A"/>
    <w:rsid w:val="70F61E64"/>
    <w:rsid w:val="7126E2B0"/>
    <w:rsid w:val="71730E9A"/>
    <w:rsid w:val="71A302B4"/>
    <w:rsid w:val="71C06745"/>
    <w:rsid w:val="71FB420C"/>
    <w:rsid w:val="7214531E"/>
    <w:rsid w:val="72240018"/>
    <w:rsid w:val="739878A1"/>
    <w:rsid w:val="757B47B5"/>
    <w:rsid w:val="7596F445"/>
    <w:rsid w:val="75C64C96"/>
    <w:rsid w:val="7709621B"/>
    <w:rsid w:val="775F1203"/>
    <w:rsid w:val="77AB0F8A"/>
    <w:rsid w:val="77D8EFE2"/>
    <w:rsid w:val="77DF4241"/>
    <w:rsid w:val="77FAA9A7"/>
    <w:rsid w:val="784A5EB7"/>
    <w:rsid w:val="787BC24A"/>
    <w:rsid w:val="78C5B098"/>
    <w:rsid w:val="78CF9A12"/>
    <w:rsid w:val="792F4FE2"/>
    <w:rsid w:val="79BFFF2F"/>
    <w:rsid w:val="7B167106"/>
    <w:rsid w:val="7B943D30"/>
    <w:rsid w:val="7C1C7118"/>
    <w:rsid w:val="7C3ABE8E"/>
    <w:rsid w:val="7C7FCC0D"/>
    <w:rsid w:val="7C8B0F62"/>
    <w:rsid w:val="7C9B19AC"/>
    <w:rsid w:val="7D3645BD"/>
    <w:rsid w:val="7D450872"/>
    <w:rsid w:val="7D66D249"/>
    <w:rsid w:val="7D696A8E"/>
    <w:rsid w:val="7D7A4F43"/>
    <w:rsid w:val="7D7F0DB7"/>
    <w:rsid w:val="7DB1FED4"/>
    <w:rsid w:val="7DBF918F"/>
    <w:rsid w:val="7E18B898"/>
    <w:rsid w:val="7EEEC327"/>
    <w:rsid w:val="7F1395D2"/>
    <w:rsid w:val="7F178E00"/>
    <w:rsid w:val="7FC5395A"/>
    <w:rsid w:val="7FF982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F0D3D"/>
  <w15:chartTrackingRefBased/>
  <w15:docId w15:val="{78900A8B-5220-4A7F-BBF8-8F7F54B1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AA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C1409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C1409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1409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C1409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1409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C14098"/>
    <w:rPr>
      <w:rFonts w:asciiTheme="majorHAnsi" w:eastAsiaTheme="majorEastAsia" w:hAnsiTheme="majorHAnsi" w:cstheme="majorBidi"/>
      <w:color w:val="2E74B5" w:themeColor="accent1" w:themeShade="BF"/>
      <w:sz w:val="24"/>
      <w:szCs w:val="24"/>
    </w:rPr>
  </w:style>
  <w:style w:type="character" w:styleId="Hyperlink">
    <w:name w:val="Hyperlink"/>
    <w:basedOn w:val="DefaultParagraphFont"/>
    <w:uiPriority w:val="99"/>
    <w:unhideWhenUsed/>
    <w:rsid w:val="5D5A6A84"/>
    <w:rPr>
      <w:color w:val="0563C1"/>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0390F"/>
    <w:rPr>
      <w:b/>
      <w:bCs/>
    </w:rPr>
  </w:style>
  <w:style w:type="character" w:customStyle="1" w:styleId="CommentSubjectChar">
    <w:name w:val="Comment Subject Char"/>
    <w:basedOn w:val="CommentTextChar"/>
    <w:link w:val="CommentSubject"/>
    <w:uiPriority w:val="99"/>
    <w:semiHidden/>
    <w:rsid w:val="0000390F"/>
    <w:rPr>
      <w:rFonts w:ascii="Arial" w:eastAsia="Times New Roman" w:hAnsi="Arial" w:cs="Times New Roman"/>
      <w:b/>
      <w:bCs/>
      <w:sz w:val="20"/>
      <w:szCs w:val="20"/>
    </w:rPr>
  </w:style>
  <w:style w:type="table" w:styleId="TableGrid">
    <w:name w:val="Table Grid"/>
    <w:basedOn w:val="TableNormal"/>
    <w:uiPriority w:val="39"/>
    <w:rsid w:val="0000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390F"/>
    <w:pPr>
      <w:spacing w:after="0" w:line="240" w:lineRule="auto"/>
    </w:pPr>
    <w:rPr>
      <w:rFonts w:ascii="Arial" w:eastAsia="Times New Roman" w:hAnsi="Arial" w:cs="Times New Roman"/>
      <w:sz w:val="24"/>
      <w:szCs w:val="24"/>
    </w:rPr>
  </w:style>
  <w:style w:type="character" w:styleId="Mention">
    <w:name w:val="Mention"/>
    <w:basedOn w:val="DefaultParagraphFont"/>
    <w:uiPriority w:val="99"/>
    <w:unhideWhenUsed/>
    <w:rsid w:val="0000390F"/>
    <w:rPr>
      <w:color w:val="2B579A"/>
      <w:shd w:val="clear" w:color="auto" w:fill="E1DFDD"/>
    </w:rPr>
  </w:style>
  <w:style w:type="paragraph" w:styleId="Header">
    <w:name w:val="header"/>
    <w:basedOn w:val="Normal"/>
    <w:link w:val="HeaderChar"/>
    <w:uiPriority w:val="99"/>
    <w:unhideWhenUsed/>
    <w:rsid w:val="00E41688"/>
    <w:pPr>
      <w:tabs>
        <w:tab w:val="center" w:pos="4680"/>
        <w:tab w:val="right" w:pos="9360"/>
      </w:tabs>
    </w:pPr>
  </w:style>
  <w:style w:type="character" w:customStyle="1" w:styleId="HeaderChar">
    <w:name w:val="Header Char"/>
    <w:basedOn w:val="DefaultParagraphFont"/>
    <w:link w:val="Header"/>
    <w:uiPriority w:val="99"/>
    <w:rsid w:val="00E41688"/>
    <w:rPr>
      <w:rFonts w:ascii="Arial" w:eastAsia="Times New Roman" w:hAnsi="Arial" w:cs="Times New Roman"/>
      <w:sz w:val="24"/>
      <w:szCs w:val="24"/>
    </w:rPr>
  </w:style>
  <w:style w:type="paragraph" w:styleId="Footer">
    <w:name w:val="footer"/>
    <w:basedOn w:val="Normal"/>
    <w:link w:val="FooterChar"/>
    <w:uiPriority w:val="99"/>
    <w:unhideWhenUsed/>
    <w:rsid w:val="00E41688"/>
    <w:pPr>
      <w:tabs>
        <w:tab w:val="center" w:pos="4680"/>
        <w:tab w:val="right" w:pos="9360"/>
      </w:tabs>
    </w:pPr>
  </w:style>
  <w:style w:type="character" w:customStyle="1" w:styleId="FooterChar">
    <w:name w:val="Footer Char"/>
    <w:basedOn w:val="DefaultParagraphFont"/>
    <w:link w:val="Footer"/>
    <w:uiPriority w:val="99"/>
    <w:rsid w:val="00E41688"/>
    <w:rPr>
      <w:rFonts w:ascii="Arial" w:eastAsia="Times New Roman" w:hAnsi="Arial" w:cs="Times New Roman"/>
      <w:sz w:val="24"/>
      <w:szCs w:val="24"/>
    </w:rPr>
  </w:style>
  <w:style w:type="paragraph" w:styleId="Caption">
    <w:name w:val="caption"/>
    <w:basedOn w:val="Normal"/>
    <w:next w:val="Normal"/>
    <w:uiPriority w:val="35"/>
    <w:unhideWhenUsed/>
    <w:qFormat/>
    <w:rsid w:val="00692AA5"/>
    <w:pPr>
      <w:spacing w:after="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aspp-elpac.et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e.ca.gov/be/ag/ag/yr25/documents/sep25item02.docx"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ED736DE-D7C5-47FD-B015-5530EFB25B70}">
    <t:Anchor>
      <t:Comment id="405409801"/>
    </t:Anchor>
    <t:History>
      <t:Event id="{080C4302-EB82-4CCB-B38D-232EEED4EDFE}" time="2025-12-10T19:26:57.059Z">
        <t:Attribution userId="S::cramirezfaghih@cde.ca.gov::63745869-afdb-4796-86cc-8f1dc8fabea5" userProvider="AD" userName="Caroline Ramirez-Faghih"/>
        <t:Anchor>
          <t:Comment id="405409801"/>
        </t:Anchor>
        <t:Create/>
      </t:Event>
      <t:Event id="{067AFCCD-0303-468E-9A85-719541C83C93}" time="2025-12-10T19:26:57.059Z">
        <t:Attribution userId="S::cramirezfaghih@cde.ca.gov::63745869-afdb-4796-86cc-8f1dc8fabea5" userProvider="AD" userName="Caroline Ramirez-Faghih"/>
        <t:Anchor>
          <t:Comment id="405409801"/>
        </t:Anchor>
        <t:Assign userId="S::BrDoan@cde.ca.gov::8d25270d-b810-49e6-a4c0-7652dd5fac68" userProvider="AD" userName="Brandon Doan"/>
      </t:Event>
      <t:Event id="{E7D1F45F-3C83-48C6-AD57-F18A1D90F3B4}" time="2025-12-10T19:26:57.059Z">
        <t:Attribution userId="S::cramirezfaghih@cde.ca.gov::63745869-afdb-4796-86cc-8f1dc8fabea5" userProvider="AD" userName="Caroline Ramirez-Faghih"/>
        <t:Anchor>
          <t:Comment id="405409801"/>
        </t:Anchor>
        <t:SetTitle title="@Brandon Doan - can you help with editing? I'm seeing an extra page after this title of the table, and it doesn't want to go away."/>
      </t:Event>
      <t:Event id="{16271D29-7DB9-4DD6-B237-25A1A9AEFDF7}" time="2025-12-10T21:41:59.28Z">
        <t:Attribution userId="S::cramirezfaghih@cde.ca.gov::63745869-afdb-4796-86cc-8f1dc8fabea5" userProvider="AD" userName="Caroline Ramirez-Faghi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ae30ff-d7bc-47e3-882e-cd3423d00d62" xsi:nil="true"/>
    <lcf76f155ced4ddcb4097134ff3c332f xmlns="f89dec18-d0c2-45d2-8a15-31051f2519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17" ma:contentTypeDescription="Create a new document." ma:contentTypeScope="" ma:versionID="ae8bcc00f6d8e2c48b637c17d1698445">
  <xsd:schema xmlns:xsd="http://www.w3.org/2001/XMLSchema" xmlns:xs="http://www.w3.org/2001/XMLSchema" xmlns:p="http://schemas.microsoft.com/office/2006/metadata/properties" xmlns:ns2="1aae30ff-d7bc-47e3-882e-cd3423d00d62" xmlns:ns3="f89dec18-d0c2-45d2-8a15-31051f2519f8" targetNamespace="http://schemas.microsoft.com/office/2006/metadata/properties" ma:root="true" ma:fieldsID="1fc0cc24e44c50b6ce8eb66415300e7c" ns2:_="" ns3:_="">
    <xsd:import namespace="1aae30ff-d7bc-47e3-882e-cd3423d00d62"/>
    <xsd:import namespace="f89dec18-d0c2-45d2-8a15-31051f2519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30727d-e339-4747-a48e-d67eefbe9f9f}" ma:internalName="TaxCatchAll" ma:showField="CatchAllData" ma:web="1aae30ff-d7bc-47e3-882e-cd3423d00d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4068F-38E8-4FBE-BAA0-41BAF3839C58}">
  <ds:schemaRefs>
    <ds:schemaRef ds:uri="http://schemas.microsoft.com/office/2006/metadata/properties"/>
    <ds:schemaRef ds:uri="http://schemas.microsoft.com/office/infopath/2007/PartnerControls"/>
    <ds:schemaRef ds:uri="1aae30ff-d7bc-47e3-882e-cd3423d00d62"/>
    <ds:schemaRef ds:uri="f89dec18-d0c2-45d2-8a15-31051f2519f8"/>
  </ds:schemaRefs>
</ds:datastoreItem>
</file>

<file path=customXml/itemProps2.xml><?xml version="1.0" encoding="utf-8"?>
<ds:datastoreItem xmlns:ds="http://schemas.openxmlformats.org/officeDocument/2006/customXml" ds:itemID="{47C3380A-A3F7-4C19-A494-A63D00C57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e30ff-d7bc-47e3-882e-cd3423d00d62"/>
    <ds:schemaRef ds:uri="f89dec18-d0c2-45d2-8a15-31051f251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663EC-CA12-486E-8035-18B11D4C98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618</Words>
  <Characters>3356</Characters>
  <Application>Microsoft Office Word</Application>
  <DocSecurity>0</DocSecurity>
  <Lines>190</Lines>
  <Paragraphs>144</Paragraphs>
  <ScaleCrop>false</ScaleCrop>
  <HeadingPairs>
    <vt:vector size="2" baseType="variant">
      <vt:variant>
        <vt:lpstr>Title</vt:lpstr>
      </vt:variant>
      <vt:variant>
        <vt:i4>1</vt:i4>
      </vt:variant>
    </vt:vector>
  </HeadingPairs>
  <TitlesOfParts>
    <vt:vector size="1" baseType="lpstr">
      <vt:lpstr>February 2026 Memo ITB ADAD Item 01 - Information Memorandum (CA State Board of Education)</vt:lpstr>
    </vt:vector>
  </TitlesOfParts>
  <Company>CA State Board of Education</Company>
  <LinksUpToDate>false</LinksUpToDate>
  <CharactersWithSpaces>3826</CharactersWithSpaces>
  <SharedDoc>false</SharedDoc>
  <HLinks>
    <vt:vector size="24" baseType="variant">
      <vt:variant>
        <vt:i4>1769492</vt:i4>
      </vt:variant>
      <vt:variant>
        <vt:i4>3</vt:i4>
      </vt:variant>
      <vt:variant>
        <vt:i4>0</vt:i4>
      </vt:variant>
      <vt:variant>
        <vt:i4>5</vt:i4>
      </vt:variant>
      <vt:variant>
        <vt:lpwstr>https://caaspp-elpac.ets.org/</vt:lpwstr>
      </vt:variant>
      <vt:variant>
        <vt:lpwstr/>
      </vt:variant>
      <vt:variant>
        <vt:i4>3932269</vt:i4>
      </vt:variant>
      <vt:variant>
        <vt:i4>0</vt:i4>
      </vt:variant>
      <vt:variant>
        <vt:i4>0</vt:i4>
      </vt:variant>
      <vt:variant>
        <vt:i4>5</vt:i4>
      </vt:variant>
      <vt:variant>
        <vt:lpwstr>https://www.cde.ca.gov/be/ag/ag/yr25/documents/sep25item02.docx</vt:lpwstr>
      </vt:variant>
      <vt:variant>
        <vt:lpwstr/>
      </vt:variant>
      <vt:variant>
        <vt:i4>8257560</vt:i4>
      </vt:variant>
      <vt:variant>
        <vt:i4>3</vt:i4>
      </vt:variant>
      <vt:variant>
        <vt:i4>0</vt:i4>
      </vt:variant>
      <vt:variant>
        <vt:i4>5</vt:i4>
      </vt:variant>
      <vt:variant>
        <vt:lpwstr>mailto:CRamirezFaghih@cde.ca.gov</vt:lpwstr>
      </vt:variant>
      <vt:variant>
        <vt:lpwstr/>
      </vt:variant>
      <vt:variant>
        <vt:i4>2424926</vt:i4>
      </vt:variant>
      <vt:variant>
        <vt:i4>0</vt:i4>
      </vt:variant>
      <vt:variant>
        <vt:i4>0</vt:i4>
      </vt:variant>
      <vt:variant>
        <vt:i4>5</vt:i4>
      </vt:variant>
      <vt:variant>
        <vt:lpwstr>mailto:MMoua@cde.ca.gov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2026 Memo ITB ADAD Item 01 - Information Memorandum (CA State Board of Education)</dc:title>
  <dc:subject>California Spanish Assessment Results Release.</dc:subject>
  <dc:creator/>
  <cp:keywords/>
  <dc:description/>
  <cp:lastPrinted>2026-02-12T21:10:00Z</cp:lastPrinted>
  <dcterms:created xsi:type="dcterms:W3CDTF">2026-02-13T17:04:00Z</dcterms:created>
  <dcterms:modified xsi:type="dcterms:W3CDTF">2026-02-13T18:42:00Z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y fmtid="{D5CDD505-2E9C-101B-9397-08002B2CF9AE}" pid="3" name="GrammarlyDocumentId">
    <vt:lpwstr>bb1580f105735a5c5390315b3d1e0cfa077aa57992c969e35e4777f325ad8eda</vt:lpwstr>
  </property>
  <property fmtid="{D5CDD505-2E9C-101B-9397-08002B2CF9AE}" pid="4" name="MediaServiceImageTags">
    <vt:lpwstr/>
  </property>
</Properties>
</file>