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A96" w:rsidRDefault="00057A96" w:rsidP="00057A96">
      <w:r>
        <w:t>California Department of Education</w:t>
      </w:r>
    </w:p>
    <w:p w:rsidR="00057A96" w:rsidRDefault="00057A96" w:rsidP="00057A96">
      <w:r>
        <w:t>Executive Office</w:t>
      </w:r>
    </w:p>
    <w:p w:rsidR="00982A10" w:rsidRDefault="00057A96" w:rsidP="00982A10">
      <w:r>
        <w:t>SBE-00</w:t>
      </w:r>
      <w:r w:rsidR="00BC376B">
        <w:t>2</w:t>
      </w:r>
      <w:r>
        <w:t xml:space="preserve"> (REV. 1</w:t>
      </w:r>
      <w:r w:rsidR="000C139F">
        <w:t>1</w:t>
      </w:r>
      <w:r>
        <w:t>/2017)</w:t>
      </w:r>
    </w:p>
    <w:p w:rsidR="00F15C20" w:rsidRDefault="00982A10" w:rsidP="00567773">
      <w:r>
        <w:br w:type="column"/>
      </w:r>
      <w:r w:rsidR="00F15C20" w:rsidRPr="0072107D">
        <w:t>memo-</w:t>
      </w:r>
      <w:r w:rsidR="00A207ED" w:rsidRPr="0072107D">
        <w:t>imb-</w:t>
      </w:r>
      <w:r w:rsidR="00567773" w:rsidRPr="0072107D">
        <w:t>sasd-</w:t>
      </w:r>
      <w:r w:rsidR="00FB2C47" w:rsidRPr="0072107D">
        <w:t>jul20item01</w:t>
      </w:r>
    </w:p>
    <w:p w:rsidR="00982A10" w:rsidRDefault="00982A10" w:rsidP="00F15C20">
      <w:pPr>
        <w:pStyle w:val="Heading1"/>
        <w:spacing w:before="0" w:line="360" w:lineRule="auto"/>
        <w:rPr>
          <w:rFonts w:ascii="Arial" w:hAnsi="Arial" w:cs="Arial"/>
          <w:b/>
          <w:color w:val="auto"/>
          <w:sz w:val="40"/>
          <w:szCs w:val="52"/>
        </w:rPr>
      </w:pPr>
    </w:p>
    <w:p w:rsidR="00567773" w:rsidRPr="00567773" w:rsidRDefault="00567773" w:rsidP="00567773">
      <w:pPr>
        <w:sectPr w:rsidR="00567773" w:rsidRPr="00567773" w:rsidSect="007A0F17">
          <w:headerReference w:type="default" r:id="rId8"/>
          <w:type w:val="continuous"/>
          <w:pgSz w:w="12240" w:h="15840"/>
          <w:pgMar w:top="720" w:right="1440" w:bottom="1440" w:left="1440" w:header="720" w:footer="720" w:gutter="0"/>
          <w:cols w:num="2" w:space="144" w:equalWidth="0">
            <w:col w:w="5760" w:space="144"/>
            <w:col w:w="3456"/>
          </w:cols>
          <w:titlePg/>
          <w:docGrid w:linePitch="326"/>
        </w:sectPr>
      </w:pPr>
    </w:p>
    <w:p w:rsidR="00057A96" w:rsidRPr="008B1135" w:rsidRDefault="00BC376B" w:rsidP="0033616F">
      <w:pPr>
        <w:pStyle w:val="Heading1"/>
        <w:spacing w:line="360" w:lineRule="auto"/>
        <w:rPr>
          <w:rFonts w:ascii="Arial" w:hAnsi="Arial" w:cs="Arial"/>
          <w:b/>
          <w:color w:val="auto"/>
          <w:sz w:val="40"/>
          <w:szCs w:val="52"/>
        </w:rPr>
      </w:pPr>
      <w:r w:rsidRPr="008B1135">
        <w:rPr>
          <w:rFonts w:ascii="Arial" w:hAnsi="Arial" w:cs="Arial"/>
          <w:b/>
          <w:color w:val="auto"/>
          <w:sz w:val="40"/>
          <w:szCs w:val="52"/>
        </w:rPr>
        <w:t>MEMORANDUM</w:t>
      </w:r>
    </w:p>
    <w:p w:rsidR="00057A96" w:rsidRPr="008B1135" w:rsidRDefault="008F6CA0" w:rsidP="008B1135">
      <w:pPr>
        <w:spacing w:after="360"/>
      </w:pPr>
      <w:r w:rsidRPr="008F6CA0">
        <w:rPr>
          <w:b/>
        </w:rPr>
        <w:t>DATE:</w:t>
      </w:r>
      <w:r>
        <w:tab/>
      </w:r>
      <w:r w:rsidR="00567773">
        <w:t>July</w:t>
      </w:r>
      <w:r w:rsidR="00567773" w:rsidRPr="0072107D">
        <w:t xml:space="preserve">, </w:t>
      </w:r>
      <w:r w:rsidR="00FB2C47" w:rsidRPr="0072107D">
        <w:t>20</w:t>
      </w:r>
      <w:r w:rsidR="00567773" w:rsidRPr="0072107D">
        <w:t>,</w:t>
      </w:r>
      <w:r w:rsidR="00567773">
        <w:t xml:space="preserve"> 2020</w:t>
      </w:r>
      <w:r w:rsidR="00057A96" w:rsidRPr="008B1135">
        <w:t xml:space="preserve"> </w:t>
      </w:r>
    </w:p>
    <w:p w:rsidR="00057A96" w:rsidRPr="00C61F78" w:rsidRDefault="00057A96" w:rsidP="00C61F78">
      <w:pPr>
        <w:spacing w:after="360"/>
        <w:ind w:left="1440" w:hanging="1440"/>
      </w:pPr>
      <w:r w:rsidRPr="008B1135">
        <w:rPr>
          <w:b/>
        </w:rPr>
        <w:t>TO:</w:t>
      </w:r>
      <w:r w:rsidRPr="00C61F78">
        <w:rPr>
          <w:b/>
        </w:rPr>
        <w:tab/>
      </w:r>
      <w:r w:rsidRPr="00C61F78">
        <w:t>MEMBERS, State Board of Education</w:t>
      </w:r>
    </w:p>
    <w:p w:rsidR="00057A96" w:rsidRPr="0033616F" w:rsidRDefault="00057A96" w:rsidP="00C61F78">
      <w:pPr>
        <w:spacing w:after="360"/>
        <w:ind w:left="1440" w:hanging="1440"/>
      </w:pPr>
      <w:r w:rsidRPr="008B1135">
        <w:rPr>
          <w:b/>
        </w:rPr>
        <w:t>FROM:</w:t>
      </w:r>
      <w:r w:rsidR="00C61F78">
        <w:tab/>
        <w:t>TO</w:t>
      </w:r>
      <w:r w:rsidR="001D4A5B">
        <w:t>NY THURMOND</w:t>
      </w:r>
      <w:r w:rsidR="00C61F78">
        <w:t xml:space="preserve">, </w:t>
      </w:r>
      <w:r w:rsidRPr="0033616F">
        <w:t>State Superintendent of Public Instruction</w:t>
      </w:r>
    </w:p>
    <w:p w:rsidR="00597CBE" w:rsidRPr="0033616F" w:rsidRDefault="00057A96" w:rsidP="00C173DF">
      <w:pPr>
        <w:spacing w:after="480"/>
        <w:ind w:left="1440" w:hanging="1440"/>
      </w:pPr>
      <w:r w:rsidRPr="008B1135">
        <w:rPr>
          <w:b/>
        </w:rPr>
        <w:t>SUBJECT:</w:t>
      </w:r>
      <w:r w:rsidRPr="00C61F78">
        <w:rPr>
          <w:b/>
        </w:rPr>
        <w:tab/>
      </w:r>
      <w:r w:rsidR="0021285F">
        <w:t>Senate Bill</w:t>
      </w:r>
      <w:r w:rsidR="00181546">
        <w:t xml:space="preserve"> </w:t>
      </w:r>
      <w:r w:rsidR="0021285F">
        <w:t xml:space="preserve">98 </w:t>
      </w:r>
      <w:r w:rsidR="00181546">
        <w:t xml:space="preserve">Education Finance: </w:t>
      </w:r>
      <w:r w:rsidR="002A1636">
        <w:t xml:space="preserve">Overview of the Learning Continuity and Attendance Plan </w:t>
      </w:r>
      <w:r w:rsidR="00924355">
        <w:t>Provisions</w:t>
      </w:r>
    </w:p>
    <w:p w:rsidR="00057A96" w:rsidRPr="008B1135" w:rsidRDefault="00474A2F" w:rsidP="008B1135">
      <w:pPr>
        <w:pStyle w:val="Heading2"/>
        <w:spacing w:before="240" w:after="0" w:line="360" w:lineRule="auto"/>
        <w:rPr>
          <w:sz w:val="36"/>
        </w:rPr>
      </w:pPr>
      <w:r>
        <w:rPr>
          <w:sz w:val="36"/>
        </w:rPr>
        <w:t>Summary o</w:t>
      </w:r>
      <w:r w:rsidR="00057A96" w:rsidRPr="008B1135">
        <w:rPr>
          <w:sz w:val="36"/>
        </w:rPr>
        <w:t>f Key Issues</w:t>
      </w:r>
    </w:p>
    <w:p w:rsidR="003471BC" w:rsidRDefault="00C2237C" w:rsidP="00F93505">
      <w:pPr>
        <w:spacing w:after="480"/>
        <w:rPr>
          <w:rFonts w:eastAsia="Arial" w:cs="Arial"/>
        </w:rPr>
      </w:pPr>
      <w:r>
        <w:t xml:space="preserve">On June </w:t>
      </w:r>
      <w:r w:rsidR="00773806">
        <w:t>29</w:t>
      </w:r>
      <w:r>
        <w:t xml:space="preserve">, 2020, </w:t>
      </w:r>
      <w:r w:rsidR="00773806">
        <w:t>Governor Newsom signed</w:t>
      </w:r>
      <w:r>
        <w:t xml:space="preserve"> </w:t>
      </w:r>
      <w:r w:rsidR="0021285F">
        <w:t>Senate Bill</w:t>
      </w:r>
      <w:r>
        <w:t xml:space="preserve"> (</w:t>
      </w:r>
      <w:r w:rsidR="0021285F">
        <w:t>SB</w:t>
      </w:r>
      <w:r>
        <w:t>)</w:t>
      </w:r>
      <w:r w:rsidR="00D74746">
        <w:t xml:space="preserve"> </w:t>
      </w:r>
      <w:r w:rsidR="0021285F">
        <w:t>98</w:t>
      </w:r>
      <w:r w:rsidR="00D74746">
        <w:t xml:space="preserve"> Education Finance: Education Omnibus Budget Trailer Bill</w:t>
      </w:r>
      <w:r>
        <w:t>.</w:t>
      </w:r>
      <w:r w:rsidRPr="4ADF3CDD">
        <w:rPr>
          <w:rFonts w:eastAsia="Arial" w:cs="Arial"/>
        </w:rPr>
        <w:t xml:space="preserve"> </w:t>
      </w:r>
      <w:r w:rsidR="002A1636">
        <w:rPr>
          <w:rFonts w:eastAsia="Arial" w:cs="Arial"/>
        </w:rPr>
        <w:t>SB 98</w:t>
      </w:r>
      <w:r w:rsidRPr="4ADF3CDD">
        <w:rPr>
          <w:rFonts w:eastAsia="Arial" w:cs="Arial"/>
        </w:rPr>
        <w:t xml:space="preserve"> </w:t>
      </w:r>
      <w:r w:rsidR="002A1636">
        <w:rPr>
          <w:rFonts w:eastAsia="Arial" w:cs="Arial"/>
        </w:rPr>
        <w:t>replaces the requirements for a 2020</w:t>
      </w:r>
      <w:r w:rsidR="00924355">
        <w:rPr>
          <w:rFonts w:eastAsia="Arial" w:cs="Arial"/>
        </w:rPr>
        <w:t>–</w:t>
      </w:r>
      <w:r w:rsidR="002A1636">
        <w:rPr>
          <w:rFonts w:eastAsia="Arial" w:cs="Arial"/>
        </w:rPr>
        <w:t>21 Local Control and Accountability Plan (LCAP</w:t>
      </w:r>
      <w:r w:rsidR="00924355">
        <w:rPr>
          <w:rFonts w:eastAsia="Arial" w:cs="Arial"/>
        </w:rPr>
        <w:t>)</w:t>
      </w:r>
      <w:r w:rsidR="002A1636">
        <w:rPr>
          <w:rFonts w:eastAsia="Arial" w:cs="Arial"/>
        </w:rPr>
        <w:t xml:space="preserve"> and Annual Update with a Learning Continuity and Attendance Plan (Learning Continuity Plan)</w:t>
      </w:r>
      <w:r w:rsidRPr="4ADF3CDD">
        <w:rPr>
          <w:rFonts w:eastAsia="Arial" w:cs="Arial"/>
        </w:rPr>
        <w:t>. The bill require</w:t>
      </w:r>
      <w:r w:rsidR="00CA4184">
        <w:rPr>
          <w:rFonts w:eastAsia="Arial" w:cs="Arial"/>
        </w:rPr>
        <w:t xml:space="preserve">s </w:t>
      </w:r>
      <w:r w:rsidRPr="4ADF3CDD">
        <w:rPr>
          <w:rFonts w:eastAsia="Arial" w:cs="Arial"/>
        </w:rPr>
        <w:t xml:space="preserve">the </w:t>
      </w:r>
      <w:r w:rsidR="00181546">
        <w:rPr>
          <w:rFonts w:eastAsia="Arial" w:cs="Arial"/>
        </w:rPr>
        <w:t>Learning Continuity Plan</w:t>
      </w:r>
      <w:r w:rsidRPr="4ADF3CDD">
        <w:rPr>
          <w:rFonts w:eastAsia="Arial" w:cs="Arial"/>
        </w:rPr>
        <w:t xml:space="preserve"> to include specified information about the instruction</w:t>
      </w:r>
      <w:r w:rsidR="002A1636">
        <w:rPr>
          <w:rFonts w:eastAsia="Arial" w:cs="Arial"/>
        </w:rPr>
        <w:t xml:space="preserve"> and support</w:t>
      </w:r>
      <w:r w:rsidRPr="4ADF3CDD">
        <w:rPr>
          <w:rFonts w:eastAsia="Arial" w:cs="Arial"/>
        </w:rPr>
        <w:t xml:space="preserve"> the </w:t>
      </w:r>
      <w:r w:rsidR="0048551F">
        <w:rPr>
          <w:rFonts w:eastAsia="Arial" w:cs="Arial"/>
        </w:rPr>
        <w:t xml:space="preserve">local educational agency (LEA) </w:t>
      </w:r>
      <w:r w:rsidRPr="4ADF3CDD">
        <w:rPr>
          <w:rFonts w:eastAsia="Arial" w:cs="Arial"/>
        </w:rPr>
        <w:t>will provide to pupils in the 2020–21 school year</w:t>
      </w:r>
      <w:r w:rsidR="002A1636">
        <w:rPr>
          <w:rFonts w:eastAsia="Arial" w:cs="Arial"/>
        </w:rPr>
        <w:t xml:space="preserve"> as a result of the uncertainty caused by COVID-19 and </w:t>
      </w:r>
      <w:r w:rsidR="00720882" w:rsidRPr="0072107D">
        <w:rPr>
          <w:rFonts w:eastAsia="Arial" w:cs="Arial"/>
        </w:rPr>
        <w:t xml:space="preserve">potential </w:t>
      </w:r>
      <w:r w:rsidR="002A1636" w:rsidRPr="0072107D">
        <w:rPr>
          <w:rFonts w:eastAsia="Arial" w:cs="Arial"/>
        </w:rPr>
        <w:t>school closures</w:t>
      </w:r>
      <w:r w:rsidRPr="0072107D">
        <w:rPr>
          <w:rFonts w:eastAsia="Arial" w:cs="Arial"/>
        </w:rPr>
        <w:t xml:space="preserve">. </w:t>
      </w:r>
      <w:r w:rsidR="006B06E0" w:rsidRPr="0072107D">
        <w:rPr>
          <w:rFonts w:eastAsia="Arial" w:cs="Arial"/>
        </w:rPr>
        <w:t>SB 98 supersedes the requirement to develop and adopt a Local Control and Accountability Plan by December 15, 2020 established by Executive Order N-56-20.</w:t>
      </w:r>
    </w:p>
    <w:p w:rsidR="0021285F" w:rsidRDefault="0021285F" w:rsidP="00F93505">
      <w:pPr>
        <w:spacing w:after="240"/>
        <w:rPr>
          <w:b/>
          <w:sz w:val="36"/>
          <w:szCs w:val="36"/>
        </w:rPr>
      </w:pPr>
      <w:r>
        <w:rPr>
          <w:b/>
          <w:sz w:val="36"/>
          <w:szCs w:val="36"/>
        </w:rPr>
        <w:t xml:space="preserve">SB 98 Overview in Conjunction with </w:t>
      </w:r>
      <w:r w:rsidR="001F2724">
        <w:rPr>
          <w:b/>
          <w:sz w:val="36"/>
          <w:szCs w:val="36"/>
        </w:rPr>
        <w:t>Accountability and</w:t>
      </w:r>
      <w:r w:rsidR="00F676F0">
        <w:rPr>
          <w:b/>
          <w:sz w:val="36"/>
          <w:szCs w:val="36"/>
        </w:rPr>
        <w:t xml:space="preserve"> </w:t>
      </w:r>
      <w:r>
        <w:rPr>
          <w:b/>
          <w:sz w:val="36"/>
          <w:szCs w:val="36"/>
        </w:rPr>
        <w:t xml:space="preserve">Planning </w:t>
      </w:r>
    </w:p>
    <w:p w:rsidR="00F676F0" w:rsidRDefault="00F676F0" w:rsidP="00A207ED">
      <w:pPr>
        <w:spacing w:after="240"/>
        <w:rPr>
          <w:bCs/>
        </w:rPr>
      </w:pPr>
      <w:r>
        <w:rPr>
          <w:bCs/>
        </w:rPr>
        <w:t>SB 98 established that t</w:t>
      </w:r>
      <w:r w:rsidR="008366A8">
        <w:rPr>
          <w:bCs/>
        </w:rPr>
        <w:t xml:space="preserve">he LCAP </w:t>
      </w:r>
      <w:r w:rsidR="00722198">
        <w:rPr>
          <w:bCs/>
        </w:rPr>
        <w:t xml:space="preserve">and </w:t>
      </w:r>
      <w:r w:rsidR="008366A8">
        <w:rPr>
          <w:bCs/>
        </w:rPr>
        <w:t xml:space="preserve">an annual update to the LCAP </w:t>
      </w:r>
      <w:r w:rsidR="00BE5AFF">
        <w:rPr>
          <w:bCs/>
        </w:rPr>
        <w:t>are</w:t>
      </w:r>
      <w:r w:rsidR="008366A8">
        <w:rPr>
          <w:bCs/>
        </w:rPr>
        <w:t xml:space="preserve"> not required for the 2020</w:t>
      </w:r>
      <w:r w:rsidR="00924355">
        <w:rPr>
          <w:bCs/>
        </w:rPr>
        <w:t>–</w:t>
      </w:r>
      <w:r w:rsidR="008366A8">
        <w:rPr>
          <w:bCs/>
        </w:rPr>
        <w:t xml:space="preserve">21 school year. </w:t>
      </w:r>
      <w:r w:rsidR="00B6580F">
        <w:rPr>
          <w:bCs/>
        </w:rPr>
        <w:t>T</w:t>
      </w:r>
      <w:r>
        <w:rPr>
          <w:bCs/>
        </w:rPr>
        <w:t>he legislation</w:t>
      </w:r>
      <w:r w:rsidR="008366A8">
        <w:rPr>
          <w:bCs/>
        </w:rPr>
        <w:t xml:space="preserve"> </w:t>
      </w:r>
      <w:r w:rsidR="00257E83">
        <w:rPr>
          <w:bCs/>
        </w:rPr>
        <w:t>require</w:t>
      </w:r>
      <w:r w:rsidR="004B5965">
        <w:rPr>
          <w:bCs/>
        </w:rPr>
        <w:t>s</w:t>
      </w:r>
      <w:r w:rsidR="00257E83">
        <w:rPr>
          <w:bCs/>
        </w:rPr>
        <w:t xml:space="preserve"> that the Budget Overview for Parents be</w:t>
      </w:r>
      <w:r w:rsidR="00B6580F">
        <w:rPr>
          <w:bCs/>
        </w:rPr>
        <w:t xml:space="preserve"> developed and</w:t>
      </w:r>
      <w:r w:rsidR="00257E83">
        <w:rPr>
          <w:bCs/>
        </w:rPr>
        <w:t xml:space="preserve"> adopted by December 15, 2020.</w:t>
      </w:r>
    </w:p>
    <w:p w:rsidR="00D244F8" w:rsidRDefault="00196DB2" w:rsidP="00A207ED">
      <w:pPr>
        <w:spacing w:after="240"/>
        <w:rPr>
          <w:rFonts w:eastAsia="Arial" w:cs="Arial"/>
        </w:rPr>
      </w:pPr>
      <w:r w:rsidRPr="00EB1F82">
        <w:rPr>
          <w:rFonts w:eastAsia="Arial" w:cs="Arial"/>
          <w:iCs/>
        </w:rPr>
        <w:t xml:space="preserve">SB 98 creates </w:t>
      </w:r>
      <w:r w:rsidR="00F676F0" w:rsidRPr="00EB1F82">
        <w:rPr>
          <w:rFonts w:eastAsia="Arial" w:cs="Arial"/>
          <w:iCs/>
        </w:rPr>
        <w:t>California</w:t>
      </w:r>
      <w:r w:rsidR="00F676F0" w:rsidRPr="4ADF3CDD">
        <w:rPr>
          <w:rFonts w:eastAsia="Arial" w:cs="Arial"/>
          <w:i/>
          <w:iCs/>
        </w:rPr>
        <w:t xml:space="preserve"> Education Code</w:t>
      </w:r>
      <w:r w:rsidR="00F676F0" w:rsidRPr="4ADF3CDD">
        <w:rPr>
          <w:rFonts w:eastAsia="Arial" w:cs="Arial"/>
        </w:rPr>
        <w:t xml:space="preserve"> (</w:t>
      </w:r>
      <w:r w:rsidR="00F676F0" w:rsidRPr="4ADF3CDD">
        <w:rPr>
          <w:rFonts w:eastAsia="Arial" w:cs="Arial"/>
          <w:i/>
          <w:iCs/>
        </w:rPr>
        <w:t>EC</w:t>
      </w:r>
      <w:r w:rsidR="00F676F0" w:rsidRPr="4ADF3CDD">
        <w:rPr>
          <w:rFonts w:eastAsia="Arial" w:cs="Arial"/>
        </w:rPr>
        <w:t>) 43509</w:t>
      </w:r>
      <w:r>
        <w:rPr>
          <w:rFonts w:eastAsia="Arial" w:cs="Arial"/>
        </w:rPr>
        <w:t>,</w:t>
      </w:r>
      <w:r w:rsidR="00915739">
        <w:rPr>
          <w:rFonts w:eastAsia="Arial" w:cs="Arial"/>
        </w:rPr>
        <w:t xml:space="preserve"> </w:t>
      </w:r>
      <w:r w:rsidR="00F676F0">
        <w:rPr>
          <w:rFonts w:eastAsia="Arial" w:cs="Arial"/>
        </w:rPr>
        <w:t>codifying the</w:t>
      </w:r>
      <w:r w:rsidR="00F676F0" w:rsidRPr="4ADF3CDD">
        <w:rPr>
          <w:rFonts w:eastAsia="Arial" w:cs="Arial"/>
        </w:rPr>
        <w:t xml:space="preserve"> process requirements for the </w:t>
      </w:r>
      <w:r w:rsidR="00F676F0">
        <w:rPr>
          <w:rFonts w:eastAsia="Arial" w:cs="Arial"/>
        </w:rPr>
        <w:t>Learning Continuity Plan</w:t>
      </w:r>
      <w:r w:rsidR="00F676F0" w:rsidRPr="4ADF3CDD">
        <w:rPr>
          <w:rFonts w:eastAsia="Arial" w:cs="Arial"/>
        </w:rPr>
        <w:t xml:space="preserve"> as well as </w:t>
      </w:r>
      <w:r w:rsidR="00F676F0">
        <w:rPr>
          <w:rFonts w:eastAsia="Arial" w:cs="Arial"/>
        </w:rPr>
        <w:t xml:space="preserve">the required </w:t>
      </w:r>
      <w:r w:rsidR="00F676F0" w:rsidRPr="4ADF3CDD">
        <w:rPr>
          <w:rFonts w:eastAsia="Arial" w:cs="Arial"/>
        </w:rPr>
        <w:t>element</w:t>
      </w:r>
      <w:r w:rsidR="00F676F0">
        <w:rPr>
          <w:rFonts w:eastAsia="Arial" w:cs="Arial"/>
        </w:rPr>
        <w:t xml:space="preserve">s LEAs must include in the Learning Continuity Plan. </w:t>
      </w:r>
      <w:r w:rsidR="00BE5AFF">
        <w:rPr>
          <w:rFonts w:eastAsia="Arial" w:cs="Arial"/>
        </w:rPr>
        <w:t>The s</w:t>
      </w:r>
      <w:r w:rsidR="00F676F0">
        <w:rPr>
          <w:rFonts w:eastAsia="Arial" w:cs="Arial"/>
        </w:rPr>
        <w:t xml:space="preserve">tatute establishes that the Learning Continuity Plan </w:t>
      </w:r>
      <w:r w:rsidR="00F676F0" w:rsidRPr="4ADF3CDD">
        <w:rPr>
          <w:rFonts w:eastAsia="Arial" w:cs="Arial"/>
        </w:rPr>
        <w:t xml:space="preserve">template </w:t>
      </w:r>
      <w:r w:rsidR="00F676F0">
        <w:rPr>
          <w:rFonts w:eastAsia="Arial" w:cs="Arial"/>
        </w:rPr>
        <w:t>be developed by</w:t>
      </w:r>
      <w:r w:rsidR="00F676F0" w:rsidRPr="4ADF3CDD">
        <w:rPr>
          <w:rFonts w:eastAsia="Arial" w:cs="Arial"/>
        </w:rPr>
        <w:t xml:space="preserve"> the </w:t>
      </w:r>
      <w:r w:rsidR="00F676F0">
        <w:rPr>
          <w:rFonts w:eastAsia="Arial" w:cs="Arial"/>
        </w:rPr>
        <w:t xml:space="preserve">State </w:t>
      </w:r>
      <w:r w:rsidR="00F676F0" w:rsidRPr="4ADF3CDD">
        <w:rPr>
          <w:rFonts w:eastAsia="Arial" w:cs="Arial"/>
        </w:rPr>
        <w:t>Superintendent</w:t>
      </w:r>
      <w:r w:rsidR="00F676F0">
        <w:rPr>
          <w:rFonts w:eastAsia="Arial" w:cs="Arial"/>
        </w:rPr>
        <w:t xml:space="preserve"> of Public Instruction</w:t>
      </w:r>
      <w:r w:rsidR="00F676F0" w:rsidRPr="4ADF3CDD">
        <w:rPr>
          <w:rFonts w:eastAsia="Arial" w:cs="Arial"/>
        </w:rPr>
        <w:t xml:space="preserve">, in consultation with the </w:t>
      </w:r>
      <w:r w:rsidR="00F676F0">
        <w:rPr>
          <w:rFonts w:eastAsia="Arial" w:cs="Arial"/>
        </w:rPr>
        <w:t xml:space="preserve">Executive Director of the </w:t>
      </w:r>
      <w:r w:rsidR="00F676F0" w:rsidRPr="4ADF3CDD">
        <w:rPr>
          <w:rFonts w:eastAsia="Arial" w:cs="Arial"/>
        </w:rPr>
        <w:t>State Board of Education</w:t>
      </w:r>
      <w:r w:rsidR="001F2724" w:rsidRPr="4ADF3CDD">
        <w:rPr>
          <w:rFonts w:eastAsia="Arial" w:cs="Arial"/>
        </w:rPr>
        <w:t>, on</w:t>
      </w:r>
      <w:r w:rsidR="00F676F0" w:rsidRPr="4ADF3CDD">
        <w:rPr>
          <w:rFonts w:eastAsia="Arial" w:cs="Arial"/>
        </w:rPr>
        <w:t xml:space="preserve"> or before August 1, 2020.</w:t>
      </w:r>
    </w:p>
    <w:p w:rsidR="008366A8" w:rsidRPr="00A207ED" w:rsidRDefault="00B6580F" w:rsidP="00A207ED">
      <w:pPr>
        <w:spacing w:after="480"/>
        <w:rPr>
          <w:rFonts w:eastAsia="Arial" w:cs="Arial"/>
        </w:rPr>
      </w:pPr>
      <w:r>
        <w:rPr>
          <w:rFonts w:eastAsia="Arial" w:cs="Arial"/>
        </w:rPr>
        <w:t>LEAs must adopt their Learning Continuity Plans by September 30, 2020. The following section outlines the</w:t>
      </w:r>
      <w:r w:rsidR="00C06990">
        <w:rPr>
          <w:rFonts w:eastAsia="Arial" w:cs="Arial"/>
        </w:rPr>
        <w:t xml:space="preserve"> requirements for</w:t>
      </w:r>
      <w:r w:rsidR="004B5965">
        <w:rPr>
          <w:rFonts w:eastAsia="Arial" w:cs="Arial"/>
        </w:rPr>
        <w:t xml:space="preserve"> </w:t>
      </w:r>
      <w:r w:rsidR="00C06990">
        <w:rPr>
          <w:rFonts w:eastAsia="Arial" w:cs="Arial"/>
        </w:rPr>
        <w:t>planning m</w:t>
      </w:r>
      <w:r w:rsidR="00C06990" w:rsidRPr="00915739">
        <w:rPr>
          <w:rFonts w:eastAsia="Arial" w:cs="Arial"/>
        </w:rPr>
        <w:t>eaningful</w:t>
      </w:r>
      <w:r w:rsidR="00C06990">
        <w:rPr>
          <w:rFonts w:eastAsia="Arial" w:cs="Arial"/>
        </w:rPr>
        <w:t xml:space="preserve"> stakeholder engagement, </w:t>
      </w:r>
      <w:r w:rsidR="00C06990">
        <w:rPr>
          <w:rFonts w:eastAsia="Arial" w:cs="Arial"/>
        </w:rPr>
        <w:lastRenderedPageBreak/>
        <w:t>adopting the Learning Continuity Plan, submitting and posting the Learning Continuity Plan, and the content areas that must be addressed in the Learning Continuity Plan.</w:t>
      </w:r>
    </w:p>
    <w:p w:rsidR="00B054D3" w:rsidRPr="00B054D3" w:rsidRDefault="008366A8" w:rsidP="00A207ED">
      <w:pPr>
        <w:spacing w:after="240"/>
      </w:pPr>
      <w:r>
        <w:rPr>
          <w:b/>
          <w:sz w:val="36"/>
          <w:szCs w:val="36"/>
        </w:rPr>
        <w:t xml:space="preserve">Overview of </w:t>
      </w:r>
      <w:r w:rsidR="00B054D3">
        <w:rPr>
          <w:b/>
          <w:sz w:val="36"/>
          <w:szCs w:val="36"/>
        </w:rPr>
        <w:t xml:space="preserve">Learning Continuity and Attendance Plan </w:t>
      </w:r>
      <w:r>
        <w:rPr>
          <w:b/>
          <w:sz w:val="36"/>
          <w:szCs w:val="36"/>
        </w:rPr>
        <w:t>Requirements</w:t>
      </w:r>
      <w:r w:rsidR="00C06990">
        <w:rPr>
          <w:b/>
          <w:sz w:val="36"/>
          <w:szCs w:val="36"/>
        </w:rPr>
        <w:t xml:space="preserve"> as stated in SB 98</w:t>
      </w:r>
    </w:p>
    <w:p w:rsidR="00E43319" w:rsidRDefault="00E43319" w:rsidP="00A207ED">
      <w:pPr>
        <w:spacing w:after="240"/>
        <w:rPr>
          <w:b/>
        </w:rPr>
      </w:pPr>
      <w:r w:rsidRPr="0030402E">
        <w:rPr>
          <w:b/>
        </w:rPr>
        <w:t>Stakeholder Engagement</w:t>
      </w:r>
      <w:r w:rsidR="00C06990">
        <w:rPr>
          <w:b/>
        </w:rPr>
        <w:t xml:space="preserve"> Requirements</w:t>
      </w:r>
      <w:r w:rsidRPr="0030402E">
        <w:rPr>
          <w:b/>
        </w:rPr>
        <w:t>:</w:t>
      </w:r>
    </w:p>
    <w:p w:rsidR="00257E83" w:rsidRPr="00257E83" w:rsidRDefault="00257E83" w:rsidP="00A207ED">
      <w:pPr>
        <w:pStyle w:val="ListParagraph"/>
        <w:numPr>
          <w:ilvl w:val="0"/>
          <w:numId w:val="3"/>
        </w:numPr>
        <w:spacing w:after="240"/>
        <w:contextualSpacing w:val="0"/>
        <w:rPr>
          <w:bCs/>
        </w:rPr>
      </w:pPr>
      <w:r>
        <w:rPr>
          <w:bCs/>
        </w:rPr>
        <w:t>LEAs must consult with teachers, principals, administrators, other school personnel, bargaining units, parents, and pupils while developing the Learning Continuity Plan and s</w:t>
      </w:r>
      <w:r w:rsidRPr="00257E83">
        <w:rPr>
          <w:bCs/>
        </w:rPr>
        <w:t>olicit recommendations and comments of members of the public regarding the specific actions and expenditures proposed to be included in the Learning Continuity Plan</w:t>
      </w:r>
      <w:r w:rsidR="00924355">
        <w:rPr>
          <w:bCs/>
        </w:rPr>
        <w:t>.</w:t>
      </w:r>
    </w:p>
    <w:p w:rsidR="00E43319" w:rsidRDefault="00E43319" w:rsidP="00A207ED">
      <w:pPr>
        <w:pStyle w:val="ListParagraph"/>
        <w:numPr>
          <w:ilvl w:val="0"/>
          <w:numId w:val="3"/>
        </w:numPr>
        <w:spacing w:after="240" w:line="259" w:lineRule="auto"/>
        <w:contextualSpacing w:val="0"/>
      </w:pPr>
      <w:r>
        <w:t>LEAs must notify members of the public regarding opportunities to provide written comment</w:t>
      </w:r>
      <w:r w:rsidR="00BE5AFF">
        <w:t>s</w:t>
      </w:r>
      <w:r>
        <w:t xml:space="preserve"> to proposed actions and expenditures included in the </w:t>
      </w:r>
      <w:r w:rsidR="00181546">
        <w:rPr>
          <w:rFonts w:eastAsia="Arial" w:cs="Arial"/>
        </w:rPr>
        <w:t>Learning Continuity Plan</w:t>
      </w:r>
      <w:r w:rsidR="00924355">
        <w:rPr>
          <w:rFonts w:eastAsia="Arial" w:cs="Arial"/>
        </w:rPr>
        <w:t>.</w:t>
      </w:r>
    </w:p>
    <w:p w:rsidR="00E43319" w:rsidRDefault="00E43319" w:rsidP="00A207ED">
      <w:pPr>
        <w:pStyle w:val="ListParagraph"/>
        <w:numPr>
          <w:ilvl w:val="0"/>
          <w:numId w:val="3"/>
        </w:numPr>
        <w:spacing w:after="240" w:line="259" w:lineRule="auto"/>
        <w:contextualSpacing w:val="0"/>
      </w:pPr>
      <w:r>
        <w:t>LEAs</w:t>
      </w:r>
      <w:r w:rsidR="00B91E8F">
        <w:t xml:space="preserve"> </w:t>
      </w:r>
      <w:r>
        <w:t xml:space="preserve">must present the </w:t>
      </w:r>
      <w:r w:rsidR="00181546">
        <w:rPr>
          <w:rFonts w:eastAsia="Arial" w:cs="Arial"/>
        </w:rPr>
        <w:t>Learning Continuity Plan</w:t>
      </w:r>
      <w:r>
        <w:t xml:space="preserve"> to the Parent Advisory Committee and English Learner Advisory Committee</w:t>
      </w:r>
      <w:r w:rsidR="00B91E8F">
        <w:t>, as applicable, in</w:t>
      </w:r>
      <w:r w:rsidR="00257E83">
        <w:t xml:space="preserve"> separate</w:t>
      </w:r>
      <w:r w:rsidR="00B91E8F">
        <w:t xml:space="preserve"> meetings</w:t>
      </w:r>
      <w:r w:rsidR="00257E83">
        <w:t>,</w:t>
      </w:r>
      <w:r>
        <w:t xml:space="preserve"> for review and comment. School district and </w:t>
      </w:r>
      <w:r w:rsidR="00924355">
        <w:t>county office of education (</w:t>
      </w:r>
      <w:r>
        <w:t>COE</w:t>
      </w:r>
      <w:r w:rsidR="00924355">
        <w:t>)</w:t>
      </w:r>
      <w:r>
        <w:t xml:space="preserve"> superintendents must respond in writing to comments received from these committees. </w:t>
      </w:r>
    </w:p>
    <w:p w:rsidR="0048551F" w:rsidRDefault="0048551F" w:rsidP="00A207ED">
      <w:pPr>
        <w:pStyle w:val="ListParagraph"/>
        <w:numPr>
          <w:ilvl w:val="0"/>
          <w:numId w:val="3"/>
        </w:numPr>
        <w:spacing w:after="240" w:line="259" w:lineRule="auto"/>
        <w:contextualSpacing w:val="0"/>
      </w:pPr>
      <w:r>
        <w:t xml:space="preserve">Throughout the Plan development and stakeholder feedback process, </w:t>
      </w:r>
      <w:r w:rsidRPr="0048551F">
        <w:t xml:space="preserve">LEAs </w:t>
      </w:r>
      <w:r>
        <w:t>must</w:t>
      </w:r>
      <w:r w:rsidRPr="0048551F">
        <w:t xml:space="preserve"> provide options for remote participation in the public hearings and include efforts to solicit feedback and to reach pupils, families, educators, and other stakeholders who do not have internet access, or who speak languages other than English.</w:t>
      </w:r>
    </w:p>
    <w:p w:rsidR="00E43319" w:rsidRPr="0030402E" w:rsidRDefault="00E43319" w:rsidP="00A207ED">
      <w:pPr>
        <w:spacing w:after="240"/>
        <w:rPr>
          <w:b/>
        </w:rPr>
      </w:pPr>
      <w:r w:rsidRPr="0030402E">
        <w:rPr>
          <w:b/>
        </w:rPr>
        <w:t>Adoption</w:t>
      </w:r>
      <w:r>
        <w:rPr>
          <w:b/>
        </w:rPr>
        <w:t xml:space="preserve"> Process</w:t>
      </w:r>
      <w:r w:rsidR="00C06990">
        <w:rPr>
          <w:b/>
        </w:rPr>
        <w:t xml:space="preserve"> Requirements</w:t>
      </w:r>
      <w:r w:rsidRPr="0030402E">
        <w:rPr>
          <w:b/>
        </w:rPr>
        <w:t>:</w:t>
      </w:r>
    </w:p>
    <w:p w:rsidR="00E43319" w:rsidRDefault="00E43319" w:rsidP="00A207ED">
      <w:pPr>
        <w:pStyle w:val="ListParagraph"/>
        <w:numPr>
          <w:ilvl w:val="0"/>
          <w:numId w:val="4"/>
        </w:numPr>
        <w:spacing w:after="240" w:line="259" w:lineRule="auto"/>
        <w:contextualSpacing w:val="0"/>
      </w:pPr>
      <w:r>
        <w:t xml:space="preserve">LEAs shall present the </w:t>
      </w:r>
      <w:r w:rsidR="00181546">
        <w:rPr>
          <w:rFonts w:eastAsia="Arial" w:cs="Arial"/>
        </w:rPr>
        <w:t>Learning Continuity Plan</w:t>
      </w:r>
      <w:r>
        <w:t xml:space="preserve"> at a public hearing for review and comment.</w:t>
      </w:r>
    </w:p>
    <w:p w:rsidR="00E43319" w:rsidRDefault="00E43319" w:rsidP="00A207ED">
      <w:pPr>
        <w:pStyle w:val="ListParagraph"/>
        <w:numPr>
          <w:ilvl w:val="0"/>
          <w:numId w:val="4"/>
        </w:numPr>
        <w:spacing w:after="240" w:line="259" w:lineRule="auto"/>
        <w:contextualSpacing w:val="0"/>
      </w:pPr>
      <w:r>
        <w:t xml:space="preserve">The </w:t>
      </w:r>
      <w:r w:rsidR="006F75FC">
        <w:rPr>
          <w:rFonts w:eastAsia="Arial" w:cs="Arial"/>
        </w:rPr>
        <w:t>Learning Continuity Plan</w:t>
      </w:r>
      <w:r>
        <w:t xml:space="preserve"> shall be adopted at a public meeting after, but not on the same day, as the public hearing.</w:t>
      </w:r>
    </w:p>
    <w:p w:rsidR="004B6C58" w:rsidRDefault="004B6C58" w:rsidP="00EB1F82">
      <w:pPr>
        <w:pStyle w:val="ListParagraph"/>
        <w:numPr>
          <w:ilvl w:val="0"/>
          <w:numId w:val="4"/>
        </w:numPr>
        <w:spacing w:after="240" w:line="259" w:lineRule="auto"/>
        <w:contextualSpacing w:val="0"/>
      </w:pPr>
      <w:r>
        <w:t xml:space="preserve">The </w:t>
      </w:r>
      <w:r w:rsidR="006F75FC">
        <w:rPr>
          <w:rFonts w:eastAsia="Arial" w:cs="Arial"/>
        </w:rPr>
        <w:t>Learning Continuity Plan</w:t>
      </w:r>
      <w:r>
        <w:t xml:space="preserve"> must be adopted by LEAs </w:t>
      </w:r>
      <w:r w:rsidR="00257E83">
        <w:t xml:space="preserve">on or before </w:t>
      </w:r>
      <w:r>
        <w:t>September 30, 2020.</w:t>
      </w:r>
    </w:p>
    <w:p w:rsidR="00E43319" w:rsidRPr="0030402E" w:rsidRDefault="00E43319" w:rsidP="00A207ED">
      <w:pPr>
        <w:spacing w:after="240"/>
        <w:rPr>
          <w:b/>
        </w:rPr>
      </w:pPr>
      <w:r w:rsidRPr="0030402E">
        <w:rPr>
          <w:b/>
        </w:rPr>
        <w:t>Submission</w:t>
      </w:r>
      <w:r w:rsidR="00C06990">
        <w:rPr>
          <w:b/>
        </w:rPr>
        <w:t xml:space="preserve"> Requirements</w:t>
      </w:r>
      <w:r w:rsidR="00D244F8">
        <w:rPr>
          <w:b/>
        </w:rPr>
        <w:t>:</w:t>
      </w:r>
    </w:p>
    <w:p w:rsidR="004B6C58" w:rsidRDefault="001F2724" w:rsidP="00A207ED">
      <w:pPr>
        <w:pStyle w:val="ListParagraph"/>
        <w:numPr>
          <w:ilvl w:val="0"/>
          <w:numId w:val="5"/>
        </w:numPr>
        <w:spacing w:after="240" w:line="259" w:lineRule="auto"/>
        <w:contextualSpacing w:val="0"/>
      </w:pPr>
      <w:r>
        <w:lastRenderedPageBreak/>
        <w:t xml:space="preserve">The </w:t>
      </w:r>
      <w:r w:rsidR="006F75FC">
        <w:rPr>
          <w:rFonts w:eastAsia="Arial" w:cs="Arial"/>
        </w:rPr>
        <w:t>Learning Continuity Plan</w:t>
      </w:r>
      <w:r w:rsidR="00E43319">
        <w:t xml:space="preserve"> shall be filed no later than 5 days after adoption.</w:t>
      </w:r>
    </w:p>
    <w:p w:rsidR="004B6C58" w:rsidRDefault="004B6C58" w:rsidP="006B06E0">
      <w:pPr>
        <w:pStyle w:val="ListParagraph"/>
        <w:numPr>
          <w:ilvl w:val="1"/>
          <w:numId w:val="5"/>
        </w:numPr>
        <w:spacing w:after="240" w:line="259" w:lineRule="auto"/>
        <w:contextualSpacing w:val="0"/>
      </w:pPr>
      <w:r>
        <w:t>A s</w:t>
      </w:r>
      <w:r w:rsidR="00E43319">
        <w:t xml:space="preserve">chool district shall submit </w:t>
      </w:r>
      <w:r>
        <w:t>its</w:t>
      </w:r>
      <w:r w:rsidR="00E43319">
        <w:t xml:space="preserve"> </w:t>
      </w:r>
      <w:r w:rsidR="006F75FC">
        <w:rPr>
          <w:rFonts w:eastAsia="Arial" w:cs="Arial"/>
        </w:rPr>
        <w:t>Learning Continuity Plan</w:t>
      </w:r>
      <w:r w:rsidR="00E43319">
        <w:t xml:space="preserve"> to</w:t>
      </w:r>
      <w:r>
        <w:t xml:space="preserve"> the</w:t>
      </w:r>
      <w:r w:rsidR="00E43319">
        <w:t xml:space="preserve"> COE</w:t>
      </w:r>
      <w:r w:rsidR="00924355">
        <w:t>.</w:t>
      </w:r>
    </w:p>
    <w:p w:rsidR="004B6C58" w:rsidRDefault="00924355" w:rsidP="006B06E0">
      <w:pPr>
        <w:pStyle w:val="ListParagraph"/>
        <w:numPr>
          <w:ilvl w:val="1"/>
          <w:numId w:val="5"/>
        </w:numPr>
        <w:spacing w:after="240" w:line="259" w:lineRule="auto"/>
        <w:contextualSpacing w:val="0"/>
      </w:pPr>
      <w:r>
        <w:t xml:space="preserve">A </w:t>
      </w:r>
      <w:r w:rsidR="00E43319">
        <w:t>COE</w:t>
      </w:r>
      <w:r>
        <w:t>,</w:t>
      </w:r>
      <w:r w:rsidR="0048551F">
        <w:t xml:space="preserve"> </w:t>
      </w:r>
      <w:r w:rsidR="001F2724">
        <w:t xml:space="preserve">including those COEs </w:t>
      </w:r>
      <w:r w:rsidR="0048551F">
        <w:t>with jurisdiction over a single district</w:t>
      </w:r>
      <w:r w:rsidR="004B6C58">
        <w:t>,</w:t>
      </w:r>
      <w:r w:rsidR="00E43319">
        <w:t xml:space="preserve"> sha</w:t>
      </w:r>
      <w:r w:rsidR="004B6C58">
        <w:t xml:space="preserve">ll submit its </w:t>
      </w:r>
      <w:r w:rsidR="006F75FC">
        <w:rPr>
          <w:rFonts w:eastAsia="Arial" w:cs="Arial"/>
        </w:rPr>
        <w:t>Learning Continuity Plan</w:t>
      </w:r>
      <w:r w:rsidR="004B6C58">
        <w:t xml:space="preserve"> to the </w:t>
      </w:r>
      <w:r w:rsidR="009826CC">
        <w:t>California Department of Education (</w:t>
      </w:r>
      <w:r w:rsidR="004B6C58">
        <w:t>CDE</w:t>
      </w:r>
      <w:r w:rsidR="009826CC">
        <w:t>)</w:t>
      </w:r>
      <w:r>
        <w:t>.</w:t>
      </w:r>
    </w:p>
    <w:p w:rsidR="00E43319" w:rsidRDefault="004B6C58" w:rsidP="006B06E0">
      <w:pPr>
        <w:pStyle w:val="ListParagraph"/>
        <w:numPr>
          <w:ilvl w:val="1"/>
          <w:numId w:val="5"/>
        </w:numPr>
        <w:spacing w:after="240" w:line="259" w:lineRule="auto"/>
        <w:contextualSpacing w:val="0"/>
      </w:pPr>
      <w:r>
        <w:t xml:space="preserve">A </w:t>
      </w:r>
      <w:r w:rsidR="00257E83">
        <w:t>c</w:t>
      </w:r>
      <w:r w:rsidR="00E43319">
        <w:t>harter</w:t>
      </w:r>
      <w:r>
        <w:t xml:space="preserve"> school shall submit its </w:t>
      </w:r>
      <w:r w:rsidR="006F75FC">
        <w:rPr>
          <w:rFonts w:eastAsia="Arial" w:cs="Arial"/>
        </w:rPr>
        <w:t>Learning Continuity Plan</w:t>
      </w:r>
      <w:r w:rsidR="00E43319">
        <w:t xml:space="preserve"> to </w:t>
      </w:r>
      <w:r>
        <w:t xml:space="preserve">its </w:t>
      </w:r>
      <w:r w:rsidR="00E43319">
        <w:t>authorizer and CO</w:t>
      </w:r>
      <w:r>
        <w:t>E unless the COE is</w:t>
      </w:r>
      <w:r w:rsidR="00E43319">
        <w:t xml:space="preserve"> the chartering authority.</w:t>
      </w:r>
    </w:p>
    <w:p w:rsidR="00E43319" w:rsidRDefault="00D83768" w:rsidP="00A207ED">
      <w:pPr>
        <w:pStyle w:val="ListParagraph"/>
        <w:numPr>
          <w:ilvl w:val="0"/>
          <w:numId w:val="5"/>
        </w:numPr>
        <w:spacing w:after="240" w:line="259" w:lineRule="auto"/>
        <w:contextualSpacing w:val="0"/>
      </w:pPr>
      <w:r>
        <w:t>Reviewing authorities do not approve the Learning Continuity Plan</w:t>
      </w:r>
      <w:r w:rsidR="009826CC">
        <w:t>;</w:t>
      </w:r>
      <w:r>
        <w:t xml:space="preserve"> however, </w:t>
      </w:r>
      <w:r w:rsidR="00E43319">
        <w:t xml:space="preserve">COEs and </w:t>
      </w:r>
      <w:r>
        <w:t xml:space="preserve">the </w:t>
      </w:r>
      <w:r w:rsidR="00E43319">
        <w:t xml:space="preserve">CDE </w:t>
      </w:r>
      <w:r w:rsidR="00E43319" w:rsidRPr="00EB1F82">
        <w:rPr>
          <w:b/>
        </w:rPr>
        <w:t>may</w:t>
      </w:r>
      <w:r w:rsidR="00E43319">
        <w:t xml:space="preserve"> submit recommendations</w:t>
      </w:r>
      <w:r>
        <w:t>, in writing, for amendments to the Learning Continuity Plan</w:t>
      </w:r>
      <w:r w:rsidR="00E43319">
        <w:t xml:space="preserve"> by October 30, 2020.</w:t>
      </w:r>
    </w:p>
    <w:p w:rsidR="00E43319" w:rsidRDefault="00E43319" w:rsidP="00A207ED">
      <w:pPr>
        <w:pStyle w:val="ListParagraph"/>
        <w:numPr>
          <w:ilvl w:val="1"/>
          <w:numId w:val="5"/>
        </w:numPr>
        <w:spacing w:after="240" w:line="259" w:lineRule="auto"/>
        <w:contextualSpacing w:val="0"/>
      </w:pPr>
      <w:r>
        <w:t xml:space="preserve">The governing boards of </w:t>
      </w:r>
      <w:r w:rsidR="004B6C58">
        <w:t>school d</w:t>
      </w:r>
      <w:r>
        <w:t xml:space="preserve">istricts and COEs </w:t>
      </w:r>
      <w:r w:rsidRPr="00EB1F82">
        <w:rPr>
          <w:b/>
        </w:rPr>
        <w:t>must</w:t>
      </w:r>
      <w:r>
        <w:t xml:space="preserve"> consider the written recommendations at a public meeting within 15 days of receiving the recommendations.</w:t>
      </w:r>
    </w:p>
    <w:p w:rsidR="00E43319" w:rsidRDefault="00E43319" w:rsidP="00A207ED">
      <w:pPr>
        <w:pStyle w:val="ListParagraph"/>
        <w:numPr>
          <w:ilvl w:val="1"/>
          <w:numId w:val="5"/>
        </w:numPr>
        <w:spacing w:after="240" w:line="259" w:lineRule="auto"/>
        <w:contextualSpacing w:val="0"/>
      </w:pPr>
      <w:r>
        <w:t>Charters schools are not contemplated in the recommendation language.</w:t>
      </w:r>
    </w:p>
    <w:p w:rsidR="00E43319" w:rsidRPr="0030402E" w:rsidRDefault="00E43319" w:rsidP="00A207ED">
      <w:pPr>
        <w:spacing w:after="240"/>
        <w:rPr>
          <w:b/>
        </w:rPr>
      </w:pPr>
      <w:r w:rsidRPr="0030402E">
        <w:rPr>
          <w:b/>
        </w:rPr>
        <w:t>Posting</w:t>
      </w:r>
      <w:r w:rsidR="00C06990">
        <w:rPr>
          <w:b/>
        </w:rPr>
        <w:t xml:space="preserve"> Requirement:</w:t>
      </w:r>
    </w:p>
    <w:p w:rsidR="00915739" w:rsidRPr="00D83768" w:rsidRDefault="00D83768" w:rsidP="00A207ED">
      <w:pPr>
        <w:pStyle w:val="ListParagraph"/>
        <w:numPr>
          <w:ilvl w:val="0"/>
          <w:numId w:val="10"/>
        </w:numPr>
        <w:spacing w:after="240"/>
        <w:contextualSpacing w:val="0"/>
        <w:rPr>
          <w:bCs/>
        </w:rPr>
      </w:pPr>
      <w:r w:rsidRPr="00915739">
        <w:rPr>
          <w:bCs/>
        </w:rPr>
        <w:t>LEAs must prominently post the Learning Continuity Plan on the homepage of the LEA’s website, consistent with the LCAP posting requirements</w:t>
      </w:r>
      <w:r w:rsidR="00793BD0" w:rsidRPr="00915739">
        <w:rPr>
          <w:bCs/>
        </w:rPr>
        <w:t xml:space="preserve"> as specified in </w:t>
      </w:r>
      <w:r w:rsidR="00793BD0" w:rsidRPr="00915739">
        <w:rPr>
          <w:bCs/>
          <w:i/>
        </w:rPr>
        <w:t xml:space="preserve">EC </w:t>
      </w:r>
      <w:r w:rsidR="00793BD0" w:rsidRPr="00915739">
        <w:rPr>
          <w:bCs/>
        </w:rPr>
        <w:t>sections</w:t>
      </w:r>
      <w:r w:rsidR="00915739" w:rsidRPr="00915739">
        <w:rPr>
          <w:bCs/>
        </w:rPr>
        <w:t xml:space="preserve"> 52065 and 47606.5</w:t>
      </w:r>
      <w:r w:rsidR="00915739">
        <w:rPr>
          <w:bCs/>
        </w:rPr>
        <w:t>.</w:t>
      </w:r>
    </w:p>
    <w:p w:rsidR="004156EF" w:rsidRPr="004156EF" w:rsidRDefault="004156EF" w:rsidP="00A207ED">
      <w:pPr>
        <w:spacing w:after="240"/>
        <w:rPr>
          <w:b/>
        </w:rPr>
      </w:pPr>
      <w:r>
        <w:rPr>
          <w:b/>
        </w:rPr>
        <w:t>Adherence</w:t>
      </w:r>
      <w:r w:rsidRPr="004156EF">
        <w:rPr>
          <w:b/>
        </w:rPr>
        <w:t xml:space="preserve"> requirements:</w:t>
      </w:r>
    </w:p>
    <w:p w:rsidR="004B6C58" w:rsidRDefault="004156EF" w:rsidP="00A207ED">
      <w:pPr>
        <w:spacing w:after="240"/>
      </w:pPr>
      <w:r>
        <w:t xml:space="preserve">The Learning Continuity Plan adopted by the LEA shall address continuity of learning and include all of the information specified in the Learning Continuity Plan Template developed by the CDE </w:t>
      </w:r>
      <w:r w:rsidR="007B62B5">
        <w:t xml:space="preserve">in </w:t>
      </w:r>
      <w:r w:rsidR="007B62B5" w:rsidRPr="0072107D">
        <w:t>consultation with the</w:t>
      </w:r>
      <w:r w:rsidR="007B62B5">
        <w:t xml:space="preserve"> </w:t>
      </w:r>
      <w:r>
        <w:t>SBE Executive Director.</w:t>
      </w:r>
    </w:p>
    <w:p w:rsidR="00E43319" w:rsidRDefault="00E43319" w:rsidP="00A207ED">
      <w:pPr>
        <w:spacing w:after="240"/>
      </w:pPr>
      <w:r w:rsidRPr="00D244F8">
        <w:rPr>
          <w:b/>
        </w:rPr>
        <w:t xml:space="preserve">The </w:t>
      </w:r>
      <w:r w:rsidR="006F75FC" w:rsidRPr="00D244F8">
        <w:rPr>
          <w:rFonts w:eastAsia="Arial" w:cs="Arial"/>
          <w:b/>
        </w:rPr>
        <w:t>Learning Continuity Plan</w:t>
      </w:r>
      <w:r w:rsidRPr="00D244F8">
        <w:rPr>
          <w:b/>
        </w:rPr>
        <w:t xml:space="preserve"> Template must include, but is not limited to the following</w:t>
      </w:r>
      <w:r>
        <w:t>:</w:t>
      </w:r>
    </w:p>
    <w:p w:rsidR="00E43319" w:rsidRDefault="00E43319" w:rsidP="00A207ED">
      <w:pPr>
        <w:spacing w:after="240"/>
      </w:pPr>
      <w:r w:rsidRPr="002E1135">
        <w:t xml:space="preserve">A description of how the </w:t>
      </w:r>
      <w:r>
        <w:t xml:space="preserve">LEA </w:t>
      </w:r>
      <w:r w:rsidRPr="002E1135">
        <w:t>will provide continuity of learning and address the impact of COVID-19 on p</w:t>
      </w:r>
      <w:r>
        <w:t>upils, staff, and the community</w:t>
      </w:r>
      <w:r w:rsidRPr="002E1135">
        <w:t xml:space="preserve"> and the specific actions and expenditures the </w:t>
      </w:r>
      <w:r>
        <w:t xml:space="preserve">LEA </w:t>
      </w:r>
      <w:r w:rsidRPr="002E1135">
        <w:t>anticipates taking to support its ability to address the impacts of COVID-19</w:t>
      </w:r>
      <w:r>
        <w:t>.</w:t>
      </w:r>
    </w:p>
    <w:p w:rsidR="00E43319" w:rsidRDefault="00E43319" w:rsidP="00A207ED">
      <w:pPr>
        <w:pStyle w:val="ListParagraph"/>
        <w:numPr>
          <w:ilvl w:val="0"/>
          <w:numId w:val="6"/>
        </w:numPr>
        <w:spacing w:after="240" w:line="259" w:lineRule="auto"/>
        <w:contextualSpacing w:val="0"/>
      </w:pPr>
      <w:r w:rsidRPr="002E1135">
        <w:t xml:space="preserve">In-person instructional offerings, and specifically, the actions the </w:t>
      </w:r>
      <w:r>
        <w:t xml:space="preserve">LEA </w:t>
      </w:r>
      <w:r w:rsidRPr="002E1135">
        <w:t xml:space="preserve">will take to offer classroom-based instruction whenever possible, particularly for pupils who have experienced significant learning loss due to school closures in the 2019–20 </w:t>
      </w:r>
      <w:r w:rsidRPr="002E1135">
        <w:lastRenderedPageBreak/>
        <w:t>school year or are at greater risk of experiencing learning loss due to future school closures</w:t>
      </w:r>
    </w:p>
    <w:p w:rsidR="00E43319" w:rsidRDefault="006F75FC" w:rsidP="00A207ED">
      <w:pPr>
        <w:spacing w:after="240"/>
      </w:pPr>
      <w:r>
        <w:rPr>
          <w:rFonts w:eastAsia="Arial" w:cs="Arial"/>
        </w:rPr>
        <w:t>Learning Continuity Plans</w:t>
      </w:r>
      <w:r w:rsidR="00E43319" w:rsidRPr="006327EC">
        <w:t xml:space="preserve"> for a distance learning program, including all of the following</w:t>
      </w:r>
      <w:r w:rsidR="00E43319">
        <w:t>:</w:t>
      </w:r>
    </w:p>
    <w:p w:rsidR="00E43319" w:rsidRDefault="00E43319" w:rsidP="00A207ED">
      <w:pPr>
        <w:pStyle w:val="ListParagraph"/>
        <w:numPr>
          <w:ilvl w:val="0"/>
          <w:numId w:val="6"/>
        </w:numPr>
        <w:spacing w:after="240" w:line="259" w:lineRule="auto"/>
        <w:contextualSpacing w:val="0"/>
      </w:pPr>
      <w:r>
        <w:t xml:space="preserve">How the LEA will provide continuity of instruction during the school year to ensure pupils have access to a full curriculum of substantially similar quality regardless of the method of delivery </w:t>
      </w:r>
      <w:bookmarkStart w:id="0" w:name="_GoBack"/>
      <w:bookmarkEnd w:id="0"/>
    </w:p>
    <w:p w:rsidR="00E43319" w:rsidRDefault="00E43319" w:rsidP="00A207ED">
      <w:pPr>
        <w:pStyle w:val="ListParagraph"/>
        <w:numPr>
          <w:ilvl w:val="1"/>
          <w:numId w:val="6"/>
        </w:numPr>
        <w:spacing w:after="240" w:line="259" w:lineRule="auto"/>
        <w:contextualSpacing w:val="0"/>
      </w:pPr>
      <w:r>
        <w:t>This shall include a plan for curriculum and instructional resources that will ensure instructional continuity for pupils if a transition between in-person instruction and distance learning is necessary.</w:t>
      </w:r>
    </w:p>
    <w:p w:rsidR="00E43319" w:rsidRDefault="00E43319" w:rsidP="00A207ED">
      <w:pPr>
        <w:pStyle w:val="ListParagraph"/>
        <w:numPr>
          <w:ilvl w:val="0"/>
          <w:numId w:val="6"/>
        </w:numPr>
        <w:spacing w:after="240" w:line="259" w:lineRule="auto"/>
        <w:contextualSpacing w:val="0"/>
      </w:pPr>
      <w:r>
        <w:t>A plan for ensuring access to devices and connectivity for all pupils to support distance learning whenever it occurs</w:t>
      </w:r>
    </w:p>
    <w:p w:rsidR="00E43319" w:rsidRDefault="00E43319" w:rsidP="00A207ED">
      <w:pPr>
        <w:pStyle w:val="ListParagraph"/>
        <w:numPr>
          <w:ilvl w:val="0"/>
          <w:numId w:val="6"/>
        </w:numPr>
        <w:spacing w:after="240" w:line="259" w:lineRule="auto"/>
        <w:contextualSpacing w:val="0"/>
      </w:pPr>
      <w:r>
        <w:t>How the LEA will measure participation and assess pupil progress through live contacts and synchronous instructional minutes, as well as how the time value of pupil work will be measured</w:t>
      </w:r>
    </w:p>
    <w:p w:rsidR="00E43319" w:rsidRDefault="00E43319" w:rsidP="00A207ED">
      <w:pPr>
        <w:pStyle w:val="ListParagraph"/>
        <w:numPr>
          <w:ilvl w:val="0"/>
          <w:numId w:val="6"/>
        </w:numPr>
        <w:spacing w:after="240" w:line="259" w:lineRule="auto"/>
        <w:contextualSpacing w:val="0"/>
      </w:pPr>
      <w:r>
        <w:t>What professional development and resources will be provided to staff to support the provision of distance learning, including technological support</w:t>
      </w:r>
    </w:p>
    <w:p w:rsidR="00E43319" w:rsidRDefault="00E43319" w:rsidP="00A207ED">
      <w:pPr>
        <w:pStyle w:val="ListParagraph"/>
        <w:numPr>
          <w:ilvl w:val="0"/>
          <w:numId w:val="6"/>
        </w:numPr>
        <w:spacing w:after="240" w:line="259" w:lineRule="auto"/>
        <w:contextualSpacing w:val="0"/>
      </w:pPr>
      <w:r>
        <w:t>To the extent that staff roles and responsibilities change because of COVID-19, what the new roles and responsibilities of affected staff will be</w:t>
      </w:r>
    </w:p>
    <w:p w:rsidR="00E43319" w:rsidRDefault="00E43319" w:rsidP="00A207ED">
      <w:pPr>
        <w:pStyle w:val="ListParagraph"/>
        <w:numPr>
          <w:ilvl w:val="0"/>
          <w:numId w:val="6"/>
        </w:numPr>
        <w:spacing w:after="240" w:line="259" w:lineRule="auto"/>
        <w:contextualSpacing w:val="0"/>
      </w:pPr>
      <w:r>
        <w:t>What additional supports for pupils with unique needs will be provided, including for English learners, pupils with exceptional needs served across the full continuum of placements, pupils in foster care, and pupils who are experiencing homelessness during the period in which distance learning is provided</w:t>
      </w:r>
    </w:p>
    <w:p w:rsidR="00E43319" w:rsidRDefault="00E43319" w:rsidP="00EB1F82">
      <w:pPr>
        <w:spacing w:after="240"/>
      </w:pPr>
      <w:r w:rsidRPr="006327EC">
        <w:t xml:space="preserve">How the </w:t>
      </w:r>
      <w:r>
        <w:t xml:space="preserve">LEA </w:t>
      </w:r>
      <w:r w:rsidRPr="006327EC">
        <w:t>will address pupil learning loss that results from COVID-19 during the 2019–20 and 2020–21 school years, including all of the following:</w:t>
      </w:r>
    </w:p>
    <w:p w:rsidR="00E43319" w:rsidRDefault="00E43319" w:rsidP="00EB1F82">
      <w:pPr>
        <w:pStyle w:val="ListParagraph"/>
        <w:numPr>
          <w:ilvl w:val="0"/>
          <w:numId w:val="7"/>
        </w:numPr>
        <w:spacing w:after="240" w:line="259" w:lineRule="auto"/>
        <w:contextualSpacing w:val="0"/>
      </w:pPr>
      <w:r>
        <w:t>How the LEA will assess pupils to measure pupil learning status, particularly in the areas of English language arts, English language development, and mathematics</w:t>
      </w:r>
    </w:p>
    <w:p w:rsidR="00E43319" w:rsidRDefault="00E43319" w:rsidP="00EB1F82">
      <w:pPr>
        <w:pStyle w:val="ListParagraph"/>
        <w:numPr>
          <w:ilvl w:val="0"/>
          <w:numId w:val="7"/>
        </w:numPr>
        <w:spacing w:after="240" w:line="259" w:lineRule="auto"/>
        <w:contextualSpacing w:val="0"/>
      </w:pPr>
      <w:r>
        <w:t>What actions and strategies the LEA will use to address learning loss and accelerate learning progress for pupils, as needed, and how these strategies differ for pupils who are classified as English learners, are eligible for a free or reduced-price meal, or are foster youth, as those terms are defined in Section 42238.01, individuals with exceptional needs, pupils in foster care, and pupils who are experiencing homelessness</w:t>
      </w:r>
    </w:p>
    <w:p w:rsidR="00E43319" w:rsidRDefault="00E43319" w:rsidP="00EB1F82">
      <w:pPr>
        <w:pStyle w:val="ListParagraph"/>
        <w:numPr>
          <w:ilvl w:val="0"/>
          <w:numId w:val="7"/>
        </w:numPr>
        <w:spacing w:after="240" w:line="259" w:lineRule="auto"/>
        <w:contextualSpacing w:val="0"/>
      </w:pPr>
      <w:r>
        <w:lastRenderedPageBreak/>
        <w:t>How the effectiveness of the services or supports provided to address learning loss will be measured</w:t>
      </w:r>
    </w:p>
    <w:p w:rsidR="00E43319" w:rsidRDefault="00E43319" w:rsidP="00EB1F82">
      <w:pPr>
        <w:spacing w:after="240"/>
      </w:pPr>
      <w:r w:rsidRPr="006327EC">
        <w:t xml:space="preserve">How the </w:t>
      </w:r>
      <w:r>
        <w:t>LEA</w:t>
      </w:r>
      <w:r w:rsidRPr="006327EC">
        <w:t xml:space="preserve"> will monitor and support the mental health and social and emotional well-being of pupils and staff during the school year</w:t>
      </w:r>
      <w:r>
        <w:t>.</w:t>
      </w:r>
    </w:p>
    <w:p w:rsidR="00E43319" w:rsidRDefault="00E43319" w:rsidP="00A207ED">
      <w:pPr>
        <w:spacing w:after="240"/>
      </w:pPr>
      <w:r w:rsidRPr="006327EC">
        <w:t>What professional development will be provided to staff, and what resources will be provided to pupils and staff to address trauma and other impacts of COVID-19 on the school community</w:t>
      </w:r>
      <w:r>
        <w:t>.</w:t>
      </w:r>
    </w:p>
    <w:p w:rsidR="00595862" w:rsidRDefault="00E43319" w:rsidP="00A207ED">
      <w:pPr>
        <w:spacing w:after="240"/>
      </w:pPr>
      <w:r w:rsidRPr="0030402E">
        <w:t>Pupil engagement</w:t>
      </w:r>
      <w:r w:rsidRPr="006327EC">
        <w:t xml:space="preserve"> and outreach, including the procedures of </w:t>
      </w:r>
      <w:r w:rsidR="00C875E4">
        <w:t xml:space="preserve">the </w:t>
      </w:r>
      <w:r>
        <w:t>LEA</w:t>
      </w:r>
      <w:r w:rsidRPr="006327EC">
        <w:t xml:space="preserve"> for tiered re</w:t>
      </w:r>
      <w:r w:rsidR="00BE5AFF">
        <w:t>-</w:t>
      </w:r>
      <w:r w:rsidRPr="006327EC">
        <w:t xml:space="preserve">engagement strategies for pupils who are absent from distance learning, and </w:t>
      </w:r>
      <w:r w:rsidR="002663BF">
        <w:t xml:space="preserve">how the </w:t>
      </w:r>
      <w:r>
        <w:t>LEA</w:t>
      </w:r>
      <w:r w:rsidRPr="006327EC">
        <w:t xml:space="preserve"> will provide outreach to pupils and their parents or guardians, including in languages other than English, when pupils are not meeting compulsory education requirements, or </w:t>
      </w:r>
      <w:r>
        <w:t xml:space="preserve">if </w:t>
      </w:r>
      <w:r w:rsidRPr="006327EC">
        <w:t xml:space="preserve">the </w:t>
      </w:r>
      <w:r>
        <w:t xml:space="preserve">LEA </w:t>
      </w:r>
      <w:r w:rsidRPr="006327EC">
        <w:t>determines the pupil is not engaging in instruction and is at risk of learning loss</w:t>
      </w:r>
      <w:r>
        <w:t>.</w:t>
      </w:r>
    </w:p>
    <w:p w:rsidR="00E43319" w:rsidRDefault="00E43319" w:rsidP="00EB1F82">
      <w:pPr>
        <w:spacing w:after="240"/>
      </w:pPr>
      <w:r w:rsidRPr="00CD7BDF">
        <w:t>School nutrition, including how the LEA will provide meals for pupils who are eligible for free or reduced-price meals</w:t>
      </w:r>
      <w:r w:rsidRPr="00C444D5">
        <w:t xml:space="preserve"> </w:t>
      </w:r>
      <w:r w:rsidRPr="00CD7BDF">
        <w:t>for pupils participating in both in-person instruction and distance learning, as applicable</w:t>
      </w:r>
      <w:r w:rsidRPr="00A207ED">
        <w:t>.</w:t>
      </w:r>
    </w:p>
    <w:p w:rsidR="00E43319" w:rsidRDefault="00E43319" w:rsidP="00A207ED">
      <w:pPr>
        <w:pStyle w:val="ListParagraph"/>
        <w:numPr>
          <w:ilvl w:val="0"/>
          <w:numId w:val="8"/>
        </w:numPr>
        <w:spacing w:after="240" w:line="259" w:lineRule="auto"/>
        <w:contextualSpacing w:val="0"/>
      </w:pPr>
      <w:r>
        <w:t>Note: this requirement is</w:t>
      </w:r>
      <w:r w:rsidRPr="006327EC">
        <w:t xml:space="preserve"> contingent upon the department receiving an approved waiver from the United States Department of Agriculture, for each day of the scheduled school year</w:t>
      </w:r>
      <w:r>
        <w:t>.</w:t>
      </w:r>
    </w:p>
    <w:p w:rsidR="00595862" w:rsidRDefault="00595862" w:rsidP="00A207ED">
      <w:pPr>
        <w:spacing w:after="240"/>
      </w:pPr>
      <w:r>
        <w:t xml:space="preserve">A description of </w:t>
      </w:r>
      <w:r w:rsidR="00E43319" w:rsidRPr="0030402E">
        <w:t>how federal</w:t>
      </w:r>
      <w:r w:rsidR="00E43319" w:rsidRPr="006327EC">
        <w:t xml:space="preserve"> and state funding included in the original or revised budget adopted by the governing board of </w:t>
      </w:r>
      <w:r w:rsidR="00E43319">
        <w:t>an LEA</w:t>
      </w:r>
      <w:r w:rsidR="00E43319" w:rsidRPr="006327EC">
        <w:t xml:space="preserve"> is used to support the efforts described in the </w:t>
      </w:r>
      <w:r w:rsidR="00CD7BDF">
        <w:t>Learning Continuity Plan</w:t>
      </w:r>
      <w:r w:rsidR="00E43319" w:rsidRPr="006327EC">
        <w:t>, including federal and state funds provided for learning loss mitigation pursuant to Section</w:t>
      </w:r>
      <w:r w:rsidR="001E1F30">
        <w:t xml:space="preserve"> 110 of the act</w:t>
      </w:r>
      <w:r w:rsidR="00E43319" w:rsidRPr="006327EC">
        <w:t xml:space="preserve">. If the actions and expenditures described </w:t>
      </w:r>
      <w:r w:rsidR="00E43319">
        <w:t>in the Learning Continuity Plan</w:t>
      </w:r>
      <w:r w:rsidR="00E43319" w:rsidRPr="006327EC">
        <w:t xml:space="preserve"> are not included in the budget, the </w:t>
      </w:r>
      <w:r w:rsidR="00E43319">
        <w:t>Plan</w:t>
      </w:r>
      <w:r w:rsidR="00E43319" w:rsidRPr="006327EC">
        <w:t xml:space="preserve"> shall reference how these expenditures will be included in the first interim report of the </w:t>
      </w:r>
      <w:r w:rsidR="00E43319">
        <w:t>LEA</w:t>
      </w:r>
      <w:r w:rsidR="00E43319" w:rsidRPr="006327EC">
        <w:t>.</w:t>
      </w:r>
    </w:p>
    <w:p w:rsidR="006F75FC" w:rsidRPr="00CD7BDF" w:rsidRDefault="00595862" w:rsidP="00CD7BDF">
      <w:pPr>
        <w:spacing w:after="480"/>
      </w:pPr>
      <w:r>
        <w:t xml:space="preserve">A </w:t>
      </w:r>
      <w:r w:rsidR="00E43319" w:rsidRPr="006327EC">
        <w:t xml:space="preserve">description of how the </w:t>
      </w:r>
      <w:r w:rsidR="00E43319">
        <w:t>LEA</w:t>
      </w:r>
      <w:r w:rsidR="00E43319" w:rsidRPr="006327EC">
        <w:t xml:space="preserve"> is increasing or improving services in proportion to funds generated </w:t>
      </w:r>
      <w:r w:rsidR="00BE5AFF">
        <w:t>based on</w:t>
      </w:r>
      <w:r w:rsidR="00E43319" w:rsidRPr="006327EC">
        <w:t xml:space="preserve"> the number and concentration of unduplicated pupils under the </w:t>
      </w:r>
      <w:r w:rsidR="00CD7BDF">
        <w:t>Local Control Funding Formula</w:t>
      </w:r>
      <w:r w:rsidR="00E43319" w:rsidRPr="006327EC">
        <w:t xml:space="preserve"> in the 2020–21 fiscal year </w:t>
      </w:r>
      <w:r w:rsidR="00E43319">
        <w:t>consistent</w:t>
      </w:r>
      <w:r w:rsidR="00E43319" w:rsidRPr="006327EC">
        <w:t xml:space="preserve"> </w:t>
      </w:r>
      <w:r w:rsidR="00E43319">
        <w:t>with</w:t>
      </w:r>
      <w:r w:rsidR="00E43319" w:rsidRPr="006327EC">
        <w:t xml:space="preserve"> the regulations adopted by the state board pursuant to Section 42238.07. The description shall include the portion of any federal funds provided to backfill reductions to the </w:t>
      </w:r>
      <w:r w:rsidR="00CD7BDF">
        <w:t>Local Control Funding Formula</w:t>
      </w:r>
      <w:r w:rsidR="00E43319" w:rsidRPr="006327EC">
        <w:t xml:space="preserve"> on a dollar-for-dollar basis generated </w:t>
      </w:r>
      <w:r w:rsidR="00BE5AFF">
        <w:t>based on</w:t>
      </w:r>
      <w:r w:rsidR="00E43319" w:rsidRPr="006327EC">
        <w:t xml:space="preserve"> the number and concentration of unduplicated pupils.</w:t>
      </w:r>
    </w:p>
    <w:p w:rsidR="00181546" w:rsidRPr="00F86AAF" w:rsidRDefault="00181546" w:rsidP="00A207ED">
      <w:pPr>
        <w:spacing w:after="240"/>
        <w:rPr>
          <w:b/>
          <w:sz w:val="36"/>
          <w:szCs w:val="36"/>
        </w:rPr>
      </w:pPr>
      <w:r w:rsidRPr="00F86AAF">
        <w:rPr>
          <w:b/>
          <w:sz w:val="36"/>
          <w:szCs w:val="36"/>
        </w:rPr>
        <w:t>Stakeholder Involvement</w:t>
      </w:r>
      <w:r>
        <w:rPr>
          <w:b/>
          <w:sz w:val="36"/>
          <w:szCs w:val="36"/>
        </w:rPr>
        <w:t xml:space="preserve"> and</w:t>
      </w:r>
      <w:r w:rsidR="0086387F">
        <w:rPr>
          <w:b/>
          <w:sz w:val="36"/>
          <w:szCs w:val="36"/>
        </w:rPr>
        <w:t xml:space="preserve"> Supporting the </w:t>
      </w:r>
      <w:r w:rsidR="004A13A5">
        <w:rPr>
          <w:b/>
          <w:sz w:val="36"/>
          <w:szCs w:val="36"/>
        </w:rPr>
        <w:t>Development</w:t>
      </w:r>
      <w:r>
        <w:rPr>
          <w:b/>
          <w:sz w:val="36"/>
          <w:szCs w:val="36"/>
        </w:rPr>
        <w:t xml:space="preserve"> of the Learning Continuity and Attendance Plan</w:t>
      </w:r>
      <w:r w:rsidR="0086387F">
        <w:rPr>
          <w:b/>
          <w:sz w:val="36"/>
          <w:szCs w:val="36"/>
        </w:rPr>
        <w:t xml:space="preserve"> </w:t>
      </w:r>
      <w:r w:rsidR="006B5003" w:rsidRPr="0072107D">
        <w:rPr>
          <w:b/>
          <w:sz w:val="36"/>
          <w:szCs w:val="36"/>
        </w:rPr>
        <w:t>Template</w:t>
      </w:r>
    </w:p>
    <w:p w:rsidR="00181546" w:rsidRDefault="00181546" w:rsidP="00A207ED">
      <w:pPr>
        <w:spacing w:after="240"/>
      </w:pPr>
      <w:r>
        <w:lastRenderedPageBreak/>
        <w:t xml:space="preserve">The timeline for </w:t>
      </w:r>
      <w:r w:rsidR="0086387F">
        <w:t xml:space="preserve">collecting </w:t>
      </w:r>
      <w:r>
        <w:t xml:space="preserve">stakeholder input to inform the development of the </w:t>
      </w:r>
      <w:r w:rsidR="006F75FC">
        <w:rPr>
          <w:rFonts w:eastAsia="Arial" w:cs="Arial"/>
        </w:rPr>
        <w:t>Learning Continuity Plan</w:t>
      </w:r>
      <w:r>
        <w:t xml:space="preserve"> </w:t>
      </w:r>
      <w:r w:rsidR="00187BA9">
        <w:t>T</w:t>
      </w:r>
      <w:r>
        <w:t>emplate</w:t>
      </w:r>
      <w:r w:rsidR="0086387F">
        <w:t>,</w:t>
      </w:r>
      <w:r>
        <w:t xml:space="preserve"> is, by necessity, compressed.</w:t>
      </w:r>
    </w:p>
    <w:p w:rsidR="00181546" w:rsidRDefault="00181546" w:rsidP="00A207ED">
      <w:pPr>
        <w:spacing w:after="240"/>
      </w:pPr>
      <w:r>
        <w:t xml:space="preserve">The </w:t>
      </w:r>
      <w:r w:rsidR="0086387F">
        <w:t xml:space="preserve">LCAP </w:t>
      </w:r>
      <w:r>
        <w:t xml:space="preserve">Advisory Group that helped to develop the three-year </w:t>
      </w:r>
      <w:r w:rsidR="00CD7BDF">
        <w:t>LCAP</w:t>
      </w:r>
      <w:r>
        <w:t xml:space="preserve"> </w:t>
      </w:r>
      <w:r w:rsidR="00CD7BDF">
        <w:t xml:space="preserve">Template </w:t>
      </w:r>
      <w:r w:rsidR="0086387F">
        <w:t xml:space="preserve">met </w:t>
      </w:r>
      <w:r>
        <w:t>on July 1, 2020</w:t>
      </w:r>
      <w:r w:rsidR="00BE5AFF">
        <w:t>,</w:t>
      </w:r>
      <w:r>
        <w:t xml:space="preserve"> to</w:t>
      </w:r>
      <w:r w:rsidR="0086387F">
        <w:t xml:space="preserve"> create a</w:t>
      </w:r>
      <w:r>
        <w:t xml:space="preserve"> draft </w:t>
      </w:r>
      <w:r w:rsidR="006F75FC">
        <w:rPr>
          <w:rFonts w:eastAsia="Arial" w:cs="Arial"/>
        </w:rPr>
        <w:t>Learning Continuity Plan</w:t>
      </w:r>
      <w:r>
        <w:t xml:space="preserve"> </w:t>
      </w:r>
      <w:r w:rsidR="00187BA9">
        <w:t>T</w:t>
      </w:r>
      <w:r>
        <w:t>emplate.</w:t>
      </w:r>
    </w:p>
    <w:p w:rsidR="00181546" w:rsidRPr="00B054D3" w:rsidRDefault="00181546" w:rsidP="00A207ED">
      <w:pPr>
        <w:spacing w:after="240"/>
        <w:rPr>
          <w:rFonts w:cs="Arial"/>
        </w:rPr>
      </w:pPr>
      <w:r>
        <w:t>The CDE</w:t>
      </w:r>
      <w:r w:rsidR="0086387F">
        <w:t xml:space="preserve"> has </w:t>
      </w:r>
      <w:r w:rsidR="004156EF">
        <w:t>scheduled a</w:t>
      </w:r>
      <w:r>
        <w:t xml:space="preserve"> series of webinars</w:t>
      </w:r>
      <w:r w:rsidR="0086387F">
        <w:t xml:space="preserve"> that will</w:t>
      </w:r>
      <w:r>
        <w:t xml:space="preserve"> </w:t>
      </w:r>
      <w:r w:rsidR="0086387F">
        <w:t xml:space="preserve">provide </w:t>
      </w:r>
      <w:r>
        <w:t>guidance as well as seek stakeholder</w:t>
      </w:r>
      <w:r w:rsidR="0086387F">
        <w:t xml:space="preserve"> feedback</w:t>
      </w:r>
      <w:r>
        <w:t xml:space="preserve"> </w:t>
      </w:r>
      <w:r w:rsidR="0086387F">
        <w:t>on</w:t>
      </w:r>
      <w:r>
        <w:t xml:space="preserve"> the draft </w:t>
      </w:r>
      <w:r w:rsidR="006F75FC">
        <w:rPr>
          <w:rFonts w:eastAsia="Arial" w:cs="Arial"/>
        </w:rPr>
        <w:t>Learning Continuity Plan</w:t>
      </w:r>
      <w:r>
        <w:t xml:space="preserve"> </w:t>
      </w:r>
      <w:r w:rsidR="00187BA9">
        <w:t>T</w:t>
      </w:r>
      <w:r>
        <w:t>emplate</w:t>
      </w:r>
      <w:r w:rsidR="0086387F">
        <w:t>.</w:t>
      </w:r>
      <w:r>
        <w:t xml:space="preserve"> </w:t>
      </w:r>
      <w:r w:rsidRPr="00B054D3">
        <w:rPr>
          <w:rFonts w:cs="Arial"/>
        </w:rPr>
        <w:t>The schedule of</w:t>
      </w:r>
      <w:r w:rsidR="001F2724">
        <w:rPr>
          <w:rFonts w:cs="Arial"/>
        </w:rPr>
        <w:t xml:space="preserve"> webinars held and</w:t>
      </w:r>
      <w:r w:rsidRPr="00B054D3">
        <w:rPr>
          <w:rFonts w:cs="Arial"/>
        </w:rPr>
        <w:t xml:space="preserve"> tentative </w:t>
      </w:r>
      <w:r w:rsidR="0021285F">
        <w:rPr>
          <w:rFonts w:cs="Arial"/>
        </w:rPr>
        <w:t>webinar</w:t>
      </w:r>
      <w:r w:rsidRPr="00B054D3">
        <w:rPr>
          <w:rFonts w:cs="Arial"/>
        </w:rPr>
        <w:t xml:space="preserve"> topics and dates are as follows</w:t>
      </w:r>
      <w:r w:rsidR="00220C77">
        <w:rPr>
          <w:rFonts w:cs="Arial"/>
        </w:rPr>
        <w:t>:</w:t>
      </w:r>
    </w:p>
    <w:p w:rsidR="00181546" w:rsidRPr="00B054D3" w:rsidRDefault="00181546" w:rsidP="00A207ED">
      <w:pPr>
        <w:spacing w:after="240"/>
        <w:rPr>
          <w:rFonts w:cs="Arial"/>
        </w:rPr>
      </w:pPr>
      <w:r w:rsidRPr="00F93A5B">
        <w:rPr>
          <w:rFonts w:cs="Arial"/>
          <w:b/>
          <w:bCs/>
        </w:rPr>
        <w:t>June 30, 2020:</w:t>
      </w:r>
      <w:r w:rsidRPr="00B054D3">
        <w:rPr>
          <w:rFonts w:cs="Arial"/>
        </w:rPr>
        <w:t xml:space="preserve"> Overview</w:t>
      </w:r>
      <w:r w:rsidR="00196DB2">
        <w:rPr>
          <w:rFonts w:cs="Arial"/>
        </w:rPr>
        <w:t xml:space="preserve"> SB </w:t>
      </w:r>
      <w:r w:rsidR="004156EF">
        <w:rPr>
          <w:rFonts w:cs="Arial"/>
        </w:rPr>
        <w:t>98</w:t>
      </w:r>
      <w:r w:rsidR="004156EF" w:rsidRPr="00B054D3">
        <w:rPr>
          <w:rFonts w:cs="Arial"/>
        </w:rPr>
        <w:t xml:space="preserve"> </w:t>
      </w:r>
      <w:r w:rsidR="004156EF">
        <w:rPr>
          <w:rFonts w:cs="Arial"/>
        </w:rPr>
        <w:t>(</w:t>
      </w:r>
      <w:r w:rsidR="0021285F">
        <w:rPr>
          <w:rFonts w:cs="Arial"/>
        </w:rPr>
        <w:t>1,251 participants)</w:t>
      </w:r>
    </w:p>
    <w:p w:rsidR="00181546" w:rsidRPr="00B054D3" w:rsidRDefault="00181546" w:rsidP="00A207ED">
      <w:pPr>
        <w:spacing w:after="240"/>
        <w:rPr>
          <w:rFonts w:cs="Arial"/>
        </w:rPr>
      </w:pPr>
      <w:r w:rsidRPr="00F93A5B">
        <w:rPr>
          <w:rFonts w:cs="Arial"/>
          <w:b/>
          <w:bCs/>
        </w:rPr>
        <w:t xml:space="preserve">July </w:t>
      </w:r>
      <w:r w:rsidR="001F2724" w:rsidRPr="00F93A5B">
        <w:rPr>
          <w:rFonts w:cs="Arial"/>
          <w:b/>
          <w:bCs/>
        </w:rPr>
        <w:t>1</w:t>
      </w:r>
      <w:r w:rsidR="00220C77" w:rsidRPr="00F93A5B">
        <w:rPr>
          <w:rFonts w:cs="Arial"/>
          <w:b/>
          <w:bCs/>
        </w:rPr>
        <w:t>4</w:t>
      </w:r>
      <w:r w:rsidRPr="00F93A5B">
        <w:rPr>
          <w:rFonts w:cs="Arial"/>
          <w:b/>
          <w:bCs/>
        </w:rPr>
        <w:t>, 2020</w:t>
      </w:r>
      <w:r w:rsidRPr="00B054D3">
        <w:rPr>
          <w:rFonts w:cs="Arial"/>
        </w:rPr>
        <w:t xml:space="preserve">: </w:t>
      </w:r>
      <w:r w:rsidR="00196DB2">
        <w:rPr>
          <w:rFonts w:cs="Arial"/>
        </w:rPr>
        <w:t xml:space="preserve">Presentation of the </w:t>
      </w:r>
      <w:r w:rsidRPr="00B054D3">
        <w:rPr>
          <w:rFonts w:cs="Arial"/>
        </w:rPr>
        <w:t xml:space="preserve">draft </w:t>
      </w:r>
      <w:r w:rsidR="00D74746">
        <w:rPr>
          <w:rFonts w:cs="Arial"/>
        </w:rPr>
        <w:t xml:space="preserve">Learning Continuity </w:t>
      </w:r>
      <w:r w:rsidRPr="00B054D3">
        <w:rPr>
          <w:rFonts w:cs="Arial"/>
        </w:rPr>
        <w:t>Plan Template</w:t>
      </w:r>
      <w:r w:rsidR="00196DB2">
        <w:rPr>
          <w:rFonts w:cs="Arial"/>
        </w:rPr>
        <w:t xml:space="preserve"> for </w:t>
      </w:r>
      <w:r w:rsidR="00F93A5B">
        <w:rPr>
          <w:rFonts w:cs="Arial"/>
        </w:rPr>
        <w:t>Stakeholder I</w:t>
      </w:r>
      <w:r w:rsidR="00196DB2">
        <w:rPr>
          <w:rFonts w:cs="Arial"/>
        </w:rPr>
        <w:t xml:space="preserve">nput and </w:t>
      </w:r>
      <w:r w:rsidR="00F93A5B">
        <w:rPr>
          <w:rFonts w:cs="Arial"/>
        </w:rPr>
        <w:t>F</w:t>
      </w:r>
      <w:r w:rsidR="00196DB2">
        <w:rPr>
          <w:rFonts w:cs="Arial"/>
        </w:rPr>
        <w:t>eedback</w:t>
      </w:r>
    </w:p>
    <w:p w:rsidR="00181546" w:rsidRPr="00B054D3" w:rsidRDefault="00181546" w:rsidP="00A207ED">
      <w:pPr>
        <w:spacing w:after="240"/>
        <w:rPr>
          <w:rFonts w:cs="Arial"/>
        </w:rPr>
      </w:pPr>
      <w:r w:rsidRPr="00F93A5B">
        <w:rPr>
          <w:rFonts w:cs="Arial"/>
          <w:b/>
          <w:bCs/>
        </w:rPr>
        <w:t xml:space="preserve">July </w:t>
      </w:r>
      <w:r w:rsidR="001F2724" w:rsidRPr="00F93A5B">
        <w:rPr>
          <w:rFonts w:cs="Arial"/>
          <w:b/>
          <w:bCs/>
        </w:rPr>
        <w:t>2</w:t>
      </w:r>
      <w:r w:rsidR="00220C77" w:rsidRPr="00F93A5B">
        <w:rPr>
          <w:rFonts w:cs="Arial"/>
          <w:b/>
          <w:bCs/>
        </w:rPr>
        <w:t>1</w:t>
      </w:r>
      <w:r w:rsidRPr="00F93A5B">
        <w:rPr>
          <w:rFonts w:cs="Arial"/>
          <w:b/>
          <w:bCs/>
        </w:rPr>
        <w:t>, 2020:</w:t>
      </w:r>
      <w:r w:rsidRPr="00B054D3">
        <w:rPr>
          <w:rFonts w:cs="Arial"/>
        </w:rPr>
        <w:t xml:space="preserve"> </w:t>
      </w:r>
      <w:r w:rsidR="00D74746">
        <w:rPr>
          <w:rFonts w:cs="Arial"/>
        </w:rPr>
        <w:t xml:space="preserve">Learning Continuity Plan </w:t>
      </w:r>
      <w:r w:rsidRPr="00B054D3">
        <w:rPr>
          <w:rFonts w:cs="Arial"/>
        </w:rPr>
        <w:t xml:space="preserve">Template Overview </w:t>
      </w:r>
    </w:p>
    <w:p w:rsidR="0021285F" w:rsidRDefault="00181546" w:rsidP="00A207ED">
      <w:pPr>
        <w:pStyle w:val="paragraph"/>
        <w:spacing w:before="0" w:beforeAutospacing="0" w:after="240" w:afterAutospacing="0"/>
        <w:rPr>
          <w:rStyle w:val="eop"/>
          <w:rFonts w:ascii="Arial" w:eastAsia="Arial" w:hAnsi="Arial" w:cs="Arial"/>
        </w:rPr>
      </w:pPr>
      <w:r w:rsidRPr="00F93A5B">
        <w:rPr>
          <w:rFonts w:ascii="Arial" w:hAnsi="Arial" w:cs="Arial"/>
          <w:b/>
          <w:bCs/>
        </w:rPr>
        <w:t xml:space="preserve">July </w:t>
      </w:r>
      <w:r w:rsidR="001F2724" w:rsidRPr="00F93A5B">
        <w:rPr>
          <w:rFonts w:ascii="Arial" w:hAnsi="Arial" w:cs="Arial"/>
          <w:b/>
          <w:bCs/>
        </w:rPr>
        <w:t>2</w:t>
      </w:r>
      <w:r w:rsidR="00220C77" w:rsidRPr="00F93A5B">
        <w:rPr>
          <w:rFonts w:ascii="Arial" w:hAnsi="Arial" w:cs="Arial"/>
          <w:b/>
          <w:bCs/>
        </w:rPr>
        <w:t>8</w:t>
      </w:r>
      <w:r w:rsidRPr="00F93A5B">
        <w:rPr>
          <w:rFonts w:ascii="Arial" w:hAnsi="Arial" w:cs="Arial"/>
          <w:b/>
          <w:bCs/>
        </w:rPr>
        <w:t>, 2020:</w:t>
      </w:r>
      <w:r w:rsidRPr="00B054D3">
        <w:rPr>
          <w:rFonts w:ascii="Arial" w:hAnsi="Arial" w:cs="Arial"/>
        </w:rPr>
        <w:t xml:space="preserve"> </w:t>
      </w:r>
      <w:r w:rsidR="00D83768" w:rsidRPr="00D83768">
        <w:rPr>
          <w:rFonts w:ascii="Arial" w:hAnsi="Arial" w:cs="Arial"/>
        </w:rPr>
        <w:t>Distance Learning, Pupil Engagement and Outreach, Professional Development</w:t>
      </w:r>
      <w:r w:rsidR="00CD7BDF">
        <w:rPr>
          <w:rFonts w:ascii="Arial" w:hAnsi="Arial" w:cs="Arial"/>
        </w:rPr>
        <w:t>,</w:t>
      </w:r>
      <w:r w:rsidR="00D83768" w:rsidRPr="00D83768">
        <w:rPr>
          <w:rFonts w:ascii="Arial" w:hAnsi="Arial" w:cs="Arial"/>
        </w:rPr>
        <w:t xml:space="preserve"> and Staff Support</w:t>
      </w:r>
    </w:p>
    <w:p w:rsidR="00B71BAB" w:rsidRDefault="0021285F" w:rsidP="00A207ED">
      <w:pPr>
        <w:pStyle w:val="paragraph"/>
        <w:spacing w:before="0" w:beforeAutospacing="0" w:after="240" w:afterAutospacing="0"/>
        <w:rPr>
          <w:rStyle w:val="eop"/>
          <w:rFonts w:ascii="Arial" w:eastAsia="Arial" w:hAnsi="Arial" w:cs="Arial"/>
        </w:rPr>
      </w:pPr>
      <w:r w:rsidRPr="00F93A5B">
        <w:rPr>
          <w:rStyle w:val="eop"/>
          <w:rFonts w:ascii="Arial" w:eastAsia="Arial" w:hAnsi="Arial" w:cs="Arial"/>
          <w:b/>
          <w:bCs/>
        </w:rPr>
        <w:t xml:space="preserve">August </w:t>
      </w:r>
      <w:r w:rsidR="00220C77" w:rsidRPr="00F93A5B">
        <w:rPr>
          <w:rStyle w:val="eop"/>
          <w:rFonts w:ascii="Arial" w:eastAsia="Arial" w:hAnsi="Arial" w:cs="Arial"/>
          <w:b/>
          <w:bCs/>
        </w:rPr>
        <w:t>4</w:t>
      </w:r>
      <w:r w:rsidRPr="00F93A5B">
        <w:rPr>
          <w:rStyle w:val="eop"/>
          <w:rFonts w:ascii="Arial" w:eastAsia="Arial" w:hAnsi="Arial" w:cs="Arial"/>
          <w:b/>
          <w:bCs/>
        </w:rPr>
        <w:t>, 2020</w:t>
      </w:r>
      <w:r w:rsidR="00D83768" w:rsidRPr="00F93A5B">
        <w:rPr>
          <w:rStyle w:val="eop"/>
          <w:rFonts w:ascii="Arial" w:eastAsia="Arial" w:hAnsi="Arial" w:cs="Arial"/>
          <w:b/>
          <w:bCs/>
        </w:rPr>
        <w:t>:</w:t>
      </w:r>
      <w:r w:rsidR="00D83768" w:rsidRPr="00D83768">
        <w:rPr>
          <w:rFonts w:ascii="Arial" w:hAnsi="Arial" w:cs="Arial"/>
        </w:rPr>
        <w:t xml:space="preserve"> </w:t>
      </w:r>
      <w:r w:rsidR="00F93A5B" w:rsidRPr="00B054D3">
        <w:rPr>
          <w:rFonts w:ascii="Arial" w:hAnsi="Arial" w:cs="Arial"/>
        </w:rPr>
        <w:t xml:space="preserve">Social Emotional </w:t>
      </w:r>
      <w:r w:rsidR="00F93A5B">
        <w:rPr>
          <w:rFonts w:ascii="Arial" w:hAnsi="Arial" w:cs="Arial"/>
        </w:rPr>
        <w:t>L</w:t>
      </w:r>
      <w:r w:rsidR="00F93A5B" w:rsidRPr="00B054D3">
        <w:rPr>
          <w:rFonts w:ascii="Arial" w:hAnsi="Arial" w:cs="Arial"/>
        </w:rPr>
        <w:t>earning</w:t>
      </w:r>
      <w:r w:rsidR="00F93A5B">
        <w:rPr>
          <w:rFonts w:ascii="Arial" w:hAnsi="Arial" w:cs="Arial"/>
        </w:rPr>
        <w:t xml:space="preserve">, </w:t>
      </w:r>
      <w:r w:rsidR="00F93A5B" w:rsidRPr="00B054D3">
        <w:rPr>
          <w:rFonts w:ascii="Arial" w:hAnsi="Arial" w:cs="Arial"/>
        </w:rPr>
        <w:t>Nutrition</w:t>
      </w:r>
      <w:r w:rsidR="00F93A5B">
        <w:rPr>
          <w:rFonts w:ascii="Arial" w:hAnsi="Arial" w:cs="Arial"/>
        </w:rPr>
        <w:t>, Supporting Students (</w:t>
      </w:r>
      <w:r w:rsidR="00D83768" w:rsidRPr="00B054D3">
        <w:rPr>
          <w:rStyle w:val="eop"/>
          <w:rFonts w:ascii="Arial" w:eastAsia="Arial" w:hAnsi="Arial" w:cs="Arial"/>
        </w:rPr>
        <w:t>Foster Youth</w:t>
      </w:r>
      <w:r w:rsidR="00F93A5B">
        <w:rPr>
          <w:rStyle w:val="eop"/>
          <w:rFonts w:ascii="Arial" w:eastAsia="Arial" w:hAnsi="Arial" w:cs="Arial"/>
        </w:rPr>
        <w:t xml:space="preserve">, Students Experiencing </w:t>
      </w:r>
      <w:r w:rsidR="00D83768" w:rsidRPr="00B054D3">
        <w:rPr>
          <w:rStyle w:val="eop"/>
          <w:rFonts w:ascii="Arial" w:eastAsia="Arial" w:hAnsi="Arial" w:cs="Arial"/>
        </w:rPr>
        <w:t>Homeless</w:t>
      </w:r>
      <w:r w:rsidR="00F93A5B">
        <w:rPr>
          <w:rStyle w:val="eop"/>
          <w:rFonts w:ascii="Arial" w:eastAsia="Arial" w:hAnsi="Arial" w:cs="Arial"/>
        </w:rPr>
        <w:t>ness</w:t>
      </w:r>
      <w:r w:rsidR="00D83768" w:rsidRPr="00B054D3">
        <w:rPr>
          <w:rStyle w:val="eop"/>
          <w:rFonts w:ascii="Arial" w:eastAsia="Arial" w:hAnsi="Arial" w:cs="Arial"/>
        </w:rPr>
        <w:t xml:space="preserve">, Unduplicated Students, </w:t>
      </w:r>
      <w:r w:rsidR="00F93A5B">
        <w:rPr>
          <w:rStyle w:val="eop"/>
          <w:rFonts w:ascii="Arial" w:eastAsia="Arial" w:hAnsi="Arial" w:cs="Arial"/>
        </w:rPr>
        <w:t xml:space="preserve">Students with Exceptional Needs, </w:t>
      </w:r>
      <w:r w:rsidR="00D83768" w:rsidRPr="00B054D3">
        <w:rPr>
          <w:rStyle w:val="eop"/>
          <w:rFonts w:ascii="Arial" w:eastAsia="Arial" w:hAnsi="Arial" w:cs="Arial"/>
        </w:rPr>
        <w:t xml:space="preserve">and English </w:t>
      </w:r>
      <w:r w:rsidR="00F93A5B">
        <w:rPr>
          <w:rStyle w:val="eop"/>
          <w:rFonts w:ascii="Arial" w:eastAsia="Arial" w:hAnsi="Arial" w:cs="Arial"/>
        </w:rPr>
        <w:t>l</w:t>
      </w:r>
      <w:r w:rsidR="00D83768" w:rsidRPr="00B054D3">
        <w:rPr>
          <w:rStyle w:val="eop"/>
          <w:rFonts w:ascii="Arial" w:eastAsia="Arial" w:hAnsi="Arial" w:cs="Arial"/>
        </w:rPr>
        <w:t>earners</w:t>
      </w:r>
      <w:r w:rsidR="00F93A5B">
        <w:rPr>
          <w:rStyle w:val="eop"/>
          <w:rFonts w:ascii="Arial" w:eastAsia="Arial" w:hAnsi="Arial" w:cs="Arial"/>
        </w:rPr>
        <w:t>)</w:t>
      </w:r>
    </w:p>
    <w:p w:rsidR="002B7C05" w:rsidRDefault="001E3DBA" w:rsidP="00A207ED">
      <w:pPr>
        <w:pStyle w:val="paragraph"/>
        <w:spacing w:before="0" w:beforeAutospacing="0" w:after="240" w:afterAutospacing="0"/>
        <w:rPr>
          <w:rStyle w:val="eop"/>
          <w:rFonts w:ascii="Arial" w:eastAsia="Arial" w:hAnsi="Arial" w:cs="Arial"/>
        </w:rPr>
      </w:pPr>
      <w:r>
        <w:rPr>
          <w:rStyle w:val="eop"/>
          <w:rFonts w:ascii="Arial" w:eastAsia="Arial" w:hAnsi="Arial" w:cs="Arial"/>
        </w:rPr>
        <w:t>On June 30, 2020</w:t>
      </w:r>
      <w:r w:rsidR="00B71BAB">
        <w:rPr>
          <w:rStyle w:val="eop"/>
          <w:rFonts w:ascii="Arial" w:eastAsia="Arial" w:hAnsi="Arial" w:cs="Arial"/>
        </w:rPr>
        <w:t xml:space="preserve">, </w:t>
      </w:r>
      <w:r w:rsidR="00197AC6">
        <w:rPr>
          <w:rStyle w:val="eop"/>
          <w:rFonts w:ascii="Arial" w:eastAsia="Arial" w:hAnsi="Arial" w:cs="Arial"/>
        </w:rPr>
        <w:t xml:space="preserve">California’s System of Support </w:t>
      </w:r>
      <w:r>
        <w:rPr>
          <w:rStyle w:val="eop"/>
          <w:rFonts w:ascii="Arial" w:eastAsia="Arial" w:hAnsi="Arial" w:cs="Arial"/>
        </w:rPr>
        <w:t>was</w:t>
      </w:r>
      <w:r w:rsidR="00197AC6">
        <w:rPr>
          <w:rStyle w:val="eop"/>
          <w:rFonts w:ascii="Arial" w:eastAsia="Arial" w:hAnsi="Arial" w:cs="Arial"/>
        </w:rPr>
        <w:t xml:space="preserve"> mobilized to support LEAs </w:t>
      </w:r>
      <w:r w:rsidR="00B71BAB">
        <w:rPr>
          <w:rStyle w:val="eop"/>
          <w:rFonts w:ascii="Arial" w:eastAsia="Arial" w:hAnsi="Arial" w:cs="Arial"/>
        </w:rPr>
        <w:t>through</w:t>
      </w:r>
      <w:r w:rsidR="00197AC6">
        <w:rPr>
          <w:rStyle w:val="eop"/>
          <w:rFonts w:ascii="Arial" w:eastAsia="Arial" w:hAnsi="Arial" w:cs="Arial"/>
        </w:rPr>
        <w:t xml:space="preserve"> the development</w:t>
      </w:r>
      <w:r w:rsidR="004B5965">
        <w:rPr>
          <w:rStyle w:val="eop"/>
          <w:rFonts w:ascii="Arial" w:eastAsia="Arial" w:hAnsi="Arial" w:cs="Arial"/>
        </w:rPr>
        <w:t xml:space="preserve">, </w:t>
      </w:r>
      <w:r w:rsidR="00B71BAB">
        <w:rPr>
          <w:rStyle w:val="eop"/>
          <w:rFonts w:ascii="Arial" w:eastAsia="Arial" w:hAnsi="Arial" w:cs="Arial"/>
        </w:rPr>
        <w:t>adoption</w:t>
      </w:r>
      <w:r w:rsidR="004B5965">
        <w:rPr>
          <w:rStyle w:val="eop"/>
          <w:rFonts w:ascii="Arial" w:eastAsia="Arial" w:hAnsi="Arial" w:cs="Arial"/>
        </w:rPr>
        <w:t>, and implementation</w:t>
      </w:r>
      <w:r w:rsidR="00B71BAB">
        <w:rPr>
          <w:rStyle w:val="eop"/>
          <w:rFonts w:ascii="Arial" w:eastAsia="Arial" w:hAnsi="Arial" w:cs="Arial"/>
        </w:rPr>
        <w:t xml:space="preserve"> process</w:t>
      </w:r>
      <w:r w:rsidR="00197AC6">
        <w:rPr>
          <w:rStyle w:val="eop"/>
          <w:rFonts w:ascii="Arial" w:eastAsia="Arial" w:hAnsi="Arial" w:cs="Arial"/>
        </w:rPr>
        <w:t xml:space="preserve"> of the</w:t>
      </w:r>
      <w:r w:rsidR="00B71BAB">
        <w:rPr>
          <w:rStyle w:val="eop"/>
          <w:rFonts w:ascii="Arial" w:eastAsia="Arial" w:hAnsi="Arial" w:cs="Arial"/>
        </w:rPr>
        <w:t>ir</w:t>
      </w:r>
      <w:r w:rsidR="00197AC6">
        <w:rPr>
          <w:rStyle w:val="eop"/>
          <w:rFonts w:ascii="Arial" w:eastAsia="Arial" w:hAnsi="Arial" w:cs="Arial"/>
        </w:rPr>
        <w:t xml:space="preserve"> Learning Continuity Plans. The CDE, </w:t>
      </w:r>
      <w:r w:rsidR="00B71BAB">
        <w:rPr>
          <w:rStyle w:val="eop"/>
          <w:rFonts w:ascii="Arial" w:eastAsia="Arial" w:hAnsi="Arial" w:cs="Arial"/>
        </w:rPr>
        <w:t>SBE</w:t>
      </w:r>
      <w:r w:rsidR="00197AC6">
        <w:rPr>
          <w:rStyle w:val="eop"/>
          <w:rFonts w:ascii="Arial" w:eastAsia="Arial" w:hAnsi="Arial" w:cs="Arial"/>
        </w:rPr>
        <w:t>, California Collaborative for Educational Excellence (CCEE)</w:t>
      </w:r>
      <w:r w:rsidR="00220C77">
        <w:rPr>
          <w:rStyle w:val="eop"/>
          <w:rFonts w:ascii="Arial" w:eastAsia="Arial" w:hAnsi="Arial" w:cs="Arial"/>
        </w:rPr>
        <w:t xml:space="preserve"> </w:t>
      </w:r>
      <w:r w:rsidR="00B71BAB">
        <w:rPr>
          <w:rStyle w:val="eop"/>
          <w:rFonts w:ascii="Arial" w:eastAsia="Arial" w:hAnsi="Arial" w:cs="Arial"/>
        </w:rPr>
        <w:t xml:space="preserve">are working together to </w:t>
      </w:r>
      <w:r w:rsidR="00A72D4B">
        <w:rPr>
          <w:rStyle w:val="eop"/>
          <w:rFonts w:ascii="Arial" w:eastAsia="Arial" w:hAnsi="Arial" w:cs="Arial"/>
        </w:rPr>
        <w:t>support a quick and efficient roll</w:t>
      </w:r>
      <w:r w:rsidR="00BE5AFF">
        <w:rPr>
          <w:rStyle w:val="eop"/>
          <w:rFonts w:ascii="Arial" w:eastAsia="Arial" w:hAnsi="Arial" w:cs="Arial"/>
        </w:rPr>
        <w:t>-</w:t>
      </w:r>
      <w:r w:rsidR="00A72D4B">
        <w:rPr>
          <w:rStyle w:val="eop"/>
          <w:rFonts w:ascii="Arial" w:eastAsia="Arial" w:hAnsi="Arial" w:cs="Arial"/>
        </w:rPr>
        <w:t>out of the Learning Continuity Plan Template</w:t>
      </w:r>
      <w:r w:rsidR="00312DD7">
        <w:rPr>
          <w:rStyle w:val="eop"/>
          <w:rFonts w:ascii="Arial" w:eastAsia="Arial" w:hAnsi="Arial" w:cs="Arial"/>
        </w:rPr>
        <w:t>.</w:t>
      </w:r>
      <w:r w:rsidR="00EB4367">
        <w:rPr>
          <w:rStyle w:val="eop"/>
          <w:rFonts w:ascii="Arial" w:eastAsia="Arial" w:hAnsi="Arial" w:cs="Arial"/>
        </w:rPr>
        <w:t xml:space="preserve"> </w:t>
      </w:r>
      <w:r w:rsidR="002B7C05">
        <w:rPr>
          <w:rStyle w:val="eop"/>
          <w:rFonts w:ascii="Arial" w:eastAsia="Arial" w:hAnsi="Arial" w:cs="Arial"/>
        </w:rPr>
        <w:t xml:space="preserve">The </w:t>
      </w:r>
      <w:r w:rsidR="00220C77">
        <w:rPr>
          <w:rStyle w:val="eop"/>
          <w:rFonts w:ascii="Arial" w:eastAsia="Arial" w:hAnsi="Arial" w:cs="Arial"/>
        </w:rPr>
        <w:t>CDE and CCEE will coordinate the efforts of</w:t>
      </w:r>
      <w:r w:rsidR="002B7C05">
        <w:rPr>
          <w:rStyle w:val="eop"/>
          <w:rFonts w:ascii="Arial" w:eastAsia="Arial" w:hAnsi="Arial" w:cs="Arial"/>
        </w:rPr>
        <w:t xml:space="preserve"> state</w:t>
      </w:r>
      <w:r w:rsidR="00220C77">
        <w:rPr>
          <w:rStyle w:val="eop"/>
          <w:rFonts w:ascii="Arial" w:eastAsia="Arial" w:hAnsi="Arial" w:cs="Arial"/>
        </w:rPr>
        <w:t xml:space="preserve"> agencies</w:t>
      </w:r>
      <w:r w:rsidR="002B7C05">
        <w:rPr>
          <w:rStyle w:val="eop"/>
          <w:rFonts w:ascii="Arial" w:eastAsia="Arial" w:hAnsi="Arial" w:cs="Arial"/>
        </w:rPr>
        <w:t>, count</w:t>
      </w:r>
      <w:r w:rsidR="00220C77">
        <w:rPr>
          <w:rStyle w:val="eop"/>
          <w:rFonts w:ascii="Arial" w:eastAsia="Arial" w:hAnsi="Arial" w:cs="Arial"/>
        </w:rPr>
        <w:t>y offices of education</w:t>
      </w:r>
      <w:r w:rsidR="002B7C05">
        <w:rPr>
          <w:rStyle w:val="eop"/>
          <w:rFonts w:ascii="Arial" w:eastAsia="Arial" w:hAnsi="Arial" w:cs="Arial"/>
        </w:rPr>
        <w:t xml:space="preserve">, System of Support lead agencies, and content experts from the field </w:t>
      </w:r>
      <w:r w:rsidR="00220C77">
        <w:rPr>
          <w:rStyle w:val="eop"/>
          <w:rFonts w:ascii="Arial" w:eastAsia="Arial" w:hAnsi="Arial" w:cs="Arial"/>
        </w:rPr>
        <w:t>to</w:t>
      </w:r>
      <w:r w:rsidR="002B7C05">
        <w:rPr>
          <w:rStyle w:val="eop"/>
          <w:rFonts w:ascii="Arial" w:eastAsia="Arial" w:hAnsi="Arial" w:cs="Arial"/>
        </w:rPr>
        <w:t xml:space="preserve"> </w:t>
      </w:r>
      <w:r w:rsidR="00EB4367">
        <w:rPr>
          <w:rStyle w:val="eop"/>
          <w:rFonts w:ascii="Arial" w:eastAsia="Arial" w:hAnsi="Arial" w:cs="Arial"/>
        </w:rPr>
        <w:t>collaborate on the following projects:</w:t>
      </w:r>
    </w:p>
    <w:p w:rsidR="002B7C05" w:rsidRDefault="002B7C05" w:rsidP="00C444D5">
      <w:pPr>
        <w:pStyle w:val="paragraph"/>
        <w:numPr>
          <w:ilvl w:val="0"/>
          <w:numId w:val="8"/>
        </w:numPr>
        <w:spacing w:before="0" w:beforeAutospacing="0" w:after="240" w:afterAutospacing="0"/>
        <w:rPr>
          <w:rStyle w:val="eop"/>
          <w:rFonts w:ascii="Arial" w:eastAsia="Arial" w:hAnsi="Arial" w:cs="Arial"/>
        </w:rPr>
      </w:pPr>
      <w:r>
        <w:rPr>
          <w:rStyle w:val="eop"/>
          <w:rFonts w:ascii="Arial" w:eastAsia="Arial" w:hAnsi="Arial" w:cs="Arial"/>
        </w:rPr>
        <w:t>Development and Cultivation of Existing Resources and Tools</w:t>
      </w:r>
      <w:r w:rsidR="00EB4367">
        <w:rPr>
          <w:rStyle w:val="eop"/>
          <w:rFonts w:ascii="Arial" w:eastAsia="Arial" w:hAnsi="Arial" w:cs="Arial"/>
        </w:rPr>
        <w:t xml:space="preserve"> that will inform the development of LEAs’ Learning Continuity Plans</w:t>
      </w:r>
    </w:p>
    <w:p w:rsidR="002B7C05" w:rsidRDefault="002B7C05" w:rsidP="00C444D5">
      <w:pPr>
        <w:pStyle w:val="paragraph"/>
        <w:numPr>
          <w:ilvl w:val="0"/>
          <w:numId w:val="8"/>
        </w:numPr>
        <w:spacing w:before="0" w:beforeAutospacing="0" w:after="240" w:afterAutospacing="0"/>
        <w:rPr>
          <w:rStyle w:val="eop"/>
          <w:rFonts w:ascii="Arial" w:eastAsia="Arial" w:hAnsi="Arial" w:cs="Arial"/>
        </w:rPr>
      </w:pPr>
      <w:r>
        <w:rPr>
          <w:rStyle w:val="eop"/>
          <w:rFonts w:ascii="Arial" w:eastAsia="Arial" w:hAnsi="Arial" w:cs="Arial"/>
        </w:rPr>
        <w:t>Synthesis of Resources and Tools Developed and Cultivated</w:t>
      </w:r>
      <w:r w:rsidR="00EB4367">
        <w:rPr>
          <w:rStyle w:val="eop"/>
          <w:rFonts w:ascii="Arial" w:eastAsia="Arial" w:hAnsi="Arial" w:cs="Arial"/>
        </w:rPr>
        <w:t xml:space="preserve"> into user-friendly summary documents, general slide decks that can be used at the local level, reflection and continuous improvement tools, and protocols for facilitat</w:t>
      </w:r>
      <w:r w:rsidR="00583353">
        <w:rPr>
          <w:rStyle w:val="eop"/>
          <w:rFonts w:ascii="Arial" w:eastAsia="Arial" w:hAnsi="Arial" w:cs="Arial"/>
        </w:rPr>
        <w:t>ion</w:t>
      </w:r>
      <w:r w:rsidR="00EB4367">
        <w:rPr>
          <w:rStyle w:val="eop"/>
          <w:rFonts w:ascii="Arial" w:eastAsia="Arial" w:hAnsi="Arial" w:cs="Arial"/>
        </w:rPr>
        <w:t xml:space="preserve">  </w:t>
      </w:r>
    </w:p>
    <w:p w:rsidR="00312DD7" w:rsidRPr="00C444D5" w:rsidRDefault="002B7C05" w:rsidP="00C444D5">
      <w:pPr>
        <w:pStyle w:val="paragraph"/>
        <w:numPr>
          <w:ilvl w:val="0"/>
          <w:numId w:val="8"/>
        </w:numPr>
        <w:spacing w:before="0" w:beforeAutospacing="0" w:after="240" w:afterAutospacing="0"/>
        <w:rPr>
          <w:rStyle w:val="eop"/>
          <w:rFonts w:ascii="Arial" w:eastAsia="Arial" w:hAnsi="Arial" w:cs="Arial"/>
        </w:rPr>
      </w:pPr>
      <w:r>
        <w:rPr>
          <w:rStyle w:val="eop"/>
          <w:rFonts w:ascii="Arial" w:eastAsia="Arial" w:hAnsi="Arial" w:cs="Arial"/>
        </w:rPr>
        <w:t xml:space="preserve">Implementation and Continuous Support of </w:t>
      </w:r>
      <w:r w:rsidR="00AE4D74">
        <w:rPr>
          <w:rStyle w:val="eop"/>
          <w:rFonts w:ascii="Arial" w:eastAsia="Arial" w:hAnsi="Arial" w:cs="Arial"/>
        </w:rPr>
        <w:t xml:space="preserve">LEAs through the </w:t>
      </w:r>
      <w:r>
        <w:rPr>
          <w:rStyle w:val="eop"/>
          <w:rFonts w:ascii="Arial" w:eastAsia="Arial" w:hAnsi="Arial" w:cs="Arial"/>
        </w:rPr>
        <w:t>Learning Continuity Plan development</w:t>
      </w:r>
      <w:r w:rsidR="004B5965">
        <w:rPr>
          <w:rStyle w:val="eop"/>
          <w:rFonts w:ascii="Arial" w:eastAsia="Arial" w:hAnsi="Arial" w:cs="Arial"/>
        </w:rPr>
        <w:t xml:space="preserve">, </w:t>
      </w:r>
      <w:r>
        <w:rPr>
          <w:rStyle w:val="eop"/>
          <w:rFonts w:ascii="Arial" w:eastAsia="Arial" w:hAnsi="Arial" w:cs="Arial"/>
        </w:rPr>
        <w:t>adoption</w:t>
      </w:r>
      <w:r w:rsidR="004B5965">
        <w:rPr>
          <w:rStyle w:val="eop"/>
          <w:rFonts w:ascii="Arial" w:eastAsia="Arial" w:hAnsi="Arial" w:cs="Arial"/>
        </w:rPr>
        <w:t>, and implementation</w:t>
      </w:r>
      <w:r>
        <w:rPr>
          <w:rStyle w:val="eop"/>
          <w:rFonts w:ascii="Arial" w:eastAsia="Arial" w:hAnsi="Arial" w:cs="Arial"/>
        </w:rPr>
        <w:t xml:space="preserve"> processes</w:t>
      </w:r>
    </w:p>
    <w:p w:rsidR="00B71BAB" w:rsidRPr="00B054D3" w:rsidRDefault="000601CB" w:rsidP="00C444D5">
      <w:pPr>
        <w:pStyle w:val="paragraph"/>
        <w:spacing w:before="0" w:beforeAutospacing="0" w:after="480" w:afterAutospacing="0"/>
        <w:rPr>
          <w:rStyle w:val="eop"/>
          <w:rFonts w:ascii="Arial" w:eastAsia="Arial" w:hAnsi="Arial" w:cs="Arial"/>
        </w:rPr>
      </w:pPr>
      <w:r>
        <w:rPr>
          <w:rStyle w:val="eop"/>
          <w:rFonts w:ascii="Arial" w:eastAsia="Arial" w:hAnsi="Arial" w:cs="Arial"/>
        </w:rPr>
        <w:t>The</w:t>
      </w:r>
      <w:r w:rsidR="00B36A4D">
        <w:rPr>
          <w:rStyle w:val="eop"/>
          <w:rFonts w:ascii="Arial" w:eastAsia="Arial" w:hAnsi="Arial" w:cs="Arial"/>
        </w:rPr>
        <w:t xml:space="preserve"> collective goal of each of the projects listed above is to</w:t>
      </w:r>
      <w:r w:rsidR="00220C77">
        <w:rPr>
          <w:rStyle w:val="eop"/>
          <w:rFonts w:ascii="Arial" w:eastAsia="Arial" w:hAnsi="Arial" w:cs="Arial"/>
        </w:rPr>
        <w:t xml:space="preserve"> provide ongoing, targeted</w:t>
      </w:r>
      <w:r w:rsidR="00B36A4D">
        <w:rPr>
          <w:rStyle w:val="eop"/>
          <w:rFonts w:ascii="Arial" w:eastAsia="Arial" w:hAnsi="Arial" w:cs="Arial"/>
        </w:rPr>
        <w:t xml:space="preserve"> support</w:t>
      </w:r>
      <w:r w:rsidR="00220C77">
        <w:rPr>
          <w:rStyle w:val="eop"/>
          <w:rFonts w:ascii="Arial" w:eastAsia="Arial" w:hAnsi="Arial" w:cs="Arial"/>
        </w:rPr>
        <w:t xml:space="preserve"> that meets</w:t>
      </w:r>
      <w:r w:rsidR="00B36A4D">
        <w:rPr>
          <w:rStyle w:val="eop"/>
          <w:rFonts w:ascii="Arial" w:eastAsia="Arial" w:hAnsi="Arial" w:cs="Arial"/>
        </w:rPr>
        <w:t xml:space="preserve"> the individual needs of each of our LEAs so that they can </w:t>
      </w:r>
      <w:r w:rsidR="00220C77">
        <w:rPr>
          <w:rStyle w:val="eop"/>
          <w:rFonts w:ascii="Arial" w:eastAsia="Arial" w:hAnsi="Arial" w:cs="Arial"/>
        </w:rPr>
        <w:t xml:space="preserve">focus on responding to </w:t>
      </w:r>
      <w:r w:rsidR="00B36A4D">
        <w:rPr>
          <w:rStyle w:val="eop"/>
          <w:rFonts w:ascii="Arial" w:eastAsia="Arial" w:hAnsi="Arial" w:cs="Arial"/>
        </w:rPr>
        <w:t>the needs of their communities,</w:t>
      </w:r>
      <w:r w:rsidR="00063379">
        <w:rPr>
          <w:rStyle w:val="eop"/>
          <w:rFonts w:ascii="Arial" w:eastAsia="Arial" w:hAnsi="Arial" w:cs="Arial"/>
        </w:rPr>
        <w:t xml:space="preserve"> schools,</w:t>
      </w:r>
      <w:r w:rsidR="00B36A4D">
        <w:rPr>
          <w:rStyle w:val="eop"/>
          <w:rFonts w:ascii="Arial" w:eastAsia="Arial" w:hAnsi="Arial" w:cs="Arial"/>
        </w:rPr>
        <w:t xml:space="preserve"> and most importantly, their </w:t>
      </w:r>
      <w:r w:rsidR="00EC4448" w:rsidRPr="0072107D">
        <w:rPr>
          <w:rStyle w:val="eop"/>
          <w:rFonts w:ascii="Arial" w:eastAsia="Arial" w:hAnsi="Arial" w:cs="Arial"/>
        </w:rPr>
        <w:t>pupils</w:t>
      </w:r>
      <w:r w:rsidR="00EC4448">
        <w:rPr>
          <w:rStyle w:val="eop"/>
          <w:rFonts w:ascii="Arial" w:eastAsia="Arial" w:hAnsi="Arial" w:cs="Arial"/>
        </w:rPr>
        <w:t xml:space="preserve"> </w:t>
      </w:r>
      <w:r w:rsidR="00063379">
        <w:rPr>
          <w:rStyle w:val="eop"/>
          <w:rFonts w:ascii="Arial" w:eastAsia="Arial" w:hAnsi="Arial" w:cs="Arial"/>
        </w:rPr>
        <w:t>and families</w:t>
      </w:r>
      <w:r w:rsidR="00B36A4D">
        <w:rPr>
          <w:rStyle w:val="eop"/>
          <w:rFonts w:ascii="Arial" w:eastAsia="Arial" w:hAnsi="Arial" w:cs="Arial"/>
        </w:rPr>
        <w:t xml:space="preserve">. </w:t>
      </w:r>
      <w:r>
        <w:rPr>
          <w:rStyle w:val="eop"/>
          <w:rFonts w:ascii="Arial" w:eastAsia="Arial" w:hAnsi="Arial" w:cs="Arial"/>
        </w:rPr>
        <w:t xml:space="preserve"> </w:t>
      </w:r>
    </w:p>
    <w:p w:rsidR="005C7D5A" w:rsidRPr="008B1135" w:rsidRDefault="005C7D5A" w:rsidP="00C444D5">
      <w:pPr>
        <w:pStyle w:val="Heading2"/>
        <w:spacing w:before="0" w:after="0" w:line="360" w:lineRule="auto"/>
        <w:rPr>
          <w:sz w:val="36"/>
        </w:rPr>
      </w:pPr>
      <w:r w:rsidRPr="008B1135">
        <w:rPr>
          <w:sz w:val="36"/>
        </w:rPr>
        <w:lastRenderedPageBreak/>
        <w:t>Attachment(s)</w:t>
      </w:r>
    </w:p>
    <w:p w:rsidR="004D4C4B" w:rsidRPr="00AA5B3B" w:rsidRDefault="00CE4491" w:rsidP="008B1135">
      <w:pPr>
        <w:spacing w:after="480"/>
      </w:pPr>
      <w:r w:rsidRPr="00A93BAA">
        <w:t>None.</w:t>
      </w:r>
    </w:p>
    <w:sectPr w:rsidR="004D4C4B" w:rsidRPr="00AA5B3B" w:rsidSect="00057A96">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A55" w:rsidRDefault="002F3A55" w:rsidP="003D7E3D">
      <w:r>
        <w:separator/>
      </w:r>
    </w:p>
    <w:p w:rsidR="002F3A55" w:rsidRDefault="002F3A55"/>
  </w:endnote>
  <w:endnote w:type="continuationSeparator" w:id="0">
    <w:p w:rsidR="002F3A55" w:rsidRDefault="002F3A55" w:rsidP="003D7E3D">
      <w:r>
        <w:continuationSeparator/>
      </w:r>
    </w:p>
    <w:p w:rsidR="002F3A55" w:rsidRDefault="002F3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A55" w:rsidRDefault="002F3A55" w:rsidP="003D7E3D">
      <w:r>
        <w:separator/>
      </w:r>
    </w:p>
    <w:p w:rsidR="002F3A55" w:rsidRDefault="002F3A55"/>
  </w:footnote>
  <w:footnote w:type="continuationSeparator" w:id="0">
    <w:p w:rsidR="002F3A55" w:rsidRDefault="002F3A55" w:rsidP="003D7E3D">
      <w:r>
        <w:continuationSeparator/>
      </w:r>
    </w:p>
    <w:p w:rsidR="002F3A55" w:rsidRDefault="002F3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520602"/>
      <w:docPartObj>
        <w:docPartGallery w:val="Page Numbers (Top of Page)"/>
        <w:docPartUnique/>
      </w:docPartObj>
    </w:sdtPr>
    <w:sdtEndPr/>
    <w:sdtContent>
      <w:p w:rsidR="00D74746" w:rsidRDefault="00D74746" w:rsidP="00D74746">
        <w:pPr>
          <w:pStyle w:val="Header"/>
          <w:jc w:val="right"/>
        </w:pPr>
        <w:r>
          <w:t>memo-</w:t>
        </w:r>
        <w:r w:rsidR="00A207ED">
          <w:t>imb-</w:t>
        </w:r>
        <w:r>
          <w:t>sasd-</w:t>
        </w:r>
        <w:r w:rsidR="00FB2C47">
          <w:t>jul20item</w:t>
        </w:r>
        <w:r w:rsidR="00FB2C47" w:rsidRPr="0072107D">
          <w:t>01</w:t>
        </w:r>
        <w:r w:rsidR="00FB2C47">
          <w:t xml:space="preserve"> </w:t>
        </w:r>
      </w:p>
      <w:p w:rsidR="00A7517E" w:rsidRDefault="00A7517E" w:rsidP="00EB1F82">
        <w:pPr>
          <w:pStyle w:val="Header"/>
          <w:spacing w:after="480"/>
          <w:jc w:val="right"/>
        </w:pPr>
        <w:r>
          <w:t xml:space="preserve">Page </w:t>
        </w:r>
        <w:r w:rsidRPr="00A93BAA">
          <w:rPr>
            <w:bCs/>
          </w:rPr>
          <w:fldChar w:fldCharType="begin"/>
        </w:r>
        <w:r w:rsidRPr="00A93BAA">
          <w:rPr>
            <w:bCs/>
          </w:rPr>
          <w:instrText xml:space="preserve"> PAGE </w:instrText>
        </w:r>
        <w:r w:rsidRPr="00A93BAA">
          <w:rPr>
            <w:bCs/>
          </w:rPr>
          <w:fldChar w:fldCharType="separate"/>
        </w:r>
        <w:r w:rsidR="00FB2C47">
          <w:rPr>
            <w:bCs/>
            <w:noProof/>
          </w:rPr>
          <w:t>4</w:t>
        </w:r>
        <w:r w:rsidRPr="00A93BAA">
          <w:rPr>
            <w:bCs/>
          </w:rPr>
          <w:fldChar w:fldCharType="end"/>
        </w:r>
        <w:r>
          <w:t xml:space="preserve"> of </w:t>
        </w:r>
        <w:r w:rsidRPr="00A93BAA">
          <w:rPr>
            <w:bCs/>
          </w:rPr>
          <w:fldChar w:fldCharType="begin"/>
        </w:r>
        <w:r w:rsidRPr="00A93BAA">
          <w:rPr>
            <w:bCs/>
          </w:rPr>
          <w:instrText xml:space="preserve"> NUMPAGES  </w:instrText>
        </w:r>
        <w:r w:rsidRPr="00A93BAA">
          <w:rPr>
            <w:bCs/>
          </w:rPr>
          <w:fldChar w:fldCharType="separate"/>
        </w:r>
        <w:r w:rsidR="00FB2C47">
          <w:rPr>
            <w:bCs/>
            <w:noProof/>
          </w:rPr>
          <w:t>7</w:t>
        </w:r>
        <w:r w:rsidRPr="00A93BAA">
          <w:rPr>
            <w:bC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ADF"/>
    <w:multiLevelType w:val="hybridMultilevel"/>
    <w:tmpl w:val="37CCF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57B45"/>
    <w:multiLevelType w:val="hybridMultilevel"/>
    <w:tmpl w:val="375A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32282F"/>
    <w:multiLevelType w:val="hybridMultilevel"/>
    <w:tmpl w:val="BC7C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53B3A"/>
    <w:multiLevelType w:val="hybridMultilevel"/>
    <w:tmpl w:val="AF9A4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33CF1"/>
    <w:multiLevelType w:val="hybridMultilevel"/>
    <w:tmpl w:val="5BC88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D7F16"/>
    <w:multiLevelType w:val="hybridMultilevel"/>
    <w:tmpl w:val="8446E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3F3AB4"/>
    <w:multiLevelType w:val="hybridMultilevel"/>
    <w:tmpl w:val="8090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590700"/>
    <w:multiLevelType w:val="hybridMultilevel"/>
    <w:tmpl w:val="70B6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55A0C"/>
    <w:multiLevelType w:val="hybridMultilevel"/>
    <w:tmpl w:val="A998C658"/>
    <w:lvl w:ilvl="0" w:tplc="D504A702">
      <w:start w:val="1"/>
      <w:numFmt w:val="bullet"/>
      <w:lvlText w:val="•"/>
      <w:lvlJc w:val="left"/>
      <w:pPr>
        <w:tabs>
          <w:tab w:val="num" w:pos="720"/>
        </w:tabs>
        <w:ind w:left="720" w:hanging="360"/>
      </w:pPr>
      <w:rPr>
        <w:rFonts w:ascii="Arial" w:hAnsi="Arial" w:hint="default"/>
      </w:rPr>
    </w:lvl>
    <w:lvl w:ilvl="1" w:tplc="68EE07DE" w:tentative="1">
      <w:start w:val="1"/>
      <w:numFmt w:val="bullet"/>
      <w:lvlText w:val="•"/>
      <w:lvlJc w:val="left"/>
      <w:pPr>
        <w:tabs>
          <w:tab w:val="num" w:pos="1440"/>
        </w:tabs>
        <w:ind w:left="1440" w:hanging="360"/>
      </w:pPr>
      <w:rPr>
        <w:rFonts w:ascii="Arial" w:hAnsi="Arial" w:hint="default"/>
      </w:rPr>
    </w:lvl>
    <w:lvl w:ilvl="2" w:tplc="2774F800" w:tentative="1">
      <w:start w:val="1"/>
      <w:numFmt w:val="bullet"/>
      <w:lvlText w:val="•"/>
      <w:lvlJc w:val="left"/>
      <w:pPr>
        <w:tabs>
          <w:tab w:val="num" w:pos="2160"/>
        </w:tabs>
        <w:ind w:left="2160" w:hanging="360"/>
      </w:pPr>
      <w:rPr>
        <w:rFonts w:ascii="Arial" w:hAnsi="Arial" w:hint="default"/>
      </w:rPr>
    </w:lvl>
    <w:lvl w:ilvl="3" w:tplc="B636E854" w:tentative="1">
      <w:start w:val="1"/>
      <w:numFmt w:val="bullet"/>
      <w:lvlText w:val="•"/>
      <w:lvlJc w:val="left"/>
      <w:pPr>
        <w:tabs>
          <w:tab w:val="num" w:pos="2880"/>
        </w:tabs>
        <w:ind w:left="2880" w:hanging="360"/>
      </w:pPr>
      <w:rPr>
        <w:rFonts w:ascii="Arial" w:hAnsi="Arial" w:hint="default"/>
      </w:rPr>
    </w:lvl>
    <w:lvl w:ilvl="4" w:tplc="A05C86A0" w:tentative="1">
      <w:start w:val="1"/>
      <w:numFmt w:val="bullet"/>
      <w:lvlText w:val="•"/>
      <w:lvlJc w:val="left"/>
      <w:pPr>
        <w:tabs>
          <w:tab w:val="num" w:pos="3600"/>
        </w:tabs>
        <w:ind w:left="3600" w:hanging="360"/>
      </w:pPr>
      <w:rPr>
        <w:rFonts w:ascii="Arial" w:hAnsi="Arial" w:hint="default"/>
      </w:rPr>
    </w:lvl>
    <w:lvl w:ilvl="5" w:tplc="07B88B1E" w:tentative="1">
      <w:start w:val="1"/>
      <w:numFmt w:val="bullet"/>
      <w:lvlText w:val="•"/>
      <w:lvlJc w:val="left"/>
      <w:pPr>
        <w:tabs>
          <w:tab w:val="num" w:pos="4320"/>
        </w:tabs>
        <w:ind w:left="4320" w:hanging="360"/>
      </w:pPr>
      <w:rPr>
        <w:rFonts w:ascii="Arial" w:hAnsi="Arial" w:hint="default"/>
      </w:rPr>
    </w:lvl>
    <w:lvl w:ilvl="6" w:tplc="92C898C8" w:tentative="1">
      <w:start w:val="1"/>
      <w:numFmt w:val="bullet"/>
      <w:lvlText w:val="•"/>
      <w:lvlJc w:val="left"/>
      <w:pPr>
        <w:tabs>
          <w:tab w:val="num" w:pos="5040"/>
        </w:tabs>
        <w:ind w:left="5040" w:hanging="360"/>
      </w:pPr>
      <w:rPr>
        <w:rFonts w:ascii="Arial" w:hAnsi="Arial" w:hint="default"/>
      </w:rPr>
    </w:lvl>
    <w:lvl w:ilvl="7" w:tplc="B7803312" w:tentative="1">
      <w:start w:val="1"/>
      <w:numFmt w:val="bullet"/>
      <w:lvlText w:val="•"/>
      <w:lvlJc w:val="left"/>
      <w:pPr>
        <w:tabs>
          <w:tab w:val="num" w:pos="5760"/>
        </w:tabs>
        <w:ind w:left="5760" w:hanging="360"/>
      </w:pPr>
      <w:rPr>
        <w:rFonts w:ascii="Arial" w:hAnsi="Arial" w:hint="default"/>
      </w:rPr>
    </w:lvl>
    <w:lvl w:ilvl="8" w:tplc="A53A2E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6BF0718"/>
    <w:multiLevelType w:val="hybridMultilevel"/>
    <w:tmpl w:val="88220CB8"/>
    <w:lvl w:ilvl="0" w:tplc="52CA76AE">
      <w:start w:val="1"/>
      <w:numFmt w:val="bullet"/>
      <w:lvlText w:val="•"/>
      <w:lvlJc w:val="left"/>
      <w:pPr>
        <w:tabs>
          <w:tab w:val="num" w:pos="720"/>
        </w:tabs>
        <w:ind w:left="720" w:hanging="360"/>
      </w:pPr>
      <w:rPr>
        <w:rFonts w:ascii="Arial" w:hAnsi="Arial" w:hint="default"/>
      </w:rPr>
    </w:lvl>
    <w:lvl w:ilvl="1" w:tplc="4CF4833C" w:tentative="1">
      <w:start w:val="1"/>
      <w:numFmt w:val="bullet"/>
      <w:lvlText w:val="•"/>
      <w:lvlJc w:val="left"/>
      <w:pPr>
        <w:tabs>
          <w:tab w:val="num" w:pos="1440"/>
        </w:tabs>
        <w:ind w:left="1440" w:hanging="360"/>
      </w:pPr>
      <w:rPr>
        <w:rFonts w:ascii="Arial" w:hAnsi="Arial" w:hint="default"/>
      </w:rPr>
    </w:lvl>
    <w:lvl w:ilvl="2" w:tplc="10D2AE5C" w:tentative="1">
      <w:start w:val="1"/>
      <w:numFmt w:val="bullet"/>
      <w:lvlText w:val="•"/>
      <w:lvlJc w:val="left"/>
      <w:pPr>
        <w:tabs>
          <w:tab w:val="num" w:pos="2160"/>
        </w:tabs>
        <w:ind w:left="2160" w:hanging="360"/>
      </w:pPr>
      <w:rPr>
        <w:rFonts w:ascii="Arial" w:hAnsi="Arial" w:hint="default"/>
      </w:rPr>
    </w:lvl>
    <w:lvl w:ilvl="3" w:tplc="A8A42AD2" w:tentative="1">
      <w:start w:val="1"/>
      <w:numFmt w:val="bullet"/>
      <w:lvlText w:val="•"/>
      <w:lvlJc w:val="left"/>
      <w:pPr>
        <w:tabs>
          <w:tab w:val="num" w:pos="2880"/>
        </w:tabs>
        <w:ind w:left="2880" w:hanging="360"/>
      </w:pPr>
      <w:rPr>
        <w:rFonts w:ascii="Arial" w:hAnsi="Arial" w:hint="default"/>
      </w:rPr>
    </w:lvl>
    <w:lvl w:ilvl="4" w:tplc="124429E6" w:tentative="1">
      <w:start w:val="1"/>
      <w:numFmt w:val="bullet"/>
      <w:lvlText w:val="•"/>
      <w:lvlJc w:val="left"/>
      <w:pPr>
        <w:tabs>
          <w:tab w:val="num" w:pos="3600"/>
        </w:tabs>
        <w:ind w:left="3600" w:hanging="360"/>
      </w:pPr>
      <w:rPr>
        <w:rFonts w:ascii="Arial" w:hAnsi="Arial" w:hint="default"/>
      </w:rPr>
    </w:lvl>
    <w:lvl w:ilvl="5" w:tplc="BBE851CC" w:tentative="1">
      <w:start w:val="1"/>
      <w:numFmt w:val="bullet"/>
      <w:lvlText w:val="•"/>
      <w:lvlJc w:val="left"/>
      <w:pPr>
        <w:tabs>
          <w:tab w:val="num" w:pos="4320"/>
        </w:tabs>
        <w:ind w:left="4320" w:hanging="360"/>
      </w:pPr>
      <w:rPr>
        <w:rFonts w:ascii="Arial" w:hAnsi="Arial" w:hint="default"/>
      </w:rPr>
    </w:lvl>
    <w:lvl w:ilvl="6" w:tplc="79008420" w:tentative="1">
      <w:start w:val="1"/>
      <w:numFmt w:val="bullet"/>
      <w:lvlText w:val="•"/>
      <w:lvlJc w:val="left"/>
      <w:pPr>
        <w:tabs>
          <w:tab w:val="num" w:pos="5040"/>
        </w:tabs>
        <w:ind w:left="5040" w:hanging="360"/>
      </w:pPr>
      <w:rPr>
        <w:rFonts w:ascii="Arial" w:hAnsi="Arial" w:hint="default"/>
      </w:rPr>
    </w:lvl>
    <w:lvl w:ilvl="7" w:tplc="3118B3A6" w:tentative="1">
      <w:start w:val="1"/>
      <w:numFmt w:val="bullet"/>
      <w:lvlText w:val="•"/>
      <w:lvlJc w:val="left"/>
      <w:pPr>
        <w:tabs>
          <w:tab w:val="num" w:pos="5760"/>
        </w:tabs>
        <w:ind w:left="5760" w:hanging="360"/>
      </w:pPr>
      <w:rPr>
        <w:rFonts w:ascii="Arial" w:hAnsi="Arial" w:hint="default"/>
      </w:rPr>
    </w:lvl>
    <w:lvl w:ilvl="8" w:tplc="992CB31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399009C"/>
    <w:multiLevelType w:val="hybridMultilevel"/>
    <w:tmpl w:val="B484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6"/>
  </w:num>
  <w:num w:numId="8">
    <w:abstractNumId w:val="10"/>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0MrI0NjQwMjE3sjBR0lEKTi0uzszPAykwrAUAVbeVliwAAAA="/>
  </w:docVars>
  <w:rsids>
    <w:rsidRoot w:val="00057A96"/>
    <w:rsid w:val="0002405B"/>
    <w:rsid w:val="00053B2A"/>
    <w:rsid w:val="00057A96"/>
    <w:rsid w:val="000601CB"/>
    <w:rsid w:val="00062693"/>
    <w:rsid w:val="00063379"/>
    <w:rsid w:val="00066AB7"/>
    <w:rsid w:val="000728D7"/>
    <w:rsid w:val="000778F3"/>
    <w:rsid w:val="00077927"/>
    <w:rsid w:val="000874F5"/>
    <w:rsid w:val="00090AB4"/>
    <w:rsid w:val="000B33AA"/>
    <w:rsid w:val="000C139F"/>
    <w:rsid w:val="000E79C4"/>
    <w:rsid w:val="000F11E3"/>
    <w:rsid w:val="00101177"/>
    <w:rsid w:val="00110425"/>
    <w:rsid w:val="00117DF7"/>
    <w:rsid w:val="00124935"/>
    <w:rsid w:val="00125A09"/>
    <w:rsid w:val="00150A13"/>
    <w:rsid w:val="0016173B"/>
    <w:rsid w:val="001648E9"/>
    <w:rsid w:val="0016619D"/>
    <w:rsid w:val="001728E6"/>
    <w:rsid w:val="00181546"/>
    <w:rsid w:val="00184DEF"/>
    <w:rsid w:val="00187BA9"/>
    <w:rsid w:val="00196DB2"/>
    <w:rsid w:val="00197AC6"/>
    <w:rsid w:val="001D4A5B"/>
    <w:rsid w:val="001E1F30"/>
    <w:rsid w:val="001E3DBA"/>
    <w:rsid w:val="001F1F02"/>
    <w:rsid w:val="001F2724"/>
    <w:rsid w:val="0021285F"/>
    <w:rsid w:val="00220C77"/>
    <w:rsid w:val="0022304C"/>
    <w:rsid w:val="002408E4"/>
    <w:rsid w:val="0024182A"/>
    <w:rsid w:val="00255E5B"/>
    <w:rsid w:val="00257E83"/>
    <w:rsid w:val="00261819"/>
    <w:rsid w:val="002663BF"/>
    <w:rsid w:val="00290111"/>
    <w:rsid w:val="0029286A"/>
    <w:rsid w:val="00294662"/>
    <w:rsid w:val="002A1636"/>
    <w:rsid w:val="002A1E61"/>
    <w:rsid w:val="002A38E9"/>
    <w:rsid w:val="002B2D39"/>
    <w:rsid w:val="002B6F61"/>
    <w:rsid w:val="002B7C05"/>
    <w:rsid w:val="002E29FA"/>
    <w:rsid w:val="002F3A55"/>
    <w:rsid w:val="00301C3A"/>
    <w:rsid w:val="00312DD7"/>
    <w:rsid w:val="00321D49"/>
    <w:rsid w:val="00322C00"/>
    <w:rsid w:val="00325EAA"/>
    <w:rsid w:val="0033616F"/>
    <w:rsid w:val="003471BC"/>
    <w:rsid w:val="00364C1F"/>
    <w:rsid w:val="0037428E"/>
    <w:rsid w:val="003A57B3"/>
    <w:rsid w:val="003D7E3D"/>
    <w:rsid w:val="003E3B94"/>
    <w:rsid w:val="004156EF"/>
    <w:rsid w:val="004216D4"/>
    <w:rsid w:val="00433289"/>
    <w:rsid w:val="00435CA6"/>
    <w:rsid w:val="0047364A"/>
    <w:rsid w:val="00474A2F"/>
    <w:rsid w:val="00482EB9"/>
    <w:rsid w:val="0048424F"/>
    <w:rsid w:val="0048551F"/>
    <w:rsid w:val="004952D7"/>
    <w:rsid w:val="004A13A5"/>
    <w:rsid w:val="004B5965"/>
    <w:rsid w:val="004B6C58"/>
    <w:rsid w:val="004D4C4B"/>
    <w:rsid w:val="004E121C"/>
    <w:rsid w:val="0051479B"/>
    <w:rsid w:val="00522C78"/>
    <w:rsid w:val="0054334A"/>
    <w:rsid w:val="00564E00"/>
    <w:rsid w:val="005671AF"/>
    <w:rsid w:val="00567773"/>
    <w:rsid w:val="00571C20"/>
    <w:rsid w:val="00583353"/>
    <w:rsid w:val="00587E8E"/>
    <w:rsid w:val="00593DD2"/>
    <w:rsid w:val="00595862"/>
    <w:rsid w:val="005971A6"/>
    <w:rsid w:val="00597CBE"/>
    <w:rsid w:val="005B1325"/>
    <w:rsid w:val="005C7D5A"/>
    <w:rsid w:val="005D600A"/>
    <w:rsid w:val="005E1C1A"/>
    <w:rsid w:val="00603393"/>
    <w:rsid w:val="006038B3"/>
    <w:rsid w:val="0061760D"/>
    <w:rsid w:val="006218F2"/>
    <w:rsid w:val="00621BC5"/>
    <w:rsid w:val="00632906"/>
    <w:rsid w:val="006332BB"/>
    <w:rsid w:val="00663AA7"/>
    <w:rsid w:val="00681207"/>
    <w:rsid w:val="0069741F"/>
    <w:rsid w:val="006A277A"/>
    <w:rsid w:val="006B06E0"/>
    <w:rsid w:val="006B5003"/>
    <w:rsid w:val="006E613D"/>
    <w:rsid w:val="006F68D0"/>
    <w:rsid w:val="006F75FC"/>
    <w:rsid w:val="00720882"/>
    <w:rsid w:val="0072107D"/>
    <w:rsid w:val="00722198"/>
    <w:rsid w:val="00730E10"/>
    <w:rsid w:val="007461FE"/>
    <w:rsid w:val="007539A8"/>
    <w:rsid w:val="007656FC"/>
    <w:rsid w:val="00773806"/>
    <w:rsid w:val="00793BD0"/>
    <w:rsid w:val="00796BA7"/>
    <w:rsid w:val="007A0F17"/>
    <w:rsid w:val="007A2653"/>
    <w:rsid w:val="007A5F8E"/>
    <w:rsid w:val="007B62B5"/>
    <w:rsid w:val="007D7378"/>
    <w:rsid w:val="007E50D9"/>
    <w:rsid w:val="007F1857"/>
    <w:rsid w:val="00803ABC"/>
    <w:rsid w:val="00813CD0"/>
    <w:rsid w:val="00814F0C"/>
    <w:rsid w:val="008201A6"/>
    <w:rsid w:val="008213F2"/>
    <w:rsid w:val="00822B4A"/>
    <w:rsid w:val="008366A8"/>
    <w:rsid w:val="008609F8"/>
    <w:rsid w:val="0086387F"/>
    <w:rsid w:val="0088693D"/>
    <w:rsid w:val="008906A5"/>
    <w:rsid w:val="008A24C5"/>
    <w:rsid w:val="008B1135"/>
    <w:rsid w:val="008B3657"/>
    <w:rsid w:val="008D0C09"/>
    <w:rsid w:val="008D2B05"/>
    <w:rsid w:val="008E471C"/>
    <w:rsid w:val="008E5CC3"/>
    <w:rsid w:val="008E75EA"/>
    <w:rsid w:val="008F6CA0"/>
    <w:rsid w:val="00915739"/>
    <w:rsid w:val="00924355"/>
    <w:rsid w:val="00925B85"/>
    <w:rsid w:val="0094441C"/>
    <w:rsid w:val="009467A3"/>
    <w:rsid w:val="00963290"/>
    <w:rsid w:val="009826CC"/>
    <w:rsid w:val="00982A10"/>
    <w:rsid w:val="0098545B"/>
    <w:rsid w:val="009941B6"/>
    <w:rsid w:val="009B6F93"/>
    <w:rsid w:val="009D1696"/>
    <w:rsid w:val="00A03FEA"/>
    <w:rsid w:val="00A11875"/>
    <w:rsid w:val="00A118F0"/>
    <w:rsid w:val="00A207ED"/>
    <w:rsid w:val="00A30162"/>
    <w:rsid w:val="00A30734"/>
    <w:rsid w:val="00A35C73"/>
    <w:rsid w:val="00A40DB7"/>
    <w:rsid w:val="00A72D4B"/>
    <w:rsid w:val="00A7517E"/>
    <w:rsid w:val="00A93BAA"/>
    <w:rsid w:val="00AA5B3B"/>
    <w:rsid w:val="00AB2DB1"/>
    <w:rsid w:val="00AB4C92"/>
    <w:rsid w:val="00AD3AE5"/>
    <w:rsid w:val="00AD6A15"/>
    <w:rsid w:val="00AE4D74"/>
    <w:rsid w:val="00B054D3"/>
    <w:rsid w:val="00B11AE9"/>
    <w:rsid w:val="00B179AF"/>
    <w:rsid w:val="00B207F2"/>
    <w:rsid w:val="00B35E0D"/>
    <w:rsid w:val="00B36A4D"/>
    <w:rsid w:val="00B6580F"/>
    <w:rsid w:val="00B71BAB"/>
    <w:rsid w:val="00B91E8F"/>
    <w:rsid w:val="00BC3667"/>
    <w:rsid w:val="00BC376B"/>
    <w:rsid w:val="00BC4475"/>
    <w:rsid w:val="00BE5AFF"/>
    <w:rsid w:val="00BE6896"/>
    <w:rsid w:val="00BF7F32"/>
    <w:rsid w:val="00C06990"/>
    <w:rsid w:val="00C173DF"/>
    <w:rsid w:val="00C2237C"/>
    <w:rsid w:val="00C23F81"/>
    <w:rsid w:val="00C24F32"/>
    <w:rsid w:val="00C34113"/>
    <w:rsid w:val="00C420BB"/>
    <w:rsid w:val="00C444D5"/>
    <w:rsid w:val="00C52185"/>
    <w:rsid w:val="00C553B7"/>
    <w:rsid w:val="00C61F78"/>
    <w:rsid w:val="00C7456C"/>
    <w:rsid w:val="00C875E4"/>
    <w:rsid w:val="00C9400C"/>
    <w:rsid w:val="00CA4184"/>
    <w:rsid w:val="00CC5474"/>
    <w:rsid w:val="00CD7BDF"/>
    <w:rsid w:val="00CE4491"/>
    <w:rsid w:val="00D244F8"/>
    <w:rsid w:val="00D32841"/>
    <w:rsid w:val="00D4711C"/>
    <w:rsid w:val="00D569B3"/>
    <w:rsid w:val="00D57D53"/>
    <w:rsid w:val="00D6443A"/>
    <w:rsid w:val="00D657D0"/>
    <w:rsid w:val="00D74746"/>
    <w:rsid w:val="00D77B20"/>
    <w:rsid w:val="00D81E7D"/>
    <w:rsid w:val="00D83768"/>
    <w:rsid w:val="00DB7E11"/>
    <w:rsid w:val="00DC5FAA"/>
    <w:rsid w:val="00DD38F9"/>
    <w:rsid w:val="00DD3D29"/>
    <w:rsid w:val="00DF32E7"/>
    <w:rsid w:val="00E01C5F"/>
    <w:rsid w:val="00E32FDC"/>
    <w:rsid w:val="00E43319"/>
    <w:rsid w:val="00E6286C"/>
    <w:rsid w:val="00E70109"/>
    <w:rsid w:val="00E86642"/>
    <w:rsid w:val="00EB1F82"/>
    <w:rsid w:val="00EB4367"/>
    <w:rsid w:val="00EC06F2"/>
    <w:rsid w:val="00EC3FF1"/>
    <w:rsid w:val="00EC4448"/>
    <w:rsid w:val="00ED6363"/>
    <w:rsid w:val="00F00DE3"/>
    <w:rsid w:val="00F06887"/>
    <w:rsid w:val="00F10E77"/>
    <w:rsid w:val="00F11096"/>
    <w:rsid w:val="00F1282B"/>
    <w:rsid w:val="00F15C20"/>
    <w:rsid w:val="00F37CA7"/>
    <w:rsid w:val="00F44FF2"/>
    <w:rsid w:val="00F6464B"/>
    <w:rsid w:val="00F676F0"/>
    <w:rsid w:val="00F7004C"/>
    <w:rsid w:val="00F800A1"/>
    <w:rsid w:val="00F86AAF"/>
    <w:rsid w:val="00F93505"/>
    <w:rsid w:val="00F93A5B"/>
    <w:rsid w:val="00FA15F1"/>
    <w:rsid w:val="00FB2C47"/>
    <w:rsid w:val="00FC6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149A26"/>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D7E3D"/>
    <w:pPr>
      <w:tabs>
        <w:tab w:val="center" w:pos="4680"/>
        <w:tab w:val="right" w:pos="9360"/>
      </w:tabs>
    </w:pPr>
  </w:style>
  <w:style w:type="character" w:customStyle="1" w:styleId="HeaderChar">
    <w:name w:val="Header Char"/>
    <w:basedOn w:val="DefaultParagraphFont"/>
    <w:link w:val="Header"/>
    <w:uiPriority w:val="99"/>
    <w:rsid w:val="003D7E3D"/>
    <w:rPr>
      <w:rFonts w:ascii="Arial" w:eastAsia="Times New Roman" w:hAnsi="Arial" w:cs="Times New Roman"/>
      <w:sz w:val="24"/>
      <w:szCs w:val="24"/>
    </w:rPr>
  </w:style>
  <w:style w:type="paragraph" w:styleId="Footer">
    <w:name w:val="footer"/>
    <w:basedOn w:val="Normal"/>
    <w:link w:val="FooterChar"/>
    <w:uiPriority w:val="99"/>
    <w:unhideWhenUsed/>
    <w:rsid w:val="003D7E3D"/>
    <w:pPr>
      <w:tabs>
        <w:tab w:val="center" w:pos="4680"/>
        <w:tab w:val="right" w:pos="9360"/>
      </w:tabs>
    </w:pPr>
  </w:style>
  <w:style w:type="character" w:customStyle="1" w:styleId="FooterChar">
    <w:name w:val="Footer Char"/>
    <w:basedOn w:val="DefaultParagraphFont"/>
    <w:link w:val="Footer"/>
    <w:uiPriority w:val="99"/>
    <w:rsid w:val="003D7E3D"/>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7A5F8E"/>
    <w:rPr>
      <w:sz w:val="16"/>
      <w:szCs w:val="16"/>
    </w:rPr>
  </w:style>
  <w:style w:type="paragraph" w:styleId="CommentText">
    <w:name w:val="annotation text"/>
    <w:basedOn w:val="Normal"/>
    <w:link w:val="CommentTextChar"/>
    <w:uiPriority w:val="99"/>
    <w:semiHidden/>
    <w:unhideWhenUsed/>
    <w:rsid w:val="007A5F8E"/>
    <w:rPr>
      <w:sz w:val="20"/>
      <w:szCs w:val="20"/>
    </w:rPr>
  </w:style>
  <w:style w:type="character" w:customStyle="1" w:styleId="CommentTextChar">
    <w:name w:val="Comment Text Char"/>
    <w:basedOn w:val="DefaultParagraphFont"/>
    <w:link w:val="CommentText"/>
    <w:uiPriority w:val="99"/>
    <w:semiHidden/>
    <w:rsid w:val="007A5F8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A5F8E"/>
    <w:rPr>
      <w:b/>
      <w:bCs/>
    </w:rPr>
  </w:style>
  <w:style w:type="character" w:customStyle="1" w:styleId="CommentSubjectChar">
    <w:name w:val="Comment Subject Char"/>
    <w:basedOn w:val="CommentTextChar"/>
    <w:link w:val="CommentSubject"/>
    <w:uiPriority w:val="99"/>
    <w:semiHidden/>
    <w:rsid w:val="007A5F8E"/>
    <w:rPr>
      <w:rFonts w:ascii="Arial" w:eastAsia="Times New Roman" w:hAnsi="Arial" w:cs="Times New Roman"/>
      <w:b/>
      <w:bCs/>
      <w:sz w:val="20"/>
      <w:szCs w:val="20"/>
    </w:rPr>
  </w:style>
  <w:style w:type="character" w:styleId="Hyperlink">
    <w:name w:val="Hyperlink"/>
    <w:basedOn w:val="DefaultParagraphFont"/>
    <w:uiPriority w:val="99"/>
    <w:unhideWhenUsed/>
    <w:rsid w:val="00E70109"/>
    <w:rPr>
      <w:color w:val="0563C1"/>
      <w:u w:val="single"/>
    </w:rPr>
  </w:style>
  <w:style w:type="paragraph" w:styleId="ListParagraph">
    <w:name w:val="List Paragraph"/>
    <w:aliases w:val="list"/>
    <w:basedOn w:val="Normal"/>
    <w:link w:val="ListParagraphChar"/>
    <w:uiPriority w:val="34"/>
    <w:qFormat/>
    <w:rsid w:val="007D7378"/>
    <w:pPr>
      <w:ind w:left="720"/>
      <w:contextualSpacing/>
    </w:pPr>
  </w:style>
  <w:style w:type="character" w:customStyle="1" w:styleId="ListParagraphChar">
    <w:name w:val="List Paragraph Char"/>
    <w:aliases w:val="list Char"/>
    <w:basedOn w:val="DefaultParagraphFont"/>
    <w:link w:val="ListParagraph"/>
    <w:uiPriority w:val="34"/>
    <w:locked/>
    <w:rsid w:val="007D7378"/>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16619D"/>
    <w:rPr>
      <w:color w:val="605E5C"/>
      <w:shd w:val="clear" w:color="auto" w:fill="E1DFDD"/>
    </w:rPr>
  </w:style>
  <w:style w:type="paragraph" w:customStyle="1" w:styleId="paragraph">
    <w:name w:val="paragraph"/>
    <w:basedOn w:val="Normal"/>
    <w:rsid w:val="00B054D3"/>
    <w:pPr>
      <w:spacing w:before="100" w:beforeAutospacing="1" w:after="100" w:afterAutospacing="1"/>
    </w:pPr>
    <w:rPr>
      <w:rFonts w:ascii="Times New Roman" w:hAnsi="Times New Roman"/>
    </w:rPr>
  </w:style>
  <w:style w:type="character" w:customStyle="1" w:styleId="eop">
    <w:name w:val="eop"/>
    <w:basedOn w:val="DefaultParagraphFont"/>
    <w:rsid w:val="00B054D3"/>
  </w:style>
  <w:style w:type="paragraph" w:styleId="NormalWeb">
    <w:name w:val="Normal (Web)"/>
    <w:basedOn w:val="Normal"/>
    <w:uiPriority w:val="99"/>
    <w:semiHidden/>
    <w:unhideWhenUsed/>
    <w:rsid w:val="00DD38F9"/>
    <w:pPr>
      <w:spacing w:before="100" w:beforeAutospacing="1" w:after="100" w:afterAutospacing="1"/>
    </w:pPr>
    <w:rPr>
      <w:rFonts w:ascii="Times New Roman" w:hAnsi="Times New Roman"/>
    </w:rPr>
  </w:style>
  <w:style w:type="table" w:styleId="TableGrid">
    <w:name w:val="Table Grid"/>
    <w:basedOn w:val="TableNormal"/>
    <w:uiPriority w:val="39"/>
    <w:rsid w:val="00A7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848274">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797872192">
      <w:bodyDiv w:val="1"/>
      <w:marLeft w:val="0"/>
      <w:marRight w:val="0"/>
      <w:marTop w:val="0"/>
      <w:marBottom w:val="0"/>
      <w:divBdr>
        <w:top w:val="none" w:sz="0" w:space="0" w:color="auto"/>
        <w:left w:val="none" w:sz="0" w:space="0" w:color="auto"/>
        <w:bottom w:val="none" w:sz="0" w:space="0" w:color="auto"/>
        <w:right w:val="none" w:sz="0" w:space="0" w:color="auto"/>
      </w:divBdr>
      <w:divsChild>
        <w:div w:id="1663388823">
          <w:marLeft w:val="547"/>
          <w:marRight w:val="0"/>
          <w:marTop w:val="0"/>
          <w:marBottom w:val="0"/>
          <w:divBdr>
            <w:top w:val="none" w:sz="0" w:space="0" w:color="auto"/>
            <w:left w:val="none" w:sz="0" w:space="0" w:color="auto"/>
            <w:bottom w:val="none" w:sz="0" w:space="0" w:color="auto"/>
            <w:right w:val="none" w:sz="0" w:space="0" w:color="auto"/>
          </w:divBdr>
        </w:div>
      </w:divsChild>
    </w:div>
    <w:div w:id="1879122499">
      <w:bodyDiv w:val="1"/>
      <w:marLeft w:val="0"/>
      <w:marRight w:val="0"/>
      <w:marTop w:val="0"/>
      <w:marBottom w:val="0"/>
      <w:divBdr>
        <w:top w:val="none" w:sz="0" w:space="0" w:color="auto"/>
        <w:left w:val="none" w:sz="0" w:space="0" w:color="auto"/>
        <w:bottom w:val="none" w:sz="0" w:space="0" w:color="auto"/>
        <w:right w:val="none" w:sz="0" w:space="0" w:color="auto"/>
      </w:divBdr>
    </w:div>
    <w:div w:id="2097709015">
      <w:bodyDiv w:val="1"/>
      <w:marLeft w:val="0"/>
      <w:marRight w:val="0"/>
      <w:marTop w:val="0"/>
      <w:marBottom w:val="0"/>
      <w:divBdr>
        <w:top w:val="none" w:sz="0" w:space="0" w:color="auto"/>
        <w:left w:val="none" w:sz="0" w:space="0" w:color="auto"/>
        <w:bottom w:val="none" w:sz="0" w:space="0" w:color="auto"/>
        <w:right w:val="none" w:sz="0" w:space="0" w:color="auto"/>
      </w:divBdr>
      <w:divsChild>
        <w:div w:id="1322850345">
          <w:marLeft w:val="547"/>
          <w:marRight w:val="0"/>
          <w:marTop w:val="1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AC053-DCEE-44EE-8877-AFC860EB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1915</Words>
  <Characters>10917</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July Memo IMB-IAD Item 01 - Information Memorandum (CA State Board of Education)</vt:lpstr>
    </vt:vector>
  </TitlesOfParts>
  <Company>California State Board of Education</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2020 Memo IMB SASD Item 01 - Information Memorandum (CA State Board of Education)</dc:title>
  <dc:subject>Update Regarding the Local Control and Accountability Plan Redesign Project and access to the Local Control and Accountability Plan Redesign Survey.</dc:subject>
  <cp:keywords/>
  <dc:description/>
  <cp:lastPrinted>2019-10-10T16:00:00Z</cp:lastPrinted>
  <dcterms:created xsi:type="dcterms:W3CDTF">2020-07-02T20:15:00Z</dcterms:created>
  <dcterms:modified xsi:type="dcterms:W3CDTF">2020-07-02T21:47:00Z</dcterms:modified>
  <cp:category/>
</cp:coreProperties>
</file>