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12601" w14:textId="76839B69" w:rsidR="00D475DD" w:rsidRPr="005D7FF8" w:rsidRDefault="00960617" w:rsidP="00D475DD">
      <w:r w:rsidRPr="005D7FF8">
        <w:t>California Department of Education</w:t>
      </w:r>
    </w:p>
    <w:p w14:paraId="73ABDD09" w14:textId="77777777" w:rsidR="00D475DD" w:rsidRPr="005D7FF8" w:rsidRDefault="00D475DD" w:rsidP="00D475DD">
      <w:r w:rsidRPr="005D7FF8">
        <w:t>Executive Office</w:t>
      </w:r>
    </w:p>
    <w:p w14:paraId="234B9908" w14:textId="77777777" w:rsidR="00D475DD" w:rsidRPr="005D7FF8" w:rsidRDefault="00D475DD" w:rsidP="00D475DD">
      <w:r w:rsidRPr="005D7FF8">
        <w:t>SBE-002 (REV. 11/2017)</w:t>
      </w:r>
    </w:p>
    <w:p w14:paraId="263A9E00" w14:textId="4A2AD6ED" w:rsidR="00D475DD" w:rsidRPr="005D7FF8" w:rsidRDefault="00D475DD" w:rsidP="00D475DD">
      <w:r w:rsidRPr="005D7FF8">
        <w:br w:type="column"/>
      </w:r>
      <w:r w:rsidR="0045091D" w:rsidRPr="005D7FF8">
        <w:t>m</w:t>
      </w:r>
      <w:r w:rsidRPr="005D7FF8">
        <w:t>emo-</w:t>
      </w:r>
      <w:r w:rsidR="00005555" w:rsidRPr="005D7FF8">
        <w:t>imb-adad</w:t>
      </w:r>
      <w:r w:rsidRPr="005D7FF8">
        <w:t>-oct19item02</w:t>
      </w:r>
    </w:p>
    <w:p w14:paraId="31CC3487" w14:textId="77777777" w:rsidR="00D475DD" w:rsidRPr="005D7FF8" w:rsidRDefault="00D475DD" w:rsidP="00D475DD">
      <w:pPr>
        <w:pStyle w:val="Heading1"/>
        <w:spacing w:line="360" w:lineRule="auto"/>
        <w:rPr>
          <w:rFonts w:ascii="Arial" w:hAnsi="Arial" w:cs="Arial"/>
          <w:b/>
          <w:color w:val="auto"/>
          <w:sz w:val="40"/>
          <w:szCs w:val="52"/>
        </w:rPr>
        <w:sectPr w:rsidR="00D475DD" w:rsidRPr="005D7FF8" w:rsidSect="00982A10">
          <w:type w:val="continuous"/>
          <w:pgSz w:w="12240" w:h="15840"/>
          <w:pgMar w:top="720" w:right="1440" w:bottom="1440" w:left="1440" w:header="720" w:footer="720" w:gutter="0"/>
          <w:cols w:num="2" w:space="144" w:equalWidth="0">
            <w:col w:w="5760" w:space="144"/>
            <w:col w:w="3456"/>
          </w:cols>
        </w:sectPr>
      </w:pPr>
    </w:p>
    <w:p w14:paraId="0207E04F" w14:textId="77777777" w:rsidR="00D475DD" w:rsidRPr="005D7FF8" w:rsidRDefault="00D475DD" w:rsidP="00D475DD">
      <w:pPr>
        <w:pStyle w:val="Heading1"/>
        <w:spacing w:line="360" w:lineRule="auto"/>
        <w:rPr>
          <w:rFonts w:ascii="Arial" w:hAnsi="Arial" w:cs="Arial"/>
          <w:b/>
          <w:color w:val="auto"/>
          <w:sz w:val="40"/>
          <w:szCs w:val="52"/>
        </w:rPr>
      </w:pPr>
      <w:r w:rsidRPr="005D7FF8">
        <w:rPr>
          <w:rFonts w:ascii="Arial" w:hAnsi="Arial" w:cs="Arial"/>
          <w:b/>
          <w:color w:val="auto"/>
          <w:sz w:val="40"/>
          <w:szCs w:val="52"/>
        </w:rPr>
        <w:t>MEMORANDUM</w:t>
      </w:r>
    </w:p>
    <w:p w14:paraId="0334F232" w14:textId="1396F5BE" w:rsidR="00D475DD" w:rsidRPr="005D7FF8" w:rsidRDefault="00D475DD" w:rsidP="00D475DD">
      <w:pPr>
        <w:spacing w:after="360"/>
      </w:pPr>
      <w:r w:rsidRPr="005D7FF8">
        <w:rPr>
          <w:b/>
        </w:rPr>
        <w:t>DATE:</w:t>
      </w:r>
      <w:r w:rsidR="00BF789D" w:rsidRPr="005D7FF8">
        <w:tab/>
      </w:r>
      <w:r w:rsidR="002D1A3F" w:rsidRPr="005D7FF8">
        <w:t>October 11</w:t>
      </w:r>
      <w:r w:rsidRPr="005D7FF8">
        <w:t xml:space="preserve">, 2019 </w:t>
      </w:r>
    </w:p>
    <w:p w14:paraId="213C2430" w14:textId="77777777" w:rsidR="00D475DD" w:rsidRPr="005D7FF8" w:rsidRDefault="00D475DD" w:rsidP="00D475DD">
      <w:pPr>
        <w:spacing w:after="360"/>
        <w:ind w:left="1440" w:hanging="1440"/>
      </w:pPr>
      <w:r w:rsidRPr="005D7FF8">
        <w:rPr>
          <w:b/>
        </w:rPr>
        <w:t>TO:</w:t>
      </w:r>
      <w:r w:rsidRPr="005D7FF8">
        <w:rPr>
          <w:b/>
        </w:rPr>
        <w:tab/>
      </w:r>
      <w:r w:rsidRPr="005D7FF8">
        <w:t>MEMBERS, State Board of Education</w:t>
      </w:r>
      <w:r w:rsidRPr="005D7FF8">
        <w:tab/>
      </w:r>
    </w:p>
    <w:p w14:paraId="1B44FC82" w14:textId="3029E478" w:rsidR="00D475DD" w:rsidRPr="005D7FF8" w:rsidRDefault="00D475DD" w:rsidP="00D475DD">
      <w:pPr>
        <w:spacing w:after="360"/>
        <w:ind w:left="1440" w:hanging="1440"/>
      </w:pPr>
      <w:r w:rsidRPr="005D7FF8">
        <w:rPr>
          <w:b/>
        </w:rPr>
        <w:t>FROM:</w:t>
      </w:r>
      <w:r w:rsidRPr="005D7FF8">
        <w:tab/>
        <w:t>TONY THURMOND, State Superintendent of Public Instruction</w:t>
      </w:r>
    </w:p>
    <w:p w14:paraId="4097C677" w14:textId="77777777" w:rsidR="00D475DD" w:rsidRPr="005D7FF8" w:rsidRDefault="00D475DD" w:rsidP="002E3FA5">
      <w:pPr>
        <w:spacing w:after="360"/>
        <w:ind w:left="1440" w:hanging="1440"/>
      </w:pPr>
      <w:r w:rsidRPr="005D7FF8">
        <w:rPr>
          <w:b/>
        </w:rPr>
        <w:t>SUBJECT:</w:t>
      </w:r>
      <w:r w:rsidRPr="005D7FF8">
        <w:rPr>
          <w:b/>
        </w:rPr>
        <w:tab/>
      </w:r>
      <w:r w:rsidRPr="005D7FF8">
        <w:t>Update on Smarter Balanced Interim Assessments and Digital Library Resources.</w:t>
      </w:r>
    </w:p>
    <w:p w14:paraId="0347F90A" w14:textId="77777777" w:rsidR="00D475DD" w:rsidRPr="005D7FF8" w:rsidRDefault="00D475DD" w:rsidP="00DE523A">
      <w:pPr>
        <w:pStyle w:val="Heading2"/>
        <w:spacing w:before="240" w:after="240"/>
        <w:rPr>
          <w:sz w:val="36"/>
        </w:rPr>
      </w:pPr>
      <w:r w:rsidRPr="005D7FF8">
        <w:rPr>
          <w:sz w:val="36"/>
        </w:rPr>
        <w:t>Summary of Key Issues</w:t>
      </w:r>
    </w:p>
    <w:p w14:paraId="3C807B28" w14:textId="0F28A640" w:rsidR="009E6657" w:rsidRPr="005D7FF8" w:rsidRDefault="00D475DD" w:rsidP="00980EDA">
      <w:pPr>
        <w:pStyle w:val="NormalWeb"/>
        <w:rPr>
          <w:rFonts w:ascii="Arial" w:hAnsi="Arial" w:cs="Arial"/>
        </w:rPr>
      </w:pPr>
      <w:r w:rsidRPr="005D7FF8">
        <w:rPr>
          <w:rFonts w:ascii="Arial" w:hAnsi="Arial" w:cs="Arial"/>
        </w:rPr>
        <w:t>California is a governing member of the Smarter Balanced Assessment Consortium</w:t>
      </w:r>
      <w:r w:rsidR="00267A45" w:rsidRPr="005D7FF8">
        <w:rPr>
          <w:rFonts w:ascii="Arial" w:hAnsi="Arial" w:cs="Arial"/>
        </w:rPr>
        <w:t xml:space="preserve"> (Smarter Balanced)</w:t>
      </w:r>
      <w:r w:rsidR="005D5665" w:rsidRPr="005D7FF8">
        <w:rPr>
          <w:rFonts w:ascii="Arial" w:hAnsi="Arial" w:cs="Arial"/>
        </w:rPr>
        <w:t xml:space="preserve">, </w:t>
      </w:r>
      <w:r w:rsidR="00E24FD1" w:rsidRPr="005D7FF8">
        <w:rPr>
          <w:rFonts w:ascii="Arial" w:hAnsi="Arial" w:cs="Arial"/>
        </w:rPr>
        <w:t>a multi</w:t>
      </w:r>
      <w:r w:rsidRPr="005D7FF8">
        <w:rPr>
          <w:rFonts w:ascii="Arial" w:hAnsi="Arial" w:cs="Arial"/>
        </w:rPr>
        <w:t>state partnership to provide high-quality assessments and resources</w:t>
      </w:r>
      <w:r w:rsidR="00875D50" w:rsidRPr="005D7FF8">
        <w:rPr>
          <w:rFonts w:ascii="Arial" w:hAnsi="Arial" w:cs="Arial"/>
        </w:rPr>
        <w:t xml:space="preserve"> that are aligned with the C</w:t>
      </w:r>
      <w:r w:rsidR="005D5665" w:rsidRPr="005D7FF8">
        <w:rPr>
          <w:rFonts w:ascii="Arial" w:hAnsi="Arial" w:cs="Arial"/>
        </w:rPr>
        <w:t xml:space="preserve">ommon </w:t>
      </w:r>
      <w:r w:rsidR="00875D50" w:rsidRPr="005D7FF8">
        <w:rPr>
          <w:rFonts w:ascii="Arial" w:hAnsi="Arial" w:cs="Arial"/>
        </w:rPr>
        <w:t>C</w:t>
      </w:r>
      <w:r w:rsidR="005D5665" w:rsidRPr="005D7FF8">
        <w:rPr>
          <w:rFonts w:ascii="Arial" w:hAnsi="Arial" w:cs="Arial"/>
        </w:rPr>
        <w:t xml:space="preserve">ore </w:t>
      </w:r>
      <w:r w:rsidR="00875D50" w:rsidRPr="005D7FF8">
        <w:rPr>
          <w:rFonts w:ascii="Arial" w:hAnsi="Arial" w:cs="Arial"/>
        </w:rPr>
        <w:t>S</w:t>
      </w:r>
      <w:r w:rsidR="005D5665" w:rsidRPr="005D7FF8">
        <w:rPr>
          <w:rFonts w:ascii="Arial" w:hAnsi="Arial" w:cs="Arial"/>
        </w:rPr>
        <w:t xml:space="preserve">tate </w:t>
      </w:r>
      <w:r w:rsidR="00875D50" w:rsidRPr="005D7FF8">
        <w:rPr>
          <w:rFonts w:ascii="Arial" w:hAnsi="Arial" w:cs="Arial"/>
        </w:rPr>
        <w:t>S</w:t>
      </w:r>
      <w:r w:rsidR="005D5665" w:rsidRPr="005D7FF8">
        <w:rPr>
          <w:rFonts w:ascii="Arial" w:hAnsi="Arial" w:cs="Arial"/>
        </w:rPr>
        <w:t>tandards</w:t>
      </w:r>
      <w:r w:rsidR="00875D50" w:rsidRPr="005D7FF8">
        <w:rPr>
          <w:rFonts w:ascii="Arial" w:hAnsi="Arial" w:cs="Arial"/>
        </w:rPr>
        <w:t xml:space="preserve"> for English language arts</w:t>
      </w:r>
      <w:r w:rsidR="00B8376B" w:rsidRPr="005D7FF8">
        <w:rPr>
          <w:rFonts w:ascii="Arial" w:hAnsi="Arial" w:cs="Arial"/>
        </w:rPr>
        <w:t>/</w:t>
      </w:r>
      <w:r w:rsidR="00875D50" w:rsidRPr="005D7FF8">
        <w:rPr>
          <w:rFonts w:ascii="Arial" w:hAnsi="Arial" w:cs="Arial"/>
        </w:rPr>
        <w:t xml:space="preserve">literacy </w:t>
      </w:r>
      <w:r w:rsidR="00B8376B" w:rsidRPr="005D7FF8">
        <w:rPr>
          <w:rFonts w:ascii="Arial" w:hAnsi="Arial" w:cs="Arial"/>
        </w:rPr>
        <w:t xml:space="preserve">(ELA) </w:t>
      </w:r>
      <w:r w:rsidR="00875D50" w:rsidRPr="005D7FF8">
        <w:rPr>
          <w:rFonts w:ascii="Arial" w:hAnsi="Arial" w:cs="Arial"/>
        </w:rPr>
        <w:t>and mathematics</w:t>
      </w:r>
      <w:r w:rsidRPr="005D7FF8">
        <w:rPr>
          <w:rFonts w:ascii="Arial" w:hAnsi="Arial" w:cs="Arial"/>
        </w:rPr>
        <w:t>.</w:t>
      </w:r>
      <w:r w:rsidR="00980EDA" w:rsidRPr="005D7FF8">
        <w:rPr>
          <w:rFonts w:cs="Arial"/>
        </w:rPr>
        <w:t xml:space="preserve"> </w:t>
      </w:r>
      <w:r w:rsidR="00D70539" w:rsidRPr="005D7FF8">
        <w:rPr>
          <w:rFonts w:ascii="Arial" w:hAnsi="Arial" w:cs="Arial"/>
        </w:rPr>
        <w:t xml:space="preserve">This Information Memorandum </w:t>
      </w:r>
      <w:r w:rsidR="006F557B" w:rsidRPr="005D7FF8">
        <w:rPr>
          <w:rFonts w:ascii="Arial" w:hAnsi="Arial" w:cs="Arial"/>
        </w:rPr>
        <w:t>describes</w:t>
      </w:r>
      <w:r w:rsidR="00827900" w:rsidRPr="005D7FF8">
        <w:rPr>
          <w:rFonts w:ascii="Arial" w:hAnsi="Arial" w:cs="Arial"/>
        </w:rPr>
        <w:t xml:space="preserve"> several new resources and efforts </w:t>
      </w:r>
      <w:r w:rsidR="00503A56" w:rsidRPr="005D7FF8">
        <w:rPr>
          <w:rFonts w:ascii="Arial" w:hAnsi="Arial" w:cs="Arial"/>
        </w:rPr>
        <w:t>to support educator use of the Smarter Balanced Interim Assessments and Digital Library</w:t>
      </w:r>
      <w:r w:rsidR="00304086" w:rsidRPr="005D7FF8">
        <w:rPr>
          <w:rFonts w:ascii="Arial" w:hAnsi="Arial" w:cs="Arial"/>
        </w:rPr>
        <w:t xml:space="preserve">. </w:t>
      </w:r>
      <w:r w:rsidR="0004630A" w:rsidRPr="005D7FF8">
        <w:rPr>
          <w:rFonts w:ascii="Arial" w:hAnsi="Arial" w:cs="Arial"/>
        </w:rPr>
        <w:t>The</w:t>
      </w:r>
      <w:r w:rsidR="00304086" w:rsidRPr="005D7FF8">
        <w:rPr>
          <w:rFonts w:ascii="Arial" w:hAnsi="Arial" w:cs="Arial"/>
        </w:rPr>
        <w:t xml:space="preserve"> following topics will be covered:</w:t>
      </w:r>
    </w:p>
    <w:p w14:paraId="28018486" w14:textId="0994F026" w:rsidR="009E6657" w:rsidRPr="005D7FF8" w:rsidRDefault="007E3D3C" w:rsidP="009E6657">
      <w:pPr>
        <w:numPr>
          <w:ilvl w:val="0"/>
          <w:numId w:val="1"/>
        </w:numPr>
        <w:spacing w:before="100" w:beforeAutospacing="1" w:after="100" w:afterAutospacing="1" w:line="259" w:lineRule="auto"/>
        <w:contextualSpacing/>
        <w:rPr>
          <w:rFonts w:cs="Arial"/>
        </w:rPr>
      </w:pPr>
      <w:r w:rsidRPr="005D7FF8">
        <w:rPr>
          <w:rFonts w:cs="Arial"/>
        </w:rPr>
        <w:t>I</w:t>
      </w:r>
      <w:r w:rsidR="009E6657" w:rsidRPr="005D7FF8">
        <w:rPr>
          <w:rFonts w:cs="Arial"/>
        </w:rPr>
        <w:t>nterim assessments</w:t>
      </w:r>
      <w:r w:rsidRPr="005D7FF8">
        <w:rPr>
          <w:rFonts w:cs="Arial"/>
        </w:rPr>
        <w:t xml:space="preserve"> for the 2019–20 school year</w:t>
      </w:r>
    </w:p>
    <w:p w14:paraId="5D45DE19" w14:textId="77916D57" w:rsidR="009E6657" w:rsidRPr="005D7FF8" w:rsidRDefault="006A3214" w:rsidP="009E6657">
      <w:pPr>
        <w:numPr>
          <w:ilvl w:val="0"/>
          <w:numId w:val="1"/>
        </w:numPr>
        <w:spacing w:before="100" w:beforeAutospacing="1" w:after="100" w:afterAutospacing="1" w:line="259" w:lineRule="auto"/>
        <w:contextualSpacing/>
        <w:rPr>
          <w:rFonts w:cs="Arial"/>
        </w:rPr>
      </w:pPr>
      <w:r w:rsidRPr="005D7FF8">
        <w:rPr>
          <w:rFonts w:cs="Arial"/>
        </w:rPr>
        <w:t xml:space="preserve">Updates and additions to the </w:t>
      </w:r>
      <w:r w:rsidR="00D6500B" w:rsidRPr="005D7FF8">
        <w:rPr>
          <w:rFonts w:cs="Arial"/>
        </w:rPr>
        <w:t>Digital Library Connections P</w:t>
      </w:r>
      <w:r w:rsidR="009E6657" w:rsidRPr="005D7FF8">
        <w:rPr>
          <w:rFonts w:cs="Arial"/>
        </w:rPr>
        <w:t>laylists</w:t>
      </w:r>
    </w:p>
    <w:p w14:paraId="5C66419E" w14:textId="59C04EAD" w:rsidR="009E6657" w:rsidRPr="005D7FF8" w:rsidRDefault="009E6657" w:rsidP="009E6657">
      <w:pPr>
        <w:numPr>
          <w:ilvl w:val="0"/>
          <w:numId w:val="1"/>
        </w:numPr>
        <w:spacing w:before="100" w:beforeAutospacing="1" w:after="100" w:afterAutospacing="1" w:line="259" w:lineRule="auto"/>
        <w:contextualSpacing/>
        <w:rPr>
          <w:rFonts w:cs="Arial"/>
        </w:rPr>
      </w:pPr>
      <w:r w:rsidRPr="005D7FF8">
        <w:rPr>
          <w:rFonts w:cs="Arial"/>
        </w:rPr>
        <w:t>Digital Library 2.0</w:t>
      </w:r>
      <w:r w:rsidR="009E11DF" w:rsidRPr="005D7FF8">
        <w:rPr>
          <w:rFonts w:cs="Arial"/>
        </w:rPr>
        <w:t xml:space="preserve"> </w:t>
      </w:r>
      <w:r w:rsidR="008B65BE" w:rsidRPr="005D7FF8">
        <w:rPr>
          <w:rFonts w:cs="Arial"/>
        </w:rPr>
        <w:t>(</w:t>
      </w:r>
      <w:r w:rsidR="005C6133" w:rsidRPr="005D7FF8">
        <w:rPr>
          <w:rFonts w:cs="Arial"/>
        </w:rPr>
        <w:t>Tools for Teachers</w:t>
      </w:r>
      <w:r w:rsidR="008B65BE" w:rsidRPr="005D7FF8">
        <w:rPr>
          <w:rFonts w:cs="Arial"/>
        </w:rPr>
        <w:t xml:space="preserve">) </w:t>
      </w:r>
      <w:r w:rsidR="009E11DF" w:rsidRPr="005D7FF8">
        <w:rPr>
          <w:rFonts w:cs="Arial"/>
        </w:rPr>
        <w:t>development activities</w:t>
      </w:r>
    </w:p>
    <w:p w14:paraId="59F030C0" w14:textId="211CA79B" w:rsidR="009E6657" w:rsidRPr="005D7FF8" w:rsidRDefault="00361059" w:rsidP="009E6657">
      <w:pPr>
        <w:numPr>
          <w:ilvl w:val="0"/>
          <w:numId w:val="1"/>
        </w:numPr>
        <w:spacing w:before="100" w:beforeAutospacing="1" w:after="100" w:afterAutospacing="1" w:line="259" w:lineRule="auto"/>
        <w:contextualSpacing/>
        <w:rPr>
          <w:rFonts w:cs="Arial"/>
        </w:rPr>
      </w:pPr>
      <w:r w:rsidRPr="005D7FF8">
        <w:rPr>
          <w:rFonts w:cs="Arial"/>
        </w:rPr>
        <w:t xml:space="preserve">The Smarter </w:t>
      </w:r>
      <w:r w:rsidR="009E6657" w:rsidRPr="005D7FF8">
        <w:rPr>
          <w:rFonts w:cs="Arial"/>
        </w:rPr>
        <w:t>Content Explorer</w:t>
      </w:r>
      <w:r w:rsidR="009E11DF" w:rsidRPr="005D7FF8">
        <w:rPr>
          <w:rFonts w:cs="Arial"/>
        </w:rPr>
        <w:t xml:space="preserve"> web tool for teachers</w:t>
      </w:r>
    </w:p>
    <w:p w14:paraId="3FA38BC8" w14:textId="1905F387" w:rsidR="006A3214" w:rsidRPr="005D7FF8" w:rsidRDefault="006A3214" w:rsidP="009E6657">
      <w:pPr>
        <w:numPr>
          <w:ilvl w:val="0"/>
          <w:numId w:val="1"/>
        </w:numPr>
        <w:spacing w:before="100" w:beforeAutospacing="1" w:after="100" w:afterAutospacing="1" w:line="259" w:lineRule="auto"/>
        <w:contextualSpacing/>
        <w:rPr>
          <w:rFonts w:cs="Arial"/>
        </w:rPr>
      </w:pPr>
      <w:r w:rsidRPr="005D7FF8">
        <w:rPr>
          <w:rFonts w:cs="Arial"/>
        </w:rPr>
        <w:t>California Educator Reporting System activities</w:t>
      </w:r>
    </w:p>
    <w:p w14:paraId="645DFE14" w14:textId="0B4739B5" w:rsidR="009E6657" w:rsidRPr="005D7FF8" w:rsidRDefault="004B5F9C" w:rsidP="00C408CE">
      <w:pPr>
        <w:numPr>
          <w:ilvl w:val="0"/>
          <w:numId w:val="1"/>
        </w:numPr>
        <w:spacing w:before="100" w:beforeAutospacing="1" w:after="240" w:line="259" w:lineRule="auto"/>
        <w:ind w:left="792"/>
        <w:rPr>
          <w:rFonts w:cs="Arial"/>
        </w:rPr>
      </w:pPr>
      <w:r w:rsidRPr="005D7FF8">
        <w:rPr>
          <w:rFonts w:cs="Arial"/>
        </w:rPr>
        <w:t xml:space="preserve">The </w:t>
      </w:r>
      <w:r w:rsidR="00E370D6" w:rsidRPr="005D7FF8">
        <w:rPr>
          <w:rFonts w:cs="Arial"/>
        </w:rPr>
        <w:t>reporting system</w:t>
      </w:r>
      <w:r w:rsidR="006E2EAE" w:rsidRPr="005D7FF8">
        <w:rPr>
          <w:rFonts w:cs="Arial"/>
        </w:rPr>
        <w:t xml:space="preserve"> </w:t>
      </w:r>
      <w:r w:rsidR="009E6657" w:rsidRPr="005D7FF8">
        <w:rPr>
          <w:rFonts w:cs="Arial"/>
        </w:rPr>
        <w:t xml:space="preserve">Sandbox </w:t>
      </w:r>
      <w:r w:rsidR="006E2EAE" w:rsidRPr="005D7FF8">
        <w:rPr>
          <w:rFonts w:cs="Arial"/>
        </w:rPr>
        <w:t xml:space="preserve">training </w:t>
      </w:r>
      <w:r w:rsidR="009E6657" w:rsidRPr="005D7FF8">
        <w:rPr>
          <w:rFonts w:cs="Arial"/>
        </w:rPr>
        <w:t>tool</w:t>
      </w:r>
      <w:r w:rsidR="006E2EAE" w:rsidRPr="005D7FF8">
        <w:rPr>
          <w:rFonts w:cs="Arial"/>
        </w:rPr>
        <w:t xml:space="preserve"> </w:t>
      </w:r>
    </w:p>
    <w:p w14:paraId="68941D82" w14:textId="653A9C7A" w:rsidR="009E6657" w:rsidRPr="005D7FF8" w:rsidRDefault="009E6657" w:rsidP="00F17C75">
      <w:pPr>
        <w:pStyle w:val="Heading3"/>
        <w:spacing w:before="240" w:after="240"/>
        <w:rPr>
          <w:rFonts w:ascii="Arial" w:hAnsi="Arial" w:cs="Arial"/>
          <w:b/>
          <w:color w:val="auto"/>
          <w:sz w:val="32"/>
          <w:szCs w:val="32"/>
        </w:rPr>
      </w:pPr>
      <w:r w:rsidRPr="005D7FF8">
        <w:rPr>
          <w:rFonts w:ascii="Arial" w:hAnsi="Arial" w:cs="Arial"/>
          <w:b/>
          <w:color w:val="auto"/>
          <w:sz w:val="32"/>
          <w:szCs w:val="32"/>
        </w:rPr>
        <w:t xml:space="preserve">Interim Assessments for </w:t>
      </w:r>
      <w:r w:rsidR="002032EA" w:rsidRPr="005D7FF8">
        <w:rPr>
          <w:rFonts w:ascii="Arial" w:hAnsi="Arial" w:cs="Arial"/>
          <w:b/>
          <w:color w:val="auto"/>
          <w:sz w:val="32"/>
          <w:szCs w:val="32"/>
        </w:rPr>
        <w:t xml:space="preserve">the </w:t>
      </w:r>
      <w:r w:rsidRPr="005D7FF8">
        <w:rPr>
          <w:rFonts w:ascii="Arial" w:hAnsi="Arial" w:cs="Arial"/>
          <w:b/>
          <w:color w:val="auto"/>
          <w:sz w:val="32"/>
          <w:szCs w:val="32"/>
        </w:rPr>
        <w:t xml:space="preserve">2019–20 </w:t>
      </w:r>
      <w:r w:rsidR="002032EA" w:rsidRPr="005D7FF8">
        <w:rPr>
          <w:rFonts w:ascii="Arial" w:hAnsi="Arial" w:cs="Arial"/>
          <w:b/>
          <w:color w:val="auto"/>
          <w:sz w:val="32"/>
          <w:szCs w:val="32"/>
        </w:rPr>
        <w:t>School Year</w:t>
      </w:r>
    </w:p>
    <w:p w14:paraId="153CEAA8" w14:textId="25AEAEF7" w:rsidR="009E6657" w:rsidRPr="005D7FF8" w:rsidRDefault="009E6657" w:rsidP="009E6657">
      <w:pPr>
        <w:spacing w:before="100" w:beforeAutospacing="1" w:after="100" w:afterAutospacing="1"/>
        <w:rPr>
          <w:rFonts w:cs="Arial"/>
        </w:rPr>
      </w:pPr>
      <w:r w:rsidRPr="005D7FF8">
        <w:rPr>
          <w:rFonts w:cs="Arial"/>
        </w:rPr>
        <w:t xml:space="preserve">The Smarter Balanced Interim Assessments are designed to support teaching and learning in </w:t>
      </w:r>
      <w:r w:rsidR="00B8376B" w:rsidRPr="005D7FF8">
        <w:rPr>
          <w:rFonts w:cs="Arial"/>
        </w:rPr>
        <w:t>ELA</w:t>
      </w:r>
      <w:r w:rsidRPr="005D7FF8">
        <w:rPr>
          <w:rFonts w:cs="Arial"/>
        </w:rPr>
        <w:t xml:space="preserve"> and mathematics</w:t>
      </w:r>
      <w:r w:rsidR="00384C98" w:rsidRPr="005D7FF8">
        <w:rPr>
          <w:rFonts w:cs="Arial"/>
        </w:rPr>
        <w:t xml:space="preserve"> throughout the school year</w:t>
      </w:r>
      <w:r w:rsidRPr="005D7FF8">
        <w:rPr>
          <w:rFonts w:cs="Arial"/>
        </w:rPr>
        <w:t>. There are two types of interim assessments</w:t>
      </w:r>
      <w:r w:rsidR="000C6258" w:rsidRPr="005D7FF8">
        <w:rPr>
          <w:rFonts w:cs="Arial"/>
        </w:rPr>
        <w:t>: I</w:t>
      </w:r>
      <w:r w:rsidRPr="005D7FF8">
        <w:rPr>
          <w:rFonts w:cs="Arial"/>
        </w:rPr>
        <w:t xml:space="preserve">nterim </w:t>
      </w:r>
      <w:r w:rsidR="000C6258" w:rsidRPr="005D7FF8">
        <w:rPr>
          <w:rFonts w:cs="Arial"/>
        </w:rPr>
        <w:t>C</w:t>
      </w:r>
      <w:r w:rsidRPr="005D7FF8">
        <w:rPr>
          <w:rFonts w:cs="Arial"/>
        </w:rPr>
        <w:t xml:space="preserve">omprehensive </w:t>
      </w:r>
      <w:r w:rsidR="000C6258" w:rsidRPr="005D7FF8">
        <w:rPr>
          <w:rFonts w:cs="Arial"/>
        </w:rPr>
        <w:t>A</w:t>
      </w:r>
      <w:r w:rsidRPr="005D7FF8">
        <w:rPr>
          <w:rFonts w:cs="Arial"/>
        </w:rPr>
        <w:t>ssessments (ICAs) and</w:t>
      </w:r>
      <w:r w:rsidR="000C6258" w:rsidRPr="005D7FF8">
        <w:rPr>
          <w:rFonts w:cs="Arial"/>
        </w:rPr>
        <w:t xml:space="preserve"> I</w:t>
      </w:r>
      <w:r w:rsidRPr="005D7FF8">
        <w:rPr>
          <w:rFonts w:cs="Arial"/>
        </w:rPr>
        <w:t xml:space="preserve">nterim </w:t>
      </w:r>
      <w:r w:rsidR="000C6258" w:rsidRPr="005D7FF8">
        <w:rPr>
          <w:rFonts w:cs="Arial"/>
        </w:rPr>
        <w:t>A</w:t>
      </w:r>
      <w:r w:rsidRPr="005D7FF8">
        <w:rPr>
          <w:rFonts w:cs="Arial"/>
        </w:rPr>
        <w:t xml:space="preserve">ssessment </w:t>
      </w:r>
      <w:r w:rsidR="000C6258" w:rsidRPr="005D7FF8">
        <w:rPr>
          <w:rFonts w:cs="Arial"/>
        </w:rPr>
        <w:t>B</w:t>
      </w:r>
      <w:r w:rsidRPr="005D7FF8">
        <w:rPr>
          <w:rFonts w:cs="Arial"/>
        </w:rPr>
        <w:t>l</w:t>
      </w:r>
      <w:r w:rsidR="001C1AE7" w:rsidRPr="005D7FF8">
        <w:rPr>
          <w:rFonts w:cs="Arial"/>
        </w:rPr>
        <w:t xml:space="preserve">ocks </w:t>
      </w:r>
      <w:r w:rsidR="00611405" w:rsidRPr="005D7FF8">
        <w:rPr>
          <w:rFonts w:cs="Arial"/>
        </w:rPr>
        <w:t>(IABs). The ICAs cover the</w:t>
      </w:r>
      <w:r w:rsidR="001C1AE7" w:rsidRPr="005D7FF8">
        <w:rPr>
          <w:rFonts w:cs="Arial"/>
        </w:rPr>
        <w:t xml:space="preserve"> same range of claims and targets</w:t>
      </w:r>
      <w:r w:rsidRPr="005D7FF8">
        <w:rPr>
          <w:rFonts w:cs="Arial"/>
        </w:rPr>
        <w:t xml:space="preserve"> as the summative assessments and include the same item types and formats, including performance tasks. The IABs focus on smaller sets of </w:t>
      </w:r>
      <w:r w:rsidR="00F44A6D" w:rsidRPr="005D7FF8">
        <w:rPr>
          <w:rFonts w:cs="Arial"/>
        </w:rPr>
        <w:t xml:space="preserve">learning </w:t>
      </w:r>
      <w:r w:rsidRPr="005D7FF8">
        <w:rPr>
          <w:rFonts w:cs="Arial"/>
        </w:rPr>
        <w:t xml:space="preserve">targets than the ICAs and provide more detailed information for instructional purposes. </w:t>
      </w:r>
      <w:r w:rsidR="00FF2BA7" w:rsidRPr="005D7FF8">
        <w:rPr>
          <w:rFonts w:cs="Arial"/>
        </w:rPr>
        <w:t>For the 2019–20 school year, new IABs and ICAs were</w:t>
      </w:r>
      <w:r w:rsidR="004B5F9C" w:rsidRPr="005D7FF8">
        <w:rPr>
          <w:rFonts w:cs="Arial"/>
        </w:rPr>
        <w:t xml:space="preserve"> added to the more than 100 interim assessments</w:t>
      </w:r>
      <w:r w:rsidR="00FF2BA7" w:rsidRPr="005D7FF8">
        <w:rPr>
          <w:rFonts w:cs="Arial"/>
        </w:rPr>
        <w:t xml:space="preserve"> that were previous</w:t>
      </w:r>
      <w:r w:rsidR="003E29C4" w:rsidRPr="005D7FF8">
        <w:rPr>
          <w:rFonts w:cs="Arial"/>
        </w:rPr>
        <w:t xml:space="preserve">ly available to California </w:t>
      </w:r>
      <w:r w:rsidR="008E58D5" w:rsidRPr="005D7FF8">
        <w:rPr>
          <w:rFonts w:cs="Arial"/>
        </w:rPr>
        <w:t xml:space="preserve">local educational agencies </w:t>
      </w:r>
      <w:r w:rsidR="006549B8" w:rsidRPr="005D7FF8">
        <w:rPr>
          <w:rFonts w:cs="Arial"/>
        </w:rPr>
        <w:t>(</w:t>
      </w:r>
      <w:r w:rsidR="003E29C4" w:rsidRPr="005D7FF8">
        <w:rPr>
          <w:rFonts w:cs="Arial"/>
        </w:rPr>
        <w:t>LEAs</w:t>
      </w:r>
      <w:r w:rsidR="006549B8" w:rsidRPr="005D7FF8">
        <w:rPr>
          <w:rFonts w:cs="Arial"/>
        </w:rPr>
        <w:t>)</w:t>
      </w:r>
      <w:r w:rsidR="003E29C4" w:rsidRPr="005D7FF8">
        <w:rPr>
          <w:rFonts w:cs="Arial"/>
        </w:rPr>
        <w:t>:</w:t>
      </w:r>
    </w:p>
    <w:p w14:paraId="66C445AF" w14:textId="6C85E101" w:rsidR="004E30B1" w:rsidRPr="005D7FF8" w:rsidRDefault="000F5377" w:rsidP="00C408CE">
      <w:pPr>
        <w:pStyle w:val="ListParagraph"/>
        <w:numPr>
          <w:ilvl w:val="0"/>
          <w:numId w:val="2"/>
        </w:numPr>
        <w:spacing w:before="100" w:beforeAutospacing="1" w:after="240"/>
        <w:contextualSpacing w:val="0"/>
        <w:rPr>
          <w:rFonts w:cs="Arial"/>
        </w:rPr>
      </w:pPr>
      <w:r w:rsidRPr="005D7FF8">
        <w:rPr>
          <w:rFonts w:cs="Arial"/>
          <w:b/>
        </w:rPr>
        <w:t>New IABs</w:t>
      </w:r>
      <w:r w:rsidR="00A82B29" w:rsidRPr="005D7FF8">
        <w:rPr>
          <w:rFonts w:cs="Arial"/>
        </w:rPr>
        <w:t xml:space="preserve">. </w:t>
      </w:r>
      <w:r w:rsidR="003B79AE" w:rsidRPr="005D7FF8">
        <w:rPr>
          <w:rFonts w:cs="Arial"/>
        </w:rPr>
        <w:t>In response to requests from educators</w:t>
      </w:r>
      <w:r w:rsidR="00A01A30" w:rsidRPr="005D7FF8">
        <w:rPr>
          <w:rFonts w:cs="Arial"/>
        </w:rPr>
        <w:t xml:space="preserve"> for IABs that are even more granular, Smarter Balanced has introduced </w:t>
      </w:r>
      <w:r w:rsidR="001D416E" w:rsidRPr="005D7FF8">
        <w:rPr>
          <w:rFonts w:cs="Arial"/>
        </w:rPr>
        <w:t xml:space="preserve">a new type of IAB called </w:t>
      </w:r>
      <w:r w:rsidR="00EE2E33" w:rsidRPr="005D7FF8">
        <w:rPr>
          <w:rFonts w:cs="Arial"/>
        </w:rPr>
        <w:t xml:space="preserve">the </w:t>
      </w:r>
      <w:r w:rsidR="00A01A30" w:rsidRPr="005D7FF8">
        <w:rPr>
          <w:rFonts w:cs="Arial"/>
        </w:rPr>
        <w:t xml:space="preserve">focused </w:t>
      </w:r>
      <w:r w:rsidR="005F3EBE" w:rsidRPr="005D7FF8">
        <w:rPr>
          <w:rFonts w:cs="Arial"/>
        </w:rPr>
        <w:lastRenderedPageBreak/>
        <w:t>IAB</w:t>
      </w:r>
      <w:r w:rsidR="001D416E" w:rsidRPr="005D7FF8">
        <w:rPr>
          <w:rFonts w:cs="Arial"/>
        </w:rPr>
        <w:t>. Focused IABs</w:t>
      </w:r>
      <w:r w:rsidR="00A01A30" w:rsidRPr="005D7FF8">
        <w:rPr>
          <w:rFonts w:cs="Arial"/>
        </w:rPr>
        <w:t xml:space="preserve"> assess </w:t>
      </w:r>
      <w:r w:rsidR="00FE6F0D" w:rsidRPr="005D7FF8">
        <w:rPr>
          <w:rFonts w:cs="Arial"/>
        </w:rPr>
        <w:t xml:space="preserve">even </w:t>
      </w:r>
      <w:r w:rsidR="00F44A6D" w:rsidRPr="005D7FF8">
        <w:rPr>
          <w:rFonts w:cs="Arial"/>
        </w:rPr>
        <w:t>smaller bundles of content</w:t>
      </w:r>
      <w:r w:rsidR="00F73DA3" w:rsidRPr="005D7FF8">
        <w:rPr>
          <w:rFonts w:cs="Arial"/>
        </w:rPr>
        <w:t xml:space="preserve"> </w:t>
      </w:r>
      <w:r w:rsidR="00F44A6D" w:rsidRPr="005D7FF8">
        <w:rPr>
          <w:rFonts w:cs="Arial"/>
        </w:rPr>
        <w:t xml:space="preserve">to give teachers </w:t>
      </w:r>
      <w:r w:rsidR="001C1AE7" w:rsidRPr="005D7FF8">
        <w:rPr>
          <w:rFonts w:cs="Arial"/>
        </w:rPr>
        <w:t xml:space="preserve">specific information about what </w:t>
      </w:r>
      <w:r w:rsidR="00CD6E59" w:rsidRPr="005D7FF8">
        <w:rPr>
          <w:rFonts w:cs="Arial"/>
        </w:rPr>
        <w:t>students know and can do so</w:t>
      </w:r>
      <w:r w:rsidR="001C1AE7" w:rsidRPr="005D7FF8">
        <w:rPr>
          <w:rFonts w:cs="Arial"/>
        </w:rPr>
        <w:t xml:space="preserve"> they can plan </w:t>
      </w:r>
      <w:r w:rsidR="00F44A6D" w:rsidRPr="005D7FF8">
        <w:rPr>
          <w:rFonts w:cs="Arial"/>
        </w:rPr>
        <w:t>next steps for instruction.</w:t>
      </w:r>
      <w:r w:rsidR="00F73DA3" w:rsidRPr="005D7FF8">
        <w:rPr>
          <w:rFonts w:cs="Arial"/>
        </w:rPr>
        <w:t xml:space="preserve"> </w:t>
      </w:r>
      <w:r w:rsidR="00CC1317" w:rsidRPr="005D7FF8">
        <w:rPr>
          <w:rFonts w:cs="Arial"/>
        </w:rPr>
        <w:t>Each f</w:t>
      </w:r>
      <w:r w:rsidR="00F73DA3" w:rsidRPr="005D7FF8">
        <w:rPr>
          <w:rFonts w:cs="Arial"/>
        </w:rPr>
        <w:t>ocused IAB assess</w:t>
      </w:r>
      <w:r w:rsidR="00CC1317" w:rsidRPr="005D7FF8">
        <w:rPr>
          <w:rFonts w:cs="Arial"/>
        </w:rPr>
        <w:t>es</w:t>
      </w:r>
      <w:r w:rsidR="00F73DA3" w:rsidRPr="005D7FF8">
        <w:rPr>
          <w:rFonts w:cs="Arial"/>
        </w:rPr>
        <w:t xml:space="preserve"> one to three assessment targets—a more granular level than claim to describe the knowledge, skills, and/or abilities assessed by the items and </w:t>
      </w:r>
      <w:r w:rsidR="007E53CB" w:rsidRPr="005D7FF8">
        <w:rPr>
          <w:rFonts w:cs="Arial"/>
        </w:rPr>
        <w:t>t</w:t>
      </w:r>
      <w:r w:rsidR="00F73DA3" w:rsidRPr="005D7FF8">
        <w:rPr>
          <w:rFonts w:cs="Arial"/>
        </w:rPr>
        <w:t xml:space="preserve">asks within each claim. </w:t>
      </w:r>
    </w:p>
    <w:p w14:paraId="7C950481" w14:textId="67855C34" w:rsidR="000F5377" w:rsidRPr="005D7FF8" w:rsidRDefault="009E6657" w:rsidP="00C408CE">
      <w:pPr>
        <w:spacing w:after="240"/>
        <w:ind w:left="720"/>
        <w:rPr>
          <w:rFonts w:cs="Arial"/>
        </w:rPr>
      </w:pPr>
      <w:r w:rsidRPr="005D7FF8">
        <w:rPr>
          <w:rFonts w:cs="Arial"/>
        </w:rPr>
        <w:t>Beginning this school year, California educators</w:t>
      </w:r>
      <w:r w:rsidR="001C1AE7" w:rsidRPr="005D7FF8">
        <w:rPr>
          <w:rFonts w:cs="Arial"/>
        </w:rPr>
        <w:t xml:space="preserve"> have access to 42</w:t>
      </w:r>
      <w:r w:rsidR="00BD6C3F" w:rsidRPr="005D7FF8">
        <w:rPr>
          <w:rFonts w:cs="Arial"/>
        </w:rPr>
        <w:t xml:space="preserve"> new</w:t>
      </w:r>
      <w:r w:rsidRPr="005D7FF8">
        <w:rPr>
          <w:rFonts w:cs="Arial"/>
        </w:rPr>
        <w:t xml:space="preserve"> </w:t>
      </w:r>
      <w:r w:rsidR="00C46BB3" w:rsidRPr="005D7FF8">
        <w:rPr>
          <w:rFonts w:cs="Arial"/>
        </w:rPr>
        <w:t>focused IABs</w:t>
      </w:r>
      <w:r w:rsidR="00796A96" w:rsidRPr="005D7FF8">
        <w:rPr>
          <w:rFonts w:ascii="Helvetica" w:hAnsi="Helvetica" w:cs="Helvetica"/>
          <w:color w:val="000000"/>
        </w:rPr>
        <w:t xml:space="preserve">, </w:t>
      </w:r>
      <w:r w:rsidR="00E43319" w:rsidRPr="005D7FF8">
        <w:rPr>
          <w:rFonts w:ascii="Helvetica" w:hAnsi="Helvetica" w:cs="Helvetica"/>
          <w:color w:val="000000"/>
        </w:rPr>
        <w:t xml:space="preserve">three for each of grades three through eight </w:t>
      </w:r>
      <w:r w:rsidR="0024251A" w:rsidRPr="005D7FF8">
        <w:rPr>
          <w:rFonts w:ascii="Helvetica" w:hAnsi="Helvetica" w:cs="Helvetica"/>
          <w:color w:val="000000"/>
        </w:rPr>
        <w:t xml:space="preserve">and high school for </w:t>
      </w:r>
      <w:r w:rsidR="00796A96" w:rsidRPr="005D7FF8">
        <w:rPr>
          <w:rFonts w:ascii="Helvetica" w:hAnsi="Helvetica" w:cs="Helvetica"/>
          <w:color w:val="000000"/>
        </w:rPr>
        <w:t>ELA and mathematics</w:t>
      </w:r>
      <w:r w:rsidRPr="005D7FF8">
        <w:rPr>
          <w:rFonts w:cs="Arial"/>
        </w:rPr>
        <w:t>.</w:t>
      </w:r>
      <w:r w:rsidR="004E30B1" w:rsidRPr="005D7FF8">
        <w:rPr>
          <w:rFonts w:cs="Arial"/>
        </w:rPr>
        <w:t xml:space="preserve"> </w:t>
      </w:r>
      <w:r w:rsidR="001C1AE7" w:rsidRPr="005D7FF8">
        <w:rPr>
          <w:rFonts w:cs="Arial"/>
        </w:rPr>
        <w:t xml:space="preserve">Additional </w:t>
      </w:r>
      <w:r w:rsidR="000F3C9D" w:rsidRPr="005D7FF8">
        <w:rPr>
          <w:rFonts w:cs="Arial"/>
        </w:rPr>
        <w:t xml:space="preserve">focused IABs are </w:t>
      </w:r>
      <w:r w:rsidR="00BE2193" w:rsidRPr="005D7FF8">
        <w:rPr>
          <w:rFonts w:cs="Arial"/>
        </w:rPr>
        <w:t xml:space="preserve">anticipated </w:t>
      </w:r>
      <w:r w:rsidR="000F3C9D" w:rsidRPr="005D7FF8">
        <w:rPr>
          <w:rFonts w:cs="Arial"/>
        </w:rPr>
        <w:t>to</w:t>
      </w:r>
      <w:r w:rsidRPr="005D7FF8">
        <w:rPr>
          <w:rFonts w:cs="Arial"/>
        </w:rPr>
        <w:t xml:space="preserve"> be available </w:t>
      </w:r>
      <w:r w:rsidR="001C1AE7" w:rsidRPr="005D7FF8">
        <w:rPr>
          <w:rFonts w:cs="Arial"/>
        </w:rPr>
        <w:t xml:space="preserve">in </w:t>
      </w:r>
      <w:r w:rsidR="000F3C9D" w:rsidRPr="005D7FF8">
        <w:rPr>
          <w:rFonts w:cs="Arial"/>
        </w:rPr>
        <w:t xml:space="preserve">the </w:t>
      </w:r>
      <w:r w:rsidR="00A82B29" w:rsidRPr="005D7FF8">
        <w:rPr>
          <w:rFonts w:cs="Arial"/>
        </w:rPr>
        <w:t>next</w:t>
      </w:r>
      <w:r w:rsidR="000F3C9D" w:rsidRPr="005D7FF8">
        <w:rPr>
          <w:rFonts w:cs="Arial"/>
        </w:rPr>
        <w:t xml:space="preserve"> </w:t>
      </w:r>
      <w:r w:rsidR="001C1AE7" w:rsidRPr="005D7FF8">
        <w:rPr>
          <w:rFonts w:cs="Arial"/>
        </w:rPr>
        <w:t xml:space="preserve">few </w:t>
      </w:r>
      <w:r w:rsidRPr="005D7FF8">
        <w:rPr>
          <w:rFonts w:cs="Arial"/>
        </w:rPr>
        <w:t xml:space="preserve">years. </w:t>
      </w:r>
    </w:p>
    <w:p w14:paraId="2B849F79" w14:textId="2AAF5882" w:rsidR="00D20A36" w:rsidRPr="005D7FF8" w:rsidRDefault="000F5377" w:rsidP="00C408CE">
      <w:pPr>
        <w:pStyle w:val="ListParagraph"/>
        <w:numPr>
          <w:ilvl w:val="0"/>
          <w:numId w:val="2"/>
        </w:numPr>
        <w:spacing w:before="100" w:beforeAutospacing="1" w:after="240"/>
        <w:contextualSpacing w:val="0"/>
      </w:pPr>
      <w:r w:rsidRPr="005D7FF8">
        <w:rPr>
          <w:rFonts w:cs="Arial"/>
          <w:b/>
        </w:rPr>
        <w:t>New ICAs</w:t>
      </w:r>
      <w:r w:rsidR="00A82B29" w:rsidRPr="005D7FF8">
        <w:rPr>
          <w:rFonts w:cs="Arial"/>
        </w:rPr>
        <w:t>.</w:t>
      </w:r>
      <w:r w:rsidR="00A82B29" w:rsidRPr="005D7FF8">
        <w:t xml:space="preserve"> </w:t>
      </w:r>
      <w:r w:rsidR="008A13CB" w:rsidRPr="005D7FF8">
        <w:t>To support educators in measuring the progress of high school students in meeting college and career readiness standards</w:t>
      </w:r>
      <w:r w:rsidR="009E6657" w:rsidRPr="005D7FF8">
        <w:t xml:space="preserve">, Smarter Balanced </w:t>
      </w:r>
      <w:r w:rsidR="008A13CB" w:rsidRPr="005D7FF8">
        <w:t xml:space="preserve">has </w:t>
      </w:r>
      <w:r w:rsidR="00CC1317" w:rsidRPr="005D7FF8">
        <w:t>introduced</w:t>
      </w:r>
      <w:r w:rsidR="008A13CB" w:rsidRPr="005D7FF8">
        <w:t xml:space="preserve"> grade-specific cut scores for the high school ICAs. </w:t>
      </w:r>
      <w:r w:rsidR="00371387" w:rsidRPr="005D7FF8">
        <w:t xml:space="preserve">As a result, there are now four </w:t>
      </w:r>
      <w:r w:rsidR="0017796B" w:rsidRPr="005D7FF8">
        <w:t>additional</w:t>
      </w:r>
      <w:r w:rsidR="00371387" w:rsidRPr="005D7FF8">
        <w:t xml:space="preserve"> </w:t>
      </w:r>
      <w:r w:rsidR="0017796B" w:rsidRPr="005D7FF8">
        <w:t>ICAs available at the high school level—</w:t>
      </w:r>
      <w:r w:rsidR="00350A86" w:rsidRPr="005D7FF8">
        <w:t xml:space="preserve">two </w:t>
      </w:r>
      <w:r w:rsidR="009E6657" w:rsidRPr="005D7FF8">
        <w:t>ICAs</w:t>
      </w:r>
      <w:r w:rsidR="009E6657" w:rsidRPr="005D7FF8" w:rsidDel="008A13CB">
        <w:t xml:space="preserve"> </w:t>
      </w:r>
      <w:r w:rsidR="00190948" w:rsidRPr="005D7FF8">
        <w:t>for</w:t>
      </w:r>
      <w:r w:rsidR="00CC1317" w:rsidRPr="005D7FF8">
        <w:t xml:space="preserve"> each of</w:t>
      </w:r>
      <w:r w:rsidR="008A13CB" w:rsidRPr="005D7FF8">
        <w:t xml:space="preserve"> </w:t>
      </w:r>
      <w:r w:rsidR="00190948" w:rsidRPr="005D7FF8">
        <w:t>grades nine and ten</w:t>
      </w:r>
      <w:r w:rsidR="00350A86" w:rsidRPr="005D7FF8">
        <w:t>, one</w:t>
      </w:r>
      <w:r w:rsidR="009E6657" w:rsidRPr="005D7FF8">
        <w:t xml:space="preserve"> </w:t>
      </w:r>
      <w:r w:rsidR="00B24F0C" w:rsidRPr="005D7FF8">
        <w:t>for ELA and</w:t>
      </w:r>
      <w:r w:rsidR="00CC1317" w:rsidRPr="005D7FF8">
        <w:t xml:space="preserve"> one for</w:t>
      </w:r>
      <w:r w:rsidR="00B24F0C" w:rsidRPr="005D7FF8">
        <w:t xml:space="preserve"> mathematics</w:t>
      </w:r>
      <w:r w:rsidR="0017796B" w:rsidRPr="005D7FF8">
        <w:t>. The previously available “</w:t>
      </w:r>
      <w:r w:rsidR="004B5F9C" w:rsidRPr="005D7FF8">
        <w:t xml:space="preserve">high school” ICAs </w:t>
      </w:r>
      <w:r w:rsidR="0017796B" w:rsidRPr="005D7FF8">
        <w:t xml:space="preserve">have been relabeled </w:t>
      </w:r>
      <w:r w:rsidR="004B5F9C" w:rsidRPr="005D7FF8">
        <w:t>as</w:t>
      </w:r>
      <w:r w:rsidR="00190948" w:rsidRPr="005D7FF8">
        <w:t xml:space="preserve"> grade eleven</w:t>
      </w:r>
      <w:r w:rsidR="006549B8" w:rsidRPr="005D7FF8">
        <w:t xml:space="preserve"> ICAs</w:t>
      </w:r>
      <w:r w:rsidR="00190948" w:rsidRPr="005D7FF8">
        <w:t>.</w:t>
      </w:r>
      <w:r w:rsidR="009E6657" w:rsidRPr="005D7FF8">
        <w:t xml:space="preserve"> </w:t>
      </w:r>
    </w:p>
    <w:p w14:paraId="6EE6C029" w14:textId="37B3DFA8" w:rsidR="00B36179" w:rsidRPr="005D7FF8" w:rsidRDefault="0035144A" w:rsidP="00C408CE">
      <w:pPr>
        <w:pStyle w:val="ListParagraph"/>
        <w:spacing w:before="100" w:beforeAutospacing="1" w:after="240"/>
        <w:contextualSpacing w:val="0"/>
      </w:pPr>
      <w:r w:rsidRPr="005D7FF8">
        <w:t>For ELA, t</w:t>
      </w:r>
      <w:r w:rsidR="009E6657" w:rsidRPr="005D7FF8">
        <w:t xml:space="preserve">he new </w:t>
      </w:r>
      <w:r w:rsidR="002E61FE" w:rsidRPr="005D7FF8">
        <w:t xml:space="preserve">ICAs for </w:t>
      </w:r>
      <w:r w:rsidR="009E6657" w:rsidRPr="005D7FF8">
        <w:t>grade</w:t>
      </w:r>
      <w:r w:rsidR="002E61FE" w:rsidRPr="005D7FF8">
        <w:t>s</w:t>
      </w:r>
      <w:r w:rsidR="009E6657" w:rsidRPr="005D7FF8">
        <w:t xml:space="preserve"> </w:t>
      </w:r>
      <w:r w:rsidR="002E61FE" w:rsidRPr="005D7FF8">
        <w:t>nine and ten</w:t>
      </w:r>
      <w:r w:rsidR="009E6657" w:rsidRPr="005D7FF8">
        <w:t xml:space="preserve"> </w:t>
      </w:r>
      <w:r w:rsidRPr="005D7FF8">
        <w:t>are</w:t>
      </w:r>
      <w:r w:rsidR="009E6657" w:rsidRPr="005D7FF8">
        <w:t xml:space="preserve"> </w:t>
      </w:r>
      <w:r w:rsidRPr="005D7FF8">
        <w:t>identical i</w:t>
      </w:r>
      <w:r w:rsidR="009E6657" w:rsidRPr="005D7FF8">
        <w:t xml:space="preserve">n content to the grade </w:t>
      </w:r>
      <w:r w:rsidR="002E61FE" w:rsidRPr="005D7FF8">
        <w:t>eleven</w:t>
      </w:r>
      <w:r w:rsidR="009E6657" w:rsidRPr="005D7FF8">
        <w:t xml:space="preserve"> ICA</w:t>
      </w:r>
      <w:r w:rsidR="003D231C" w:rsidRPr="005D7FF8">
        <w:t xml:space="preserve"> and feature grade-</w:t>
      </w:r>
      <w:r w:rsidR="00C01555" w:rsidRPr="005D7FF8">
        <w:t>appropriate cut scores</w:t>
      </w:r>
      <w:r w:rsidR="00D20A36" w:rsidRPr="005D7FF8">
        <w:t>. F</w:t>
      </w:r>
      <w:r w:rsidR="002362DC" w:rsidRPr="005D7FF8">
        <w:t>or mathematics, the items in the grade</w:t>
      </w:r>
      <w:r w:rsidR="006549B8" w:rsidRPr="005D7FF8">
        <w:t>s nine and ten</w:t>
      </w:r>
      <w:r w:rsidR="002362DC" w:rsidRPr="005D7FF8">
        <w:t xml:space="preserve"> ICAs differ slightly to cover </w:t>
      </w:r>
      <w:r w:rsidR="00255758" w:rsidRPr="005D7FF8">
        <w:t>grade</w:t>
      </w:r>
      <w:r w:rsidR="003D231C" w:rsidRPr="005D7FF8">
        <w:t>-</w:t>
      </w:r>
      <w:r w:rsidR="00255758" w:rsidRPr="005D7FF8">
        <w:t xml:space="preserve">appropriate </w:t>
      </w:r>
      <w:r w:rsidR="002362DC" w:rsidRPr="005D7FF8">
        <w:t>content</w:t>
      </w:r>
      <w:r w:rsidR="00143CE5" w:rsidRPr="005D7FF8">
        <w:t xml:space="preserve"> areas</w:t>
      </w:r>
      <w:r w:rsidR="00624277" w:rsidRPr="005D7FF8">
        <w:t xml:space="preserve"> and include content</w:t>
      </w:r>
      <w:r w:rsidR="003D231C" w:rsidRPr="005D7FF8">
        <w:t>-</w:t>
      </w:r>
      <w:r w:rsidR="00624277" w:rsidRPr="005D7FF8">
        <w:t xml:space="preserve">appropriate cut scores. </w:t>
      </w:r>
    </w:p>
    <w:p w14:paraId="4BF27BFF" w14:textId="33CC98E6" w:rsidR="009E6657" w:rsidRPr="005D7FF8" w:rsidRDefault="00E0096D" w:rsidP="009E6657">
      <w:pPr>
        <w:spacing w:before="100" w:beforeAutospacing="1" w:after="100" w:afterAutospacing="1"/>
        <w:rPr>
          <w:rFonts w:cs="Arial"/>
        </w:rPr>
      </w:pPr>
      <w:r w:rsidRPr="005D7FF8">
        <w:rPr>
          <w:rFonts w:cs="Arial"/>
        </w:rPr>
        <w:t>F</w:t>
      </w:r>
      <w:r w:rsidR="009E6657" w:rsidRPr="005D7FF8">
        <w:rPr>
          <w:rFonts w:cs="Arial"/>
        </w:rPr>
        <w:t xml:space="preserve">urther information </w:t>
      </w:r>
      <w:r w:rsidRPr="005D7FF8">
        <w:rPr>
          <w:rFonts w:cs="Arial"/>
        </w:rPr>
        <w:t xml:space="preserve">about the 2019−20 </w:t>
      </w:r>
      <w:r w:rsidR="009E6657" w:rsidRPr="005D7FF8">
        <w:rPr>
          <w:rFonts w:cs="Arial"/>
        </w:rPr>
        <w:t xml:space="preserve">interim </w:t>
      </w:r>
      <w:r w:rsidR="006549B8" w:rsidRPr="005D7FF8">
        <w:rPr>
          <w:rFonts w:cs="Arial"/>
        </w:rPr>
        <w:t>assessments, including a list</w:t>
      </w:r>
      <w:r w:rsidR="009E6657" w:rsidRPr="005D7FF8">
        <w:rPr>
          <w:rFonts w:cs="Arial"/>
        </w:rPr>
        <w:t xml:space="preserve"> of available ICAs and IABs</w:t>
      </w:r>
      <w:r w:rsidRPr="005D7FF8">
        <w:rPr>
          <w:rFonts w:cs="Arial"/>
        </w:rPr>
        <w:t xml:space="preserve">, is available in the </w:t>
      </w:r>
      <w:r w:rsidR="009E6657" w:rsidRPr="005D7FF8">
        <w:rPr>
          <w:rFonts w:cs="Arial"/>
        </w:rPr>
        <w:t xml:space="preserve">Interim Assessment Overview at </w:t>
      </w:r>
      <w:hyperlink r:id="rId11" w:tooltip="This link opens the 2019-20 Interim Assessments Overview" w:history="1">
        <w:r w:rsidR="00D33A4F" w:rsidRPr="005D7FF8">
          <w:rPr>
            <w:rFonts w:cs="Arial"/>
            <w:color w:val="0563C1" w:themeColor="hyperlink"/>
            <w:u w:val="single"/>
          </w:rPr>
          <w:t>http://portal.smarterbalanced.org/library/en/interim-assessments-overview.pdf</w:t>
        </w:r>
      </w:hyperlink>
      <w:r w:rsidR="00D33A4F" w:rsidRPr="005D7FF8">
        <w:rPr>
          <w:rFonts w:cs="Arial"/>
        </w:rPr>
        <w:t>.</w:t>
      </w:r>
    </w:p>
    <w:p w14:paraId="308BC792" w14:textId="294767DE" w:rsidR="009E6657" w:rsidRPr="005D7FF8" w:rsidRDefault="009E6657" w:rsidP="00F17C75">
      <w:pPr>
        <w:pStyle w:val="Heading3"/>
        <w:spacing w:before="240" w:after="240"/>
        <w:rPr>
          <w:rFonts w:ascii="Arial" w:hAnsi="Arial" w:cs="Arial"/>
          <w:b/>
          <w:color w:val="auto"/>
          <w:sz w:val="32"/>
          <w:szCs w:val="32"/>
        </w:rPr>
      </w:pPr>
      <w:bookmarkStart w:id="0" w:name="_GoBack"/>
      <w:bookmarkEnd w:id="0"/>
      <w:r w:rsidRPr="005D7FF8">
        <w:rPr>
          <w:rFonts w:ascii="Arial" w:hAnsi="Arial" w:cs="Arial"/>
          <w:b/>
          <w:color w:val="auto"/>
          <w:sz w:val="32"/>
          <w:szCs w:val="32"/>
        </w:rPr>
        <w:t>D</w:t>
      </w:r>
      <w:r w:rsidR="00B54ADF" w:rsidRPr="005D7FF8">
        <w:rPr>
          <w:rFonts w:ascii="Arial" w:hAnsi="Arial" w:cs="Arial"/>
          <w:b/>
          <w:color w:val="auto"/>
          <w:sz w:val="32"/>
          <w:szCs w:val="32"/>
        </w:rPr>
        <w:t xml:space="preserve">igital </w:t>
      </w:r>
      <w:r w:rsidRPr="005D7FF8">
        <w:rPr>
          <w:rFonts w:ascii="Arial" w:hAnsi="Arial" w:cs="Arial"/>
          <w:b/>
          <w:color w:val="auto"/>
          <w:sz w:val="32"/>
          <w:szCs w:val="32"/>
        </w:rPr>
        <w:t>L</w:t>
      </w:r>
      <w:r w:rsidR="00B54ADF" w:rsidRPr="005D7FF8">
        <w:rPr>
          <w:rFonts w:ascii="Arial" w:hAnsi="Arial" w:cs="Arial"/>
          <w:b/>
          <w:color w:val="auto"/>
          <w:sz w:val="32"/>
          <w:szCs w:val="32"/>
        </w:rPr>
        <w:t>ibrary</w:t>
      </w:r>
      <w:r w:rsidRPr="005D7FF8">
        <w:rPr>
          <w:rFonts w:ascii="Arial" w:hAnsi="Arial" w:cs="Arial"/>
          <w:b/>
          <w:color w:val="auto"/>
          <w:sz w:val="32"/>
          <w:szCs w:val="32"/>
        </w:rPr>
        <w:t xml:space="preserve"> Connections P</w:t>
      </w:r>
      <w:r w:rsidR="00B54ADF" w:rsidRPr="005D7FF8">
        <w:rPr>
          <w:rFonts w:ascii="Arial" w:hAnsi="Arial" w:cs="Arial"/>
          <w:b/>
          <w:color w:val="auto"/>
          <w:sz w:val="32"/>
          <w:szCs w:val="32"/>
        </w:rPr>
        <w:t>laylists</w:t>
      </w:r>
      <w:r w:rsidR="004203EB" w:rsidRPr="005D7FF8">
        <w:rPr>
          <w:rFonts w:ascii="Arial" w:hAnsi="Arial" w:cs="Arial"/>
          <w:b/>
          <w:color w:val="auto"/>
          <w:sz w:val="32"/>
          <w:szCs w:val="32"/>
        </w:rPr>
        <w:t>—</w:t>
      </w:r>
      <w:r w:rsidR="00D808E3" w:rsidRPr="005D7FF8">
        <w:rPr>
          <w:rFonts w:ascii="Arial" w:hAnsi="Arial" w:cs="Arial"/>
          <w:b/>
          <w:color w:val="auto"/>
          <w:sz w:val="32"/>
          <w:szCs w:val="32"/>
        </w:rPr>
        <w:t>Updates and Additions</w:t>
      </w:r>
    </w:p>
    <w:p w14:paraId="5CC9ACA7" w14:textId="4A640960" w:rsidR="000A5901" w:rsidRPr="005D7FF8" w:rsidRDefault="00F24AE6" w:rsidP="00D02420">
      <w:pPr>
        <w:spacing w:before="100" w:beforeAutospacing="1" w:after="100" w:afterAutospacing="1"/>
        <w:rPr>
          <w:rFonts w:cs="Arial"/>
        </w:rPr>
      </w:pPr>
      <w:r w:rsidRPr="005D7FF8">
        <w:rPr>
          <w:rFonts w:ascii="Helvetica" w:hAnsi="Helvetica" w:cs="Helvetica"/>
          <w:color w:val="000000"/>
        </w:rPr>
        <w:t>Smarter Balanced provides educators with Digital Library instructional resources that are linked directly to the interim asse</w:t>
      </w:r>
      <w:r w:rsidR="00CD6E59" w:rsidRPr="005D7FF8">
        <w:rPr>
          <w:rFonts w:ascii="Helvetica" w:hAnsi="Helvetica" w:cs="Helvetica"/>
          <w:color w:val="000000"/>
        </w:rPr>
        <w:t>ssments.</w:t>
      </w:r>
      <w:r w:rsidR="00834F39" w:rsidRPr="005D7FF8">
        <w:rPr>
          <w:rFonts w:ascii="Helvetica" w:hAnsi="Helvetica" w:cs="Helvetica"/>
          <w:color w:val="000000"/>
        </w:rPr>
        <w:t xml:space="preserve"> </w:t>
      </w:r>
      <w:r w:rsidR="00CD6E59" w:rsidRPr="005D7FF8">
        <w:rPr>
          <w:rFonts w:ascii="Helvetica" w:hAnsi="Helvetica" w:cs="Helvetica"/>
          <w:color w:val="000000"/>
        </w:rPr>
        <w:t>T</w:t>
      </w:r>
      <w:r w:rsidR="00143CE5" w:rsidRPr="005D7FF8">
        <w:rPr>
          <w:rFonts w:ascii="Helvetica" w:hAnsi="Helvetica" w:cs="Helvetica"/>
          <w:color w:val="000000"/>
        </w:rPr>
        <w:t>here are 150</w:t>
      </w:r>
      <w:r w:rsidRPr="005D7FF8">
        <w:rPr>
          <w:rFonts w:ascii="Helvetica" w:hAnsi="Helvetica" w:cs="Helvetica"/>
          <w:color w:val="000000"/>
        </w:rPr>
        <w:t xml:space="preserve"> Digital</w:t>
      </w:r>
      <w:r w:rsidR="00CD6E59" w:rsidRPr="005D7FF8">
        <w:rPr>
          <w:rFonts w:ascii="Helvetica" w:hAnsi="Helvetica" w:cs="Helvetica"/>
          <w:color w:val="000000"/>
        </w:rPr>
        <w:t xml:space="preserve"> Library Connections Playlists available, </w:t>
      </w:r>
      <w:r w:rsidRPr="005D7FF8">
        <w:rPr>
          <w:rFonts w:ascii="Helvetica" w:hAnsi="Helvetica" w:cs="Helvetica"/>
          <w:color w:val="000000"/>
        </w:rPr>
        <w:t xml:space="preserve">one for each </w:t>
      </w:r>
      <w:r w:rsidR="00CD6E59" w:rsidRPr="005D7FF8">
        <w:rPr>
          <w:rFonts w:ascii="Helvetica" w:hAnsi="Helvetica" w:cs="Helvetica"/>
          <w:color w:val="000000"/>
        </w:rPr>
        <w:t>IAB. This</w:t>
      </w:r>
      <w:r w:rsidR="00834F39" w:rsidRPr="005D7FF8">
        <w:rPr>
          <w:rFonts w:ascii="Helvetica" w:hAnsi="Helvetica" w:cs="Helvetica"/>
          <w:color w:val="000000"/>
        </w:rPr>
        <w:t xml:space="preserve"> include</w:t>
      </w:r>
      <w:r w:rsidR="00CD6E59" w:rsidRPr="005D7FF8">
        <w:rPr>
          <w:rFonts w:ascii="Helvetica" w:hAnsi="Helvetica" w:cs="Helvetica"/>
          <w:color w:val="000000"/>
        </w:rPr>
        <w:t>s</w:t>
      </w:r>
      <w:r w:rsidR="00143CE5" w:rsidRPr="005D7FF8">
        <w:rPr>
          <w:rFonts w:ascii="Helvetica" w:hAnsi="Helvetica" w:cs="Helvetica"/>
          <w:color w:val="000000"/>
        </w:rPr>
        <w:t xml:space="preserve"> 42 new playlists</w:t>
      </w:r>
      <w:r w:rsidR="00CD6E59" w:rsidRPr="005D7FF8">
        <w:rPr>
          <w:rFonts w:ascii="Helvetica" w:hAnsi="Helvetica" w:cs="Helvetica"/>
          <w:color w:val="000000"/>
        </w:rPr>
        <w:t>—aligned with</w:t>
      </w:r>
      <w:r w:rsidR="00611405" w:rsidRPr="005D7FF8">
        <w:rPr>
          <w:rFonts w:ascii="Helvetica" w:hAnsi="Helvetica" w:cs="Helvetica"/>
          <w:color w:val="000000"/>
        </w:rPr>
        <w:t xml:space="preserve"> the new focused IABs</w:t>
      </w:r>
      <w:r w:rsidR="00CD6E59" w:rsidRPr="005D7FF8">
        <w:rPr>
          <w:rFonts w:ascii="Helvetica" w:hAnsi="Helvetica" w:cs="Helvetica"/>
          <w:color w:val="000000"/>
        </w:rPr>
        <w:t xml:space="preserve">—which feature </w:t>
      </w:r>
      <w:r w:rsidR="00611405" w:rsidRPr="005D7FF8">
        <w:rPr>
          <w:rFonts w:ascii="Helvetica" w:hAnsi="Helvetica" w:cs="Helvetica"/>
          <w:color w:val="000000"/>
        </w:rPr>
        <w:t xml:space="preserve">126 new instructional resources </w:t>
      </w:r>
      <w:r w:rsidRPr="005D7FF8">
        <w:rPr>
          <w:rFonts w:ascii="Helvetica" w:hAnsi="Helvetica" w:cs="Helvetica"/>
          <w:color w:val="000000"/>
        </w:rPr>
        <w:t xml:space="preserve">for </w:t>
      </w:r>
      <w:r w:rsidR="00555CAB" w:rsidRPr="005D7FF8">
        <w:rPr>
          <w:rFonts w:ascii="Helvetica" w:hAnsi="Helvetica" w:cs="Helvetica"/>
          <w:color w:val="000000"/>
        </w:rPr>
        <w:t>ELA</w:t>
      </w:r>
      <w:r w:rsidR="00DE523A" w:rsidRPr="005D7FF8">
        <w:rPr>
          <w:rFonts w:ascii="Helvetica" w:hAnsi="Helvetica" w:cs="Helvetica"/>
          <w:color w:val="000000"/>
        </w:rPr>
        <w:t xml:space="preserve"> a</w:t>
      </w:r>
      <w:r w:rsidR="009E6657" w:rsidRPr="005D7FF8">
        <w:rPr>
          <w:rFonts w:ascii="Helvetica" w:hAnsi="Helvetica" w:cs="Helvetica"/>
          <w:color w:val="000000"/>
        </w:rPr>
        <w:t xml:space="preserve">nd mathematics. </w:t>
      </w:r>
      <w:r w:rsidRPr="005D7FF8">
        <w:rPr>
          <w:rFonts w:ascii="Helvetica" w:hAnsi="Helvetica" w:cs="Helvetica"/>
          <w:color w:val="000000"/>
        </w:rPr>
        <w:t xml:space="preserve">These playlists help teachers save time by </w:t>
      </w:r>
      <w:r w:rsidR="00FC0482" w:rsidRPr="005D7FF8">
        <w:rPr>
          <w:rFonts w:ascii="Helvetica" w:hAnsi="Helvetica" w:cs="Helvetica"/>
          <w:color w:val="000000"/>
        </w:rPr>
        <w:t>identifying suggested</w:t>
      </w:r>
      <w:r w:rsidRPr="005D7FF8">
        <w:rPr>
          <w:rFonts w:ascii="Helvetica" w:hAnsi="Helvetica" w:cs="Helvetica"/>
          <w:color w:val="000000"/>
        </w:rPr>
        <w:t xml:space="preserve"> Digital Library resources </w:t>
      </w:r>
      <w:r w:rsidR="00FC0482" w:rsidRPr="005D7FF8">
        <w:rPr>
          <w:rFonts w:ascii="Helvetica" w:hAnsi="Helvetica" w:cs="Helvetica"/>
          <w:color w:val="000000"/>
        </w:rPr>
        <w:t>on</w:t>
      </w:r>
      <w:r w:rsidR="00B227C4" w:rsidRPr="005D7FF8">
        <w:rPr>
          <w:rFonts w:ascii="Helvetica" w:hAnsi="Helvetica" w:cs="Helvetica"/>
          <w:color w:val="000000"/>
        </w:rPr>
        <w:t xml:space="preserve"> the basis of</w:t>
      </w:r>
      <w:r w:rsidRPr="005D7FF8">
        <w:rPr>
          <w:rFonts w:ascii="Helvetica" w:hAnsi="Helvetica" w:cs="Helvetica"/>
          <w:color w:val="000000"/>
        </w:rPr>
        <w:t xml:space="preserve"> students’ performance on </w:t>
      </w:r>
      <w:r w:rsidR="00FC0482" w:rsidRPr="005D7FF8">
        <w:rPr>
          <w:rFonts w:ascii="Helvetica" w:hAnsi="Helvetica" w:cs="Helvetica"/>
          <w:color w:val="000000"/>
        </w:rPr>
        <w:t xml:space="preserve">an </w:t>
      </w:r>
      <w:r w:rsidRPr="005D7FF8">
        <w:rPr>
          <w:rFonts w:ascii="Helvetica" w:hAnsi="Helvetica" w:cs="Helvetica"/>
          <w:color w:val="000000"/>
        </w:rPr>
        <w:t>IAB.</w:t>
      </w:r>
      <w:r w:rsidRPr="005D7FF8">
        <w:rPr>
          <w:rFonts w:cs="Arial"/>
          <w:bCs/>
        </w:rPr>
        <w:t xml:space="preserve"> </w:t>
      </w:r>
      <w:r w:rsidR="00E60F8E" w:rsidRPr="005D7FF8">
        <w:rPr>
          <w:rFonts w:cs="Arial"/>
          <w:bCs/>
        </w:rPr>
        <w:t>Educators can use these resources to</w:t>
      </w:r>
      <w:r w:rsidR="00F44A6D" w:rsidRPr="005D7FF8">
        <w:rPr>
          <w:rFonts w:cs="Arial"/>
          <w:bCs/>
        </w:rPr>
        <w:t xml:space="preserve"> determine next steps for instruction</w:t>
      </w:r>
      <w:r w:rsidR="00E60F8E" w:rsidRPr="005D7FF8">
        <w:rPr>
          <w:rFonts w:cs="Arial"/>
          <w:bCs/>
        </w:rPr>
        <w:t xml:space="preserve"> as a part of the formative assessment process.</w:t>
      </w:r>
      <w:r w:rsidR="00F44A6D" w:rsidRPr="005D7FF8">
        <w:rPr>
          <w:rFonts w:cs="Arial"/>
          <w:bCs/>
        </w:rPr>
        <w:t xml:space="preserve"> </w:t>
      </w:r>
    </w:p>
    <w:p w14:paraId="64937305" w14:textId="34C682CE" w:rsidR="009E6657" w:rsidRPr="005D7FF8" w:rsidRDefault="009E6657" w:rsidP="00F17C75">
      <w:pPr>
        <w:pStyle w:val="Heading3"/>
        <w:spacing w:before="240" w:after="240"/>
        <w:rPr>
          <w:rFonts w:ascii="Arial" w:hAnsi="Arial" w:cs="Arial"/>
          <w:b/>
          <w:color w:val="auto"/>
          <w:sz w:val="32"/>
          <w:szCs w:val="32"/>
        </w:rPr>
      </w:pPr>
      <w:r w:rsidRPr="005D7FF8">
        <w:rPr>
          <w:rFonts w:ascii="Arial" w:hAnsi="Arial" w:cs="Arial"/>
          <w:b/>
          <w:color w:val="auto"/>
          <w:sz w:val="32"/>
          <w:szCs w:val="32"/>
        </w:rPr>
        <w:t>Preparing for Digital Library 2.0</w:t>
      </w:r>
      <w:r w:rsidR="00273683" w:rsidRPr="005D7FF8">
        <w:rPr>
          <w:rFonts w:ascii="Arial" w:hAnsi="Arial" w:cs="Arial"/>
          <w:b/>
          <w:color w:val="auto"/>
          <w:sz w:val="32"/>
          <w:szCs w:val="32"/>
        </w:rPr>
        <w:t xml:space="preserve"> (Tools for Teachers)</w:t>
      </w:r>
    </w:p>
    <w:p w14:paraId="1FCA66ED" w14:textId="1D1D7E9B" w:rsidR="00A71EF3" w:rsidRPr="005D7FF8" w:rsidRDefault="00957B77" w:rsidP="00A71EF3">
      <w:pPr>
        <w:spacing w:before="100" w:beforeAutospacing="1" w:after="100" w:afterAutospacing="1"/>
        <w:rPr>
          <w:rFonts w:cs="Arial"/>
        </w:rPr>
      </w:pPr>
      <w:r w:rsidRPr="005D7FF8">
        <w:rPr>
          <w:rFonts w:cs="Arial"/>
          <w:bCs/>
        </w:rPr>
        <w:t xml:space="preserve">The instructional resources </w:t>
      </w:r>
      <w:r w:rsidR="00614163" w:rsidRPr="005D7FF8">
        <w:rPr>
          <w:rFonts w:cs="Arial"/>
          <w:bCs/>
        </w:rPr>
        <w:t>that appear in the Digital Library</w:t>
      </w:r>
      <w:r w:rsidR="00FC1B9F" w:rsidRPr="005D7FF8">
        <w:rPr>
          <w:rFonts w:cs="Arial"/>
          <w:bCs/>
        </w:rPr>
        <w:t>, many of which are featured on Digital Library Connections Playlists,</w:t>
      </w:r>
      <w:r w:rsidR="00614163" w:rsidRPr="005D7FF8">
        <w:rPr>
          <w:rFonts w:cs="Arial"/>
          <w:bCs/>
        </w:rPr>
        <w:t xml:space="preserve"> </w:t>
      </w:r>
      <w:r w:rsidRPr="005D7FF8">
        <w:rPr>
          <w:rFonts w:cs="Arial"/>
          <w:bCs/>
        </w:rPr>
        <w:t>are created</w:t>
      </w:r>
      <w:r w:rsidR="00FC1B9F" w:rsidRPr="005D7FF8">
        <w:rPr>
          <w:rFonts w:cs="Arial"/>
          <w:bCs/>
        </w:rPr>
        <w:t xml:space="preserve"> primarily</w:t>
      </w:r>
      <w:r w:rsidRPr="005D7FF8">
        <w:rPr>
          <w:rFonts w:cs="Arial"/>
          <w:bCs/>
        </w:rPr>
        <w:t xml:space="preserve"> by members of the </w:t>
      </w:r>
      <w:r w:rsidR="00614163" w:rsidRPr="005D7FF8">
        <w:rPr>
          <w:rFonts w:cs="Arial"/>
          <w:bCs/>
        </w:rPr>
        <w:t xml:space="preserve">Smarter Balanced </w:t>
      </w:r>
      <w:r w:rsidRPr="005D7FF8">
        <w:rPr>
          <w:rFonts w:cs="Arial"/>
          <w:bCs/>
        </w:rPr>
        <w:t xml:space="preserve">State Network of Educators (SNE). </w:t>
      </w:r>
      <w:r w:rsidRPr="005D7FF8">
        <w:rPr>
          <w:rFonts w:cs="Arial"/>
        </w:rPr>
        <w:t xml:space="preserve">The SNE consists of </w:t>
      </w:r>
      <w:r w:rsidRPr="005D7FF8">
        <w:rPr>
          <w:rFonts w:cs="Arial"/>
        </w:rPr>
        <w:lastRenderedPageBreak/>
        <w:t>educators</w:t>
      </w:r>
      <w:r w:rsidR="003020B7" w:rsidRPr="005D7FF8">
        <w:rPr>
          <w:rFonts w:cs="Arial"/>
        </w:rPr>
        <w:t>, p</w:t>
      </w:r>
      <w:r w:rsidRPr="005D7FF8">
        <w:rPr>
          <w:rFonts w:cs="Arial"/>
        </w:rPr>
        <w:t>rimarily teachers</w:t>
      </w:r>
      <w:r w:rsidR="003020B7" w:rsidRPr="005D7FF8">
        <w:rPr>
          <w:rFonts w:cs="Arial"/>
        </w:rPr>
        <w:t xml:space="preserve">, </w:t>
      </w:r>
      <w:r w:rsidRPr="005D7FF8">
        <w:rPr>
          <w:rFonts w:cs="Arial"/>
        </w:rPr>
        <w:t xml:space="preserve">from </w:t>
      </w:r>
      <w:r w:rsidR="00D33A4F" w:rsidRPr="005D7FF8">
        <w:rPr>
          <w:rFonts w:cs="Arial"/>
        </w:rPr>
        <w:t>Smarter Balanced</w:t>
      </w:r>
      <w:r w:rsidRPr="005D7FF8">
        <w:rPr>
          <w:rFonts w:cs="Arial"/>
        </w:rPr>
        <w:t xml:space="preserve"> </w:t>
      </w:r>
      <w:r w:rsidR="008E58D5" w:rsidRPr="005D7FF8">
        <w:rPr>
          <w:rFonts w:cs="Arial"/>
        </w:rPr>
        <w:t>member states</w:t>
      </w:r>
      <w:r w:rsidR="00B227C4" w:rsidRPr="005D7FF8">
        <w:rPr>
          <w:rFonts w:cs="Arial"/>
        </w:rPr>
        <w:t>,</w:t>
      </w:r>
      <w:r w:rsidR="008E58D5" w:rsidRPr="005D7FF8">
        <w:rPr>
          <w:rFonts w:cs="Arial"/>
        </w:rPr>
        <w:t xml:space="preserve"> </w:t>
      </w:r>
      <w:r w:rsidRPr="005D7FF8">
        <w:rPr>
          <w:rFonts w:cs="Arial"/>
        </w:rPr>
        <w:t xml:space="preserve">who are trained in the </w:t>
      </w:r>
      <w:r w:rsidR="00614163" w:rsidRPr="005D7FF8">
        <w:rPr>
          <w:rFonts w:cs="Arial"/>
        </w:rPr>
        <w:t xml:space="preserve">development </w:t>
      </w:r>
      <w:r w:rsidRPr="005D7FF8">
        <w:rPr>
          <w:rFonts w:cs="Arial"/>
        </w:rPr>
        <w:t xml:space="preserve">of </w:t>
      </w:r>
      <w:r w:rsidR="00FC1B9F" w:rsidRPr="005D7FF8">
        <w:rPr>
          <w:rFonts w:cs="Arial"/>
        </w:rPr>
        <w:t xml:space="preserve">formative assessment </w:t>
      </w:r>
      <w:r w:rsidRPr="005D7FF8">
        <w:rPr>
          <w:rFonts w:cs="Arial"/>
        </w:rPr>
        <w:t>resources</w:t>
      </w:r>
      <w:r w:rsidR="00FC1B9F" w:rsidRPr="005D7FF8">
        <w:rPr>
          <w:rFonts w:cs="Arial"/>
        </w:rPr>
        <w:t xml:space="preserve"> for the Digital Library.</w:t>
      </w:r>
      <w:r w:rsidR="00A71EF3" w:rsidRPr="005D7FF8">
        <w:rPr>
          <w:rFonts w:cs="Arial"/>
        </w:rPr>
        <w:t xml:space="preserve"> To date, SNE members have created more than 3,000 subject- and grade-specific formative assessment resources for ELA and mathematics for </w:t>
      </w:r>
      <w:r w:rsidR="00B227C4" w:rsidRPr="005D7FF8">
        <w:rPr>
          <w:rFonts w:cs="Arial"/>
        </w:rPr>
        <w:t xml:space="preserve">inclusion in </w:t>
      </w:r>
      <w:r w:rsidR="00A71EF3" w:rsidRPr="005D7FF8">
        <w:rPr>
          <w:rFonts w:cs="Arial"/>
        </w:rPr>
        <w:t xml:space="preserve">the Digital Library.  </w:t>
      </w:r>
    </w:p>
    <w:p w14:paraId="4FAFCB42" w14:textId="364937B0" w:rsidR="00245AEF" w:rsidRPr="005D7FF8" w:rsidRDefault="004F7967" w:rsidP="00C408CE">
      <w:pPr>
        <w:spacing w:before="100" w:beforeAutospacing="1" w:after="240"/>
        <w:rPr>
          <w:rFonts w:cs="Arial"/>
        </w:rPr>
      </w:pPr>
      <w:r w:rsidRPr="005D7FF8">
        <w:rPr>
          <w:rFonts w:cs="Arial"/>
          <w:bCs/>
        </w:rPr>
        <w:t>Smarter Balanced will</w:t>
      </w:r>
      <w:r w:rsidR="00B227C4" w:rsidRPr="005D7FF8">
        <w:rPr>
          <w:rFonts w:cs="Arial"/>
          <w:bCs/>
        </w:rPr>
        <w:t xml:space="preserve"> introduce a new portal, which will be</w:t>
      </w:r>
      <w:r w:rsidR="00F22908" w:rsidRPr="005D7FF8">
        <w:rPr>
          <w:rFonts w:cs="Arial"/>
          <w:bCs/>
        </w:rPr>
        <w:t xml:space="preserve"> an enhanced version of the Digital Library</w:t>
      </w:r>
      <w:r w:rsidR="00B227C4" w:rsidRPr="005D7FF8">
        <w:rPr>
          <w:rFonts w:cs="Arial"/>
          <w:bCs/>
        </w:rPr>
        <w:t>. This will occur</w:t>
      </w:r>
      <w:r w:rsidR="006132DE" w:rsidRPr="005D7FF8">
        <w:rPr>
          <w:rFonts w:cs="Arial"/>
          <w:bCs/>
        </w:rPr>
        <w:t xml:space="preserve"> </w:t>
      </w:r>
      <w:r w:rsidR="00555CAB" w:rsidRPr="005D7FF8">
        <w:rPr>
          <w:rFonts w:cs="Arial"/>
          <w:bCs/>
        </w:rPr>
        <w:t>in June 2020</w:t>
      </w:r>
      <w:r w:rsidR="00D128C5" w:rsidRPr="005D7FF8">
        <w:rPr>
          <w:rFonts w:cs="Arial"/>
          <w:bCs/>
        </w:rPr>
        <w:t xml:space="preserve">, </w:t>
      </w:r>
      <w:r w:rsidR="007770FB" w:rsidRPr="005D7FF8">
        <w:rPr>
          <w:rFonts w:cs="Arial"/>
          <w:bCs/>
        </w:rPr>
        <w:t>in conjunction with</w:t>
      </w:r>
      <w:r w:rsidR="00D128C5" w:rsidRPr="005D7FF8">
        <w:rPr>
          <w:rFonts w:cs="Arial"/>
          <w:bCs/>
        </w:rPr>
        <w:t xml:space="preserve"> the ten</w:t>
      </w:r>
      <w:r w:rsidR="007770FB" w:rsidRPr="005D7FF8">
        <w:rPr>
          <w:rFonts w:cs="Arial"/>
          <w:bCs/>
        </w:rPr>
        <w:t xml:space="preserve">-year </w:t>
      </w:r>
      <w:r w:rsidR="00D128C5" w:rsidRPr="005D7FF8">
        <w:rPr>
          <w:rFonts w:cs="Arial"/>
          <w:bCs/>
        </w:rPr>
        <w:t>anniversary of Smarter Balanced</w:t>
      </w:r>
      <w:r w:rsidR="00555CAB" w:rsidRPr="005D7FF8">
        <w:rPr>
          <w:rFonts w:cs="Arial"/>
          <w:bCs/>
        </w:rPr>
        <w:t>.</w:t>
      </w:r>
      <w:r w:rsidR="005B761E" w:rsidRPr="005D7FF8">
        <w:rPr>
          <w:rFonts w:cs="Arial"/>
          <w:bCs/>
        </w:rPr>
        <w:t xml:space="preserve"> </w:t>
      </w:r>
      <w:r w:rsidR="00DE0DE1" w:rsidRPr="005D7FF8">
        <w:rPr>
          <w:rFonts w:cs="Arial"/>
          <w:bCs/>
        </w:rPr>
        <w:t xml:space="preserve">After </w:t>
      </w:r>
      <w:r w:rsidR="006132DE" w:rsidRPr="005D7FF8">
        <w:rPr>
          <w:rFonts w:cs="Arial"/>
          <w:bCs/>
        </w:rPr>
        <w:t>consulting</w:t>
      </w:r>
      <w:r w:rsidR="00DF1571" w:rsidRPr="005D7FF8">
        <w:rPr>
          <w:rFonts w:cs="Arial"/>
          <w:bCs/>
        </w:rPr>
        <w:t xml:space="preserve"> </w:t>
      </w:r>
      <w:r w:rsidR="00B227C4" w:rsidRPr="005D7FF8">
        <w:rPr>
          <w:rFonts w:cs="Arial"/>
          <w:bCs/>
        </w:rPr>
        <w:t>with its</w:t>
      </w:r>
      <w:r w:rsidR="00A05A77" w:rsidRPr="005D7FF8">
        <w:rPr>
          <w:rFonts w:cs="Arial"/>
          <w:bCs/>
        </w:rPr>
        <w:t xml:space="preserve"> member</w:t>
      </w:r>
      <w:r w:rsidR="007B458D" w:rsidRPr="005D7FF8">
        <w:rPr>
          <w:rFonts w:cs="Arial"/>
          <w:bCs/>
        </w:rPr>
        <w:t>s</w:t>
      </w:r>
      <w:r w:rsidR="00DE0DE1" w:rsidRPr="005D7FF8">
        <w:rPr>
          <w:rFonts w:cs="Arial"/>
          <w:bCs/>
        </w:rPr>
        <w:t>, Sm</w:t>
      </w:r>
      <w:r w:rsidR="00095DC1" w:rsidRPr="005D7FF8">
        <w:rPr>
          <w:rFonts w:cs="Arial"/>
          <w:bCs/>
        </w:rPr>
        <w:t>arter Balanced announced on Sep</w:t>
      </w:r>
      <w:r w:rsidR="00DE0DE1" w:rsidRPr="005D7FF8">
        <w:rPr>
          <w:rFonts w:cs="Arial"/>
          <w:bCs/>
        </w:rPr>
        <w:t>tembe</w:t>
      </w:r>
      <w:r w:rsidR="008B65BE" w:rsidRPr="005D7FF8">
        <w:rPr>
          <w:rFonts w:cs="Arial"/>
          <w:bCs/>
        </w:rPr>
        <w:t>r 18, 2019</w:t>
      </w:r>
      <w:r w:rsidR="005B761E" w:rsidRPr="005D7FF8">
        <w:rPr>
          <w:rFonts w:cs="Arial"/>
          <w:bCs/>
        </w:rPr>
        <w:t>,</w:t>
      </w:r>
      <w:r w:rsidR="00DF1571" w:rsidRPr="005D7FF8">
        <w:rPr>
          <w:rFonts w:cs="Arial"/>
          <w:bCs/>
        </w:rPr>
        <w:t xml:space="preserve"> the </w:t>
      </w:r>
      <w:r w:rsidR="00A05A77" w:rsidRPr="005D7FF8">
        <w:rPr>
          <w:rFonts w:cs="Arial"/>
          <w:bCs/>
        </w:rPr>
        <w:t xml:space="preserve">official </w:t>
      </w:r>
      <w:r w:rsidR="00DF1571" w:rsidRPr="005D7FF8">
        <w:rPr>
          <w:rFonts w:cs="Arial"/>
          <w:bCs/>
        </w:rPr>
        <w:t xml:space="preserve">name </w:t>
      </w:r>
      <w:r w:rsidR="00A05A77" w:rsidRPr="005D7FF8">
        <w:rPr>
          <w:rFonts w:cs="Arial"/>
          <w:bCs/>
        </w:rPr>
        <w:t xml:space="preserve">of the new </w:t>
      </w:r>
      <w:r w:rsidR="000B243B" w:rsidRPr="005D7FF8">
        <w:rPr>
          <w:rFonts w:cs="Arial"/>
          <w:bCs/>
        </w:rPr>
        <w:t>portal</w:t>
      </w:r>
      <w:r w:rsidR="008B65BE" w:rsidRPr="005D7FF8">
        <w:rPr>
          <w:rFonts w:cs="Arial"/>
          <w:bCs/>
        </w:rPr>
        <w:t>—</w:t>
      </w:r>
      <w:r w:rsidR="00DE0DE1" w:rsidRPr="005D7FF8">
        <w:rPr>
          <w:rFonts w:cs="Arial"/>
          <w:bCs/>
        </w:rPr>
        <w:t>Tools for Teachers</w:t>
      </w:r>
      <w:r w:rsidR="00356478" w:rsidRPr="005D7FF8">
        <w:rPr>
          <w:rFonts w:cs="Arial"/>
          <w:bCs/>
        </w:rPr>
        <w:t xml:space="preserve">. </w:t>
      </w:r>
      <w:r w:rsidR="00614613" w:rsidRPr="005D7FF8">
        <w:rPr>
          <w:rFonts w:cs="Arial"/>
          <w:bCs/>
        </w:rPr>
        <w:t xml:space="preserve">The </w:t>
      </w:r>
      <w:r w:rsidR="00356478" w:rsidRPr="005D7FF8">
        <w:rPr>
          <w:rFonts w:cs="Arial"/>
          <w:bCs/>
        </w:rPr>
        <w:t xml:space="preserve">Tools for Teachers </w:t>
      </w:r>
      <w:r w:rsidR="00614613" w:rsidRPr="005D7FF8">
        <w:rPr>
          <w:rFonts w:cs="Arial"/>
          <w:bCs/>
        </w:rPr>
        <w:t xml:space="preserve">portal </w:t>
      </w:r>
      <w:r w:rsidR="00F22908" w:rsidRPr="005D7FF8">
        <w:rPr>
          <w:rFonts w:cs="Arial"/>
        </w:rPr>
        <w:t xml:space="preserve">will contain instructional </w:t>
      </w:r>
      <w:r w:rsidR="007812E2" w:rsidRPr="005D7FF8">
        <w:rPr>
          <w:rFonts w:cs="Arial"/>
        </w:rPr>
        <w:t xml:space="preserve">resources </w:t>
      </w:r>
      <w:r w:rsidR="00255758" w:rsidRPr="005D7FF8">
        <w:rPr>
          <w:rFonts w:cs="Arial"/>
        </w:rPr>
        <w:t xml:space="preserve">that include the following </w:t>
      </w:r>
      <w:r w:rsidR="002D4A09" w:rsidRPr="005D7FF8">
        <w:rPr>
          <w:rFonts w:cs="Arial"/>
        </w:rPr>
        <w:t>features</w:t>
      </w:r>
      <w:r w:rsidR="00255758" w:rsidRPr="005D7FF8">
        <w:rPr>
          <w:rFonts w:cs="Arial"/>
        </w:rPr>
        <w:t>:</w:t>
      </w:r>
    </w:p>
    <w:p w14:paraId="5464F1AB" w14:textId="6CDA7702" w:rsidR="003405BD" w:rsidRPr="005D7FF8" w:rsidRDefault="007812E2" w:rsidP="00F64C6A">
      <w:pPr>
        <w:pStyle w:val="ListParagraph"/>
        <w:numPr>
          <w:ilvl w:val="0"/>
          <w:numId w:val="2"/>
        </w:numPr>
        <w:spacing w:line="480" w:lineRule="auto"/>
        <w:rPr>
          <w:rFonts w:ascii="Calibri" w:hAnsi="Calibri"/>
          <w:sz w:val="22"/>
          <w:szCs w:val="22"/>
        </w:rPr>
      </w:pPr>
      <w:r w:rsidRPr="005D7FF8">
        <w:t>Simple and easy to use</w:t>
      </w:r>
      <w:r w:rsidR="00D33A4F" w:rsidRPr="005D7FF8">
        <w:t>,</w:t>
      </w:r>
      <w:r w:rsidR="003405BD" w:rsidRPr="005D7FF8">
        <w:t xml:space="preserve"> with step</w:t>
      </w:r>
      <w:r w:rsidR="004B5F9C" w:rsidRPr="005D7FF8">
        <w:t>-</w:t>
      </w:r>
      <w:r w:rsidR="003405BD" w:rsidRPr="005D7FF8">
        <w:t>by</w:t>
      </w:r>
      <w:r w:rsidR="004B5F9C" w:rsidRPr="005D7FF8">
        <w:t>-</w:t>
      </w:r>
      <w:r w:rsidR="003405BD" w:rsidRPr="005D7FF8">
        <w:t>step directions</w:t>
      </w:r>
    </w:p>
    <w:p w14:paraId="5F280C1C" w14:textId="008A4CE2" w:rsidR="007812E2" w:rsidRPr="005D7FF8" w:rsidRDefault="002D4A09" w:rsidP="00F64C6A">
      <w:pPr>
        <w:numPr>
          <w:ilvl w:val="0"/>
          <w:numId w:val="3"/>
        </w:numPr>
        <w:spacing w:line="480" w:lineRule="auto"/>
      </w:pPr>
      <w:r w:rsidRPr="005D7FF8">
        <w:t>Accessible (W</w:t>
      </w:r>
      <w:r w:rsidR="004F7967" w:rsidRPr="005D7FF8">
        <w:t xml:space="preserve">eb </w:t>
      </w:r>
      <w:r w:rsidRPr="005D7FF8">
        <w:t>C</w:t>
      </w:r>
      <w:r w:rsidR="004F7967" w:rsidRPr="005D7FF8">
        <w:t xml:space="preserve">ontent </w:t>
      </w:r>
      <w:r w:rsidRPr="005D7FF8">
        <w:t>A</w:t>
      </w:r>
      <w:r w:rsidR="004F7967" w:rsidRPr="005D7FF8">
        <w:t xml:space="preserve">ccessibility </w:t>
      </w:r>
      <w:r w:rsidRPr="005D7FF8">
        <w:t>G</w:t>
      </w:r>
      <w:r w:rsidR="004F7967" w:rsidRPr="005D7FF8">
        <w:t>uidelines</w:t>
      </w:r>
      <w:r w:rsidR="00B227C4" w:rsidRPr="005D7FF8">
        <w:t xml:space="preserve"> 2.1AA-</w:t>
      </w:r>
      <w:r w:rsidRPr="005D7FF8">
        <w:t>c</w:t>
      </w:r>
      <w:r w:rsidR="007812E2" w:rsidRPr="005D7FF8">
        <w:t>ompliant)</w:t>
      </w:r>
    </w:p>
    <w:p w14:paraId="1E657EB7" w14:textId="64BB2073" w:rsidR="007812E2" w:rsidRPr="005D7FF8" w:rsidRDefault="007812E2" w:rsidP="007770FB">
      <w:pPr>
        <w:numPr>
          <w:ilvl w:val="0"/>
          <w:numId w:val="3"/>
        </w:numPr>
        <w:spacing w:after="240"/>
      </w:pPr>
      <w:r w:rsidRPr="005D7FF8">
        <w:t xml:space="preserve">Purposefully developed to align with Smarter Balanced grade-level claims </w:t>
      </w:r>
      <w:r w:rsidR="002D4A09" w:rsidRPr="005D7FF8">
        <w:t>and</w:t>
      </w:r>
      <w:r w:rsidRPr="005D7FF8">
        <w:t xml:space="preserve"> targets</w:t>
      </w:r>
    </w:p>
    <w:p w14:paraId="36BB0594" w14:textId="7053E25D" w:rsidR="007812E2" w:rsidRPr="005D7FF8" w:rsidRDefault="007812E2" w:rsidP="007770FB">
      <w:pPr>
        <w:numPr>
          <w:ilvl w:val="0"/>
          <w:numId w:val="3"/>
        </w:numPr>
        <w:spacing w:after="240"/>
      </w:pPr>
      <w:r w:rsidRPr="005D7FF8">
        <w:t>Embedded with options and ideas f</w:t>
      </w:r>
      <w:r w:rsidR="00D33A4F" w:rsidRPr="005D7FF8">
        <w:t>or differentiation and student</w:t>
      </w:r>
      <w:r w:rsidRPr="005D7FF8">
        <w:t xml:space="preserve"> access of content</w:t>
      </w:r>
    </w:p>
    <w:p w14:paraId="5B720064" w14:textId="15CD9934" w:rsidR="002D4A09" w:rsidRPr="005D7FF8" w:rsidRDefault="00DA63EB" w:rsidP="00DA63EB">
      <w:pPr>
        <w:numPr>
          <w:ilvl w:val="0"/>
          <w:numId w:val="3"/>
        </w:numPr>
        <w:spacing w:after="240" w:line="276" w:lineRule="auto"/>
      </w:pPr>
      <w:r w:rsidRPr="005D7FF8">
        <w:t xml:space="preserve">Embedded with formative assessment </w:t>
      </w:r>
      <w:r w:rsidR="003405BD" w:rsidRPr="005D7FF8">
        <w:t>strategies</w:t>
      </w:r>
      <w:r w:rsidR="00F972B7" w:rsidRPr="005D7FF8">
        <w:t xml:space="preserve"> (e.g., gallery walk, exit ticket, fist-to-five,</w:t>
      </w:r>
      <w:r w:rsidR="00544F88" w:rsidRPr="005D7FF8">
        <w:t xml:space="preserve"> and</w:t>
      </w:r>
      <w:r w:rsidR="00F972B7" w:rsidRPr="005D7FF8">
        <w:t xml:space="preserve"> think-pair-share)</w:t>
      </w:r>
    </w:p>
    <w:p w14:paraId="2360CF15" w14:textId="20A63CD0" w:rsidR="007812E2" w:rsidRPr="005D7FF8" w:rsidRDefault="007812E2" w:rsidP="007770FB">
      <w:pPr>
        <w:numPr>
          <w:ilvl w:val="0"/>
          <w:numId w:val="3"/>
        </w:numPr>
      </w:pPr>
      <w:r w:rsidRPr="005D7FF8">
        <w:rPr>
          <w:rFonts w:cs="Arial"/>
        </w:rPr>
        <w:t>Aligned with new</w:t>
      </w:r>
      <w:r w:rsidR="002D4A09" w:rsidRPr="005D7FF8">
        <w:rPr>
          <w:rFonts w:cs="Arial"/>
        </w:rPr>
        <w:t xml:space="preserve"> Smarter Balanced </w:t>
      </w:r>
      <w:r w:rsidR="00927C7B" w:rsidRPr="005D7FF8">
        <w:rPr>
          <w:rFonts w:cs="Arial"/>
        </w:rPr>
        <w:t>q</w:t>
      </w:r>
      <w:r w:rsidR="002D4A09" w:rsidRPr="005D7FF8">
        <w:rPr>
          <w:rFonts w:cs="Arial"/>
        </w:rPr>
        <w:t>uality c</w:t>
      </w:r>
      <w:r w:rsidRPr="005D7FF8">
        <w:rPr>
          <w:rFonts w:cs="Arial"/>
        </w:rPr>
        <w:t>riteria</w:t>
      </w:r>
    </w:p>
    <w:p w14:paraId="1B0C0BED" w14:textId="038B7DB8" w:rsidR="00F22908" w:rsidRPr="005D7FF8" w:rsidRDefault="004D7AC6" w:rsidP="00F22908">
      <w:pPr>
        <w:spacing w:before="100" w:beforeAutospacing="1" w:after="100" w:afterAutospacing="1"/>
        <w:rPr>
          <w:rFonts w:cs="Arial"/>
          <w:bCs/>
        </w:rPr>
      </w:pPr>
      <w:r w:rsidRPr="005D7FF8">
        <w:rPr>
          <w:rFonts w:cs="Arial"/>
        </w:rPr>
        <w:t xml:space="preserve">In addition, </w:t>
      </w:r>
      <w:r w:rsidR="009B50A4" w:rsidRPr="005D7FF8">
        <w:rPr>
          <w:rFonts w:cs="Arial"/>
        </w:rPr>
        <w:t>Tools f</w:t>
      </w:r>
      <w:r w:rsidR="00356478" w:rsidRPr="005D7FF8">
        <w:rPr>
          <w:rFonts w:cs="Arial"/>
        </w:rPr>
        <w:t xml:space="preserve">or Teachers </w:t>
      </w:r>
      <w:r w:rsidR="00F22908" w:rsidRPr="005D7FF8">
        <w:rPr>
          <w:rFonts w:cs="Arial"/>
        </w:rPr>
        <w:t xml:space="preserve">will </w:t>
      </w:r>
      <w:r w:rsidR="002D4A09" w:rsidRPr="005D7FF8">
        <w:rPr>
          <w:rFonts w:cs="Arial"/>
        </w:rPr>
        <w:t>include easier search</w:t>
      </w:r>
      <w:r w:rsidR="00F22908" w:rsidRPr="005D7FF8">
        <w:rPr>
          <w:rFonts w:cs="Arial"/>
        </w:rPr>
        <w:t xml:space="preserve"> features that will enhance the overall experience of users in finding quality instructional and professional learning resources for improving teaching and learning </w:t>
      </w:r>
      <w:r w:rsidR="00245AEF" w:rsidRPr="005D7FF8">
        <w:rPr>
          <w:rFonts w:cs="Arial"/>
        </w:rPr>
        <w:t xml:space="preserve">while using the formative assessment process </w:t>
      </w:r>
      <w:r w:rsidR="00F22908" w:rsidRPr="005D7FF8">
        <w:rPr>
          <w:rFonts w:cs="Arial"/>
        </w:rPr>
        <w:t xml:space="preserve">in the classroom. </w:t>
      </w:r>
    </w:p>
    <w:p w14:paraId="0DF56210" w14:textId="2F9A3A0B" w:rsidR="00957B77" w:rsidRPr="005D7FF8" w:rsidRDefault="0063329D" w:rsidP="00D556A7">
      <w:pPr>
        <w:spacing w:before="100" w:beforeAutospacing="1" w:after="100" w:afterAutospacing="1"/>
        <w:rPr>
          <w:rFonts w:cs="Arial"/>
        </w:rPr>
      </w:pPr>
      <w:r w:rsidRPr="005D7FF8">
        <w:rPr>
          <w:rFonts w:cs="Arial"/>
        </w:rPr>
        <w:t>In June and July 2019</w:t>
      </w:r>
      <w:r w:rsidR="00CD7D91" w:rsidRPr="005D7FF8">
        <w:rPr>
          <w:rFonts w:cs="Arial"/>
        </w:rPr>
        <w:t xml:space="preserve">, </w:t>
      </w:r>
      <w:r w:rsidR="00853CAA" w:rsidRPr="005D7FF8">
        <w:rPr>
          <w:rFonts w:cs="Arial"/>
        </w:rPr>
        <w:t xml:space="preserve">Smarter Balanced </w:t>
      </w:r>
      <w:r w:rsidR="003D205F" w:rsidRPr="005D7FF8">
        <w:rPr>
          <w:rFonts w:cs="Arial"/>
        </w:rPr>
        <w:t>con</w:t>
      </w:r>
      <w:r w:rsidR="00853CAA" w:rsidRPr="005D7FF8">
        <w:rPr>
          <w:rFonts w:cs="Arial"/>
        </w:rPr>
        <w:t>d</w:t>
      </w:r>
      <w:r w:rsidR="003D205F" w:rsidRPr="005D7FF8">
        <w:rPr>
          <w:rFonts w:cs="Arial"/>
        </w:rPr>
        <w:t>ucted</w:t>
      </w:r>
      <w:r w:rsidR="00853CAA" w:rsidRPr="005D7FF8">
        <w:rPr>
          <w:rFonts w:cs="Arial"/>
        </w:rPr>
        <w:t xml:space="preserve"> two </w:t>
      </w:r>
      <w:r w:rsidR="00CD7D91" w:rsidRPr="005D7FF8">
        <w:rPr>
          <w:rFonts w:cs="Arial"/>
        </w:rPr>
        <w:t>workshops</w:t>
      </w:r>
      <w:r w:rsidR="00853CAA" w:rsidRPr="005D7FF8">
        <w:rPr>
          <w:rFonts w:cs="Arial"/>
        </w:rPr>
        <w:t xml:space="preserve"> for SNE members to </w:t>
      </w:r>
      <w:r w:rsidR="00F545B3" w:rsidRPr="005D7FF8">
        <w:rPr>
          <w:rFonts w:cs="Arial"/>
        </w:rPr>
        <w:t>develop</w:t>
      </w:r>
      <w:r w:rsidR="00853CAA" w:rsidRPr="005D7FF8">
        <w:rPr>
          <w:rFonts w:cs="Arial"/>
        </w:rPr>
        <w:t xml:space="preserve"> instructional resources for the Digital</w:t>
      </w:r>
      <w:r w:rsidRPr="005D7FF8">
        <w:rPr>
          <w:rFonts w:cs="Arial"/>
        </w:rPr>
        <w:t xml:space="preserve"> </w:t>
      </w:r>
      <w:r w:rsidR="00853CAA" w:rsidRPr="005D7FF8">
        <w:rPr>
          <w:rFonts w:cs="Arial"/>
        </w:rPr>
        <w:t>Library</w:t>
      </w:r>
      <w:r w:rsidR="00705FE1" w:rsidRPr="005D7FF8">
        <w:rPr>
          <w:rFonts w:cs="Arial"/>
        </w:rPr>
        <w:t xml:space="preserve"> and prepare for the</w:t>
      </w:r>
      <w:r w:rsidR="001214E7" w:rsidRPr="005D7FF8">
        <w:rPr>
          <w:rFonts w:cs="Arial"/>
        </w:rPr>
        <w:t xml:space="preserve"> 2020</w:t>
      </w:r>
      <w:r w:rsidR="009B50A4" w:rsidRPr="005D7FF8">
        <w:rPr>
          <w:rFonts w:cs="Arial"/>
        </w:rPr>
        <w:t xml:space="preserve"> </w:t>
      </w:r>
      <w:r w:rsidR="00255758" w:rsidRPr="005D7FF8">
        <w:rPr>
          <w:rFonts w:cs="Arial"/>
        </w:rPr>
        <w:t xml:space="preserve">launch of </w:t>
      </w:r>
      <w:r w:rsidR="009B50A4" w:rsidRPr="005D7FF8">
        <w:rPr>
          <w:rFonts w:cs="Arial"/>
        </w:rPr>
        <w:t>Tools f</w:t>
      </w:r>
      <w:r w:rsidR="00356478" w:rsidRPr="005D7FF8">
        <w:rPr>
          <w:rFonts w:cs="Arial"/>
        </w:rPr>
        <w:t>or Teachers</w:t>
      </w:r>
      <w:r w:rsidR="00CD7D91" w:rsidRPr="005D7FF8">
        <w:rPr>
          <w:rFonts w:cs="Arial"/>
        </w:rPr>
        <w:t xml:space="preserve">. </w:t>
      </w:r>
      <w:r w:rsidR="00957B77" w:rsidRPr="005D7FF8">
        <w:rPr>
          <w:rFonts w:cs="Arial"/>
        </w:rPr>
        <w:t>California was well represented</w:t>
      </w:r>
      <w:r w:rsidR="004507AF" w:rsidRPr="005D7FF8">
        <w:rPr>
          <w:rFonts w:cs="Arial"/>
        </w:rPr>
        <w:t xml:space="preserve"> at </w:t>
      </w:r>
      <w:r w:rsidR="00CD7D91" w:rsidRPr="005D7FF8">
        <w:rPr>
          <w:rFonts w:cs="Arial"/>
        </w:rPr>
        <w:t>the</w:t>
      </w:r>
      <w:r w:rsidR="004507AF" w:rsidRPr="005D7FF8">
        <w:rPr>
          <w:rFonts w:cs="Arial"/>
        </w:rPr>
        <w:t xml:space="preserve">se </w:t>
      </w:r>
      <w:r w:rsidR="00957B77" w:rsidRPr="005D7FF8">
        <w:rPr>
          <w:rFonts w:cs="Arial"/>
        </w:rPr>
        <w:t>workshop</w:t>
      </w:r>
      <w:r w:rsidR="004507AF" w:rsidRPr="005D7FF8">
        <w:rPr>
          <w:rFonts w:cs="Arial"/>
        </w:rPr>
        <w:t>s</w:t>
      </w:r>
      <w:r w:rsidR="00E904C7" w:rsidRPr="005D7FF8">
        <w:rPr>
          <w:rFonts w:cs="Arial"/>
        </w:rPr>
        <w:t>,</w:t>
      </w:r>
      <w:r w:rsidR="004507AF" w:rsidRPr="005D7FF8">
        <w:rPr>
          <w:rFonts w:cs="Arial"/>
        </w:rPr>
        <w:t xml:space="preserve"> with</w:t>
      </w:r>
      <w:r w:rsidR="00045CE6" w:rsidRPr="005D7FF8">
        <w:rPr>
          <w:rFonts w:cs="Arial"/>
        </w:rPr>
        <w:t xml:space="preserve"> </w:t>
      </w:r>
      <w:r w:rsidR="00957B77" w:rsidRPr="005D7FF8">
        <w:rPr>
          <w:rFonts w:cs="Arial"/>
        </w:rPr>
        <w:t>23 teachers and curriculum coaches</w:t>
      </w:r>
      <w:r w:rsidR="00BD53E8" w:rsidRPr="005D7FF8">
        <w:rPr>
          <w:rFonts w:cs="Arial"/>
        </w:rPr>
        <w:t xml:space="preserve"> participating</w:t>
      </w:r>
      <w:r w:rsidR="002D1A3F" w:rsidRPr="005D7FF8">
        <w:rPr>
          <w:rFonts w:cs="Arial"/>
        </w:rPr>
        <w:t xml:space="preserve">. </w:t>
      </w:r>
      <w:r w:rsidR="002D1A3F" w:rsidRPr="005D7FF8">
        <w:t>These participants were experienced at the elementary, middle, and high school levels and were from districts representing the northern, central, and southern regions of the state</w:t>
      </w:r>
      <w:r w:rsidR="00DF1362" w:rsidRPr="005D7FF8">
        <w:t xml:space="preserve"> as well as</w:t>
      </w:r>
      <w:r w:rsidR="002D1A3F" w:rsidRPr="005D7FF8">
        <w:t xml:space="preserve"> each of the district types (urban, suburban, and rural)</w:t>
      </w:r>
      <w:r w:rsidR="00957B77" w:rsidRPr="005D7FF8">
        <w:rPr>
          <w:rFonts w:cs="Arial"/>
        </w:rPr>
        <w:t xml:space="preserve">. Two </w:t>
      </w:r>
      <w:r w:rsidR="00C01761" w:rsidRPr="005D7FF8">
        <w:rPr>
          <w:rFonts w:cs="Arial"/>
        </w:rPr>
        <w:t xml:space="preserve">staff </w:t>
      </w:r>
      <w:r w:rsidR="00957B77" w:rsidRPr="005D7FF8">
        <w:rPr>
          <w:rFonts w:cs="Arial"/>
        </w:rPr>
        <w:t xml:space="preserve">members </w:t>
      </w:r>
      <w:r w:rsidR="00C01761" w:rsidRPr="005D7FF8">
        <w:rPr>
          <w:rFonts w:cs="Arial"/>
        </w:rPr>
        <w:t xml:space="preserve">from the </w:t>
      </w:r>
      <w:r w:rsidR="008E58D5" w:rsidRPr="005D7FF8">
        <w:rPr>
          <w:rFonts w:cs="Arial"/>
        </w:rPr>
        <w:t>California Department of Education’s</w:t>
      </w:r>
      <w:r w:rsidR="00C01761" w:rsidRPr="005D7FF8">
        <w:rPr>
          <w:rFonts w:cs="Arial"/>
        </w:rPr>
        <w:t xml:space="preserve"> </w:t>
      </w:r>
      <w:r w:rsidR="00255758" w:rsidRPr="005D7FF8">
        <w:rPr>
          <w:rFonts w:cs="Arial"/>
        </w:rPr>
        <w:t xml:space="preserve">(CDE’s) </w:t>
      </w:r>
      <w:r w:rsidR="00C01761" w:rsidRPr="005D7FF8">
        <w:rPr>
          <w:rFonts w:cs="Arial"/>
        </w:rPr>
        <w:t>Assessment Development and Administration Division also participated as members of the D</w:t>
      </w:r>
      <w:r w:rsidR="00957B77" w:rsidRPr="005D7FF8">
        <w:rPr>
          <w:rFonts w:cs="Arial"/>
        </w:rPr>
        <w:t>igital Library St</w:t>
      </w:r>
      <w:r w:rsidR="00CD7D91" w:rsidRPr="005D7FF8">
        <w:rPr>
          <w:rFonts w:cs="Arial"/>
        </w:rPr>
        <w:t>ate Leadership Team</w:t>
      </w:r>
      <w:r w:rsidR="00C01761" w:rsidRPr="005D7FF8">
        <w:rPr>
          <w:rFonts w:cs="Arial"/>
        </w:rPr>
        <w:t xml:space="preserve"> (SLT). The SLT</w:t>
      </w:r>
      <w:r w:rsidR="00CD7D91" w:rsidRPr="005D7FF8">
        <w:rPr>
          <w:rFonts w:cs="Arial"/>
        </w:rPr>
        <w:t xml:space="preserve"> </w:t>
      </w:r>
      <w:r w:rsidR="00AE6437" w:rsidRPr="005D7FF8">
        <w:rPr>
          <w:rFonts w:cs="Arial"/>
        </w:rPr>
        <w:t xml:space="preserve">provided </w:t>
      </w:r>
      <w:r w:rsidR="00957B77" w:rsidRPr="005D7FF8">
        <w:rPr>
          <w:rFonts w:cs="Arial"/>
        </w:rPr>
        <w:t>guidance to SNE members</w:t>
      </w:r>
      <w:r w:rsidR="00CD7D91" w:rsidRPr="005D7FF8">
        <w:rPr>
          <w:rFonts w:cs="Arial"/>
        </w:rPr>
        <w:t xml:space="preserve"> </w:t>
      </w:r>
      <w:r w:rsidR="00E904C7" w:rsidRPr="005D7FF8">
        <w:rPr>
          <w:rFonts w:cs="Arial"/>
        </w:rPr>
        <w:t xml:space="preserve">in </w:t>
      </w:r>
      <w:r w:rsidR="00CD7D91" w:rsidRPr="005D7FF8">
        <w:rPr>
          <w:rFonts w:cs="Arial"/>
        </w:rPr>
        <w:t xml:space="preserve">creating </w:t>
      </w:r>
      <w:r w:rsidR="00AE6437" w:rsidRPr="005D7FF8">
        <w:rPr>
          <w:rFonts w:cs="Arial"/>
        </w:rPr>
        <w:t xml:space="preserve">the </w:t>
      </w:r>
      <w:r w:rsidR="00CD7D91" w:rsidRPr="005D7FF8">
        <w:rPr>
          <w:rFonts w:cs="Arial"/>
        </w:rPr>
        <w:t>instructional resources</w:t>
      </w:r>
      <w:r w:rsidR="00957B77" w:rsidRPr="005D7FF8">
        <w:rPr>
          <w:rFonts w:cs="Arial"/>
        </w:rPr>
        <w:t xml:space="preserve">. </w:t>
      </w:r>
      <w:r w:rsidR="00697091" w:rsidRPr="005D7FF8">
        <w:rPr>
          <w:rFonts w:cs="Arial"/>
        </w:rPr>
        <w:t xml:space="preserve">During the two summer workshops, </w:t>
      </w:r>
      <w:r w:rsidR="00CD7D91" w:rsidRPr="005D7FF8">
        <w:rPr>
          <w:rFonts w:cs="Arial"/>
        </w:rPr>
        <w:t xml:space="preserve">120 new </w:t>
      </w:r>
      <w:r w:rsidR="00957B77" w:rsidRPr="005D7FF8">
        <w:rPr>
          <w:rFonts w:cs="Arial"/>
        </w:rPr>
        <w:t>resources</w:t>
      </w:r>
      <w:r w:rsidR="00697091" w:rsidRPr="005D7FF8">
        <w:rPr>
          <w:rFonts w:cs="Arial"/>
        </w:rPr>
        <w:t xml:space="preserve"> were developed</w:t>
      </w:r>
      <w:r w:rsidR="00FD7253" w:rsidRPr="005D7FF8">
        <w:rPr>
          <w:rFonts w:cs="Arial"/>
        </w:rPr>
        <w:t xml:space="preserve"> to fill gaps in existing </w:t>
      </w:r>
      <w:r w:rsidR="00957B77" w:rsidRPr="005D7FF8">
        <w:rPr>
          <w:rFonts w:cs="Arial"/>
        </w:rPr>
        <w:t>Connections</w:t>
      </w:r>
      <w:r w:rsidR="008B6880" w:rsidRPr="005D7FF8">
        <w:rPr>
          <w:rFonts w:cs="Arial"/>
        </w:rPr>
        <w:t xml:space="preserve"> P</w:t>
      </w:r>
      <w:r w:rsidR="00957B77" w:rsidRPr="005D7FF8">
        <w:rPr>
          <w:rFonts w:cs="Arial"/>
        </w:rPr>
        <w:t xml:space="preserve">laylists </w:t>
      </w:r>
      <w:r w:rsidR="00FD7253" w:rsidRPr="005D7FF8">
        <w:rPr>
          <w:rFonts w:cs="Arial"/>
        </w:rPr>
        <w:t>and to build new playlists that align with the new focused IABs</w:t>
      </w:r>
      <w:r w:rsidR="00957B77" w:rsidRPr="005D7FF8">
        <w:rPr>
          <w:rFonts w:cs="Arial"/>
        </w:rPr>
        <w:t xml:space="preserve">. </w:t>
      </w:r>
    </w:p>
    <w:p w14:paraId="017FC3B6" w14:textId="5D82AFE0" w:rsidR="00356478" w:rsidRPr="005D7FF8" w:rsidRDefault="00957B77" w:rsidP="00DE523A">
      <w:pPr>
        <w:spacing w:before="100" w:beforeAutospacing="1" w:after="100" w:afterAutospacing="1"/>
        <w:rPr>
          <w:rFonts w:cs="Arial"/>
        </w:rPr>
      </w:pPr>
      <w:r w:rsidRPr="005D7FF8">
        <w:rPr>
          <w:rFonts w:cs="Arial"/>
        </w:rPr>
        <w:lastRenderedPageBreak/>
        <w:t>At the</w:t>
      </w:r>
      <w:r w:rsidR="00D556A7" w:rsidRPr="005D7FF8">
        <w:rPr>
          <w:rFonts w:cs="Arial"/>
        </w:rPr>
        <w:t xml:space="preserve"> next workshop</w:t>
      </w:r>
      <w:r w:rsidRPr="005D7FF8">
        <w:rPr>
          <w:rFonts w:cs="Arial"/>
        </w:rPr>
        <w:t>, which</w:t>
      </w:r>
      <w:r w:rsidR="00D556A7" w:rsidRPr="005D7FF8">
        <w:rPr>
          <w:rFonts w:cs="Arial"/>
        </w:rPr>
        <w:t xml:space="preserve"> </w:t>
      </w:r>
      <w:r w:rsidRPr="005D7FF8">
        <w:rPr>
          <w:rFonts w:cs="Arial"/>
        </w:rPr>
        <w:t xml:space="preserve">will take place </w:t>
      </w:r>
      <w:r w:rsidR="00D556A7" w:rsidRPr="005D7FF8">
        <w:rPr>
          <w:rFonts w:cs="Arial"/>
        </w:rPr>
        <w:t xml:space="preserve">in November 2019, </w:t>
      </w:r>
      <w:r w:rsidRPr="005D7FF8">
        <w:rPr>
          <w:rFonts w:cs="Arial"/>
        </w:rPr>
        <w:t xml:space="preserve">Smarter Balanced will </w:t>
      </w:r>
      <w:r w:rsidR="00705FE1" w:rsidRPr="005D7FF8">
        <w:rPr>
          <w:rFonts w:cs="Arial"/>
        </w:rPr>
        <w:t xml:space="preserve">continue </w:t>
      </w:r>
      <w:r w:rsidR="00E904C7" w:rsidRPr="005D7FF8">
        <w:rPr>
          <w:rFonts w:cs="Arial"/>
        </w:rPr>
        <w:t xml:space="preserve">the </w:t>
      </w:r>
      <w:r w:rsidR="004B5F9C" w:rsidRPr="005D7FF8">
        <w:rPr>
          <w:rFonts w:cs="Arial"/>
        </w:rPr>
        <w:t>development of</w:t>
      </w:r>
      <w:r w:rsidR="00705FE1" w:rsidRPr="005D7FF8">
        <w:rPr>
          <w:rFonts w:cs="Arial"/>
        </w:rPr>
        <w:t xml:space="preserve"> </w:t>
      </w:r>
      <w:r w:rsidR="00412833" w:rsidRPr="005D7FF8">
        <w:rPr>
          <w:rFonts w:cs="Arial"/>
        </w:rPr>
        <w:t>the Tools for Teachers portal</w:t>
      </w:r>
      <w:r w:rsidR="00AE6437" w:rsidRPr="005D7FF8">
        <w:rPr>
          <w:rFonts w:cs="Arial"/>
        </w:rPr>
        <w:t xml:space="preserve"> </w:t>
      </w:r>
      <w:r w:rsidR="00705FE1" w:rsidRPr="005D7FF8">
        <w:rPr>
          <w:rFonts w:cs="Arial"/>
        </w:rPr>
        <w:t xml:space="preserve">by </w:t>
      </w:r>
      <w:r w:rsidRPr="005D7FF8">
        <w:rPr>
          <w:rFonts w:cs="Arial"/>
        </w:rPr>
        <w:t>work</w:t>
      </w:r>
      <w:r w:rsidR="00705FE1" w:rsidRPr="005D7FF8">
        <w:rPr>
          <w:rFonts w:cs="Arial"/>
        </w:rPr>
        <w:t xml:space="preserve">ing </w:t>
      </w:r>
      <w:r w:rsidRPr="005D7FF8">
        <w:rPr>
          <w:rFonts w:cs="Arial"/>
        </w:rPr>
        <w:t>with</w:t>
      </w:r>
      <w:r w:rsidR="009E6657" w:rsidRPr="005D7FF8">
        <w:rPr>
          <w:rFonts w:cs="Arial"/>
        </w:rPr>
        <w:t xml:space="preserve"> </w:t>
      </w:r>
      <w:r w:rsidRPr="005D7FF8">
        <w:rPr>
          <w:rFonts w:cs="Arial"/>
        </w:rPr>
        <w:t>SNE members</w:t>
      </w:r>
      <w:r w:rsidR="00D556A7" w:rsidRPr="005D7FF8">
        <w:rPr>
          <w:rFonts w:cs="Arial"/>
        </w:rPr>
        <w:t xml:space="preserve"> </w:t>
      </w:r>
      <w:r w:rsidRPr="005D7FF8">
        <w:rPr>
          <w:rFonts w:cs="Arial"/>
        </w:rPr>
        <w:t xml:space="preserve">to </w:t>
      </w:r>
      <w:r w:rsidR="00705FE1" w:rsidRPr="005D7FF8">
        <w:rPr>
          <w:rFonts w:cs="Arial"/>
        </w:rPr>
        <w:t>review and enhance previous versions of instructional re</w:t>
      </w:r>
      <w:r w:rsidR="00D35DD5" w:rsidRPr="005D7FF8">
        <w:rPr>
          <w:rFonts w:cs="Arial"/>
        </w:rPr>
        <w:t>sources using Smarter Balanced quality c</w:t>
      </w:r>
      <w:r w:rsidR="00705FE1" w:rsidRPr="005D7FF8">
        <w:rPr>
          <w:rFonts w:cs="Arial"/>
        </w:rPr>
        <w:t>riteria.</w:t>
      </w:r>
      <w:r w:rsidR="007E32CB" w:rsidRPr="005D7FF8">
        <w:rPr>
          <w:rFonts w:cs="Arial"/>
        </w:rPr>
        <w:t xml:space="preserve"> </w:t>
      </w:r>
      <w:r w:rsidR="00356478" w:rsidRPr="005D7FF8">
        <w:rPr>
          <w:rFonts w:cs="Arial"/>
        </w:rPr>
        <w:t xml:space="preserve">When </w:t>
      </w:r>
      <w:r w:rsidR="007E32CB" w:rsidRPr="005D7FF8">
        <w:rPr>
          <w:rFonts w:cs="Arial"/>
        </w:rPr>
        <w:t xml:space="preserve">the portal </w:t>
      </w:r>
      <w:r w:rsidR="00431D7F" w:rsidRPr="005D7FF8">
        <w:rPr>
          <w:rFonts w:cs="Arial"/>
        </w:rPr>
        <w:t xml:space="preserve">initially </w:t>
      </w:r>
      <w:r w:rsidR="00356478" w:rsidRPr="005D7FF8">
        <w:rPr>
          <w:rFonts w:cs="Arial"/>
        </w:rPr>
        <w:t xml:space="preserve">launches, </w:t>
      </w:r>
      <w:r w:rsidR="005C6133" w:rsidRPr="005D7FF8">
        <w:rPr>
          <w:rFonts w:cs="Arial"/>
        </w:rPr>
        <w:t xml:space="preserve">the </w:t>
      </w:r>
      <w:r w:rsidR="008B65BE" w:rsidRPr="005D7FF8">
        <w:rPr>
          <w:rFonts w:cs="Arial"/>
        </w:rPr>
        <w:t xml:space="preserve">number </w:t>
      </w:r>
      <w:r w:rsidR="005C6133" w:rsidRPr="005D7FF8">
        <w:rPr>
          <w:rFonts w:cs="Arial"/>
        </w:rPr>
        <w:t>of instructional resources</w:t>
      </w:r>
      <w:r w:rsidR="008B65BE" w:rsidRPr="005D7FF8">
        <w:rPr>
          <w:rFonts w:cs="Arial"/>
        </w:rPr>
        <w:t xml:space="preserve"> available</w:t>
      </w:r>
      <w:r w:rsidR="005C6133" w:rsidRPr="005D7FF8">
        <w:rPr>
          <w:rFonts w:cs="Arial"/>
        </w:rPr>
        <w:t xml:space="preserve"> </w:t>
      </w:r>
      <w:r w:rsidR="00431D7F" w:rsidRPr="005D7FF8">
        <w:rPr>
          <w:rFonts w:cs="Arial"/>
        </w:rPr>
        <w:t>is expected to decrease</w:t>
      </w:r>
      <w:r w:rsidR="005C6133" w:rsidRPr="005D7FF8">
        <w:rPr>
          <w:rFonts w:cs="Arial"/>
        </w:rPr>
        <w:t xml:space="preserve"> to just under 1,000</w:t>
      </w:r>
      <w:r w:rsidR="00431D7F" w:rsidRPr="005D7FF8">
        <w:rPr>
          <w:rFonts w:cs="Arial"/>
        </w:rPr>
        <w:t xml:space="preserve">, and </w:t>
      </w:r>
      <w:r w:rsidR="00095DC1" w:rsidRPr="005D7FF8">
        <w:rPr>
          <w:rFonts w:cs="Arial"/>
        </w:rPr>
        <w:t>all</w:t>
      </w:r>
      <w:r w:rsidR="006F286D" w:rsidRPr="005D7FF8">
        <w:rPr>
          <w:rFonts w:cs="Arial"/>
        </w:rPr>
        <w:t xml:space="preserve"> of</w:t>
      </w:r>
      <w:r w:rsidR="00095DC1" w:rsidRPr="005D7FF8">
        <w:rPr>
          <w:rFonts w:cs="Arial"/>
        </w:rPr>
        <w:t xml:space="preserve"> </w:t>
      </w:r>
      <w:r w:rsidR="005C6133" w:rsidRPr="005D7FF8">
        <w:rPr>
          <w:rFonts w:cs="Arial"/>
        </w:rPr>
        <w:t>the instructional resources</w:t>
      </w:r>
      <w:r w:rsidR="00095DC1" w:rsidRPr="005D7FF8">
        <w:rPr>
          <w:rFonts w:cs="Arial"/>
        </w:rPr>
        <w:t xml:space="preserve"> will </w:t>
      </w:r>
      <w:r w:rsidR="005C6133" w:rsidRPr="005D7FF8">
        <w:rPr>
          <w:rFonts w:cs="Arial"/>
        </w:rPr>
        <w:t>be included in Connection Playlists th</w:t>
      </w:r>
      <w:r w:rsidR="00DD1F2D" w:rsidRPr="005D7FF8">
        <w:rPr>
          <w:rFonts w:cs="Arial"/>
        </w:rPr>
        <w:t>at link to IABs</w:t>
      </w:r>
      <w:r w:rsidR="006F286D" w:rsidRPr="005D7FF8">
        <w:rPr>
          <w:rFonts w:cs="Arial"/>
        </w:rPr>
        <w:t xml:space="preserve">. </w:t>
      </w:r>
      <w:r w:rsidR="00431D7F" w:rsidRPr="005D7FF8">
        <w:rPr>
          <w:rFonts w:cs="Arial"/>
        </w:rPr>
        <w:t xml:space="preserve">After the initial launch, </w:t>
      </w:r>
      <w:r w:rsidR="006F286D" w:rsidRPr="005D7FF8">
        <w:rPr>
          <w:rFonts w:cs="Arial"/>
        </w:rPr>
        <w:t xml:space="preserve">Smarter Balanced plans to continue </w:t>
      </w:r>
      <w:r w:rsidR="005C6133" w:rsidRPr="005D7FF8">
        <w:rPr>
          <w:rFonts w:cs="Arial"/>
        </w:rPr>
        <w:t>add</w:t>
      </w:r>
      <w:r w:rsidR="006F286D" w:rsidRPr="005D7FF8">
        <w:rPr>
          <w:rFonts w:cs="Arial"/>
        </w:rPr>
        <w:t>ing</w:t>
      </w:r>
      <w:r w:rsidR="005C6133" w:rsidRPr="005D7FF8">
        <w:rPr>
          <w:rFonts w:cs="Arial"/>
        </w:rPr>
        <w:t xml:space="preserve"> h</w:t>
      </w:r>
      <w:r w:rsidR="009B50A4" w:rsidRPr="005D7FF8">
        <w:rPr>
          <w:rFonts w:cs="Arial"/>
        </w:rPr>
        <w:t>igh</w:t>
      </w:r>
      <w:r w:rsidR="00431D7F" w:rsidRPr="005D7FF8">
        <w:rPr>
          <w:rFonts w:cs="Arial"/>
        </w:rPr>
        <w:t>-</w:t>
      </w:r>
      <w:r w:rsidR="009B50A4" w:rsidRPr="005D7FF8">
        <w:rPr>
          <w:rFonts w:cs="Arial"/>
        </w:rPr>
        <w:t xml:space="preserve">quality resources to </w:t>
      </w:r>
      <w:r w:rsidR="00431D7F" w:rsidRPr="005D7FF8">
        <w:rPr>
          <w:rFonts w:cs="Arial"/>
        </w:rPr>
        <w:t>the portal</w:t>
      </w:r>
      <w:r w:rsidR="006F286D" w:rsidRPr="005D7FF8">
        <w:rPr>
          <w:rFonts w:cs="Arial"/>
        </w:rPr>
        <w:t xml:space="preserve">.  </w:t>
      </w:r>
    </w:p>
    <w:p w14:paraId="6A21C23D" w14:textId="06ED0C9E" w:rsidR="00D02420" w:rsidRPr="005D7FF8" w:rsidRDefault="00EB0D6D" w:rsidP="00F17C75">
      <w:pPr>
        <w:pStyle w:val="Heading3"/>
        <w:spacing w:before="240" w:after="240"/>
        <w:rPr>
          <w:rFonts w:ascii="Arial" w:hAnsi="Arial" w:cs="Arial"/>
          <w:b/>
          <w:color w:val="auto"/>
          <w:sz w:val="32"/>
          <w:szCs w:val="32"/>
        </w:rPr>
      </w:pPr>
      <w:r w:rsidRPr="005D7FF8">
        <w:rPr>
          <w:rFonts w:ascii="Arial" w:hAnsi="Arial" w:cs="Arial"/>
          <w:b/>
          <w:color w:val="auto"/>
          <w:sz w:val="32"/>
          <w:szCs w:val="32"/>
        </w:rPr>
        <w:t xml:space="preserve">Smarter </w:t>
      </w:r>
      <w:r w:rsidR="009E6657" w:rsidRPr="005D7FF8">
        <w:rPr>
          <w:rFonts w:ascii="Arial" w:hAnsi="Arial" w:cs="Arial"/>
          <w:b/>
          <w:color w:val="auto"/>
          <w:sz w:val="32"/>
          <w:szCs w:val="32"/>
        </w:rPr>
        <w:t xml:space="preserve">Content Explorer </w:t>
      </w:r>
    </w:p>
    <w:p w14:paraId="19D01A1A" w14:textId="35B2B5DD" w:rsidR="0088403D" w:rsidRPr="005D7FF8" w:rsidRDefault="00E46881" w:rsidP="009E6657">
      <w:pPr>
        <w:spacing w:before="100" w:beforeAutospacing="1" w:after="100" w:afterAutospacing="1"/>
        <w:rPr>
          <w:rFonts w:cs="Arial"/>
        </w:rPr>
      </w:pPr>
      <w:r w:rsidRPr="005D7FF8">
        <w:rPr>
          <w:rFonts w:cs="Arial"/>
        </w:rPr>
        <w:t xml:space="preserve">The </w:t>
      </w:r>
      <w:r w:rsidR="00C22D3B" w:rsidRPr="005D7FF8">
        <w:rPr>
          <w:rFonts w:cs="Arial"/>
          <w:i/>
        </w:rPr>
        <w:t>Smarter Balanced C</w:t>
      </w:r>
      <w:r w:rsidRPr="005D7FF8">
        <w:rPr>
          <w:rFonts w:cs="Arial"/>
          <w:i/>
        </w:rPr>
        <w:t xml:space="preserve">ontent and </w:t>
      </w:r>
      <w:r w:rsidR="00C22D3B" w:rsidRPr="005D7FF8">
        <w:rPr>
          <w:rFonts w:cs="Arial"/>
          <w:i/>
        </w:rPr>
        <w:t>I</w:t>
      </w:r>
      <w:r w:rsidRPr="005D7FF8">
        <w:rPr>
          <w:rFonts w:cs="Arial"/>
          <w:i/>
        </w:rPr>
        <w:t xml:space="preserve">tem </w:t>
      </w:r>
      <w:r w:rsidR="00C22D3B" w:rsidRPr="005D7FF8">
        <w:rPr>
          <w:rFonts w:cs="Arial"/>
          <w:i/>
        </w:rPr>
        <w:t>S</w:t>
      </w:r>
      <w:r w:rsidRPr="005D7FF8">
        <w:rPr>
          <w:rFonts w:cs="Arial"/>
          <w:i/>
        </w:rPr>
        <w:t>pecifications</w:t>
      </w:r>
      <w:r w:rsidRPr="005D7FF8">
        <w:rPr>
          <w:rFonts w:cs="Arial"/>
        </w:rPr>
        <w:t xml:space="preserve"> are key documents</w:t>
      </w:r>
      <w:r w:rsidR="006636B7" w:rsidRPr="005D7FF8">
        <w:rPr>
          <w:rFonts w:cs="Arial"/>
        </w:rPr>
        <w:t xml:space="preserve"> developed by Smarter Balanced to</w:t>
      </w:r>
      <w:r w:rsidRPr="005D7FF8">
        <w:rPr>
          <w:rFonts w:cs="Arial"/>
        </w:rPr>
        <w:t xml:space="preserve"> ensur</w:t>
      </w:r>
      <w:r w:rsidR="006636B7" w:rsidRPr="005D7FF8">
        <w:rPr>
          <w:rFonts w:cs="Arial"/>
        </w:rPr>
        <w:t>e</w:t>
      </w:r>
      <w:r w:rsidRPr="005D7FF8">
        <w:rPr>
          <w:rFonts w:cs="Arial"/>
        </w:rPr>
        <w:t xml:space="preserve"> that </w:t>
      </w:r>
      <w:r w:rsidR="00255758" w:rsidRPr="005D7FF8">
        <w:rPr>
          <w:rFonts w:cs="Arial"/>
        </w:rPr>
        <w:t>its</w:t>
      </w:r>
      <w:r w:rsidR="002B61AA" w:rsidRPr="005D7FF8">
        <w:rPr>
          <w:rFonts w:cs="Arial"/>
        </w:rPr>
        <w:t xml:space="preserve"> ELA and mathematics </w:t>
      </w:r>
      <w:r w:rsidRPr="005D7FF8">
        <w:rPr>
          <w:rFonts w:cs="Arial"/>
        </w:rPr>
        <w:t>assessments cover the range of knowledge and skills set forth in the Common Core State Standards</w:t>
      </w:r>
      <w:r w:rsidR="00794E51" w:rsidRPr="005D7FF8">
        <w:rPr>
          <w:rFonts w:cs="Arial"/>
        </w:rPr>
        <w:t xml:space="preserve"> (CCSS)</w:t>
      </w:r>
      <w:r w:rsidRPr="005D7FF8">
        <w:rPr>
          <w:rFonts w:cs="Arial"/>
        </w:rPr>
        <w:t xml:space="preserve">. </w:t>
      </w:r>
      <w:r w:rsidR="002C4527" w:rsidRPr="005D7FF8">
        <w:rPr>
          <w:rFonts w:cs="Arial"/>
        </w:rPr>
        <w:t>The</w:t>
      </w:r>
      <w:r w:rsidR="004459CA" w:rsidRPr="005D7FF8">
        <w:rPr>
          <w:rFonts w:cs="Arial"/>
        </w:rPr>
        <w:t xml:space="preserve"> content in these</w:t>
      </w:r>
      <w:r w:rsidR="002C4527" w:rsidRPr="005D7FF8">
        <w:rPr>
          <w:rFonts w:cs="Arial"/>
        </w:rPr>
        <w:t xml:space="preserve"> </w:t>
      </w:r>
      <w:r w:rsidR="004B5F9C" w:rsidRPr="005D7FF8">
        <w:rPr>
          <w:rFonts w:cs="Arial"/>
        </w:rPr>
        <w:t xml:space="preserve">lengthy </w:t>
      </w:r>
      <w:r w:rsidR="002C4527" w:rsidRPr="005D7FF8">
        <w:rPr>
          <w:rFonts w:cs="Arial"/>
        </w:rPr>
        <w:t xml:space="preserve">documents </w:t>
      </w:r>
      <w:r w:rsidR="004459CA" w:rsidRPr="005D7FF8">
        <w:rPr>
          <w:rFonts w:cs="Arial"/>
        </w:rPr>
        <w:t>can be immensely helpful</w:t>
      </w:r>
      <w:r w:rsidR="002C4527" w:rsidRPr="005D7FF8">
        <w:rPr>
          <w:rFonts w:cs="Arial"/>
        </w:rPr>
        <w:t xml:space="preserve"> to teachers, as they provide insight into how Smarter Balanced tests assess academic standards and cover the range of knowledge and skills for college and career readiness. </w:t>
      </w:r>
      <w:r w:rsidR="00952B86" w:rsidRPr="005D7FF8">
        <w:rPr>
          <w:rFonts w:cs="Arial"/>
        </w:rPr>
        <w:t>Teachers</w:t>
      </w:r>
      <w:r w:rsidR="00FA437E" w:rsidRPr="005D7FF8">
        <w:rPr>
          <w:rFonts w:cs="Arial"/>
        </w:rPr>
        <w:t xml:space="preserve"> </w:t>
      </w:r>
      <w:r w:rsidR="00D33A4F" w:rsidRPr="005D7FF8">
        <w:rPr>
          <w:rFonts w:cs="Arial"/>
        </w:rPr>
        <w:t xml:space="preserve">have </w:t>
      </w:r>
      <w:r w:rsidR="002014E4" w:rsidRPr="005D7FF8">
        <w:rPr>
          <w:rFonts w:cs="Arial"/>
        </w:rPr>
        <w:t>indicated</w:t>
      </w:r>
      <w:r w:rsidR="00255758" w:rsidRPr="005D7FF8">
        <w:rPr>
          <w:rFonts w:cs="Arial"/>
        </w:rPr>
        <w:t>,</w:t>
      </w:r>
      <w:r w:rsidR="00FA437E" w:rsidRPr="005D7FF8">
        <w:rPr>
          <w:rFonts w:cs="Arial"/>
        </w:rPr>
        <w:t xml:space="preserve"> however, </w:t>
      </w:r>
      <w:r w:rsidR="00377D95" w:rsidRPr="005D7FF8">
        <w:rPr>
          <w:rFonts w:cs="Arial"/>
        </w:rPr>
        <w:t xml:space="preserve">that </w:t>
      </w:r>
      <w:r w:rsidR="006B0AFB" w:rsidRPr="005D7FF8">
        <w:rPr>
          <w:rFonts w:cs="Arial"/>
        </w:rPr>
        <w:t>navigating</w:t>
      </w:r>
      <w:r w:rsidR="00FA437E" w:rsidRPr="005D7FF8">
        <w:rPr>
          <w:rFonts w:cs="Arial"/>
        </w:rPr>
        <w:t xml:space="preserve"> these resources in their current format</w:t>
      </w:r>
      <w:r w:rsidR="00713C81" w:rsidRPr="005D7FF8">
        <w:rPr>
          <w:rFonts w:cs="Arial"/>
        </w:rPr>
        <w:t>,</w:t>
      </w:r>
      <w:r w:rsidR="00FA437E" w:rsidRPr="005D7FF8">
        <w:rPr>
          <w:rFonts w:cs="Arial"/>
        </w:rPr>
        <w:t xml:space="preserve"> as stand</w:t>
      </w:r>
      <w:r w:rsidR="00377D95" w:rsidRPr="005D7FF8">
        <w:rPr>
          <w:rFonts w:cs="Arial"/>
        </w:rPr>
        <w:t>-</w:t>
      </w:r>
      <w:r w:rsidR="00FA437E" w:rsidRPr="005D7FF8">
        <w:rPr>
          <w:rFonts w:cs="Arial"/>
        </w:rPr>
        <w:t>alone documents</w:t>
      </w:r>
      <w:r w:rsidR="00713C81" w:rsidRPr="005D7FF8">
        <w:rPr>
          <w:rFonts w:cs="Arial"/>
        </w:rPr>
        <w:t>,</w:t>
      </w:r>
      <w:r w:rsidR="006B0AFB" w:rsidRPr="005D7FF8">
        <w:rPr>
          <w:rFonts w:cs="Arial"/>
        </w:rPr>
        <w:t xml:space="preserve"> is difficult</w:t>
      </w:r>
      <w:r w:rsidR="00FA437E" w:rsidRPr="005D7FF8">
        <w:rPr>
          <w:rFonts w:cs="Arial"/>
        </w:rPr>
        <w:t>.</w:t>
      </w:r>
      <w:r w:rsidR="00FA437E" w:rsidRPr="005D7FF8" w:rsidDel="00FA437E">
        <w:rPr>
          <w:rFonts w:cs="Arial"/>
        </w:rPr>
        <w:t xml:space="preserve"> </w:t>
      </w:r>
    </w:p>
    <w:p w14:paraId="779846BE" w14:textId="0E211341" w:rsidR="009E6657" w:rsidRPr="005D7FF8" w:rsidRDefault="00FA437E" w:rsidP="009E6657">
      <w:pPr>
        <w:spacing w:before="100" w:beforeAutospacing="1" w:after="100" w:afterAutospacing="1"/>
        <w:rPr>
          <w:rFonts w:cs="Arial"/>
        </w:rPr>
      </w:pPr>
      <w:r w:rsidRPr="005D7FF8">
        <w:rPr>
          <w:rFonts w:cs="Arial"/>
        </w:rPr>
        <w:t>As a result of this feedback,</w:t>
      </w:r>
      <w:r w:rsidR="002C4527" w:rsidRPr="005D7FF8">
        <w:rPr>
          <w:rFonts w:cs="Arial"/>
        </w:rPr>
        <w:t xml:space="preserve"> </w:t>
      </w:r>
      <w:r w:rsidR="009E6657" w:rsidRPr="005D7FF8">
        <w:rPr>
          <w:rFonts w:cs="Arial"/>
        </w:rPr>
        <w:t xml:space="preserve">Smarter Balanced </w:t>
      </w:r>
      <w:r w:rsidR="0042103B" w:rsidRPr="005D7FF8">
        <w:rPr>
          <w:rFonts w:cs="Arial"/>
        </w:rPr>
        <w:t>released</w:t>
      </w:r>
      <w:r w:rsidR="00651BD1" w:rsidRPr="005D7FF8">
        <w:rPr>
          <w:rFonts w:cs="Arial"/>
        </w:rPr>
        <w:t>, in September 2019,</w:t>
      </w:r>
      <w:r w:rsidR="00713C81" w:rsidRPr="005D7FF8">
        <w:rPr>
          <w:rFonts w:cs="Arial"/>
        </w:rPr>
        <w:t xml:space="preserve"> </w:t>
      </w:r>
      <w:r w:rsidR="00951591" w:rsidRPr="005D7FF8">
        <w:rPr>
          <w:rFonts w:cs="Arial"/>
        </w:rPr>
        <w:t xml:space="preserve">a new </w:t>
      </w:r>
      <w:r w:rsidR="00E65858" w:rsidRPr="005D7FF8">
        <w:rPr>
          <w:rFonts w:cs="Arial"/>
        </w:rPr>
        <w:t xml:space="preserve">web </w:t>
      </w:r>
      <w:r w:rsidR="00095DC1" w:rsidRPr="005D7FF8">
        <w:rPr>
          <w:rFonts w:cs="Arial"/>
        </w:rPr>
        <w:t>tool</w:t>
      </w:r>
      <w:r w:rsidR="00E65858" w:rsidRPr="005D7FF8">
        <w:rPr>
          <w:rFonts w:cs="Arial"/>
        </w:rPr>
        <w:t xml:space="preserve"> </w:t>
      </w:r>
      <w:r w:rsidR="00255758" w:rsidRPr="005D7FF8">
        <w:rPr>
          <w:rFonts w:cs="Arial"/>
        </w:rPr>
        <w:t xml:space="preserve">called the Smarter Content Explorer </w:t>
      </w:r>
      <w:r w:rsidR="00E65858" w:rsidRPr="005D7FF8">
        <w:rPr>
          <w:rFonts w:cs="Arial"/>
        </w:rPr>
        <w:t>for desktop and mobile devices</w:t>
      </w:r>
      <w:r w:rsidR="00E46881" w:rsidRPr="005D7FF8">
        <w:rPr>
          <w:rFonts w:cs="Arial"/>
        </w:rPr>
        <w:t xml:space="preserve">. </w:t>
      </w:r>
      <w:r w:rsidR="00951591" w:rsidRPr="005D7FF8">
        <w:rPr>
          <w:rFonts w:cs="Arial"/>
        </w:rPr>
        <w:t xml:space="preserve">This </w:t>
      </w:r>
      <w:r w:rsidR="0088403D" w:rsidRPr="005D7FF8">
        <w:rPr>
          <w:rFonts w:cs="Arial"/>
        </w:rPr>
        <w:t xml:space="preserve">web </w:t>
      </w:r>
      <w:r w:rsidR="00095DC1" w:rsidRPr="005D7FF8">
        <w:rPr>
          <w:rFonts w:cs="Arial"/>
        </w:rPr>
        <w:t>tool</w:t>
      </w:r>
      <w:r w:rsidR="00951591" w:rsidRPr="005D7FF8">
        <w:rPr>
          <w:rFonts w:cs="Arial"/>
        </w:rPr>
        <w:t xml:space="preserve"> </w:t>
      </w:r>
      <w:r w:rsidR="006061B9" w:rsidRPr="005D7FF8">
        <w:rPr>
          <w:rFonts w:cs="Arial"/>
        </w:rPr>
        <w:t xml:space="preserve">helps </w:t>
      </w:r>
      <w:r w:rsidR="00951591" w:rsidRPr="005D7FF8">
        <w:rPr>
          <w:rFonts w:cs="Arial"/>
        </w:rPr>
        <w:t>to bridge the gap between the language used by test developers and the language used in classrooms every day</w:t>
      </w:r>
      <w:r w:rsidR="00A63DDB" w:rsidRPr="005D7FF8">
        <w:rPr>
          <w:rFonts w:cs="Arial"/>
        </w:rPr>
        <w:t xml:space="preserve">, allowing educators to filter content by </w:t>
      </w:r>
      <w:r w:rsidR="00794E51" w:rsidRPr="005D7FF8">
        <w:rPr>
          <w:rFonts w:cs="Arial"/>
        </w:rPr>
        <w:t xml:space="preserve">CCSS, </w:t>
      </w:r>
      <w:r w:rsidR="00455103" w:rsidRPr="005D7FF8">
        <w:rPr>
          <w:rFonts w:cs="Arial"/>
        </w:rPr>
        <w:t>target, or claim</w:t>
      </w:r>
      <w:r w:rsidR="00951591" w:rsidRPr="005D7FF8">
        <w:rPr>
          <w:rFonts w:cs="Arial"/>
        </w:rPr>
        <w:t xml:space="preserve">. </w:t>
      </w:r>
      <w:r w:rsidR="007560BF" w:rsidRPr="005D7FF8">
        <w:rPr>
          <w:rFonts w:cs="Arial"/>
        </w:rPr>
        <w:t>E</w:t>
      </w:r>
      <w:r w:rsidR="009E6657" w:rsidRPr="005D7FF8">
        <w:rPr>
          <w:rFonts w:cs="Arial"/>
        </w:rPr>
        <w:t xml:space="preserve">ducators </w:t>
      </w:r>
      <w:r w:rsidR="00E46881" w:rsidRPr="005D7FF8">
        <w:rPr>
          <w:rFonts w:cs="Arial"/>
        </w:rPr>
        <w:t>will be able to quickly identify</w:t>
      </w:r>
      <w:r w:rsidR="009E6657" w:rsidRPr="005D7FF8">
        <w:rPr>
          <w:rFonts w:cs="Arial"/>
        </w:rPr>
        <w:t xml:space="preserve"> the content assessed</w:t>
      </w:r>
      <w:r w:rsidR="00255758" w:rsidRPr="005D7FF8">
        <w:rPr>
          <w:rFonts w:cs="Arial"/>
        </w:rPr>
        <w:t xml:space="preserve"> </w:t>
      </w:r>
      <w:r w:rsidR="008E113C" w:rsidRPr="005D7FF8">
        <w:rPr>
          <w:rFonts w:cs="Arial"/>
        </w:rPr>
        <w:t>and</w:t>
      </w:r>
      <w:r w:rsidR="009E6657" w:rsidRPr="005D7FF8">
        <w:rPr>
          <w:rFonts w:cs="Arial"/>
        </w:rPr>
        <w:t xml:space="preserve"> what students are expected to know </w:t>
      </w:r>
      <w:r w:rsidR="00255758" w:rsidRPr="005D7FF8">
        <w:rPr>
          <w:rFonts w:cs="Arial"/>
        </w:rPr>
        <w:t xml:space="preserve">on any of </w:t>
      </w:r>
      <w:r w:rsidR="009E6657" w:rsidRPr="005D7FF8">
        <w:rPr>
          <w:rFonts w:cs="Arial"/>
        </w:rPr>
        <w:t>the Smarter Balanced Interim and/or Summative Assessments</w:t>
      </w:r>
      <w:r w:rsidR="00DD1F2D" w:rsidRPr="005D7FF8">
        <w:rPr>
          <w:rFonts w:cs="Arial"/>
        </w:rPr>
        <w:t xml:space="preserve"> using this new tool</w:t>
      </w:r>
      <w:r w:rsidR="007560BF" w:rsidRPr="005D7FF8">
        <w:rPr>
          <w:rFonts w:cs="Arial"/>
        </w:rPr>
        <w:t xml:space="preserve"> in their exploration of the content and item specification</w:t>
      </w:r>
      <w:r w:rsidR="009E6657" w:rsidRPr="005D7FF8">
        <w:rPr>
          <w:rFonts w:cs="Arial"/>
        </w:rPr>
        <w:t xml:space="preserve">. This information can help educators plan instruction and build curricular supports to align instruction with the rigor demanded by the content standards.  </w:t>
      </w:r>
    </w:p>
    <w:p w14:paraId="27DEDB77" w14:textId="297BF209" w:rsidR="009E6657" w:rsidRPr="005D7FF8" w:rsidRDefault="009E6657" w:rsidP="009E6657">
      <w:pPr>
        <w:spacing w:before="100" w:beforeAutospacing="1" w:after="100" w:afterAutospacing="1"/>
        <w:rPr>
          <w:rFonts w:cs="Arial"/>
        </w:rPr>
      </w:pPr>
      <w:r w:rsidRPr="005D7FF8">
        <w:rPr>
          <w:rFonts w:cs="Arial"/>
        </w:rPr>
        <w:t>CDE staff</w:t>
      </w:r>
      <w:r w:rsidR="009B05B9" w:rsidRPr="005D7FF8">
        <w:rPr>
          <w:rFonts w:cs="Arial"/>
        </w:rPr>
        <w:t>, along with members from other states who make up the Smarter Content Explorer Steering Committee,</w:t>
      </w:r>
      <w:r w:rsidRPr="005D7FF8">
        <w:rPr>
          <w:rFonts w:cs="Arial"/>
        </w:rPr>
        <w:t xml:space="preserve"> participated in the user acceptance testing for the new </w:t>
      </w:r>
      <w:r w:rsidR="00E65858" w:rsidRPr="005D7FF8">
        <w:rPr>
          <w:rFonts w:cs="Arial"/>
        </w:rPr>
        <w:t xml:space="preserve">web </w:t>
      </w:r>
      <w:r w:rsidRPr="005D7FF8">
        <w:rPr>
          <w:rFonts w:cs="Arial"/>
        </w:rPr>
        <w:t xml:space="preserve">application. The Smarter Content Explorer is available through the Smarter Balanced website at </w:t>
      </w:r>
      <w:hyperlink r:id="rId12" w:history="1">
        <w:r w:rsidR="006F286D" w:rsidRPr="005D7FF8">
          <w:rPr>
            <w:rStyle w:val="Hyperlink"/>
            <w:rFonts w:cs="Arial"/>
          </w:rPr>
          <w:t>http://ContentExplorer.SmarterBalanced.org</w:t>
        </w:r>
      </w:hyperlink>
      <w:r w:rsidR="00575E0E" w:rsidRPr="005D7FF8">
        <w:rPr>
          <w:rFonts w:cs="Arial"/>
        </w:rPr>
        <w:t>.</w:t>
      </w:r>
      <w:r w:rsidR="006F286D" w:rsidRPr="005D7FF8">
        <w:rPr>
          <w:rFonts w:cs="Arial"/>
        </w:rPr>
        <w:t xml:space="preserve"> </w:t>
      </w:r>
    </w:p>
    <w:p w14:paraId="0DABADCE" w14:textId="0BF13BC7" w:rsidR="007F1C13" w:rsidRPr="005D7FF8" w:rsidRDefault="009C45EB" w:rsidP="007F1C13">
      <w:pPr>
        <w:pStyle w:val="Heading3"/>
        <w:spacing w:before="240" w:after="240"/>
        <w:rPr>
          <w:rFonts w:ascii="Arial" w:hAnsi="Arial"/>
          <w:b/>
          <w:color w:val="auto"/>
          <w:sz w:val="32"/>
          <w:szCs w:val="32"/>
        </w:rPr>
      </w:pPr>
      <w:r w:rsidRPr="005D7FF8">
        <w:rPr>
          <w:rFonts w:ascii="Arial" w:hAnsi="Arial"/>
          <w:b/>
          <w:color w:val="auto"/>
          <w:sz w:val="32"/>
          <w:szCs w:val="32"/>
        </w:rPr>
        <w:t xml:space="preserve">The </w:t>
      </w:r>
      <w:r w:rsidR="007F1C13" w:rsidRPr="005D7FF8">
        <w:rPr>
          <w:rFonts w:ascii="Arial" w:hAnsi="Arial"/>
          <w:b/>
          <w:color w:val="auto"/>
          <w:sz w:val="32"/>
          <w:szCs w:val="32"/>
        </w:rPr>
        <w:t>California Educator Reporting System</w:t>
      </w:r>
    </w:p>
    <w:p w14:paraId="56590F76" w14:textId="4953024F" w:rsidR="009C45EB" w:rsidRPr="005D7FF8" w:rsidRDefault="007F1C13" w:rsidP="007F1C13">
      <w:pPr>
        <w:spacing w:before="240" w:after="240"/>
        <w:rPr>
          <w:rFonts w:cs="Arial"/>
        </w:rPr>
      </w:pPr>
      <w:r w:rsidRPr="005D7FF8">
        <w:rPr>
          <w:rFonts w:cs="Arial"/>
        </w:rPr>
        <w:t xml:space="preserve">The California Educator Reporting System (CERS) is the new name for the system previously known </w:t>
      </w:r>
      <w:r w:rsidR="00A3719D" w:rsidRPr="005D7FF8">
        <w:rPr>
          <w:rFonts w:cs="Arial"/>
        </w:rPr>
        <w:t xml:space="preserve">to LEA staff </w:t>
      </w:r>
      <w:r w:rsidRPr="005D7FF8">
        <w:rPr>
          <w:rFonts w:cs="Arial"/>
        </w:rPr>
        <w:t xml:space="preserve">as the Interim Assessment Reporting System. This system has been used by California LEA staff since September 2017 to view individual and aggregate student results from the Smarter Balanced Interim Assessments for ELA and mathematics. </w:t>
      </w:r>
    </w:p>
    <w:p w14:paraId="31108ADA" w14:textId="54B43046" w:rsidR="00AE3439" w:rsidRPr="005D7FF8" w:rsidRDefault="00AE3439" w:rsidP="00AE3439">
      <w:pPr>
        <w:spacing w:before="240" w:after="240"/>
        <w:rPr>
          <w:rFonts w:cs="Arial"/>
        </w:rPr>
      </w:pPr>
      <w:r w:rsidRPr="005D7FF8">
        <w:rPr>
          <w:rFonts w:cs="Arial"/>
        </w:rPr>
        <w:t xml:space="preserve">California </w:t>
      </w:r>
      <w:r w:rsidRPr="005D7FF8">
        <w:rPr>
          <w:rFonts w:cs="Arial"/>
          <w:i/>
        </w:rPr>
        <w:t>Education Code</w:t>
      </w:r>
      <w:r w:rsidRPr="005D7FF8">
        <w:rPr>
          <w:rFonts w:cs="Arial"/>
        </w:rPr>
        <w:t xml:space="preserve"> Section 60642.6(b) requires LEAs to </w:t>
      </w:r>
      <w:proofErr w:type="gramStart"/>
      <w:r w:rsidRPr="005D7FF8">
        <w:rPr>
          <w:rFonts w:cs="Arial"/>
        </w:rPr>
        <w:t>“</w:t>
      </w:r>
      <w:r w:rsidR="00B227C4" w:rsidRPr="005D7FF8">
        <w:rPr>
          <w:rFonts w:cs="Arial"/>
        </w:rPr>
        <w:t xml:space="preserve"> </w:t>
      </w:r>
      <w:r w:rsidRPr="005D7FF8">
        <w:rPr>
          <w:rFonts w:cs="Arial"/>
        </w:rPr>
        <w:t>…</w:t>
      </w:r>
      <w:proofErr w:type="gramEnd"/>
      <w:r w:rsidR="00255758" w:rsidRPr="005D7FF8">
        <w:rPr>
          <w:rFonts w:cs="Arial"/>
        </w:rPr>
        <w:t xml:space="preserve"> </w:t>
      </w:r>
      <w:r w:rsidRPr="005D7FF8">
        <w:rPr>
          <w:rFonts w:cs="Arial"/>
        </w:rPr>
        <w:t xml:space="preserve">ensure that teachers who administer the [interim] assessments have access to all functions and </w:t>
      </w:r>
      <w:r w:rsidRPr="005D7FF8">
        <w:rPr>
          <w:rFonts w:cs="Arial"/>
        </w:rPr>
        <w:lastRenderedPageBreak/>
        <w:t xml:space="preserve">information, which are designed for teacher use, relating to the assessments and pupil performance on the assessments.” To help LEAs ensure that this requirement is met, the CDE offers regular communications, resources, and trainings regarding the use of the reporting system and its many features. </w:t>
      </w:r>
    </w:p>
    <w:p w14:paraId="09FE344D" w14:textId="0493D69E" w:rsidR="0080338A" w:rsidRPr="005D7FF8" w:rsidRDefault="006169DF" w:rsidP="007F1C13">
      <w:pPr>
        <w:spacing w:before="240" w:after="240"/>
        <w:rPr>
          <w:rFonts w:cs="Arial"/>
        </w:rPr>
      </w:pPr>
      <w:r w:rsidRPr="005D7FF8">
        <w:t>D</w:t>
      </w:r>
      <w:r w:rsidR="0080338A" w:rsidRPr="005D7FF8">
        <w:t>uring the November 2018 SBE meeting,</w:t>
      </w:r>
      <w:r w:rsidR="0080338A" w:rsidRPr="005D7FF8">
        <w:rPr>
          <w:rFonts w:cs="Arial"/>
          <w:color w:val="000000"/>
        </w:rPr>
        <w:t xml:space="preserve"> the SBE approved an amendment to the current interagency agreement with the University of California, Santa Cruz (UCSC) for the customization, configuration, and implementation of CERS for </w:t>
      </w:r>
      <w:r w:rsidR="00155B76" w:rsidRPr="005D7FF8">
        <w:rPr>
          <w:rFonts w:cs="Arial"/>
          <w:color w:val="000000"/>
        </w:rPr>
        <w:t xml:space="preserve">the </w:t>
      </w:r>
      <w:r w:rsidR="00F11E34" w:rsidRPr="005D7FF8">
        <w:rPr>
          <w:rFonts w:cs="Arial"/>
          <w:color w:val="000000"/>
        </w:rPr>
        <w:t>California Assessment of Student Performance and Progress (</w:t>
      </w:r>
      <w:r w:rsidR="0080338A" w:rsidRPr="005D7FF8">
        <w:rPr>
          <w:rFonts w:cs="Arial"/>
          <w:color w:val="000000"/>
        </w:rPr>
        <w:t>CAASPP</w:t>
      </w:r>
      <w:r w:rsidR="00F11E34" w:rsidRPr="005D7FF8">
        <w:rPr>
          <w:rFonts w:cs="Arial"/>
          <w:color w:val="000000"/>
        </w:rPr>
        <w:t>)</w:t>
      </w:r>
      <w:r w:rsidR="0080338A" w:rsidRPr="005D7FF8">
        <w:rPr>
          <w:rFonts w:cs="Arial"/>
          <w:color w:val="000000"/>
        </w:rPr>
        <w:t xml:space="preserve"> non-Smarter Balanced assessments</w:t>
      </w:r>
      <w:r w:rsidR="000C238E" w:rsidRPr="005D7FF8">
        <w:rPr>
          <w:rFonts w:cs="Arial"/>
          <w:color w:val="000000"/>
        </w:rPr>
        <w:t xml:space="preserve"> and for </w:t>
      </w:r>
      <w:r w:rsidR="00A050CD" w:rsidRPr="005D7FF8">
        <w:rPr>
          <w:rFonts w:cs="Arial"/>
          <w:color w:val="000000"/>
        </w:rPr>
        <w:t xml:space="preserve">the </w:t>
      </w:r>
      <w:r w:rsidR="000C238E" w:rsidRPr="005D7FF8">
        <w:rPr>
          <w:rFonts w:cs="Arial"/>
          <w:color w:val="000000"/>
        </w:rPr>
        <w:t>E</w:t>
      </w:r>
      <w:r w:rsidR="008F3550" w:rsidRPr="005D7FF8">
        <w:rPr>
          <w:rFonts w:cs="Arial"/>
          <w:color w:val="000000"/>
        </w:rPr>
        <w:t xml:space="preserve">nglish </w:t>
      </w:r>
      <w:r w:rsidR="000C238E" w:rsidRPr="005D7FF8">
        <w:rPr>
          <w:rFonts w:cs="Arial"/>
          <w:color w:val="000000"/>
        </w:rPr>
        <w:t>L</w:t>
      </w:r>
      <w:r w:rsidR="008F3550" w:rsidRPr="005D7FF8">
        <w:rPr>
          <w:rFonts w:cs="Arial"/>
          <w:color w:val="000000"/>
        </w:rPr>
        <w:t xml:space="preserve">anguage </w:t>
      </w:r>
      <w:r w:rsidR="000C238E" w:rsidRPr="005D7FF8">
        <w:rPr>
          <w:rFonts w:cs="Arial"/>
          <w:color w:val="000000"/>
        </w:rPr>
        <w:t>P</w:t>
      </w:r>
      <w:r w:rsidR="008F3550" w:rsidRPr="005D7FF8">
        <w:rPr>
          <w:rFonts w:cs="Arial"/>
          <w:color w:val="000000"/>
        </w:rPr>
        <w:t xml:space="preserve">roficiency </w:t>
      </w:r>
      <w:r w:rsidR="000C238E" w:rsidRPr="005D7FF8">
        <w:rPr>
          <w:rFonts w:cs="Arial"/>
          <w:color w:val="000000"/>
        </w:rPr>
        <w:t>A</w:t>
      </w:r>
      <w:r w:rsidR="008F3550" w:rsidRPr="005D7FF8">
        <w:rPr>
          <w:rFonts w:cs="Arial"/>
          <w:color w:val="000000"/>
        </w:rPr>
        <w:t xml:space="preserve">ssessments for </w:t>
      </w:r>
      <w:r w:rsidR="000C238E" w:rsidRPr="005D7FF8">
        <w:rPr>
          <w:rFonts w:cs="Arial"/>
          <w:color w:val="000000"/>
        </w:rPr>
        <w:t>C</w:t>
      </w:r>
      <w:r w:rsidR="008F3550" w:rsidRPr="005D7FF8">
        <w:rPr>
          <w:rFonts w:cs="Arial"/>
          <w:color w:val="000000"/>
        </w:rPr>
        <w:t>alifornia (</w:t>
      </w:r>
      <w:r w:rsidR="000C238E" w:rsidRPr="005D7FF8">
        <w:rPr>
          <w:rFonts w:cs="Arial"/>
          <w:color w:val="000000"/>
        </w:rPr>
        <w:t>ELPAC</w:t>
      </w:r>
      <w:r w:rsidR="008F3550" w:rsidRPr="005D7FF8">
        <w:rPr>
          <w:rFonts w:cs="Arial"/>
          <w:color w:val="000000"/>
        </w:rPr>
        <w:t>)</w:t>
      </w:r>
      <w:r w:rsidR="0080338A" w:rsidRPr="005D7FF8">
        <w:rPr>
          <w:rFonts w:cs="Arial"/>
          <w:color w:val="000000"/>
        </w:rPr>
        <w:t xml:space="preserve">. The </w:t>
      </w:r>
      <w:r w:rsidR="004E5225" w:rsidRPr="005D7FF8">
        <w:rPr>
          <w:rFonts w:cs="Arial"/>
          <w:color w:val="000000"/>
        </w:rPr>
        <w:t>original</w:t>
      </w:r>
      <w:r w:rsidR="0080338A" w:rsidRPr="005D7FF8">
        <w:rPr>
          <w:rFonts w:cs="Arial"/>
          <w:color w:val="000000"/>
        </w:rPr>
        <w:t xml:space="preserve"> interagency agreement </w:t>
      </w:r>
      <w:r w:rsidR="004E5225" w:rsidRPr="005D7FF8">
        <w:rPr>
          <w:rFonts w:cs="Arial"/>
          <w:color w:val="000000"/>
        </w:rPr>
        <w:t>included</w:t>
      </w:r>
      <w:r w:rsidR="0080338A" w:rsidRPr="005D7FF8">
        <w:rPr>
          <w:rFonts w:cs="Arial"/>
          <w:color w:val="000000"/>
        </w:rPr>
        <w:t xml:space="preserve"> the development of </w:t>
      </w:r>
      <w:r w:rsidR="00797043" w:rsidRPr="005D7FF8">
        <w:rPr>
          <w:rFonts w:cs="Arial"/>
          <w:color w:val="000000"/>
        </w:rPr>
        <w:t>a reporting</w:t>
      </w:r>
      <w:r w:rsidR="0080338A" w:rsidRPr="005D7FF8">
        <w:rPr>
          <w:rFonts w:cs="Arial"/>
          <w:color w:val="000000"/>
        </w:rPr>
        <w:t xml:space="preserve"> system for all Smarter Balanced assessments</w:t>
      </w:r>
      <w:r w:rsidR="00797043" w:rsidRPr="005D7FF8">
        <w:rPr>
          <w:rFonts w:cs="Arial"/>
          <w:color w:val="000000"/>
        </w:rPr>
        <w:t xml:space="preserve">, so the amendment </w:t>
      </w:r>
      <w:r w:rsidR="000C7655" w:rsidRPr="005D7FF8">
        <w:rPr>
          <w:rFonts w:cs="Arial"/>
          <w:color w:val="000000"/>
        </w:rPr>
        <w:t>built on the original system infrastructure.</w:t>
      </w:r>
    </w:p>
    <w:p w14:paraId="52CAAC3B" w14:textId="4F9EFFCE" w:rsidR="00D33A4F" w:rsidRPr="005D7FF8" w:rsidRDefault="007F1C13" w:rsidP="007F1C13">
      <w:pPr>
        <w:spacing w:before="240" w:after="240"/>
        <w:rPr>
          <w:rFonts w:cs="Arial"/>
        </w:rPr>
      </w:pPr>
      <w:r w:rsidRPr="005D7FF8">
        <w:rPr>
          <w:rFonts w:cs="Arial"/>
        </w:rPr>
        <w:t xml:space="preserve">Over the next two years, </w:t>
      </w:r>
      <w:r w:rsidR="00452B1F" w:rsidRPr="005D7FF8">
        <w:rPr>
          <w:rFonts w:cs="Arial"/>
        </w:rPr>
        <w:t xml:space="preserve">student </w:t>
      </w:r>
      <w:r w:rsidRPr="005D7FF8">
        <w:rPr>
          <w:rFonts w:cs="Arial"/>
        </w:rPr>
        <w:t>results from all CAASPP and ELPAC assessments will be added to CERS. Ultimately, CERS will become the “</w:t>
      </w:r>
      <w:r w:rsidR="00F979B9" w:rsidRPr="005D7FF8">
        <w:rPr>
          <w:rFonts w:cs="Arial"/>
        </w:rPr>
        <w:t>one stop shop” for LEA staff</w:t>
      </w:r>
      <w:r w:rsidRPr="005D7FF8">
        <w:rPr>
          <w:rFonts w:cs="Arial"/>
        </w:rPr>
        <w:t xml:space="preserve"> to view student results from all CAASPP and ELPAC assessments. The table below lists, by assessment, when </w:t>
      </w:r>
      <w:r w:rsidR="00F979B9" w:rsidRPr="005D7FF8">
        <w:rPr>
          <w:rFonts w:cs="Arial"/>
        </w:rPr>
        <w:t xml:space="preserve">the </w:t>
      </w:r>
      <w:r w:rsidR="00C01555" w:rsidRPr="005D7FF8">
        <w:rPr>
          <w:rFonts w:cs="Arial"/>
        </w:rPr>
        <w:t xml:space="preserve">results from prior years </w:t>
      </w:r>
      <w:r w:rsidR="0068026E" w:rsidRPr="005D7FF8">
        <w:rPr>
          <w:rFonts w:cs="Arial"/>
        </w:rPr>
        <w:t>and daily feed of results</w:t>
      </w:r>
      <w:r w:rsidRPr="005D7FF8">
        <w:rPr>
          <w:rFonts w:cs="Arial"/>
        </w:rPr>
        <w:t xml:space="preserve"> will be avail</w:t>
      </w:r>
      <w:r w:rsidR="004E1711" w:rsidRPr="005D7FF8">
        <w:rPr>
          <w:rFonts w:cs="Arial"/>
        </w:rPr>
        <w:t>able in CERS</w:t>
      </w:r>
      <w:r w:rsidRPr="005D7FF8">
        <w:rPr>
          <w:rFonts w:cs="Arial"/>
        </w:rPr>
        <w:t>.</w:t>
      </w:r>
    </w:p>
    <w:tbl>
      <w:tblPr>
        <w:tblStyle w:val="TableGrid"/>
        <w:tblW w:w="0" w:type="auto"/>
        <w:tblLook w:val="04A0" w:firstRow="1" w:lastRow="0" w:firstColumn="1" w:lastColumn="0" w:noHBand="0" w:noVBand="1"/>
        <w:tblCaption w:val="CERS Implementation Time Line"/>
        <w:tblDescription w:val="This table provides, by assessment, when historical data will be provided to CERS and when the daily feed will start. "/>
      </w:tblPr>
      <w:tblGrid>
        <w:gridCol w:w="3685"/>
        <w:gridCol w:w="2970"/>
        <w:gridCol w:w="2695"/>
      </w:tblGrid>
      <w:tr w:rsidR="007F1C13" w:rsidRPr="005D7FF8" w14:paraId="7EEFFE27" w14:textId="77777777" w:rsidTr="00316C5F">
        <w:trPr>
          <w:cantSplit/>
          <w:tblHeader/>
        </w:trPr>
        <w:tc>
          <w:tcPr>
            <w:tcW w:w="3685" w:type="dxa"/>
            <w:shd w:val="clear" w:color="auto" w:fill="E7E6E6" w:themeFill="background2"/>
            <w:vAlign w:val="center"/>
          </w:tcPr>
          <w:p w14:paraId="01E2ADCC" w14:textId="77777777" w:rsidR="007F1C13" w:rsidRPr="005D7FF8" w:rsidRDefault="007F1C13" w:rsidP="007F1C13">
            <w:pPr>
              <w:spacing w:before="100" w:beforeAutospacing="1" w:after="100" w:afterAutospacing="1"/>
              <w:jc w:val="center"/>
              <w:rPr>
                <w:rFonts w:cs="Arial"/>
                <w:b/>
              </w:rPr>
            </w:pPr>
            <w:r w:rsidRPr="005D7FF8">
              <w:rPr>
                <w:rFonts w:cs="Arial"/>
                <w:b/>
              </w:rPr>
              <w:t>Assessment Name</w:t>
            </w:r>
          </w:p>
        </w:tc>
        <w:tc>
          <w:tcPr>
            <w:tcW w:w="2970" w:type="dxa"/>
            <w:shd w:val="clear" w:color="auto" w:fill="E7E6E6" w:themeFill="background2"/>
            <w:vAlign w:val="center"/>
          </w:tcPr>
          <w:p w14:paraId="703209AD" w14:textId="2FE8B1DE" w:rsidR="007F1C13" w:rsidRPr="005D7FF8" w:rsidRDefault="00886B8D" w:rsidP="007F1C13">
            <w:pPr>
              <w:spacing w:before="100" w:beforeAutospacing="1" w:after="100" w:afterAutospacing="1"/>
              <w:jc w:val="center"/>
              <w:rPr>
                <w:rFonts w:cs="Arial"/>
                <w:b/>
              </w:rPr>
            </w:pPr>
            <w:r w:rsidRPr="005D7FF8">
              <w:rPr>
                <w:rFonts w:cs="Arial"/>
                <w:b/>
              </w:rPr>
              <w:t>Results</w:t>
            </w:r>
            <w:r w:rsidR="00C01555" w:rsidRPr="005D7FF8">
              <w:rPr>
                <w:rFonts w:cs="Arial"/>
                <w:b/>
              </w:rPr>
              <w:t xml:space="preserve"> </w:t>
            </w:r>
            <w:proofErr w:type="gramStart"/>
            <w:r w:rsidR="00C01555" w:rsidRPr="005D7FF8">
              <w:rPr>
                <w:rFonts w:cs="Arial"/>
                <w:b/>
              </w:rPr>
              <w:t>From</w:t>
            </w:r>
            <w:proofErr w:type="gramEnd"/>
            <w:r w:rsidR="00C01555" w:rsidRPr="005D7FF8">
              <w:rPr>
                <w:rFonts w:cs="Arial"/>
                <w:b/>
              </w:rPr>
              <w:t xml:space="preserve"> Prior Years</w:t>
            </w:r>
            <w:r w:rsidRPr="005D7FF8">
              <w:rPr>
                <w:rFonts w:cs="Arial"/>
                <w:b/>
              </w:rPr>
              <w:t xml:space="preserve"> </w:t>
            </w:r>
            <w:r w:rsidR="007F1C13" w:rsidRPr="005D7FF8">
              <w:rPr>
                <w:rFonts w:cs="Arial"/>
                <w:b/>
              </w:rPr>
              <w:t>Available</w:t>
            </w:r>
          </w:p>
        </w:tc>
        <w:tc>
          <w:tcPr>
            <w:tcW w:w="2695" w:type="dxa"/>
            <w:shd w:val="clear" w:color="auto" w:fill="E7E6E6" w:themeFill="background2"/>
            <w:vAlign w:val="center"/>
          </w:tcPr>
          <w:p w14:paraId="4AAA363F" w14:textId="0CFC4CEC" w:rsidR="007F1C13" w:rsidRPr="005D7FF8" w:rsidRDefault="007F1C13" w:rsidP="007F1C13">
            <w:pPr>
              <w:spacing w:before="100" w:beforeAutospacing="1" w:after="100" w:afterAutospacing="1"/>
              <w:jc w:val="center"/>
              <w:rPr>
                <w:rFonts w:cs="Arial"/>
                <w:b/>
              </w:rPr>
            </w:pPr>
            <w:r w:rsidRPr="005D7FF8">
              <w:rPr>
                <w:rFonts w:cs="Arial"/>
                <w:b/>
              </w:rPr>
              <w:t xml:space="preserve">Daily Feed </w:t>
            </w:r>
            <w:r w:rsidR="00886B8D" w:rsidRPr="005D7FF8">
              <w:rPr>
                <w:rFonts w:cs="Arial"/>
                <w:b/>
              </w:rPr>
              <w:t xml:space="preserve">of Results </w:t>
            </w:r>
            <w:r w:rsidRPr="005D7FF8">
              <w:rPr>
                <w:rFonts w:cs="Arial"/>
                <w:b/>
              </w:rPr>
              <w:t>Available</w:t>
            </w:r>
          </w:p>
        </w:tc>
      </w:tr>
      <w:tr w:rsidR="007F1C13" w:rsidRPr="005D7FF8" w14:paraId="14C4C016" w14:textId="77777777" w:rsidTr="00316C5F">
        <w:trPr>
          <w:cantSplit/>
        </w:trPr>
        <w:tc>
          <w:tcPr>
            <w:tcW w:w="3685" w:type="dxa"/>
          </w:tcPr>
          <w:p w14:paraId="57F61441" w14:textId="77777777" w:rsidR="007F1C13" w:rsidRPr="005D7FF8" w:rsidRDefault="007F1C13" w:rsidP="007F1C13">
            <w:pPr>
              <w:spacing w:before="100" w:beforeAutospacing="1" w:after="100" w:afterAutospacing="1"/>
              <w:rPr>
                <w:rFonts w:cs="Arial"/>
              </w:rPr>
            </w:pPr>
            <w:r w:rsidRPr="005D7FF8">
              <w:rPr>
                <w:rFonts w:cs="Arial"/>
              </w:rPr>
              <w:t>ELPAC</w:t>
            </w:r>
          </w:p>
        </w:tc>
        <w:tc>
          <w:tcPr>
            <w:tcW w:w="2970" w:type="dxa"/>
            <w:vAlign w:val="center"/>
          </w:tcPr>
          <w:p w14:paraId="1673E5A5" w14:textId="77777777" w:rsidR="007F1C13" w:rsidRPr="005D7FF8" w:rsidRDefault="007F1C13" w:rsidP="007F1C13">
            <w:pPr>
              <w:spacing w:before="100" w:beforeAutospacing="1" w:after="100" w:afterAutospacing="1"/>
              <w:jc w:val="center"/>
              <w:rPr>
                <w:rFonts w:cs="Arial"/>
              </w:rPr>
            </w:pPr>
            <w:r w:rsidRPr="005D7FF8">
              <w:rPr>
                <w:rFonts w:cs="Arial"/>
              </w:rPr>
              <w:t>November 2019</w:t>
            </w:r>
          </w:p>
        </w:tc>
        <w:tc>
          <w:tcPr>
            <w:tcW w:w="2695" w:type="dxa"/>
            <w:vAlign w:val="center"/>
          </w:tcPr>
          <w:p w14:paraId="773DB139" w14:textId="4E704A3A" w:rsidR="007F1C13" w:rsidRPr="005D7FF8" w:rsidRDefault="0068026E" w:rsidP="007F1C13">
            <w:pPr>
              <w:spacing w:before="100" w:beforeAutospacing="1" w:after="100" w:afterAutospacing="1"/>
              <w:jc w:val="center"/>
              <w:rPr>
                <w:rFonts w:cs="Arial"/>
              </w:rPr>
            </w:pPr>
            <w:r w:rsidRPr="005D7FF8">
              <w:rPr>
                <w:rFonts w:cs="Arial"/>
              </w:rPr>
              <w:t>May</w:t>
            </w:r>
            <w:r w:rsidR="007F1C13" w:rsidRPr="005D7FF8">
              <w:rPr>
                <w:rFonts w:cs="Arial"/>
              </w:rPr>
              <w:t xml:space="preserve"> 2020</w:t>
            </w:r>
          </w:p>
        </w:tc>
      </w:tr>
      <w:tr w:rsidR="007F1C13" w:rsidRPr="005D7FF8" w14:paraId="59081BC8" w14:textId="77777777" w:rsidTr="00316C5F">
        <w:trPr>
          <w:cantSplit/>
        </w:trPr>
        <w:tc>
          <w:tcPr>
            <w:tcW w:w="3685" w:type="dxa"/>
          </w:tcPr>
          <w:p w14:paraId="5B09C084" w14:textId="7971BC18" w:rsidR="007F1C13" w:rsidRPr="005D7FF8" w:rsidRDefault="007F1C13" w:rsidP="007F1C13">
            <w:pPr>
              <w:spacing w:before="100" w:beforeAutospacing="1" w:after="100" w:afterAutospacing="1"/>
              <w:rPr>
                <w:rFonts w:cs="Arial"/>
              </w:rPr>
            </w:pPr>
            <w:r w:rsidRPr="005D7FF8">
              <w:rPr>
                <w:rFonts w:cs="Arial"/>
              </w:rPr>
              <w:t xml:space="preserve">Summative </w:t>
            </w:r>
            <w:r w:rsidR="00377311" w:rsidRPr="005D7FF8">
              <w:rPr>
                <w:rFonts w:cs="Arial"/>
              </w:rPr>
              <w:t>a</w:t>
            </w:r>
            <w:r w:rsidRPr="005D7FF8">
              <w:rPr>
                <w:rFonts w:cs="Arial"/>
              </w:rPr>
              <w:t xml:space="preserve">ssessments for ELA and </w:t>
            </w:r>
            <w:r w:rsidR="00377311" w:rsidRPr="005D7FF8">
              <w:rPr>
                <w:rFonts w:cs="Arial"/>
              </w:rPr>
              <w:t>m</w:t>
            </w:r>
            <w:r w:rsidRPr="005D7FF8">
              <w:rPr>
                <w:rFonts w:cs="Arial"/>
              </w:rPr>
              <w:t>athematics</w:t>
            </w:r>
          </w:p>
        </w:tc>
        <w:tc>
          <w:tcPr>
            <w:tcW w:w="2970" w:type="dxa"/>
            <w:vAlign w:val="center"/>
          </w:tcPr>
          <w:p w14:paraId="202B6E75" w14:textId="77777777" w:rsidR="007F1C13" w:rsidRPr="005D7FF8" w:rsidRDefault="007F1C13" w:rsidP="007F1C13">
            <w:pPr>
              <w:spacing w:before="100" w:beforeAutospacing="1" w:after="100" w:afterAutospacing="1"/>
              <w:jc w:val="center"/>
              <w:rPr>
                <w:rFonts w:cs="Arial"/>
              </w:rPr>
            </w:pPr>
            <w:r w:rsidRPr="005D7FF8">
              <w:rPr>
                <w:rFonts w:cs="Arial"/>
              </w:rPr>
              <w:t>January 2020</w:t>
            </w:r>
          </w:p>
        </w:tc>
        <w:tc>
          <w:tcPr>
            <w:tcW w:w="2695" w:type="dxa"/>
            <w:vAlign w:val="center"/>
          </w:tcPr>
          <w:p w14:paraId="3D394490" w14:textId="77777777" w:rsidR="007F1C13" w:rsidRPr="005D7FF8" w:rsidRDefault="007F1C13" w:rsidP="007F1C13">
            <w:pPr>
              <w:spacing w:before="100" w:beforeAutospacing="1" w:after="100" w:afterAutospacing="1"/>
              <w:jc w:val="center"/>
              <w:rPr>
                <w:rFonts w:cs="Arial"/>
              </w:rPr>
            </w:pPr>
            <w:r w:rsidRPr="005D7FF8">
              <w:rPr>
                <w:rFonts w:cs="Arial"/>
              </w:rPr>
              <w:t>Spring 2021</w:t>
            </w:r>
          </w:p>
        </w:tc>
      </w:tr>
      <w:tr w:rsidR="007F1C13" w:rsidRPr="005D7FF8" w14:paraId="62AE5F2C" w14:textId="77777777" w:rsidTr="00316C5F">
        <w:trPr>
          <w:cantSplit/>
        </w:trPr>
        <w:tc>
          <w:tcPr>
            <w:tcW w:w="3685" w:type="dxa"/>
          </w:tcPr>
          <w:p w14:paraId="271EAED6" w14:textId="0991970B" w:rsidR="007F1C13" w:rsidRPr="005D7FF8" w:rsidRDefault="00377311" w:rsidP="007F1C13">
            <w:pPr>
              <w:spacing w:before="100" w:beforeAutospacing="1" w:after="100" w:afterAutospacing="1"/>
              <w:rPr>
                <w:rFonts w:cs="Arial"/>
              </w:rPr>
            </w:pPr>
            <w:r w:rsidRPr="005D7FF8">
              <w:rPr>
                <w:rFonts w:cs="Arial"/>
              </w:rPr>
              <w:t xml:space="preserve">California Alternate Assessments (CAAs) </w:t>
            </w:r>
            <w:r w:rsidR="007F1C13" w:rsidRPr="005D7FF8">
              <w:rPr>
                <w:rFonts w:cs="Arial"/>
              </w:rPr>
              <w:t xml:space="preserve">for ELA and </w:t>
            </w:r>
            <w:r w:rsidRPr="005D7FF8">
              <w:rPr>
                <w:rFonts w:cs="Arial"/>
              </w:rPr>
              <w:t>m</w:t>
            </w:r>
            <w:r w:rsidR="007F1C13" w:rsidRPr="005D7FF8">
              <w:rPr>
                <w:rFonts w:cs="Arial"/>
              </w:rPr>
              <w:t>athematics</w:t>
            </w:r>
          </w:p>
        </w:tc>
        <w:tc>
          <w:tcPr>
            <w:tcW w:w="2970" w:type="dxa"/>
            <w:vAlign w:val="center"/>
          </w:tcPr>
          <w:p w14:paraId="5F25FFC9" w14:textId="77777777" w:rsidR="007F1C13" w:rsidRPr="005D7FF8" w:rsidRDefault="007F1C13" w:rsidP="007F1C13">
            <w:pPr>
              <w:spacing w:before="100" w:beforeAutospacing="1" w:after="100" w:afterAutospacing="1"/>
              <w:jc w:val="center"/>
              <w:rPr>
                <w:rFonts w:cs="Arial"/>
              </w:rPr>
            </w:pPr>
            <w:r w:rsidRPr="005D7FF8">
              <w:rPr>
                <w:rFonts w:cs="Arial"/>
              </w:rPr>
              <w:t>January 2020</w:t>
            </w:r>
          </w:p>
        </w:tc>
        <w:tc>
          <w:tcPr>
            <w:tcW w:w="2695" w:type="dxa"/>
            <w:vAlign w:val="center"/>
          </w:tcPr>
          <w:p w14:paraId="4FD2BD20" w14:textId="77777777" w:rsidR="007F1C13" w:rsidRPr="005D7FF8" w:rsidRDefault="007F1C13" w:rsidP="007F1C13">
            <w:pPr>
              <w:spacing w:before="100" w:beforeAutospacing="1" w:after="100" w:afterAutospacing="1"/>
              <w:jc w:val="center"/>
              <w:rPr>
                <w:rFonts w:cs="Arial"/>
              </w:rPr>
            </w:pPr>
            <w:r w:rsidRPr="005D7FF8">
              <w:rPr>
                <w:rFonts w:cs="Arial"/>
              </w:rPr>
              <w:t>Spring 2021</w:t>
            </w:r>
          </w:p>
        </w:tc>
      </w:tr>
      <w:tr w:rsidR="007F1C13" w:rsidRPr="005D7FF8" w14:paraId="4AAFDA36" w14:textId="77777777" w:rsidTr="00316C5F">
        <w:trPr>
          <w:cantSplit/>
        </w:trPr>
        <w:tc>
          <w:tcPr>
            <w:tcW w:w="3685" w:type="dxa"/>
          </w:tcPr>
          <w:p w14:paraId="56860010" w14:textId="79C25B92" w:rsidR="007F1C13" w:rsidRPr="005D7FF8" w:rsidRDefault="00377311" w:rsidP="007F1C13">
            <w:pPr>
              <w:spacing w:before="100" w:beforeAutospacing="1" w:after="100" w:afterAutospacing="1"/>
              <w:rPr>
                <w:rFonts w:cs="Arial"/>
              </w:rPr>
            </w:pPr>
            <w:r w:rsidRPr="005D7FF8">
              <w:rPr>
                <w:rFonts w:cs="Arial"/>
              </w:rPr>
              <w:t>California Spanish Assessment</w:t>
            </w:r>
          </w:p>
        </w:tc>
        <w:tc>
          <w:tcPr>
            <w:tcW w:w="2970" w:type="dxa"/>
            <w:vAlign w:val="center"/>
          </w:tcPr>
          <w:p w14:paraId="6DBD40EC" w14:textId="77777777" w:rsidR="007F1C13" w:rsidRPr="005D7FF8" w:rsidRDefault="007F1C13" w:rsidP="007F1C13">
            <w:pPr>
              <w:spacing w:before="100" w:beforeAutospacing="1" w:after="100" w:afterAutospacing="1"/>
              <w:jc w:val="center"/>
              <w:rPr>
                <w:rFonts w:cs="Arial"/>
              </w:rPr>
            </w:pPr>
            <w:r w:rsidRPr="005D7FF8">
              <w:rPr>
                <w:rFonts w:cs="Arial"/>
              </w:rPr>
              <w:t>Summer 2020</w:t>
            </w:r>
          </w:p>
        </w:tc>
        <w:tc>
          <w:tcPr>
            <w:tcW w:w="2695" w:type="dxa"/>
            <w:vAlign w:val="center"/>
          </w:tcPr>
          <w:p w14:paraId="10709925" w14:textId="77777777" w:rsidR="007F1C13" w:rsidRPr="005D7FF8" w:rsidRDefault="007F1C13" w:rsidP="007F1C13">
            <w:pPr>
              <w:spacing w:before="100" w:beforeAutospacing="1" w:after="100" w:afterAutospacing="1"/>
              <w:jc w:val="center"/>
              <w:rPr>
                <w:rFonts w:cs="Arial"/>
              </w:rPr>
            </w:pPr>
            <w:r w:rsidRPr="005D7FF8">
              <w:rPr>
                <w:rFonts w:cs="Arial"/>
              </w:rPr>
              <w:t>Spring 2021</w:t>
            </w:r>
          </w:p>
        </w:tc>
      </w:tr>
      <w:tr w:rsidR="007F1C13" w:rsidRPr="005D7FF8" w14:paraId="7FCA898C" w14:textId="77777777" w:rsidTr="00316C5F">
        <w:trPr>
          <w:cantSplit/>
        </w:trPr>
        <w:tc>
          <w:tcPr>
            <w:tcW w:w="3685" w:type="dxa"/>
          </w:tcPr>
          <w:p w14:paraId="5753252E" w14:textId="1C425175" w:rsidR="007F1C13" w:rsidRPr="005D7FF8" w:rsidRDefault="00377311" w:rsidP="007F1C13">
            <w:pPr>
              <w:spacing w:before="100" w:beforeAutospacing="1" w:after="100" w:afterAutospacing="1"/>
              <w:rPr>
                <w:rFonts w:cs="Arial"/>
              </w:rPr>
            </w:pPr>
            <w:r w:rsidRPr="005D7FF8">
              <w:rPr>
                <w:rFonts w:cs="Arial"/>
              </w:rPr>
              <w:t>California Science Test</w:t>
            </w:r>
          </w:p>
        </w:tc>
        <w:tc>
          <w:tcPr>
            <w:tcW w:w="2970" w:type="dxa"/>
            <w:vAlign w:val="center"/>
          </w:tcPr>
          <w:p w14:paraId="2BC62E34" w14:textId="77777777" w:rsidR="007F1C13" w:rsidRPr="005D7FF8" w:rsidRDefault="007F1C13" w:rsidP="007F1C13">
            <w:pPr>
              <w:spacing w:before="100" w:beforeAutospacing="1" w:after="100" w:afterAutospacing="1"/>
              <w:jc w:val="center"/>
              <w:rPr>
                <w:rFonts w:cs="Arial"/>
              </w:rPr>
            </w:pPr>
            <w:r w:rsidRPr="005D7FF8">
              <w:rPr>
                <w:rFonts w:cs="Arial"/>
              </w:rPr>
              <w:t>Summer 2020</w:t>
            </w:r>
          </w:p>
        </w:tc>
        <w:tc>
          <w:tcPr>
            <w:tcW w:w="2695" w:type="dxa"/>
            <w:vAlign w:val="center"/>
          </w:tcPr>
          <w:p w14:paraId="6CE74838" w14:textId="77777777" w:rsidR="007F1C13" w:rsidRPr="005D7FF8" w:rsidRDefault="007F1C13" w:rsidP="007F1C13">
            <w:pPr>
              <w:spacing w:before="100" w:beforeAutospacing="1" w:after="100" w:afterAutospacing="1"/>
              <w:jc w:val="center"/>
              <w:rPr>
                <w:rFonts w:cs="Arial"/>
              </w:rPr>
            </w:pPr>
            <w:r w:rsidRPr="005D7FF8">
              <w:rPr>
                <w:rFonts w:cs="Arial"/>
              </w:rPr>
              <w:t>Spring 2021</w:t>
            </w:r>
          </w:p>
        </w:tc>
      </w:tr>
      <w:tr w:rsidR="007F1C13" w:rsidRPr="005D7FF8" w14:paraId="532E7454" w14:textId="77777777" w:rsidTr="00316C5F">
        <w:trPr>
          <w:cantSplit/>
        </w:trPr>
        <w:tc>
          <w:tcPr>
            <w:tcW w:w="3685" w:type="dxa"/>
          </w:tcPr>
          <w:p w14:paraId="180BADC8" w14:textId="53434F1E" w:rsidR="007F1C13" w:rsidRPr="005D7FF8" w:rsidRDefault="007F1C13" w:rsidP="007F1C13">
            <w:pPr>
              <w:spacing w:before="100" w:beforeAutospacing="1" w:after="100" w:afterAutospacing="1"/>
              <w:rPr>
                <w:rFonts w:cs="Arial"/>
              </w:rPr>
            </w:pPr>
            <w:r w:rsidRPr="005D7FF8">
              <w:rPr>
                <w:rFonts w:cs="Arial"/>
              </w:rPr>
              <w:t xml:space="preserve">CAA </w:t>
            </w:r>
            <w:r w:rsidR="000C238E" w:rsidRPr="005D7FF8">
              <w:rPr>
                <w:rFonts w:cs="Arial"/>
              </w:rPr>
              <w:t xml:space="preserve">for </w:t>
            </w:r>
            <w:r w:rsidRPr="005D7FF8">
              <w:rPr>
                <w:rFonts w:cs="Arial"/>
              </w:rPr>
              <w:t>Science</w:t>
            </w:r>
          </w:p>
        </w:tc>
        <w:tc>
          <w:tcPr>
            <w:tcW w:w="2970" w:type="dxa"/>
            <w:vAlign w:val="center"/>
          </w:tcPr>
          <w:p w14:paraId="1316971E" w14:textId="77777777" w:rsidR="007F1C13" w:rsidRPr="005D7FF8" w:rsidRDefault="007F1C13" w:rsidP="007F1C13">
            <w:pPr>
              <w:spacing w:before="100" w:beforeAutospacing="1" w:after="100" w:afterAutospacing="1"/>
              <w:jc w:val="center"/>
              <w:rPr>
                <w:rFonts w:cs="Arial"/>
              </w:rPr>
            </w:pPr>
            <w:r w:rsidRPr="005D7FF8">
              <w:rPr>
                <w:rFonts w:cs="Arial"/>
              </w:rPr>
              <w:t>not applicable</w:t>
            </w:r>
          </w:p>
        </w:tc>
        <w:tc>
          <w:tcPr>
            <w:tcW w:w="2695" w:type="dxa"/>
            <w:vAlign w:val="center"/>
          </w:tcPr>
          <w:p w14:paraId="64B01BFC" w14:textId="77777777" w:rsidR="007F1C13" w:rsidRPr="005D7FF8" w:rsidRDefault="007F1C13" w:rsidP="007F1C13">
            <w:pPr>
              <w:spacing w:before="100" w:beforeAutospacing="1" w:after="100" w:afterAutospacing="1"/>
              <w:jc w:val="center"/>
              <w:rPr>
                <w:rFonts w:cs="Arial"/>
              </w:rPr>
            </w:pPr>
            <w:r w:rsidRPr="005D7FF8">
              <w:rPr>
                <w:rFonts w:cs="Arial"/>
              </w:rPr>
              <w:t>Spring 2021</w:t>
            </w:r>
          </w:p>
        </w:tc>
      </w:tr>
      <w:tr w:rsidR="007F1C13" w:rsidRPr="005D7FF8" w14:paraId="7B4FCDA2" w14:textId="77777777" w:rsidTr="00316C5F">
        <w:trPr>
          <w:cantSplit/>
        </w:trPr>
        <w:tc>
          <w:tcPr>
            <w:tcW w:w="3685" w:type="dxa"/>
          </w:tcPr>
          <w:p w14:paraId="383195EE" w14:textId="77777777" w:rsidR="007F1C13" w:rsidRPr="005D7FF8" w:rsidRDefault="007F1C13" w:rsidP="007F1C13">
            <w:pPr>
              <w:spacing w:before="100" w:beforeAutospacing="1" w:after="100" w:afterAutospacing="1"/>
              <w:rPr>
                <w:rFonts w:cs="Arial"/>
              </w:rPr>
            </w:pPr>
            <w:r w:rsidRPr="005D7FF8">
              <w:rPr>
                <w:rFonts w:cs="Arial"/>
              </w:rPr>
              <w:t>Alternate ELPAC</w:t>
            </w:r>
          </w:p>
        </w:tc>
        <w:tc>
          <w:tcPr>
            <w:tcW w:w="2970" w:type="dxa"/>
            <w:vAlign w:val="center"/>
          </w:tcPr>
          <w:p w14:paraId="61519603" w14:textId="77777777" w:rsidR="007F1C13" w:rsidRPr="005D7FF8" w:rsidRDefault="007F1C13" w:rsidP="007F1C13">
            <w:pPr>
              <w:spacing w:before="100" w:beforeAutospacing="1" w:after="100" w:afterAutospacing="1"/>
              <w:jc w:val="center"/>
              <w:rPr>
                <w:rFonts w:cs="Arial"/>
              </w:rPr>
            </w:pPr>
            <w:r w:rsidRPr="005D7FF8">
              <w:rPr>
                <w:rFonts w:cs="Arial"/>
              </w:rPr>
              <w:t>not applicable</w:t>
            </w:r>
          </w:p>
        </w:tc>
        <w:tc>
          <w:tcPr>
            <w:tcW w:w="2695" w:type="dxa"/>
            <w:vAlign w:val="center"/>
          </w:tcPr>
          <w:p w14:paraId="11F4E708" w14:textId="20B261BC" w:rsidR="007F1C13" w:rsidRPr="005D7FF8" w:rsidRDefault="00F979B9" w:rsidP="007F1C13">
            <w:pPr>
              <w:spacing w:before="100" w:beforeAutospacing="1" w:after="100" w:afterAutospacing="1"/>
              <w:jc w:val="center"/>
              <w:rPr>
                <w:rFonts w:cs="Arial"/>
              </w:rPr>
            </w:pPr>
            <w:r w:rsidRPr="005D7FF8">
              <w:rPr>
                <w:rFonts w:cs="Arial"/>
              </w:rPr>
              <w:t>Spring</w:t>
            </w:r>
            <w:r w:rsidR="00C96BA2" w:rsidRPr="005D7FF8">
              <w:rPr>
                <w:rFonts w:cs="Arial"/>
              </w:rPr>
              <w:t xml:space="preserve"> </w:t>
            </w:r>
            <w:r w:rsidR="007F1C13" w:rsidRPr="005D7FF8">
              <w:rPr>
                <w:rFonts w:cs="Arial"/>
              </w:rPr>
              <w:t>2022</w:t>
            </w:r>
          </w:p>
        </w:tc>
      </w:tr>
    </w:tbl>
    <w:p w14:paraId="3F90B4BD" w14:textId="543C3421" w:rsidR="007F1C13" w:rsidRPr="005D7FF8" w:rsidRDefault="006E1F47" w:rsidP="007F1C13">
      <w:pPr>
        <w:spacing w:before="240"/>
        <w:rPr>
          <w:sz w:val="32"/>
          <w:szCs w:val="32"/>
        </w:rPr>
      </w:pPr>
      <w:r w:rsidRPr="005D7FF8">
        <w:rPr>
          <w:rFonts w:cs="Arial"/>
          <w:color w:val="000000"/>
        </w:rPr>
        <w:t xml:space="preserve">In the coming months, updates will be provided to the </w:t>
      </w:r>
      <w:r w:rsidR="000C238E" w:rsidRPr="005D7FF8">
        <w:rPr>
          <w:rFonts w:cs="Arial"/>
          <w:color w:val="000000"/>
        </w:rPr>
        <w:t xml:space="preserve">California </w:t>
      </w:r>
      <w:r w:rsidR="004E404F" w:rsidRPr="005D7FF8">
        <w:rPr>
          <w:rFonts w:cs="Arial"/>
          <w:color w:val="000000"/>
        </w:rPr>
        <w:t xml:space="preserve">State Board of Education </w:t>
      </w:r>
      <w:r w:rsidRPr="005D7FF8">
        <w:rPr>
          <w:rFonts w:cs="Arial"/>
          <w:color w:val="000000"/>
        </w:rPr>
        <w:t xml:space="preserve">on </w:t>
      </w:r>
      <w:r w:rsidR="002827C3" w:rsidRPr="005D7FF8">
        <w:rPr>
          <w:rFonts w:cs="Arial"/>
          <w:color w:val="000000"/>
        </w:rPr>
        <w:t xml:space="preserve">the progress of </w:t>
      </w:r>
      <w:r w:rsidR="00DB54ED" w:rsidRPr="005D7FF8">
        <w:rPr>
          <w:rFonts w:cs="Arial"/>
          <w:color w:val="000000"/>
        </w:rPr>
        <w:t xml:space="preserve">CERS </w:t>
      </w:r>
      <w:r w:rsidR="002827C3" w:rsidRPr="005D7FF8">
        <w:rPr>
          <w:rFonts w:cs="Arial"/>
          <w:color w:val="000000"/>
        </w:rPr>
        <w:t>development</w:t>
      </w:r>
      <w:r w:rsidR="004E404F" w:rsidRPr="005D7FF8">
        <w:rPr>
          <w:rFonts w:cs="Arial"/>
          <w:color w:val="000000"/>
        </w:rPr>
        <w:t>.</w:t>
      </w:r>
    </w:p>
    <w:p w14:paraId="2B962233" w14:textId="6F3E5B44" w:rsidR="009E6657" w:rsidRPr="005D7FF8" w:rsidRDefault="0008305F" w:rsidP="00F17C75">
      <w:pPr>
        <w:pStyle w:val="Heading3"/>
        <w:spacing w:before="240" w:after="240"/>
        <w:rPr>
          <w:rFonts w:ascii="Arial" w:hAnsi="Arial" w:cs="Arial"/>
          <w:b/>
          <w:color w:val="auto"/>
          <w:sz w:val="32"/>
          <w:szCs w:val="32"/>
        </w:rPr>
      </w:pPr>
      <w:r w:rsidRPr="005D7FF8">
        <w:rPr>
          <w:rFonts w:ascii="Arial" w:hAnsi="Arial" w:cs="Arial"/>
          <w:b/>
          <w:color w:val="auto"/>
          <w:sz w:val="32"/>
          <w:szCs w:val="32"/>
        </w:rPr>
        <w:t>CERS</w:t>
      </w:r>
      <w:r w:rsidR="009E6657" w:rsidRPr="005D7FF8">
        <w:rPr>
          <w:rFonts w:ascii="Arial" w:hAnsi="Arial" w:cs="Arial"/>
          <w:b/>
          <w:color w:val="auto"/>
          <w:sz w:val="32"/>
          <w:szCs w:val="32"/>
        </w:rPr>
        <w:t xml:space="preserve"> Sandbox Training Tool</w:t>
      </w:r>
    </w:p>
    <w:p w14:paraId="62851879" w14:textId="78F7A314" w:rsidR="003111B5" w:rsidRPr="005D7FF8" w:rsidRDefault="001D6C83" w:rsidP="00C408CE">
      <w:pPr>
        <w:spacing w:after="240"/>
        <w:rPr>
          <w:rFonts w:cs="Arial"/>
        </w:rPr>
      </w:pPr>
      <w:r w:rsidRPr="005D7FF8">
        <w:rPr>
          <w:rFonts w:cs="Arial"/>
        </w:rPr>
        <w:t>To</w:t>
      </w:r>
      <w:r w:rsidR="0078690A" w:rsidRPr="005D7FF8">
        <w:rPr>
          <w:rFonts w:cs="Arial"/>
        </w:rPr>
        <w:t xml:space="preserve"> </w:t>
      </w:r>
      <w:r w:rsidR="00554FA8" w:rsidRPr="005D7FF8">
        <w:rPr>
          <w:rFonts w:cs="Arial"/>
        </w:rPr>
        <w:t>support</w:t>
      </w:r>
      <w:r w:rsidR="00FC2F18" w:rsidRPr="005D7FF8">
        <w:rPr>
          <w:rFonts w:cs="Arial"/>
        </w:rPr>
        <w:t xml:space="preserve"> LEAs </w:t>
      </w:r>
      <w:r w:rsidR="00554FA8" w:rsidRPr="005D7FF8">
        <w:rPr>
          <w:rFonts w:cs="Arial"/>
        </w:rPr>
        <w:t xml:space="preserve">in training </w:t>
      </w:r>
      <w:r w:rsidR="00FC2F18" w:rsidRPr="005D7FF8">
        <w:rPr>
          <w:rFonts w:cs="Arial"/>
        </w:rPr>
        <w:t>s</w:t>
      </w:r>
      <w:r w:rsidR="00554FA8" w:rsidRPr="005D7FF8">
        <w:rPr>
          <w:rFonts w:cs="Arial"/>
        </w:rPr>
        <w:t>taff on how to use CERS</w:t>
      </w:r>
      <w:r w:rsidR="00A038F7" w:rsidRPr="005D7FF8">
        <w:rPr>
          <w:rFonts w:cs="Arial"/>
        </w:rPr>
        <w:t xml:space="preserve">, </w:t>
      </w:r>
      <w:r w:rsidR="0078690A" w:rsidRPr="005D7FF8">
        <w:rPr>
          <w:rFonts w:cs="Arial"/>
        </w:rPr>
        <w:t>the CDE</w:t>
      </w:r>
      <w:r w:rsidR="00100AF7" w:rsidRPr="005D7FF8">
        <w:rPr>
          <w:rFonts w:cs="Arial"/>
        </w:rPr>
        <w:t>,</w:t>
      </w:r>
      <w:r w:rsidR="0078690A" w:rsidRPr="005D7FF8">
        <w:rPr>
          <w:rFonts w:cs="Arial"/>
        </w:rPr>
        <w:t xml:space="preserve"> </w:t>
      </w:r>
      <w:r w:rsidR="00A038F7" w:rsidRPr="005D7FF8">
        <w:rPr>
          <w:rFonts w:cs="Arial"/>
        </w:rPr>
        <w:t xml:space="preserve">through its interagency agreement with UCSC, </w:t>
      </w:r>
      <w:r w:rsidR="00100AF7" w:rsidRPr="005D7FF8">
        <w:rPr>
          <w:rFonts w:cs="Arial"/>
        </w:rPr>
        <w:t xml:space="preserve">has </w:t>
      </w:r>
      <w:r w:rsidR="00A038F7" w:rsidRPr="005D7FF8">
        <w:rPr>
          <w:rFonts w:cs="Arial"/>
        </w:rPr>
        <w:t xml:space="preserve">developed a </w:t>
      </w:r>
      <w:r w:rsidR="005F2CC1" w:rsidRPr="005D7FF8">
        <w:rPr>
          <w:rFonts w:cs="Arial"/>
        </w:rPr>
        <w:t xml:space="preserve">training tool </w:t>
      </w:r>
      <w:r w:rsidR="00A038F7" w:rsidRPr="005D7FF8">
        <w:rPr>
          <w:rFonts w:cs="Arial"/>
        </w:rPr>
        <w:t>called the Sandbox</w:t>
      </w:r>
      <w:r w:rsidR="0078690A" w:rsidRPr="005D7FF8">
        <w:rPr>
          <w:rFonts w:cs="Arial"/>
        </w:rPr>
        <w:t xml:space="preserve">. </w:t>
      </w:r>
      <w:r w:rsidR="00B227C4" w:rsidRPr="005D7FF8">
        <w:rPr>
          <w:rFonts w:cs="Arial"/>
        </w:rPr>
        <w:t xml:space="preserve">Introduced </w:t>
      </w:r>
      <w:r w:rsidR="00A038F7" w:rsidRPr="005D7FF8">
        <w:rPr>
          <w:rFonts w:cs="Arial"/>
        </w:rPr>
        <w:t xml:space="preserve">in July 2019, the Sandbox </w:t>
      </w:r>
      <w:r w:rsidR="00C6467D" w:rsidRPr="005D7FF8">
        <w:rPr>
          <w:rFonts w:cs="Arial"/>
        </w:rPr>
        <w:t>helps</w:t>
      </w:r>
      <w:r w:rsidR="009E6657" w:rsidRPr="005D7FF8">
        <w:rPr>
          <w:rFonts w:cs="Arial"/>
        </w:rPr>
        <w:t xml:space="preserve"> educators become familiar with the features and functions of CERS in</w:t>
      </w:r>
      <w:r w:rsidR="00100AF7" w:rsidRPr="005D7FF8">
        <w:rPr>
          <w:rFonts w:cs="Arial"/>
        </w:rPr>
        <w:t xml:space="preserve"> a non</w:t>
      </w:r>
      <w:r w:rsidR="0078690A" w:rsidRPr="005D7FF8">
        <w:rPr>
          <w:rFonts w:cs="Arial"/>
        </w:rPr>
        <w:t>secure environment. The S</w:t>
      </w:r>
      <w:r w:rsidR="009E6657" w:rsidRPr="005D7FF8">
        <w:rPr>
          <w:rFonts w:cs="Arial"/>
        </w:rPr>
        <w:t xml:space="preserve">andbox offers users virtually the same </w:t>
      </w:r>
      <w:r w:rsidR="00D01640" w:rsidRPr="005D7FF8">
        <w:rPr>
          <w:rFonts w:cs="Arial"/>
        </w:rPr>
        <w:t>features and functions as CERS. It</w:t>
      </w:r>
      <w:r w:rsidR="00F979B9" w:rsidRPr="005D7FF8">
        <w:rPr>
          <w:rFonts w:cs="Arial"/>
        </w:rPr>
        <w:t xml:space="preserve"> uses practice test items along with mock</w:t>
      </w:r>
      <w:r w:rsidR="0078690A" w:rsidRPr="005D7FF8">
        <w:rPr>
          <w:rFonts w:cs="Arial"/>
        </w:rPr>
        <w:t xml:space="preserve"> student data and</w:t>
      </w:r>
      <w:r w:rsidR="009E6657" w:rsidRPr="005D7FF8">
        <w:rPr>
          <w:rFonts w:cs="Arial"/>
        </w:rPr>
        <w:t xml:space="preserve"> can be used individually or in group training environments.</w:t>
      </w:r>
      <w:r w:rsidR="0078690A" w:rsidRPr="005D7FF8">
        <w:rPr>
          <w:rFonts w:cs="Arial"/>
        </w:rPr>
        <w:t xml:space="preserve"> </w:t>
      </w:r>
    </w:p>
    <w:p w14:paraId="6B01D8A2" w14:textId="2D9B1799" w:rsidR="00034F11" w:rsidRPr="009F3D3D" w:rsidRDefault="0078690A" w:rsidP="0028766A">
      <w:pPr>
        <w:rPr>
          <w:rFonts w:eastAsiaTheme="minorHAnsi" w:cs="Arial"/>
        </w:rPr>
      </w:pPr>
      <w:r w:rsidRPr="005D7FF8">
        <w:rPr>
          <w:rFonts w:cs="Arial"/>
        </w:rPr>
        <w:lastRenderedPageBreak/>
        <w:t>CDE</w:t>
      </w:r>
      <w:r w:rsidR="00D550EF" w:rsidRPr="005D7FF8">
        <w:rPr>
          <w:rFonts w:cs="Arial"/>
        </w:rPr>
        <w:t xml:space="preserve"> and LEA</w:t>
      </w:r>
      <w:r w:rsidRPr="005D7FF8">
        <w:rPr>
          <w:rFonts w:cs="Arial"/>
        </w:rPr>
        <w:t xml:space="preserve"> staff </w:t>
      </w:r>
      <w:r w:rsidR="00432CA7" w:rsidRPr="005D7FF8">
        <w:rPr>
          <w:rFonts w:cs="Arial"/>
        </w:rPr>
        <w:t>conducted user acceptance testing to ensure</w:t>
      </w:r>
      <w:r w:rsidR="00996734" w:rsidRPr="005D7FF8">
        <w:rPr>
          <w:rFonts w:cs="Arial"/>
        </w:rPr>
        <w:t xml:space="preserve"> the Sandbox</w:t>
      </w:r>
      <w:r w:rsidR="0073711C" w:rsidRPr="005D7FF8">
        <w:rPr>
          <w:rFonts w:cs="Arial"/>
        </w:rPr>
        <w:t xml:space="preserve"> functions as designed.</w:t>
      </w:r>
      <w:r w:rsidR="000A262A" w:rsidRPr="005D7FF8">
        <w:rPr>
          <w:rFonts w:cs="Arial"/>
        </w:rPr>
        <w:t xml:space="preserve"> </w:t>
      </w:r>
      <w:r w:rsidR="0073711C" w:rsidRPr="005D7FF8">
        <w:rPr>
          <w:rFonts w:cs="Arial"/>
        </w:rPr>
        <w:t>I</w:t>
      </w:r>
      <w:r w:rsidR="005D24F8" w:rsidRPr="005D7FF8">
        <w:rPr>
          <w:rFonts w:cs="Arial"/>
        </w:rPr>
        <w:t xml:space="preserve">nitial feedback </w:t>
      </w:r>
      <w:r w:rsidR="00156712" w:rsidRPr="005D7FF8">
        <w:rPr>
          <w:rFonts w:cs="Arial"/>
        </w:rPr>
        <w:t xml:space="preserve">from LEAs </w:t>
      </w:r>
      <w:r w:rsidR="005D24F8" w:rsidRPr="005D7FF8">
        <w:rPr>
          <w:rFonts w:cs="Arial"/>
        </w:rPr>
        <w:t xml:space="preserve">on </w:t>
      </w:r>
      <w:r w:rsidR="00156712" w:rsidRPr="005D7FF8">
        <w:rPr>
          <w:rFonts w:cs="Arial"/>
        </w:rPr>
        <w:t>this new tool</w:t>
      </w:r>
      <w:r w:rsidR="005D24F8" w:rsidRPr="005D7FF8">
        <w:rPr>
          <w:rFonts w:cs="Arial"/>
        </w:rPr>
        <w:t xml:space="preserve"> has been extremely positive. </w:t>
      </w:r>
      <w:r w:rsidR="00156712" w:rsidRPr="005D7FF8">
        <w:rPr>
          <w:rFonts w:cs="Arial"/>
        </w:rPr>
        <w:t xml:space="preserve">In addition, </w:t>
      </w:r>
      <w:r w:rsidR="00660C2D" w:rsidRPr="005D7FF8">
        <w:rPr>
          <w:rFonts w:cs="Arial"/>
        </w:rPr>
        <w:t>the Sandbox</w:t>
      </w:r>
      <w:r w:rsidR="004E1711" w:rsidRPr="005D7FF8">
        <w:rPr>
          <w:rFonts w:cs="Arial"/>
        </w:rPr>
        <w:t xml:space="preserve"> was used </w:t>
      </w:r>
      <w:r w:rsidR="005F2CC1" w:rsidRPr="005D7FF8">
        <w:rPr>
          <w:rFonts w:cs="Arial"/>
        </w:rPr>
        <w:t xml:space="preserve">during the </w:t>
      </w:r>
      <w:r w:rsidR="00C71200" w:rsidRPr="005D7FF8">
        <w:rPr>
          <w:rFonts w:cs="Arial"/>
        </w:rPr>
        <w:t>CAASPP Summer I</w:t>
      </w:r>
      <w:r w:rsidR="005F2CC1" w:rsidRPr="005D7FF8">
        <w:rPr>
          <w:rFonts w:cs="Arial"/>
        </w:rPr>
        <w:t>ns</w:t>
      </w:r>
      <w:r w:rsidR="004E1711" w:rsidRPr="005D7FF8">
        <w:rPr>
          <w:rFonts w:cs="Arial"/>
        </w:rPr>
        <w:t>titute, which trained</w:t>
      </w:r>
      <w:r w:rsidR="007D05EE" w:rsidRPr="005D7FF8">
        <w:rPr>
          <w:rFonts w:cs="Arial"/>
        </w:rPr>
        <w:t xml:space="preserve"> teachers and other</w:t>
      </w:r>
      <w:r w:rsidR="004E1711" w:rsidRPr="005D7FF8">
        <w:rPr>
          <w:rFonts w:cs="Arial"/>
        </w:rPr>
        <w:t xml:space="preserve"> LEA staff on </w:t>
      </w:r>
      <w:r w:rsidR="007D05EE" w:rsidRPr="005D7FF8">
        <w:rPr>
          <w:rFonts w:cs="Arial"/>
        </w:rPr>
        <w:t xml:space="preserve">how to use </w:t>
      </w:r>
      <w:r w:rsidR="004E1711" w:rsidRPr="005D7FF8">
        <w:rPr>
          <w:rFonts w:cs="Arial"/>
        </w:rPr>
        <w:t>the interi</w:t>
      </w:r>
      <w:r w:rsidR="007D05EE" w:rsidRPr="005D7FF8">
        <w:rPr>
          <w:rFonts w:cs="Arial"/>
        </w:rPr>
        <w:t xml:space="preserve">m assessment and Digital Library systems as well as how to conduct </w:t>
      </w:r>
      <w:r w:rsidR="004E1711" w:rsidRPr="005D7FF8">
        <w:rPr>
          <w:rFonts w:cs="Arial"/>
        </w:rPr>
        <w:t xml:space="preserve">hand </w:t>
      </w:r>
      <w:r w:rsidR="007D05EE" w:rsidRPr="005D7FF8">
        <w:rPr>
          <w:rFonts w:cs="Arial"/>
        </w:rPr>
        <w:t>scoring</w:t>
      </w:r>
      <w:r w:rsidR="00200CEC" w:rsidRPr="005D7FF8">
        <w:rPr>
          <w:rFonts w:cs="Arial"/>
        </w:rPr>
        <w:t xml:space="preserve"> of constructed response</w:t>
      </w:r>
      <w:r w:rsidR="002D1A3F" w:rsidRPr="005D7FF8">
        <w:rPr>
          <w:rFonts w:cs="Arial"/>
        </w:rPr>
        <w:t>s and performance tasks</w:t>
      </w:r>
      <w:r w:rsidR="004E1711" w:rsidRPr="005D7FF8">
        <w:rPr>
          <w:rFonts w:cs="Arial"/>
        </w:rPr>
        <w:t>. Trainers</w:t>
      </w:r>
      <w:r w:rsidR="00DD6358" w:rsidRPr="005D7FF8">
        <w:rPr>
          <w:rFonts w:cs="Arial"/>
        </w:rPr>
        <w:t xml:space="preserve"> found the </w:t>
      </w:r>
      <w:r w:rsidR="005F2CC1" w:rsidRPr="005D7FF8">
        <w:rPr>
          <w:rFonts w:cs="Arial"/>
        </w:rPr>
        <w:t>Sandbox to</w:t>
      </w:r>
      <w:r w:rsidR="00B227C4" w:rsidRPr="005D7FF8">
        <w:rPr>
          <w:rFonts w:cs="Arial"/>
        </w:rPr>
        <w:t xml:space="preserve"> be a highly</w:t>
      </w:r>
      <w:r w:rsidR="004E1711" w:rsidRPr="005D7FF8">
        <w:rPr>
          <w:rFonts w:cs="Arial"/>
        </w:rPr>
        <w:t xml:space="preserve"> useful </w:t>
      </w:r>
      <w:r w:rsidR="00C71200" w:rsidRPr="005D7FF8">
        <w:rPr>
          <w:rFonts w:cs="Arial"/>
        </w:rPr>
        <w:t>tool,</w:t>
      </w:r>
      <w:r w:rsidR="00034F11" w:rsidRPr="005D7FF8">
        <w:rPr>
          <w:rFonts w:cs="Arial"/>
        </w:rPr>
        <w:t xml:space="preserve"> </w:t>
      </w:r>
      <w:r w:rsidR="00B227C4" w:rsidRPr="005D7FF8">
        <w:rPr>
          <w:rFonts w:eastAsiaTheme="minorHAnsi" w:cs="Arial"/>
        </w:rPr>
        <w:t xml:space="preserve">much more effective </w:t>
      </w:r>
      <w:r w:rsidR="00034F11" w:rsidRPr="005D7FF8">
        <w:rPr>
          <w:rFonts w:eastAsiaTheme="minorHAnsi" w:cs="Arial"/>
        </w:rPr>
        <w:t xml:space="preserve">than looking at screen shots on slides for training. </w:t>
      </w:r>
      <w:r w:rsidR="00CB6B17" w:rsidRPr="005D7FF8">
        <w:rPr>
          <w:rFonts w:eastAsiaTheme="minorHAnsi" w:cs="Arial"/>
        </w:rPr>
        <w:t>For example, t</w:t>
      </w:r>
      <w:r w:rsidR="00034F11" w:rsidRPr="005D7FF8">
        <w:rPr>
          <w:rFonts w:eastAsiaTheme="minorHAnsi" w:cs="Arial"/>
        </w:rPr>
        <w:t xml:space="preserve">rainers </w:t>
      </w:r>
      <w:r w:rsidR="00CB6B17" w:rsidRPr="005D7FF8">
        <w:rPr>
          <w:rFonts w:eastAsiaTheme="minorHAnsi" w:cs="Arial"/>
        </w:rPr>
        <w:t>reported</w:t>
      </w:r>
      <w:r w:rsidR="00C71200" w:rsidRPr="005D7FF8">
        <w:rPr>
          <w:rFonts w:eastAsiaTheme="minorHAnsi" w:cs="Arial"/>
        </w:rPr>
        <w:t xml:space="preserve"> </w:t>
      </w:r>
      <w:r w:rsidR="00B227C4" w:rsidRPr="005D7FF8">
        <w:rPr>
          <w:rFonts w:eastAsiaTheme="minorHAnsi" w:cs="Arial"/>
        </w:rPr>
        <w:t>that, using the Sandbox, they were</w:t>
      </w:r>
      <w:r w:rsidR="00C71200" w:rsidRPr="005D7FF8">
        <w:rPr>
          <w:rFonts w:eastAsiaTheme="minorHAnsi" w:cs="Arial"/>
        </w:rPr>
        <w:t xml:space="preserve"> able to </w:t>
      </w:r>
      <w:r w:rsidR="004B5F9C" w:rsidRPr="005D7FF8">
        <w:rPr>
          <w:rFonts w:eastAsiaTheme="minorHAnsi" w:cs="Arial"/>
        </w:rPr>
        <w:t xml:space="preserve">better </w:t>
      </w:r>
      <w:r w:rsidR="00C71200" w:rsidRPr="005D7FF8">
        <w:rPr>
          <w:rFonts w:eastAsiaTheme="minorHAnsi" w:cs="Arial"/>
        </w:rPr>
        <w:t>demonstrate</w:t>
      </w:r>
      <w:r w:rsidR="00B227C4" w:rsidRPr="005D7FF8">
        <w:rPr>
          <w:rFonts w:eastAsiaTheme="minorHAnsi" w:cs="Arial"/>
        </w:rPr>
        <w:t xml:space="preserve"> to </w:t>
      </w:r>
      <w:r w:rsidR="00953607" w:rsidRPr="005D7FF8">
        <w:rPr>
          <w:rFonts w:eastAsiaTheme="minorHAnsi" w:cs="Arial"/>
        </w:rPr>
        <w:t xml:space="preserve">teachers </w:t>
      </w:r>
      <w:r w:rsidR="00B227C4" w:rsidRPr="005D7FF8">
        <w:rPr>
          <w:rFonts w:eastAsiaTheme="minorHAnsi" w:cs="Arial"/>
        </w:rPr>
        <w:t xml:space="preserve">how they </w:t>
      </w:r>
      <w:r w:rsidR="00953607" w:rsidRPr="005D7FF8">
        <w:rPr>
          <w:rFonts w:eastAsiaTheme="minorHAnsi" w:cs="Arial"/>
        </w:rPr>
        <w:t>can create</w:t>
      </w:r>
      <w:r w:rsidR="004B5F9C" w:rsidRPr="005D7FF8">
        <w:rPr>
          <w:rFonts w:eastAsiaTheme="minorHAnsi" w:cs="Arial"/>
        </w:rPr>
        <w:t xml:space="preserve"> and view assessment results for customized student groups</w:t>
      </w:r>
      <w:r w:rsidR="00CB6B17" w:rsidRPr="005D7FF8">
        <w:rPr>
          <w:rFonts w:eastAsiaTheme="minorHAnsi" w:cs="Arial"/>
        </w:rPr>
        <w:t>. The Sandbox offers</w:t>
      </w:r>
      <w:r w:rsidR="00710D0E" w:rsidRPr="005D7FF8">
        <w:rPr>
          <w:rFonts w:eastAsiaTheme="minorHAnsi" w:cs="Arial"/>
        </w:rPr>
        <w:t xml:space="preserve"> various </w:t>
      </w:r>
      <w:r w:rsidR="00126FF1" w:rsidRPr="005D7FF8">
        <w:rPr>
          <w:rFonts w:eastAsiaTheme="minorHAnsi" w:cs="Arial"/>
        </w:rPr>
        <w:t>grade</w:t>
      </w:r>
      <w:r w:rsidR="00D33A4F" w:rsidRPr="005D7FF8">
        <w:rPr>
          <w:rFonts w:eastAsiaTheme="minorHAnsi" w:cs="Arial"/>
        </w:rPr>
        <w:t>-</w:t>
      </w:r>
      <w:r w:rsidR="00126FF1" w:rsidRPr="005D7FF8">
        <w:rPr>
          <w:rFonts w:eastAsiaTheme="minorHAnsi" w:cs="Arial"/>
        </w:rPr>
        <w:t xml:space="preserve"> level teacher </w:t>
      </w:r>
      <w:r w:rsidR="00710D0E" w:rsidRPr="005D7FF8">
        <w:rPr>
          <w:rFonts w:eastAsiaTheme="minorHAnsi" w:cs="Arial"/>
        </w:rPr>
        <w:t>role options to select from</w:t>
      </w:r>
      <w:r w:rsidR="00126FF1" w:rsidRPr="005D7FF8">
        <w:rPr>
          <w:rFonts w:eastAsiaTheme="minorHAnsi" w:cs="Arial"/>
        </w:rPr>
        <w:t>—</w:t>
      </w:r>
      <w:r w:rsidR="00710D0E" w:rsidRPr="005D7FF8">
        <w:rPr>
          <w:rFonts w:eastAsiaTheme="minorHAnsi" w:cs="Arial"/>
        </w:rPr>
        <w:t>elementary, middle</w:t>
      </w:r>
      <w:r w:rsidR="00126FF1" w:rsidRPr="005D7FF8">
        <w:rPr>
          <w:rFonts w:eastAsiaTheme="minorHAnsi" w:cs="Arial"/>
        </w:rPr>
        <w:t>, and high</w:t>
      </w:r>
      <w:r w:rsidR="00710D0E" w:rsidRPr="005D7FF8">
        <w:rPr>
          <w:rFonts w:eastAsiaTheme="minorHAnsi" w:cs="Arial"/>
        </w:rPr>
        <w:t xml:space="preserve"> school</w:t>
      </w:r>
      <w:r w:rsidR="00D33A4F" w:rsidRPr="005D7FF8">
        <w:rPr>
          <w:rFonts w:eastAsiaTheme="minorHAnsi" w:cs="Arial"/>
        </w:rPr>
        <w:t>—</w:t>
      </w:r>
      <w:r w:rsidR="00126FF1" w:rsidRPr="005D7FF8">
        <w:rPr>
          <w:rFonts w:eastAsiaTheme="minorHAnsi" w:cs="Arial"/>
        </w:rPr>
        <w:t>to provide a more customized experience for training participants.</w:t>
      </w:r>
    </w:p>
    <w:p w14:paraId="65BAB3AE" w14:textId="7781D306" w:rsidR="009E6657" w:rsidRPr="005D7FF8" w:rsidRDefault="004E1711" w:rsidP="00FC347D">
      <w:pPr>
        <w:spacing w:before="100" w:beforeAutospacing="1" w:after="480"/>
        <w:rPr>
          <w:rFonts w:cs="Arial"/>
        </w:rPr>
      </w:pPr>
      <w:r w:rsidRPr="005D7FF8">
        <w:rPr>
          <w:rFonts w:cs="Arial"/>
        </w:rPr>
        <w:t>T</w:t>
      </w:r>
      <w:r w:rsidR="00FB60BA" w:rsidRPr="005D7FF8">
        <w:rPr>
          <w:rFonts w:cs="Arial"/>
        </w:rPr>
        <w:t>he S</w:t>
      </w:r>
      <w:r w:rsidR="00DD6358" w:rsidRPr="005D7FF8">
        <w:rPr>
          <w:rFonts w:cs="Arial"/>
        </w:rPr>
        <w:t>andbox</w:t>
      </w:r>
      <w:r w:rsidR="00C71200" w:rsidRPr="005D7FF8">
        <w:rPr>
          <w:rFonts w:cs="Arial"/>
        </w:rPr>
        <w:t xml:space="preserve"> </w:t>
      </w:r>
      <w:r w:rsidR="007D05EE" w:rsidRPr="005D7FF8">
        <w:rPr>
          <w:rFonts w:cs="Arial"/>
        </w:rPr>
        <w:t>is available on</w:t>
      </w:r>
      <w:r w:rsidRPr="005D7FF8">
        <w:rPr>
          <w:rFonts w:cs="Arial"/>
        </w:rPr>
        <w:t xml:space="preserve"> a </w:t>
      </w:r>
      <w:r w:rsidR="00C71200" w:rsidRPr="005D7FF8">
        <w:rPr>
          <w:rFonts w:cs="Arial"/>
        </w:rPr>
        <w:t xml:space="preserve">public website, </w:t>
      </w:r>
      <w:r w:rsidRPr="005D7FF8">
        <w:rPr>
          <w:rFonts w:cs="Arial"/>
        </w:rPr>
        <w:t xml:space="preserve">and no </w:t>
      </w:r>
      <w:r w:rsidR="00C71200" w:rsidRPr="005D7FF8">
        <w:rPr>
          <w:rFonts w:cs="Arial"/>
        </w:rPr>
        <w:t>logo</w:t>
      </w:r>
      <w:r w:rsidR="009E6657" w:rsidRPr="005D7FF8">
        <w:rPr>
          <w:rFonts w:cs="Arial"/>
        </w:rPr>
        <w:t>n credential</w:t>
      </w:r>
      <w:r w:rsidR="00DD6358" w:rsidRPr="005D7FF8">
        <w:rPr>
          <w:rFonts w:cs="Arial"/>
        </w:rPr>
        <w:t>s</w:t>
      </w:r>
      <w:r w:rsidRPr="005D7FF8">
        <w:rPr>
          <w:rFonts w:cs="Arial"/>
        </w:rPr>
        <w:t xml:space="preserve"> are needed</w:t>
      </w:r>
      <w:r w:rsidR="007D05EE" w:rsidRPr="005D7FF8">
        <w:rPr>
          <w:rFonts w:cs="Arial"/>
        </w:rPr>
        <w:t xml:space="preserve"> to access it</w:t>
      </w:r>
      <w:r w:rsidR="00105ACA" w:rsidRPr="005D7FF8">
        <w:rPr>
          <w:rFonts w:cs="Arial"/>
        </w:rPr>
        <w:t>.</w:t>
      </w:r>
      <w:r w:rsidR="00DD6358" w:rsidRPr="005D7FF8">
        <w:rPr>
          <w:rFonts w:cs="Arial"/>
        </w:rPr>
        <w:t xml:space="preserve"> </w:t>
      </w:r>
      <w:r w:rsidR="00105ACA" w:rsidRPr="005D7FF8">
        <w:rPr>
          <w:rFonts w:cs="Arial"/>
        </w:rPr>
        <w:t>S</w:t>
      </w:r>
      <w:r w:rsidR="009E6657" w:rsidRPr="005D7FF8">
        <w:rPr>
          <w:rFonts w:cs="Arial"/>
        </w:rPr>
        <w:t xml:space="preserve">imply go to </w:t>
      </w:r>
      <w:hyperlink r:id="rId13" w:tooltip="This link opens the Reporting System Sandbox" w:history="1">
        <w:r w:rsidR="009E6657" w:rsidRPr="005D7FF8">
          <w:rPr>
            <w:rFonts w:cs="Arial"/>
            <w:color w:val="0563C1" w:themeColor="hyperlink"/>
            <w:u w:val="single"/>
          </w:rPr>
          <w:t>http://bit.ly/CERSsandbox</w:t>
        </w:r>
      </w:hyperlink>
      <w:r w:rsidR="009E6657" w:rsidRPr="005D7FF8">
        <w:rPr>
          <w:rFonts w:cs="Arial"/>
        </w:rPr>
        <w:t xml:space="preserve"> and select a role such as teacher, school administrator, or distr</w:t>
      </w:r>
      <w:r w:rsidR="00FB60BA" w:rsidRPr="005D7FF8">
        <w:rPr>
          <w:rFonts w:cs="Arial"/>
        </w:rPr>
        <w:t>ict administrator to enter the Sandbox and</w:t>
      </w:r>
      <w:r w:rsidR="009E6657" w:rsidRPr="005D7FF8">
        <w:rPr>
          <w:rFonts w:cs="Arial"/>
        </w:rPr>
        <w:t xml:space="preserve"> view it from the perspective of that r</w:t>
      </w:r>
      <w:r w:rsidR="00DD6358" w:rsidRPr="005D7FF8">
        <w:rPr>
          <w:rFonts w:cs="Arial"/>
        </w:rPr>
        <w:t xml:space="preserve">ole. </w:t>
      </w:r>
      <w:r w:rsidR="007C0CEE" w:rsidRPr="005D7FF8">
        <w:rPr>
          <w:rFonts w:cs="Arial"/>
        </w:rPr>
        <w:t xml:space="preserve">A link to the Sandbox is featured on the </w:t>
      </w:r>
      <w:r w:rsidR="009E6657" w:rsidRPr="005D7FF8">
        <w:rPr>
          <w:rFonts w:cs="Arial"/>
        </w:rPr>
        <w:t>Interim Assessment Administration Resources page</w:t>
      </w:r>
      <w:r w:rsidR="007C0CEE" w:rsidRPr="005D7FF8">
        <w:rPr>
          <w:rFonts w:cs="Arial"/>
        </w:rPr>
        <w:t xml:space="preserve"> of the CAASPP</w:t>
      </w:r>
      <w:r w:rsidR="00B227C4" w:rsidRPr="005D7FF8">
        <w:rPr>
          <w:rFonts w:cs="Arial"/>
        </w:rPr>
        <w:t xml:space="preserve"> Portal</w:t>
      </w:r>
      <w:r w:rsidR="007C0CEE" w:rsidRPr="005D7FF8">
        <w:rPr>
          <w:rFonts w:cs="Arial"/>
        </w:rPr>
        <w:t xml:space="preserve"> at</w:t>
      </w:r>
      <w:r w:rsidR="009E6657" w:rsidRPr="005D7FF8">
        <w:rPr>
          <w:rFonts w:cs="Arial"/>
        </w:rPr>
        <w:t xml:space="preserve"> </w:t>
      </w:r>
      <w:hyperlink r:id="rId14" w:tooltip="This link opens the Interim Assessment Administration Resources webpage" w:history="1">
        <w:r w:rsidR="009E6657" w:rsidRPr="005D7FF8">
          <w:rPr>
            <w:rFonts w:cs="Arial"/>
            <w:color w:val="0563C1" w:themeColor="hyperlink"/>
            <w:u w:val="single"/>
          </w:rPr>
          <w:t>http://www.caaspp.org/ta-resources/interim.html</w:t>
        </w:r>
      </w:hyperlink>
      <w:r w:rsidR="007C0CEE" w:rsidRPr="005D7FF8">
        <w:rPr>
          <w:rFonts w:cs="Arial"/>
        </w:rPr>
        <w:t>.</w:t>
      </w:r>
    </w:p>
    <w:p w14:paraId="468BF686" w14:textId="77777777" w:rsidR="009E6657" w:rsidRPr="005D7FF8" w:rsidRDefault="009E6657" w:rsidP="00F17C75">
      <w:pPr>
        <w:pStyle w:val="Heading2"/>
        <w:spacing w:before="240" w:after="240"/>
        <w:rPr>
          <w:sz w:val="36"/>
          <w:szCs w:val="36"/>
        </w:rPr>
      </w:pPr>
      <w:r w:rsidRPr="005D7FF8">
        <w:rPr>
          <w:sz w:val="36"/>
          <w:szCs w:val="36"/>
        </w:rPr>
        <w:t>Attachment(s)</w:t>
      </w:r>
    </w:p>
    <w:p w14:paraId="750F684E" w14:textId="2E4E5C76" w:rsidR="009E6657" w:rsidRPr="00980EDA" w:rsidRDefault="009E6657" w:rsidP="00980EDA">
      <w:pPr>
        <w:spacing w:after="480"/>
      </w:pPr>
      <w:r w:rsidRPr="005D7FF8">
        <w:t>None.</w:t>
      </w:r>
    </w:p>
    <w:sectPr w:rsidR="009E6657" w:rsidRPr="00980EDA" w:rsidSect="00781144">
      <w:headerReference w:type="default" r:id="rId15"/>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25A75" w14:textId="77777777" w:rsidR="00126FF1" w:rsidRDefault="00126FF1" w:rsidP="007D1818">
      <w:r>
        <w:separator/>
      </w:r>
    </w:p>
  </w:endnote>
  <w:endnote w:type="continuationSeparator" w:id="0">
    <w:p w14:paraId="4064904D" w14:textId="77777777" w:rsidR="00126FF1" w:rsidRDefault="00126FF1" w:rsidP="007D1818">
      <w:r>
        <w:continuationSeparator/>
      </w:r>
    </w:p>
  </w:endnote>
  <w:endnote w:type="continuationNotice" w:id="1">
    <w:p w14:paraId="508312C6" w14:textId="77777777" w:rsidR="00126FF1" w:rsidRDefault="00126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01A51" w14:textId="77777777" w:rsidR="00126FF1" w:rsidRDefault="00126FF1" w:rsidP="007D1818">
      <w:r>
        <w:separator/>
      </w:r>
    </w:p>
  </w:footnote>
  <w:footnote w:type="continuationSeparator" w:id="0">
    <w:p w14:paraId="280FE6A3" w14:textId="77777777" w:rsidR="00126FF1" w:rsidRDefault="00126FF1" w:rsidP="007D1818">
      <w:r>
        <w:continuationSeparator/>
      </w:r>
    </w:p>
  </w:footnote>
  <w:footnote w:type="continuationNotice" w:id="1">
    <w:p w14:paraId="474E5B38" w14:textId="77777777" w:rsidR="00126FF1" w:rsidRDefault="00126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707C16AC" w14:textId="21F007E0" w:rsidR="00126FF1" w:rsidRDefault="00126FF1" w:rsidP="00960617">
        <w:pPr>
          <w:pStyle w:val="Header"/>
          <w:jc w:val="right"/>
        </w:pPr>
        <w:r>
          <w:t>memo-imb-adad-oct19item02</w:t>
        </w:r>
      </w:p>
      <w:p w14:paraId="3C5A20C3" w14:textId="77777777" w:rsidR="00126FF1" w:rsidRDefault="00126FF1" w:rsidP="00DE523A">
        <w:pPr>
          <w:pStyle w:val="Header"/>
          <w:spacing w:after="360"/>
          <w:jc w:val="right"/>
        </w:pPr>
        <w:r w:rsidRPr="00960617">
          <w:t xml:space="preserve">Page </w:t>
        </w:r>
        <w:r w:rsidRPr="00DE523A">
          <w:fldChar w:fldCharType="begin"/>
        </w:r>
        <w:r w:rsidRPr="00B54ADF">
          <w:rPr>
            <w:bCs/>
          </w:rPr>
          <w:instrText xml:space="preserve"> PAGE </w:instrText>
        </w:r>
        <w:r w:rsidRPr="00DE523A">
          <w:fldChar w:fldCharType="separate"/>
        </w:r>
        <w:r w:rsidR="005D7FF8">
          <w:rPr>
            <w:bCs/>
            <w:noProof/>
          </w:rPr>
          <w:t>6</w:t>
        </w:r>
        <w:r w:rsidRPr="00DE523A">
          <w:fldChar w:fldCharType="end"/>
        </w:r>
        <w:r w:rsidRPr="00960617">
          <w:t xml:space="preserve"> of </w:t>
        </w:r>
        <w:r w:rsidRPr="00DE523A">
          <w:fldChar w:fldCharType="begin"/>
        </w:r>
        <w:r w:rsidRPr="00B54ADF">
          <w:rPr>
            <w:bCs/>
          </w:rPr>
          <w:instrText xml:space="preserve"> NUMPAGES  </w:instrText>
        </w:r>
        <w:r w:rsidRPr="00DE523A">
          <w:fldChar w:fldCharType="separate"/>
        </w:r>
        <w:r w:rsidR="005D7FF8">
          <w:rPr>
            <w:bCs/>
            <w:noProof/>
          </w:rPr>
          <w:t>6</w:t>
        </w:r>
        <w:r w:rsidRPr="00DE523A">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83D81"/>
    <w:multiLevelType w:val="hybridMultilevel"/>
    <w:tmpl w:val="7AC69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C73B3E"/>
    <w:multiLevelType w:val="hybridMultilevel"/>
    <w:tmpl w:val="F340727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5BE35590"/>
    <w:multiLevelType w:val="hybridMultilevel"/>
    <w:tmpl w:val="90FA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4D8D"/>
    <w:rsid w:val="00005555"/>
    <w:rsid w:val="0001500F"/>
    <w:rsid w:val="00015C1D"/>
    <w:rsid w:val="00020E95"/>
    <w:rsid w:val="00022BE4"/>
    <w:rsid w:val="00025464"/>
    <w:rsid w:val="00032201"/>
    <w:rsid w:val="00034F11"/>
    <w:rsid w:val="0003708E"/>
    <w:rsid w:val="00045CE6"/>
    <w:rsid w:val="0004630A"/>
    <w:rsid w:val="00053B2A"/>
    <w:rsid w:val="00057A96"/>
    <w:rsid w:val="00074530"/>
    <w:rsid w:val="0007768B"/>
    <w:rsid w:val="00077927"/>
    <w:rsid w:val="00077C7B"/>
    <w:rsid w:val="00081E1C"/>
    <w:rsid w:val="0008305F"/>
    <w:rsid w:val="0009320F"/>
    <w:rsid w:val="00093923"/>
    <w:rsid w:val="00095551"/>
    <w:rsid w:val="00095DC1"/>
    <w:rsid w:val="000970ED"/>
    <w:rsid w:val="000A262A"/>
    <w:rsid w:val="000A5901"/>
    <w:rsid w:val="000B1B80"/>
    <w:rsid w:val="000B243B"/>
    <w:rsid w:val="000C139F"/>
    <w:rsid w:val="000C238E"/>
    <w:rsid w:val="000C6258"/>
    <w:rsid w:val="000C65D1"/>
    <w:rsid w:val="000C6A1D"/>
    <w:rsid w:val="000C7156"/>
    <w:rsid w:val="000C7655"/>
    <w:rsid w:val="000D41BC"/>
    <w:rsid w:val="000D7A2C"/>
    <w:rsid w:val="000E1D2C"/>
    <w:rsid w:val="000F3C9D"/>
    <w:rsid w:val="000F4E5A"/>
    <w:rsid w:val="000F5377"/>
    <w:rsid w:val="00100AF7"/>
    <w:rsid w:val="00105ACA"/>
    <w:rsid w:val="00111E71"/>
    <w:rsid w:val="001214E7"/>
    <w:rsid w:val="00126FF1"/>
    <w:rsid w:val="001331B0"/>
    <w:rsid w:val="00143CE5"/>
    <w:rsid w:val="00155B76"/>
    <w:rsid w:val="00156712"/>
    <w:rsid w:val="0016173B"/>
    <w:rsid w:val="00163C2A"/>
    <w:rsid w:val="001648E9"/>
    <w:rsid w:val="00175510"/>
    <w:rsid w:val="0017796B"/>
    <w:rsid w:val="00181D8F"/>
    <w:rsid w:val="00184DEF"/>
    <w:rsid w:val="001858D8"/>
    <w:rsid w:val="00186E3B"/>
    <w:rsid w:val="001873BF"/>
    <w:rsid w:val="00190948"/>
    <w:rsid w:val="00192B27"/>
    <w:rsid w:val="00197271"/>
    <w:rsid w:val="001A03B2"/>
    <w:rsid w:val="001A27E1"/>
    <w:rsid w:val="001A64A0"/>
    <w:rsid w:val="001B6AFF"/>
    <w:rsid w:val="001C1AE7"/>
    <w:rsid w:val="001C1BF2"/>
    <w:rsid w:val="001C6A48"/>
    <w:rsid w:val="001C72DA"/>
    <w:rsid w:val="001C7DAF"/>
    <w:rsid w:val="001D416E"/>
    <w:rsid w:val="001D4A5B"/>
    <w:rsid w:val="001D6A16"/>
    <w:rsid w:val="001D6C83"/>
    <w:rsid w:val="001E23C2"/>
    <w:rsid w:val="001F78FB"/>
    <w:rsid w:val="00200CEC"/>
    <w:rsid w:val="002014E4"/>
    <w:rsid w:val="002032EA"/>
    <w:rsid w:val="00210875"/>
    <w:rsid w:val="00212DCB"/>
    <w:rsid w:val="002154AF"/>
    <w:rsid w:val="002203E2"/>
    <w:rsid w:val="00220760"/>
    <w:rsid w:val="002323DC"/>
    <w:rsid w:val="0023459B"/>
    <w:rsid w:val="002362DC"/>
    <w:rsid w:val="002408E4"/>
    <w:rsid w:val="0024251A"/>
    <w:rsid w:val="00245AEF"/>
    <w:rsid w:val="00246E08"/>
    <w:rsid w:val="0025070C"/>
    <w:rsid w:val="00255758"/>
    <w:rsid w:val="00256D41"/>
    <w:rsid w:val="00267A45"/>
    <w:rsid w:val="0027237B"/>
    <w:rsid w:val="002723FC"/>
    <w:rsid w:val="00273683"/>
    <w:rsid w:val="00281E04"/>
    <w:rsid w:val="002827C3"/>
    <w:rsid w:val="00282DAD"/>
    <w:rsid w:val="0028766A"/>
    <w:rsid w:val="0029286A"/>
    <w:rsid w:val="002945DF"/>
    <w:rsid w:val="002A2660"/>
    <w:rsid w:val="002A2CD8"/>
    <w:rsid w:val="002A338F"/>
    <w:rsid w:val="002A466B"/>
    <w:rsid w:val="002B61AA"/>
    <w:rsid w:val="002C4527"/>
    <w:rsid w:val="002D1A3F"/>
    <w:rsid w:val="002D4A09"/>
    <w:rsid w:val="002D7167"/>
    <w:rsid w:val="002E0D11"/>
    <w:rsid w:val="002E169C"/>
    <w:rsid w:val="002E3767"/>
    <w:rsid w:val="002E3DE5"/>
    <w:rsid w:val="002E3FA5"/>
    <w:rsid w:val="002E61FE"/>
    <w:rsid w:val="002E7C97"/>
    <w:rsid w:val="003020B7"/>
    <w:rsid w:val="00304086"/>
    <w:rsid w:val="00304FB3"/>
    <w:rsid w:val="00305415"/>
    <w:rsid w:val="003111B5"/>
    <w:rsid w:val="00313878"/>
    <w:rsid w:val="00316C5F"/>
    <w:rsid w:val="003176FE"/>
    <w:rsid w:val="00321D49"/>
    <w:rsid w:val="00322C00"/>
    <w:rsid w:val="00325EAA"/>
    <w:rsid w:val="00327CA5"/>
    <w:rsid w:val="003310DF"/>
    <w:rsid w:val="0033616F"/>
    <w:rsid w:val="003405BD"/>
    <w:rsid w:val="00350A86"/>
    <w:rsid w:val="0035144A"/>
    <w:rsid w:val="00356478"/>
    <w:rsid w:val="00361059"/>
    <w:rsid w:val="00364C1F"/>
    <w:rsid w:val="00365C80"/>
    <w:rsid w:val="00371387"/>
    <w:rsid w:val="00377311"/>
    <w:rsid w:val="00377D95"/>
    <w:rsid w:val="00380025"/>
    <w:rsid w:val="003824B2"/>
    <w:rsid w:val="00384C98"/>
    <w:rsid w:val="00391101"/>
    <w:rsid w:val="003A6C5C"/>
    <w:rsid w:val="003A6D37"/>
    <w:rsid w:val="003B0F89"/>
    <w:rsid w:val="003B2E6F"/>
    <w:rsid w:val="003B62B2"/>
    <w:rsid w:val="003B79AE"/>
    <w:rsid w:val="003C2C32"/>
    <w:rsid w:val="003C50F7"/>
    <w:rsid w:val="003D205F"/>
    <w:rsid w:val="003D231C"/>
    <w:rsid w:val="003D2AF4"/>
    <w:rsid w:val="003D4F95"/>
    <w:rsid w:val="003E29C4"/>
    <w:rsid w:val="003E3B94"/>
    <w:rsid w:val="003E454D"/>
    <w:rsid w:val="003F1276"/>
    <w:rsid w:val="003F5E24"/>
    <w:rsid w:val="00412833"/>
    <w:rsid w:val="00415965"/>
    <w:rsid w:val="004203EB"/>
    <w:rsid w:val="0042103B"/>
    <w:rsid w:val="004237AB"/>
    <w:rsid w:val="0042701B"/>
    <w:rsid w:val="00431D7F"/>
    <w:rsid w:val="00432CA7"/>
    <w:rsid w:val="004425B3"/>
    <w:rsid w:val="0044330D"/>
    <w:rsid w:val="004459CA"/>
    <w:rsid w:val="004507AF"/>
    <w:rsid w:val="0045091D"/>
    <w:rsid w:val="00452B1F"/>
    <w:rsid w:val="00455103"/>
    <w:rsid w:val="0046058E"/>
    <w:rsid w:val="00461672"/>
    <w:rsid w:val="00473A74"/>
    <w:rsid w:val="00474A2F"/>
    <w:rsid w:val="00483563"/>
    <w:rsid w:val="0048523A"/>
    <w:rsid w:val="00486FEB"/>
    <w:rsid w:val="0049117D"/>
    <w:rsid w:val="00491E25"/>
    <w:rsid w:val="0049305A"/>
    <w:rsid w:val="00493B68"/>
    <w:rsid w:val="004A1379"/>
    <w:rsid w:val="004A4E4A"/>
    <w:rsid w:val="004B43AA"/>
    <w:rsid w:val="004B5082"/>
    <w:rsid w:val="004B5F9C"/>
    <w:rsid w:val="004C41E0"/>
    <w:rsid w:val="004D7AC6"/>
    <w:rsid w:val="004E121C"/>
    <w:rsid w:val="004E1711"/>
    <w:rsid w:val="004E30B1"/>
    <w:rsid w:val="004E344C"/>
    <w:rsid w:val="004E404F"/>
    <w:rsid w:val="004E5225"/>
    <w:rsid w:val="004F7967"/>
    <w:rsid w:val="00503A56"/>
    <w:rsid w:val="0051479B"/>
    <w:rsid w:val="00514DD8"/>
    <w:rsid w:val="0051633E"/>
    <w:rsid w:val="00527DF0"/>
    <w:rsid w:val="00533F4A"/>
    <w:rsid w:val="00535DA6"/>
    <w:rsid w:val="00535E0C"/>
    <w:rsid w:val="00540DC2"/>
    <w:rsid w:val="0054334A"/>
    <w:rsid w:val="00544F88"/>
    <w:rsid w:val="00554FA8"/>
    <w:rsid w:val="00555CAB"/>
    <w:rsid w:val="00557B8D"/>
    <w:rsid w:val="00562D23"/>
    <w:rsid w:val="0056341C"/>
    <w:rsid w:val="00566528"/>
    <w:rsid w:val="00575E0E"/>
    <w:rsid w:val="00596F83"/>
    <w:rsid w:val="00597CBE"/>
    <w:rsid w:val="005B1325"/>
    <w:rsid w:val="005B2907"/>
    <w:rsid w:val="005B3557"/>
    <w:rsid w:val="005B54BA"/>
    <w:rsid w:val="005B761E"/>
    <w:rsid w:val="005C2778"/>
    <w:rsid w:val="005C3359"/>
    <w:rsid w:val="005C6133"/>
    <w:rsid w:val="005D24F8"/>
    <w:rsid w:val="005D5665"/>
    <w:rsid w:val="005D5F4F"/>
    <w:rsid w:val="005D600A"/>
    <w:rsid w:val="005D7FF8"/>
    <w:rsid w:val="005F1EE5"/>
    <w:rsid w:val="005F2CC1"/>
    <w:rsid w:val="005F3EBE"/>
    <w:rsid w:val="005F6298"/>
    <w:rsid w:val="005F6DA5"/>
    <w:rsid w:val="006006D8"/>
    <w:rsid w:val="006030CB"/>
    <w:rsid w:val="006061B9"/>
    <w:rsid w:val="00611405"/>
    <w:rsid w:val="006132DE"/>
    <w:rsid w:val="00614163"/>
    <w:rsid w:val="00614613"/>
    <w:rsid w:val="006169DF"/>
    <w:rsid w:val="00624277"/>
    <w:rsid w:val="0062457D"/>
    <w:rsid w:val="006269DA"/>
    <w:rsid w:val="00630572"/>
    <w:rsid w:val="0063329D"/>
    <w:rsid w:val="006332BB"/>
    <w:rsid w:val="00635C97"/>
    <w:rsid w:val="00640E0C"/>
    <w:rsid w:val="006441FE"/>
    <w:rsid w:val="00644AFB"/>
    <w:rsid w:val="006472C8"/>
    <w:rsid w:val="00651BD1"/>
    <w:rsid w:val="006549B8"/>
    <w:rsid w:val="00654C2F"/>
    <w:rsid w:val="0065554C"/>
    <w:rsid w:val="00655AB3"/>
    <w:rsid w:val="00655FB5"/>
    <w:rsid w:val="00660C2D"/>
    <w:rsid w:val="006636B7"/>
    <w:rsid w:val="00676B83"/>
    <w:rsid w:val="0068026E"/>
    <w:rsid w:val="00681207"/>
    <w:rsid w:val="00695FE0"/>
    <w:rsid w:val="00696297"/>
    <w:rsid w:val="00697091"/>
    <w:rsid w:val="006A27CB"/>
    <w:rsid w:val="006A3214"/>
    <w:rsid w:val="006A7C00"/>
    <w:rsid w:val="006B0AFB"/>
    <w:rsid w:val="006B68B9"/>
    <w:rsid w:val="006B7FC7"/>
    <w:rsid w:val="006D1376"/>
    <w:rsid w:val="006E1F47"/>
    <w:rsid w:val="006E2EAE"/>
    <w:rsid w:val="006F286D"/>
    <w:rsid w:val="006F3024"/>
    <w:rsid w:val="006F557B"/>
    <w:rsid w:val="00701E66"/>
    <w:rsid w:val="00705FE1"/>
    <w:rsid w:val="007065FE"/>
    <w:rsid w:val="00706F41"/>
    <w:rsid w:val="00710D0E"/>
    <w:rsid w:val="00713C81"/>
    <w:rsid w:val="007155A8"/>
    <w:rsid w:val="00724394"/>
    <w:rsid w:val="00731E62"/>
    <w:rsid w:val="0073711C"/>
    <w:rsid w:val="00743CE9"/>
    <w:rsid w:val="007462D8"/>
    <w:rsid w:val="0074714C"/>
    <w:rsid w:val="007560BF"/>
    <w:rsid w:val="007604B1"/>
    <w:rsid w:val="00760D83"/>
    <w:rsid w:val="00762ADB"/>
    <w:rsid w:val="00764775"/>
    <w:rsid w:val="00770300"/>
    <w:rsid w:val="007703ED"/>
    <w:rsid w:val="00770C39"/>
    <w:rsid w:val="00772755"/>
    <w:rsid w:val="00773FC2"/>
    <w:rsid w:val="007770FB"/>
    <w:rsid w:val="00777CAB"/>
    <w:rsid w:val="00781144"/>
    <w:rsid w:val="007812E2"/>
    <w:rsid w:val="0078616E"/>
    <w:rsid w:val="0078690A"/>
    <w:rsid w:val="00787483"/>
    <w:rsid w:val="00791F9B"/>
    <w:rsid w:val="0079221F"/>
    <w:rsid w:val="007949F9"/>
    <w:rsid w:val="00794E51"/>
    <w:rsid w:val="00796A96"/>
    <w:rsid w:val="00797043"/>
    <w:rsid w:val="007A2653"/>
    <w:rsid w:val="007A29F2"/>
    <w:rsid w:val="007B3AB9"/>
    <w:rsid w:val="007B458D"/>
    <w:rsid w:val="007B7738"/>
    <w:rsid w:val="007C08BF"/>
    <w:rsid w:val="007C0CEE"/>
    <w:rsid w:val="007C2C10"/>
    <w:rsid w:val="007D05EE"/>
    <w:rsid w:val="007D1818"/>
    <w:rsid w:val="007D31EF"/>
    <w:rsid w:val="007D6742"/>
    <w:rsid w:val="007E1E2B"/>
    <w:rsid w:val="007E2468"/>
    <w:rsid w:val="007E32CB"/>
    <w:rsid w:val="007E3D3C"/>
    <w:rsid w:val="007E50D9"/>
    <w:rsid w:val="007E53CB"/>
    <w:rsid w:val="007E622B"/>
    <w:rsid w:val="007E7EBF"/>
    <w:rsid w:val="007F1C13"/>
    <w:rsid w:val="007F634E"/>
    <w:rsid w:val="0080338A"/>
    <w:rsid w:val="00810019"/>
    <w:rsid w:val="00815FC8"/>
    <w:rsid w:val="008213F2"/>
    <w:rsid w:val="008221CB"/>
    <w:rsid w:val="00822F2A"/>
    <w:rsid w:val="00827900"/>
    <w:rsid w:val="00834F39"/>
    <w:rsid w:val="008364E0"/>
    <w:rsid w:val="0084100E"/>
    <w:rsid w:val="0084247F"/>
    <w:rsid w:val="00842A82"/>
    <w:rsid w:val="00851167"/>
    <w:rsid w:val="00853CAA"/>
    <w:rsid w:val="00860D93"/>
    <w:rsid w:val="00864036"/>
    <w:rsid w:val="00870AEF"/>
    <w:rsid w:val="00871131"/>
    <w:rsid w:val="00873E3F"/>
    <w:rsid w:val="00875D50"/>
    <w:rsid w:val="0088403D"/>
    <w:rsid w:val="00886B8D"/>
    <w:rsid w:val="00886D67"/>
    <w:rsid w:val="008924E4"/>
    <w:rsid w:val="008A13CB"/>
    <w:rsid w:val="008A3B67"/>
    <w:rsid w:val="008B1135"/>
    <w:rsid w:val="008B1F2C"/>
    <w:rsid w:val="008B65BE"/>
    <w:rsid w:val="008B6880"/>
    <w:rsid w:val="008C031F"/>
    <w:rsid w:val="008C2525"/>
    <w:rsid w:val="008C79FD"/>
    <w:rsid w:val="008D2B05"/>
    <w:rsid w:val="008E113C"/>
    <w:rsid w:val="008E58D5"/>
    <w:rsid w:val="008F0194"/>
    <w:rsid w:val="008F3550"/>
    <w:rsid w:val="008F6CA0"/>
    <w:rsid w:val="008F72B2"/>
    <w:rsid w:val="00905735"/>
    <w:rsid w:val="00921006"/>
    <w:rsid w:val="00927C7B"/>
    <w:rsid w:val="00927DF6"/>
    <w:rsid w:val="00936056"/>
    <w:rsid w:val="00936F48"/>
    <w:rsid w:val="00942D60"/>
    <w:rsid w:val="0094401C"/>
    <w:rsid w:val="00951591"/>
    <w:rsid w:val="00952B86"/>
    <w:rsid w:val="00953607"/>
    <w:rsid w:val="00954CBB"/>
    <w:rsid w:val="00956C21"/>
    <w:rsid w:val="00957B77"/>
    <w:rsid w:val="00960617"/>
    <w:rsid w:val="00963290"/>
    <w:rsid w:val="009668B9"/>
    <w:rsid w:val="00980B2D"/>
    <w:rsid w:val="00980EDA"/>
    <w:rsid w:val="00982A10"/>
    <w:rsid w:val="0098502C"/>
    <w:rsid w:val="0099460B"/>
    <w:rsid w:val="00996734"/>
    <w:rsid w:val="009A1CEF"/>
    <w:rsid w:val="009A6C1B"/>
    <w:rsid w:val="009A6FF7"/>
    <w:rsid w:val="009B05B9"/>
    <w:rsid w:val="009B2B69"/>
    <w:rsid w:val="009B4CFE"/>
    <w:rsid w:val="009B50A4"/>
    <w:rsid w:val="009B71C8"/>
    <w:rsid w:val="009C45EB"/>
    <w:rsid w:val="009D3E48"/>
    <w:rsid w:val="009E062D"/>
    <w:rsid w:val="009E06FC"/>
    <w:rsid w:val="009E11DF"/>
    <w:rsid w:val="009E37A1"/>
    <w:rsid w:val="009E6657"/>
    <w:rsid w:val="009F3D3D"/>
    <w:rsid w:val="009F45F8"/>
    <w:rsid w:val="00A00842"/>
    <w:rsid w:val="00A01446"/>
    <w:rsid w:val="00A01A30"/>
    <w:rsid w:val="00A038F7"/>
    <w:rsid w:val="00A050CD"/>
    <w:rsid w:val="00A05A77"/>
    <w:rsid w:val="00A11875"/>
    <w:rsid w:val="00A208BA"/>
    <w:rsid w:val="00A22FC0"/>
    <w:rsid w:val="00A23F84"/>
    <w:rsid w:val="00A25E4F"/>
    <w:rsid w:val="00A35C73"/>
    <w:rsid w:val="00A3719D"/>
    <w:rsid w:val="00A412BE"/>
    <w:rsid w:val="00A61324"/>
    <w:rsid w:val="00A62932"/>
    <w:rsid w:val="00A63DDB"/>
    <w:rsid w:val="00A64E67"/>
    <w:rsid w:val="00A6667B"/>
    <w:rsid w:val="00A71618"/>
    <w:rsid w:val="00A71EF3"/>
    <w:rsid w:val="00A82B29"/>
    <w:rsid w:val="00A87D57"/>
    <w:rsid w:val="00A90B63"/>
    <w:rsid w:val="00A915DF"/>
    <w:rsid w:val="00A94F88"/>
    <w:rsid w:val="00AA2BFA"/>
    <w:rsid w:val="00AB452F"/>
    <w:rsid w:val="00AB4C92"/>
    <w:rsid w:val="00AB616A"/>
    <w:rsid w:val="00AC63F6"/>
    <w:rsid w:val="00AD0FE1"/>
    <w:rsid w:val="00AD3191"/>
    <w:rsid w:val="00AD526B"/>
    <w:rsid w:val="00AE3439"/>
    <w:rsid w:val="00AE4F0A"/>
    <w:rsid w:val="00AE6437"/>
    <w:rsid w:val="00AE7C71"/>
    <w:rsid w:val="00AF1C29"/>
    <w:rsid w:val="00B0504C"/>
    <w:rsid w:val="00B12C01"/>
    <w:rsid w:val="00B1661F"/>
    <w:rsid w:val="00B227C4"/>
    <w:rsid w:val="00B24F0C"/>
    <w:rsid w:val="00B348CA"/>
    <w:rsid w:val="00B36179"/>
    <w:rsid w:val="00B4511D"/>
    <w:rsid w:val="00B4534D"/>
    <w:rsid w:val="00B53C05"/>
    <w:rsid w:val="00B54ADF"/>
    <w:rsid w:val="00B571E3"/>
    <w:rsid w:val="00B61C26"/>
    <w:rsid w:val="00B63089"/>
    <w:rsid w:val="00B65931"/>
    <w:rsid w:val="00B72D3E"/>
    <w:rsid w:val="00B74C0A"/>
    <w:rsid w:val="00B76F93"/>
    <w:rsid w:val="00B77274"/>
    <w:rsid w:val="00B8376B"/>
    <w:rsid w:val="00B84FF6"/>
    <w:rsid w:val="00B86D7A"/>
    <w:rsid w:val="00B93B30"/>
    <w:rsid w:val="00BA371F"/>
    <w:rsid w:val="00BB0FE0"/>
    <w:rsid w:val="00BC3667"/>
    <w:rsid w:val="00BC376B"/>
    <w:rsid w:val="00BC49BA"/>
    <w:rsid w:val="00BC6160"/>
    <w:rsid w:val="00BC75F8"/>
    <w:rsid w:val="00BD1E14"/>
    <w:rsid w:val="00BD53E8"/>
    <w:rsid w:val="00BD6C3F"/>
    <w:rsid w:val="00BE1F94"/>
    <w:rsid w:val="00BE2193"/>
    <w:rsid w:val="00BF516C"/>
    <w:rsid w:val="00BF789D"/>
    <w:rsid w:val="00BF7F32"/>
    <w:rsid w:val="00C01555"/>
    <w:rsid w:val="00C01761"/>
    <w:rsid w:val="00C0461F"/>
    <w:rsid w:val="00C057E7"/>
    <w:rsid w:val="00C05BFE"/>
    <w:rsid w:val="00C22D3B"/>
    <w:rsid w:val="00C2474E"/>
    <w:rsid w:val="00C305AB"/>
    <w:rsid w:val="00C408CE"/>
    <w:rsid w:val="00C420BB"/>
    <w:rsid w:val="00C46BB3"/>
    <w:rsid w:val="00C46FAB"/>
    <w:rsid w:val="00C50BCA"/>
    <w:rsid w:val="00C61F78"/>
    <w:rsid w:val="00C6327B"/>
    <w:rsid w:val="00C63A25"/>
    <w:rsid w:val="00C6467D"/>
    <w:rsid w:val="00C656D7"/>
    <w:rsid w:val="00C71200"/>
    <w:rsid w:val="00C94078"/>
    <w:rsid w:val="00C942CD"/>
    <w:rsid w:val="00C956B5"/>
    <w:rsid w:val="00C960C4"/>
    <w:rsid w:val="00C96BA2"/>
    <w:rsid w:val="00CA292E"/>
    <w:rsid w:val="00CA76E0"/>
    <w:rsid w:val="00CB54E6"/>
    <w:rsid w:val="00CB6B17"/>
    <w:rsid w:val="00CC1317"/>
    <w:rsid w:val="00CC2D3F"/>
    <w:rsid w:val="00CC2E46"/>
    <w:rsid w:val="00CC5474"/>
    <w:rsid w:val="00CD3EB6"/>
    <w:rsid w:val="00CD6097"/>
    <w:rsid w:val="00CD6E59"/>
    <w:rsid w:val="00CD78AF"/>
    <w:rsid w:val="00CD7D91"/>
    <w:rsid w:val="00CE2FB5"/>
    <w:rsid w:val="00CF0E36"/>
    <w:rsid w:val="00CF3DCA"/>
    <w:rsid w:val="00D01640"/>
    <w:rsid w:val="00D02420"/>
    <w:rsid w:val="00D10662"/>
    <w:rsid w:val="00D1208B"/>
    <w:rsid w:val="00D128C5"/>
    <w:rsid w:val="00D12A28"/>
    <w:rsid w:val="00D20A36"/>
    <w:rsid w:val="00D2338B"/>
    <w:rsid w:val="00D23F8D"/>
    <w:rsid w:val="00D253C2"/>
    <w:rsid w:val="00D26E86"/>
    <w:rsid w:val="00D33A4F"/>
    <w:rsid w:val="00D35DD5"/>
    <w:rsid w:val="00D46245"/>
    <w:rsid w:val="00D46B7C"/>
    <w:rsid w:val="00D475DD"/>
    <w:rsid w:val="00D550EF"/>
    <w:rsid w:val="00D556A7"/>
    <w:rsid w:val="00D569B3"/>
    <w:rsid w:val="00D56C45"/>
    <w:rsid w:val="00D6500B"/>
    <w:rsid w:val="00D67357"/>
    <w:rsid w:val="00D70539"/>
    <w:rsid w:val="00D758D2"/>
    <w:rsid w:val="00D808E3"/>
    <w:rsid w:val="00D81E7D"/>
    <w:rsid w:val="00D857DD"/>
    <w:rsid w:val="00D9520E"/>
    <w:rsid w:val="00DA37BA"/>
    <w:rsid w:val="00DA3F17"/>
    <w:rsid w:val="00DA63EB"/>
    <w:rsid w:val="00DB18E3"/>
    <w:rsid w:val="00DB2575"/>
    <w:rsid w:val="00DB54ED"/>
    <w:rsid w:val="00DB765B"/>
    <w:rsid w:val="00DC582A"/>
    <w:rsid w:val="00DC5FAA"/>
    <w:rsid w:val="00DD1F2D"/>
    <w:rsid w:val="00DD2DAE"/>
    <w:rsid w:val="00DD4A26"/>
    <w:rsid w:val="00DD6358"/>
    <w:rsid w:val="00DD6F15"/>
    <w:rsid w:val="00DE0DE1"/>
    <w:rsid w:val="00DE3229"/>
    <w:rsid w:val="00DE523A"/>
    <w:rsid w:val="00DF1362"/>
    <w:rsid w:val="00DF1571"/>
    <w:rsid w:val="00DF63AF"/>
    <w:rsid w:val="00E0096D"/>
    <w:rsid w:val="00E24FD1"/>
    <w:rsid w:val="00E256B9"/>
    <w:rsid w:val="00E27BCB"/>
    <w:rsid w:val="00E32FDC"/>
    <w:rsid w:val="00E33649"/>
    <w:rsid w:val="00E370D6"/>
    <w:rsid w:val="00E43319"/>
    <w:rsid w:val="00E439A4"/>
    <w:rsid w:val="00E46881"/>
    <w:rsid w:val="00E60F8E"/>
    <w:rsid w:val="00E65858"/>
    <w:rsid w:val="00E744E3"/>
    <w:rsid w:val="00E84F92"/>
    <w:rsid w:val="00E904C7"/>
    <w:rsid w:val="00E913BF"/>
    <w:rsid w:val="00E938F5"/>
    <w:rsid w:val="00EA124C"/>
    <w:rsid w:val="00EA239E"/>
    <w:rsid w:val="00EA52B9"/>
    <w:rsid w:val="00EB0D6D"/>
    <w:rsid w:val="00EB65D3"/>
    <w:rsid w:val="00EC23DF"/>
    <w:rsid w:val="00EC3FF1"/>
    <w:rsid w:val="00EC6803"/>
    <w:rsid w:val="00EC7633"/>
    <w:rsid w:val="00ED47F6"/>
    <w:rsid w:val="00EE2E33"/>
    <w:rsid w:val="00EF5B61"/>
    <w:rsid w:val="00EF6BA6"/>
    <w:rsid w:val="00F01179"/>
    <w:rsid w:val="00F06887"/>
    <w:rsid w:val="00F11E34"/>
    <w:rsid w:val="00F14392"/>
    <w:rsid w:val="00F17C75"/>
    <w:rsid w:val="00F22908"/>
    <w:rsid w:val="00F24AE6"/>
    <w:rsid w:val="00F374B9"/>
    <w:rsid w:val="00F37CA7"/>
    <w:rsid w:val="00F424FF"/>
    <w:rsid w:val="00F44A6D"/>
    <w:rsid w:val="00F46CF1"/>
    <w:rsid w:val="00F46E49"/>
    <w:rsid w:val="00F545B3"/>
    <w:rsid w:val="00F62FAC"/>
    <w:rsid w:val="00F64C6A"/>
    <w:rsid w:val="00F65B2D"/>
    <w:rsid w:val="00F661BC"/>
    <w:rsid w:val="00F66F78"/>
    <w:rsid w:val="00F70BED"/>
    <w:rsid w:val="00F71B4C"/>
    <w:rsid w:val="00F73DA3"/>
    <w:rsid w:val="00F82CD7"/>
    <w:rsid w:val="00F972B7"/>
    <w:rsid w:val="00F979B9"/>
    <w:rsid w:val="00FA437E"/>
    <w:rsid w:val="00FA45E3"/>
    <w:rsid w:val="00FB4E0E"/>
    <w:rsid w:val="00FB60BA"/>
    <w:rsid w:val="00FC019A"/>
    <w:rsid w:val="00FC0482"/>
    <w:rsid w:val="00FC1B9F"/>
    <w:rsid w:val="00FC2F18"/>
    <w:rsid w:val="00FC347D"/>
    <w:rsid w:val="00FD0278"/>
    <w:rsid w:val="00FD7253"/>
    <w:rsid w:val="00FE2547"/>
    <w:rsid w:val="00FE3C55"/>
    <w:rsid w:val="00FE6F0D"/>
    <w:rsid w:val="00FE7B74"/>
    <w:rsid w:val="00F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9B94"/>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D4624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680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FE7B74"/>
    <w:rPr>
      <w:sz w:val="16"/>
      <w:szCs w:val="16"/>
    </w:rPr>
  </w:style>
  <w:style w:type="paragraph" w:styleId="CommentText">
    <w:name w:val="annotation text"/>
    <w:basedOn w:val="Normal"/>
    <w:link w:val="CommentTextChar"/>
    <w:uiPriority w:val="99"/>
    <w:semiHidden/>
    <w:unhideWhenUsed/>
    <w:rsid w:val="00FE7B74"/>
    <w:rPr>
      <w:sz w:val="20"/>
      <w:szCs w:val="20"/>
    </w:rPr>
  </w:style>
  <w:style w:type="character" w:customStyle="1" w:styleId="CommentTextChar">
    <w:name w:val="Comment Text Char"/>
    <w:basedOn w:val="DefaultParagraphFont"/>
    <w:link w:val="CommentText"/>
    <w:uiPriority w:val="99"/>
    <w:semiHidden/>
    <w:rsid w:val="00FE7B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E7B74"/>
    <w:rPr>
      <w:b/>
      <w:bCs/>
    </w:rPr>
  </w:style>
  <w:style w:type="character" w:customStyle="1" w:styleId="CommentSubjectChar">
    <w:name w:val="Comment Subject Char"/>
    <w:basedOn w:val="CommentTextChar"/>
    <w:link w:val="CommentSubject"/>
    <w:uiPriority w:val="99"/>
    <w:semiHidden/>
    <w:rsid w:val="00FE7B74"/>
    <w:rPr>
      <w:rFonts w:ascii="Arial" w:eastAsia="Times New Roman" w:hAnsi="Arial" w:cs="Times New Roman"/>
      <w:b/>
      <w:bCs/>
      <w:sz w:val="20"/>
      <w:szCs w:val="20"/>
    </w:rPr>
  </w:style>
  <w:style w:type="character" w:styleId="Hyperlink">
    <w:name w:val="Hyperlink"/>
    <w:basedOn w:val="DefaultParagraphFont"/>
    <w:uiPriority w:val="99"/>
    <w:unhideWhenUsed/>
    <w:rsid w:val="00C05BFE"/>
    <w:rPr>
      <w:color w:val="0563C1" w:themeColor="hyperlink"/>
      <w:u w:val="single"/>
    </w:rPr>
  </w:style>
  <w:style w:type="paragraph" w:styleId="Header">
    <w:name w:val="header"/>
    <w:basedOn w:val="Normal"/>
    <w:link w:val="HeaderChar"/>
    <w:uiPriority w:val="99"/>
    <w:unhideWhenUsed/>
    <w:rsid w:val="007D1818"/>
    <w:pPr>
      <w:tabs>
        <w:tab w:val="center" w:pos="4680"/>
        <w:tab w:val="right" w:pos="9360"/>
      </w:tabs>
    </w:pPr>
  </w:style>
  <w:style w:type="character" w:customStyle="1" w:styleId="HeaderChar">
    <w:name w:val="Header Char"/>
    <w:basedOn w:val="DefaultParagraphFont"/>
    <w:link w:val="Header"/>
    <w:uiPriority w:val="99"/>
    <w:rsid w:val="007D1818"/>
    <w:rPr>
      <w:rFonts w:ascii="Arial" w:eastAsia="Times New Roman" w:hAnsi="Arial" w:cs="Times New Roman"/>
      <w:sz w:val="24"/>
      <w:szCs w:val="24"/>
    </w:rPr>
  </w:style>
  <w:style w:type="paragraph" w:styleId="Footer">
    <w:name w:val="footer"/>
    <w:basedOn w:val="Normal"/>
    <w:link w:val="FooterChar"/>
    <w:uiPriority w:val="99"/>
    <w:unhideWhenUsed/>
    <w:rsid w:val="007D1818"/>
    <w:pPr>
      <w:tabs>
        <w:tab w:val="center" w:pos="4680"/>
        <w:tab w:val="right" w:pos="9360"/>
      </w:tabs>
    </w:pPr>
  </w:style>
  <w:style w:type="character" w:customStyle="1" w:styleId="FooterChar">
    <w:name w:val="Footer Char"/>
    <w:basedOn w:val="DefaultParagraphFont"/>
    <w:link w:val="Footer"/>
    <w:uiPriority w:val="99"/>
    <w:rsid w:val="007D1818"/>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AB452F"/>
    <w:rPr>
      <w:color w:val="954F72" w:themeColor="followedHyperlink"/>
      <w:u w:val="single"/>
    </w:rPr>
  </w:style>
  <w:style w:type="character" w:customStyle="1" w:styleId="UnresolvedMention1">
    <w:name w:val="Unresolved Mention1"/>
    <w:basedOn w:val="DefaultParagraphFont"/>
    <w:uiPriority w:val="99"/>
    <w:semiHidden/>
    <w:unhideWhenUsed/>
    <w:rsid w:val="00AB452F"/>
    <w:rPr>
      <w:color w:val="605E5C"/>
      <w:shd w:val="clear" w:color="auto" w:fill="E1DFDD"/>
    </w:rPr>
  </w:style>
  <w:style w:type="paragraph" w:styleId="Revision">
    <w:name w:val="Revision"/>
    <w:hidden/>
    <w:uiPriority w:val="99"/>
    <w:semiHidden/>
    <w:rsid w:val="0001500F"/>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D4624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D4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81942">
      <w:bodyDiv w:val="1"/>
      <w:marLeft w:val="0"/>
      <w:marRight w:val="0"/>
      <w:marTop w:val="0"/>
      <w:marBottom w:val="0"/>
      <w:divBdr>
        <w:top w:val="none" w:sz="0" w:space="0" w:color="auto"/>
        <w:left w:val="none" w:sz="0" w:space="0" w:color="auto"/>
        <w:bottom w:val="none" w:sz="0" w:space="0" w:color="auto"/>
        <w:right w:val="none" w:sz="0" w:space="0" w:color="auto"/>
      </w:divBdr>
    </w:div>
    <w:div w:id="1353265147">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5443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t.ly/CERSsandbo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ntentexplorer.smarterbalance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smarterbalanced.org/library/en/interim-assessments-overview.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aspp.org/ta-resources/interi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0700EB530AD4293BE2C1F75B92398" ma:contentTypeVersion="0" ma:contentTypeDescription="Create a new document." ma:contentTypeScope="" ma:versionID="96c976281fd191cac9bfebd60ae9c1f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0B1E3-2931-4BB1-B902-F91D96A43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BD6207-4799-469A-AB2C-DFE0BD23F125}">
  <ds:schemaRefs>
    <ds:schemaRef ds:uri="http://schemas.microsoft.com/sharepoint/v3/contenttype/forms"/>
  </ds:schemaRefs>
</ds:datastoreItem>
</file>

<file path=customXml/itemProps3.xml><?xml version="1.0" encoding="utf-8"?>
<ds:datastoreItem xmlns:ds="http://schemas.openxmlformats.org/officeDocument/2006/customXml" ds:itemID="{A816DA2B-5EB4-4C74-AB35-A3573A3473A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80EADDB4-1C9A-4425-8733-AA58D3C7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6</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October 2019 Memorandum Item X - Meeting Agendas (CA Dept of Education)</vt:lpstr>
    </vt:vector>
  </TitlesOfParts>
  <Company>California State Board of Education</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2019 Memo IMB-ADAD Item 02 - Information Memorandum (CA State Board of Education)</dc:title>
  <dc:subject>Update on Smarter Balanced Interim Assessments and Digital Library Resources.</dc:subject>
  <dc:creator/>
  <cp:keywords/>
  <dc:description/>
  <cp:lastPrinted>2019-10-15T17:19:00Z</cp:lastPrinted>
  <dcterms:created xsi:type="dcterms:W3CDTF">2019-08-21T15:51:00Z</dcterms:created>
  <dcterms:modified xsi:type="dcterms:W3CDTF">2019-10-15T18:22:00Z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0x010100E5C0700EB530AD4293BE2C1F75B92398</vt:lpwstr>
  </property>
</Properties>
</file>