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F53F" w14:textId="2B2DA30E" w:rsidR="00270344" w:rsidRPr="00FE0AB9" w:rsidRDefault="00455528" w:rsidP="00334DBA">
      <w:pPr>
        <w:pStyle w:val="Heading1"/>
        <w:pBdr>
          <w:bottom w:val="single" w:sz="4" w:space="1" w:color="auto"/>
        </w:pBdr>
        <w:spacing w:after="160" w:line="276" w:lineRule="auto"/>
      </w:pPr>
      <w:r w:rsidRPr="0065623E">
        <w:rPr>
          <w:caps w:val="0"/>
        </w:rPr>
        <w:t>CALIFORNIA</w:t>
      </w:r>
      <w:r>
        <w:rPr>
          <w:caps w:val="0"/>
        </w:rPr>
        <w:t xml:space="preserve"> </w:t>
      </w:r>
      <w:r w:rsidRPr="0065623E">
        <w:rPr>
          <w:caps w:val="0"/>
        </w:rPr>
        <w:t>WORKFORCE</w:t>
      </w:r>
      <w:r>
        <w:rPr>
          <w:caps w:val="0"/>
        </w:rPr>
        <w:t xml:space="preserve"> </w:t>
      </w:r>
      <w:r w:rsidRPr="0065623E">
        <w:rPr>
          <w:caps w:val="0"/>
        </w:rPr>
        <w:t>PATHWAYS</w:t>
      </w:r>
      <w:r>
        <w:rPr>
          <w:caps w:val="0"/>
        </w:rPr>
        <w:t xml:space="preserve"> </w:t>
      </w:r>
      <w:r w:rsidRPr="0065623E">
        <w:rPr>
          <w:caps w:val="0"/>
        </w:rPr>
        <w:t>JOINT</w:t>
      </w:r>
      <w:r>
        <w:rPr>
          <w:caps w:val="0"/>
        </w:rPr>
        <w:t xml:space="preserve"> </w:t>
      </w:r>
      <w:r w:rsidRPr="0065623E">
        <w:rPr>
          <w:caps w:val="0"/>
        </w:rPr>
        <w:t>ADVISORY</w:t>
      </w:r>
      <w:r>
        <w:rPr>
          <w:caps w:val="0"/>
        </w:rPr>
        <w:t xml:space="preserve"> </w:t>
      </w:r>
      <w:r w:rsidRPr="0065623E">
        <w:rPr>
          <w:caps w:val="0"/>
        </w:rPr>
        <w:t>COMMITTEE</w:t>
      </w:r>
      <w:r>
        <w:rPr>
          <w:caps w:val="0"/>
        </w:rPr>
        <w:br/>
      </w:r>
      <w:r w:rsidRPr="00FE0AB9">
        <w:rPr>
          <w:caps w:val="0"/>
        </w:rPr>
        <w:t>PRELIMINARY</w:t>
      </w:r>
      <w:r>
        <w:rPr>
          <w:caps w:val="0"/>
        </w:rPr>
        <w:t xml:space="preserve"> </w:t>
      </w:r>
      <w:r w:rsidRPr="00FE0AB9">
        <w:rPr>
          <w:caps w:val="0"/>
        </w:rPr>
        <w:t>REPORT</w:t>
      </w:r>
      <w:r>
        <w:rPr>
          <w:caps w:val="0"/>
        </w:rPr>
        <w:t xml:space="preserve"> O</w:t>
      </w:r>
      <w:r w:rsidRPr="00FE0AB9">
        <w:rPr>
          <w:caps w:val="0"/>
        </w:rPr>
        <w:t>F</w:t>
      </w:r>
      <w:r>
        <w:rPr>
          <w:caps w:val="0"/>
        </w:rPr>
        <w:t xml:space="preserve"> </w:t>
      </w:r>
      <w:r w:rsidRPr="00FE0AB9">
        <w:rPr>
          <w:caps w:val="0"/>
        </w:rPr>
        <w:t>ACTION</w:t>
      </w:r>
      <w:r>
        <w:rPr>
          <w:caps w:val="0"/>
        </w:rPr>
        <w:t>/DRAFT MINUTES</w:t>
      </w:r>
    </w:p>
    <w:p w14:paraId="014A3DA5" w14:textId="2CEE2D2E" w:rsidR="00270344" w:rsidRPr="009A425F" w:rsidRDefault="00596489" w:rsidP="00334DBA">
      <w:pPr>
        <w:spacing w:after="160"/>
        <w:jc w:val="center"/>
        <w:rPr>
          <w:b/>
          <w:bCs/>
        </w:rPr>
      </w:pPr>
      <w:r>
        <w:rPr>
          <w:b/>
          <w:bCs/>
        </w:rPr>
        <w:t>Monday</w:t>
      </w:r>
      <w:r w:rsidR="006A32B7" w:rsidRPr="009A425F">
        <w:rPr>
          <w:b/>
          <w:bCs/>
        </w:rPr>
        <w:t>,</w:t>
      </w:r>
      <w:r w:rsidR="003031BD" w:rsidRPr="009A425F">
        <w:rPr>
          <w:b/>
          <w:bCs/>
        </w:rPr>
        <w:t xml:space="preserve"> </w:t>
      </w:r>
      <w:r>
        <w:rPr>
          <w:b/>
          <w:bCs/>
        </w:rPr>
        <w:t>November 25</w:t>
      </w:r>
      <w:r w:rsidR="00B77115">
        <w:rPr>
          <w:b/>
          <w:bCs/>
        </w:rPr>
        <w:t>, 2024</w:t>
      </w:r>
    </w:p>
    <w:p w14:paraId="30A22A05" w14:textId="179F298A" w:rsidR="002E3533" w:rsidRDefault="002E3533" w:rsidP="00FF00A8">
      <w:pPr>
        <w:pStyle w:val="Heading3"/>
      </w:pPr>
      <w:r>
        <w:t>Members Participating Remotely</w:t>
      </w:r>
    </w:p>
    <w:p w14:paraId="6854627C" w14:textId="71D16C16" w:rsidR="002E3533" w:rsidRDefault="002E3533" w:rsidP="002E3533">
      <w:pPr>
        <w:pStyle w:val="ListParagraph"/>
        <w:numPr>
          <w:ilvl w:val="0"/>
          <w:numId w:val="13"/>
        </w:numPr>
        <w:spacing w:after="120"/>
        <w:contextualSpacing w:val="0"/>
      </w:pPr>
      <w:r>
        <w:t>James J. McQuillen, Chair, State Board of Education (SBE)</w:t>
      </w:r>
    </w:p>
    <w:p w14:paraId="13A8D8A6" w14:textId="7199BA79" w:rsidR="002E3533" w:rsidRDefault="002E3533" w:rsidP="002E3533">
      <w:pPr>
        <w:pStyle w:val="ListParagraph"/>
        <w:numPr>
          <w:ilvl w:val="0"/>
          <w:numId w:val="13"/>
        </w:numPr>
        <w:spacing w:after="120"/>
        <w:contextualSpacing w:val="0"/>
      </w:pPr>
      <w:r w:rsidRPr="00901E2C">
        <w:t>Francisco Escobedo</w:t>
      </w:r>
      <w:r>
        <w:t>, SBE</w:t>
      </w:r>
    </w:p>
    <w:p w14:paraId="1BBAB67E" w14:textId="1278D2EA" w:rsidR="002E3533" w:rsidRDefault="002E3533" w:rsidP="002E3533">
      <w:pPr>
        <w:pStyle w:val="ListParagraph"/>
        <w:numPr>
          <w:ilvl w:val="0"/>
          <w:numId w:val="13"/>
        </w:numPr>
        <w:spacing w:after="120"/>
        <w:contextualSpacing w:val="0"/>
      </w:pPr>
      <w:r>
        <w:t>Haydee Rodriguez, SBE</w:t>
      </w:r>
    </w:p>
    <w:p w14:paraId="13454012" w14:textId="33F28BAF" w:rsidR="002E3533" w:rsidRDefault="0079309B" w:rsidP="002E3533">
      <w:pPr>
        <w:pStyle w:val="ListParagraph"/>
        <w:numPr>
          <w:ilvl w:val="0"/>
          <w:numId w:val="13"/>
        </w:numPr>
        <w:spacing w:after="120"/>
        <w:contextualSpacing w:val="0"/>
      </w:pPr>
      <w:r>
        <w:t>Joseph Williams</w:t>
      </w:r>
      <w:r w:rsidR="002E3533">
        <w:t xml:space="preserve">, Vice Chair, </w:t>
      </w:r>
      <w:r w:rsidR="00EC4695" w:rsidRPr="00EC4695">
        <w:t>Board of Governors of the California Community Colleges</w:t>
      </w:r>
      <w:r w:rsidR="00EC4695">
        <w:t xml:space="preserve"> (BoG)</w:t>
      </w:r>
    </w:p>
    <w:p w14:paraId="7455FE45" w14:textId="53E1B0E2" w:rsidR="002E3533" w:rsidRDefault="0079309B" w:rsidP="002E3533">
      <w:pPr>
        <w:pStyle w:val="ListParagraph"/>
        <w:numPr>
          <w:ilvl w:val="0"/>
          <w:numId w:val="13"/>
        </w:numPr>
        <w:spacing w:after="120"/>
        <w:contextualSpacing w:val="0"/>
      </w:pPr>
      <w:r>
        <w:t>Bill Rawlings</w:t>
      </w:r>
      <w:r w:rsidR="002E3533">
        <w:t>, BoG</w:t>
      </w:r>
    </w:p>
    <w:p w14:paraId="24B77F9D" w14:textId="77777777" w:rsidR="002E3533" w:rsidRDefault="002E3533" w:rsidP="00FF00A8">
      <w:pPr>
        <w:pStyle w:val="Heading3"/>
      </w:pPr>
      <w:r>
        <w:t>Members Absent</w:t>
      </w:r>
    </w:p>
    <w:p w14:paraId="2EA76694" w14:textId="77777777" w:rsidR="002E3533" w:rsidRDefault="002E3533" w:rsidP="002E3533">
      <w:pPr>
        <w:pStyle w:val="ListParagraph"/>
        <w:numPr>
          <w:ilvl w:val="0"/>
          <w:numId w:val="16"/>
        </w:numPr>
        <w:spacing w:after="120"/>
        <w:contextualSpacing w:val="0"/>
      </w:pPr>
      <w:r>
        <w:t>None</w:t>
      </w:r>
    </w:p>
    <w:p w14:paraId="67170C9C" w14:textId="77777777" w:rsidR="002E3533" w:rsidRDefault="002E3533" w:rsidP="00FF00A8">
      <w:pPr>
        <w:pStyle w:val="Heading3"/>
      </w:pPr>
      <w:r>
        <w:t>Principal Staff</w:t>
      </w:r>
    </w:p>
    <w:p w14:paraId="3B367B77" w14:textId="3F11F820" w:rsidR="002E3533" w:rsidRDefault="002E3533" w:rsidP="002E3533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t>Erika</w:t>
      </w:r>
      <w:r w:rsidR="00EC4695">
        <w:t xml:space="preserve"> F.</w:t>
      </w:r>
      <w:r>
        <w:t xml:space="preserve"> Torres, Deputy Superintendent, C</w:t>
      </w:r>
      <w:r w:rsidR="00EC4695">
        <w:t xml:space="preserve">alifornia </w:t>
      </w:r>
      <w:r>
        <w:t>D</w:t>
      </w:r>
      <w:r w:rsidR="00EC4695">
        <w:t xml:space="preserve">epartment of </w:t>
      </w:r>
      <w:r>
        <w:t>E</w:t>
      </w:r>
      <w:r w:rsidR="00EC4695">
        <w:t>ducation (CDE)</w:t>
      </w:r>
    </w:p>
    <w:p w14:paraId="59326AD8" w14:textId="08A703CB" w:rsidR="00EC4695" w:rsidRDefault="00EC4695" w:rsidP="00EC4695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t>Jonathan Isler, Education Research and Evaluation Administrator, CDE</w:t>
      </w:r>
    </w:p>
    <w:p w14:paraId="342B48DE" w14:textId="11CBF994" w:rsidR="002E3533" w:rsidRDefault="002E3533" w:rsidP="002E3533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t>Rachel Moran, Staff Services Manager I, CDE</w:t>
      </w:r>
    </w:p>
    <w:p w14:paraId="16B98DC6" w14:textId="006B7213" w:rsidR="002E3533" w:rsidRDefault="002E3533" w:rsidP="002E3533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t>Sudha Sharma, Information Technology Manager I, CDE</w:t>
      </w:r>
    </w:p>
    <w:p w14:paraId="610D1C9C" w14:textId="77777777" w:rsidR="00EC4695" w:rsidRDefault="002E3533" w:rsidP="00EC4695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t>Anthony Cordova, Vice Chancellor, California Community Colleges Chancellor’s Office</w:t>
      </w:r>
      <w:r w:rsidR="00EC4695" w:rsidRPr="00EC4695">
        <w:t xml:space="preserve"> </w:t>
      </w:r>
    </w:p>
    <w:p w14:paraId="721E6F48" w14:textId="6DB57BBF" w:rsidR="002E3533" w:rsidRDefault="00EC4695" w:rsidP="00EC4695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t>Laura Rodriguez, Senior Policy Director, SBE</w:t>
      </w:r>
    </w:p>
    <w:p w14:paraId="7B972ECF" w14:textId="5E34348A" w:rsidR="002E3533" w:rsidRDefault="002E3533" w:rsidP="002E3533">
      <w:pPr>
        <w:spacing w:after="0"/>
      </w:pPr>
      <w:r w:rsidRPr="00D05956">
        <w:rPr>
          <w:b/>
        </w:rPr>
        <w:t>Please note that the complete proceedings of the</w:t>
      </w:r>
      <w:r>
        <w:rPr>
          <w:b/>
        </w:rPr>
        <w:t xml:space="preserve"> November 25, 2024</w:t>
      </w:r>
      <w:r w:rsidR="0065437D">
        <w:rPr>
          <w:b/>
        </w:rPr>
        <w:t>,</w:t>
      </w:r>
      <w:r w:rsidRPr="00D05956">
        <w:rPr>
          <w:b/>
        </w:rPr>
        <w:t xml:space="preserve"> </w:t>
      </w:r>
      <w:r>
        <w:rPr>
          <w:b/>
        </w:rPr>
        <w:t>CWPJAC meeting</w:t>
      </w:r>
      <w:r w:rsidRPr="00D05956">
        <w:rPr>
          <w:b/>
        </w:rPr>
        <w:t>, including closed-captioning, are available online at:</w:t>
      </w:r>
      <w:r w:rsidRPr="00D05956">
        <w:t xml:space="preserve"> </w:t>
      </w:r>
      <w:hyperlink r:id="rId8" w:history="1">
        <w:r w:rsidRPr="00EA6C5D">
          <w:rPr>
            <w:rStyle w:val="Hyperlink"/>
          </w:rPr>
          <w:t>https://www.cde.ca.gov/ci/ct/gi/workpathjac.asp</w:t>
        </w:r>
      </w:hyperlink>
      <w:r>
        <w:t xml:space="preserve"> </w:t>
      </w:r>
    </w:p>
    <w:p w14:paraId="71EBA3F2" w14:textId="77777777" w:rsidR="002E3533" w:rsidRDefault="002E3533" w:rsidP="002E3533">
      <w:pPr>
        <w:spacing w:after="160" w:line="259" w:lineRule="auto"/>
      </w:pPr>
      <w:r>
        <w:br w:type="page"/>
      </w:r>
    </w:p>
    <w:p w14:paraId="77FD78B7" w14:textId="5D42356B" w:rsidR="002E3533" w:rsidRPr="005B3BDB" w:rsidRDefault="002E3533" w:rsidP="005B3BDB">
      <w:pPr>
        <w:jc w:val="center"/>
        <w:rPr>
          <w:b/>
          <w:bCs/>
        </w:rPr>
      </w:pPr>
      <w:r w:rsidRPr="005B3BDB">
        <w:rPr>
          <w:b/>
          <w:bCs/>
        </w:rPr>
        <w:lastRenderedPageBreak/>
        <w:t>California Workforce Pathways Joint Advisory Committee</w:t>
      </w:r>
      <w:r w:rsidRPr="005B3BDB">
        <w:rPr>
          <w:b/>
          <w:bCs/>
        </w:rPr>
        <w:br/>
        <w:t>Public Meeting November 25, 2024</w:t>
      </w:r>
    </w:p>
    <w:p w14:paraId="0B8D6427" w14:textId="77777777" w:rsidR="00EC4695" w:rsidRPr="00EC4695" w:rsidRDefault="00EC4695" w:rsidP="00EC4695">
      <w:pPr>
        <w:spacing w:after="0"/>
      </w:pPr>
    </w:p>
    <w:p w14:paraId="585700DF" w14:textId="1EA1F1C4" w:rsidR="002E3533" w:rsidRDefault="002E3533" w:rsidP="00EC4695">
      <w:pPr>
        <w:jc w:val="center"/>
      </w:pPr>
      <w:r>
        <w:rPr>
          <w:b/>
        </w:rPr>
        <w:t xml:space="preserve">Monday, November 25, 2024 </w:t>
      </w:r>
      <w:r w:rsidRPr="008269E3">
        <w:rPr>
          <w:rFonts w:eastAsia="Times New Roman" w:cs="Arial"/>
          <w:b/>
          <w:bCs/>
          <w:szCs w:val="24"/>
        </w:rPr>
        <w:t xml:space="preserve">– </w:t>
      </w:r>
      <w:r>
        <w:rPr>
          <w:rFonts w:eastAsia="Times New Roman" w:cs="Arial"/>
          <w:b/>
          <w:bCs/>
          <w:szCs w:val="24"/>
        </w:rPr>
        <w:t>9:30</w:t>
      </w:r>
      <w:r w:rsidRPr="008269E3">
        <w:rPr>
          <w:b/>
        </w:rPr>
        <w:t xml:space="preserve"> a.m.</w:t>
      </w:r>
      <w:r>
        <w:rPr>
          <w:b/>
        </w:rPr>
        <w:t xml:space="preserve"> </w:t>
      </w:r>
      <w:r w:rsidRPr="00D05956">
        <w:rPr>
          <w:b/>
        </w:rPr>
        <w:t xml:space="preserve">Pacific Time </w:t>
      </w:r>
      <w:r w:rsidRPr="00D05956">
        <w:rPr>
          <w:rFonts w:cs="Arial"/>
          <w:b/>
        </w:rPr>
        <w:t>±</w:t>
      </w:r>
      <w:r w:rsidRPr="00D05956">
        <w:rPr>
          <w:b/>
        </w:rPr>
        <w:br/>
      </w:r>
      <w:r>
        <w:t>California Department of Education</w:t>
      </w:r>
      <w:r>
        <w:br/>
        <w:t>1430 N Street, Room 1101</w:t>
      </w:r>
      <w:r>
        <w:br/>
        <w:t>Sacramento, California 95814</w:t>
      </w:r>
    </w:p>
    <w:p w14:paraId="62F9C258" w14:textId="45C4AE37" w:rsidR="002E3533" w:rsidRDefault="002E3533" w:rsidP="0063024D">
      <w:pPr>
        <w:pStyle w:val="ListParagraph"/>
        <w:numPr>
          <w:ilvl w:val="0"/>
          <w:numId w:val="15"/>
        </w:numPr>
        <w:spacing w:after="0"/>
        <w:contextualSpacing w:val="0"/>
      </w:pPr>
      <w:r>
        <w:t>Call to Order</w:t>
      </w:r>
    </w:p>
    <w:p w14:paraId="22A18383" w14:textId="77777777" w:rsidR="002E3533" w:rsidRDefault="002E3533" w:rsidP="0063024D">
      <w:pPr>
        <w:pStyle w:val="ListParagraph"/>
        <w:numPr>
          <w:ilvl w:val="0"/>
          <w:numId w:val="15"/>
        </w:numPr>
        <w:spacing w:after="0"/>
        <w:contextualSpacing w:val="0"/>
      </w:pPr>
      <w:r>
        <w:t>Announcements</w:t>
      </w:r>
    </w:p>
    <w:p w14:paraId="7CBA45D4" w14:textId="77777777" w:rsidR="002E3533" w:rsidRDefault="002E3533" w:rsidP="0063024D">
      <w:pPr>
        <w:pStyle w:val="ListParagraph"/>
        <w:numPr>
          <w:ilvl w:val="0"/>
          <w:numId w:val="15"/>
        </w:numPr>
        <w:spacing w:after="0"/>
        <w:contextualSpacing w:val="0"/>
      </w:pPr>
      <w:r>
        <w:t>Agenda Items</w:t>
      </w:r>
    </w:p>
    <w:p w14:paraId="1115D639" w14:textId="31E6859C" w:rsidR="002E3533" w:rsidRDefault="002E3533" w:rsidP="002E3533">
      <w:pPr>
        <w:pStyle w:val="ListParagraph"/>
        <w:numPr>
          <w:ilvl w:val="0"/>
          <w:numId w:val="15"/>
        </w:numPr>
        <w:spacing w:after="0"/>
        <w:contextualSpacing w:val="0"/>
      </w:pPr>
      <w:r>
        <w:t>Adjournment</w:t>
      </w:r>
    </w:p>
    <w:p w14:paraId="0DC7F418" w14:textId="546165ED" w:rsidR="002E3533" w:rsidRDefault="00EC4695" w:rsidP="002E3533">
      <w:pPr>
        <w:spacing w:before="240"/>
        <w:rPr>
          <w:b/>
        </w:rPr>
      </w:pPr>
      <w:r>
        <w:rPr>
          <w:b/>
        </w:rPr>
        <w:t xml:space="preserve">Chair McQuillen </w:t>
      </w:r>
      <w:r w:rsidR="002E3533" w:rsidRPr="00E84968">
        <w:rPr>
          <w:b/>
        </w:rPr>
        <w:t xml:space="preserve">called the meeting to order at approximately </w:t>
      </w:r>
      <w:r>
        <w:rPr>
          <w:b/>
        </w:rPr>
        <w:t>9</w:t>
      </w:r>
      <w:r w:rsidR="002E3533" w:rsidRPr="008269E3">
        <w:rPr>
          <w:b/>
        </w:rPr>
        <w:t>:</w:t>
      </w:r>
      <w:r>
        <w:rPr>
          <w:b/>
        </w:rPr>
        <w:t>37</w:t>
      </w:r>
      <w:r w:rsidR="002E3533" w:rsidRPr="008269E3">
        <w:rPr>
          <w:b/>
        </w:rPr>
        <w:t xml:space="preserve"> a.m.</w:t>
      </w:r>
    </w:p>
    <w:p w14:paraId="117B0A97" w14:textId="0539EA01" w:rsidR="00564CD7" w:rsidRPr="00FF00A8" w:rsidRDefault="00FF00A8" w:rsidP="00FF00A8">
      <w:pPr>
        <w:pStyle w:val="Heading2"/>
        <w:jc w:val="center"/>
        <w:rPr>
          <w:sz w:val="32"/>
          <w:szCs w:val="36"/>
        </w:rPr>
      </w:pPr>
      <w:r w:rsidRPr="00FF00A8">
        <w:rPr>
          <w:sz w:val="32"/>
          <w:szCs w:val="36"/>
        </w:rPr>
        <w:t>AGENDA ITEMS</w:t>
      </w:r>
    </w:p>
    <w:p w14:paraId="4978695F" w14:textId="0372908B" w:rsidR="00C709AC" w:rsidRPr="00EC4695" w:rsidRDefault="00C709AC" w:rsidP="00FF00A8">
      <w:pPr>
        <w:pStyle w:val="Heading3"/>
      </w:pPr>
      <w:r w:rsidRPr="00EC4695">
        <w:t>Item 01</w:t>
      </w:r>
    </w:p>
    <w:p w14:paraId="2B6F440B" w14:textId="77777777" w:rsidR="00C709AC" w:rsidRPr="005E3A15" w:rsidRDefault="00C709AC" w:rsidP="00C709AC">
      <w:pPr>
        <w:rPr>
          <w:rFonts w:cs="Arial"/>
          <w:szCs w:val="24"/>
        </w:rPr>
      </w:pPr>
      <w:r w:rsidRPr="005E3A15">
        <w:rPr>
          <w:rFonts w:cs="Arial"/>
          <w:b/>
          <w:szCs w:val="24"/>
        </w:rPr>
        <w:t>Subject: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Approval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of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California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Workforce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Pathways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Joint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Advisory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Committee’s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April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26,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2024,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Preliminary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Report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of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Action.</w:t>
      </w:r>
    </w:p>
    <w:p w14:paraId="66922E5D" w14:textId="77777777" w:rsidR="00C709AC" w:rsidRPr="005E3A15" w:rsidRDefault="00C709AC" w:rsidP="00C709AC">
      <w:pPr>
        <w:rPr>
          <w:rFonts w:cs="Arial"/>
          <w:szCs w:val="24"/>
        </w:rPr>
      </w:pPr>
      <w:r w:rsidRPr="005E3A15">
        <w:rPr>
          <w:rFonts w:cs="Arial"/>
          <w:b/>
          <w:bCs/>
          <w:szCs w:val="24"/>
        </w:rPr>
        <w:t>Type</w:t>
      </w:r>
      <w:r>
        <w:rPr>
          <w:rFonts w:cs="Arial"/>
          <w:b/>
          <w:bCs/>
          <w:szCs w:val="24"/>
        </w:rPr>
        <w:t xml:space="preserve"> </w:t>
      </w:r>
      <w:r w:rsidRPr="005E3A15">
        <w:rPr>
          <w:rFonts w:cs="Arial"/>
          <w:b/>
          <w:bCs/>
          <w:szCs w:val="24"/>
        </w:rPr>
        <w:t>of</w:t>
      </w:r>
      <w:r>
        <w:rPr>
          <w:rFonts w:cs="Arial"/>
          <w:b/>
          <w:bCs/>
          <w:szCs w:val="24"/>
        </w:rPr>
        <w:t xml:space="preserve"> </w:t>
      </w:r>
      <w:r w:rsidRPr="005E3A15">
        <w:rPr>
          <w:rFonts w:cs="Arial"/>
          <w:b/>
          <w:bCs/>
          <w:szCs w:val="24"/>
        </w:rPr>
        <w:t>Action:</w:t>
      </w:r>
      <w:r>
        <w:rPr>
          <w:rFonts w:cs="Arial"/>
          <w:b/>
          <w:bCs/>
          <w:szCs w:val="24"/>
        </w:rPr>
        <w:t xml:space="preserve"> </w:t>
      </w:r>
      <w:r w:rsidRPr="005E3A15">
        <w:rPr>
          <w:rFonts w:cs="Arial"/>
          <w:szCs w:val="24"/>
        </w:rPr>
        <w:t>Action,</w:t>
      </w:r>
      <w:r>
        <w:rPr>
          <w:rFonts w:cs="Arial"/>
          <w:szCs w:val="24"/>
        </w:rPr>
        <w:t xml:space="preserve"> </w:t>
      </w:r>
      <w:r w:rsidRPr="005E3A15">
        <w:rPr>
          <w:rFonts w:cs="Arial"/>
          <w:szCs w:val="24"/>
        </w:rPr>
        <w:t>Information</w:t>
      </w:r>
    </w:p>
    <w:p w14:paraId="7DBB0140" w14:textId="04E0432B" w:rsidR="00303BC9" w:rsidRPr="00A415DA" w:rsidRDefault="00303BC9" w:rsidP="00334DBA">
      <w:pPr>
        <w:spacing w:before="120" w:after="160"/>
      </w:pPr>
      <w:r w:rsidRPr="00A415DA">
        <w:rPr>
          <w:b/>
        </w:rPr>
        <w:t>A</w:t>
      </w:r>
      <w:r w:rsidR="00EC4695">
        <w:rPr>
          <w:b/>
        </w:rPr>
        <w:t>CTION</w:t>
      </w:r>
      <w:r w:rsidRPr="00A415DA">
        <w:rPr>
          <w:b/>
        </w:rPr>
        <w:t xml:space="preserve">: </w:t>
      </w:r>
      <w:r w:rsidR="00C709AC">
        <w:t>Vice Chair</w:t>
      </w:r>
      <w:r w:rsidRPr="00A415DA">
        <w:t xml:space="preserve"> </w:t>
      </w:r>
      <w:r w:rsidR="00C709AC">
        <w:t>Rawlings</w:t>
      </w:r>
      <w:r w:rsidRPr="00A415DA">
        <w:t xml:space="preserve"> moved to approve</w:t>
      </w:r>
      <w:r w:rsidR="00C709AC">
        <w:t xml:space="preserve"> </w:t>
      </w:r>
      <w:r w:rsidR="00EC4695">
        <w:t xml:space="preserve">Item 01. </w:t>
      </w:r>
      <w:r w:rsidRPr="00A415DA">
        <w:t xml:space="preserve">Member </w:t>
      </w:r>
      <w:r>
        <w:t>Rodriguez</w:t>
      </w:r>
      <w:r w:rsidRPr="00A415DA">
        <w:t xml:space="preserve"> seconded the motion.</w:t>
      </w:r>
    </w:p>
    <w:p w14:paraId="0A2BE16D" w14:textId="43ECDBEC" w:rsidR="00303BC9" w:rsidRPr="00A415DA" w:rsidRDefault="00303BC9" w:rsidP="00334DBA">
      <w:pPr>
        <w:spacing w:before="120" w:after="160"/>
      </w:pPr>
      <w:r w:rsidRPr="00A415DA">
        <w:rPr>
          <w:b/>
        </w:rPr>
        <w:t>Yes Votes:</w:t>
      </w:r>
      <w:r w:rsidRPr="00A415DA">
        <w:t xml:space="preserve"> </w:t>
      </w:r>
      <w:r w:rsidR="00EC4695">
        <w:t>Chair McQuillen, Vice Chair Rawlings, Member Escobedo, Member Rodriguez, and Member Williams</w:t>
      </w:r>
    </w:p>
    <w:p w14:paraId="5073B8BC" w14:textId="77777777" w:rsidR="00303BC9" w:rsidRPr="00A415DA" w:rsidRDefault="00303BC9" w:rsidP="00334DBA">
      <w:pPr>
        <w:spacing w:before="120" w:after="160"/>
      </w:pPr>
      <w:r w:rsidRPr="00A415DA">
        <w:rPr>
          <w:b/>
        </w:rPr>
        <w:t>No votes:</w:t>
      </w:r>
      <w:r w:rsidRPr="00A415DA">
        <w:t xml:space="preserve"> None</w:t>
      </w:r>
    </w:p>
    <w:p w14:paraId="0282EF99" w14:textId="7CC805E5" w:rsidR="00303BC9" w:rsidRPr="008B4460" w:rsidRDefault="00303BC9" w:rsidP="00334DBA">
      <w:pPr>
        <w:spacing w:before="120" w:after="160"/>
      </w:pPr>
      <w:r w:rsidRPr="00A415DA">
        <w:rPr>
          <w:b/>
        </w:rPr>
        <w:t xml:space="preserve">Absent Members: </w:t>
      </w:r>
      <w:r w:rsidR="00C709AC">
        <w:t>None</w:t>
      </w:r>
    </w:p>
    <w:p w14:paraId="742E7840" w14:textId="77777777" w:rsidR="00303BC9" w:rsidRPr="00FE0AB9" w:rsidRDefault="00303BC9" w:rsidP="00334DBA">
      <w:pPr>
        <w:spacing w:before="120" w:after="160"/>
      </w:pPr>
      <w:r w:rsidRPr="00FE0AB9">
        <w:rPr>
          <w:b/>
        </w:rPr>
        <w:t>Abstentions:</w:t>
      </w:r>
      <w:r>
        <w:t xml:space="preserve"> None</w:t>
      </w:r>
    </w:p>
    <w:p w14:paraId="35C82DE2" w14:textId="77777777" w:rsidR="00303BC9" w:rsidRPr="00FE0AB9" w:rsidRDefault="00303BC9" w:rsidP="00334DBA">
      <w:pPr>
        <w:spacing w:before="120" w:after="160"/>
      </w:pPr>
      <w:proofErr w:type="gramStart"/>
      <w:r w:rsidRPr="00FE0AB9">
        <w:rPr>
          <w:b/>
        </w:rPr>
        <w:t>Recusals</w:t>
      </w:r>
      <w:proofErr w:type="gramEnd"/>
      <w:r w:rsidRPr="00FE0AB9">
        <w:rPr>
          <w:b/>
        </w:rPr>
        <w:t>:</w:t>
      </w:r>
      <w:r>
        <w:t xml:space="preserve"> </w:t>
      </w:r>
      <w:r w:rsidRPr="00FE0AB9">
        <w:t>None</w:t>
      </w:r>
    </w:p>
    <w:p w14:paraId="22F57E41" w14:textId="77777777" w:rsidR="00EC4695" w:rsidRDefault="00303BC9" w:rsidP="00EC4695">
      <w:pPr>
        <w:spacing w:before="240" w:after="160"/>
      </w:pPr>
      <w:r w:rsidRPr="00FE0AB9">
        <w:t>The</w:t>
      </w:r>
      <w:r>
        <w:t xml:space="preserve"> </w:t>
      </w:r>
      <w:r w:rsidRPr="00FE0AB9">
        <w:t>motion</w:t>
      </w:r>
      <w:r>
        <w:t xml:space="preserve"> </w:t>
      </w:r>
      <w:r w:rsidRPr="00FE0AB9">
        <w:t>passed</w:t>
      </w:r>
      <w:r>
        <w:t xml:space="preserve"> </w:t>
      </w:r>
      <w:r w:rsidRPr="00FE0AB9">
        <w:t>with</w:t>
      </w:r>
      <w:r>
        <w:t xml:space="preserve"> </w:t>
      </w:r>
      <w:r w:rsidRPr="00A415DA">
        <w:t>f</w:t>
      </w:r>
      <w:r w:rsidR="00C709AC">
        <w:t>ive</w:t>
      </w:r>
      <w:r w:rsidRPr="00A415DA">
        <w:t xml:space="preserve"> v</w:t>
      </w:r>
      <w:r w:rsidRPr="00FE0AB9">
        <w:t>otes.</w:t>
      </w:r>
    </w:p>
    <w:p w14:paraId="1F50124D" w14:textId="77777777" w:rsidR="00EC4695" w:rsidRPr="00EC4695" w:rsidRDefault="00EC4695" w:rsidP="00FF00A8">
      <w:pPr>
        <w:pStyle w:val="Heading3"/>
      </w:pPr>
      <w:r w:rsidRPr="00EC4695">
        <w:t>Item 02</w:t>
      </w:r>
    </w:p>
    <w:p w14:paraId="5DDAC5E0" w14:textId="77777777" w:rsidR="00EC4695" w:rsidRPr="005E3A15" w:rsidRDefault="00EC4695" w:rsidP="00EC469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E3A15">
        <w:rPr>
          <w:rFonts w:eastAsia="Times New Roman" w:cs="Arial"/>
          <w:b/>
          <w:bCs/>
          <w:color w:val="000000"/>
          <w:szCs w:val="24"/>
        </w:rPr>
        <w:t>Subject: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Update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on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the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California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State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Plan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for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Career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Technical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Education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Project.</w:t>
      </w:r>
    </w:p>
    <w:p w14:paraId="0402F6E1" w14:textId="77777777" w:rsidR="00EC4695" w:rsidRPr="00F00CE7" w:rsidRDefault="00EC4695" w:rsidP="00EC469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 w:rsidRPr="00F00CE7">
        <w:rPr>
          <w:rStyle w:val="Strong"/>
          <w:rFonts w:ascii="Arial" w:eastAsiaTheme="majorEastAsia" w:hAnsi="Arial" w:cs="Arial"/>
          <w:color w:val="000000"/>
        </w:rPr>
        <w:t>Type of Action:</w:t>
      </w:r>
      <w:r w:rsidRPr="00F00CE7">
        <w:rPr>
          <w:rFonts w:ascii="Arial" w:hAnsi="Arial" w:cs="Arial"/>
          <w:color w:val="000000"/>
        </w:rPr>
        <w:t xml:space="preserve"> Information</w:t>
      </w:r>
    </w:p>
    <w:p w14:paraId="423B1273" w14:textId="77777777" w:rsidR="00EC4695" w:rsidRPr="00737550" w:rsidRDefault="00EC4695" w:rsidP="00EC4695">
      <w:pPr>
        <w:rPr>
          <w:rFonts w:eastAsia="Times New Roman" w:cs="Times New Roman"/>
          <w:szCs w:val="24"/>
        </w:rPr>
      </w:pPr>
      <w:r w:rsidRPr="00191CF7">
        <w:rPr>
          <w:rFonts w:cs="Arial"/>
          <w:b/>
          <w:szCs w:val="24"/>
        </w:rPr>
        <w:t xml:space="preserve">Recommendation: </w:t>
      </w:r>
      <w:r w:rsidRPr="00737550">
        <w:rPr>
          <w:rFonts w:eastAsia="Times New Roman" w:cs="Times New Roman"/>
          <w:szCs w:val="24"/>
        </w:rPr>
        <w:t xml:space="preserve">Information only. No specific action is recommended. </w:t>
      </w:r>
    </w:p>
    <w:p w14:paraId="6F3F92BA" w14:textId="77777777" w:rsidR="00EC4695" w:rsidRPr="00E165F3" w:rsidRDefault="00EC4695" w:rsidP="00EC4695">
      <w:pPr>
        <w:rPr>
          <w:rFonts w:eastAsiaTheme="minorEastAsia" w:cs="Arial"/>
          <w:szCs w:val="24"/>
        </w:rPr>
      </w:pPr>
      <w:r w:rsidRPr="007A205C">
        <w:rPr>
          <w:b/>
        </w:rPr>
        <w:lastRenderedPageBreak/>
        <w:t>ACTION:</w:t>
      </w:r>
      <w:r>
        <w:rPr>
          <w:b/>
        </w:rPr>
        <w:t xml:space="preserve"> </w:t>
      </w:r>
      <w:r>
        <w:t>No Action Taken.</w:t>
      </w:r>
    </w:p>
    <w:p w14:paraId="173B9DF2" w14:textId="2C07310B" w:rsidR="00EC4695" w:rsidRPr="00EC4695" w:rsidRDefault="00EC4695" w:rsidP="00FF00A8">
      <w:pPr>
        <w:pStyle w:val="Heading3"/>
      </w:pPr>
      <w:r w:rsidRPr="00EC4695">
        <w:t>Item 03</w:t>
      </w:r>
    </w:p>
    <w:p w14:paraId="0DE3D383" w14:textId="77777777" w:rsidR="00EC4695" w:rsidRPr="005E3A15" w:rsidRDefault="00EC4695" w:rsidP="00EC469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E3A15">
        <w:rPr>
          <w:rFonts w:eastAsia="Times New Roman" w:cs="Arial"/>
          <w:b/>
          <w:bCs/>
          <w:color w:val="000000"/>
          <w:szCs w:val="24"/>
        </w:rPr>
        <w:t>Subject: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Career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Technical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Education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Data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Report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and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Timeline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in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Meeting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the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Career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Technical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Education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Incentive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Grant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Data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Metrics,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Pursuant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to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California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i/>
          <w:iCs/>
          <w:color w:val="000000"/>
          <w:szCs w:val="24"/>
        </w:rPr>
        <w:t>Education</w:t>
      </w:r>
      <w:r>
        <w:rPr>
          <w:rFonts w:eastAsia="Times New Roman" w:cs="Arial"/>
          <w:i/>
          <w:iCs/>
          <w:color w:val="000000"/>
          <w:szCs w:val="24"/>
        </w:rPr>
        <w:t xml:space="preserve"> </w:t>
      </w:r>
      <w:r w:rsidRPr="005E3A15">
        <w:rPr>
          <w:rFonts w:eastAsia="Times New Roman" w:cs="Arial"/>
          <w:i/>
          <w:iCs/>
          <w:color w:val="000000"/>
          <w:szCs w:val="24"/>
        </w:rPr>
        <w:t>Code</w:t>
      </w:r>
      <w:r>
        <w:rPr>
          <w:rFonts w:eastAsia="Times New Roman" w:cs="Arial"/>
          <w:i/>
          <w:iCs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Section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53071.</w:t>
      </w:r>
    </w:p>
    <w:p w14:paraId="2DCE6E61" w14:textId="77777777" w:rsidR="00EC4695" w:rsidRDefault="00EC4695" w:rsidP="00EC469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E3A15">
        <w:rPr>
          <w:rFonts w:eastAsia="Times New Roman" w:cs="Arial"/>
          <w:b/>
          <w:bCs/>
          <w:color w:val="000000"/>
          <w:szCs w:val="24"/>
        </w:rPr>
        <w:t>Type</w:t>
      </w:r>
      <w:r>
        <w:rPr>
          <w:rFonts w:eastAsia="Times New Roman" w:cs="Arial"/>
          <w:b/>
          <w:bCs/>
          <w:color w:val="000000"/>
          <w:szCs w:val="24"/>
        </w:rPr>
        <w:t xml:space="preserve"> </w:t>
      </w:r>
      <w:r w:rsidRPr="005E3A15">
        <w:rPr>
          <w:rFonts w:eastAsia="Times New Roman" w:cs="Arial"/>
          <w:b/>
          <w:bCs/>
          <w:color w:val="000000"/>
          <w:szCs w:val="24"/>
        </w:rPr>
        <w:t>of</w:t>
      </w:r>
      <w:r>
        <w:rPr>
          <w:rFonts w:eastAsia="Times New Roman" w:cs="Arial"/>
          <w:b/>
          <w:bCs/>
          <w:color w:val="000000"/>
          <w:szCs w:val="24"/>
        </w:rPr>
        <w:t xml:space="preserve"> </w:t>
      </w:r>
      <w:r w:rsidRPr="005E3A15">
        <w:rPr>
          <w:rFonts w:eastAsia="Times New Roman" w:cs="Arial"/>
          <w:b/>
          <w:bCs/>
          <w:color w:val="000000"/>
          <w:szCs w:val="24"/>
        </w:rPr>
        <w:t>Action:</w:t>
      </w:r>
      <w:r>
        <w:rPr>
          <w:rFonts w:eastAsia="Times New Roman" w:cs="Arial"/>
          <w:color w:val="000000"/>
          <w:szCs w:val="24"/>
        </w:rPr>
        <w:t xml:space="preserve"> </w:t>
      </w:r>
      <w:r w:rsidRPr="005E3A15">
        <w:rPr>
          <w:rFonts w:eastAsia="Times New Roman" w:cs="Arial"/>
          <w:color w:val="000000"/>
          <w:szCs w:val="24"/>
        </w:rPr>
        <w:t>Information</w:t>
      </w:r>
    </w:p>
    <w:p w14:paraId="35C6C118" w14:textId="77777777" w:rsidR="00EC4695" w:rsidRPr="00737550" w:rsidRDefault="00EC4695" w:rsidP="00EC4695">
      <w:pPr>
        <w:rPr>
          <w:rFonts w:eastAsia="Times New Roman" w:cs="Times New Roman"/>
          <w:szCs w:val="24"/>
        </w:rPr>
      </w:pPr>
      <w:r w:rsidRPr="00191CF7">
        <w:rPr>
          <w:rFonts w:cs="Arial"/>
          <w:b/>
          <w:szCs w:val="24"/>
        </w:rPr>
        <w:t xml:space="preserve">Recommendation: </w:t>
      </w:r>
      <w:r w:rsidRPr="00737550">
        <w:rPr>
          <w:rFonts w:eastAsia="Times New Roman" w:cs="Times New Roman"/>
          <w:szCs w:val="24"/>
        </w:rPr>
        <w:t xml:space="preserve">Information only. No specific action is recommended. </w:t>
      </w:r>
    </w:p>
    <w:p w14:paraId="24EA7C4E" w14:textId="77777777" w:rsidR="00EC4695" w:rsidRPr="00E165F3" w:rsidRDefault="00EC4695" w:rsidP="00EC4695">
      <w:pPr>
        <w:rPr>
          <w:rFonts w:eastAsiaTheme="minorEastAsia" w:cs="Arial"/>
          <w:szCs w:val="24"/>
        </w:rPr>
      </w:pPr>
      <w:r w:rsidRPr="007A205C">
        <w:rPr>
          <w:b/>
        </w:rPr>
        <w:t>ACTION:</w:t>
      </w:r>
      <w:r>
        <w:rPr>
          <w:b/>
        </w:rPr>
        <w:t xml:space="preserve"> </w:t>
      </w:r>
      <w:r>
        <w:t>No Action Taken.</w:t>
      </w:r>
    </w:p>
    <w:p w14:paraId="434C8F53" w14:textId="6732CD29" w:rsidR="00F30A19" w:rsidRPr="00EC4695" w:rsidRDefault="00F30A19" w:rsidP="00FF00A8">
      <w:pPr>
        <w:pStyle w:val="Heading3"/>
      </w:pPr>
      <w:r w:rsidRPr="00EC4695">
        <w:t>Item 0</w:t>
      </w:r>
      <w:r w:rsidR="00EC4695" w:rsidRPr="00EC4695">
        <w:t>4</w:t>
      </w:r>
    </w:p>
    <w:p w14:paraId="1D8698CC" w14:textId="77777777" w:rsidR="00EC4695" w:rsidRPr="00C60AF0" w:rsidRDefault="00EC4695" w:rsidP="00EC4695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Times New Roman" w:cs="Times New Roman"/>
          <w:bCs/>
          <w:szCs w:val="24"/>
        </w:rPr>
      </w:pPr>
      <w:r w:rsidRPr="00727D8B">
        <w:rPr>
          <w:rFonts w:cs="Arial"/>
          <w:b/>
          <w:szCs w:val="24"/>
        </w:rPr>
        <w:t xml:space="preserve">Subject: </w:t>
      </w:r>
      <w:r w:rsidRPr="00C60AF0">
        <w:rPr>
          <w:rFonts w:eastAsia="Times New Roman" w:cs="Times New Roman"/>
          <w:bCs/>
          <w:szCs w:val="24"/>
        </w:rPr>
        <w:t>GENERAL PUBLIC COMMENT.</w:t>
      </w:r>
    </w:p>
    <w:p w14:paraId="4FA08980" w14:textId="6D556845" w:rsidR="00EC4695" w:rsidRPr="00C60AF0" w:rsidRDefault="00EC4695" w:rsidP="00EC4695">
      <w:pPr>
        <w:spacing w:after="0"/>
        <w:rPr>
          <w:rFonts w:eastAsia="Times New Roman" w:cs="Times New Roman"/>
          <w:szCs w:val="24"/>
        </w:rPr>
      </w:pPr>
      <w:r w:rsidRPr="00C60AF0">
        <w:rPr>
          <w:rFonts w:eastAsia="Times New Roman" w:cs="Times New Roman"/>
          <w:snapToGrid w:val="0"/>
          <w:szCs w:val="24"/>
        </w:rPr>
        <w:t xml:space="preserve">Public Comment is invited on any matter </w:t>
      </w:r>
      <w:r w:rsidRPr="00C60AF0">
        <w:rPr>
          <w:rFonts w:eastAsia="Times New Roman" w:cs="Times New Roman"/>
          <w:b/>
          <w:snapToGrid w:val="0"/>
          <w:szCs w:val="24"/>
        </w:rPr>
        <w:t>not</w:t>
      </w:r>
      <w:r w:rsidRPr="00C60AF0">
        <w:rPr>
          <w:rFonts w:eastAsia="Times New Roman" w:cs="Times New Roman"/>
          <w:snapToGrid w:val="0"/>
          <w:szCs w:val="24"/>
        </w:rPr>
        <w:t xml:space="preserve"> included on the printed agenda. Depending on the number of individuals wishing to address the </w:t>
      </w:r>
      <w:r>
        <w:rPr>
          <w:rFonts w:eastAsia="Times New Roman" w:cs="Times New Roman"/>
          <w:snapToGrid w:val="0"/>
          <w:szCs w:val="24"/>
        </w:rPr>
        <w:t>CWPJAC</w:t>
      </w:r>
      <w:r w:rsidRPr="00C60AF0">
        <w:rPr>
          <w:rFonts w:eastAsia="Times New Roman" w:cs="Times New Roman"/>
          <w:snapToGrid w:val="0"/>
          <w:szCs w:val="24"/>
        </w:rPr>
        <w:t>.</w:t>
      </w:r>
      <w:r>
        <w:rPr>
          <w:rFonts w:eastAsia="Times New Roman" w:cs="Times New Roman"/>
          <w:snapToGrid w:val="0"/>
          <w:szCs w:val="24"/>
        </w:rPr>
        <w:br/>
      </w:r>
    </w:p>
    <w:p w14:paraId="14CC633E" w14:textId="77777777" w:rsidR="00270344" w:rsidRPr="001022AB" w:rsidRDefault="00270344" w:rsidP="00334DBA">
      <w:pPr>
        <w:pStyle w:val="Heading2"/>
        <w:pBdr>
          <w:top w:val="single" w:sz="4" w:space="12" w:color="auto"/>
        </w:pBdr>
        <w:spacing w:after="160"/>
        <w:jc w:val="center"/>
        <w:rPr>
          <w:caps/>
          <w:sz w:val="32"/>
        </w:rPr>
      </w:pPr>
      <w:r w:rsidRPr="001022AB">
        <w:rPr>
          <w:caps/>
          <w:sz w:val="32"/>
        </w:rPr>
        <w:t>Adjournment</w:t>
      </w:r>
    </w:p>
    <w:p w14:paraId="00080869" w14:textId="736A865C" w:rsidR="00C17D81" w:rsidRDefault="00270344" w:rsidP="00334DBA">
      <w:pPr>
        <w:spacing w:before="240" w:after="160"/>
      </w:pPr>
      <w:r w:rsidRPr="00A415DA">
        <w:t>Chair</w:t>
      </w:r>
      <w:r w:rsidR="003031BD" w:rsidRPr="00A415DA">
        <w:t xml:space="preserve"> </w:t>
      </w:r>
      <w:r w:rsidR="00AA0DE3">
        <w:t>McQuillen</w:t>
      </w:r>
      <w:r w:rsidR="003031BD" w:rsidRPr="00A415DA">
        <w:t xml:space="preserve"> </w:t>
      </w:r>
      <w:r w:rsidRPr="00A415DA">
        <w:t>adjourned</w:t>
      </w:r>
      <w:r w:rsidR="003031BD" w:rsidRPr="00A415DA">
        <w:t xml:space="preserve"> </w:t>
      </w:r>
      <w:r w:rsidRPr="00A415DA">
        <w:t>the</w:t>
      </w:r>
      <w:r w:rsidR="003031BD" w:rsidRPr="00A415DA">
        <w:t xml:space="preserve"> </w:t>
      </w:r>
      <w:r w:rsidRPr="00A415DA">
        <w:t>meeting</w:t>
      </w:r>
      <w:r w:rsidR="003031BD" w:rsidRPr="00A415DA">
        <w:t xml:space="preserve"> </w:t>
      </w:r>
      <w:r w:rsidRPr="00A415DA">
        <w:t>at</w:t>
      </w:r>
      <w:r w:rsidR="003031BD" w:rsidRPr="00A415DA">
        <w:t xml:space="preserve"> </w:t>
      </w:r>
      <w:r w:rsidRPr="00A415DA">
        <w:t>approximately</w:t>
      </w:r>
      <w:r w:rsidR="003031BD" w:rsidRPr="00A415DA">
        <w:t xml:space="preserve"> </w:t>
      </w:r>
      <w:r w:rsidR="00A415DA">
        <w:t>1</w:t>
      </w:r>
      <w:r w:rsidR="0063024D">
        <w:t>1</w:t>
      </w:r>
      <w:r w:rsidR="00A415DA">
        <w:t>:</w:t>
      </w:r>
      <w:r w:rsidR="00AA0DE3">
        <w:t>0</w:t>
      </w:r>
      <w:r w:rsidR="0063024D">
        <w:t>7</w:t>
      </w:r>
      <w:r w:rsidR="003031BD" w:rsidRPr="00A415DA">
        <w:t xml:space="preserve"> </w:t>
      </w:r>
      <w:r w:rsidR="0066370B" w:rsidRPr="00A415DA">
        <w:t>a</w:t>
      </w:r>
      <w:r w:rsidR="00315B67" w:rsidRPr="00A415DA">
        <w:t>.</w:t>
      </w:r>
      <w:r w:rsidR="0066370B" w:rsidRPr="00A415DA">
        <w:t>m.</w:t>
      </w:r>
    </w:p>
    <w:sectPr w:rsidR="00C17D81" w:rsidSect="005109F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21F3" w14:textId="77777777" w:rsidR="00B974DC" w:rsidRDefault="00B974DC" w:rsidP="00434D1D">
      <w:pPr>
        <w:spacing w:after="0"/>
      </w:pPr>
      <w:r>
        <w:separator/>
      </w:r>
    </w:p>
  </w:endnote>
  <w:endnote w:type="continuationSeparator" w:id="0">
    <w:p w14:paraId="384F1B35" w14:textId="77777777" w:rsidR="00B974DC" w:rsidRDefault="00B974DC" w:rsidP="00434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EDB02" w14:textId="77777777" w:rsidR="00B974DC" w:rsidRDefault="00B974DC" w:rsidP="00434D1D">
      <w:pPr>
        <w:spacing w:after="0"/>
      </w:pPr>
      <w:r>
        <w:separator/>
      </w:r>
    </w:p>
  </w:footnote>
  <w:footnote w:type="continuationSeparator" w:id="0">
    <w:p w14:paraId="05718AB2" w14:textId="77777777" w:rsidR="00B974DC" w:rsidRDefault="00B974DC" w:rsidP="00434D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841D" w14:textId="7BAA988A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 w:rsidR="0063024D">
      <w:rPr>
        <w:rFonts w:cs="Arial"/>
      </w:rPr>
      <w:t>july</w:t>
    </w:r>
    <w:r w:rsidR="00681434">
      <w:rPr>
        <w:rFonts w:cs="Arial"/>
      </w:rPr>
      <w:t>2</w:t>
    </w:r>
    <w:r w:rsidR="0063024D">
      <w:rPr>
        <w:rFonts w:cs="Arial"/>
      </w:rPr>
      <w:t>5</w:t>
    </w:r>
    <w:r w:rsidRPr="00E10601">
      <w:rPr>
        <w:rFonts w:cs="Arial"/>
      </w:rPr>
      <w:t>item01</w:t>
    </w:r>
    <w:r w:rsidR="00681434">
      <w:rPr>
        <w:rFonts w:cs="Arial"/>
      </w:rPr>
      <w:t>att01</w:t>
    </w:r>
  </w:p>
  <w:p w14:paraId="0DB02388" w14:textId="05714189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Attachment</w:t>
    </w:r>
    <w:r>
      <w:rPr>
        <w:rFonts w:cs="Arial"/>
      </w:rPr>
      <w:t xml:space="preserve"> 1</w:t>
    </w:r>
  </w:p>
  <w:p w14:paraId="394FC776" w14:textId="07EFEE72" w:rsidR="0083758B" w:rsidRPr="005109FA" w:rsidRDefault="0083758B" w:rsidP="005109FA">
    <w:pPr>
      <w:pStyle w:val="Header"/>
      <w:spacing w:after="120"/>
      <w:jc w:val="right"/>
      <w:rPr>
        <w:rFonts w:cs="Arial"/>
      </w:rPr>
    </w:pPr>
    <w:r w:rsidRPr="005B3EDF">
      <w:rPr>
        <w:rFonts w:cs="Arial"/>
      </w:rPr>
      <w:t>Page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  <w:r>
      <w:rPr>
        <w:rFonts w:cs="Arial"/>
      </w:rPr>
      <w:t xml:space="preserve"> </w:t>
    </w:r>
    <w:r w:rsidRPr="005B3EDF">
      <w:rPr>
        <w:rFonts w:cs="Arial"/>
      </w:rPr>
      <w:t>of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13C5" w14:textId="7B0883DB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California</w:t>
    </w:r>
    <w:r>
      <w:rPr>
        <w:rFonts w:cs="Arial"/>
      </w:rPr>
      <w:t xml:space="preserve"> </w:t>
    </w:r>
    <w:r w:rsidRPr="00E10601">
      <w:rPr>
        <w:rFonts w:cs="Arial"/>
      </w:rPr>
      <w:t>Workforce</w:t>
    </w:r>
    <w:r>
      <w:rPr>
        <w:rFonts w:cs="Arial"/>
      </w:rPr>
      <w:t xml:space="preserve"> </w:t>
    </w:r>
    <w:r w:rsidRPr="00E10601">
      <w:rPr>
        <w:rFonts w:cs="Arial"/>
      </w:rPr>
      <w:t>Pathways</w:t>
    </w:r>
    <w:r>
      <w:rPr>
        <w:rFonts w:cs="Arial"/>
      </w:rPr>
      <w:t xml:space="preserve"> </w:t>
    </w:r>
    <w:r w:rsidRPr="00E10601">
      <w:rPr>
        <w:rFonts w:cs="Arial"/>
      </w:rPr>
      <w:t>Joint</w:t>
    </w:r>
    <w:r>
      <w:rPr>
        <w:rFonts w:cs="Arial"/>
      </w:rPr>
      <w:t xml:space="preserve"> </w:t>
    </w:r>
    <w:r w:rsidRPr="00E10601">
      <w:rPr>
        <w:rFonts w:cs="Arial"/>
      </w:rPr>
      <w:t>Advisory</w:t>
    </w:r>
    <w:r>
      <w:rPr>
        <w:rFonts w:cs="Arial"/>
      </w:rPr>
      <w:t xml:space="preserve"> </w:t>
    </w:r>
    <w:r w:rsidRPr="00E10601">
      <w:rPr>
        <w:rFonts w:cs="Arial"/>
      </w:rPr>
      <w:t>Committee</w:t>
    </w:r>
  </w:p>
  <w:p w14:paraId="2CB44B0D" w14:textId="019B791B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 w:rsidR="00596489">
      <w:rPr>
        <w:rFonts w:cs="Arial"/>
      </w:rPr>
      <w:t>july25</w:t>
    </w:r>
    <w:r w:rsidRPr="00E10601">
      <w:rPr>
        <w:rFonts w:cs="Arial"/>
      </w:rPr>
      <w:t>item01</w:t>
    </w:r>
    <w:r w:rsidR="003E651B">
      <w:rPr>
        <w:rFonts w:cs="Arial"/>
      </w:rPr>
      <w:t>att01</w:t>
    </w:r>
  </w:p>
  <w:p w14:paraId="1BB00D70" w14:textId="6820C83D" w:rsidR="0083758B" w:rsidRPr="00E10601" w:rsidRDefault="0083758B" w:rsidP="005109FA">
    <w:pPr>
      <w:pStyle w:val="Header"/>
      <w:jc w:val="right"/>
      <w:rPr>
        <w:rFonts w:cs="Arial"/>
      </w:rPr>
    </w:pPr>
    <w:r w:rsidRPr="00E10601">
      <w:rPr>
        <w:rFonts w:cs="Arial"/>
      </w:rPr>
      <w:t>Attachment</w:t>
    </w:r>
    <w:r>
      <w:rPr>
        <w:rFonts w:cs="Arial"/>
      </w:rPr>
      <w:t xml:space="preserve"> 1</w:t>
    </w:r>
  </w:p>
  <w:p w14:paraId="4C0041C0" w14:textId="5ECABC67" w:rsidR="0083758B" w:rsidRPr="005109FA" w:rsidRDefault="0083758B" w:rsidP="005109FA">
    <w:pPr>
      <w:pStyle w:val="Header"/>
      <w:spacing w:after="120"/>
      <w:jc w:val="right"/>
      <w:rPr>
        <w:rFonts w:cs="Arial"/>
        <w:bCs/>
      </w:rPr>
    </w:pPr>
    <w:r w:rsidRPr="005B3EDF">
      <w:rPr>
        <w:rFonts w:cs="Arial"/>
      </w:rPr>
      <w:t>Page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5B3EDF">
      <w:rPr>
        <w:rFonts w:cs="Arial"/>
        <w:bCs/>
      </w:rPr>
      <w:fldChar w:fldCharType="end"/>
    </w:r>
    <w:r>
      <w:rPr>
        <w:rFonts w:cs="Arial"/>
      </w:rPr>
      <w:t xml:space="preserve"> </w:t>
    </w:r>
    <w:r w:rsidRPr="005B3EDF">
      <w:rPr>
        <w:rFonts w:cs="Arial"/>
      </w:rPr>
      <w:t>of</w:t>
    </w:r>
    <w:r>
      <w:rPr>
        <w:rFonts w:cs="Arial"/>
      </w:rPr>
      <w:t xml:space="preserve">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5B3EDF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416F"/>
    <w:multiLevelType w:val="hybridMultilevel"/>
    <w:tmpl w:val="F4227BC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5C7383A"/>
    <w:multiLevelType w:val="hybridMultilevel"/>
    <w:tmpl w:val="7DC4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1180"/>
    <w:multiLevelType w:val="hybridMultilevel"/>
    <w:tmpl w:val="A86A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47E6"/>
    <w:multiLevelType w:val="hybridMultilevel"/>
    <w:tmpl w:val="CAF8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1AD8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B6ED9"/>
    <w:multiLevelType w:val="multilevel"/>
    <w:tmpl w:val="AF0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70494"/>
    <w:multiLevelType w:val="hybridMultilevel"/>
    <w:tmpl w:val="8430A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51F0C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913EA"/>
    <w:multiLevelType w:val="multilevel"/>
    <w:tmpl w:val="7230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82AE6"/>
    <w:multiLevelType w:val="hybridMultilevel"/>
    <w:tmpl w:val="F612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34F2B"/>
    <w:multiLevelType w:val="hybridMultilevel"/>
    <w:tmpl w:val="BCF6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90C0F"/>
    <w:multiLevelType w:val="hybridMultilevel"/>
    <w:tmpl w:val="805A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A08DE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72EAE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E2633"/>
    <w:multiLevelType w:val="hybridMultilevel"/>
    <w:tmpl w:val="16B4531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CB7608DA">
      <w:numFmt w:val="bullet"/>
      <w:lvlText w:val="·"/>
      <w:lvlJc w:val="left"/>
      <w:pPr>
        <w:ind w:left="5900" w:hanging="500"/>
      </w:pPr>
      <w:rPr>
        <w:rFonts w:ascii="Arial" w:eastAsiaTheme="minorHAnsi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74181188"/>
    <w:multiLevelType w:val="multilevel"/>
    <w:tmpl w:val="AA00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4701F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1639067485">
    <w:abstractNumId w:val="10"/>
  </w:num>
  <w:num w:numId="2" w16cid:durableId="1677731588">
    <w:abstractNumId w:val="8"/>
  </w:num>
  <w:num w:numId="3" w16cid:durableId="632256249">
    <w:abstractNumId w:val="16"/>
  </w:num>
  <w:num w:numId="4" w16cid:durableId="606542550">
    <w:abstractNumId w:val="4"/>
  </w:num>
  <w:num w:numId="5" w16cid:durableId="992559663">
    <w:abstractNumId w:val="7"/>
  </w:num>
  <w:num w:numId="6" w16cid:durableId="1328702779">
    <w:abstractNumId w:val="13"/>
  </w:num>
  <w:num w:numId="7" w16cid:durableId="131943701">
    <w:abstractNumId w:val="12"/>
  </w:num>
  <w:num w:numId="8" w16cid:durableId="1213268067">
    <w:abstractNumId w:val="14"/>
  </w:num>
  <w:num w:numId="9" w16cid:durableId="1736008630">
    <w:abstractNumId w:val="6"/>
  </w:num>
  <w:num w:numId="10" w16cid:durableId="1669287944">
    <w:abstractNumId w:val="0"/>
  </w:num>
  <w:num w:numId="11" w16cid:durableId="1777795076">
    <w:abstractNumId w:val="9"/>
  </w:num>
  <w:num w:numId="12" w16cid:durableId="1064913103">
    <w:abstractNumId w:val="5"/>
  </w:num>
  <w:num w:numId="13" w16cid:durableId="413478846">
    <w:abstractNumId w:val="11"/>
  </w:num>
  <w:num w:numId="14" w16cid:durableId="760446444">
    <w:abstractNumId w:val="3"/>
  </w:num>
  <w:num w:numId="15" w16cid:durableId="90468133">
    <w:abstractNumId w:val="1"/>
  </w:num>
  <w:num w:numId="16" w16cid:durableId="1701516292">
    <w:abstractNumId w:val="2"/>
  </w:num>
  <w:num w:numId="17" w16cid:durableId="13402947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4"/>
    <w:rsid w:val="000026C4"/>
    <w:rsid w:val="0000358B"/>
    <w:rsid w:val="0002568E"/>
    <w:rsid w:val="00032853"/>
    <w:rsid w:val="00034645"/>
    <w:rsid w:val="0003670B"/>
    <w:rsid w:val="0005761F"/>
    <w:rsid w:val="00067CA8"/>
    <w:rsid w:val="00077791"/>
    <w:rsid w:val="000A1C80"/>
    <w:rsid w:val="000C4181"/>
    <w:rsid w:val="000E4115"/>
    <w:rsid w:val="000F325F"/>
    <w:rsid w:val="000F4BBE"/>
    <w:rsid w:val="001022AB"/>
    <w:rsid w:val="00105EFB"/>
    <w:rsid w:val="001147BB"/>
    <w:rsid w:val="00123321"/>
    <w:rsid w:val="00123B81"/>
    <w:rsid w:val="00131A93"/>
    <w:rsid w:val="00132B63"/>
    <w:rsid w:val="00134010"/>
    <w:rsid w:val="0013615C"/>
    <w:rsid w:val="001403C1"/>
    <w:rsid w:val="001404A7"/>
    <w:rsid w:val="001410A5"/>
    <w:rsid w:val="001411B7"/>
    <w:rsid w:val="001418B5"/>
    <w:rsid w:val="001459AE"/>
    <w:rsid w:val="00147415"/>
    <w:rsid w:val="00151469"/>
    <w:rsid w:val="0016355C"/>
    <w:rsid w:val="00163798"/>
    <w:rsid w:val="00164E50"/>
    <w:rsid w:val="0017253A"/>
    <w:rsid w:val="00173188"/>
    <w:rsid w:val="00183057"/>
    <w:rsid w:val="0019229D"/>
    <w:rsid w:val="001A12F7"/>
    <w:rsid w:val="001A230F"/>
    <w:rsid w:val="001A612A"/>
    <w:rsid w:val="001B070F"/>
    <w:rsid w:val="001B5EC1"/>
    <w:rsid w:val="001C2344"/>
    <w:rsid w:val="001C2634"/>
    <w:rsid w:val="001E1D27"/>
    <w:rsid w:val="001F178E"/>
    <w:rsid w:val="001F6E8A"/>
    <w:rsid w:val="0020514E"/>
    <w:rsid w:val="00206B00"/>
    <w:rsid w:val="002070D8"/>
    <w:rsid w:val="00207B77"/>
    <w:rsid w:val="00215FE6"/>
    <w:rsid w:val="0022654B"/>
    <w:rsid w:val="0023437B"/>
    <w:rsid w:val="002536FB"/>
    <w:rsid w:val="002609CF"/>
    <w:rsid w:val="0026105A"/>
    <w:rsid w:val="002644B6"/>
    <w:rsid w:val="0026771A"/>
    <w:rsid w:val="00270344"/>
    <w:rsid w:val="00270779"/>
    <w:rsid w:val="00276EE7"/>
    <w:rsid w:val="00284375"/>
    <w:rsid w:val="0028608F"/>
    <w:rsid w:val="002934E4"/>
    <w:rsid w:val="002A0ADB"/>
    <w:rsid w:val="002A4581"/>
    <w:rsid w:val="002B4D63"/>
    <w:rsid w:val="002C33CA"/>
    <w:rsid w:val="002C44FD"/>
    <w:rsid w:val="002C7180"/>
    <w:rsid w:val="002D1582"/>
    <w:rsid w:val="002D2C5B"/>
    <w:rsid w:val="002D55A5"/>
    <w:rsid w:val="002E3533"/>
    <w:rsid w:val="002F08BA"/>
    <w:rsid w:val="002F1017"/>
    <w:rsid w:val="003031BD"/>
    <w:rsid w:val="003034FE"/>
    <w:rsid w:val="00303BC9"/>
    <w:rsid w:val="00315B67"/>
    <w:rsid w:val="00316504"/>
    <w:rsid w:val="00323532"/>
    <w:rsid w:val="00326797"/>
    <w:rsid w:val="00330BF7"/>
    <w:rsid w:val="00331E4E"/>
    <w:rsid w:val="00333888"/>
    <w:rsid w:val="00334DBA"/>
    <w:rsid w:val="00360CC7"/>
    <w:rsid w:val="00361CDC"/>
    <w:rsid w:val="003725BB"/>
    <w:rsid w:val="00377509"/>
    <w:rsid w:val="0038235E"/>
    <w:rsid w:val="003922F7"/>
    <w:rsid w:val="003A1A44"/>
    <w:rsid w:val="003B7DA6"/>
    <w:rsid w:val="003C0E02"/>
    <w:rsid w:val="003E3E34"/>
    <w:rsid w:val="003E4EFA"/>
    <w:rsid w:val="003E651B"/>
    <w:rsid w:val="003F355C"/>
    <w:rsid w:val="003F387E"/>
    <w:rsid w:val="00406232"/>
    <w:rsid w:val="004123B6"/>
    <w:rsid w:val="004147A7"/>
    <w:rsid w:val="004229B1"/>
    <w:rsid w:val="00425F2A"/>
    <w:rsid w:val="0043281A"/>
    <w:rsid w:val="00434D1D"/>
    <w:rsid w:val="00435AEF"/>
    <w:rsid w:val="00436CC6"/>
    <w:rsid w:val="00442A74"/>
    <w:rsid w:val="0044608D"/>
    <w:rsid w:val="00454940"/>
    <w:rsid w:val="00455528"/>
    <w:rsid w:val="00456E9B"/>
    <w:rsid w:val="00464205"/>
    <w:rsid w:val="00464D10"/>
    <w:rsid w:val="004662EE"/>
    <w:rsid w:val="00482E84"/>
    <w:rsid w:val="0048479A"/>
    <w:rsid w:val="00485813"/>
    <w:rsid w:val="00492249"/>
    <w:rsid w:val="004A71A1"/>
    <w:rsid w:val="004B1CA7"/>
    <w:rsid w:val="004B4E9C"/>
    <w:rsid w:val="004C25C5"/>
    <w:rsid w:val="004E467B"/>
    <w:rsid w:val="004E48FD"/>
    <w:rsid w:val="004F136C"/>
    <w:rsid w:val="004F1F08"/>
    <w:rsid w:val="00503286"/>
    <w:rsid w:val="005109FA"/>
    <w:rsid w:val="00512115"/>
    <w:rsid w:val="00514FBF"/>
    <w:rsid w:val="00527BC3"/>
    <w:rsid w:val="00547369"/>
    <w:rsid w:val="0054771D"/>
    <w:rsid w:val="00547770"/>
    <w:rsid w:val="00564C54"/>
    <w:rsid w:val="00564CD7"/>
    <w:rsid w:val="0056709E"/>
    <w:rsid w:val="00590432"/>
    <w:rsid w:val="00590B9A"/>
    <w:rsid w:val="00596489"/>
    <w:rsid w:val="005A4375"/>
    <w:rsid w:val="005A78FF"/>
    <w:rsid w:val="005B3BDB"/>
    <w:rsid w:val="005D03EA"/>
    <w:rsid w:val="005E1181"/>
    <w:rsid w:val="005E210A"/>
    <w:rsid w:val="00603756"/>
    <w:rsid w:val="0060642B"/>
    <w:rsid w:val="00606F80"/>
    <w:rsid w:val="00610A2C"/>
    <w:rsid w:val="0061360C"/>
    <w:rsid w:val="0062068B"/>
    <w:rsid w:val="00625DB0"/>
    <w:rsid w:val="0063024D"/>
    <w:rsid w:val="00631E93"/>
    <w:rsid w:val="0065437D"/>
    <w:rsid w:val="0065623E"/>
    <w:rsid w:val="00656E34"/>
    <w:rsid w:val="00661CE5"/>
    <w:rsid w:val="0066370B"/>
    <w:rsid w:val="0067218B"/>
    <w:rsid w:val="00681434"/>
    <w:rsid w:val="006825F1"/>
    <w:rsid w:val="006A32B7"/>
    <w:rsid w:val="006A6C61"/>
    <w:rsid w:val="006A7715"/>
    <w:rsid w:val="006B1FC9"/>
    <w:rsid w:val="006B205E"/>
    <w:rsid w:val="006B2A6E"/>
    <w:rsid w:val="006B3ABB"/>
    <w:rsid w:val="006C2C41"/>
    <w:rsid w:val="006C42D4"/>
    <w:rsid w:val="006C5D12"/>
    <w:rsid w:val="006E5411"/>
    <w:rsid w:val="006F0411"/>
    <w:rsid w:val="006F1C83"/>
    <w:rsid w:val="006F1E20"/>
    <w:rsid w:val="006F4A63"/>
    <w:rsid w:val="0070651A"/>
    <w:rsid w:val="0070712C"/>
    <w:rsid w:val="0071120F"/>
    <w:rsid w:val="0071487F"/>
    <w:rsid w:val="00714F0E"/>
    <w:rsid w:val="00721FDF"/>
    <w:rsid w:val="00730053"/>
    <w:rsid w:val="00731211"/>
    <w:rsid w:val="00733D68"/>
    <w:rsid w:val="00757465"/>
    <w:rsid w:val="00773568"/>
    <w:rsid w:val="007813E0"/>
    <w:rsid w:val="00782912"/>
    <w:rsid w:val="0079309B"/>
    <w:rsid w:val="007A1D1D"/>
    <w:rsid w:val="007A2E17"/>
    <w:rsid w:val="007A7DD5"/>
    <w:rsid w:val="007B1A45"/>
    <w:rsid w:val="007B606A"/>
    <w:rsid w:val="007C523E"/>
    <w:rsid w:val="007D3DE9"/>
    <w:rsid w:val="007E5E09"/>
    <w:rsid w:val="007F01E1"/>
    <w:rsid w:val="007F0293"/>
    <w:rsid w:val="007F32E7"/>
    <w:rsid w:val="007F33E5"/>
    <w:rsid w:val="00800786"/>
    <w:rsid w:val="00807CC7"/>
    <w:rsid w:val="0081007C"/>
    <w:rsid w:val="00812185"/>
    <w:rsid w:val="008134AB"/>
    <w:rsid w:val="00823EAC"/>
    <w:rsid w:val="0083758B"/>
    <w:rsid w:val="00847B48"/>
    <w:rsid w:val="00880583"/>
    <w:rsid w:val="00881B88"/>
    <w:rsid w:val="00887E37"/>
    <w:rsid w:val="00891C11"/>
    <w:rsid w:val="008A06CD"/>
    <w:rsid w:val="008B4460"/>
    <w:rsid w:val="008B7DCD"/>
    <w:rsid w:val="008C6918"/>
    <w:rsid w:val="008C695A"/>
    <w:rsid w:val="008C70E0"/>
    <w:rsid w:val="008E15F1"/>
    <w:rsid w:val="008E31A3"/>
    <w:rsid w:val="008E4552"/>
    <w:rsid w:val="008E55C9"/>
    <w:rsid w:val="008F248A"/>
    <w:rsid w:val="00906903"/>
    <w:rsid w:val="00907677"/>
    <w:rsid w:val="00907ECA"/>
    <w:rsid w:val="00920857"/>
    <w:rsid w:val="00926638"/>
    <w:rsid w:val="00927D4B"/>
    <w:rsid w:val="0093113E"/>
    <w:rsid w:val="00936B5A"/>
    <w:rsid w:val="00940353"/>
    <w:rsid w:val="00942466"/>
    <w:rsid w:val="009430D6"/>
    <w:rsid w:val="00945C76"/>
    <w:rsid w:val="00973945"/>
    <w:rsid w:val="0098007B"/>
    <w:rsid w:val="009823DB"/>
    <w:rsid w:val="00984505"/>
    <w:rsid w:val="00984ADC"/>
    <w:rsid w:val="00990C9E"/>
    <w:rsid w:val="00994FFD"/>
    <w:rsid w:val="009A425F"/>
    <w:rsid w:val="009B534A"/>
    <w:rsid w:val="009C13C2"/>
    <w:rsid w:val="009C3BC0"/>
    <w:rsid w:val="009D70B8"/>
    <w:rsid w:val="009D74C2"/>
    <w:rsid w:val="009E1ADF"/>
    <w:rsid w:val="009E2EE3"/>
    <w:rsid w:val="009E3732"/>
    <w:rsid w:val="009E61E3"/>
    <w:rsid w:val="009E69C1"/>
    <w:rsid w:val="009E7B56"/>
    <w:rsid w:val="009F7974"/>
    <w:rsid w:val="00A011C2"/>
    <w:rsid w:val="00A041C0"/>
    <w:rsid w:val="00A13AB8"/>
    <w:rsid w:val="00A153AC"/>
    <w:rsid w:val="00A155E0"/>
    <w:rsid w:val="00A173B4"/>
    <w:rsid w:val="00A22EA1"/>
    <w:rsid w:val="00A30402"/>
    <w:rsid w:val="00A30C7A"/>
    <w:rsid w:val="00A35741"/>
    <w:rsid w:val="00A357E9"/>
    <w:rsid w:val="00A35FAD"/>
    <w:rsid w:val="00A415DA"/>
    <w:rsid w:val="00A529A7"/>
    <w:rsid w:val="00A529EE"/>
    <w:rsid w:val="00A56918"/>
    <w:rsid w:val="00A64C99"/>
    <w:rsid w:val="00A7671A"/>
    <w:rsid w:val="00A774EA"/>
    <w:rsid w:val="00A831FF"/>
    <w:rsid w:val="00A83208"/>
    <w:rsid w:val="00A97CC8"/>
    <w:rsid w:val="00AA0DE3"/>
    <w:rsid w:val="00AA29B9"/>
    <w:rsid w:val="00AB1450"/>
    <w:rsid w:val="00AC5AAE"/>
    <w:rsid w:val="00AC75E8"/>
    <w:rsid w:val="00AD0289"/>
    <w:rsid w:val="00AD2CDA"/>
    <w:rsid w:val="00AF359C"/>
    <w:rsid w:val="00AF7007"/>
    <w:rsid w:val="00AF7444"/>
    <w:rsid w:val="00B031A4"/>
    <w:rsid w:val="00B20DCC"/>
    <w:rsid w:val="00B21510"/>
    <w:rsid w:val="00B274CD"/>
    <w:rsid w:val="00B30299"/>
    <w:rsid w:val="00B31E1C"/>
    <w:rsid w:val="00B323DE"/>
    <w:rsid w:val="00B33766"/>
    <w:rsid w:val="00B36099"/>
    <w:rsid w:val="00B403AF"/>
    <w:rsid w:val="00B61C91"/>
    <w:rsid w:val="00B6610D"/>
    <w:rsid w:val="00B67A02"/>
    <w:rsid w:val="00B70006"/>
    <w:rsid w:val="00B77115"/>
    <w:rsid w:val="00B808F4"/>
    <w:rsid w:val="00B838F2"/>
    <w:rsid w:val="00B94F5B"/>
    <w:rsid w:val="00B974DC"/>
    <w:rsid w:val="00BB0BA8"/>
    <w:rsid w:val="00BD4EDD"/>
    <w:rsid w:val="00BE458E"/>
    <w:rsid w:val="00BF0A10"/>
    <w:rsid w:val="00BF707E"/>
    <w:rsid w:val="00C007CE"/>
    <w:rsid w:val="00C023D8"/>
    <w:rsid w:val="00C142D7"/>
    <w:rsid w:val="00C15927"/>
    <w:rsid w:val="00C17D81"/>
    <w:rsid w:val="00C30F3E"/>
    <w:rsid w:val="00C335A8"/>
    <w:rsid w:val="00C6606D"/>
    <w:rsid w:val="00C6779A"/>
    <w:rsid w:val="00C709AC"/>
    <w:rsid w:val="00C735D4"/>
    <w:rsid w:val="00C9451A"/>
    <w:rsid w:val="00CD7A1F"/>
    <w:rsid w:val="00CE4E58"/>
    <w:rsid w:val="00CE5806"/>
    <w:rsid w:val="00CE7D34"/>
    <w:rsid w:val="00CF0855"/>
    <w:rsid w:val="00D00A8A"/>
    <w:rsid w:val="00D03503"/>
    <w:rsid w:val="00D04F5D"/>
    <w:rsid w:val="00D14B0D"/>
    <w:rsid w:val="00D15BC2"/>
    <w:rsid w:val="00D2423E"/>
    <w:rsid w:val="00D25145"/>
    <w:rsid w:val="00D41262"/>
    <w:rsid w:val="00D45519"/>
    <w:rsid w:val="00D520F9"/>
    <w:rsid w:val="00D526CA"/>
    <w:rsid w:val="00D53A16"/>
    <w:rsid w:val="00D6258F"/>
    <w:rsid w:val="00D62A28"/>
    <w:rsid w:val="00D64F2F"/>
    <w:rsid w:val="00D71FC4"/>
    <w:rsid w:val="00D75248"/>
    <w:rsid w:val="00D76E14"/>
    <w:rsid w:val="00D77184"/>
    <w:rsid w:val="00D85677"/>
    <w:rsid w:val="00D965D0"/>
    <w:rsid w:val="00D96E71"/>
    <w:rsid w:val="00DA11BB"/>
    <w:rsid w:val="00DB24C9"/>
    <w:rsid w:val="00DB2932"/>
    <w:rsid w:val="00DB768D"/>
    <w:rsid w:val="00DB778C"/>
    <w:rsid w:val="00DC51E0"/>
    <w:rsid w:val="00DE2531"/>
    <w:rsid w:val="00DF116C"/>
    <w:rsid w:val="00E0172B"/>
    <w:rsid w:val="00E10B67"/>
    <w:rsid w:val="00E1520F"/>
    <w:rsid w:val="00E31D78"/>
    <w:rsid w:val="00E31E21"/>
    <w:rsid w:val="00E33750"/>
    <w:rsid w:val="00E41375"/>
    <w:rsid w:val="00E43633"/>
    <w:rsid w:val="00E45AA5"/>
    <w:rsid w:val="00E71B77"/>
    <w:rsid w:val="00E752A9"/>
    <w:rsid w:val="00E85E2C"/>
    <w:rsid w:val="00E93F4D"/>
    <w:rsid w:val="00EA16EF"/>
    <w:rsid w:val="00EA5E19"/>
    <w:rsid w:val="00EA7098"/>
    <w:rsid w:val="00EB328C"/>
    <w:rsid w:val="00EB6118"/>
    <w:rsid w:val="00EB6FA5"/>
    <w:rsid w:val="00EC4695"/>
    <w:rsid w:val="00ED4887"/>
    <w:rsid w:val="00EE07B6"/>
    <w:rsid w:val="00EF741D"/>
    <w:rsid w:val="00EF7B05"/>
    <w:rsid w:val="00F05199"/>
    <w:rsid w:val="00F150EB"/>
    <w:rsid w:val="00F15CBE"/>
    <w:rsid w:val="00F22646"/>
    <w:rsid w:val="00F30A19"/>
    <w:rsid w:val="00F31533"/>
    <w:rsid w:val="00F31753"/>
    <w:rsid w:val="00F34F0A"/>
    <w:rsid w:val="00F363AC"/>
    <w:rsid w:val="00F42C91"/>
    <w:rsid w:val="00F46B64"/>
    <w:rsid w:val="00F51D5A"/>
    <w:rsid w:val="00F54EA0"/>
    <w:rsid w:val="00F70AE5"/>
    <w:rsid w:val="00F7670A"/>
    <w:rsid w:val="00F76D39"/>
    <w:rsid w:val="00F81B66"/>
    <w:rsid w:val="00F917B8"/>
    <w:rsid w:val="00F973F7"/>
    <w:rsid w:val="00FA1A93"/>
    <w:rsid w:val="00FA7FBB"/>
    <w:rsid w:val="00FB0D1F"/>
    <w:rsid w:val="00FB13D5"/>
    <w:rsid w:val="00FB1A6E"/>
    <w:rsid w:val="00FB6766"/>
    <w:rsid w:val="00FB6B1F"/>
    <w:rsid w:val="00FB7A4A"/>
    <w:rsid w:val="00FC4732"/>
    <w:rsid w:val="00FC7610"/>
    <w:rsid w:val="00FD4F71"/>
    <w:rsid w:val="00FD57C7"/>
    <w:rsid w:val="00FD67D7"/>
    <w:rsid w:val="00FE0AB9"/>
    <w:rsid w:val="00FE5499"/>
    <w:rsid w:val="00FE6DD0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F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F2F"/>
    <w:pPr>
      <w:keepNext/>
      <w:keepLines/>
      <w:spacing w:before="240"/>
      <w:outlineLvl w:val="2"/>
    </w:pPr>
    <w:rPr>
      <w:rFonts w:eastAsiaTheme="majorEastAsia" w:cstheme="majorBidi"/>
      <w:b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4F2F"/>
    <w:pPr>
      <w:ind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623E"/>
    <w:pPr>
      <w:keepNext/>
      <w:keepLines/>
      <w:spacing w:before="40" w:after="0"/>
      <w:ind w:left="1440"/>
      <w:outlineLvl w:val="4"/>
    </w:pPr>
    <w:rPr>
      <w:rFonts w:eastAsiaTheme="majorEastAsia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4F2F"/>
    <w:rPr>
      <w:rFonts w:ascii="Arial" w:eastAsiaTheme="majorEastAsia" w:hAnsi="Arial" w:cstheme="majorBidi"/>
      <w:b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D64F2F"/>
    <w:rPr>
      <w:rFonts w:ascii="Arial" w:hAnsi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623E"/>
    <w:pPr>
      <w:pBdr>
        <w:bottom w:val="single" w:sz="4" w:space="1" w:color="auto"/>
      </w:pBd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23E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70344"/>
    <w:rPr>
      <w:color w:val="0563C1" w:themeColor="hyperlink"/>
      <w:u w:val="single"/>
    </w:rPr>
  </w:style>
  <w:style w:type="paragraph" w:styleId="ListParagraph">
    <w:name w:val="List Paragraph"/>
    <w:aliases w:val="Indented Paragraph,list,List1,List11,Step Paragraph"/>
    <w:basedOn w:val="Normal"/>
    <w:link w:val="ListParagraphChar"/>
    <w:uiPriority w:val="34"/>
    <w:qFormat/>
    <w:rsid w:val="002703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4D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4D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CA"/>
    <w:rPr>
      <w:rFonts w:ascii="Arial" w:hAnsi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5623E"/>
    <w:rPr>
      <w:rFonts w:ascii="Arial" w:eastAsiaTheme="majorEastAsia" w:hAnsi="Arial" w:cs="Arial"/>
      <w:b/>
      <w:sz w:val="24"/>
    </w:rPr>
  </w:style>
  <w:style w:type="paragraph" w:styleId="NormalWeb">
    <w:name w:val="Normal (Web)"/>
    <w:basedOn w:val="Normal"/>
    <w:uiPriority w:val="99"/>
    <w:unhideWhenUsed/>
    <w:rsid w:val="004B1CA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4A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5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6B00"/>
    <w:rPr>
      <w:b/>
      <w:bCs/>
    </w:rPr>
  </w:style>
  <w:style w:type="character" w:styleId="Emphasis">
    <w:name w:val="Emphasis"/>
    <w:basedOn w:val="DefaultParagraphFont"/>
    <w:uiPriority w:val="20"/>
    <w:qFormat/>
    <w:rsid w:val="00377509"/>
    <w:rPr>
      <w:i/>
      <w:iCs/>
    </w:rPr>
  </w:style>
  <w:style w:type="character" w:customStyle="1" w:styleId="ListParagraphChar">
    <w:name w:val="List Paragraph Char"/>
    <w:aliases w:val="Indented Paragraph Char,list Char,List1 Char,List11 Char,Step Paragraph Char"/>
    <w:link w:val="ListParagraph"/>
    <w:uiPriority w:val="34"/>
    <w:rsid w:val="002E353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ci/ct/gi/workpathjac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FB0B-5374-47F3-A900-D04C0513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July 2025 Agenda Item 01 Att 1 - General Information (CA Dept of Education)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July 2025 Agenda Item 01 Att 1 - General Information (CA Dept of Education)</dc:title>
  <dc:subject>California Workforce Pathways Joint Advisory Committee (CWPJAC) Agenda Item 01 Attachment 1 Preliminary Report of Action/Draft Minutes.</dc:subject>
  <dc:creator/>
  <cp:keywords/>
  <dc:description/>
  <cp:lastModifiedBy/>
  <cp:revision>1</cp:revision>
  <dcterms:created xsi:type="dcterms:W3CDTF">2025-07-08T23:32:00Z</dcterms:created>
  <dcterms:modified xsi:type="dcterms:W3CDTF">2025-07-09T22:25:00Z</dcterms:modified>
</cp:coreProperties>
</file>