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EFF0C" w14:textId="5F36672E" w:rsidR="005A5AD3" w:rsidRPr="005D7730" w:rsidRDefault="005A5AD3" w:rsidP="00DF5A81">
      <w:pPr>
        <w:pStyle w:val="Header"/>
        <w:spacing w:after="0"/>
        <w:jc w:val="right"/>
        <w:rPr>
          <w:rFonts w:cs="Arial"/>
        </w:rPr>
      </w:pPr>
      <w:r w:rsidRPr="005D7730">
        <w:rPr>
          <w:rFonts w:cs="Arial"/>
        </w:rPr>
        <w:t>California Workforce Pathways Joint Advisory Committee</w:t>
      </w:r>
    </w:p>
    <w:p w14:paraId="177B2ADB" w14:textId="4CBB5621" w:rsidR="005A5AD3" w:rsidRPr="005D7730" w:rsidRDefault="00E3598B" w:rsidP="00DF5A81">
      <w:pPr>
        <w:pStyle w:val="Header"/>
        <w:spacing w:after="0"/>
        <w:jc w:val="right"/>
        <w:rPr>
          <w:rFonts w:cs="Arial"/>
        </w:rPr>
      </w:pPr>
      <w:r>
        <w:rPr>
          <w:rFonts w:cs="Arial"/>
        </w:rPr>
        <w:t>c</w:t>
      </w:r>
      <w:r w:rsidR="005A5AD3" w:rsidRPr="005D7730">
        <w:rPr>
          <w:rFonts w:cs="Arial"/>
        </w:rPr>
        <w:t>wpjac</w:t>
      </w:r>
      <w:r w:rsidR="00400286">
        <w:rPr>
          <w:rFonts w:cs="Arial"/>
        </w:rPr>
        <w:t>-</w:t>
      </w:r>
      <w:r w:rsidR="000D0DB8">
        <w:rPr>
          <w:rFonts w:cs="Arial"/>
        </w:rPr>
        <w:t>sep</w:t>
      </w:r>
      <w:r w:rsidR="0003779D">
        <w:rPr>
          <w:rFonts w:cs="Arial"/>
        </w:rPr>
        <w:t>26</w:t>
      </w:r>
      <w:r w:rsidR="005A5AD3" w:rsidRPr="005D7730">
        <w:rPr>
          <w:rFonts w:cs="Arial"/>
        </w:rPr>
        <w:t>item01</w:t>
      </w:r>
    </w:p>
    <w:p w14:paraId="6B27CF93" w14:textId="79663767" w:rsidR="005A5AD3" w:rsidRPr="005D7730" w:rsidRDefault="005A5AD3" w:rsidP="00DF5A81">
      <w:pPr>
        <w:pStyle w:val="Header"/>
        <w:spacing w:after="120"/>
        <w:jc w:val="right"/>
        <w:rPr>
          <w:rFonts w:cs="Arial"/>
        </w:rPr>
      </w:pPr>
      <w:r w:rsidRPr="005D7730">
        <w:rPr>
          <w:rFonts w:cs="Arial"/>
        </w:rPr>
        <w:t xml:space="preserve">Page </w:t>
      </w:r>
      <w:r w:rsidRPr="005D7730">
        <w:rPr>
          <w:rFonts w:cs="Arial"/>
          <w:bCs/>
        </w:rPr>
        <w:fldChar w:fldCharType="begin"/>
      </w:r>
      <w:r w:rsidRPr="005D7730">
        <w:rPr>
          <w:rFonts w:cs="Arial"/>
          <w:bCs/>
        </w:rPr>
        <w:instrText xml:space="preserve"> PAGE  \* Arabic  \* MERGEFORMAT </w:instrText>
      </w:r>
      <w:r w:rsidRPr="005D7730">
        <w:rPr>
          <w:rFonts w:cs="Arial"/>
          <w:bCs/>
        </w:rPr>
        <w:fldChar w:fldCharType="separate"/>
      </w:r>
      <w:r w:rsidRPr="005D7730">
        <w:rPr>
          <w:rFonts w:cs="Arial"/>
          <w:bCs/>
          <w:noProof/>
        </w:rPr>
        <w:t>1</w:t>
      </w:r>
      <w:r w:rsidRPr="005D7730">
        <w:rPr>
          <w:rFonts w:cs="Arial"/>
          <w:bCs/>
        </w:rPr>
        <w:fldChar w:fldCharType="end"/>
      </w:r>
      <w:r w:rsidRPr="005D7730">
        <w:rPr>
          <w:rFonts w:cs="Arial"/>
        </w:rPr>
        <w:t xml:space="preserve"> of</w:t>
      </w:r>
      <w:r w:rsidR="00CC3C0E" w:rsidRPr="00CB2B58">
        <w:rPr>
          <w:rFonts w:cs="Arial"/>
        </w:rPr>
        <w:t xml:space="preserve"> </w:t>
      </w:r>
      <w:r w:rsidR="00CC3C0E" w:rsidRPr="00CB2B58">
        <w:rPr>
          <w:rFonts w:cs="Arial"/>
          <w:bCs/>
        </w:rPr>
        <w:fldChar w:fldCharType="begin"/>
      </w:r>
      <w:r w:rsidR="00CC3C0E" w:rsidRPr="00CB2B58">
        <w:rPr>
          <w:rFonts w:cs="Arial"/>
          <w:bCs/>
        </w:rPr>
        <w:instrText xml:space="preserve"> NUMPAGES  \* Arabic  \* MERGEFORMAT </w:instrText>
      </w:r>
      <w:r w:rsidR="00CC3C0E" w:rsidRPr="00CB2B58">
        <w:rPr>
          <w:rFonts w:cs="Arial"/>
          <w:bCs/>
        </w:rPr>
        <w:fldChar w:fldCharType="separate"/>
      </w:r>
      <w:r w:rsidR="00CC3C0E">
        <w:rPr>
          <w:rFonts w:cs="Arial"/>
          <w:bCs/>
        </w:rPr>
        <w:t>2</w:t>
      </w:r>
      <w:r w:rsidR="00CC3C0E" w:rsidRPr="00CB2B58">
        <w:rPr>
          <w:rFonts w:cs="Arial"/>
          <w:bCs/>
        </w:rPr>
        <w:fldChar w:fldCharType="end"/>
      </w:r>
    </w:p>
    <w:p w14:paraId="71532732" w14:textId="77777777" w:rsidR="00992087" w:rsidRPr="005D7730" w:rsidRDefault="00992087" w:rsidP="00DF5A81">
      <w:r w:rsidRPr="005D7730">
        <w:rPr>
          <w:rFonts w:ascii="Times New Roman" w:hAnsi="Times New Roman"/>
          <w:noProof/>
        </w:rPr>
        <w:drawing>
          <wp:inline distT="0" distB="0" distL="0" distR="0" wp14:anchorId="6D6E7567" wp14:editId="5789FA13">
            <wp:extent cx="1232535" cy="1228725"/>
            <wp:effectExtent l="0" t="0" r="5715" b="9525"/>
            <wp:docPr id="3" name="Picture 3" descr="Seal for the California State Board of Edu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535" cy="1228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D7730">
        <w:tab/>
      </w:r>
      <w:r w:rsidRPr="005D7730">
        <w:tab/>
      </w:r>
      <w:r w:rsidRPr="005D7730">
        <w:tab/>
      </w:r>
      <w:r w:rsidRPr="005D7730">
        <w:rPr>
          <w:rFonts w:ascii="Times New Roman" w:hAnsi="Times New Roman"/>
          <w:noProof/>
        </w:rPr>
        <w:drawing>
          <wp:inline distT="0" distB="0" distL="0" distR="0" wp14:anchorId="6D8712AE" wp14:editId="4D2DD4B2">
            <wp:extent cx="1169670" cy="1169670"/>
            <wp:effectExtent l="0" t="0" r="0" b="0"/>
            <wp:docPr id="4" name="Picture 4" descr="Seal for the California Department of Edu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1169670" cy="1169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D7730">
        <w:tab/>
      </w:r>
      <w:r w:rsidRPr="005D7730">
        <w:tab/>
      </w:r>
      <w:r w:rsidRPr="005D7730">
        <w:tab/>
      </w:r>
      <w:r w:rsidRPr="005D7730">
        <w:rPr>
          <w:rFonts w:ascii="Times New Roman" w:hAnsi="Times New Roman"/>
          <w:noProof/>
        </w:rPr>
        <w:drawing>
          <wp:inline distT="0" distB="0" distL="0" distR="0" wp14:anchorId="67B77D03" wp14:editId="4FFBD8A1">
            <wp:extent cx="1169670" cy="1169670"/>
            <wp:effectExtent l="0" t="0" r="0" b="0"/>
            <wp:docPr id="5" name="Picture 5" descr="Seal for the California Community Colleges Chancellor's Offic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670" cy="1169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139F7A" w14:textId="77777777" w:rsidR="00992087" w:rsidRPr="005D7730" w:rsidRDefault="00992087" w:rsidP="00DF5A81"/>
    <w:p w14:paraId="71D9DDF7" w14:textId="77777777" w:rsidR="006E06C6" w:rsidRPr="005D7730" w:rsidRDefault="006E06C6" w:rsidP="00DF5A81">
      <w:pPr>
        <w:pStyle w:val="Heading1"/>
        <w:jc w:val="center"/>
        <w:rPr>
          <w:sz w:val="40"/>
          <w:szCs w:val="40"/>
        </w:rPr>
        <w:sectPr w:rsidR="006E06C6" w:rsidRPr="005D7730" w:rsidSect="005A5AD3">
          <w:headerReference w:type="first" r:id="rId11"/>
          <w:type w:val="continuous"/>
          <w:pgSz w:w="12240" w:h="15840"/>
          <w:pgMar w:top="720" w:right="1440" w:bottom="1440" w:left="1440" w:header="720" w:footer="720" w:gutter="0"/>
          <w:cols w:space="720"/>
          <w:docGrid w:linePitch="360"/>
        </w:sectPr>
      </w:pPr>
    </w:p>
    <w:p w14:paraId="75324A44" w14:textId="7F11A72D" w:rsidR="00B305A0" w:rsidRDefault="00B305A0" w:rsidP="00DF5A81">
      <w:pPr>
        <w:pStyle w:val="Heading1"/>
        <w:spacing w:after="240"/>
        <w:jc w:val="center"/>
        <w:rPr>
          <w:sz w:val="40"/>
          <w:szCs w:val="40"/>
        </w:rPr>
      </w:pPr>
      <w:r>
        <w:rPr>
          <w:sz w:val="40"/>
          <w:szCs w:val="40"/>
        </w:rPr>
        <w:t>California Workforce Pathways</w:t>
      </w:r>
      <w:r>
        <w:rPr>
          <w:sz w:val="40"/>
          <w:szCs w:val="40"/>
        </w:rPr>
        <w:br/>
        <w:t>Joint Advisory Committee</w:t>
      </w:r>
      <w:r>
        <w:rPr>
          <w:sz w:val="40"/>
          <w:szCs w:val="40"/>
        </w:rPr>
        <w:br/>
      </w:r>
      <w:r w:rsidR="000D0DB8">
        <w:rPr>
          <w:sz w:val="40"/>
          <w:szCs w:val="40"/>
        </w:rPr>
        <w:t xml:space="preserve">September </w:t>
      </w:r>
      <w:r w:rsidR="009960D2">
        <w:rPr>
          <w:sz w:val="40"/>
          <w:szCs w:val="40"/>
        </w:rPr>
        <w:t>1</w:t>
      </w:r>
      <w:r w:rsidR="000D0DB8">
        <w:rPr>
          <w:sz w:val="40"/>
          <w:szCs w:val="40"/>
        </w:rPr>
        <w:t>1</w:t>
      </w:r>
      <w:r w:rsidR="0003779D">
        <w:rPr>
          <w:sz w:val="40"/>
          <w:szCs w:val="40"/>
        </w:rPr>
        <w:t>, 2026</w:t>
      </w:r>
      <w:r>
        <w:rPr>
          <w:sz w:val="40"/>
          <w:szCs w:val="40"/>
        </w:rPr>
        <w:br/>
        <w:t>Agenda Item 01</w:t>
      </w:r>
    </w:p>
    <w:p w14:paraId="255812FB" w14:textId="77777777" w:rsidR="00B305A0" w:rsidRDefault="00B305A0" w:rsidP="00DF5A81">
      <w:pPr>
        <w:jc w:val="center"/>
      </w:pPr>
      <w:r>
        <w:t>Posted by the California Department of Education</w:t>
      </w:r>
    </w:p>
    <w:p w14:paraId="3EDCFFD3" w14:textId="77777777" w:rsidR="00B305A0" w:rsidRPr="00D31F07" w:rsidRDefault="00B305A0" w:rsidP="000D0DB8">
      <w:pPr>
        <w:pStyle w:val="Heading2"/>
        <w:spacing w:before="240" w:after="240"/>
        <w:rPr>
          <w:sz w:val="36"/>
          <w:szCs w:val="28"/>
        </w:rPr>
      </w:pPr>
      <w:r w:rsidRPr="00D31F07">
        <w:rPr>
          <w:sz w:val="36"/>
          <w:szCs w:val="28"/>
        </w:rPr>
        <w:t>Subject</w:t>
      </w:r>
    </w:p>
    <w:p w14:paraId="27A3A587" w14:textId="18447596" w:rsidR="0098024D" w:rsidRPr="00A40472" w:rsidRDefault="0098024D" w:rsidP="00DF5A81">
      <w:pPr>
        <w:widowControl w:val="0"/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rPr>
          <w:bCs/>
          <w:snapToGrid w:val="0"/>
          <w:szCs w:val="20"/>
        </w:rPr>
      </w:pPr>
      <w:r>
        <w:rPr>
          <w:bCs/>
          <w:snapToGrid w:val="0"/>
          <w:szCs w:val="20"/>
        </w:rPr>
        <w:t>C</w:t>
      </w:r>
      <w:r w:rsidR="00BC2CFA">
        <w:rPr>
          <w:bCs/>
          <w:snapToGrid w:val="0"/>
          <w:szCs w:val="20"/>
        </w:rPr>
        <w:t>alifornia Workforce Pathways Joint Advisory Committee Projects and Priorities.</w:t>
      </w:r>
    </w:p>
    <w:p w14:paraId="4C11FD1D" w14:textId="5E01E7AE" w:rsidR="0098024D" w:rsidRDefault="0098024D" w:rsidP="00DF5A81">
      <w:pPr>
        <w:spacing w:after="480"/>
      </w:pPr>
      <w:r w:rsidRPr="00A40472">
        <w:rPr>
          <w:snapToGrid w:val="0"/>
          <w:szCs w:val="20"/>
        </w:rPr>
        <w:t xml:space="preserve">Including, but not limited to, future meeting plans; agenda items; </w:t>
      </w:r>
      <w:r>
        <w:rPr>
          <w:snapToGrid w:val="0"/>
          <w:szCs w:val="20"/>
        </w:rPr>
        <w:t>Advisory Committee</w:t>
      </w:r>
      <w:r w:rsidRPr="00A40472">
        <w:rPr>
          <w:snapToGrid w:val="0"/>
          <w:szCs w:val="20"/>
        </w:rPr>
        <w:t xml:space="preserve"> appointments and direction </w:t>
      </w:r>
      <w:r w:rsidR="00DF5A81">
        <w:rPr>
          <w:snapToGrid w:val="0"/>
          <w:szCs w:val="20"/>
        </w:rPr>
        <w:t>f</w:t>
      </w:r>
      <w:r w:rsidR="00E25290">
        <w:rPr>
          <w:snapToGrid w:val="0"/>
          <w:szCs w:val="20"/>
        </w:rPr>
        <w:t>or</w:t>
      </w:r>
      <w:r w:rsidRPr="00A40472">
        <w:rPr>
          <w:snapToGrid w:val="0"/>
          <w:szCs w:val="20"/>
        </w:rPr>
        <w:t xml:space="preserve"> staff; </w:t>
      </w:r>
      <w:r>
        <w:rPr>
          <w:snapToGrid w:val="0"/>
          <w:szCs w:val="20"/>
        </w:rPr>
        <w:t>Committee</w:t>
      </w:r>
      <w:r w:rsidRPr="00A40472">
        <w:rPr>
          <w:snapToGrid w:val="0"/>
          <w:szCs w:val="20"/>
        </w:rPr>
        <w:t xml:space="preserve"> policy; </w:t>
      </w:r>
      <w:r w:rsidR="003C6731">
        <w:rPr>
          <w:snapToGrid w:val="0"/>
          <w:szCs w:val="20"/>
        </w:rPr>
        <w:t>a</w:t>
      </w:r>
      <w:r w:rsidRPr="00A40472">
        <w:rPr>
          <w:snapToGrid w:val="0"/>
          <w:szCs w:val="20"/>
        </w:rPr>
        <w:t xml:space="preserve">pproval of minutes; </w:t>
      </w:r>
      <w:r>
        <w:rPr>
          <w:snapToGrid w:val="0"/>
          <w:szCs w:val="20"/>
        </w:rPr>
        <w:t xml:space="preserve">Committee Chair and </w:t>
      </w:r>
      <w:r w:rsidRPr="00A40472">
        <w:rPr>
          <w:snapToGrid w:val="0"/>
          <w:szCs w:val="20"/>
        </w:rPr>
        <w:t xml:space="preserve">liaison reports; </w:t>
      </w:r>
      <w:r w:rsidR="008E1690">
        <w:rPr>
          <w:snapToGrid w:val="0"/>
          <w:szCs w:val="20"/>
        </w:rPr>
        <w:t>Department staffing updates; and other matters</w:t>
      </w:r>
      <w:r w:rsidRPr="00A40472">
        <w:rPr>
          <w:snapToGrid w:val="0"/>
          <w:szCs w:val="20"/>
        </w:rPr>
        <w:t xml:space="preserve"> of interest.</w:t>
      </w:r>
    </w:p>
    <w:p w14:paraId="582F2A55" w14:textId="77777777" w:rsidR="00B305A0" w:rsidRPr="00D31F07" w:rsidRDefault="00B305A0" w:rsidP="000D0DB8">
      <w:pPr>
        <w:pStyle w:val="Heading2"/>
        <w:spacing w:before="240" w:after="240"/>
        <w:rPr>
          <w:sz w:val="36"/>
          <w:szCs w:val="28"/>
        </w:rPr>
      </w:pPr>
      <w:r w:rsidRPr="00D31F07">
        <w:rPr>
          <w:sz w:val="36"/>
          <w:szCs w:val="28"/>
        </w:rPr>
        <w:t>Type of Action</w:t>
      </w:r>
    </w:p>
    <w:p w14:paraId="2477ED7A" w14:textId="77777777" w:rsidR="00B305A0" w:rsidRDefault="00B305A0" w:rsidP="00DF5A81">
      <w:r>
        <w:t>Information, Action</w:t>
      </w:r>
    </w:p>
    <w:p w14:paraId="27DE18B2" w14:textId="77777777" w:rsidR="00B305A0" w:rsidRPr="00D31F07" w:rsidRDefault="00B305A0" w:rsidP="000D0DB8">
      <w:pPr>
        <w:pStyle w:val="Heading2"/>
        <w:spacing w:before="240" w:after="240"/>
        <w:rPr>
          <w:sz w:val="36"/>
          <w:szCs w:val="28"/>
        </w:rPr>
      </w:pPr>
      <w:r w:rsidRPr="00D31F07">
        <w:rPr>
          <w:sz w:val="36"/>
          <w:szCs w:val="28"/>
        </w:rPr>
        <w:t>Summary of the Issue(s)</w:t>
      </w:r>
    </w:p>
    <w:p w14:paraId="0D9B728F" w14:textId="2451C211" w:rsidR="00586CCE" w:rsidRPr="00EC705E" w:rsidRDefault="00EC705E" w:rsidP="00EC705E">
      <w:pPr>
        <w:numPr>
          <w:ilvl w:val="0"/>
          <w:numId w:val="23"/>
        </w:numPr>
        <w:ind w:left="547"/>
        <w:rPr>
          <w:rFonts w:cs="Arial"/>
        </w:rPr>
      </w:pPr>
      <w:r>
        <w:rPr>
          <w:rFonts w:cs="Arial"/>
        </w:rPr>
        <w:t>Member/</w:t>
      </w:r>
      <w:r w:rsidR="00BB364B" w:rsidRPr="00EC705E">
        <w:rPr>
          <w:rFonts w:cs="Arial"/>
        </w:rPr>
        <w:t xml:space="preserve">Staffing </w:t>
      </w:r>
      <w:r w:rsidR="00586CCE" w:rsidRPr="00EC705E">
        <w:rPr>
          <w:rFonts w:cs="Arial"/>
        </w:rPr>
        <w:t>Updates</w:t>
      </w:r>
      <w:r w:rsidR="00281BDD" w:rsidRPr="00EC705E">
        <w:rPr>
          <w:rFonts w:cs="Arial"/>
        </w:rPr>
        <w:t>:</w:t>
      </w:r>
    </w:p>
    <w:p w14:paraId="52D97D4D" w14:textId="3A054C8F" w:rsidR="00EC705E" w:rsidRDefault="00EC705E" w:rsidP="000D0DB8">
      <w:pPr>
        <w:numPr>
          <w:ilvl w:val="1"/>
          <w:numId w:val="23"/>
        </w:numPr>
        <w:spacing w:after="0"/>
        <w:rPr>
          <w:rFonts w:cs="Arial"/>
        </w:rPr>
      </w:pPr>
      <w:r>
        <w:rPr>
          <w:rFonts w:cs="Arial"/>
        </w:rPr>
        <w:t>Board of Governors</w:t>
      </w:r>
    </w:p>
    <w:p w14:paraId="6F7060D2" w14:textId="6F8EC2F1" w:rsidR="00281BDD" w:rsidRDefault="00281BDD" w:rsidP="000D0DB8">
      <w:pPr>
        <w:numPr>
          <w:ilvl w:val="1"/>
          <w:numId w:val="23"/>
        </w:numPr>
        <w:spacing w:after="0"/>
        <w:rPr>
          <w:rFonts w:cs="Arial"/>
        </w:rPr>
      </w:pPr>
      <w:r>
        <w:rPr>
          <w:rFonts w:cs="Arial"/>
        </w:rPr>
        <w:t>California Department of Education</w:t>
      </w:r>
      <w:r w:rsidR="003C6731">
        <w:rPr>
          <w:rFonts w:cs="Arial"/>
        </w:rPr>
        <w:t xml:space="preserve"> (CDE)</w:t>
      </w:r>
    </w:p>
    <w:p w14:paraId="21E408DE" w14:textId="7EA7047C" w:rsidR="00281BDD" w:rsidRDefault="00281BDD" w:rsidP="000D0DB8">
      <w:pPr>
        <w:numPr>
          <w:ilvl w:val="1"/>
          <w:numId w:val="23"/>
        </w:numPr>
        <w:spacing w:after="0"/>
        <w:rPr>
          <w:rFonts w:cs="Arial"/>
        </w:rPr>
      </w:pPr>
      <w:r>
        <w:rPr>
          <w:rFonts w:cs="Arial"/>
        </w:rPr>
        <w:t>California Community Colleges Chancellor’s Office</w:t>
      </w:r>
      <w:r w:rsidR="003C6731">
        <w:rPr>
          <w:rFonts w:cs="Arial"/>
        </w:rPr>
        <w:t xml:space="preserve"> (CCCCO)</w:t>
      </w:r>
    </w:p>
    <w:p w14:paraId="0E66210F" w14:textId="5F5CD888" w:rsidR="00B305A0" w:rsidRDefault="00281BDD" w:rsidP="00DF5A81">
      <w:pPr>
        <w:numPr>
          <w:ilvl w:val="1"/>
          <w:numId w:val="23"/>
        </w:numPr>
        <w:spacing w:after="360"/>
        <w:rPr>
          <w:rFonts w:cs="Arial"/>
        </w:rPr>
      </w:pPr>
      <w:r>
        <w:rPr>
          <w:rFonts w:cs="Arial"/>
        </w:rPr>
        <w:t>State Board of Education</w:t>
      </w:r>
      <w:r w:rsidR="003C6731">
        <w:rPr>
          <w:rFonts w:cs="Arial"/>
        </w:rPr>
        <w:t xml:space="preserve"> (SBE)</w:t>
      </w:r>
    </w:p>
    <w:p w14:paraId="2A92E25E" w14:textId="60A95EC3" w:rsidR="00EC705E" w:rsidRPr="00EC705E" w:rsidRDefault="00EC705E" w:rsidP="00EC705E">
      <w:pPr>
        <w:numPr>
          <w:ilvl w:val="0"/>
          <w:numId w:val="23"/>
        </w:numPr>
        <w:ind w:left="547"/>
        <w:rPr>
          <w:rFonts w:cs="Arial"/>
        </w:rPr>
      </w:pPr>
      <w:r>
        <w:rPr>
          <w:rFonts w:cs="Arial"/>
        </w:rPr>
        <w:t xml:space="preserve">Career Workforces Pathways Joint Advisory Committee (CWPJAC) </w:t>
      </w:r>
      <w:r w:rsidRPr="00A40472">
        <w:rPr>
          <w:rFonts w:cs="Arial"/>
        </w:rPr>
        <w:t>Draft Preliminary Report of Actions/</w:t>
      </w:r>
      <w:r w:rsidRPr="00332F82">
        <w:rPr>
          <w:rFonts w:cs="Arial"/>
        </w:rPr>
        <w:t xml:space="preserve">Minutes for the </w:t>
      </w:r>
      <w:r>
        <w:rPr>
          <w:rFonts w:cs="Arial"/>
        </w:rPr>
        <w:t>July 10, 2026, meeting</w:t>
      </w:r>
    </w:p>
    <w:p w14:paraId="7F0EFF5B" w14:textId="77777777" w:rsidR="00B305A0" w:rsidRPr="00D31F07" w:rsidRDefault="00B305A0" w:rsidP="000D0DB8">
      <w:pPr>
        <w:pStyle w:val="Heading2"/>
        <w:spacing w:before="240" w:after="240"/>
        <w:rPr>
          <w:sz w:val="36"/>
          <w:szCs w:val="28"/>
        </w:rPr>
      </w:pPr>
      <w:r w:rsidRPr="00D31F07">
        <w:rPr>
          <w:sz w:val="36"/>
          <w:szCs w:val="28"/>
        </w:rPr>
        <w:lastRenderedPageBreak/>
        <w:t>Recommendation</w:t>
      </w:r>
    </w:p>
    <w:p w14:paraId="7D674E20" w14:textId="78FE5F5F" w:rsidR="00B305A0" w:rsidRDefault="00A65DED" w:rsidP="00DF5A81">
      <w:r>
        <w:t>C</w:t>
      </w:r>
      <w:r w:rsidR="003C6731">
        <w:t>DE</w:t>
      </w:r>
      <w:r w:rsidR="00B305A0">
        <w:t xml:space="preserve"> and C</w:t>
      </w:r>
      <w:r w:rsidR="003C6731">
        <w:t>CCCO</w:t>
      </w:r>
      <w:r w:rsidR="00B305A0">
        <w:t xml:space="preserve"> </w:t>
      </w:r>
      <w:r w:rsidR="00B305A0" w:rsidRPr="00AF5F3E">
        <w:t>staff jointly</w:t>
      </w:r>
      <w:r w:rsidR="00B305A0">
        <w:t xml:space="preserve"> recommend that the CWPJAC review and approve</w:t>
      </w:r>
      <w:r w:rsidR="00A06158">
        <w:t xml:space="preserve"> the</w:t>
      </w:r>
      <w:r w:rsidR="00B305A0">
        <w:t xml:space="preserve"> </w:t>
      </w:r>
      <w:r w:rsidR="00EC705E">
        <w:t>July</w:t>
      </w:r>
      <w:r w:rsidR="000D0DB8">
        <w:t xml:space="preserve"> 10</w:t>
      </w:r>
      <w:r w:rsidR="009960D2">
        <w:t>, 2026</w:t>
      </w:r>
      <w:r w:rsidR="00683333">
        <w:t>,</w:t>
      </w:r>
      <w:r w:rsidR="00C671D7">
        <w:t xml:space="preserve"> </w:t>
      </w:r>
      <w:r w:rsidR="00815871">
        <w:t xml:space="preserve">Preliminary </w:t>
      </w:r>
      <w:r w:rsidR="00B305A0">
        <w:t>Report of Action</w:t>
      </w:r>
      <w:r w:rsidR="00340FC8">
        <w:t>s/Draft Minutes</w:t>
      </w:r>
      <w:r w:rsidR="00C671D7">
        <w:t xml:space="preserve"> (Attachment 1)</w:t>
      </w:r>
      <w:r w:rsidR="00B305A0">
        <w:t>.</w:t>
      </w:r>
    </w:p>
    <w:p w14:paraId="7F2D1C6E" w14:textId="77777777" w:rsidR="00B305A0" w:rsidRPr="00D31F07" w:rsidRDefault="00B305A0" w:rsidP="000D0DB8">
      <w:pPr>
        <w:pStyle w:val="Heading2"/>
        <w:spacing w:before="240" w:after="240"/>
        <w:rPr>
          <w:sz w:val="36"/>
          <w:szCs w:val="28"/>
        </w:rPr>
      </w:pPr>
      <w:r w:rsidRPr="00D31F07">
        <w:rPr>
          <w:sz w:val="36"/>
          <w:szCs w:val="28"/>
        </w:rPr>
        <w:t>Brief History of Key Issues</w:t>
      </w:r>
    </w:p>
    <w:p w14:paraId="00A89D14" w14:textId="0FA07CD9" w:rsidR="00B305A0" w:rsidRDefault="00B305A0" w:rsidP="00DF5A81">
      <w:pPr>
        <w:rPr>
          <w:rFonts w:cs="Arial"/>
          <w:color w:val="000000"/>
        </w:rPr>
      </w:pPr>
      <w:bookmarkStart w:id="0" w:name="_Hlk38912440"/>
      <w:r>
        <w:rPr>
          <w:rFonts w:cs="Arial"/>
        </w:rPr>
        <w:t>The CWPJAC addresses systems alignment policies specific to career pathways within the context of state and federal investments</w:t>
      </w:r>
      <w:r w:rsidR="00C671D7">
        <w:rPr>
          <w:rFonts w:cs="Arial"/>
        </w:rPr>
        <w:t>,</w:t>
      </w:r>
      <w:r>
        <w:rPr>
          <w:rFonts w:cs="Arial"/>
        </w:rPr>
        <w:t xml:space="preserve"> furthering California’s policy objectives regarding workforce pathways in the state’s regional economies.</w:t>
      </w:r>
    </w:p>
    <w:bookmarkEnd w:id="0"/>
    <w:p w14:paraId="5F9EB825" w14:textId="77777777" w:rsidR="00B305A0" w:rsidRPr="00D31F07" w:rsidRDefault="00B305A0" w:rsidP="000D0DB8">
      <w:pPr>
        <w:pStyle w:val="Heading2"/>
        <w:spacing w:before="240" w:after="240"/>
        <w:rPr>
          <w:sz w:val="36"/>
          <w:szCs w:val="28"/>
        </w:rPr>
      </w:pPr>
      <w:r w:rsidRPr="00D31F07">
        <w:rPr>
          <w:sz w:val="36"/>
          <w:szCs w:val="28"/>
        </w:rPr>
        <w:t>Summary of Previous California Workforce Pathways Joint Advisory Committee Discussion(s) and Action(s)</w:t>
      </w:r>
    </w:p>
    <w:p w14:paraId="7E2CC93D" w14:textId="4DD1B06E" w:rsidR="00CC3C0E" w:rsidRPr="000814E4" w:rsidRDefault="00CC3C0E" w:rsidP="00DF5A81">
      <w:pPr>
        <w:rPr>
          <w:rFonts w:cs="Arial"/>
          <w:szCs w:val="20"/>
        </w:rPr>
      </w:pPr>
      <w:r w:rsidRPr="00CC3C0E">
        <w:rPr>
          <w:rFonts w:cs="Arial"/>
        </w:rPr>
        <w:t>This</w:t>
      </w:r>
      <w:r>
        <w:rPr>
          <w:rFonts w:cs="Arial"/>
        </w:rPr>
        <w:t xml:space="preserve"> is a standing Agenda Item which allows </w:t>
      </w:r>
      <w:r w:rsidR="00815871">
        <w:rPr>
          <w:rFonts w:cs="Arial"/>
        </w:rPr>
        <w:t xml:space="preserve">the </w:t>
      </w:r>
      <w:r>
        <w:rPr>
          <w:rFonts w:cs="Arial"/>
        </w:rPr>
        <w:t>CWPJAC members to review and approve the Preliminary Report of Action</w:t>
      </w:r>
      <w:r w:rsidR="00340FC8">
        <w:rPr>
          <w:rFonts w:cs="Arial"/>
        </w:rPr>
        <w:t>s/Draft Minutes</w:t>
      </w:r>
      <w:r>
        <w:rPr>
          <w:rFonts w:cs="Arial"/>
        </w:rPr>
        <w:t xml:space="preserve"> for the previous CWPJAC meeting</w:t>
      </w:r>
      <w:r w:rsidR="00284F89">
        <w:rPr>
          <w:rFonts w:cs="Arial"/>
        </w:rPr>
        <w:t xml:space="preserve"> and any other topics necessary to run the CWPJAC</w:t>
      </w:r>
      <w:r>
        <w:rPr>
          <w:rFonts w:cs="Arial"/>
        </w:rPr>
        <w:t>.</w:t>
      </w:r>
    </w:p>
    <w:p w14:paraId="5E2711CD" w14:textId="7D38380C" w:rsidR="00B305A0" w:rsidRPr="00D31F07" w:rsidRDefault="00B305A0" w:rsidP="000D0DB8">
      <w:pPr>
        <w:pStyle w:val="Heading2"/>
        <w:spacing w:before="240" w:after="240"/>
        <w:rPr>
          <w:sz w:val="36"/>
          <w:szCs w:val="28"/>
        </w:rPr>
      </w:pPr>
      <w:r w:rsidRPr="00D31F07">
        <w:rPr>
          <w:sz w:val="36"/>
          <w:szCs w:val="28"/>
        </w:rPr>
        <w:t>Attachment</w:t>
      </w:r>
    </w:p>
    <w:p w14:paraId="6925E27B" w14:textId="56AB7BA8" w:rsidR="002776A1" w:rsidRPr="00EC5C83" w:rsidRDefault="00B305A0" w:rsidP="00DF5A81">
      <w:pPr>
        <w:rPr>
          <w:rFonts w:cs="Arial"/>
          <w:color w:val="000000"/>
        </w:rPr>
      </w:pPr>
      <w:r w:rsidRPr="00BC00D3">
        <w:rPr>
          <w:b/>
        </w:rPr>
        <w:t xml:space="preserve">Attachment 1: </w:t>
      </w:r>
      <w:r w:rsidRPr="00BC00D3">
        <w:t>Preliminary Report of Action</w:t>
      </w:r>
      <w:r w:rsidR="00900ED2">
        <w:t>/Draft Minutes</w:t>
      </w:r>
      <w:r w:rsidRPr="00BC00D3">
        <w:t xml:space="preserve"> </w:t>
      </w:r>
      <w:r w:rsidRPr="0093549B">
        <w:t>(</w:t>
      </w:r>
      <w:r w:rsidR="00F9119D">
        <w:t>3</w:t>
      </w:r>
      <w:r w:rsidRPr="0093549B">
        <w:t xml:space="preserve"> pages)</w:t>
      </w:r>
    </w:p>
    <w:sectPr w:rsidR="002776A1" w:rsidRPr="00EC5C83" w:rsidSect="005A5AD3">
      <w:headerReference w:type="default" r:id="rId12"/>
      <w:type w:val="continuous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2F719A" w14:textId="77777777" w:rsidR="0081774C" w:rsidRDefault="0081774C" w:rsidP="000E09DC">
      <w:r>
        <w:separator/>
      </w:r>
    </w:p>
  </w:endnote>
  <w:endnote w:type="continuationSeparator" w:id="0">
    <w:p w14:paraId="15BC5B10" w14:textId="77777777" w:rsidR="0081774C" w:rsidRDefault="0081774C" w:rsidP="000E09DC">
      <w:r>
        <w:continuationSeparator/>
      </w:r>
    </w:p>
  </w:endnote>
  <w:endnote w:type="continuationNotice" w:id="1">
    <w:p w14:paraId="3619A57D" w14:textId="77777777" w:rsidR="0081774C" w:rsidRDefault="0081774C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53A39" w14:textId="77777777" w:rsidR="0081774C" w:rsidRDefault="0081774C" w:rsidP="000E09DC">
      <w:r>
        <w:separator/>
      </w:r>
    </w:p>
  </w:footnote>
  <w:footnote w:type="continuationSeparator" w:id="0">
    <w:p w14:paraId="672D59E8" w14:textId="77777777" w:rsidR="0081774C" w:rsidRDefault="0081774C" w:rsidP="000E09DC">
      <w:r>
        <w:continuationSeparator/>
      </w:r>
    </w:p>
  </w:footnote>
  <w:footnote w:type="continuationNotice" w:id="1">
    <w:p w14:paraId="71EDD4C0" w14:textId="77777777" w:rsidR="0081774C" w:rsidRDefault="0081774C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50A13" w14:textId="77777777" w:rsidR="00BB2AAC" w:rsidRDefault="00BB2AAC" w:rsidP="007F578F">
    <w:pPr>
      <w:pStyle w:val="Header"/>
      <w:spacing w:after="0"/>
      <w:jc w:val="right"/>
      <w:rPr>
        <w:rFonts w:cs="Arial"/>
      </w:rPr>
    </w:pPr>
    <w:r>
      <w:rPr>
        <w:rFonts w:cs="Arial"/>
      </w:rPr>
      <w:t>California Workforce Pathways Joint Advisory Committee</w:t>
    </w:r>
  </w:p>
  <w:p w14:paraId="24E07749" w14:textId="77777777" w:rsidR="00BB2AAC" w:rsidRDefault="00BB2AAC" w:rsidP="007F578F">
    <w:pPr>
      <w:pStyle w:val="Header"/>
      <w:spacing w:after="0"/>
      <w:jc w:val="right"/>
      <w:rPr>
        <w:rFonts w:cs="Arial"/>
      </w:rPr>
    </w:pPr>
    <w:r>
      <w:rPr>
        <w:rFonts w:cs="Arial"/>
      </w:rPr>
      <w:t>cwpjac-mar20item01</w:t>
    </w:r>
  </w:p>
  <w:p w14:paraId="524CF313" w14:textId="77777777" w:rsidR="00BB2AAC" w:rsidRPr="007F578F" w:rsidRDefault="00BB2AAC" w:rsidP="007F578F">
    <w:pPr>
      <w:pStyle w:val="Header"/>
      <w:spacing w:after="120"/>
      <w:jc w:val="right"/>
      <w:rPr>
        <w:rFonts w:cs="Arial"/>
      </w:rPr>
    </w:pPr>
    <w:r w:rsidRPr="00CB2B58">
      <w:rPr>
        <w:rFonts w:cs="Arial"/>
      </w:rPr>
      <w:t xml:space="preserve">Page </w:t>
    </w:r>
    <w:r w:rsidRPr="00CB2B58">
      <w:rPr>
        <w:rFonts w:cs="Arial"/>
        <w:bCs/>
      </w:rPr>
      <w:fldChar w:fldCharType="begin"/>
    </w:r>
    <w:r w:rsidRPr="00CB2B58">
      <w:rPr>
        <w:rFonts w:cs="Arial"/>
        <w:bCs/>
      </w:rPr>
      <w:instrText xml:space="preserve"> PAGE  \* Arabic  \* MERGEFORMAT </w:instrText>
    </w:r>
    <w:r w:rsidRPr="00CB2B58">
      <w:rPr>
        <w:rFonts w:cs="Arial"/>
        <w:bCs/>
      </w:rPr>
      <w:fldChar w:fldCharType="separate"/>
    </w:r>
    <w:r>
      <w:rPr>
        <w:rFonts w:cs="Arial"/>
        <w:bCs/>
        <w:noProof/>
      </w:rPr>
      <w:t>1</w:t>
    </w:r>
    <w:r w:rsidRPr="00CB2B58">
      <w:rPr>
        <w:rFonts w:cs="Arial"/>
        <w:bCs/>
      </w:rPr>
      <w:fldChar w:fldCharType="end"/>
    </w:r>
    <w:r w:rsidRPr="00CB2B58">
      <w:rPr>
        <w:rFonts w:cs="Arial"/>
      </w:rPr>
      <w:t xml:space="preserve"> of </w:t>
    </w:r>
    <w:r w:rsidRPr="00CB2B58">
      <w:rPr>
        <w:rFonts w:cs="Arial"/>
        <w:bCs/>
      </w:rPr>
      <w:fldChar w:fldCharType="begin"/>
    </w:r>
    <w:r w:rsidRPr="00CB2B58">
      <w:rPr>
        <w:rFonts w:cs="Arial"/>
        <w:bCs/>
      </w:rPr>
      <w:instrText xml:space="preserve"> NUMPAGES  \* Arabic  \* MERGEFORMAT </w:instrText>
    </w:r>
    <w:r w:rsidRPr="00CB2B58">
      <w:rPr>
        <w:rFonts w:cs="Arial"/>
        <w:bCs/>
      </w:rPr>
      <w:fldChar w:fldCharType="separate"/>
    </w:r>
    <w:r>
      <w:rPr>
        <w:rFonts w:cs="Arial"/>
        <w:bCs/>
        <w:noProof/>
      </w:rPr>
      <w:t>7</w:t>
    </w:r>
    <w:r w:rsidRPr="00CB2B58">
      <w:rPr>
        <w:rFonts w:cs="Arial"/>
        <w:bCs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CD713" w14:textId="60BC9DA0" w:rsidR="00DF1CE6" w:rsidRDefault="00DF1CE6" w:rsidP="00DF1CE6">
    <w:pPr>
      <w:pStyle w:val="Header"/>
      <w:spacing w:after="0"/>
      <w:jc w:val="right"/>
      <w:rPr>
        <w:rFonts w:cs="Arial"/>
      </w:rPr>
    </w:pPr>
    <w:r w:rsidRPr="005D7730">
      <w:rPr>
        <w:rFonts w:cs="Arial"/>
      </w:rPr>
      <w:t>cwpjac-</w:t>
    </w:r>
    <w:r w:rsidR="00F04456">
      <w:rPr>
        <w:rFonts w:cs="Arial"/>
      </w:rPr>
      <w:t>sep26</w:t>
    </w:r>
    <w:r w:rsidRPr="005D7730">
      <w:rPr>
        <w:rFonts w:cs="Arial"/>
      </w:rPr>
      <w:t>item01</w:t>
    </w:r>
  </w:p>
  <w:p w14:paraId="33F5C4FF" w14:textId="7DCC0C32" w:rsidR="00BB2AAC" w:rsidRPr="00CB2B58" w:rsidRDefault="00BB2AAC" w:rsidP="00DF1CE6">
    <w:pPr>
      <w:pStyle w:val="Header"/>
      <w:spacing w:after="0"/>
      <w:jc w:val="right"/>
      <w:rPr>
        <w:rFonts w:cs="Arial"/>
      </w:rPr>
    </w:pPr>
    <w:r w:rsidRPr="00CB2B58">
      <w:rPr>
        <w:rFonts w:cs="Arial"/>
      </w:rPr>
      <w:t xml:space="preserve">Page </w:t>
    </w:r>
    <w:r w:rsidRPr="00CB2B58">
      <w:rPr>
        <w:rFonts w:cs="Arial"/>
        <w:bCs/>
      </w:rPr>
      <w:fldChar w:fldCharType="begin"/>
    </w:r>
    <w:r w:rsidRPr="00CB2B58">
      <w:rPr>
        <w:rFonts w:cs="Arial"/>
        <w:bCs/>
      </w:rPr>
      <w:instrText xml:space="preserve"> PAGE  \* Arabic  \* MERGEFORMAT </w:instrText>
    </w:r>
    <w:r w:rsidRPr="00CB2B58">
      <w:rPr>
        <w:rFonts w:cs="Arial"/>
        <w:bCs/>
      </w:rPr>
      <w:fldChar w:fldCharType="separate"/>
    </w:r>
    <w:r w:rsidR="00340FC8">
      <w:rPr>
        <w:rFonts w:cs="Arial"/>
        <w:bCs/>
        <w:noProof/>
      </w:rPr>
      <w:t>2</w:t>
    </w:r>
    <w:r w:rsidRPr="00CB2B58">
      <w:rPr>
        <w:rFonts w:cs="Arial"/>
        <w:bCs/>
      </w:rPr>
      <w:fldChar w:fldCharType="end"/>
    </w:r>
    <w:r w:rsidRPr="00CB2B58">
      <w:rPr>
        <w:rFonts w:cs="Arial"/>
      </w:rPr>
      <w:t xml:space="preserve"> of </w:t>
    </w:r>
    <w:r w:rsidRPr="00CB2B58">
      <w:rPr>
        <w:rFonts w:cs="Arial"/>
        <w:bCs/>
      </w:rPr>
      <w:fldChar w:fldCharType="begin"/>
    </w:r>
    <w:r w:rsidRPr="00CB2B58">
      <w:rPr>
        <w:rFonts w:cs="Arial"/>
        <w:bCs/>
      </w:rPr>
      <w:instrText xml:space="preserve"> NUMPAGES  \* Arabic  \* MERGEFORMAT </w:instrText>
    </w:r>
    <w:r w:rsidRPr="00CB2B58">
      <w:rPr>
        <w:rFonts w:cs="Arial"/>
        <w:bCs/>
      </w:rPr>
      <w:fldChar w:fldCharType="separate"/>
    </w:r>
    <w:r w:rsidR="00340FC8">
      <w:rPr>
        <w:rFonts w:cs="Arial"/>
        <w:bCs/>
        <w:noProof/>
      </w:rPr>
      <w:t>2</w:t>
    </w:r>
    <w:r w:rsidRPr="00CB2B58">
      <w:rPr>
        <w:rFonts w:cs="Arial"/>
        <w:bCs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D4976"/>
    <w:multiLevelType w:val="hybridMultilevel"/>
    <w:tmpl w:val="A792FB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65B62"/>
    <w:multiLevelType w:val="hybridMultilevel"/>
    <w:tmpl w:val="EA78B9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B170D3"/>
    <w:multiLevelType w:val="hybridMultilevel"/>
    <w:tmpl w:val="490836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585DD8"/>
    <w:multiLevelType w:val="hybridMultilevel"/>
    <w:tmpl w:val="E1C60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AE6E4F"/>
    <w:multiLevelType w:val="hybridMultilevel"/>
    <w:tmpl w:val="566A92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EB787E"/>
    <w:multiLevelType w:val="hybridMultilevel"/>
    <w:tmpl w:val="766ED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110332"/>
    <w:multiLevelType w:val="hybridMultilevel"/>
    <w:tmpl w:val="6658D9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87E25DD"/>
    <w:multiLevelType w:val="hybridMultilevel"/>
    <w:tmpl w:val="B5564B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C4B5A"/>
    <w:multiLevelType w:val="hybridMultilevel"/>
    <w:tmpl w:val="A5289E18"/>
    <w:lvl w:ilvl="0" w:tplc="542EBE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474728A"/>
    <w:multiLevelType w:val="hybridMultilevel"/>
    <w:tmpl w:val="CBF2A218"/>
    <w:lvl w:ilvl="0" w:tplc="077471A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9785DA3"/>
    <w:multiLevelType w:val="hybridMultilevel"/>
    <w:tmpl w:val="A84E51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5F621A"/>
    <w:multiLevelType w:val="hybridMultilevel"/>
    <w:tmpl w:val="893C53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152426"/>
    <w:multiLevelType w:val="hybridMultilevel"/>
    <w:tmpl w:val="1054C6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9B338C"/>
    <w:multiLevelType w:val="hybridMultilevel"/>
    <w:tmpl w:val="72FE04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F96AEF"/>
    <w:multiLevelType w:val="hybridMultilevel"/>
    <w:tmpl w:val="47D888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4614A4"/>
    <w:multiLevelType w:val="hybridMultilevel"/>
    <w:tmpl w:val="5B00A618"/>
    <w:lvl w:ilvl="0" w:tplc="077471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D2730D"/>
    <w:multiLevelType w:val="hybridMultilevel"/>
    <w:tmpl w:val="63D8CFD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7AE52B7"/>
    <w:multiLevelType w:val="hybridMultilevel"/>
    <w:tmpl w:val="197E4A60"/>
    <w:lvl w:ilvl="0" w:tplc="D01EBEA2">
      <w:start w:val="3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D8306C8"/>
    <w:multiLevelType w:val="hybridMultilevel"/>
    <w:tmpl w:val="B7FCD5E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D965EB4"/>
    <w:multiLevelType w:val="hybridMultilevel"/>
    <w:tmpl w:val="CB32E65E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0" w15:restartNumberingAfterBreak="0">
    <w:nsid w:val="6EFF771C"/>
    <w:multiLevelType w:val="hybridMultilevel"/>
    <w:tmpl w:val="334402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8845DA"/>
    <w:multiLevelType w:val="hybridMultilevel"/>
    <w:tmpl w:val="CE4CE32C"/>
    <w:lvl w:ilvl="0" w:tplc="B22836E4">
      <w:start w:val="1"/>
      <w:numFmt w:val="upperLetter"/>
      <w:lvlText w:val="%1."/>
      <w:lvlJc w:val="left"/>
      <w:pPr>
        <w:ind w:left="7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22" w15:restartNumberingAfterBreak="0">
    <w:nsid w:val="7FEB29A2"/>
    <w:multiLevelType w:val="hybridMultilevel"/>
    <w:tmpl w:val="8F88EE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10321260">
    <w:abstractNumId w:val="8"/>
  </w:num>
  <w:num w:numId="2" w16cid:durableId="1039937652">
    <w:abstractNumId w:val="16"/>
  </w:num>
  <w:num w:numId="3" w16cid:durableId="5791230">
    <w:abstractNumId w:val="5"/>
  </w:num>
  <w:num w:numId="4" w16cid:durableId="1421683299">
    <w:abstractNumId w:val="13"/>
  </w:num>
  <w:num w:numId="5" w16cid:durableId="1939487772">
    <w:abstractNumId w:val="14"/>
  </w:num>
  <w:num w:numId="6" w16cid:durableId="1256792208">
    <w:abstractNumId w:val="2"/>
  </w:num>
  <w:num w:numId="7" w16cid:durableId="782530632">
    <w:abstractNumId w:val="7"/>
  </w:num>
  <w:num w:numId="8" w16cid:durableId="1053041734">
    <w:abstractNumId w:val="22"/>
  </w:num>
  <w:num w:numId="9" w16cid:durableId="49306100">
    <w:abstractNumId w:val="6"/>
  </w:num>
  <w:num w:numId="10" w16cid:durableId="1096903931">
    <w:abstractNumId w:val="19"/>
  </w:num>
  <w:num w:numId="11" w16cid:durableId="481191507">
    <w:abstractNumId w:val="15"/>
  </w:num>
  <w:num w:numId="12" w16cid:durableId="419331508">
    <w:abstractNumId w:val="21"/>
  </w:num>
  <w:num w:numId="13" w16cid:durableId="2016036960">
    <w:abstractNumId w:val="17"/>
  </w:num>
  <w:num w:numId="14" w16cid:durableId="1974215084">
    <w:abstractNumId w:val="9"/>
  </w:num>
  <w:num w:numId="15" w16cid:durableId="1193571893">
    <w:abstractNumId w:val="3"/>
  </w:num>
  <w:num w:numId="16" w16cid:durableId="750397675">
    <w:abstractNumId w:val="12"/>
  </w:num>
  <w:num w:numId="17" w16cid:durableId="23530900">
    <w:abstractNumId w:val="0"/>
  </w:num>
  <w:num w:numId="18" w16cid:durableId="1268805023">
    <w:abstractNumId w:val="18"/>
  </w:num>
  <w:num w:numId="19" w16cid:durableId="1835563800">
    <w:abstractNumId w:val="20"/>
  </w:num>
  <w:num w:numId="20" w16cid:durableId="324819021">
    <w:abstractNumId w:val="1"/>
  </w:num>
  <w:num w:numId="21" w16cid:durableId="1711227627">
    <w:abstractNumId w:val="4"/>
  </w:num>
  <w:num w:numId="22" w16cid:durableId="349842809">
    <w:abstractNumId w:val="11"/>
  </w:num>
  <w:num w:numId="23" w16cid:durableId="19715956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17B"/>
    <w:rsid w:val="000015F6"/>
    <w:rsid w:val="00003A87"/>
    <w:rsid w:val="000040D5"/>
    <w:rsid w:val="00005942"/>
    <w:rsid w:val="00005A06"/>
    <w:rsid w:val="00006ED8"/>
    <w:rsid w:val="00017401"/>
    <w:rsid w:val="00021D5A"/>
    <w:rsid w:val="00023FDB"/>
    <w:rsid w:val="00024B4F"/>
    <w:rsid w:val="00025CF0"/>
    <w:rsid w:val="000324AD"/>
    <w:rsid w:val="00035519"/>
    <w:rsid w:val="0003779D"/>
    <w:rsid w:val="00045B36"/>
    <w:rsid w:val="00060545"/>
    <w:rsid w:val="00077CF8"/>
    <w:rsid w:val="00086178"/>
    <w:rsid w:val="00087927"/>
    <w:rsid w:val="000954CE"/>
    <w:rsid w:val="000B497E"/>
    <w:rsid w:val="000B6FEE"/>
    <w:rsid w:val="000C0A28"/>
    <w:rsid w:val="000C19E8"/>
    <w:rsid w:val="000C596F"/>
    <w:rsid w:val="000C5B93"/>
    <w:rsid w:val="000D0DB8"/>
    <w:rsid w:val="000D1A5D"/>
    <w:rsid w:val="000D7D31"/>
    <w:rsid w:val="000E09DC"/>
    <w:rsid w:val="000E667C"/>
    <w:rsid w:val="000F3E73"/>
    <w:rsid w:val="001048F3"/>
    <w:rsid w:val="001079AC"/>
    <w:rsid w:val="0011528A"/>
    <w:rsid w:val="001163E3"/>
    <w:rsid w:val="00124F80"/>
    <w:rsid w:val="00130059"/>
    <w:rsid w:val="00133B2D"/>
    <w:rsid w:val="00133C69"/>
    <w:rsid w:val="00142B5F"/>
    <w:rsid w:val="00147FAD"/>
    <w:rsid w:val="0015101D"/>
    <w:rsid w:val="00156995"/>
    <w:rsid w:val="00157E33"/>
    <w:rsid w:val="001609A0"/>
    <w:rsid w:val="00162228"/>
    <w:rsid w:val="0016250D"/>
    <w:rsid w:val="0016787F"/>
    <w:rsid w:val="00172541"/>
    <w:rsid w:val="00175382"/>
    <w:rsid w:val="0018148D"/>
    <w:rsid w:val="00181B37"/>
    <w:rsid w:val="00183A8B"/>
    <w:rsid w:val="00184705"/>
    <w:rsid w:val="00194D47"/>
    <w:rsid w:val="001A0CA5"/>
    <w:rsid w:val="001A0F50"/>
    <w:rsid w:val="001A5A8C"/>
    <w:rsid w:val="001B3958"/>
    <w:rsid w:val="001B4258"/>
    <w:rsid w:val="001B79B9"/>
    <w:rsid w:val="001C09DC"/>
    <w:rsid w:val="001C3134"/>
    <w:rsid w:val="001C63C9"/>
    <w:rsid w:val="001D0686"/>
    <w:rsid w:val="001D0C68"/>
    <w:rsid w:val="001D4AD7"/>
    <w:rsid w:val="001D533E"/>
    <w:rsid w:val="001D78A1"/>
    <w:rsid w:val="001E1929"/>
    <w:rsid w:val="001E3C25"/>
    <w:rsid w:val="001E5709"/>
    <w:rsid w:val="00200B53"/>
    <w:rsid w:val="00205FAB"/>
    <w:rsid w:val="00206BA1"/>
    <w:rsid w:val="00216951"/>
    <w:rsid w:val="00222475"/>
    <w:rsid w:val="00223112"/>
    <w:rsid w:val="002256D8"/>
    <w:rsid w:val="00233881"/>
    <w:rsid w:val="00233D9D"/>
    <w:rsid w:val="00240B26"/>
    <w:rsid w:val="002471E4"/>
    <w:rsid w:val="00254212"/>
    <w:rsid w:val="00255632"/>
    <w:rsid w:val="002614A8"/>
    <w:rsid w:val="00265F66"/>
    <w:rsid w:val="002712F0"/>
    <w:rsid w:val="00271438"/>
    <w:rsid w:val="00274F00"/>
    <w:rsid w:val="002776A1"/>
    <w:rsid w:val="00281BDD"/>
    <w:rsid w:val="00283AD3"/>
    <w:rsid w:val="00284091"/>
    <w:rsid w:val="00284F89"/>
    <w:rsid w:val="0028647F"/>
    <w:rsid w:val="00291F9F"/>
    <w:rsid w:val="00293DAA"/>
    <w:rsid w:val="00295B88"/>
    <w:rsid w:val="002A4047"/>
    <w:rsid w:val="002A7F5D"/>
    <w:rsid w:val="002B4B14"/>
    <w:rsid w:val="002C3D71"/>
    <w:rsid w:val="002C5026"/>
    <w:rsid w:val="002C65BA"/>
    <w:rsid w:val="002C7EFB"/>
    <w:rsid w:val="002D08FF"/>
    <w:rsid w:val="002D1A82"/>
    <w:rsid w:val="002D7C1E"/>
    <w:rsid w:val="002E4CB5"/>
    <w:rsid w:val="002E6FCA"/>
    <w:rsid w:val="002E7FA3"/>
    <w:rsid w:val="002F1017"/>
    <w:rsid w:val="002F279B"/>
    <w:rsid w:val="002F5183"/>
    <w:rsid w:val="002F7F3A"/>
    <w:rsid w:val="00300EA4"/>
    <w:rsid w:val="003016AB"/>
    <w:rsid w:val="00310F04"/>
    <w:rsid w:val="0031199C"/>
    <w:rsid w:val="00312921"/>
    <w:rsid w:val="00315131"/>
    <w:rsid w:val="0032131D"/>
    <w:rsid w:val="0032152A"/>
    <w:rsid w:val="003221A7"/>
    <w:rsid w:val="00324FA1"/>
    <w:rsid w:val="00326AB4"/>
    <w:rsid w:val="00327424"/>
    <w:rsid w:val="00330937"/>
    <w:rsid w:val="00333888"/>
    <w:rsid w:val="00334D7C"/>
    <w:rsid w:val="00340FC8"/>
    <w:rsid w:val="00342BE5"/>
    <w:rsid w:val="003439F3"/>
    <w:rsid w:val="00353BA6"/>
    <w:rsid w:val="003552CA"/>
    <w:rsid w:val="00360A5D"/>
    <w:rsid w:val="00363520"/>
    <w:rsid w:val="00363852"/>
    <w:rsid w:val="00365CAC"/>
    <w:rsid w:val="003705FC"/>
    <w:rsid w:val="00375773"/>
    <w:rsid w:val="00384ACF"/>
    <w:rsid w:val="003965EE"/>
    <w:rsid w:val="003A02C8"/>
    <w:rsid w:val="003A4385"/>
    <w:rsid w:val="003B7681"/>
    <w:rsid w:val="003C1C56"/>
    <w:rsid w:val="003C6731"/>
    <w:rsid w:val="003C7636"/>
    <w:rsid w:val="003C78E5"/>
    <w:rsid w:val="003C794C"/>
    <w:rsid w:val="003D0319"/>
    <w:rsid w:val="003D1ECD"/>
    <w:rsid w:val="003D1F08"/>
    <w:rsid w:val="003D3C7E"/>
    <w:rsid w:val="003E1283"/>
    <w:rsid w:val="003E1E8D"/>
    <w:rsid w:val="003E2EBA"/>
    <w:rsid w:val="003E4DF7"/>
    <w:rsid w:val="003F4243"/>
    <w:rsid w:val="00400286"/>
    <w:rsid w:val="00406F50"/>
    <w:rsid w:val="00407E9B"/>
    <w:rsid w:val="004203BC"/>
    <w:rsid w:val="00421B35"/>
    <w:rsid w:val="00425736"/>
    <w:rsid w:val="00430474"/>
    <w:rsid w:val="004416D0"/>
    <w:rsid w:val="00443019"/>
    <w:rsid w:val="004438A8"/>
    <w:rsid w:val="00444231"/>
    <w:rsid w:val="0044670C"/>
    <w:rsid w:val="00447884"/>
    <w:rsid w:val="00453BBA"/>
    <w:rsid w:val="004600C6"/>
    <w:rsid w:val="00467371"/>
    <w:rsid w:val="0046740E"/>
    <w:rsid w:val="00473D95"/>
    <w:rsid w:val="0047534A"/>
    <w:rsid w:val="00475560"/>
    <w:rsid w:val="00476C0D"/>
    <w:rsid w:val="004827DC"/>
    <w:rsid w:val="00486F90"/>
    <w:rsid w:val="00487650"/>
    <w:rsid w:val="00487784"/>
    <w:rsid w:val="00490C61"/>
    <w:rsid w:val="0049137B"/>
    <w:rsid w:val="00491FD0"/>
    <w:rsid w:val="004925A0"/>
    <w:rsid w:val="00494E1D"/>
    <w:rsid w:val="004A3226"/>
    <w:rsid w:val="004A4DE6"/>
    <w:rsid w:val="004A64F5"/>
    <w:rsid w:val="004C7697"/>
    <w:rsid w:val="004D10DB"/>
    <w:rsid w:val="004D26DF"/>
    <w:rsid w:val="004D28FD"/>
    <w:rsid w:val="004D3AFB"/>
    <w:rsid w:val="004D4737"/>
    <w:rsid w:val="004D55DD"/>
    <w:rsid w:val="004D641A"/>
    <w:rsid w:val="004D7487"/>
    <w:rsid w:val="004E029B"/>
    <w:rsid w:val="004E70AB"/>
    <w:rsid w:val="004F18C7"/>
    <w:rsid w:val="004F525E"/>
    <w:rsid w:val="005013AF"/>
    <w:rsid w:val="0050182F"/>
    <w:rsid w:val="00512F72"/>
    <w:rsid w:val="00513246"/>
    <w:rsid w:val="0051361E"/>
    <w:rsid w:val="005137A2"/>
    <w:rsid w:val="00513DC9"/>
    <w:rsid w:val="00516A9C"/>
    <w:rsid w:val="00517C00"/>
    <w:rsid w:val="00525AD8"/>
    <w:rsid w:val="00527B0E"/>
    <w:rsid w:val="00533114"/>
    <w:rsid w:val="00545423"/>
    <w:rsid w:val="00545730"/>
    <w:rsid w:val="0054645B"/>
    <w:rsid w:val="00551A21"/>
    <w:rsid w:val="00553F0D"/>
    <w:rsid w:val="005604C1"/>
    <w:rsid w:val="005727A3"/>
    <w:rsid w:val="0058196D"/>
    <w:rsid w:val="00585B3E"/>
    <w:rsid w:val="00586CCE"/>
    <w:rsid w:val="00593AEC"/>
    <w:rsid w:val="00596159"/>
    <w:rsid w:val="0059705D"/>
    <w:rsid w:val="00597F8C"/>
    <w:rsid w:val="005A0448"/>
    <w:rsid w:val="005A1FCB"/>
    <w:rsid w:val="005A5AD3"/>
    <w:rsid w:val="005A68BD"/>
    <w:rsid w:val="005B25E2"/>
    <w:rsid w:val="005C5AD8"/>
    <w:rsid w:val="005C6417"/>
    <w:rsid w:val="005D168A"/>
    <w:rsid w:val="005D1CDA"/>
    <w:rsid w:val="005D2454"/>
    <w:rsid w:val="005D5364"/>
    <w:rsid w:val="005D7730"/>
    <w:rsid w:val="005E2948"/>
    <w:rsid w:val="005F3035"/>
    <w:rsid w:val="005F49C8"/>
    <w:rsid w:val="0060013B"/>
    <w:rsid w:val="0060102E"/>
    <w:rsid w:val="00601453"/>
    <w:rsid w:val="0060147B"/>
    <w:rsid w:val="00601EB7"/>
    <w:rsid w:val="00603AC5"/>
    <w:rsid w:val="0060419C"/>
    <w:rsid w:val="006106E9"/>
    <w:rsid w:val="00612C3F"/>
    <w:rsid w:val="0062704E"/>
    <w:rsid w:val="006423D2"/>
    <w:rsid w:val="00644A4E"/>
    <w:rsid w:val="00654C28"/>
    <w:rsid w:val="00656FB0"/>
    <w:rsid w:val="00670F88"/>
    <w:rsid w:val="00672DE1"/>
    <w:rsid w:val="00677419"/>
    <w:rsid w:val="00683333"/>
    <w:rsid w:val="00691B49"/>
    <w:rsid w:val="00691F85"/>
    <w:rsid w:val="00692217"/>
    <w:rsid w:val="00692300"/>
    <w:rsid w:val="00693951"/>
    <w:rsid w:val="00694822"/>
    <w:rsid w:val="00696820"/>
    <w:rsid w:val="006A0B8B"/>
    <w:rsid w:val="006A53A5"/>
    <w:rsid w:val="006A6502"/>
    <w:rsid w:val="006A77AF"/>
    <w:rsid w:val="006B2111"/>
    <w:rsid w:val="006B2E43"/>
    <w:rsid w:val="006B7B01"/>
    <w:rsid w:val="006C2853"/>
    <w:rsid w:val="006C4B07"/>
    <w:rsid w:val="006C6989"/>
    <w:rsid w:val="006D0223"/>
    <w:rsid w:val="006E06C6"/>
    <w:rsid w:val="006E1827"/>
    <w:rsid w:val="006E738F"/>
    <w:rsid w:val="006F4539"/>
    <w:rsid w:val="006F7839"/>
    <w:rsid w:val="00706971"/>
    <w:rsid w:val="00710EBF"/>
    <w:rsid w:val="007111E8"/>
    <w:rsid w:val="007138C7"/>
    <w:rsid w:val="00715E7C"/>
    <w:rsid w:val="0071714D"/>
    <w:rsid w:val="00720DF9"/>
    <w:rsid w:val="00720F1A"/>
    <w:rsid w:val="00725135"/>
    <w:rsid w:val="00725E01"/>
    <w:rsid w:val="00726EDA"/>
    <w:rsid w:val="007313A3"/>
    <w:rsid w:val="007352D8"/>
    <w:rsid w:val="007428B8"/>
    <w:rsid w:val="00746164"/>
    <w:rsid w:val="007525B9"/>
    <w:rsid w:val="00757445"/>
    <w:rsid w:val="00761962"/>
    <w:rsid w:val="00762A9E"/>
    <w:rsid w:val="00762EE3"/>
    <w:rsid w:val="0076434E"/>
    <w:rsid w:val="00764EFF"/>
    <w:rsid w:val="007656AC"/>
    <w:rsid w:val="007728E6"/>
    <w:rsid w:val="00774A36"/>
    <w:rsid w:val="00776EAB"/>
    <w:rsid w:val="00780BB6"/>
    <w:rsid w:val="00790FAC"/>
    <w:rsid w:val="007912D8"/>
    <w:rsid w:val="007915AF"/>
    <w:rsid w:val="007A609D"/>
    <w:rsid w:val="007B23A9"/>
    <w:rsid w:val="007C029C"/>
    <w:rsid w:val="007C30FF"/>
    <w:rsid w:val="007C3A80"/>
    <w:rsid w:val="007C3AA1"/>
    <w:rsid w:val="007C5697"/>
    <w:rsid w:val="007C6CE7"/>
    <w:rsid w:val="007D1BB8"/>
    <w:rsid w:val="007D6A8F"/>
    <w:rsid w:val="007E0F0D"/>
    <w:rsid w:val="007F44D4"/>
    <w:rsid w:val="007F4913"/>
    <w:rsid w:val="007F4E79"/>
    <w:rsid w:val="007F5288"/>
    <w:rsid w:val="007F578F"/>
    <w:rsid w:val="007F58BC"/>
    <w:rsid w:val="008001EE"/>
    <w:rsid w:val="00801F43"/>
    <w:rsid w:val="008021A8"/>
    <w:rsid w:val="0080281F"/>
    <w:rsid w:val="00806AE3"/>
    <w:rsid w:val="00811610"/>
    <w:rsid w:val="00815871"/>
    <w:rsid w:val="0081774C"/>
    <w:rsid w:val="00821BA0"/>
    <w:rsid w:val="00833E97"/>
    <w:rsid w:val="00834DF4"/>
    <w:rsid w:val="008354DB"/>
    <w:rsid w:val="0083730B"/>
    <w:rsid w:val="00840DAF"/>
    <w:rsid w:val="008412D1"/>
    <w:rsid w:val="00842AAB"/>
    <w:rsid w:val="00844C77"/>
    <w:rsid w:val="00846FBE"/>
    <w:rsid w:val="008473AA"/>
    <w:rsid w:val="00852584"/>
    <w:rsid w:val="00860A65"/>
    <w:rsid w:val="00862D4C"/>
    <w:rsid w:val="00874AD8"/>
    <w:rsid w:val="008761A6"/>
    <w:rsid w:val="008833D0"/>
    <w:rsid w:val="00883D34"/>
    <w:rsid w:val="00884F7C"/>
    <w:rsid w:val="008909EE"/>
    <w:rsid w:val="00892D9D"/>
    <w:rsid w:val="008A310E"/>
    <w:rsid w:val="008A37B9"/>
    <w:rsid w:val="008B37FA"/>
    <w:rsid w:val="008C707B"/>
    <w:rsid w:val="008C73C5"/>
    <w:rsid w:val="008D0BBA"/>
    <w:rsid w:val="008E1690"/>
    <w:rsid w:val="008E1A98"/>
    <w:rsid w:val="008E26C6"/>
    <w:rsid w:val="008E59BD"/>
    <w:rsid w:val="008F0041"/>
    <w:rsid w:val="00900B5B"/>
    <w:rsid w:val="00900ED2"/>
    <w:rsid w:val="009075EE"/>
    <w:rsid w:val="0091117B"/>
    <w:rsid w:val="0091201D"/>
    <w:rsid w:val="009124D2"/>
    <w:rsid w:val="00915764"/>
    <w:rsid w:val="00917FE2"/>
    <w:rsid w:val="00920BF0"/>
    <w:rsid w:val="009267D1"/>
    <w:rsid w:val="00933CE4"/>
    <w:rsid w:val="009350D9"/>
    <w:rsid w:val="0093549B"/>
    <w:rsid w:val="0093592C"/>
    <w:rsid w:val="0094516B"/>
    <w:rsid w:val="009478AB"/>
    <w:rsid w:val="0094795C"/>
    <w:rsid w:val="00966988"/>
    <w:rsid w:val="00970E26"/>
    <w:rsid w:val="0098024D"/>
    <w:rsid w:val="00982EE4"/>
    <w:rsid w:val="0098462B"/>
    <w:rsid w:val="00985949"/>
    <w:rsid w:val="0099030A"/>
    <w:rsid w:val="00992087"/>
    <w:rsid w:val="009960D2"/>
    <w:rsid w:val="009A43FB"/>
    <w:rsid w:val="009A5908"/>
    <w:rsid w:val="009B04E1"/>
    <w:rsid w:val="009B59DE"/>
    <w:rsid w:val="009C026E"/>
    <w:rsid w:val="009C0C67"/>
    <w:rsid w:val="009C339A"/>
    <w:rsid w:val="009D2BE7"/>
    <w:rsid w:val="009D476A"/>
    <w:rsid w:val="009D5028"/>
    <w:rsid w:val="009D6BF3"/>
    <w:rsid w:val="009E0762"/>
    <w:rsid w:val="009E1888"/>
    <w:rsid w:val="009E5C74"/>
    <w:rsid w:val="009F0F15"/>
    <w:rsid w:val="009F138F"/>
    <w:rsid w:val="009F13AD"/>
    <w:rsid w:val="009F1B53"/>
    <w:rsid w:val="009F2923"/>
    <w:rsid w:val="00A0083B"/>
    <w:rsid w:val="00A01FCE"/>
    <w:rsid w:val="00A06158"/>
    <w:rsid w:val="00A07F42"/>
    <w:rsid w:val="00A16315"/>
    <w:rsid w:val="00A17AFD"/>
    <w:rsid w:val="00A2134B"/>
    <w:rsid w:val="00A30B3C"/>
    <w:rsid w:val="00A315EE"/>
    <w:rsid w:val="00A34CFF"/>
    <w:rsid w:val="00A36194"/>
    <w:rsid w:val="00A3667A"/>
    <w:rsid w:val="00A37B18"/>
    <w:rsid w:val="00A45405"/>
    <w:rsid w:val="00A52FE0"/>
    <w:rsid w:val="00A61D8D"/>
    <w:rsid w:val="00A64034"/>
    <w:rsid w:val="00A6423D"/>
    <w:rsid w:val="00A65382"/>
    <w:rsid w:val="00A65DED"/>
    <w:rsid w:val="00A70856"/>
    <w:rsid w:val="00A73461"/>
    <w:rsid w:val="00A73D7C"/>
    <w:rsid w:val="00A84A4D"/>
    <w:rsid w:val="00A86E26"/>
    <w:rsid w:val="00AA3814"/>
    <w:rsid w:val="00AB28C3"/>
    <w:rsid w:val="00AC478D"/>
    <w:rsid w:val="00AC56C9"/>
    <w:rsid w:val="00AD0390"/>
    <w:rsid w:val="00AD24B2"/>
    <w:rsid w:val="00AE0DCA"/>
    <w:rsid w:val="00AE18F0"/>
    <w:rsid w:val="00AE39CC"/>
    <w:rsid w:val="00AE5D9B"/>
    <w:rsid w:val="00AE6543"/>
    <w:rsid w:val="00AF15FF"/>
    <w:rsid w:val="00AF58B9"/>
    <w:rsid w:val="00AF5E77"/>
    <w:rsid w:val="00AF5F3E"/>
    <w:rsid w:val="00AF7685"/>
    <w:rsid w:val="00B00BBF"/>
    <w:rsid w:val="00B00D73"/>
    <w:rsid w:val="00B07622"/>
    <w:rsid w:val="00B1655A"/>
    <w:rsid w:val="00B21AFB"/>
    <w:rsid w:val="00B234EA"/>
    <w:rsid w:val="00B25B65"/>
    <w:rsid w:val="00B27F8D"/>
    <w:rsid w:val="00B305A0"/>
    <w:rsid w:val="00B3276C"/>
    <w:rsid w:val="00B36280"/>
    <w:rsid w:val="00B400D9"/>
    <w:rsid w:val="00B438B5"/>
    <w:rsid w:val="00B46D8B"/>
    <w:rsid w:val="00B52B3B"/>
    <w:rsid w:val="00B542D6"/>
    <w:rsid w:val="00B620B6"/>
    <w:rsid w:val="00B627D3"/>
    <w:rsid w:val="00B723BE"/>
    <w:rsid w:val="00B72C04"/>
    <w:rsid w:val="00B73601"/>
    <w:rsid w:val="00B81AA5"/>
    <w:rsid w:val="00B82705"/>
    <w:rsid w:val="00B83669"/>
    <w:rsid w:val="00B83D97"/>
    <w:rsid w:val="00B8415B"/>
    <w:rsid w:val="00B87539"/>
    <w:rsid w:val="00B91E2D"/>
    <w:rsid w:val="00B93C17"/>
    <w:rsid w:val="00BA1343"/>
    <w:rsid w:val="00BA483D"/>
    <w:rsid w:val="00BA5539"/>
    <w:rsid w:val="00BA7B12"/>
    <w:rsid w:val="00BB2AAC"/>
    <w:rsid w:val="00BB364B"/>
    <w:rsid w:val="00BB4B70"/>
    <w:rsid w:val="00BB7ABA"/>
    <w:rsid w:val="00BB7B73"/>
    <w:rsid w:val="00BC00D3"/>
    <w:rsid w:val="00BC2CFA"/>
    <w:rsid w:val="00BC6B71"/>
    <w:rsid w:val="00BC6F61"/>
    <w:rsid w:val="00BD0879"/>
    <w:rsid w:val="00BD36FC"/>
    <w:rsid w:val="00BD724A"/>
    <w:rsid w:val="00BE0DDB"/>
    <w:rsid w:val="00BE17C1"/>
    <w:rsid w:val="00BE3683"/>
    <w:rsid w:val="00BF4B86"/>
    <w:rsid w:val="00BF7D16"/>
    <w:rsid w:val="00C108F0"/>
    <w:rsid w:val="00C14089"/>
    <w:rsid w:val="00C144BC"/>
    <w:rsid w:val="00C24F70"/>
    <w:rsid w:val="00C250B0"/>
    <w:rsid w:val="00C257E7"/>
    <w:rsid w:val="00C26763"/>
    <w:rsid w:val="00C26DC3"/>
    <w:rsid w:val="00C27D57"/>
    <w:rsid w:val="00C32055"/>
    <w:rsid w:val="00C41F8E"/>
    <w:rsid w:val="00C5240A"/>
    <w:rsid w:val="00C54D0A"/>
    <w:rsid w:val="00C562B4"/>
    <w:rsid w:val="00C645F1"/>
    <w:rsid w:val="00C65078"/>
    <w:rsid w:val="00C671D7"/>
    <w:rsid w:val="00C731AC"/>
    <w:rsid w:val="00C82CBA"/>
    <w:rsid w:val="00C8400E"/>
    <w:rsid w:val="00C8646E"/>
    <w:rsid w:val="00C87CFA"/>
    <w:rsid w:val="00C90567"/>
    <w:rsid w:val="00C95185"/>
    <w:rsid w:val="00CA1BE4"/>
    <w:rsid w:val="00CA20B2"/>
    <w:rsid w:val="00CA6470"/>
    <w:rsid w:val="00CB2B58"/>
    <w:rsid w:val="00CB772B"/>
    <w:rsid w:val="00CC3C0E"/>
    <w:rsid w:val="00CC4C56"/>
    <w:rsid w:val="00CD1994"/>
    <w:rsid w:val="00CD31AB"/>
    <w:rsid w:val="00CD5C31"/>
    <w:rsid w:val="00CE0083"/>
    <w:rsid w:val="00CE1C84"/>
    <w:rsid w:val="00CF0249"/>
    <w:rsid w:val="00D003D6"/>
    <w:rsid w:val="00D11F11"/>
    <w:rsid w:val="00D13D25"/>
    <w:rsid w:val="00D16BB6"/>
    <w:rsid w:val="00D257A9"/>
    <w:rsid w:val="00D31F07"/>
    <w:rsid w:val="00D35816"/>
    <w:rsid w:val="00D44497"/>
    <w:rsid w:val="00D45A67"/>
    <w:rsid w:val="00D47DAB"/>
    <w:rsid w:val="00D5115F"/>
    <w:rsid w:val="00D62528"/>
    <w:rsid w:val="00D64280"/>
    <w:rsid w:val="00D657C2"/>
    <w:rsid w:val="00D7300A"/>
    <w:rsid w:val="00D73D41"/>
    <w:rsid w:val="00D823AE"/>
    <w:rsid w:val="00D8667C"/>
    <w:rsid w:val="00D86AB9"/>
    <w:rsid w:val="00D873D1"/>
    <w:rsid w:val="00D924CE"/>
    <w:rsid w:val="00DA18E0"/>
    <w:rsid w:val="00DA53A4"/>
    <w:rsid w:val="00DA7A75"/>
    <w:rsid w:val="00DB38DB"/>
    <w:rsid w:val="00DB4D69"/>
    <w:rsid w:val="00DC22E1"/>
    <w:rsid w:val="00DC32D9"/>
    <w:rsid w:val="00DC7144"/>
    <w:rsid w:val="00DD3B75"/>
    <w:rsid w:val="00DD731D"/>
    <w:rsid w:val="00DE28E5"/>
    <w:rsid w:val="00DF1CE6"/>
    <w:rsid w:val="00DF2082"/>
    <w:rsid w:val="00DF320C"/>
    <w:rsid w:val="00DF5A81"/>
    <w:rsid w:val="00E001AE"/>
    <w:rsid w:val="00E00317"/>
    <w:rsid w:val="00E00F26"/>
    <w:rsid w:val="00E038E9"/>
    <w:rsid w:val="00E06A3A"/>
    <w:rsid w:val="00E208D7"/>
    <w:rsid w:val="00E241B0"/>
    <w:rsid w:val="00E25290"/>
    <w:rsid w:val="00E318C6"/>
    <w:rsid w:val="00E33BF7"/>
    <w:rsid w:val="00E3414A"/>
    <w:rsid w:val="00E347C7"/>
    <w:rsid w:val="00E3598B"/>
    <w:rsid w:val="00E403C5"/>
    <w:rsid w:val="00E4171A"/>
    <w:rsid w:val="00E43725"/>
    <w:rsid w:val="00E44F60"/>
    <w:rsid w:val="00E64BF3"/>
    <w:rsid w:val="00E65B8E"/>
    <w:rsid w:val="00E71982"/>
    <w:rsid w:val="00E74282"/>
    <w:rsid w:val="00E74E66"/>
    <w:rsid w:val="00E907B7"/>
    <w:rsid w:val="00E95275"/>
    <w:rsid w:val="00E970A5"/>
    <w:rsid w:val="00EA1B71"/>
    <w:rsid w:val="00EA48FC"/>
    <w:rsid w:val="00EA4A3E"/>
    <w:rsid w:val="00EA7D4F"/>
    <w:rsid w:val="00EB16F7"/>
    <w:rsid w:val="00EB28D6"/>
    <w:rsid w:val="00EC0B74"/>
    <w:rsid w:val="00EC504C"/>
    <w:rsid w:val="00EC5C83"/>
    <w:rsid w:val="00EC6F88"/>
    <w:rsid w:val="00EC705E"/>
    <w:rsid w:val="00ED0C13"/>
    <w:rsid w:val="00ED213D"/>
    <w:rsid w:val="00ED2E01"/>
    <w:rsid w:val="00ED4F9B"/>
    <w:rsid w:val="00EE0F98"/>
    <w:rsid w:val="00EE304F"/>
    <w:rsid w:val="00EF00F7"/>
    <w:rsid w:val="00EF0271"/>
    <w:rsid w:val="00EF3527"/>
    <w:rsid w:val="00F01D64"/>
    <w:rsid w:val="00F02600"/>
    <w:rsid w:val="00F04456"/>
    <w:rsid w:val="00F139DB"/>
    <w:rsid w:val="00F177EC"/>
    <w:rsid w:val="00F23962"/>
    <w:rsid w:val="00F40510"/>
    <w:rsid w:val="00F410A0"/>
    <w:rsid w:val="00F4270F"/>
    <w:rsid w:val="00F635B6"/>
    <w:rsid w:val="00F665AC"/>
    <w:rsid w:val="00F70F31"/>
    <w:rsid w:val="00F7425C"/>
    <w:rsid w:val="00F74607"/>
    <w:rsid w:val="00F74A61"/>
    <w:rsid w:val="00F75455"/>
    <w:rsid w:val="00F777F2"/>
    <w:rsid w:val="00F8032D"/>
    <w:rsid w:val="00F80392"/>
    <w:rsid w:val="00F90BB6"/>
    <w:rsid w:val="00F9119D"/>
    <w:rsid w:val="00F93B62"/>
    <w:rsid w:val="00FA24BE"/>
    <w:rsid w:val="00FA7654"/>
    <w:rsid w:val="00FC1FCE"/>
    <w:rsid w:val="00FC2BA9"/>
    <w:rsid w:val="00FC5100"/>
    <w:rsid w:val="00FC5A4B"/>
    <w:rsid w:val="00FD57C7"/>
    <w:rsid w:val="00FD5A7E"/>
    <w:rsid w:val="00FE3007"/>
    <w:rsid w:val="00FE4BD6"/>
    <w:rsid w:val="00FE5FD2"/>
    <w:rsid w:val="00FE74A0"/>
    <w:rsid w:val="00FE7915"/>
    <w:rsid w:val="00FF277C"/>
    <w:rsid w:val="1B2EE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0FC44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2B58"/>
    <w:pPr>
      <w:spacing w:after="24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428B8"/>
    <w:pPr>
      <w:keepNext/>
      <w:keepLines/>
      <w:spacing w:before="120" w:after="12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428B8"/>
    <w:pPr>
      <w:keepNext/>
      <w:keepLines/>
      <w:spacing w:before="160" w:after="120"/>
      <w:outlineLvl w:val="1"/>
    </w:pPr>
    <w:rPr>
      <w:rFonts w:eastAsiaTheme="majorEastAsia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428B8"/>
    <w:pPr>
      <w:keepNext/>
      <w:keepLines/>
      <w:spacing w:before="160" w:after="120"/>
      <w:outlineLvl w:val="2"/>
    </w:pPr>
    <w:rPr>
      <w:rFonts w:eastAsiaTheme="majorEastAsia" w:cstheme="majorBidi"/>
      <w:b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428B8"/>
    <w:pPr>
      <w:keepNext/>
      <w:keepLines/>
      <w:spacing w:before="160" w:after="120"/>
      <w:outlineLvl w:val="3"/>
    </w:pPr>
    <w:rPr>
      <w:rFonts w:eastAsiaTheme="majorEastAsia" w:cstheme="majorBidi"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428B8"/>
    <w:pPr>
      <w:keepNext/>
      <w:keepLines/>
      <w:spacing w:before="40"/>
      <w:outlineLvl w:val="4"/>
    </w:pPr>
    <w:rPr>
      <w:rFonts w:eastAsiaTheme="majorEastAsia" w:cstheme="majorBidi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7428B8"/>
    <w:pPr>
      <w:keepNext/>
      <w:keepLines/>
      <w:spacing w:before="40"/>
      <w:outlineLvl w:val="5"/>
    </w:pPr>
    <w:rPr>
      <w:rFonts w:eastAsiaTheme="majorEastAsia" w:cstheme="majorBidi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3007"/>
    <w:pPr>
      <w:keepNext/>
      <w:keepLines/>
      <w:spacing w:before="40"/>
      <w:outlineLvl w:val="6"/>
    </w:pPr>
    <w:rPr>
      <w:rFonts w:eastAsiaTheme="majorEastAsia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428B8"/>
    <w:rPr>
      <w:rFonts w:ascii="Arial" w:eastAsiaTheme="majorEastAsia" w:hAnsi="Arial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428B8"/>
    <w:rPr>
      <w:rFonts w:ascii="Arial" w:eastAsiaTheme="majorEastAsia" w:hAnsi="Arial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428B8"/>
    <w:rPr>
      <w:rFonts w:ascii="Arial" w:eastAsiaTheme="majorEastAsia" w:hAnsi="Arial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7428B8"/>
    <w:rPr>
      <w:rFonts w:ascii="Arial" w:eastAsiaTheme="majorEastAsia" w:hAnsi="Arial" w:cstheme="majorBidi"/>
      <w:i/>
      <w:iCs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7428B8"/>
    <w:pPr>
      <w:spacing w:before="120" w:after="12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28B8"/>
    <w:rPr>
      <w:rFonts w:ascii="Arial" w:eastAsiaTheme="majorEastAsia" w:hAnsi="Arial" w:cstheme="majorBidi"/>
      <w:spacing w:val="-10"/>
      <w:kern w:val="28"/>
      <w:sz w:val="56"/>
      <w:szCs w:val="56"/>
    </w:rPr>
  </w:style>
  <w:style w:type="character" w:customStyle="1" w:styleId="Heading5Char">
    <w:name w:val="Heading 5 Char"/>
    <w:basedOn w:val="DefaultParagraphFont"/>
    <w:link w:val="Heading5"/>
    <w:uiPriority w:val="9"/>
    <w:rsid w:val="007428B8"/>
    <w:rPr>
      <w:rFonts w:ascii="Arial" w:eastAsiaTheme="majorEastAsia" w:hAnsi="Arial" w:cstheme="majorBidi"/>
      <w:sz w:val="24"/>
    </w:rPr>
  </w:style>
  <w:style w:type="paragraph" w:styleId="NoSpacing">
    <w:name w:val="No Spacing"/>
    <w:uiPriority w:val="1"/>
    <w:qFormat/>
    <w:rsid w:val="007428B8"/>
    <w:pPr>
      <w:spacing w:after="0" w:line="240" w:lineRule="auto"/>
    </w:pPr>
    <w:rPr>
      <w:rFonts w:ascii="Arial" w:hAnsi="Arial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7428B8"/>
    <w:rPr>
      <w:rFonts w:ascii="Arial" w:eastAsiaTheme="majorEastAsia" w:hAnsi="Arial" w:cstheme="majorBidi"/>
      <w:sz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3007"/>
    <w:pPr>
      <w:numPr>
        <w:ilvl w:val="1"/>
      </w:numPr>
    </w:pPr>
    <w:rPr>
      <w:rFonts w:eastAsiaTheme="minorEastAsia"/>
      <w:color w:val="5A5A5A" w:themeColor="text1" w:themeTint="A5"/>
      <w:spacing w:val="15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3007"/>
    <w:rPr>
      <w:rFonts w:ascii="Arial" w:eastAsiaTheme="minorEastAsia" w:hAnsi="Arial"/>
      <w:color w:val="5A5A5A" w:themeColor="text1" w:themeTint="A5"/>
      <w:spacing w:val="15"/>
      <w:sz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3007"/>
    <w:rPr>
      <w:rFonts w:ascii="Arial" w:eastAsiaTheme="majorEastAsia" w:hAnsi="Arial" w:cstheme="majorBidi"/>
      <w:i/>
      <w:iCs/>
      <w:color w:val="1F4D78" w:themeColor="accent1" w:themeShade="7F"/>
      <w:sz w:val="24"/>
    </w:rPr>
  </w:style>
  <w:style w:type="character" w:styleId="Hyperlink">
    <w:name w:val="Hyperlink"/>
    <w:uiPriority w:val="99"/>
    <w:rsid w:val="00FC1FC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06F50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0E09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E09DC"/>
    <w:rPr>
      <w:rFonts w:ascii="Arial" w:eastAsia="Times New Roman" w:hAnsi="Arial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E09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09DC"/>
    <w:rPr>
      <w:rFonts w:ascii="Arial" w:eastAsia="Times New Roman" w:hAnsi="Arial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0B3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0B3C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619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61962"/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61962"/>
    <w:rPr>
      <w:sz w:val="20"/>
      <w:szCs w:val="20"/>
    </w:rPr>
  </w:style>
  <w:style w:type="character" w:styleId="Emphasis">
    <w:name w:val="Emphasis"/>
    <w:basedOn w:val="DefaultParagraphFont"/>
    <w:uiPriority w:val="20"/>
    <w:qFormat/>
    <w:rsid w:val="00077CF8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6106E9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791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3E97"/>
    <w:rPr>
      <w:rFonts w:ascii="Arial" w:eastAsia="Times New Roman" w:hAnsi="Arial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3E97"/>
    <w:rPr>
      <w:rFonts w:ascii="Arial" w:eastAsia="Times New Roman" w:hAnsi="Arial" w:cs="Times New Roman"/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656FB0"/>
    <w:pPr>
      <w:spacing w:before="100" w:beforeAutospacing="1" w:after="100" w:afterAutospacing="1"/>
    </w:pPr>
    <w:rPr>
      <w:rFonts w:ascii="Times New Roman" w:hAnsi="Times New Roman"/>
    </w:rPr>
  </w:style>
  <w:style w:type="paragraph" w:styleId="Revision">
    <w:name w:val="Revision"/>
    <w:hidden/>
    <w:uiPriority w:val="99"/>
    <w:semiHidden/>
    <w:rsid w:val="006A0B8B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D08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FC1A5D-FFDC-448F-90E9-512087B0E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CWPJAC September 2026 Agenda Item 01 - General Information (CA Dept of Education)</dc:title>
  <dc:subject>California Workforce Pathways Joint Advisory Committee (CWPJAC) Projects and Priorities.</dc:subject>
  <dc:creator/>
  <cp:keywords/>
  <dc:description/>
  <cp:lastModifiedBy/>
  <cp:revision>1</cp:revision>
  <dcterms:created xsi:type="dcterms:W3CDTF">2026-09-01T17:43:00Z</dcterms:created>
  <dcterms:modified xsi:type="dcterms:W3CDTF">2026-09-01T17:44:00Z</dcterms:modified>
  <cp:category/>
</cp:coreProperties>
</file>