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832340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832340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832340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832340">
        <w:t>Review Panel Advisory Recommendation</w:t>
      </w:r>
      <w:r w:rsidRPr="00832340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832340" w14:paraId="65B4816D" w14:textId="77777777" w:rsidTr="494BC113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832340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832340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832340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C31F1E" w:rsidRPr="00832340" w14:paraId="6F392B6F" w14:textId="77777777" w:rsidTr="494BC113">
        <w:trPr>
          <w:cantSplit/>
        </w:trPr>
        <w:tc>
          <w:tcPr>
            <w:tcW w:w="3120" w:type="dxa"/>
          </w:tcPr>
          <w:p w14:paraId="62EB32BB" w14:textId="1868D0B7" w:rsidR="00C31F1E" w:rsidRPr="00832340" w:rsidRDefault="00C31F1E" w:rsidP="00C31F1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sz w:val="24"/>
                <w:szCs w:val="24"/>
              </w:rPr>
              <w:t>Amplify Education, Inc.</w:t>
            </w:r>
          </w:p>
        </w:tc>
        <w:tc>
          <w:tcPr>
            <w:tcW w:w="3120" w:type="dxa"/>
          </w:tcPr>
          <w:p w14:paraId="5B1977D6" w14:textId="2FC2949D" w:rsidR="00C31F1E" w:rsidRPr="00832340" w:rsidRDefault="00C31F1E" w:rsidP="00C31F1E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Desmos Math </w:t>
            </w:r>
            <w:r w:rsidR="00F42046" w:rsidRPr="0083234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California, Math I</w:t>
            </w:r>
          </w:p>
        </w:tc>
        <w:tc>
          <w:tcPr>
            <w:tcW w:w="3120" w:type="dxa"/>
          </w:tcPr>
          <w:p w14:paraId="6BD235A4" w14:textId="286B24FD" w:rsidR="00C31F1E" w:rsidRPr="00832340" w:rsidRDefault="00C31F1E" w:rsidP="00C31F1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832340">
              <w:rPr>
                <w:rFonts w:ascii="Arial" w:eastAsia="Arial" w:hAnsi="Arial" w:cs="Arial"/>
                <w:sz w:val="24"/>
                <w:szCs w:val="24"/>
              </w:rPr>
              <w:t>Mathematics I</w:t>
            </w:r>
          </w:p>
        </w:tc>
      </w:tr>
    </w:tbl>
    <w:p w14:paraId="78B4E144" w14:textId="3B8A6A38" w:rsidR="6A53E29B" w:rsidRPr="00832340" w:rsidRDefault="6A53E29B" w:rsidP="00767F5B">
      <w:pPr>
        <w:pStyle w:val="Heading2"/>
      </w:pPr>
      <w:r w:rsidRPr="00832340">
        <w:t>Program Summary:</w:t>
      </w:r>
    </w:p>
    <w:p w14:paraId="646437C2" w14:textId="0C1D84B9" w:rsidR="5FECF139" w:rsidRPr="00832340" w:rsidRDefault="00C31F1E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The </w:t>
      </w:r>
      <w:r w:rsidRPr="00832340">
        <w:rPr>
          <w:rFonts w:ascii="Arial" w:eastAsia="Arial" w:hAnsi="Arial" w:cs="Arial"/>
          <w:i/>
          <w:iCs/>
          <w:sz w:val="24"/>
          <w:szCs w:val="24"/>
        </w:rPr>
        <w:t xml:space="preserve">Desmos Math </w:t>
      </w:r>
      <w:r w:rsidR="00F42046" w:rsidRPr="00832340">
        <w:rPr>
          <w:rFonts w:ascii="Arial" w:eastAsia="Arial" w:hAnsi="Arial" w:cs="Arial"/>
          <w:i/>
          <w:iCs/>
          <w:sz w:val="24"/>
          <w:szCs w:val="24"/>
        </w:rPr>
        <w:t>California, Math I</w:t>
      </w:r>
      <w:r w:rsidRPr="00832340">
        <w:rPr>
          <w:rFonts w:ascii="Arial" w:eastAsia="Arial" w:hAnsi="Arial" w:cs="Arial"/>
          <w:sz w:val="24"/>
          <w:szCs w:val="24"/>
        </w:rPr>
        <w:t xml:space="preserve"> program includes the following: Teacher Edition</w:t>
      </w:r>
      <w:r w:rsidR="008555D6" w:rsidRPr="00832340">
        <w:rPr>
          <w:rFonts w:ascii="Arial" w:eastAsia="Arial" w:hAnsi="Arial" w:cs="Arial"/>
          <w:sz w:val="24"/>
          <w:szCs w:val="24"/>
        </w:rPr>
        <w:t xml:space="preserve"> (TE)</w:t>
      </w:r>
      <w:r w:rsidRPr="00832340">
        <w:rPr>
          <w:rFonts w:ascii="Arial" w:eastAsia="Arial" w:hAnsi="Arial" w:cs="Arial"/>
          <w:sz w:val="24"/>
          <w:szCs w:val="24"/>
        </w:rPr>
        <w:t>; Student Edition</w:t>
      </w:r>
      <w:r w:rsidR="008555D6" w:rsidRPr="00832340">
        <w:rPr>
          <w:rFonts w:ascii="Arial" w:eastAsia="Arial" w:hAnsi="Arial" w:cs="Arial"/>
          <w:sz w:val="24"/>
          <w:szCs w:val="24"/>
        </w:rPr>
        <w:t xml:space="preserve"> (SE)</w:t>
      </w:r>
      <w:r w:rsidRPr="00832340">
        <w:rPr>
          <w:rFonts w:ascii="Arial" w:eastAsia="Arial" w:hAnsi="Arial" w:cs="Arial"/>
          <w:sz w:val="24"/>
          <w:szCs w:val="24"/>
        </w:rPr>
        <w:t>; Assessment Resources</w:t>
      </w:r>
      <w:r w:rsidR="008555D6" w:rsidRPr="00832340">
        <w:rPr>
          <w:rFonts w:ascii="Arial" w:eastAsia="Arial" w:hAnsi="Arial" w:cs="Arial"/>
          <w:sz w:val="24"/>
          <w:szCs w:val="24"/>
        </w:rPr>
        <w:t xml:space="preserve"> (AR)</w:t>
      </w:r>
      <w:r w:rsidRPr="00832340">
        <w:rPr>
          <w:rFonts w:ascii="Arial" w:eastAsia="Arial" w:hAnsi="Arial" w:cs="Arial"/>
          <w:sz w:val="24"/>
          <w:szCs w:val="24"/>
        </w:rPr>
        <w:t>; Intervention, Extension, and Investigation Resources</w:t>
      </w:r>
      <w:r w:rsidR="0089652C" w:rsidRPr="00832340">
        <w:rPr>
          <w:rFonts w:ascii="Arial" w:eastAsia="Arial" w:hAnsi="Arial" w:cs="Arial"/>
          <w:sz w:val="24"/>
          <w:szCs w:val="24"/>
        </w:rPr>
        <w:t xml:space="preserve"> Ancillary</w:t>
      </w:r>
      <w:r w:rsidRPr="00832340">
        <w:rPr>
          <w:rFonts w:ascii="Arial" w:eastAsia="Arial" w:hAnsi="Arial" w:cs="Arial"/>
          <w:sz w:val="24"/>
          <w:szCs w:val="24"/>
        </w:rPr>
        <w:t>; Math Language Development Resources</w:t>
      </w:r>
      <w:r w:rsidR="0089652C" w:rsidRPr="00832340">
        <w:rPr>
          <w:rFonts w:ascii="Arial" w:eastAsia="Arial" w:hAnsi="Arial" w:cs="Arial"/>
          <w:sz w:val="24"/>
          <w:szCs w:val="24"/>
        </w:rPr>
        <w:t xml:space="preserve"> Ancillary</w:t>
      </w:r>
      <w:r w:rsidRPr="00832340">
        <w:rPr>
          <w:rFonts w:ascii="Arial" w:eastAsia="Arial" w:hAnsi="Arial" w:cs="Arial"/>
          <w:sz w:val="24"/>
          <w:szCs w:val="24"/>
        </w:rPr>
        <w:t>; Additional Practice Resources; Additional Practice Student Workbook; Student Digital License; Teacher Digital License</w:t>
      </w:r>
      <w:r w:rsidR="006D2E20" w:rsidRPr="00832340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832340" w:rsidRDefault="6A53E29B" w:rsidP="00767F5B">
      <w:pPr>
        <w:pStyle w:val="Heading2"/>
      </w:pPr>
      <w:r w:rsidRPr="00832340">
        <w:t>Recommendation:</w:t>
      </w:r>
    </w:p>
    <w:p w14:paraId="604D65D4" w14:textId="0B7B7237" w:rsidR="6A53E29B" w:rsidRPr="00832340" w:rsidRDefault="00E60F58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i/>
          <w:iCs/>
          <w:sz w:val="24"/>
          <w:szCs w:val="24"/>
        </w:rPr>
        <w:t xml:space="preserve">Desmos Math </w:t>
      </w:r>
      <w:r w:rsidR="00F42046" w:rsidRPr="00832340">
        <w:rPr>
          <w:rFonts w:ascii="Arial" w:eastAsia="Arial" w:hAnsi="Arial" w:cs="Arial"/>
          <w:i/>
          <w:iCs/>
          <w:sz w:val="24"/>
          <w:szCs w:val="24"/>
        </w:rPr>
        <w:t>California, Math I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832340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832340">
        <w:rPr>
          <w:rFonts w:ascii="Arial" w:eastAsia="Arial" w:hAnsi="Arial" w:cs="Arial"/>
          <w:sz w:val="24"/>
          <w:szCs w:val="24"/>
        </w:rPr>
        <w:t xml:space="preserve"> for </w:t>
      </w:r>
      <w:r w:rsidRPr="00832340">
        <w:rPr>
          <w:rFonts w:ascii="Arial" w:eastAsia="Arial" w:hAnsi="Arial" w:cs="Arial"/>
          <w:sz w:val="24"/>
          <w:szCs w:val="24"/>
        </w:rPr>
        <w:t xml:space="preserve">Mathematics I </w:t>
      </w:r>
      <w:r w:rsidR="6A53E29B" w:rsidRPr="00832340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83234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83234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832340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83234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83234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832340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832340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832340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832340">
        <w:rPr>
          <w:rFonts w:ascii="Arial" w:eastAsia="Arial" w:hAnsi="Arial" w:cs="Arial"/>
          <w:sz w:val="24"/>
          <w:szCs w:val="24"/>
        </w:rPr>
        <w:t>s</w:t>
      </w:r>
      <w:r w:rsidR="6A53E29B" w:rsidRPr="00832340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832340">
        <w:rPr>
          <w:rFonts w:ascii="Arial" w:eastAsia="Arial" w:hAnsi="Arial" w:cs="Arial"/>
          <w:sz w:val="24"/>
          <w:szCs w:val="24"/>
        </w:rPr>
        <w:t>the rest of the</w:t>
      </w:r>
      <w:r w:rsidR="6A53E29B" w:rsidRPr="00832340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832340" w:rsidRDefault="6A53E29B" w:rsidP="00767F5B">
      <w:pPr>
        <w:pStyle w:val="Heading3"/>
      </w:pPr>
      <w:r w:rsidRPr="00832340">
        <w:t xml:space="preserve">Criteria Category 1: </w:t>
      </w:r>
      <w:r w:rsidR="006D2E20" w:rsidRPr="00832340">
        <w:t>Mathematics</w:t>
      </w:r>
      <w:r w:rsidR="009E6AF5" w:rsidRPr="00832340">
        <w:t xml:space="preserve"> Content</w:t>
      </w:r>
      <w:r w:rsidRPr="00832340">
        <w:t>/Alignment with Standards</w:t>
      </w:r>
    </w:p>
    <w:p w14:paraId="7A19828A" w14:textId="7538212D" w:rsidR="6A53E29B" w:rsidRPr="00832340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832340">
        <w:rPr>
          <w:rFonts w:ascii="Arial" w:eastAsia="Arial" w:hAnsi="Arial" w:cs="Arial"/>
          <w:sz w:val="24"/>
          <w:szCs w:val="24"/>
        </w:rPr>
        <w:t xml:space="preserve">The program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supports </w:t>
      </w:r>
      <w:proofErr w:type="gramStart"/>
      <w:r w:rsidR="00321576" w:rsidRPr="00832340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832340">
        <w:rPr>
          <w:rFonts w:ascii="Arial" w:eastAsia="Arial" w:hAnsi="Arial" w:cs="Arial"/>
          <w:sz w:val="24"/>
          <w:szCs w:val="24"/>
        </w:rPr>
        <w:t xml:space="preserve"> the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832340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832340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832340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832340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832340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832340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832340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832340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832340">
        <w:rPr>
          <w:rFonts w:ascii="Arial" w:eastAsia="Arial" w:hAnsi="Arial" w:cs="Arial"/>
          <w:sz w:val="24"/>
          <w:szCs w:val="24"/>
        </w:rPr>
        <w:t>The program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meets </w:t>
      </w:r>
      <w:proofErr w:type="gramStart"/>
      <w:r w:rsidRPr="00832340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832340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7C2AF1C6" w14:textId="35CFED8D" w:rsidR="6A53E29B" w:rsidRPr="00832340" w:rsidRDefault="6A53E29B" w:rsidP="00E60F58">
      <w:pPr>
        <w:pStyle w:val="Heading4"/>
      </w:pPr>
      <w:r w:rsidRPr="00832340">
        <w:t>Citations:</w:t>
      </w:r>
    </w:p>
    <w:p w14:paraId="5F12CCC4" w14:textId="04AED7ED" w:rsidR="006B4340" w:rsidRPr="00832340" w:rsidRDefault="006B4340" w:rsidP="003A1C8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1.1: TE, pp. xlviii–liii</w:t>
      </w:r>
    </w:p>
    <w:p w14:paraId="56AACC53" w14:textId="429E423D" w:rsidR="00AE46D9" w:rsidRPr="00832340" w:rsidRDefault="00AE46D9" w:rsidP="003A1C8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1.2: </w:t>
      </w:r>
      <w:r w:rsidR="00C618BD" w:rsidRPr="00832340">
        <w:rPr>
          <w:rFonts w:ascii="Arial" w:eastAsia="Arial" w:hAnsi="Arial" w:cs="Arial"/>
          <w:sz w:val="24"/>
          <w:szCs w:val="24"/>
        </w:rPr>
        <w:t xml:space="preserve">Launch-Monitor-Connect, Routine Facilitation Guide, </w:t>
      </w:r>
      <w:r w:rsidRPr="00832340">
        <w:rPr>
          <w:rFonts w:ascii="Arial" w:eastAsia="Arial" w:hAnsi="Arial" w:cs="Arial"/>
          <w:sz w:val="24"/>
          <w:szCs w:val="24"/>
        </w:rPr>
        <w:t>Math 1, Unit 3, Lesson 1; Math 1, Unit 6, Lesson 8</w:t>
      </w:r>
    </w:p>
    <w:p w14:paraId="4D473EA6" w14:textId="4C5FFF44" w:rsidR="00C618BD" w:rsidRPr="00832340" w:rsidRDefault="00AE46D9" w:rsidP="003A1C87">
      <w:pPr>
        <w:pStyle w:val="ListParagraph"/>
        <w:numPr>
          <w:ilvl w:val="1"/>
          <w:numId w:val="6"/>
        </w:numPr>
        <w:spacing w:after="240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1.2: </w:t>
      </w:r>
      <w:r w:rsidR="00C618BD" w:rsidRPr="00832340">
        <w:rPr>
          <w:rFonts w:ascii="Arial" w:eastAsia="Arial" w:hAnsi="Arial" w:cs="Arial"/>
          <w:sz w:val="24"/>
          <w:szCs w:val="24"/>
        </w:rPr>
        <w:t xml:space="preserve">Launch-Monitor-Connect, </w:t>
      </w:r>
      <w:r w:rsidRPr="00832340">
        <w:rPr>
          <w:rFonts w:ascii="Arial" w:eastAsia="Arial" w:hAnsi="Arial" w:cs="Arial"/>
          <w:sz w:val="24"/>
          <w:szCs w:val="24"/>
        </w:rPr>
        <w:t>Math 1, Unit 3, Lesson 1; Activity 1 Launch; Math 1</w:t>
      </w:r>
      <w:r w:rsidR="001C54DD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Unit 6, Lesson 14, Activity 1 Launch</w:t>
      </w:r>
    </w:p>
    <w:p w14:paraId="007D9240" w14:textId="77F46444" w:rsidR="00C618BD" w:rsidRPr="00832340" w:rsidRDefault="00C618BD" w:rsidP="003A1C87">
      <w:pPr>
        <w:pStyle w:val="ListParagraph"/>
        <w:numPr>
          <w:ilvl w:val="1"/>
          <w:numId w:val="6"/>
        </w:numPr>
        <w:spacing w:after="240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1.2: </w:t>
      </w:r>
      <w:r w:rsidR="00AE46D9" w:rsidRPr="00832340">
        <w:rPr>
          <w:rFonts w:ascii="Arial" w:eastAsia="Arial" w:hAnsi="Arial" w:cs="Arial"/>
          <w:sz w:val="24"/>
          <w:szCs w:val="24"/>
        </w:rPr>
        <w:t>Big Ideas Development</w:t>
      </w:r>
      <w:r w:rsidRPr="00832340">
        <w:rPr>
          <w:rFonts w:ascii="Arial" w:eastAsia="Arial" w:hAnsi="Arial" w:cs="Arial"/>
          <w:sz w:val="24"/>
          <w:szCs w:val="24"/>
        </w:rPr>
        <w:t xml:space="preserve"> (e.g., </w:t>
      </w:r>
      <w:r w:rsidR="00AE46D9" w:rsidRPr="00832340">
        <w:rPr>
          <w:rFonts w:ascii="Arial" w:eastAsia="Arial" w:hAnsi="Arial" w:cs="Arial"/>
          <w:sz w:val="24"/>
          <w:szCs w:val="24"/>
        </w:rPr>
        <w:t>Math 1, Unit 3, Overview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5, Lesson 14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6, Lesson 13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3, Explore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5, Explore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4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7</w:t>
      </w:r>
      <w:r w:rsidRPr="00832340">
        <w:rPr>
          <w:rFonts w:ascii="Arial" w:eastAsia="Arial" w:hAnsi="Arial" w:cs="Arial"/>
          <w:sz w:val="24"/>
          <w:szCs w:val="24"/>
        </w:rPr>
        <w:t>)</w:t>
      </w:r>
    </w:p>
    <w:p w14:paraId="3BFB956F" w14:textId="75B77744" w:rsidR="00AE46D9" w:rsidRPr="00832340" w:rsidRDefault="00C618BD" w:rsidP="00C618BD">
      <w:pPr>
        <w:pStyle w:val="ListParagraph"/>
        <w:numPr>
          <w:ilvl w:val="1"/>
          <w:numId w:val="6"/>
        </w:numPr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lastRenderedPageBreak/>
        <w:t xml:space="preserve">Criterion </w:t>
      </w:r>
      <w:r w:rsidR="00AE46D9" w:rsidRPr="00832340">
        <w:rPr>
          <w:rFonts w:ascii="Arial" w:eastAsia="Arial" w:hAnsi="Arial" w:cs="Arial"/>
          <w:sz w:val="24"/>
          <w:szCs w:val="24"/>
        </w:rPr>
        <w:t>1.4</w:t>
      </w:r>
      <w:r w:rsidRPr="00832340">
        <w:rPr>
          <w:rFonts w:ascii="Arial" w:eastAsia="Arial" w:hAnsi="Arial" w:cs="Arial"/>
          <w:sz w:val="24"/>
          <w:szCs w:val="24"/>
        </w:rPr>
        <w:t xml:space="preserve">: </w:t>
      </w:r>
      <w:r w:rsidR="00AE46D9" w:rsidRPr="00832340">
        <w:rPr>
          <w:rFonts w:ascii="Arial" w:eastAsia="Arial" w:hAnsi="Arial" w:cs="Arial"/>
          <w:sz w:val="24"/>
          <w:szCs w:val="24"/>
        </w:rPr>
        <w:t>Math 1, Unit 1, Lesson 7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2, Lesson 17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7, Lesson 15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Unit 3, Lesson 6</w:t>
      </w:r>
      <w:r w:rsidRPr="00832340">
        <w:rPr>
          <w:rFonts w:ascii="Arial" w:eastAsia="Arial" w:hAnsi="Arial" w:cs="Arial"/>
          <w:sz w:val="24"/>
          <w:szCs w:val="24"/>
        </w:rPr>
        <w:t xml:space="preserve">; </w:t>
      </w:r>
      <w:r w:rsidR="00AE46D9" w:rsidRPr="00832340">
        <w:rPr>
          <w:rFonts w:ascii="Arial" w:eastAsia="Arial" w:hAnsi="Arial" w:cs="Arial"/>
          <w:sz w:val="24"/>
          <w:szCs w:val="24"/>
        </w:rPr>
        <w:t>Math 1, Investigation 2</w:t>
      </w:r>
    </w:p>
    <w:p w14:paraId="6CAC8766" w14:textId="3B616AE7" w:rsidR="6A53E29B" w:rsidRPr="00832340" w:rsidRDefault="6A53E29B" w:rsidP="00767F5B">
      <w:pPr>
        <w:pStyle w:val="Heading3"/>
      </w:pPr>
      <w:r w:rsidRPr="00832340">
        <w:t>Criteria Category 2: Program Organization</w:t>
      </w:r>
    </w:p>
    <w:p w14:paraId="2BFA905B" w14:textId="4EC7257C" w:rsidR="6A53E29B" w:rsidRPr="00832340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The organization and features of the instructional materials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support </w:t>
      </w:r>
      <w:r w:rsidRPr="00832340">
        <w:rPr>
          <w:rFonts w:ascii="Arial" w:eastAsia="Arial" w:hAnsi="Arial" w:cs="Arial"/>
          <w:sz w:val="24"/>
          <w:szCs w:val="24"/>
        </w:rPr>
        <w:t>instruction and learning of the standards.</w:t>
      </w:r>
    </w:p>
    <w:p w14:paraId="14DD4377" w14:textId="53F3E9A5" w:rsidR="6A53E29B" w:rsidRPr="00832340" w:rsidRDefault="6A53E29B" w:rsidP="00E60F58">
      <w:pPr>
        <w:pStyle w:val="Heading4"/>
      </w:pPr>
      <w:r w:rsidRPr="00832340">
        <w:t>Citations:</w:t>
      </w:r>
    </w:p>
    <w:p w14:paraId="0D7D05CB" w14:textId="0B16C6E1" w:rsidR="00697624" w:rsidRPr="00832340" w:rsidRDefault="00697624" w:rsidP="003A1C8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2.5: 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TE, p. 24, </w:t>
      </w:r>
      <w:r w:rsidRPr="00832340">
        <w:rPr>
          <w:rFonts w:ascii="Arial" w:eastAsia="Arial" w:hAnsi="Arial" w:cs="Arial"/>
          <w:sz w:val="24"/>
          <w:szCs w:val="24"/>
        </w:rPr>
        <w:t xml:space="preserve">Math 1, Unit 1, Lesson 3 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Activities </w:t>
      </w:r>
      <w:r w:rsidRPr="00832340">
        <w:rPr>
          <w:rFonts w:ascii="Arial" w:eastAsia="Arial" w:hAnsi="Arial" w:cs="Arial"/>
          <w:sz w:val="24"/>
          <w:szCs w:val="24"/>
        </w:rPr>
        <w:t>(Teacher Moves</w:t>
      </w:r>
      <w:r w:rsidR="00AE46D9" w:rsidRPr="00832340">
        <w:rPr>
          <w:rFonts w:ascii="Arial" w:eastAsia="Arial" w:hAnsi="Arial" w:cs="Arial"/>
          <w:sz w:val="24"/>
          <w:szCs w:val="24"/>
        </w:rPr>
        <w:t>)</w:t>
      </w:r>
    </w:p>
    <w:p w14:paraId="1053EA61" w14:textId="03D858FE" w:rsidR="00697624" w:rsidRPr="00832340" w:rsidRDefault="00697624" w:rsidP="003A1C8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2.6: TE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pp. iv</w:t>
      </w:r>
      <w:r w:rsidR="00AE46D9" w:rsidRPr="00832340">
        <w:rPr>
          <w:rFonts w:ascii="Arial" w:eastAsia="Arial" w:hAnsi="Arial" w:cs="Arial"/>
          <w:sz w:val="24"/>
          <w:szCs w:val="24"/>
        </w:rPr>
        <w:t>–</w:t>
      </w:r>
      <w:r w:rsidRPr="00832340">
        <w:rPr>
          <w:rFonts w:ascii="Arial" w:eastAsia="Arial" w:hAnsi="Arial" w:cs="Arial"/>
          <w:sz w:val="24"/>
          <w:szCs w:val="24"/>
        </w:rPr>
        <w:t>x</w:t>
      </w:r>
      <w:r w:rsidR="00AE46D9" w:rsidRPr="00832340">
        <w:rPr>
          <w:rFonts w:ascii="Arial" w:eastAsia="Arial" w:hAnsi="Arial" w:cs="Arial"/>
          <w:sz w:val="24"/>
          <w:szCs w:val="24"/>
        </w:rPr>
        <w:t>;</w:t>
      </w:r>
      <w:r w:rsidRPr="00832340">
        <w:rPr>
          <w:rFonts w:ascii="Arial" w:eastAsia="Arial" w:hAnsi="Arial" w:cs="Arial"/>
          <w:sz w:val="24"/>
          <w:szCs w:val="24"/>
        </w:rPr>
        <w:t xml:space="preserve"> SE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pp. G1</w:t>
      </w:r>
      <w:r w:rsidR="00AE46D9" w:rsidRPr="00832340">
        <w:rPr>
          <w:rFonts w:ascii="Arial" w:eastAsia="Arial" w:hAnsi="Arial" w:cs="Arial"/>
          <w:sz w:val="24"/>
          <w:szCs w:val="24"/>
        </w:rPr>
        <w:t>–</w:t>
      </w:r>
      <w:r w:rsidRPr="00832340">
        <w:rPr>
          <w:rFonts w:ascii="Arial" w:eastAsia="Arial" w:hAnsi="Arial" w:cs="Arial"/>
          <w:sz w:val="24"/>
          <w:szCs w:val="24"/>
        </w:rPr>
        <w:t>G24 (Glossary with illustrations)</w:t>
      </w:r>
    </w:p>
    <w:p w14:paraId="7E535676" w14:textId="6CC5F662" w:rsidR="00697624" w:rsidRPr="00832340" w:rsidRDefault="00697624" w:rsidP="003A1C8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2.7: SE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00C618BD" w:rsidRPr="00832340">
        <w:rPr>
          <w:rFonts w:ascii="Arial" w:eastAsia="Arial" w:hAnsi="Arial" w:cs="Arial"/>
          <w:sz w:val="24"/>
          <w:szCs w:val="24"/>
        </w:rPr>
        <w:t>p</w:t>
      </w:r>
      <w:r w:rsidRPr="00832340">
        <w:rPr>
          <w:rFonts w:ascii="Arial" w:eastAsia="Arial" w:hAnsi="Arial" w:cs="Arial"/>
          <w:sz w:val="24"/>
          <w:szCs w:val="24"/>
        </w:rPr>
        <w:t>p. 9, 17, and at the beginning of every lesson</w:t>
      </w:r>
    </w:p>
    <w:p w14:paraId="5E28FB28" w14:textId="018A0112" w:rsidR="00697624" w:rsidRPr="00832340" w:rsidRDefault="00697624" w:rsidP="003A1C8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2.8: TE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p. xxvii (scope and sequence)</w:t>
      </w:r>
      <w:r w:rsidR="00AE46D9" w:rsidRPr="00832340">
        <w:rPr>
          <w:rFonts w:ascii="Arial" w:eastAsia="Arial" w:hAnsi="Arial" w:cs="Arial"/>
          <w:sz w:val="24"/>
          <w:szCs w:val="24"/>
        </w:rPr>
        <w:t>;</w:t>
      </w:r>
      <w:r w:rsidRPr="00832340">
        <w:rPr>
          <w:rFonts w:ascii="Arial" w:eastAsia="Arial" w:hAnsi="Arial" w:cs="Arial"/>
          <w:sz w:val="24"/>
          <w:szCs w:val="24"/>
        </w:rPr>
        <w:t xml:space="preserve"> Assessment Resources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p. iii (showing Pre-Unit Check, End-of-Unit Assessment, Sub-Unit Quiz, Performance Task, and rubrics)</w:t>
      </w:r>
    </w:p>
    <w:p w14:paraId="08A5AE3A" w14:textId="2657BF92" w:rsidR="00697624" w:rsidRPr="00832340" w:rsidRDefault="00697624" w:rsidP="00697624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2.9: TE</w:t>
      </w:r>
      <w:r w:rsidR="00AE46D9" w:rsidRPr="00832340">
        <w:rPr>
          <w:rFonts w:ascii="Arial" w:eastAsia="Arial" w:hAnsi="Arial" w:cs="Arial"/>
          <w:sz w:val="24"/>
          <w:szCs w:val="24"/>
        </w:rPr>
        <w:t>,</w:t>
      </w:r>
      <w:r w:rsidRPr="00832340">
        <w:rPr>
          <w:rFonts w:ascii="Arial" w:eastAsia="Arial" w:hAnsi="Arial" w:cs="Arial"/>
          <w:sz w:val="24"/>
          <w:szCs w:val="24"/>
        </w:rPr>
        <w:t xml:space="preserve"> pp. iv</w:t>
      </w:r>
      <w:r w:rsidR="00AE46D9" w:rsidRPr="00832340">
        <w:rPr>
          <w:rFonts w:ascii="Arial" w:eastAsia="Arial" w:hAnsi="Arial" w:cs="Arial"/>
          <w:sz w:val="24"/>
          <w:szCs w:val="24"/>
        </w:rPr>
        <w:t>–</w:t>
      </w:r>
      <w:r w:rsidRPr="00832340">
        <w:rPr>
          <w:rFonts w:ascii="Arial" w:eastAsia="Arial" w:hAnsi="Arial" w:cs="Arial"/>
          <w:sz w:val="24"/>
          <w:szCs w:val="24"/>
        </w:rPr>
        <w:t>x</w:t>
      </w:r>
      <w:r w:rsidR="00AE46D9" w:rsidRPr="00832340">
        <w:rPr>
          <w:rFonts w:ascii="Arial" w:eastAsia="Arial" w:hAnsi="Arial" w:cs="Arial"/>
          <w:sz w:val="24"/>
          <w:szCs w:val="24"/>
        </w:rPr>
        <w:t>;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00D52480" w:rsidRPr="00832340">
        <w:rPr>
          <w:rFonts w:ascii="Arial" w:eastAsia="Arial" w:hAnsi="Arial" w:cs="Arial"/>
          <w:sz w:val="24"/>
          <w:szCs w:val="24"/>
        </w:rPr>
        <w:t xml:space="preserve">TE, </w:t>
      </w:r>
      <w:r w:rsidRPr="00832340">
        <w:rPr>
          <w:rFonts w:ascii="Arial" w:eastAsia="Arial" w:hAnsi="Arial" w:cs="Arial"/>
          <w:sz w:val="24"/>
          <w:szCs w:val="24"/>
        </w:rPr>
        <w:t>p. 513A (Focus on Big Ideas)</w:t>
      </w:r>
    </w:p>
    <w:p w14:paraId="59545C8A" w14:textId="772888C1" w:rsidR="6A53E29B" w:rsidRPr="00832340" w:rsidRDefault="6A53E29B" w:rsidP="00767F5B">
      <w:pPr>
        <w:pStyle w:val="Heading3"/>
      </w:pPr>
      <w:r w:rsidRPr="00832340">
        <w:t>Criteria Category 3: Assessment</w:t>
      </w:r>
    </w:p>
    <w:p w14:paraId="2D47B94C" w14:textId="4F28792A" w:rsidR="6A53E29B" w:rsidRPr="00832340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contain </w:t>
      </w:r>
      <w:r w:rsidR="00321576" w:rsidRPr="00832340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832340" w:rsidRDefault="6A53E29B" w:rsidP="00D0416E">
      <w:pPr>
        <w:pStyle w:val="Heading4"/>
      </w:pPr>
      <w:r w:rsidRPr="00832340">
        <w:t>Citations:</w:t>
      </w:r>
    </w:p>
    <w:p w14:paraId="140C374A" w14:textId="0F5D0814" w:rsidR="00697624" w:rsidRPr="00832340" w:rsidRDefault="00697624" w:rsidP="003A1C8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3.1: </w:t>
      </w:r>
      <w:r w:rsidR="00680BE4" w:rsidRPr="00832340">
        <w:rPr>
          <w:rFonts w:ascii="Arial" w:eastAsia="Arial" w:hAnsi="Arial" w:cs="Arial"/>
          <w:sz w:val="24"/>
          <w:szCs w:val="24"/>
        </w:rPr>
        <w:t>SE, pp. 216–</w:t>
      </w:r>
      <w:r w:rsidR="001F3BDB" w:rsidRPr="00832340">
        <w:rPr>
          <w:rFonts w:ascii="Arial" w:eastAsia="Arial" w:hAnsi="Arial" w:cs="Arial"/>
          <w:sz w:val="24"/>
          <w:szCs w:val="24"/>
        </w:rPr>
        <w:t>21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7, </w:t>
      </w:r>
      <w:r w:rsidRPr="00832340">
        <w:rPr>
          <w:rFonts w:ascii="Arial" w:eastAsia="Arial" w:hAnsi="Arial" w:cs="Arial"/>
          <w:sz w:val="24"/>
          <w:szCs w:val="24"/>
        </w:rPr>
        <w:t>Watch Your Knowledge Grow</w:t>
      </w:r>
    </w:p>
    <w:p w14:paraId="33B1D4DF" w14:textId="7F0BA38B" w:rsidR="00697624" w:rsidRPr="00832340" w:rsidRDefault="00697624" w:rsidP="003A1C8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3.2: 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AR, p. 236, </w:t>
      </w:r>
      <w:r w:rsidRPr="00832340">
        <w:rPr>
          <w:rFonts w:ascii="Arial" w:eastAsia="Arial" w:hAnsi="Arial" w:cs="Arial"/>
          <w:sz w:val="24"/>
          <w:szCs w:val="24"/>
        </w:rPr>
        <w:t>Unit 5, End-of-Unit Assessment (</w:t>
      </w:r>
      <w:r w:rsidR="00C618BD" w:rsidRPr="00832340">
        <w:rPr>
          <w:rFonts w:ascii="Arial" w:eastAsia="Arial" w:hAnsi="Arial" w:cs="Arial"/>
          <w:sz w:val="24"/>
          <w:szCs w:val="24"/>
        </w:rPr>
        <w:t>e.g</w:t>
      </w:r>
      <w:r w:rsidRPr="00832340">
        <w:rPr>
          <w:rFonts w:ascii="Arial" w:eastAsia="Arial" w:hAnsi="Arial" w:cs="Arial"/>
          <w:sz w:val="24"/>
          <w:szCs w:val="24"/>
        </w:rPr>
        <w:t>., problems 7a–7c)</w:t>
      </w:r>
    </w:p>
    <w:p w14:paraId="48403153" w14:textId="7C8DFD7F" w:rsidR="00697624" w:rsidRPr="00832340" w:rsidRDefault="00697624" w:rsidP="003A1C8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3.3: </w:t>
      </w:r>
      <w:r w:rsidR="00680BE4" w:rsidRPr="00832340">
        <w:rPr>
          <w:rFonts w:ascii="Arial" w:eastAsia="Arial" w:hAnsi="Arial" w:cs="Arial"/>
          <w:sz w:val="24"/>
          <w:szCs w:val="24"/>
        </w:rPr>
        <w:t>AR, pp. 171–</w:t>
      </w:r>
      <w:r w:rsidR="001F3BDB" w:rsidRPr="00832340">
        <w:rPr>
          <w:rFonts w:ascii="Arial" w:eastAsia="Arial" w:hAnsi="Arial" w:cs="Arial"/>
          <w:sz w:val="24"/>
          <w:szCs w:val="24"/>
        </w:rPr>
        <w:t>1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84, </w:t>
      </w:r>
      <w:r w:rsidRPr="00832340">
        <w:rPr>
          <w:rFonts w:ascii="Arial" w:eastAsia="Arial" w:hAnsi="Arial" w:cs="Arial"/>
          <w:sz w:val="24"/>
          <w:szCs w:val="24"/>
        </w:rPr>
        <w:t>Unit 4, End-of-Unit Assessment and Rubric</w:t>
      </w:r>
    </w:p>
    <w:p w14:paraId="61B10D79" w14:textId="186DF126" w:rsidR="00697624" w:rsidRPr="00832340" w:rsidRDefault="00697624" w:rsidP="003A1C8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3.4: </w:t>
      </w:r>
      <w:r w:rsidR="008555D6" w:rsidRPr="00832340">
        <w:rPr>
          <w:rFonts w:ascii="Arial" w:eastAsia="Arial" w:hAnsi="Arial" w:cs="Arial"/>
          <w:sz w:val="24"/>
          <w:szCs w:val="24"/>
        </w:rPr>
        <w:t xml:space="preserve">TE, pp. 214d–214g, </w:t>
      </w:r>
      <w:r w:rsidRPr="00832340">
        <w:rPr>
          <w:rFonts w:ascii="Arial" w:eastAsia="Arial" w:hAnsi="Arial" w:cs="Arial"/>
          <w:sz w:val="24"/>
          <w:szCs w:val="24"/>
        </w:rPr>
        <w:t>Unit 2, Pre-Unit Check, Assess and Respond</w:t>
      </w:r>
    </w:p>
    <w:p w14:paraId="605ED05E" w14:textId="56C0E646" w:rsidR="00697624" w:rsidRPr="00832340" w:rsidRDefault="00697624" w:rsidP="003A1C8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3.5: </w:t>
      </w:r>
      <w:r w:rsidR="008555D6" w:rsidRPr="00832340">
        <w:rPr>
          <w:rFonts w:ascii="Arial" w:eastAsia="Arial" w:hAnsi="Arial" w:cs="Arial"/>
          <w:sz w:val="24"/>
          <w:szCs w:val="24"/>
        </w:rPr>
        <w:t>AR</w:t>
      </w:r>
      <w:r w:rsidR="00680BE4" w:rsidRPr="00832340">
        <w:rPr>
          <w:rFonts w:ascii="Arial" w:eastAsia="Arial" w:hAnsi="Arial" w:cs="Arial"/>
          <w:sz w:val="24"/>
          <w:szCs w:val="24"/>
        </w:rPr>
        <w:t>, pp. 311–</w:t>
      </w:r>
      <w:r w:rsidR="001F3BDB" w:rsidRPr="00832340">
        <w:rPr>
          <w:rFonts w:ascii="Arial" w:eastAsia="Arial" w:hAnsi="Arial" w:cs="Arial"/>
          <w:sz w:val="24"/>
          <w:szCs w:val="24"/>
        </w:rPr>
        <w:t>3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17, </w:t>
      </w:r>
      <w:r w:rsidRPr="00832340">
        <w:rPr>
          <w:rFonts w:ascii="Arial" w:eastAsia="Arial" w:hAnsi="Arial" w:cs="Arial"/>
          <w:sz w:val="24"/>
          <w:szCs w:val="24"/>
        </w:rPr>
        <w:t>Unit 6, Performance Task</w:t>
      </w:r>
    </w:p>
    <w:p w14:paraId="04C0984F" w14:textId="414EDCBA" w:rsidR="00697624" w:rsidRPr="00832340" w:rsidRDefault="00697624" w:rsidP="00697624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 xml:space="preserve">Criterion 3.6: </w:t>
      </w:r>
      <w:r w:rsidR="00680BE4" w:rsidRPr="00832340">
        <w:rPr>
          <w:rFonts w:ascii="Arial" w:eastAsia="Arial" w:hAnsi="Arial" w:cs="Arial"/>
          <w:sz w:val="24"/>
          <w:szCs w:val="24"/>
        </w:rPr>
        <w:t xml:space="preserve">TE, p. 35, </w:t>
      </w:r>
      <w:r w:rsidRPr="00832340">
        <w:rPr>
          <w:rFonts w:ascii="Arial" w:eastAsia="Arial" w:hAnsi="Arial" w:cs="Arial"/>
          <w:sz w:val="24"/>
          <w:szCs w:val="24"/>
        </w:rPr>
        <w:t xml:space="preserve">Unit 1, Activity </w:t>
      </w:r>
      <w:r w:rsidR="00680BE4" w:rsidRPr="00832340">
        <w:rPr>
          <w:rFonts w:ascii="Arial" w:eastAsia="Arial" w:hAnsi="Arial" w:cs="Arial"/>
          <w:sz w:val="24"/>
          <w:szCs w:val="24"/>
        </w:rPr>
        <w:t>2</w:t>
      </w:r>
    </w:p>
    <w:p w14:paraId="47056F97" w14:textId="32C0F78A" w:rsidR="6A53E29B" w:rsidRPr="00832340" w:rsidRDefault="6A53E29B" w:rsidP="00767F5B">
      <w:pPr>
        <w:pStyle w:val="Heading3"/>
      </w:pPr>
      <w:r w:rsidRPr="00832340">
        <w:lastRenderedPageBreak/>
        <w:t xml:space="preserve">Criteria Category 4: </w:t>
      </w:r>
      <w:r w:rsidR="2469EDE7" w:rsidRPr="00832340">
        <w:t>Access and Equity</w:t>
      </w:r>
    </w:p>
    <w:p w14:paraId="5E9B2688" w14:textId="682B4A09" w:rsidR="6A53E29B" w:rsidRPr="00832340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832340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832340">
        <w:rPr>
          <w:rFonts w:ascii="Arial" w:eastAsia="Arial" w:hAnsi="Arial" w:cs="Arial"/>
          <w:sz w:val="24"/>
          <w:szCs w:val="24"/>
        </w:rPr>
        <w:t>resources</w:t>
      </w:r>
      <w:r w:rsidRPr="00832340">
        <w:rPr>
          <w:rFonts w:ascii="Arial" w:eastAsia="Arial" w:hAnsi="Arial" w:cs="Arial"/>
          <w:sz w:val="24"/>
          <w:szCs w:val="24"/>
        </w:rPr>
        <w:t xml:space="preserve">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incorporate </w:t>
      </w:r>
      <w:r w:rsidR="00DF5FCE" w:rsidRPr="00832340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include </w:t>
      </w:r>
      <w:r w:rsidR="00DF5FCE" w:rsidRPr="00832340">
        <w:rPr>
          <w:rFonts w:ascii="Arial" w:eastAsia="Arial" w:hAnsi="Arial" w:cs="Arial"/>
          <w:sz w:val="24"/>
          <w:szCs w:val="24"/>
        </w:rPr>
        <w:t xml:space="preserve">suggestions for teachers on how to differentiate instruction to meet the needs of all students. Instructional resources </w:t>
      </w:r>
      <w:r w:rsidR="00E60F58" w:rsidRPr="00832340">
        <w:rPr>
          <w:rFonts w:ascii="Arial" w:eastAsia="Arial" w:hAnsi="Arial" w:cs="Arial"/>
          <w:sz w:val="24"/>
          <w:szCs w:val="24"/>
        </w:rPr>
        <w:t>provide g</w:t>
      </w:r>
      <w:r w:rsidR="00DF5FCE" w:rsidRPr="00832340">
        <w:rPr>
          <w:rFonts w:ascii="Arial" w:eastAsia="Arial" w:hAnsi="Arial" w:cs="Arial"/>
          <w:sz w:val="24"/>
          <w:szCs w:val="24"/>
        </w:rPr>
        <w:t>uidance to support students who are English learners, at-promise, advanced learners, and students with learning disabilities.</w:t>
      </w:r>
    </w:p>
    <w:bookmarkEnd w:id="3"/>
    <w:p w14:paraId="266ECCA5" w14:textId="5ED1CE25" w:rsidR="6A53E29B" w:rsidRPr="00832340" w:rsidRDefault="6A53E29B" w:rsidP="00E60F58">
      <w:pPr>
        <w:pStyle w:val="Heading4"/>
      </w:pPr>
      <w:r w:rsidRPr="00832340">
        <w:t>Citations:</w:t>
      </w:r>
    </w:p>
    <w:p w14:paraId="2AF170BC" w14:textId="0976A87C" w:rsidR="00697624" w:rsidRPr="00832340" w:rsidRDefault="00697624" w:rsidP="003A1C8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4.1: Intervention, Extension, and Investigation Resources, pp. 171–3: support call-outs for Multilingual Learners, Accessibility, Math Identity and Community, Math Language Routines</w:t>
      </w:r>
    </w:p>
    <w:p w14:paraId="0B7E9313" w14:textId="7F7C56F6" w:rsidR="00697624" w:rsidRPr="00832340" w:rsidRDefault="00697624" w:rsidP="003A1C8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4.2: Intervention, Extension, and Investigation Resources</w:t>
      </w:r>
      <w:r w:rsidR="00B83E23" w:rsidRPr="00832340">
        <w:rPr>
          <w:rFonts w:ascii="Arial" w:eastAsia="Arial" w:hAnsi="Arial" w:cs="Arial"/>
          <w:sz w:val="24"/>
          <w:szCs w:val="24"/>
        </w:rPr>
        <w:t xml:space="preserve"> Ancillary</w:t>
      </w:r>
      <w:r w:rsidRPr="00832340">
        <w:rPr>
          <w:rFonts w:ascii="Arial" w:eastAsia="Arial" w:hAnsi="Arial" w:cs="Arial"/>
          <w:sz w:val="24"/>
          <w:szCs w:val="24"/>
        </w:rPr>
        <w:t>, p</w:t>
      </w:r>
      <w:r w:rsidR="00974542" w:rsidRPr="00832340">
        <w:rPr>
          <w:rFonts w:ascii="Arial" w:eastAsia="Arial" w:hAnsi="Arial" w:cs="Arial"/>
          <w:sz w:val="24"/>
          <w:szCs w:val="24"/>
        </w:rPr>
        <w:t>p</w:t>
      </w:r>
      <w:r w:rsidRPr="00832340">
        <w:rPr>
          <w:rFonts w:ascii="Arial" w:eastAsia="Arial" w:hAnsi="Arial" w:cs="Arial"/>
          <w:sz w:val="24"/>
          <w:szCs w:val="24"/>
        </w:rPr>
        <w:t>. 3–80: Prerequisite Skills and Concepts Mini-Lessons; pp.</w:t>
      </w:r>
      <w:r w:rsidR="00832340" w:rsidRPr="00832340">
        <w:rPr>
          <w:rFonts w:ascii="Arial" w:eastAsia="Arial" w:hAnsi="Arial" w:cs="Arial"/>
          <w:sz w:val="24"/>
          <w:szCs w:val="24"/>
        </w:rPr>
        <w:t> </w:t>
      </w:r>
      <w:r w:rsidRPr="00832340">
        <w:rPr>
          <w:rFonts w:ascii="Arial" w:eastAsia="Arial" w:hAnsi="Arial" w:cs="Arial"/>
          <w:sz w:val="24"/>
          <w:szCs w:val="24"/>
        </w:rPr>
        <w:t>86–105, Extensions</w:t>
      </w:r>
    </w:p>
    <w:p w14:paraId="11DCEAEA" w14:textId="6021169F" w:rsidR="00697624" w:rsidRPr="00832340" w:rsidRDefault="00697624" w:rsidP="003A1C8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4.3: TE, p. 650: Differentiation Table</w:t>
      </w:r>
    </w:p>
    <w:p w14:paraId="632CD086" w14:textId="706DCA52" w:rsidR="00697624" w:rsidRPr="00832340" w:rsidRDefault="00697624" w:rsidP="003A1C8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4.4: Math Language Development Resources Ancillary (</w:t>
      </w:r>
      <w:r w:rsidR="00974542" w:rsidRPr="00832340">
        <w:rPr>
          <w:rFonts w:ascii="Arial" w:eastAsia="Arial" w:hAnsi="Arial" w:cs="Arial"/>
          <w:sz w:val="24"/>
          <w:szCs w:val="24"/>
        </w:rPr>
        <w:t>e.g</w:t>
      </w:r>
      <w:r w:rsidRPr="00832340">
        <w:rPr>
          <w:rFonts w:ascii="Arial" w:eastAsia="Arial" w:hAnsi="Arial" w:cs="Arial"/>
          <w:sz w:val="24"/>
          <w:szCs w:val="24"/>
        </w:rPr>
        <w:t>., Word Bank, p. 19; sentence frames, p. 26; Frayer model, p. 3)</w:t>
      </w:r>
    </w:p>
    <w:p w14:paraId="49488364" w14:textId="3EF78F98" w:rsidR="00697624" w:rsidRPr="00832340" w:rsidRDefault="00697624" w:rsidP="003A1C8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4.5: Math Language Development Resources Ancillary, p. 2, Multiple Word Meanings and Leveled Guidance</w:t>
      </w:r>
    </w:p>
    <w:p w14:paraId="756CBC21" w14:textId="3A4C91F6" w:rsidR="00697624" w:rsidRPr="00832340" w:rsidRDefault="00697624" w:rsidP="00697624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Criterion 4.7: Online Teacher Presentation Screens, Unit 6, Lesson 21</w:t>
      </w:r>
    </w:p>
    <w:p w14:paraId="05B46017" w14:textId="5E0F02A1" w:rsidR="6A53E29B" w:rsidRPr="00832340" w:rsidRDefault="6A53E29B" w:rsidP="00767F5B">
      <w:pPr>
        <w:pStyle w:val="Heading3"/>
      </w:pPr>
      <w:r w:rsidRPr="00832340">
        <w:t>Criteria Category 5: Instructional Planning and Support</w:t>
      </w:r>
    </w:p>
    <w:p w14:paraId="6467CA15" w14:textId="13F7428E" w:rsidR="00030522" w:rsidRPr="00832340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832340">
        <w:rPr>
          <w:rFonts w:ascii="Arial" w:eastAsia="Arial" w:hAnsi="Arial" w:cs="Arial"/>
          <w:sz w:val="24"/>
          <w:szCs w:val="24"/>
        </w:rPr>
        <w:t>The instructional materials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 contain</w:t>
      </w:r>
      <w:r w:rsidRPr="00832340">
        <w:rPr>
          <w:rFonts w:ascii="Arial" w:eastAsia="Arial" w:hAnsi="Arial" w:cs="Arial"/>
          <w:sz w:val="24"/>
          <w:szCs w:val="24"/>
        </w:rPr>
        <w:t xml:space="preserve"> a clear road map to assist teachers when planning instruction for the specific needs and context of their students. The instructional resources </w:t>
      </w:r>
      <w:r w:rsidR="00E60F58" w:rsidRPr="00832340">
        <w:rPr>
          <w:rFonts w:ascii="Arial" w:eastAsia="Arial" w:hAnsi="Arial" w:cs="Arial"/>
          <w:sz w:val="24"/>
          <w:szCs w:val="24"/>
        </w:rPr>
        <w:t xml:space="preserve">support </w:t>
      </w:r>
      <w:r w:rsidRPr="00832340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832340" w:rsidRDefault="6A53E29B" w:rsidP="00D0416E">
      <w:pPr>
        <w:pStyle w:val="Heading4"/>
      </w:pPr>
      <w:r w:rsidRPr="00832340">
        <w:t>Citations:</w:t>
      </w:r>
    </w:p>
    <w:p w14:paraId="6B2EE733" w14:textId="4033A99D" w:rsidR="00E60F58" w:rsidRPr="00832340" w:rsidRDefault="00E60F58" w:rsidP="00E60F58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>Criterion 5.2: TE, pp. 35–37A</w:t>
      </w:r>
    </w:p>
    <w:p w14:paraId="01687642" w14:textId="18FEB984" w:rsidR="00E60F58" w:rsidRPr="00832340" w:rsidRDefault="00E60F58" w:rsidP="00E60F58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>Criterion 5.3: TE, pp. 1A–1I</w:t>
      </w:r>
    </w:p>
    <w:p w14:paraId="1F8D76A7" w14:textId="7F1FA962" w:rsidR="00E60F58" w:rsidRPr="00832340" w:rsidRDefault="00E60F58" w:rsidP="00E60F58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 xml:space="preserve">Criterion 5.5: </w:t>
      </w:r>
      <w:r w:rsidR="0089652C" w:rsidRPr="00832340">
        <w:rPr>
          <w:rFonts w:ascii="Arial" w:hAnsi="Arial" w:cs="Arial"/>
          <w:sz w:val="24"/>
          <w:szCs w:val="24"/>
        </w:rPr>
        <w:t>TE, pp. 116–</w:t>
      </w:r>
      <w:r w:rsidR="001F3BDB" w:rsidRPr="00832340">
        <w:rPr>
          <w:rFonts w:ascii="Arial" w:hAnsi="Arial" w:cs="Arial"/>
          <w:sz w:val="24"/>
          <w:szCs w:val="24"/>
        </w:rPr>
        <w:t>1</w:t>
      </w:r>
      <w:r w:rsidR="0089652C" w:rsidRPr="00832340">
        <w:rPr>
          <w:rFonts w:ascii="Arial" w:hAnsi="Arial" w:cs="Arial"/>
          <w:sz w:val="24"/>
          <w:szCs w:val="24"/>
        </w:rPr>
        <w:t>22</w:t>
      </w:r>
    </w:p>
    <w:p w14:paraId="110DB2BF" w14:textId="552E6785" w:rsidR="00E60F58" w:rsidRPr="00832340" w:rsidRDefault="00E60F58" w:rsidP="00E60F58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 xml:space="preserve">Criterion 5.9: </w:t>
      </w:r>
      <w:r w:rsidR="0089652C" w:rsidRPr="00832340">
        <w:rPr>
          <w:rFonts w:ascii="Arial" w:hAnsi="Arial" w:cs="Arial"/>
          <w:sz w:val="24"/>
          <w:szCs w:val="24"/>
        </w:rPr>
        <w:t>TE, p. 78,</w:t>
      </w:r>
      <w:r w:rsidRPr="00832340">
        <w:rPr>
          <w:rFonts w:ascii="Arial" w:hAnsi="Arial" w:cs="Arial"/>
          <w:sz w:val="24"/>
          <w:szCs w:val="24"/>
        </w:rPr>
        <w:t xml:space="preserve"> “Differentiation” section for each part</w:t>
      </w:r>
    </w:p>
    <w:p w14:paraId="558F12B4" w14:textId="70462AC3" w:rsidR="00E60F58" w:rsidRPr="00832340" w:rsidRDefault="00E60F58" w:rsidP="00E60F58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>Criterion 5.10: TE</w:t>
      </w:r>
      <w:r w:rsidR="0089652C" w:rsidRPr="00832340">
        <w:rPr>
          <w:rFonts w:ascii="Arial" w:hAnsi="Arial" w:cs="Arial"/>
          <w:sz w:val="24"/>
          <w:szCs w:val="24"/>
        </w:rPr>
        <w:t>, p. 62,</w:t>
      </w:r>
      <w:r w:rsidRPr="00832340">
        <w:rPr>
          <w:rFonts w:ascii="Arial" w:hAnsi="Arial" w:cs="Arial"/>
          <w:sz w:val="24"/>
          <w:szCs w:val="24"/>
        </w:rPr>
        <w:t xml:space="preserve"> “Synthesis” section for each part</w:t>
      </w:r>
    </w:p>
    <w:p w14:paraId="4FD7C08B" w14:textId="64EA5F37" w:rsidR="6A53E29B" w:rsidRPr="00832340" w:rsidRDefault="6A53E29B" w:rsidP="00E60F58">
      <w:pPr>
        <w:pStyle w:val="Heading2"/>
      </w:pPr>
      <w:r w:rsidRPr="00832340">
        <w:lastRenderedPageBreak/>
        <w:t>Edits and Corrections:</w:t>
      </w:r>
    </w:p>
    <w:p w14:paraId="66FD0FA9" w14:textId="37BC1191" w:rsidR="00B67B01" w:rsidRPr="00832340" w:rsidRDefault="0094672A" w:rsidP="00E60F58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32340">
        <w:rPr>
          <w:rFonts w:ascii="Arial" w:eastAsia="Arial" w:hAnsi="Arial" w:cs="Arial"/>
          <w:sz w:val="24"/>
          <w:szCs w:val="24"/>
        </w:rPr>
        <w:t>None.</w:t>
      </w:r>
    </w:p>
    <w:p w14:paraId="5BFC4FCF" w14:textId="4C492917" w:rsidR="6A53E29B" w:rsidRPr="00832340" w:rsidRDefault="0025509B" w:rsidP="004448CA">
      <w:pPr>
        <w:pStyle w:val="Heading2"/>
      </w:pPr>
      <w:r w:rsidRPr="00832340">
        <w:t>Social Content Citations</w:t>
      </w:r>
    </w:p>
    <w:p w14:paraId="7270A2FA" w14:textId="39213ECE" w:rsidR="0094672A" w:rsidRPr="00832340" w:rsidRDefault="0094672A" w:rsidP="003A1C87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>None.</w:t>
      </w:r>
    </w:p>
    <w:p w14:paraId="7DF83B83" w14:textId="55B05A7D" w:rsidR="004448CA" w:rsidRPr="00832340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832340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832340">
        <w:rPr>
          <w:rFonts w:ascii="Arial" w:hAnsi="Arial" w:cs="Arial"/>
          <w:sz w:val="24"/>
          <w:szCs w:val="24"/>
        </w:rPr>
        <w:t>August 2025</w:t>
      </w:r>
    </w:p>
    <w:sectPr w:rsidR="004448CA" w:rsidRPr="0083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B92E" w14:textId="77777777" w:rsidR="005C4320" w:rsidRDefault="005C4320" w:rsidP="00B23713">
      <w:pPr>
        <w:spacing w:after="0" w:line="240" w:lineRule="auto"/>
      </w:pPr>
      <w:r>
        <w:separator/>
      </w:r>
    </w:p>
  </w:endnote>
  <w:endnote w:type="continuationSeparator" w:id="0">
    <w:p w14:paraId="5BB41FEA" w14:textId="77777777" w:rsidR="005C4320" w:rsidRDefault="005C4320" w:rsidP="00B2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17C1" w14:textId="77777777" w:rsidR="005C4320" w:rsidRDefault="005C4320" w:rsidP="00B23713">
      <w:pPr>
        <w:spacing w:after="0" w:line="240" w:lineRule="auto"/>
      </w:pPr>
      <w:r>
        <w:separator/>
      </w:r>
    </w:p>
  </w:footnote>
  <w:footnote w:type="continuationSeparator" w:id="0">
    <w:p w14:paraId="04A009AC" w14:textId="77777777" w:rsidR="005C4320" w:rsidRDefault="005C4320" w:rsidP="00B2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E42F7C8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9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1"/>
  </w:num>
  <w:num w:numId="2" w16cid:durableId="391928029">
    <w:abstractNumId w:val="3"/>
  </w:num>
  <w:num w:numId="3" w16cid:durableId="889072601">
    <w:abstractNumId w:val="6"/>
  </w:num>
  <w:num w:numId="4" w16cid:durableId="291636826">
    <w:abstractNumId w:val="0"/>
  </w:num>
  <w:num w:numId="5" w16cid:durableId="484854966">
    <w:abstractNumId w:val="10"/>
  </w:num>
  <w:num w:numId="6" w16cid:durableId="1608001609">
    <w:abstractNumId w:val="7"/>
  </w:num>
  <w:num w:numId="7" w16cid:durableId="1315111947">
    <w:abstractNumId w:val="9"/>
  </w:num>
  <w:num w:numId="8" w16cid:durableId="63378935">
    <w:abstractNumId w:val="1"/>
  </w:num>
  <w:num w:numId="9" w16cid:durableId="1738163289">
    <w:abstractNumId w:val="8"/>
  </w:num>
  <w:num w:numId="10" w16cid:durableId="1675718754">
    <w:abstractNumId w:val="5"/>
  </w:num>
  <w:num w:numId="11" w16cid:durableId="1308050563">
    <w:abstractNumId w:val="4"/>
  </w:num>
  <w:num w:numId="12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A3B99"/>
    <w:rsid w:val="000B3E3F"/>
    <w:rsid w:val="000C7353"/>
    <w:rsid w:val="000D74B2"/>
    <w:rsid w:val="000E4F16"/>
    <w:rsid w:val="000F2F42"/>
    <w:rsid w:val="00104BF3"/>
    <w:rsid w:val="00134718"/>
    <w:rsid w:val="001579B5"/>
    <w:rsid w:val="001C54DD"/>
    <w:rsid w:val="001C6B22"/>
    <w:rsid w:val="001F3BDB"/>
    <w:rsid w:val="002018D5"/>
    <w:rsid w:val="002234E7"/>
    <w:rsid w:val="0025509B"/>
    <w:rsid w:val="00297E02"/>
    <w:rsid w:val="002F54F0"/>
    <w:rsid w:val="00321576"/>
    <w:rsid w:val="003765ED"/>
    <w:rsid w:val="00380892"/>
    <w:rsid w:val="003A1C87"/>
    <w:rsid w:val="003C2C12"/>
    <w:rsid w:val="004063DE"/>
    <w:rsid w:val="004448CA"/>
    <w:rsid w:val="00460D03"/>
    <w:rsid w:val="00481E52"/>
    <w:rsid w:val="004A3D74"/>
    <w:rsid w:val="004A6206"/>
    <w:rsid w:val="004C6E4E"/>
    <w:rsid w:val="004D129A"/>
    <w:rsid w:val="004F30CE"/>
    <w:rsid w:val="00511B08"/>
    <w:rsid w:val="00515B37"/>
    <w:rsid w:val="005730AE"/>
    <w:rsid w:val="005C4320"/>
    <w:rsid w:val="006335DB"/>
    <w:rsid w:val="00634328"/>
    <w:rsid w:val="00680BE4"/>
    <w:rsid w:val="00697624"/>
    <w:rsid w:val="006B4340"/>
    <w:rsid w:val="006C46BB"/>
    <w:rsid w:val="006D2E20"/>
    <w:rsid w:val="006E020A"/>
    <w:rsid w:val="00700FF8"/>
    <w:rsid w:val="00707092"/>
    <w:rsid w:val="00717F57"/>
    <w:rsid w:val="00722212"/>
    <w:rsid w:val="00752891"/>
    <w:rsid w:val="00756B44"/>
    <w:rsid w:val="00767F5B"/>
    <w:rsid w:val="007872C7"/>
    <w:rsid w:val="007B16F3"/>
    <w:rsid w:val="008311C1"/>
    <w:rsid w:val="00832340"/>
    <w:rsid w:val="008522F4"/>
    <w:rsid w:val="008555D6"/>
    <w:rsid w:val="0087173B"/>
    <w:rsid w:val="00876FB3"/>
    <w:rsid w:val="0089652C"/>
    <w:rsid w:val="00903FC8"/>
    <w:rsid w:val="00907134"/>
    <w:rsid w:val="0093487E"/>
    <w:rsid w:val="0094672A"/>
    <w:rsid w:val="00974542"/>
    <w:rsid w:val="00980661"/>
    <w:rsid w:val="00995FCF"/>
    <w:rsid w:val="009A2E1F"/>
    <w:rsid w:val="009E05A5"/>
    <w:rsid w:val="009E6AF5"/>
    <w:rsid w:val="009F6CD6"/>
    <w:rsid w:val="00A955C0"/>
    <w:rsid w:val="00AB3330"/>
    <w:rsid w:val="00AD332C"/>
    <w:rsid w:val="00AE46D9"/>
    <w:rsid w:val="00B23713"/>
    <w:rsid w:val="00B4282B"/>
    <w:rsid w:val="00B67B01"/>
    <w:rsid w:val="00B83E23"/>
    <w:rsid w:val="00BE3DB7"/>
    <w:rsid w:val="00BF3A01"/>
    <w:rsid w:val="00C17DC0"/>
    <w:rsid w:val="00C31F1E"/>
    <w:rsid w:val="00C352D9"/>
    <w:rsid w:val="00C618BD"/>
    <w:rsid w:val="00C878DA"/>
    <w:rsid w:val="00CB54A6"/>
    <w:rsid w:val="00CD1CCF"/>
    <w:rsid w:val="00CE1FC1"/>
    <w:rsid w:val="00D0416E"/>
    <w:rsid w:val="00D41288"/>
    <w:rsid w:val="00D52480"/>
    <w:rsid w:val="00DB1452"/>
    <w:rsid w:val="00DF5FCE"/>
    <w:rsid w:val="00E60F58"/>
    <w:rsid w:val="00E8045F"/>
    <w:rsid w:val="00ED47BC"/>
    <w:rsid w:val="00ED601E"/>
    <w:rsid w:val="00F142E4"/>
    <w:rsid w:val="00F42046"/>
    <w:rsid w:val="00F63A54"/>
    <w:rsid w:val="00FD47FD"/>
    <w:rsid w:val="00FE3F97"/>
    <w:rsid w:val="0268D624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10027AAB"/>
    <w:rsid w:val="10854ABE"/>
    <w:rsid w:val="118A15B7"/>
    <w:rsid w:val="12A194A7"/>
    <w:rsid w:val="13019F6A"/>
    <w:rsid w:val="130AB371"/>
    <w:rsid w:val="1482766E"/>
    <w:rsid w:val="1552AFB3"/>
    <w:rsid w:val="16657460"/>
    <w:rsid w:val="17C063B1"/>
    <w:rsid w:val="18CDA6D1"/>
    <w:rsid w:val="194A0A8A"/>
    <w:rsid w:val="19841F96"/>
    <w:rsid w:val="1AB3BD02"/>
    <w:rsid w:val="1AE7A058"/>
    <w:rsid w:val="1CBB8D87"/>
    <w:rsid w:val="1E575DE8"/>
    <w:rsid w:val="1F532538"/>
    <w:rsid w:val="20AB131F"/>
    <w:rsid w:val="2176091E"/>
    <w:rsid w:val="21A82707"/>
    <w:rsid w:val="21AE3994"/>
    <w:rsid w:val="23F25DCA"/>
    <w:rsid w:val="2469EDE7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288C1EA"/>
    <w:rsid w:val="33B1ADBE"/>
    <w:rsid w:val="34E14B2A"/>
    <w:rsid w:val="3676E760"/>
    <w:rsid w:val="37D6F4ED"/>
    <w:rsid w:val="38035BF2"/>
    <w:rsid w:val="386BF684"/>
    <w:rsid w:val="3978E1D4"/>
    <w:rsid w:val="3BB41C1A"/>
    <w:rsid w:val="3CA4FD4E"/>
    <w:rsid w:val="3CD6CD15"/>
    <w:rsid w:val="44825976"/>
    <w:rsid w:val="46514856"/>
    <w:rsid w:val="472B3652"/>
    <w:rsid w:val="4731D52A"/>
    <w:rsid w:val="476951F7"/>
    <w:rsid w:val="494BC113"/>
    <w:rsid w:val="495660B7"/>
    <w:rsid w:val="4969D8C7"/>
    <w:rsid w:val="4B652302"/>
    <w:rsid w:val="4C340BF7"/>
    <w:rsid w:val="4C96076C"/>
    <w:rsid w:val="4D0A6E5F"/>
    <w:rsid w:val="4D57354F"/>
    <w:rsid w:val="4FA471E6"/>
    <w:rsid w:val="509519B9"/>
    <w:rsid w:val="53A3AA58"/>
    <w:rsid w:val="55AC52DB"/>
    <w:rsid w:val="590A3E1C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C46C7D1"/>
    <w:rsid w:val="6D8F5AC9"/>
    <w:rsid w:val="6DA2A59C"/>
    <w:rsid w:val="6EE7632B"/>
    <w:rsid w:val="6F6B29EB"/>
    <w:rsid w:val="6FDB261E"/>
    <w:rsid w:val="707DF682"/>
    <w:rsid w:val="7083338C"/>
    <w:rsid w:val="76CE2E62"/>
    <w:rsid w:val="76F6CB2E"/>
    <w:rsid w:val="78D29D6C"/>
    <w:rsid w:val="78FF005A"/>
    <w:rsid w:val="7B3A49EE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3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Amplify Education, Inc., Math 1 - Instructional Materials (CA Dept of Education)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Amplify Education, Inc., Math 1 - Instructional Materials (CA Dept of Education)</dc:title>
  <dc:subject>Review Panel Advisory Recommendation, 2025 Mathematics Instructional Materials Adoption for Amplify Education, Inc., Amplify Desmos Math California, Mathematics I.</dc:subject>
  <dc:creator/>
  <cp:keywords/>
  <dc:description/>
  <cp:lastModifiedBy/>
  <cp:revision>1</cp:revision>
  <dcterms:created xsi:type="dcterms:W3CDTF">2025-08-08T15:48:00Z</dcterms:created>
  <dcterms:modified xsi:type="dcterms:W3CDTF">2025-08-11T19:02:00Z</dcterms:modified>
</cp:coreProperties>
</file>