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BA5BD" w14:textId="5AA5FE3E" w:rsidR="78FF005A" w:rsidRPr="00170D8E" w:rsidRDefault="78FF005A" w:rsidP="00D0416E">
      <w:pPr>
        <w:spacing w:line="240" w:lineRule="auto"/>
        <w:jc w:val="center"/>
        <w:rPr>
          <w:rFonts w:ascii="Arial" w:eastAsia="Arial" w:hAnsi="Arial" w:cs="Arial"/>
          <w:i/>
          <w:iCs/>
          <w:sz w:val="24"/>
          <w:szCs w:val="24"/>
        </w:rPr>
      </w:pPr>
      <w:r w:rsidRPr="00170D8E">
        <w:rPr>
          <w:rFonts w:ascii="Arial" w:eastAsia="Arial" w:hAnsi="Arial" w:cs="Arial"/>
          <w:i/>
          <w:iCs/>
          <w:sz w:val="24"/>
          <w:szCs w:val="24"/>
        </w:rPr>
        <w:t>This advisory recommendation has not been approved by the Instructional Quality Commission or the State Board of Education</w:t>
      </w:r>
    </w:p>
    <w:p w14:paraId="72D79E85" w14:textId="76E0B8BF" w:rsidR="4C96076C" w:rsidRPr="00170D8E" w:rsidRDefault="00CB54A6" w:rsidP="00D0416E">
      <w:pPr>
        <w:pStyle w:val="Heading1"/>
        <w:spacing w:after="240"/>
        <w:rPr>
          <w:b w:val="0"/>
          <w:bCs w:val="0"/>
        </w:rPr>
      </w:pPr>
      <w:bookmarkStart w:id="0" w:name="_Hlk190356056"/>
      <w:r w:rsidRPr="00170D8E">
        <w:t>Review Panel Advisory Recommendation</w:t>
      </w:r>
      <w:r w:rsidRPr="00170D8E">
        <w:br/>
        <w:t>2025 Mathematics Instructional Materials Adoption</w:t>
      </w:r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  <w:tblDescription w:val="Publisher and program information"/>
      </w:tblPr>
      <w:tblGrid>
        <w:gridCol w:w="3120"/>
        <w:gridCol w:w="3120"/>
        <w:gridCol w:w="3120"/>
      </w:tblGrid>
      <w:tr w:rsidR="26A0D05F" w:rsidRPr="00170D8E" w14:paraId="65B4816D" w14:textId="77777777" w:rsidTr="00D87363">
        <w:trPr>
          <w:cantSplit/>
          <w:tblHeader/>
        </w:trPr>
        <w:tc>
          <w:tcPr>
            <w:tcW w:w="3120" w:type="dxa"/>
            <w:shd w:val="clear" w:color="auto" w:fill="D9D9D9" w:themeFill="background1" w:themeFillShade="D9"/>
          </w:tcPr>
          <w:bookmarkEnd w:id="0"/>
          <w:p w14:paraId="17C17A3B" w14:textId="578AEFDA" w:rsidR="6A8D5F36" w:rsidRPr="00170D8E" w:rsidRDefault="6A8D5F36" w:rsidP="00515B37">
            <w:pPr>
              <w:spacing w:before="80" w:after="8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170D8E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Publisher</w:t>
            </w:r>
          </w:p>
        </w:tc>
        <w:tc>
          <w:tcPr>
            <w:tcW w:w="3120" w:type="dxa"/>
            <w:shd w:val="clear" w:color="auto" w:fill="D9D9D9" w:themeFill="background1" w:themeFillShade="D9"/>
          </w:tcPr>
          <w:p w14:paraId="4F9424FC" w14:textId="3E7F0568" w:rsidR="6A8D5F36" w:rsidRPr="00170D8E" w:rsidRDefault="6A8D5F36" w:rsidP="00515B37">
            <w:pPr>
              <w:spacing w:before="80" w:after="8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170D8E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Program</w:t>
            </w:r>
          </w:p>
        </w:tc>
        <w:tc>
          <w:tcPr>
            <w:tcW w:w="3120" w:type="dxa"/>
            <w:shd w:val="clear" w:color="auto" w:fill="D9D9D9" w:themeFill="background1" w:themeFillShade="D9"/>
          </w:tcPr>
          <w:p w14:paraId="52AA923E" w14:textId="08D7FF7E" w:rsidR="6A8D5F36" w:rsidRPr="00170D8E" w:rsidRDefault="6A8D5F36" w:rsidP="00515B37">
            <w:pPr>
              <w:spacing w:before="80" w:after="8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170D8E">
              <w:rPr>
                <w:rFonts w:ascii="Arial" w:eastAsia="Arial" w:hAnsi="Arial" w:cs="Arial"/>
                <w:b/>
                <w:bCs/>
                <w:sz w:val="24"/>
                <w:szCs w:val="24"/>
              </w:rPr>
              <w:t>Grade Level(s)</w:t>
            </w:r>
          </w:p>
        </w:tc>
      </w:tr>
      <w:tr w:rsidR="00D87363" w:rsidRPr="00170D8E" w14:paraId="6F392B6F" w14:textId="77777777" w:rsidTr="00D87363">
        <w:trPr>
          <w:cantSplit/>
        </w:trPr>
        <w:tc>
          <w:tcPr>
            <w:tcW w:w="3120" w:type="dxa"/>
          </w:tcPr>
          <w:p w14:paraId="62EB32BB" w14:textId="0203712D" w:rsidR="00D87363" w:rsidRPr="00170D8E" w:rsidRDefault="00D87363" w:rsidP="00D87363">
            <w:pPr>
              <w:spacing w:before="160" w:after="160"/>
              <w:rPr>
                <w:rFonts w:ascii="Arial" w:eastAsia="Arial" w:hAnsi="Arial" w:cs="Arial"/>
                <w:sz w:val="24"/>
                <w:szCs w:val="24"/>
              </w:rPr>
            </w:pPr>
            <w:r w:rsidRPr="00170D8E">
              <w:rPr>
                <w:rFonts w:ascii="Arial" w:eastAsia="Arial" w:hAnsi="Arial" w:cs="Arial"/>
                <w:iCs/>
                <w:sz w:val="24"/>
                <w:szCs w:val="24"/>
              </w:rPr>
              <w:t>Carnegie Learning</w:t>
            </w:r>
          </w:p>
        </w:tc>
        <w:tc>
          <w:tcPr>
            <w:tcW w:w="3120" w:type="dxa"/>
          </w:tcPr>
          <w:p w14:paraId="5B1977D6" w14:textId="59198FAE" w:rsidR="00D87363" w:rsidRPr="00170D8E" w:rsidRDefault="00D87363" w:rsidP="00D87363">
            <w:pPr>
              <w:spacing w:before="160" w:after="160"/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  <w:r w:rsidRPr="00170D8E">
              <w:rPr>
                <w:rFonts w:ascii="Arial" w:eastAsia="Arial" w:hAnsi="Arial" w:cs="Arial"/>
                <w:i/>
                <w:iCs/>
                <w:sz w:val="24"/>
                <w:szCs w:val="24"/>
              </w:rPr>
              <w:t>California ClearMath</w:t>
            </w:r>
          </w:p>
        </w:tc>
        <w:tc>
          <w:tcPr>
            <w:tcW w:w="3120" w:type="dxa"/>
          </w:tcPr>
          <w:p w14:paraId="6BD235A4" w14:textId="44A9F93A" w:rsidR="00D87363" w:rsidRPr="00170D8E" w:rsidRDefault="00D87363" w:rsidP="00D87363">
            <w:pPr>
              <w:spacing w:before="160" w:after="160"/>
              <w:rPr>
                <w:rFonts w:ascii="Arial" w:eastAsia="Arial" w:hAnsi="Arial" w:cs="Arial"/>
                <w:sz w:val="24"/>
                <w:szCs w:val="24"/>
              </w:rPr>
            </w:pPr>
            <w:r w:rsidRPr="00170D8E"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Integrated Math I</w:t>
            </w:r>
          </w:p>
        </w:tc>
      </w:tr>
    </w:tbl>
    <w:p w14:paraId="78B4E144" w14:textId="3B8A6A38" w:rsidR="6A53E29B" w:rsidRPr="00170D8E" w:rsidRDefault="6A53E29B" w:rsidP="00767F5B">
      <w:pPr>
        <w:pStyle w:val="Heading2"/>
      </w:pPr>
      <w:r w:rsidRPr="00170D8E">
        <w:t>Program Summary:</w:t>
      </w:r>
    </w:p>
    <w:p w14:paraId="646437C2" w14:textId="3DDA046B" w:rsidR="5FECF139" w:rsidRPr="00170D8E" w:rsidRDefault="00D87363" w:rsidP="00D0416E">
      <w:pPr>
        <w:spacing w:before="240" w:after="0" w:line="240" w:lineRule="auto"/>
        <w:rPr>
          <w:rFonts w:ascii="Arial" w:eastAsia="Arial" w:hAnsi="Arial" w:cs="Arial"/>
          <w:sz w:val="24"/>
          <w:szCs w:val="24"/>
        </w:rPr>
      </w:pPr>
      <w:r w:rsidRPr="00170D8E">
        <w:rPr>
          <w:rFonts w:ascii="Arial" w:eastAsia="Arial" w:hAnsi="Arial" w:cs="Arial"/>
          <w:sz w:val="24"/>
          <w:szCs w:val="24"/>
        </w:rPr>
        <w:t xml:space="preserve">The </w:t>
      </w:r>
      <w:r w:rsidRPr="00170D8E">
        <w:rPr>
          <w:rFonts w:ascii="Arial" w:eastAsia="Arial" w:hAnsi="Arial" w:cs="Arial"/>
          <w:i/>
          <w:iCs/>
          <w:sz w:val="24"/>
          <w:szCs w:val="24"/>
        </w:rPr>
        <w:t>California ClearMath</w:t>
      </w:r>
      <w:r w:rsidRPr="00170D8E">
        <w:rPr>
          <w:rFonts w:ascii="Arial" w:eastAsia="Arial" w:hAnsi="Arial" w:cs="Arial"/>
          <w:sz w:val="24"/>
          <w:szCs w:val="24"/>
        </w:rPr>
        <w:t xml:space="preserve"> Integrated Math I program includes the following: Teacher’s Implementation Guide Overview (TIGO); Teacher’s Implementation Guide--organized by Module, Topic, and Lesson (Access in TIG: M#, T#, L#); MATHia Workspaces in Clear Learning Center--organized by Module, Topic, and Lesson (Access in CLC: M#, T#, L#)</w:t>
      </w:r>
      <w:r w:rsidR="006D2E20" w:rsidRPr="00170D8E">
        <w:rPr>
          <w:rFonts w:ascii="Arial" w:eastAsia="Arial" w:hAnsi="Arial" w:cs="Arial"/>
          <w:sz w:val="24"/>
          <w:szCs w:val="24"/>
        </w:rPr>
        <w:t>.</w:t>
      </w:r>
    </w:p>
    <w:p w14:paraId="7DD669F5" w14:textId="4C779B7A" w:rsidR="6A53E29B" w:rsidRPr="00170D8E" w:rsidRDefault="6A53E29B" w:rsidP="00767F5B">
      <w:pPr>
        <w:pStyle w:val="Heading2"/>
      </w:pPr>
      <w:r w:rsidRPr="00170D8E">
        <w:t>Recommendation:</w:t>
      </w:r>
    </w:p>
    <w:p w14:paraId="604D65D4" w14:textId="746FFD86" w:rsidR="6A53E29B" w:rsidRPr="00170D8E" w:rsidRDefault="00746DD3" w:rsidP="00D0416E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170D8E">
        <w:rPr>
          <w:rFonts w:ascii="Arial" w:eastAsia="Arial" w:hAnsi="Arial" w:cs="Arial"/>
          <w:i/>
          <w:iCs/>
          <w:sz w:val="24"/>
          <w:szCs w:val="24"/>
        </w:rPr>
        <w:t>California ClearMath</w:t>
      </w:r>
      <w:r w:rsidRPr="00170D8E">
        <w:rPr>
          <w:rFonts w:ascii="Arial" w:eastAsia="Arial" w:hAnsi="Arial" w:cs="Arial"/>
          <w:sz w:val="24"/>
          <w:szCs w:val="24"/>
        </w:rPr>
        <w:t xml:space="preserve"> </w:t>
      </w:r>
      <w:r w:rsidR="6A53E29B" w:rsidRPr="00170D8E">
        <w:rPr>
          <w:rFonts w:ascii="Arial" w:eastAsia="Arial" w:hAnsi="Arial" w:cs="Arial"/>
          <w:sz w:val="24"/>
          <w:szCs w:val="24"/>
        </w:rPr>
        <w:t>is recommended for adoption</w:t>
      </w:r>
      <w:r w:rsidR="006335DB" w:rsidRPr="00170D8E">
        <w:rPr>
          <w:rFonts w:ascii="Arial" w:eastAsia="Arial" w:hAnsi="Arial" w:cs="Arial"/>
          <w:sz w:val="24"/>
          <w:szCs w:val="24"/>
        </w:rPr>
        <w:t xml:space="preserve"> for </w:t>
      </w:r>
      <w:r w:rsidR="00587DBC" w:rsidRPr="00170D8E">
        <w:rPr>
          <w:rFonts w:ascii="Arial" w:eastAsia="Arial" w:hAnsi="Arial" w:cs="Arial"/>
          <w:sz w:val="24"/>
          <w:szCs w:val="24"/>
        </w:rPr>
        <w:t xml:space="preserve">Integrated </w:t>
      </w:r>
      <w:r w:rsidRPr="00170D8E">
        <w:rPr>
          <w:rFonts w:ascii="Arial" w:eastAsia="Arial" w:hAnsi="Arial" w:cs="Arial"/>
          <w:sz w:val="24"/>
          <w:szCs w:val="24"/>
        </w:rPr>
        <w:t>Mathematics I</w:t>
      </w:r>
      <w:r w:rsidR="6A53E29B" w:rsidRPr="00170D8E">
        <w:rPr>
          <w:rFonts w:ascii="Arial" w:eastAsia="Arial" w:hAnsi="Arial" w:cs="Arial"/>
          <w:sz w:val="24"/>
          <w:szCs w:val="24"/>
        </w:rPr>
        <w:t xml:space="preserve"> because the instructional materials include content as specified in the </w:t>
      </w:r>
      <w:r w:rsidR="095EE044" w:rsidRPr="00170D8E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 xml:space="preserve">California </w:t>
      </w:r>
      <w:r w:rsidR="006D2E20" w:rsidRPr="00170D8E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>Common Core State Standards for Mathematics</w:t>
      </w:r>
      <w:r w:rsidR="006D2E20" w:rsidRPr="00170D8E">
        <w:rPr>
          <w:rFonts w:ascii="Arial" w:eastAsia="Arial" w:hAnsi="Arial" w:cs="Arial"/>
          <w:color w:val="000000" w:themeColor="text1"/>
          <w:sz w:val="24"/>
          <w:szCs w:val="24"/>
        </w:rPr>
        <w:t xml:space="preserve"> (</w:t>
      </w:r>
      <w:r w:rsidR="282096AB" w:rsidRPr="00170D8E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 xml:space="preserve">CA </w:t>
      </w:r>
      <w:r w:rsidR="006D2E20" w:rsidRPr="00170D8E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>CCSSM</w:t>
      </w:r>
      <w:r w:rsidR="006D2E20" w:rsidRPr="00170D8E">
        <w:rPr>
          <w:rFonts w:ascii="Arial" w:eastAsia="Arial" w:hAnsi="Arial" w:cs="Arial"/>
          <w:color w:val="000000" w:themeColor="text1"/>
          <w:sz w:val="24"/>
          <w:szCs w:val="24"/>
        </w:rPr>
        <w:t>)</w:t>
      </w:r>
      <w:r w:rsidR="006D2E20" w:rsidRPr="00170D8E">
        <w:rPr>
          <w:rFonts w:ascii="Arial" w:eastAsia="Arial" w:hAnsi="Arial" w:cs="Arial"/>
          <w:sz w:val="24"/>
          <w:szCs w:val="24"/>
        </w:rPr>
        <w:t xml:space="preserve"> and</w:t>
      </w:r>
      <w:r w:rsidR="6A53E29B" w:rsidRPr="00170D8E">
        <w:rPr>
          <w:rFonts w:ascii="Arial" w:eastAsia="Arial" w:hAnsi="Arial" w:cs="Arial"/>
          <w:sz w:val="24"/>
          <w:szCs w:val="24"/>
        </w:rPr>
        <w:t xml:space="preserve"> meet</w:t>
      </w:r>
      <w:r w:rsidR="006D2E20" w:rsidRPr="00170D8E">
        <w:rPr>
          <w:rFonts w:ascii="Arial" w:eastAsia="Arial" w:hAnsi="Arial" w:cs="Arial"/>
          <w:sz w:val="24"/>
          <w:szCs w:val="24"/>
        </w:rPr>
        <w:t>s</w:t>
      </w:r>
      <w:r w:rsidR="6A53E29B" w:rsidRPr="00170D8E">
        <w:rPr>
          <w:rFonts w:ascii="Arial" w:eastAsia="Arial" w:hAnsi="Arial" w:cs="Arial"/>
          <w:sz w:val="24"/>
          <w:szCs w:val="24"/>
        </w:rPr>
        <w:t xml:space="preserve"> </w:t>
      </w:r>
      <w:r w:rsidR="003C2C12" w:rsidRPr="00170D8E">
        <w:rPr>
          <w:rFonts w:ascii="Arial" w:eastAsia="Arial" w:hAnsi="Arial" w:cs="Arial"/>
          <w:sz w:val="24"/>
          <w:szCs w:val="24"/>
        </w:rPr>
        <w:t>the rest of the</w:t>
      </w:r>
      <w:r w:rsidR="6A53E29B" w:rsidRPr="00170D8E">
        <w:rPr>
          <w:rFonts w:ascii="Arial" w:eastAsia="Arial" w:hAnsi="Arial" w:cs="Arial"/>
          <w:sz w:val="24"/>
          <w:szCs w:val="24"/>
        </w:rPr>
        <w:t xml:space="preserve"> criteria in category 1 with strengths in categories 2–5.</w:t>
      </w:r>
    </w:p>
    <w:p w14:paraId="35734FAE" w14:textId="0EFE89E3" w:rsidR="6A53E29B" w:rsidRPr="00170D8E" w:rsidRDefault="6A53E29B" w:rsidP="00767F5B">
      <w:pPr>
        <w:pStyle w:val="Heading3"/>
      </w:pPr>
      <w:r w:rsidRPr="00170D8E">
        <w:t xml:space="preserve">Criteria Category 1: </w:t>
      </w:r>
      <w:r w:rsidR="006D2E20" w:rsidRPr="00170D8E">
        <w:t>Mathematics</w:t>
      </w:r>
      <w:r w:rsidR="009E6AF5" w:rsidRPr="00170D8E">
        <w:t xml:space="preserve"> Content</w:t>
      </w:r>
      <w:r w:rsidRPr="00170D8E">
        <w:t>/Alignment with Standards</w:t>
      </w:r>
    </w:p>
    <w:p w14:paraId="7A19828A" w14:textId="7FDF8838" w:rsidR="6A53E29B" w:rsidRPr="00170D8E" w:rsidRDefault="6A53E29B" w:rsidP="00D0416E">
      <w:pPr>
        <w:spacing w:before="240" w:after="0" w:line="240" w:lineRule="auto"/>
        <w:rPr>
          <w:rFonts w:ascii="Arial" w:eastAsia="Arial" w:hAnsi="Arial" w:cs="Arial"/>
          <w:sz w:val="24"/>
          <w:szCs w:val="24"/>
        </w:rPr>
      </w:pPr>
      <w:bookmarkStart w:id="1" w:name="_Hlk183526710"/>
      <w:r w:rsidRPr="00170D8E">
        <w:rPr>
          <w:rFonts w:ascii="Arial" w:eastAsia="Arial" w:hAnsi="Arial" w:cs="Arial"/>
          <w:sz w:val="24"/>
          <w:szCs w:val="24"/>
        </w:rPr>
        <w:t>The program supports</w:t>
      </w:r>
      <w:r w:rsidR="00321576" w:rsidRPr="00170D8E">
        <w:rPr>
          <w:rFonts w:ascii="Arial" w:eastAsia="Arial" w:hAnsi="Arial" w:cs="Arial"/>
          <w:sz w:val="24"/>
          <w:szCs w:val="24"/>
        </w:rPr>
        <w:t xml:space="preserve"> teaching to the</w:t>
      </w:r>
      <w:r w:rsidRPr="00170D8E">
        <w:rPr>
          <w:rFonts w:ascii="Arial" w:eastAsia="Arial" w:hAnsi="Arial" w:cs="Arial"/>
          <w:sz w:val="24"/>
          <w:szCs w:val="24"/>
        </w:rPr>
        <w:t xml:space="preserve"> </w:t>
      </w:r>
      <w:r w:rsidR="4C340BF7" w:rsidRPr="00170D8E">
        <w:rPr>
          <w:rFonts w:ascii="Arial" w:eastAsia="Arial" w:hAnsi="Arial" w:cs="Arial"/>
          <w:i/>
          <w:iCs/>
          <w:sz w:val="24"/>
          <w:szCs w:val="24"/>
        </w:rPr>
        <w:t>CA CCSSM</w:t>
      </w:r>
      <w:r w:rsidR="2DA72E76" w:rsidRPr="00170D8E">
        <w:rPr>
          <w:rFonts w:ascii="Arial" w:eastAsia="Arial" w:hAnsi="Arial" w:cs="Arial"/>
          <w:i/>
          <w:iCs/>
          <w:sz w:val="24"/>
          <w:szCs w:val="24"/>
        </w:rPr>
        <w:t xml:space="preserve"> </w:t>
      </w:r>
      <w:r w:rsidRPr="00170D8E">
        <w:rPr>
          <w:rFonts w:ascii="Arial" w:eastAsia="Arial" w:hAnsi="Arial" w:cs="Arial"/>
          <w:sz w:val="24"/>
          <w:szCs w:val="24"/>
        </w:rPr>
        <w:t>for the intended grade level(s)</w:t>
      </w:r>
      <w:r w:rsidR="00C352D9" w:rsidRPr="00170D8E">
        <w:rPr>
          <w:rFonts w:ascii="Arial" w:eastAsia="Arial" w:hAnsi="Arial" w:cs="Arial"/>
          <w:sz w:val="24"/>
          <w:szCs w:val="24"/>
        </w:rPr>
        <w:t xml:space="preserve"> </w:t>
      </w:r>
      <w:bookmarkStart w:id="2" w:name="_Hlk183590677"/>
      <w:r w:rsidR="00C352D9" w:rsidRPr="00170D8E">
        <w:rPr>
          <w:rFonts w:ascii="Arial" w:eastAsia="Arial" w:hAnsi="Arial" w:cs="Arial"/>
          <w:sz w:val="24"/>
          <w:szCs w:val="24"/>
        </w:rPr>
        <w:t xml:space="preserve">in alignment with the </w:t>
      </w:r>
      <w:r w:rsidR="00C352D9" w:rsidRPr="00170D8E">
        <w:rPr>
          <w:rFonts w:ascii="Arial" w:eastAsia="Arial" w:hAnsi="Arial" w:cs="Arial"/>
          <w:i/>
          <w:iCs/>
          <w:sz w:val="24"/>
          <w:szCs w:val="24"/>
        </w:rPr>
        <w:t>Mathematics Framework</w:t>
      </w:r>
      <w:r w:rsidR="00ED47BC" w:rsidRPr="00170D8E">
        <w:rPr>
          <w:rFonts w:ascii="Arial" w:eastAsia="Arial" w:hAnsi="Arial" w:cs="Arial"/>
          <w:i/>
          <w:iCs/>
          <w:sz w:val="24"/>
          <w:szCs w:val="24"/>
        </w:rPr>
        <w:t xml:space="preserve"> for California Public Schools: Kindergarten Through Grade Twelve</w:t>
      </w:r>
      <w:r w:rsidR="00030522" w:rsidRPr="00170D8E">
        <w:rPr>
          <w:rFonts w:ascii="Arial" w:eastAsia="Arial" w:hAnsi="Arial" w:cs="Arial"/>
          <w:sz w:val="24"/>
          <w:szCs w:val="24"/>
        </w:rPr>
        <w:t xml:space="preserve">. </w:t>
      </w:r>
      <w:bookmarkEnd w:id="2"/>
      <w:r w:rsidR="00030522" w:rsidRPr="00170D8E">
        <w:rPr>
          <w:rFonts w:ascii="Arial" w:eastAsia="Arial" w:hAnsi="Arial" w:cs="Arial"/>
          <w:sz w:val="24"/>
          <w:szCs w:val="24"/>
        </w:rPr>
        <w:t>The program</w:t>
      </w:r>
      <w:r w:rsidRPr="00170D8E">
        <w:rPr>
          <w:rFonts w:ascii="Arial" w:eastAsia="Arial" w:hAnsi="Arial" w:cs="Arial"/>
          <w:sz w:val="24"/>
          <w:szCs w:val="24"/>
        </w:rPr>
        <w:t xml:space="preserve"> </w:t>
      </w:r>
      <w:r w:rsidR="00746DD3" w:rsidRPr="00170D8E">
        <w:rPr>
          <w:rFonts w:ascii="Arial" w:eastAsia="Arial" w:hAnsi="Arial" w:cs="Arial"/>
          <w:sz w:val="24"/>
          <w:szCs w:val="24"/>
        </w:rPr>
        <w:t xml:space="preserve">meets </w:t>
      </w:r>
      <w:r w:rsidRPr="00170D8E">
        <w:rPr>
          <w:rFonts w:ascii="Arial" w:eastAsia="Arial" w:hAnsi="Arial" w:cs="Arial"/>
          <w:sz w:val="24"/>
          <w:szCs w:val="24"/>
        </w:rPr>
        <w:t>all of the evaluation criteria in category 1.</w:t>
      </w:r>
    </w:p>
    <w:bookmarkEnd w:id="1"/>
    <w:p w14:paraId="057F3626" w14:textId="7A2CB7A2" w:rsidR="6A53E29B" w:rsidRPr="00170D8E" w:rsidRDefault="6A53E29B" w:rsidP="00D0416E">
      <w:pPr>
        <w:pStyle w:val="Heading4"/>
      </w:pPr>
      <w:r w:rsidRPr="00170D8E">
        <w:t>Citations:</w:t>
      </w:r>
    </w:p>
    <w:p w14:paraId="241DCC3E" w14:textId="4832E8A2" w:rsidR="00AE68E3" w:rsidRPr="00170D8E" w:rsidRDefault="00AE68E3" w:rsidP="004038B2">
      <w:pPr>
        <w:pStyle w:val="ListParagraph"/>
        <w:numPr>
          <w:ilvl w:val="0"/>
          <w:numId w:val="6"/>
        </w:numPr>
        <w:spacing w:after="240"/>
        <w:ind w:left="1440"/>
        <w:contextualSpacing w:val="0"/>
        <w:rPr>
          <w:rFonts w:ascii="Arial" w:eastAsia="Arial" w:hAnsi="Arial" w:cs="Arial"/>
          <w:sz w:val="24"/>
          <w:szCs w:val="24"/>
        </w:rPr>
      </w:pPr>
      <w:r w:rsidRPr="00170D8E">
        <w:rPr>
          <w:rFonts w:ascii="Arial" w:eastAsia="Arial" w:hAnsi="Arial" w:cs="Arial"/>
          <w:sz w:val="24"/>
          <w:szCs w:val="24"/>
        </w:rPr>
        <w:t xml:space="preserve">Criterion 1.1: </w:t>
      </w:r>
      <w:r w:rsidR="00E35F98" w:rsidRPr="00170D8E">
        <w:rPr>
          <w:rFonts w:ascii="Arial" w:eastAsia="Arial" w:hAnsi="Arial" w:cs="Arial"/>
          <w:sz w:val="24"/>
          <w:szCs w:val="24"/>
        </w:rPr>
        <w:t>TIG, p. TIGO 10</w:t>
      </w:r>
    </w:p>
    <w:p w14:paraId="3AB68E70" w14:textId="64137C52" w:rsidR="00AE68E3" w:rsidRPr="00170D8E" w:rsidRDefault="00AE68E3" w:rsidP="004038B2">
      <w:pPr>
        <w:pStyle w:val="ListParagraph"/>
        <w:numPr>
          <w:ilvl w:val="0"/>
          <w:numId w:val="6"/>
        </w:numPr>
        <w:spacing w:after="240"/>
        <w:ind w:left="1440"/>
        <w:contextualSpacing w:val="0"/>
        <w:rPr>
          <w:rFonts w:ascii="Arial" w:eastAsia="Arial" w:hAnsi="Arial" w:cs="Arial"/>
          <w:sz w:val="24"/>
          <w:szCs w:val="24"/>
        </w:rPr>
      </w:pPr>
      <w:r w:rsidRPr="00170D8E">
        <w:rPr>
          <w:rFonts w:ascii="Arial" w:eastAsia="Arial" w:hAnsi="Arial" w:cs="Arial"/>
          <w:sz w:val="24"/>
          <w:szCs w:val="24"/>
        </w:rPr>
        <w:t xml:space="preserve">Criterion 1.2: Multilingual Learner Support Handbook provides scaffolded supports aligned to </w:t>
      </w:r>
      <w:r w:rsidRPr="00170D8E">
        <w:rPr>
          <w:rFonts w:ascii="Arial" w:eastAsia="Arial" w:hAnsi="Arial" w:cs="Arial"/>
          <w:i/>
          <w:iCs/>
          <w:sz w:val="24"/>
          <w:szCs w:val="24"/>
        </w:rPr>
        <w:t>CA ELD Standards</w:t>
      </w:r>
      <w:r w:rsidRPr="00170D8E">
        <w:rPr>
          <w:rFonts w:ascii="Arial" w:eastAsia="Arial" w:hAnsi="Arial" w:cs="Arial"/>
          <w:sz w:val="24"/>
          <w:szCs w:val="24"/>
        </w:rPr>
        <w:t xml:space="preserve"> (</w:t>
      </w:r>
      <w:r w:rsidR="00E35F98" w:rsidRPr="00170D8E">
        <w:rPr>
          <w:rFonts w:ascii="Arial" w:eastAsia="Arial" w:hAnsi="Arial" w:cs="Arial"/>
          <w:sz w:val="24"/>
          <w:szCs w:val="24"/>
        </w:rPr>
        <w:t>e.g</w:t>
      </w:r>
      <w:r w:rsidRPr="00170D8E">
        <w:rPr>
          <w:rFonts w:ascii="Arial" w:eastAsia="Arial" w:hAnsi="Arial" w:cs="Arial"/>
          <w:sz w:val="24"/>
          <w:szCs w:val="24"/>
        </w:rPr>
        <w:t>., p. 4, sentence frames)</w:t>
      </w:r>
    </w:p>
    <w:p w14:paraId="384E38DE" w14:textId="5A953E17" w:rsidR="00AE68E3" w:rsidRPr="00170D8E" w:rsidRDefault="00AE68E3" w:rsidP="004038B2">
      <w:pPr>
        <w:pStyle w:val="ListParagraph"/>
        <w:numPr>
          <w:ilvl w:val="0"/>
          <w:numId w:val="6"/>
        </w:numPr>
        <w:spacing w:after="240" w:line="240" w:lineRule="auto"/>
        <w:ind w:left="1440"/>
        <w:contextualSpacing w:val="0"/>
        <w:rPr>
          <w:rFonts w:ascii="Arial" w:eastAsia="Arial" w:hAnsi="Arial" w:cs="Arial"/>
          <w:sz w:val="24"/>
          <w:szCs w:val="24"/>
        </w:rPr>
      </w:pPr>
      <w:r w:rsidRPr="00170D8E">
        <w:rPr>
          <w:rFonts w:ascii="Arial" w:eastAsia="Arial" w:hAnsi="Arial" w:cs="Arial"/>
          <w:sz w:val="24"/>
          <w:szCs w:val="24"/>
        </w:rPr>
        <w:t>Criterion 1.2: Language Goals and Multilingual Learner Supports</w:t>
      </w:r>
      <w:r w:rsidR="00D772A3" w:rsidRPr="00170D8E">
        <w:rPr>
          <w:rFonts w:ascii="Arial" w:eastAsia="Arial" w:hAnsi="Arial" w:cs="Arial"/>
          <w:sz w:val="24"/>
          <w:szCs w:val="24"/>
        </w:rPr>
        <w:t xml:space="preserve">, </w:t>
      </w:r>
      <w:r w:rsidRPr="00170D8E">
        <w:rPr>
          <w:rFonts w:ascii="Arial" w:eastAsia="Arial" w:hAnsi="Arial" w:cs="Arial"/>
          <w:sz w:val="24"/>
          <w:szCs w:val="24"/>
        </w:rPr>
        <w:t>TIGO Course Introduction and Overview</w:t>
      </w:r>
    </w:p>
    <w:p w14:paraId="743735FB" w14:textId="2A7BCC34" w:rsidR="00AE68E3" w:rsidRPr="00170D8E" w:rsidRDefault="00AE68E3" w:rsidP="004038B2">
      <w:pPr>
        <w:pStyle w:val="ListParagraph"/>
        <w:numPr>
          <w:ilvl w:val="0"/>
          <w:numId w:val="6"/>
        </w:numPr>
        <w:spacing w:after="240"/>
        <w:ind w:left="1440"/>
        <w:contextualSpacing w:val="0"/>
        <w:rPr>
          <w:rFonts w:ascii="Arial" w:eastAsia="Arial" w:hAnsi="Arial" w:cs="Arial"/>
          <w:sz w:val="24"/>
          <w:szCs w:val="24"/>
        </w:rPr>
      </w:pPr>
      <w:r w:rsidRPr="00170D8E">
        <w:rPr>
          <w:rFonts w:ascii="Arial" w:eastAsia="Arial" w:hAnsi="Arial" w:cs="Arial"/>
          <w:sz w:val="24"/>
          <w:szCs w:val="24"/>
        </w:rPr>
        <w:t>Criterion 1.2: Conceptual development thought intentional instructional design, TIG</w:t>
      </w:r>
      <w:r w:rsidR="00D772A3" w:rsidRPr="00170D8E">
        <w:rPr>
          <w:rFonts w:ascii="Arial" w:eastAsia="Arial" w:hAnsi="Arial" w:cs="Arial"/>
          <w:sz w:val="24"/>
          <w:szCs w:val="24"/>
        </w:rPr>
        <w:t>,</w:t>
      </w:r>
      <w:r w:rsidRPr="00170D8E">
        <w:rPr>
          <w:rFonts w:ascii="Arial" w:eastAsia="Arial" w:hAnsi="Arial" w:cs="Arial"/>
          <w:sz w:val="24"/>
          <w:szCs w:val="24"/>
        </w:rPr>
        <w:t xml:space="preserve"> pp. 75</w:t>
      </w:r>
      <w:r w:rsidR="00587DBC" w:rsidRPr="00170D8E">
        <w:rPr>
          <w:rFonts w:ascii="Arial" w:eastAsia="Arial" w:hAnsi="Arial" w:cs="Arial"/>
          <w:sz w:val="24"/>
          <w:szCs w:val="24"/>
        </w:rPr>
        <w:t>–7</w:t>
      </w:r>
      <w:r w:rsidRPr="00170D8E">
        <w:rPr>
          <w:rFonts w:ascii="Arial" w:eastAsia="Arial" w:hAnsi="Arial" w:cs="Arial"/>
          <w:sz w:val="24"/>
          <w:szCs w:val="24"/>
        </w:rPr>
        <w:t>7</w:t>
      </w:r>
      <w:r w:rsidR="00D772A3" w:rsidRPr="00170D8E">
        <w:rPr>
          <w:rFonts w:ascii="Arial" w:eastAsia="Arial" w:hAnsi="Arial" w:cs="Arial"/>
          <w:sz w:val="24"/>
          <w:szCs w:val="24"/>
        </w:rPr>
        <w:t>,</w:t>
      </w:r>
      <w:r w:rsidRPr="00170D8E">
        <w:rPr>
          <w:rFonts w:ascii="Arial" w:eastAsia="Arial" w:hAnsi="Arial" w:cs="Arial"/>
          <w:sz w:val="24"/>
          <w:szCs w:val="24"/>
        </w:rPr>
        <w:t xml:space="preserve"> Foundations for Effective Math Instruction (</w:t>
      </w:r>
      <w:r w:rsidR="00E35F98" w:rsidRPr="00170D8E">
        <w:rPr>
          <w:rFonts w:ascii="Arial" w:eastAsia="Arial" w:hAnsi="Arial" w:cs="Arial"/>
          <w:sz w:val="24"/>
          <w:szCs w:val="24"/>
        </w:rPr>
        <w:t>e.g</w:t>
      </w:r>
      <w:r w:rsidRPr="00170D8E">
        <w:rPr>
          <w:rFonts w:ascii="Arial" w:eastAsia="Arial" w:hAnsi="Arial" w:cs="Arial"/>
          <w:sz w:val="24"/>
          <w:szCs w:val="24"/>
        </w:rPr>
        <w:t>., Unpacking a Concept Lesson</w:t>
      </w:r>
      <w:r w:rsidR="00D772A3" w:rsidRPr="00170D8E">
        <w:rPr>
          <w:rFonts w:ascii="Arial" w:eastAsia="Arial" w:hAnsi="Arial" w:cs="Arial"/>
          <w:sz w:val="24"/>
          <w:szCs w:val="24"/>
        </w:rPr>
        <w:t>),</w:t>
      </w:r>
      <w:r w:rsidRPr="00170D8E">
        <w:rPr>
          <w:rFonts w:ascii="Arial" w:eastAsia="Arial" w:hAnsi="Arial" w:cs="Arial"/>
          <w:sz w:val="24"/>
          <w:szCs w:val="24"/>
        </w:rPr>
        <w:t xml:space="preserve"> Activate, TIG</w:t>
      </w:r>
      <w:r w:rsidR="00D772A3" w:rsidRPr="00170D8E">
        <w:rPr>
          <w:rFonts w:ascii="Arial" w:eastAsia="Arial" w:hAnsi="Arial" w:cs="Arial"/>
          <w:sz w:val="24"/>
          <w:szCs w:val="24"/>
        </w:rPr>
        <w:t>,</w:t>
      </w:r>
      <w:r w:rsidRPr="00170D8E">
        <w:rPr>
          <w:rFonts w:ascii="Arial" w:eastAsia="Arial" w:hAnsi="Arial" w:cs="Arial"/>
          <w:sz w:val="24"/>
          <w:szCs w:val="24"/>
        </w:rPr>
        <w:t xml:space="preserve"> p. 50; M1, T1, L2: A Sort of </w:t>
      </w:r>
      <w:r w:rsidRPr="00170D8E">
        <w:rPr>
          <w:rFonts w:ascii="Arial" w:eastAsia="Arial" w:hAnsi="Arial" w:cs="Arial"/>
          <w:sz w:val="24"/>
          <w:szCs w:val="24"/>
        </w:rPr>
        <w:lastRenderedPageBreak/>
        <w:t>Sorts; SE, p. 10, M5, T12, L1: Construction Ahead (Constructing a Square) TIG</w:t>
      </w:r>
      <w:r w:rsidR="00D772A3" w:rsidRPr="00170D8E">
        <w:rPr>
          <w:rFonts w:ascii="Arial" w:eastAsia="Arial" w:hAnsi="Arial" w:cs="Arial"/>
          <w:sz w:val="24"/>
          <w:szCs w:val="24"/>
        </w:rPr>
        <w:t>,</w:t>
      </w:r>
      <w:r w:rsidRPr="00170D8E">
        <w:rPr>
          <w:rFonts w:ascii="Arial" w:eastAsia="Arial" w:hAnsi="Arial" w:cs="Arial"/>
          <w:sz w:val="24"/>
          <w:szCs w:val="24"/>
        </w:rPr>
        <w:t xml:space="preserve"> p. 414</w:t>
      </w:r>
    </w:p>
    <w:p w14:paraId="4A41BC98" w14:textId="6A55A42E" w:rsidR="00AE68E3" w:rsidRPr="00170D8E" w:rsidRDefault="00AE68E3" w:rsidP="004038B2">
      <w:pPr>
        <w:pStyle w:val="ListParagraph"/>
        <w:numPr>
          <w:ilvl w:val="0"/>
          <w:numId w:val="6"/>
        </w:numPr>
        <w:spacing w:after="240"/>
        <w:ind w:left="1440"/>
        <w:contextualSpacing w:val="0"/>
        <w:rPr>
          <w:rFonts w:ascii="Arial" w:eastAsia="Arial" w:hAnsi="Arial" w:cs="Arial"/>
          <w:sz w:val="24"/>
          <w:szCs w:val="24"/>
        </w:rPr>
      </w:pPr>
      <w:r w:rsidRPr="00170D8E">
        <w:rPr>
          <w:rFonts w:ascii="Arial" w:eastAsia="Arial" w:hAnsi="Arial" w:cs="Arial"/>
          <w:sz w:val="24"/>
          <w:szCs w:val="24"/>
        </w:rPr>
        <w:t>Criterion 1.2: TIG, pp.</w:t>
      </w:r>
      <w:r w:rsidR="009C618E" w:rsidRPr="00170D8E">
        <w:rPr>
          <w:rFonts w:ascii="Arial" w:eastAsia="Arial" w:hAnsi="Arial" w:cs="Arial"/>
          <w:sz w:val="24"/>
          <w:szCs w:val="24"/>
        </w:rPr>
        <w:t xml:space="preserve"> TIGO</w:t>
      </w:r>
      <w:r w:rsidRPr="00170D8E">
        <w:rPr>
          <w:rFonts w:ascii="Arial" w:eastAsia="Arial" w:hAnsi="Arial" w:cs="Arial"/>
          <w:sz w:val="24"/>
          <w:szCs w:val="24"/>
        </w:rPr>
        <w:t xml:space="preserve"> 79–80</w:t>
      </w:r>
      <w:r w:rsidR="009C618E" w:rsidRPr="00170D8E">
        <w:rPr>
          <w:rFonts w:ascii="Arial" w:eastAsia="Arial" w:hAnsi="Arial" w:cs="Arial"/>
          <w:sz w:val="24"/>
          <w:szCs w:val="24"/>
        </w:rPr>
        <w:t xml:space="preserve"> </w:t>
      </w:r>
      <w:r w:rsidRPr="00170D8E">
        <w:rPr>
          <w:rFonts w:ascii="Arial" w:eastAsia="Arial" w:hAnsi="Arial" w:cs="Arial"/>
          <w:sz w:val="24"/>
          <w:szCs w:val="24"/>
        </w:rPr>
        <w:t>(</w:t>
      </w:r>
      <w:r w:rsidR="00E35F98" w:rsidRPr="00170D8E">
        <w:rPr>
          <w:rFonts w:ascii="Arial" w:eastAsia="Arial" w:hAnsi="Arial" w:cs="Arial"/>
          <w:sz w:val="24"/>
          <w:szCs w:val="24"/>
        </w:rPr>
        <w:t>e.g</w:t>
      </w:r>
      <w:r w:rsidRPr="00170D8E">
        <w:rPr>
          <w:rFonts w:ascii="Arial" w:eastAsia="Arial" w:hAnsi="Arial" w:cs="Arial"/>
          <w:sz w:val="24"/>
          <w:szCs w:val="24"/>
        </w:rPr>
        <w:t>., TIG, p. 320J, Three reads routine; TIG, p. 337B, Stronger Clearer routine</w:t>
      </w:r>
      <w:r w:rsidR="00E35F98" w:rsidRPr="00170D8E">
        <w:rPr>
          <w:rFonts w:ascii="Arial" w:eastAsia="Arial" w:hAnsi="Arial" w:cs="Arial"/>
          <w:sz w:val="24"/>
          <w:szCs w:val="24"/>
        </w:rPr>
        <w:t>)</w:t>
      </w:r>
    </w:p>
    <w:p w14:paraId="115AA005" w14:textId="728868E0" w:rsidR="00AE68E3" w:rsidRPr="00170D8E" w:rsidRDefault="00AE68E3" w:rsidP="004038B2">
      <w:pPr>
        <w:pStyle w:val="ListParagraph"/>
        <w:numPr>
          <w:ilvl w:val="0"/>
          <w:numId w:val="6"/>
        </w:numPr>
        <w:spacing w:after="240"/>
        <w:ind w:left="1440"/>
        <w:contextualSpacing w:val="0"/>
        <w:rPr>
          <w:rFonts w:ascii="Arial" w:eastAsia="Arial" w:hAnsi="Arial" w:cs="Arial"/>
          <w:sz w:val="24"/>
          <w:szCs w:val="24"/>
        </w:rPr>
      </w:pPr>
      <w:r w:rsidRPr="00170D8E">
        <w:rPr>
          <w:rFonts w:ascii="Arial" w:eastAsia="Arial" w:hAnsi="Arial" w:cs="Arial"/>
          <w:sz w:val="24"/>
          <w:szCs w:val="24"/>
        </w:rPr>
        <w:t>Criterion 1.2: M2, T6, L1: Double the Fun, TIG, p. 205, M4</w:t>
      </w:r>
      <w:r w:rsidR="00E35F98" w:rsidRPr="00170D8E">
        <w:rPr>
          <w:rFonts w:ascii="Arial" w:eastAsia="Arial" w:hAnsi="Arial" w:cs="Arial"/>
          <w:sz w:val="24"/>
          <w:szCs w:val="24"/>
        </w:rPr>
        <w:t>,</w:t>
      </w:r>
      <w:r w:rsidRPr="00170D8E">
        <w:rPr>
          <w:rFonts w:ascii="Arial" w:eastAsia="Arial" w:hAnsi="Arial" w:cs="Arial"/>
          <w:sz w:val="24"/>
          <w:szCs w:val="24"/>
        </w:rPr>
        <w:t xml:space="preserve"> T10</w:t>
      </w:r>
      <w:r w:rsidR="00E35F98" w:rsidRPr="00170D8E">
        <w:rPr>
          <w:rFonts w:ascii="Arial" w:eastAsia="Arial" w:hAnsi="Arial" w:cs="Arial"/>
          <w:sz w:val="24"/>
          <w:szCs w:val="24"/>
        </w:rPr>
        <w:t>,</w:t>
      </w:r>
      <w:r w:rsidRPr="00170D8E">
        <w:rPr>
          <w:rFonts w:ascii="Arial" w:eastAsia="Arial" w:hAnsi="Arial" w:cs="Arial"/>
          <w:sz w:val="24"/>
          <w:szCs w:val="24"/>
        </w:rPr>
        <w:t xml:space="preserve"> L3: An Unskewed Reality, TIG, p. 365</w:t>
      </w:r>
    </w:p>
    <w:p w14:paraId="329C7CB8" w14:textId="762C565A" w:rsidR="00AE68E3" w:rsidRPr="00170D8E" w:rsidRDefault="00AE68E3" w:rsidP="00AE68E3">
      <w:pPr>
        <w:pStyle w:val="ListParagraph"/>
        <w:numPr>
          <w:ilvl w:val="0"/>
          <w:numId w:val="6"/>
        </w:numPr>
        <w:spacing w:before="120"/>
        <w:ind w:left="1440"/>
        <w:rPr>
          <w:rFonts w:ascii="Arial" w:eastAsia="Arial" w:hAnsi="Arial" w:cs="Arial"/>
          <w:sz w:val="24"/>
          <w:szCs w:val="24"/>
        </w:rPr>
      </w:pPr>
      <w:r w:rsidRPr="00170D8E">
        <w:rPr>
          <w:rFonts w:ascii="Arial" w:eastAsia="Arial" w:hAnsi="Arial" w:cs="Arial"/>
          <w:sz w:val="24"/>
          <w:szCs w:val="24"/>
        </w:rPr>
        <w:t>Criterion 1.4: TIG, M4, T11, L4, Jumping to Conclusions; TIG, M4, T10, End of topic Performance, Clear Learning Center; TIG, M3, T8, L3M, Adders and Multipliers</w:t>
      </w:r>
    </w:p>
    <w:p w14:paraId="6CAC8766" w14:textId="3B616AE7" w:rsidR="6A53E29B" w:rsidRPr="00170D8E" w:rsidRDefault="6A53E29B" w:rsidP="00767F5B">
      <w:pPr>
        <w:pStyle w:val="Heading3"/>
      </w:pPr>
      <w:r w:rsidRPr="00170D8E">
        <w:t>Criteria Category 2: Program Organization</w:t>
      </w:r>
    </w:p>
    <w:p w14:paraId="2BFA905B" w14:textId="4016601E" w:rsidR="6A53E29B" w:rsidRPr="00170D8E" w:rsidRDefault="6A53E29B" w:rsidP="00D0416E">
      <w:pPr>
        <w:spacing w:before="240" w:after="0" w:line="240" w:lineRule="auto"/>
        <w:rPr>
          <w:rFonts w:ascii="Arial" w:eastAsia="Arial" w:hAnsi="Arial" w:cs="Arial"/>
          <w:sz w:val="24"/>
          <w:szCs w:val="24"/>
        </w:rPr>
      </w:pPr>
      <w:r w:rsidRPr="00170D8E">
        <w:rPr>
          <w:rFonts w:ascii="Arial" w:eastAsia="Arial" w:hAnsi="Arial" w:cs="Arial"/>
          <w:sz w:val="24"/>
          <w:szCs w:val="24"/>
        </w:rPr>
        <w:t xml:space="preserve">The organization and features of the instructional materials </w:t>
      </w:r>
      <w:r w:rsidR="00746DD3" w:rsidRPr="00170D8E">
        <w:rPr>
          <w:rFonts w:ascii="Arial" w:eastAsia="Arial" w:hAnsi="Arial" w:cs="Arial"/>
          <w:sz w:val="24"/>
          <w:szCs w:val="24"/>
        </w:rPr>
        <w:t xml:space="preserve">support </w:t>
      </w:r>
      <w:r w:rsidRPr="00170D8E">
        <w:rPr>
          <w:rFonts w:ascii="Arial" w:eastAsia="Arial" w:hAnsi="Arial" w:cs="Arial"/>
          <w:sz w:val="24"/>
          <w:szCs w:val="24"/>
        </w:rPr>
        <w:t>instruction and learning of the standards.</w:t>
      </w:r>
    </w:p>
    <w:p w14:paraId="5B87C671" w14:textId="0900E924" w:rsidR="6A53E29B" w:rsidRPr="00170D8E" w:rsidRDefault="6A53E29B" w:rsidP="00D0416E">
      <w:pPr>
        <w:pStyle w:val="Heading4"/>
      </w:pPr>
      <w:r w:rsidRPr="00170D8E">
        <w:t>Citations:</w:t>
      </w:r>
    </w:p>
    <w:p w14:paraId="0846E4B6" w14:textId="10615CDB" w:rsidR="007A7341" w:rsidRPr="00170D8E" w:rsidRDefault="007A7341" w:rsidP="004038B2">
      <w:pPr>
        <w:pStyle w:val="ListParagraph"/>
        <w:numPr>
          <w:ilvl w:val="1"/>
          <w:numId w:val="5"/>
        </w:numPr>
        <w:spacing w:after="240" w:line="240" w:lineRule="auto"/>
        <w:contextualSpacing w:val="0"/>
        <w:rPr>
          <w:rFonts w:ascii="Arial" w:eastAsia="Arial" w:hAnsi="Arial" w:cs="Arial"/>
          <w:sz w:val="24"/>
          <w:szCs w:val="24"/>
        </w:rPr>
      </w:pPr>
      <w:r w:rsidRPr="00170D8E">
        <w:rPr>
          <w:rFonts w:ascii="Arial" w:eastAsia="Arial" w:hAnsi="Arial" w:cs="Arial"/>
          <w:sz w:val="24"/>
          <w:szCs w:val="24"/>
        </w:rPr>
        <w:t>Criterion 2.5: TIG, pp. TIGO 65–69 (Navigating Concept Lesson Facilitation Notes); TIG</w:t>
      </w:r>
      <w:r w:rsidR="00D772A3" w:rsidRPr="00170D8E">
        <w:rPr>
          <w:rFonts w:ascii="Arial" w:eastAsia="Arial" w:hAnsi="Arial" w:cs="Arial"/>
          <w:sz w:val="24"/>
          <w:szCs w:val="24"/>
        </w:rPr>
        <w:t>,</w:t>
      </w:r>
      <w:r w:rsidRPr="00170D8E">
        <w:rPr>
          <w:rFonts w:ascii="Arial" w:eastAsia="Arial" w:hAnsi="Arial" w:cs="Arial"/>
          <w:sz w:val="24"/>
          <w:szCs w:val="24"/>
        </w:rPr>
        <w:t xml:space="preserve"> pp. TIGO 72–73 (Navigating Re-Engagement Lesson Facilitation Notes)</w:t>
      </w:r>
    </w:p>
    <w:p w14:paraId="690A50A3" w14:textId="023402A6" w:rsidR="007A7341" w:rsidRPr="00170D8E" w:rsidRDefault="007A7341" w:rsidP="004038B2">
      <w:pPr>
        <w:pStyle w:val="ListParagraph"/>
        <w:numPr>
          <w:ilvl w:val="1"/>
          <w:numId w:val="5"/>
        </w:numPr>
        <w:spacing w:after="240" w:line="240" w:lineRule="auto"/>
        <w:contextualSpacing w:val="0"/>
        <w:rPr>
          <w:rFonts w:ascii="Arial" w:eastAsia="Arial" w:hAnsi="Arial" w:cs="Arial"/>
          <w:sz w:val="24"/>
          <w:szCs w:val="24"/>
        </w:rPr>
      </w:pPr>
      <w:r w:rsidRPr="00170D8E">
        <w:rPr>
          <w:rFonts w:ascii="Arial" w:eastAsia="Arial" w:hAnsi="Arial" w:cs="Arial"/>
          <w:sz w:val="24"/>
          <w:szCs w:val="24"/>
        </w:rPr>
        <w:t>Criterion 2.6: TIG, pp. TIGO 22–3 (Standards overview for all topics in Module 1); SE, G1–G25 (Glossary with illustrations)</w:t>
      </w:r>
    </w:p>
    <w:p w14:paraId="2FCB417D" w14:textId="3CEA0828" w:rsidR="007A7341" w:rsidRPr="00170D8E" w:rsidRDefault="007A7341" w:rsidP="004038B2">
      <w:pPr>
        <w:pStyle w:val="ListParagraph"/>
        <w:numPr>
          <w:ilvl w:val="1"/>
          <w:numId w:val="5"/>
        </w:numPr>
        <w:spacing w:after="240" w:line="240" w:lineRule="auto"/>
        <w:contextualSpacing w:val="0"/>
        <w:rPr>
          <w:rFonts w:ascii="Arial" w:eastAsia="Arial" w:hAnsi="Arial" w:cs="Arial"/>
          <w:sz w:val="24"/>
          <w:szCs w:val="24"/>
        </w:rPr>
      </w:pPr>
      <w:r w:rsidRPr="00170D8E">
        <w:rPr>
          <w:rFonts w:ascii="Arial" w:eastAsia="Arial" w:hAnsi="Arial" w:cs="Arial"/>
          <w:sz w:val="24"/>
          <w:szCs w:val="24"/>
        </w:rPr>
        <w:t>Criterion 2.7: SE, p</w:t>
      </w:r>
      <w:r w:rsidR="009C618E" w:rsidRPr="00170D8E">
        <w:rPr>
          <w:rFonts w:ascii="Arial" w:eastAsia="Arial" w:hAnsi="Arial" w:cs="Arial"/>
          <w:sz w:val="24"/>
          <w:szCs w:val="24"/>
        </w:rPr>
        <w:t>p</w:t>
      </w:r>
      <w:r w:rsidRPr="00170D8E">
        <w:rPr>
          <w:rFonts w:ascii="Arial" w:eastAsia="Arial" w:hAnsi="Arial" w:cs="Arial"/>
          <w:sz w:val="24"/>
          <w:szCs w:val="24"/>
        </w:rPr>
        <w:t>. 3–4, 9–10, and at the beginning of every lesson</w:t>
      </w:r>
    </w:p>
    <w:p w14:paraId="11AF7C42" w14:textId="2056398D" w:rsidR="007A7341" w:rsidRPr="00170D8E" w:rsidRDefault="007A7341" w:rsidP="004038B2">
      <w:pPr>
        <w:pStyle w:val="ListParagraph"/>
        <w:numPr>
          <w:ilvl w:val="1"/>
          <w:numId w:val="5"/>
        </w:numPr>
        <w:spacing w:after="240" w:line="240" w:lineRule="auto"/>
        <w:contextualSpacing w:val="0"/>
        <w:rPr>
          <w:rFonts w:ascii="Arial" w:eastAsia="Arial" w:hAnsi="Arial" w:cs="Arial"/>
          <w:sz w:val="24"/>
          <w:szCs w:val="24"/>
        </w:rPr>
      </w:pPr>
      <w:r w:rsidRPr="00170D8E">
        <w:rPr>
          <w:rFonts w:ascii="Arial" w:eastAsia="Arial" w:hAnsi="Arial" w:cs="Arial"/>
          <w:sz w:val="24"/>
          <w:szCs w:val="24"/>
        </w:rPr>
        <w:t>Criterion 2.8: TIG, pp. TIGO 7</w:t>
      </w:r>
      <w:r w:rsidR="00D772A3" w:rsidRPr="00170D8E">
        <w:rPr>
          <w:rFonts w:ascii="Arial" w:eastAsia="Arial" w:hAnsi="Arial" w:cs="Arial"/>
          <w:sz w:val="24"/>
          <w:szCs w:val="24"/>
        </w:rPr>
        <w:t>–</w:t>
      </w:r>
      <w:r w:rsidRPr="00170D8E">
        <w:rPr>
          <w:rFonts w:ascii="Arial" w:eastAsia="Arial" w:hAnsi="Arial" w:cs="Arial"/>
          <w:sz w:val="24"/>
          <w:szCs w:val="24"/>
        </w:rPr>
        <w:t>9</w:t>
      </w:r>
      <w:r w:rsidR="00D772A3" w:rsidRPr="00170D8E">
        <w:rPr>
          <w:rFonts w:ascii="Arial" w:eastAsia="Arial" w:hAnsi="Arial" w:cs="Arial"/>
          <w:sz w:val="24"/>
          <w:szCs w:val="24"/>
        </w:rPr>
        <w:t xml:space="preserve"> </w:t>
      </w:r>
      <w:r w:rsidRPr="00170D8E">
        <w:rPr>
          <w:rFonts w:ascii="Arial" w:eastAsia="Arial" w:hAnsi="Arial" w:cs="Arial"/>
          <w:sz w:val="24"/>
          <w:szCs w:val="24"/>
        </w:rPr>
        <w:t>(Course Design and Overview and Sequence), online Assessment Guide</w:t>
      </w:r>
    </w:p>
    <w:p w14:paraId="6349156D" w14:textId="26EAA640" w:rsidR="6A53E29B" w:rsidRPr="00170D8E" w:rsidRDefault="007A7341" w:rsidP="00D0416E">
      <w:pPr>
        <w:pStyle w:val="ListParagraph"/>
        <w:numPr>
          <w:ilvl w:val="1"/>
          <w:numId w:val="5"/>
        </w:numPr>
        <w:spacing w:before="240" w:after="0" w:line="240" w:lineRule="auto"/>
        <w:rPr>
          <w:rFonts w:ascii="Arial" w:eastAsia="Arial" w:hAnsi="Arial" w:cs="Arial"/>
          <w:sz w:val="24"/>
          <w:szCs w:val="24"/>
        </w:rPr>
      </w:pPr>
      <w:r w:rsidRPr="00170D8E">
        <w:rPr>
          <w:rFonts w:ascii="Arial" w:eastAsia="Arial" w:hAnsi="Arial" w:cs="Arial"/>
          <w:sz w:val="24"/>
          <w:szCs w:val="24"/>
        </w:rPr>
        <w:t>Criterion 2.9: TIG, p</w:t>
      </w:r>
      <w:r w:rsidR="009C618E" w:rsidRPr="00170D8E">
        <w:rPr>
          <w:rFonts w:ascii="Arial" w:eastAsia="Arial" w:hAnsi="Arial" w:cs="Arial"/>
          <w:sz w:val="24"/>
          <w:szCs w:val="24"/>
        </w:rPr>
        <w:t>p</w:t>
      </w:r>
      <w:r w:rsidRPr="00170D8E">
        <w:rPr>
          <w:rFonts w:ascii="Arial" w:eastAsia="Arial" w:hAnsi="Arial" w:cs="Arial"/>
          <w:sz w:val="24"/>
          <w:szCs w:val="24"/>
        </w:rPr>
        <w:t>. 1A, 2B, and similar places in module and topic overviews</w:t>
      </w:r>
    </w:p>
    <w:p w14:paraId="59545C8A" w14:textId="772888C1" w:rsidR="6A53E29B" w:rsidRPr="00170D8E" w:rsidRDefault="6A53E29B" w:rsidP="00767F5B">
      <w:pPr>
        <w:pStyle w:val="Heading3"/>
      </w:pPr>
      <w:r w:rsidRPr="00170D8E">
        <w:t>Criteria Category 3: Assessment</w:t>
      </w:r>
    </w:p>
    <w:p w14:paraId="2D47B94C" w14:textId="1B258789" w:rsidR="6A53E29B" w:rsidRPr="00170D8E" w:rsidRDefault="6A53E29B" w:rsidP="00D0416E">
      <w:pPr>
        <w:spacing w:before="120" w:after="0" w:line="240" w:lineRule="auto"/>
        <w:rPr>
          <w:rFonts w:ascii="Arial" w:eastAsia="Arial" w:hAnsi="Arial" w:cs="Arial"/>
          <w:sz w:val="24"/>
          <w:szCs w:val="24"/>
        </w:rPr>
      </w:pPr>
      <w:r w:rsidRPr="00170D8E">
        <w:rPr>
          <w:rFonts w:ascii="Arial" w:eastAsia="Arial" w:hAnsi="Arial" w:cs="Arial"/>
          <w:sz w:val="24"/>
          <w:szCs w:val="24"/>
        </w:rPr>
        <w:t xml:space="preserve">The instructional materials </w:t>
      </w:r>
      <w:r w:rsidR="00746DD3" w:rsidRPr="00170D8E">
        <w:rPr>
          <w:rFonts w:ascii="Arial" w:eastAsia="Arial" w:hAnsi="Arial" w:cs="Arial"/>
          <w:sz w:val="24"/>
          <w:szCs w:val="24"/>
        </w:rPr>
        <w:t xml:space="preserve">contain </w:t>
      </w:r>
      <w:r w:rsidR="00321576" w:rsidRPr="00170D8E">
        <w:rPr>
          <w:rFonts w:ascii="Arial" w:eastAsia="Arial" w:hAnsi="Arial" w:cs="Arial"/>
          <w:sz w:val="24"/>
          <w:szCs w:val="24"/>
        </w:rPr>
        <w:t>strategies and tools for continually assessing student understanding and opportunities for new learning.</w:t>
      </w:r>
    </w:p>
    <w:p w14:paraId="78728D87" w14:textId="03EE56CF" w:rsidR="6A53E29B" w:rsidRPr="00170D8E" w:rsidRDefault="6A53E29B" w:rsidP="00D0416E">
      <w:pPr>
        <w:pStyle w:val="Heading4"/>
      </w:pPr>
      <w:r w:rsidRPr="00170D8E">
        <w:t>Citations:</w:t>
      </w:r>
    </w:p>
    <w:p w14:paraId="6F375AD4" w14:textId="1DF9BA00" w:rsidR="00D772A3" w:rsidRPr="00170D8E" w:rsidRDefault="00D772A3" w:rsidP="004038B2">
      <w:pPr>
        <w:pStyle w:val="ListParagraph"/>
        <w:numPr>
          <w:ilvl w:val="1"/>
          <w:numId w:val="4"/>
        </w:numPr>
        <w:spacing w:after="240" w:line="240" w:lineRule="auto"/>
        <w:contextualSpacing w:val="0"/>
        <w:rPr>
          <w:rFonts w:ascii="Arial" w:eastAsia="Arial" w:hAnsi="Arial" w:cs="Arial"/>
          <w:sz w:val="24"/>
          <w:szCs w:val="24"/>
        </w:rPr>
      </w:pPr>
      <w:r w:rsidRPr="00170D8E">
        <w:rPr>
          <w:rFonts w:ascii="Arial" w:eastAsia="Arial" w:hAnsi="Arial" w:cs="Arial"/>
          <w:sz w:val="24"/>
          <w:szCs w:val="24"/>
        </w:rPr>
        <w:t xml:space="preserve">Criterion 3.1: </w:t>
      </w:r>
      <w:r w:rsidR="009C618E" w:rsidRPr="00170D8E">
        <w:rPr>
          <w:rFonts w:ascii="Arial" w:eastAsia="Arial" w:hAnsi="Arial" w:cs="Arial"/>
          <w:sz w:val="24"/>
          <w:szCs w:val="24"/>
        </w:rPr>
        <w:t xml:space="preserve">Clear Learning Center: </w:t>
      </w:r>
      <w:r w:rsidRPr="00170D8E">
        <w:rPr>
          <w:rFonts w:ascii="Arial" w:eastAsia="Arial" w:hAnsi="Arial" w:cs="Arial"/>
          <w:sz w:val="24"/>
          <w:szCs w:val="24"/>
        </w:rPr>
        <w:t>I Can Tracker</w:t>
      </w:r>
    </w:p>
    <w:p w14:paraId="39A46982" w14:textId="12F8AF6F" w:rsidR="00D772A3" w:rsidRPr="00170D8E" w:rsidRDefault="00D772A3" w:rsidP="004038B2">
      <w:pPr>
        <w:pStyle w:val="ListParagraph"/>
        <w:numPr>
          <w:ilvl w:val="1"/>
          <w:numId w:val="4"/>
        </w:numPr>
        <w:spacing w:after="240" w:line="240" w:lineRule="auto"/>
        <w:contextualSpacing w:val="0"/>
        <w:rPr>
          <w:rFonts w:ascii="Arial" w:eastAsia="Arial" w:hAnsi="Arial" w:cs="Arial"/>
          <w:sz w:val="24"/>
          <w:szCs w:val="24"/>
        </w:rPr>
      </w:pPr>
      <w:r w:rsidRPr="00170D8E">
        <w:rPr>
          <w:rFonts w:ascii="Arial" w:eastAsia="Arial" w:hAnsi="Arial" w:cs="Arial"/>
          <w:sz w:val="24"/>
          <w:szCs w:val="24"/>
        </w:rPr>
        <w:t>Criterion 3.2: TIG, p. 90</w:t>
      </w:r>
    </w:p>
    <w:p w14:paraId="737068AE" w14:textId="5DE31DC8" w:rsidR="00D772A3" w:rsidRPr="00170D8E" w:rsidRDefault="00D772A3" w:rsidP="004038B2">
      <w:pPr>
        <w:pStyle w:val="ListParagraph"/>
        <w:numPr>
          <w:ilvl w:val="1"/>
          <w:numId w:val="4"/>
        </w:numPr>
        <w:spacing w:after="240" w:line="240" w:lineRule="auto"/>
        <w:contextualSpacing w:val="0"/>
        <w:rPr>
          <w:rFonts w:ascii="Arial" w:eastAsia="Arial" w:hAnsi="Arial" w:cs="Arial"/>
          <w:sz w:val="24"/>
          <w:szCs w:val="24"/>
        </w:rPr>
      </w:pPr>
      <w:r w:rsidRPr="00170D8E">
        <w:rPr>
          <w:rFonts w:ascii="Arial" w:eastAsia="Arial" w:hAnsi="Arial" w:cs="Arial"/>
          <w:sz w:val="24"/>
          <w:szCs w:val="24"/>
        </w:rPr>
        <w:t>Criterion 3.3: SE, p. 39</w:t>
      </w:r>
    </w:p>
    <w:p w14:paraId="3A6CCDDA" w14:textId="6CFA74AB" w:rsidR="00D772A3" w:rsidRPr="00170D8E" w:rsidRDefault="00D772A3" w:rsidP="004038B2">
      <w:pPr>
        <w:pStyle w:val="ListParagraph"/>
        <w:numPr>
          <w:ilvl w:val="1"/>
          <w:numId w:val="4"/>
        </w:numPr>
        <w:spacing w:after="240" w:line="240" w:lineRule="auto"/>
        <w:contextualSpacing w:val="0"/>
        <w:rPr>
          <w:rFonts w:ascii="Arial" w:eastAsia="Arial" w:hAnsi="Arial" w:cs="Arial"/>
          <w:sz w:val="24"/>
          <w:szCs w:val="24"/>
        </w:rPr>
      </w:pPr>
      <w:r w:rsidRPr="00170D8E">
        <w:rPr>
          <w:rFonts w:ascii="Arial" w:eastAsia="Arial" w:hAnsi="Arial" w:cs="Arial"/>
          <w:sz w:val="24"/>
          <w:szCs w:val="24"/>
        </w:rPr>
        <w:lastRenderedPageBreak/>
        <w:t xml:space="preserve">Criterion 3.4: TIG, </w:t>
      </w:r>
      <w:r w:rsidR="009C618E" w:rsidRPr="00170D8E">
        <w:rPr>
          <w:rFonts w:ascii="Arial" w:eastAsia="Arial" w:hAnsi="Arial" w:cs="Arial"/>
          <w:sz w:val="24"/>
          <w:szCs w:val="24"/>
        </w:rPr>
        <w:t xml:space="preserve">p. 28A, </w:t>
      </w:r>
      <w:r w:rsidRPr="00170D8E">
        <w:rPr>
          <w:rFonts w:ascii="Arial" w:eastAsia="Arial" w:hAnsi="Arial" w:cs="Arial"/>
          <w:sz w:val="24"/>
          <w:szCs w:val="24"/>
        </w:rPr>
        <w:t>Explore and Develop</w:t>
      </w:r>
    </w:p>
    <w:p w14:paraId="7B21FABC" w14:textId="5F5ABD5A" w:rsidR="00D772A3" w:rsidRPr="00170D8E" w:rsidRDefault="00D772A3" w:rsidP="004038B2">
      <w:pPr>
        <w:pStyle w:val="ListParagraph"/>
        <w:numPr>
          <w:ilvl w:val="1"/>
          <w:numId w:val="4"/>
        </w:numPr>
        <w:spacing w:after="240" w:line="240" w:lineRule="auto"/>
        <w:contextualSpacing w:val="0"/>
        <w:rPr>
          <w:rFonts w:ascii="Arial" w:eastAsia="Arial" w:hAnsi="Arial" w:cs="Arial"/>
          <w:sz w:val="24"/>
          <w:szCs w:val="24"/>
        </w:rPr>
      </w:pPr>
      <w:r w:rsidRPr="00170D8E">
        <w:rPr>
          <w:rFonts w:ascii="Arial" w:eastAsia="Arial" w:hAnsi="Arial" w:cs="Arial"/>
          <w:sz w:val="24"/>
          <w:szCs w:val="24"/>
        </w:rPr>
        <w:t>Criterion 3.5: Topic Performance Task—Clear Learning Center, M1, T</w:t>
      </w:r>
      <w:r w:rsidR="009E67D0" w:rsidRPr="00170D8E">
        <w:rPr>
          <w:rFonts w:ascii="Arial" w:eastAsia="Arial" w:hAnsi="Arial" w:cs="Arial"/>
          <w:sz w:val="24"/>
          <w:szCs w:val="24"/>
        </w:rPr>
        <w:t>1,</w:t>
      </w:r>
      <w:r w:rsidR="009C618E" w:rsidRPr="00170D8E">
        <w:rPr>
          <w:rFonts w:ascii="Arial" w:eastAsia="Arial" w:hAnsi="Arial" w:cs="Arial"/>
          <w:sz w:val="24"/>
          <w:szCs w:val="24"/>
        </w:rPr>
        <w:t xml:space="preserve"> </w:t>
      </w:r>
      <w:r w:rsidRPr="00170D8E">
        <w:rPr>
          <w:rFonts w:ascii="Arial" w:eastAsia="Arial" w:hAnsi="Arial" w:cs="Arial"/>
          <w:sz w:val="24"/>
          <w:szCs w:val="24"/>
        </w:rPr>
        <w:t>End-of-Topic Assessment, Printable Topic Performance Task</w:t>
      </w:r>
    </w:p>
    <w:p w14:paraId="45FEB0F7" w14:textId="371F2201" w:rsidR="00D772A3" w:rsidRPr="00170D8E" w:rsidRDefault="00D772A3" w:rsidP="00D772A3">
      <w:pPr>
        <w:pStyle w:val="ListParagraph"/>
        <w:numPr>
          <w:ilvl w:val="1"/>
          <w:numId w:val="4"/>
        </w:numPr>
        <w:spacing w:before="240" w:after="0" w:line="240" w:lineRule="auto"/>
        <w:rPr>
          <w:rFonts w:ascii="Arial" w:eastAsia="Arial" w:hAnsi="Arial" w:cs="Arial"/>
          <w:sz w:val="24"/>
          <w:szCs w:val="24"/>
        </w:rPr>
      </w:pPr>
      <w:r w:rsidRPr="00170D8E">
        <w:rPr>
          <w:rFonts w:ascii="Arial" w:eastAsia="Arial" w:hAnsi="Arial" w:cs="Arial"/>
          <w:sz w:val="24"/>
          <w:szCs w:val="24"/>
        </w:rPr>
        <w:t xml:space="preserve">Criterion 3.6: </w:t>
      </w:r>
      <w:r w:rsidR="009E67D0" w:rsidRPr="00170D8E">
        <w:rPr>
          <w:rFonts w:ascii="Arial" w:eastAsia="Arial" w:hAnsi="Arial" w:cs="Arial"/>
          <w:sz w:val="24"/>
          <w:szCs w:val="24"/>
        </w:rPr>
        <w:t>TIG, pp.</w:t>
      </w:r>
      <w:r w:rsidR="009C618E" w:rsidRPr="00170D8E">
        <w:rPr>
          <w:rFonts w:ascii="Arial" w:eastAsia="Arial" w:hAnsi="Arial" w:cs="Arial"/>
          <w:sz w:val="24"/>
          <w:szCs w:val="24"/>
        </w:rPr>
        <w:t xml:space="preserve"> TIGO</w:t>
      </w:r>
      <w:r w:rsidR="009E67D0" w:rsidRPr="00170D8E">
        <w:rPr>
          <w:rFonts w:ascii="Arial" w:eastAsia="Arial" w:hAnsi="Arial" w:cs="Arial"/>
          <w:sz w:val="24"/>
          <w:szCs w:val="24"/>
        </w:rPr>
        <w:t xml:space="preserve"> 54–55, </w:t>
      </w:r>
      <w:r w:rsidRPr="00170D8E">
        <w:rPr>
          <w:rFonts w:ascii="Arial" w:eastAsia="Arial" w:hAnsi="Arial" w:cs="Arial"/>
          <w:sz w:val="24"/>
          <w:szCs w:val="24"/>
        </w:rPr>
        <w:t>Unpacking a Re-Engagement Lesson—Inside the Student Experience</w:t>
      </w:r>
    </w:p>
    <w:p w14:paraId="47056F97" w14:textId="32C0F78A" w:rsidR="6A53E29B" w:rsidRPr="00170D8E" w:rsidRDefault="6A53E29B" w:rsidP="00767F5B">
      <w:pPr>
        <w:pStyle w:val="Heading3"/>
      </w:pPr>
      <w:r w:rsidRPr="00170D8E">
        <w:t xml:space="preserve">Criteria Category 4: </w:t>
      </w:r>
      <w:r w:rsidR="2469EDE7" w:rsidRPr="00170D8E">
        <w:t>Access and Equity</w:t>
      </w:r>
    </w:p>
    <w:p w14:paraId="5E9B2688" w14:textId="704AC2CD" w:rsidR="6A53E29B" w:rsidRPr="00170D8E" w:rsidRDefault="6A53E29B" w:rsidP="00D0416E">
      <w:pPr>
        <w:spacing w:before="120" w:after="0" w:line="240" w:lineRule="auto"/>
        <w:rPr>
          <w:rFonts w:ascii="Arial" w:eastAsia="Arial" w:hAnsi="Arial" w:cs="Arial"/>
          <w:sz w:val="24"/>
          <w:szCs w:val="24"/>
        </w:rPr>
      </w:pPr>
      <w:bookmarkStart w:id="3" w:name="_Hlk183526810"/>
      <w:r w:rsidRPr="00170D8E">
        <w:rPr>
          <w:rFonts w:ascii="Arial" w:eastAsia="Arial" w:hAnsi="Arial" w:cs="Arial"/>
          <w:sz w:val="24"/>
          <w:szCs w:val="24"/>
        </w:rPr>
        <w:t xml:space="preserve">Program </w:t>
      </w:r>
      <w:r w:rsidR="00030522" w:rsidRPr="00170D8E">
        <w:rPr>
          <w:rFonts w:ascii="Arial" w:eastAsia="Arial" w:hAnsi="Arial" w:cs="Arial"/>
          <w:sz w:val="24"/>
          <w:szCs w:val="24"/>
        </w:rPr>
        <w:t>resources</w:t>
      </w:r>
      <w:r w:rsidRPr="00170D8E">
        <w:rPr>
          <w:rFonts w:ascii="Arial" w:eastAsia="Arial" w:hAnsi="Arial" w:cs="Arial"/>
          <w:sz w:val="24"/>
          <w:szCs w:val="24"/>
        </w:rPr>
        <w:t xml:space="preserve"> </w:t>
      </w:r>
      <w:r w:rsidR="00746DD3" w:rsidRPr="00170D8E">
        <w:rPr>
          <w:rFonts w:ascii="Arial" w:eastAsia="Arial" w:hAnsi="Arial" w:cs="Arial"/>
          <w:sz w:val="24"/>
          <w:szCs w:val="24"/>
        </w:rPr>
        <w:t xml:space="preserve">incorporate </w:t>
      </w:r>
      <w:r w:rsidR="00DF5FCE" w:rsidRPr="00170D8E">
        <w:rPr>
          <w:rFonts w:ascii="Arial" w:eastAsia="Arial" w:hAnsi="Arial" w:cs="Arial"/>
          <w:sz w:val="24"/>
          <w:szCs w:val="24"/>
        </w:rPr>
        <w:t xml:space="preserve">recognized principles, concepts, and research-based strategies to meet the needs of all students and provide equal access to learning through lessons that are relevant to the students. Instructional resources </w:t>
      </w:r>
      <w:r w:rsidR="00746DD3" w:rsidRPr="00170D8E">
        <w:rPr>
          <w:rFonts w:ascii="Arial" w:eastAsia="Arial" w:hAnsi="Arial" w:cs="Arial"/>
          <w:sz w:val="24"/>
          <w:szCs w:val="24"/>
        </w:rPr>
        <w:t xml:space="preserve">include </w:t>
      </w:r>
      <w:r w:rsidR="00DF5FCE" w:rsidRPr="00170D8E">
        <w:rPr>
          <w:rFonts w:ascii="Arial" w:eastAsia="Arial" w:hAnsi="Arial" w:cs="Arial"/>
          <w:sz w:val="24"/>
          <w:szCs w:val="24"/>
        </w:rPr>
        <w:t>suggestions for teachers on how to differentiate instruction to meet the needs of all students. Instructional resources</w:t>
      </w:r>
      <w:r w:rsidR="00746DD3" w:rsidRPr="00170D8E">
        <w:rPr>
          <w:rFonts w:ascii="Arial" w:eastAsia="Arial" w:hAnsi="Arial" w:cs="Arial"/>
          <w:sz w:val="24"/>
          <w:szCs w:val="24"/>
        </w:rPr>
        <w:t xml:space="preserve"> provide</w:t>
      </w:r>
      <w:r w:rsidR="00030522" w:rsidRPr="00170D8E">
        <w:rPr>
          <w:rFonts w:ascii="Arial" w:eastAsia="Arial" w:hAnsi="Arial" w:cs="Arial"/>
          <w:sz w:val="24"/>
          <w:szCs w:val="24"/>
        </w:rPr>
        <w:t xml:space="preserve"> </w:t>
      </w:r>
      <w:r w:rsidR="00DF5FCE" w:rsidRPr="00170D8E">
        <w:rPr>
          <w:rFonts w:ascii="Arial" w:eastAsia="Arial" w:hAnsi="Arial" w:cs="Arial"/>
          <w:sz w:val="24"/>
          <w:szCs w:val="24"/>
        </w:rPr>
        <w:t>guidance to support students who are English learners, at-promise, advanced learners, and students with learning disabilities.</w:t>
      </w:r>
    </w:p>
    <w:bookmarkEnd w:id="3"/>
    <w:p w14:paraId="61E595DC" w14:textId="16F9E245" w:rsidR="6A53E29B" w:rsidRPr="00170D8E" w:rsidRDefault="6A53E29B" w:rsidP="00D0416E">
      <w:pPr>
        <w:pStyle w:val="Heading4"/>
      </w:pPr>
      <w:r w:rsidRPr="00170D8E">
        <w:t>Citations:</w:t>
      </w:r>
    </w:p>
    <w:p w14:paraId="47E96716" w14:textId="406840F4" w:rsidR="006866BD" w:rsidRPr="00170D8E" w:rsidRDefault="006866BD" w:rsidP="004038B2">
      <w:pPr>
        <w:pStyle w:val="ListParagraph"/>
        <w:numPr>
          <w:ilvl w:val="1"/>
          <w:numId w:val="3"/>
        </w:numPr>
        <w:spacing w:after="240" w:line="240" w:lineRule="auto"/>
        <w:contextualSpacing w:val="0"/>
        <w:rPr>
          <w:rFonts w:ascii="Arial" w:eastAsia="Arial" w:hAnsi="Arial" w:cs="Arial"/>
          <w:sz w:val="24"/>
          <w:szCs w:val="24"/>
        </w:rPr>
      </w:pPr>
      <w:r w:rsidRPr="00170D8E">
        <w:rPr>
          <w:rFonts w:ascii="Arial" w:eastAsia="Arial" w:hAnsi="Arial" w:cs="Arial"/>
          <w:sz w:val="24"/>
          <w:szCs w:val="24"/>
        </w:rPr>
        <w:t>Criterion 4.1: TIG, pp. 2I–J, M1, T1: Equity and Access for All Learners, Optimizing Learning Through UDL – Topic Overview</w:t>
      </w:r>
    </w:p>
    <w:p w14:paraId="1B3E024F" w14:textId="7A909A24" w:rsidR="006866BD" w:rsidRPr="00170D8E" w:rsidRDefault="006866BD" w:rsidP="004038B2">
      <w:pPr>
        <w:pStyle w:val="ListParagraph"/>
        <w:numPr>
          <w:ilvl w:val="1"/>
          <w:numId w:val="3"/>
        </w:numPr>
        <w:spacing w:after="240" w:line="240" w:lineRule="auto"/>
        <w:contextualSpacing w:val="0"/>
        <w:rPr>
          <w:rFonts w:ascii="Arial" w:eastAsia="Arial" w:hAnsi="Arial" w:cs="Arial"/>
          <w:sz w:val="24"/>
          <w:szCs w:val="24"/>
        </w:rPr>
      </w:pPr>
      <w:r w:rsidRPr="00170D8E">
        <w:rPr>
          <w:rFonts w:ascii="Arial" w:eastAsia="Arial" w:hAnsi="Arial" w:cs="Arial"/>
          <w:sz w:val="24"/>
          <w:szCs w:val="24"/>
        </w:rPr>
        <w:t>Criterion 4.4: Multilingual Learner Support Handbook</w:t>
      </w:r>
    </w:p>
    <w:p w14:paraId="172D65A8" w14:textId="18765E8D" w:rsidR="006866BD" w:rsidRPr="00170D8E" w:rsidRDefault="006866BD" w:rsidP="004038B2">
      <w:pPr>
        <w:pStyle w:val="ListParagraph"/>
        <w:numPr>
          <w:ilvl w:val="1"/>
          <w:numId w:val="3"/>
        </w:numPr>
        <w:spacing w:after="240" w:line="240" w:lineRule="auto"/>
        <w:contextualSpacing w:val="0"/>
        <w:rPr>
          <w:rFonts w:ascii="Arial" w:eastAsia="Arial" w:hAnsi="Arial" w:cs="Arial"/>
          <w:sz w:val="24"/>
          <w:szCs w:val="24"/>
        </w:rPr>
      </w:pPr>
      <w:r w:rsidRPr="00170D8E">
        <w:rPr>
          <w:rFonts w:ascii="Arial" w:eastAsia="Arial" w:hAnsi="Arial" w:cs="Arial"/>
          <w:sz w:val="24"/>
          <w:szCs w:val="24"/>
        </w:rPr>
        <w:t>Criterion 4.5: TIG, p. 15, M1, T1, L3: G of X (Recognizing Functions and Function Families)</w:t>
      </w:r>
      <w:r w:rsidR="009E7813" w:rsidRPr="00170D8E">
        <w:rPr>
          <w:rFonts w:ascii="Arial" w:eastAsia="Arial" w:hAnsi="Arial" w:cs="Arial"/>
          <w:sz w:val="24"/>
          <w:szCs w:val="24"/>
        </w:rPr>
        <w:t>,</w:t>
      </w:r>
      <w:r w:rsidRPr="00170D8E">
        <w:rPr>
          <w:rFonts w:ascii="Arial" w:eastAsia="Arial" w:hAnsi="Arial" w:cs="Arial"/>
          <w:sz w:val="24"/>
          <w:szCs w:val="24"/>
        </w:rPr>
        <w:t xml:space="preserve"> Language Link, Concept Lesson Facilitation Notes</w:t>
      </w:r>
    </w:p>
    <w:p w14:paraId="07CA013C" w14:textId="10160A49" w:rsidR="006866BD" w:rsidRPr="00170D8E" w:rsidRDefault="006866BD" w:rsidP="004038B2">
      <w:pPr>
        <w:pStyle w:val="ListParagraph"/>
        <w:numPr>
          <w:ilvl w:val="1"/>
          <w:numId w:val="3"/>
        </w:numPr>
        <w:spacing w:after="240" w:line="240" w:lineRule="auto"/>
        <w:contextualSpacing w:val="0"/>
        <w:rPr>
          <w:rFonts w:ascii="Arial" w:eastAsia="Arial" w:hAnsi="Arial" w:cs="Arial"/>
          <w:sz w:val="24"/>
          <w:szCs w:val="24"/>
        </w:rPr>
      </w:pPr>
      <w:r w:rsidRPr="00170D8E">
        <w:rPr>
          <w:rFonts w:ascii="Arial" w:eastAsia="Arial" w:hAnsi="Arial" w:cs="Arial"/>
          <w:sz w:val="24"/>
          <w:szCs w:val="24"/>
        </w:rPr>
        <w:t>Criterion 4.6: TIG, pp. 16–17, M1, T1, L3: G of X (Recognizing Functions and Function Families)</w:t>
      </w:r>
      <w:r w:rsidR="009E7813" w:rsidRPr="00170D8E">
        <w:rPr>
          <w:rFonts w:ascii="Arial" w:eastAsia="Arial" w:hAnsi="Arial" w:cs="Arial"/>
          <w:sz w:val="24"/>
          <w:szCs w:val="24"/>
        </w:rPr>
        <w:t xml:space="preserve">, </w:t>
      </w:r>
      <w:r w:rsidRPr="00170D8E">
        <w:rPr>
          <w:rFonts w:ascii="Arial" w:eastAsia="Arial" w:hAnsi="Arial" w:cs="Arial"/>
          <w:sz w:val="24"/>
          <w:szCs w:val="24"/>
        </w:rPr>
        <w:t>Differentiation Strategy: Challenge Opportunity, Concept Lesson Facilitation Notes</w:t>
      </w:r>
    </w:p>
    <w:p w14:paraId="5742E714" w14:textId="54EF93AC" w:rsidR="006866BD" w:rsidRPr="00170D8E" w:rsidRDefault="006866BD" w:rsidP="00D0416E">
      <w:pPr>
        <w:pStyle w:val="ListParagraph"/>
        <w:numPr>
          <w:ilvl w:val="1"/>
          <w:numId w:val="3"/>
        </w:numPr>
        <w:spacing w:before="240" w:after="0" w:line="240" w:lineRule="auto"/>
        <w:rPr>
          <w:rFonts w:ascii="Arial" w:eastAsia="Arial" w:hAnsi="Arial" w:cs="Arial"/>
          <w:sz w:val="24"/>
          <w:szCs w:val="24"/>
        </w:rPr>
      </w:pPr>
      <w:r w:rsidRPr="00170D8E">
        <w:rPr>
          <w:rFonts w:ascii="Arial" w:eastAsia="Arial" w:hAnsi="Arial" w:cs="Arial"/>
          <w:sz w:val="24"/>
          <w:szCs w:val="24"/>
        </w:rPr>
        <w:t>Criterion 4.7: SE, pp. 41–55, M1, T2, L2: The Password Is</w:t>
      </w:r>
      <w:r w:rsidR="009E67D0" w:rsidRPr="00170D8E">
        <w:rPr>
          <w:rFonts w:ascii="Arial" w:eastAsia="Arial" w:hAnsi="Arial" w:cs="Arial"/>
          <w:sz w:val="24"/>
          <w:szCs w:val="24"/>
        </w:rPr>
        <w:t>…</w:t>
      </w:r>
      <w:r w:rsidRPr="00170D8E">
        <w:rPr>
          <w:rFonts w:ascii="Arial" w:eastAsia="Arial" w:hAnsi="Arial" w:cs="Arial"/>
          <w:sz w:val="24"/>
          <w:szCs w:val="24"/>
        </w:rPr>
        <w:t>Operations! (Arithmetic and Geometric Sequences)</w:t>
      </w:r>
      <w:r w:rsidR="009E7813" w:rsidRPr="00170D8E">
        <w:rPr>
          <w:rFonts w:ascii="Arial" w:eastAsia="Arial" w:hAnsi="Arial" w:cs="Arial"/>
          <w:sz w:val="24"/>
          <w:szCs w:val="24"/>
        </w:rPr>
        <w:t>,</w:t>
      </w:r>
      <w:r w:rsidRPr="00170D8E">
        <w:rPr>
          <w:rFonts w:ascii="Arial" w:eastAsia="Arial" w:hAnsi="Arial" w:cs="Arial"/>
          <w:sz w:val="24"/>
          <w:szCs w:val="24"/>
        </w:rPr>
        <w:t xml:space="preserve"> Concept Lesson</w:t>
      </w:r>
    </w:p>
    <w:p w14:paraId="05B46017" w14:textId="5E0F02A1" w:rsidR="6A53E29B" w:rsidRPr="00170D8E" w:rsidRDefault="6A53E29B" w:rsidP="00767F5B">
      <w:pPr>
        <w:pStyle w:val="Heading3"/>
      </w:pPr>
      <w:r w:rsidRPr="00170D8E">
        <w:t>Criteria Category 5: Instructional Planning and Support</w:t>
      </w:r>
    </w:p>
    <w:p w14:paraId="6467CA15" w14:textId="339A9836" w:rsidR="00030522" w:rsidRPr="00170D8E" w:rsidRDefault="00030522" w:rsidP="00D0416E">
      <w:pPr>
        <w:spacing w:before="160" w:after="0" w:line="240" w:lineRule="auto"/>
        <w:rPr>
          <w:rFonts w:ascii="Arial" w:eastAsia="Arial" w:hAnsi="Arial" w:cs="Arial"/>
          <w:sz w:val="24"/>
          <w:szCs w:val="24"/>
        </w:rPr>
      </w:pPr>
      <w:bookmarkStart w:id="4" w:name="_Hlk183527834"/>
      <w:r w:rsidRPr="00170D8E">
        <w:rPr>
          <w:rFonts w:ascii="Arial" w:eastAsia="Arial" w:hAnsi="Arial" w:cs="Arial"/>
          <w:sz w:val="24"/>
          <w:szCs w:val="24"/>
        </w:rPr>
        <w:t>The instructional materials</w:t>
      </w:r>
      <w:r w:rsidR="00746DD3" w:rsidRPr="00170D8E">
        <w:rPr>
          <w:rFonts w:ascii="Arial" w:eastAsia="Arial" w:hAnsi="Arial" w:cs="Arial"/>
          <w:sz w:val="24"/>
          <w:szCs w:val="24"/>
        </w:rPr>
        <w:t xml:space="preserve"> contain</w:t>
      </w:r>
      <w:r w:rsidRPr="00170D8E">
        <w:rPr>
          <w:rFonts w:ascii="Arial" w:eastAsia="Arial" w:hAnsi="Arial" w:cs="Arial"/>
          <w:sz w:val="24"/>
          <w:szCs w:val="24"/>
        </w:rPr>
        <w:t xml:space="preserve"> a clear road map to assist teachers when planning instruction for the specific needs and context of their students. The instructional resources</w:t>
      </w:r>
      <w:r w:rsidR="00746DD3" w:rsidRPr="00170D8E">
        <w:rPr>
          <w:rFonts w:ascii="Arial" w:eastAsia="Arial" w:hAnsi="Arial" w:cs="Arial"/>
          <w:sz w:val="24"/>
          <w:szCs w:val="24"/>
        </w:rPr>
        <w:t xml:space="preserve"> support</w:t>
      </w:r>
      <w:r w:rsidRPr="00170D8E">
        <w:rPr>
          <w:rFonts w:ascii="Arial" w:eastAsia="Arial" w:hAnsi="Arial" w:cs="Arial"/>
          <w:sz w:val="24"/>
          <w:szCs w:val="24"/>
        </w:rPr>
        <w:t xml:space="preserve"> Universal Design for Learning and culturally and linguistically responsive instruction to improve and optimize teaching and make learning more equitable.</w:t>
      </w:r>
    </w:p>
    <w:bookmarkEnd w:id="4"/>
    <w:p w14:paraId="045EC1AA" w14:textId="7FE08FBE" w:rsidR="6A53E29B" w:rsidRPr="00170D8E" w:rsidRDefault="6A53E29B" w:rsidP="00D0416E">
      <w:pPr>
        <w:pStyle w:val="Heading4"/>
      </w:pPr>
      <w:r w:rsidRPr="00170D8E">
        <w:t>Citations:</w:t>
      </w:r>
    </w:p>
    <w:p w14:paraId="67823103" w14:textId="06012347" w:rsidR="00746DD3" w:rsidRPr="00170D8E" w:rsidRDefault="00746DD3" w:rsidP="004038B2">
      <w:pPr>
        <w:pStyle w:val="ListParagraph"/>
        <w:numPr>
          <w:ilvl w:val="1"/>
          <w:numId w:val="2"/>
        </w:numPr>
        <w:spacing w:after="240" w:line="240" w:lineRule="auto"/>
        <w:contextualSpacing w:val="0"/>
        <w:rPr>
          <w:rFonts w:ascii="Arial" w:eastAsia="Arial" w:hAnsi="Arial" w:cs="Arial"/>
          <w:sz w:val="24"/>
          <w:szCs w:val="24"/>
        </w:rPr>
      </w:pPr>
      <w:r w:rsidRPr="00170D8E">
        <w:rPr>
          <w:rFonts w:ascii="Arial" w:eastAsia="Arial" w:hAnsi="Arial" w:cs="Arial"/>
          <w:sz w:val="24"/>
          <w:szCs w:val="24"/>
        </w:rPr>
        <w:t xml:space="preserve">Criterion 5.2: </w:t>
      </w:r>
      <w:r w:rsidR="006866BD" w:rsidRPr="00170D8E">
        <w:rPr>
          <w:rFonts w:ascii="Arial" w:eastAsia="Arial" w:hAnsi="Arial" w:cs="Arial"/>
          <w:sz w:val="24"/>
          <w:szCs w:val="24"/>
        </w:rPr>
        <w:t>TIG,</w:t>
      </w:r>
      <w:r w:rsidRPr="00170D8E">
        <w:rPr>
          <w:rFonts w:ascii="Arial" w:eastAsia="Arial" w:hAnsi="Arial" w:cs="Arial"/>
          <w:sz w:val="24"/>
          <w:szCs w:val="24"/>
        </w:rPr>
        <w:t xml:space="preserve"> pp. </w:t>
      </w:r>
      <w:r w:rsidR="009C618E" w:rsidRPr="00170D8E">
        <w:rPr>
          <w:rFonts w:ascii="Arial" w:eastAsia="Arial" w:hAnsi="Arial" w:cs="Arial"/>
          <w:sz w:val="24"/>
          <w:szCs w:val="24"/>
        </w:rPr>
        <w:t xml:space="preserve">TIGO </w:t>
      </w:r>
      <w:r w:rsidRPr="00170D8E">
        <w:rPr>
          <w:rFonts w:ascii="Arial" w:eastAsia="Arial" w:hAnsi="Arial" w:cs="Arial"/>
          <w:sz w:val="24"/>
          <w:szCs w:val="24"/>
        </w:rPr>
        <w:t>2A–2</w:t>
      </w:r>
    </w:p>
    <w:p w14:paraId="57ABC626" w14:textId="74B2FC95" w:rsidR="00746DD3" w:rsidRPr="00170D8E" w:rsidRDefault="00746DD3" w:rsidP="004038B2">
      <w:pPr>
        <w:pStyle w:val="ListParagraph"/>
        <w:numPr>
          <w:ilvl w:val="1"/>
          <w:numId w:val="2"/>
        </w:numPr>
        <w:spacing w:after="240" w:line="240" w:lineRule="auto"/>
        <w:contextualSpacing w:val="0"/>
        <w:rPr>
          <w:rFonts w:ascii="Arial" w:eastAsia="Arial" w:hAnsi="Arial" w:cs="Arial"/>
          <w:sz w:val="24"/>
          <w:szCs w:val="24"/>
        </w:rPr>
      </w:pPr>
      <w:r w:rsidRPr="00170D8E">
        <w:rPr>
          <w:rFonts w:ascii="Arial" w:eastAsia="Arial" w:hAnsi="Arial" w:cs="Arial"/>
          <w:sz w:val="24"/>
          <w:szCs w:val="24"/>
        </w:rPr>
        <w:t xml:space="preserve">Criterion 5.3: </w:t>
      </w:r>
      <w:r w:rsidR="006866BD" w:rsidRPr="00170D8E">
        <w:rPr>
          <w:rFonts w:ascii="Arial" w:eastAsia="Arial" w:hAnsi="Arial" w:cs="Arial"/>
          <w:sz w:val="24"/>
          <w:szCs w:val="24"/>
        </w:rPr>
        <w:t xml:space="preserve">TIG, </w:t>
      </w:r>
      <w:r w:rsidRPr="00170D8E">
        <w:rPr>
          <w:rFonts w:ascii="Arial" w:eastAsia="Arial" w:hAnsi="Arial" w:cs="Arial"/>
          <w:sz w:val="24"/>
          <w:szCs w:val="24"/>
        </w:rPr>
        <w:t>pp.</w:t>
      </w:r>
      <w:r w:rsidR="009C618E" w:rsidRPr="00170D8E">
        <w:rPr>
          <w:rFonts w:ascii="Arial" w:eastAsia="Arial" w:hAnsi="Arial" w:cs="Arial"/>
          <w:sz w:val="24"/>
          <w:szCs w:val="24"/>
        </w:rPr>
        <w:t xml:space="preserve"> TIGO</w:t>
      </w:r>
      <w:r w:rsidRPr="00170D8E">
        <w:rPr>
          <w:rFonts w:ascii="Arial" w:eastAsia="Arial" w:hAnsi="Arial" w:cs="Arial"/>
          <w:sz w:val="24"/>
          <w:szCs w:val="24"/>
        </w:rPr>
        <w:t xml:space="preserve"> 62–63</w:t>
      </w:r>
    </w:p>
    <w:p w14:paraId="1F0DF358" w14:textId="1190DD43" w:rsidR="00746DD3" w:rsidRPr="00170D8E" w:rsidRDefault="00746DD3" w:rsidP="004038B2">
      <w:pPr>
        <w:pStyle w:val="ListParagraph"/>
        <w:numPr>
          <w:ilvl w:val="1"/>
          <w:numId w:val="2"/>
        </w:numPr>
        <w:spacing w:after="240" w:line="240" w:lineRule="auto"/>
        <w:contextualSpacing w:val="0"/>
        <w:rPr>
          <w:sz w:val="24"/>
          <w:szCs w:val="24"/>
        </w:rPr>
      </w:pPr>
      <w:r w:rsidRPr="00170D8E">
        <w:rPr>
          <w:rFonts w:ascii="Arial" w:eastAsia="Arial" w:hAnsi="Arial" w:cs="Arial"/>
          <w:sz w:val="24"/>
          <w:szCs w:val="24"/>
        </w:rPr>
        <w:lastRenderedPageBreak/>
        <w:t xml:space="preserve">Criterion 5.6: </w:t>
      </w:r>
      <w:r w:rsidR="006866BD" w:rsidRPr="00170D8E">
        <w:rPr>
          <w:rFonts w:ascii="Arial" w:eastAsia="Arial" w:hAnsi="Arial" w:cs="Arial"/>
          <w:sz w:val="24"/>
          <w:szCs w:val="24"/>
        </w:rPr>
        <w:t>TIG,</w:t>
      </w:r>
      <w:r w:rsidRPr="00170D8E">
        <w:rPr>
          <w:rFonts w:ascii="Arial" w:eastAsia="Arial" w:hAnsi="Arial" w:cs="Arial"/>
          <w:sz w:val="24"/>
          <w:szCs w:val="24"/>
        </w:rPr>
        <w:t xml:space="preserve"> pp.</w:t>
      </w:r>
      <w:r w:rsidR="009C618E" w:rsidRPr="00170D8E">
        <w:rPr>
          <w:rFonts w:ascii="Arial" w:eastAsia="Arial" w:hAnsi="Arial" w:cs="Arial"/>
          <w:sz w:val="24"/>
          <w:szCs w:val="24"/>
        </w:rPr>
        <w:t xml:space="preserve"> TIGO</w:t>
      </w:r>
      <w:r w:rsidRPr="00170D8E">
        <w:rPr>
          <w:rFonts w:ascii="Arial" w:eastAsia="Arial" w:hAnsi="Arial" w:cs="Arial"/>
          <w:sz w:val="24"/>
          <w:szCs w:val="24"/>
        </w:rPr>
        <w:t xml:space="preserve"> 18–19</w:t>
      </w:r>
    </w:p>
    <w:p w14:paraId="261F42E8" w14:textId="7D851400" w:rsidR="00746DD3" w:rsidRPr="00170D8E" w:rsidRDefault="00746DD3" w:rsidP="004038B2">
      <w:pPr>
        <w:pStyle w:val="ListParagraph"/>
        <w:numPr>
          <w:ilvl w:val="1"/>
          <w:numId w:val="2"/>
        </w:numPr>
        <w:spacing w:after="240" w:line="240" w:lineRule="auto"/>
        <w:contextualSpacing w:val="0"/>
        <w:rPr>
          <w:rFonts w:ascii="Arial" w:hAnsi="Arial" w:cs="Arial"/>
          <w:sz w:val="24"/>
          <w:szCs w:val="24"/>
        </w:rPr>
      </w:pPr>
      <w:r w:rsidRPr="00170D8E">
        <w:rPr>
          <w:rFonts w:ascii="Arial" w:hAnsi="Arial" w:cs="Arial"/>
          <w:sz w:val="24"/>
          <w:szCs w:val="24"/>
        </w:rPr>
        <w:t>Criterion 5.7: Digital Components: M</w:t>
      </w:r>
      <w:r w:rsidR="006866BD" w:rsidRPr="00170D8E">
        <w:rPr>
          <w:rFonts w:ascii="Arial" w:hAnsi="Arial" w:cs="Arial"/>
          <w:sz w:val="24"/>
          <w:szCs w:val="24"/>
        </w:rPr>
        <w:t>ATHi</w:t>
      </w:r>
      <w:r w:rsidRPr="00170D8E">
        <w:rPr>
          <w:rFonts w:ascii="Arial" w:hAnsi="Arial" w:cs="Arial"/>
          <w:sz w:val="24"/>
          <w:szCs w:val="24"/>
        </w:rPr>
        <w:t>a</w:t>
      </w:r>
      <w:r w:rsidR="009E7813" w:rsidRPr="00170D8E">
        <w:rPr>
          <w:rFonts w:ascii="Arial" w:hAnsi="Arial" w:cs="Arial"/>
          <w:sz w:val="24"/>
          <w:szCs w:val="24"/>
        </w:rPr>
        <w:t xml:space="preserve">, </w:t>
      </w:r>
      <w:r w:rsidRPr="00170D8E">
        <w:rPr>
          <w:rFonts w:ascii="Arial" w:hAnsi="Arial" w:cs="Arial"/>
          <w:sz w:val="24"/>
          <w:szCs w:val="24"/>
        </w:rPr>
        <w:t>Printable Skills Practice &amp; Answer Keys</w:t>
      </w:r>
    </w:p>
    <w:p w14:paraId="61EAFB1F" w14:textId="755D3AD5" w:rsidR="006866BD" w:rsidRPr="00170D8E" w:rsidRDefault="006866BD" w:rsidP="00D0416E">
      <w:pPr>
        <w:pStyle w:val="ListParagraph"/>
        <w:numPr>
          <w:ilvl w:val="1"/>
          <w:numId w:val="2"/>
        </w:numPr>
        <w:spacing w:before="240" w:after="0" w:line="240" w:lineRule="auto"/>
        <w:rPr>
          <w:rFonts w:ascii="Arial" w:hAnsi="Arial" w:cs="Arial"/>
          <w:sz w:val="24"/>
          <w:szCs w:val="24"/>
        </w:rPr>
      </w:pPr>
      <w:r w:rsidRPr="00170D8E">
        <w:rPr>
          <w:rFonts w:ascii="Arial" w:hAnsi="Arial" w:cs="Arial"/>
          <w:sz w:val="24"/>
          <w:szCs w:val="24"/>
        </w:rPr>
        <w:t>Criterion 5.9: Multilingual Learner Support Handbook (</w:t>
      </w:r>
      <w:r w:rsidR="009C618E" w:rsidRPr="00170D8E">
        <w:rPr>
          <w:rFonts w:ascii="Arial" w:hAnsi="Arial" w:cs="Arial"/>
          <w:sz w:val="24"/>
          <w:szCs w:val="24"/>
        </w:rPr>
        <w:t>e.g.</w:t>
      </w:r>
      <w:r w:rsidRPr="00170D8E">
        <w:rPr>
          <w:rFonts w:ascii="Arial" w:hAnsi="Arial" w:cs="Arial"/>
          <w:sz w:val="24"/>
          <w:szCs w:val="24"/>
        </w:rPr>
        <w:t>, p. 4)</w:t>
      </w:r>
    </w:p>
    <w:p w14:paraId="7CB5D038" w14:textId="15F1755C" w:rsidR="6A53E29B" w:rsidRPr="00170D8E" w:rsidRDefault="6A53E29B" w:rsidP="00767F5B">
      <w:pPr>
        <w:pStyle w:val="Heading2"/>
      </w:pPr>
      <w:r w:rsidRPr="00170D8E">
        <w:t>Edits and Corrections:</w:t>
      </w:r>
    </w:p>
    <w:p w14:paraId="2C9342BE" w14:textId="287436AF" w:rsidR="00746DD3" w:rsidRPr="00170D8E" w:rsidRDefault="6A53E29B" w:rsidP="00746DD3">
      <w:pPr>
        <w:spacing w:line="240" w:lineRule="auto"/>
        <w:rPr>
          <w:rFonts w:ascii="Arial" w:eastAsia="Arial" w:hAnsi="Arial" w:cs="Arial"/>
          <w:sz w:val="24"/>
          <w:szCs w:val="24"/>
        </w:rPr>
      </w:pPr>
      <w:r w:rsidRPr="00170D8E">
        <w:rPr>
          <w:rFonts w:ascii="Arial" w:eastAsia="Arial" w:hAnsi="Arial" w:cs="Arial"/>
          <w:sz w:val="24"/>
          <w:szCs w:val="24"/>
        </w:rPr>
        <w:t>The following edits and corrections must be made as a condition of adoption:</w:t>
      </w:r>
    </w:p>
    <w:tbl>
      <w:tblPr>
        <w:tblW w:w="10680" w:type="dxa"/>
        <w:tblInd w:w="-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  <w:tblDescription w:val="Recommended edits and corrections"/>
      </w:tblPr>
      <w:tblGrid>
        <w:gridCol w:w="585"/>
        <w:gridCol w:w="915"/>
        <w:gridCol w:w="1620"/>
        <w:gridCol w:w="1615"/>
        <w:gridCol w:w="1835"/>
        <w:gridCol w:w="2070"/>
        <w:gridCol w:w="2040"/>
      </w:tblGrid>
      <w:tr w:rsidR="00134718" w:rsidRPr="00170D8E" w14:paraId="39CFB5A1" w14:textId="77777777" w:rsidTr="00FE3F97">
        <w:trPr>
          <w:cantSplit/>
          <w:trHeight w:val="510"/>
          <w:tblHeader/>
        </w:trPr>
        <w:tc>
          <w:tcPr>
            <w:tcW w:w="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68FB26" w14:textId="2BC2FFAE" w:rsidR="00134718" w:rsidRPr="00170D8E" w:rsidRDefault="006E020A" w:rsidP="00FE3F97">
            <w:pPr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170D8E">
              <w:rPr>
                <w:rFonts w:ascii="Arial" w:eastAsia="Arial" w:hAnsi="Arial" w:cs="Arial"/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77ACB5" w14:textId="77777777" w:rsidR="00134718" w:rsidRPr="00170D8E" w:rsidRDefault="00134718" w:rsidP="00FE3F97">
            <w:pPr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170D8E">
              <w:rPr>
                <w:rFonts w:ascii="Arial" w:eastAsia="Arial" w:hAnsi="Arial" w:cs="Arial"/>
                <w:b/>
                <w:bCs/>
                <w:sz w:val="24"/>
                <w:szCs w:val="24"/>
              </w:rPr>
              <w:t>Grade level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975AC" w14:textId="77777777" w:rsidR="00134718" w:rsidRPr="00170D8E" w:rsidRDefault="00134718" w:rsidP="00FE3F97">
            <w:pPr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170D8E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Component</w:t>
            </w:r>
          </w:p>
        </w:tc>
        <w:tc>
          <w:tcPr>
            <w:tcW w:w="1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93F9C2" w14:textId="2BAE395D" w:rsidR="00134718" w:rsidRPr="00170D8E" w:rsidRDefault="00134718" w:rsidP="00FE3F97">
            <w:pPr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170D8E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Page number</w:t>
            </w:r>
            <w:r w:rsidR="00FE3F97" w:rsidRPr="00170D8E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or </w:t>
            </w:r>
            <w:r w:rsidR="000D74B2" w:rsidRPr="00170D8E">
              <w:rPr>
                <w:rFonts w:ascii="Arial" w:eastAsia="Arial" w:hAnsi="Arial" w:cs="Arial"/>
                <w:b/>
                <w:bCs/>
                <w:sz w:val="24"/>
                <w:szCs w:val="24"/>
              </w:rPr>
              <w:t>URL</w:t>
            </w:r>
          </w:p>
        </w:tc>
        <w:tc>
          <w:tcPr>
            <w:tcW w:w="1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E1831C" w14:textId="77777777" w:rsidR="00134718" w:rsidRPr="00170D8E" w:rsidRDefault="00134718" w:rsidP="00FE3F97">
            <w:pPr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170D8E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Current text</w:t>
            </w: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6F97C6" w14:textId="77777777" w:rsidR="00134718" w:rsidRPr="00170D8E" w:rsidRDefault="00134718" w:rsidP="00FE3F97">
            <w:pPr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170D8E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Proposed corrected text</w:t>
            </w:r>
          </w:p>
        </w:tc>
        <w:tc>
          <w:tcPr>
            <w:tcW w:w="2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1E4F2A" w14:textId="77777777" w:rsidR="00134718" w:rsidRPr="00170D8E" w:rsidRDefault="00134718" w:rsidP="00FE3F97">
            <w:pPr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170D8E">
              <w:rPr>
                <w:rFonts w:ascii="Arial" w:eastAsia="Arial" w:hAnsi="Arial" w:cs="Arial"/>
                <w:b/>
                <w:bCs/>
                <w:sz w:val="24"/>
                <w:szCs w:val="24"/>
              </w:rPr>
              <w:t>Reason for edit</w:t>
            </w:r>
          </w:p>
        </w:tc>
      </w:tr>
      <w:tr w:rsidR="00134718" w:rsidRPr="00170D8E" w14:paraId="3F8785F1" w14:textId="77777777" w:rsidTr="004D129A">
        <w:trPr>
          <w:cantSplit/>
          <w:trHeight w:val="115"/>
        </w:trPr>
        <w:tc>
          <w:tcPr>
            <w:tcW w:w="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77C43E" w14:textId="77777777" w:rsidR="00134718" w:rsidRPr="00170D8E" w:rsidRDefault="00134718" w:rsidP="00FE3F97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170D8E"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B067CC" w14:textId="6DF04FA9" w:rsidR="00134718" w:rsidRPr="00170D8E" w:rsidRDefault="009E67D0" w:rsidP="00FE3F97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170D8E">
              <w:rPr>
                <w:rFonts w:ascii="Arial" w:eastAsia="Arial" w:hAnsi="Arial" w:cs="Arial"/>
                <w:sz w:val="24"/>
                <w:szCs w:val="24"/>
              </w:rPr>
              <w:t>Int. M1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8ADEE4" w14:textId="271ABCEA" w:rsidR="00134718" w:rsidRPr="00170D8E" w:rsidRDefault="009E67D0" w:rsidP="00FE3F97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170D8E">
              <w:rPr>
                <w:rFonts w:ascii="Arial" w:eastAsia="Arial" w:hAnsi="Arial" w:cs="Arial"/>
                <w:sz w:val="24"/>
                <w:szCs w:val="24"/>
              </w:rPr>
              <w:t>TE, SE</w:t>
            </w:r>
          </w:p>
        </w:tc>
        <w:tc>
          <w:tcPr>
            <w:tcW w:w="1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5AC3D" w14:textId="25291B09" w:rsidR="00134718" w:rsidRPr="00170D8E" w:rsidRDefault="009E67D0" w:rsidP="00FE3F97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170D8E">
              <w:rPr>
                <w:rFonts w:ascii="Arial" w:eastAsia="Arial" w:hAnsi="Arial" w:cs="Arial"/>
                <w:sz w:val="24"/>
                <w:szCs w:val="24"/>
              </w:rPr>
              <w:t>TE, p. 166, SE, p. 166</w:t>
            </w:r>
          </w:p>
        </w:tc>
        <w:tc>
          <w:tcPr>
            <w:tcW w:w="1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D9114" w14:textId="41D14D0D" w:rsidR="00134718" w:rsidRPr="00170D8E" w:rsidRDefault="009E67D0" w:rsidP="00FE3F97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170D8E">
              <w:rPr>
                <w:rFonts w:ascii="Arial" w:eastAsia="Arial" w:hAnsi="Arial" w:cs="Arial"/>
                <w:sz w:val="24"/>
                <w:szCs w:val="24"/>
              </w:rPr>
              <w:t>Problem 2: “warmer where she lives”</w:t>
            </w: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B37BEA" w14:textId="5752A0F1" w:rsidR="00134718" w:rsidRPr="00170D8E" w:rsidRDefault="009E67D0" w:rsidP="00FE3F97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170D8E">
              <w:rPr>
                <w:rFonts w:ascii="Arial" w:eastAsia="Arial" w:hAnsi="Arial" w:cs="Arial"/>
                <w:sz w:val="24"/>
                <w:szCs w:val="24"/>
              </w:rPr>
              <w:t>“…warmer where he lives”</w:t>
            </w:r>
          </w:p>
        </w:tc>
        <w:tc>
          <w:tcPr>
            <w:tcW w:w="2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59D11" w14:textId="14A700E2" w:rsidR="00134718" w:rsidRPr="00170D8E" w:rsidRDefault="009E67D0" w:rsidP="00FE3F97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170D8E">
              <w:rPr>
                <w:rFonts w:ascii="Arial" w:eastAsia="Arial" w:hAnsi="Arial" w:cs="Arial"/>
                <w:sz w:val="24"/>
                <w:szCs w:val="24"/>
              </w:rPr>
              <w:t>Pronoun</w:t>
            </w:r>
          </w:p>
        </w:tc>
      </w:tr>
      <w:tr w:rsidR="00134718" w:rsidRPr="00170D8E" w14:paraId="304E7892" w14:textId="77777777" w:rsidTr="004D129A">
        <w:trPr>
          <w:cantSplit/>
          <w:trHeight w:val="160"/>
        </w:trPr>
        <w:tc>
          <w:tcPr>
            <w:tcW w:w="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A56A0" w14:textId="77777777" w:rsidR="00134718" w:rsidRPr="00170D8E" w:rsidRDefault="00134718" w:rsidP="00FE3F97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170D8E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4A1D6D" w14:textId="49613BDC" w:rsidR="00134718" w:rsidRPr="00170D8E" w:rsidRDefault="009E67D0" w:rsidP="00FE3F97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170D8E">
              <w:rPr>
                <w:rFonts w:ascii="Arial" w:eastAsia="Arial" w:hAnsi="Arial" w:cs="Arial"/>
                <w:sz w:val="24"/>
                <w:szCs w:val="24"/>
              </w:rPr>
              <w:t>Int. M1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7CE9D" w14:textId="0702C088" w:rsidR="00134718" w:rsidRPr="00170D8E" w:rsidRDefault="009E67D0" w:rsidP="00FE3F97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170D8E">
              <w:rPr>
                <w:rFonts w:ascii="Arial" w:eastAsia="Arial" w:hAnsi="Arial" w:cs="Arial"/>
                <w:sz w:val="24"/>
                <w:szCs w:val="24"/>
              </w:rPr>
              <w:t>TE, SE</w:t>
            </w:r>
          </w:p>
        </w:tc>
        <w:tc>
          <w:tcPr>
            <w:tcW w:w="1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9E4C28" w14:textId="03766395" w:rsidR="00134718" w:rsidRPr="00170D8E" w:rsidRDefault="009E67D0" w:rsidP="00FE3F97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170D8E">
              <w:rPr>
                <w:rFonts w:ascii="Arial" w:eastAsia="Arial" w:hAnsi="Arial" w:cs="Arial"/>
                <w:sz w:val="24"/>
                <w:szCs w:val="24"/>
              </w:rPr>
              <w:t>TE, p. 286, SE, p. 286</w:t>
            </w:r>
          </w:p>
        </w:tc>
        <w:tc>
          <w:tcPr>
            <w:tcW w:w="1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C5C65" w14:textId="2AA03185" w:rsidR="00134718" w:rsidRPr="00170D8E" w:rsidRDefault="009E67D0" w:rsidP="00FE3F97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170D8E">
              <w:rPr>
                <w:rFonts w:ascii="Arial" w:eastAsia="Arial" w:hAnsi="Arial" w:cs="Arial"/>
                <w:sz w:val="24"/>
                <w:szCs w:val="24"/>
              </w:rPr>
              <w:t>“125”</w:t>
            </w: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D15B92" w14:textId="73C3028A" w:rsidR="00134718" w:rsidRPr="00170D8E" w:rsidRDefault="009E67D0" w:rsidP="00FE3F97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170D8E">
              <w:rPr>
                <w:rFonts w:ascii="Arial" w:eastAsia="Arial" w:hAnsi="Arial" w:cs="Arial"/>
                <w:sz w:val="24"/>
                <w:szCs w:val="24"/>
              </w:rPr>
              <w:t>“128”</w:t>
            </w:r>
          </w:p>
        </w:tc>
        <w:tc>
          <w:tcPr>
            <w:tcW w:w="2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B2B174" w14:textId="10E17947" w:rsidR="00134718" w:rsidRPr="00170D8E" w:rsidRDefault="009E67D0" w:rsidP="00FE3F97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170D8E">
              <w:rPr>
                <w:rFonts w:ascii="Arial" w:eastAsia="Arial" w:hAnsi="Arial" w:cs="Arial"/>
                <w:sz w:val="24"/>
                <w:szCs w:val="24"/>
              </w:rPr>
              <w:t>Accuracy</w:t>
            </w:r>
          </w:p>
        </w:tc>
      </w:tr>
      <w:tr w:rsidR="00134718" w:rsidRPr="00170D8E" w14:paraId="345070C5" w14:textId="77777777" w:rsidTr="004D129A">
        <w:trPr>
          <w:cantSplit/>
          <w:trHeight w:val="43"/>
        </w:trPr>
        <w:tc>
          <w:tcPr>
            <w:tcW w:w="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4532D" w14:textId="77777777" w:rsidR="00134718" w:rsidRPr="00170D8E" w:rsidRDefault="00134718" w:rsidP="00FE3F97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170D8E"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7D2E6" w14:textId="3A5460C2" w:rsidR="00134718" w:rsidRPr="00170D8E" w:rsidRDefault="009E67D0" w:rsidP="00FE3F97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170D8E">
              <w:rPr>
                <w:rFonts w:ascii="Arial" w:eastAsia="Arial" w:hAnsi="Arial" w:cs="Arial"/>
                <w:sz w:val="24"/>
                <w:szCs w:val="24"/>
              </w:rPr>
              <w:t>Int. M1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526418" w14:textId="67E00397" w:rsidR="00134718" w:rsidRPr="00170D8E" w:rsidRDefault="009E67D0" w:rsidP="00FE3F97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170D8E">
              <w:rPr>
                <w:rFonts w:ascii="Arial" w:eastAsia="Arial" w:hAnsi="Arial" w:cs="Arial"/>
                <w:sz w:val="24"/>
                <w:szCs w:val="24"/>
              </w:rPr>
              <w:t>TE</w:t>
            </w:r>
          </w:p>
        </w:tc>
        <w:tc>
          <w:tcPr>
            <w:tcW w:w="1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D6E2CF" w14:textId="3B87CE7C" w:rsidR="00134718" w:rsidRPr="00170D8E" w:rsidRDefault="009E67D0" w:rsidP="00FE3F97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170D8E">
              <w:rPr>
                <w:rFonts w:ascii="Arial" w:eastAsia="Arial" w:hAnsi="Arial" w:cs="Arial"/>
                <w:sz w:val="24"/>
                <w:szCs w:val="24"/>
              </w:rPr>
              <w:t>TE, p. 104</w:t>
            </w:r>
          </w:p>
        </w:tc>
        <w:tc>
          <w:tcPr>
            <w:tcW w:w="1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C7F3F2" w14:textId="2EC68556" w:rsidR="00134718" w:rsidRPr="00170D8E" w:rsidRDefault="00787C4C" w:rsidP="00FE3F97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170D8E">
              <w:rPr>
                <w:rFonts w:ascii="Arial" w:eastAsia="Arial" w:hAnsi="Arial" w:cs="Arial"/>
                <w:sz w:val="24"/>
                <w:szCs w:val="24"/>
              </w:rPr>
              <w:t xml:space="preserve">Blank </w:t>
            </w:r>
            <w:r w:rsidR="009E67D0" w:rsidRPr="00170D8E">
              <w:rPr>
                <w:rFonts w:ascii="Arial" w:eastAsia="Arial" w:hAnsi="Arial" w:cs="Arial"/>
                <w:sz w:val="24"/>
                <w:szCs w:val="24"/>
              </w:rPr>
              <w:t>answer on Problem 4</w:t>
            </w: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376CBF" w14:textId="2AE590D2" w:rsidR="00744D61" w:rsidRPr="00170D8E" w:rsidRDefault="00744D61" w:rsidP="00FE3F97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170D8E">
              <w:rPr>
                <w:rFonts w:ascii="Arial" w:eastAsia="Arial" w:hAnsi="Arial" w:cs="Arial"/>
                <w:i/>
                <w:iCs/>
                <w:sz w:val="24"/>
                <w:szCs w:val="24"/>
              </w:rPr>
              <w:t>y</w:t>
            </w:r>
            <w:r w:rsidRPr="00170D8E">
              <w:rPr>
                <w:rFonts w:ascii="Arial" w:eastAsia="Arial" w:hAnsi="Arial" w:cs="Arial"/>
                <w:sz w:val="24"/>
                <w:szCs w:val="24"/>
                <w:vertAlign w:val="subscript"/>
              </w:rPr>
              <w:t>1</w:t>
            </w:r>
            <w:r w:rsidRPr="00170D8E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682629" w:rsidRPr="00170D8E">
              <w:rPr>
                <w:rFonts w:ascii="Arial" w:eastAsia="Arial" w:hAnsi="Arial" w:cs="Arial"/>
                <w:sz w:val="24"/>
                <w:szCs w:val="24"/>
              </w:rPr>
              <w:t>−</w:t>
            </w:r>
            <w:r w:rsidRPr="00170D8E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170D8E">
              <w:rPr>
                <w:rFonts w:ascii="Arial" w:eastAsia="Arial" w:hAnsi="Arial" w:cs="Arial"/>
                <w:i/>
                <w:iCs/>
                <w:sz w:val="24"/>
                <w:szCs w:val="24"/>
              </w:rPr>
              <w:t>mx</w:t>
            </w:r>
            <w:r w:rsidRPr="00170D8E">
              <w:rPr>
                <w:rFonts w:ascii="Arial" w:eastAsia="Arial" w:hAnsi="Arial" w:cs="Arial"/>
                <w:sz w:val="24"/>
                <w:szCs w:val="24"/>
                <w:vertAlign w:val="subscript"/>
              </w:rPr>
              <w:t>1</w:t>
            </w:r>
          </w:p>
          <w:p w14:paraId="33755729" w14:textId="61B044D7" w:rsidR="00134718" w:rsidRPr="00170D8E" w:rsidRDefault="00744D61" w:rsidP="00FE3F97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170D8E">
              <w:rPr>
                <w:rFonts w:ascii="Arial" w:eastAsia="Arial" w:hAnsi="Arial" w:cs="Arial"/>
                <w:sz w:val="24"/>
                <w:szCs w:val="24"/>
              </w:rPr>
              <w:t>(or text to indicate the blank is intentional)</w:t>
            </w:r>
          </w:p>
        </w:tc>
        <w:tc>
          <w:tcPr>
            <w:tcW w:w="2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9D9B02" w14:textId="4DDDF8F6" w:rsidR="00134718" w:rsidRPr="00170D8E" w:rsidRDefault="00744D61" w:rsidP="00FE3F97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170D8E">
              <w:rPr>
                <w:rFonts w:ascii="Arial" w:eastAsia="Arial" w:hAnsi="Arial" w:cs="Arial"/>
                <w:sz w:val="24"/>
                <w:szCs w:val="24"/>
              </w:rPr>
              <w:t>Clarity</w:t>
            </w:r>
          </w:p>
        </w:tc>
      </w:tr>
    </w:tbl>
    <w:p w14:paraId="5BFC4FCF" w14:textId="5ACF048A" w:rsidR="6A53E29B" w:rsidRPr="00170D8E" w:rsidRDefault="0025509B" w:rsidP="004448CA">
      <w:pPr>
        <w:pStyle w:val="Heading2"/>
      </w:pPr>
      <w:r w:rsidRPr="00170D8E">
        <w:t>Social Content Citations</w:t>
      </w:r>
      <w:r w:rsidR="00746DD3" w:rsidRPr="00170D8E">
        <w:t>:</w:t>
      </w:r>
    </w:p>
    <w:p w14:paraId="1429E0E5" w14:textId="77777777" w:rsidR="004038B2" w:rsidRPr="00170D8E" w:rsidRDefault="00746DD3" w:rsidP="004038B2">
      <w:pPr>
        <w:spacing w:after="240" w:line="240" w:lineRule="auto"/>
        <w:rPr>
          <w:rFonts w:ascii="Arial" w:hAnsi="Arial" w:cs="Arial"/>
          <w:sz w:val="24"/>
          <w:szCs w:val="24"/>
        </w:rPr>
      </w:pPr>
      <w:r w:rsidRPr="00170D8E">
        <w:rPr>
          <w:rFonts w:ascii="Arial" w:hAnsi="Arial" w:cs="Arial"/>
          <w:sz w:val="24"/>
          <w:szCs w:val="24"/>
        </w:rPr>
        <w:t>None.</w:t>
      </w:r>
    </w:p>
    <w:p w14:paraId="7DF83B83" w14:textId="5A268E31" w:rsidR="004448CA" w:rsidRPr="00170D8E" w:rsidRDefault="003765ED" w:rsidP="00170D8E">
      <w:pPr>
        <w:spacing w:before="720" w:after="240" w:line="240" w:lineRule="auto"/>
        <w:rPr>
          <w:rFonts w:ascii="Arial" w:hAnsi="Arial" w:cs="Arial"/>
          <w:sz w:val="24"/>
          <w:szCs w:val="24"/>
        </w:rPr>
      </w:pPr>
      <w:r w:rsidRPr="00170D8E">
        <w:rPr>
          <w:rFonts w:ascii="Arial" w:hAnsi="Arial" w:cs="Arial"/>
          <w:sz w:val="24"/>
          <w:szCs w:val="24"/>
        </w:rPr>
        <w:t xml:space="preserve">California Department of Education, </w:t>
      </w:r>
      <w:r w:rsidR="009F6CD6" w:rsidRPr="00170D8E">
        <w:rPr>
          <w:rFonts w:ascii="Arial" w:hAnsi="Arial" w:cs="Arial"/>
          <w:sz w:val="24"/>
          <w:szCs w:val="24"/>
        </w:rPr>
        <w:t>August 2025</w:t>
      </w:r>
    </w:p>
    <w:sectPr w:rsidR="004448CA" w:rsidRPr="00170D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995F1" w14:textId="77777777" w:rsidR="001C6306" w:rsidRDefault="001C6306" w:rsidP="003C264D">
      <w:pPr>
        <w:spacing w:after="0" w:line="240" w:lineRule="auto"/>
      </w:pPr>
      <w:r>
        <w:separator/>
      </w:r>
    </w:p>
  </w:endnote>
  <w:endnote w:type="continuationSeparator" w:id="0">
    <w:p w14:paraId="6FA6F1D3" w14:textId="77777777" w:rsidR="001C6306" w:rsidRDefault="001C6306" w:rsidP="003C2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3F671" w14:textId="77777777" w:rsidR="001C6306" w:rsidRDefault="001C6306" w:rsidP="003C264D">
      <w:pPr>
        <w:spacing w:after="0" w:line="240" w:lineRule="auto"/>
      </w:pPr>
      <w:r>
        <w:separator/>
      </w:r>
    </w:p>
  </w:footnote>
  <w:footnote w:type="continuationSeparator" w:id="0">
    <w:p w14:paraId="49E7CFAC" w14:textId="77777777" w:rsidR="001C6306" w:rsidRDefault="001C6306" w:rsidP="003C26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8205B"/>
    <w:multiLevelType w:val="hybridMultilevel"/>
    <w:tmpl w:val="14BE2734"/>
    <w:lvl w:ilvl="0" w:tplc="4AEEDA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92BB3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9D4FB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202E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D658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AA8D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1EFA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34D6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1653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A7DEF"/>
    <w:multiLevelType w:val="hybridMultilevel"/>
    <w:tmpl w:val="12943B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8D7410"/>
    <w:multiLevelType w:val="multilevel"/>
    <w:tmpl w:val="B268C5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9A4BD2"/>
    <w:multiLevelType w:val="hybridMultilevel"/>
    <w:tmpl w:val="0D524934"/>
    <w:lvl w:ilvl="0" w:tplc="B70E20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1AACE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66079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26C3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22B3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A2D7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567E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00C0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0AA1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EE170B"/>
    <w:multiLevelType w:val="multilevel"/>
    <w:tmpl w:val="55422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2045B1"/>
    <w:multiLevelType w:val="multilevel"/>
    <w:tmpl w:val="ACD26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7A29C7"/>
    <w:multiLevelType w:val="multilevel"/>
    <w:tmpl w:val="CD2EF7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99B09A4"/>
    <w:multiLevelType w:val="hybridMultilevel"/>
    <w:tmpl w:val="FD36A3C6"/>
    <w:lvl w:ilvl="0" w:tplc="8B281D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0ADCB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1BEC3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46A1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8EAE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50FB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7A15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3ACC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EC8A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BB3059"/>
    <w:multiLevelType w:val="hybridMultilevel"/>
    <w:tmpl w:val="280485B4"/>
    <w:lvl w:ilvl="0" w:tplc="AAB69A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0017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64AE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B417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669C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F4F8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40EA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DADC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DCBC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0D1E1B"/>
    <w:multiLevelType w:val="multilevel"/>
    <w:tmpl w:val="5F6E7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26E7EF3"/>
    <w:multiLevelType w:val="hybridMultilevel"/>
    <w:tmpl w:val="FCC6BD9E"/>
    <w:lvl w:ilvl="0" w:tplc="0FE4F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10A50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C6F424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8CD7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E0C0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7C85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E0C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FEBB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1A5F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5A3645"/>
    <w:multiLevelType w:val="hybridMultilevel"/>
    <w:tmpl w:val="43047F18"/>
    <w:lvl w:ilvl="0" w:tplc="342CF8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EC851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E2C1F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C859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F228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2C86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1EFD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601F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948B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B02A84"/>
    <w:multiLevelType w:val="hybridMultilevel"/>
    <w:tmpl w:val="3A009FDE"/>
    <w:lvl w:ilvl="0" w:tplc="91725A3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BD261312">
      <w:start w:val="1"/>
      <w:numFmt w:val="lowerLetter"/>
      <w:lvlText w:val="%2."/>
      <w:lvlJc w:val="left"/>
      <w:pPr>
        <w:ind w:left="1440" w:hanging="360"/>
      </w:pPr>
    </w:lvl>
    <w:lvl w:ilvl="2" w:tplc="FF2E1300">
      <w:start w:val="1"/>
      <w:numFmt w:val="lowerRoman"/>
      <w:lvlText w:val="%3."/>
      <w:lvlJc w:val="right"/>
      <w:pPr>
        <w:ind w:left="2160" w:hanging="180"/>
      </w:pPr>
    </w:lvl>
    <w:lvl w:ilvl="3" w:tplc="449C788C">
      <w:start w:val="1"/>
      <w:numFmt w:val="decimal"/>
      <w:lvlText w:val="%4."/>
      <w:lvlJc w:val="left"/>
      <w:pPr>
        <w:ind w:left="2880" w:hanging="360"/>
      </w:pPr>
    </w:lvl>
    <w:lvl w:ilvl="4" w:tplc="26EC898A">
      <w:start w:val="1"/>
      <w:numFmt w:val="lowerLetter"/>
      <w:lvlText w:val="%5."/>
      <w:lvlJc w:val="left"/>
      <w:pPr>
        <w:ind w:left="3600" w:hanging="360"/>
      </w:pPr>
    </w:lvl>
    <w:lvl w:ilvl="5" w:tplc="F01C28E6">
      <w:start w:val="1"/>
      <w:numFmt w:val="lowerRoman"/>
      <w:lvlText w:val="%6."/>
      <w:lvlJc w:val="right"/>
      <w:pPr>
        <w:ind w:left="4320" w:hanging="180"/>
      </w:pPr>
    </w:lvl>
    <w:lvl w:ilvl="6" w:tplc="65FAACA2">
      <w:start w:val="1"/>
      <w:numFmt w:val="decimal"/>
      <w:lvlText w:val="%7."/>
      <w:lvlJc w:val="left"/>
      <w:pPr>
        <w:ind w:left="5040" w:hanging="360"/>
      </w:pPr>
    </w:lvl>
    <w:lvl w:ilvl="7" w:tplc="70B683C0">
      <w:start w:val="1"/>
      <w:numFmt w:val="lowerLetter"/>
      <w:lvlText w:val="%8."/>
      <w:lvlJc w:val="left"/>
      <w:pPr>
        <w:ind w:left="5760" w:hanging="360"/>
      </w:pPr>
    </w:lvl>
    <w:lvl w:ilvl="8" w:tplc="C1C4F5E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A839A5"/>
    <w:multiLevelType w:val="multilevel"/>
    <w:tmpl w:val="3F74C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0874420">
    <w:abstractNumId w:val="12"/>
  </w:num>
  <w:num w:numId="2" w16cid:durableId="391928029">
    <w:abstractNumId w:val="3"/>
  </w:num>
  <w:num w:numId="3" w16cid:durableId="889072601">
    <w:abstractNumId w:val="7"/>
  </w:num>
  <w:num w:numId="4" w16cid:durableId="291636826">
    <w:abstractNumId w:val="0"/>
  </w:num>
  <w:num w:numId="5" w16cid:durableId="484854966">
    <w:abstractNumId w:val="11"/>
  </w:num>
  <w:num w:numId="6" w16cid:durableId="1608001609">
    <w:abstractNumId w:val="8"/>
  </w:num>
  <w:num w:numId="7" w16cid:durableId="1315111947">
    <w:abstractNumId w:val="10"/>
  </w:num>
  <w:num w:numId="8" w16cid:durableId="63378935">
    <w:abstractNumId w:val="1"/>
  </w:num>
  <w:num w:numId="9" w16cid:durableId="1738163289">
    <w:abstractNumId w:val="9"/>
  </w:num>
  <w:num w:numId="10" w16cid:durableId="1675718754">
    <w:abstractNumId w:val="6"/>
  </w:num>
  <w:num w:numId="11" w16cid:durableId="1308050563">
    <w:abstractNumId w:val="5"/>
  </w:num>
  <w:num w:numId="12" w16cid:durableId="87240720">
    <w:abstractNumId w:val="2"/>
  </w:num>
  <w:num w:numId="13" w16cid:durableId="22363977">
    <w:abstractNumId w:val="13"/>
  </w:num>
  <w:num w:numId="14" w16cid:durableId="11419254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EAEB9FB"/>
    <w:rsid w:val="00030522"/>
    <w:rsid w:val="000B3E3F"/>
    <w:rsid w:val="000C7353"/>
    <w:rsid w:val="000D74B2"/>
    <w:rsid w:val="000E4F16"/>
    <w:rsid w:val="000F2F42"/>
    <w:rsid w:val="00104BF3"/>
    <w:rsid w:val="00134718"/>
    <w:rsid w:val="001579B5"/>
    <w:rsid w:val="00170D8E"/>
    <w:rsid w:val="001C4EF0"/>
    <w:rsid w:val="001C6306"/>
    <w:rsid w:val="001C6B22"/>
    <w:rsid w:val="002018D5"/>
    <w:rsid w:val="002234E7"/>
    <w:rsid w:val="0025509B"/>
    <w:rsid w:val="00297E02"/>
    <w:rsid w:val="00321576"/>
    <w:rsid w:val="003765ED"/>
    <w:rsid w:val="00380892"/>
    <w:rsid w:val="003C264D"/>
    <w:rsid w:val="003C2C12"/>
    <w:rsid w:val="004038B2"/>
    <w:rsid w:val="004448CA"/>
    <w:rsid w:val="00460D03"/>
    <w:rsid w:val="004770DF"/>
    <w:rsid w:val="00481E52"/>
    <w:rsid w:val="004A3D74"/>
    <w:rsid w:val="004A6206"/>
    <w:rsid w:val="004C6E4E"/>
    <w:rsid w:val="004D129A"/>
    <w:rsid w:val="004D1F31"/>
    <w:rsid w:val="004F30CE"/>
    <w:rsid w:val="00511B08"/>
    <w:rsid w:val="00515B37"/>
    <w:rsid w:val="00587DBC"/>
    <w:rsid w:val="0061487C"/>
    <w:rsid w:val="006335DB"/>
    <w:rsid w:val="00634328"/>
    <w:rsid w:val="00682629"/>
    <w:rsid w:val="006866BD"/>
    <w:rsid w:val="006C46BB"/>
    <w:rsid w:val="006D2E20"/>
    <w:rsid w:val="006E020A"/>
    <w:rsid w:val="00700FF8"/>
    <w:rsid w:val="00707092"/>
    <w:rsid w:val="00722212"/>
    <w:rsid w:val="00744D61"/>
    <w:rsid w:val="00746DD3"/>
    <w:rsid w:val="00752891"/>
    <w:rsid w:val="00756B44"/>
    <w:rsid w:val="00767F5B"/>
    <w:rsid w:val="007872C7"/>
    <w:rsid w:val="00787C4C"/>
    <w:rsid w:val="007A7341"/>
    <w:rsid w:val="007B16F3"/>
    <w:rsid w:val="008311C1"/>
    <w:rsid w:val="008522F4"/>
    <w:rsid w:val="0087173B"/>
    <w:rsid w:val="00876FB3"/>
    <w:rsid w:val="00907134"/>
    <w:rsid w:val="0093487E"/>
    <w:rsid w:val="009A2E1F"/>
    <w:rsid w:val="009C618E"/>
    <w:rsid w:val="009E05A5"/>
    <w:rsid w:val="009E67D0"/>
    <w:rsid w:val="009E6AF5"/>
    <w:rsid w:val="009E7813"/>
    <w:rsid w:val="009F6CD6"/>
    <w:rsid w:val="00A955C0"/>
    <w:rsid w:val="00AD332C"/>
    <w:rsid w:val="00AE68E3"/>
    <w:rsid w:val="00B4282B"/>
    <w:rsid w:val="00B50CEE"/>
    <w:rsid w:val="00B67B01"/>
    <w:rsid w:val="00BE3DB7"/>
    <w:rsid w:val="00BF3A01"/>
    <w:rsid w:val="00C17DC0"/>
    <w:rsid w:val="00C352D9"/>
    <w:rsid w:val="00C878DA"/>
    <w:rsid w:val="00CB54A6"/>
    <w:rsid w:val="00CD1CCF"/>
    <w:rsid w:val="00CE1FC1"/>
    <w:rsid w:val="00D03914"/>
    <w:rsid w:val="00D0416E"/>
    <w:rsid w:val="00D772A3"/>
    <w:rsid w:val="00D87363"/>
    <w:rsid w:val="00DF5FCE"/>
    <w:rsid w:val="00E35F98"/>
    <w:rsid w:val="00E43855"/>
    <w:rsid w:val="00E8045F"/>
    <w:rsid w:val="00ED47BC"/>
    <w:rsid w:val="00ED601E"/>
    <w:rsid w:val="00F142E4"/>
    <w:rsid w:val="00F377F3"/>
    <w:rsid w:val="00F63A54"/>
    <w:rsid w:val="00FD47FD"/>
    <w:rsid w:val="00FE3F97"/>
    <w:rsid w:val="0268D624"/>
    <w:rsid w:val="05B3C017"/>
    <w:rsid w:val="05E78220"/>
    <w:rsid w:val="0617D066"/>
    <w:rsid w:val="06476310"/>
    <w:rsid w:val="084D4761"/>
    <w:rsid w:val="095EE044"/>
    <w:rsid w:val="0A3AA9F7"/>
    <w:rsid w:val="0B1AD433"/>
    <w:rsid w:val="0B5E9C32"/>
    <w:rsid w:val="0B9E9AF3"/>
    <w:rsid w:val="0BA448E7"/>
    <w:rsid w:val="0CAEA386"/>
    <w:rsid w:val="0D9171FB"/>
    <w:rsid w:val="0DD67413"/>
    <w:rsid w:val="0ED63BB5"/>
    <w:rsid w:val="10027AAB"/>
    <w:rsid w:val="10854ABE"/>
    <w:rsid w:val="118A15B7"/>
    <w:rsid w:val="13019F6A"/>
    <w:rsid w:val="130AB371"/>
    <w:rsid w:val="1482766E"/>
    <w:rsid w:val="1552AFB3"/>
    <w:rsid w:val="16657460"/>
    <w:rsid w:val="17C063B1"/>
    <w:rsid w:val="194A0A8A"/>
    <w:rsid w:val="19841F96"/>
    <w:rsid w:val="1AB3BD02"/>
    <w:rsid w:val="1AE7A058"/>
    <w:rsid w:val="1CBB8D87"/>
    <w:rsid w:val="1E575DE8"/>
    <w:rsid w:val="1F532538"/>
    <w:rsid w:val="20AB131F"/>
    <w:rsid w:val="2176091E"/>
    <w:rsid w:val="21A82707"/>
    <w:rsid w:val="23F25DCA"/>
    <w:rsid w:val="2469EDE7"/>
    <w:rsid w:val="258D7ED8"/>
    <w:rsid w:val="26A0D05F"/>
    <w:rsid w:val="26C11DB0"/>
    <w:rsid w:val="27627A8F"/>
    <w:rsid w:val="27988FBE"/>
    <w:rsid w:val="282096AB"/>
    <w:rsid w:val="296E6768"/>
    <w:rsid w:val="2985B0A0"/>
    <w:rsid w:val="2A1DD74F"/>
    <w:rsid w:val="2A4B048F"/>
    <w:rsid w:val="2C82F18F"/>
    <w:rsid w:val="2CF1BA0D"/>
    <w:rsid w:val="2D994010"/>
    <w:rsid w:val="2DA72E76"/>
    <w:rsid w:val="2EAEB9FB"/>
    <w:rsid w:val="31DD27E2"/>
    <w:rsid w:val="3288C1EA"/>
    <w:rsid w:val="33B1ADBE"/>
    <w:rsid w:val="34E14B2A"/>
    <w:rsid w:val="3676E760"/>
    <w:rsid w:val="37D6F4ED"/>
    <w:rsid w:val="38035BF2"/>
    <w:rsid w:val="386BF684"/>
    <w:rsid w:val="3978E1D4"/>
    <w:rsid w:val="3BB41C1A"/>
    <w:rsid w:val="3CA4FD4E"/>
    <w:rsid w:val="3CD6CD15"/>
    <w:rsid w:val="44825976"/>
    <w:rsid w:val="46514856"/>
    <w:rsid w:val="472B3652"/>
    <w:rsid w:val="4731D52A"/>
    <w:rsid w:val="476951F7"/>
    <w:rsid w:val="495660B7"/>
    <w:rsid w:val="4969D8C7"/>
    <w:rsid w:val="4B652302"/>
    <w:rsid w:val="4C340BF7"/>
    <w:rsid w:val="4C96076C"/>
    <w:rsid w:val="4D0A6E5F"/>
    <w:rsid w:val="4D57354F"/>
    <w:rsid w:val="4FA471E6"/>
    <w:rsid w:val="509519B9"/>
    <w:rsid w:val="53A3AA58"/>
    <w:rsid w:val="55AC52DB"/>
    <w:rsid w:val="590A3E1C"/>
    <w:rsid w:val="598DD20B"/>
    <w:rsid w:val="5A04FB9E"/>
    <w:rsid w:val="5A0A8CF7"/>
    <w:rsid w:val="5A3DED17"/>
    <w:rsid w:val="5C41AC0D"/>
    <w:rsid w:val="5FECF139"/>
    <w:rsid w:val="608B7E13"/>
    <w:rsid w:val="60DFEC05"/>
    <w:rsid w:val="60EF0582"/>
    <w:rsid w:val="60FB913A"/>
    <w:rsid w:val="64D6A138"/>
    <w:rsid w:val="674B6CAB"/>
    <w:rsid w:val="68FE6A4D"/>
    <w:rsid w:val="69351835"/>
    <w:rsid w:val="6A53E29B"/>
    <w:rsid w:val="6A8D5F36"/>
    <w:rsid w:val="6A97B8C8"/>
    <w:rsid w:val="6C46C7D1"/>
    <w:rsid w:val="6D8F5AC9"/>
    <w:rsid w:val="6DA2A59C"/>
    <w:rsid w:val="6EE7632B"/>
    <w:rsid w:val="6F6B29EB"/>
    <w:rsid w:val="6FDB261E"/>
    <w:rsid w:val="707DF682"/>
    <w:rsid w:val="7083338C"/>
    <w:rsid w:val="76CE2E62"/>
    <w:rsid w:val="76F6CB2E"/>
    <w:rsid w:val="78D29D6C"/>
    <w:rsid w:val="78FF005A"/>
    <w:rsid w:val="7B3A49EE"/>
    <w:rsid w:val="7E043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AEB9F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7F5B"/>
    <w:pPr>
      <w:keepNext/>
      <w:keepLines/>
      <w:spacing w:before="240" w:after="0" w:line="240" w:lineRule="auto"/>
      <w:jc w:val="center"/>
      <w:outlineLvl w:val="0"/>
    </w:pPr>
    <w:rPr>
      <w:rFonts w:ascii="Arial" w:eastAsia="Arial" w:hAnsi="Arial" w:cs="Arial"/>
      <w:b/>
      <w:bCs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601E"/>
    <w:pPr>
      <w:keepNext/>
      <w:keepLines/>
      <w:spacing w:before="240" w:after="240" w:line="240" w:lineRule="auto"/>
      <w:outlineLvl w:val="1"/>
    </w:pPr>
    <w:rPr>
      <w:rFonts w:ascii="Arial" w:eastAsia="Arial" w:hAnsi="Arial" w:cs="Arial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D601E"/>
    <w:pPr>
      <w:keepNext/>
      <w:keepLines/>
      <w:spacing w:before="240" w:after="240" w:line="240" w:lineRule="auto"/>
      <w:outlineLvl w:val="2"/>
    </w:pPr>
    <w:rPr>
      <w:rFonts w:ascii="Arial" w:eastAsia="Arial" w:hAnsi="Arial" w:cs="Arial"/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D601E"/>
    <w:pPr>
      <w:spacing w:before="240" w:after="240" w:line="240" w:lineRule="auto"/>
      <w:ind w:left="720"/>
      <w:outlineLvl w:val="3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7F5B"/>
    <w:rPr>
      <w:rFonts w:ascii="Arial" w:eastAsia="Arial" w:hAnsi="Arial" w:cs="Arial"/>
      <w:b/>
      <w:bCs/>
      <w:sz w:val="36"/>
      <w:szCs w:val="32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ED601E"/>
    <w:rPr>
      <w:rFonts w:ascii="Arial" w:eastAsia="Arial" w:hAnsi="Arial" w:cs="Arial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D601E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rsid w:val="006D2E20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ahoma"/>
      <w:i/>
      <w:iCs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6D2E20"/>
    <w:rPr>
      <w:rFonts w:ascii="Arial" w:eastAsia="Times New Roman" w:hAnsi="Arial" w:cs="Tahoma"/>
      <w:i/>
      <w:iCs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13471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34718"/>
    <w:rPr>
      <w:rFonts w:ascii="Arial" w:hAnsi="Arial"/>
      <w:color w:val="0000FF"/>
      <w:sz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ED601E"/>
    <w:rPr>
      <w:rFonts w:ascii="Arial" w:eastAsia="Arial" w:hAnsi="Arial" w:cs="Arial"/>
      <w:b/>
      <w:bCs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22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22F4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6866B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E68E3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C26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26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74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65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95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1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79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3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58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51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3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33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7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5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65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4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54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45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60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13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9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06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6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86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65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55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43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2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74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74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39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34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3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26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34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27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3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09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59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22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06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4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06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2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16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90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57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87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71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8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66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10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12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1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40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07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8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36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4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74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26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2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78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54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5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88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3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86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3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91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02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68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2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78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55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16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26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7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22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15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2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1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68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42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84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42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27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0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1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09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17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12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58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44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73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8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34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4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01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16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36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79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09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8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66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38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8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7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23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2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51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65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17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58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0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7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98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06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0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08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4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24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87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27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17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7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1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7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80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8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6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2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9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90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8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51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47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86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86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87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18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78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05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58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4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05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21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17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28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26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71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33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13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4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98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5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47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50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73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6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68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7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18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59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9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85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5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99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78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6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07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30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61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66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2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9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73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44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7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88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64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31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4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45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9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28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24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87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18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882</Words>
  <Characters>5032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Carnegie Learning, Math 1 - Instructional Materials (CA Dept of Education)</vt:lpstr>
    </vt:vector>
  </TitlesOfParts>
  <Company/>
  <LinksUpToDate>false</LinksUpToDate>
  <CharactersWithSpaces>5903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Carnegie Learning, Math 1 - Instructional Materials (CA Dept of Education)</dc:title>
  <dc:subject>Review Panel Advisory Recommendation, 2025 Mathematics Instructional Materials Adoption for Carnegie Learning, California ClearMath, Mathematics I.</dc:subject>
  <dc:creator/>
  <cp:keywords/>
  <dc:description/>
  <cp:lastModifiedBy/>
  <cp:revision>1</cp:revision>
  <dcterms:created xsi:type="dcterms:W3CDTF">2025-08-08T17:56:00Z</dcterms:created>
  <dcterms:modified xsi:type="dcterms:W3CDTF">2025-08-11T19:22:00Z</dcterms:modified>
</cp:coreProperties>
</file>