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6C676" w14:textId="77777777" w:rsidR="009D5E21" w:rsidRDefault="009D5E21"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3056C677" w14:textId="77777777" w:rsidR="009D5E21" w:rsidRPr="00F05864" w:rsidRDefault="009D5E21"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9D5E21" w:rsidRPr="009529EF" w14:paraId="3056C67A"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3056C678" w14:textId="77777777" w:rsidR="009D5E21" w:rsidRPr="009529EF" w:rsidRDefault="009D5E21"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3056C679" w14:textId="77777777" w:rsidR="009D5E21" w:rsidRPr="009529EF" w:rsidRDefault="009D5E21" w:rsidP="00C332CB">
            <w:pPr>
              <w:spacing w:after="160"/>
              <w:rPr>
                <w:rFonts w:ascii="Arial" w:hAnsi="Arial" w:cs="Arial"/>
                <w:b/>
                <w:bCs/>
              </w:rPr>
            </w:pPr>
            <w:r>
              <w:rPr>
                <w:rFonts w:ascii="Arial" w:hAnsi="Arial" w:cs="Arial"/>
                <w:b/>
                <w:bCs/>
                <w:color w:val="FFFFFF" w:themeColor="background1"/>
              </w:rPr>
              <w:t>Program Name</w:t>
            </w:r>
          </w:p>
        </w:tc>
      </w:tr>
      <w:tr w:rsidR="009D5E21" w:rsidRPr="009529EF" w14:paraId="3056C67D"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056C67B" w14:textId="77777777" w:rsidR="009D5E21" w:rsidRPr="00F6275D" w:rsidRDefault="009D5E21" w:rsidP="00C332CB">
            <w:pPr>
              <w:spacing w:after="160"/>
              <w:rPr>
                <w:rFonts w:ascii="Arial" w:hAnsi="Arial" w:cs="Arial"/>
              </w:rPr>
            </w:pPr>
            <w:r w:rsidRPr="002D5DC9">
              <w:rPr>
                <w:rFonts w:ascii="Arial" w:hAnsi="Arial" w:cs="Arial"/>
                <w:noProof/>
              </w:rPr>
              <w:t>Consortium On Reaching Excellence in Education, Inc. - DBA CORE Learning</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6C67C" w14:textId="77777777" w:rsidR="009D5E21" w:rsidRPr="00F6275D" w:rsidRDefault="009D5E21" w:rsidP="00C332CB">
            <w:pPr>
              <w:spacing w:after="160"/>
              <w:ind w:left="1"/>
              <w:rPr>
                <w:rFonts w:ascii="Arial" w:hAnsi="Arial" w:cs="Arial"/>
              </w:rPr>
            </w:pPr>
            <w:r w:rsidRPr="002D5DC9">
              <w:rPr>
                <w:rFonts w:ascii="Arial" w:hAnsi="Arial" w:cs="Arial"/>
                <w:noProof/>
              </w:rPr>
              <w:t>Elementary Reading Academy (ERA), Coaching and Site Implementation Support</w:t>
            </w:r>
          </w:p>
        </w:tc>
      </w:tr>
    </w:tbl>
    <w:p w14:paraId="3056C67E" w14:textId="77777777" w:rsidR="009D5E21" w:rsidRPr="009529EF" w:rsidRDefault="009D5E21"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3056C67F" w14:textId="77777777" w:rsidR="009D5E21" w:rsidRPr="009529EF" w:rsidRDefault="009D5E21"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3056C680" w14:textId="77777777" w:rsidR="009D5E21" w:rsidRPr="009529EF" w:rsidRDefault="009D5E21"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3056C681" w14:textId="77777777" w:rsidR="009D5E21" w:rsidRPr="009529EF" w:rsidRDefault="009D5E21" w:rsidP="42DEA662">
      <w:pPr>
        <w:spacing w:after="219"/>
        <w:ind w:left="7"/>
        <w:rPr>
          <w:rFonts w:ascii="Arial" w:hAnsi="Arial" w:cs="Arial"/>
          <w:i/>
          <w:iCs/>
        </w:rPr>
      </w:pPr>
      <w:r w:rsidRPr="42DEA662">
        <w:rPr>
          <w:rFonts w:ascii="Arial" w:hAnsi="Arial" w:cs="Arial"/>
        </w:rPr>
        <w:t>The Provider-Submitted Program Overview below reflects provider submissions as of February 20, 2026.</w:t>
      </w:r>
      <w:r>
        <w:t xml:space="preserve"> </w:t>
      </w:r>
      <w:r w:rsidRPr="42DEA662">
        <w:rPr>
          <w:rFonts w:ascii="Arial" w:hAnsi="Arial" w:cs="Arial"/>
        </w:rPr>
        <w:t xml:space="preserve">The responses in the table are presented in the provider's own words, edited only for adherence to the CDE Superintendent’s Correspondence Guide, and do not reflect the opinions or endorsement of the CDE or SBE.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3056C682" w14:textId="77777777" w:rsidR="009D5E21" w:rsidRPr="005F7169" w:rsidRDefault="009D5E21"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9D5E21" w:rsidRPr="009529EF" w14:paraId="3056C685"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56C683" w14:textId="77777777" w:rsidR="009D5E21" w:rsidRPr="009529EF" w:rsidRDefault="009D5E21"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56C684" w14:textId="77777777" w:rsidR="009D5E21" w:rsidRPr="009529EF" w:rsidRDefault="009D5E21"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9D5E21" w:rsidRPr="009529EF" w14:paraId="3056C68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86" w14:textId="77777777" w:rsidR="009D5E21" w:rsidRPr="00106D84" w:rsidRDefault="009D5E21"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87" w14:textId="77777777" w:rsidR="009D5E21" w:rsidRPr="00F6275D" w:rsidRDefault="009D5E21" w:rsidP="3C4C67CA">
            <w:pPr>
              <w:spacing w:after="240"/>
              <w:ind w:left="1"/>
              <w:rPr>
                <w:rFonts w:ascii="Arial" w:hAnsi="Arial" w:cs="Arial"/>
              </w:rPr>
            </w:pPr>
            <w:r w:rsidRPr="002D5DC9">
              <w:rPr>
                <w:rFonts w:ascii="Arial" w:hAnsi="Arial" w:cs="Arial"/>
                <w:noProof/>
              </w:rPr>
              <w:t xml:space="preserve">The ERA, paired with Coaching and Implementation Support, provides a structured literacy system grounded in the science of reading. ERA assesses both word recognition and language comprehension—including phonics, multisyllabic word reading, vocabulary, syntax, and comprehension—to identify instructional priorities across tiers. Coaching bridges assessment and practice through modeling, observation, and feedback cycles aligned to standards and high-quality instructional materials. Implementation support ensures leadership alignment, data review protocols, and sustainable site-based systems. Together, these components strengthen core instruction, guide intervention, and build lasting educator and leadership capacity. CORE’s ERA is an accredited independent teacher training program by the International Dyslexia Association. The website showing the accredited programs can be found at: </w:t>
            </w:r>
            <w:r w:rsidRPr="006E7CA1">
              <w:rPr>
                <w:rFonts w:ascii="Arial" w:hAnsi="Arial" w:cs="Arial"/>
                <w:noProof/>
              </w:rPr>
              <w:t>https://dyslexiaida.org/accredited-teaching-training-programs/</w:t>
            </w:r>
            <w:r>
              <w:rPr>
                <w:rFonts w:ascii="Arial" w:hAnsi="Arial" w:cs="Arial"/>
                <w:noProof/>
              </w:rPr>
              <w:t xml:space="preserve"> </w:t>
            </w:r>
          </w:p>
        </w:tc>
      </w:tr>
      <w:tr w:rsidR="009D5E21" w:rsidRPr="009529EF" w14:paraId="3056C68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89" w14:textId="77777777" w:rsidR="009D5E21" w:rsidRDefault="009D5E21"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8A" w14:textId="77777777" w:rsidR="009D5E21" w:rsidRPr="00F6275D" w:rsidRDefault="009D5E21" w:rsidP="00106D84">
            <w:pPr>
              <w:spacing w:after="240"/>
              <w:ind w:left="1"/>
              <w:rPr>
                <w:rFonts w:ascii="Arial" w:hAnsi="Arial" w:cs="Arial"/>
              </w:rPr>
            </w:pPr>
            <w:r w:rsidRPr="002D5DC9">
              <w:rPr>
                <w:rFonts w:ascii="Arial" w:hAnsi="Arial" w:cs="Arial"/>
                <w:noProof/>
              </w:rPr>
              <w:t>The ERA is delivered through flexible in-person and virtual formats. In-person sessions are full-day, interactive trainings. Virtual cohorts participate in 90-minute live sessions that include modeling, guided practice, and collaborative discussion (four virtual sessions equal one in-person day). ERA includes two strands—Word Recognition and Language Comprehension—each consisting of three six-hour sessions, with an additional six-hour assessment session following completion of Sessions 1</w:t>
            </w:r>
            <w:r>
              <w:rPr>
                <w:rFonts w:ascii="Arial" w:hAnsi="Arial" w:cs="Arial"/>
                <w:noProof/>
              </w:rPr>
              <w:t>–</w:t>
            </w:r>
            <w:r w:rsidRPr="002D5DC9">
              <w:rPr>
                <w:rFonts w:ascii="Arial" w:hAnsi="Arial" w:cs="Arial"/>
                <w:noProof/>
              </w:rPr>
              <w:t>6. Coaching and Implementation Support are delivered primarily in person through structured site visits embedded within the school day, with virtual options available as needed. Services include collaborative planning, classroom modeling, co-teaching, observation and feedback cycles, data review meetings, and leadership planning sessions and walkthroughs. Implementation occurs within daily classroom instruction and team meetings to ensure application and sustained impact.</w:t>
            </w:r>
          </w:p>
        </w:tc>
      </w:tr>
      <w:tr w:rsidR="009D5E21" w:rsidRPr="00F6275D" w14:paraId="3056C68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8C" w14:textId="77777777" w:rsidR="009D5E21" w:rsidRPr="00F6275D" w:rsidRDefault="009D5E21"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8D" w14:textId="77777777" w:rsidR="009D5E21" w:rsidRPr="00F6275D" w:rsidRDefault="009D5E21" w:rsidP="3C4C67CA">
            <w:pPr>
              <w:spacing w:after="240"/>
              <w:ind w:left="1"/>
              <w:rPr>
                <w:rFonts w:ascii="Arial" w:hAnsi="Arial" w:cs="Arial"/>
              </w:rPr>
            </w:pPr>
            <w:r w:rsidRPr="002D5DC9">
              <w:rPr>
                <w:rFonts w:ascii="Arial" w:hAnsi="Arial" w:cs="Arial"/>
                <w:noProof/>
              </w:rPr>
              <w:t>ERA consists of seven 6-hour sessions, totaling 42 hours of professional learning to complete the full course. Coaching and implementation support vary based on school or district needs. Schools may purchase one or more days of coaching support depending on their goals, budget, and implementation priorities.</w:t>
            </w:r>
          </w:p>
        </w:tc>
      </w:tr>
      <w:tr w:rsidR="009D5E21" w:rsidRPr="00F6275D" w14:paraId="3056C694"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8F" w14:textId="77777777" w:rsidR="009D5E21" w:rsidRPr="00F6275D" w:rsidRDefault="009D5E21"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90" w14:textId="77777777" w:rsidR="009D5E21" w:rsidRDefault="009D5E21" w:rsidP="3C4C67CA">
            <w:pPr>
              <w:spacing w:after="240"/>
              <w:ind w:left="1"/>
              <w:rPr>
                <w:rFonts w:ascii="Arial" w:eastAsia="Times New Roman" w:hAnsi="Arial" w:cs="Arial"/>
                <w:noProof/>
              </w:rPr>
            </w:pPr>
            <w:r w:rsidRPr="002D5DC9">
              <w:rPr>
                <w:rFonts w:ascii="Arial" w:eastAsia="Times New Roman" w:hAnsi="Arial" w:cs="Arial"/>
                <w:noProof/>
              </w:rPr>
              <w:t xml:space="preserve">ERA </w:t>
            </w:r>
            <w:r>
              <w:rPr>
                <w:rFonts w:ascii="Arial" w:eastAsia="Times New Roman" w:hAnsi="Arial" w:cs="Arial"/>
                <w:noProof/>
              </w:rPr>
              <w:t>i</w:t>
            </w:r>
            <w:r w:rsidRPr="002D5DC9">
              <w:rPr>
                <w:rFonts w:ascii="Arial" w:eastAsia="Times New Roman" w:hAnsi="Arial" w:cs="Arial"/>
                <w:noProof/>
              </w:rPr>
              <w:t xml:space="preserve">n-person* </w:t>
            </w:r>
            <w:r>
              <w:rPr>
                <w:rFonts w:ascii="Arial" w:eastAsia="Times New Roman" w:hAnsi="Arial" w:cs="Arial"/>
                <w:noProof/>
              </w:rPr>
              <w:t>seven</w:t>
            </w:r>
            <w:r w:rsidRPr="002D5DC9">
              <w:rPr>
                <w:rFonts w:ascii="Arial" w:eastAsia="Times New Roman" w:hAnsi="Arial" w:cs="Arial"/>
                <w:noProof/>
              </w:rPr>
              <w:t xml:space="preserve"> days total @ $4</w:t>
            </w:r>
            <w:r>
              <w:rPr>
                <w:rFonts w:ascii="Arial" w:eastAsia="Times New Roman" w:hAnsi="Arial" w:cs="Arial"/>
                <w:noProof/>
              </w:rPr>
              <w:t>,</w:t>
            </w:r>
            <w:r w:rsidRPr="002D5DC9">
              <w:rPr>
                <w:rFonts w:ascii="Arial" w:eastAsia="Times New Roman" w:hAnsi="Arial" w:cs="Arial"/>
                <w:noProof/>
              </w:rPr>
              <w:t>500/day = $31,500 (for one cohort up to 35 participants), plus materials costs at $330 per person</w:t>
            </w:r>
          </w:p>
          <w:p w14:paraId="3056C691" w14:textId="77777777" w:rsidR="009D5E21" w:rsidRDefault="009D5E21" w:rsidP="3C4C67CA">
            <w:pPr>
              <w:spacing w:after="240"/>
              <w:ind w:left="1"/>
              <w:rPr>
                <w:rFonts w:ascii="Arial" w:eastAsia="Times New Roman" w:hAnsi="Arial" w:cs="Arial"/>
                <w:noProof/>
              </w:rPr>
            </w:pPr>
            <w:r w:rsidRPr="002D5DC9">
              <w:rPr>
                <w:rFonts w:ascii="Arial" w:eastAsia="Times New Roman" w:hAnsi="Arial" w:cs="Arial"/>
                <w:noProof/>
              </w:rPr>
              <w:t>ERA</w:t>
            </w:r>
            <w:r>
              <w:rPr>
                <w:rFonts w:ascii="Arial" w:eastAsia="Times New Roman" w:hAnsi="Arial" w:cs="Arial"/>
                <w:noProof/>
              </w:rPr>
              <w:t xml:space="preserve"> v</w:t>
            </w:r>
            <w:r w:rsidRPr="002D5DC9">
              <w:rPr>
                <w:rFonts w:ascii="Arial" w:eastAsia="Times New Roman" w:hAnsi="Arial" w:cs="Arial"/>
                <w:noProof/>
              </w:rPr>
              <w:t xml:space="preserve">irtual </w:t>
            </w:r>
            <w:r>
              <w:rPr>
                <w:rFonts w:ascii="Arial" w:eastAsia="Times New Roman" w:hAnsi="Arial" w:cs="Arial"/>
                <w:noProof/>
              </w:rPr>
              <w:t>seven</w:t>
            </w:r>
            <w:r w:rsidRPr="002D5DC9">
              <w:rPr>
                <w:rFonts w:ascii="Arial" w:eastAsia="Times New Roman" w:hAnsi="Arial" w:cs="Arial"/>
                <w:noProof/>
              </w:rPr>
              <w:t xml:space="preserve"> days (28 90-minute modules) @ $3</w:t>
            </w:r>
            <w:r>
              <w:rPr>
                <w:rFonts w:ascii="Arial" w:eastAsia="Times New Roman" w:hAnsi="Arial" w:cs="Arial"/>
                <w:noProof/>
              </w:rPr>
              <w:t>,</w:t>
            </w:r>
            <w:r w:rsidRPr="002D5DC9">
              <w:rPr>
                <w:rFonts w:ascii="Arial" w:eastAsia="Times New Roman" w:hAnsi="Arial" w:cs="Arial"/>
                <w:noProof/>
              </w:rPr>
              <w:t>600/day = $25,200 (for one cohort up to 30 participants), plus materials costs at $330 per person</w:t>
            </w:r>
            <w:r>
              <w:rPr>
                <w:rFonts w:ascii="Arial" w:eastAsia="Times New Roman" w:hAnsi="Arial" w:cs="Arial"/>
                <w:noProof/>
              </w:rPr>
              <w:t xml:space="preserve"> </w:t>
            </w:r>
            <w:r w:rsidRPr="002D5DC9">
              <w:rPr>
                <w:rFonts w:ascii="Arial" w:eastAsia="Times New Roman" w:hAnsi="Arial" w:cs="Arial"/>
                <w:noProof/>
              </w:rPr>
              <w:t xml:space="preserve"> </w:t>
            </w:r>
          </w:p>
          <w:p w14:paraId="3056C692" w14:textId="77777777" w:rsidR="009D5E21" w:rsidRDefault="009D5E21" w:rsidP="3C4C67CA">
            <w:pPr>
              <w:spacing w:after="240"/>
              <w:ind w:left="1"/>
              <w:rPr>
                <w:rFonts w:ascii="Arial" w:eastAsia="Times New Roman" w:hAnsi="Arial" w:cs="Arial"/>
                <w:noProof/>
              </w:rPr>
            </w:pPr>
            <w:r w:rsidRPr="002D5DC9">
              <w:rPr>
                <w:rFonts w:ascii="Arial" w:eastAsia="Times New Roman" w:hAnsi="Arial" w:cs="Arial"/>
                <w:noProof/>
              </w:rPr>
              <w:t>Coaching and Implementation Support (includes travel costs) 1</w:t>
            </w:r>
            <w:r w:rsidRPr="002D5DC9">
              <w:rPr>
                <w:rFonts w:ascii="Arial" w:hAnsi="Arial" w:cs="Arial"/>
                <w:noProof/>
              </w:rPr>
              <w:t>–</w:t>
            </w:r>
            <w:r w:rsidRPr="002D5DC9">
              <w:rPr>
                <w:rFonts w:ascii="Arial" w:eastAsia="Times New Roman" w:hAnsi="Arial" w:cs="Arial"/>
                <w:noProof/>
              </w:rPr>
              <w:t>3 days = $4</w:t>
            </w:r>
            <w:r>
              <w:rPr>
                <w:rFonts w:ascii="Arial" w:eastAsia="Times New Roman" w:hAnsi="Arial" w:cs="Arial"/>
                <w:noProof/>
              </w:rPr>
              <w:t>,</w:t>
            </w:r>
            <w:r w:rsidRPr="002D5DC9">
              <w:rPr>
                <w:rFonts w:ascii="Arial" w:eastAsia="Times New Roman" w:hAnsi="Arial" w:cs="Arial"/>
                <w:noProof/>
              </w:rPr>
              <w:t>800/day 4</w:t>
            </w:r>
            <w:r>
              <w:rPr>
                <w:rFonts w:ascii="Arial" w:eastAsia="Times New Roman" w:hAnsi="Arial" w:cs="Arial"/>
                <w:noProof/>
              </w:rPr>
              <w:t>–</w:t>
            </w:r>
            <w:r w:rsidRPr="002D5DC9">
              <w:rPr>
                <w:rFonts w:ascii="Arial" w:eastAsia="Times New Roman" w:hAnsi="Arial" w:cs="Arial"/>
                <w:noProof/>
              </w:rPr>
              <w:t>24 days = $4</w:t>
            </w:r>
            <w:r>
              <w:rPr>
                <w:rFonts w:ascii="Arial" w:eastAsia="Times New Roman" w:hAnsi="Arial" w:cs="Arial"/>
                <w:noProof/>
              </w:rPr>
              <w:t>,</w:t>
            </w:r>
            <w:r w:rsidRPr="002D5DC9">
              <w:rPr>
                <w:rFonts w:ascii="Arial" w:eastAsia="Times New Roman" w:hAnsi="Arial" w:cs="Arial"/>
                <w:noProof/>
              </w:rPr>
              <w:t>500/day 25+ days = $4</w:t>
            </w:r>
            <w:r>
              <w:rPr>
                <w:rFonts w:ascii="Arial" w:eastAsia="Times New Roman" w:hAnsi="Arial" w:cs="Arial"/>
                <w:noProof/>
              </w:rPr>
              <w:t>,</w:t>
            </w:r>
            <w:r w:rsidRPr="002D5DC9">
              <w:rPr>
                <w:rFonts w:ascii="Arial" w:eastAsia="Times New Roman" w:hAnsi="Arial" w:cs="Arial"/>
                <w:noProof/>
              </w:rPr>
              <w:t xml:space="preserve">300/day </w:t>
            </w:r>
          </w:p>
          <w:p w14:paraId="3056C693" w14:textId="77777777" w:rsidR="009D5E21" w:rsidRPr="00F6275D" w:rsidRDefault="009D5E21" w:rsidP="3C4C67CA">
            <w:pPr>
              <w:spacing w:after="240"/>
              <w:ind w:left="1"/>
              <w:rPr>
                <w:rFonts w:ascii="Arial" w:eastAsia="Times New Roman" w:hAnsi="Arial" w:cs="Arial"/>
              </w:rPr>
            </w:pPr>
            <w:r w:rsidRPr="002D5DC9">
              <w:rPr>
                <w:rFonts w:ascii="Arial" w:eastAsia="Times New Roman" w:hAnsi="Arial" w:cs="Arial"/>
                <w:noProof/>
              </w:rPr>
              <w:t>*If additional coaching days are purchased that move the number of days total (for both ERA and Coaching and Implementation Support) to the 25+ days category, then the total cost of ERA will reflect the $4</w:t>
            </w:r>
            <w:r>
              <w:rPr>
                <w:rFonts w:ascii="Arial" w:eastAsia="Times New Roman" w:hAnsi="Arial" w:cs="Arial"/>
                <w:noProof/>
              </w:rPr>
              <w:t>,</w:t>
            </w:r>
            <w:r w:rsidRPr="002D5DC9">
              <w:rPr>
                <w:rFonts w:ascii="Arial" w:eastAsia="Times New Roman" w:hAnsi="Arial" w:cs="Arial"/>
                <w:noProof/>
              </w:rPr>
              <w:t>300 per day cost.</w:t>
            </w:r>
          </w:p>
        </w:tc>
      </w:tr>
      <w:tr w:rsidR="009D5E21" w:rsidRPr="00F6275D" w14:paraId="3056C69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95" w14:textId="77777777" w:rsidR="009D5E21" w:rsidRPr="00F6275D" w:rsidRDefault="009D5E21"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96" w14:textId="77777777" w:rsidR="009D5E21" w:rsidRPr="00F6275D" w:rsidRDefault="009D5E21" w:rsidP="00106D84">
            <w:pPr>
              <w:spacing w:after="240"/>
              <w:ind w:left="1"/>
              <w:rPr>
                <w:rFonts w:ascii="Arial" w:hAnsi="Arial" w:cs="Arial"/>
              </w:rPr>
            </w:pPr>
            <w:r w:rsidRPr="006E7CA1">
              <w:rPr>
                <w:rFonts w:ascii="Arial" w:hAnsi="Arial" w:cs="Arial"/>
                <w:noProof/>
              </w:rPr>
              <w:t>https://www.corelearn.com/</w:t>
            </w:r>
            <w:r>
              <w:rPr>
                <w:rFonts w:ascii="Arial" w:hAnsi="Arial" w:cs="Arial"/>
                <w:noProof/>
              </w:rPr>
              <w:t xml:space="preserve"> </w:t>
            </w:r>
          </w:p>
        </w:tc>
      </w:tr>
    </w:tbl>
    <w:p w14:paraId="3056C698" w14:textId="77777777" w:rsidR="009D5E21" w:rsidRPr="00F6275D" w:rsidRDefault="009D5E21"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3056C699" w14:textId="77777777" w:rsidR="009D5E21" w:rsidRPr="00F6275D" w:rsidRDefault="009D5E21" w:rsidP="009D5E21">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3056C69A" w14:textId="77777777" w:rsidR="009D5E21" w:rsidRPr="00F6275D" w:rsidRDefault="009D5E21" w:rsidP="009D5E21">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3056C69B" w14:textId="77777777" w:rsidR="009D5E21" w:rsidRPr="00F6275D" w:rsidRDefault="009D5E21" w:rsidP="009D5E21">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3056C69C" w14:textId="77777777" w:rsidR="009D5E21" w:rsidRPr="00F6275D" w:rsidRDefault="009D5E21"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9D5E21" w:rsidRPr="00F6275D" w14:paraId="3056C69F"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56C69D" w14:textId="77777777" w:rsidR="009D5E21" w:rsidRPr="00F6275D" w:rsidRDefault="009D5E21"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56C69E" w14:textId="77777777" w:rsidR="009D5E21" w:rsidRPr="00F6275D" w:rsidRDefault="009D5E21" w:rsidP="00C332CB">
            <w:pPr>
              <w:spacing w:after="160"/>
              <w:rPr>
                <w:rFonts w:ascii="Arial" w:hAnsi="Arial" w:cs="Arial"/>
                <w:b/>
                <w:bCs/>
              </w:rPr>
            </w:pPr>
            <w:r w:rsidRPr="00F6275D">
              <w:rPr>
                <w:rFonts w:ascii="Arial" w:hAnsi="Arial" w:cs="Arial"/>
                <w:b/>
                <w:bCs/>
                <w:color w:val="FFFFFF" w:themeColor="background1"/>
              </w:rPr>
              <w:t>Level of Evidence</w:t>
            </w:r>
          </w:p>
        </w:tc>
      </w:tr>
      <w:tr w:rsidR="009D5E21" w:rsidRPr="00F6275D" w14:paraId="3056C6A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A0" w14:textId="77777777" w:rsidR="009D5E21" w:rsidRPr="00F6275D" w:rsidRDefault="009D5E21"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A1" w14:textId="77777777" w:rsidR="009D5E21" w:rsidRPr="00F6275D" w:rsidRDefault="009D5E21" w:rsidP="00C332CB">
            <w:pPr>
              <w:spacing w:after="160"/>
              <w:ind w:left="1"/>
              <w:rPr>
                <w:rFonts w:ascii="Arial" w:hAnsi="Arial" w:cs="Arial"/>
              </w:rPr>
            </w:pPr>
            <w:r w:rsidRPr="002D5DC9">
              <w:rPr>
                <w:rFonts w:ascii="Arial" w:hAnsi="Arial" w:cs="Arial"/>
                <w:noProof/>
              </w:rPr>
              <w:t>Strong Evidence</w:t>
            </w:r>
          </w:p>
        </w:tc>
      </w:tr>
      <w:tr w:rsidR="009D5E21" w:rsidRPr="00F6275D" w14:paraId="3056C6A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A3" w14:textId="77777777" w:rsidR="009D5E21" w:rsidRPr="00F6275D" w:rsidRDefault="009D5E21"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A4" w14:textId="77777777" w:rsidR="009D5E21" w:rsidRPr="00F6275D" w:rsidRDefault="009D5E21"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9D5E21" w:rsidRPr="00F6275D" w14:paraId="3056C6A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A6" w14:textId="77777777" w:rsidR="009D5E21" w:rsidRPr="00F6275D" w:rsidRDefault="009D5E21"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A7" w14:textId="77777777" w:rsidR="009D5E21" w:rsidRPr="00F6275D" w:rsidRDefault="009D5E21"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9D5E21" w:rsidRPr="00F6275D" w14:paraId="3056C6A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A9" w14:textId="77777777" w:rsidR="009D5E21" w:rsidRPr="00F6275D" w:rsidRDefault="009D5E21"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AA" w14:textId="77777777" w:rsidR="009D5E21" w:rsidRPr="00F6275D" w:rsidRDefault="009D5E21"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3056C6AC" w14:textId="77777777" w:rsidR="009D5E21" w:rsidRPr="00F6275D" w:rsidRDefault="009D5E21"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9D5E21" w:rsidRPr="00F6275D" w14:paraId="3056C6AF"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56C6AD" w14:textId="77777777" w:rsidR="009D5E21" w:rsidRPr="00F6275D" w:rsidRDefault="009D5E21"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56C6AE" w14:textId="77777777" w:rsidR="009D5E21" w:rsidRPr="00F6275D" w:rsidRDefault="009D5E21" w:rsidP="00C332CB">
            <w:pPr>
              <w:spacing w:after="160"/>
              <w:rPr>
                <w:rFonts w:ascii="Arial" w:hAnsi="Arial" w:cs="Arial"/>
                <w:b/>
                <w:bCs/>
              </w:rPr>
            </w:pPr>
            <w:r w:rsidRPr="00F6275D">
              <w:rPr>
                <w:rFonts w:ascii="Arial" w:hAnsi="Arial" w:cs="Arial"/>
                <w:b/>
                <w:bCs/>
                <w:color w:val="FFFFFF" w:themeColor="background1"/>
              </w:rPr>
              <w:t>Level of Evidence</w:t>
            </w:r>
          </w:p>
        </w:tc>
      </w:tr>
      <w:tr w:rsidR="009D5E21" w:rsidRPr="00F6275D" w14:paraId="3056C6B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B0" w14:textId="77777777" w:rsidR="009D5E21" w:rsidRPr="00F6275D" w:rsidRDefault="009D5E21"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B1" w14:textId="77777777" w:rsidR="009D5E21" w:rsidRPr="00F6275D" w:rsidRDefault="009D5E21" w:rsidP="00C332CB">
            <w:pPr>
              <w:spacing w:after="160"/>
              <w:ind w:left="1"/>
              <w:rPr>
                <w:rFonts w:ascii="Arial" w:hAnsi="Arial" w:cs="Arial"/>
              </w:rPr>
            </w:pPr>
            <w:r w:rsidRPr="002D5DC9">
              <w:rPr>
                <w:rFonts w:ascii="Arial" w:hAnsi="Arial" w:cs="Arial"/>
                <w:noProof/>
              </w:rPr>
              <w:t>Strong Evidence</w:t>
            </w:r>
          </w:p>
        </w:tc>
      </w:tr>
      <w:tr w:rsidR="009D5E21" w:rsidRPr="00F6275D" w14:paraId="3056C6B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B3" w14:textId="77777777" w:rsidR="009D5E21" w:rsidRPr="00F6275D" w:rsidRDefault="009D5E21"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B4" w14:textId="77777777" w:rsidR="009D5E21" w:rsidRPr="00F6275D" w:rsidRDefault="009D5E21"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9D5E21" w:rsidRPr="00F6275D" w14:paraId="3056C6B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B6" w14:textId="77777777" w:rsidR="009D5E21" w:rsidRPr="00F6275D" w:rsidRDefault="009D5E21"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B7" w14:textId="77777777" w:rsidR="009D5E21" w:rsidRPr="00F6275D" w:rsidRDefault="009D5E21" w:rsidP="00C332CB">
            <w:pPr>
              <w:spacing w:after="160"/>
              <w:ind w:left="1"/>
              <w:rPr>
                <w:rFonts w:ascii="Arial" w:hAnsi="Arial" w:cs="Arial"/>
              </w:rPr>
            </w:pPr>
            <w:r w:rsidRPr="002D5DC9">
              <w:rPr>
                <w:rFonts w:ascii="Arial" w:hAnsi="Arial" w:cs="Arial"/>
                <w:noProof/>
              </w:rPr>
              <w:t>Strong Evidence</w:t>
            </w:r>
          </w:p>
        </w:tc>
      </w:tr>
      <w:tr w:rsidR="009D5E21" w:rsidRPr="00F6275D" w14:paraId="3056C6B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B9" w14:textId="77777777" w:rsidR="009D5E21" w:rsidRPr="00F6275D" w:rsidRDefault="009D5E21"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BA" w14:textId="77777777" w:rsidR="009D5E21" w:rsidRPr="00F6275D" w:rsidRDefault="009D5E21" w:rsidP="00C332CB">
            <w:pPr>
              <w:spacing w:after="160"/>
              <w:ind w:left="1"/>
              <w:rPr>
                <w:rFonts w:ascii="Arial" w:hAnsi="Arial" w:cs="Arial"/>
              </w:rPr>
            </w:pPr>
            <w:r w:rsidRPr="002D5DC9">
              <w:rPr>
                <w:rFonts w:ascii="Arial" w:hAnsi="Arial" w:cs="Arial"/>
                <w:noProof/>
              </w:rPr>
              <w:t>Strong Evidence</w:t>
            </w:r>
          </w:p>
        </w:tc>
      </w:tr>
      <w:tr w:rsidR="009D5E21" w:rsidRPr="00F6275D" w14:paraId="3056C6B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BC" w14:textId="77777777" w:rsidR="009D5E21" w:rsidRPr="00F6275D" w:rsidRDefault="009D5E21"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BD" w14:textId="77777777" w:rsidR="009D5E21" w:rsidRPr="00F6275D" w:rsidRDefault="009D5E21" w:rsidP="00C332CB">
            <w:pPr>
              <w:spacing w:after="160"/>
              <w:ind w:left="1"/>
              <w:rPr>
                <w:rFonts w:ascii="Arial" w:hAnsi="Arial" w:cs="Arial"/>
              </w:rPr>
            </w:pPr>
            <w:r w:rsidRPr="002D5DC9">
              <w:rPr>
                <w:rFonts w:ascii="Arial" w:hAnsi="Arial" w:cs="Arial"/>
                <w:noProof/>
              </w:rPr>
              <w:t>Moderate Evidence</w:t>
            </w:r>
          </w:p>
        </w:tc>
      </w:tr>
      <w:tr w:rsidR="009D5E21" w:rsidRPr="00F6275D" w14:paraId="3056C6C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BF" w14:textId="77777777" w:rsidR="009D5E21" w:rsidRPr="00F6275D" w:rsidRDefault="009D5E21"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C0" w14:textId="77777777" w:rsidR="009D5E21" w:rsidRPr="00F6275D" w:rsidRDefault="009D5E21" w:rsidP="00C332CB">
            <w:pPr>
              <w:spacing w:after="160"/>
              <w:ind w:left="1"/>
              <w:rPr>
                <w:rFonts w:ascii="Arial" w:hAnsi="Arial" w:cs="Arial"/>
              </w:rPr>
            </w:pPr>
            <w:r w:rsidRPr="002D5DC9">
              <w:rPr>
                <w:rFonts w:ascii="Arial" w:hAnsi="Arial" w:cs="Arial"/>
                <w:noProof/>
              </w:rPr>
              <w:t>Moderate Evidence</w:t>
            </w:r>
          </w:p>
        </w:tc>
      </w:tr>
      <w:tr w:rsidR="009D5E21" w:rsidRPr="00F6275D" w14:paraId="3056C6C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C2" w14:textId="77777777" w:rsidR="009D5E21" w:rsidRPr="00F6275D" w:rsidRDefault="009D5E21"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C3" w14:textId="77777777" w:rsidR="009D5E21" w:rsidRPr="00F6275D" w:rsidRDefault="009D5E21" w:rsidP="00C332CB">
            <w:pPr>
              <w:spacing w:after="160"/>
              <w:ind w:left="1"/>
              <w:rPr>
                <w:rFonts w:ascii="Arial" w:hAnsi="Arial" w:cs="Arial"/>
              </w:rPr>
            </w:pPr>
            <w:r w:rsidRPr="002D5DC9">
              <w:rPr>
                <w:rFonts w:ascii="Arial" w:hAnsi="Arial" w:cs="Arial"/>
                <w:noProof/>
              </w:rPr>
              <w:t>Moderate Evidence</w:t>
            </w:r>
          </w:p>
        </w:tc>
      </w:tr>
      <w:tr w:rsidR="009D5E21" w:rsidRPr="00F6275D" w14:paraId="3056C6C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C5" w14:textId="77777777" w:rsidR="009D5E21" w:rsidRPr="00F6275D" w:rsidRDefault="009D5E21"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C6" w14:textId="77777777" w:rsidR="009D5E21" w:rsidRPr="00F6275D" w:rsidRDefault="009D5E21" w:rsidP="00C332CB">
            <w:pPr>
              <w:spacing w:after="160"/>
              <w:ind w:left="1"/>
              <w:rPr>
                <w:rFonts w:ascii="Arial" w:hAnsi="Arial" w:cs="Arial"/>
              </w:rPr>
            </w:pPr>
            <w:r w:rsidRPr="002D5DC9">
              <w:rPr>
                <w:rFonts w:ascii="Arial" w:hAnsi="Arial" w:cs="Arial"/>
                <w:noProof/>
              </w:rPr>
              <w:t>Moderate Evidence</w:t>
            </w:r>
          </w:p>
        </w:tc>
      </w:tr>
      <w:tr w:rsidR="009D5E21" w:rsidRPr="00F6275D" w14:paraId="3056C6C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C8" w14:textId="77777777" w:rsidR="009D5E21" w:rsidRPr="00F6275D" w:rsidRDefault="009D5E21"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C9" w14:textId="77777777" w:rsidR="009D5E21" w:rsidRPr="00F6275D" w:rsidRDefault="009D5E21" w:rsidP="00C332CB">
            <w:pPr>
              <w:spacing w:after="160"/>
              <w:ind w:left="1"/>
              <w:rPr>
                <w:rFonts w:ascii="Arial" w:hAnsi="Arial" w:cs="Arial"/>
              </w:rPr>
            </w:pPr>
            <w:r w:rsidRPr="002D5DC9">
              <w:rPr>
                <w:rFonts w:ascii="Arial" w:hAnsi="Arial" w:cs="Arial"/>
                <w:noProof/>
              </w:rPr>
              <w:t>Minimal Evidence</w:t>
            </w:r>
          </w:p>
        </w:tc>
      </w:tr>
      <w:tr w:rsidR="009D5E21" w:rsidRPr="00F6275D" w14:paraId="3056C6C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CB" w14:textId="77777777" w:rsidR="009D5E21" w:rsidRPr="00F6275D" w:rsidRDefault="009D5E21" w:rsidP="00C332CB">
            <w:pPr>
              <w:spacing w:after="160" w:line="278" w:lineRule="auto"/>
              <w:rPr>
                <w:rFonts w:ascii="Arial" w:hAnsi="Arial" w:cs="Arial"/>
              </w:rPr>
            </w:pPr>
            <w:r w:rsidRPr="00F6275D">
              <w:rPr>
                <w:rFonts w:ascii="Arial" w:hAnsi="Arial" w:cs="Arial"/>
                <w:color w:val="333333"/>
              </w:rPr>
              <w:lastRenderedPageBreak/>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CC" w14:textId="77777777" w:rsidR="009D5E21" w:rsidRPr="00F6275D" w:rsidRDefault="009D5E21" w:rsidP="00C332CB">
            <w:pPr>
              <w:spacing w:after="160"/>
              <w:ind w:left="1"/>
              <w:rPr>
                <w:rFonts w:ascii="Arial" w:hAnsi="Arial" w:cs="Arial"/>
              </w:rPr>
            </w:pPr>
            <w:r w:rsidRPr="002D5DC9">
              <w:rPr>
                <w:rFonts w:ascii="Arial" w:hAnsi="Arial" w:cs="Arial"/>
                <w:noProof/>
              </w:rPr>
              <w:t>Moderate Evidence</w:t>
            </w:r>
          </w:p>
        </w:tc>
      </w:tr>
      <w:tr w:rsidR="009D5E21" w:rsidRPr="00F6275D" w14:paraId="3056C6D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CE" w14:textId="77777777" w:rsidR="009D5E21" w:rsidRPr="00F6275D" w:rsidRDefault="009D5E21"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CF" w14:textId="77777777" w:rsidR="009D5E21" w:rsidRPr="00F6275D" w:rsidRDefault="009D5E21" w:rsidP="00C332CB">
            <w:pPr>
              <w:spacing w:after="160"/>
              <w:ind w:left="1"/>
              <w:rPr>
                <w:rFonts w:ascii="Arial" w:hAnsi="Arial" w:cs="Arial"/>
              </w:rPr>
            </w:pPr>
            <w:r w:rsidRPr="002D5DC9">
              <w:rPr>
                <w:rFonts w:ascii="Arial" w:hAnsi="Arial" w:cs="Arial"/>
                <w:noProof/>
              </w:rPr>
              <w:t>Strong Evidence</w:t>
            </w:r>
          </w:p>
        </w:tc>
      </w:tr>
      <w:tr w:rsidR="009D5E21" w:rsidRPr="00F6275D" w14:paraId="3056C6D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D1" w14:textId="77777777" w:rsidR="009D5E21" w:rsidRPr="00F6275D" w:rsidRDefault="009D5E21"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D2" w14:textId="77777777" w:rsidR="009D5E21" w:rsidRPr="00F6275D" w:rsidRDefault="009D5E21" w:rsidP="00C332CB">
            <w:pPr>
              <w:spacing w:after="160"/>
              <w:ind w:left="1"/>
              <w:rPr>
                <w:rFonts w:ascii="Arial" w:hAnsi="Arial" w:cs="Arial"/>
              </w:rPr>
            </w:pPr>
            <w:r w:rsidRPr="002D5DC9">
              <w:rPr>
                <w:rFonts w:ascii="Arial" w:hAnsi="Arial" w:cs="Arial"/>
                <w:noProof/>
              </w:rPr>
              <w:t>Strong Evidence</w:t>
            </w:r>
          </w:p>
        </w:tc>
      </w:tr>
      <w:tr w:rsidR="009D5E21" w:rsidRPr="00F6275D" w14:paraId="3056C6D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D4" w14:textId="77777777" w:rsidR="009D5E21" w:rsidRPr="00F6275D" w:rsidRDefault="009D5E21"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D5" w14:textId="77777777" w:rsidR="009D5E21" w:rsidRPr="00F6275D" w:rsidRDefault="009D5E21" w:rsidP="00C332CB">
            <w:pPr>
              <w:spacing w:after="160"/>
              <w:ind w:left="1"/>
              <w:rPr>
                <w:rFonts w:ascii="Arial" w:hAnsi="Arial" w:cs="Arial"/>
              </w:rPr>
            </w:pPr>
            <w:r w:rsidRPr="002D5DC9">
              <w:rPr>
                <w:rFonts w:ascii="Arial" w:hAnsi="Arial" w:cs="Arial"/>
                <w:noProof/>
              </w:rPr>
              <w:t>Moderate Evidence</w:t>
            </w:r>
          </w:p>
        </w:tc>
      </w:tr>
      <w:tr w:rsidR="009D5E21" w:rsidRPr="00F6275D" w14:paraId="3056C6D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D7" w14:textId="77777777" w:rsidR="009D5E21" w:rsidRPr="00F6275D" w:rsidRDefault="009D5E21"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D8" w14:textId="77777777" w:rsidR="009D5E21" w:rsidRPr="00F6275D" w:rsidRDefault="009D5E21" w:rsidP="00C332CB">
            <w:pPr>
              <w:spacing w:after="160"/>
              <w:ind w:left="1"/>
              <w:rPr>
                <w:rFonts w:ascii="Arial" w:hAnsi="Arial" w:cs="Arial"/>
              </w:rPr>
            </w:pPr>
            <w:r w:rsidRPr="002D5DC9">
              <w:rPr>
                <w:rFonts w:ascii="Arial" w:hAnsi="Arial" w:cs="Arial"/>
                <w:noProof/>
              </w:rPr>
              <w:t>Strong Evidence</w:t>
            </w:r>
          </w:p>
        </w:tc>
      </w:tr>
    </w:tbl>
    <w:p w14:paraId="3056C6DA" w14:textId="77777777" w:rsidR="009D5E21" w:rsidRPr="00F6275D" w:rsidRDefault="009D5E21"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9D5E21" w:rsidRPr="00F6275D" w14:paraId="3056C6DD"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56C6DB" w14:textId="77777777" w:rsidR="009D5E21" w:rsidRPr="00F6275D" w:rsidRDefault="009D5E21"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3056C6DC" w14:textId="77777777" w:rsidR="009D5E21" w:rsidRPr="00F6275D" w:rsidRDefault="009D5E21" w:rsidP="00C332CB">
            <w:pPr>
              <w:spacing w:after="160"/>
              <w:rPr>
                <w:rFonts w:ascii="Arial" w:hAnsi="Arial" w:cs="Arial"/>
                <w:b/>
                <w:bCs/>
              </w:rPr>
            </w:pPr>
            <w:r w:rsidRPr="00F6275D">
              <w:rPr>
                <w:rFonts w:ascii="Arial" w:hAnsi="Arial" w:cs="Arial"/>
                <w:b/>
                <w:bCs/>
                <w:color w:val="FFFFFF" w:themeColor="background1"/>
              </w:rPr>
              <w:t>Level of Evidence</w:t>
            </w:r>
          </w:p>
        </w:tc>
      </w:tr>
      <w:tr w:rsidR="009D5E21" w:rsidRPr="00191DCA" w14:paraId="3056C6E1"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3056C6DE" w14:textId="77777777" w:rsidR="009D5E21" w:rsidRPr="00F6275D" w:rsidRDefault="009D5E21"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3056C6DF" w14:textId="77777777" w:rsidR="009D5E21" w:rsidRPr="00F6275D" w:rsidRDefault="009D5E21"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56C6E0" w14:textId="77777777" w:rsidR="009D5E21" w:rsidRPr="0012716A" w:rsidRDefault="009D5E21" w:rsidP="00C332CB">
            <w:pPr>
              <w:spacing w:after="160"/>
              <w:ind w:left="1"/>
              <w:rPr>
                <w:rFonts w:ascii="Arial" w:hAnsi="Arial" w:cs="Arial"/>
              </w:rPr>
            </w:pPr>
            <w:r w:rsidRPr="002D5DC9">
              <w:rPr>
                <w:rFonts w:ascii="Arial" w:hAnsi="Arial" w:cs="Arial"/>
                <w:noProof/>
              </w:rPr>
              <w:t>Moderate Evidence</w:t>
            </w:r>
          </w:p>
        </w:tc>
      </w:tr>
    </w:tbl>
    <w:p w14:paraId="3056C6E3" w14:textId="77777777" w:rsidR="0022186E" w:rsidRDefault="0022186E"/>
    <w:sectPr w:rsidR="002218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8D137" w14:textId="77777777" w:rsidR="002B1AAD" w:rsidRDefault="002B1AAD" w:rsidP="00C24C55">
      <w:pPr>
        <w:spacing w:after="0" w:line="240" w:lineRule="auto"/>
      </w:pPr>
      <w:r>
        <w:separator/>
      </w:r>
    </w:p>
  </w:endnote>
  <w:endnote w:type="continuationSeparator" w:id="0">
    <w:p w14:paraId="0173AC44" w14:textId="77777777" w:rsidR="002B1AAD" w:rsidRDefault="002B1AAD" w:rsidP="00C2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992DF" w14:textId="77777777" w:rsidR="002B1AAD" w:rsidRDefault="002B1AAD" w:rsidP="00C24C55">
      <w:pPr>
        <w:spacing w:after="0" w:line="240" w:lineRule="auto"/>
      </w:pPr>
      <w:r>
        <w:separator/>
      </w:r>
    </w:p>
  </w:footnote>
  <w:footnote w:type="continuationSeparator" w:id="0">
    <w:p w14:paraId="3699545D" w14:textId="77777777" w:rsidR="002B1AAD" w:rsidRDefault="002B1AAD" w:rsidP="00C24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21"/>
    <w:rsid w:val="00172A3E"/>
    <w:rsid w:val="0022186E"/>
    <w:rsid w:val="002B1AAD"/>
    <w:rsid w:val="004512F6"/>
    <w:rsid w:val="004B720D"/>
    <w:rsid w:val="009D5E21"/>
    <w:rsid w:val="00C24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6C6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E21"/>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9D5E21"/>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D5E21"/>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9D5E21"/>
    <w:rPr>
      <w:rFonts w:ascii="Arial" w:eastAsia="Calibri" w:hAnsi="Arial" w:cs="Arial"/>
      <w:b/>
      <w:bCs/>
    </w:rPr>
  </w:style>
  <w:style w:type="table" w:customStyle="1" w:styleId="TableGrid">
    <w:name w:val="TableGrid"/>
    <w:rsid w:val="009D5E21"/>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D5E21"/>
    <w:rPr>
      <w:color w:val="467886" w:themeColor="hyperlink"/>
      <w:u w:val="single"/>
    </w:rPr>
  </w:style>
  <w:style w:type="paragraph" w:styleId="ListParagraph">
    <w:name w:val="List Paragraph"/>
    <w:basedOn w:val="Normal"/>
    <w:uiPriority w:val="34"/>
    <w:qFormat/>
    <w:rsid w:val="009D5E21"/>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C24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C55"/>
  </w:style>
  <w:style w:type="paragraph" w:styleId="Footer">
    <w:name w:val="footer"/>
    <w:basedOn w:val="Normal"/>
    <w:link w:val="FooterChar"/>
    <w:uiPriority w:val="99"/>
    <w:unhideWhenUsed/>
    <w:rsid w:val="00C24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CORE Elementary Reading Academy - Professional Learning (CA Dept of Education)</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Elementary Reading Academy - Professional Learning (CA Dept of Education)</dc:title>
  <dc:subject>Program memo for the Elementary Reading Academy from Consortium On Reaching Excellence in Education (CORE) Learning, with coaching and site implementation support.</dc:subject>
  <dc:creator/>
  <cp:keywords/>
  <dc:description/>
  <cp:lastModifiedBy/>
  <cp:revision>1</cp:revision>
  <dcterms:created xsi:type="dcterms:W3CDTF">2026-08-19T21:30:00Z</dcterms:created>
  <dcterms:modified xsi:type="dcterms:W3CDTF">2026-08-19T21:31:00Z</dcterms:modified>
</cp:coreProperties>
</file>