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08109" w14:textId="77777777" w:rsidR="002E6845" w:rsidRDefault="002E6845"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0450810A" w14:textId="77777777" w:rsidR="002E6845" w:rsidRPr="00F05864" w:rsidRDefault="002E6845"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2E6845" w:rsidRPr="009529EF" w14:paraId="0450810D"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450810B" w14:textId="77777777" w:rsidR="002E6845" w:rsidRPr="009529EF" w:rsidRDefault="002E6845"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450810C" w14:textId="77777777" w:rsidR="002E6845" w:rsidRPr="009529EF" w:rsidRDefault="002E6845" w:rsidP="00C332CB">
            <w:pPr>
              <w:spacing w:after="160"/>
              <w:rPr>
                <w:rFonts w:ascii="Arial" w:hAnsi="Arial" w:cs="Arial"/>
                <w:b/>
                <w:bCs/>
              </w:rPr>
            </w:pPr>
            <w:r>
              <w:rPr>
                <w:rFonts w:ascii="Arial" w:hAnsi="Arial" w:cs="Arial"/>
                <w:b/>
                <w:bCs/>
                <w:color w:val="FFFFFF" w:themeColor="background1"/>
              </w:rPr>
              <w:t>Program Name</w:t>
            </w:r>
          </w:p>
        </w:tc>
      </w:tr>
      <w:tr w:rsidR="002E6845" w:rsidRPr="009529EF" w14:paraId="04508110"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50810E" w14:textId="77777777" w:rsidR="002E6845" w:rsidRPr="00F6275D" w:rsidRDefault="002E6845" w:rsidP="00C332CB">
            <w:pPr>
              <w:spacing w:after="160"/>
              <w:rPr>
                <w:rFonts w:ascii="Arial" w:hAnsi="Arial" w:cs="Arial"/>
              </w:rPr>
            </w:pPr>
            <w:r w:rsidRPr="002D5DC9">
              <w:rPr>
                <w:rFonts w:ascii="Arial" w:hAnsi="Arial" w:cs="Arial"/>
                <w:noProof/>
              </w:rPr>
              <w:t>Leading Educators, Inc.</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0810F" w14:textId="77777777" w:rsidR="002E6845" w:rsidRPr="00F6275D" w:rsidRDefault="002E6845" w:rsidP="00C332CB">
            <w:pPr>
              <w:spacing w:after="160"/>
              <w:ind w:left="1"/>
              <w:rPr>
                <w:rFonts w:ascii="Arial" w:hAnsi="Arial" w:cs="Arial"/>
              </w:rPr>
            </w:pPr>
            <w:r w:rsidRPr="002D5DC9">
              <w:rPr>
                <w:rFonts w:ascii="Arial" w:hAnsi="Arial" w:cs="Arial"/>
                <w:noProof/>
              </w:rPr>
              <w:t>LE California Literacy Professional Learning Program (TK–5).</w:t>
            </w:r>
          </w:p>
        </w:tc>
      </w:tr>
    </w:tbl>
    <w:p w14:paraId="04508111" w14:textId="77777777" w:rsidR="002E6845" w:rsidRPr="009529EF" w:rsidRDefault="002E6845"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04508112" w14:textId="77777777" w:rsidR="002E6845" w:rsidRPr="009529EF" w:rsidRDefault="002E6845"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04508113" w14:textId="77777777" w:rsidR="002E6845" w:rsidRPr="009529EF" w:rsidRDefault="002E6845"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04508114" w14:textId="77777777" w:rsidR="002E6845" w:rsidRPr="009529EF" w:rsidRDefault="002E6845"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04508115" w14:textId="77777777" w:rsidR="002E6845" w:rsidRPr="005F7169" w:rsidRDefault="002E6845"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2E6845" w:rsidRPr="009529EF" w14:paraId="04508118"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4508116" w14:textId="77777777" w:rsidR="002E6845" w:rsidRPr="009529EF" w:rsidRDefault="002E6845"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4508117" w14:textId="77777777" w:rsidR="002E6845" w:rsidRPr="009529EF" w:rsidRDefault="002E6845"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2E6845" w:rsidRPr="009529EF" w14:paraId="0450811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19" w14:textId="77777777" w:rsidR="002E6845" w:rsidRPr="00106D84" w:rsidRDefault="002E6845"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1A" w14:textId="77777777" w:rsidR="002E6845" w:rsidRPr="00F6275D" w:rsidRDefault="002E6845" w:rsidP="3C4C67CA">
            <w:pPr>
              <w:spacing w:after="240"/>
              <w:ind w:left="1"/>
              <w:rPr>
                <w:rFonts w:ascii="Arial" w:hAnsi="Arial" w:cs="Arial"/>
              </w:rPr>
            </w:pPr>
            <w:r w:rsidRPr="002D5DC9">
              <w:rPr>
                <w:rFonts w:ascii="Arial" w:hAnsi="Arial" w:cs="Arial"/>
                <w:noProof/>
              </w:rPr>
              <w:t xml:space="preserve">LE’s California Literacy PL Program is an evidence-based TK–5 model designed to strengthen literacy instruction through job-embedded learning cycles, curriculum-aligned training, and coaching. The program supports universal instruction, tiered intervention, and equitable outcomes for all students, including multilingual learners and students with reading difficulties, and supports educators to implement literacy instruction consistent with the California </w:t>
            </w:r>
            <w:r>
              <w:rPr>
                <w:rFonts w:ascii="Arial" w:hAnsi="Arial" w:cs="Arial"/>
                <w:noProof/>
              </w:rPr>
              <w:t>English Language Arts/English Language Development</w:t>
            </w:r>
            <w:r w:rsidRPr="002D5DC9">
              <w:rPr>
                <w:rFonts w:ascii="Arial" w:hAnsi="Arial" w:cs="Arial"/>
                <w:noProof/>
              </w:rPr>
              <w:t xml:space="preserve"> Framework’s five key themes. Grounded in our PL Framework, the program improves teacher practice and student literacy through six experiences: Learning Walks to identify needs; Implementation Planning to design supports; Shared Learning, Planning, and Practice to deepen instructional expertise; Instructional Rounds to observe implementation; Debriefs for one-on-one coaching; and Student Progress PLCs to analyze student work and measure impact. Components are collaboratively designed with district and school partners.</w:t>
            </w:r>
          </w:p>
        </w:tc>
      </w:tr>
      <w:tr w:rsidR="002E6845" w:rsidRPr="009529EF" w14:paraId="0450812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1C" w14:textId="77777777" w:rsidR="002E6845" w:rsidRDefault="002E6845" w:rsidP="00CD7E12">
            <w:pPr>
              <w:rPr>
                <w:rFonts w:ascii="Arial" w:hAnsi="Arial" w:cs="Arial"/>
                <w:b/>
                <w:color w:val="122240"/>
              </w:rPr>
            </w:pPr>
            <w:r>
              <w:rPr>
                <w:rFonts w:ascii="Arial" w:hAnsi="Arial" w:cs="Arial"/>
                <w:b/>
                <w:color w:val="122240"/>
              </w:rPr>
              <w:lastRenderedPageBreak/>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1D" w14:textId="77777777" w:rsidR="002E6845" w:rsidRDefault="002E6845" w:rsidP="00106D84">
            <w:pPr>
              <w:spacing w:after="240"/>
              <w:ind w:left="1"/>
              <w:rPr>
                <w:rFonts w:ascii="Arial" w:hAnsi="Arial" w:cs="Arial"/>
                <w:noProof/>
              </w:rPr>
            </w:pPr>
            <w:r w:rsidRPr="002D5DC9">
              <w:rPr>
                <w:rFonts w:ascii="Arial" w:hAnsi="Arial" w:cs="Arial"/>
                <w:noProof/>
              </w:rPr>
              <w:t>Components are part of a cycle of continuous improvement and designed to repeat during the school year.</w:t>
            </w:r>
            <w:r>
              <w:rPr>
                <w:rFonts w:ascii="Arial" w:hAnsi="Arial" w:cs="Arial"/>
                <w:noProof/>
              </w:rPr>
              <w:t xml:space="preserve"> </w:t>
            </w:r>
          </w:p>
          <w:p w14:paraId="0450811E" w14:textId="77777777" w:rsidR="002E6845" w:rsidRDefault="002E6845" w:rsidP="00106D84">
            <w:pPr>
              <w:spacing w:after="240"/>
              <w:ind w:left="1"/>
              <w:rPr>
                <w:rFonts w:ascii="Arial" w:hAnsi="Arial" w:cs="Arial"/>
                <w:noProof/>
              </w:rPr>
            </w:pPr>
            <w:r w:rsidRPr="002D5DC9">
              <w:rPr>
                <w:rFonts w:ascii="Arial" w:hAnsi="Arial" w:cs="Arial"/>
                <w:noProof/>
              </w:rPr>
              <w:t>Phase 1: Learning Walks (Synchronous</w:t>
            </w:r>
            <w:r>
              <w:rPr>
                <w:rFonts w:ascii="Arial" w:hAnsi="Arial" w:cs="Arial"/>
                <w:noProof/>
              </w:rPr>
              <w:t xml:space="preserve"> </w:t>
            </w:r>
            <w:r w:rsidRPr="002D5DC9">
              <w:rPr>
                <w:rFonts w:ascii="Arial" w:hAnsi="Arial" w:cs="Arial"/>
                <w:noProof/>
              </w:rPr>
              <w:t>| In-Person): Assess the state of instruction to make informed decisions about instructional priorities, implementation planning, and professional learning supports. Implementation Planning (Synchronous | Virtual): Develop implementation plan rooted in the literacy needs and data of the system.</w:t>
            </w:r>
            <w:r>
              <w:rPr>
                <w:rFonts w:ascii="Arial" w:hAnsi="Arial" w:cs="Arial"/>
                <w:noProof/>
              </w:rPr>
              <w:t xml:space="preserve"> </w:t>
            </w:r>
          </w:p>
          <w:p w14:paraId="0450811F" w14:textId="77777777" w:rsidR="002E6845" w:rsidRDefault="002E6845" w:rsidP="00106D84">
            <w:pPr>
              <w:spacing w:after="240"/>
              <w:ind w:left="1"/>
              <w:rPr>
                <w:rFonts w:ascii="Arial" w:hAnsi="Arial" w:cs="Arial"/>
                <w:noProof/>
              </w:rPr>
            </w:pPr>
            <w:r w:rsidRPr="002D5DC9">
              <w:rPr>
                <w:rFonts w:ascii="Arial" w:hAnsi="Arial" w:cs="Arial"/>
                <w:noProof/>
              </w:rPr>
              <w:t>Phase 2: Shared Learning &amp; Planning and Practice Sessions (Synchronous | In-Person or Virtual Group): School-based PL designed to build teacher knowledge and refine practice.</w:t>
            </w:r>
            <w:r>
              <w:rPr>
                <w:rFonts w:ascii="Arial" w:hAnsi="Arial" w:cs="Arial"/>
                <w:noProof/>
              </w:rPr>
              <w:t xml:space="preserve"> </w:t>
            </w:r>
          </w:p>
          <w:p w14:paraId="04508120" w14:textId="77777777" w:rsidR="002E6845" w:rsidRPr="00F6275D" w:rsidRDefault="002E6845" w:rsidP="00106D84">
            <w:pPr>
              <w:spacing w:after="240"/>
              <w:ind w:left="1"/>
              <w:rPr>
                <w:rFonts w:ascii="Arial" w:hAnsi="Arial" w:cs="Arial"/>
              </w:rPr>
            </w:pPr>
            <w:r w:rsidRPr="002D5DC9">
              <w:rPr>
                <w:rFonts w:ascii="Arial" w:hAnsi="Arial" w:cs="Arial"/>
                <w:noProof/>
              </w:rPr>
              <w:t>Instructional Rounds &amp; Debriefs (Synchronous | In-Person or Virtual Small Group/1:1): Observe instruction using a shared HQIM-aligned tool focused on high-leverage routines to provide job-embedded coaching Student Progress PLC Session (Synchronous | In-Person or Virtual Small Group): Analyze curriculum assessments and leverage student data to plan for Tier 1 and Tier 2 instruction.</w:t>
            </w:r>
          </w:p>
        </w:tc>
      </w:tr>
      <w:tr w:rsidR="002E6845" w:rsidRPr="00F6275D" w14:paraId="0450812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22" w14:textId="77777777" w:rsidR="002E6845" w:rsidRPr="00F6275D" w:rsidRDefault="002E6845"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23" w14:textId="77777777" w:rsidR="002E6845" w:rsidRDefault="002E6845" w:rsidP="3C4C67CA">
            <w:pPr>
              <w:spacing w:after="240"/>
              <w:ind w:left="1"/>
              <w:rPr>
                <w:rFonts w:ascii="Arial" w:hAnsi="Arial" w:cs="Arial"/>
                <w:noProof/>
              </w:rPr>
            </w:pPr>
            <w:r w:rsidRPr="002D5DC9">
              <w:rPr>
                <w:rFonts w:ascii="Arial" w:hAnsi="Arial" w:cs="Arial"/>
                <w:noProof/>
              </w:rPr>
              <w:t xml:space="preserve">The program provides sustained, job-embedded learning across the school year so educators learn, apply, and receive feedback on literacy instruction (Evidentiary Materials, Item 12). </w:t>
            </w:r>
          </w:p>
          <w:p w14:paraId="04508124" w14:textId="77777777" w:rsidR="002E6845" w:rsidRDefault="002E6845" w:rsidP="3C4C67CA">
            <w:pPr>
              <w:spacing w:after="240"/>
              <w:ind w:left="1"/>
              <w:rPr>
                <w:rFonts w:ascii="Arial" w:hAnsi="Arial" w:cs="Arial"/>
                <w:noProof/>
              </w:rPr>
            </w:pPr>
            <w:r w:rsidRPr="002D5DC9">
              <w:rPr>
                <w:rFonts w:ascii="Arial" w:hAnsi="Arial" w:cs="Arial"/>
                <w:noProof/>
              </w:rPr>
              <w:t>Teachers ~39 h</w:t>
            </w:r>
            <w:r>
              <w:rPr>
                <w:rFonts w:ascii="Arial" w:hAnsi="Arial" w:cs="Arial"/>
                <w:noProof/>
              </w:rPr>
              <w:t>ou</w:t>
            </w:r>
            <w:r w:rsidRPr="002D5DC9">
              <w:rPr>
                <w:rFonts w:ascii="Arial" w:hAnsi="Arial" w:cs="Arial"/>
                <w:noProof/>
              </w:rPr>
              <w:t>rs</w:t>
            </w:r>
            <w:r>
              <w:rPr>
                <w:rFonts w:ascii="Arial" w:hAnsi="Arial" w:cs="Arial"/>
                <w:noProof/>
              </w:rPr>
              <w:t xml:space="preserve"> per </w:t>
            </w:r>
            <w:r w:rsidRPr="002D5DC9">
              <w:rPr>
                <w:rFonts w:ascii="Arial" w:hAnsi="Arial" w:cs="Arial"/>
                <w:noProof/>
              </w:rPr>
              <w:t>y</w:t>
            </w:r>
            <w:r>
              <w:rPr>
                <w:rFonts w:ascii="Arial" w:hAnsi="Arial" w:cs="Arial"/>
                <w:noProof/>
              </w:rPr>
              <w:t>ea</w:t>
            </w:r>
            <w:r w:rsidRPr="002D5DC9">
              <w:rPr>
                <w:rFonts w:ascii="Arial" w:hAnsi="Arial" w:cs="Arial"/>
                <w:noProof/>
              </w:rPr>
              <w:t>r</w:t>
            </w:r>
            <w:r>
              <w:rPr>
                <w:rFonts w:ascii="Arial" w:hAnsi="Arial" w:cs="Arial"/>
                <w:noProof/>
              </w:rPr>
              <w:t>:</w:t>
            </w:r>
            <w:r w:rsidRPr="002D5DC9">
              <w:rPr>
                <w:rFonts w:ascii="Arial" w:hAnsi="Arial" w:cs="Arial"/>
                <w:noProof/>
              </w:rPr>
              <w:t xml:space="preserve"> Shared Learning (</w:t>
            </w:r>
            <w:r>
              <w:rPr>
                <w:rFonts w:ascii="Arial" w:hAnsi="Arial" w:cs="Arial"/>
                <w:noProof/>
              </w:rPr>
              <w:t>three per year</w:t>
            </w:r>
            <w:r w:rsidRPr="002D5DC9">
              <w:rPr>
                <w:rFonts w:ascii="Arial" w:hAnsi="Arial" w:cs="Arial"/>
                <w:noProof/>
              </w:rPr>
              <w:t>,</w:t>
            </w:r>
            <w:r>
              <w:rPr>
                <w:rFonts w:ascii="Arial" w:hAnsi="Arial" w:cs="Arial"/>
                <w:noProof/>
              </w:rPr>
              <w:t xml:space="preserve"> six hours</w:t>
            </w:r>
            <w:r w:rsidRPr="002D5DC9">
              <w:rPr>
                <w:rFonts w:ascii="Arial" w:hAnsi="Arial" w:cs="Arial"/>
                <w:noProof/>
              </w:rPr>
              <w:t xml:space="preserve"> each)</w:t>
            </w:r>
            <w:r>
              <w:rPr>
                <w:rFonts w:ascii="Arial" w:hAnsi="Arial" w:cs="Arial"/>
                <w:noProof/>
              </w:rPr>
              <w:t>;</w:t>
            </w:r>
            <w:r w:rsidRPr="002D5DC9">
              <w:rPr>
                <w:rFonts w:ascii="Arial" w:hAnsi="Arial" w:cs="Arial"/>
                <w:noProof/>
              </w:rPr>
              <w:t xml:space="preserve"> Planning &amp; Practice, Student Progress PPLCs (</w:t>
            </w:r>
            <w:r>
              <w:rPr>
                <w:rFonts w:ascii="Arial" w:hAnsi="Arial" w:cs="Arial"/>
                <w:noProof/>
              </w:rPr>
              <w:t xml:space="preserve">six per </w:t>
            </w:r>
            <w:r w:rsidRPr="002D5DC9">
              <w:rPr>
                <w:rFonts w:ascii="Arial" w:hAnsi="Arial" w:cs="Arial"/>
                <w:noProof/>
              </w:rPr>
              <w:t>year, 60</w:t>
            </w:r>
            <w:r>
              <w:rPr>
                <w:rFonts w:ascii="Arial" w:hAnsi="Arial" w:cs="Arial"/>
                <w:noProof/>
              </w:rPr>
              <w:t>‒</w:t>
            </w:r>
            <w:r w:rsidRPr="002D5DC9">
              <w:rPr>
                <w:rFonts w:ascii="Arial" w:hAnsi="Arial" w:cs="Arial"/>
                <w:noProof/>
              </w:rPr>
              <w:t>90 min</w:t>
            </w:r>
            <w:r>
              <w:rPr>
                <w:rFonts w:ascii="Arial" w:hAnsi="Arial" w:cs="Arial"/>
                <w:noProof/>
              </w:rPr>
              <w:t>ute</w:t>
            </w:r>
            <w:r w:rsidRPr="002D5DC9">
              <w:rPr>
                <w:rFonts w:ascii="Arial" w:hAnsi="Arial" w:cs="Arial"/>
                <w:noProof/>
              </w:rPr>
              <w:t>s each Debriefs (</w:t>
            </w:r>
            <w:r>
              <w:rPr>
                <w:rFonts w:ascii="Arial" w:hAnsi="Arial" w:cs="Arial"/>
                <w:noProof/>
              </w:rPr>
              <w:t>two hours per month</w:t>
            </w:r>
            <w:r w:rsidRPr="002D5DC9">
              <w:rPr>
                <w:rFonts w:ascii="Arial" w:hAnsi="Arial" w:cs="Arial"/>
                <w:noProof/>
              </w:rPr>
              <w:t>)</w:t>
            </w:r>
          </w:p>
          <w:p w14:paraId="04508125" w14:textId="77777777" w:rsidR="002E6845" w:rsidRDefault="002E6845" w:rsidP="00DB14C1">
            <w:pPr>
              <w:spacing w:after="240"/>
              <w:ind w:left="1"/>
              <w:rPr>
                <w:rFonts w:ascii="Arial" w:hAnsi="Arial" w:cs="Arial"/>
                <w:noProof/>
              </w:rPr>
            </w:pPr>
            <w:r w:rsidRPr="002D5DC9">
              <w:rPr>
                <w:rFonts w:ascii="Arial" w:hAnsi="Arial" w:cs="Arial"/>
                <w:noProof/>
              </w:rPr>
              <w:t xml:space="preserve">Coaches/Instructional Leaders ~54 </w:t>
            </w:r>
            <w:r>
              <w:rPr>
                <w:rFonts w:ascii="Arial" w:hAnsi="Arial" w:cs="Arial"/>
                <w:noProof/>
              </w:rPr>
              <w:t xml:space="preserve">hours per year: </w:t>
            </w:r>
            <w:r w:rsidRPr="002D5DC9">
              <w:rPr>
                <w:rFonts w:ascii="Arial" w:hAnsi="Arial" w:cs="Arial"/>
                <w:noProof/>
              </w:rPr>
              <w:t>Learning Walks (</w:t>
            </w:r>
            <w:r>
              <w:rPr>
                <w:rFonts w:ascii="Arial" w:hAnsi="Arial" w:cs="Arial"/>
                <w:noProof/>
              </w:rPr>
              <w:t>two</w:t>
            </w:r>
            <w:r w:rsidRPr="002D5DC9">
              <w:rPr>
                <w:rFonts w:ascii="Arial" w:hAnsi="Arial" w:cs="Arial"/>
                <w:noProof/>
              </w:rPr>
              <w:t xml:space="preserve"> sessions</w:t>
            </w:r>
            <w:r>
              <w:rPr>
                <w:rFonts w:ascii="Arial" w:hAnsi="Arial" w:cs="Arial"/>
                <w:noProof/>
              </w:rPr>
              <w:t xml:space="preserve"> per year</w:t>
            </w:r>
            <w:r w:rsidRPr="002D5DC9">
              <w:rPr>
                <w:rFonts w:ascii="Arial" w:hAnsi="Arial" w:cs="Arial"/>
                <w:noProof/>
              </w:rPr>
              <w:t xml:space="preserve">, </w:t>
            </w:r>
            <w:r>
              <w:rPr>
                <w:rFonts w:ascii="Arial" w:hAnsi="Arial" w:cs="Arial"/>
                <w:noProof/>
              </w:rPr>
              <w:t>three</w:t>
            </w:r>
            <w:r w:rsidRPr="002D5DC9">
              <w:rPr>
                <w:rFonts w:ascii="Arial" w:hAnsi="Arial" w:cs="Arial"/>
                <w:noProof/>
              </w:rPr>
              <w:t xml:space="preserve"> h</w:t>
            </w:r>
            <w:r>
              <w:rPr>
                <w:rFonts w:ascii="Arial" w:hAnsi="Arial" w:cs="Arial"/>
                <w:noProof/>
              </w:rPr>
              <w:t>ou</w:t>
            </w:r>
            <w:r w:rsidRPr="002D5DC9">
              <w:rPr>
                <w:rFonts w:ascii="Arial" w:hAnsi="Arial" w:cs="Arial"/>
                <w:noProof/>
              </w:rPr>
              <w:t>rs each)</w:t>
            </w:r>
            <w:r>
              <w:rPr>
                <w:rFonts w:ascii="Arial" w:hAnsi="Arial" w:cs="Arial"/>
                <w:noProof/>
              </w:rPr>
              <w:t>;</w:t>
            </w:r>
            <w:r w:rsidRPr="002D5DC9">
              <w:rPr>
                <w:rFonts w:ascii="Arial" w:hAnsi="Arial" w:cs="Arial"/>
                <w:noProof/>
              </w:rPr>
              <w:t xml:space="preserve"> Implementation planning (</w:t>
            </w:r>
            <w:r>
              <w:rPr>
                <w:rFonts w:ascii="Arial" w:hAnsi="Arial" w:cs="Arial"/>
                <w:noProof/>
              </w:rPr>
              <w:t xml:space="preserve">two per </w:t>
            </w:r>
            <w:r w:rsidRPr="002D5DC9">
              <w:rPr>
                <w:rFonts w:ascii="Arial" w:hAnsi="Arial" w:cs="Arial"/>
                <w:noProof/>
              </w:rPr>
              <w:t>y</w:t>
            </w:r>
            <w:r>
              <w:rPr>
                <w:rFonts w:ascii="Arial" w:hAnsi="Arial" w:cs="Arial"/>
                <w:noProof/>
              </w:rPr>
              <w:t>ea</w:t>
            </w:r>
            <w:r w:rsidRPr="002D5DC9">
              <w:rPr>
                <w:rFonts w:ascii="Arial" w:hAnsi="Arial" w:cs="Arial"/>
                <w:noProof/>
              </w:rPr>
              <w:t xml:space="preserve">r, </w:t>
            </w:r>
            <w:r>
              <w:rPr>
                <w:rFonts w:ascii="Arial" w:hAnsi="Arial" w:cs="Arial"/>
                <w:noProof/>
              </w:rPr>
              <w:t>three</w:t>
            </w:r>
            <w:r w:rsidRPr="002D5DC9">
              <w:rPr>
                <w:rFonts w:ascii="Arial" w:hAnsi="Arial" w:cs="Arial"/>
                <w:noProof/>
              </w:rPr>
              <w:t xml:space="preserve"> h</w:t>
            </w:r>
            <w:r>
              <w:rPr>
                <w:rFonts w:ascii="Arial" w:hAnsi="Arial" w:cs="Arial"/>
                <w:noProof/>
              </w:rPr>
              <w:t>ou</w:t>
            </w:r>
            <w:r w:rsidRPr="002D5DC9">
              <w:rPr>
                <w:rFonts w:ascii="Arial" w:hAnsi="Arial" w:cs="Arial"/>
                <w:noProof/>
              </w:rPr>
              <w:t>rs each)</w:t>
            </w:r>
            <w:r>
              <w:rPr>
                <w:rFonts w:ascii="Arial" w:hAnsi="Arial" w:cs="Arial"/>
                <w:noProof/>
              </w:rPr>
              <w:t>;</w:t>
            </w:r>
            <w:r w:rsidRPr="002D5DC9">
              <w:rPr>
                <w:rFonts w:ascii="Arial" w:hAnsi="Arial" w:cs="Arial"/>
                <w:noProof/>
              </w:rPr>
              <w:t xml:space="preserve"> Observations (</w:t>
            </w:r>
            <w:r>
              <w:rPr>
                <w:rFonts w:ascii="Arial" w:hAnsi="Arial" w:cs="Arial"/>
                <w:noProof/>
              </w:rPr>
              <w:t>three hours per month</w:t>
            </w:r>
            <w:r w:rsidRPr="002D5DC9">
              <w:rPr>
                <w:rFonts w:ascii="Arial" w:hAnsi="Arial" w:cs="Arial"/>
                <w:noProof/>
              </w:rPr>
              <w:t>)</w:t>
            </w:r>
            <w:r>
              <w:rPr>
                <w:rFonts w:ascii="Arial" w:hAnsi="Arial" w:cs="Arial"/>
                <w:noProof/>
              </w:rPr>
              <w:t>;</w:t>
            </w:r>
            <w:r w:rsidRPr="002D5DC9">
              <w:rPr>
                <w:rFonts w:ascii="Arial" w:hAnsi="Arial" w:cs="Arial"/>
                <w:noProof/>
              </w:rPr>
              <w:t xml:space="preserve"> Coach Debriefs (</w:t>
            </w:r>
            <w:r>
              <w:rPr>
                <w:rFonts w:ascii="Arial" w:hAnsi="Arial" w:cs="Arial"/>
                <w:noProof/>
              </w:rPr>
              <w:t>two hours per month</w:t>
            </w:r>
            <w:r w:rsidRPr="002D5DC9">
              <w:rPr>
                <w:rFonts w:ascii="Arial" w:hAnsi="Arial" w:cs="Arial"/>
                <w:noProof/>
              </w:rPr>
              <w:t>)</w:t>
            </w:r>
            <w:r>
              <w:rPr>
                <w:rFonts w:ascii="Arial" w:hAnsi="Arial" w:cs="Arial"/>
                <w:noProof/>
              </w:rPr>
              <w:t>;</w:t>
            </w:r>
            <w:r w:rsidRPr="002D5DC9">
              <w:rPr>
                <w:rFonts w:ascii="Arial" w:hAnsi="Arial" w:cs="Arial"/>
                <w:noProof/>
              </w:rPr>
              <w:t>Facilitation and Coach training (</w:t>
            </w:r>
            <w:r>
              <w:rPr>
                <w:rFonts w:ascii="Arial" w:hAnsi="Arial" w:cs="Arial"/>
                <w:noProof/>
              </w:rPr>
              <w:t>twelve hours per year</w:t>
            </w:r>
            <w:r w:rsidRPr="002D5DC9">
              <w:rPr>
                <w:rFonts w:ascii="Arial" w:hAnsi="Arial" w:cs="Arial"/>
                <w:noProof/>
              </w:rPr>
              <w:t>)</w:t>
            </w:r>
            <w:r>
              <w:rPr>
                <w:rFonts w:ascii="Arial" w:hAnsi="Arial" w:cs="Arial"/>
                <w:noProof/>
              </w:rPr>
              <w:t>;</w:t>
            </w:r>
            <w:r w:rsidRPr="002D5DC9">
              <w:rPr>
                <w:rFonts w:ascii="Arial" w:hAnsi="Arial" w:cs="Arial"/>
                <w:noProof/>
              </w:rPr>
              <w:t xml:space="preserve"> 1:1 Coaching with LE Coach (</w:t>
            </w:r>
            <w:r>
              <w:rPr>
                <w:rFonts w:ascii="Arial" w:hAnsi="Arial" w:cs="Arial"/>
                <w:noProof/>
              </w:rPr>
              <w:t>six hours per year</w:t>
            </w:r>
            <w:r w:rsidRPr="002D5DC9">
              <w:rPr>
                <w:rFonts w:ascii="Arial" w:hAnsi="Arial" w:cs="Arial"/>
                <w:noProof/>
              </w:rPr>
              <w:t xml:space="preserve">) </w:t>
            </w:r>
          </w:p>
          <w:p w14:paraId="04508126" w14:textId="77777777" w:rsidR="002E6845" w:rsidRPr="00F6275D" w:rsidRDefault="002E6845" w:rsidP="00DB14C1">
            <w:pPr>
              <w:spacing w:after="240"/>
              <w:ind w:left="1"/>
              <w:rPr>
                <w:rFonts w:ascii="Arial" w:hAnsi="Arial" w:cs="Arial"/>
                <w:noProof/>
              </w:rPr>
            </w:pPr>
            <w:r w:rsidRPr="002D5DC9">
              <w:rPr>
                <w:rFonts w:ascii="Arial" w:hAnsi="Arial" w:cs="Arial"/>
                <w:noProof/>
              </w:rPr>
              <w:t>School and District Leaders ~12 h</w:t>
            </w:r>
            <w:r>
              <w:rPr>
                <w:rFonts w:ascii="Arial" w:hAnsi="Arial" w:cs="Arial"/>
                <w:noProof/>
              </w:rPr>
              <w:t>ou</w:t>
            </w:r>
            <w:r w:rsidRPr="002D5DC9">
              <w:rPr>
                <w:rFonts w:ascii="Arial" w:hAnsi="Arial" w:cs="Arial"/>
                <w:noProof/>
              </w:rPr>
              <w:t>rs</w:t>
            </w:r>
            <w:r>
              <w:rPr>
                <w:rFonts w:ascii="Arial" w:hAnsi="Arial" w:cs="Arial"/>
                <w:noProof/>
              </w:rPr>
              <w:t xml:space="preserve"> per </w:t>
            </w:r>
            <w:r w:rsidRPr="002D5DC9">
              <w:rPr>
                <w:rFonts w:ascii="Arial" w:hAnsi="Arial" w:cs="Arial"/>
                <w:noProof/>
              </w:rPr>
              <w:t>y</w:t>
            </w:r>
            <w:r>
              <w:rPr>
                <w:rFonts w:ascii="Arial" w:hAnsi="Arial" w:cs="Arial"/>
                <w:noProof/>
              </w:rPr>
              <w:t>ea</w:t>
            </w:r>
            <w:r w:rsidRPr="002D5DC9">
              <w:rPr>
                <w:rFonts w:ascii="Arial" w:hAnsi="Arial" w:cs="Arial"/>
                <w:noProof/>
              </w:rPr>
              <w:t>r</w:t>
            </w:r>
            <w:r>
              <w:rPr>
                <w:rFonts w:ascii="Arial" w:hAnsi="Arial" w:cs="Arial"/>
                <w:noProof/>
              </w:rPr>
              <w:t>:</w:t>
            </w:r>
            <w:r w:rsidRPr="002D5DC9">
              <w:rPr>
                <w:rFonts w:ascii="Arial" w:hAnsi="Arial" w:cs="Arial"/>
                <w:noProof/>
              </w:rPr>
              <w:t xml:space="preserve"> Implementation planning sessions (</w:t>
            </w:r>
            <w:r>
              <w:rPr>
                <w:rFonts w:ascii="Arial" w:hAnsi="Arial" w:cs="Arial"/>
                <w:noProof/>
              </w:rPr>
              <w:t>two per year</w:t>
            </w:r>
            <w:r w:rsidRPr="002D5DC9">
              <w:rPr>
                <w:rFonts w:ascii="Arial" w:hAnsi="Arial" w:cs="Arial"/>
                <w:noProof/>
              </w:rPr>
              <w:t xml:space="preserve">, </w:t>
            </w:r>
            <w:r>
              <w:rPr>
                <w:rFonts w:ascii="Arial" w:hAnsi="Arial" w:cs="Arial"/>
                <w:noProof/>
              </w:rPr>
              <w:t>three hours</w:t>
            </w:r>
            <w:r w:rsidRPr="002D5DC9">
              <w:rPr>
                <w:rFonts w:ascii="Arial" w:hAnsi="Arial" w:cs="Arial"/>
                <w:noProof/>
              </w:rPr>
              <w:t xml:space="preserve"> each)</w:t>
            </w:r>
            <w:r>
              <w:rPr>
                <w:rFonts w:ascii="Arial" w:hAnsi="Arial" w:cs="Arial"/>
                <w:noProof/>
              </w:rPr>
              <w:t>;</w:t>
            </w:r>
            <w:r w:rsidRPr="002D5DC9">
              <w:rPr>
                <w:rFonts w:ascii="Arial" w:hAnsi="Arial" w:cs="Arial"/>
                <w:noProof/>
              </w:rPr>
              <w:t xml:space="preserve"> Learning walks (</w:t>
            </w:r>
            <w:r>
              <w:rPr>
                <w:rFonts w:ascii="Arial" w:hAnsi="Arial" w:cs="Arial"/>
                <w:noProof/>
              </w:rPr>
              <w:t>two</w:t>
            </w:r>
            <w:r w:rsidRPr="002D5DC9">
              <w:rPr>
                <w:rFonts w:ascii="Arial" w:hAnsi="Arial" w:cs="Arial"/>
                <w:noProof/>
              </w:rPr>
              <w:t xml:space="preserve"> sessions</w:t>
            </w:r>
            <w:r>
              <w:rPr>
                <w:rFonts w:ascii="Arial" w:hAnsi="Arial" w:cs="Arial"/>
                <w:noProof/>
              </w:rPr>
              <w:t xml:space="preserve"> per </w:t>
            </w:r>
            <w:r w:rsidRPr="002D5DC9">
              <w:rPr>
                <w:rFonts w:ascii="Arial" w:hAnsi="Arial" w:cs="Arial"/>
                <w:noProof/>
              </w:rPr>
              <w:t>y</w:t>
            </w:r>
            <w:r>
              <w:rPr>
                <w:rFonts w:ascii="Arial" w:hAnsi="Arial" w:cs="Arial"/>
                <w:noProof/>
              </w:rPr>
              <w:t>ea</w:t>
            </w:r>
            <w:r w:rsidRPr="002D5DC9">
              <w:rPr>
                <w:rFonts w:ascii="Arial" w:hAnsi="Arial" w:cs="Arial"/>
                <w:noProof/>
              </w:rPr>
              <w:t xml:space="preserve">r, </w:t>
            </w:r>
            <w:r>
              <w:rPr>
                <w:rFonts w:ascii="Arial" w:hAnsi="Arial" w:cs="Arial"/>
                <w:noProof/>
              </w:rPr>
              <w:t>three</w:t>
            </w:r>
            <w:r w:rsidRPr="002D5DC9">
              <w:rPr>
                <w:rFonts w:ascii="Arial" w:hAnsi="Arial" w:cs="Arial"/>
                <w:noProof/>
              </w:rPr>
              <w:t xml:space="preserve"> h</w:t>
            </w:r>
            <w:r>
              <w:rPr>
                <w:rFonts w:ascii="Arial" w:hAnsi="Arial" w:cs="Arial"/>
                <w:noProof/>
              </w:rPr>
              <w:t>ou</w:t>
            </w:r>
            <w:r w:rsidRPr="002D5DC9">
              <w:rPr>
                <w:rFonts w:ascii="Arial" w:hAnsi="Arial" w:cs="Arial"/>
                <w:noProof/>
              </w:rPr>
              <w:t>rs each)</w:t>
            </w:r>
          </w:p>
        </w:tc>
      </w:tr>
      <w:tr w:rsidR="002E6845" w:rsidRPr="00F6275D" w14:paraId="04508132"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28" w14:textId="77777777" w:rsidR="002E6845" w:rsidRPr="00F6275D" w:rsidRDefault="002E6845" w:rsidP="00CD7E12">
            <w:pPr>
              <w:rPr>
                <w:rFonts w:ascii="Arial" w:hAnsi="Arial" w:cs="Arial"/>
              </w:rPr>
            </w:pPr>
            <w:r w:rsidRPr="00F6275D">
              <w:rPr>
                <w:rFonts w:ascii="Arial" w:hAnsi="Arial" w:cs="Arial"/>
                <w:b/>
                <w:color w:val="122240"/>
              </w:rPr>
              <w:lastRenderedPageBreak/>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29" w14:textId="77777777" w:rsidR="002E6845" w:rsidRDefault="002E6845" w:rsidP="3C4C67CA">
            <w:pPr>
              <w:spacing w:after="240"/>
              <w:ind w:left="1"/>
              <w:rPr>
                <w:rFonts w:ascii="Arial" w:eastAsia="Times New Roman" w:hAnsi="Arial" w:cs="Arial"/>
                <w:noProof/>
              </w:rPr>
            </w:pPr>
            <w:r w:rsidRPr="002D5DC9">
              <w:rPr>
                <w:rFonts w:ascii="Arial" w:eastAsia="Times New Roman" w:hAnsi="Arial" w:cs="Arial"/>
                <w:noProof/>
              </w:rPr>
              <w:t xml:space="preserve">Total Program Cost </w:t>
            </w:r>
          </w:p>
          <w:p w14:paraId="0450812A" w14:textId="77777777" w:rsidR="002E6845" w:rsidRDefault="002E6845" w:rsidP="3C4C67CA">
            <w:pPr>
              <w:spacing w:after="240"/>
              <w:ind w:left="1"/>
              <w:rPr>
                <w:rFonts w:ascii="Arial" w:eastAsia="Times New Roman" w:hAnsi="Arial" w:cs="Arial"/>
                <w:noProof/>
              </w:rPr>
            </w:pPr>
            <w:r w:rsidRPr="002D5DC9">
              <w:rPr>
                <w:rFonts w:ascii="Arial" w:eastAsia="Times New Roman" w:hAnsi="Arial" w:cs="Arial"/>
                <w:noProof/>
              </w:rPr>
              <w:t>In-Person Format</w:t>
            </w:r>
            <w:r>
              <w:rPr>
                <w:rFonts w:ascii="Arial" w:eastAsia="Times New Roman" w:hAnsi="Arial" w:cs="Arial"/>
                <w:noProof/>
              </w:rPr>
              <w:t>:</w:t>
            </w:r>
            <w:r w:rsidRPr="002D5DC9">
              <w:rPr>
                <w:rFonts w:ascii="Arial" w:eastAsia="Times New Roman" w:hAnsi="Arial" w:cs="Arial"/>
                <w:noProof/>
              </w:rPr>
              <w:t xml:space="preserve"> $190,276 </w:t>
            </w:r>
          </w:p>
          <w:p w14:paraId="0450812B" w14:textId="77777777" w:rsidR="002E6845" w:rsidRDefault="002E6845" w:rsidP="3C4C67CA">
            <w:pPr>
              <w:spacing w:after="240"/>
              <w:ind w:left="1"/>
              <w:rPr>
                <w:rFonts w:ascii="Arial" w:eastAsia="Times New Roman" w:hAnsi="Arial" w:cs="Arial"/>
                <w:noProof/>
              </w:rPr>
            </w:pPr>
            <w:r w:rsidRPr="002D5DC9">
              <w:rPr>
                <w:rFonts w:ascii="Arial" w:eastAsia="Times New Roman" w:hAnsi="Arial" w:cs="Arial"/>
                <w:noProof/>
              </w:rPr>
              <w:t>Virtual Format</w:t>
            </w:r>
            <w:r>
              <w:rPr>
                <w:rFonts w:ascii="Arial" w:eastAsia="Times New Roman" w:hAnsi="Arial" w:cs="Arial"/>
                <w:noProof/>
              </w:rPr>
              <w:t>:</w:t>
            </w:r>
            <w:r w:rsidRPr="002D5DC9">
              <w:rPr>
                <w:rFonts w:ascii="Arial" w:eastAsia="Times New Roman" w:hAnsi="Arial" w:cs="Arial"/>
                <w:noProof/>
              </w:rPr>
              <w:t xml:space="preserve"> $151,589 </w:t>
            </w:r>
          </w:p>
          <w:p w14:paraId="0450812C" w14:textId="77777777" w:rsidR="002E6845" w:rsidRDefault="002E6845" w:rsidP="3C4C67CA">
            <w:pPr>
              <w:spacing w:after="240"/>
              <w:ind w:left="1"/>
              <w:rPr>
                <w:rFonts w:ascii="Arial" w:eastAsia="Times New Roman" w:hAnsi="Arial" w:cs="Arial"/>
                <w:noProof/>
              </w:rPr>
            </w:pPr>
            <w:r w:rsidRPr="002D5DC9">
              <w:rPr>
                <w:rFonts w:ascii="Arial" w:eastAsia="Times New Roman" w:hAnsi="Arial" w:cs="Arial"/>
                <w:noProof/>
              </w:rPr>
              <w:t xml:space="preserve">*hybrid format available and customized according to the specific needs of partner </w:t>
            </w:r>
          </w:p>
          <w:p w14:paraId="0450812D" w14:textId="77777777" w:rsidR="002E6845" w:rsidRDefault="002E6845" w:rsidP="3C4C67CA">
            <w:pPr>
              <w:spacing w:after="240"/>
              <w:ind w:left="1"/>
              <w:rPr>
                <w:rFonts w:ascii="Arial" w:eastAsia="Times New Roman" w:hAnsi="Arial" w:cs="Arial"/>
                <w:noProof/>
              </w:rPr>
            </w:pPr>
            <w:r w:rsidRPr="002D5DC9">
              <w:rPr>
                <w:rFonts w:ascii="Arial" w:eastAsia="Times New Roman" w:hAnsi="Arial" w:cs="Arial"/>
                <w:noProof/>
              </w:rPr>
              <w:t xml:space="preserve">**Total cost for 10 schools and </w:t>
            </w:r>
            <w:r>
              <w:rPr>
                <w:rFonts w:ascii="Arial" w:eastAsia="Times New Roman" w:hAnsi="Arial" w:cs="Arial"/>
                <w:noProof/>
              </w:rPr>
              <w:t>one</w:t>
            </w:r>
            <w:r w:rsidRPr="002D5DC9">
              <w:rPr>
                <w:rFonts w:ascii="Arial" w:eastAsia="Times New Roman" w:hAnsi="Arial" w:cs="Arial"/>
                <w:noProof/>
              </w:rPr>
              <w:t xml:space="preserve"> instructional coach per school. Cost may vary depending on number of sites supported.</w:t>
            </w:r>
            <w:r>
              <w:rPr>
                <w:rFonts w:ascii="Arial" w:eastAsia="Times New Roman" w:hAnsi="Arial" w:cs="Arial"/>
                <w:noProof/>
              </w:rPr>
              <w:t xml:space="preserve"> </w:t>
            </w:r>
          </w:p>
          <w:p w14:paraId="0450812E" w14:textId="77777777" w:rsidR="002E6845" w:rsidRDefault="002E6845" w:rsidP="3C4C67CA">
            <w:pPr>
              <w:spacing w:after="240"/>
              <w:ind w:left="1"/>
              <w:rPr>
                <w:rFonts w:ascii="Arial" w:eastAsia="Times New Roman" w:hAnsi="Arial" w:cs="Arial"/>
                <w:noProof/>
              </w:rPr>
            </w:pPr>
            <w:r w:rsidRPr="002D5DC9">
              <w:rPr>
                <w:rFonts w:ascii="Arial" w:eastAsia="Times New Roman" w:hAnsi="Arial" w:cs="Arial"/>
                <w:noProof/>
              </w:rPr>
              <w:t>Phase 1: Learning Walks and Implementation Planning</w:t>
            </w:r>
            <w:r>
              <w:rPr>
                <w:rFonts w:ascii="Arial" w:eastAsia="Times New Roman" w:hAnsi="Arial" w:cs="Arial"/>
                <w:noProof/>
              </w:rPr>
              <w:t xml:space="preserve"> </w:t>
            </w:r>
            <w:r w:rsidRPr="002D5DC9">
              <w:rPr>
                <w:rFonts w:ascii="Arial" w:eastAsia="Times New Roman" w:hAnsi="Arial" w:cs="Arial"/>
                <w:noProof/>
              </w:rPr>
              <w:t xml:space="preserve">In-Person - $40,522/10 schools over </w:t>
            </w:r>
            <w:r>
              <w:rPr>
                <w:rFonts w:ascii="Arial" w:eastAsia="Times New Roman" w:hAnsi="Arial" w:cs="Arial"/>
                <w:noProof/>
              </w:rPr>
              <w:t>four</w:t>
            </w:r>
            <w:r w:rsidRPr="002D5DC9">
              <w:rPr>
                <w:rFonts w:ascii="Arial" w:eastAsia="Times New Roman" w:hAnsi="Arial" w:cs="Arial"/>
                <w:noProof/>
              </w:rPr>
              <w:t xml:space="preserve"> months Virtual - $32,635/10 schools over </w:t>
            </w:r>
            <w:r>
              <w:rPr>
                <w:rFonts w:ascii="Arial" w:eastAsia="Times New Roman" w:hAnsi="Arial" w:cs="Arial"/>
                <w:noProof/>
              </w:rPr>
              <w:t>four</w:t>
            </w:r>
            <w:r w:rsidRPr="002D5DC9">
              <w:rPr>
                <w:rFonts w:ascii="Arial" w:eastAsia="Times New Roman" w:hAnsi="Arial" w:cs="Arial"/>
                <w:noProof/>
              </w:rPr>
              <w:t xml:space="preserve"> months </w:t>
            </w:r>
          </w:p>
          <w:p w14:paraId="0450812F" w14:textId="77777777" w:rsidR="002E6845" w:rsidRDefault="002E6845" w:rsidP="3C4C67CA">
            <w:pPr>
              <w:spacing w:after="240"/>
              <w:ind w:left="1"/>
              <w:rPr>
                <w:rFonts w:ascii="Arial" w:eastAsia="Times New Roman" w:hAnsi="Arial" w:cs="Arial"/>
                <w:noProof/>
              </w:rPr>
            </w:pPr>
            <w:r w:rsidRPr="002D5DC9">
              <w:rPr>
                <w:rFonts w:ascii="Arial" w:eastAsia="Times New Roman" w:hAnsi="Arial" w:cs="Arial"/>
                <w:noProof/>
              </w:rPr>
              <w:t xml:space="preserve">Phase 2: Cycles of Professional Learning, Coach Development, and Progress Monitoring </w:t>
            </w:r>
          </w:p>
          <w:p w14:paraId="04508130" w14:textId="77777777" w:rsidR="002E6845" w:rsidRDefault="002E6845" w:rsidP="3C4C67CA">
            <w:pPr>
              <w:spacing w:after="240"/>
              <w:ind w:left="1"/>
              <w:rPr>
                <w:rFonts w:ascii="Arial" w:eastAsia="Times New Roman" w:hAnsi="Arial" w:cs="Arial"/>
                <w:noProof/>
              </w:rPr>
            </w:pPr>
            <w:r w:rsidRPr="002D5DC9">
              <w:rPr>
                <w:rFonts w:ascii="Arial" w:eastAsia="Times New Roman" w:hAnsi="Arial" w:cs="Arial"/>
                <w:noProof/>
              </w:rPr>
              <w:t xml:space="preserve">In-Person - $149,754/10 schools over 12 months Virtual - $118,954/10 schools over 12 months Potential Add-Ons School Leader Supplement: monitor school-based implementation, provide just-in-time content learning for principal, etc </w:t>
            </w:r>
          </w:p>
          <w:p w14:paraId="04508131" w14:textId="77777777" w:rsidR="002E6845" w:rsidRPr="00F6275D" w:rsidRDefault="002E6845" w:rsidP="3C4C67CA">
            <w:pPr>
              <w:spacing w:after="240"/>
              <w:ind w:left="1"/>
              <w:rPr>
                <w:rFonts w:ascii="Arial" w:eastAsia="Times New Roman" w:hAnsi="Arial" w:cs="Arial"/>
              </w:rPr>
            </w:pPr>
            <w:r w:rsidRPr="002D5DC9">
              <w:rPr>
                <w:rFonts w:ascii="Arial" w:eastAsia="Times New Roman" w:hAnsi="Arial" w:cs="Arial"/>
                <w:noProof/>
              </w:rPr>
              <w:t xml:space="preserve">Virtual - $12,982 per School Leader Design &amp; Facilitation of </w:t>
            </w:r>
            <w:r>
              <w:rPr>
                <w:rFonts w:ascii="Arial" w:eastAsia="Times New Roman" w:hAnsi="Arial" w:cs="Arial"/>
                <w:noProof/>
              </w:rPr>
              <w:t>one</w:t>
            </w:r>
            <w:r w:rsidRPr="002D5DC9">
              <w:rPr>
                <w:rFonts w:ascii="Arial" w:eastAsia="Times New Roman" w:hAnsi="Arial" w:cs="Arial"/>
                <w:noProof/>
              </w:rPr>
              <w:t xml:space="preserve"> additional shared learning + Design of additional Planning &amp; Practice and Student Progress Sessions (</w:t>
            </w:r>
            <w:r>
              <w:rPr>
                <w:rFonts w:ascii="Arial" w:eastAsia="Times New Roman" w:hAnsi="Arial" w:cs="Arial"/>
                <w:noProof/>
              </w:rPr>
              <w:t>three</w:t>
            </w:r>
            <w:r w:rsidRPr="002D5DC9">
              <w:rPr>
                <w:rFonts w:ascii="Arial" w:eastAsia="Times New Roman" w:hAnsi="Arial" w:cs="Arial"/>
                <w:noProof/>
              </w:rPr>
              <w:t xml:space="preserve"> sessions total). In person - $15,022 per cycle Virtual - $12,982 per cycle</w:t>
            </w:r>
          </w:p>
        </w:tc>
      </w:tr>
      <w:tr w:rsidR="002E6845" w:rsidRPr="00F6275D" w14:paraId="0450813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33" w14:textId="77777777" w:rsidR="002E6845" w:rsidRPr="00F6275D" w:rsidRDefault="002E6845"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34" w14:textId="77777777" w:rsidR="002E6845" w:rsidRPr="00F6275D" w:rsidRDefault="002E6845" w:rsidP="00106D84">
            <w:pPr>
              <w:spacing w:after="240"/>
              <w:ind w:left="1"/>
              <w:rPr>
                <w:rFonts w:ascii="Arial" w:hAnsi="Arial" w:cs="Arial"/>
              </w:rPr>
            </w:pPr>
            <w:r w:rsidRPr="00A055D8">
              <w:rPr>
                <w:rFonts w:ascii="Arial" w:hAnsi="Arial" w:cs="Arial"/>
                <w:noProof/>
              </w:rPr>
              <w:t>https://leadingeducators.org/</w:t>
            </w:r>
            <w:r>
              <w:rPr>
                <w:rFonts w:ascii="Arial" w:hAnsi="Arial" w:cs="Arial"/>
                <w:noProof/>
              </w:rPr>
              <w:t xml:space="preserve"> </w:t>
            </w:r>
          </w:p>
        </w:tc>
      </w:tr>
    </w:tbl>
    <w:p w14:paraId="04508136" w14:textId="77777777" w:rsidR="002E6845" w:rsidRPr="00F6275D" w:rsidRDefault="002E6845"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04508137" w14:textId="77777777" w:rsidR="002E6845" w:rsidRPr="00F6275D" w:rsidRDefault="002E6845" w:rsidP="002E6845">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04508138" w14:textId="77777777" w:rsidR="002E6845" w:rsidRPr="00F6275D" w:rsidRDefault="002E6845" w:rsidP="002E6845">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04508139" w14:textId="77777777" w:rsidR="002E6845" w:rsidRPr="00F6275D" w:rsidRDefault="002E6845" w:rsidP="002E6845">
      <w:pPr>
        <w:pStyle w:val="ListParagraph"/>
        <w:numPr>
          <w:ilvl w:val="0"/>
          <w:numId w:val="1"/>
        </w:numPr>
        <w:spacing w:before="240" w:after="240"/>
        <w:contextualSpacing w:val="0"/>
        <w:rPr>
          <w:rFonts w:ascii="Arial" w:hAnsi="Arial" w:cs="Arial"/>
          <w:sz w:val="24"/>
        </w:rPr>
      </w:pPr>
      <w:r w:rsidRPr="00F6275D">
        <w:rPr>
          <w:rFonts w:ascii="Arial" w:hAnsi="Arial" w:cs="Arial"/>
          <w:sz w:val="24"/>
        </w:rPr>
        <w:lastRenderedPageBreak/>
        <w:t>Minimal Evidence indicates limited evidence was provided in the submission</w:t>
      </w:r>
    </w:p>
    <w:p w14:paraId="0450813A" w14:textId="77777777" w:rsidR="002E6845" w:rsidRPr="00F6275D" w:rsidRDefault="002E6845"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E6845" w:rsidRPr="00F6275D" w14:paraId="0450813D"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450813B" w14:textId="77777777" w:rsidR="002E6845" w:rsidRPr="00F6275D" w:rsidRDefault="002E6845"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450813C" w14:textId="77777777" w:rsidR="002E6845" w:rsidRPr="00F6275D" w:rsidRDefault="002E6845" w:rsidP="00C332CB">
            <w:pPr>
              <w:spacing w:after="160"/>
              <w:rPr>
                <w:rFonts w:ascii="Arial" w:hAnsi="Arial" w:cs="Arial"/>
                <w:b/>
                <w:bCs/>
              </w:rPr>
            </w:pPr>
            <w:r w:rsidRPr="00F6275D">
              <w:rPr>
                <w:rFonts w:ascii="Arial" w:hAnsi="Arial" w:cs="Arial"/>
                <w:b/>
                <w:bCs/>
                <w:color w:val="FFFFFF" w:themeColor="background1"/>
              </w:rPr>
              <w:t>Level of Evidence</w:t>
            </w:r>
          </w:p>
        </w:tc>
      </w:tr>
      <w:tr w:rsidR="002E6845" w:rsidRPr="00F6275D" w14:paraId="0450814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3E" w14:textId="77777777" w:rsidR="002E6845" w:rsidRPr="00F6275D" w:rsidRDefault="002E6845"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3F" w14:textId="77777777" w:rsidR="002E6845" w:rsidRPr="00F6275D" w:rsidRDefault="002E6845" w:rsidP="00C332CB">
            <w:pPr>
              <w:spacing w:after="160"/>
              <w:ind w:left="1"/>
              <w:rPr>
                <w:rFonts w:ascii="Arial" w:hAnsi="Arial" w:cs="Arial"/>
              </w:rPr>
            </w:pPr>
            <w:r w:rsidRPr="002D5DC9">
              <w:rPr>
                <w:rFonts w:ascii="Arial" w:hAnsi="Arial" w:cs="Arial"/>
                <w:noProof/>
              </w:rPr>
              <w:t>Moderate Evidence</w:t>
            </w:r>
          </w:p>
        </w:tc>
      </w:tr>
      <w:tr w:rsidR="002E6845" w:rsidRPr="00F6275D" w14:paraId="0450814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41" w14:textId="77777777" w:rsidR="002E6845" w:rsidRPr="00F6275D" w:rsidRDefault="002E6845"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42" w14:textId="77777777" w:rsidR="002E6845" w:rsidRPr="00F6275D" w:rsidRDefault="002E6845"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2E6845" w:rsidRPr="00F6275D" w14:paraId="0450814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44" w14:textId="77777777" w:rsidR="002E6845" w:rsidRPr="00F6275D" w:rsidRDefault="002E6845"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45" w14:textId="77777777" w:rsidR="002E6845" w:rsidRPr="00F6275D" w:rsidRDefault="002E6845"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2E6845" w:rsidRPr="00F6275D" w14:paraId="0450814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47" w14:textId="77777777" w:rsidR="002E6845" w:rsidRPr="00F6275D" w:rsidRDefault="002E6845"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48" w14:textId="77777777" w:rsidR="002E6845" w:rsidRPr="00F6275D" w:rsidRDefault="002E6845"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0450814A" w14:textId="77777777" w:rsidR="002E6845" w:rsidRPr="00F6275D" w:rsidRDefault="002E6845"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E6845" w:rsidRPr="00F6275D" w14:paraId="0450814D"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450814B" w14:textId="77777777" w:rsidR="002E6845" w:rsidRPr="00F6275D" w:rsidRDefault="002E6845"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450814C" w14:textId="77777777" w:rsidR="002E6845" w:rsidRPr="00F6275D" w:rsidRDefault="002E6845" w:rsidP="00C332CB">
            <w:pPr>
              <w:spacing w:after="160"/>
              <w:rPr>
                <w:rFonts w:ascii="Arial" w:hAnsi="Arial" w:cs="Arial"/>
                <w:b/>
                <w:bCs/>
              </w:rPr>
            </w:pPr>
            <w:r w:rsidRPr="00F6275D">
              <w:rPr>
                <w:rFonts w:ascii="Arial" w:hAnsi="Arial" w:cs="Arial"/>
                <w:b/>
                <w:bCs/>
                <w:color w:val="FFFFFF" w:themeColor="background1"/>
              </w:rPr>
              <w:t>Level of Evidence</w:t>
            </w:r>
          </w:p>
        </w:tc>
      </w:tr>
      <w:tr w:rsidR="002E6845" w:rsidRPr="00F6275D" w14:paraId="0450815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4E" w14:textId="77777777" w:rsidR="002E6845" w:rsidRPr="00F6275D" w:rsidRDefault="002E6845"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4F" w14:textId="77777777" w:rsidR="002E6845" w:rsidRPr="00F6275D" w:rsidRDefault="002E6845" w:rsidP="00C332CB">
            <w:pPr>
              <w:spacing w:after="160"/>
              <w:ind w:left="1"/>
              <w:rPr>
                <w:rFonts w:ascii="Arial" w:hAnsi="Arial" w:cs="Arial"/>
              </w:rPr>
            </w:pPr>
            <w:r w:rsidRPr="002D5DC9">
              <w:rPr>
                <w:rFonts w:ascii="Arial" w:hAnsi="Arial" w:cs="Arial"/>
                <w:noProof/>
              </w:rPr>
              <w:t>Strong Evidence</w:t>
            </w:r>
          </w:p>
        </w:tc>
      </w:tr>
      <w:tr w:rsidR="002E6845" w:rsidRPr="00F6275D" w14:paraId="0450815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51" w14:textId="77777777" w:rsidR="002E6845" w:rsidRPr="00F6275D" w:rsidRDefault="002E6845"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52" w14:textId="77777777" w:rsidR="002E6845" w:rsidRPr="00F6275D" w:rsidRDefault="002E6845"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2E6845" w:rsidRPr="00F6275D" w14:paraId="0450815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54" w14:textId="77777777" w:rsidR="002E6845" w:rsidRPr="00F6275D" w:rsidRDefault="002E6845"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55" w14:textId="77777777" w:rsidR="002E6845" w:rsidRPr="00F6275D" w:rsidRDefault="002E6845" w:rsidP="00C332CB">
            <w:pPr>
              <w:spacing w:after="160"/>
              <w:ind w:left="1"/>
              <w:rPr>
                <w:rFonts w:ascii="Arial" w:hAnsi="Arial" w:cs="Arial"/>
              </w:rPr>
            </w:pPr>
            <w:r w:rsidRPr="002D5DC9">
              <w:rPr>
                <w:rFonts w:ascii="Arial" w:hAnsi="Arial" w:cs="Arial"/>
                <w:noProof/>
              </w:rPr>
              <w:t>Strong Evidence</w:t>
            </w:r>
          </w:p>
        </w:tc>
      </w:tr>
      <w:tr w:rsidR="002E6845" w:rsidRPr="00F6275D" w14:paraId="0450815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57" w14:textId="77777777" w:rsidR="002E6845" w:rsidRPr="00F6275D" w:rsidRDefault="002E6845"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58" w14:textId="77777777" w:rsidR="002E6845" w:rsidRPr="00F6275D" w:rsidRDefault="002E6845" w:rsidP="00C332CB">
            <w:pPr>
              <w:spacing w:after="160"/>
              <w:ind w:left="1"/>
              <w:rPr>
                <w:rFonts w:ascii="Arial" w:hAnsi="Arial" w:cs="Arial"/>
              </w:rPr>
            </w:pPr>
            <w:r w:rsidRPr="002D5DC9">
              <w:rPr>
                <w:rFonts w:ascii="Arial" w:hAnsi="Arial" w:cs="Arial"/>
                <w:noProof/>
              </w:rPr>
              <w:t>Strong Evidence</w:t>
            </w:r>
          </w:p>
        </w:tc>
      </w:tr>
      <w:tr w:rsidR="002E6845" w:rsidRPr="00F6275D" w14:paraId="0450815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5A" w14:textId="77777777" w:rsidR="002E6845" w:rsidRPr="00F6275D" w:rsidRDefault="002E6845"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5B" w14:textId="77777777" w:rsidR="002E6845" w:rsidRPr="00F6275D" w:rsidRDefault="002E6845" w:rsidP="00C332CB">
            <w:pPr>
              <w:spacing w:after="160"/>
              <w:ind w:left="1"/>
              <w:rPr>
                <w:rFonts w:ascii="Arial" w:hAnsi="Arial" w:cs="Arial"/>
              </w:rPr>
            </w:pPr>
            <w:r w:rsidRPr="002D5DC9">
              <w:rPr>
                <w:rFonts w:ascii="Arial" w:hAnsi="Arial" w:cs="Arial"/>
                <w:noProof/>
              </w:rPr>
              <w:t>Moderate Evidence</w:t>
            </w:r>
          </w:p>
        </w:tc>
      </w:tr>
      <w:tr w:rsidR="002E6845" w:rsidRPr="00F6275D" w14:paraId="0450815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5D" w14:textId="77777777" w:rsidR="002E6845" w:rsidRPr="00F6275D" w:rsidRDefault="002E6845"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5E" w14:textId="77777777" w:rsidR="002E6845" w:rsidRPr="00F6275D" w:rsidRDefault="002E6845" w:rsidP="00C332CB">
            <w:pPr>
              <w:spacing w:after="160"/>
              <w:ind w:left="1"/>
              <w:rPr>
                <w:rFonts w:ascii="Arial" w:hAnsi="Arial" w:cs="Arial"/>
              </w:rPr>
            </w:pPr>
            <w:r w:rsidRPr="002D5DC9">
              <w:rPr>
                <w:rFonts w:ascii="Arial" w:hAnsi="Arial" w:cs="Arial"/>
                <w:noProof/>
              </w:rPr>
              <w:t>Moderate Evidence</w:t>
            </w:r>
          </w:p>
        </w:tc>
      </w:tr>
      <w:tr w:rsidR="002E6845" w:rsidRPr="00F6275D" w14:paraId="0450816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60" w14:textId="77777777" w:rsidR="002E6845" w:rsidRPr="00F6275D" w:rsidRDefault="002E6845"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61" w14:textId="77777777" w:rsidR="002E6845" w:rsidRPr="00F6275D" w:rsidRDefault="002E6845" w:rsidP="00C332CB">
            <w:pPr>
              <w:spacing w:after="160"/>
              <w:ind w:left="1"/>
              <w:rPr>
                <w:rFonts w:ascii="Arial" w:hAnsi="Arial" w:cs="Arial"/>
              </w:rPr>
            </w:pPr>
            <w:r w:rsidRPr="002D5DC9">
              <w:rPr>
                <w:rFonts w:ascii="Arial" w:hAnsi="Arial" w:cs="Arial"/>
                <w:noProof/>
              </w:rPr>
              <w:t>Moderate Evidence</w:t>
            </w:r>
          </w:p>
        </w:tc>
      </w:tr>
      <w:tr w:rsidR="002E6845" w:rsidRPr="00F6275D" w14:paraId="0450816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63" w14:textId="77777777" w:rsidR="002E6845" w:rsidRPr="00F6275D" w:rsidRDefault="002E6845" w:rsidP="00C332CB">
            <w:pPr>
              <w:spacing w:after="160" w:line="278" w:lineRule="auto"/>
              <w:rPr>
                <w:rFonts w:ascii="Arial" w:hAnsi="Arial" w:cs="Arial"/>
              </w:rPr>
            </w:pPr>
            <w:r w:rsidRPr="00F6275D">
              <w:rPr>
                <w:rFonts w:ascii="Arial" w:hAnsi="Arial" w:cs="Arial"/>
              </w:rPr>
              <w:lastRenderedPageBreak/>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64" w14:textId="77777777" w:rsidR="002E6845" w:rsidRPr="00F6275D" w:rsidRDefault="002E6845" w:rsidP="00C332CB">
            <w:pPr>
              <w:spacing w:after="160"/>
              <w:ind w:left="1"/>
              <w:rPr>
                <w:rFonts w:ascii="Arial" w:hAnsi="Arial" w:cs="Arial"/>
              </w:rPr>
            </w:pPr>
            <w:r w:rsidRPr="002D5DC9">
              <w:rPr>
                <w:rFonts w:ascii="Arial" w:hAnsi="Arial" w:cs="Arial"/>
                <w:noProof/>
              </w:rPr>
              <w:t>Strong Evidence</w:t>
            </w:r>
          </w:p>
        </w:tc>
      </w:tr>
      <w:tr w:rsidR="002E6845" w:rsidRPr="00F6275D" w14:paraId="0450816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66" w14:textId="77777777" w:rsidR="002E6845" w:rsidRPr="00F6275D" w:rsidRDefault="002E6845"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67" w14:textId="77777777" w:rsidR="002E6845" w:rsidRPr="00F6275D" w:rsidRDefault="002E6845" w:rsidP="00C332CB">
            <w:pPr>
              <w:spacing w:after="160"/>
              <w:ind w:left="1"/>
              <w:rPr>
                <w:rFonts w:ascii="Arial" w:hAnsi="Arial" w:cs="Arial"/>
              </w:rPr>
            </w:pPr>
            <w:r w:rsidRPr="002D5DC9">
              <w:rPr>
                <w:rFonts w:ascii="Arial" w:hAnsi="Arial" w:cs="Arial"/>
                <w:noProof/>
              </w:rPr>
              <w:t>Moderate Evidence</w:t>
            </w:r>
          </w:p>
        </w:tc>
      </w:tr>
      <w:tr w:rsidR="002E6845" w:rsidRPr="00F6275D" w14:paraId="0450816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69" w14:textId="77777777" w:rsidR="002E6845" w:rsidRPr="00F6275D" w:rsidRDefault="002E6845"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6A" w14:textId="77777777" w:rsidR="002E6845" w:rsidRPr="00F6275D" w:rsidRDefault="002E6845" w:rsidP="00C332CB">
            <w:pPr>
              <w:spacing w:after="160"/>
              <w:ind w:left="1"/>
              <w:rPr>
                <w:rFonts w:ascii="Arial" w:hAnsi="Arial" w:cs="Arial"/>
              </w:rPr>
            </w:pPr>
            <w:r w:rsidRPr="002D5DC9">
              <w:rPr>
                <w:rFonts w:ascii="Arial" w:hAnsi="Arial" w:cs="Arial"/>
                <w:noProof/>
              </w:rPr>
              <w:t>Minimal Evidence</w:t>
            </w:r>
          </w:p>
        </w:tc>
      </w:tr>
      <w:tr w:rsidR="002E6845" w:rsidRPr="00F6275D" w14:paraId="0450816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6C" w14:textId="77777777" w:rsidR="002E6845" w:rsidRPr="00F6275D" w:rsidRDefault="002E6845"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6D" w14:textId="77777777" w:rsidR="002E6845" w:rsidRPr="00F6275D" w:rsidRDefault="002E6845" w:rsidP="00C332CB">
            <w:pPr>
              <w:spacing w:after="160"/>
              <w:ind w:left="1"/>
              <w:rPr>
                <w:rFonts w:ascii="Arial" w:hAnsi="Arial" w:cs="Arial"/>
              </w:rPr>
            </w:pPr>
            <w:r w:rsidRPr="002D5DC9">
              <w:rPr>
                <w:rFonts w:ascii="Arial" w:hAnsi="Arial" w:cs="Arial"/>
                <w:noProof/>
              </w:rPr>
              <w:t>Strong Evidence</w:t>
            </w:r>
          </w:p>
        </w:tc>
      </w:tr>
      <w:tr w:rsidR="002E6845" w:rsidRPr="00F6275D" w14:paraId="0450817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6F" w14:textId="77777777" w:rsidR="002E6845" w:rsidRPr="00F6275D" w:rsidRDefault="002E6845"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70" w14:textId="77777777" w:rsidR="002E6845" w:rsidRPr="00F6275D" w:rsidRDefault="002E6845" w:rsidP="00C332CB">
            <w:pPr>
              <w:spacing w:after="160"/>
              <w:ind w:left="1"/>
              <w:rPr>
                <w:rFonts w:ascii="Arial" w:hAnsi="Arial" w:cs="Arial"/>
              </w:rPr>
            </w:pPr>
            <w:r w:rsidRPr="002D5DC9">
              <w:rPr>
                <w:rFonts w:ascii="Arial" w:hAnsi="Arial" w:cs="Arial"/>
                <w:noProof/>
              </w:rPr>
              <w:t>Moderate Evidence</w:t>
            </w:r>
          </w:p>
        </w:tc>
      </w:tr>
      <w:tr w:rsidR="002E6845" w:rsidRPr="00F6275D" w14:paraId="0450817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72" w14:textId="77777777" w:rsidR="002E6845" w:rsidRPr="00F6275D" w:rsidRDefault="002E6845"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73" w14:textId="77777777" w:rsidR="002E6845" w:rsidRPr="00F6275D" w:rsidRDefault="002E6845" w:rsidP="00C332CB">
            <w:pPr>
              <w:spacing w:after="160"/>
              <w:ind w:left="1"/>
              <w:rPr>
                <w:rFonts w:ascii="Arial" w:hAnsi="Arial" w:cs="Arial"/>
              </w:rPr>
            </w:pPr>
            <w:r w:rsidRPr="002D5DC9">
              <w:rPr>
                <w:rFonts w:ascii="Arial" w:hAnsi="Arial" w:cs="Arial"/>
                <w:noProof/>
              </w:rPr>
              <w:t>Minimal Evidence</w:t>
            </w:r>
          </w:p>
        </w:tc>
      </w:tr>
      <w:tr w:rsidR="002E6845" w:rsidRPr="00F6275D" w14:paraId="0450817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75" w14:textId="77777777" w:rsidR="002E6845" w:rsidRPr="00F6275D" w:rsidRDefault="002E6845"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76" w14:textId="77777777" w:rsidR="002E6845" w:rsidRPr="00F6275D" w:rsidRDefault="002E6845" w:rsidP="00C332CB">
            <w:pPr>
              <w:spacing w:after="160"/>
              <w:ind w:left="1"/>
              <w:rPr>
                <w:rFonts w:ascii="Arial" w:hAnsi="Arial" w:cs="Arial"/>
              </w:rPr>
            </w:pPr>
            <w:r w:rsidRPr="002D5DC9">
              <w:rPr>
                <w:rFonts w:ascii="Arial" w:hAnsi="Arial" w:cs="Arial"/>
                <w:noProof/>
              </w:rPr>
              <w:t>Minimal Evidence</w:t>
            </w:r>
          </w:p>
        </w:tc>
      </w:tr>
    </w:tbl>
    <w:p w14:paraId="04508178" w14:textId="77777777" w:rsidR="002E6845" w:rsidRPr="00F6275D" w:rsidRDefault="002E6845"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E6845" w:rsidRPr="00F6275D" w14:paraId="0450817B"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4508179" w14:textId="77777777" w:rsidR="002E6845" w:rsidRPr="00F6275D" w:rsidRDefault="002E6845"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450817A" w14:textId="77777777" w:rsidR="002E6845" w:rsidRPr="00F6275D" w:rsidRDefault="002E6845" w:rsidP="00C332CB">
            <w:pPr>
              <w:spacing w:after="160"/>
              <w:rPr>
                <w:rFonts w:ascii="Arial" w:hAnsi="Arial" w:cs="Arial"/>
                <w:b/>
                <w:bCs/>
              </w:rPr>
            </w:pPr>
            <w:r w:rsidRPr="00F6275D">
              <w:rPr>
                <w:rFonts w:ascii="Arial" w:hAnsi="Arial" w:cs="Arial"/>
                <w:b/>
                <w:bCs/>
                <w:color w:val="FFFFFF" w:themeColor="background1"/>
              </w:rPr>
              <w:t>Level of Evidence</w:t>
            </w:r>
          </w:p>
        </w:tc>
      </w:tr>
      <w:tr w:rsidR="002E6845" w:rsidRPr="00191DCA" w14:paraId="0450817F"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450817C" w14:textId="77777777" w:rsidR="002E6845" w:rsidRPr="00F6275D" w:rsidRDefault="002E6845"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0450817D" w14:textId="77777777" w:rsidR="002E6845" w:rsidRPr="00F6275D" w:rsidRDefault="002E6845"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0817E" w14:textId="77777777" w:rsidR="002E6845" w:rsidRPr="0012716A" w:rsidRDefault="002E6845" w:rsidP="00C332CB">
            <w:pPr>
              <w:spacing w:after="160"/>
              <w:ind w:left="1"/>
              <w:rPr>
                <w:rFonts w:ascii="Arial" w:hAnsi="Arial" w:cs="Arial"/>
              </w:rPr>
            </w:pPr>
            <w:r w:rsidRPr="002D5DC9">
              <w:rPr>
                <w:rFonts w:ascii="Arial" w:hAnsi="Arial" w:cs="Arial"/>
                <w:noProof/>
              </w:rPr>
              <w:t>Strong Evidence</w:t>
            </w:r>
          </w:p>
        </w:tc>
      </w:tr>
    </w:tbl>
    <w:p w14:paraId="04508181" w14:textId="77777777" w:rsidR="00DF3739" w:rsidRDefault="00DF3739"/>
    <w:sectPr w:rsidR="00DF37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8ADB2" w14:textId="77777777" w:rsidR="005971F6" w:rsidRDefault="005971F6" w:rsidP="00787D57">
      <w:pPr>
        <w:spacing w:after="0" w:line="240" w:lineRule="auto"/>
      </w:pPr>
      <w:r>
        <w:separator/>
      </w:r>
    </w:p>
  </w:endnote>
  <w:endnote w:type="continuationSeparator" w:id="0">
    <w:p w14:paraId="12E2480F" w14:textId="77777777" w:rsidR="005971F6" w:rsidRDefault="005971F6" w:rsidP="00787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80938" w14:textId="77777777" w:rsidR="005971F6" w:rsidRDefault="005971F6" w:rsidP="00787D57">
      <w:pPr>
        <w:spacing w:after="0" w:line="240" w:lineRule="auto"/>
      </w:pPr>
      <w:r>
        <w:separator/>
      </w:r>
    </w:p>
  </w:footnote>
  <w:footnote w:type="continuationSeparator" w:id="0">
    <w:p w14:paraId="485958D9" w14:textId="77777777" w:rsidR="005971F6" w:rsidRDefault="005971F6" w:rsidP="00787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45"/>
    <w:rsid w:val="00172A3E"/>
    <w:rsid w:val="002E6845"/>
    <w:rsid w:val="005971F6"/>
    <w:rsid w:val="006E38E6"/>
    <w:rsid w:val="00787D57"/>
    <w:rsid w:val="00D84336"/>
    <w:rsid w:val="00DF3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081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6845"/>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2E6845"/>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6845"/>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2E6845"/>
    <w:rPr>
      <w:rFonts w:ascii="Arial" w:eastAsia="Calibri" w:hAnsi="Arial" w:cs="Arial"/>
      <w:b/>
      <w:bCs/>
    </w:rPr>
  </w:style>
  <w:style w:type="table" w:customStyle="1" w:styleId="TableGrid">
    <w:name w:val="TableGrid"/>
    <w:rsid w:val="002E6845"/>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E6845"/>
    <w:rPr>
      <w:color w:val="467886" w:themeColor="hyperlink"/>
      <w:u w:val="single"/>
    </w:rPr>
  </w:style>
  <w:style w:type="paragraph" w:styleId="ListParagraph">
    <w:name w:val="List Paragraph"/>
    <w:basedOn w:val="Normal"/>
    <w:uiPriority w:val="34"/>
    <w:qFormat/>
    <w:rsid w:val="002E6845"/>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787D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D57"/>
  </w:style>
  <w:style w:type="paragraph" w:styleId="Footer">
    <w:name w:val="footer"/>
    <w:basedOn w:val="Normal"/>
    <w:link w:val="FooterChar"/>
    <w:uiPriority w:val="99"/>
    <w:unhideWhenUsed/>
    <w:rsid w:val="00787D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1471</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Leading Educators Literacy Program - Professional Learning (CA Dept of Education)</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Leading Educators Literacy Program - Professional Learning (CA Dept of Education)</dc:title>
  <dc:subject>Program memo for the transitional kindergarten through grade five California literacy program from Leading Educators.</dc:subject>
  <dc:creator/>
  <cp:keywords/>
  <dc:description/>
  <cp:lastModifiedBy/>
  <cp:revision>1</cp:revision>
  <dcterms:created xsi:type="dcterms:W3CDTF">2026-08-20T21:26:00Z</dcterms:created>
  <dcterms:modified xsi:type="dcterms:W3CDTF">2026-08-20T21:27:00Z</dcterms:modified>
</cp:coreProperties>
</file>