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7F464" w14:textId="5455041F" w:rsidR="00A75AE6" w:rsidRDefault="009C22C3" w:rsidP="00A37DF9">
      <w:pPr>
        <w:pStyle w:val="Heading1"/>
        <w:spacing w:before="100"/>
        <w:jc w:val="center"/>
      </w:pPr>
      <w:r w:rsidRPr="00B11C07">
        <w:t>Literacy Professional Development Programs</w:t>
      </w:r>
      <w:r w:rsidR="29F8B3B3" w:rsidRPr="00B11C07">
        <w:t xml:space="preserve"> Evaluation</w:t>
      </w:r>
      <w:r w:rsidRPr="00B11C07">
        <w:t xml:space="preserve"> Rubric </w:t>
      </w:r>
      <w:r w:rsidR="3CD740A6" w:rsidRPr="00B11C07">
        <w:t>Companion</w:t>
      </w:r>
    </w:p>
    <w:p w14:paraId="116AEA8E" w14:textId="2EC62AC8" w:rsidR="00116602" w:rsidRPr="00116602" w:rsidRDefault="00116602" w:rsidP="00116602">
      <w:pPr>
        <w:jc w:val="center"/>
      </w:pPr>
      <w:r w:rsidRPr="00B11C07">
        <w:t>Developed by WestEd for the California Department of Education, May 2026</w:t>
      </w:r>
    </w:p>
    <w:p w14:paraId="0CAF9DDB" w14:textId="77777777" w:rsidR="00A75AE6" w:rsidRPr="00B11C07" w:rsidRDefault="00A75AE6" w:rsidP="001672B8">
      <w:pPr>
        <w:pStyle w:val="Heading2"/>
      </w:pPr>
      <w:r w:rsidRPr="00B11C07">
        <w:t>How to Use This Document</w:t>
      </w:r>
    </w:p>
    <w:p w14:paraId="6458B1B5" w14:textId="7A034096" w:rsidR="004C19D8" w:rsidRPr="00B11C07" w:rsidRDefault="00D30721" w:rsidP="004C19D8">
      <w:r w:rsidRPr="00B11C07">
        <w:t>This document is a companion to the Literacy Professional Development (PD) Programs Evaluation Rubric</w:t>
      </w:r>
      <w:r w:rsidR="004C19D8" w:rsidRPr="00B11C07">
        <w:t xml:space="preserve">, </w:t>
      </w:r>
      <w:r w:rsidRPr="00B11C07">
        <w:t xml:space="preserve">which was </w:t>
      </w:r>
      <w:r w:rsidR="004C19D8" w:rsidRPr="00B11C07">
        <w:t xml:space="preserve">developed in alignment with the State Board of Education (SBE)-approved </w:t>
      </w:r>
      <w:r w:rsidR="004C19D8" w:rsidRPr="00B11C07">
        <w:rPr>
          <w:rFonts w:eastAsiaTheme="minorEastAsia"/>
        </w:rPr>
        <w:t>Criteria and Guidance for the Selection or Development of Literacy PD Programs pursuant to</w:t>
      </w:r>
      <w:r w:rsidR="2E498908" w:rsidRPr="00B11C07">
        <w:rPr>
          <w:rFonts w:eastAsiaTheme="minorEastAsia"/>
        </w:rPr>
        <w:t xml:space="preserve"> California</w:t>
      </w:r>
      <w:r w:rsidR="004C19D8" w:rsidRPr="00B11C07">
        <w:rPr>
          <w:rFonts w:eastAsiaTheme="minorEastAsia"/>
        </w:rPr>
        <w:t xml:space="preserve"> </w:t>
      </w:r>
      <w:r w:rsidR="004C19D8" w:rsidRPr="00B11C07">
        <w:rPr>
          <w:rFonts w:eastAsiaTheme="minorEastAsia"/>
          <w:i/>
          <w:iCs/>
        </w:rPr>
        <w:t>Education Code</w:t>
      </w:r>
      <w:r w:rsidR="004C19D8" w:rsidRPr="00B11C07">
        <w:rPr>
          <w:rFonts w:eastAsiaTheme="minorEastAsia"/>
        </w:rPr>
        <w:t xml:space="preserve"> 33319.6. </w:t>
      </w:r>
      <w:r w:rsidR="004C19D8" w:rsidRPr="00B11C07">
        <w:t>The criteria, guidance, and rubric are available on the California</w:t>
      </w:r>
      <w:r w:rsidRPr="00B11C07">
        <w:t xml:space="preserve"> Department of Education (CDE) </w:t>
      </w:r>
      <w:hyperlink r:id="rId7" w:history="1">
        <w:r w:rsidRPr="00B11C07">
          <w:rPr>
            <w:rStyle w:val="Hyperlink"/>
          </w:rPr>
          <w:t>Literacy PD Programs</w:t>
        </w:r>
      </w:hyperlink>
      <w:r w:rsidRPr="00B11C07">
        <w:t xml:space="preserve"> web page.</w:t>
      </w:r>
      <w:r w:rsidR="004C19D8" w:rsidRPr="00B11C07">
        <w:t xml:space="preserve"> </w:t>
      </w:r>
      <w:r w:rsidR="004C19D8" w:rsidRPr="00B11C07">
        <w:rPr>
          <w:rFonts w:eastAsiaTheme="minorEastAsia"/>
        </w:rPr>
        <w:t xml:space="preserve">The Evaluation Rubric </w:t>
      </w:r>
      <w:r w:rsidR="004C19D8" w:rsidRPr="00B11C07">
        <w:t>language is reproduced in full within the Evidence-Level Guidance tables in this document.</w:t>
      </w:r>
    </w:p>
    <w:p w14:paraId="19721911" w14:textId="724962D7" w:rsidR="009A740B" w:rsidRPr="00B11C07" w:rsidRDefault="004C19D8" w:rsidP="001672B8">
      <w:r w:rsidRPr="00B11C07">
        <w:t>The Literacy PD Programs Evaluation Rubric Companion</w:t>
      </w:r>
      <w:r w:rsidR="00D30721" w:rsidRPr="00B11C07">
        <w:t xml:space="preserve"> </w:t>
      </w:r>
      <w:r w:rsidR="009C22C3" w:rsidRPr="00B11C07">
        <w:t xml:space="preserve">is intended to help local educational agencies (LEAs) understand the criteria used to evaluate literacy </w:t>
      </w:r>
      <w:r w:rsidR="00C4229C" w:rsidRPr="00B11C07">
        <w:t xml:space="preserve">PD </w:t>
      </w:r>
      <w:r w:rsidR="009C22C3" w:rsidRPr="00B11C07">
        <w:t>programs submitted for SBE approval.</w:t>
      </w:r>
      <w:r w:rsidR="005D40C3">
        <w:t xml:space="preserve"> </w:t>
      </w:r>
      <w:r w:rsidR="00D30721" w:rsidRPr="00B11C07">
        <w:t xml:space="preserve">LEAs may also use this document in the selection or development of literacy </w:t>
      </w:r>
      <w:r w:rsidR="007164CA" w:rsidRPr="00B11C07">
        <w:t xml:space="preserve">PD </w:t>
      </w:r>
      <w:r w:rsidR="00D30721" w:rsidRPr="00B11C07">
        <w:t xml:space="preserve">programs. </w:t>
      </w:r>
    </w:p>
    <w:p w14:paraId="4D8E2B9E" w14:textId="336DE189" w:rsidR="009C22C3" w:rsidRPr="00B11C07" w:rsidRDefault="009C22C3" w:rsidP="001672B8">
      <w:r w:rsidRPr="00B11C07">
        <w:t>For each criterion, this document provides</w:t>
      </w:r>
      <w:r w:rsidR="00C4229C" w:rsidRPr="00B11C07">
        <w:t>:</w:t>
      </w:r>
    </w:p>
    <w:p w14:paraId="622C3200" w14:textId="4089F3DD" w:rsidR="009C22C3" w:rsidRPr="00B11C07" w:rsidRDefault="00C4229C" w:rsidP="00D30721">
      <w:pPr>
        <w:pStyle w:val="ListParagraph"/>
        <w:numPr>
          <w:ilvl w:val="0"/>
          <w:numId w:val="39"/>
        </w:numPr>
        <w:contextualSpacing w:val="0"/>
      </w:pPr>
      <w:r w:rsidRPr="00B11C07">
        <w:rPr>
          <w:rStyle w:val="Strong"/>
        </w:rPr>
        <w:t>T</w:t>
      </w:r>
      <w:r w:rsidR="00BE0E9A" w:rsidRPr="00B11C07">
        <w:rPr>
          <w:rStyle w:val="Strong"/>
        </w:rPr>
        <w:t xml:space="preserve">he </w:t>
      </w:r>
      <w:r w:rsidRPr="00B11C07">
        <w:rPr>
          <w:rStyle w:val="Strong"/>
        </w:rPr>
        <w:t>D</w:t>
      </w:r>
      <w:r w:rsidR="00BE0E9A" w:rsidRPr="00B11C07">
        <w:rPr>
          <w:rStyle w:val="Strong"/>
        </w:rPr>
        <w:t>efinition</w:t>
      </w:r>
      <w:r w:rsidR="00EA3CC4" w:rsidRPr="00B11C07">
        <w:t xml:space="preserve">: </w:t>
      </w:r>
      <w:r w:rsidR="00BE0E9A" w:rsidRPr="00B11C07">
        <w:t>what the criterion means in the context of California literacy guidance;</w:t>
      </w:r>
    </w:p>
    <w:p w14:paraId="54870F87" w14:textId="31F00CCB" w:rsidR="009C22C3" w:rsidRPr="00B11C07" w:rsidRDefault="00C4229C" w:rsidP="00D30721">
      <w:pPr>
        <w:pStyle w:val="ListParagraph"/>
        <w:numPr>
          <w:ilvl w:val="0"/>
          <w:numId w:val="39"/>
        </w:numPr>
        <w:contextualSpacing w:val="0"/>
      </w:pPr>
      <w:r w:rsidRPr="00B11C07">
        <w:rPr>
          <w:rStyle w:val="Strong"/>
        </w:rPr>
        <w:t>G</w:t>
      </w:r>
      <w:r w:rsidR="00BE0E9A" w:rsidRPr="00B11C07">
        <w:rPr>
          <w:rStyle w:val="Strong"/>
        </w:rPr>
        <w:t xml:space="preserve">uiding </w:t>
      </w:r>
      <w:r w:rsidRPr="00B11C07">
        <w:rPr>
          <w:rStyle w:val="Strong"/>
        </w:rPr>
        <w:t>Q</w:t>
      </w:r>
      <w:r w:rsidR="00BE0E9A" w:rsidRPr="00B11C07">
        <w:rPr>
          <w:rStyle w:val="Strong"/>
        </w:rPr>
        <w:t>uestions</w:t>
      </w:r>
      <w:r w:rsidR="00EA3CC4" w:rsidRPr="00B11C07">
        <w:t xml:space="preserve">: </w:t>
      </w:r>
      <w:r w:rsidR="00BE0E9A" w:rsidRPr="00B11C07">
        <w:t>what to consider when reviewing a program; and</w:t>
      </w:r>
    </w:p>
    <w:p w14:paraId="5C6B8C9A" w14:textId="0670BB03" w:rsidR="009C22C3" w:rsidRPr="00B11C07" w:rsidRDefault="00C4229C" w:rsidP="00D30721">
      <w:pPr>
        <w:pStyle w:val="ListParagraph"/>
        <w:numPr>
          <w:ilvl w:val="0"/>
          <w:numId w:val="39"/>
        </w:numPr>
        <w:contextualSpacing w:val="0"/>
      </w:pPr>
      <w:r w:rsidRPr="00B11C07">
        <w:rPr>
          <w:rStyle w:val="Strong"/>
        </w:rPr>
        <w:t>E</w:t>
      </w:r>
      <w:r w:rsidR="00BE0E9A" w:rsidRPr="00B11C07">
        <w:rPr>
          <w:rStyle w:val="Strong"/>
        </w:rPr>
        <w:t>vidence-</w:t>
      </w:r>
      <w:r w:rsidRPr="00B11C07">
        <w:rPr>
          <w:rStyle w:val="Strong"/>
        </w:rPr>
        <w:t>L</w:t>
      </w:r>
      <w:r w:rsidR="00BE0E9A" w:rsidRPr="00B11C07">
        <w:rPr>
          <w:rStyle w:val="Strong"/>
        </w:rPr>
        <w:t xml:space="preserve">evel </w:t>
      </w:r>
      <w:r w:rsidRPr="00B11C07">
        <w:rPr>
          <w:rStyle w:val="Strong"/>
        </w:rPr>
        <w:t>G</w:t>
      </w:r>
      <w:r w:rsidR="00BE0E9A" w:rsidRPr="00B11C07">
        <w:rPr>
          <w:rStyle w:val="Strong"/>
        </w:rPr>
        <w:t>uidance</w:t>
      </w:r>
      <w:r w:rsidR="00EA3CC4" w:rsidRPr="00B11C07">
        <w:t xml:space="preserve">: </w:t>
      </w:r>
      <w:r w:rsidR="00BE0E9A" w:rsidRPr="00B11C07">
        <w:t xml:space="preserve">a table with two rows for each evidence level: </w:t>
      </w:r>
      <w:r w:rsidR="00BE0E9A" w:rsidRPr="00B11C07">
        <w:rPr>
          <w:rStyle w:val="Emphasis"/>
          <w:i w:val="0"/>
          <w:iCs w:val="0"/>
        </w:rPr>
        <w:t>Rubric Descriptors</w:t>
      </w:r>
      <w:r w:rsidR="00BE0E9A" w:rsidRPr="00B11C07">
        <w:t xml:space="preserve">, which reproduce the approved rubric language, and </w:t>
      </w:r>
      <w:r w:rsidR="00BE0E9A" w:rsidRPr="00B11C07">
        <w:rPr>
          <w:rStyle w:val="Emphasis"/>
          <w:i w:val="0"/>
          <w:iCs w:val="0"/>
        </w:rPr>
        <w:t>Look Fors</w:t>
      </w:r>
      <w:r w:rsidR="00BE0E9A" w:rsidRPr="00B11C07">
        <w:t>, which provide criterion-specific guidance on what that level of evidence looks like in practice.</w:t>
      </w:r>
    </w:p>
    <w:p w14:paraId="2AC83467" w14:textId="2A5A643B" w:rsidR="009A740B" w:rsidRPr="00B11C07" w:rsidRDefault="009A740B" w:rsidP="009A740B">
      <w:r w:rsidRPr="00B11C07">
        <w:t xml:space="preserve">The information provided in this document about each criterion, including the </w:t>
      </w:r>
      <w:r w:rsidR="005D40C3">
        <w:t>d</w:t>
      </w:r>
      <w:r w:rsidRPr="00B11C07">
        <w:t xml:space="preserve">efinition, </w:t>
      </w:r>
      <w:r w:rsidR="005D40C3">
        <w:t>g</w:t>
      </w:r>
      <w:r w:rsidRPr="00B11C07">
        <w:t xml:space="preserve">uiding </w:t>
      </w:r>
      <w:r w:rsidR="005D40C3">
        <w:t>q</w:t>
      </w:r>
      <w:r w:rsidRPr="00B11C07">
        <w:t xml:space="preserve">uestions, and </w:t>
      </w:r>
      <w:r w:rsidR="005D40C3">
        <w:t>e</w:t>
      </w:r>
      <w:r w:rsidRPr="00B11C07">
        <w:t>vidence-</w:t>
      </w:r>
      <w:r w:rsidR="005D40C3">
        <w:t>l</w:t>
      </w:r>
      <w:r w:rsidRPr="00B11C07">
        <w:t xml:space="preserve">evel </w:t>
      </w:r>
      <w:r w:rsidR="005D40C3">
        <w:t>g</w:t>
      </w:r>
      <w:r w:rsidRPr="00B11C07">
        <w:t>uidance, is the same information that was provided to support Review Committee members during program review and deliberations.</w:t>
      </w:r>
    </w:p>
    <w:p w14:paraId="0BEF7748" w14:textId="3EDD6313" w:rsidR="000A1E65" w:rsidRPr="00B11C07" w:rsidRDefault="00EB3537" w:rsidP="001672B8">
      <w:r w:rsidRPr="00B11C07">
        <w:lastRenderedPageBreak/>
        <w:t xml:space="preserve">This companion document </w:t>
      </w:r>
      <w:r w:rsidR="50456747" w:rsidRPr="00B11C07">
        <w:t>represents one interpretation of the criteria and is not intended to replace LEA professional judgment or local context in making program selection or development decisions.</w:t>
      </w:r>
    </w:p>
    <w:p w14:paraId="169F2C75" w14:textId="4E2EA924" w:rsidR="009C22C3" w:rsidRPr="00B11C07" w:rsidRDefault="79E2AD35" w:rsidP="001672B8">
      <w:pPr>
        <w:rPr>
          <w:i/>
        </w:rPr>
      </w:pPr>
      <w:r w:rsidRPr="00B11C07">
        <w:t xml:space="preserve">The </w:t>
      </w:r>
      <w:r w:rsidR="00C4229C" w:rsidRPr="00B11C07">
        <w:t>D</w:t>
      </w:r>
      <w:r w:rsidRPr="00B11C07">
        <w:t xml:space="preserve">efinitions and </w:t>
      </w:r>
      <w:r w:rsidR="00C4229C" w:rsidRPr="00B11C07">
        <w:t>E</w:t>
      </w:r>
      <w:r w:rsidRPr="00B11C07">
        <w:t>vidence-</w:t>
      </w:r>
      <w:r w:rsidR="00C4229C" w:rsidRPr="00B11C07">
        <w:t>L</w:t>
      </w:r>
      <w:r w:rsidRPr="00B11C07">
        <w:t xml:space="preserve">evel </w:t>
      </w:r>
      <w:r w:rsidR="00C4229C" w:rsidRPr="00B11C07">
        <w:t>G</w:t>
      </w:r>
      <w:r w:rsidRPr="00B11C07">
        <w:t xml:space="preserve">uidance in this document are grounded in </w:t>
      </w:r>
      <w:r w:rsidR="00D30721" w:rsidRPr="00B11C07">
        <w:t xml:space="preserve">state and federal </w:t>
      </w:r>
      <w:r w:rsidRPr="00B11C07">
        <w:t>foundational guidance documents and standards. Sources include:</w:t>
      </w:r>
    </w:p>
    <w:p w14:paraId="169F2C76" w14:textId="67019403" w:rsidR="009C22C3" w:rsidRPr="00B11C07" w:rsidRDefault="0015619A" w:rsidP="001672B8">
      <w:pPr>
        <w:numPr>
          <w:ilvl w:val="0"/>
          <w:numId w:val="36"/>
        </w:numPr>
      </w:pPr>
      <w:hyperlink r:id="rId8" w:history="1">
        <w:r>
          <w:rPr>
            <w:rStyle w:val="Hyperlink"/>
            <w:rFonts w:eastAsiaTheme="majorEastAsia"/>
          </w:rPr>
          <w:t>Superintendent’s Quality Professional Learning Standards (QPLS)</w:t>
        </w:r>
      </w:hyperlink>
    </w:p>
    <w:p w14:paraId="169F2C77" w14:textId="76BFBE60" w:rsidR="009C22C3" w:rsidRPr="0015619A" w:rsidRDefault="0090792E" w:rsidP="001672B8">
      <w:pPr>
        <w:numPr>
          <w:ilvl w:val="0"/>
          <w:numId w:val="36"/>
        </w:numPr>
      </w:pPr>
      <w:hyperlink r:id="rId9">
        <w:r w:rsidRPr="00B11C07">
          <w:rPr>
            <w:rStyle w:val="Hyperlink"/>
            <w:rFonts w:eastAsiaTheme="majorEastAsia"/>
          </w:rPr>
          <w:t>California Literacy Content Blocks for English-Medium Classrooms for Transitional Kindergarten Through Grade Five (TK–5)</w:t>
        </w:r>
      </w:hyperlink>
    </w:p>
    <w:p w14:paraId="5C0E2FC2" w14:textId="4E1D82D7" w:rsidR="00C4229C" w:rsidRPr="0015619A" w:rsidRDefault="00C4229C" w:rsidP="001672B8">
      <w:pPr>
        <w:numPr>
          <w:ilvl w:val="0"/>
          <w:numId w:val="36"/>
        </w:numPr>
      </w:pPr>
      <w:hyperlink r:id="rId10" w:history="1">
        <w:r w:rsidRPr="00B11C07">
          <w:rPr>
            <w:rStyle w:val="Hyperlink"/>
            <w:rFonts w:eastAsiaTheme="majorEastAsia"/>
          </w:rPr>
          <w:t>English Language Arts (ELA)/English Language Development (ELD) Framework</w:t>
        </w:r>
      </w:hyperlink>
    </w:p>
    <w:p w14:paraId="169F2C78" w14:textId="09104687" w:rsidR="009C22C3" w:rsidRPr="0015619A" w:rsidRDefault="79E2AD35" w:rsidP="001672B8">
      <w:pPr>
        <w:numPr>
          <w:ilvl w:val="0"/>
          <w:numId w:val="36"/>
        </w:numPr>
      </w:pPr>
      <w:hyperlink r:id="rId11" w:history="1">
        <w:r w:rsidRPr="00B11C07">
          <w:rPr>
            <w:rStyle w:val="Hyperlink"/>
            <w:rFonts w:eastAsiaTheme="majorEastAsia"/>
          </w:rPr>
          <w:t>2026 ELA/ELD Instructional Materials Follow-Up Adoption Supplemental Guidance</w:t>
        </w:r>
      </w:hyperlink>
    </w:p>
    <w:p w14:paraId="169F2C7A" w14:textId="09104689" w:rsidR="009C22C3" w:rsidRPr="0015619A" w:rsidRDefault="79E2AD35" w:rsidP="001672B8">
      <w:pPr>
        <w:numPr>
          <w:ilvl w:val="0"/>
          <w:numId w:val="36"/>
        </w:numPr>
      </w:pPr>
      <w:hyperlink r:id="rId12" w:history="1">
        <w:r w:rsidRPr="00B11C07">
          <w:rPr>
            <w:rStyle w:val="Hyperlink"/>
            <w:rFonts w:eastAsiaTheme="majorEastAsia"/>
          </w:rPr>
          <w:t>California Dyslexia Guidelines</w:t>
        </w:r>
      </w:hyperlink>
    </w:p>
    <w:p w14:paraId="169F2C7B" w14:textId="57A635D3" w:rsidR="009C22C3" w:rsidRPr="0015619A" w:rsidRDefault="79E2AD35" w:rsidP="001672B8">
      <w:pPr>
        <w:numPr>
          <w:ilvl w:val="0"/>
          <w:numId w:val="36"/>
        </w:numPr>
      </w:pPr>
      <w:hyperlink r:id="rId13" w:history="1">
        <w:r w:rsidRPr="00B11C07">
          <w:rPr>
            <w:rStyle w:val="Hyperlink"/>
            <w:rFonts w:eastAsiaTheme="majorEastAsia"/>
          </w:rPr>
          <w:t>Every Student Succeeds Act</w:t>
        </w:r>
      </w:hyperlink>
    </w:p>
    <w:p w14:paraId="76CED4F9" w14:textId="77912F61" w:rsidR="00A75AE6" w:rsidRPr="00B11C07" w:rsidRDefault="00A75AE6" w:rsidP="00EA3CC4">
      <w:pPr>
        <w:pStyle w:val="Heading2"/>
        <w:spacing w:before="480" w:beforeAutospacing="0"/>
      </w:pPr>
      <w:r w:rsidRPr="00B11C07">
        <w:t>Area 1: Professional Development Model and Delivery</w:t>
      </w:r>
    </w:p>
    <w:p w14:paraId="49FB29A2" w14:textId="419D84BE" w:rsidR="00C633C2" w:rsidRPr="00B11C07" w:rsidRDefault="00C633C2" w:rsidP="2F4C8AEB">
      <w:pPr>
        <w:spacing w:before="240" w:beforeAutospacing="0"/>
        <w:rPr>
          <w:rFonts w:eastAsia="Arial"/>
          <w:lang w:eastAsia="ja-JP"/>
        </w:rPr>
      </w:pPr>
      <w:r w:rsidRPr="2F4C8AEB">
        <w:rPr>
          <w:rFonts w:eastAsia="Arial"/>
          <w:lang w:eastAsia="ja-JP"/>
        </w:rPr>
        <w:t>In-service PD for teaching literacy follows the precepts of effective, evidence-based professional development, aligned to the SBE-approved QPLS.</w:t>
      </w:r>
    </w:p>
    <w:p w14:paraId="588FD427" w14:textId="64321464" w:rsidR="00C633C2" w:rsidRPr="00B11C07" w:rsidRDefault="00A75AE6" w:rsidP="00357AC2">
      <w:pPr>
        <w:spacing w:after="480"/>
      </w:pPr>
      <w:r w:rsidRPr="00B11C07">
        <w:t>Area 1 criteria address how a program is designed and delivered as a professional learning experience—independent of its literacy content. Evidence for these criteria may appear across program components: facilitator guides, participant materials, descriptions of program structure and format, sample session agendas, coaching protocols, and similar documentation.</w:t>
      </w:r>
    </w:p>
    <w:p w14:paraId="0B8EFDD7" w14:textId="4D879E89" w:rsidR="00834A9C" w:rsidRPr="00B11C07" w:rsidRDefault="00834A9C" w:rsidP="001672B8">
      <w:pPr>
        <w:pStyle w:val="Heading3"/>
      </w:pPr>
      <w:r w:rsidRPr="00B11C07">
        <w:lastRenderedPageBreak/>
        <w:t>Criterion A</w:t>
      </w:r>
    </w:p>
    <w:p w14:paraId="0EFECB44" w14:textId="3F56C3FF" w:rsidR="00A75AE6" w:rsidRPr="00B11C07" w:rsidRDefault="00C633C2" w:rsidP="001672B8">
      <w:r w:rsidRPr="00B11C07">
        <w:rPr>
          <w:b/>
          <w:bCs/>
        </w:rPr>
        <w:t>Criterion A:</w:t>
      </w:r>
      <w:r w:rsidRPr="00B11C07">
        <w:t xml:space="preserve"> PD is</w:t>
      </w:r>
      <w:r w:rsidRPr="00B11C07">
        <w:rPr>
          <w:rFonts w:eastAsia="Arial"/>
          <w:lang w:eastAsia="ja-JP"/>
        </w:rPr>
        <w:t xml:space="preserve"> literacy content focused and provides evidence-based models of effective instructional practice.</w:t>
      </w:r>
      <w:r w:rsidR="00B11C07" w:rsidRPr="00B11C07">
        <w:rPr>
          <w:rFonts w:eastAsia="Arial"/>
          <w:lang w:eastAsia="ja-JP"/>
        </w:rPr>
        <w:t xml:space="preserve"> </w:t>
      </w:r>
      <w:r w:rsidR="00437318" w:rsidRPr="00B11C07">
        <w:rPr>
          <w:b/>
          <w:bCs/>
        </w:rPr>
        <w:t xml:space="preserve">Criterion A </w:t>
      </w:r>
      <w:r w:rsidRPr="00B11C07">
        <w:rPr>
          <w:b/>
          <w:bCs/>
        </w:rPr>
        <w:t>Rubric Language</w:t>
      </w:r>
      <w:r w:rsidR="00834A9C" w:rsidRPr="00B11C07">
        <w:rPr>
          <w:b/>
          <w:bCs/>
        </w:rPr>
        <w:t>:</w:t>
      </w:r>
      <w:r w:rsidR="00834A9C" w:rsidRPr="00B11C07">
        <w:t xml:space="preserve"> </w:t>
      </w:r>
      <w:r w:rsidR="00A75AE6" w:rsidRPr="00B11C07">
        <w:t>The program provides evidence-based models of effective PD as outlined in the QPLS, focused on effective means of teaching literacy.</w:t>
      </w:r>
    </w:p>
    <w:p w14:paraId="5FC89A30" w14:textId="55046B7A" w:rsidR="00A75AE6" w:rsidRPr="00B11C07" w:rsidRDefault="00A75AE6" w:rsidP="001672B8">
      <w:r w:rsidRPr="00B11C07">
        <w:rPr>
          <w:b/>
        </w:rPr>
        <w:t>Definition:</w:t>
      </w:r>
      <w:r w:rsidRPr="00B11C07">
        <w:t xml:space="preserve"> The QPLS identify seven interdependent standards: data (using information to guide priorities and design); content and pedagogy (building educators' knowledge and instructional skills); equity (ensuring equitable access and outcomes for all students); design and structure (focused, sustained, job-embedded learning); collaboration and shared accountability (shared purpose, collective responsibility); resources (adequate time, staffing, materials); and alignment and coherence (connection to local education agency, school, state priorities). A program that provides evidence-based PD does not simply address one or two of these dimensions—it reflects intentional design across multiple standards in a coherent and connected way that supports improving literacy instruction.</w:t>
      </w:r>
    </w:p>
    <w:p w14:paraId="2DCFFCE7" w14:textId="0CC3627B" w:rsidR="00A75AE6" w:rsidRPr="00B11C07" w:rsidRDefault="00A75AE6" w:rsidP="001672B8">
      <w:r w:rsidRPr="00B11C07">
        <w:rPr>
          <w:b/>
          <w:bCs/>
        </w:rPr>
        <w:t xml:space="preserve">Source: </w:t>
      </w:r>
      <w:hyperlink r:id="rId14" w:history="1">
        <w:r w:rsidR="00325888" w:rsidRPr="00B11C07">
          <w:rPr>
            <w:rStyle w:val="Hyperlink"/>
          </w:rPr>
          <w:t>Superintendent's QPLS</w:t>
        </w:r>
      </w:hyperlink>
      <w:r w:rsidRPr="00B11C07">
        <w:t xml:space="preserve"> </w:t>
      </w:r>
    </w:p>
    <w:p w14:paraId="1F25FF1D" w14:textId="6672CB55" w:rsidR="00A75AE6" w:rsidRPr="00B11C07" w:rsidRDefault="00A75AE6" w:rsidP="001672B8">
      <w:pPr>
        <w:rPr>
          <w:b/>
          <w:bCs/>
        </w:rPr>
      </w:pPr>
      <w:r w:rsidRPr="00B11C07">
        <w:rPr>
          <w:b/>
          <w:bCs/>
        </w:rPr>
        <w:t>Guiding Questions</w:t>
      </w:r>
    </w:p>
    <w:p w14:paraId="0FB8C32B" w14:textId="6EA2CE96" w:rsidR="00A75AE6" w:rsidRPr="00B11C07" w:rsidRDefault="00A75AE6" w:rsidP="00C12186">
      <w:pPr>
        <w:pStyle w:val="ListParagraph"/>
        <w:numPr>
          <w:ilvl w:val="0"/>
          <w:numId w:val="17"/>
        </w:numPr>
        <w:contextualSpacing w:val="0"/>
      </w:pPr>
      <w:r w:rsidRPr="00B11C07">
        <w:t>Does the program describe its PD model explicitly, including how it is designed to support sustained educator</w:t>
      </w:r>
      <w:r w:rsidR="00834A9C" w:rsidRPr="00B11C07">
        <w:t xml:space="preserve"> </w:t>
      </w:r>
      <w:r w:rsidRPr="00B11C07">
        <w:t>learning rather than episodic training?</w:t>
      </w:r>
    </w:p>
    <w:p w14:paraId="3E2414F9" w14:textId="26D7ED16" w:rsidR="00A75AE6" w:rsidRPr="00B11C07" w:rsidRDefault="00A75AE6" w:rsidP="00C12186">
      <w:pPr>
        <w:pStyle w:val="ListParagraph"/>
        <w:numPr>
          <w:ilvl w:val="0"/>
          <w:numId w:val="17"/>
        </w:numPr>
        <w:contextualSpacing w:val="0"/>
      </w:pPr>
      <w:r w:rsidRPr="00B11C07">
        <w:t>Does the program demonstrate alignment with the QPLS across multiple standards?</w:t>
      </w:r>
    </w:p>
    <w:p w14:paraId="094571D2" w14:textId="4C3AB28B" w:rsidR="00A75AE6" w:rsidRPr="00B11C07" w:rsidRDefault="00A75AE6" w:rsidP="00C12186">
      <w:pPr>
        <w:pStyle w:val="ListParagraph"/>
        <w:numPr>
          <w:ilvl w:val="0"/>
          <w:numId w:val="17"/>
        </w:numPr>
        <w:contextualSpacing w:val="0"/>
      </w:pPr>
      <w:r w:rsidRPr="00B11C07">
        <w:t>Does the program situate learning in authentic problems of practice (i.e., real instructional challenges that educators face in their specific context) related to literacy instruction?</w:t>
      </w:r>
    </w:p>
    <w:p w14:paraId="482C4534" w14:textId="5B204F0D" w:rsidR="00A75AE6" w:rsidRPr="00B11C07" w:rsidRDefault="00A75AE6" w:rsidP="00C12186">
      <w:pPr>
        <w:pStyle w:val="ListParagraph"/>
        <w:numPr>
          <w:ilvl w:val="0"/>
          <w:numId w:val="17"/>
        </w:numPr>
        <w:contextualSpacing w:val="0"/>
      </w:pPr>
      <w:r w:rsidRPr="00B11C07">
        <w:t>Does the program address equity by attending to the diverse learning needs of students, including students with disabilities, English learners, multilingual learners, and students from historically underserved communities?</w:t>
      </w:r>
    </w:p>
    <w:p w14:paraId="6567B368" w14:textId="77777777" w:rsidR="00A75AE6" w:rsidRPr="00B11C07" w:rsidRDefault="00A75AE6" w:rsidP="00C12186">
      <w:pPr>
        <w:pStyle w:val="ListParagraph"/>
        <w:numPr>
          <w:ilvl w:val="0"/>
          <w:numId w:val="17"/>
        </w:numPr>
        <w:contextualSpacing w:val="0"/>
      </w:pPr>
      <w:r w:rsidRPr="00B11C07">
        <w:t>Does the program describe how its design connects to and supports broader school or district instructional priorities?</w:t>
      </w:r>
    </w:p>
    <w:p w14:paraId="565A7C9D" w14:textId="00D3EE99" w:rsidR="00A75AE6" w:rsidRPr="00B11C07" w:rsidRDefault="005B7C5A" w:rsidP="001672B8">
      <w:pPr>
        <w:pStyle w:val="Heading4"/>
        <w:spacing w:before="100" w:after="100" w:afterAutospacing="1"/>
        <w:rPr>
          <w:b/>
          <w:bCs/>
          <w:i w:val="0"/>
          <w:iCs w:val="0"/>
          <w:color w:val="000000"/>
        </w:rPr>
      </w:pPr>
      <w:r w:rsidRPr="00B11C07">
        <w:rPr>
          <w:b/>
          <w:bCs/>
          <w:i w:val="0"/>
          <w:iCs w:val="0"/>
          <w:color w:val="000000"/>
        </w:rPr>
        <w:lastRenderedPageBreak/>
        <w:t xml:space="preserve">Criterion A </w:t>
      </w:r>
      <w:r w:rsidR="00A75AE6" w:rsidRPr="00B11C07">
        <w:rPr>
          <w:b/>
          <w:bCs/>
          <w:i w:val="0"/>
          <w:iCs w:val="0"/>
          <w:color w:val="000000"/>
        </w:rPr>
        <w:t>Evidence-Level Guidance</w:t>
      </w:r>
    </w:p>
    <w:tbl>
      <w:tblPr>
        <w:tblStyle w:val="TableGrid"/>
        <w:tblW w:w="0" w:type="auto"/>
        <w:tblLook w:val="0480" w:firstRow="0" w:lastRow="0" w:firstColumn="1" w:lastColumn="0" w:noHBand="0" w:noVBand="1"/>
        <w:tblCaption w:val="Criterion A Evidence-Level Guidance"/>
        <w:tblDescription w:val="Evidence-level guidance for Criterion A. Rows give the approved rubric descriptors and the corresponding Look Fors for Strong, Moderate, Minimal, and No Evidence."/>
      </w:tblPr>
      <w:tblGrid>
        <w:gridCol w:w="1615"/>
        <w:gridCol w:w="2833"/>
        <w:gridCol w:w="2834"/>
        <w:gridCol w:w="2834"/>
        <w:gridCol w:w="2834"/>
      </w:tblGrid>
      <w:tr w:rsidR="0059691B" w:rsidRPr="00B11C07" w14:paraId="01F37ADE" w14:textId="77777777" w:rsidTr="0059691B">
        <w:trPr>
          <w:cantSplit/>
          <w:tblHeader/>
        </w:trPr>
        <w:tc>
          <w:tcPr>
            <w:tcW w:w="1615" w:type="dxa"/>
            <w:vAlign w:val="center"/>
          </w:tcPr>
          <w:p w14:paraId="624A07EA" w14:textId="40123170" w:rsidR="0059691B" w:rsidRPr="00B11C07" w:rsidRDefault="0059691B" w:rsidP="001672B8">
            <w:pPr>
              <w:rPr>
                <w:b/>
                <w:bCs/>
              </w:rPr>
            </w:pPr>
            <w:r w:rsidRPr="00B11C07">
              <w:rPr>
                <w:b/>
                <w:bCs/>
              </w:rPr>
              <w:t>Score</w:t>
            </w:r>
          </w:p>
        </w:tc>
        <w:tc>
          <w:tcPr>
            <w:tcW w:w="2833" w:type="dxa"/>
            <w:vAlign w:val="center"/>
          </w:tcPr>
          <w:p w14:paraId="4D1E7D90" w14:textId="14FF6AF5" w:rsidR="0059691B" w:rsidRPr="00B11C07" w:rsidRDefault="0059691B" w:rsidP="001672B8">
            <w:pPr>
              <w:rPr>
                <w:b/>
                <w:bCs/>
              </w:rPr>
            </w:pPr>
            <w:r w:rsidRPr="00B11C07">
              <w:rPr>
                <w:b/>
                <w:bCs/>
              </w:rPr>
              <w:t>Strong Evidence</w:t>
            </w:r>
          </w:p>
        </w:tc>
        <w:tc>
          <w:tcPr>
            <w:tcW w:w="2834" w:type="dxa"/>
            <w:vAlign w:val="center"/>
          </w:tcPr>
          <w:p w14:paraId="25C3EA2F" w14:textId="25B7079B" w:rsidR="0059691B" w:rsidRPr="00B11C07" w:rsidRDefault="0059691B" w:rsidP="001672B8">
            <w:pPr>
              <w:rPr>
                <w:b/>
                <w:bCs/>
              </w:rPr>
            </w:pPr>
            <w:r w:rsidRPr="00B11C07">
              <w:rPr>
                <w:b/>
                <w:bCs/>
              </w:rPr>
              <w:t>Moderate Evidence</w:t>
            </w:r>
          </w:p>
        </w:tc>
        <w:tc>
          <w:tcPr>
            <w:tcW w:w="2834" w:type="dxa"/>
            <w:vAlign w:val="center"/>
          </w:tcPr>
          <w:p w14:paraId="67FBE3FD" w14:textId="79AB8D89" w:rsidR="0059691B" w:rsidRPr="00B11C07" w:rsidRDefault="0059691B" w:rsidP="001672B8">
            <w:pPr>
              <w:rPr>
                <w:b/>
                <w:bCs/>
              </w:rPr>
            </w:pPr>
            <w:r w:rsidRPr="00B11C07">
              <w:rPr>
                <w:b/>
                <w:bCs/>
              </w:rPr>
              <w:t>Minimal Evidence</w:t>
            </w:r>
          </w:p>
        </w:tc>
        <w:tc>
          <w:tcPr>
            <w:tcW w:w="2834" w:type="dxa"/>
            <w:vAlign w:val="center"/>
          </w:tcPr>
          <w:p w14:paraId="456655B9" w14:textId="4561C4DE" w:rsidR="0059691B" w:rsidRPr="00B11C07" w:rsidRDefault="0059691B" w:rsidP="001672B8">
            <w:pPr>
              <w:rPr>
                <w:b/>
                <w:bCs/>
              </w:rPr>
            </w:pPr>
            <w:r w:rsidRPr="00B11C07">
              <w:rPr>
                <w:b/>
                <w:bCs/>
              </w:rPr>
              <w:t>No Evidence</w:t>
            </w:r>
          </w:p>
        </w:tc>
      </w:tr>
      <w:tr w:rsidR="0059691B" w:rsidRPr="00B11C07" w14:paraId="3D55A9AB" w14:textId="77777777" w:rsidTr="001672B8">
        <w:trPr>
          <w:cantSplit/>
        </w:trPr>
        <w:tc>
          <w:tcPr>
            <w:tcW w:w="1615" w:type="dxa"/>
          </w:tcPr>
          <w:p w14:paraId="74BD5642" w14:textId="180DF26E" w:rsidR="0059691B" w:rsidRPr="00B11C07" w:rsidRDefault="0059691B" w:rsidP="001672B8">
            <w:pPr>
              <w:spacing w:beforeAutospacing="0"/>
              <w:rPr>
                <w:b/>
                <w:bCs/>
              </w:rPr>
            </w:pPr>
            <w:r w:rsidRPr="00B11C07">
              <w:rPr>
                <w:b/>
                <w:bCs/>
              </w:rPr>
              <w:t>Rubric Descriptors</w:t>
            </w:r>
          </w:p>
        </w:tc>
        <w:tc>
          <w:tcPr>
            <w:tcW w:w="2833" w:type="dxa"/>
          </w:tcPr>
          <w:p w14:paraId="1EA32A5A" w14:textId="1C4B065C" w:rsidR="0059691B" w:rsidRPr="00B11C07" w:rsidRDefault="0059691B" w:rsidP="001672B8">
            <w:r w:rsidRPr="00B11C07">
              <w:t>Program provides clear and well-documented evidence.</w:t>
            </w:r>
          </w:p>
        </w:tc>
        <w:tc>
          <w:tcPr>
            <w:tcW w:w="2834" w:type="dxa"/>
          </w:tcPr>
          <w:p w14:paraId="749C795C" w14:textId="053FA701" w:rsidR="0059691B" w:rsidRPr="00B11C07" w:rsidRDefault="0059691B" w:rsidP="001672B8">
            <w:r w:rsidRPr="00B11C07">
              <w:t>Program provides adequate evidence.</w:t>
            </w:r>
          </w:p>
        </w:tc>
        <w:tc>
          <w:tcPr>
            <w:tcW w:w="2834" w:type="dxa"/>
          </w:tcPr>
          <w:p w14:paraId="31E8C73E" w14:textId="75F691F3" w:rsidR="0059691B" w:rsidRPr="00B11C07" w:rsidRDefault="0059691B" w:rsidP="001672B8">
            <w:r w:rsidRPr="00B11C07">
              <w:t>Program provides limited evidence.</w:t>
            </w:r>
          </w:p>
        </w:tc>
        <w:tc>
          <w:tcPr>
            <w:tcW w:w="2834" w:type="dxa"/>
          </w:tcPr>
          <w:p w14:paraId="4A306313" w14:textId="0F4A0726" w:rsidR="0059691B" w:rsidRPr="00B11C07" w:rsidRDefault="0059691B" w:rsidP="001672B8">
            <w:r w:rsidRPr="00B11C07">
              <w:t>Program provides no evidence.</w:t>
            </w:r>
          </w:p>
        </w:tc>
      </w:tr>
      <w:tr w:rsidR="0059691B" w:rsidRPr="00B11C07" w14:paraId="1B1EE068" w14:textId="77777777" w:rsidTr="001672B8">
        <w:trPr>
          <w:cantSplit/>
        </w:trPr>
        <w:tc>
          <w:tcPr>
            <w:tcW w:w="1615" w:type="dxa"/>
          </w:tcPr>
          <w:p w14:paraId="353754F1" w14:textId="6A1A2AE5" w:rsidR="0059691B" w:rsidRPr="00B11C07" w:rsidRDefault="0059691B" w:rsidP="001672B8">
            <w:pPr>
              <w:rPr>
                <w:b/>
                <w:bCs/>
              </w:rPr>
            </w:pPr>
            <w:r w:rsidRPr="00B11C07">
              <w:rPr>
                <w:b/>
                <w:bCs/>
              </w:rPr>
              <w:lastRenderedPageBreak/>
              <w:t>Look Fors</w:t>
            </w:r>
          </w:p>
        </w:tc>
        <w:tc>
          <w:tcPr>
            <w:tcW w:w="2833" w:type="dxa"/>
          </w:tcPr>
          <w:p w14:paraId="26C2619E" w14:textId="2600F7A0" w:rsidR="0059691B" w:rsidRPr="00B11C07" w:rsidRDefault="0059691B" w:rsidP="001672B8">
            <w:r w:rsidRPr="00B11C07">
              <w:t>The program explicitly reflects an evidence-based PD model grounded in the QPLS. Evidence demonstrates intentional design across multiple standards: the program is job-embedded or situated in practice; focuses on content and pedagogy relevant to literacy instruction; attends to equity and the needs of diverse learners; provides adequate time and structures for sustained learning; and supports coherence with broader instructional goals. The connection between PD design and intended educator outcomes is clearly articulated. Evidence is specific and well-documented.</w:t>
            </w:r>
          </w:p>
        </w:tc>
        <w:tc>
          <w:tcPr>
            <w:tcW w:w="2834" w:type="dxa"/>
          </w:tcPr>
          <w:p w14:paraId="0A27A97E" w14:textId="0E287F28" w:rsidR="0059691B" w:rsidRPr="00B11C07" w:rsidRDefault="0059691B" w:rsidP="001672B8">
            <w:r w:rsidRPr="00B11C07">
              <w:t>The program reflects an evidence-based approach to PD but addresses only some standards substantively. For example, the program may pay strong attention to content and pedagogy and design and structure, but it offers limited evidence of attention to equity or alignment and coherence. The PD model is recognizable and grounded in research, but it is not comprehensively developed across the full set of QPLS standards.</w:t>
            </w:r>
          </w:p>
        </w:tc>
        <w:tc>
          <w:tcPr>
            <w:tcW w:w="2834" w:type="dxa"/>
          </w:tcPr>
          <w:p w14:paraId="2E9DF801" w14:textId="42A2E6B1" w:rsidR="0059691B" w:rsidRPr="00B11C07" w:rsidRDefault="0059691B" w:rsidP="001672B8">
            <w:r w:rsidRPr="00B11C07">
              <w:t>The program references effective PD or cites the QPLS, but it does not provide substantive evidence that its design reflects these standards in practice. The PD model may appear incidental or underdeveloped. For example, the program has a one-time training described without reference to any of the QPLS dimensions or a program described only in terms of content coverage with no attention to how that content is delivered.</w:t>
            </w:r>
          </w:p>
        </w:tc>
        <w:tc>
          <w:tcPr>
            <w:tcW w:w="2834" w:type="dxa"/>
          </w:tcPr>
          <w:p w14:paraId="7D3FFECC" w14:textId="7E78E0E0" w:rsidR="0059691B" w:rsidRPr="00B11C07" w:rsidRDefault="0059691B" w:rsidP="001672B8">
            <w:r w:rsidRPr="00B11C07">
              <w:t>The submission contains no evidence of an evidence-based PD model aligned with the QPLS or any comparable framework for quality professional learning.</w:t>
            </w:r>
          </w:p>
        </w:tc>
      </w:tr>
    </w:tbl>
    <w:p w14:paraId="51A57AF2" w14:textId="12947821" w:rsidR="001672B8" w:rsidRPr="00B11C07" w:rsidRDefault="001672B8" w:rsidP="00C12186">
      <w:pPr>
        <w:pStyle w:val="Heading3"/>
        <w:spacing w:before="100"/>
      </w:pPr>
      <w:r w:rsidRPr="00B11C07">
        <w:t>Criterion B</w:t>
      </w:r>
    </w:p>
    <w:p w14:paraId="5FBDCD60" w14:textId="1AC1F282" w:rsidR="00C633C2" w:rsidRPr="00B11C07" w:rsidRDefault="00C633C2" w:rsidP="00C12186">
      <w:pPr>
        <w:spacing w:before="240" w:beforeAutospacing="0"/>
      </w:pPr>
      <w:r w:rsidRPr="00B11C07">
        <w:rPr>
          <w:b/>
          <w:bCs/>
        </w:rPr>
        <w:t>Criterion B:</w:t>
      </w:r>
      <w:r w:rsidRPr="00B11C07">
        <w:t xml:space="preserve"> PD is interactive and collaborative. </w:t>
      </w:r>
    </w:p>
    <w:p w14:paraId="2421F812" w14:textId="023BCE24" w:rsidR="00A75AE6" w:rsidRPr="00B11C07" w:rsidRDefault="00437318" w:rsidP="001672B8">
      <w:r w:rsidRPr="00B11C07">
        <w:rPr>
          <w:b/>
          <w:bCs/>
        </w:rPr>
        <w:lastRenderedPageBreak/>
        <w:t xml:space="preserve">Criterion B </w:t>
      </w:r>
      <w:r w:rsidR="00C633C2" w:rsidRPr="00B11C07">
        <w:rPr>
          <w:b/>
          <w:bCs/>
        </w:rPr>
        <w:t>Rubric Language</w:t>
      </w:r>
      <w:r w:rsidR="00C633C2" w:rsidRPr="00B11C07">
        <w:t xml:space="preserve">: </w:t>
      </w:r>
      <w:r w:rsidR="00A75AE6" w:rsidRPr="00B11C07">
        <w:t>The program is interactive and collaborative.</w:t>
      </w:r>
    </w:p>
    <w:p w14:paraId="4636A294" w14:textId="67EB7391" w:rsidR="00A75AE6" w:rsidRPr="00B11C07" w:rsidRDefault="00A75AE6" w:rsidP="001672B8">
      <w:r w:rsidRPr="00B11C07">
        <w:rPr>
          <w:b/>
        </w:rPr>
        <w:t>Definition:</w:t>
      </w:r>
      <w:r w:rsidRPr="00B11C07">
        <w:t xml:space="preserve"> Quality professional learning actively engages educators in inquiry, practice, and collaborative sense-making rather than passively delivering information. Interaction and collaboration may take many forms—structured discussion, peer observation, collaborative analysis of student work, practice with feedback, co-planning, or study groups. The key is that educators are engaged with content and with one another as a central and consistent feature of the program's design.</w:t>
      </w:r>
    </w:p>
    <w:p w14:paraId="3907F204" w14:textId="5F835CAB" w:rsidR="00A75AE6" w:rsidRPr="00B11C07" w:rsidRDefault="00A75AE6" w:rsidP="001672B8">
      <w:r w:rsidRPr="00B11C07">
        <w:rPr>
          <w:b/>
          <w:bCs/>
        </w:rPr>
        <w:t>Source:</w:t>
      </w:r>
      <w:r w:rsidRPr="00B11C07">
        <w:t xml:space="preserve"> </w:t>
      </w:r>
      <w:hyperlink r:id="rId15" w:history="1">
        <w:r w:rsidR="00325888" w:rsidRPr="00B11C07">
          <w:rPr>
            <w:rStyle w:val="Hyperlink"/>
          </w:rPr>
          <w:t>Superintendent's QPLS</w:t>
        </w:r>
      </w:hyperlink>
    </w:p>
    <w:p w14:paraId="00DC4CAA" w14:textId="401A7531" w:rsidR="00A75AE6" w:rsidRPr="00B11C07" w:rsidRDefault="00A75AE6" w:rsidP="001672B8">
      <w:pPr>
        <w:rPr>
          <w:b/>
          <w:bCs/>
        </w:rPr>
      </w:pPr>
      <w:r w:rsidRPr="00B11C07">
        <w:rPr>
          <w:b/>
          <w:bCs/>
        </w:rPr>
        <w:t>Guiding Questions</w:t>
      </w:r>
    </w:p>
    <w:p w14:paraId="1E75B4A1" w14:textId="7E27A320" w:rsidR="00A75AE6" w:rsidRPr="00B11C07" w:rsidRDefault="00A75AE6" w:rsidP="00C12186">
      <w:pPr>
        <w:pStyle w:val="ListParagraph"/>
        <w:numPr>
          <w:ilvl w:val="0"/>
          <w:numId w:val="18"/>
        </w:numPr>
        <w:contextualSpacing w:val="0"/>
      </w:pPr>
      <w:r w:rsidRPr="00B11C07">
        <w:t>Does the program include structured opportunities for educators to interact with content and with one another over multiple learning sessions, rather than receiving information passively in a single “one-and-done” session?</w:t>
      </w:r>
    </w:p>
    <w:p w14:paraId="249F5809" w14:textId="77777777" w:rsidR="00A75AE6" w:rsidRPr="00B11C07" w:rsidRDefault="00A75AE6" w:rsidP="00C12186">
      <w:pPr>
        <w:pStyle w:val="ListParagraph"/>
        <w:numPr>
          <w:ilvl w:val="0"/>
          <w:numId w:val="18"/>
        </w:numPr>
        <w:contextualSpacing w:val="0"/>
      </w:pPr>
      <w:r w:rsidRPr="00B11C07">
        <w:t>Does the program build collaborative structures into its design (e.g., discussion protocols, peer observation, collaborative analysis of student work)?</w:t>
      </w:r>
    </w:p>
    <w:p w14:paraId="1001248E" w14:textId="40B43166" w:rsidR="00A75AE6" w:rsidRPr="00B11C07" w:rsidRDefault="00A75AE6" w:rsidP="00C12186">
      <w:pPr>
        <w:pStyle w:val="ListParagraph"/>
        <w:numPr>
          <w:ilvl w:val="0"/>
          <w:numId w:val="18"/>
        </w:numPr>
        <w:contextualSpacing w:val="0"/>
      </w:pPr>
      <w:r w:rsidRPr="00B11C07">
        <w:t>Does the program include varied learning designs that actively engage educators across different settings (e.g., whole-group, small-group, partner, individual)?</w:t>
      </w:r>
    </w:p>
    <w:p w14:paraId="16E41E2A" w14:textId="5D43A116" w:rsidR="00A75AE6" w:rsidRPr="00B11C07" w:rsidRDefault="005B7C5A" w:rsidP="001672B8">
      <w:pPr>
        <w:pStyle w:val="Heading4"/>
        <w:spacing w:before="100" w:after="100" w:afterAutospacing="1"/>
        <w:rPr>
          <w:b/>
          <w:bCs/>
          <w:i w:val="0"/>
          <w:iCs w:val="0"/>
          <w:color w:val="000000"/>
        </w:rPr>
      </w:pPr>
      <w:r w:rsidRPr="00B11C07">
        <w:rPr>
          <w:b/>
          <w:bCs/>
          <w:i w:val="0"/>
          <w:iCs w:val="0"/>
          <w:color w:val="000000"/>
        </w:rPr>
        <w:t xml:space="preserve">Criterion B </w:t>
      </w:r>
      <w:r w:rsidR="00A75AE6" w:rsidRPr="00B11C07">
        <w:rPr>
          <w:b/>
          <w:bCs/>
          <w:i w:val="0"/>
          <w:iCs w:val="0"/>
          <w:color w:val="000000"/>
        </w:rPr>
        <w:t>Evidence-Level Guidance</w:t>
      </w:r>
    </w:p>
    <w:tbl>
      <w:tblPr>
        <w:tblStyle w:val="TableGrid"/>
        <w:tblW w:w="0" w:type="auto"/>
        <w:tblLook w:val="0480" w:firstRow="0" w:lastRow="0" w:firstColumn="1" w:lastColumn="0" w:noHBand="0" w:noVBand="1"/>
        <w:tblCaption w:val="Criterion B Evidence-Level Guidance"/>
        <w:tblDescription w:val="Evidence-level guidance for Criterion B. Rows give the approved rubric descriptors and the corresponding Look Fors for Strong, Moderate, Minimal, and No Evidence."/>
      </w:tblPr>
      <w:tblGrid>
        <w:gridCol w:w="1615"/>
        <w:gridCol w:w="2833"/>
        <w:gridCol w:w="2834"/>
        <w:gridCol w:w="2834"/>
        <w:gridCol w:w="2834"/>
      </w:tblGrid>
      <w:tr w:rsidR="001672B8" w:rsidRPr="00B11C07" w14:paraId="2AE2CFBD" w14:textId="77777777" w:rsidTr="00F67716">
        <w:trPr>
          <w:cantSplit/>
          <w:tblHeader/>
        </w:trPr>
        <w:tc>
          <w:tcPr>
            <w:tcW w:w="1615" w:type="dxa"/>
            <w:vAlign w:val="center"/>
          </w:tcPr>
          <w:p w14:paraId="3286475D" w14:textId="77777777" w:rsidR="001672B8" w:rsidRPr="00B11C07" w:rsidRDefault="001672B8" w:rsidP="00F67716">
            <w:pPr>
              <w:rPr>
                <w:b/>
                <w:bCs/>
              </w:rPr>
            </w:pPr>
            <w:r w:rsidRPr="00B11C07">
              <w:rPr>
                <w:b/>
                <w:bCs/>
              </w:rPr>
              <w:t>Score</w:t>
            </w:r>
          </w:p>
        </w:tc>
        <w:tc>
          <w:tcPr>
            <w:tcW w:w="2833" w:type="dxa"/>
            <w:vAlign w:val="center"/>
          </w:tcPr>
          <w:p w14:paraId="646C8616" w14:textId="77777777" w:rsidR="001672B8" w:rsidRPr="00B11C07" w:rsidRDefault="001672B8" w:rsidP="00F67716">
            <w:pPr>
              <w:rPr>
                <w:b/>
                <w:bCs/>
              </w:rPr>
            </w:pPr>
            <w:r w:rsidRPr="00B11C07">
              <w:rPr>
                <w:b/>
                <w:bCs/>
              </w:rPr>
              <w:t>Strong Evidence</w:t>
            </w:r>
          </w:p>
        </w:tc>
        <w:tc>
          <w:tcPr>
            <w:tcW w:w="2834" w:type="dxa"/>
            <w:vAlign w:val="center"/>
          </w:tcPr>
          <w:p w14:paraId="3260E8E3" w14:textId="77777777" w:rsidR="001672B8" w:rsidRPr="00B11C07" w:rsidRDefault="001672B8" w:rsidP="00F67716">
            <w:pPr>
              <w:rPr>
                <w:b/>
                <w:bCs/>
              </w:rPr>
            </w:pPr>
            <w:r w:rsidRPr="00B11C07">
              <w:rPr>
                <w:b/>
                <w:bCs/>
              </w:rPr>
              <w:t>Moderate Evidence</w:t>
            </w:r>
          </w:p>
        </w:tc>
        <w:tc>
          <w:tcPr>
            <w:tcW w:w="2834" w:type="dxa"/>
            <w:vAlign w:val="center"/>
          </w:tcPr>
          <w:p w14:paraId="4AD31FB6" w14:textId="77777777" w:rsidR="001672B8" w:rsidRPr="00B11C07" w:rsidRDefault="001672B8" w:rsidP="00F67716">
            <w:pPr>
              <w:rPr>
                <w:b/>
                <w:bCs/>
              </w:rPr>
            </w:pPr>
            <w:r w:rsidRPr="00B11C07">
              <w:rPr>
                <w:b/>
                <w:bCs/>
              </w:rPr>
              <w:t>Minimal Evidence</w:t>
            </w:r>
          </w:p>
        </w:tc>
        <w:tc>
          <w:tcPr>
            <w:tcW w:w="2834" w:type="dxa"/>
            <w:vAlign w:val="center"/>
          </w:tcPr>
          <w:p w14:paraId="20745B64" w14:textId="77777777" w:rsidR="001672B8" w:rsidRPr="00B11C07" w:rsidRDefault="001672B8" w:rsidP="00F67716">
            <w:pPr>
              <w:rPr>
                <w:b/>
                <w:bCs/>
              </w:rPr>
            </w:pPr>
            <w:r w:rsidRPr="00B11C07">
              <w:rPr>
                <w:b/>
                <w:bCs/>
              </w:rPr>
              <w:t>No Evidence</w:t>
            </w:r>
          </w:p>
        </w:tc>
      </w:tr>
      <w:tr w:rsidR="001672B8" w:rsidRPr="00B11C07" w14:paraId="0856AD46" w14:textId="77777777" w:rsidTr="00F67716">
        <w:trPr>
          <w:cantSplit/>
        </w:trPr>
        <w:tc>
          <w:tcPr>
            <w:tcW w:w="1615" w:type="dxa"/>
          </w:tcPr>
          <w:p w14:paraId="5A485947" w14:textId="77777777" w:rsidR="001672B8" w:rsidRPr="00B11C07" w:rsidRDefault="001672B8" w:rsidP="00F67716">
            <w:pPr>
              <w:spacing w:beforeAutospacing="0"/>
              <w:rPr>
                <w:b/>
                <w:bCs/>
              </w:rPr>
            </w:pPr>
            <w:r w:rsidRPr="00B11C07">
              <w:rPr>
                <w:b/>
                <w:bCs/>
              </w:rPr>
              <w:t>Rubric Descriptors</w:t>
            </w:r>
          </w:p>
        </w:tc>
        <w:tc>
          <w:tcPr>
            <w:tcW w:w="2833" w:type="dxa"/>
          </w:tcPr>
          <w:p w14:paraId="2495EDE8" w14:textId="77777777" w:rsidR="001672B8" w:rsidRPr="00B11C07" w:rsidRDefault="001672B8" w:rsidP="00F67716">
            <w:r w:rsidRPr="00B11C07">
              <w:t>Program provides clear and well-documented evidence.</w:t>
            </w:r>
          </w:p>
        </w:tc>
        <w:tc>
          <w:tcPr>
            <w:tcW w:w="2834" w:type="dxa"/>
          </w:tcPr>
          <w:p w14:paraId="26D4B373" w14:textId="77777777" w:rsidR="001672B8" w:rsidRPr="00B11C07" w:rsidRDefault="001672B8" w:rsidP="00F67716">
            <w:r w:rsidRPr="00B11C07">
              <w:t>Program provides adequate evidence.</w:t>
            </w:r>
          </w:p>
        </w:tc>
        <w:tc>
          <w:tcPr>
            <w:tcW w:w="2834" w:type="dxa"/>
          </w:tcPr>
          <w:p w14:paraId="48F51845" w14:textId="77777777" w:rsidR="001672B8" w:rsidRPr="00B11C07" w:rsidRDefault="001672B8" w:rsidP="00F67716">
            <w:r w:rsidRPr="00B11C07">
              <w:t>Program provides limited evidence.</w:t>
            </w:r>
          </w:p>
        </w:tc>
        <w:tc>
          <w:tcPr>
            <w:tcW w:w="2834" w:type="dxa"/>
          </w:tcPr>
          <w:p w14:paraId="7DB0F291" w14:textId="77777777" w:rsidR="001672B8" w:rsidRPr="00B11C07" w:rsidRDefault="001672B8" w:rsidP="00F67716">
            <w:r w:rsidRPr="00B11C07">
              <w:t>Program provides no evidence.</w:t>
            </w:r>
          </w:p>
        </w:tc>
      </w:tr>
      <w:tr w:rsidR="00357AC2" w:rsidRPr="00B11C07" w14:paraId="1A7AA2BD" w14:textId="77777777" w:rsidTr="00F67716">
        <w:trPr>
          <w:cantSplit/>
        </w:trPr>
        <w:tc>
          <w:tcPr>
            <w:tcW w:w="1615" w:type="dxa"/>
          </w:tcPr>
          <w:p w14:paraId="00420F01" w14:textId="42982CCD" w:rsidR="00357AC2" w:rsidRPr="00B11C07" w:rsidRDefault="00357AC2" w:rsidP="00357AC2">
            <w:pPr>
              <w:rPr>
                <w:b/>
                <w:bCs/>
              </w:rPr>
            </w:pPr>
            <w:r w:rsidRPr="00B11C07">
              <w:rPr>
                <w:b/>
                <w:bCs/>
              </w:rPr>
              <w:lastRenderedPageBreak/>
              <w:t>Look For</w:t>
            </w:r>
            <w:r w:rsidR="0015619A">
              <w:rPr>
                <w:b/>
                <w:bCs/>
              </w:rPr>
              <w:t>s</w:t>
            </w:r>
          </w:p>
        </w:tc>
        <w:tc>
          <w:tcPr>
            <w:tcW w:w="2833" w:type="dxa"/>
          </w:tcPr>
          <w:p w14:paraId="0146522A" w14:textId="5E0D73E1" w:rsidR="00357AC2" w:rsidRPr="00B11C07" w:rsidRDefault="00357AC2" w:rsidP="00357AC2">
            <w:r w:rsidRPr="00B11C07">
              <w:t>The program provides clear, specific evidence that educators actively engage with content and with one another throughout the learning experience. Evidence includes structures for collaborative learning (e.g., study groups, peer observation, collaborative planning, discussion protocols) and opportunities for educators to interact with ideas, practice skills, and receive feedback from peers and facilitators over multiple learning sessions. Collaboration is built into the program's design rather than treated as an add-on. Evidence is specific and well-documented.</w:t>
            </w:r>
          </w:p>
        </w:tc>
        <w:tc>
          <w:tcPr>
            <w:tcW w:w="2834" w:type="dxa"/>
          </w:tcPr>
          <w:p w14:paraId="01CABC9A" w14:textId="4523677D" w:rsidR="00357AC2" w:rsidRPr="00B11C07" w:rsidRDefault="00357AC2" w:rsidP="00357AC2">
            <w:r w:rsidRPr="00B11C07">
              <w:t>The program includes interactive and collaborative elements, but coverage is incomplete or inconsistently developed. For example, the program may include discussion activities, but it does not provide structures for sustained collaboration, or it may describe collaborative components for some participant groups but not others. Interaction is present but not a consistent and central feature of the program's design.</w:t>
            </w:r>
          </w:p>
        </w:tc>
        <w:tc>
          <w:tcPr>
            <w:tcW w:w="2834" w:type="dxa"/>
          </w:tcPr>
          <w:p w14:paraId="59B2094B" w14:textId="7A45FDB3" w:rsidR="00357AC2" w:rsidRPr="00B11C07" w:rsidRDefault="00357AC2" w:rsidP="00357AC2">
            <w:r w:rsidRPr="00B11C07">
              <w:t>The program references interaction or collaboration, but it does not provide substantive evidence of how they are structured and supported. It may describe the program as interactive without demonstrating what that looks like in practice, or it may include a single collaborative activity within an otherwise individually paced or lecture-based design.</w:t>
            </w:r>
          </w:p>
        </w:tc>
        <w:tc>
          <w:tcPr>
            <w:tcW w:w="2834" w:type="dxa"/>
          </w:tcPr>
          <w:p w14:paraId="1E1B5AE4" w14:textId="6A22AD51" w:rsidR="00357AC2" w:rsidRPr="00B11C07" w:rsidRDefault="00357AC2" w:rsidP="00357AC2">
            <w:r w:rsidRPr="00B11C07">
              <w:t>The submission contains no evidence of interactive or collaborative elements. The program appears to be entirely self-directed, lecture-based, or otherwise passive in its learning design.</w:t>
            </w:r>
          </w:p>
        </w:tc>
      </w:tr>
    </w:tbl>
    <w:p w14:paraId="3E42B811" w14:textId="77777777" w:rsidR="00357AC2" w:rsidRPr="00B11C07" w:rsidRDefault="00A75AE6" w:rsidP="0015619A">
      <w:pPr>
        <w:pStyle w:val="Heading3"/>
      </w:pPr>
      <w:r w:rsidRPr="00B11C07">
        <w:lastRenderedPageBreak/>
        <w:t>Criterion C</w:t>
      </w:r>
    </w:p>
    <w:p w14:paraId="04A0C532" w14:textId="721D9A0C" w:rsidR="00A75AE6" w:rsidRPr="00B11C07" w:rsidRDefault="00357AC2" w:rsidP="001672B8">
      <w:r w:rsidRPr="00B11C07">
        <w:rPr>
          <w:b/>
          <w:bCs/>
        </w:rPr>
        <w:t>Criterion C:</w:t>
      </w:r>
      <w:r w:rsidRPr="00B11C07">
        <w:t xml:space="preserve"> </w:t>
      </w:r>
      <w:r w:rsidR="00C633C2" w:rsidRPr="00B11C07">
        <w:rPr>
          <w:rFonts w:eastAsia="Arial"/>
          <w:lang w:eastAsia="ja-JP"/>
        </w:rPr>
        <w:t>PD provides adequate time and structures to master the concepts being taught, including opportunities for feedback and reflection, coaching, and periodic checks to demonstrate mastery of the concepts.</w:t>
      </w:r>
      <w:r w:rsidR="00B11C07" w:rsidRPr="00B11C07">
        <w:rPr>
          <w:rFonts w:eastAsia="Arial"/>
          <w:lang w:eastAsia="ja-JP"/>
        </w:rPr>
        <w:t xml:space="preserve"> </w:t>
      </w:r>
      <w:r w:rsidR="00437318" w:rsidRPr="00B11C07">
        <w:rPr>
          <w:b/>
          <w:bCs/>
        </w:rPr>
        <w:t xml:space="preserve">Criterion C.1 </w:t>
      </w:r>
      <w:r w:rsidR="00C633C2" w:rsidRPr="00B11C07">
        <w:rPr>
          <w:b/>
          <w:bCs/>
        </w:rPr>
        <w:t>Rubric Language:</w:t>
      </w:r>
      <w:r w:rsidR="00C633C2" w:rsidRPr="00B11C07">
        <w:t xml:space="preserve"> </w:t>
      </w:r>
      <w:r w:rsidR="00A75AE6" w:rsidRPr="00B11C07">
        <w:t>The program provides adequate time and structures to master the concepts being taught, including</w:t>
      </w:r>
      <w:r w:rsidR="00437318" w:rsidRPr="00B11C07">
        <w:rPr>
          <w:b/>
          <w:bCs/>
        </w:rPr>
        <w:t xml:space="preserve"> </w:t>
      </w:r>
      <w:r w:rsidR="00437318" w:rsidRPr="00B11C07">
        <w:t>o</w:t>
      </w:r>
      <w:r w:rsidR="00A75AE6" w:rsidRPr="00B11C07">
        <w:t xml:space="preserve">pportunities for </w:t>
      </w:r>
      <w:r w:rsidR="00437318" w:rsidRPr="00B11C07">
        <w:t>f</w:t>
      </w:r>
      <w:r w:rsidR="00A75AE6" w:rsidRPr="00B11C07">
        <w:t xml:space="preserve">eedback, </w:t>
      </w:r>
      <w:r w:rsidR="00437318" w:rsidRPr="00B11C07">
        <w:t>r</w:t>
      </w:r>
      <w:r w:rsidR="00A75AE6" w:rsidRPr="00B11C07">
        <w:t xml:space="preserve">eflection, and </w:t>
      </w:r>
      <w:r w:rsidR="00437318" w:rsidRPr="00B11C07">
        <w:t>c</w:t>
      </w:r>
      <w:r w:rsidR="00A75AE6" w:rsidRPr="00B11C07">
        <w:t>oaching</w:t>
      </w:r>
      <w:r w:rsidR="007164CA" w:rsidRPr="00B11C07">
        <w:t>.</w:t>
      </w:r>
    </w:p>
    <w:p w14:paraId="26B9D0BA" w14:textId="6B2C1D78" w:rsidR="00A75AE6" w:rsidRPr="00B11C07" w:rsidRDefault="00A75AE6" w:rsidP="001672B8">
      <w:r w:rsidRPr="00B11C07">
        <w:rPr>
          <w:b/>
        </w:rPr>
        <w:t>Definition:</w:t>
      </w:r>
      <w:r w:rsidRPr="00B11C07">
        <w:t xml:space="preserve"> Effective professional learning builds in structured opportunities for educators to pause, examine their thinking and practice, and receive input that supports growth. These may include structured reflection activities connected to participants' instructional practice, peer or facilitator feedback during learning activities, and coaching, where available. For a PD program, feedback and reflection may be embedded in the program itself; coaching may be a formal program component or a recommended follow-up structure. The critical feature is that these supports are intentionally designed into the program—not left to chance or the initiative of individual participants.</w:t>
      </w:r>
    </w:p>
    <w:p w14:paraId="418946F0" w14:textId="47BDCE9D" w:rsidR="00A75AE6" w:rsidRPr="00B11C07" w:rsidRDefault="00A75AE6" w:rsidP="001672B8">
      <w:r w:rsidRPr="00B11C07">
        <w:rPr>
          <w:b/>
          <w:bCs/>
        </w:rPr>
        <w:t>Source:</w:t>
      </w:r>
      <w:r w:rsidRPr="00B11C07">
        <w:t xml:space="preserve"> </w:t>
      </w:r>
      <w:hyperlink r:id="rId16" w:history="1">
        <w:r w:rsidR="00325888" w:rsidRPr="00B11C07">
          <w:rPr>
            <w:rStyle w:val="Hyperlink"/>
          </w:rPr>
          <w:t>Superintendent's QPLS</w:t>
        </w:r>
      </w:hyperlink>
    </w:p>
    <w:p w14:paraId="4A733715" w14:textId="42C6483D" w:rsidR="00A75AE6" w:rsidRPr="00B11C07" w:rsidRDefault="00A75AE6" w:rsidP="00537401">
      <w:pPr>
        <w:spacing w:before="240" w:beforeAutospacing="0"/>
        <w:rPr>
          <w:b/>
          <w:bCs/>
        </w:rPr>
      </w:pPr>
      <w:r w:rsidRPr="00B11C07">
        <w:rPr>
          <w:b/>
          <w:bCs/>
        </w:rPr>
        <w:t>Guiding Questions</w:t>
      </w:r>
    </w:p>
    <w:p w14:paraId="41150EEC" w14:textId="3A1EEB7E" w:rsidR="00A75AE6" w:rsidRPr="00B11C07" w:rsidRDefault="00A75AE6" w:rsidP="00537401">
      <w:pPr>
        <w:pStyle w:val="ListParagraph"/>
        <w:numPr>
          <w:ilvl w:val="0"/>
          <w:numId w:val="19"/>
        </w:numPr>
        <w:spacing w:before="240" w:beforeAutospacing="0"/>
        <w:contextualSpacing w:val="0"/>
      </w:pPr>
      <w:r w:rsidRPr="00B11C07">
        <w:t>Does the program include structured reflection activities that help participants connect new learning to their instructional practice in the classroom?</w:t>
      </w:r>
    </w:p>
    <w:p w14:paraId="5FEA5BF5" w14:textId="111C8D3C" w:rsidR="00A75AE6" w:rsidRPr="00B11C07" w:rsidRDefault="00A75AE6" w:rsidP="00537401">
      <w:pPr>
        <w:pStyle w:val="ListParagraph"/>
        <w:numPr>
          <w:ilvl w:val="0"/>
          <w:numId w:val="19"/>
        </w:numPr>
        <w:spacing w:before="240" w:beforeAutospacing="0"/>
        <w:contextualSpacing w:val="0"/>
      </w:pPr>
      <w:r w:rsidRPr="00B11C07">
        <w:t>Does the program include mechanisms for participants to give and receive feedback from facilitators, coaches, and peers?</w:t>
      </w:r>
    </w:p>
    <w:p w14:paraId="3CD6B93E" w14:textId="77777777" w:rsidR="00A75AE6" w:rsidRPr="00B11C07" w:rsidRDefault="00A75AE6" w:rsidP="00537401">
      <w:pPr>
        <w:pStyle w:val="ListParagraph"/>
        <w:numPr>
          <w:ilvl w:val="0"/>
          <w:numId w:val="19"/>
        </w:numPr>
        <w:spacing w:before="240" w:beforeAutospacing="0"/>
        <w:contextualSpacing w:val="0"/>
      </w:pPr>
      <w:r w:rsidRPr="00B11C07">
        <w:t>If coaching is a program component, is its structure and purpose clearly described?</w:t>
      </w:r>
    </w:p>
    <w:p w14:paraId="148D674D" w14:textId="77777777" w:rsidR="00A75AE6" w:rsidRPr="00B11C07" w:rsidRDefault="00A75AE6" w:rsidP="00537401">
      <w:pPr>
        <w:pStyle w:val="ListParagraph"/>
        <w:numPr>
          <w:ilvl w:val="0"/>
          <w:numId w:val="19"/>
        </w:numPr>
        <w:spacing w:before="240" w:beforeAutospacing="0"/>
        <w:contextualSpacing w:val="0"/>
      </w:pPr>
      <w:r w:rsidRPr="00B11C07">
        <w:t>Are feedback and reflection built into the program at multiple points rather than concentrated at the end?</w:t>
      </w:r>
    </w:p>
    <w:p w14:paraId="0FC0BE68" w14:textId="4BF4F97F" w:rsidR="00A75AE6" w:rsidRPr="00B11C07" w:rsidRDefault="005B7C5A" w:rsidP="001672B8">
      <w:pPr>
        <w:pStyle w:val="Heading4"/>
        <w:spacing w:before="100" w:after="100" w:afterAutospacing="1"/>
        <w:rPr>
          <w:b/>
          <w:bCs/>
          <w:i w:val="0"/>
          <w:iCs w:val="0"/>
          <w:color w:val="000000"/>
        </w:rPr>
      </w:pPr>
      <w:r w:rsidRPr="00B11C07">
        <w:rPr>
          <w:b/>
          <w:bCs/>
          <w:i w:val="0"/>
          <w:iCs w:val="0"/>
          <w:color w:val="000000"/>
        </w:rPr>
        <w:lastRenderedPageBreak/>
        <w:t xml:space="preserve">Criterion C.1 </w:t>
      </w:r>
      <w:r w:rsidR="00A75AE6" w:rsidRPr="00B11C07">
        <w:rPr>
          <w:b/>
          <w:bCs/>
          <w:i w:val="0"/>
          <w:iCs w:val="0"/>
          <w:color w:val="000000"/>
        </w:rPr>
        <w:t>Evidence-Level Guidance</w:t>
      </w:r>
    </w:p>
    <w:tbl>
      <w:tblPr>
        <w:tblStyle w:val="TableGrid"/>
        <w:tblW w:w="0" w:type="auto"/>
        <w:tblLook w:val="0480" w:firstRow="0" w:lastRow="0" w:firstColumn="1" w:lastColumn="0" w:noHBand="0" w:noVBand="1"/>
        <w:tblCaption w:val="Criterion C.1 Evidence-Level Guidance"/>
        <w:tblDescription w:val="Evidence-level guidance for Criterion C.1. Rows give the approved rubric descriptors and the corresponding Look Fors for Strong, Moderate, Minimal, and No Evidence."/>
      </w:tblPr>
      <w:tblGrid>
        <w:gridCol w:w="1615"/>
        <w:gridCol w:w="2833"/>
        <w:gridCol w:w="2834"/>
        <w:gridCol w:w="2834"/>
        <w:gridCol w:w="2834"/>
      </w:tblGrid>
      <w:tr w:rsidR="001672B8" w:rsidRPr="00B11C07" w14:paraId="1F3076C7" w14:textId="77777777" w:rsidTr="00F67716">
        <w:trPr>
          <w:cantSplit/>
          <w:tblHeader/>
        </w:trPr>
        <w:tc>
          <w:tcPr>
            <w:tcW w:w="1615" w:type="dxa"/>
            <w:vAlign w:val="center"/>
          </w:tcPr>
          <w:p w14:paraId="6AACFC87" w14:textId="77777777" w:rsidR="001672B8" w:rsidRPr="00B11C07" w:rsidRDefault="001672B8" w:rsidP="00F67716">
            <w:pPr>
              <w:rPr>
                <w:b/>
                <w:bCs/>
              </w:rPr>
            </w:pPr>
            <w:r w:rsidRPr="00B11C07">
              <w:rPr>
                <w:b/>
                <w:bCs/>
              </w:rPr>
              <w:t>Score</w:t>
            </w:r>
          </w:p>
        </w:tc>
        <w:tc>
          <w:tcPr>
            <w:tcW w:w="2833" w:type="dxa"/>
            <w:vAlign w:val="center"/>
          </w:tcPr>
          <w:p w14:paraId="0960C899" w14:textId="77777777" w:rsidR="001672B8" w:rsidRPr="00B11C07" w:rsidRDefault="001672B8" w:rsidP="00F67716">
            <w:pPr>
              <w:rPr>
                <w:b/>
                <w:bCs/>
              </w:rPr>
            </w:pPr>
            <w:r w:rsidRPr="00B11C07">
              <w:rPr>
                <w:b/>
                <w:bCs/>
              </w:rPr>
              <w:t>Strong Evidence</w:t>
            </w:r>
          </w:p>
        </w:tc>
        <w:tc>
          <w:tcPr>
            <w:tcW w:w="2834" w:type="dxa"/>
            <w:vAlign w:val="center"/>
          </w:tcPr>
          <w:p w14:paraId="60FC4B3B" w14:textId="77777777" w:rsidR="001672B8" w:rsidRPr="00B11C07" w:rsidRDefault="001672B8" w:rsidP="00F67716">
            <w:pPr>
              <w:rPr>
                <w:b/>
                <w:bCs/>
              </w:rPr>
            </w:pPr>
            <w:r w:rsidRPr="00B11C07">
              <w:rPr>
                <w:b/>
                <w:bCs/>
              </w:rPr>
              <w:t>Moderate Evidence</w:t>
            </w:r>
          </w:p>
        </w:tc>
        <w:tc>
          <w:tcPr>
            <w:tcW w:w="2834" w:type="dxa"/>
            <w:vAlign w:val="center"/>
          </w:tcPr>
          <w:p w14:paraId="49DEF25F" w14:textId="77777777" w:rsidR="001672B8" w:rsidRPr="00B11C07" w:rsidRDefault="001672B8" w:rsidP="00F67716">
            <w:pPr>
              <w:rPr>
                <w:b/>
                <w:bCs/>
              </w:rPr>
            </w:pPr>
            <w:r w:rsidRPr="00B11C07">
              <w:rPr>
                <w:b/>
                <w:bCs/>
              </w:rPr>
              <w:t>Minimal Evidence</w:t>
            </w:r>
          </w:p>
        </w:tc>
        <w:tc>
          <w:tcPr>
            <w:tcW w:w="2834" w:type="dxa"/>
            <w:vAlign w:val="center"/>
          </w:tcPr>
          <w:p w14:paraId="0904FB7C" w14:textId="77777777" w:rsidR="001672B8" w:rsidRPr="00B11C07" w:rsidRDefault="001672B8" w:rsidP="00F67716">
            <w:pPr>
              <w:rPr>
                <w:b/>
                <w:bCs/>
              </w:rPr>
            </w:pPr>
            <w:r w:rsidRPr="00B11C07">
              <w:rPr>
                <w:b/>
                <w:bCs/>
              </w:rPr>
              <w:t>No Evidence</w:t>
            </w:r>
          </w:p>
        </w:tc>
      </w:tr>
      <w:tr w:rsidR="001672B8" w:rsidRPr="00B11C07" w14:paraId="2A7CF2A9" w14:textId="77777777" w:rsidTr="00F67716">
        <w:trPr>
          <w:cantSplit/>
        </w:trPr>
        <w:tc>
          <w:tcPr>
            <w:tcW w:w="1615" w:type="dxa"/>
          </w:tcPr>
          <w:p w14:paraId="214962A6" w14:textId="77777777" w:rsidR="001672B8" w:rsidRPr="00B11C07" w:rsidRDefault="001672B8" w:rsidP="00F67716">
            <w:pPr>
              <w:spacing w:beforeAutospacing="0"/>
              <w:rPr>
                <w:b/>
                <w:bCs/>
              </w:rPr>
            </w:pPr>
            <w:r w:rsidRPr="00B11C07">
              <w:rPr>
                <w:b/>
                <w:bCs/>
              </w:rPr>
              <w:t>Rubric Descriptors</w:t>
            </w:r>
          </w:p>
        </w:tc>
        <w:tc>
          <w:tcPr>
            <w:tcW w:w="2833" w:type="dxa"/>
          </w:tcPr>
          <w:p w14:paraId="175A302E" w14:textId="77777777" w:rsidR="001672B8" w:rsidRPr="00B11C07" w:rsidRDefault="001672B8" w:rsidP="00F67716">
            <w:r w:rsidRPr="00B11C07">
              <w:t>Program provides clear and well-documented evidence.</w:t>
            </w:r>
          </w:p>
        </w:tc>
        <w:tc>
          <w:tcPr>
            <w:tcW w:w="2834" w:type="dxa"/>
          </w:tcPr>
          <w:p w14:paraId="79F71F30" w14:textId="77777777" w:rsidR="001672B8" w:rsidRPr="00B11C07" w:rsidRDefault="001672B8" w:rsidP="00F67716">
            <w:r w:rsidRPr="00B11C07">
              <w:t>Program provides adequate evidence.</w:t>
            </w:r>
          </w:p>
        </w:tc>
        <w:tc>
          <w:tcPr>
            <w:tcW w:w="2834" w:type="dxa"/>
          </w:tcPr>
          <w:p w14:paraId="18746369" w14:textId="77777777" w:rsidR="001672B8" w:rsidRPr="00B11C07" w:rsidRDefault="001672B8" w:rsidP="00F67716">
            <w:r w:rsidRPr="00B11C07">
              <w:t>Program provides limited evidence.</w:t>
            </w:r>
          </w:p>
        </w:tc>
        <w:tc>
          <w:tcPr>
            <w:tcW w:w="2834" w:type="dxa"/>
          </w:tcPr>
          <w:p w14:paraId="44166712" w14:textId="77777777" w:rsidR="001672B8" w:rsidRPr="00B11C07" w:rsidRDefault="001672B8" w:rsidP="00F67716">
            <w:r w:rsidRPr="00B11C07">
              <w:t>Program provides no evidence.</w:t>
            </w:r>
          </w:p>
        </w:tc>
      </w:tr>
      <w:tr w:rsidR="00537401" w:rsidRPr="00B11C07" w14:paraId="624FB6FC" w14:textId="77777777" w:rsidTr="00F67716">
        <w:trPr>
          <w:cantSplit/>
        </w:trPr>
        <w:tc>
          <w:tcPr>
            <w:tcW w:w="1615" w:type="dxa"/>
          </w:tcPr>
          <w:p w14:paraId="1675FE0F" w14:textId="77777777" w:rsidR="00537401" w:rsidRPr="00B11C07" w:rsidRDefault="00537401" w:rsidP="00537401">
            <w:pPr>
              <w:rPr>
                <w:b/>
                <w:bCs/>
              </w:rPr>
            </w:pPr>
            <w:r w:rsidRPr="00B11C07">
              <w:rPr>
                <w:b/>
                <w:bCs/>
              </w:rPr>
              <w:t>Look Fors</w:t>
            </w:r>
          </w:p>
        </w:tc>
        <w:tc>
          <w:tcPr>
            <w:tcW w:w="2833" w:type="dxa"/>
          </w:tcPr>
          <w:p w14:paraId="47A055EC" w14:textId="5C9D0280" w:rsidR="00537401" w:rsidRPr="00B11C07" w:rsidRDefault="00537401" w:rsidP="00537401">
            <w:pPr>
              <w:rPr>
                <w:b/>
                <w:bCs/>
              </w:rPr>
            </w:pPr>
            <w:r w:rsidRPr="00B11C07">
              <w:t>The program provides clear and specific evidence of structured opportunities for feedback, reflection, and coaching integrated throughout the learning experience. Reflection activities are connected to participants' practice and are designed to develop ongoing habits of inquiry. Feedback mechanisms allow participants to receive input from facilitators, coaches, or peers at meaningful points in the program. Coaching—whether embedded or recommended as a follow-up structure—is clearly described. Evidence is specific and well-documented.</w:t>
            </w:r>
          </w:p>
        </w:tc>
        <w:tc>
          <w:tcPr>
            <w:tcW w:w="2834" w:type="dxa"/>
          </w:tcPr>
          <w:p w14:paraId="6D0D1BB8" w14:textId="0E75CC75" w:rsidR="00537401" w:rsidRPr="00B11C07" w:rsidRDefault="00537401" w:rsidP="00537401">
            <w:r w:rsidRPr="00B11C07">
              <w:t>The program includes feedback, reflection, or coaching, but it does not fully address all three or addresses them inconsistently. For example, the program may include structured reflection but provide limited guidance on feedback, or it may describe coaching as optional rather than integrated. The elements present are substantive, but the overall approach is incomplete.</w:t>
            </w:r>
          </w:p>
        </w:tc>
        <w:tc>
          <w:tcPr>
            <w:tcW w:w="2834" w:type="dxa"/>
          </w:tcPr>
          <w:p w14:paraId="2AED4BA5" w14:textId="583163D1" w:rsidR="00537401" w:rsidRPr="00B11C07" w:rsidRDefault="00537401" w:rsidP="00537401">
            <w:r w:rsidRPr="00B11C07">
              <w:t>The program references feedback, reflection, or coaching, but it does not provide substantive evidence of how these are structured within the program. It may include a brief end-of-session reflection that doesn’t connect it to ongoing practice, or it may mention coaching without describing what it entails.</w:t>
            </w:r>
          </w:p>
        </w:tc>
        <w:tc>
          <w:tcPr>
            <w:tcW w:w="2834" w:type="dxa"/>
          </w:tcPr>
          <w:p w14:paraId="6C7BBEB2" w14:textId="79CF356B" w:rsidR="00537401" w:rsidRPr="00B11C07" w:rsidRDefault="00537401" w:rsidP="00537401">
            <w:r w:rsidRPr="00B11C07">
              <w:t>The submission contains no evidence of structured feedback, reflection, or coaching opportunities.</w:t>
            </w:r>
          </w:p>
        </w:tc>
      </w:tr>
    </w:tbl>
    <w:p w14:paraId="5D07675C" w14:textId="12C79421" w:rsidR="00A75AE6" w:rsidRPr="00B11C07" w:rsidRDefault="00437318" w:rsidP="001672B8">
      <w:r w:rsidRPr="00B11C07">
        <w:rPr>
          <w:b/>
          <w:bCs/>
        </w:rPr>
        <w:lastRenderedPageBreak/>
        <w:t xml:space="preserve">Criterion </w:t>
      </w:r>
      <w:r w:rsidR="00A75AE6" w:rsidRPr="00B11C07">
        <w:rPr>
          <w:b/>
          <w:bCs/>
        </w:rPr>
        <w:t>C.2</w:t>
      </w:r>
      <w:r w:rsidRPr="00B11C07">
        <w:rPr>
          <w:b/>
          <w:bCs/>
        </w:rPr>
        <w:t xml:space="preserve"> Rubric Language</w:t>
      </w:r>
      <w:r w:rsidRPr="00B11C07">
        <w:t>: The program provides adequate time and structures to master the concepts being taught, including p</w:t>
      </w:r>
      <w:r w:rsidR="00A75AE6" w:rsidRPr="00B11C07">
        <w:t xml:space="preserve">eriodic </w:t>
      </w:r>
      <w:r w:rsidRPr="00B11C07">
        <w:t>c</w:t>
      </w:r>
      <w:r w:rsidR="00A75AE6" w:rsidRPr="00B11C07">
        <w:t xml:space="preserve">hecks to </w:t>
      </w:r>
      <w:r w:rsidRPr="00B11C07">
        <w:t>d</w:t>
      </w:r>
      <w:r w:rsidR="00A75AE6" w:rsidRPr="00B11C07">
        <w:t xml:space="preserve">emonstrate </w:t>
      </w:r>
      <w:r w:rsidRPr="00B11C07">
        <w:t>m</w:t>
      </w:r>
      <w:r w:rsidR="00A75AE6" w:rsidRPr="00B11C07">
        <w:t>astery</w:t>
      </w:r>
    </w:p>
    <w:p w14:paraId="0015233F" w14:textId="2B04831C" w:rsidR="00A75AE6" w:rsidRPr="00B11C07" w:rsidRDefault="00A75AE6" w:rsidP="001672B8">
      <w:r w:rsidRPr="00B11C07">
        <w:rPr>
          <w:b/>
        </w:rPr>
        <w:t>Definition:</w:t>
      </w:r>
      <w:r w:rsidRPr="00B11C07">
        <w:t xml:space="preserve"> Quality professional learning includes ongoing assessment of participant understanding—not only at the end of a program, but throughout it. Periodic checks allow participants to gauge their own progress, give facilitators information to adjust instruction or support, and ensure that foundational concepts are consolidated before participants move on to more complex material. Checks may take many forms, including knowledge checks, application tasks, skill demonstrations, or structured self-assessment.</w:t>
      </w:r>
    </w:p>
    <w:p w14:paraId="45F5CDCD" w14:textId="32D7B839" w:rsidR="00A75AE6" w:rsidRPr="00B11C07" w:rsidRDefault="00A75AE6" w:rsidP="001672B8">
      <w:r w:rsidRPr="00B11C07">
        <w:rPr>
          <w:b/>
          <w:bCs/>
        </w:rPr>
        <w:t>Source:</w:t>
      </w:r>
      <w:r w:rsidRPr="00B11C07">
        <w:t xml:space="preserve"> </w:t>
      </w:r>
      <w:hyperlink r:id="rId17" w:history="1">
        <w:r w:rsidR="00325888" w:rsidRPr="00B11C07">
          <w:rPr>
            <w:rStyle w:val="Hyperlink"/>
          </w:rPr>
          <w:t>Superintendent's QPLS</w:t>
        </w:r>
      </w:hyperlink>
    </w:p>
    <w:p w14:paraId="01E507DF" w14:textId="77777777" w:rsidR="00A75AE6" w:rsidRPr="00B11C07" w:rsidRDefault="00A75AE6" w:rsidP="001672B8">
      <w:pPr>
        <w:rPr>
          <w:b/>
          <w:bCs/>
        </w:rPr>
      </w:pPr>
      <w:r w:rsidRPr="00B11C07">
        <w:rPr>
          <w:b/>
          <w:bCs/>
        </w:rPr>
        <w:t>Guiding Questions</w:t>
      </w:r>
    </w:p>
    <w:p w14:paraId="4A6BA152" w14:textId="1DC493E5" w:rsidR="00A75AE6" w:rsidRPr="00B11C07" w:rsidRDefault="00A75AE6" w:rsidP="00537401">
      <w:pPr>
        <w:pStyle w:val="ListParagraph"/>
        <w:numPr>
          <w:ilvl w:val="0"/>
          <w:numId w:val="20"/>
        </w:numPr>
        <w:contextualSpacing w:val="0"/>
      </w:pPr>
      <w:r w:rsidRPr="00B11C07">
        <w:t>Does the program include checks on participant learning distributed throughout the program, not only at the end?</w:t>
      </w:r>
    </w:p>
    <w:p w14:paraId="1E18A02F" w14:textId="77777777" w:rsidR="00A75AE6" w:rsidRPr="00B11C07" w:rsidRDefault="00A75AE6" w:rsidP="00537401">
      <w:pPr>
        <w:pStyle w:val="ListParagraph"/>
        <w:numPr>
          <w:ilvl w:val="0"/>
          <w:numId w:val="20"/>
        </w:numPr>
        <w:contextualSpacing w:val="0"/>
      </w:pPr>
      <w:r w:rsidRPr="00B11C07">
        <w:t>Do mastery checks address both knowledge and application?</w:t>
      </w:r>
    </w:p>
    <w:p w14:paraId="31C5E9F1" w14:textId="196A8C57" w:rsidR="00A75AE6" w:rsidRPr="00B11C07" w:rsidRDefault="00A75AE6" w:rsidP="00537401">
      <w:pPr>
        <w:pStyle w:val="ListParagraph"/>
        <w:numPr>
          <w:ilvl w:val="0"/>
          <w:numId w:val="20"/>
        </w:numPr>
        <w:contextualSpacing w:val="0"/>
      </w:pPr>
      <w:r w:rsidRPr="00B11C07">
        <w:t>Are participants given the opportunity to demonstrate mastery of introductory concepts before advancing to more complex material?</w:t>
      </w:r>
    </w:p>
    <w:p w14:paraId="10AC853D" w14:textId="001C4A88" w:rsidR="00A75AE6" w:rsidRPr="00B11C07" w:rsidRDefault="005B7C5A" w:rsidP="001672B8">
      <w:pPr>
        <w:pStyle w:val="Heading4"/>
        <w:spacing w:before="100" w:after="100" w:afterAutospacing="1"/>
        <w:rPr>
          <w:b/>
          <w:bCs/>
          <w:i w:val="0"/>
          <w:iCs w:val="0"/>
          <w:color w:val="000000"/>
        </w:rPr>
      </w:pPr>
      <w:r w:rsidRPr="00B11C07">
        <w:rPr>
          <w:b/>
          <w:bCs/>
          <w:i w:val="0"/>
          <w:iCs w:val="0"/>
          <w:color w:val="000000"/>
        </w:rPr>
        <w:t xml:space="preserve">Criterion C.2 </w:t>
      </w:r>
      <w:r w:rsidR="00A75AE6" w:rsidRPr="00B11C07">
        <w:rPr>
          <w:b/>
          <w:bCs/>
          <w:i w:val="0"/>
          <w:iCs w:val="0"/>
          <w:color w:val="000000"/>
        </w:rPr>
        <w:t>Evidence-Level Guidance</w:t>
      </w:r>
    </w:p>
    <w:tbl>
      <w:tblPr>
        <w:tblStyle w:val="TableGrid"/>
        <w:tblW w:w="0" w:type="auto"/>
        <w:tblLook w:val="0480" w:firstRow="0" w:lastRow="0" w:firstColumn="1" w:lastColumn="0" w:noHBand="0" w:noVBand="1"/>
        <w:tblCaption w:val="Criterion C.2 Evidence-Level Guidance"/>
        <w:tblDescription w:val="Evidence-level guidance for Criterion C.2. Rows give the approved rubric descriptors and the corresponding Look Fors for Strong, Moderate, Minimal, and No Evidence."/>
      </w:tblPr>
      <w:tblGrid>
        <w:gridCol w:w="1615"/>
        <w:gridCol w:w="2833"/>
        <w:gridCol w:w="2834"/>
        <w:gridCol w:w="2834"/>
        <w:gridCol w:w="2834"/>
      </w:tblGrid>
      <w:tr w:rsidR="001672B8" w:rsidRPr="00B11C07" w14:paraId="21CD387B" w14:textId="77777777" w:rsidTr="00F67716">
        <w:trPr>
          <w:cantSplit/>
          <w:tblHeader/>
        </w:trPr>
        <w:tc>
          <w:tcPr>
            <w:tcW w:w="1615" w:type="dxa"/>
            <w:vAlign w:val="center"/>
          </w:tcPr>
          <w:p w14:paraId="5BB55540" w14:textId="77777777" w:rsidR="001672B8" w:rsidRPr="00B11C07" w:rsidRDefault="001672B8" w:rsidP="00F67716">
            <w:pPr>
              <w:rPr>
                <w:b/>
                <w:bCs/>
              </w:rPr>
            </w:pPr>
            <w:r w:rsidRPr="00B11C07">
              <w:rPr>
                <w:b/>
                <w:bCs/>
              </w:rPr>
              <w:t>Score</w:t>
            </w:r>
          </w:p>
        </w:tc>
        <w:tc>
          <w:tcPr>
            <w:tcW w:w="2833" w:type="dxa"/>
            <w:vAlign w:val="center"/>
          </w:tcPr>
          <w:p w14:paraId="56946E1C" w14:textId="77777777" w:rsidR="001672B8" w:rsidRPr="00B11C07" w:rsidRDefault="001672B8" w:rsidP="00F67716">
            <w:pPr>
              <w:rPr>
                <w:b/>
                <w:bCs/>
              </w:rPr>
            </w:pPr>
            <w:r w:rsidRPr="00B11C07">
              <w:rPr>
                <w:b/>
                <w:bCs/>
              </w:rPr>
              <w:t>Strong Evidence</w:t>
            </w:r>
          </w:p>
        </w:tc>
        <w:tc>
          <w:tcPr>
            <w:tcW w:w="2834" w:type="dxa"/>
            <w:vAlign w:val="center"/>
          </w:tcPr>
          <w:p w14:paraId="17511DAA" w14:textId="77777777" w:rsidR="001672B8" w:rsidRPr="00B11C07" w:rsidRDefault="001672B8" w:rsidP="00F67716">
            <w:pPr>
              <w:rPr>
                <w:b/>
                <w:bCs/>
              </w:rPr>
            </w:pPr>
            <w:r w:rsidRPr="00B11C07">
              <w:rPr>
                <w:b/>
                <w:bCs/>
              </w:rPr>
              <w:t>Moderate Evidence</w:t>
            </w:r>
          </w:p>
        </w:tc>
        <w:tc>
          <w:tcPr>
            <w:tcW w:w="2834" w:type="dxa"/>
            <w:vAlign w:val="center"/>
          </w:tcPr>
          <w:p w14:paraId="1DEBAF0B" w14:textId="77777777" w:rsidR="001672B8" w:rsidRPr="00B11C07" w:rsidRDefault="001672B8" w:rsidP="00F67716">
            <w:pPr>
              <w:rPr>
                <w:b/>
                <w:bCs/>
              </w:rPr>
            </w:pPr>
            <w:r w:rsidRPr="00B11C07">
              <w:rPr>
                <w:b/>
                <w:bCs/>
              </w:rPr>
              <w:t>Minimal Evidence</w:t>
            </w:r>
          </w:p>
        </w:tc>
        <w:tc>
          <w:tcPr>
            <w:tcW w:w="2834" w:type="dxa"/>
            <w:vAlign w:val="center"/>
          </w:tcPr>
          <w:p w14:paraId="75A6F9E2" w14:textId="77777777" w:rsidR="001672B8" w:rsidRPr="00B11C07" w:rsidRDefault="001672B8" w:rsidP="00F67716">
            <w:pPr>
              <w:rPr>
                <w:b/>
                <w:bCs/>
              </w:rPr>
            </w:pPr>
            <w:r w:rsidRPr="00B11C07">
              <w:rPr>
                <w:b/>
                <w:bCs/>
              </w:rPr>
              <w:t>No Evidence</w:t>
            </w:r>
          </w:p>
        </w:tc>
      </w:tr>
      <w:tr w:rsidR="001672B8" w:rsidRPr="00B11C07" w14:paraId="53BD8083" w14:textId="77777777" w:rsidTr="00F67716">
        <w:trPr>
          <w:cantSplit/>
        </w:trPr>
        <w:tc>
          <w:tcPr>
            <w:tcW w:w="1615" w:type="dxa"/>
          </w:tcPr>
          <w:p w14:paraId="58FC9761" w14:textId="76E3EF48" w:rsidR="00B11C07" w:rsidRPr="00B11C07" w:rsidRDefault="001672B8" w:rsidP="00B11C07">
            <w:pPr>
              <w:spacing w:beforeAutospacing="0"/>
              <w:rPr>
                <w:b/>
                <w:bCs/>
              </w:rPr>
            </w:pPr>
            <w:r w:rsidRPr="00B11C07">
              <w:rPr>
                <w:b/>
                <w:bCs/>
              </w:rPr>
              <w:t>Rubric Descriptors</w:t>
            </w:r>
          </w:p>
        </w:tc>
        <w:tc>
          <w:tcPr>
            <w:tcW w:w="2833" w:type="dxa"/>
          </w:tcPr>
          <w:p w14:paraId="6D485620" w14:textId="77777777" w:rsidR="001672B8" w:rsidRPr="00B11C07" w:rsidRDefault="001672B8" w:rsidP="00F67716">
            <w:r w:rsidRPr="00B11C07">
              <w:t>Program provides clear and well-documented evidence.</w:t>
            </w:r>
          </w:p>
        </w:tc>
        <w:tc>
          <w:tcPr>
            <w:tcW w:w="2834" w:type="dxa"/>
          </w:tcPr>
          <w:p w14:paraId="0B1D0D6D" w14:textId="77777777" w:rsidR="001672B8" w:rsidRPr="00B11C07" w:rsidRDefault="001672B8" w:rsidP="00F67716">
            <w:r w:rsidRPr="00B11C07">
              <w:t>Program provides adequate evidence.</w:t>
            </w:r>
          </w:p>
        </w:tc>
        <w:tc>
          <w:tcPr>
            <w:tcW w:w="2834" w:type="dxa"/>
          </w:tcPr>
          <w:p w14:paraId="7498D58D" w14:textId="77777777" w:rsidR="001672B8" w:rsidRPr="00B11C07" w:rsidRDefault="001672B8" w:rsidP="00F67716">
            <w:r w:rsidRPr="00B11C07">
              <w:t>Program provides limited evidence.</w:t>
            </w:r>
          </w:p>
        </w:tc>
        <w:tc>
          <w:tcPr>
            <w:tcW w:w="2834" w:type="dxa"/>
          </w:tcPr>
          <w:p w14:paraId="264582F4" w14:textId="77777777" w:rsidR="001672B8" w:rsidRPr="00B11C07" w:rsidRDefault="001672B8" w:rsidP="00F67716">
            <w:r w:rsidRPr="00B11C07">
              <w:t>Program provides no evidence.</w:t>
            </w:r>
          </w:p>
        </w:tc>
      </w:tr>
      <w:tr w:rsidR="00CC244F" w:rsidRPr="00B11C07" w14:paraId="1FFABE1F" w14:textId="77777777" w:rsidTr="00F67716">
        <w:trPr>
          <w:cantSplit/>
        </w:trPr>
        <w:tc>
          <w:tcPr>
            <w:tcW w:w="1615" w:type="dxa"/>
          </w:tcPr>
          <w:p w14:paraId="27F8126F" w14:textId="77777777" w:rsidR="00CC244F" w:rsidRPr="00B11C07" w:rsidRDefault="00CC244F" w:rsidP="00CC244F">
            <w:pPr>
              <w:rPr>
                <w:b/>
                <w:bCs/>
              </w:rPr>
            </w:pPr>
            <w:r w:rsidRPr="00B11C07">
              <w:rPr>
                <w:b/>
                <w:bCs/>
              </w:rPr>
              <w:lastRenderedPageBreak/>
              <w:t>Look Fors</w:t>
            </w:r>
          </w:p>
        </w:tc>
        <w:tc>
          <w:tcPr>
            <w:tcW w:w="2833" w:type="dxa"/>
          </w:tcPr>
          <w:p w14:paraId="72E7F4ED" w14:textId="0EF661BA" w:rsidR="00CC244F" w:rsidRPr="00B11C07" w:rsidRDefault="00CC244F" w:rsidP="00CC244F">
            <w:pPr>
              <w:rPr>
                <w:b/>
                <w:bCs/>
              </w:rPr>
            </w:pPr>
            <w:r w:rsidRPr="00B11C07">
              <w:t>The program provides clear, specific evidence of structured mechanisms for periodically checking participant mastery throughout the learning experience. Formative strategies (e.g., knowledge checks, application tasks, skill demonstrations) are distributed across program components and connected to the program's learning goals. Evidence is specific and well-documented.</w:t>
            </w:r>
          </w:p>
        </w:tc>
        <w:tc>
          <w:tcPr>
            <w:tcW w:w="2834" w:type="dxa"/>
          </w:tcPr>
          <w:p w14:paraId="47AC28AD" w14:textId="1D0FD0CC" w:rsidR="00CC244F" w:rsidRPr="00B11C07" w:rsidRDefault="00CC244F" w:rsidP="00CC244F">
            <w:r w:rsidRPr="00B11C07">
              <w:t>The program includes periodic checks on learning, but the coverage is incomplete. For example, the program may include knowledge checks at the end of sessions but not formative assessment during learning, or it may describe summative assessments without addressing how results inform support. The approach is present but not fully developed.</w:t>
            </w:r>
          </w:p>
        </w:tc>
        <w:tc>
          <w:tcPr>
            <w:tcW w:w="2834" w:type="dxa"/>
          </w:tcPr>
          <w:p w14:paraId="32A14300" w14:textId="02C9ECBE" w:rsidR="00CC244F" w:rsidRPr="00B11C07" w:rsidRDefault="00CC244F" w:rsidP="00CC244F">
            <w:r w:rsidRPr="00B11C07">
              <w:t>The program references participant assessment or mastery, but it does not provide substantive evidence of how or when checks occur during the learning experience. It may include a final assessment or program completion requirement without describing formative strategies that support ongoing learning.</w:t>
            </w:r>
          </w:p>
        </w:tc>
        <w:tc>
          <w:tcPr>
            <w:tcW w:w="2834" w:type="dxa"/>
          </w:tcPr>
          <w:p w14:paraId="6F941BC8" w14:textId="178BE535" w:rsidR="00CC244F" w:rsidRPr="00B11C07" w:rsidRDefault="00CC244F" w:rsidP="00CC244F">
            <w:r w:rsidRPr="00B11C07">
              <w:t>The submission contains no evidence of mechanisms to check participant mastery at any point during the program.</w:t>
            </w:r>
          </w:p>
        </w:tc>
      </w:tr>
    </w:tbl>
    <w:p w14:paraId="6EE5EE27" w14:textId="4875BCEF" w:rsidR="00A75AE6" w:rsidRPr="00B11C07" w:rsidRDefault="00A75AE6" w:rsidP="0015619A">
      <w:pPr>
        <w:pStyle w:val="Heading2"/>
      </w:pPr>
      <w:r w:rsidRPr="00B11C07">
        <w:t>Area 2: Effective Means of Teaching Literacy</w:t>
      </w:r>
    </w:p>
    <w:p w14:paraId="763F0FB6" w14:textId="38914506" w:rsidR="00E55455" w:rsidRPr="00B11C07" w:rsidRDefault="00E55455" w:rsidP="00E55455">
      <w:pPr>
        <w:spacing w:before="240" w:beforeAutospacing="0" w:after="480"/>
        <w:rPr>
          <w:rFonts w:eastAsia="Arial"/>
          <w:lang w:eastAsia="ja-JP"/>
        </w:rPr>
      </w:pPr>
      <w:r w:rsidRPr="00B11C07">
        <w:rPr>
          <w:rFonts w:eastAsia="Arial"/>
          <w:lang w:eastAsia="ja-JP"/>
        </w:rPr>
        <w:t xml:space="preserve">In-service </w:t>
      </w:r>
      <w:r w:rsidR="007164CA" w:rsidRPr="00B11C07">
        <w:rPr>
          <w:rFonts w:eastAsia="Arial"/>
          <w:lang w:eastAsia="ja-JP"/>
        </w:rPr>
        <w:t>PD</w:t>
      </w:r>
      <w:r w:rsidRPr="00B11C07">
        <w:rPr>
          <w:rFonts w:eastAsia="Arial"/>
          <w:lang w:eastAsia="ja-JP"/>
        </w:rPr>
        <w:t xml:space="preserve"> is aligned to evidence-based practices in state-adopted literacy documents and standards for universal, comprehensive literacy instruction in grades TK–5, inclusive, including the California ELA/ELD Framework and the California Dyslexia Guidelines. </w:t>
      </w:r>
    </w:p>
    <w:p w14:paraId="1D5BEF8F" w14:textId="58880BF1" w:rsidR="00E55455" w:rsidRPr="00B11C07" w:rsidRDefault="00E55455" w:rsidP="00E55455">
      <w:pPr>
        <w:pStyle w:val="Heading3"/>
      </w:pPr>
      <w:r w:rsidRPr="00B11C07">
        <w:t>Criterion D</w:t>
      </w:r>
    </w:p>
    <w:p w14:paraId="79A9F571" w14:textId="472CD108" w:rsidR="00437318" w:rsidRPr="00B11C07" w:rsidRDefault="00A75AE6" w:rsidP="00437318">
      <w:pPr>
        <w:spacing w:before="240" w:beforeAutospacing="0"/>
        <w:rPr>
          <w:rFonts w:eastAsia="Arial"/>
          <w:lang w:eastAsia="ja-JP"/>
        </w:rPr>
      </w:pPr>
      <w:r w:rsidRPr="00B11C07">
        <w:rPr>
          <w:b/>
          <w:bCs/>
        </w:rPr>
        <w:t>Criterion D:</w:t>
      </w:r>
      <w:r w:rsidRPr="00B11C07">
        <w:t xml:space="preserve"> </w:t>
      </w:r>
      <w:r w:rsidR="00437318" w:rsidRPr="00B11C07">
        <w:t xml:space="preserve">PD attends to </w:t>
      </w:r>
      <w:r w:rsidR="00437318" w:rsidRPr="00B11C07">
        <w:rPr>
          <w:rFonts w:eastAsia="Arial"/>
          <w:lang w:eastAsia="ja-JP"/>
        </w:rPr>
        <w:t>explicit and systematic instruction in foundational literacy skills, including print concepts, phonological/phonemic awareness, phonics, decoding, word recognition, and reading fluency.</w:t>
      </w:r>
    </w:p>
    <w:p w14:paraId="05EE4DED" w14:textId="4C15EAFC" w:rsidR="00A75AE6" w:rsidRPr="00B11C07" w:rsidRDefault="00437318" w:rsidP="001672B8">
      <w:r w:rsidRPr="00B11C07">
        <w:rPr>
          <w:b/>
          <w:bCs/>
        </w:rPr>
        <w:lastRenderedPageBreak/>
        <w:t>Criterion D Rubric Lan</w:t>
      </w:r>
      <w:r w:rsidR="00E55455" w:rsidRPr="00B11C07">
        <w:rPr>
          <w:b/>
          <w:bCs/>
        </w:rPr>
        <w:t>g</w:t>
      </w:r>
      <w:r w:rsidRPr="00B11C07">
        <w:rPr>
          <w:b/>
          <w:bCs/>
        </w:rPr>
        <w:t xml:space="preserve">uage: </w:t>
      </w:r>
      <w:r w:rsidR="00A75AE6" w:rsidRPr="00B11C07">
        <w:t>The program attends to explicit and systematic instruction in foundational literacy skills, including print concepts, phonological/phonemic awareness, phonics, word recognition, decoding, and reading fluency.</w:t>
      </w:r>
    </w:p>
    <w:p w14:paraId="22302509" w14:textId="0F94BA18" w:rsidR="00A75AE6" w:rsidRPr="00B11C07" w:rsidRDefault="001478EA" w:rsidP="001672B8">
      <w:r w:rsidRPr="00B11C07">
        <w:rPr>
          <w:b/>
          <w:i/>
          <w:iCs/>
        </w:rPr>
        <w:t>*</w:t>
      </w:r>
      <w:r w:rsidR="00A75AE6" w:rsidRPr="00B11C07">
        <w:rPr>
          <w:b/>
          <w:i/>
          <w:iCs/>
        </w:rPr>
        <w:t>Note:</w:t>
      </w:r>
      <w:r w:rsidR="00A75AE6" w:rsidRPr="00B11C07">
        <w:t xml:space="preserve"> The rubric criterion specifies instruction that is both </w:t>
      </w:r>
      <w:r w:rsidR="00A75AE6" w:rsidRPr="00B11C07">
        <w:rPr>
          <w:i/>
        </w:rPr>
        <w:t>explicit</w:t>
      </w:r>
      <w:r w:rsidR="00A75AE6" w:rsidRPr="00B11C07">
        <w:t xml:space="preserve"> and </w:t>
      </w:r>
      <w:r w:rsidR="00A75AE6" w:rsidRPr="00B11C07">
        <w:rPr>
          <w:i/>
        </w:rPr>
        <w:t>systematic</w:t>
      </w:r>
      <w:r w:rsidR="00A75AE6" w:rsidRPr="00B11C07">
        <w:t>. Both qualities must be present for strong evidence. A program that addresses a foundational skill only incidentally does not meet this threshold. Explicit instruction means that skills are taught directly rather than discovered or incidentally encountered. Systematic instruction means skills are taught in a planned, sequential order.</w:t>
      </w:r>
    </w:p>
    <w:p w14:paraId="07D88422" w14:textId="2F08E69C" w:rsidR="00A75AE6" w:rsidRPr="00B11C07" w:rsidRDefault="00437318" w:rsidP="001672B8">
      <w:pPr>
        <w:rPr>
          <w:bCs/>
        </w:rPr>
      </w:pPr>
      <w:r w:rsidRPr="00B11C07">
        <w:rPr>
          <w:b/>
          <w:bCs/>
        </w:rPr>
        <w:t xml:space="preserve">Criterion </w:t>
      </w:r>
      <w:r w:rsidR="00A75AE6" w:rsidRPr="00B11C07">
        <w:rPr>
          <w:b/>
          <w:bCs/>
        </w:rPr>
        <w:t>D.1</w:t>
      </w:r>
      <w:r w:rsidRPr="00B11C07">
        <w:rPr>
          <w:b/>
          <w:bCs/>
        </w:rPr>
        <w:t xml:space="preserve"> Rubric Language</w:t>
      </w:r>
      <w:r w:rsidRPr="00B11C07">
        <w:t>:</w:t>
      </w:r>
      <w:r w:rsidR="00A75AE6" w:rsidRPr="00B11C07">
        <w:t xml:space="preserve"> Print Concepts</w:t>
      </w:r>
    </w:p>
    <w:p w14:paraId="1851C73F" w14:textId="567E02C4" w:rsidR="00A75AE6" w:rsidRPr="00B11C07" w:rsidRDefault="00A75AE6" w:rsidP="001672B8">
      <w:r w:rsidRPr="00B11C07">
        <w:rPr>
          <w:b/>
        </w:rPr>
        <w:t>Definition:</w:t>
      </w:r>
      <w:r w:rsidRPr="00B11C07">
        <w:t xml:space="preserve"> Print concepts are the organization and basic features of print. Print concepts include identifying a book's front and back covers and title page, directionality of print, use of spacing, recognition of uppercase and lowercase letters, the connection between spoken and written language, writing letters, and the function of capitalization and punctuation. Print concepts are taught primarily in transitional kindergarten (TK), kindergarten (K), and grade one, with support or intervention provided in subsequent grades as needed.</w:t>
      </w:r>
    </w:p>
    <w:p w14:paraId="14558CE3" w14:textId="1BFEF4F0" w:rsidR="00A75AE6" w:rsidRPr="00B11C07" w:rsidRDefault="00A75AE6" w:rsidP="001672B8">
      <w:r w:rsidRPr="00B11C07">
        <w:rPr>
          <w:b/>
          <w:bCs/>
        </w:rPr>
        <w:t>Source:</w:t>
      </w:r>
      <w:r w:rsidRPr="00B11C07">
        <w:t xml:space="preserve"> </w:t>
      </w:r>
      <w:hyperlink r:id="rId18" w:history="1">
        <w:r w:rsidRPr="00B11C07">
          <w:rPr>
            <w:rStyle w:val="Hyperlink"/>
          </w:rPr>
          <w:t>California Literacy Content Blocks for English-Medium Classrooms (TK–Grade 5)</w:t>
        </w:r>
      </w:hyperlink>
    </w:p>
    <w:p w14:paraId="310AA181" w14:textId="77777777" w:rsidR="00A75AE6" w:rsidRPr="00B11C07" w:rsidRDefault="00A75AE6" w:rsidP="001672B8">
      <w:pPr>
        <w:rPr>
          <w:b/>
          <w:bCs/>
        </w:rPr>
      </w:pPr>
      <w:r w:rsidRPr="00B11C07">
        <w:rPr>
          <w:b/>
          <w:bCs/>
        </w:rPr>
        <w:t>Guiding Questions</w:t>
      </w:r>
    </w:p>
    <w:p w14:paraId="7FE29ED0" w14:textId="5768B00E" w:rsidR="00A75AE6" w:rsidRPr="00B11C07" w:rsidRDefault="00A75AE6" w:rsidP="00CC244F">
      <w:pPr>
        <w:pStyle w:val="ListParagraph"/>
        <w:numPr>
          <w:ilvl w:val="0"/>
          <w:numId w:val="21"/>
        </w:numPr>
        <w:contextualSpacing w:val="0"/>
      </w:pPr>
      <w:r w:rsidRPr="00B11C07">
        <w:t>Does the program explicitly and systematically support how to teach students how print works, or is this assumed as prior knowledge (i.e., differentiation based on student need)?</w:t>
      </w:r>
    </w:p>
    <w:p w14:paraId="33F3804F" w14:textId="55E130CE" w:rsidR="00A75AE6" w:rsidRPr="00B11C07" w:rsidRDefault="00A75AE6" w:rsidP="00CC244F">
      <w:pPr>
        <w:pStyle w:val="ListParagraph"/>
        <w:numPr>
          <w:ilvl w:val="0"/>
          <w:numId w:val="21"/>
        </w:numPr>
        <w:contextualSpacing w:val="0"/>
      </w:pPr>
      <w:r w:rsidRPr="00B11C07">
        <w:t>Does the program address the full range of basic print concepts (directionality, spacing, upper and lowercase letters, capitalization, punctuation, letter formation)?</w:t>
      </w:r>
    </w:p>
    <w:p w14:paraId="1F8E1C03" w14:textId="026A3547" w:rsidR="00A75AE6" w:rsidRPr="00B11C07" w:rsidRDefault="00A75AE6" w:rsidP="00CC244F">
      <w:pPr>
        <w:pStyle w:val="ListParagraph"/>
        <w:numPr>
          <w:ilvl w:val="0"/>
          <w:numId w:val="21"/>
        </w:numPr>
        <w:contextualSpacing w:val="0"/>
      </w:pPr>
      <w:r w:rsidRPr="00B11C07">
        <w:t>Is print concepts instruction positioned primarily at TK–grade one, as appropriate, with intervention supports for later grades?</w:t>
      </w:r>
    </w:p>
    <w:p w14:paraId="29D5533E" w14:textId="3D8B038A" w:rsidR="00A75AE6" w:rsidRPr="00B11C07" w:rsidRDefault="005B7C5A" w:rsidP="001672B8">
      <w:pPr>
        <w:pStyle w:val="Heading4"/>
        <w:spacing w:before="100" w:after="100" w:afterAutospacing="1"/>
        <w:rPr>
          <w:b/>
          <w:bCs/>
          <w:i w:val="0"/>
          <w:iCs w:val="0"/>
          <w:color w:val="000000"/>
        </w:rPr>
      </w:pPr>
      <w:r w:rsidRPr="00B11C07">
        <w:rPr>
          <w:b/>
          <w:bCs/>
          <w:i w:val="0"/>
          <w:iCs w:val="0"/>
          <w:color w:val="000000"/>
        </w:rPr>
        <w:lastRenderedPageBreak/>
        <w:t xml:space="preserve">Criterion D.1 </w:t>
      </w:r>
      <w:r w:rsidR="00A75AE6" w:rsidRPr="00B11C07">
        <w:rPr>
          <w:b/>
          <w:bCs/>
          <w:i w:val="0"/>
          <w:iCs w:val="0"/>
          <w:color w:val="000000"/>
        </w:rPr>
        <w:t>Evidence-Level Guidance</w:t>
      </w:r>
    </w:p>
    <w:tbl>
      <w:tblPr>
        <w:tblStyle w:val="TableGrid"/>
        <w:tblW w:w="0" w:type="auto"/>
        <w:tblLook w:val="0480" w:firstRow="0" w:lastRow="0" w:firstColumn="1" w:lastColumn="0" w:noHBand="0" w:noVBand="1"/>
        <w:tblCaption w:val="Criterion D.1 Evidence-Level Guidance"/>
        <w:tblDescription w:val="Evidence-level guidance for Criterion D.1. Rows give the approved rubric descriptors and the corresponding Look Fors for Strong, Moderate, Minimal, and No Evidence."/>
      </w:tblPr>
      <w:tblGrid>
        <w:gridCol w:w="1615"/>
        <w:gridCol w:w="2833"/>
        <w:gridCol w:w="2834"/>
        <w:gridCol w:w="2834"/>
        <w:gridCol w:w="2834"/>
      </w:tblGrid>
      <w:tr w:rsidR="001672B8" w:rsidRPr="00B11C07" w14:paraId="6F7DF8B3" w14:textId="77777777" w:rsidTr="00F67716">
        <w:trPr>
          <w:cantSplit/>
          <w:tblHeader/>
        </w:trPr>
        <w:tc>
          <w:tcPr>
            <w:tcW w:w="1615" w:type="dxa"/>
            <w:vAlign w:val="center"/>
          </w:tcPr>
          <w:p w14:paraId="18F19561" w14:textId="77777777" w:rsidR="001672B8" w:rsidRPr="00B11C07" w:rsidRDefault="001672B8" w:rsidP="00F67716">
            <w:pPr>
              <w:rPr>
                <w:b/>
                <w:bCs/>
              </w:rPr>
            </w:pPr>
            <w:r w:rsidRPr="00B11C07">
              <w:rPr>
                <w:b/>
                <w:bCs/>
              </w:rPr>
              <w:t>Score</w:t>
            </w:r>
          </w:p>
        </w:tc>
        <w:tc>
          <w:tcPr>
            <w:tcW w:w="2833" w:type="dxa"/>
            <w:vAlign w:val="center"/>
          </w:tcPr>
          <w:p w14:paraId="06FC6762" w14:textId="77777777" w:rsidR="001672B8" w:rsidRPr="00B11C07" w:rsidRDefault="001672B8" w:rsidP="00F67716">
            <w:pPr>
              <w:rPr>
                <w:b/>
                <w:bCs/>
              </w:rPr>
            </w:pPr>
            <w:r w:rsidRPr="00B11C07">
              <w:rPr>
                <w:b/>
                <w:bCs/>
              </w:rPr>
              <w:t>Strong Evidence</w:t>
            </w:r>
          </w:p>
        </w:tc>
        <w:tc>
          <w:tcPr>
            <w:tcW w:w="2834" w:type="dxa"/>
            <w:vAlign w:val="center"/>
          </w:tcPr>
          <w:p w14:paraId="1C16D679" w14:textId="77777777" w:rsidR="001672B8" w:rsidRPr="00B11C07" w:rsidRDefault="001672B8" w:rsidP="00F67716">
            <w:pPr>
              <w:rPr>
                <w:b/>
                <w:bCs/>
              </w:rPr>
            </w:pPr>
            <w:r w:rsidRPr="00B11C07">
              <w:rPr>
                <w:b/>
                <w:bCs/>
              </w:rPr>
              <w:t>Moderate Evidence</w:t>
            </w:r>
          </w:p>
        </w:tc>
        <w:tc>
          <w:tcPr>
            <w:tcW w:w="2834" w:type="dxa"/>
            <w:vAlign w:val="center"/>
          </w:tcPr>
          <w:p w14:paraId="332E9874" w14:textId="77777777" w:rsidR="001672B8" w:rsidRPr="00B11C07" w:rsidRDefault="001672B8" w:rsidP="00F67716">
            <w:pPr>
              <w:rPr>
                <w:b/>
                <w:bCs/>
              </w:rPr>
            </w:pPr>
            <w:r w:rsidRPr="00B11C07">
              <w:rPr>
                <w:b/>
                <w:bCs/>
              </w:rPr>
              <w:t>Minimal Evidence</w:t>
            </w:r>
          </w:p>
        </w:tc>
        <w:tc>
          <w:tcPr>
            <w:tcW w:w="2834" w:type="dxa"/>
            <w:vAlign w:val="center"/>
          </w:tcPr>
          <w:p w14:paraId="1D9B7255" w14:textId="77777777" w:rsidR="001672B8" w:rsidRPr="00B11C07" w:rsidRDefault="001672B8" w:rsidP="00F67716">
            <w:pPr>
              <w:rPr>
                <w:b/>
                <w:bCs/>
              </w:rPr>
            </w:pPr>
            <w:r w:rsidRPr="00B11C07">
              <w:rPr>
                <w:b/>
                <w:bCs/>
              </w:rPr>
              <w:t>No Evidence</w:t>
            </w:r>
          </w:p>
        </w:tc>
      </w:tr>
      <w:tr w:rsidR="001672B8" w:rsidRPr="00B11C07" w14:paraId="60CFF4D6" w14:textId="77777777" w:rsidTr="00F67716">
        <w:trPr>
          <w:cantSplit/>
        </w:trPr>
        <w:tc>
          <w:tcPr>
            <w:tcW w:w="1615" w:type="dxa"/>
          </w:tcPr>
          <w:p w14:paraId="4EBAD25A" w14:textId="77777777" w:rsidR="001672B8" w:rsidRPr="00B11C07" w:rsidRDefault="001672B8" w:rsidP="00F67716">
            <w:pPr>
              <w:spacing w:beforeAutospacing="0"/>
              <w:rPr>
                <w:b/>
                <w:bCs/>
              </w:rPr>
            </w:pPr>
            <w:r w:rsidRPr="00B11C07">
              <w:rPr>
                <w:b/>
                <w:bCs/>
              </w:rPr>
              <w:t>Rubric Descriptors</w:t>
            </w:r>
          </w:p>
        </w:tc>
        <w:tc>
          <w:tcPr>
            <w:tcW w:w="2833" w:type="dxa"/>
          </w:tcPr>
          <w:p w14:paraId="7024B31D" w14:textId="77777777" w:rsidR="001672B8" w:rsidRPr="00B11C07" w:rsidRDefault="001672B8" w:rsidP="00F67716">
            <w:r w:rsidRPr="00B11C07">
              <w:t>Program provides clear and well-documented evidence.</w:t>
            </w:r>
          </w:p>
        </w:tc>
        <w:tc>
          <w:tcPr>
            <w:tcW w:w="2834" w:type="dxa"/>
          </w:tcPr>
          <w:p w14:paraId="4AF8595E" w14:textId="77777777" w:rsidR="001672B8" w:rsidRPr="00B11C07" w:rsidRDefault="001672B8" w:rsidP="00F67716">
            <w:r w:rsidRPr="00B11C07">
              <w:t>Program provides adequate evidence.</w:t>
            </w:r>
          </w:p>
        </w:tc>
        <w:tc>
          <w:tcPr>
            <w:tcW w:w="2834" w:type="dxa"/>
          </w:tcPr>
          <w:p w14:paraId="3489527A" w14:textId="77777777" w:rsidR="001672B8" w:rsidRPr="00B11C07" w:rsidRDefault="001672B8" w:rsidP="00F67716">
            <w:r w:rsidRPr="00B11C07">
              <w:t>Program provides limited evidence.</w:t>
            </w:r>
          </w:p>
        </w:tc>
        <w:tc>
          <w:tcPr>
            <w:tcW w:w="2834" w:type="dxa"/>
          </w:tcPr>
          <w:p w14:paraId="132DD84E" w14:textId="77777777" w:rsidR="001672B8" w:rsidRPr="00B11C07" w:rsidRDefault="001672B8" w:rsidP="00F67716">
            <w:r w:rsidRPr="00B11C07">
              <w:t>Program provides no evidence.</w:t>
            </w:r>
          </w:p>
        </w:tc>
      </w:tr>
      <w:tr w:rsidR="00CC244F" w:rsidRPr="00B11C07" w14:paraId="0ADB3326" w14:textId="77777777" w:rsidTr="00F67716">
        <w:trPr>
          <w:cantSplit/>
        </w:trPr>
        <w:tc>
          <w:tcPr>
            <w:tcW w:w="1615" w:type="dxa"/>
          </w:tcPr>
          <w:p w14:paraId="24F0A10B" w14:textId="77777777" w:rsidR="00CC244F" w:rsidRPr="00B11C07" w:rsidRDefault="00CC244F" w:rsidP="00CC244F">
            <w:pPr>
              <w:rPr>
                <w:b/>
                <w:bCs/>
              </w:rPr>
            </w:pPr>
            <w:r w:rsidRPr="00B11C07">
              <w:rPr>
                <w:b/>
                <w:bCs/>
              </w:rPr>
              <w:t>Look Fors</w:t>
            </w:r>
          </w:p>
        </w:tc>
        <w:tc>
          <w:tcPr>
            <w:tcW w:w="2833" w:type="dxa"/>
          </w:tcPr>
          <w:p w14:paraId="3E5EDAAB" w14:textId="78308274" w:rsidR="00CC244F" w:rsidRPr="00B11C07" w:rsidRDefault="00CC244F" w:rsidP="00CC244F">
            <w:r w:rsidRPr="00B11C07">
              <w:t>The program explicitly and systematically addresses print concepts as a discrete instructional area with clear, sequenced instruction appropriate for TK–grade one. Coverage includes the full scope of print concepts (directionality, spacing, letter recognition, connection between spoken and written language, capitalization and punctuation, letter formation) and how to identify and support students who need intervention beyond grade one. Evidence is specific and well-documented.</w:t>
            </w:r>
          </w:p>
        </w:tc>
        <w:tc>
          <w:tcPr>
            <w:tcW w:w="2834" w:type="dxa"/>
          </w:tcPr>
          <w:p w14:paraId="57F7AA63" w14:textId="78099838" w:rsidR="00CC244F" w:rsidRPr="00B11C07" w:rsidRDefault="00CC244F" w:rsidP="00CC244F">
            <w:r w:rsidRPr="00B11C07">
              <w:t>The program addresses print concepts, but coverage is incomplete—not all print concepts are addressed, or they are covered but not in an explicit, systematic manner. The content included is accurate, but the coverage is not comprehensive.</w:t>
            </w:r>
          </w:p>
        </w:tc>
        <w:tc>
          <w:tcPr>
            <w:tcW w:w="2834" w:type="dxa"/>
          </w:tcPr>
          <w:p w14:paraId="535070C1" w14:textId="232194C1" w:rsidR="00CC244F" w:rsidRPr="00B11C07" w:rsidRDefault="00CC244F" w:rsidP="00CC244F">
            <w:r w:rsidRPr="00B11C07">
              <w:t>Print concepts are mentioned or briefly referenced but are not developed as a systematic or explicit instructional focus. It may appear only as a list item or passing reference without evidence of instructional substance.</w:t>
            </w:r>
          </w:p>
        </w:tc>
        <w:tc>
          <w:tcPr>
            <w:tcW w:w="2834" w:type="dxa"/>
          </w:tcPr>
          <w:p w14:paraId="50027F51" w14:textId="5A54860E" w:rsidR="00CC244F" w:rsidRPr="00B11C07" w:rsidRDefault="00CC244F" w:rsidP="00CC244F">
            <w:r w:rsidRPr="00B11C07">
              <w:t>The submission contains no evidence of attention to print concepts instruction.</w:t>
            </w:r>
          </w:p>
        </w:tc>
      </w:tr>
    </w:tbl>
    <w:p w14:paraId="20F0EC9C" w14:textId="0826B8F6" w:rsidR="00A75AE6" w:rsidRPr="00B11C07" w:rsidRDefault="00E55455" w:rsidP="00CC244F">
      <w:pPr>
        <w:spacing w:before="480" w:beforeAutospacing="0"/>
      </w:pPr>
      <w:r w:rsidRPr="00B11C07">
        <w:rPr>
          <w:b/>
          <w:bCs/>
        </w:rPr>
        <w:lastRenderedPageBreak/>
        <w:t xml:space="preserve">Criterion </w:t>
      </w:r>
      <w:r w:rsidR="00A75AE6" w:rsidRPr="00B11C07">
        <w:rPr>
          <w:b/>
          <w:bCs/>
        </w:rPr>
        <w:t>D.2</w:t>
      </w:r>
      <w:r w:rsidRPr="00B11C07">
        <w:rPr>
          <w:b/>
          <w:bCs/>
        </w:rPr>
        <w:t xml:space="preserve"> Rubric Language:</w:t>
      </w:r>
      <w:r w:rsidR="00A75AE6" w:rsidRPr="00B11C07">
        <w:t xml:space="preserve"> Phonological/Phonemic Awareness</w:t>
      </w:r>
    </w:p>
    <w:p w14:paraId="55B1CDE6" w14:textId="26688D9C" w:rsidR="00A75AE6" w:rsidRPr="00B11C07" w:rsidRDefault="00A75AE6" w:rsidP="001672B8">
      <w:r w:rsidRPr="00B11C07">
        <w:rPr>
          <w:b/>
        </w:rPr>
        <w:t>Definition:</w:t>
      </w:r>
      <w:r w:rsidRPr="00B11C07">
        <w:t xml:space="preserve"> Phonological awareness is the ability to consciously attend to and manipulate the sound units (e.g., syllables, onsets, rimes, phonemes) in spoken words. Phonemic awareness is the ability to focus on and manipulate the individual sounds (i.e., phonemes) in spoken words. These concepts are taught primarily in TK, K, and grade one and remain a high priority for students needing additional support at subsequent grades.</w:t>
      </w:r>
    </w:p>
    <w:p w14:paraId="2134D75C" w14:textId="6C5E63E0" w:rsidR="00A75AE6" w:rsidRPr="00B11C07" w:rsidRDefault="00A75AE6" w:rsidP="001672B8">
      <w:r w:rsidRPr="00B11C07">
        <w:rPr>
          <w:b/>
          <w:bCs/>
        </w:rPr>
        <w:t>Source:</w:t>
      </w:r>
      <w:r w:rsidRPr="00B11C07">
        <w:t xml:space="preserve"> </w:t>
      </w:r>
      <w:hyperlink r:id="rId19" w:history="1">
        <w:r w:rsidRPr="00B11C07">
          <w:rPr>
            <w:rStyle w:val="Hyperlink"/>
          </w:rPr>
          <w:t>California Literacy Content Blocks for English-Medium Classrooms (TK–Grade 5)</w:t>
        </w:r>
      </w:hyperlink>
      <w:r w:rsidRPr="00B11C07">
        <w:t xml:space="preserve"> </w:t>
      </w:r>
    </w:p>
    <w:p w14:paraId="03369FFE" w14:textId="77777777" w:rsidR="00A75AE6" w:rsidRPr="00B11C07" w:rsidRDefault="00A75AE6" w:rsidP="001672B8">
      <w:pPr>
        <w:rPr>
          <w:b/>
          <w:bCs/>
        </w:rPr>
      </w:pPr>
      <w:r w:rsidRPr="00B11C07">
        <w:rPr>
          <w:b/>
          <w:bCs/>
        </w:rPr>
        <w:t>Guiding Questions</w:t>
      </w:r>
    </w:p>
    <w:p w14:paraId="61A49642" w14:textId="77777777" w:rsidR="00A75AE6" w:rsidRPr="00B11C07" w:rsidRDefault="00A75AE6" w:rsidP="00CC244F">
      <w:pPr>
        <w:pStyle w:val="ListParagraph"/>
        <w:numPr>
          <w:ilvl w:val="0"/>
          <w:numId w:val="22"/>
        </w:numPr>
        <w:contextualSpacing w:val="0"/>
      </w:pPr>
      <w:r w:rsidRPr="00B11C07">
        <w:t>Does the program distinguish between phonological awareness (broader) and phonemic awareness (specific to phonemes)?</w:t>
      </w:r>
    </w:p>
    <w:p w14:paraId="02254AA8" w14:textId="77777777" w:rsidR="00A75AE6" w:rsidRPr="00B11C07" w:rsidRDefault="00A75AE6" w:rsidP="00CC244F">
      <w:pPr>
        <w:pStyle w:val="ListParagraph"/>
        <w:numPr>
          <w:ilvl w:val="0"/>
          <w:numId w:val="22"/>
        </w:numPr>
        <w:contextualSpacing w:val="0"/>
      </w:pPr>
      <w:r w:rsidRPr="00B11C07">
        <w:t>Does the program systematically and explicitly address the developmental progression of phonological awareness skills, from larger units (syllables) to smaller units (individual phonemes)?</w:t>
      </w:r>
    </w:p>
    <w:p w14:paraId="6BADCFFE" w14:textId="736C4350" w:rsidR="00A75AE6" w:rsidRPr="00B11C07" w:rsidRDefault="00A75AE6" w:rsidP="00CC244F">
      <w:pPr>
        <w:pStyle w:val="ListParagraph"/>
        <w:numPr>
          <w:ilvl w:val="0"/>
          <w:numId w:val="22"/>
        </w:numPr>
        <w:contextualSpacing w:val="0"/>
      </w:pPr>
      <w:r w:rsidRPr="00B11C07">
        <w:t>Does the program address phonological and phonemic awareness primarily at TK–grade one, with guidance on intervention for students who need support at later grades?</w:t>
      </w:r>
    </w:p>
    <w:p w14:paraId="06112FA0" w14:textId="4E02C9CB" w:rsidR="00A75AE6" w:rsidRPr="00B11C07" w:rsidRDefault="00A75AE6" w:rsidP="00CC244F">
      <w:pPr>
        <w:pStyle w:val="ListParagraph"/>
        <w:numPr>
          <w:ilvl w:val="0"/>
          <w:numId w:val="22"/>
        </w:numPr>
        <w:contextualSpacing w:val="0"/>
      </w:pPr>
      <w:r w:rsidRPr="00B11C07">
        <w:t>Does the program address crosslinguistic connections for English learners and multilingual learners (e.g., sounds that exist in English but not in a student's home language)?</w:t>
      </w:r>
    </w:p>
    <w:p w14:paraId="5C5CCA31" w14:textId="143A4E24" w:rsidR="00A75AE6" w:rsidRPr="00B11C07" w:rsidRDefault="005B7C5A" w:rsidP="001672B8">
      <w:pPr>
        <w:pStyle w:val="Heading4"/>
        <w:spacing w:before="100" w:after="100" w:afterAutospacing="1"/>
        <w:rPr>
          <w:b/>
          <w:bCs/>
          <w:i w:val="0"/>
          <w:iCs w:val="0"/>
          <w:color w:val="000000"/>
        </w:rPr>
      </w:pPr>
      <w:r w:rsidRPr="00B11C07">
        <w:rPr>
          <w:b/>
          <w:bCs/>
          <w:i w:val="0"/>
          <w:iCs w:val="0"/>
          <w:color w:val="000000"/>
        </w:rPr>
        <w:t xml:space="preserve">Criterion D.2 </w:t>
      </w:r>
      <w:r w:rsidR="00A75AE6" w:rsidRPr="00B11C07">
        <w:rPr>
          <w:b/>
          <w:bCs/>
          <w:i w:val="0"/>
          <w:iCs w:val="0"/>
          <w:color w:val="000000"/>
        </w:rPr>
        <w:t>Evidence-Level Guidance</w:t>
      </w:r>
    </w:p>
    <w:tbl>
      <w:tblPr>
        <w:tblStyle w:val="TableGrid"/>
        <w:tblW w:w="0" w:type="auto"/>
        <w:tblLook w:val="0480" w:firstRow="0" w:lastRow="0" w:firstColumn="1" w:lastColumn="0" w:noHBand="0" w:noVBand="1"/>
        <w:tblCaption w:val="Criterion D.2 Evidence-Level Guidance"/>
        <w:tblDescription w:val="Evidence-level guidance for Criterion D.2. Rows give the approved rubric descriptors and the corresponding Look Fors for Strong, Moderate, Minimal, and No Evidence."/>
      </w:tblPr>
      <w:tblGrid>
        <w:gridCol w:w="1615"/>
        <w:gridCol w:w="2833"/>
        <w:gridCol w:w="2834"/>
        <w:gridCol w:w="2834"/>
        <w:gridCol w:w="2834"/>
      </w:tblGrid>
      <w:tr w:rsidR="001672B8" w:rsidRPr="00B11C07" w14:paraId="32CDC31A" w14:textId="77777777" w:rsidTr="00F67716">
        <w:trPr>
          <w:cantSplit/>
          <w:tblHeader/>
        </w:trPr>
        <w:tc>
          <w:tcPr>
            <w:tcW w:w="1615" w:type="dxa"/>
            <w:vAlign w:val="center"/>
          </w:tcPr>
          <w:p w14:paraId="4A455874" w14:textId="77777777" w:rsidR="001672B8" w:rsidRPr="00B11C07" w:rsidRDefault="001672B8" w:rsidP="00F67716">
            <w:pPr>
              <w:rPr>
                <w:b/>
                <w:bCs/>
              </w:rPr>
            </w:pPr>
            <w:r w:rsidRPr="00B11C07">
              <w:rPr>
                <w:b/>
                <w:bCs/>
              </w:rPr>
              <w:t>Score</w:t>
            </w:r>
          </w:p>
        </w:tc>
        <w:tc>
          <w:tcPr>
            <w:tcW w:w="2833" w:type="dxa"/>
            <w:vAlign w:val="center"/>
          </w:tcPr>
          <w:p w14:paraId="615F27B1" w14:textId="77777777" w:rsidR="001672B8" w:rsidRPr="00B11C07" w:rsidRDefault="001672B8" w:rsidP="00F67716">
            <w:pPr>
              <w:rPr>
                <w:b/>
                <w:bCs/>
              </w:rPr>
            </w:pPr>
            <w:r w:rsidRPr="00B11C07">
              <w:rPr>
                <w:b/>
                <w:bCs/>
              </w:rPr>
              <w:t>Strong Evidence</w:t>
            </w:r>
          </w:p>
        </w:tc>
        <w:tc>
          <w:tcPr>
            <w:tcW w:w="2834" w:type="dxa"/>
            <w:vAlign w:val="center"/>
          </w:tcPr>
          <w:p w14:paraId="1A828B11" w14:textId="77777777" w:rsidR="001672B8" w:rsidRPr="00B11C07" w:rsidRDefault="001672B8" w:rsidP="00F67716">
            <w:pPr>
              <w:rPr>
                <w:b/>
                <w:bCs/>
              </w:rPr>
            </w:pPr>
            <w:r w:rsidRPr="00B11C07">
              <w:rPr>
                <w:b/>
                <w:bCs/>
              </w:rPr>
              <w:t>Moderate Evidence</w:t>
            </w:r>
          </w:p>
        </w:tc>
        <w:tc>
          <w:tcPr>
            <w:tcW w:w="2834" w:type="dxa"/>
            <w:vAlign w:val="center"/>
          </w:tcPr>
          <w:p w14:paraId="1D1DD5E2" w14:textId="77777777" w:rsidR="001672B8" w:rsidRPr="00B11C07" w:rsidRDefault="001672B8" w:rsidP="00F67716">
            <w:pPr>
              <w:rPr>
                <w:b/>
                <w:bCs/>
              </w:rPr>
            </w:pPr>
            <w:r w:rsidRPr="00B11C07">
              <w:rPr>
                <w:b/>
                <w:bCs/>
              </w:rPr>
              <w:t>Minimal Evidence</w:t>
            </w:r>
          </w:p>
        </w:tc>
        <w:tc>
          <w:tcPr>
            <w:tcW w:w="2834" w:type="dxa"/>
            <w:vAlign w:val="center"/>
          </w:tcPr>
          <w:p w14:paraId="1CA2F640" w14:textId="77777777" w:rsidR="001672B8" w:rsidRPr="00B11C07" w:rsidRDefault="001672B8" w:rsidP="00F67716">
            <w:pPr>
              <w:rPr>
                <w:b/>
                <w:bCs/>
              </w:rPr>
            </w:pPr>
            <w:r w:rsidRPr="00B11C07">
              <w:rPr>
                <w:b/>
                <w:bCs/>
              </w:rPr>
              <w:t>No Evidence</w:t>
            </w:r>
          </w:p>
        </w:tc>
      </w:tr>
      <w:tr w:rsidR="001672B8" w:rsidRPr="00B11C07" w14:paraId="5829D8C7" w14:textId="77777777" w:rsidTr="00F67716">
        <w:trPr>
          <w:cantSplit/>
        </w:trPr>
        <w:tc>
          <w:tcPr>
            <w:tcW w:w="1615" w:type="dxa"/>
          </w:tcPr>
          <w:p w14:paraId="1AC28BB9" w14:textId="77777777" w:rsidR="001672B8" w:rsidRPr="00B11C07" w:rsidRDefault="001672B8" w:rsidP="00F67716">
            <w:pPr>
              <w:spacing w:beforeAutospacing="0"/>
              <w:rPr>
                <w:b/>
                <w:bCs/>
              </w:rPr>
            </w:pPr>
            <w:r w:rsidRPr="00B11C07">
              <w:rPr>
                <w:b/>
                <w:bCs/>
              </w:rPr>
              <w:t>Rubric Descriptors</w:t>
            </w:r>
          </w:p>
        </w:tc>
        <w:tc>
          <w:tcPr>
            <w:tcW w:w="2833" w:type="dxa"/>
          </w:tcPr>
          <w:p w14:paraId="3476F26D" w14:textId="77777777" w:rsidR="001672B8" w:rsidRPr="00B11C07" w:rsidRDefault="001672B8" w:rsidP="00F67716">
            <w:r w:rsidRPr="00B11C07">
              <w:t>Program provides clear and well-documented evidence.</w:t>
            </w:r>
          </w:p>
        </w:tc>
        <w:tc>
          <w:tcPr>
            <w:tcW w:w="2834" w:type="dxa"/>
          </w:tcPr>
          <w:p w14:paraId="523F1E9B" w14:textId="77777777" w:rsidR="001672B8" w:rsidRPr="00B11C07" w:rsidRDefault="001672B8" w:rsidP="00F67716">
            <w:r w:rsidRPr="00B11C07">
              <w:t>Program provides adequate evidence.</w:t>
            </w:r>
          </w:p>
        </w:tc>
        <w:tc>
          <w:tcPr>
            <w:tcW w:w="2834" w:type="dxa"/>
          </w:tcPr>
          <w:p w14:paraId="5A86066F" w14:textId="77777777" w:rsidR="001672B8" w:rsidRPr="00B11C07" w:rsidRDefault="001672B8" w:rsidP="00F67716">
            <w:r w:rsidRPr="00B11C07">
              <w:t>Program provides limited evidence.</w:t>
            </w:r>
          </w:p>
        </w:tc>
        <w:tc>
          <w:tcPr>
            <w:tcW w:w="2834" w:type="dxa"/>
          </w:tcPr>
          <w:p w14:paraId="62B1C044" w14:textId="77777777" w:rsidR="001672B8" w:rsidRPr="00B11C07" w:rsidRDefault="001672B8" w:rsidP="00F67716">
            <w:r w:rsidRPr="00B11C07">
              <w:t>Program provides no evidence.</w:t>
            </w:r>
          </w:p>
        </w:tc>
      </w:tr>
      <w:tr w:rsidR="00CC244F" w:rsidRPr="00B11C07" w14:paraId="14165D2B" w14:textId="77777777" w:rsidTr="00F67716">
        <w:trPr>
          <w:cantSplit/>
        </w:trPr>
        <w:tc>
          <w:tcPr>
            <w:tcW w:w="1615" w:type="dxa"/>
          </w:tcPr>
          <w:p w14:paraId="586E2F98" w14:textId="77777777" w:rsidR="00CC244F" w:rsidRPr="00B11C07" w:rsidRDefault="00CC244F" w:rsidP="00CC244F">
            <w:pPr>
              <w:rPr>
                <w:b/>
                <w:bCs/>
              </w:rPr>
            </w:pPr>
            <w:r w:rsidRPr="00B11C07">
              <w:rPr>
                <w:b/>
                <w:bCs/>
              </w:rPr>
              <w:lastRenderedPageBreak/>
              <w:t>Look Fors</w:t>
            </w:r>
          </w:p>
        </w:tc>
        <w:tc>
          <w:tcPr>
            <w:tcW w:w="2833" w:type="dxa"/>
          </w:tcPr>
          <w:p w14:paraId="1624CA3D" w14:textId="7409ACEC" w:rsidR="00CC244F" w:rsidRPr="00B11C07" w:rsidRDefault="00CC244F" w:rsidP="00CC244F">
            <w:r w:rsidRPr="00B11C07">
              <w:t>The program clearly distinguishes phonological awareness from phonemic awareness and addresses both explicitly and systematically. Coverage includes the progression of skills (e.g., syllable awareness to onset-rime to phoneme blending and segmentation). The program prioritizes phonemic awareness and includes strategies for students who need intervention beyond grade one. Evidence is specific and well-documented.</w:t>
            </w:r>
          </w:p>
        </w:tc>
        <w:tc>
          <w:tcPr>
            <w:tcW w:w="2834" w:type="dxa"/>
          </w:tcPr>
          <w:p w14:paraId="1C6F4ED8" w14:textId="323BC51C" w:rsidR="00CC244F" w:rsidRPr="00B11C07" w:rsidRDefault="00CC244F" w:rsidP="00CC244F">
            <w:r w:rsidRPr="00B11C07">
              <w:t>The program addresses phonological or phonemic awareness but may conflate the two terms, addressing only part of the skill progression or intervention for students who need support at later grades. The content is accurate but not comprehensive or covered in an explicit, systematic manner.</w:t>
            </w:r>
          </w:p>
        </w:tc>
        <w:tc>
          <w:tcPr>
            <w:tcW w:w="2834" w:type="dxa"/>
          </w:tcPr>
          <w:p w14:paraId="75306F49" w14:textId="3A0581E3" w:rsidR="00CC244F" w:rsidRPr="00B11C07" w:rsidRDefault="00CC244F" w:rsidP="00CC244F">
            <w:r w:rsidRPr="00B11C07">
              <w:t>The program references phonemic or phonological awareness but not developed as a systematic or explicit instructional focus. It may appear as a passing mention or brief definition without instructional guidance.</w:t>
            </w:r>
          </w:p>
        </w:tc>
        <w:tc>
          <w:tcPr>
            <w:tcW w:w="2834" w:type="dxa"/>
          </w:tcPr>
          <w:p w14:paraId="5E2A33E9" w14:textId="0054BC95" w:rsidR="00CC244F" w:rsidRPr="00B11C07" w:rsidRDefault="00CC244F" w:rsidP="00CC244F">
            <w:r w:rsidRPr="00B11C07">
              <w:t>The submission contains no evidence of attention to phonological or phonemic awareness.</w:t>
            </w:r>
          </w:p>
        </w:tc>
      </w:tr>
    </w:tbl>
    <w:p w14:paraId="688CBE20" w14:textId="6E9A6DFE" w:rsidR="00A75AE6" w:rsidRPr="00B11C07" w:rsidRDefault="00E55455" w:rsidP="00CC244F">
      <w:pPr>
        <w:spacing w:before="480" w:beforeAutospacing="0"/>
      </w:pPr>
      <w:r w:rsidRPr="00B11C07">
        <w:rPr>
          <w:b/>
          <w:bCs/>
        </w:rPr>
        <w:t xml:space="preserve">Criterion </w:t>
      </w:r>
      <w:r w:rsidR="00A75AE6" w:rsidRPr="00B11C07">
        <w:rPr>
          <w:b/>
          <w:bCs/>
        </w:rPr>
        <w:t>D.3</w:t>
      </w:r>
      <w:r w:rsidRPr="00B11C07">
        <w:rPr>
          <w:b/>
          <w:bCs/>
        </w:rPr>
        <w:t xml:space="preserve"> Rubric Language:</w:t>
      </w:r>
      <w:r w:rsidR="00A75AE6" w:rsidRPr="00B11C07">
        <w:t xml:space="preserve"> Phonics, Decoding, and Word Recognition</w:t>
      </w:r>
    </w:p>
    <w:p w14:paraId="7A66D366" w14:textId="21DDF637" w:rsidR="00A75AE6" w:rsidRPr="00B11C07" w:rsidRDefault="00A75AE6" w:rsidP="001672B8">
      <w:r w:rsidRPr="00B11C07">
        <w:rPr>
          <w:b/>
        </w:rPr>
        <w:t>Definition:</w:t>
      </w:r>
      <w:r w:rsidRPr="00B11C07">
        <w:t xml:space="preserve"> Phonics and word recognition include knowledge of letter-sound correspondences; knowledge of word parts (syllables, morphemes); and recognition of irregularly spelled words. Learners use this knowledge to decode and encode, including representing speech sounds with symbols and learning to spell.</w:t>
      </w:r>
    </w:p>
    <w:p w14:paraId="2F914382" w14:textId="7E21F38A" w:rsidR="00BB3903" w:rsidRPr="00B11C07" w:rsidRDefault="00A75AE6" w:rsidP="001672B8">
      <w:r w:rsidRPr="00B11C07">
        <w:rPr>
          <w:b/>
          <w:bCs/>
        </w:rPr>
        <w:t xml:space="preserve">Source: </w:t>
      </w:r>
      <w:hyperlink r:id="rId20" w:history="1">
        <w:r w:rsidRPr="00B11C07">
          <w:rPr>
            <w:rStyle w:val="Hyperlink"/>
          </w:rPr>
          <w:t>California Literacy Content Blocks for English-Medium Classrooms (TK–Grade 5)</w:t>
        </w:r>
      </w:hyperlink>
    </w:p>
    <w:p w14:paraId="166B801C" w14:textId="547F37EC" w:rsidR="00A75AE6" w:rsidRPr="00B11C07" w:rsidRDefault="00A75AE6" w:rsidP="001672B8">
      <w:pPr>
        <w:rPr>
          <w:b/>
          <w:bCs/>
        </w:rPr>
      </w:pPr>
      <w:r w:rsidRPr="00B11C07">
        <w:rPr>
          <w:b/>
          <w:bCs/>
        </w:rPr>
        <w:lastRenderedPageBreak/>
        <w:t>Guiding Questions</w:t>
      </w:r>
    </w:p>
    <w:p w14:paraId="351E68DF" w14:textId="651ED44D" w:rsidR="00A75AE6" w:rsidRPr="00B11C07" w:rsidRDefault="00A75AE6" w:rsidP="00CC244F">
      <w:pPr>
        <w:pStyle w:val="ListParagraph"/>
        <w:numPr>
          <w:ilvl w:val="0"/>
          <w:numId w:val="23"/>
        </w:numPr>
        <w:contextualSpacing w:val="0"/>
      </w:pPr>
      <w:r w:rsidRPr="00B11C07">
        <w:t>Does the program specify that phonics instruction is explicit, systematic, and follows a scope and sequence with formative assessment practices and differentiation as needed?</w:t>
      </w:r>
    </w:p>
    <w:p w14:paraId="6AA9FD6A" w14:textId="7F11B70F" w:rsidR="00A75AE6" w:rsidRPr="00B11C07" w:rsidRDefault="00A75AE6" w:rsidP="00CC244F">
      <w:pPr>
        <w:pStyle w:val="ListParagraph"/>
        <w:numPr>
          <w:ilvl w:val="0"/>
          <w:numId w:val="23"/>
        </w:numPr>
        <w:contextualSpacing w:val="0"/>
      </w:pPr>
      <w:r w:rsidRPr="00B11C07">
        <w:t>Does the program address decoding (reading) and encoding (spelling)?</w:t>
      </w:r>
    </w:p>
    <w:p w14:paraId="166BB383" w14:textId="77777777" w:rsidR="00A75AE6" w:rsidRPr="00B11C07" w:rsidRDefault="00A75AE6" w:rsidP="00CC244F">
      <w:pPr>
        <w:pStyle w:val="ListParagraph"/>
        <w:numPr>
          <w:ilvl w:val="0"/>
          <w:numId w:val="23"/>
        </w:numPr>
        <w:contextualSpacing w:val="0"/>
      </w:pPr>
      <w:r w:rsidRPr="00B11C07">
        <w:t>Does the program address letter-symbol correspondences, syllable types, and morpheme knowledge (prefixes, suffixes, Greek and Latin roots)?</w:t>
      </w:r>
    </w:p>
    <w:p w14:paraId="3CD26090" w14:textId="285E45DC" w:rsidR="00A75AE6" w:rsidRPr="00B11C07" w:rsidRDefault="00A75AE6" w:rsidP="00CC244F">
      <w:pPr>
        <w:pStyle w:val="ListParagraph"/>
        <w:numPr>
          <w:ilvl w:val="0"/>
          <w:numId w:val="23"/>
        </w:numPr>
        <w:contextualSpacing w:val="0"/>
      </w:pPr>
      <w:r w:rsidRPr="00B11C07">
        <w:t>Does the program address crosslinguistic transfer of sound-symbol correspondences for English learners and multilingual learners?</w:t>
      </w:r>
    </w:p>
    <w:p w14:paraId="6DCF4216" w14:textId="1FF75B06" w:rsidR="00A75AE6" w:rsidRPr="00B11C07" w:rsidRDefault="005B7C5A" w:rsidP="001672B8">
      <w:pPr>
        <w:pStyle w:val="Heading4"/>
        <w:spacing w:before="100" w:after="100" w:afterAutospacing="1"/>
        <w:rPr>
          <w:b/>
          <w:bCs/>
          <w:i w:val="0"/>
          <w:iCs w:val="0"/>
          <w:color w:val="000000"/>
        </w:rPr>
      </w:pPr>
      <w:r w:rsidRPr="00B11C07">
        <w:rPr>
          <w:b/>
          <w:bCs/>
          <w:i w:val="0"/>
          <w:iCs w:val="0"/>
          <w:color w:val="000000"/>
        </w:rPr>
        <w:t xml:space="preserve">Criterion D.3 </w:t>
      </w:r>
      <w:r w:rsidR="00A75AE6" w:rsidRPr="00B11C07">
        <w:rPr>
          <w:b/>
          <w:bCs/>
          <w:i w:val="0"/>
          <w:iCs w:val="0"/>
          <w:color w:val="000000"/>
        </w:rPr>
        <w:t>Evidence-Level Guidance</w:t>
      </w:r>
    </w:p>
    <w:tbl>
      <w:tblPr>
        <w:tblStyle w:val="TableGrid"/>
        <w:tblW w:w="0" w:type="auto"/>
        <w:tblLook w:val="0480" w:firstRow="0" w:lastRow="0" w:firstColumn="1" w:lastColumn="0" w:noHBand="0" w:noVBand="1"/>
        <w:tblCaption w:val="Criterion D.3 Evidence-Level Guidance"/>
        <w:tblDescription w:val="Evidence-level guidance for Criterion D.3. Rows give the approved rubric descriptors and the corresponding Look Fors for Strong, Moderate, Minimal, and No Evidence."/>
      </w:tblPr>
      <w:tblGrid>
        <w:gridCol w:w="1615"/>
        <w:gridCol w:w="2833"/>
        <w:gridCol w:w="2834"/>
        <w:gridCol w:w="2834"/>
        <w:gridCol w:w="2834"/>
      </w:tblGrid>
      <w:tr w:rsidR="001672B8" w:rsidRPr="00B11C07" w14:paraId="0BE37078" w14:textId="77777777" w:rsidTr="00F67716">
        <w:trPr>
          <w:cantSplit/>
          <w:tblHeader/>
        </w:trPr>
        <w:tc>
          <w:tcPr>
            <w:tcW w:w="1615" w:type="dxa"/>
            <w:vAlign w:val="center"/>
          </w:tcPr>
          <w:p w14:paraId="594ECE76" w14:textId="77777777" w:rsidR="001672B8" w:rsidRPr="00B11C07" w:rsidRDefault="001672B8" w:rsidP="00F67716">
            <w:pPr>
              <w:rPr>
                <w:b/>
                <w:bCs/>
              </w:rPr>
            </w:pPr>
            <w:r w:rsidRPr="00B11C07">
              <w:rPr>
                <w:b/>
                <w:bCs/>
              </w:rPr>
              <w:t>Score</w:t>
            </w:r>
          </w:p>
        </w:tc>
        <w:tc>
          <w:tcPr>
            <w:tcW w:w="2833" w:type="dxa"/>
            <w:vAlign w:val="center"/>
          </w:tcPr>
          <w:p w14:paraId="3F537303" w14:textId="77777777" w:rsidR="001672B8" w:rsidRPr="00B11C07" w:rsidRDefault="001672B8" w:rsidP="00F67716">
            <w:pPr>
              <w:rPr>
                <w:b/>
                <w:bCs/>
              </w:rPr>
            </w:pPr>
            <w:r w:rsidRPr="00B11C07">
              <w:rPr>
                <w:b/>
                <w:bCs/>
              </w:rPr>
              <w:t>Strong Evidence</w:t>
            </w:r>
          </w:p>
        </w:tc>
        <w:tc>
          <w:tcPr>
            <w:tcW w:w="2834" w:type="dxa"/>
            <w:vAlign w:val="center"/>
          </w:tcPr>
          <w:p w14:paraId="7F701460" w14:textId="77777777" w:rsidR="001672B8" w:rsidRPr="00B11C07" w:rsidRDefault="001672B8" w:rsidP="00F67716">
            <w:pPr>
              <w:rPr>
                <w:b/>
                <w:bCs/>
              </w:rPr>
            </w:pPr>
            <w:r w:rsidRPr="00B11C07">
              <w:rPr>
                <w:b/>
                <w:bCs/>
              </w:rPr>
              <w:t>Moderate Evidence</w:t>
            </w:r>
          </w:p>
        </w:tc>
        <w:tc>
          <w:tcPr>
            <w:tcW w:w="2834" w:type="dxa"/>
            <w:vAlign w:val="center"/>
          </w:tcPr>
          <w:p w14:paraId="09CAA25C" w14:textId="77777777" w:rsidR="001672B8" w:rsidRPr="00B11C07" w:rsidRDefault="001672B8" w:rsidP="00F67716">
            <w:pPr>
              <w:rPr>
                <w:b/>
                <w:bCs/>
              </w:rPr>
            </w:pPr>
            <w:r w:rsidRPr="00B11C07">
              <w:rPr>
                <w:b/>
                <w:bCs/>
              </w:rPr>
              <w:t>Minimal Evidence</w:t>
            </w:r>
          </w:p>
        </w:tc>
        <w:tc>
          <w:tcPr>
            <w:tcW w:w="2834" w:type="dxa"/>
            <w:vAlign w:val="center"/>
          </w:tcPr>
          <w:p w14:paraId="3DC36416" w14:textId="77777777" w:rsidR="001672B8" w:rsidRPr="00B11C07" w:rsidRDefault="001672B8" w:rsidP="00F67716">
            <w:pPr>
              <w:rPr>
                <w:b/>
                <w:bCs/>
              </w:rPr>
            </w:pPr>
            <w:r w:rsidRPr="00B11C07">
              <w:rPr>
                <w:b/>
                <w:bCs/>
              </w:rPr>
              <w:t>No Evidence</w:t>
            </w:r>
          </w:p>
        </w:tc>
      </w:tr>
      <w:tr w:rsidR="001672B8" w:rsidRPr="00B11C07" w14:paraId="168E2ABE" w14:textId="77777777" w:rsidTr="00F67716">
        <w:trPr>
          <w:cantSplit/>
        </w:trPr>
        <w:tc>
          <w:tcPr>
            <w:tcW w:w="1615" w:type="dxa"/>
          </w:tcPr>
          <w:p w14:paraId="2F5E6238" w14:textId="77777777" w:rsidR="001672B8" w:rsidRPr="00B11C07" w:rsidRDefault="001672B8" w:rsidP="00F67716">
            <w:pPr>
              <w:spacing w:beforeAutospacing="0"/>
              <w:rPr>
                <w:b/>
                <w:bCs/>
              </w:rPr>
            </w:pPr>
            <w:r w:rsidRPr="00B11C07">
              <w:rPr>
                <w:b/>
                <w:bCs/>
              </w:rPr>
              <w:t>Rubric Descriptors</w:t>
            </w:r>
          </w:p>
        </w:tc>
        <w:tc>
          <w:tcPr>
            <w:tcW w:w="2833" w:type="dxa"/>
          </w:tcPr>
          <w:p w14:paraId="52EAC1C7" w14:textId="77777777" w:rsidR="001672B8" w:rsidRPr="00B11C07" w:rsidRDefault="001672B8" w:rsidP="00F67716">
            <w:r w:rsidRPr="00B11C07">
              <w:t>Program provides clear and well-documented evidence.</w:t>
            </w:r>
          </w:p>
        </w:tc>
        <w:tc>
          <w:tcPr>
            <w:tcW w:w="2834" w:type="dxa"/>
          </w:tcPr>
          <w:p w14:paraId="1318DB6B" w14:textId="77777777" w:rsidR="001672B8" w:rsidRPr="00B11C07" w:rsidRDefault="001672B8" w:rsidP="00F67716">
            <w:r w:rsidRPr="00B11C07">
              <w:t>Program provides adequate evidence.</w:t>
            </w:r>
          </w:p>
        </w:tc>
        <w:tc>
          <w:tcPr>
            <w:tcW w:w="2834" w:type="dxa"/>
          </w:tcPr>
          <w:p w14:paraId="3BA64F78" w14:textId="77777777" w:rsidR="001672B8" w:rsidRPr="00B11C07" w:rsidRDefault="001672B8" w:rsidP="00F67716">
            <w:r w:rsidRPr="00B11C07">
              <w:t>Program provides limited evidence.</w:t>
            </w:r>
          </w:p>
        </w:tc>
        <w:tc>
          <w:tcPr>
            <w:tcW w:w="2834" w:type="dxa"/>
          </w:tcPr>
          <w:p w14:paraId="76437FE3" w14:textId="77777777" w:rsidR="001672B8" w:rsidRPr="00B11C07" w:rsidRDefault="001672B8" w:rsidP="00F67716">
            <w:r w:rsidRPr="00B11C07">
              <w:t>Program provides no evidence.</w:t>
            </w:r>
          </w:p>
        </w:tc>
      </w:tr>
      <w:tr w:rsidR="00CC244F" w:rsidRPr="00B11C07" w14:paraId="76199E46" w14:textId="77777777" w:rsidTr="00F67716">
        <w:trPr>
          <w:cantSplit/>
        </w:trPr>
        <w:tc>
          <w:tcPr>
            <w:tcW w:w="1615" w:type="dxa"/>
          </w:tcPr>
          <w:p w14:paraId="670A777D" w14:textId="77777777" w:rsidR="00CC244F" w:rsidRPr="00B11C07" w:rsidRDefault="00CC244F" w:rsidP="00CC244F">
            <w:pPr>
              <w:rPr>
                <w:b/>
                <w:bCs/>
              </w:rPr>
            </w:pPr>
            <w:r w:rsidRPr="00B11C07">
              <w:rPr>
                <w:b/>
                <w:bCs/>
              </w:rPr>
              <w:lastRenderedPageBreak/>
              <w:t>Look Fors</w:t>
            </w:r>
          </w:p>
        </w:tc>
        <w:tc>
          <w:tcPr>
            <w:tcW w:w="2833" w:type="dxa"/>
          </w:tcPr>
          <w:p w14:paraId="1796E6A8" w14:textId="239CE35C" w:rsidR="00CC244F" w:rsidRPr="00B11C07" w:rsidRDefault="00CC244F" w:rsidP="00CC244F">
            <w:r w:rsidRPr="00B11C07">
              <w:t>The program provides explicit, systematic instruction in phonics and word recognition using a scope and sequence. Coverage includes letter–sound correspondences, syllable types, morphemes (prefixes, suffixes, roots), decoding strategies for multisyllabic words, spelling and encoding, and high-frequency irregularly spelled words. Both decoding and encoding are addressed. Evidence is specific and well-documented.</w:t>
            </w:r>
          </w:p>
        </w:tc>
        <w:tc>
          <w:tcPr>
            <w:tcW w:w="2834" w:type="dxa"/>
          </w:tcPr>
          <w:p w14:paraId="131B7242" w14:textId="54CAFFE3" w:rsidR="00CC244F" w:rsidRPr="00B11C07" w:rsidRDefault="00CC244F" w:rsidP="00CC244F">
            <w:r w:rsidRPr="00B11C07">
              <w:t>The program addresses phonics and word recognition substantively, but coverage is incomplete. For example, the program is missing some concepts, phonics instruction is present without reference to a scope and sequence, or some parts are emphasized while others receive limited attention. The content included is accurate but not comprehensive or covered in an explicit, systematic manner.</w:t>
            </w:r>
          </w:p>
        </w:tc>
        <w:tc>
          <w:tcPr>
            <w:tcW w:w="2834" w:type="dxa"/>
          </w:tcPr>
          <w:p w14:paraId="1EFAFC6F" w14:textId="0AC77B8A" w:rsidR="00CC244F" w:rsidRPr="00B11C07" w:rsidRDefault="00CC244F" w:rsidP="00CC244F">
            <w:r w:rsidRPr="00B11C07">
              <w:t>The program mentions phonics, but instruction is incidental rather than explicit and systematic. It may reference phonics without providing instructional substance or without addressing the relationship between phonics and spelling.</w:t>
            </w:r>
          </w:p>
        </w:tc>
        <w:tc>
          <w:tcPr>
            <w:tcW w:w="2834" w:type="dxa"/>
          </w:tcPr>
          <w:p w14:paraId="1DB2F97B" w14:textId="21DB08F8" w:rsidR="00CC244F" w:rsidRPr="00B11C07" w:rsidRDefault="00CC244F" w:rsidP="00CC244F">
            <w:r w:rsidRPr="00B11C07">
              <w:t>The submission contains no evidence of attention to phonics, decoding, or word recognition instruction.</w:t>
            </w:r>
          </w:p>
        </w:tc>
      </w:tr>
    </w:tbl>
    <w:p w14:paraId="4D9A7627" w14:textId="0D8A65B9" w:rsidR="00A75AE6" w:rsidRPr="00B11C07" w:rsidRDefault="00E55455" w:rsidP="00CC244F">
      <w:pPr>
        <w:spacing w:before="480" w:beforeAutospacing="0"/>
        <w:rPr>
          <w:bCs/>
        </w:rPr>
      </w:pPr>
      <w:r w:rsidRPr="00B11C07">
        <w:rPr>
          <w:b/>
          <w:bCs/>
        </w:rPr>
        <w:t>Criterion D.4 Rubric Language:</w:t>
      </w:r>
      <w:r w:rsidRPr="00B11C07">
        <w:t xml:space="preserve"> </w:t>
      </w:r>
      <w:r w:rsidR="00A75AE6" w:rsidRPr="00B11C07">
        <w:t>Reading Fluency</w:t>
      </w:r>
    </w:p>
    <w:p w14:paraId="39B3878A" w14:textId="367DEB74" w:rsidR="00A75AE6" w:rsidRPr="00B11C07" w:rsidRDefault="00A75AE6" w:rsidP="001672B8">
      <w:r w:rsidRPr="00B11C07">
        <w:rPr>
          <w:b/>
        </w:rPr>
        <w:t>Definition:</w:t>
      </w:r>
      <w:r w:rsidRPr="00B11C07">
        <w:t xml:space="preserve"> Fluency is seemingly effortless reading in which words and phrases are accessed quickly and accurately. Fluency consists of word recognition accuracy, appropriate rate, and prosody (i.e., expression, which includes rhythm, phrasing, intonation) and reflects freedom from word-identification difficulties that might hinder comprehension in silent reading or the expression of ideas in oral reading.</w:t>
      </w:r>
    </w:p>
    <w:p w14:paraId="37639D03" w14:textId="2779E215" w:rsidR="00A75AE6" w:rsidRPr="00B11C07" w:rsidRDefault="00A75AE6" w:rsidP="001672B8">
      <w:r w:rsidRPr="00B11C07">
        <w:rPr>
          <w:b/>
          <w:bCs/>
        </w:rPr>
        <w:t>Source:</w:t>
      </w:r>
      <w:r w:rsidRPr="00B11C07">
        <w:t xml:space="preserve"> </w:t>
      </w:r>
      <w:hyperlink r:id="rId21" w:history="1">
        <w:r w:rsidRPr="00B11C07">
          <w:rPr>
            <w:rStyle w:val="Hyperlink"/>
          </w:rPr>
          <w:t>California Literacy Content Blocks for English-Medium Classrooms (TK–Grade 5)</w:t>
        </w:r>
      </w:hyperlink>
    </w:p>
    <w:p w14:paraId="038B5ACE" w14:textId="77777777" w:rsidR="00A75AE6" w:rsidRPr="00B11C07" w:rsidRDefault="00A75AE6" w:rsidP="001672B8">
      <w:pPr>
        <w:rPr>
          <w:b/>
          <w:bCs/>
        </w:rPr>
      </w:pPr>
      <w:r w:rsidRPr="00B11C07">
        <w:rPr>
          <w:b/>
          <w:bCs/>
        </w:rPr>
        <w:lastRenderedPageBreak/>
        <w:t>Guiding Questions</w:t>
      </w:r>
    </w:p>
    <w:p w14:paraId="142734BB" w14:textId="77777777" w:rsidR="00A75AE6" w:rsidRPr="00B11C07" w:rsidRDefault="00A75AE6" w:rsidP="00CC244F">
      <w:pPr>
        <w:pStyle w:val="ListParagraph"/>
        <w:numPr>
          <w:ilvl w:val="0"/>
          <w:numId w:val="24"/>
        </w:numPr>
        <w:contextualSpacing w:val="0"/>
      </w:pPr>
      <w:r w:rsidRPr="00B11C07">
        <w:t>Does the program address all three components of fluency: accuracy, rate, and prosody?</w:t>
      </w:r>
    </w:p>
    <w:p w14:paraId="3F1E9DA2" w14:textId="5C1975F8" w:rsidR="00A75AE6" w:rsidRPr="00B11C07" w:rsidRDefault="00A75AE6" w:rsidP="00CC244F">
      <w:pPr>
        <w:pStyle w:val="ListParagraph"/>
        <w:numPr>
          <w:ilvl w:val="0"/>
          <w:numId w:val="24"/>
        </w:numPr>
        <w:contextualSpacing w:val="0"/>
      </w:pPr>
      <w:r w:rsidRPr="00B11C07">
        <w:t>Does the program explicitly connect fluency to comprehension, explaining that automaticity in word recognition frees cognitive resources for meaning making?</w:t>
      </w:r>
    </w:p>
    <w:p w14:paraId="56024495" w14:textId="5CAD9F41" w:rsidR="00BB3903" w:rsidRPr="00B11C07" w:rsidRDefault="00A75AE6" w:rsidP="00CC244F">
      <w:pPr>
        <w:pStyle w:val="ListParagraph"/>
        <w:numPr>
          <w:ilvl w:val="0"/>
          <w:numId w:val="24"/>
        </w:numPr>
        <w:contextualSpacing w:val="0"/>
      </w:pPr>
      <w:r w:rsidRPr="00B11C07">
        <w:t>Does the program include guidance or instructional strategies for fluency development across varied settings (e.g., whole-group, independent, modeling, repeated reading, echo reading, choral reading)?</w:t>
      </w:r>
    </w:p>
    <w:p w14:paraId="483EE6FD" w14:textId="6552C32C" w:rsidR="00A75AE6" w:rsidRPr="00B11C07" w:rsidRDefault="005B7C5A" w:rsidP="001672B8">
      <w:pPr>
        <w:pStyle w:val="Heading4"/>
        <w:spacing w:before="100" w:after="100" w:afterAutospacing="1"/>
        <w:rPr>
          <w:b/>
          <w:bCs/>
          <w:i w:val="0"/>
          <w:iCs w:val="0"/>
          <w:color w:val="000000"/>
        </w:rPr>
      </w:pPr>
      <w:r w:rsidRPr="00B11C07">
        <w:rPr>
          <w:b/>
          <w:bCs/>
          <w:i w:val="0"/>
          <w:iCs w:val="0"/>
          <w:color w:val="000000"/>
        </w:rPr>
        <w:t xml:space="preserve">Criterion D.4 </w:t>
      </w:r>
      <w:r w:rsidR="00A75AE6" w:rsidRPr="00B11C07">
        <w:rPr>
          <w:b/>
          <w:bCs/>
          <w:i w:val="0"/>
          <w:iCs w:val="0"/>
          <w:color w:val="000000"/>
        </w:rPr>
        <w:t>Evidence-Level Guidance</w:t>
      </w:r>
    </w:p>
    <w:tbl>
      <w:tblPr>
        <w:tblStyle w:val="TableGrid"/>
        <w:tblW w:w="0" w:type="auto"/>
        <w:tblLook w:val="0480" w:firstRow="0" w:lastRow="0" w:firstColumn="1" w:lastColumn="0" w:noHBand="0" w:noVBand="1"/>
        <w:tblCaption w:val="Criterion D.4 Evidence-Level Guidance"/>
        <w:tblDescription w:val="Evidence-level guidance for Criterion D.4. Rows give the approved rubric descriptors and the corresponding Look Fors for Strong, Moderate, Minimal, and No Evidence."/>
      </w:tblPr>
      <w:tblGrid>
        <w:gridCol w:w="1615"/>
        <w:gridCol w:w="2833"/>
        <w:gridCol w:w="2834"/>
        <w:gridCol w:w="2834"/>
        <w:gridCol w:w="2834"/>
      </w:tblGrid>
      <w:tr w:rsidR="001672B8" w:rsidRPr="00B11C07" w14:paraId="00DA50B8" w14:textId="77777777" w:rsidTr="00F67716">
        <w:trPr>
          <w:cantSplit/>
          <w:tblHeader/>
        </w:trPr>
        <w:tc>
          <w:tcPr>
            <w:tcW w:w="1615" w:type="dxa"/>
            <w:vAlign w:val="center"/>
          </w:tcPr>
          <w:p w14:paraId="65D4C8A3" w14:textId="77777777" w:rsidR="001672B8" w:rsidRPr="00B11C07" w:rsidRDefault="001672B8" w:rsidP="00F67716">
            <w:pPr>
              <w:rPr>
                <w:b/>
                <w:bCs/>
              </w:rPr>
            </w:pPr>
            <w:r w:rsidRPr="00B11C07">
              <w:rPr>
                <w:b/>
                <w:bCs/>
              </w:rPr>
              <w:t>Score</w:t>
            </w:r>
          </w:p>
        </w:tc>
        <w:tc>
          <w:tcPr>
            <w:tcW w:w="2833" w:type="dxa"/>
            <w:vAlign w:val="center"/>
          </w:tcPr>
          <w:p w14:paraId="2F21FD97" w14:textId="77777777" w:rsidR="001672B8" w:rsidRPr="00B11C07" w:rsidRDefault="001672B8" w:rsidP="00F67716">
            <w:pPr>
              <w:rPr>
                <w:b/>
                <w:bCs/>
              </w:rPr>
            </w:pPr>
            <w:r w:rsidRPr="00B11C07">
              <w:rPr>
                <w:b/>
                <w:bCs/>
              </w:rPr>
              <w:t>Strong Evidence</w:t>
            </w:r>
          </w:p>
        </w:tc>
        <w:tc>
          <w:tcPr>
            <w:tcW w:w="2834" w:type="dxa"/>
            <w:vAlign w:val="center"/>
          </w:tcPr>
          <w:p w14:paraId="460A64AB" w14:textId="77777777" w:rsidR="001672B8" w:rsidRPr="00B11C07" w:rsidRDefault="001672B8" w:rsidP="00F67716">
            <w:pPr>
              <w:rPr>
                <w:b/>
                <w:bCs/>
              </w:rPr>
            </w:pPr>
            <w:r w:rsidRPr="00B11C07">
              <w:rPr>
                <w:b/>
                <w:bCs/>
              </w:rPr>
              <w:t>Moderate Evidence</w:t>
            </w:r>
          </w:p>
        </w:tc>
        <w:tc>
          <w:tcPr>
            <w:tcW w:w="2834" w:type="dxa"/>
            <w:vAlign w:val="center"/>
          </w:tcPr>
          <w:p w14:paraId="17C4D3A8" w14:textId="77777777" w:rsidR="001672B8" w:rsidRPr="00B11C07" w:rsidRDefault="001672B8" w:rsidP="00F67716">
            <w:pPr>
              <w:rPr>
                <w:b/>
                <w:bCs/>
              </w:rPr>
            </w:pPr>
            <w:r w:rsidRPr="00B11C07">
              <w:rPr>
                <w:b/>
                <w:bCs/>
              </w:rPr>
              <w:t>Minimal Evidence</w:t>
            </w:r>
          </w:p>
        </w:tc>
        <w:tc>
          <w:tcPr>
            <w:tcW w:w="2834" w:type="dxa"/>
            <w:vAlign w:val="center"/>
          </w:tcPr>
          <w:p w14:paraId="74F89E35" w14:textId="77777777" w:rsidR="001672B8" w:rsidRPr="00B11C07" w:rsidRDefault="001672B8" w:rsidP="00F67716">
            <w:pPr>
              <w:rPr>
                <w:b/>
                <w:bCs/>
              </w:rPr>
            </w:pPr>
            <w:r w:rsidRPr="00B11C07">
              <w:rPr>
                <w:b/>
                <w:bCs/>
              </w:rPr>
              <w:t>No Evidence</w:t>
            </w:r>
          </w:p>
        </w:tc>
      </w:tr>
      <w:tr w:rsidR="001672B8" w:rsidRPr="00B11C07" w14:paraId="4FB446D9" w14:textId="77777777" w:rsidTr="00F67716">
        <w:trPr>
          <w:cantSplit/>
        </w:trPr>
        <w:tc>
          <w:tcPr>
            <w:tcW w:w="1615" w:type="dxa"/>
          </w:tcPr>
          <w:p w14:paraId="525740E4" w14:textId="77777777" w:rsidR="001672B8" w:rsidRPr="00B11C07" w:rsidRDefault="001672B8" w:rsidP="00F67716">
            <w:pPr>
              <w:spacing w:beforeAutospacing="0"/>
              <w:rPr>
                <w:b/>
                <w:bCs/>
              </w:rPr>
            </w:pPr>
            <w:r w:rsidRPr="00B11C07">
              <w:rPr>
                <w:b/>
                <w:bCs/>
              </w:rPr>
              <w:t>Rubric Descriptors</w:t>
            </w:r>
          </w:p>
        </w:tc>
        <w:tc>
          <w:tcPr>
            <w:tcW w:w="2833" w:type="dxa"/>
          </w:tcPr>
          <w:p w14:paraId="78613E72" w14:textId="77777777" w:rsidR="001672B8" w:rsidRPr="00B11C07" w:rsidRDefault="001672B8" w:rsidP="00F67716">
            <w:r w:rsidRPr="00B11C07">
              <w:t>Program provides clear and well-documented evidence.</w:t>
            </w:r>
          </w:p>
        </w:tc>
        <w:tc>
          <w:tcPr>
            <w:tcW w:w="2834" w:type="dxa"/>
          </w:tcPr>
          <w:p w14:paraId="45A59BFE" w14:textId="77777777" w:rsidR="001672B8" w:rsidRPr="00B11C07" w:rsidRDefault="001672B8" w:rsidP="00F67716">
            <w:r w:rsidRPr="00B11C07">
              <w:t>Program provides adequate evidence.</w:t>
            </w:r>
          </w:p>
        </w:tc>
        <w:tc>
          <w:tcPr>
            <w:tcW w:w="2834" w:type="dxa"/>
          </w:tcPr>
          <w:p w14:paraId="7D5E2D6C" w14:textId="77777777" w:rsidR="001672B8" w:rsidRPr="00B11C07" w:rsidRDefault="001672B8" w:rsidP="00F67716">
            <w:r w:rsidRPr="00B11C07">
              <w:t>Program provides limited evidence.</w:t>
            </w:r>
          </w:p>
        </w:tc>
        <w:tc>
          <w:tcPr>
            <w:tcW w:w="2834" w:type="dxa"/>
          </w:tcPr>
          <w:p w14:paraId="21017362" w14:textId="77777777" w:rsidR="001672B8" w:rsidRPr="00B11C07" w:rsidRDefault="001672B8" w:rsidP="00F67716">
            <w:r w:rsidRPr="00B11C07">
              <w:t>Program provides no evidence.</w:t>
            </w:r>
          </w:p>
        </w:tc>
      </w:tr>
      <w:tr w:rsidR="00CC244F" w:rsidRPr="00B11C07" w14:paraId="421F9F83" w14:textId="77777777" w:rsidTr="00F67716">
        <w:trPr>
          <w:cantSplit/>
        </w:trPr>
        <w:tc>
          <w:tcPr>
            <w:tcW w:w="1615" w:type="dxa"/>
          </w:tcPr>
          <w:p w14:paraId="520EE147" w14:textId="77777777" w:rsidR="00CC244F" w:rsidRPr="00B11C07" w:rsidRDefault="00CC244F" w:rsidP="00CC244F">
            <w:pPr>
              <w:rPr>
                <w:b/>
                <w:bCs/>
              </w:rPr>
            </w:pPr>
            <w:r w:rsidRPr="00B11C07">
              <w:rPr>
                <w:b/>
                <w:bCs/>
              </w:rPr>
              <w:lastRenderedPageBreak/>
              <w:t>Look Fors</w:t>
            </w:r>
          </w:p>
        </w:tc>
        <w:tc>
          <w:tcPr>
            <w:tcW w:w="2833" w:type="dxa"/>
          </w:tcPr>
          <w:p w14:paraId="1FE53098" w14:textId="1147813F" w:rsidR="00CC244F" w:rsidRPr="00B11C07" w:rsidRDefault="00CC244F" w:rsidP="00CC244F">
            <w:r w:rsidRPr="00B11C07">
              <w:t>The program explicitly and systematically addresses all three components of fluency (accuracy, rate, prosody) and provides instructional strategies for developing fluent reading. The program connects fluency to comprehension and meaning making and includes varied practice opportunities (whole-group, small-group, partner, independent, repeated reading, choral reading). Evidence is specific and well-documented.</w:t>
            </w:r>
          </w:p>
        </w:tc>
        <w:tc>
          <w:tcPr>
            <w:tcW w:w="2834" w:type="dxa"/>
          </w:tcPr>
          <w:p w14:paraId="3685FBDB" w14:textId="7F36045B" w:rsidR="00CC244F" w:rsidRPr="00B11C07" w:rsidRDefault="00CC244F" w:rsidP="00CC244F">
            <w:r w:rsidRPr="00B11C07">
              <w:t>The program addresses fluency but may focus on only one or two components (e.g., rate but not prosody), or addresses fluency practice opportunities without explicit instruction in what fluency is and why it matters. The connection between fluency and comprehension may be absent or underdeveloped. The content included is accurate but not comprehensive or covered in an explicit, systematic manner.</w:t>
            </w:r>
          </w:p>
        </w:tc>
        <w:tc>
          <w:tcPr>
            <w:tcW w:w="2834" w:type="dxa"/>
          </w:tcPr>
          <w:p w14:paraId="4D1BC2B8" w14:textId="56521948" w:rsidR="00CC244F" w:rsidRPr="00B11C07" w:rsidRDefault="00CC244F" w:rsidP="00CC244F">
            <w:r w:rsidRPr="00B11C07">
              <w:t>The program mentions fluency, but it is not developed as an explicit instructional focus. It may appear as a passing reference to reading practice without addressing the components of fluency or instructional strategies.</w:t>
            </w:r>
          </w:p>
        </w:tc>
        <w:tc>
          <w:tcPr>
            <w:tcW w:w="2834" w:type="dxa"/>
          </w:tcPr>
          <w:p w14:paraId="3D09F598" w14:textId="26A0D3AC" w:rsidR="00CC244F" w:rsidRPr="00B11C07" w:rsidRDefault="00CC244F" w:rsidP="00CC244F">
            <w:r w:rsidRPr="00B11C07">
              <w:t>The submission contains no evidence of attention to reading fluency.</w:t>
            </w:r>
          </w:p>
        </w:tc>
      </w:tr>
    </w:tbl>
    <w:p w14:paraId="49828B06" w14:textId="116D125F" w:rsidR="00A75AE6" w:rsidRPr="00B11C07" w:rsidRDefault="00A75AE6" w:rsidP="00CC244F">
      <w:pPr>
        <w:pStyle w:val="Heading3"/>
        <w:spacing w:before="480" w:beforeAutospacing="0"/>
      </w:pPr>
      <w:r w:rsidRPr="00B11C07">
        <w:t>Criterion E</w:t>
      </w:r>
    </w:p>
    <w:p w14:paraId="48BBA403" w14:textId="5710C8A5" w:rsidR="007164CA" w:rsidRPr="00B11C07" w:rsidRDefault="007164CA" w:rsidP="007164CA">
      <w:pPr>
        <w:spacing w:before="240" w:beforeAutospacing="0" w:after="160" w:line="278" w:lineRule="auto"/>
        <w:rPr>
          <w:rFonts w:eastAsia="Arial"/>
          <w:lang w:eastAsia="ja-JP"/>
        </w:rPr>
      </w:pPr>
      <w:r w:rsidRPr="00B11C07">
        <w:rPr>
          <w:b/>
          <w:bCs/>
        </w:rPr>
        <w:t xml:space="preserve">Criterion E: </w:t>
      </w:r>
      <w:r w:rsidRPr="00B11C07">
        <w:t xml:space="preserve">PD attends </w:t>
      </w:r>
      <w:r w:rsidRPr="00B11C07">
        <w:rPr>
          <w:rFonts w:eastAsia="Aptos Narrow"/>
          <w:color w:val="333333"/>
          <w:lang w:eastAsia="ja-JP"/>
        </w:rPr>
        <w:t>to o</w:t>
      </w:r>
      <w:r w:rsidRPr="00B11C07">
        <w:rPr>
          <w:rFonts w:eastAsia="Aptos Narrow"/>
          <w:lang w:eastAsia="ja-JP"/>
        </w:rPr>
        <w:t>ral language development, vocabulary, background knowledge, comprehension, and writing.</w:t>
      </w:r>
    </w:p>
    <w:p w14:paraId="301C3607" w14:textId="7E99D643" w:rsidR="00A75AE6" w:rsidRPr="00B11C07" w:rsidRDefault="00E55455" w:rsidP="001672B8">
      <w:r w:rsidRPr="00B11C07">
        <w:rPr>
          <w:b/>
          <w:bCs/>
        </w:rPr>
        <w:t>Criterion E Rubric Language:</w:t>
      </w:r>
      <w:r w:rsidRPr="00B11C07">
        <w:t xml:space="preserve"> </w:t>
      </w:r>
      <w:r w:rsidR="00F8333B" w:rsidRPr="00B11C07">
        <w:t>The program</w:t>
      </w:r>
      <w:r w:rsidR="007164CA" w:rsidRPr="00B11C07">
        <w:t xml:space="preserve"> attends to o</w:t>
      </w:r>
      <w:r w:rsidRPr="00B11C07">
        <w:rPr>
          <w:rFonts w:eastAsia="MS Mincho"/>
          <w:lang w:eastAsia="ja-JP"/>
        </w:rPr>
        <w:t>ral language development, vocabulary, background knowledge, comprehension, and writing.</w:t>
      </w:r>
      <w:r w:rsidR="00B11C07" w:rsidRPr="00B11C07">
        <w:rPr>
          <w:rFonts w:eastAsia="MS Mincho"/>
          <w:lang w:eastAsia="ja-JP"/>
        </w:rPr>
        <w:t xml:space="preserve"> </w:t>
      </w:r>
      <w:r w:rsidRPr="00B11C07">
        <w:rPr>
          <w:b/>
          <w:bCs/>
        </w:rPr>
        <w:t xml:space="preserve">Criterion </w:t>
      </w:r>
      <w:r w:rsidR="00A75AE6" w:rsidRPr="00B11C07">
        <w:rPr>
          <w:b/>
          <w:bCs/>
        </w:rPr>
        <w:t>E.1</w:t>
      </w:r>
      <w:r w:rsidRPr="00B11C07">
        <w:rPr>
          <w:b/>
          <w:bCs/>
        </w:rPr>
        <w:t xml:space="preserve"> Rubric Language:</w:t>
      </w:r>
      <w:r w:rsidR="00A75AE6" w:rsidRPr="00B11C07">
        <w:t xml:space="preserve"> Oral Language Development</w:t>
      </w:r>
    </w:p>
    <w:p w14:paraId="45518402" w14:textId="45067590" w:rsidR="00A75AE6" w:rsidRPr="00B11C07" w:rsidRDefault="00A75AE6" w:rsidP="001672B8">
      <w:r w:rsidRPr="00B11C07">
        <w:rPr>
          <w:b/>
        </w:rPr>
        <w:t>Definition:</w:t>
      </w:r>
      <w:r w:rsidRPr="00B11C07">
        <w:t xml:space="preserve"> Language—heard, spoken, signed, read, and written—is the primary means by which humans communicate and the cornerstone of literacy and learning. It is with and through language that students learn, think, and receive and </w:t>
      </w:r>
      <w:r w:rsidRPr="00B11C07">
        <w:lastRenderedPageBreak/>
        <w:t>express ideas, information, perspectives, and questions. Oral language development occurs in all content areas, both informally and formally, and is enriched when students have daily opportunities to interact with adults and one another as speakers, listeners, readers, and writers. Formal instruction includes teaching the meaning of words and word parts, how phrases and sentences are organized to convey meaning, and oral and written conventions that contribute to meaning (e.g., grammar, punctuation, capitalization). Students learn that language is purposeful and changes according to context, audience, and task.</w:t>
      </w:r>
    </w:p>
    <w:p w14:paraId="634215EB" w14:textId="6CB796C7" w:rsidR="00A75AE6" w:rsidRPr="00B11C07" w:rsidRDefault="00A75AE6" w:rsidP="001672B8">
      <w:r w:rsidRPr="00B11C07">
        <w:rPr>
          <w:b/>
          <w:bCs/>
        </w:rPr>
        <w:t>Source:</w:t>
      </w:r>
      <w:r w:rsidRPr="00B11C07">
        <w:t xml:space="preserve"> </w:t>
      </w:r>
      <w:hyperlink r:id="rId22" w:history="1">
        <w:r w:rsidRPr="00B11C07">
          <w:rPr>
            <w:rStyle w:val="Hyperlink"/>
          </w:rPr>
          <w:t>California Literacy Content Blocks for English-Medium Classrooms (TK–Grade 5)</w:t>
        </w:r>
      </w:hyperlink>
    </w:p>
    <w:p w14:paraId="794FC65D" w14:textId="740B2778" w:rsidR="00A75AE6" w:rsidRPr="00B11C07" w:rsidRDefault="2E70517C" w:rsidP="001672B8">
      <w:r w:rsidRPr="633C34B6">
        <w:rPr>
          <w:b/>
          <w:bCs/>
          <w:i/>
          <w:iCs/>
        </w:rPr>
        <w:t>*</w:t>
      </w:r>
      <w:r w:rsidR="4B2DB6C0" w:rsidRPr="633C34B6">
        <w:rPr>
          <w:b/>
          <w:bCs/>
          <w:i/>
          <w:iCs/>
        </w:rPr>
        <w:t>Note:</w:t>
      </w:r>
      <w:r w:rsidR="4B2DB6C0">
        <w:t xml:space="preserve"> The California Literacy Content Blocks treat oral language development as an integrated, cross-cutting area rather than a standalone block. Evidence of oral language development in a submission may appear across multiple components—such as within foundational skills instruction, reading and writing activities, or ELD sections—rather than in a single designated section. Reviewers should look across the full submission.</w:t>
      </w:r>
    </w:p>
    <w:p w14:paraId="0479D081" w14:textId="77777777" w:rsidR="00A75AE6" w:rsidRPr="00B11C07" w:rsidRDefault="00A75AE6" w:rsidP="001672B8">
      <w:pPr>
        <w:rPr>
          <w:b/>
          <w:bCs/>
        </w:rPr>
      </w:pPr>
      <w:r w:rsidRPr="00B11C07">
        <w:rPr>
          <w:b/>
          <w:bCs/>
        </w:rPr>
        <w:t>Guiding Questions</w:t>
      </w:r>
    </w:p>
    <w:p w14:paraId="50409BEF" w14:textId="4DE19D44" w:rsidR="00A75AE6" w:rsidRPr="00B11C07" w:rsidRDefault="00A75AE6" w:rsidP="00CC244F">
      <w:pPr>
        <w:pStyle w:val="ListParagraph"/>
        <w:numPr>
          <w:ilvl w:val="0"/>
          <w:numId w:val="25"/>
        </w:numPr>
        <w:contextualSpacing w:val="0"/>
      </w:pPr>
      <w:r w:rsidRPr="00B11C07">
        <w:t>Does the program treat oral language as foundational to literacy or as an add-on (i.e., supplementary component addressed separately from core instruction)?</w:t>
      </w:r>
    </w:p>
    <w:p w14:paraId="59AB0D12" w14:textId="77777777" w:rsidR="00A75AE6" w:rsidRPr="00B11C07" w:rsidRDefault="00A75AE6" w:rsidP="00CC244F">
      <w:pPr>
        <w:pStyle w:val="ListParagraph"/>
        <w:numPr>
          <w:ilvl w:val="0"/>
          <w:numId w:val="25"/>
        </w:numPr>
        <w:contextualSpacing w:val="0"/>
      </w:pPr>
      <w:r w:rsidRPr="00B11C07">
        <w:t>Does the program address multiple dimensions of oracy, including vocabulary, grammar, sentence structure, and language use across contexts?</w:t>
      </w:r>
    </w:p>
    <w:p w14:paraId="12213EF0" w14:textId="77777777" w:rsidR="00A75AE6" w:rsidRPr="00B11C07" w:rsidRDefault="00A75AE6" w:rsidP="00CC244F">
      <w:pPr>
        <w:pStyle w:val="ListParagraph"/>
        <w:numPr>
          <w:ilvl w:val="0"/>
          <w:numId w:val="25"/>
        </w:numPr>
        <w:contextualSpacing w:val="0"/>
      </w:pPr>
      <w:r w:rsidRPr="00B11C07">
        <w:t>Does the program address how oral language development supports and connects to reading and writing?</w:t>
      </w:r>
    </w:p>
    <w:p w14:paraId="2A38CBE3" w14:textId="77777777" w:rsidR="00D441C9" w:rsidRPr="00B11C07" w:rsidRDefault="00A75AE6" w:rsidP="00CC244F">
      <w:pPr>
        <w:pStyle w:val="ListParagraph"/>
        <w:numPr>
          <w:ilvl w:val="0"/>
          <w:numId w:val="25"/>
        </w:numPr>
        <w:contextualSpacing w:val="0"/>
      </w:pPr>
      <w:r w:rsidRPr="00B11C07">
        <w:t>Does the program address the role of oral language development for English learners and multilingual learners, including connections between home language and English?</w:t>
      </w:r>
    </w:p>
    <w:p w14:paraId="3EE41070" w14:textId="5159C16C" w:rsidR="00A75AE6" w:rsidRPr="00B11C07" w:rsidRDefault="005B7C5A" w:rsidP="001672B8">
      <w:pPr>
        <w:pStyle w:val="Heading4"/>
        <w:spacing w:before="100" w:after="100" w:afterAutospacing="1"/>
        <w:rPr>
          <w:b/>
          <w:bCs/>
          <w:i w:val="0"/>
          <w:iCs w:val="0"/>
          <w:color w:val="000000"/>
        </w:rPr>
      </w:pPr>
      <w:r w:rsidRPr="00B11C07">
        <w:rPr>
          <w:b/>
          <w:bCs/>
          <w:i w:val="0"/>
          <w:iCs w:val="0"/>
          <w:color w:val="000000"/>
        </w:rPr>
        <w:lastRenderedPageBreak/>
        <w:t>Criterion E</w:t>
      </w:r>
      <w:r w:rsidR="00F8333B" w:rsidRPr="00B11C07">
        <w:rPr>
          <w:b/>
          <w:bCs/>
          <w:i w:val="0"/>
          <w:iCs w:val="0"/>
          <w:color w:val="000000"/>
        </w:rPr>
        <w:t>.1</w:t>
      </w:r>
      <w:r w:rsidRPr="00B11C07">
        <w:rPr>
          <w:b/>
          <w:bCs/>
          <w:i w:val="0"/>
          <w:iCs w:val="0"/>
          <w:color w:val="000000"/>
        </w:rPr>
        <w:t xml:space="preserve"> </w:t>
      </w:r>
      <w:r w:rsidR="00A75AE6" w:rsidRPr="00B11C07">
        <w:rPr>
          <w:b/>
          <w:bCs/>
          <w:i w:val="0"/>
          <w:iCs w:val="0"/>
          <w:color w:val="000000"/>
        </w:rPr>
        <w:t>Evidence-Level Guidance</w:t>
      </w:r>
    </w:p>
    <w:tbl>
      <w:tblPr>
        <w:tblStyle w:val="TableGrid"/>
        <w:tblW w:w="0" w:type="auto"/>
        <w:tblLook w:val="0480" w:firstRow="0" w:lastRow="0" w:firstColumn="1" w:lastColumn="0" w:noHBand="0" w:noVBand="1"/>
        <w:tblCaption w:val="Criterion E.1 Evidence-Level Guidance"/>
        <w:tblDescription w:val="Evidence-level guidance for Criterion E.1. Rows give the approved rubric descriptors and the corresponding Look Fors for Strong, Moderate, Minimal, and No Evidence."/>
      </w:tblPr>
      <w:tblGrid>
        <w:gridCol w:w="1615"/>
        <w:gridCol w:w="2833"/>
        <w:gridCol w:w="2834"/>
        <w:gridCol w:w="2834"/>
        <w:gridCol w:w="2834"/>
      </w:tblGrid>
      <w:tr w:rsidR="00357AC2" w:rsidRPr="00B11C07" w14:paraId="387B1E60" w14:textId="77777777" w:rsidTr="00F67716">
        <w:trPr>
          <w:cantSplit/>
          <w:tblHeader/>
        </w:trPr>
        <w:tc>
          <w:tcPr>
            <w:tcW w:w="1615" w:type="dxa"/>
            <w:vAlign w:val="center"/>
          </w:tcPr>
          <w:p w14:paraId="6591D58B" w14:textId="77777777" w:rsidR="00357AC2" w:rsidRPr="00B11C07" w:rsidRDefault="00357AC2" w:rsidP="00F67716">
            <w:pPr>
              <w:rPr>
                <w:b/>
                <w:bCs/>
              </w:rPr>
            </w:pPr>
            <w:r w:rsidRPr="00B11C07">
              <w:rPr>
                <w:b/>
                <w:bCs/>
              </w:rPr>
              <w:t>Score</w:t>
            </w:r>
          </w:p>
        </w:tc>
        <w:tc>
          <w:tcPr>
            <w:tcW w:w="2833" w:type="dxa"/>
            <w:vAlign w:val="center"/>
          </w:tcPr>
          <w:p w14:paraId="26BA3088" w14:textId="77777777" w:rsidR="00357AC2" w:rsidRPr="00B11C07" w:rsidRDefault="00357AC2" w:rsidP="00F67716">
            <w:pPr>
              <w:rPr>
                <w:b/>
                <w:bCs/>
              </w:rPr>
            </w:pPr>
            <w:r w:rsidRPr="00B11C07">
              <w:rPr>
                <w:b/>
                <w:bCs/>
              </w:rPr>
              <w:t>Strong Evidence</w:t>
            </w:r>
          </w:p>
        </w:tc>
        <w:tc>
          <w:tcPr>
            <w:tcW w:w="2834" w:type="dxa"/>
            <w:vAlign w:val="center"/>
          </w:tcPr>
          <w:p w14:paraId="4FE48E9F" w14:textId="77777777" w:rsidR="00357AC2" w:rsidRPr="00B11C07" w:rsidRDefault="00357AC2" w:rsidP="00F67716">
            <w:pPr>
              <w:rPr>
                <w:b/>
                <w:bCs/>
              </w:rPr>
            </w:pPr>
            <w:r w:rsidRPr="00B11C07">
              <w:rPr>
                <w:b/>
                <w:bCs/>
              </w:rPr>
              <w:t>Moderate Evidence</w:t>
            </w:r>
          </w:p>
        </w:tc>
        <w:tc>
          <w:tcPr>
            <w:tcW w:w="2834" w:type="dxa"/>
            <w:vAlign w:val="center"/>
          </w:tcPr>
          <w:p w14:paraId="0E4052F7" w14:textId="77777777" w:rsidR="00357AC2" w:rsidRPr="00B11C07" w:rsidRDefault="00357AC2" w:rsidP="00F67716">
            <w:pPr>
              <w:rPr>
                <w:b/>
                <w:bCs/>
              </w:rPr>
            </w:pPr>
            <w:r w:rsidRPr="00B11C07">
              <w:rPr>
                <w:b/>
                <w:bCs/>
              </w:rPr>
              <w:t>Minimal Evidence</w:t>
            </w:r>
          </w:p>
        </w:tc>
        <w:tc>
          <w:tcPr>
            <w:tcW w:w="2834" w:type="dxa"/>
            <w:vAlign w:val="center"/>
          </w:tcPr>
          <w:p w14:paraId="54BB821B" w14:textId="77777777" w:rsidR="00357AC2" w:rsidRPr="00B11C07" w:rsidRDefault="00357AC2" w:rsidP="00F67716">
            <w:pPr>
              <w:rPr>
                <w:b/>
                <w:bCs/>
              </w:rPr>
            </w:pPr>
            <w:r w:rsidRPr="00B11C07">
              <w:rPr>
                <w:b/>
                <w:bCs/>
              </w:rPr>
              <w:t>No Evidence</w:t>
            </w:r>
          </w:p>
        </w:tc>
      </w:tr>
      <w:tr w:rsidR="00357AC2" w:rsidRPr="00B11C07" w14:paraId="466D3CD5" w14:textId="77777777" w:rsidTr="00F67716">
        <w:trPr>
          <w:cantSplit/>
        </w:trPr>
        <w:tc>
          <w:tcPr>
            <w:tcW w:w="1615" w:type="dxa"/>
          </w:tcPr>
          <w:p w14:paraId="6649172C" w14:textId="77777777" w:rsidR="00357AC2" w:rsidRPr="00B11C07" w:rsidRDefault="00357AC2" w:rsidP="00F67716">
            <w:pPr>
              <w:spacing w:beforeAutospacing="0"/>
              <w:rPr>
                <w:b/>
                <w:bCs/>
              </w:rPr>
            </w:pPr>
            <w:r w:rsidRPr="00B11C07">
              <w:rPr>
                <w:b/>
                <w:bCs/>
              </w:rPr>
              <w:t>Rubric Descriptors</w:t>
            </w:r>
          </w:p>
        </w:tc>
        <w:tc>
          <w:tcPr>
            <w:tcW w:w="2833" w:type="dxa"/>
          </w:tcPr>
          <w:p w14:paraId="1D0AEC12" w14:textId="77777777" w:rsidR="00357AC2" w:rsidRPr="00B11C07" w:rsidRDefault="00357AC2" w:rsidP="00F67716">
            <w:r w:rsidRPr="00B11C07">
              <w:t>Program provides clear and well-documented evidence.</w:t>
            </w:r>
          </w:p>
        </w:tc>
        <w:tc>
          <w:tcPr>
            <w:tcW w:w="2834" w:type="dxa"/>
          </w:tcPr>
          <w:p w14:paraId="470F3665" w14:textId="77777777" w:rsidR="00357AC2" w:rsidRPr="00B11C07" w:rsidRDefault="00357AC2" w:rsidP="00F67716">
            <w:r w:rsidRPr="00B11C07">
              <w:t>Program provides adequate evidence.</w:t>
            </w:r>
          </w:p>
        </w:tc>
        <w:tc>
          <w:tcPr>
            <w:tcW w:w="2834" w:type="dxa"/>
          </w:tcPr>
          <w:p w14:paraId="2DA6A1F3" w14:textId="77777777" w:rsidR="00357AC2" w:rsidRPr="00B11C07" w:rsidRDefault="00357AC2" w:rsidP="00F67716">
            <w:r w:rsidRPr="00B11C07">
              <w:t>Program provides limited evidence.</w:t>
            </w:r>
          </w:p>
        </w:tc>
        <w:tc>
          <w:tcPr>
            <w:tcW w:w="2834" w:type="dxa"/>
          </w:tcPr>
          <w:p w14:paraId="6C9FB846" w14:textId="77777777" w:rsidR="00357AC2" w:rsidRPr="00B11C07" w:rsidRDefault="00357AC2" w:rsidP="00F67716">
            <w:r w:rsidRPr="00B11C07">
              <w:t>Program provides no evidence.</w:t>
            </w:r>
          </w:p>
        </w:tc>
      </w:tr>
      <w:tr w:rsidR="00CC244F" w:rsidRPr="00B11C07" w14:paraId="536991F1" w14:textId="77777777" w:rsidTr="00F67716">
        <w:trPr>
          <w:cantSplit/>
        </w:trPr>
        <w:tc>
          <w:tcPr>
            <w:tcW w:w="1615" w:type="dxa"/>
          </w:tcPr>
          <w:p w14:paraId="67C38454" w14:textId="77777777" w:rsidR="00CC244F" w:rsidRPr="00B11C07" w:rsidRDefault="00CC244F" w:rsidP="00CC244F">
            <w:pPr>
              <w:rPr>
                <w:b/>
                <w:bCs/>
              </w:rPr>
            </w:pPr>
            <w:r w:rsidRPr="00B11C07">
              <w:rPr>
                <w:b/>
                <w:bCs/>
              </w:rPr>
              <w:t>Look Fors</w:t>
            </w:r>
          </w:p>
        </w:tc>
        <w:tc>
          <w:tcPr>
            <w:tcW w:w="2833" w:type="dxa"/>
          </w:tcPr>
          <w:p w14:paraId="52B87942" w14:textId="09FFE4A4" w:rsidR="00CC244F" w:rsidRPr="00B11C07" w:rsidRDefault="00CC244F" w:rsidP="00CC244F">
            <w:r w:rsidRPr="00B11C07">
              <w:t>The program explicitly positions oral language development as foundational to literacy and addresses it across instructional components. Systematic coverage includes oracy (e.g., vocabulary, grammar, sentence structure), collaborative conversation, and language use across contexts and purposes. The program provides explicit instructional strategies for oral language development and integrates oral language with reading and writing. Evidence is specific and well-documented.</w:t>
            </w:r>
          </w:p>
        </w:tc>
        <w:tc>
          <w:tcPr>
            <w:tcW w:w="2834" w:type="dxa"/>
          </w:tcPr>
          <w:p w14:paraId="0A10C4A7" w14:textId="38F31CB4" w:rsidR="00CC244F" w:rsidRPr="00B11C07" w:rsidRDefault="00CC244F" w:rsidP="00CC244F">
            <w:r w:rsidRPr="00B11C07">
              <w:t>The program addresses oral language development but may treat it as secondary rather than foundational, or it may address some dimensions (e.g., vocabulary) more thoroughly than others (e.g., grammar, sentence structure, collaborative discourse). The content included is accurate but not comprehensive or covered in an explicit, systematic manner.</w:t>
            </w:r>
          </w:p>
        </w:tc>
        <w:tc>
          <w:tcPr>
            <w:tcW w:w="2834" w:type="dxa"/>
          </w:tcPr>
          <w:p w14:paraId="4054EED2" w14:textId="61A0F6E9" w:rsidR="00CC244F" w:rsidRPr="00B11C07" w:rsidRDefault="00CC244F" w:rsidP="00CC244F">
            <w:r w:rsidRPr="00B11C07">
              <w:t>The program references oral language development, but it is not developed as an explicit or systematic instructional focus. It may appear as a brief mention of discussion or conversation without instructional substance or connection to literacy development.</w:t>
            </w:r>
          </w:p>
        </w:tc>
        <w:tc>
          <w:tcPr>
            <w:tcW w:w="2834" w:type="dxa"/>
          </w:tcPr>
          <w:p w14:paraId="155AB1F4" w14:textId="772D3A75" w:rsidR="00CC244F" w:rsidRPr="00B11C07" w:rsidRDefault="00CC244F" w:rsidP="00CC244F">
            <w:r w:rsidRPr="00B11C07">
              <w:t>The submission contains no evidence of attention to oral language development.</w:t>
            </w:r>
          </w:p>
        </w:tc>
      </w:tr>
    </w:tbl>
    <w:p w14:paraId="777AD8C8" w14:textId="69C410C8" w:rsidR="00A75AE6" w:rsidRPr="00B11C07" w:rsidRDefault="00E96A6E" w:rsidP="00CC244F">
      <w:pPr>
        <w:spacing w:before="480" w:beforeAutospacing="0"/>
      </w:pPr>
      <w:r w:rsidRPr="00B11C07">
        <w:rPr>
          <w:b/>
          <w:bCs/>
        </w:rPr>
        <w:lastRenderedPageBreak/>
        <w:t xml:space="preserve">Criterion </w:t>
      </w:r>
      <w:r w:rsidR="00A75AE6" w:rsidRPr="00B11C07">
        <w:rPr>
          <w:b/>
          <w:bCs/>
        </w:rPr>
        <w:t>E.2</w:t>
      </w:r>
      <w:r w:rsidRPr="00B11C07">
        <w:rPr>
          <w:b/>
          <w:bCs/>
        </w:rPr>
        <w:t xml:space="preserve"> Rubric Language:</w:t>
      </w:r>
      <w:r w:rsidR="00A75AE6" w:rsidRPr="00B11C07">
        <w:t xml:space="preserve"> Vocabulary Development</w:t>
      </w:r>
    </w:p>
    <w:p w14:paraId="3EDB6193" w14:textId="4563E8D7" w:rsidR="00A75AE6" w:rsidRPr="00B11C07" w:rsidRDefault="00A75AE6" w:rsidP="001672B8">
      <w:r w:rsidRPr="00B11C07">
        <w:rPr>
          <w:b/>
        </w:rPr>
        <w:t>Definition:</w:t>
      </w:r>
      <w:r w:rsidRPr="00B11C07">
        <w:t xml:space="preserve"> Vocabulary development refers to direct, explicit, and systematic instruction in word meanings that builds students' knowledge of academic vocabulary, discipline-specific words, and high-frequency words connected to reading, writing, listening, and speaking. Effective vocabulary instruction develops rich word understanding—including multiple meanings, word forms, and usage across contexts—through morphology instruction, word-learning strategies, and multiple opportunities for students to engage with taught words in reading, writing, and discussion.</w:t>
      </w:r>
    </w:p>
    <w:p w14:paraId="013B140E" w14:textId="714B6505" w:rsidR="00A75AE6" w:rsidRPr="00B11C07" w:rsidRDefault="00A75AE6" w:rsidP="001672B8">
      <w:r w:rsidRPr="00B11C07">
        <w:rPr>
          <w:b/>
          <w:bCs/>
        </w:rPr>
        <w:t>Source</w:t>
      </w:r>
      <w:r w:rsidRPr="00B11C07">
        <w:t xml:space="preserve">: </w:t>
      </w:r>
      <w:hyperlink r:id="rId23" w:history="1">
        <w:r w:rsidRPr="00B11C07">
          <w:rPr>
            <w:rStyle w:val="Hyperlink"/>
          </w:rPr>
          <w:t>2026 ELA/ELD Instructional Materials Follow-Up Adoption Supplemental Guidance</w:t>
        </w:r>
      </w:hyperlink>
    </w:p>
    <w:p w14:paraId="527D13C8" w14:textId="77777777" w:rsidR="00A75AE6" w:rsidRPr="00B11C07" w:rsidRDefault="00A75AE6" w:rsidP="001672B8">
      <w:pPr>
        <w:rPr>
          <w:b/>
          <w:bCs/>
        </w:rPr>
      </w:pPr>
      <w:r w:rsidRPr="00B11C07">
        <w:rPr>
          <w:b/>
          <w:bCs/>
        </w:rPr>
        <w:t>Guiding Questions</w:t>
      </w:r>
    </w:p>
    <w:p w14:paraId="236CD06D" w14:textId="039E61E9" w:rsidR="00A75AE6" w:rsidRPr="00B11C07" w:rsidRDefault="00A75AE6" w:rsidP="00CC244F">
      <w:pPr>
        <w:pStyle w:val="ListParagraph"/>
        <w:numPr>
          <w:ilvl w:val="0"/>
          <w:numId w:val="26"/>
        </w:numPr>
        <w:contextualSpacing w:val="0"/>
      </w:pPr>
      <w:r w:rsidRPr="00B11C07">
        <w:t>Does the program provide instructional strategies on direct, explicit instruction in word meanings, including academic vocabulary, discipline-specific words, and high-frequency words?</w:t>
      </w:r>
    </w:p>
    <w:p w14:paraId="2084B2B3" w14:textId="746F53CC" w:rsidR="00A75AE6" w:rsidRPr="00B11C07" w:rsidRDefault="00A75AE6" w:rsidP="00CC244F">
      <w:pPr>
        <w:pStyle w:val="ListParagraph"/>
        <w:numPr>
          <w:ilvl w:val="0"/>
          <w:numId w:val="26"/>
        </w:numPr>
        <w:contextualSpacing w:val="0"/>
      </w:pPr>
      <w:r w:rsidRPr="00B11C07">
        <w:t>Does the program include word-learning strategies (e.g., morphological analysis, use of context) so that teachers can support students in inferring unfamiliar words?</w:t>
      </w:r>
    </w:p>
    <w:p w14:paraId="1DC85359" w14:textId="6DEE9F3C" w:rsidR="00A75AE6" w:rsidRPr="00B11C07" w:rsidRDefault="00A75AE6" w:rsidP="00CC244F">
      <w:pPr>
        <w:pStyle w:val="ListParagraph"/>
        <w:numPr>
          <w:ilvl w:val="0"/>
          <w:numId w:val="26"/>
        </w:numPr>
        <w:contextualSpacing w:val="0"/>
      </w:pPr>
      <w:r w:rsidRPr="00B11C07">
        <w:t>Does the program address how teachers can provide multiple opportunities for students to use taught vocabulary in reading, writing, and discussion?</w:t>
      </w:r>
    </w:p>
    <w:p w14:paraId="3E892F11" w14:textId="5196DEFC" w:rsidR="00474A02" w:rsidRPr="00B11C07" w:rsidRDefault="00A75AE6" w:rsidP="00CC244F">
      <w:pPr>
        <w:pStyle w:val="ListParagraph"/>
        <w:numPr>
          <w:ilvl w:val="0"/>
          <w:numId w:val="26"/>
        </w:numPr>
        <w:contextualSpacing w:val="0"/>
      </w:pPr>
      <w:r w:rsidRPr="00B11C07">
        <w:t>Does the program address crosslinguistic connections, including cognates, for English learners and multilingual learners?</w:t>
      </w:r>
    </w:p>
    <w:p w14:paraId="06F73652" w14:textId="0A0A9A8C" w:rsidR="00A75AE6" w:rsidRPr="00B11C07" w:rsidRDefault="005B7C5A" w:rsidP="001672B8">
      <w:pPr>
        <w:pStyle w:val="Heading4"/>
        <w:spacing w:before="100" w:after="100" w:afterAutospacing="1"/>
        <w:rPr>
          <w:b/>
          <w:bCs/>
          <w:i w:val="0"/>
          <w:iCs w:val="0"/>
          <w:color w:val="000000"/>
        </w:rPr>
      </w:pPr>
      <w:r w:rsidRPr="00B11C07">
        <w:rPr>
          <w:b/>
          <w:bCs/>
          <w:i w:val="0"/>
          <w:iCs w:val="0"/>
          <w:color w:val="000000"/>
        </w:rPr>
        <w:t xml:space="preserve">Criterion E.2 </w:t>
      </w:r>
      <w:r w:rsidR="00A75AE6" w:rsidRPr="00B11C07">
        <w:rPr>
          <w:b/>
          <w:bCs/>
          <w:i w:val="0"/>
          <w:iCs w:val="0"/>
          <w:color w:val="000000"/>
        </w:rPr>
        <w:t>Evidence-Level Guidance</w:t>
      </w:r>
    </w:p>
    <w:tbl>
      <w:tblPr>
        <w:tblStyle w:val="TableGrid"/>
        <w:tblW w:w="0" w:type="auto"/>
        <w:tblLook w:val="0480" w:firstRow="0" w:lastRow="0" w:firstColumn="1" w:lastColumn="0" w:noHBand="0" w:noVBand="1"/>
        <w:tblCaption w:val="Criterion E.2 Evidence-Level Guidance"/>
        <w:tblDescription w:val="Evidence-level guidance for Criterion E.2. Rows give the approved rubric descriptors and the corresponding Look Fors for Strong, Moderate, Minimal, and No Evidence."/>
      </w:tblPr>
      <w:tblGrid>
        <w:gridCol w:w="1615"/>
        <w:gridCol w:w="2833"/>
        <w:gridCol w:w="2834"/>
        <w:gridCol w:w="2834"/>
        <w:gridCol w:w="2834"/>
      </w:tblGrid>
      <w:tr w:rsidR="00357AC2" w:rsidRPr="00B11C07" w14:paraId="7E7FAB1F" w14:textId="77777777" w:rsidTr="00F67716">
        <w:trPr>
          <w:cantSplit/>
          <w:tblHeader/>
        </w:trPr>
        <w:tc>
          <w:tcPr>
            <w:tcW w:w="1615" w:type="dxa"/>
            <w:vAlign w:val="center"/>
          </w:tcPr>
          <w:p w14:paraId="24C87B18" w14:textId="77777777" w:rsidR="00357AC2" w:rsidRPr="00B11C07" w:rsidRDefault="00357AC2" w:rsidP="00F67716">
            <w:pPr>
              <w:rPr>
                <w:b/>
                <w:bCs/>
              </w:rPr>
            </w:pPr>
            <w:r w:rsidRPr="00B11C07">
              <w:rPr>
                <w:b/>
                <w:bCs/>
              </w:rPr>
              <w:t>Score</w:t>
            </w:r>
          </w:p>
        </w:tc>
        <w:tc>
          <w:tcPr>
            <w:tcW w:w="2833" w:type="dxa"/>
            <w:vAlign w:val="center"/>
          </w:tcPr>
          <w:p w14:paraId="3A2720E2" w14:textId="77777777" w:rsidR="00357AC2" w:rsidRPr="00B11C07" w:rsidRDefault="00357AC2" w:rsidP="00F67716">
            <w:pPr>
              <w:rPr>
                <w:b/>
                <w:bCs/>
              </w:rPr>
            </w:pPr>
            <w:r w:rsidRPr="00B11C07">
              <w:rPr>
                <w:b/>
                <w:bCs/>
              </w:rPr>
              <w:t>Strong Evidence</w:t>
            </w:r>
          </w:p>
        </w:tc>
        <w:tc>
          <w:tcPr>
            <w:tcW w:w="2834" w:type="dxa"/>
            <w:vAlign w:val="center"/>
          </w:tcPr>
          <w:p w14:paraId="0A255DCA" w14:textId="77777777" w:rsidR="00357AC2" w:rsidRPr="00B11C07" w:rsidRDefault="00357AC2" w:rsidP="00F67716">
            <w:pPr>
              <w:rPr>
                <w:b/>
                <w:bCs/>
              </w:rPr>
            </w:pPr>
            <w:r w:rsidRPr="00B11C07">
              <w:rPr>
                <w:b/>
                <w:bCs/>
              </w:rPr>
              <w:t>Moderate Evidence</w:t>
            </w:r>
          </w:p>
        </w:tc>
        <w:tc>
          <w:tcPr>
            <w:tcW w:w="2834" w:type="dxa"/>
            <w:vAlign w:val="center"/>
          </w:tcPr>
          <w:p w14:paraId="568BC022" w14:textId="77777777" w:rsidR="00357AC2" w:rsidRPr="00B11C07" w:rsidRDefault="00357AC2" w:rsidP="00F67716">
            <w:pPr>
              <w:rPr>
                <w:b/>
                <w:bCs/>
              </w:rPr>
            </w:pPr>
            <w:r w:rsidRPr="00B11C07">
              <w:rPr>
                <w:b/>
                <w:bCs/>
              </w:rPr>
              <w:t>Minimal Evidence</w:t>
            </w:r>
          </w:p>
        </w:tc>
        <w:tc>
          <w:tcPr>
            <w:tcW w:w="2834" w:type="dxa"/>
            <w:vAlign w:val="center"/>
          </w:tcPr>
          <w:p w14:paraId="4A56C991" w14:textId="77777777" w:rsidR="00357AC2" w:rsidRPr="00B11C07" w:rsidRDefault="00357AC2" w:rsidP="00F67716">
            <w:pPr>
              <w:rPr>
                <w:b/>
                <w:bCs/>
              </w:rPr>
            </w:pPr>
            <w:r w:rsidRPr="00B11C07">
              <w:rPr>
                <w:b/>
                <w:bCs/>
              </w:rPr>
              <w:t>No Evidence</w:t>
            </w:r>
          </w:p>
        </w:tc>
      </w:tr>
      <w:tr w:rsidR="00357AC2" w:rsidRPr="00B11C07" w14:paraId="65B67E3C" w14:textId="77777777" w:rsidTr="00F67716">
        <w:trPr>
          <w:cantSplit/>
        </w:trPr>
        <w:tc>
          <w:tcPr>
            <w:tcW w:w="1615" w:type="dxa"/>
          </w:tcPr>
          <w:p w14:paraId="02D4B03D" w14:textId="77777777" w:rsidR="00357AC2" w:rsidRPr="00B11C07" w:rsidRDefault="00357AC2" w:rsidP="00F67716">
            <w:pPr>
              <w:spacing w:beforeAutospacing="0"/>
              <w:rPr>
                <w:b/>
                <w:bCs/>
              </w:rPr>
            </w:pPr>
            <w:r w:rsidRPr="00B11C07">
              <w:rPr>
                <w:b/>
                <w:bCs/>
              </w:rPr>
              <w:t>Rubric Descriptors</w:t>
            </w:r>
          </w:p>
        </w:tc>
        <w:tc>
          <w:tcPr>
            <w:tcW w:w="2833" w:type="dxa"/>
          </w:tcPr>
          <w:p w14:paraId="3479BDE5" w14:textId="77777777" w:rsidR="00357AC2" w:rsidRPr="00B11C07" w:rsidRDefault="00357AC2" w:rsidP="00F67716">
            <w:r w:rsidRPr="00B11C07">
              <w:t>Program provides clear and well-documented evidence.</w:t>
            </w:r>
          </w:p>
        </w:tc>
        <w:tc>
          <w:tcPr>
            <w:tcW w:w="2834" w:type="dxa"/>
          </w:tcPr>
          <w:p w14:paraId="3D76DAB4" w14:textId="77777777" w:rsidR="00357AC2" w:rsidRPr="00B11C07" w:rsidRDefault="00357AC2" w:rsidP="00F67716">
            <w:r w:rsidRPr="00B11C07">
              <w:t>Program provides adequate evidence.</w:t>
            </w:r>
          </w:p>
        </w:tc>
        <w:tc>
          <w:tcPr>
            <w:tcW w:w="2834" w:type="dxa"/>
          </w:tcPr>
          <w:p w14:paraId="13B0F413" w14:textId="77777777" w:rsidR="00357AC2" w:rsidRPr="00B11C07" w:rsidRDefault="00357AC2" w:rsidP="00F67716">
            <w:r w:rsidRPr="00B11C07">
              <w:t>Program provides limited evidence.</w:t>
            </w:r>
          </w:p>
        </w:tc>
        <w:tc>
          <w:tcPr>
            <w:tcW w:w="2834" w:type="dxa"/>
          </w:tcPr>
          <w:p w14:paraId="069037BA" w14:textId="77777777" w:rsidR="00357AC2" w:rsidRPr="00B11C07" w:rsidRDefault="00357AC2" w:rsidP="00F67716">
            <w:r w:rsidRPr="00B11C07">
              <w:t>Program provides no evidence.</w:t>
            </w:r>
          </w:p>
        </w:tc>
      </w:tr>
      <w:tr w:rsidR="00CC244F" w:rsidRPr="00B11C07" w14:paraId="583246D3" w14:textId="77777777" w:rsidTr="00F67716">
        <w:trPr>
          <w:cantSplit/>
        </w:trPr>
        <w:tc>
          <w:tcPr>
            <w:tcW w:w="1615" w:type="dxa"/>
          </w:tcPr>
          <w:p w14:paraId="2515AF52" w14:textId="77777777" w:rsidR="00CC244F" w:rsidRPr="00B11C07" w:rsidRDefault="00CC244F" w:rsidP="00CC244F">
            <w:pPr>
              <w:rPr>
                <w:b/>
                <w:bCs/>
              </w:rPr>
            </w:pPr>
            <w:r w:rsidRPr="00B11C07">
              <w:rPr>
                <w:b/>
                <w:bCs/>
              </w:rPr>
              <w:lastRenderedPageBreak/>
              <w:t>Look Fors</w:t>
            </w:r>
          </w:p>
        </w:tc>
        <w:tc>
          <w:tcPr>
            <w:tcW w:w="2833" w:type="dxa"/>
          </w:tcPr>
          <w:p w14:paraId="4BF3A95E" w14:textId="16EFD7C6" w:rsidR="00CC244F" w:rsidRPr="00B11C07" w:rsidRDefault="00CC244F" w:rsidP="00CC244F">
            <w:r w:rsidRPr="00B11C07">
              <w:t>The program provides instructional strategies for direct, explicit, and systematic vocabulary instruction connected to reading, writing, listening, and speaking. Coverage includes academic vocabulary, discipline-specific words, and word-learning strategies, including morphology. The program provides multiple opportunities to use taught words in varied contexts and integrates crosslinguistic connections for English learners and multilingual learners. Evidence is specific and well-documented.</w:t>
            </w:r>
          </w:p>
        </w:tc>
        <w:tc>
          <w:tcPr>
            <w:tcW w:w="2834" w:type="dxa"/>
          </w:tcPr>
          <w:p w14:paraId="5DB5470D" w14:textId="0A35904A" w:rsidR="00CC244F" w:rsidRPr="00B11C07" w:rsidRDefault="00CC244F" w:rsidP="00CC244F">
            <w:r w:rsidRPr="00B11C07">
              <w:t>The program addresses vocabulary instruction substantively, but coverage is incomplete. For example, the program includes direct word instruction, but word-learning strategies are underdeveloped, or vocabulary is addressed in isolation without consistent integration into reading and writing. The content included is accurate but not comprehensive.</w:t>
            </w:r>
          </w:p>
        </w:tc>
        <w:tc>
          <w:tcPr>
            <w:tcW w:w="2834" w:type="dxa"/>
          </w:tcPr>
          <w:p w14:paraId="0E7397A4" w14:textId="43ED13B1" w:rsidR="00CC244F" w:rsidRPr="00B11C07" w:rsidRDefault="00CC244F" w:rsidP="00CC244F">
            <w:r w:rsidRPr="00B11C07">
              <w:t>The program mentions vocabulary development, but it is not developed as a systematic instructional focus. It may appear as incidental word instruction without a structured approach to teaching word meanings, strategies, or morphology.</w:t>
            </w:r>
          </w:p>
        </w:tc>
        <w:tc>
          <w:tcPr>
            <w:tcW w:w="2834" w:type="dxa"/>
          </w:tcPr>
          <w:p w14:paraId="038D20DC" w14:textId="7919389A" w:rsidR="00CC244F" w:rsidRPr="00B11C07" w:rsidRDefault="00CC244F" w:rsidP="00CC244F">
            <w:r w:rsidRPr="00B11C07">
              <w:t>The submission contains no evidence of attention to vocabulary development.</w:t>
            </w:r>
          </w:p>
        </w:tc>
      </w:tr>
    </w:tbl>
    <w:p w14:paraId="4ACA1D3D" w14:textId="795E42C2" w:rsidR="00A75AE6" w:rsidRPr="00B11C07" w:rsidRDefault="00E96A6E" w:rsidP="00CC244F">
      <w:pPr>
        <w:spacing w:before="480" w:beforeAutospacing="0"/>
      </w:pPr>
      <w:r w:rsidRPr="00B11C07">
        <w:rPr>
          <w:b/>
          <w:bCs/>
        </w:rPr>
        <w:t xml:space="preserve">Criterion </w:t>
      </w:r>
      <w:r w:rsidR="00A75AE6" w:rsidRPr="00B11C07">
        <w:rPr>
          <w:b/>
          <w:bCs/>
        </w:rPr>
        <w:t>E.3</w:t>
      </w:r>
      <w:r w:rsidRPr="00B11C07">
        <w:rPr>
          <w:b/>
          <w:bCs/>
        </w:rPr>
        <w:t xml:space="preserve"> Rubric Language:</w:t>
      </w:r>
      <w:r w:rsidR="00A75AE6" w:rsidRPr="00B11C07">
        <w:t xml:space="preserve"> Background Knowledge</w:t>
      </w:r>
    </w:p>
    <w:p w14:paraId="46D0801B" w14:textId="0F020CC9" w:rsidR="00A75AE6" w:rsidRPr="00B11C07" w:rsidRDefault="00A75AE6" w:rsidP="001672B8">
      <w:r w:rsidRPr="00B11C07">
        <w:rPr>
          <w:b/>
        </w:rPr>
        <w:t>Definition:</w:t>
      </w:r>
      <w:r w:rsidRPr="00B11C07">
        <w:t xml:space="preserve"> Background knowledge refers to the content and world knowledge that students bring to and build through literacy instruction. Background knowledge plays an important role in reading comprehension—when readers possess relevant knowledge about a topic, they generate inferences more readily and sustain understanding more effectively. Effective literacy instruction intentionally builds background knowledge through both understanding students’ cultural </w:t>
      </w:r>
      <w:r w:rsidRPr="00B11C07">
        <w:lastRenderedPageBreak/>
        <w:t>backgrounds and lived experiences and providing them with coherent, content-rich text sets, integrated literacy and content-area instruction, and rich discussion and writing opportunities.</w:t>
      </w:r>
    </w:p>
    <w:p w14:paraId="47CF6892" w14:textId="3A831C71" w:rsidR="00A75AE6" w:rsidRPr="00B11C07" w:rsidRDefault="00A75AE6" w:rsidP="001672B8">
      <w:r w:rsidRPr="00B11C07">
        <w:rPr>
          <w:b/>
          <w:bCs/>
        </w:rPr>
        <w:t>Source:</w:t>
      </w:r>
      <w:r w:rsidRPr="00B11C07">
        <w:t xml:space="preserve"> </w:t>
      </w:r>
      <w:hyperlink r:id="rId24" w:history="1">
        <w:r w:rsidRPr="00B11C07">
          <w:rPr>
            <w:rStyle w:val="Hyperlink"/>
          </w:rPr>
          <w:t>2026 ELA/ELD Instructional Materials Follow-Up Adoption Supplemental Guidance</w:t>
        </w:r>
      </w:hyperlink>
    </w:p>
    <w:p w14:paraId="7AEB7DEE" w14:textId="12D0C285" w:rsidR="00A75AE6" w:rsidRPr="00B11C07" w:rsidRDefault="001478EA" w:rsidP="001672B8">
      <w:r w:rsidRPr="00B11C07">
        <w:rPr>
          <w:b/>
          <w:i/>
          <w:iCs/>
        </w:rPr>
        <w:t>*</w:t>
      </w:r>
      <w:r w:rsidR="00A75AE6" w:rsidRPr="00B11C07">
        <w:rPr>
          <w:b/>
          <w:i/>
          <w:iCs/>
        </w:rPr>
        <w:t>Note</w:t>
      </w:r>
      <w:r w:rsidR="00A75AE6" w:rsidRPr="00B11C07">
        <w:rPr>
          <w:b/>
        </w:rPr>
        <w:t>:</w:t>
      </w:r>
      <w:r w:rsidR="00A75AE6" w:rsidRPr="00B11C07">
        <w:t xml:space="preserve"> Background knowledge is addressed in California literacy guidance as an integrated component of comprehension and knowledge-building, not a standalone instructional block. Evidence of background knowledge instruction may appear across reading, content-area, and discussion components of a submission rather than in a single designated section.</w:t>
      </w:r>
    </w:p>
    <w:p w14:paraId="374B0BF2" w14:textId="77777777" w:rsidR="00A75AE6" w:rsidRPr="00B11C07" w:rsidRDefault="00A75AE6" w:rsidP="001672B8">
      <w:pPr>
        <w:rPr>
          <w:b/>
          <w:bCs/>
        </w:rPr>
      </w:pPr>
      <w:r w:rsidRPr="00B11C07">
        <w:rPr>
          <w:b/>
          <w:bCs/>
        </w:rPr>
        <w:t>Guiding Questions</w:t>
      </w:r>
    </w:p>
    <w:p w14:paraId="55161FC0" w14:textId="52E6FB68" w:rsidR="00A75AE6" w:rsidRPr="00B11C07" w:rsidRDefault="00A75AE6" w:rsidP="00CC244F">
      <w:pPr>
        <w:pStyle w:val="ListParagraph"/>
        <w:numPr>
          <w:ilvl w:val="0"/>
          <w:numId w:val="27"/>
        </w:numPr>
        <w:contextualSpacing w:val="0"/>
      </w:pPr>
      <w:r w:rsidRPr="00B11C07">
        <w:t>Does the program address the role of background knowledge in comprehension and provide instructional strategies accordingly?</w:t>
      </w:r>
    </w:p>
    <w:p w14:paraId="4CCCE49D" w14:textId="0247B541" w:rsidR="00A75AE6" w:rsidRPr="00B11C07" w:rsidRDefault="00A75AE6" w:rsidP="00CC244F">
      <w:pPr>
        <w:pStyle w:val="ListParagraph"/>
        <w:numPr>
          <w:ilvl w:val="0"/>
          <w:numId w:val="27"/>
        </w:numPr>
        <w:contextualSpacing w:val="0"/>
      </w:pPr>
      <w:r w:rsidRPr="00B11C07">
        <w:t>Does the program address how teachers use coherent, content-rich text sets organized around themes or disciplines to systematically build students' knowledge?</w:t>
      </w:r>
    </w:p>
    <w:p w14:paraId="6B6B2908" w14:textId="77777777" w:rsidR="00A75AE6" w:rsidRPr="00B11C07" w:rsidRDefault="00A75AE6" w:rsidP="00CC244F">
      <w:pPr>
        <w:pStyle w:val="ListParagraph"/>
        <w:numPr>
          <w:ilvl w:val="0"/>
          <w:numId w:val="27"/>
        </w:numPr>
        <w:contextualSpacing w:val="0"/>
      </w:pPr>
      <w:r w:rsidRPr="00B11C07">
        <w:t>Does the program integrate literacy instruction with content-area learning to build knowledge alongside literacy skills?</w:t>
      </w:r>
    </w:p>
    <w:p w14:paraId="36FD4311" w14:textId="4A9B238D" w:rsidR="000D2A2A" w:rsidRPr="00B11C07" w:rsidRDefault="00A75AE6" w:rsidP="00CC244F">
      <w:pPr>
        <w:pStyle w:val="ListParagraph"/>
        <w:numPr>
          <w:ilvl w:val="0"/>
          <w:numId w:val="27"/>
        </w:numPr>
        <w:contextualSpacing w:val="0"/>
      </w:pPr>
      <w:r w:rsidRPr="00B11C07">
        <w:t>Does the program include strategies for activating students' prior knowledge before reading?</w:t>
      </w:r>
    </w:p>
    <w:p w14:paraId="16B51607" w14:textId="52D96282" w:rsidR="00A75AE6" w:rsidRPr="00B11C07" w:rsidRDefault="005B7C5A" w:rsidP="001672B8">
      <w:pPr>
        <w:pStyle w:val="Heading4"/>
        <w:spacing w:before="100" w:after="100" w:afterAutospacing="1"/>
        <w:rPr>
          <w:b/>
          <w:bCs/>
          <w:i w:val="0"/>
          <w:iCs w:val="0"/>
          <w:color w:val="000000"/>
        </w:rPr>
      </w:pPr>
      <w:r w:rsidRPr="00B11C07">
        <w:rPr>
          <w:b/>
          <w:bCs/>
          <w:i w:val="0"/>
          <w:iCs w:val="0"/>
          <w:color w:val="000000"/>
        </w:rPr>
        <w:t xml:space="preserve">Criterion </w:t>
      </w:r>
      <w:r w:rsidR="00E96A6E" w:rsidRPr="00B11C07">
        <w:rPr>
          <w:b/>
          <w:bCs/>
          <w:i w:val="0"/>
          <w:iCs w:val="0"/>
          <w:color w:val="000000"/>
        </w:rPr>
        <w:t xml:space="preserve">E.3 </w:t>
      </w:r>
      <w:r w:rsidR="00A75AE6" w:rsidRPr="00B11C07">
        <w:rPr>
          <w:b/>
          <w:bCs/>
          <w:i w:val="0"/>
          <w:iCs w:val="0"/>
          <w:color w:val="000000"/>
        </w:rPr>
        <w:t>Evidence-Level Guidance</w:t>
      </w:r>
    </w:p>
    <w:tbl>
      <w:tblPr>
        <w:tblStyle w:val="TableGrid"/>
        <w:tblW w:w="0" w:type="auto"/>
        <w:tblLook w:val="0480" w:firstRow="0" w:lastRow="0" w:firstColumn="1" w:lastColumn="0" w:noHBand="0" w:noVBand="1"/>
        <w:tblCaption w:val="Criterion E.3 Evidence-Level Guidance"/>
        <w:tblDescription w:val="Evidence-level guidance for Criterion E.3. Rows give the approved rubric descriptors and the corresponding Look Fors for Strong, Moderate, Minimal, and No Evidence."/>
      </w:tblPr>
      <w:tblGrid>
        <w:gridCol w:w="1615"/>
        <w:gridCol w:w="2833"/>
        <w:gridCol w:w="2834"/>
        <w:gridCol w:w="2834"/>
        <w:gridCol w:w="2834"/>
      </w:tblGrid>
      <w:tr w:rsidR="00357AC2" w:rsidRPr="00B11C07" w14:paraId="1404E0DC" w14:textId="77777777" w:rsidTr="00F67716">
        <w:trPr>
          <w:cantSplit/>
          <w:tblHeader/>
        </w:trPr>
        <w:tc>
          <w:tcPr>
            <w:tcW w:w="1615" w:type="dxa"/>
            <w:vAlign w:val="center"/>
          </w:tcPr>
          <w:p w14:paraId="72EFCD6A" w14:textId="77777777" w:rsidR="00357AC2" w:rsidRPr="00B11C07" w:rsidRDefault="00357AC2" w:rsidP="00F67716">
            <w:pPr>
              <w:rPr>
                <w:b/>
                <w:bCs/>
              </w:rPr>
            </w:pPr>
            <w:r w:rsidRPr="00B11C07">
              <w:rPr>
                <w:b/>
                <w:bCs/>
              </w:rPr>
              <w:t>Score</w:t>
            </w:r>
          </w:p>
        </w:tc>
        <w:tc>
          <w:tcPr>
            <w:tcW w:w="2833" w:type="dxa"/>
            <w:vAlign w:val="center"/>
          </w:tcPr>
          <w:p w14:paraId="74A84AC6" w14:textId="77777777" w:rsidR="00357AC2" w:rsidRPr="00B11C07" w:rsidRDefault="00357AC2" w:rsidP="00F67716">
            <w:pPr>
              <w:rPr>
                <w:b/>
                <w:bCs/>
              </w:rPr>
            </w:pPr>
            <w:r w:rsidRPr="00B11C07">
              <w:rPr>
                <w:b/>
                <w:bCs/>
              </w:rPr>
              <w:t>Strong Evidence</w:t>
            </w:r>
          </w:p>
        </w:tc>
        <w:tc>
          <w:tcPr>
            <w:tcW w:w="2834" w:type="dxa"/>
            <w:vAlign w:val="center"/>
          </w:tcPr>
          <w:p w14:paraId="77498417" w14:textId="77777777" w:rsidR="00357AC2" w:rsidRPr="00B11C07" w:rsidRDefault="00357AC2" w:rsidP="00F67716">
            <w:pPr>
              <w:rPr>
                <w:b/>
                <w:bCs/>
              </w:rPr>
            </w:pPr>
            <w:r w:rsidRPr="00B11C07">
              <w:rPr>
                <w:b/>
                <w:bCs/>
              </w:rPr>
              <w:t>Moderate Evidence</w:t>
            </w:r>
          </w:p>
        </w:tc>
        <w:tc>
          <w:tcPr>
            <w:tcW w:w="2834" w:type="dxa"/>
            <w:vAlign w:val="center"/>
          </w:tcPr>
          <w:p w14:paraId="5A5D516D" w14:textId="77777777" w:rsidR="00357AC2" w:rsidRPr="00B11C07" w:rsidRDefault="00357AC2" w:rsidP="00F67716">
            <w:pPr>
              <w:rPr>
                <w:b/>
                <w:bCs/>
              </w:rPr>
            </w:pPr>
            <w:r w:rsidRPr="00B11C07">
              <w:rPr>
                <w:b/>
                <w:bCs/>
              </w:rPr>
              <w:t>Minimal Evidence</w:t>
            </w:r>
          </w:p>
        </w:tc>
        <w:tc>
          <w:tcPr>
            <w:tcW w:w="2834" w:type="dxa"/>
            <w:vAlign w:val="center"/>
          </w:tcPr>
          <w:p w14:paraId="4909B22A" w14:textId="77777777" w:rsidR="00357AC2" w:rsidRPr="00B11C07" w:rsidRDefault="00357AC2" w:rsidP="00F67716">
            <w:pPr>
              <w:rPr>
                <w:b/>
                <w:bCs/>
              </w:rPr>
            </w:pPr>
            <w:r w:rsidRPr="00B11C07">
              <w:rPr>
                <w:b/>
                <w:bCs/>
              </w:rPr>
              <w:t>No Evidence</w:t>
            </w:r>
          </w:p>
        </w:tc>
      </w:tr>
      <w:tr w:rsidR="00357AC2" w:rsidRPr="00B11C07" w14:paraId="7EC2764A" w14:textId="77777777" w:rsidTr="00F67716">
        <w:trPr>
          <w:cantSplit/>
        </w:trPr>
        <w:tc>
          <w:tcPr>
            <w:tcW w:w="1615" w:type="dxa"/>
          </w:tcPr>
          <w:p w14:paraId="1A33051B" w14:textId="77777777" w:rsidR="00357AC2" w:rsidRPr="00B11C07" w:rsidRDefault="00357AC2" w:rsidP="00F67716">
            <w:pPr>
              <w:spacing w:beforeAutospacing="0"/>
              <w:rPr>
                <w:b/>
                <w:bCs/>
              </w:rPr>
            </w:pPr>
            <w:r w:rsidRPr="00B11C07">
              <w:rPr>
                <w:b/>
                <w:bCs/>
              </w:rPr>
              <w:t>Rubric Descriptors</w:t>
            </w:r>
          </w:p>
        </w:tc>
        <w:tc>
          <w:tcPr>
            <w:tcW w:w="2833" w:type="dxa"/>
          </w:tcPr>
          <w:p w14:paraId="3257A497" w14:textId="77777777" w:rsidR="00357AC2" w:rsidRPr="00B11C07" w:rsidRDefault="00357AC2" w:rsidP="00F67716">
            <w:r w:rsidRPr="00B11C07">
              <w:t>Program provides clear and well-documented evidence.</w:t>
            </w:r>
          </w:p>
        </w:tc>
        <w:tc>
          <w:tcPr>
            <w:tcW w:w="2834" w:type="dxa"/>
          </w:tcPr>
          <w:p w14:paraId="67520F24" w14:textId="77777777" w:rsidR="00357AC2" w:rsidRPr="00B11C07" w:rsidRDefault="00357AC2" w:rsidP="00F67716">
            <w:r w:rsidRPr="00B11C07">
              <w:t>Program provides adequate evidence.</w:t>
            </w:r>
          </w:p>
        </w:tc>
        <w:tc>
          <w:tcPr>
            <w:tcW w:w="2834" w:type="dxa"/>
          </w:tcPr>
          <w:p w14:paraId="521BD38F" w14:textId="77777777" w:rsidR="00357AC2" w:rsidRPr="00B11C07" w:rsidRDefault="00357AC2" w:rsidP="00F67716">
            <w:r w:rsidRPr="00B11C07">
              <w:t>Program provides limited evidence.</w:t>
            </w:r>
          </w:p>
        </w:tc>
        <w:tc>
          <w:tcPr>
            <w:tcW w:w="2834" w:type="dxa"/>
          </w:tcPr>
          <w:p w14:paraId="108FFBFB" w14:textId="77777777" w:rsidR="00357AC2" w:rsidRPr="00B11C07" w:rsidRDefault="00357AC2" w:rsidP="00F67716">
            <w:r w:rsidRPr="00B11C07">
              <w:t>Program provides no evidence.</w:t>
            </w:r>
          </w:p>
        </w:tc>
      </w:tr>
      <w:tr w:rsidR="00CC244F" w:rsidRPr="00B11C07" w14:paraId="00D6D3D1" w14:textId="77777777" w:rsidTr="00F67716">
        <w:trPr>
          <w:cantSplit/>
        </w:trPr>
        <w:tc>
          <w:tcPr>
            <w:tcW w:w="1615" w:type="dxa"/>
          </w:tcPr>
          <w:p w14:paraId="0540F83C" w14:textId="77777777" w:rsidR="00CC244F" w:rsidRPr="00B11C07" w:rsidRDefault="00CC244F" w:rsidP="00CC244F">
            <w:pPr>
              <w:rPr>
                <w:b/>
                <w:bCs/>
              </w:rPr>
            </w:pPr>
            <w:r w:rsidRPr="00B11C07">
              <w:rPr>
                <w:b/>
                <w:bCs/>
              </w:rPr>
              <w:lastRenderedPageBreak/>
              <w:t>Look Fors</w:t>
            </w:r>
          </w:p>
        </w:tc>
        <w:tc>
          <w:tcPr>
            <w:tcW w:w="2833" w:type="dxa"/>
          </w:tcPr>
          <w:p w14:paraId="287FD94F" w14:textId="48B2942C" w:rsidR="00CC244F" w:rsidRPr="00B11C07" w:rsidRDefault="00CC244F" w:rsidP="00CC244F">
            <w:r w:rsidRPr="00B11C07">
              <w:t>The program addresses the role of background knowledge in comprehension and systematically builds it through coherent, content-rich texts and integrated literacy and content-area instruction. The program includes strategies for activating prior knowledge before reading. Evidence is specific and well-documented.</w:t>
            </w:r>
          </w:p>
        </w:tc>
        <w:tc>
          <w:tcPr>
            <w:tcW w:w="2834" w:type="dxa"/>
          </w:tcPr>
          <w:p w14:paraId="4BC0786D" w14:textId="05EB3A2C" w:rsidR="00CC244F" w:rsidRPr="00B11C07" w:rsidRDefault="00CC244F" w:rsidP="00CC244F">
            <w:r w:rsidRPr="00B11C07">
              <w:t>The program addresses background knowledge, but coverage is incomplete. For example, the program includes prior-knowledge activation strategies, but it does not use coherent text sets to build knowledge systematically, or content-area integration is mentioned but not developed. The content included is accurate but not comprehensive.</w:t>
            </w:r>
          </w:p>
        </w:tc>
        <w:tc>
          <w:tcPr>
            <w:tcW w:w="2834" w:type="dxa"/>
          </w:tcPr>
          <w:p w14:paraId="31D8C770" w14:textId="2C2369D3" w:rsidR="00CC244F" w:rsidRPr="00B11C07" w:rsidRDefault="00CC244F" w:rsidP="00CC244F">
            <w:r w:rsidRPr="00B11C07">
              <w:t>The program mentions background but addresses it only incidentally. For example, the program includes a brief pre-reading activity without instructional substance or connection to comprehension development.</w:t>
            </w:r>
          </w:p>
        </w:tc>
        <w:tc>
          <w:tcPr>
            <w:tcW w:w="2834" w:type="dxa"/>
          </w:tcPr>
          <w:p w14:paraId="6467E55C" w14:textId="659F9433" w:rsidR="00CC244F" w:rsidRPr="00B11C07" w:rsidRDefault="00CC244F" w:rsidP="00CC244F">
            <w:r w:rsidRPr="00B11C07">
              <w:t>The submission contains no evidence of attention to background knowledge.</w:t>
            </w:r>
          </w:p>
        </w:tc>
      </w:tr>
    </w:tbl>
    <w:p w14:paraId="2FCE7F83" w14:textId="187398CA" w:rsidR="00A75AE6" w:rsidRPr="00B11C07" w:rsidRDefault="00E96A6E" w:rsidP="00CC244F">
      <w:pPr>
        <w:spacing w:before="480" w:beforeAutospacing="0"/>
      </w:pPr>
      <w:r w:rsidRPr="00B11C07">
        <w:rPr>
          <w:b/>
          <w:bCs/>
        </w:rPr>
        <w:t xml:space="preserve">Criterion </w:t>
      </w:r>
      <w:r w:rsidR="00A75AE6" w:rsidRPr="00B11C07">
        <w:rPr>
          <w:b/>
          <w:bCs/>
        </w:rPr>
        <w:t>E.4</w:t>
      </w:r>
      <w:r w:rsidRPr="00B11C07">
        <w:rPr>
          <w:b/>
          <w:bCs/>
        </w:rPr>
        <w:t xml:space="preserve"> Rubric Language:</w:t>
      </w:r>
      <w:r w:rsidRPr="00B11C07">
        <w:t xml:space="preserve"> </w:t>
      </w:r>
      <w:r w:rsidR="00A75AE6" w:rsidRPr="00B11C07">
        <w:t>Comprehension</w:t>
      </w:r>
    </w:p>
    <w:p w14:paraId="1FFE8C13" w14:textId="3CF6E5B2" w:rsidR="00A75AE6" w:rsidRPr="00B11C07" w:rsidRDefault="00A75AE6" w:rsidP="001672B8">
      <w:r w:rsidRPr="00B11C07">
        <w:rPr>
          <w:b/>
        </w:rPr>
        <w:t>Definition:</w:t>
      </w:r>
      <w:r w:rsidRPr="00B11C07">
        <w:t xml:space="preserve"> Reading comprehension is the ability to process written text, understand its meaning, and integrate it with existing knowledge. Students' comprehension of text improves when reading and writing practices are taught in conjunction with one another, and students discuss and write about what they read. By understanding, analyzing, and responding to texts—both orally and in writing—with appropriate scaffolding, students enhance their ability to make meaning, build knowledge in all content areas, develop receptive and expressive language, and reinforce foundational literacy skills. Comprehension instruction includes explicit and systematic teaching of strategies before, during, and after reading, such as activating prior knowledge, making predictions, setting purposes for reading, monitoring comprehension, and creating summaries.</w:t>
      </w:r>
    </w:p>
    <w:p w14:paraId="03507352" w14:textId="0B2070DB" w:rsidR="00A75AE6" w:rsidRPr="00B11C07" w:rsidRDefault="00A75AE6" w:rsidP="001672B8">
      <w:r w:rsidRPr="00B11C07">
        <w:rPr>
          <w:b/>
          <w:bCs/>
        </w:rPr>
        <w:t>Source:</w:t>
      </w:r>
      <w:r w:rsidRPr="00B11C07">
        <w:t xml:space="preserve"> </w:t>
      </w:r>
      <w:hyperlink r:id="rId25" w:history="1">
        <w:r w:rsidRPr="00B11C07">
          <w:rPr>
            <w:rStyle w:val="Hyperlink"/>
          </w:rPr>
          <w:t>California Literacy Content Blocks for English-Medium Classrooms (TK–Grade 5)</w:t>
        </w:r>
      </w:hyperlink>
    </w:p>
    <w:p w14:paraId="4064D007" w14:textId="77777777" w:rsidR="00A75AE6" w:rsidRPr="00B11C07" w:rsidRDefault="00A75AE6" w:rsidP="001672B8">
      <w:r w:rsidRPr="00B11C07">
        <w:rPr>
          <w:b/>
        </w:rPr>
        <w:lastRenderedPageBreak/>
        <w:t>Note for reviewers:</w:t>
      </w:r>
      <w:r w:rsidRPr="00B11C07">
        <w:t xml:space="preserve"> The Content Blocks embed comprehension within integrated reading and writing rather than as a standalone block. Evidence of comprehension instruction may span reading, writing, and discussion components of a submission.</w:t>
      </w:r>
    </w:p>
    <w:p w14:paraId="768D8212" w14:textId="77777777" w:rsidR="00A75AE6" w:rsidRPr="00B11C07" w:rsidRDefault="00A75AE6" w:rsidP="001672B8">
      <w:pPr>
        <w:rPr>
          <w:b/>
          <w:bCs/>
        </w:rPr>
      </w:pPr>
      <w:r w:rsidRPr="00B11C07">
        <w:rPr>
          <w:b/>
          <w:bCs/>
        </w:rPr>
        <w:t>Guiding Questions</w:t>
      </w:r>
    </w:p>
    <w:p w14:paraId="2DC3E21A" w14:textId="77777777" w:rsidR="00A75AE6" w:rsidRPr="00B11C07" w:rsidRDefault="00A75AE6" w:rsidP="00CC244F">
      <w:pPr>
        <w:pStyle w:val="ListParagraph"/>
        <w:numPr>
          <w:ilvl w:val="0"/>
          <w:numId w:val="28"/>
        </w:numPr>
        <w:contextualSpacing w:val="0"/>
      </w:pPr>
      <w:r w:rsidRPr="00B11C07">
        <w:t>Does the program provide explicit instruction in comprehension strategies (e.g., predicting, monitoring, summarizing, inferencing)?</w:t>
      </w:r>
    </w:p>
    <w:p w14:paraId="4EC5D922" w14:textId="16ED939C" w:rsidR="00A75AE6" w:rsidRPr="00B11C07" w:rsidRDefault="00A75AE6" w:rsidP="00CC244F">
      <w:pPr>
        <w:pStyle w:val="ListParagraph"/>
        <w:numPr>
          <w:ilvl w:val="0"/>
          <w:numId w:val="28"/>
        </w:numPr>
        <w:contextualSpacing w:val="0"/>
      </w:pPr>
      <w:r w:rsidRPr="00B11C07">
        <w:t>Does the program systematically address comprehension strategies across three phases (before, during, after reading) and comprehension types (literal, inferential)?</w:t>
      </w:r>
    </w:p>
    <w:p w14:paraId="1727D774" w14:textId="65DBEAF9" w:rsidR="00A75AE6" w:rsidRPr="00B11C07" w:rsidRDefault="00A75AE6" w:rsidP="00CC244F">
      <w:pPr>
        <w:pStyle w:val="ListParagraph"/>
        <w:numPr>
          <w:ilvl w:val="0"/>
          <w:numId w:val="28"/>
        </w:numPr>
        <w:contextualSpacing w:val="0"/>
      </w:pPr>
      <w:r w:rsidRPr="00B11C07">
        <w:t>Does the program connect comprehension to writing—for example, writing in response to texts as a tool for deepening understanding?</w:t>
      </w:r>
    </w:p>
    <w:p w14:paraId="6E813868" w14:textId="40D2495E" w:rsidR="00A75AE6" w:rsidRPr="00B11C07" w:rsidRDefault="00A75AE6" w:rsidP="00CC244F">
      <w:pPr>
        <w:pStyle w:val="ListParagraph"/>
        <w:numPr>
          <w:ilvl w:val="0"/>
          <w:numId w:val="28"/>
        </w:numPr>
        <w:contextualSpacing w:val="0"/>
      </w:pPr>
      <w:r w:rsidRPr="00B11C07">
        <w:t>Does the program address comprehension across a range of text types (literary, informational) and increasing complexity?</w:t>
      </w:r>
    </w:p>
    <w:p w14:paraId="7B40E749" w14:textId="40FB9624" w:rsidR="000D2A2A" w:rsidRPr="00B11C07" w:rsidRDefault="00A75AE6" w:rsidP="00CC244F">
      <w:pPr>
        <w:pStyle w:val="ListParagraph"/>
        <w:numPr>
          <w:ilvl w:val="0"/>
          <w:numId w:val="28"/>
        </w:numPr>
        <w:contextualSpacing w:val="0"/>
      </w:pPr>
      <w:r w:rsidRPr="00B11C07">
        <w:t>Does the program address comprehension support for students who are still developing foundational skills?</w:t>
      </w:r>
    </w:p>
    <w:p w14:paraId="22A5638F" w14:textId="530B3E59" w:rsidR="00A75AE6" w:rsidRPr="00B11C07" w:rsidRDefault="005B7C5A" w:rsidP="001672B8">
      <w:pPr>
        <w:pStyle w:val="Heading4"/>
        <w:spacing w:before="100" w:after="100" w:afterAutospacing="1"/>
        <w:rPr>
          <w:b/>
          <w:bCs/>
          <w:i w:val="0"/>
          <w:iCs w:val="0"/>
          <w:color w:val="000000"/>
        </w:rPr>
      </w:pPr>
      <w:r w:rsidRPr="00B11C07">
        <w:rPr>
          <w:b/>
          <w:bCs/>
          <w:i w:val="0"/>
          <w:iCs w:val="0"/>
          <w:color w:val="000000"/>
        </w:rPr>
        <w:t xml:space="preserve">Criterion </w:t>
      </w:r>
      <w:r w:rsidR="00E96A6E" w:rsidRPr="00B11C07">
        <w:rPr>
          <w:b/>
          <w:bCs/>
          <w:i w:val="0"/>
          <w:iCs w:val="0"/>
          <w:color w:val="000000"/>
        </w:rPr>
        <w:t xml:space="preserve">E.4 </w:t>
      </w:r>
      <w:r w:rsidR="00A75AE6" w:rsidRPr="00B11C07">
        <w:rPr>
          <w:b/>
          <w:bCs/>
          <w:i w:val="0"/>
          <w:iCs w:val="0"/>
          <w:color w:val="000000"/>
        </w:rPr>
        <w:t>Evidence-Level Guidance</w:t>
      </w:r>
    </w:p>
    <w:tbl>
      <w:tblPr>
        <w:tblStyle w:val="TableGrid"/>
        <w:tblW w:w="0" w:type="auto"/>
        <w:tblLook w:val="0480" w:firstRow="0" w:lastRow="0" w:firstColumn="1" w:lastColumn="0" w:noHBand="0" w:noVBand="1"/>
        <w:tblCaption w:val="Criterion E.4 Evidence-Level Guidance"/>
        <w:tblDescription w:val="Evidence-level guidance for Criterion E.4. Rows give the approved rubric descriptors and the corresponding Look Fors for Strong, Moderate, Minimal, and No Evidence."/>
      </w:tblPr>
      <w:tblGrid>
        <w:gridCol w:w="1615"/>
        <w:gridCol w:w="2833"/>
        <w:gridCol w:w="2834"/>
        <w:gridCol w:w="2834"/>
        <w:gridCol w:w="2834"/>
      </w:tblGrid>
      <w:tr w:rsidR="00357AC2" w:rsidRPr="00B11C07" w14:paraId="7E9E9798" w14:textId="77777777" w:rsidTr="00F67716">
        <w:trPr>
          <w:cantSplit/>
          <w:tblHeader/>
        </w:trPr>
        <w:tc>
          <w:tcPr>
            <w:tcW w:w="1615" w:type="dxa"/>
            <w:vAlign w:val="center"/>
          </w:tcPr>
          <w:p w14:paraId="50E36223" w14:textId="77777777" w:rsidR="00357AC2" w:rsidRPr="00B11C07" w:rsidRDefault="00357AC2" w:rsidP="00F67716">
            <w:pPr>
              <w:rPr>
                <w:b/>
                <w:bCs/>
              </w:rPr>
            </w:pPr>
            <w:r w:rsidRPr="00B11C07">
              <w:rPr>
                <w:b/>
                <w:bCs/>
              </w:rPr>
              <w:t>Score</w:t>
            </w:r>
          </w:p>
        </w:tc>
        <w:tc>
          <w:tcPr>
            <w:tcW w:w="2833" w:type="dxa"/>
            <w:vAlign w:val="center"/>
          </w:tcPr>
          <w:p w14:paraId="3E38A7FD" w14:textId="77777777" w:rsidR="00357AC2" w:rsidRPr="00B11C07" w:rsidRDefault="00357AC2" w:rsidP="00F67716">
            <w:pPr>
              <w:rPr>
                <w:b/>
                <w:bCs/>
              </w:rPr>
            </w:pPr>
            <w:r w:rsidRPr="00B11C07">
              <w:rPr>
                <w:b/>
                <w:bCs/>
              </w:rPr>
              <w:t>Strong Evidence</w:t>
            </w:r>
          </w:p>
        </w:tc>
        <w:tc>
          <w:tcPr>
            <w:tcW w:w="2834" w:type="dxa"/>
            <w:vAlign w:val="center"/>
          </w:tcPr>
          <w:p w14:paraId="1E91757F" w14:textId="77777777" w:rsidR="00357AC2" w:rsidRPr="00B11C07" w:rsidRDefault="00357AC2" w:rsidP="00F67716">
            <w:pPr>
              <w:rPr>
                <w:b/>
                <w:bCs/>
              </w:rPr>
            </w:pPr>
            <w:r w:rsidRPr="00B11C07">
              <w:rPr>
                <w:b/>
                <w:bCs/>
              </w:rPr>
              <w:t>Moderate Evidence</w:t>
            </w:r>
          </w:p>
        </w:tc>
        <w:tc>
          <w:tcPr>
            <w:tcW w:w="2834" w:type="dxa"/>
            <w:vAlign w:val="center"/>
          </w:tcPr>
          <w:p w14:paraId="4D5541C8" w14:textId="77777777" w:rsidR="00357AC2" w:rsidRPr="00B11C07" w:rsidRDefault="00357AC2" w:rsidP="00F67716">
            <w:pPr>
              <w:rPr>
                <w:b/>
                <w:bCs/>
              </w:rPr>
            </w:pPr>
            <w:r w:rsidRPr="00B11C07">
              <w:rPr>
                <w:b/>
                <w:bCs/>
              </w:rPr>
              <w:t>Minimal Evidence</w:t>
            </w:r>
          </w:p>
        </w:tc>
        <w:tc>
          <w:tcPr>
            <w:tcW w:w="2834" w:type="dxa"/>
            <w:vAlign w:val="center"/>
          </w:tcPr>
          <w:p w14:paraId="5AC97BC8" w14:textId="77777777" w:rsidR="00357AC2" w:rsidRPr="00B11C07" w:rsidRDefault="00357AC2" w:rsidP="00F67716">
            <w:pPr>
              <w:rPr>
                <w:b/>
                <w:bCs/>
              </w:rPr>
            </w:pPr>
            <w:r w:rsidRPr="00B11C07">
              <w:rPr>
                <w:b/>
                <w:bCs/>
              </w:rPr>
              <w:t>No Evidence</w:t>
            </w:r>
          </w:p>
        </w:tc>
      </w:tr>
      <w:tr w:rsidR="00357AC2" w:rsidRPr="00B11C07" w14:paraId="290A2295" w14:textId="77777777" w:rsidTr="00F67716">
        <w:trPr>
          <w:cantSplit/>
        </w:trPr>
        <w:tc>
          <w:tcPr>
            <w:tcW w:w="1615" w:type="dxa"/>
          </w:tcPr>
          <w:p w14:paraId="252AB0A9" w14:textId="77777777" w:rsidR="00357AC2" w:rsidRPr="00B11C07" w:rsidRDefault="00357AC2" w:rsidP="00F67716">
            <w:pPr>
              <w:spacing w:beforeAutospacing="0"/>
              <w:rPr>
                <w:b/>
                <w:bCs/>
              </w:rPr>
            </w:pPr>
            <w:r w:rsidRPr="00B11C07">
              <w:rPr>
                <w:b/>
                <w:bCs/>
              </w:rPr>
              <w:t>Rubric Descriptors</w:t>
            </w:r>
          </w:p>
        </w:tc>
        <w:tc>
          <w:tcPr>
            <w:tcW w:w="2833" w:type="dxa"/>
          </w:tcPr>
          <w:p w14:paraId="71C80268" w14:textId="77777777" w:rsidR="00357AC2" w:rsidRPr="00B11C07" w:rsidRDefault="00357AC2" w:rsidP="00F67716">
            <w:r w:rsidRPr="00B11C07">
              <w:t>Program provides clear and well-documented evidence.</w:t>
            </w:r>
          </w:p>
        </w:tc>
        <w:tc>
          <w:tcPr>
            <w:tcW w:w="2834" w:type="dxa"/>
          </w:tcPr>
          <w:p w14:paraId="211146C5" w14:textId="77777777" w:rsidR="00357AC2" w:rsidRPr="00B11C07" w:rsidRDefault="00357AC2" w:rsidP="00F67716">
            <w:r w:rsidRPr="00B11C07">
              <w:t>Program provides adequate evidence.</w:t>
            </w:r>
          </w:p>
        </w:tc>
        <w:tc>
          <w:tcPr>
            <w:tcW w:w="2834" w:type="dxa"/>
          </w:tcPr>
          <w:p w14:paraId="2ED4B821" w14:textId="77777777" w:rsidR="00357AC2" w:rsidRPr="00B11C07" w:rsidRDefault="00357AC2" w:rsidP="00F67716">
            <w:r w:rsidRPr="00B11C07">
              <w:t>Program provides limited evidence.</w:t>
            </w:r>
          </w:p>
        </w:tc>
        <w:tc>
          <w:tcPr>
            <w:tcW w:w="2834" w:type="dxa"/>
          </w:tcPr>
          <w:p w14:paraId="31A8852F" w14:textId="77777777" w:rsidR="00357AC2" w:rsidRPr="00B11C07" w:rsidRDefault="00357AC2" w:rsidP="00F67716">
            <w:r w:rsidRPr="00B11C07">
              <w:t>Program provides no evidence.</w:t>
            </w:r>
          </w:p>
        </w:tc>
      </w:tr>
      <w:tr w:rsidR="00CC244F" w:rsidRPr="00B11C07" w14:paraId="6948C43F" w14:textId="77777777" w:rsidTr="00F67716">
        <w:trPr>
          <w:cantSplit/>
        </w:trPr>
        <w:tc>
          <w:tcPr>
            <w:tcW w:w="1615" w:type="dxa"/>
          </w:tcPr>
          <w:p w14:paraId="04DD850D" w14:textId="77777777" w:rsidR="00CC244F" w:rsidRPr="00B11C07" w:rsidRDefault="00CC244F" w:rsidP="00CC244F">
            <w:pPr>
              <w:rPr>
                <w:b/>
                <w:bCs/>
              </w:rPr>
            </w:pPr>
            <w:r w:rsidRPr="00B11C07">
              <w:rPr>
                <w:b/>
                <w:bCs/>
              </w:rPr>
              <w:lastRenderedPageBreak/>
              <w:t>Look Fors</w:t>
            </w:r>
          </w:p>
        </w:tc>
        <w:tc>
          <w:tcPr>
            <w:tcW w:w="2833" w:type="dxa"/>
          </w:tcPr>
          <w:p w14:paraId="4145EBCF" w14:textId="73C18407" w:rsidR="00CC244F" w:rsidRPr="00B11C07" w:rsidRDefault="00CC244F" w:rsidP="00CC244F">
            <w:r w:rsidRPr="00B11C07">
              <w:t>The program explicitly and systematically addresses comprehension as a multidimensional skill and provides instruction in strategies before, during, and after reading. Coverage includes both literal and inferential understanding, text-dependent questioning, comprehension monitoring, and integration of reading, writing, and discussion to build meaning. The program addresses a range of text types and complexity levels. Evidence is specific and well-documented.</w:t>
            </w:r>
          </w:p>
        </w:tc>
        <w:tc>
          <w:tcPr>
            <w:tcW w:w="2834" w:type="dxa"/>
          </w:tcPr>
          <w:p w14:paraId="327444DC" w14:textId="61F2FE92" w:rsidR="00CC244F" w:rsidRPr="00B11C07" w:rsidRDefault="00CC244F" w:rsidP="00CC244F">
            <w:r w:rsidRPr="00B11C07">
              <w:t>The program addresses comprehension instruction substantively, but coverage is incomplete. For example, the program addresses comprehension strategies without connecting to text-dependent discussion and writing, or it addresses comprehension in reading without integrating writing as a tool for deepening understanding. The content included is accurate but not comprehensive or covered in an explicit, systematic manner.</w:t>
            </w:r>
          </w:p>
        </w:tc>
        <w:tc>
          <w:tcPr>
            <w:tcW w:w="2834" w:type="dxa"/>
          </w:tcPr>
          <w:p w14:paraId="31826B8A" w14:textId="421D14F6" w:rsidR="00CC244F" w:rsidRPr="00B11C07" w:rsidRDefault="00CC244F" w:rsidP="00CC244F">
            <w:r w:rsidRPr="00B11C07">
              <w:t>The program references comprehension but addresses it incidentally rather than as a systematic or explicit instructional focus. It may appear as a general reference to understanding text without specific instructional strategies or a before, during, and after framework.</w:t>
            </w:r>
          </w:p>
        </w:tc>
        <w:tc>
          <w:tcPr>
            <w:tcW w:w="2834" w:type="dxa"/>
          </w:tcPr>
          <w:p w14:paraId="736448C6" w14:textId="70B9E6C0" w:rsidR="00CC244F" w:rsidRPr="00B11C07" w:rsidRDefault="00CC244F" w:rsidP="00CC244F">
            <w:r w:rsidRPr="00B11C07">
              <w:t>The submission contains no evidence of attention to comprehension instruction.</w:t>
            </w:r>
          </w:p>
        </w:tc>
      </w:tr>
    </w:tbl>
    <w:p w14:paraId="65200134" w14:textId="28D29D6E" w:rsidR="00A75AE6" w:rsidRPr="00B11C07" w:rsidRDefault="00E96A6E" w:rsidP="00E96A6E">
      <w:r w:rsidRPr="00B11C07">
        <w:rPr>
          <w:b/>
          <w:bCs/>
        </w:rPr>
        <w:t xml:space="preserve">Criterion </w:t>
      </w:r>
      <w:r w:rsidR="00A75AE6" w:rsidRPr="00B11C07">
        <w:rPr>
          <w:b/>
          <w:bCs/>
        </w:rPr>
        <w:t>E.5</w:t>
      </w:r>
      <w:r w:rsidRPr="00B11C07">
        <w:rPr>
          <w:b/>
          <w:bCs/>
        </w:rPr>
        <w:t xml:space="preserve"> Rubric Language:</w:t>
      </w:r>
      <w:r w:rsidR="00A75AE6" w:rsidRPr="00B11C07">
        <w:t xml:space="preserve"> Writing</w:t>
      </w:r>
    </w:p>
    <w:p w14:paraId="17DB1776" w14:textId="5BD62D11" w:rsidR="00A75AE6" w:rsidRPr="00B11C07" w:rsidRDefault="00A75AE6" w:rsidP="001672B8">
      <w:r w:rsidRPr="00B11C07">
        <w:rPr>
          <w:b/>
        </w:rPr>
        <w:t>Definition:</w:t>
      </w:r>
      <w:r w:rsidRPr="00B11C07">
        <w:t xml:space="preserve"> The ability to write includes combining mechanics (e.g., spelling, sentence structure) and cognitive processes (e.g., planning, organizing, coherent messaging). It is an essential and empowering literacy skill. Writing strengthens students’ foundational literacy skills and enhances their understanding of texts and learning experiences. The ability to write enables students to express themselves, communicate with others, and for their own satisfaction. Writing takes many forms—formal or informal, brief or lengthy, dictated or composed independently or collaboratively. Writing is taught </w:t>
      </w:r>
      <w:r w:rsidRPr="00B11C07">
        <w:lastRenderedPageBreak/>
        <w:t>and practiced daily, integrated in all content areas, and includes writing over both extended and shorter time frames for varied audiences.</w:t>
      </w:r>
    </w:p>
    <w:p w14:paraId="4B1FCF1A" w14:textId="1F1845A4" w:rsidR="00A75AE6" w:rsidRPr="00B11C07" w:rsidRDefault="00A75AE6" w:rsidP="001672B8">
      <w:r w:rsidRPr="00B11C07">
        <w:rPr>
          <w:b/>
          <w:bCs/>
        </w:rPr>
        <w:t>Source:</w:t>
      </w:r>
      <w:r w:rsidRPr="00B11C07">
        <w:t xml:space="preserve"> </w:t>
      </w:r>
      <w:hyperlink r:id="rId26" w:history="1">
        <w:r w:rsidRPr="00B11C07">
          <w:rPr>
            <w:rStyle w:val="Hyperlink"/>
          </w:rPr>
          <w:t>California Literacy Content Blocks for English-Medium Classrooms (TK–Grade 5)</w:t>
        </w:r>
      </w:hyperlink>
    </w:p>
    <w:p w14:paraId="1E58EBFE" w14:textId="77777777" w:rsidR="00A75AE6" w:rsidRPr="00B11C07" w:rsidRDefault="00A75AE6" w:rsidP="001672B8">
      <w:pPr>
        <w:rPr>
          <w:b/>
          <w:bCs/>
        </w:rPr>
      </w:pPr>
      <w:r w:rsidRPr="00B11C07">
        <w:rPr>
          <w:b/>
          <w:bCs/>
        </w:rPr>
        <w:t>Guiding Questions</w:t>
      </w:r>
    </w:p>
    <w:p w14:paraId="5462370E" w14:textId="7A5DB40D" w:rsidR="00A75AE6" w:rsidRPr="00B11C07" w:rsidRDefault="00A75AE6" w:rsidP="00CC244F">
      <w:pPr>
        <w:pStyle w:val="ListParagraph"/>
        <w:numPr>
          <w:ilvl w:val="0"/>
          <w:numId w:val="29"/>
        </w:numPr>
        <w:contextualSpacing w:val="0"/>
      </w:pPr>
      <w:r w:rsidRPr="00B11C07">
        <w:t>Does the program address the writing process (planning, drafting, revising, editing, publishing), including its recursive nature?</w:t>
      </w:r>
    </w:p>
    <w:p w14:paraId="56E6EE60" w14:textId="312237AF" w:rsidR="00A75AE6" w:rsidRPr="00B11C07" w:rsidRDefault="00A75AE6" w:rsidP="00CC244F">
      <w:pPr>
        <w:pStyle w:val="ListParagraph"/>
        <w:numPr>
          <w:ilvl w:val="0"/>
          <w:numId w:val="29"/>
        </w:numPr>
        <w:contextualSpacing w:val="0"/>
      </w:pPr>
      <w:r w:rsidRPr="00B11C07">
        <w:t>Does the program address multiple text types appropriate for TK–grade five (opinion, informational, narrative)?</w:t>
      </w:r>
    </w:p>
    <w:p w14:paraId="7453ADFE" w14:textId="42D7C1CC" w:rsidR="00A75AE6" w:rsidRPr="00B11C07" w:rsidRDefault="00A75AE6" w:rsidP="00CC244F">
      <w:pPr>
        <w:pStyle w:val="ListParagraph"/>
        <w:numPr>
          <w:ilvl w:val="0"/>
          <w:numId w:val="29"/>
        </w:numPr>
        <w:contextualSpacing w:val="0"/>
      </w:pPr>
      <w:r w:rsidRPr="00B11C07">
        <w:t>Does the program include instructional strategies on explicit and systematic instruction in sentence construction, paragraph organization, and conventions?</w:t>
      </w:r>
    </w:p>
    <w:p w14:paraId="4946D04D" w14:textId="2525A3D8" w:rsidR="00A75AE6" w:rsidRPr="00B11C07" w:rsidRDefault="00A75AE6" w:rsidP="00CC244F">
      <w:pPr>
        <w:pStyle w:val="ListParagraph"/>
        <w:numPr>
          <w:ilvl w:val="0"/>
          <w:numId w:val="29"/>
        </w:numPr>
        <w:contextualSpacing w:val="0"/>
      </w:pPr>
      <w:r w:rsidRPr="00B11C07">
        <w:t>Does the program connect writing to reading—for example, using mentor texts and writing in response to reading?</w:t>
      </w:r>
    </w:p>
    <w:p w14:paraId="4103202B" w14:textId="4E97594D" w:rsidR="000D2A2A" w:rsidRPr="00B11C07" w:rsidRDefault="00A75AE6" w:rsidP="00CC244F">
      <w:pPr>
        <w:pStyle w:val="ListParagraph"/>
        <w:numPr>
          <w:ilvl w:val="0"/>
          <w:numId w:val="29"/>
        </w:numPr>
        <w:contextualSpacing w:val="0"/>
      </w:pPr>
      <w:r w:rsidRPr="00B11C07">
        <w:t>Does the program address writing development across TK–grade five, including how early writing (drawing, dictation, scaffolded writing) develops toward independent composition?</w:t>
      </w:r>
    </w:p>
    <w:p w14:paraId="107ED446" w14:textId="73A0C013" w:rsidR="00A75AE6" w:rsidRPr="00B11C07" w:rsidRDefault="005B7C5A" w:rsidP="001672B8">
      <w:pPr>
        <w:pStyle w:val="Heading4"/>
        <w:spacing w:before="100" w:after="100" w:afterAutospacing="1"/>
        <w:rPr>
          <w:b/>
          <w:bCs/>
          <w:i w:val="0"/>
          <w:iCs w:val="0"/>
          <w:color w:val="000000"/>
        </w:rPr>
      </w:pPr>
      <w:r w:rsidRPr="00B11C07">
        <w:rPr>
          <w:b/>
          <w:bCs/>
          <w:i w:val="0"/>
          <w:iCs w:val="0"/>
          <w:color w:val="000000"/>
        </w:rPr>
        <w:t xml:space="preserve">Criterion </w:t>
      </w:r>
      <w:r w:rsidR="00E96A6E" w:rsidRPr="00B11C07">
        <w:rPr>
          <w:b/>
          <w:bCs/>
          <w:i w:val="0"/>
          <w:iCs w:val="0"/>
          <w:color w:val="000000"/>
        </w:rPr>
        <w:t xml:space="preserve">E.5 </w:t>
      </w:r>
      <w:r w:rsidR="00A75AE6" w:rsidRPr="00B11C07">
        <w:rPr>
          <w:b/>
          <w:bCs/>
          <w:i w:val="0"/>
          <w:iCs w:val="0"/>
          <w:color w:val="000000"/>
        </w:rPr>
        <w:t>Evidence-Level Guidance</w:t>
      </w:r>
    </w:p>
    <w:tbl>
      <w:tblPr>
        <w:tblStyle w:val="TableGrid"/>
        <w:tblW w:w="0" w:type="auto"/>
        <w:tblLook w:val="0480" w:firstRow="0" w:lastRow="0" w:firstColumn="1" w:lastColumn="0" w:noHBand="0" w:noVBand="1"/>
        <w:tblCaption w:val="Criterion E.5 Evidence-Level Guidance"/>
        <w:tblDescription w:val="Evidence-level guidance for Criterion E.5. Rows give the approved rubric descriptors and the corresponding Look Fors for Strong, Moderate, Minimal, and No Evidence."/>
      </w:tblPr>
      <w:tblGrid>
        <w:gridCol w:w="1615"/>
        <w:gridCol w:w="2833"/>
        <w:gridCol w:w="2834"/>
        <w:gridCol w:w="2834"/>
        <w:gridCol w:w="2834"/>
      </w:tblGrid>
      <w:tr w:rsidR="00357AC2" w:rsidRPr="00B11C07" w14:paraId="16E289AD" w14:textId="77777777" w:rsidTr="00F67716">
        <w:trPr>
          <w:cantSplit/>
          <w:tblHeader/>
        </w:trPr>
        <w:tc>
          <w:tcPr>
            <w:tcW w:w="1615" w:type="dxa"/>
            <w:vAlign w:val="center"/>
          </w:tcPr>
          <w:p w14:paraId="410F99EF" w14:textId="77777777" w:rsidR="00357AC2" w:rsidRPr="00B11C07" w:rsidRDefault="00357AC2" w:rsidP="00F67716">
            <w:pPr>
              <w:rPr>
                <w:b/>
                <w:bCs/>
              </w:rPr>
            </w:pPr>
            <w:r w:rsidRPr="00B11C07">
              <w:rPr>
                <w:b/>
                <w:bCs/>
              </w:rPr>
              <w:t>Score</w:t>
            </w:r>
          </w:p>
        </w:tc>
        <w:tc>
          <w:tcPr>
            <w:tcW w:w="2833" w:type="dxa"/>
            <w:vAlign w:val="center"/>
          </w:tcPr>
          <w:p w14:paraId="0E913999" w14:textId="77777777" w:rsidR="00357AC2" w:rsidRPr="00B11C07" w:rsidRDefault="00357AC2" w:rsidP="00F67716">
            <w:pPr>
              <w:rPr>
                <w:b/>
                <w:bCs/>
              </w:rPr>
            </w:pPr>
            <w:r w:rsidRPr="00B11C07">
              <w:rPr>
                <w:b/>
                <w:bCs/>
              </w:rPr>
              <w:t>Strong Evidence</w:t>
            </w:r>
          </w:p>
        </w:tc>
        <w:tc>
          <w:tcPr>
            <w:tcW w:w="2834" w:type="dxa"/>
            <w:vAlign w:val="center"/>
          </w:tcPr>
          <w:p w14:paraId="745B58E7" w14:textId="77777777" w:rsidR="00357AC2" w:rsidRPr="00B11C07" w:rsidRDefault="00357AC2" w:rsidP="00F67716">
            <w:pPr>
              <w:rPr>
                <w:b/>
                <w:bCs/>
              </w:rPr>
            </w:pPr>
            <w:r w:rsidRPr="00B11C07">
              <w:rPr>
                <w:b/>
                <w:bCs/>
              </w:rPr>
              <w:t>Moderate Evidence</w:t>
            </w:r>
          </w:p>
        </w:tc>
        <w:tc>
          <w:tcPr>
            <w:tcW w:w="2834" w:type="dxa"/>
            <w:vAlign w:val="center"/>
          </w:tcPr>
          <w:p w14:paraId="6F6E8A34" w14:textId="77777777" w:rsidR="00357AC2" w:rsidRPr="00B11C07" w:rsidRDefault="00357AC2" w:rsidP="00F67716">
            <w:pPr>
              <w:rPr>
                <w:b/>
                <w:bCs/>
              </w:rPr>
            </w:pPr>
            <w:r w:rsidRPr="00B11C07">
              <w:rPr>
                <w:b/>
                <w:bCs/>
              </w:rPr>
              <w:t>Minimal Evidence</w:t>
            </w:r>
          </w:p>
        </w:tc>
        <w:tc>
          <w:tcPr>
            <w:tcW w:w="2834" w:type="dxa"/>
            <w:vAlign w:val="center"/>
          </w:tcPr>
          <w:p w14:paraId="7EB8E97E" w14:textId="77777777" w:rsidR="00357AC2" w:rsidRPr="00B11C07" w:rsidRDefault="00357AC2" w:rsidP="00F67716">
            <w:pPr>
              <w:rPr>
                <w:b/>
                <w:bCs/>
              </w:rPr>
            </w:pPr>
            <w:r w:rsidRPr="00B11C07">
              <w:rPr>
                <w:b/>
                <w:bCs/>
              </w:rPr>
              <w:t>No Evidence</w:t>
            </w:r>
          </w:p>
        </w:tc>
      </w:tr>
      <w:tr w:rsidR="00357AC2" w:rsidRPr="00B11C07" w14:paraId="64D09F20" w14:textId="77777777" w:rsidTr="00F67716">
        <w:trPr>
          <w:cantSplit/>
        </w:trPr>
        <w:tc>
          <w:tcPr>
            <w:tcW w:w="1615" w:type="dxa"/>
          </w:tcPr>
          <w:p w14:paraId="0BC871EA" w14:textId="77777777" w:rsidR="00357AC2" w:rsidRPr="00B11C07" w:rsidRDefault="00357AC2" w:rsidP="00F67716">
            <w:pPr>
              <w:spacing w:beforeAutospacing="0"/>
              <w:rPr>
                <w:b/>
                <w:bCs/>
              </w:rPr>
            </w:pPr>
            <w:r w:rsidRPr="00B11C07">
              <w:rPr>
                <w:b/>
                <w:bCs/>
              </w:rPr>
              <w:t>Rubric Descriptors</w:t>
            </w:r>
          </w:p>
        </w:tc>
        <w:tc>
          <w:tcPr>
            <w:tcW w:w="2833" w:type="dxa"/>
          </w:tcPr>
          <w:p w14:paraId="23C6DD19" w14:textId="77777777" w:rsidR="00357AC2" w:rsidRPr="00B11C07" w:rsidRDefault="00357AC2" w:rsidP="00F67716">
            <w:r w:rsidRPr="00B11C07">
              <w:t>Program provides clear and well-documented evidence.</w:t>
            </w:r>
          </w:p>
        </w:tc>
        <w:tc>
          <w:tcPr>
            <w:tcW w:w="2834" w:type="dxa"/>
          </w:tcPr>
          <w:p w14:paraId="1F1CDFAD" w14:textId="77777777" w:rsidR="00357AC2" w:rsidRPr="00B11C07" w:rsidRDefault="00357AC2" w:rsidP="00F67716">
            <w:r w:rsidRPr="00B11C07">
              <w:t>Program provides adequate evidence.</w:t>
            </w:r>
          </w:p>
        </w:tc>
        <w:tc>
          <w:tcPr>
            <w:tcW w:w="2834" w:type="dxa"/>
          </w:tcPr>
          <w:p w14:paraId="31BDB04A" w14:textId="77777777" w:rsidR="00357AC2" w:rsidRPr="00B11C07" w:rsidRDefault="00357AC2" w:rsidP="00F67716">
            <w:r w:rsidRPr="00B11C07">
              <w:t>Program provides limited evidence.</w:t>
            </w:r>
          </w:p>
        </w:tc>
        <w:tc>
          <w:tcPr>
            <w:tcW w:w="2834" w:type="dxa"/>
          </w:tcPr>
          <w:p w14:paraId="5520C273" w14:textId="77777777" w:rsidR="00357AC2" w:rsidRPr="00B11C07" w:rsidRDefault="00357AC2" w:rsidP="00F67716">
            <w:r w:rsidRPr="00B11C07">
              <w:t>Program provides no evidence.</w:t>
            </w:r>
          </w:p>
        </w:tc>
      </w:tr>
      <w:tr w:rsidR="00CC244F" w:rsidRPr="00B11C07" w14:paraId="03BECEA7" w14:textId="77777777" w:rsidTr="00F67716">
        <w:trPr>
          <w:cantSplit/>
        </w:trPr>
        <w:tc>
          <w:tcPr>
            <w:tcW w:w="1615" w:type="dxa"/>
          </w:tcPr>
          <w:p w14:paraId="3275774D" w14:textId="77777777" w:rsidR="00CC244F" w:rsidRPr="00B11C07" w:rsidRDefault="00CC244F" w:rsidP="00CC244F">
            <w:pPr>
              <w:rPr>
                <w:b/>
                <w:bCs/>
              </w:rPr>
            </w:pPr>
            <w:r w:rsidRPr="00B11C07">
              <w:rPr>
                <w:b/>
                <w:bCs/>
              </w:rPr>
              <w:lastRenderedPageBreak/>
              <w:t>Look Fors</w:t>
            </w:r>
          </w:p>
        </w:tc>
        <w:tc>
          <w:tcPr>
            <w:tcW w:w="2833" w:type="dxa"/>
          </w:tcPr>
          <w:p w14:paraId="5F6E954B" w14:textId="15A6FFE1" w:rsidR="00CC244F" w:rsidRPr="00B11C07" w:rsidRDefault="00CC244F" w:rsidP="00CC244F">
            <w:r w:rsidRPr="00B11C07">
              <w:t>The program explicitly and systematically addresses writing and shows how it is integrated across content areas. Coverage includes explicit instruction in the mechanics and cognitive parts of the writing process (planning, drafting, sharing, revising, editing, publishing); multiple text types (opinion, informational, narrative); sentence and paragraph construction; conventions; and connections between writing and reading. Evidence is specific and well-documented.</w:t>
            </w:r>
          </w:p>
        </w:tc>
        <w:tc>
          <w:tcPr>
            <w:tcW w:w="2834" w:type="dxa"/>
          </w:tcPr>
          <w:p w14:paraId="306253A9" w14:textId="42B32897" w:rsidR="00CC244F" w:rsidRPr="00B11C07" w:rsidRDefault="00CC244F" w:rsidP="00CC244F">
            <w:r w:rsidRPr="00B11C07">
              <w:t>The program addresses writing instruction substantively, but coverage is incomplete. For example, the program addresses the writing process but not for all text types or content areas. The program may address writing as a product without attending to process, or vice versa. The content included is accurate but not comprehensive or covered in an explicit, systematic manner.</w:t>
            </w:r>
          </w:p>
        </w:tc>
        <w:tc>
          <w:tcPr>
            <w:tcW w:w="2834" w:type="dxa"/>
          </w:tcPr>
          <w:p w14:paraId="47304612" w14:textId="6E28F821" w:rsidR="00CC244F" w:rsidRPr="00B11C07" w:rsidRDefault="00CC244F" w:rsidP="00CC244F">
            <w:r w:rsidRPr="00B11C07">
              <w:t>The program mentions writing, but is not developed as a systematic or explicit instructional focus. It may appear as a reference to writing activities without instructional substance addressing how teachers develop writing skills.</w:t>
            </w:r>
          </w:p>
        </w:tc>
        <w:tc>
          <w:tcPr>
            <w:tcW w:w="2834" w:type="dxa"/>
          </w:tcPr>
          <w:p w14:paraId="21FD0BEA" w14:textId="34C3EA92" w:rsidR="00CC244F" w:rsidRPr="00B11C07" w:rsidRDefault="00CC244F" w:rsidP="00CC244F">
            <w:r w:rsidRPr="00B11C07">
              <w:t>The submission contains no evidence of attention to writing instruction.</w:t>
            </w:r>
          </w:p>
        </w:tc>
      </w:tr>
    </w:tbl>
    <w:p w14:paraId="7695570D" w14:textId="77777777" w:rsidR="00357AC2" w:rsidRPr="00B11C07" w:rsidRDefault="00A75AE6" w:rsidP="00357AC2">
      <w:pPr>
        <w:pStyle w:val="Heading3"/>
      </w:pPr>
      <w:r w:rsidRPr="00B11C07">
        <w:t>Criterion F</w:t>
      </w:r>
    </w:p>
    <w:p w14:paraId="5A3022C9" w14:textId="77777777" w:rsidR="00E008DB" w:rsidRPr="00B11C07" w:rsidRDefault="00E008DB" w:rsidP="00E008DB">
      <w:pPr>
        <w:spacing w:before="240" w:beforeAutospacing="0"/>
        <w:rPr>
          <w:rFonts w:eastAsia="Arial"/>
          <w:lang w:eastAsia="ja-JP"/>
        </w:rPr>
      </w:pPr>
      <w:r w:rsidRPr="00B11C07">
        <w:rPr>
          <w:b/>
          <w:bCs/>
        </w:rPr>
        <w:t>Criterion F:</w:t>
      </w:r>
      <w:r w:rsidRPr="00B11C07">
        <w:t xml:space="preserve"> PD attends to </w:t>
      </w:r>
      <w:r w:rsidRPr="00B11C07">
        <w:rPr>
          <w:rFonts w:eastAsia="Arial"/>
          <w:lang w:eastAsia="ja-JP"/>
        </w:rPr>
        <w:t>Evidence-based means of teaching English learner students, including integration of comprehensive ELD (designated and integrated) in literacy development.</w:t>
      </w:r>
    </w:p>
    <w:p w14:paraId="031AE757" w14:textId="4EB35B08" w:rsidR="00A75AE6" w:rsidRPr="00B11C07" w:rsidRDefault="00E008DB" w:rsidP="001672B8">
      <w:r w:rsidRPr="00B11C07">
        <w:rPr>
          <w:b/>
          <w:bCs/>
        </w:rPr>
        <w:t>Criterion F Rubric Language:</w:t>
      </w:r>
      <w:r w:rsidRPr="00B11C07">
        <w:t xml:space="preserve"> </w:t>
      </w:r>
      <w:r w:rsidR="00A75AE6" w:rsidRPr="00B11C07">
        <w:t xml:space="preserve">The program attends to evidence-based means of teaching English learner students, </w:t>
      </w:r>
      <w:r w:rsidR="00A75AE6" w:rsidRPr="00B11C07">
        <w:rPr>
          <w:color w:val="000000" w:themeColor="text1"/>
        </w:rPr>
        <w:t>including newcomer students</w:t>
      </w:r>
      <w:r w:rsidR="00A75AE6" w:rsidRPr="00B11C07">
        <w:t>, with integration of comprehensive ELD (designated and integrated) in literacy development.</w:t>
      </w:r>
    </w:p>
    <w:p w14:paraId="2F87C42E" w14:textId="4C54CD09" w:rsidR="00A75AE6" w:rsidRPr="00B11C07" w:rsidRDefault="00A75AE6" w:rsidP="001672B8">
      <w:r w:rsidRPr="00B11C07">
        <w:rPr>
          <w:b/>
        </w:rPr>
        <w:lastRenderedPageBreak/>
        <w:t>Definition:</w:t>
      </w:r>
      <w:r w:rsidRPr="00B11C07">
        <w:t xml:space="preserve"> English learner students, including newcomer students, bring linguistic assets and cultural knowledge that effective literacy instruction recognizes and builds upon. Evidence-based instruction for English learner students integrates language development and literacy development rather than treating them as separate concerns. Comprehensive ELD encompasses both integrated and designated ELD, and effective PD for teaching English learner students builds educators' capacity to implement both, attend to students' linguistic backgrounds as learning resources, and differentiate instruction across proficiency levels.</w:t>
      </w:r>
    </w:p>
    <w:p w14:paraId="067DD69B" w14:textId="33BB2449" w:rsidR="00A75AE6" w:rsidRPr="00B11C07" w:rsidRDefault="00A75AE6" w:rsidP="001672B8">
      <w:r w:rsidRPr="00B11C07">
        <w:rPr>
          <w:b/>
          <w:bCs/>
        </w:rPr>
        <w:t>Source:</w:t>
      </w:r>
      <w:r w:rsidRPr="00B11C07">
        <w:t xml:space="preserve"> </w:t>
      </w:r>
      <w:hyperlink r:id="rId27" w:history="1">
        <w:r w:rsidRPr="00B11C07">
          <w:rPr>
            <w:rStyle w:val="Hyperlink"/>
          </w:rPr>
          <w:t>2026 ELA/ELD Instructional Materials Follow-Up Adoption Supplemental Guidance</w:t>
        </w:r>
      </w:hyperlink>
    </w:p>
    <w:p w14:paraId="249EAD23" w14:textId="77777777" w:rsidR="00A75AE6" w:rsidRPr="00B11C07" w:rsidRDefault="00A75AE6" w:rsidP="001672B8">
      <w:pPr>
        <w:rPr>
          <w:b/>
          <w:bCs/>
        </w:rPr>
      </w:pPr>
      <w:r w:rsidRPr="00B11C07">
        <w:rPr>
          <w:b/>
          <w:bCs/>
        </w:rPr>
        <w:t>Guiding Questions</w:t>
      </w:r>
    </w:p>
    <w:p w14:paraId="7664CD5C" w14:textId="2D6BE421" w:rsidR="00A75AE6" w:rsidRPr="00B11C07" w:rsidRDefault="00A75AE6" w:rsidP="00CC244F">
      <w:pPr>
        <w:pStyle w:val="ListParagraph"/>
        <w:numPr>
          <w:ilvl w:val="0"/>
          <w:numId w:val="30"/>
        </w:numPr>
        <w:contextualSpacing w:val="0"/>
      </w:pPr>
      <w:r w:rsidRPr="00B11C07">
        <w:t>Does the program address integrated and designated ELD and explain the purpose and structure of each?</w:t>
      </w:r>
    </w:p>
    <w:p w14:paraId="142744BA" w14:textId="77777777" w:rsidR="00A75AE6" w:rsidRPr="00B11C07" w:rsidRDefault="00A75AE6" w:rsidP="00CC244F">
      <w:pPr>
        <w:pStyle w:val="ListParagraph"/>
        <w:numPr>
          <w:ilvl w:val="0"/>
          <w:numId w:val="30"/>
        </w:numPr>
        <w:contextualSpacing w:val="0"/>
      </w:pPr>
      <w:r w:rsidRPr="00B11C07">
        <w:t>Does the program provide instructional strategies that leverage students' home languages and cultural knowledge as assets?</w:t>
      </w:r>
    </w:p>
    <w:p w14:paraId="5D8C9F32" w14:textId="5CADF304" w:rsidR="008E2BEC" w:rsidRPr="00B11C07" w:rsidRDefault="00A75AE6" w:rsidP="00CC244F">
      <w:pPr>
        <w:pStyle w:val="ListParagraph"/>
        <w:numPr>
          <w:ilvl w:val="0"/>
          <w:numId w:val="30"/>
        </w:numPr>
        <w:contextualSpacing w:val="0"/>
      </w:pPr>
      <w:r w:rsidRPr="00B11C07">
        <w:t>Does the program address differentiation across English proficiency levels, including specific attention to newcomer students?</w:t>
      </w:r>
    </w:p>
    <w:p w14:paraId="09EE7150" w14:textId="7061A74D" w:rsidR="00A75AE6" w:rsidRPr="00B11C07" w:rsidRDefault="005B7C5A" w:rsidP="001672B8">
      <w:pPr>
        <w:pStyle w:val="Heading4"/>
        <w:spacing w:before="100" w:after="100" w:afterAutospacing="1"/>
        <w:rPr>
          <w:b/>
          <w:bCs/>
          <w:i w:val="0"/>
          <w:iCs w:val="0"/>
          <w:color w:val="000000"/>
        </w:rPr>
      </w:pPr>
      <w:r w:rsidRPr="00B11C07">
        <w:rPr>
          <w:b/>
          <w:bCs/>
          <w:i w:val="0"/>
          <w:iCs w:val="0"/>
          <w:color w:val="000000"/>
        </w:rPr>
        <w:t xml:space="preserve">Criterion F </w:t>
      </w:r>
      <w:r w:rsidR="00A75AE6" w:rsidRPr="00B11C07">
        <w:rPr>
          <w:b/>
          <w:bCs/>
          <w:i w:val="0"/>
          <w:iCs w:val="0"/>
          <w:color w:val="000000"/>
        </w:rPr>
        <w:t>Evidence-Level Guidance</w:t>
      </w:r>
    </w:p>
    <w:tbl>
      <w:tblPr>
        <w:tblStyle w:val="TableGrid"/>
        <w:tblW w:w="0" w:type="auto"/>
        <w:tblLook w:val="0480" w:firstRow="0" w:lastRow="0" w:firstColumn="1" w:lastColumn="0" w:noHBand="0" w:noVBand="1"/>
        <w:tblCaption w:val="Criterion F Evidence-Level Guidance"/>
        <w:tblDescription w:val="Evidence-level guidance for Criterion F. Rows give the approved rubric descriptors and the corresponding Look Fors for Strong, Moderate, Minimal, and No Evidence."/>
      </w:tblPr>
      <w:tblGrid>
        <w:gridCol w:w="1615"/>
        <w:gridCol w:w="2833"/>
        <w:gridCol w:w="2834"/>
        <w:gridCol w:w="2834"/>
        <w:gridCol w:w="2834"/>
      </w:tblGrid>
      <w:tr w:rsidR="00357AC2" w:rsidRPr="00B11C07" w14:paraId="4D754D38" w14:textId="77777777" w:rsidTr="00F67716">
        <w:trPr>
          <w:cantSplit/>
          <w:tblHeader/>
        </w:trPr>
        <w:tc>
          <w:tcPr>
            <w:tcW w:w="1615" w:type="dxa"/>
            <w:vAlign w:val="center"/>
          </w:tcPr>
          <w:p w14:paraId="790BA01E" w14:textId="77777777" w:rsidR="00357AC2" w:rsidRPr="00B11C07" w:rsidRDefault="00357AC2" w:rsidP="00F67716">
            <w:pPr>
              <w:rPr>
                <w:b/>
                <w:bCs/>
              </w:rPr>
            </w:pPr>
            <w:r w:rsidRPr="00B11C07">
              <w:rPr>
                <w:b/>
                <w:bCs/>
              </w:rPr>
              <w:t>Score</w:t>
            </w:r>
          </w:p>
        </w:tc>
        <w:tc>
          <w:tcPr>
            <w:tcW w:w="2833" w:type="dxa"/>
            <w:vAlign w:val="center"/>
          </w:tcPr>
          <w:p w14:paraId="4E0A85ED" w14:textId="77777777" w:rsidR="00357AC2" w:rsidRPr="00B11C07" w:rsidRDefault="00357AC2" w:rsidP="00F67716">
            <w:pPr>
              <w:rPr>
                <w:b/>
                <w:bCs/>
              </w:rPr>
            </w:pPr>
            <w:r w:rsidRPr="00B11C07">
              <w:rPr>
                <w:b/>
                <w:bCs/>
              </w:rPr>
              <w:t>Strong Evidence</w:t>
            </w:r>
          </w:p>
        </w:tc>
        <w:tc>
          <w:tcPr>
            <w:tcW w:w="2834" w:type="dxa"/>
            <w:vAlign w:val="center"/>
          </w:tcPr>
          <w:p w14:paraId="04C0A5A6" w14:textId="77777777" w:rsidR="00357AC2" w:rsidRPr="00B11C07" w:rsidRDefault="00357AC2" w:rsidP="00F67716">
            <w:pPr>
              <w:rPr>
                <w:b/>
                <w:bCs/>
              </w:rPr>
            </w:pPr>
            <w:r w:rsidRPr="00B11C07">
              <w:rPr>
                <w:b/>
                <w:bCs/>
              </w:rPr>
              <w:t>Moderate Evidence</w:t>
            </w:r>
          </w:p>
        </w:tc>
        <w:tc>
          <w:tcPr>
            <w:tcW w:w="2834" w:type="dxa"/>
            <w:vAlign w:val="center"/>
          </w:tcPr>
          <w:p w14:paraId="6D9F8EE5" w14:textId="77777777" w:rsidR="00357AC2" w:rsidRPr="00B11C07" w:rsidRDefault="00357AC2" w:rsidP="00F67716">
            <w:pPr>
              <w:rPr>
                <w:b/>
                <w:bCs/>
              </w:rPr>
            </w:pPr>
            <w:r w:rsidRPr="00B11C07">
              <w:rPr>
                <w:b/>
                <w:bCs/>
              </w:rPr>
              <w:t>Minimal Evidence</w:t>
            </w:r>
          </w:p>
        </w:tc>
        <w:tc>
          <w:tcPr>
            <w:tcW w:w="2834" w:type="dxa"/>
            <w:vAlign w:val="center"/>
          </w:tcPr>
          <w:p w14:paraId="1D39CCDF" w14:textId="77777777" w:rsidR="00357AC2" w:rsidRPr="00B11C07" w:rsidRDefault="00357AC2" w:rsidP="00F67716">
            <w:pPr>
              <w:rPr>
                <w:b/>
                <w:bCs/>
              </w:rPr>
            </w:pPr>
            <w:r w:rsidRPr="00B11C07">
              <w:rPr>
                <w:b/>
                <w:bCs/>
              </w:rPr>
              <w:t>No Evidence</w:t>
            </w:r>
          </w:p>
        </w:tc>
      </w:tr>
      <w:tr w:rsidR="00357AC2" w:rsidRPr="00B11C07" w14:paraId="098CC8DA" w14:textId="77777777" w:rsidTr="00F67716">
        <w:trPr>
          <w:cantSplit/>
        </w:trPr>
        <w:tc>
          <w:tcPr>
            <w:tcW w:w="1615" w:type="dxa"/>
          </w:tcPr>
          <w:p w14:paraId="28203EC1" w14:textId="77777777" w:rsidR="00357AC2" w:rsidRPr="00B11C07" w:rsidRDefault="00357AC2" w:rsidP="00F67716">
            <w:pPr>
              <w:spacing w:beforeAutospacing="0"/>
              <w:rPr>
                <w:b/>
                <w:bCs/>
              </w:rPr>
            </w:pPr>
            <w:r w:rsidRPr="00B11C07">
              <w:rPr>
                <w:b/>
                <w:bCs/>
              </w:rPr>
              <w:t>Rubric Descriptors</w:t>
            </w:r>
          </w:p>
        </w:tc>
        <w:tc>
          <w:tcPr>
            <w:tcW w:w="2833" w:type="dxa"/>
          </w:tcPr>
          <w:p w14:paraId="78142AAE" w14:textId="77777777" w:rsidR="00357AC2" w:rsidRPr="00B11C07" w:rsidRDefault="00357AC2" w:rsidP="00F67716">
            <w:r w:rsidRPr="00B11C07">
              <w:t>Program provides clear and well-documented evidence.</w:t>
            </w:r>
          </w:p>
        </w:tc>
        <w:tc>
          <w:tcPr>
            <w:tcW w:w="2834" w:type="dxa"/>
          </w:tcPr>
          <w:p w14:paraId="38B65ABC" w14:textId="77777777" w:rsidR="00357AC2" w:rsidRPr="00B11C07" w:rsidRDefault="00357AC2" w:rsidP="00F67716">
            <w:r w:rsidRPr="00B11C07">
              <w:t>Program provides adequate evidence.</w:t>
            </w:r>
          </w:p>
        </w:tc>
        <w:tc>
          <w:tcPr>
            <w:tcW w:w="2834" w:type="dxa"/>
          </w:tcPr>
          <w:p w14:paraId="46C3AC26" w14:textId="77777777" w:rsidR="00357AC2" w:rsidRPr="00B11C07" w:rsidRDefault="00357AC2" w:rsidP="00F67716">
            <w:r w:rsidRPr="00B11C07">
              <w:t>Program provides limited evidence.</w:t>
            </w:r>
          </w:p>
        </w:tc>
        <w:tc>
          <w:tcPr>
            <w:tcW w:w="2834" w:type="dxa"/>
          </w:tcPr>
          <w:p w14:paraId="5BAFFD14" w14:textId="77777777" w:rsidR="00357AC2" w:rsidRPr="00B11C07" w:rsidRDefault="00357AC2" w:rsidP="00F67716">
            <w:r w:rsidRPr="00B11C07">
              <w:t>Program provides no evidence.</w:t>
            </w:r>
          </w:p>
        </w:tc>
      </w:tr>
      <w:tr w:rsidR="00CC244F" w:rsidRPr="00B11C07" w14:paraId="1CE6CAFD" w14:textId="77777777" w:rsidTr="00F67716">
        <w:trPr>
          <w:cantSplit/>
        </w:trPr>
        <w:tc>
          <w:tcPr>
            <w:tcW w:w="1615" w:type="dxa"/>
          </w:tcPr>
          <w:p w14:paraId="79020BD7" w14:textId="77777777" w:rsidR="00CC244F" w:rsidRPr="00B11C07" w:rsidRDefault="00CC244F" w:rsidP="00CC244F">
            <w:pPr>
              <w:rPr>
                <w:b/>
                <w:bCs/>
              </w:rPr>
            </w:pPr>
            <w:r w:rsidRPr="00B11C07">
              <w:rPr>
                <w:b/>
                <w:bCs/>
              </w:rPr>
              <w:lastRenderedPageBreak/>
              <w:t>Look Fors</w:t>
            </w:r>
          </w:p>
        </w:tc>
        <w:tc>
          <w:tcPr>
            <w:tcW w:w="2833" w:type="dxa"/>
          </w:tcPr>
          <w:p w14:paraId="5E8D1D3B" w14:textId="4209798C" w:rsidR="00CC244F" w:rsidRPr="00B11C07" w:rsidRDefault="00CC244F" w:rsidP="00CC244F">
            <w:r w:rsidRPr="00B11C07">
              <w:t>The program explicitly addresses evidence-based approaches for English learner students, including newcomer students, and provides clear, specific guidance on both integrated and designated ELD. The program builds educators' capacity to leverage students' home languages and cultural backgrounds as learning assets and to differentiate across proficiency levels. Language and literacy development are treated as interconnected. Evidence is specific and well-documented.</w:t>
            </w:r>
          </w:p>
        </w:tc>
        <w:tc>
          <w:tcPr>
            <w:tcW w:w="2834" w:type="dxa"/>
          </w:tcPr>
          <w:p w14:paraId="66A75073" w14:textId="0088C9ED" w:rsidR="00CC244F" w:rsidRPr="00B11C07" w:rsidRDefault="00CC244F" w:rsidP="00CC244F">
            <w:r w:rsidRPr="00B11C07">
              <w:t>The program addresses English learner instruction substantively, but coverage is incomplete. For example, the program may address integrated ELD without adequately developing designated ELD or may provide general strategies without addressing newcomer students or differentiation across proficiency levels. The content is accurate but not comprehensive.</w:t>
            </w:r>
          </w:p>
        </w:tc>
        <w:tc>
          <w:tcPr>
            <w:tcW w:w="2834" w:type="dxa"/>
          </w:tcPr>
          <w:p w14:paraId="3BC63AD2" w14:textId="1AB74950" w:rsidR="00CC244F" w:rsidRPr="00B11C07" w:rsidRDefault="00CC244F" w:rsidP="00CC244F">
            <w:r w:rsidRPr="00B11C07">
              <w:t>The program references English learner instruction, but is not developed as a substantive focus. It may include a brief mention of ELD or scaffolding strategies without instructional depth or treat support for English learner students as an add-on rather than integrated into the program's core instruction.</w:t>
            </w:r>
          </w:p>
        </w:tc>
        <w:tc>
          <w:tcPr>
            <w:tcW w:w="2834" w:type="dxa"/>
          </w:tcPr>
          <w:p w14:paraId="3ECB6B79" w14:textId="04844F18" w:rsidR="00CC244F" w:rsidRPr="00B11C07" w:rsidRDefault="00CC244F" w:rsidP="00CC244F">
            <w:r w:rsidRPr="00B11C07">
              <w:t>The submission contains no evidence of attention to evidence-based instruction for English learner students.</w:t>
            </w:r>
          </w:p>
        </w:tc>
      </w:tr>
    </w:tbl>
    <w:p w14:paraId="795DDB13" w14:textId="77777777" w:rsidR="00357AC2" w:rsidRPr="00B11C07" w:rsidRDefault="00960319" w:rsidP="00357AC2">
      <w:pPr>
        <w:pStyle w:val="Heading3"/>
      </w:pPr>
      <w:r w:rsidRPr="00B11C07">
        <w:t>Criterion G</w:t>
      </w:r>
    </w:p>
    <w:p w14:paraId="51998732" w14:textId="77777777" w:rsidR="00E008DB" w:rsidRPr="00B11C07" w:rsidRDefault="00E008DB" w:rsidP="00E008DB">
      <w:pPr>
        <w:spacing w:before="240" w:beforeAutospacing="0"/>
        <w:rPr>
          <w:rFonts w:eastAsia="Arial"/>
          <w:lang w:eastAsia="ja-JP"/>
        </w:rPr>
      </w:pPr>
      <w:r w:rsidRPr="00B11C07">
        <w:rPr>
          <w:b/>
          <w:bCs/>
        </w:rPr>
        <w:t>Criterion G:</w:t>
      </w:r>
      <w:r w:rsidRPr="00B11C07">
        <w:t xml:space="preserve"> PD attends to </w:t>
      </w:r>
      <w:r w:rsidRPr="00B11C07">
        <w:rPr>
          <w:rFonts w:eastAsia="Arial"/>
          <w:lang w:eastAsia="ja-JP"/>
        </w:rPr>
        <w:t xml:space="preserve">Early intervention techniques and tiered supports for students with reading difficulties, dyslexia, and exceptional needs. </w:t>
      </w:r>
    </w:p>
    <w:p w14:paraId="6F0510D5" w14:textId="0FDABCD1" w:rsidR="00A75AE6" w:rsidRPr="00B11C07" w:rsidRDefault="00E008DB" w:rsidP="001672B8">
      <w:r w:rsidRPr="00B11C07">
        <w:rPr>
          <w:b/>
          <w:bCs/>
        </w:rPr>
        <w:t>Criterion G Rubric Language:</w:t>
      </w:r>
      <w:r w:rsidRPr="00B11C07">
        <w:t xml:space="preserve"> </w:t>
      </w:r>
      <w:r w:rsidR="00960319" w:rsidRPr="00B11C07">
        <w:t>The program attends to early intervention techniques and tiered supports for students with reading difficulties, including students with dyslexia and students with exceptional needs.</w:t>
      </w:r>
    </w:p>
    <w:p w14:paraId="3063AE18" w14:textId="3FE659A3" w:rsidR="00A75AE6" w:rsidRPr="00B11C07" w:rsidRDefault="00A75AE6" w:rsidP="001672B8">
      <w:r w:rsidRPr="00B11C07">
        <w:rPr>
          <w:b/>
        </w:rPr>
        <w:lastRenderedPageBreak/>
        <w:t>Definition:</w:t>
      </w:r>
      <w:r w:rsidRPr="00B11C07">
        <w:t xml:space="preserve"> Not all students develop literacy skills at the same pace or without additional support. Effective literacy PD builds educators' capacity to identify students who need additional support early and to provide instruction that is appropriately intensified within a Multi-Tiered System of Support (MTSS) framework. Students with significant reading difficulties require explicit, systematic, and often more intensive instruction—particularly in phonological awareness, phonics, and word recognition—that may need to be sustained well beyond the primary grades. Students with other exceptional needs, including those with individualized education programs (IEPs), require additional attention to accommodations and differentiated supports.</w:t>
      </w:r>
    </w:p>
    <w:p w14:paraId="7B1AAC27" w14:textId="3AB1A0A0" w:rsidR="00A75AE6" w:rsidRPr="00B11C07" w:rsidRDefault="00A75AE6" w:rsidP="001672B8">
      <w:r w:rsidRPr="00B11C07">
        <w:rPr>
          <w:b/>
          <w:bCs/>
        </w:rPr>
        <w:t>Source:</w:t>
      </w:r>
      <w:r w:rsidRPr="00B11C07">
        <w:t xml:space="preserve"> </w:t>
      </w:r>
      <w:hyperlink r:id="rId28" w:history="1">
        <w:r w:rsidRPr="00B11C07">
          <w:rPr>
            <w:rStyle w:val="Hyperlink"/>
          </w:rPr>
          <w:t>2026 ELA/ELD Instructional Materials Follow-Up Adoption Supplemental Guidance</w:t>
        </w:r>
      </w:hyperlink>
    </w:p>
    <w:p w14:paraId="494B416A" w14:textId="77777777" w:rsidR="00A75AE6" w:rsidRPr="00B11C07" w:rsidRDefault="00A75AE6" w:rsidP="001672B8">
      <w:pPr>
        <w:rPr>
          <w:b/>
          <w:bCs/>
        </w:rPr>
      </w:pPr>
      <w:r w:rsidRPr="00B11C07">
        <w:rPr>
          <w:b/>
          <w:bCs/>
        </w:rPr>
        <w:t>Guiding Questions</w:t>
      </w:r>
    </w:p>
    <w:p w14:paraId="671952E7" w14:textId="77777777" w:rsidR="00A75AE6" w:rsidRPr="00B11C07" w:rsidRDefault="00A75AE6" w:rsidP="00CC244F">
      <w:pPr>
        <w:pStyle w:val="ListParagraph"/>
        <w:numPr>
          <w:ilvl w:val="0"/>
          <w:numId w:val="31"/>
        </w:numPr>
        <w:contextualSpacing w:val="0"/>
      </w:pPr>
      <w:r w:rsidRPr="00B11C07">
        <w:t>Does the program address MTSS as a framework for tiered supports and explain how instruction is differentiated and intensified based on student need?</w:t>
      </w:r>
    </w:p>
    <w:p w14:paraId="518E4820" w14:textId="77777777" w:rsidR="00A75AE6" w:rsidRPr="00B11C07" w:rsidRDefault="00A75AE6" w:rsidP="00CC244F">
      <w:pPr>
        <w:pStyle w:val="ListParagraph"/>
        <w:numPr>
          <w:ilvl w:val="0"/>
          <w:numId w:val="31"/>
        </w:numPr>
        <w:contextualSpacing w:val="0"/>
      </w:pPr>
      <w:r w:rsidRPr="00B11C07">
        <w:t>Does the program address early identification of reading difficulties and how to respond when students are not making adequate progress?</w:t>
      </w:r>
    </w:p>
    <w:p w14:paraId="5A71D628" w14:textId="77777777" w:rsidR="00A75AE6" w:rsidRPr="00B11C07" w:rsidRDefault="00A75AE6" w:rsidP="00CC244F">
      <w:pPr>
        <w:pStyle w:val="ListParagraph"/>
        <w:numPr>
          <w:ilvl w:val="0"/>
          <w:numId w:val="31"/>
        </w:numPr>
        <w:contextualSpacing w:val="0"/>
      </w:pPr>
      <w:r w:rsidRPr="00B11C07">
        <w:t>Does the program provide evidence-based instructional approaches for students with reading difficulties at appropriate levels of intensity?</w:t>
      </w:r>
    </w:p>
    <w:p w14:paraId="5C3190E6" w14:textId="77777777" w:rsidR="00A75AE6" w:rsidRPr="00B11C07" w:rsidRDefault="00A75AE6" w:rsidP="00CC244F">
      <w:pPr>
        <w:pStyle w:val="ListParagraph"/>
        <w:numPr>
          <w:ilvl w:val="0"/>
          <w:numId w:val="31"/>
        </w:numPr>
        <w:contextualSpacing w:val="0"/>
      </w:pPr>
      <w:r w:rsidRPr="00B11C07">
        <w:t>Does the program address the needs of students with exceptional needs, including those with IEPs?</w:t>
      </w:r>
    </w:p>
    <w:p w14:paraId="7490B59F" w14:textId="6650E74D" w:rsidR="00A75AE6" w:rsidRPr="00B11C07" w:rsidRDefault="00E008DB" w:rsidP="001672B8">
      <w:pPr>
        <w:pStyle w:val="Heading4"/>
        <w:spacing w:before="100" w:after="100" w:afterAutospacing="1"/>
        <w:rPr>
          <w:b/>
          <w:bCs/>
          <w:i w:val="0"/>
          <w:iCs w:val="0"/>
          <w:color w:val="000000"/>
        </w:rPr>
      </w:pPr>
      <w:r w:rsidRPr="00B11C07">
        <w:rPr>
          <w:b/>
          <w:bCs/>
          <w:i w:val="0"/>
          <w:iCs w:val="0"/>
          <w:color w:val="000000"/>
        </w:rPr>
        <w:t xml:space="preserve">Criterion G </w:t>
      </w:r>
      <w:r w:rsidR="00A75AE6" w:rsidRPr="00B11C07">
        <w:rPr>
          <w:b/>
          <w:bCs/>
          <w:i w:val="0"/>
          <w:iCs w:val="0"/>
          <w:color w:val="000000"/>
        </w:rPr>
        <w:t>Evidence-Level Guidance</w:t>
      </w:r>
    </w:p>
    <w:tbl>
      <w:tblPr>
        <w:tblStyle w:val="TableGrid"/>
        <w:tblW w:w="0" w:type="auto"/>
        <w:tblLook w:val="0480" w:firstRow="0" w:lastRow="0" w:firstColumn="1" w:lastColumn="0" w:noHBand="0" w:noVBand="1"/>
        <w:tblCaption w:val="Criterion G Evidence-Level Guidance"/>
        <w:tblDescription w:val="Evidence-level guidance for Criterion G. Rows give the approved rubric descriptors and the corresponding Look Fors for Strong, Moderate, Minimal, and No Evidence."/>
      </w:tblPr>
      <w:tblGrid>
        <w:gridCol w:w="1615"/>
        <w:gridCol w:w="2833"/>
        <w:gridCol w:w="2834"/>
        <w:gridCol w:w="2834"/>
        <w:gridCol w:w="2834"/>
      </w:tblGrid>
      <w:tr w:rsidR="00357AC2" w:rsidRPr="00B11C07" w14:paraId="7D6C16A9" w14:textId="77777777" w:rsidTr="00F67716">
        <w:trPr>
          <w:cantSplit/>
          <w:tblHeader/>
        </w:trPr>
        <w:tc>
          <w:tcPr>
            <w:tcW w:w="1615" w:type="dxa"/>
            <w:vAlign w:val="center"/>
          </w:tcPr>
          <w:p w14:paraId="6D71EC44" w14:textId="77777777" w:rsidR="00357AC2" w:rsidRPr="00B11C07" w:rsidRDefault="00357AC2" w:rsidP="00F67716">
            <w:pPr>
              <w:rPr>
                <w:b/>
                <w:bCs/>
              </w:rPr>
            </w:pPr>
            <w:r w:rsidRPr="00B11C07">
              <w:rPr>
                <w:b/>
                <w:bCs/>
              </w:rPr>
              <w:t>Score</w:t>
            </w:r>
          </w:p>
        </w:tc>
        <w:tc>
          <w:tcPr>
            <w:tcW w:w="2833" w:type="dxa"/>
            <w:vAlign w:val="center"/>
          </w:tcPr>
          <w:p w14:paraId="4681D36E" w14:textId="77777777" w:rsidR="00357AC2" w:rsidRPr="00B11C07" w:rsidRDefault="00357AC2" w:rsidP="00F67716">
            <w:pPr>
              <w:rPr>
                <w:b/>
                <w:bCs/>
              </w:rPr>
            </w:pPr>
            <w:r w:rsidRPr="00B11C07">
              <w:rPr>
                <w:b/>
                <w:bCs/>
              </w:rPr>
              <w:t>Strong Evidence</w:t>
            </w:r>
          </w:p>
        </w:tc>
        <w:tc>
          <w:tcPr>
            <w:tcW w:w="2834" w:type="dxa"/>
            <w:vAlign w:val="center"/>
          </w:tcPr>
          <w:p w14:paraId="7D98FDFF" w14:textId="77777777" w:rsidR="00357AC2" w:rsidRPr="00B11C07" w:rsidRDefault="00357AC2" w:rsidP="00F67716">
            <w:pPr>
              <w:rPr>
                <w:b/>
                <w:bCs/>
              </w:rPr>
            </w:pPr>
            <w:r w:rsidRPr="00B11C07">
              <w:rPr>
                <w:b/>
                <w:bCs/>
              </w:rPr>
              <w:t>Moderate Evidence</w:t>
            </w:r>
          </w:p>
        </w:tc>
        <w:tc>
          <w:tcPr>
            <w:tcW w:w="2834" w:type="dxa"/>
            <w:vAlign w:val="center"/>
          </w:tcPr>
          <w:p w14:paraId="71551413" w14:textId="77777777" w:rsidR="00357AC2" w:rsidRPr="00B11C07" w:rsidRDefault="00357AC2" w:rsidP="00F67716">
            <w:pPr>
              <w:rPr>
                <w:b/>
                <w:bCs/>
              </w:rPr>
            </w:pPr>
            <w:r w:rsidRPr="00B11C07">
              <w:rPr>
                <w:b/>
                <w:bCs/>
              </w:rPr>
              <w:t>Minimal Evidence</w:t>
            </w:r>
          </w:p>
        </w:tc>
        <w:tc>
          <w:tcPr>
            <w:tcW w:w="2834" w:type="dxa"/>
            <w:vAlign w:val="center"/>
          </w:tcPr>
          <w:p w14:paraId="67F0013B" w14:textId="77777777" w:rsidR="00357AC2" w:rsidRPr="00B11C07" w:rsidRDefault="00357AC2" w:rsidP="00F67716">
            <w:pPr>
              <w:rPr>
                <w:b/>
                <w:bCs/>
              </w:rPr>
            </w:pPr>
            <w:r w:rsidRPr="00B11C07">
              <w:rPr>
                <w:b/>
                <w:bCs/>
              </w:rPr>
              <w:t>No Evidence</w:t>
            </w:r>
          </w:p>
        </w:tc>
      </w:tr>
      <w:tr w:rsidR="00357AC2" w:rsidRPr="00B11C07" w14:paraId="4FAD0D1E" w14:textId="77777777" w:rsidTr="00F67716">
        <w:trPr>
          <w:cantSplit/>
        </w:trPr>
        <w:tc>
          <w:tcPr>
            <w:tcW w:w="1615" w:type="dxa"/>
          </w:tcPr>
          <w:p w14:paraId="36AE569E" w14:textId="77777777" w:rsidR="00357AC2" w:rsidRPr="00B11C07" w:rsidRDefault="00357AC2" w:rsidP="00F67716">
            <w:pPr>
              <w:spacing w:beforeAutospacing="0"/>
              <w:rPr>
                <w:b/>
                <w:bCs/>
              </w:rPr>
            </w:pPr>
            <w:r w:rsidRPr="00B11C07">
              <w:rPr>
                <w:b/>
                <w:bCs/>
              </w:rPr>
              <w:t>Rubric Descriptors</w:t>
            </w:r>
          </w:p>
        </w:tc>
        <w:tc>
          <w:tcPr>
            <w:tcW w:w="2833" w:type="dxa"/>
          </w:tcPr>
          <w:p w14:paraId="593DC3BD" w14:textId="77777777" w:rsidR="00357AC2" w:rsidRPr="00B11C07" w:rsidRDefault="00357AC2" w:rsidP="00F67716">
            <w:r w:rsidRPr="00B11C07">
              <w:t>Program provides clear and well-documented evidence.</w:t>
            </w:r>
          </w:p>
        </w:tc>
        <w:tc>
          <w:tcPr>
            <w:tcW w:w="2834" w:type="dxa"/>
          </w:tcPr>
          <w:p w14:paraId="318B096B" w14:textId="77777777" w:rsidR="00357AC2" w:rsidRPr="00B11C07" w:rsidRDefault="00357AC2" w:rsidP="00F67716">
            <w:r w:rsidRPr="00B11C07">
              <w:t>Program provides adequate evidence.</w:t>
            </w:r>
          </w:p>
        </w:tc>
        <w:tc>
          <w:tcPr>
            <w:tcW w:w="2834" w:type="dxa"/>
          </w:tcPr>
          <w:p w14:paraId="3DF52CF5" w14:textId="77777777" w:rsidR="00357AC2" w:rsidRPr="00B11C07" w:rsidRDefault="00357AC2" w:rsidP="00F67716">
            <w:r w:rsidRPr="00B11C07">
              <w:t>Program provides limited evidence.</w:t>
            </w:r>
          </w:p>
        </w:tc>
        <w:tc>
          <w:tcPr>
            <w:tcW w:w="2834" w:type="dxa"/>
          </w:tcPr>
          <w:p w14:paraId="01CA79BE" w14:textId="77777777" w:rsidR="00357AC2" w:rsidRPr="00B11C07" w:rsidRDefault="00357AC2" w:rsidP="00F67716">
            <w:r w:rsidRPr="00B11C07">
              <w:t>Program provides no evidence.</w:t>
            </w:r>
          </w:p>
        </w:tc>
      </w:tr>
      <w:tr w:rsidR="00CC244F" w:rsidRPr="00B11C07" w14:paraId="33496A17" w14:textId="77777777" w:rsidTr="00F67716">
        <w:trPr>
          <w:cantSplit/>
        </w:trPr>
        <w:tc>
          <w:tcPr>
            <w:tcW w:w="1615" w:type="dxa"/>
          </w:tcPr>
          <w:p w14:paraId="3CDD205A" w14:textId="77777777" w:rsidR="00CC244F" w:rsidRPr="00B11C07" w:rsidRDefault="00CC244F" w:rsidP="00CC244F">
            <w:pPr>
              <w:rPr>
                <w:b/>
                <w:bCs/>
              </w:rPr>
            </w:pPr>
            <w:r w:rsidRPr="00B11C07">
              <w:rPr>
                <w:b/>
                <w:bCs/>
              </w:rPr>
              <w:lastRenderedPageBreak/>
              <w:t>Look Fors</w:t>
            </w:r>
          </w:p>
        </w:tc>
        <w:tc>
          <w:tcPr>
            <w:tcW w:w="2833" w:type="dxa"/>
          </w:tcPr>
          <w:p w14:paraId="0A2EEF1F" w14:textId="10F1F7D5" w:rsidR="00CC244F" w:rsidRPr="00B11C07" w:rsidRDefault="00CC244F" w:rsidP="00CC244F">
            <w:r w:rsidRPr="00B11C07">
              <w:t>The program explicitly addresses early intervention and tiered supports within an MTSS framework. The program builds educators' capacity to identify reading difficulties early and provide evidence-based instructional responses that are appropriately intensified based on student need. Guidance for students with exceptional needs, including IEP considerations, is present and substantive. Evidence is specific and well-documented.</w:t>
            </w:r>
          </w:p>
        </w:tc>
        <w:tc>
          <w:tcPr>
            <w:tcW w:w="2834" w:type="dxa"/>
          </w:tcPr>
          <w:p w14:paraId="4598243F" w14:textId="2DBD628C" w:rsidR="00CC244F" w:rsidRPr="00B11C07" w:rsidRDefault="00CC244F" w:rsidP="00CC244F">
            <w:r w:rsidRPr="00B11C07">
              <w:t>The program addresses tiered supports substantively, but coverage is incomplete. For example, the program may address identification of reading difficulties without developing how instruction is intensified in response, or it may provide guidance on supports for some student groups but not others. The content is accurate, but it does not address the full scope.</w:t>
            </w:r>
          </w:p>
        </w:tc>
        <w:tc>
          <w:tcPr>
            <w:tcW w:w="2834" w:type="dxa"/>
          </w:tcPr>
          <w:p w14:paraId="78B35043" w14:textId="557A693A" w:rsidR="00CC244F" w:rsidRPr="00B11C07" w:rsidRDefault="00CC244F" w:rsidP="00CC244F">
            <w:r w:rsidRPr="00B11C07">
              <w:t>The program references early intervention or tiered supports, but is not developed. It may include a brief mention of intervention or MTSS without providing guidance on identification, intensity, or differentiated approaches.</w:t>
            </w:r>
          </w:p>
        </w:tc>
        <w:tc>
          <w:tcPr>
            <w:tcW w:w="2834" w:type="dxa"/>
          </w:tcPr>
          <w:p w14:paraId="121B1035" w14:textId="5423C424" w:rsidR="00CC244F" w:rsidRPr="00B11C07" w:rsidRDefault="00CC244F" w:rsidP="00CC244F">
            <w:r w:rsidRPr="00B11C07">
              <w:t>The submission contains no evidence of attention to early intervention techniques, tiered supports, or exceptional needs.</w:t>
            </w:r>
          </w:p>
        </w:tc>
      </w:tr>
    </w:tbl>
    <w:p w14:paraId="6ECFEACD" w14:textId="44A6AA68" w:rsidR="00357AC2" w:rsidRPr="00B11C07" w:rsidRDefault="00A75AE6" w:rsidP="0015619A">
      <w:pPr>
        <w:pStyle w:val="Heading3"/>
      </w:pPr>
      <w:r w:rsidRPr="00B11C07">
        <w:t>Criterion H</w:t>
      </w:r>
    </w:p>
    <w:p w14:paraId="24E2E1C3" w14:textId="418CEC47" w:rsidR="00E008DB" w:rsidRPr="00B11C07" w:rsidRDefault="00E008DB" w:rsidP="248966EF">
      <w:pPr>
        <w:spacing w:before="240" w:beforeAutospacing="0"/>
        <w:rPr>
          <w:rFonts w:eastAsia="Arial"/>
          <w:lang w:eastAsia="ja-JP"/>
        </w:rPr>
      </w:pPr>
      <w:r w:rsidRPr="00B11C07">
        <w:rPr>
          <w:b/>
          <w:bCs/>
        </w:rPr>
        <w:t>Criterion H:</w:t>
      </w:r>
      <w:r w:rsidRPr="00B11C07">
        <w:t xml:space="preserve"> PD attends to </w:t>
      </w:r>
      <w:r w:rsidR="54AED092" w:rsidRPr="00B11C07">
        <w:t>o</w:t>
      </w:r>
      <w:r w:rsidRPr="00B11C07">
        <w:rPr>
          <w:rFonts w:eastAsia="Arial"/>
          <w:lang w:eastAsia="ja-JP"/>
        </w:rPr>
        <w:t>ngoing diagnostic techniques that inform teaching and assessment.</w:t>
      </w:r>
    </w:p>
    <w:p w14:paraId="683F4D8B" w14:textId="43F36CBA" w:rsidR="00A75AE6" w:rsidRPr="00B11C07" w:rsidRDefault="00E008DB" w:rsidP="001672B8">
      <w:r w:rsidRPr="00B11C07">
        <w:rPr>
          <w:b/>
          <w:bCs/>
        </w:rPr>
        <w:t>Criterion H Rubric Language:</w:t>
      </w:r>
      <w:r w:rsidRPr="00B11C07">
        <w:t xml:space="preserve"> </w:t>
      </w:r>
      <w:r w:rsidR="00A75AE6" w:rsidRPr="00B11C07">
        <w:t>The program attends to ongoing diagnostic techniques that inform teaching and assessment.</w:t>
      </w:r>
    </w:p>
    <w:p w14:paraId="5F8EBC2A" w14:textId="417296FD" w:rsidR="00A75AE6" w:rsidRPr="00B11C07" w:rsidRDefault="00A75AE6" w:rsidP="001672B8">
      <w:r w:rsidRPr="00B11C07">
        <w:rPr>
          <w:b/>
        </w:rPr>
        <w:lastRenderedPageBreak/>
        <w:t>Definition:</w:t>
      </w:r>
      <w:r w:rsidRPr="00B11C07">
        <w:t xml:space="preserve"> Effective literacy instruction is continuously adjusted based on evidence of what students know and can do. Ongoing diagnostic assessment provides the information teachers need to make instructional decisions: which students need additional support, which skills require reteaching, whether an intervention is working, and when to adjust. This includes formative assessment during instruction, progress monitoring over time, and the use of screening data aligned to MTSS frameworks. Educators must be able not only to administer assessments but to interpret results and make deliberate instructional decisions in response.</w:t>
      </w:r>
    </w:p>
    <w:p w14:paraId="01D57BF7" w14:textId="2311855C" w:rsidR="00A75AE6" w:rsidRPr="00B11C07" w:rsidRDefault="00A75AE6" w:rsidP="001672B8">
      <w:r w:rsidRPr="00B11C07">
        <w:rPr>
          <w:b/>
          <w:bCs/>
        </w:rPr>
        <w:t>Source:</w:t>
      </w:r>
      <w:r w:rsidRPr="00B11C07">
        <w:t xml:space="preserve"> </w:t>
      </w:r>
      <w:hyperlink r:id="rId29" w:history="1">
        <w:r w:rsidRPr="00B11C07">
          <w:rPr>
            <w:rStyle w:val="Hyperlink"/>
          </w:rPr>
          <w:t>2026 ELA/ELD Instructional Materials Follow-Up Adoption Supplemental Guidance</w:t>
        </w:r>
      </w:hyperlink>
    </w:p>
    <w:p w14:paraId="76016B00" w14:textId="77777777" w:rsidR="00A75AE6" w:rsidRPr="00B11C07" w:rsidRDefault="00A75AE6" w:rsidP="001672B8">
      <w:pPr>
        <w:rPr>
          <w:b/>
          <w:bCs/>
        </w:rPr>
      </w:pPr>
      <w:r w:rsidRPr="00B11C07">
        <w:rPr>
          <w:b/>
          <w:bCs/>
        </w:rPr>
        <w:t>Guiding Questions</w:t>
      </w:r>
    </w:p>
    <w:p w14:paraId="2F72C8A7" w14:textId="4CAD6427" w:rsidR="00A75AE6" w:rsidRPr="00B11C07" w:rsidRDefault="00A75AE6" w:rsidP="00CC244F">
      <w:pPr>
        <w:pStyle w:val="ListParagraph"/>
        <w:numPr>
          <w:ilvl w:val="0"/>
          <w:numId w:val="32"/>
        </w:numPr>
        <w:contextualSpacing w:val="0"/>
      </w:pPr>
      <w:r w:rsidRPr="00B11C07">
        <w:t>Does the program build educators' capacity to use multiple forms of assessment—including formative assessment during instruction and progress monitoring over time—to inform teaching decisions?</w:t>
      </w:r>
    </w:p>
    <w:p w14:paraId="61887D6A" w14:textId="77777777" w:rsidR="00A75AE6" w:rsidRPr="00B11C07" w:rsidRDefault="00A75AE6" w:rsidP="00CC244F">
      <w:pPr>
        <w:pStyle w:val="ListParagraph"/>
        <w:numPr>
          <w:ilvl w:val="0"/>
          <w:numId w:val="32"/>
        </w:numPr>
        <w:contextualSpacing w:val="0"/>
      </w:pPr>
      <w:r w:rsidRPr="00B11C07">
        <w:t>Does the program address how to interpret assessment data to make instructional adjustments, including decisions about grouping, pacing, and intervention?</w:t>
      </w:r>
    </w:p>
    <w:p w14:paraId="7AFC56C9" w14:textId="610B23C2" w:rsidR="00BC464E" w:rsidRPr="00B11C07" w:rsidRDefault="00A75AE6" w:rsidP="00CC244F">
      <w:pPr>
        <w:pStyle w:val="ListParagraph"/>
        <w:numPr>
          <w:ilvl w:val="0"/>
          <w:numId w:val="32"/>
        </w:numPr>
        <w:contextualSpacing w:val="0"/>
      </w:pPr>
      <w:r w:rsidRPr="00B11C07">
        <w:t>Does the program connect assessment practices to the MTSS framework—for example, explaining how progress monitoring data informs support decisions?</w:t>
      </w:r>
    </w:p>
    <w:p w14:paraId="59187D20" w14:textId="6A3477EF" w:rsidR="00A75AE6" w:rsidRPr="00B11C07" w:rsidRDefault="00E008DB" w:rsidP="001672B8">
      <w:pPr>
        <w:pStyle w:val="Heading4"/>
        <w:spacing w:before="100" w:after="100" w:afterAutospacing="1"/>
        <w:rPr>
          <w:b/>
          <w:bCs/>
          <w:i w:val="0"/>
          <w:iCs w:val="0"/>
          <w:color w:val="000000"/>
        </w:rPr>
      </w:pPr>
      <w:r w:rsidRPr="00B11C07">
        <w:rPr>
          <w:b/>
          <w:bCs/>
          <w:i w:val="0"/>
          <w:iCs w:val="0"/>
          <w:color w:val="000000"/>
        </w:rPr>
        <w:t xml:space="preserve">Criterion H </w:t>
      </w:r>
      <w:r w:rsidR="00A75AE6" w:rsidRPr="00B11C07">
        <w:rPr>
          <w:b/>
          <w:bCs/>
          <w:i w:val="0"/>
          <w:iCs w:val="0"/>
          <w:color w:val="000000"/>
        </w:rPr>
        <w:t>Evidence-Level Guidance</w:t>
      </w:r>
    </w:p>
    <w:tbl>
      <w:tblPr>
        <w:tblStyle w:val="TableGrid"/>
        <w:tblW w:w="0" w:type="auto"/>
        <w:tblLook w:val="0480" w:firstRow="0" w:lastRow="0" w:firstColumn="1" w:lastColumn="0" w:noHBand="0" w:noVBand="1"/>
        <w:tblCaption w:val="Criterion H Evidence-Level Guidance"/>
        <w:tblDescription w:val="Evidence-level guidance for Criterion H. Rows give the approved rubric descriptors and the corresponding Look Fors for Strong, Moderate, Minimal, and No Evidence."/>
      </w:tblPr>
      <w:tblGrid>
        <w:gridCol w:w="1615"/>
        <w:gridCol w:w="2833"/>
        <w:gridCol w:w="2834"/>
        <w:gridCol w:w="2834"/>
        <w:gridCol w:w="2834"/>
      </w:tblGrid>
      <w:tr w:rsidR="00357AC2" w:rsidRPr="00B11C07" w14:paraId="5D852053" w14:textId="77777777" w:rsidTr="00F67716">
        <w:trPr>
          <w:cantSplit/>
          <w:tblHeader/>
        </w:trPr>
        <w:tc>
          <w:tcPr>
            <w:tcW w:w="1615" w:type="dxa"/>
            <w:vAlign w:val="center"/>
          </w:tcPr>
          <w:p w14:paraId="69EA9FB2" w14:textId="77777777" w:rsidR="00357AC2" w:rsidRPr="00B11C07" w:rsidRDefault="00357AC2" w:rsidP="00F67716">
            <w:pPr>
              <w:rPr>
                <w:b/>
                <w:bCs/>
              </w:rPr>
            </w:pPr>
            <w:r w:rsidRPr="00B11C07">
              <w:rPr>
                <w:b/>
                <w:bCs/>
              </w:rPr>
              <w:t>Score</w:t>
            </w:r>
          </w:p>
        </w:tc>
        <w:tc>
          <w:tcPr>
            <w:tcW w:w="2833" w:type="dxa"/>
            <w:vAlign w:val="center"/>
          </w:tcPr>
          <w:p w14:paraId="68FD56C3" w14:textId="77777777" w:rsidR="00357AC2" w:rsidRPr="00B11C07" w:rsidRDefault="00357AC2" w:rsidP="00F67716">
            <w:pPr>
              <w:rPr>
                <w:b/>
                <w:bCs/>
              </w:rPr>
            </w:pPr>
            <w:r w:rsidRPr="00B11C07">
              <w:rPr>
                <w:b/>
                <w:bCs/>
              </w:rPr>
              <w:t>Strong Evidence</w:t>
            </w:r>
          </w:p>
        </w:tc>
        <w:tc>
          <w:tcPr>
            <w:tcW w:w="2834" w:type="dxa"/>
            <w:vAlign w:val="center"/>
          </w:tcPr>
          <w:p w14:paraId="59F674A5" w14:textId="77777777" w:rsidR="00357AC2" w:rsidRPr="00B11C07" w:rsidRDefault="00357AC2" w:rsidP="00F67716">
            <w:pPr>
              <w:rPr>
                <w:b/>
                <w:bCs/>
              </w:rPr>
            </w:pPr>
            <w:r w:rsidRPr="00B11C07">
              <w:rPr>
                <w:b/>
                <w:bCs/>
              </w:rPr>
              <w:t>Moderate Evidence</w:t>
            </w:r>
          </w:p>
        </w:tc>
        <w:tc>
          <w:tcPr>
            <w:tcW w:w="2834" w:type="dxa"/>
            <w:vAlign w:val="center"/>
          </w:tcPr>
          <w:p w14:paraId="5EE5B6CE" w14:textId="77777777" w:rsidR="00357AC2" w:rsidRPr="00B11C07" w:rsidRDefault="00357AC2" w:rsidP="00F67716">
            <w:pPr>
              <w:rPr>
                <w:b/>
                <w:bCs/>
              </w:rPr>
            </w:pPr>
            <w:r w:rsidRPr="00B11C07">
              <w:rPr>
                <w:b/>
                <w:bCs/>
              </w:rPr>
              <w:t>Minimal Evidence</w:t>
            </w:r>
          </w:p>
        </w:tc>
        <w:tc>
          <w:tcPr>
            <w:tcW w:w="2834" w:type="dxa"/>
            <w:vAlign w:val="center"/>
          </w:tcPr>
          <w:p w14:paraId="2DA2E703" w14:textId="77777777" w:rsidR="00357AC2" w:rsidRPr="00B11C07" w:rsidRDefault="00357AC2" w:rsidP="00F67716">
            <w:pPr>
              <w:rPr>
                <w:b/>
                <w:bCs/>
              </w:rPr>
            </w:pPr>
            <w:r w:rsidRPr="00B11C07">
              <w:rPr>
                <w:b/>
                <w:bCs/>
              </w:rPr>
              <w:t>No Evidence</w:t>
            </w:r>
          </w:p>
        </w:tc>
      </w:tr>
      <w:tr w:rsidR="00357AC2" w:rsidRPr="00B11C07" w14:paraId="4F646DD5" w14:textId="77777777" w:rsidTr="00F67716">
        <w:trPr>
          <w:cantSplit/>
        </w:trPr>
        <w:tc>
          <w:tcPr>
            <w:tcW w:w="1615" w:type="dxa"/>
          </w:tcPr>
          <w:p w14:paraId="5735FFDF" w14:textId="77777777" w:rsidR="00357AC2" w:rsidRPr="00B11C07" w:rsidRDefault="00357AC2" w:rsidP="00F67716">
            <w:pPr>
              <w:spacing w:beforeAutospacing="0"/>
              <w:rPr>
                <w:b/>
                <w:bCs/>
              </w:rPr>
            </w:pPr>
            <w:r w:rsidRPr="00B11C07">
              <w:rPr>
                <w:b/>
                <w:bCs/>
              </w:rPr>
              <w:t>Rubric Descriptors</w:t>
            </w:r>
          </w:p>
        </w:tc>
        <w:tc>
          <w:tcPr>
            <w:tcW w:w="2833" w:type="dxa"/>
          </w:tcPr>
          <w:p w14:paraId="4DA5E12E" w14:textId="77777777" w:rsidR="00357AC2" w:rsidRPr="00B11C07" w:rsidRDefault="00357AC2" w:rsidP="00F67716">
            <w:r w:rsidRPr="00B11C07">
              <w:t>Program provides clear and well-documented evidence.</w:t>
            </w:r>
          </w:p>
        </w:tc>
        <w:tc>
          <w:tcPr>
            <w:tcW w:w="2834" w:type="dxa"/>
          </w:tcPr>
          <w:p w14:paraId="6FBC9360" w14:textId="77777777" w:rsidR="00357AC2" w:rsidRPr="00B11C07" w:rsidRDefault="00357AC2" w:rsidP="00F67716">
            <w:r w:rsidRPr="00B11C07">
              <w:t>Program provides adequate evidence.</w:t>
            </w:r>
          </w:p>
        </w:tc>
        <w:tc>
          <w:tcPr>
            <w:tcW w:w="2834" w:type="dxa"/>
          </w:tcPr>
          <w:p w14:paraId="306EB8C5" w14:textId="77777777" w:rsidR="00357AC2" w:rsidRPr="00B11C07" w:rsidRDefault="00357AC2" w:rsidP="00F67716">
            <w:r w:rsidRPr="00B11C07">
              <w:t>Program provides limited evidence.</w:t>
            </w:r>
          </w:p>
        </w:tc>
        <w:tc>
          <w:tcPr>
            <w:tcW w:w="2834" w:type="dxa"/>
          </w:tcPr>
          <w:p w14:paraId="22B330D0" w14:textId="77777777" w:rsidR="00357AC2" w:rsidRPr="00B11C07" w:rsidRDefault="00357AC2" w:rsidP="00F67716">
            <w:r w:rsidRPr="00B11C07">
              <w:t>Program provides no evidence.</w:t>
            </w:r>
          </w:p>
        </w:tc>
      </w:tr>
      <w:tr w:rsidR="00CC244F" w:rsidRPr="00B11C07" w14:paraId="7D9FC997" w14:textId="77777777" w:rsidTr="00F67716">
        <w:trPr>
          <w:cantSplit/>
        </w:trPr>
        <w:tc>
          <w:tcPr>
            <w:tcW w:w="1615" w:type="dxa"/>
          </w:tcPr>
          <w:p w14:paraId="5AD66F27" w14:textId="77777777" w:rsidR="00CC244F" w:rsidRPr="00B11C07" w:rsidRDefault="00CC244F" w:rsidP="00CC244F">
            <w:pPr>
              <w:rPr>
                <w:b/>
                <w:bCs/>
              </w:rPr>
            </w:pPr>
            <w:r w:rsidRPr="00B11C07">
              <w:rPr>
                <w:b/>
                <w:bCs/>
              </w:rPr>
              <w:lastRenderedPageBreak/>
              <w:t>Look Fors</w:t>
            </w:r>
          </w:p>
        </w:tc>
        <w:tc>
          <w:tcPr>
            <w:tcW w:w="2833" w:type="dxa"/>
          </w:tcPr>
          <w:p w14:paraId="6F72FEC9" w14:textId="4AD6DC49" w:rsidR="00CC244F" w:rsidRPr="00B11C07" w:rsidRDefault="00CC244F" w:rsidP="00CC244F">
            <w:r w:rsidRPr="00B11C07">
              <w:t>The program explicitly addresses ongoing diagnostic assessment as a tool for instructional decision-making. Coverage includes formative assessment during instruction, progress monitoring over time, and use of screening or diagnostic data within an MTSS framework. The program builds educators' capacity to interpret data and make specific instructional adjustments in response. The connection between assessment and instruction is clearly articulated. Evidence is specific and well-documented.</w:t>
            </w:r>
          </w:p>
        </w:tc>
        <w:tc>
          <w:tcPr>
            <w:tcW w:w="2834" w:type="dxa"/>
          </w:tcPr>
          <w:p w14:paraId="29A55A22" w14:textId="2FCDB948" w:rsidR="00CC244F" w:rsidRPr="00B11C07" w:rsidRDefault="00CC244F" w:rsidP="00CC244F">
            <w:r w:rsidRPr="00B11C07">
              <w:t>The program addresses diagnostic or formative assessment substantively but coverage is incomplete. For example, the program may address progress monitoring tools without building capacity to interpret and act on results or may address formative assessment strategies without connecting them to MTSS decision-making. The content is present but not fully developed.</w:t>
            </w:r>
          </w:p>
        </w:tc>
        <w:tc>
          <w:tcPr>
            <w:tcW w:w="2834" w:type="dxa"/>
          </w:tcPr>
          <w:p w14:paraId="477FA098" w14:textId="0249D40E" w:rsidR="00CC244F" w:rsidRPr="00B11C07" w:rsidRDefault="00CC244F" w:rsidP="00CC244F">
            <w:r w:rsidRPr="00B11C07">
              <w:t>The program mentions diagnostic or formative assessment, but is not developed as an instructional focus. It may reference the importance of assessment generally without providing guidance on specific practices or how data translates into instructional action.</w:t>
            </w:r>
          </w:p>
        </w:tc>
        <w:tc>
          <w:tcPr>
            <w:tcW w:w="2834" w:type="dxa"/>
          </w:tcPr>
          <w:p w14:paraId="0640C3AF" w14:textId="6558C8D8" w:rsidR="00CC244F" w:rsidRPr="00B11C07" w:rsidRDefault="00CC244F" w:rsidP="00CC244F">
            <w:r w:rsidRPr="00B11C07">
              <w:t>The submission contains no evidence of attention to ongoing diagnostic assessment techniques.</w:t>
            </w:r>
          </w:p>
        </w:tc>
      </w:tr>
    </w:tbl>
    <w:p w14:paraId="0F50C242" w14:textId="1233BCA8" w:rsidR="00357AC2" w:rsidRPr="00B11C07" w:rsidRDefault="00A75AE6" w:rsidP="001672B8">
      <w:pPr>
        <w:pStyle w:val="Heading3"/>
      </w:pPr>
      <w:r w:rsidRPr="00B11C07">
        <w:t>Criterion I</w:t>
      </w:r>
    </w:p>
    <w:p w14:paraId="0DB2A3BD" w14:textId="6B6DE022" w:rsidR="00E008DB" w:rsidRPr="00B11C07" w:rsidRDefault="00E008DB" w:rsidP="248966EF">
      <w:pPr>
        <w:spacing w:before="240" w:beforeAutospacing="0"/>
      </w:pPr>
      <w:r w:rsidRPr="00B11C07">
        <w:rPr>
          <w:b/>
          <w:bCs/>
        </w:rPr>
        <w:t>Criterion I:</w:t>
      </w:r>
      <w:r w:rsidRPr="00B11C07">
        <w:t xml:space="preserve"> PD attends to </w:t>
      </w:r>
      <w:r w:rsidR="07983140" w:rsidRPr="00B11C07">
        <w:t>e</w:t>
      </w:r>
      <w:r w:rsidRPr="00B11C07">
        <w:t>vidence-based means of teaching literacy aligned to the ELA/ELD Framework, including the five key themes: foundational skills, meaning making, language development, effective expression, and content knowledge.</w:t>
      </w:r>
    </w:p>
    <w:p w14:paraId="28E97D11" w14:textId="74289675" w:rsidR="00A75AE6" w:rsidRPr="00B11C07" w:rsidRDefault="00E008DB" w:rsidP="001672B8">
      <w:r w:rsidRPr="00B11C07">
        <w:rPr>
          <w:b/>
          <w:bCs/>
        </w:rPr>
        <w:lastRenderedPageBreak/>
        <w:t>Criterion I Rubric Language:</w:t>
      </w:r>
      <w:r w:rsidRPr="00B11C07">
        <w:t xml:space="preserve"> </w:t>
      </w:r>
      <w:r w:rsidR="00A75AE6" w:rsidRPr="00B11C07">
        <w:t>The program is aligned to the ELA/ELD Framework, including the themes of foundational skills, meaning making, language development, effective expression, and content knowledge.</w:t>
      </w:r>
    </w:p>
    <w:p w14:paraId="206FB218" w14:textId="5E5E067C" w:rsidR="00A75AE6" w:rsidRPr="00B11C07" w:rsidRDefault="4B2DB6C0" w:rsidP="001672B8">
      <w:r w:rsidRPr="633C34B6">
        <w:rPr>
          <w:b/>
          <w:bCs/>
        </w:rPr>
        <w:t>Definition:</w:t>
      </w:r>
      <w:r>
        <w:t xml:space="preserve"> The </w:t>
      </w:r>
      <w:r w:rsidRPr="633C34B6">
        <w:rPr>
          <w:i/>
          <w:iCs/>
        </w:rPr>
        <w:t>California E</w:t>
      </w:r>
      <w:r w:rsidR="3ED7CA2C" w:rsidRPr="633C34B6">
        <w:rPr>
          <w:i/>
          <w:iCs/>
        </w:rPr>
        <w:t>LA</w:t>
      </w:r>
      <w:r w:rsidRPr="633C34B6">
        <w:rPr>
          <w:i/>
          <w:iCs/>
        </w:rPr>
        <w:t>/E</w:t>
      </w:r>
      <w:r w:rsidR="3ED7CA2C" w:rsidRPr="633C34B6">
        <w:rPr>
          <w:i/>
          <w:iCs/>
        </w:rPr>
        <w:t>LD</w:t>
      </w:r>
      <w:r w:rsidRPr="633C34B6">
        <w:rPr>
          <w:i/>
          <w:iCs/>
        </w:rPr>
        <w:t xml:space="preserve"> Framework for California Public Schools</w:t>
      </w:r>
      <w:r>
        <w:t xml:space="preserve"> organizes literacy and language development around five interrelated themes: meaning making, language development, effective expression, content knowledge, and foundational skills. These themes are interconnected dimensions of a comprehensive literacy program that should be addressed in an integrated way. A PD program aligned with the </w:t>
      </w:r>
      <w:r w:rsidRPr="633C34B6">
        <w:rPr>
          <w:i/>
          <w:iCs/>
        </w:rPr>
        <w:t>ELA/ELD Framework</w:t>
      </w:r>
      <w:r>
        <w:t xml:space="preserve"> grounds its instructional approach in the framework's vision of literacy as a complex, integrated process that encompasses both foundational skill development and rich engagement with language, texts, and content across disciplines.</w:t>
      </w:r>
    </w:p>
    <w:p w14:paraId="7810100B" w14:textId="05AAC507" w:rsidR="00A75AE6" w:rsidRPr="00B11C07" w:rsidRDefault="00A75AE6" w:rsidP="001672B8">
      <w:r w:rsidRPr="00B11C07">
        <w:rPr>
          <w:b/>
          <w:bCs/>
        </w:rPr>
        <w:t xml:space="preserve">Source: </w:t>
      </w:r>
      <w:hyperlink r:id="rId30" w:history="1">
        <w:r w:rsidRPr="00B11C07">
          <w:rPr>
            <w:rStyle w:val="Hyperlink"/>
          </w:rPr>
          <w:t>2026 ELA/ELD Instructional Materials Follow-Up Adoption Supplemental Guidance</w:t>
        </w:r>
      </w:hyperlink>
      <w:r w:rsidRPr="00B11C07">
        <w:t xml:space="preserve">; </w:t>
      </w:r>
      <w:hyperlink r:id="rId31" w:history="1">
        <w:r w:rsidRPr="00B11C07">
          <w:rPr>
            <w:rStyle w:val="Hyperlink"/>
          </w:rPr>
          <w:t>ELA/ELD Framework</w:t>
        </w:r>
      </w:hyperlink>
    </w:p>
    <w:p w14:paraId="1B446139" w14:textId="77777777" w:rsidR="00A75AE6" w:rsidRPr="00B11C07" w:rsidRDefault="00A75AE6" w:rsidP="001672B8">
      <w:pPr>
        <w:rPr>
          <w:b/>
          <w:bCs/>
        </w:rPr>
      </w:pPr>
      <w:r w:rsidRPr="00B11C07">
        <w:rPr>
          <w:b/>
          <w:bCs/>
        </w:rPr>
        <w:t>Guiding Questions</w:t>
      </w:r>
    </w:p>
    <w:p w14:paraId="2952787D" w14:textId="0F6227E8" w:rsidR="00A75AE6" w:rsidRPr="00B11C07" w:rsidRDefault="00A75AE6" w:rsidP="001672B8">
      <w:pPr>
        <w:pStyle w:val="ListParagraph"/>
        <w:numPr>
          <w:ilvl w:val="0"/>
          <w:numId w:val="33"/>
        </w:numPr>
      </w:pPr>
      <w:r w:rsidRPr="00B11C07">
        <w:t xml:space="preserve">Does the program reflect all five of the </w:t>
      </w:r>
      <w:r w:rsidRPr="00B11C07">
        <w:rPr>
          <w:i/>
        </w:rPr>
        <w:t>ELA/ELD Framework</w:t>
      </w:r>
      <w:r w:rsidRPr="00B11C07">
        <w:t>'s interconnected themes—meaning making, language development, effective expression, content knowledge, and foundational skills—rather than addressing only one or two?</w:t>
      </w:r>
    </w:p>
    <w:p w14:paraId="5BE51067" w14:textId="77777777" w:rsidR="00A75AE6" w:rsidRPr="00B11C07" w:rsidRDefault="00A75AE6" w:rsidP="001672B8">
      <w:pPr>
        <w:pStyle w:val="ListParagraph"/>
        <w:numPr>
          <w:ilvl w:val="0"/>
          <w:numId w:val="33"/>
        </w:numPr>
      </w:pPr>
      <w:r w:rsidRPr="00B11C07">
        <w:t>Does the program treat literacy as integrated and comprehensive, connecting foundational skills to meaning making and language development rather than presenting them in isolation?</w:t>
      </w:r>
    </w:p>
    <w:p w14:paraId="13B53B20" w14:textId="1B9448B4" w:rsidR="00AC3ED1" w:rsidRPr="00B11C07" w:rsidRDefault="00A75AE6" w:rsidP="001672B8">
      <w:pPr>
        <w:pStyle w:val="ListParagraph"/>
        <w:numPr>
          <w:ilvl w:val="0"/>
          <w:numId w:val="33"/>
        </w:numPr>
      </w:pPr>
      <w:r w:rsidRPr="00B11C07">
        <w:t xml:space="preserve">Does the program explicitly reference and align to the </w:t>
      </w:r>
      <w:r w:rsidRPr="00B11C07">
        <w:rPr>
          <w:i/>
        </w:rPr>
        <w:t>ELA/ELD Framework</w:t>
      </w:r>
      <w:r w:rsidRPr="00B11C07">
        <w:t xml:space="preserve"> as a foundational source?</w:t>
      </w:r>
    </w:p>
    <w:p w14:paraId="5A081438" w14:textId="6675CB0B" w:rsidR="00A75AE6" w:rsidRPr="00B11C07" w:rsidRDefault="00E008DB" w:rsidP="001672B8">
      <w:pPr>
        <w:pStyle w:val="Heading4"/>
        <w:spacing w:before="100" w:after="100" w:afterAutospacing="1"/>
        <w:rPr>
          <w:b/>
          <w:bCs/>
          <w:i w:val="0"/>
          <w:iCs w:val="0"/>
          <w:color w:val="000000"/>
        </w:rPr>
      </w:pPr>
      <w:r w:rsidRPr="00B11C07">
        <w:rPr>
          <w:b/>
          <w:bCs/>
          <w:i w:val="0"/>
          <w:iCs w:val="0"/>
          <w:color w:val="000000"/>
        </w:rPr>
        <w:t xml:space="preserve">Criterion I </w:t>
      </w:r>
      <w:r w:rsidR="00A75AE6" w:rsidRPr="00B11C07">
        <w:rPr>
          <w:b/>
          <w:bCs/>
          <w:i w:val="0"/>
          <w:iCs w:val="0"/>
          <w:color w:val="000000"/>
        </w:rPr>
        <w:t>Evidence-Level Guidance</w:t>
      </w:r>
    </w:p>
    <w:tbl>
      <w:tblPr>
        <w:tblStyle w:val="TableGrid"/>
        <w:tblW w:w="0" w:type="auto"/>
        <w:tblLook w:val="0480" w:firstRow="0" w:lastRow="0" w:firstColumn="1" w:lastColumn="0" w:noHBand="0" w:noVBand="1"/>
        <w:tblCaption w:val="Criterion I Evidence-Level Guidance"/>
        <w:tblDescription w:val="Evidence-level guidance for Criterion I. Rows give the approved rubric descriptors and the corresponding Look Fors for Strong, Moderate, Minimal, and No Evidence."/>
      </w:tblPr>
      <w:tblGrid>
        <w:gridCol w:w="1615"/>
        <w:gridCol w:w="2833"/>
        <w:gridCol w:w="2834"/>
        <w:gridCol w:w="2834"/>
        <w:gridCol w:w="2834"/>
      </w:tblGrid>
      <w:tr w:rsidR="00357AC2" w:rsidRPr="00B11C07" w14:paraId="64C6A43E" w14:textId="77777777" w:rsidTr="00F67716">
        <w:trPr>
          <w:cantSplit/>
          <w:tblHeader/>
        </w:trPr>
        <w:tc>
          <w:tcPr>
            <w:tcW w:w="1615" w:type="dxa"/>
            <w:vAlign w:val="center"/>
          </w:tcPr>
          <w:p w14:paraId="62851728" w14:textId="77777777" w:rsidR="00357AC2" w:rsidRPr="00B11C07" w:rsidRDefault="00357AC2" w:rsidP="00F67716">
            <w:pPr>
              <w:rPr>
                <w:b/>
                <w:bCs/>
              </w:rPr>
            </w:pPr>
            <w:r w:rsidRPr="00B11C07">
              <w:rPr>
                <w:b/>
                <w:bCs/>
              </w:rPr>
              <w:t>Score</w:t>
            </w:r>
          </w:p>
        </w:tc>
        <w:tc>
          <w:tcPr>
            <w:tcW w:w="2833" w:type="dxa"/>
            <w:vAlign w:val="center"/>
          </w:tcPr>
          <w:p w14:paraId="26D655D7" w14:textId="77777777" w:rsidR="00357AC2" w:rsidRPr="00B11C07" w:rsidRDefault="00357AC2" w:rsidP="00F67716">
            <w:pPr>
              <w:rPr>
                <w:b/>
                <w:bCs/>
              </w:rPr>
            </w:pPr>
            <w:r w:rsidRPr="00B11C07">
              <w:rPr>
                <w:b/>
                <w:bCs/>
              </w:rPr>
              <w:t>Strong Evidence</w:t>
            </w:r>
          </w:p>
        </w:tc>
        <w:tc>
          <w:tcPr>
            <w:tcW w:w="2834" w:type="dxa"/>
            <w:vAlign w:val="center"/>
          </w:tcPr>
          <w:p w14:paraId="07A7F0B3" w14:textId="77777777" w:rsidR="00357AC2" w:rsidRPr="00B11C07" w:rsidRDefault="00357AC2" w:rsidP="00F67716">
            <w:pPr>
              <w:rPr>
                <w:b/>
                <w:bCs/>
              </w:rPr>
            </w:pPr>
            <w:r w:rsidRPr="00B11C07">
              <w:rPr>
                <w:b/>
                <w:bCs/>
              </w:rPr>
              <w:t>Moderate Evidence</w:t>
            </w:r>
          </w:p>
        </w:tc>
        <w:tc>
          <w:tcPr>
            <w:tcW w:w="2834" w:type="dxa"/>
            <w:vAlign w:val="center"/>
          </w:tcPr>
          <w:p w14:paraId="50C9C377" w14:textId="77777777" w:rsidR="00357AC2" w:rsidRPr="00B11C07" w:rsidRDefault="00357AC2" w:rsidP="00F67716">
            <w:pPr>
              <w:rPr>
                <w:b/>
                <w:bCs/>
              </w:rPr>
            </w:pPr>
            <w:r w:rsidRPr="00B11C07">
              <w:rPr>
                <w:b/>
                <w:bCs/>
              </w:rPr>
              <w:t>Minimal Evidence</w:t>
            </w:r>
          </w:p>
        </w:tc>
        <w:tc>
          <w:tcPr>
            <w:tcW w:w="2834" w:type="dxa"/>
            <w:vAlign w:val="center"/>
          </w:tcPr>
          <w:p w14:paraId="675C8E29" w14:textId="77777777" w:rsidR="00357AC2" w:rsidRPr="00B11C07" w:rsidRDefault="00357AC2" w:rsidP="00F67716">
            <w:pPr>
              <w:rPr>
                <w:b/>
                <w:bCs/>
              </w:rPr>
            </w:pPr>
            <w:r w:rsidRPr="00B11C07">
              <w:rPr>
                <w:b/>
                <w:bCs/>
              </w:rPr>
              <w:t>No Evidence</w:t>
            </w:r>
          </w:p>
        </w:tc>
      </w:tr>
      <w:tr w:rsidR="00357AC2" w:rsidRPr="00B11C07" w14:paraId="7783AE93" w14:textId="77777777" w:rsidTr="00F67716">
        <w:trPr>
          <w:cantSplit/>
        </w:trPr>
        <w:tc>
          <w:tcPr>
            <w:tcW w:w="1615" w:type="dxa"/>
          </w:tcPr>
          <w:p w14:paraId="3397C733" w14:textId="77777777" w:rsidR="00357AC2" w:rsidRPr="00B11C07" w:rsidRDefault="00357AC2" w:rsidP="00F67716">
            <w:pPr>
              <w:spacing w:beforeAutospacing="0"/>
              <w:rPr>
                <w:b/>
                <w:bCs/>
              </w:rPr>
            </w:pPr>
            <w:r w:rsidRPr="00B11C07">
              <w:rPr>
                <w:b/>
                <w:bCs/>
              </w:rPr>
              <w:t>Rubric Descriptors</w:t>
            </w:r>
          </w:p>
        </w:tc>
        <w:tc>
          <w:tcPr>
            <w:tcW w:w="2833" w:type="dxa"/>
          </w:tcPr>
          <w:p w14:paraId="60C1BFD9" w14:textId="77777777" w:rsidR="00357AC2" w:rsidRPr="00B11C07" w:rsidRDefault="00357AC2" w:rsidP="00F67716">
            <w:r w:rsidRPr="00B11C07">
              <w:t>Program provides clear and well-documented evidence.</w:t>
            </w:r>
          </w:p>
        </w:tc>
        <w:tc>
          <w:tcPr>
            <w:tcW w:w="2834" w:type="dxa"/>
          </w:tcPr>
          <w:p w14:paraId="03E9DD40" w14:textId="77777777" w:rsidR="00357AC2" w:rsidRPr="00B11C07" w:rsidRDefault="00357AC2" w:rsidP="00F67716">
            <w:r w:rsidRPr="00B11C07">
              <w:t>Program provides adequate evidence.</w:t>
            </w:r>
          </w:p>
        </w:tc>
        <w:tc>
          <w:tcPr>
            <w:tcW w:w="2834" w:type="dxa"/>
          </w:tcPr>
          <w:p w14:paraId="3DD98591" w14:textId="77777777" w:rsidR="00357AC2" w:rsidRPr="00B11C07" w:rsidRDefault="00357AC2" w:rsidP="00F67716">
            <w:r w:rsidRPr="00B11C07">
              <w:t>Program provides limited evidence.</w:t>
            </w:r>
          </w:p>
        </w:tc>
        <w:tc>
          <w:tcPr>
            <w:tcW w:w="2834" w:type="dxa"/>
          </w:tcPr>
          <w:p w14:paraId="5CE5D0AF" w14:textId="77777777" w:rsidR="00357AC2" w:rsidRPr="00B11C07" w:rsidRDefault="00357AC2" w:rsidP="00F67716">
            <w:r w:rsidRPr="00B11C07">
              <w:t>Program provides no evidence.</w:t>
            </w:r>
          </w:p>
        </w:tc>
      </w:tr>
      <w:tr w:rsidR="00CC244F" w:rsidRPr="00B11C07" w14:paraId="543ACBFB" w14:textId="77777777" w:rsidTr="00F67716">
        <w:trPr>
          <w:cantSplit/>
        </w:trPr>
        <w:tc>
          <w:tcPr>
            <w:tcW w:w="1615" w:type="dxa"/>
          </w:tcPr>
          <w:p w14:paraId="11CD37EA" w14:textId="77777777" w:rsidR="00CC244F" w:rsidRPr="00B11C07" w:rsidRDefault="00CC244F" w:rsidP="00CC244F">
            <w:pPr>
              <w:rPr>
                <w:b/>
                <w:bCs/>
              </w:rPr>
            </w:pPr>
            <w:r w:rsidRPr="00B11C07">
              <w:rPr>
                <w:b/>
                <w:bCs/>
              </w:rPr>
              <w:lastRenderedPageBreak/>
              <w:t>Look Fors</w:t>
            </w:r>
          </w:p>
        </w:tc>
        <w:tc>
          <w:tcPr>
            <w:tcW w:w="2833" w:type="dxa"/>
          </w:tcPr>
          <w:p w14:paraId="08E6BEE3" w14:textId="610AF070" w:rsidR="00CC244F" w:rsidRPr="00B11C07" w:rsidRDefault="00CC244F" w:rsidP="00CC244F">
            <w:r w:rsidRPr="00B11C07">
              <w:t xml:space="preserve">The program is explicitly grounded in the </w:t>
            </w:r>
            <w:r w:rsidRPr="00B11C07">
              <w:rPr>
                <w:i/>
              </w:rPr>
              <w:t>ELA/ELD Framework</w:t>
            </w:r>
            <w:r w:rsidRPr="00B11C07">
              <w:t xml:space="preserve"> and reflects all five themes in an integrated way. The program's instructional approach aligns with the framework's vision of comprehensive literacy—connecting foundational skills to meaning making, language development, effective expression, and content knowledge. The framework is used substantively, not merely cited. Evidence is specific and well-documented.</w:t>
            </w:r>
          </w:p>
        </w:tc>
        <w:tc>
          <w:tcPr>
            <w:tcW w:w="2834" w:type="dxa"/>
          </w:tcPr>
          <w:p w14:paraId="1735CAC2" w14:textId="7BB6D1A0" w:rsidR="00CC244F" w:rsidRPr="00B11C07" w:rsidRDefault="00CC244F" w:rsidP="00CC244F">
            <w:r w:rsidRPr="00B11C07">
              <w:t xml:space="preserve">The program references the </w:t>
            </w:r>
            <w:r w:rsidRPr="00B11C07">
              <w:rPr>
                <w:i/>
              </w:rPr>
              <w:t>ELA/ELD Framework</w:t>
            </w:r>
            <w:r w:rsidRPr="00B11C07">
              <w:t xml:space="preserve"> and addresses multiple themes, but coverage is uneven. For example, the program addresses foundational skills in depth, while meaning making or language development receives limited attention, or the framework is cited without substantive integration into the program's instructional approach.</w:t>
            </w:r>
          </w:p>
        </w:tc>
        <w:tc>
          <w:tcPr>
            <w:tcW w:w="2834" w:type="dxa"/>
          </w:tcPr>
          <w:p w14:paraId="05B0221D" w14:textId="2F94D845" w:rsidR="00CC244F" w:rsidRPr="00B11C07" w:rsidRDefault="00CC244F" w:rsidP="00CC244F">
            <w:r w:rsidRPr="00B11C07">
              <w:t xml:space="preserve">The program mentions the </w:t>
            </w:r>
            <w:r w:rsidRPr="00B11C07">
              <w:rPr>
                <w:i/>
              </w:rPr>
              <w:t>ELA/ELD Framework</w:t>
            </w:r>
            <w:r w:rsidRPr="00B11C07">
              <w:t xml:space="preserve"> or its themes, but is not developed. It may include a passing reference to one or two themes without demonstrating that the program's design reflects the framework's integrated vision of literacy.</w:t>
            </w:r>
          </w:p>
        </w:tc>
        <w:tc>
          <w:tcPr>
            <w:tcW w:w="2834" w:type="dxa"/>
          </w:tcPr>
          <w:p w14:paraId="51195766" w14:textId="7C398D54" w:rsidR="00CC244F" w:rsidRPr="00B11C07" w:rsidRDefault="00CC244F" w:rsidP="00CC244F">
            <w:r w:rsidRPr="00B11C07">
              <w:t xml:space="preserve">The submission contains no evidence of alignment to the </w:t>
            </w:r>
            <w:r w:rsidRPr="00B11C07">
              <w:rPr>
                <w:i/>
              </w:rPr>
              <w:t>ELA/ELD Framework</w:t>
            </w:r>
            <w:r w:rsidRPr="00B11C07">
              <w:t>.</w:t>
            </w:r>
          </w:p>
        </w:tc>
      </w:tr>
    </w:tbl>
    <w:p w14:paraId="5CFC0EE7" w14:textId="77777777" w:rsidR="00357AC2" w:rsidRPr="00B11C07" w:rsidRDefault="00A75AE6" w:rsidP="001672B8">
      <w:pPr>
        <w:pStyle w:val="Heading3"/>
      </w:pPr>
      <w:r w:rsidRPr="00B11C07">
        <w:t>Criterion J</w:t>
      </w:r>
    </w:p>
    <w:p w14:paraId="116E6A44" w14:textId="220AC3E3" w:rsidR="0015795E" w:rsidRPr="00B11C07" w:rsidRDefault="0015795E" w:rsidP="0015795E">
      <w:pPr>
        <w:spacing w:before="240" w:beforeAutospacing="0"/>
      </w:pPr>
      <w:r w:rsidRPr="00B11C07">
        <w:rPr>
          <w:b/>
          <w:bCs/>
        </w:rPr>
        <w:t>Criterion J:</w:t>
      </w:r>
      <w:r w:rsidRPr="00B11C07">
        <w:t xml:space="preserve"> PD attends to evidence-based means of teaching literacy aligned to the California Dyslexia Guidelines, including indicators of potential dyslexia and structured literacy. </w:t>
      </w:r>
    </w:p>
    <w:p w14:paraId="3060F066" w14:textId="14A600E0" w:rsidR="00A75AE6" w:rsidRPr="00B11C07" w:rsidRDefault="0015795E" w:rsidP="001672B8">
      <w:r w:rsidRPr="00B11C07">
        <w:rPr>
          <w:b/>
          <w:bCs/>
        </w:rPr>
        <w:t>Criterion J Rubric Language:</w:t>
      </w:r>
      <w:r w:rsidRPr="00B11C07">
        <w:t xml:space="preserve"> </w:t>
      </w:r>
      <w:r w:rsidR="00A75AE6" w:rsidRPr="00B11C07">
        <w:t>The program is aligned to the California Dyslexia Guidelines, including how to identify early indicators of dyslexia and implement structured literacy practices.</w:t>
      </w:r>
    </w:p>
    <w:p w14:paraId="11F33F57" w14:textId="3BBA13F2" w:rsidR="00A75AE6" w:rsidRPr="00B11C07" w:rsidRDefault="00A75AE6" w:rsidP="001672B8">
      <w:r w:rsidRPr="00B11C07">
        <w:rPr>
          <w:b/>
        </w:rPr>
        <w:lastRenderedPageBreak/>
        <w:t>Definition:</w:t>
      </w:r>
      <w:r w:rsidRPr="00B11C07">
        <w:t xml:space="preserve"> The </w:t>
      </w:r>
      <w:r w:rsidRPr="00B11C07">
        <w:rPr>
          <w:i/>
        </w:rPr>
        <w:t>California Dyslexia Guidelines</w:t>
      </w:r>
      <w:r w:rsidRPr="00B11C07">
        <w:t xml:space="preserve"> assist educators in identifying, assessing, and supporting students with dyslexia. A PD program aligned with the guidelines grounds its instructional approach in the framework's guidance on early identification and Structured Literacy—an approach to reading instruction that is explicit, systematic, cumulative, and multisensory. Because dyslexia exists on a continuum and can look different across age groups, programs should also address how educators can recognize early indicators at different grade levels.</w:t>
      </w:r>
    </w:p>
    <w:p w14:paraId="3BD1AE9E" w14:textId="212001F7" w:rsidR="00A75AE6" w:rsidRPr="00B11C07" w:rsidRDefault="00A75AE6" w:rsidP="001672B8">
      <w:r w:rsidRPr="00B11C07">
        <w:rPr>
          <w:b/>
          <w:bCs/>
          <w:iCs/>
        </w:rPr>
        <w:t xml:space="preserve">Source: </w:t>
      </w:r>
      <w:hyperlink r:id="rId32" w:history="1">
        <w:r w:rsidRPr="00B11C07">
          <w:rPr>
            <w:rStyle w:val="Hyperlink"/>
          </w:rPr>
          <w:t>California Dyslexia Guidelines</w:t>
        </w:r>
      </w:hyperlink>
    </w:p>
    <w:p w14:paraId="7624BE35" w14:textId="77777777" w:rsidR="00A75AE6" w:rsidRPr="00B11C07" w:rsidRDefault="00A75AE6" w:rsidP="001672B8">
      <w:pPr>
        <w:rPr>
          <w:b/>
          <w:bCs/>
        </w:rPr>
      </w:pPr>
      <w:r w:rsidRPr="00B11C07">
        <w:rPr>
          <w:b/>
          <w:bCs/>
        </w:rPr>
        <w:t>Guiding Questions</w:t>
      </w:r>
    </w:p>
    <w:p w14:paraId="7AA1FD26" w14:textId="77777777" w:rsidR="00A75AE6" w:rsidRPr="00B11C07" w:rsidRDefault="00A75AE6" w:rsidP="00CC244F">
      <w:pPr>
        <w:pStyle w:val="ListParagraph"/>
        <w:numPr>
          <w:ilvl w:val="0"/>
          <w:numId w:val="34"/>
        </w:numPr>
        <w:contextualSpacing w:val="0"/>
      </w:pPr>
      <w:r w:rsidRPr="00B11C07">
        <w:t>Does the program develop educators' understanding of dyslexia, including its defining characteristics and its basis in phonological processing deficits?</w:t>
      </w:r>
    </w:p>
    <w:p w14:paraId="33798B6C" w14:textId="77777777" w:rsidR="00A75AE6" w:rsidRPr="00B11C07" w:rsidRDefault="00A75AE6" w:rsidP="00CC244F">
      <w:pPr>
        <w:pStyle w:val="ListParagraph"/>
        <w:numPr>
          <w:ilvl w:val="0"/>
          <w:numId w:val="34"/>
        </w:numPr>
        <w:contextualSpacing w:val="0"/>
      </w:pPr>
      <w:r w:rsidRPr="00B11C07">
        <w:t>Does the program address early indicators of dyslexia across grade levels so educators can recognize students who may need further screening or support?</w:t>
      </w:r>
    </w:p>
    <w:p w14:paraId="58E6885F" w14:textId="441FADE5" w:rsidR="00A75AE6" w:rsidRPr="00B11C07" w:rsidRDefault="00A75AE6" w:rsidP="00CC244F">
      <w:pPr>
        <w:pStyle w:val="ListParagraph"/>
        <w:numPr>
          <w:ilvl w:val="0"/>
          <w:numId w:val="34"/>
        </w:numPr>
        <w:contextualSpacing w:val="0"/>
      </w:pPr>
      <w:r w:rsidRPr="00B11C07">
        <w:t>Does the program provide guidance on Structured Literacy instruction, including both what is taught (e.g., phonology, sound–symbol correspondences, morphology) and how it is taught (explicit, systematic, cumulative, multisensory)?</w:t>
      </w:r>
    </w:p>
    <w:p w14:paraId="1F0A920F" w14:textId="77777777" w:rsidR="00A75AE6" w:rsidRPr="00B11C07" w:rsidRDefault="00A75AE6" w:rsidP="00CC244F">
      <w:pPr>
        <w:pStyle w:val="ListParagraph"/>
        <w:numPr>
          <w:ilvl w:val="0"/>
          <w:numId w:val="34"/>
        </w:numPr>
        <w:contextualSpacing w:val="0"/>
      </w:pPr>
      <w:r w:rsidRPr="00B11C07">
        <w:t>Does the program address how to implement Structured Literacy with appropriate intensity and fidelity?</w:t>
      </w:r>
    </w:p>
    <w:p w14:paraId="7392125A" w14:textId="42DE9897" w:rsidR="00A75AE6" w:rsidRPr="00B11C07" w:rsidRDefault="0015795E" w:rsidP="001672B8">
      <w:pPr>
        <w:pStyle w:val="Heading4"/>
        <w:spacing w:before="100" w:after="100" w:afterAutospacing="1"/>
        <w:rPr>
          <w:b/>
          <w:bCs/>
          <w:i w:val="0"/>
          <w:iCs w:val="0"/>
          <w:color w:val="000000"/>
        </w:rPr>
      </w:pPr>
      <w:r w:rsidRPr="00B11C07">
        <w:rPr>
          <w:b/>
          <w:bCs/>
          <w:i w:val="0"/>
          <w:iCs w:val="0"/>
          <w:color w:val="000000"/>
        </w:rPr>
        <w:t xml:space="preserve">Criterion J </w:t>
      </w:r>
      <w:r w:rsidR="00A75AE6" w:rsidRPr="00B11C07">
        <w:rPr>
          <w:b/>
          <w:bCs/>
          <w:i w:val="0"/>
          <w:iCs w:val="0"/>
          <w:color w:val="000000"/>
        </w:rPr>
        <w:t>Evidence-Level Guidance</w:t>
      </w:r>
    </w:p>
    <w:tbl>
      <w:tblPr>
        <w:tblStyle w:val="TableGrid"/>
        <w:tblW w:w="0" w:type="auto"/>
        <w:tblLook w:val="0480" w:firstRow="0" w:lastRow="0" w:firstColumn="1" w:lastColumn="0" w:noHBand="0" w:noVBand="1"/>
        <w:tblCaption w:val="Criterion J Evidence-Level Guidance"/>
        <w:tblDescription w:val="Evidence-level guidance for Criterion J. Rows give the approved rubric descriptors and the corresponding Look Fors for Strong, Moderate, Minimal, and No Evidence."/>
      </w:tblPr>
      <w:tblGrid>
        <w:gridCol w:w="1615"/>
        <w:gridCol w:w="2833"/>
        <w:gridCol w:w="2834"/>
        <w:gridCol w:w="2834"/>
        <w:gridCol w:w="2834"/>
      </w:tblGrid>
      <w:tr w:rsidR="00357AC2" w:rsidRPr="00B11C07" w14:paraId="41530316" w14:textId="77777777" w:rsidTr="00F67716">
        <w:trPr>
          <w:cantSplit/>
          <w:tblHeader/>
        </w:trPr>
        <w:tc>
          <w:tcPr>
            <w:tcW w:w="1615" w:type="dxa"/>
            <w:vAlign w:val="center"/>
          </w:tcPr>
          <w:p w14:paraId="789C65DE" w14:textId="77777777" w:rsidR="00357AC2" w:rsidRPr="00B11C07" w:rsidRDefault="00357AC2" w:rsidP="00F67716">
            <w:pPr>
              <w:rPr>
                <w:b/>
                <w:bCs/>
              </w:rPr>
            </w:pPr>
            <w:r w:rsidRPr="00B11C07">
              <w:rPr>
                <w:b/>
                <w:bCs/>
              </w:rPr>
              <w:t>Score</w:t>
            </w:r>
          </w:p>
        </w:tc>
        <w:tc>
          <w:tcPr>
            <w:tcW w:w="2833" w:type="dxa"/>
            <w:vAlign w:val="center"/>
          </w:tcPr>
          <w:p w14:paraId="22FCFD92" w14:textId="77777777" w:rsidR="00357AC2" w:rsidRPr="00B11C07" w:rsidRDefault="00357AC2" w:rsidP="00F67716">
            <w:pPr>
              <w:rPr>
                <w:b/>
                <w:bCs/>
              </w:rPr>
            </w:pPr>
            <w:r w:rsidRPr="00B11C07">
              <w:rPr>
                <w:b/>
                <w:bCs/>
              </w:rPr>
              <w:t>Strong Evidence</w:t>
            </w:r>
          </w:p>
        </w:tc>
        <w:tc>
          <w:tcPr>
            <w:tcW w:w="2834" w:type="dxa"/>
            <w:vAlign w:val="center"/>
          </w:tcPr>
          <w:p w14:paraId="5E9890B2" w14:textId="77777777" w:rsidR="00357AC2" w:rsidRPr="00B11C07" w:rsidRDefault="00357AC2" w:rsidP="00F67716">
            <w:pPr>
              <w:rPr>
                <w:b/>
                <w:bCs/>
              </w:rPr>
            </w:pPr>
            <w:r w:rsidRPr="00B11C07">
              <w:rPr>
                <w:b/>
                <w:bCs/>
              </w:rPr>
              <w:t>Moderate Evidence</w:t>
            </w:r>
          </w:p>
        </w:tc>
        <w:tc>
          <w:tcPr>
            <w:tcW w:w="2834" w:type="dxa"/>
            <w:vAlign w:val="center"/>
          </w:tcPr>
          <w:p w14:paraId="1DF3E185" w14:textId="77777777" w:rsidR="00357AC2" w:rsidRPr="00B11C07" w:rsidRDefault="00357AC2" w:rsidP="00F67716">
            <w:pPr>
              <w:rPr>
                <w:b/>
                <w:bCs/>
              </w:rPr>
            </w:pPr>
            <w:r w:rsidRPr="00B11C07">
              <w:rPr>
                <w:b/>
                <w:bCs/>
              </w:rPr>
              <w:t>Minimal Evidence</w:t>
            </w:r>
          </w:p>
        </w:tc>
        <w:tc>
          <w:tcPr>
            <w:tcW w:w="2834" w:type="dxa"/>
            <w:vAlign w:val="center"/>
          </w:tcPr>
          <w:p w14:paraId="301F7187" w14:textId="77777777" w:rsidR="00357AC2" w:rsidRPr="00B11C07" w:rsidRDefault="00357AC2" w:rsidP="00F67716">
            <w:pPr>
              <w:rPr>
                <w:b/>
                <w:bCs/>
              </w:rPr>
            </w:pPr>
            <w:r w:rsidRPr="00B11C07">
              <w:rPr>
                <w:b/>
                <w:bCs/>
              </w:rPr>
              <w:t>No Evidence</w:t>
            </w:r>
          </w:p>
        </w:tc>
      </w:tr>
      <w:tr w:rsidR="00357AC2" w:rsidRPr="00B11C07" w14:paraId="309277D6" w14:textId="77777777" w:rsidTr="00F67716">
        <w:trPr>
          <w:cantSplit/>
        </w:trPr>
        <w:tc>
          <w:tcPr>
            <w:tcW w:w="1615" w:type="dxa"/>
          </w:tcPr>
          <w:p w14:paraId="28AA41EE" w14:textId="77777777" w:rsidR="00357AC2" w:rsidRPr="00B11C07" w:rsidRDefault="00357AC2" w:rsidP="00F67716">
            <w:pPr>
              <w:spacing w:beforeAutospacing="0"/>
              <w:rPr>
                <w:b/>
                <w:bCs/>
              </w:rPr>
            </w:pPr>
            <w:r w:rsidRPr="00B11C07">
              <w:rPr>
                <w:b/>
                <w:bCs/>
              </w:rPr>
              <w:t>Rubric Descriptors</w:t>
            </w:r>
          </w:p>
        </w:tc>
        <w:tc>
          <w:tcPr>
            <w:tcW w:w="2833" w:type="dxa"/>
          </w:tcPr>
          <w:p w14:paraId="26B00042" w14:textId="77777777" w:rsidR="00357AC2" w:rsidRPr="00B11C07" w:rsidRDefault="00357AC2" w:rsidP="00F67716">
            <w:r w:rsidRPr="00B11C07">
              <w:t>Program provides clear and well-documented evidence.</w:t>
            </w:r>
          </w:p>
        </w:tc>
        <w:tc>
          <w:tcPr>
            <w:tcW w:w="2834" w:type="dxa"/>
          </w:tcPr>
          <w:p w14:paraId="4906B1AD" w14:textId="77777777" w:rsidR="00357AC2" w:rsidRPr="00B11C07" w:rsidRDefault="00357AC2" w:rsidP="00F67716">
            <w:r w:rsidRPr="00B11C07">
              <w:t>Program provides adequate evidence.</w:t>
            </w:r>
          </w:p>
        </w:tc>
        <w:tc>
          <w:tcPr>
            <w:tcW w:w="2834" w:type="dxa"/>
          </w:tcPr>
          <w:p w14:paraId="20DB218D" w14:textId="77777777" w:rsidR="00357AC2" w:rsidRPr="00B11C07" w:rsidRDefault="00357AC2" w:rsidP="00F67716">
            <w:r w:rsidRPr="00B11C07">
              <w:t>Program provides limited evidence.</w:t>
            </w:r>
          </w:p>
        </w:tc>
        <w:tc>
          <w:tcPr>
            <w:tcW w:w="2834" w:type="dxa"/>
          </w:tcPr>
          <w:p w14:paraId="11A2E0B0" w14:textId="77777777" w:rsidR="00357AC2" w:rsidRPr="00B11C07" w:rsidRDefault="00357AC2" w:rsidP="00F67716">
            <w:r w:rsidRPr="00B11C07">
              <w:t>Program provides no evidence.</w:t>
            </w:r>
          </w:p>
        </w:tc>
      </w:tr>
      <w:tr w:rsidR="00CC244F" w:rsidRPr="00B11C07" w14:paraId="33C0B6B6" w14:textId="77777777" w:rsidTr="00F67716">
        <w:trPr>
          <w:cantSplit/>
        </w:trPr>
        <w:tc>
          <w:tcPr>
            <w:tcW w:w="1615" w:type="dxa"/>
          </w:tcPr>
          <w:p w14:paraId="7E0C138C" w14:textId="77777777" w:rsidR="00CC244F" w:rsidRPr="00B11C07" w:rsidRDefault="00CC244F" w:rsidP="00CC244F">
            <w:pPr>
              <w:rPr>
                <w:b/>
                <w:bCs/>
              </w:rPr>
            </w:pPr>
            <w:r w:rsidRPr="00B11C07">
              <w:rPr>
                <w:b/>
                <w:bCs/>
              </w:rPr>
              <w:lastRenderedPageBreak/>
              <w:t>Look Fors</w:t>
            </w:r>
          </w:p>
        </w:tc>
        <w:tc>
          <w:tcPr>
            <w:tcW w:w="2833" w:type="dxa"/>
          </w:tcPr>
          <w:p w14:paraId="3056D4A7" w14:textId="3CAEACC7" w:rsidR="00CC244F" w:rsidRPr="00B11C07" w:rsidRDefault="00CC244F" w:rsidP="00CC244F">
            <w:r w:rsidRPr="00B11C07">
              <w:t xml:space="preserve">The program is grounded in the </w:t>
            </w:r>
            <w:r w:rsidRPr="00B11C07">
              <w:rPr>
                <w:i/>
              </w:rPr>
              <w:t>California Dyslexia Guidelines</w:t>
            </w:r>
            <w:r w:rsidRPr="00B11C07">
              <w:t xml:space="preserve"> and builds educators' capacity in both identification and instruction. The program develops understanding of dyslexia's characteristics and its basis in phonological processing; prepares educators to recognize early indicators across grade levels; and provides clear, substantive guidance on Structured Literacy instruction, addressing both what is taught and how it is taught (explicit, systematic, cumulative, multisensory). Evidence is specific and well-documented.</w:t>
            </w:r>
          </w:p>
        </w:tc>
        <w:tc>
          <w:tcPr>
            <w:tcW w:w="2834" w:type="dxa"/>
          </w:tcPr>
          <w:p w14:paraId="0E28C8A3" w14:textId="1427261D" w:rsidR="00CC244F" w:rsidRPr="00B11C07" w:rsidRDefault="00CC244F" w:rsidP="00CC244F">
            <w:r w:rsidRPr="00B11C07">
              <w:t>The program addresses dyslexia and Structured Literacy substantively, but coverage is incomplete. For example, the program may address identification of early indicators without developing the Structured Literacy instructional approach or address Structured Literacy components without connecting them to dyslexia identification or the guidelines. The content is accurate, but it does not address the full scope.</w:t>
            </w:r>
          </w:p>
        </w:tc>
        <w:tc>
          <w:tcPr>
            <w:tcW w:w="2834" w:type="dxa"/>
          </w:tcPr>
          <w:p w14:paraId="4DA5D102" w14:textId="3CEDD584" w:rsidR="00CC244F" w:rsidRPr="00B11C07" w:rsidRDefault="00CC244F" w:rsidP="00CC244F">
            <w:r w:rsidRPr="00B11C07">
              <w:t>The program mentions dyslexia or Structured Literacy, but is not developed. It may include a brief reference to dyslexia characteristics or the guidelines without building educators' capacity to identify early indicators or implement evidence-based instructional approaches for students with dyslexia.</w:t>
            </w:r>
          </w:p>
        </w:tc>
        <w:tc>
          <w:tcPr>
            <w:tcW w:w="2834" w:type="dxa"/>
          </w:tcPr>
          <w:p w14:paraId="6D50119D" w14:textId="0B24FE86" w:rsidR="00CC244F" w:rsidRPr="00B11C07" w:rsidRDefault="00CC244F" w:rsidP="00CC244F">
            <w:r w:rsidRPr="00B11C07">
              <w:t xml:space="preserve">The submission contains no evidence of alignment with the </w:t>
            </w:r>
            <w:r w:rsidRPr="00B11C07">
              <w:rPr>
                <w:i/>
              </w:rPr>
              <w:t>California Dyslexia Guidelines</w:t>
            </w:r>
            <w:r w:rsidRPr="00B11C07">
              <w:t>.</w:t>
            </w:r>
          </w:p>
        </w:tc>
      </w:tr>
    </w:tbl>
    <w:p w14:paraId="77E95D94" w14:textId="77777777" w:rsidR="00357AC2" w:rsidRPr="00B11C07" w:rsidRDefault="00A75AE6" w:rsidP="001672B8">
      <w:pPr>
        <w:pStyle w:val="Heading3"/>
      </w:pPr>
      <w:r w:rsidRPr="00B11C07">
        <w:t>Criterion K</w:t>
      </w:r>
    </w:p>
    <w:p w14:paraId="30BBD127" w14:textId="60D7B10D" w:rsidR="0015795E" w:rsidRPr="00B11C07" w:rsidRDefault="0015795E" w:rsidP="0015795E">
      <w:pPr>
        <w:spacing w:before="240" w:beforeAutospacing="0"/>
        <w:rPr>
          <w:rFonts w:eastAsia="MS Mincho"/>
          <w:lang w:eastAsia="ja-JP"/>
        </w:rPr>
      </w:pPr>
      <w:r w:rsidRPr="00B11C07">
        <w:rPr>
          <w:b/>
          <w:bCs/>
        </w:rPr>
        <w:t>Criterion K:</w:t>
      </w:r>
      <w:r w:rsidRPr="00B11C07">
        <w:t xml:space="preserve"> </w:t>
      </w:r>
      <w:r w:rsidRPr="00B11C07">
        <w:rPr>
          <w:rFonts w:eastAsia="Arial"/>
          <w:lang w:eastAsia="ja-JP"/>
        </w:rPr>
        <w:t>PD has e</w:t>
      </w:r>
      <w:r w:rsidRPr="00B11C07">
        <w:rPr>
          <w:rFonts w:eastAsia="MS Mincho"/>
          <w:lang w:eastAsia="ja-JP"/>
        </w:rPr>
        <w:t>vidence of a positive impact on student and/or educator outcomes.</w:t>
      </w:r>
    </w:p>
    <w:p w14:paraId="64263256" w14:textId="23662284" w:rsidR="00A75AE6" w:rsidRPr="00B11C07" w:rsidRDefault="0015795E" w:rsidP="001672B8">
      <w:r w:rsidRPr="00B11C07">
        <w:rPr>
          <w:b/>
          <w:bCs/>
        </w:rPr>
        <w:t>Criterion K Rubric Language:</w:t>
      </w:r>
      <w:r w:rsidRPr="00B11C07">
        <w:t xml:space="preserve"> </w:t>
      </w:r>
      <w:r w:rsidR="00A75AE6" w:rsidRPr="00B11C07">
        <w:t>The program has evidence of a positive impact on student and/or educator outcomes.</w:t>
      </w:r>
    </w:p>
    <w:p w14:paraId="28660428" w14:textId="2C19C2D8" w:rsidR="00A75AE6" w:rsidRPr="00B11C07" w:rsidRDefault="001478EA" w:rsidP="001672B8">
      <w:r w:rsidRPr="00B11C07">
        <w:rPr>
          <w:b/>
          <w:i/>
          <w:iCs/>
        </w:rPr>
        <w:lastRenderedPageBreak/>
        <w:t>*</w:t>
      </w:r>
      <w:r w:rsidR="00A75AE6" w:rsidRPr="00B11C07">
        <w:rPr>
          <w:b/>
          <w:i/>
          <w:iCs/>
        </w:rPr>
        <w:t>Note:</w:t>
      </w:r>
      <w:r w:rsidR="00A75AE6" w:rsidRPr="00B11C07">
        <w:t xml:space="preserve"> This criterion is optional. A program will not be disqualified from approval if evidence of effectiveness is absent.</w:t>
      </w:r>
    </w:p>
    <w:p w14:paraId="6CBA301F" w14:textId="16F27A91" w:rsidR="00A75AE6" w:rsidRPr="00B11C07" w:rsidRDefault="00A75AE6" w:rsidP="001672B8">
      <w:r w:rsidRPr="00B11C07">
        <w:rPr>
          <w:b/>
        </w:rPr>
        <w:t>Definition:</w:t>
      </w:r>
      <w:r w:rsidRPr="00B11C07">
        <w:t xml:space="preserve"> Programs may provide evidence that they have had a positive impact on student outcomes, educator outcomes, or both. The strength of evidence is evaluated based on how rigorously and independently it was gathered, ranging from externally conducted research demonstrating effects attributable to the program to program evaluation data using reasonable methodology to more limited internal data, such as participant surveys or pre- or post-comparisons. Evidence submitted may address outcomes for students, educators, or both.</w:t>
      </w:r>
    </w:p>
    <w:p w14:paraId="3DD4FAF1" w14:textId="25C74A42" w:rsidR="00A75AE6" w:rsidRPr="00B11C07" w:rsidRDefault="00A75AE6" w:rsidP="001672B8">
      <w:r w:rsidRPr="00B11C07">
        <w:rPr>
          <w:b/>
          <w:bCs/>
        </w:rPr>
        <w:t>Source:</w:t>
      </w:r>
      <w:r w:rsidRPr="00B11C07">
        <w:rPr>
          <w:i/>
          <w:iCs/>
        </w:rPr>
        <w:t xml:space="preserve"> </w:t>
      </w:r>
      <w:hyperlink r:id="rId33" w:history="1">
        <w:r w:rsidRPr="00B11C07">
          <w:rPr>
            <w:rStyle w:val="Hyperlink"/>
          </w:rPr>
          <w:t>California Dyslexia Guidelines</w:t>
        </w:r>
      </w:hyperlink>
      <w:r w:rsidRPr="00B11C07">
        <w:t xml:space="preserve">; </w:t>
      </w:r>
      <w:hyperlink r:id="rId34" w:history="1">
        <w:r w:rsidRPr="00B11C07">
          <w:rPr>
            <w:rStyle w:val="Hyperlink"/>
          </w:rPr>
          <w:t>Every Student Succeeds Act</w:t>
        </w:r>
      </w:hyperlink>
    </w:p>
    <w:p w14:paraId="2EABB5C3" w14:textId="77777777" w:rsidR="00A75AE6" w:rsidRPr="00B11C07" w:rsidRDefault="00A75AE6" w:rsidP="001672B8">
      <w:pPr>
        <w:rPr>
          <w:b/>
          <w:bCs/>
        </w:rPr>
      </w:pPr>
      <w:r w:rsidRPr="00B11C07">
        <w:rPr>
          <w:b/>
          <w:bCs/>
        </w:rPr>
        <w:t>Guiding Questions</w:t>
      </w:r>
    </w:p>
    <w:p w14:paraId="0C68B4E3" w14:textId="77777777" w:rsidR="00A75AE6" w:rsidRPr="00B11C07" w:rsidRDefault="00A75AE6" w:rsidP="00CC244F">
      <w:pPr>
        <w:pStyle w:val="ListParagraph"/>
        <w:numPr>
          <w:ilvl w:val="0"/>
          <w:numId w:val="35"/>
        </w:numPr>
        <w:contextualSpacing w:val="0"/>
      </w:pPr>
      <w:r w:rsidRPr="00B11C07">
        <w:t>Does the program provide evidence of a positive impact on student outcomes (e.g., reading achievement, foundational skill development), educator outcomes (e.g., changes in practice, knowledge gains), or both?</w:t>
      </w:r>
    </w:p>
    <w:p w14:paraId="27F0210A" w14:textId="697892B3" w:rsidR="00A75AE6" w:rsidRPr="00B11C07" w:rsidRDefault="00A75AE6" w:rsidP="00CC244F">
      <w:pPr>
        <w:pStyle w:val="ListParagraph"/>
        <w:numPr>
          <w:ilvl w:val="0"/>
          <w:numId w:val="35"/>
        </w:numPr>
        <w:contextualSpacing w:val="0"/>
      </w:pPr>
      <w:r w:rsidRPr="00B11C07">
        <w:t>How rigorously and independently was the evidence gathered, and does it demonstrate that the program, specifically, contributed to the outcomes reported?</w:t>
      </w:r>
    </w:p>
    <w:p w14:paraId="08F9E098" w14:textId="5A3EB770" w:rsidR="002A4356" w:rsidRPr="00B11C07" w:rsidRDefault="00A75AE6" w:rsidP="00CC244F">
      <w:pPr>
        <w:pStyle w:val="ListParagraph"/>
        <w:numPr>
          <w:ilvl w:val="0"/>
          <w:numId w:val="35"/>
        </w:numPr>
        <w:contextualSpacing w:val="0"/>
      </w:pPr>
      <w:r w:rsidRPr="00B11C07">
        <w:t>Is the evidence specific to this program rather than to the general research base on literacy instruction?</w:t>
      </w:r>
    </w:p>
    <w:p w14:paraId="4E7E8AA9" w14:textId="31A5C534" w:rsidR="00A75AE6" w:rsidRPr="00B11C07" w:rsidRDefault="0015795E" w:rsidP="001672B8">
      <w:pPr>
        <w:pStyle w:val="Heading4"/>
        <w:spacing w:before="100" w:after="100" w:afterAutospacing="1"/>
        <w:rPr>
          <w:b/>
          <w:bCs/>
          <w:i w:val="0"/>
          <w:iCs w:val="0"/>
          <w:color w:val="000000"/>
        </w:rPr>
      </w:pPr>
      <w:r w:rsidRPr="00B11C07">
        <w:rPr>
          <w:b/>
          <w:bCs/>
          <w:i w:val="0"/>
          <w:iCs w:val="0"/>
          <w:color w:val="000000"/>
        </w:rPr>
        <w:t xml:space="preserve">Criterion K </w:t>
      </w:r>
      <w:r w:rsidR="00A75AE6" w:rsidRPr="00B11C07">
        <w:rPr>
          <w:b/>
          <w:bCs/>
          <w:i w:val="0"/>
          <w:iCs w:val="0"/>
          <w:color w:val="000000"/>
        </w:rPr>
        <w:t>Evidence-Level Guidance</w:t>
      </w:r>
    </w:p>
    <w:tbl>
      <w:tblPr>
        <w:tblStyle w:val="TableGrid"/>
        <w:tblW w:w="0" w:type="auto"/>
        <w:tblLook w:val="0480" w:firstRow="0" w:lastRow="0" w:firstColumn="1" w:lastColumn="0" w:noHBand="0" w:noVBand="1"/>
        <w:tblCaption w:val="Criterion K Evidence-Level Guidance"/>
        <w:tblDescription w:val="Evidence-level guidance for Criterion K. Rows give the approved rubric descriptors and the corresponding Look Fors for Strong, Moderate, Minimal, and No Evidence."/>
      </w:tblPr>
      <w:tblGrid>
        <w:gridCol w:w="1615"/>
        <w:gridCol w:w="2833"/>
        <w:gridCol w:w="2834"/>
        <w:gridCol w:w="2834"/>
        <w:gridCol w:w="2834"/>
      </w:tblGrid>
      <w:tr w:rsidR="00357AC2" w:rsidRPr="00B11C07" w14:paraId="57366242" w14:textId="77777777" w:rsidTr="00F67716">
        <w:trPr>
          <w:cantSplit/>
          <w:tblHeader/>
        </w:trPr>
        <w:tc>
          <w:tcPr>
            <w:tcW w:w="1615" w:type="dxa"/>
            <w:vAlign w:val="center"/>
          </w:tcPr>
          <w:p w14:paraId="25311C06" w14:textId="77777777" w:rsidR="00357AC2" w:rsidRPr="00B11C07" w:rsidRDefault="00357AC2" w:rsidP="00F67716">
            <w:pPr>
              <w:rPr>
                <w:b/>
                <w:bCs/>
              </w:rPr>
            </w:pPr>
            <w:r w:rsidRPr="00B11C07">
              <w:rPr>
                <w:b/>
                <w:bCs/>
              </w:rPr>
              <w:t>Score</w:t>
            </w:r>
          </w:p>
        </w:tc>
        <w:tc>
          <w:tcPr>
            <w:tcW w:w="2833" w:type="dxa"/>
            <w:vAlign w:val="center"/>
          </w:tcPr>
          <w:p w14:paraId="680CD803" w14:textId="77777777" w:rsidR="00357AC2" w:rsidRPr="00B11C07" w:rsidRDefault="00357AC2" w:rsidP="00F67716">
            <w:pPr>
              <w:rPr>
                <w:b/>
                <w:bCs/>
              </w:rPr>
            </w:pPr>
            <w:r w:rsidRPr="00B11C07">
              <w:rPr>
                <w:b/>
                <w:bCs/>
              </w:rPr>
              <w:t>Strong Evidence</w:t>
            </w:r>
          </w:p>
        </w:tc>
        <w:tc>
          <w:tcPr>
            <w:tcW w:w="2834" w:type="dxa"/>
            <w:vAlign w:val="center"/>
          </w:tcPr>
          <w:p w14:paraId="4FC7D005" w14:textId="77777777" w:rsidR="00357AC2" w:rsidRPr="00B11C07" w:rsidRDefault="00357AC2" w:rsidP="00F67716">
            <w:pPr>
              <w:rPr>
                <w:b/>
                <w:bCs/>
              </w:rPr>
            </w:pPr>
            <w:r w:rsidRPr="00B11C07">
              <w:rPr>
                <w:b/>
                <w:bCs/>
              </w:rPr>
              <w:t>Moderate Evidence</w:t>
            </w:r>
          </w:p>
        </w:tc>
        <w:tc>
          <w:tcPr>
            <w:tcW w:w="2834" w:type="dxa"/>
            <w:vAlign w:val="center"/>
          </w:tcPr>
          <w:p w14:paraId="3F841CFE" w14:textId="77777777" w:rsidR="00357AC2" w:rsidRPr="00B11C07" w:rsidRDefault="00357AC2" w:rsidP="00F67716">
            <w:pPr>
              <w:rPr>
                <w:b/>
                <w:bCs/>
              </w:rPr>
            </w:pPr>
            <w:r w:rsidRPr="00B11C07">
              <w:rPr>
                <w:b/>
                <w:bCs/>
              </w:rPr>
              <w:t>Minimal Evidence</w:t>
            </w:r>
          </w:p>
        </w:tc>
        <w:tc>
          <w:tcPr>
            <w:tcW w:w="2834" w:type="dxa"/>
            <w:vAlign w:val="center"/>
          </w:tcPr>
          <w:p w14:paraId="4A59198F" w14:textId="77777777" w:rsidR="00357AC2" w:rsidRPr="00B11C07" w:rsidRDefault="00357AC2" w:rsidP="00F67716">
            <w:pPr>
              <w:rPr>
                <w:b/>
                <w:bCs/>
              </w:rPr>
            </w:pPr>
            <w:r w:rsidRPr="00B11C07">
              <w:rPr>
                <w:b/>
                <w:bCs/>
              </w:rPr>
              <w:t>No Evidence</w:t>
            </w:r>
          </w:p>
        </w:tc>
      </w:tr>
      <w:tr w:rsidR="00CC244F" w:rsidRPr="00B11C07" w14:paraId="21630340" w14:textId="77777777" w:rsidTr="00F67716">
        <w:trPr>
          <w:cantSplit/>
        </w:trPr>
        <w:tc>
          <w:tcPr>
            <w:tcW w:w="1615" w:type="dxa"/>
          </w:tcPr>
          <w:p w14:paraId="5C64599D" w14:textId="77777777" w:rsidR="00CC244F" w:rsidRPr="00B11C07" w:rsidRDefault="00CC244F" w:rsidP="00CC244F">
            <w:pPr>
              <w:spacing w:beforeAutospacing="0"/>
              <w:rPr>
                <w:b/>
                <w:bCs/>
              </w:rPr>
            </w:pPr>
            <w:r w:rsidRPr="00B11C07">
              <w:rPr>
                <w:b/>
                <w:bCs/>
              </w:rPr>
              <w:t>Rubric Descriptors</w:t>
            </w:r>
          </w:p>
        </w:tc>
        <w:tc>
          <w:tcPr>
            <w:tcW w:w="2833" w:type="dxa"/>
          </w:tcPr>
          <w:p w14:paraId="10CEBB7F" w14:textId="29B84B26" w:rsidR="00CC244F" w:rsidRPr="00B11C07" w:rsidRDefault="00CC244F" w:rsidP="00CC244F">
            <w:r w:rsidRPr="00B11C07">
              <w:t>Program provides clear and well-documented evidence of a positive impact on student and educator outcomes.</w:t>
            </w:r>
          </w:p>
        </w:tc>
        <w:tc>
          <w:tcPr>
            <w:tcW w:w="2834" w:type="dxa"/>
          </w:tcPr>
          <w:p w14:paraId="65FBBA58" w14:textId="76C1372E" w:rsidR="00CC244F" w:rsidRPr="00B11C07" w:rsidRDefault="00CC244F" w:rsidP="00CC244F">
            <w:r w:rsidRPr="00B11C07">
              <w:t>Program provides adequate evidence of a positive impact on student and/or educator outcomes.</w:t>
            </w:r>
          </w:p>
        </w:tc>
        <w:tc>
          <w:tcPr>
            <w:tcW w:w="2834" w:type="dxa"/>
          </w:tcPr>
          <w:p w14:paraId="0528BF8D" w14:textId="5134E9E4" w:rsidR="00CC244F" w:rsidRPr="00B11C07" w:rsidRDefault="00CC244F" w:rsidP="00CC244F">
            <w:r w:rsidRPr="00B11C07">
              <w:t>Program provides limited evidence of a positive impact on student or educator outcomes.</w:t>
            </w:r>
          </w:p>
        </w:tc>
        <w:tc>
          <w:tcPr>
            <w:tcW w:w="2834" w:type="dxa"/>
          </w:tcPr>
          <w:p w14:paraId="07494830" w14:textId="22E3AE72" w:rsidR="00CC244F" w:rsidRPr="00B11C07" w:rsidRDefault="00CC244F" w:rsidP="00CC244F">
            <w:r w:rsidRPr="00B11C07">
              <w:t>Program provides no evidence of a positive impact on student and/or educator outcomes.</w:t>
            </w:r>
          </w:p>
        </w:tc>
      </w:tr>
      <w:tr w:rsidR="00CC244F" w:rsidRPr="00B11C07" w14:paraId="111A972D" w14:textId="77777777" w:rsidTr="00CC244F">
        <w:trPr>
          <w:cantSplit/>
        </w:trPr>
        <w:tc>
          <w:tcPr>
            <w:tcW w:w="1615" w:type="dxa"/>
          </w:tcPr>
          <w:p w14:paraId="6E806F5C" w14:textId="77777777" w:rsidR="00CC244F" w:rsidRPr="00B11C07" w:rsidRDefault="00CC244F" w:rsidP="00CC244F">
            <w:pPr>
              <w:rPr>
                <w:b/>
                <w:bCs/>
              </w:rPr>
            </w:pPr>
            <w:r w:rsidRPr="00B11C07">
              <w:rPr>
                <w:b/>
                <w:bCs/>
              </w:rPr>
              <w:lastRenderedPageBreak/>
              <w:t>Look Fors</w:t>
            </w:r>
          </w:p>
        </w:tc>
        <w:tc>
          <w:tcPr>
            <w:tcW w:w="2833" w:type="dxa"/>
          </w:tcPr>
          <w:p w14:paraId="503D16B4" w14:textId="69EFD529" w:rsidR="00CC244F" w:rsidRPr="00B11C07" w:rsidRDefault="00CC244F" w:rsidP="00CC244F">
            <w:r w:rsidRPr="00B11C07">
              <w:t>The program provides clear and well-documented evidence of a positive impact on student and educator outcomes. Evidence comes from independent, peer-reviewed, or externally conducted research demonstrating positive outcomes attributable to the program. Evidence is specific to this program.</w:t>
            </w:r>
          </w:p>
        </w:tc>
        <w:tc>
          <w:tcPr>
            <w:tcW w:w="2834" w:type="dxa"/>
          </w:tcPr>
          <w:p w14:paraId="529CE203" w14:textId="30D174DD" w:rsidR="00CC244F" w:rsidRPr="00B11C07" w:rsidRDefault="00CC244F" w:rsidP="00CC244F">
            <w:r w:rsidRPr="00B11C07">
              <w:t>The program provides adequate evidence of a positive impact. Evidence includes program evaluation or outcome data gathered using a reasonable methodology. For example, the program uses comparison groups or pre- or post-measurement with clear documentation of methods and results.</w:t>
            </w:r>
          </w:p>
        </w:tc>
        <w:tc>
          <w:tcPr>
            <w:tcW w:w="2834" w:type="dxa"/>
          </w:tcPr>
          <w:p w14:paraId="67977922" w14:textId="6E7D1C7F" w:rsidR="00CC244F" w:rsidRPr="00B11C07" w:rsidRDefault="00CC244F" w:rsidP="00CC244F">
            <w:r w:rsidRPr="00B11C07">
              <w:t>The program provides limited evidence of a positive impact. It may include participant surveys, informal pre- and post-comparisons without adequate controls, or citations to general research on literacy instruction without demonstrating program-specific effectiveness.</w:t>
            </w:r>
          </w:p>
        </w:tc>
        <w:tc>
          <w:tcPr>
            <w:tcW w:w="2834" w:type="dxa"/>
          </w:tcPr>
          <w:p w14:paraId="390F0AB5" w14:textId="50BB28A6" w:rsidR="00CC244F" w:rsidRPr="00B11C07" w:rsidRDefault="00CC244F" w:rsidP="00CC244F">
            <w:r w:rsidRPr="00B11C07">
              <w:t>The submission contains no evidence of a positive impact on student or educator outcomes.</w:t>
            </w:r>
          </w:p>
        </w:tc>
      </w:tr>
    </w:tbl>
    <w:p w14:paraId="52945EC1" w14:textId="22DA31DC" w:rsidR="001A02A2" w:rsidRPr="00B11C07" w:rsidRDefault="001A02A2" w:rsidP="00116602"/>
    <w:sectPr w:rsidR="001A02A2" w:rsidRPr="00B11C07" w:rsidSect="00A75AE6">
      <w:footerReference w:type="default" r:id="rId3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6EBC8" w14:textId="77777777" w:rsidR="00BD7575" w:rsidRDefault="00BD7575" w:rsidP="001672B8">
      <w:r>
        <w:separator/>
      </w:r>
    </w:p>
  </w:endnote>
  <w:endnote w:type="continuationSeparator" w:id="0">
    <w:p w14:paraId="7F870511" w14:textId="77777777" w:rsidR="00BD7575" w:rsidRDefault="00BD7575" w:rsidP="001672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Narrow">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2961420"/>
      <w:docPartObj>
        <w:docPartGallery w:val="Page Numbers (Bottom of Page)"/>
        <w:docPartUnique/>
      </w:docPartObj>
    </w:sdtPr>
    <w:sdtEndPr>
      <w:rPr>
        <w:noProof/>
      </w:rPr>
    </w:sdtEndPr>
    <w:sdtContent>
      <w:p w14:paraId="40E8EA81" w14:textId="2B26B041" w:rsidR="00C8731A" w:rsidRPr="00BE0E9A" w:rsidRDefault="00A37DF9" w:rsidP="00A37DF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9E4BF" w14:textId="77777777" w:rsidR="00BD7575" w:rsidRDefault="00BD7575" w:rsidP="001672B8">
      <w:r>
        <w:separator/>
      </w:r>
    </w:p>
  </w:footnote>
  <w:footnote w:type="continuationSeparator" w:id="0">
    <w:p w14:paraId="4F84142B" w14:textId="77777777" w:rsidR="00BD7575" w:rsidRDefault="00BD7575" w:rsidP="001672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2A518"/>
    <w:multiLevelType w:val="hybridMultilevel"/>
    <w:tmpl w:val="31D4F07C"/>
    <w:lvl w:ilvl="0" w:tplc="04090001">
      <w:start w:val="1"/>
      <w:numFmt w:val="bullet"/>
      <w:lvlText w:val=""/>
      <w:lvlJc w:val="left"/>
      <w:pPr>
        <w:ind w:left="720" w:hanging="360"/>
      </w:pPr>
      <w:rPr>
        <w:rFonts w:ascii="Symbol" w:hAnsi="Symbol" w:hint="default"/>
        <w:sz w:val="24"/>
        <w:szCs w:val="24"/>
      </w:rPr>
    </w:lvl>
    <w:lvl w:ilvl="1" w:tplc="65B08838">
      <w:start w:val="1"/>
      <w:numFmt w:val="bullet"/>
      <w:lvlText w:val="o"/>
      <w:lvlJc w:val="left"/>
      <w:pPr>
        <w:ind w:left="1440" w:hanging="360"/>
      </w:pPr>
      <w:rPr>
        <w:rFonts w:ascii="Courier New" w:hAnsi="Courier New" w:hint="default"/>
      </w:rPr>
    </w:lvl>
    <w:lvl w:ilvl="2" w:tplc="412A390E">
      <w:start w:val="1"/>
      <w:numFmt w:val="bullet"/>
      <w:lvlText w:val=""/>
      <w:lvlJc w:val="left"/>
      <w:pPr>
        <w:ind w:left="2160" w:hanging="360"/>
      </w:pPr>
      <w:rPr>
        <w:rFonts w:ascii="Wingdings" w:hAnsi="Wingdings" w:hint="default"/>
      </w:rPr>
    </w:lvl>
    <w:lvl w:ilvl="3" w:tplc="4EBE5856">
      <w:start w:val="1"/>
      <w:numFmt w:val="bullet"/>
      <w:lvlText w:val=""/>
      <w:lvlJc w:val="left"/>
      <w:pPr>
        <w:ind w:left="2880" w:hanging="360"/>
      </w:pPr>
      <w:rPr>
        <w:rFonts w:ascii="Symbol" w:hAnsi="Symbol" w:hint="default"/>
      </w:rPr>
    </w:lvl>
    <w:lvl w:ilvl="4" w:tplc="3CE46142">
      <w:start w:val="1"/>
      <w:numFmt w:val="bullet"/>
      <w:lvlText w:val="o"/>
      <w:lvlJc w:val="left"/>
      <w:pPr>
        <w:ind w:left="3600" w:hanging="360"/>
      </w:pPr>
      <w:rPr>
        <w:rFonts w:ascii="Courier New" w:hAnsi="Courier New" w:hint="default"/>
      </w:rPr>
    </w:lvl>
    <w:lvl w:ilvl="5" w:tplc="7C7E918A">
      <w:start w:val="1"/>
      <w:numFmt w:val="bullet"/>
      <w:lvlText w:val=""/>
      <w:lvlJc w:val="left"/>
      <w:pPr>
        <w:ind w:left="4320" w:hanging="360"/>
      </w:pPr>
      <w:rPr>
        <w:rFonts w:ascii="Wingdings" w:hAnsi="Wingdings" w:hint="default"/>
      </w:rPr>
    </w:lvl>
    <w:lvl w:ilvl="6" w:tplc="D2C44FE0">
      <w:start w:val="1"/>
      <w:numFmt w:val="bullet"/>
      <w:lvlText w:val=""/>
      <w:lvlJc w:val="left"/>
      <w:pPr>
        <w:ind w:left="5040" w:hanging="360"/>
      </w:pPr>
      <w:rPr>
        <w:rFonts w:ascii="Symbol" w:hAnsi="Symbol" w:hint="default"/>
      </w:rPr>
    </w:lvl>
    <w:lvl w:ilvl="7" w:tplc="AEC686DE">
      <w:start w:val="1"/>
      <w:numFmt w:val="bullet"/>
      <w:lvlText w:val="o"/>
      <w:lvlJc w:val="left"/>
      <w:pPr>
        <w:ind w:left="5760" w:hanging="360"/>
      </w:pPr>
      <w:rPr>
        <w:rFonts w:ascii="Courier New" w:hAnsi="Courier New" w:hint="default"/>
      </w:rPr>
    </w:lvl>
    <w:lvl w:ilvl="8" w:tplc="8D00D1D6">
      <w:start w:val="1"/>
      <w:numFmt w:val="bullet"/>
      <w:lvlText w:val=""/>
      <w:lvlJc w:val="left"/>
      <w:pPr>
        <w:ind w:left="6480" w:hanging="360"/>
      </w:pPr>
      <w:rPr>
        <w:rFonts w:ascii="Wingdings" w:hAnsi="Wingdings" w:hint="default"/>
      </w:rPr>
    </w:lvl>
  </w:abstractNum>
  <w:abstractNum w:abstractNumId="1" w15:restartNumberingAfterBreak="0">
    <w:nsid w:val="0ABB3E4A"/>
    <w:multiLevelType w:val="hybridMultilevel"/>
    <w:tmpl w:val="5FF6D104"/>
    <w:lvl w:ilvl="0" w:tplc="2FD0B7DC">
      <w:start w:val="1"/>
      <w:numFmt w:val="upperLetter"/>
      <w:lvlText w:val="%1."/>
      <w:lvlJc w:val="left"/>
      <w:pPr>
        <w:ind w:left="720" w:hanging="360"/>
      </w:pPr>
    </w:lvl>
    <w:lvl w:ilvl="1" w:tplc="25187C20">
      <w:start w:val="1"/>
      <w:numFmt w:val="lowerLetter"/>
      <w:lvlText w:val="%2."/>
      <w:lvlJc w:val="left"/>
      <w:pPr>
        <w:ind w:left="1440" w:hanging="360"/>
      </w:pPr>
    </w:lvl>
    <w:lvl w:ilvl="2" w:tplc="3BBAB43E">
      <w:start w:val="1"/>
      <w:numFmt w:val="lowerRoman"/>
      <w:lvlText w:val="%3."/>
      <w:lvlJc w:val="right"/>
      <w:pPr>
        <w:ind w:left="2160" w:hanging="180"/>
      </w:pPr>
    </w:lvl>
    <w:lvl w:ilvl="3" w:tplc="58401F98">
      <w:start w:val="1"/>
      <w:numFmt w:val="decimal"/>
      <w:lvlText w:val="%4."/>
      <w:lvlJc w:val="left"/>
      <w:pPr>
        <w:ind w:left="2880" w:hanging="360"/>
      </w:pPr>
    </w:lvl>
    <w:lvl w:ilvl="4" w:tplc="51BE5596">
      <w:start w:val="1"/>
      <w:numFmt w:val="lowerLetter"/>
      <w:lvlText w:val="%5."/>
      <w:lvlJc w:val="left"/>
      <w:pPr>
        <w:ind w:left="3600" w:hanging="360"/>
      </w:pPr>
    </w:lvl>
    <w:lvl w:ilvl="5" w:tplc="B614BAAA">
      <w:start w:val="1"/>
      <w:numFmt w:val="lowerRoman"/>
      <w:lvlText w:val="%6."/>
      <w:lvlJc w:val="right"/>
      <w:pPr>
        <w:ind w:left="4320" w:hanging="180"/>
      </w:pPr>
    </w:lvl>
    <w:lvl w:ilvl="6" w:tplc="7C9E4A18">
      <w:start w:val="1"/>
      <w:numFmt w:val="decimal"/>
      <w:lvlText w:val="%7."/>
      <w:lvlJc w:val="left"/>
      <w:pPr>
        <w:ind w:left="5040" w:hanging="360"/>
      </w:pPr>
    </w:lvl>
    <w:lvl w:ilvl="7" w:tplc="FCB2BC92">
      <w:start w:val="1"/>
      <w:numFmt w:val="lowerLetter"/>
      <w:lvlText w:val="%8."/>
      <w:lvlJc w:val="left"/>
      <w:pPr>
        <w:ind w:left="5760" w:hanging="360"/>
      </w:pPr>
    </w:lvl>
    <w:lvl w:ilvl="8" w:tplc="CC50C6D2">
      <w:start w:val="1"/>
      <w:numFmt w:val="lowerRoman"/>
      <w:lvlText w:val="%9."/>
      <w:lvlJc w:val="right"/>
      <w:pPr>
        <w:ind w:left="6480" w:hanging="180"/>
      </w:pPr>
    </w:lvl>
  </w:abstractNum>
  <w:abstractNum w:abstractNumId="2" w15:restartNumberingAfterBreak="0">
    <w:nsid w:val="0B7A03F8"/>
    <w:multiLevelType w:val="multilevel"/>
    <w:tmpl w:val="0FC43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555B7A"/>
    <w:multiLevelType w:val="hybridMultilevel"/>
    <w:tmpl w:val="12885B3A"/>
    <w:lvl w:ilvl="0" w:tplc="109C9FE2">
      <w:numFmt w:val="bullet"/>
      <w:lvlText w:val=""/>
      <w:lvlJc w:val="left"/>
      <w:pPr>
        <w:ind w:left="720" w:hanging="360"/>
      </w:pPr>
      <w:rPr>
        <w:rFonts w:ascii="Symbol" w:eastAsia="Times New Roman" w:hAnsi="Symbo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587588"/>
    <w:multiLevelType w:val="multilevel"/>
    <w:tmpl w:val="0FC43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A55B1D"/>
    <w:multiLevelType w:val="hybridMultilevel"/>
    <w:tmpl w:val="58CAAAFC"/>
    <w:lvl w:ilvl="0" w:tplc="00F65CF4">
      <w:start w:val="1"/>
      <w:numFmt w:val="upperRoman"/>
      <w:lvlText w:val="%1."/>
      <w:lvlJc w:val="right"/>
      <w:pPr>
        <w:ind w:left="720" w:hanging="360"/>
      </w:pPr>
    </w:lvl>
    <w:lvl w:ilvl="1" w:tplc="53AC862C">
      <w:start w:val="1"/>
      <w:numFmt w:val="lowerLetter"/>
      <w:lvlText w:val="%2."/>
      <w:lvlJc w:val="left"/>
      <w:pPr>
        <w:ind w:left="1440" w:hanging="360"/>
      </w:pPr>
    </w:lvl>
    <w:lvl w:ilvl="2" w:tplc="ABA0BA50">
      <w:start w:val="1"/>
      <w:numFmt w:val="lowerRoman"/>
      <w:lvlText w:val="%3."/>
      <w:lvlJc w:val="right"/>
      <w:pPr>
        <w:ind w:left="2160" w:hanging="180"/>
      </w:pPr>
    </w:lvl>
    <w:lvl w:ilvl="3" w:tplc="3EC2F798">
      <w:start w:val="1"/>
      <w:numFmt w:val="decimal"/>
      <w:lvlText w:val="%4."/>
      <w:lvlJc w:val="left"/>
      <w:pPr>
        <w:ind w:left="2880" w:hanging="360"/>
      </w:pPr>
    </w:lvl>
    <w:lvl w:ilvl="4" w:tplc="1BFAA3DC">
      <w:start w:val="1"/>
      <w:numFmt w:val="lowerLetter"/>
      <w:lvlText w:val="%5."/>
      <w:lvlJc w:val="left"/>
      <w:pPr>
        <w:ind w:left="3600" w:hanging="360"/>
      </w:pPr>
    </w:lvl>
    <w:lvl w:ilvl="5" w:tplc="984C3EC0">
      <w:start w:val="1"/>
      <w:numFmt w:val="lowerRoman"/>
      <w:lvlText w:val="%6."/>
      <w:lvlJc w:val="right"/>
      <w:pPr>
        <w:ind w:left="4320" w:hanging="180"/>
      </w:pPr>
    </w:lvl>
    <w:lvl w:ilvl="6" w:tplc="9AFC51BE">
      <w:start w:val="1"/>
      <w:numFmt w:val="decimal"/>
      <w:lvlText w:val="%7."/>
      <w:lvlJc w:val="left"/>
      <w:pPr>
        <w:ind w:left="5040" w:hanging="360"/>
      </w:pPr>
    </w:lvl>
    <w:lvl w:ilvl="7" w:tplc="3BE8838C">
      <w:start w:val="1"/>
      <w:numFmt w:val="lowerLetter"/>
      <w:lvlText w:val="%8."/>
      <w:lvlJc w:val="left"/>
      <w:pPr>
        <w:ind w:left="5760" w:hanging="360"/>
      </w:pPr>
    </w:lvl>
    <w:lvl w:ilvl="8" w:tplc="188897C6">
      <w:start w:val="1"/>
      <w:numFmt w:val="lowerRoman"/>
      <w:lvlText w:val="%9."/>
      <w:lvlJc w:val="right"/>
      <w:pPr>
        <w:ind w:left="6480" w:hanging="180"/>
      </w:pPr>
    </w:lvl>
  </w:abstractNum>
  <w:abstractNum w:abstractNumId="6" w15:restartNumberingAfterBreak="0">
    <w:nsid w:val="12307455"/>
    <w:multiLevelType w:val="hybridMultilevel"/>
    <w:tmpl w:val="68840DA4"/>
    <w:lvl w:ilvl="0" w:tplc="BC8E3DF8">
      <w:start w:val="1"/>
      <w:numFmt w:val="upperLetter"/>
      <w:lvlText w:val="%1."/>
      <w:lvlJc w:val="left"/>
      <w:pPr>
        <w:ind w:left="720" w:hanging="360"/>
      </w:pPr>
    </w:lvl>
    <w:lvl w:ilvl="1" w:tplc="D1F8C124">
      <w:start w:val="1"/>
      <w:numFmt w:val="lowerLetter"/>
      <w:lvlText w:val="%2."/>
      <w:lvlJc w:val="left"/>
      <w:pPr>
        <w:ind w:left="1440" w:hanging="360"/>
      </w:pPr>
    </w:lvl>
    <w:lvl w:ilvl="2" w:tplc="16C87890">
      <w:start w:val="1"/>
      <w:numFmt w:val="lowerRoman"/>
      <w:lvlText w:val="%3."/>
      <w:lvlJc w:val="right"/>
      <w:pPr>
        <w:ind w:left="2160" w:hanging="180"/>
      </w:pPr>
    </w:lvl>
    <w:lvl w:ilvl="3" w:tplc="D20CC0FC">
      <w:start w:val="1"/>
      <w:numFmt w:val="decimal"/>
      <w:lvlText w:val="%4."/>
      <w:lvlJc w:val="left"/>
      <w:pPr>
        <w:ind w:left="2880" w:hanging="360"/>
      </w:pPr>
    </w:lvl>
    <w:lvl w:ilvl="4" w:tplc="35E2A96E">
      <w:start w:val="1"/>
      <w:numFmt w:val="lowerLetter"/>
      <w:lvlText w:val="%5."/>
      <w:lvlJc w:val="left"/>
      <w:pPr>
        <w:ind w:left="3600" w:hanging="360"/>
      </w:pPr>
    </w:lvl>
    <w:lvl w:ilvl="5" w:tplc="68CE2EE8">
      <w:start w:val="1"/>
      <w:numFmt w:val="lowerRoman"/>
      <w:lvlText w:val="%6."/>
      <w:lvlJc w:val="right"/>
      <w:pPr>
        <w:ind w:left="4320" w:hanging="180"/>
      </w:pPr>
    </w:lvl>
    <w:lvl w:ilvl="6" w:tplc="DAF2200C">
      <w:start w:val="1"/>
      <w:numFmt w:val="decimal"/>
      <w:lvlText w:val="%7."/>
      <w:lvlJc w:val="left"/>
      <w:pPr>
        <w:ind w:left="5040" w:hanging="360"/>
      </w:pPr>
    </w:lvl>
    <w:lvl w:ilvl="7" w:tplc="C18A5BE0">
      <w:start w:val="1"/>
      <w:numFmt w:val="lowerLetter"/>
      <w:lvlText w:val="%8."/>
      <w:lvlJc w:val="left"/>
      <w:pPr>
        <w:ind w:left="5760" w:hanging="360"/>
      </w:pPr>
    </w:lvl>
    <w:lvl w:ilvl="8" w:tplc="14F65DF4">
      <w:start w:val="1"/>
      <w:numFmt w:val="lowerRoman"/>
      <w:lvlText w:val="%9."/>
      <w:lvlJc w:val="right"/>
      <w:pPr>
        <w:ind w:left="6480" w:hanging="180"/>
      </w:pPr>
    </w:lvl>
  </w:abstractNum>
  <w:abstractNum w:abstractNumId="7" w15:restartNumberingAfterBreak="0">
    <w:nsid w:val="18666F6D"/>
    <w:multiLevelType w:val="hybridMultilevel"/>
    <w:tmpl w:val="57107D10"/>
    <w:lvl w:ilvl="0" w:tplc="4DB8E94E">
      <w:start w:val="1"/>
      <w:numFmt w:val="upperLetter"/>
      <w:lvlText w:val="%1."/>
      <w:lvlJc w:val="left"/>
      <w:pPr>
        <w:ind w:left="720" w:hanging="360"/>
      </w:pPr>
    </w:lvl>
    <w:lvl w:ilvl="1" w:tplc="DC24E5C2">
      <w:start w:val="1"/>
      <w:numFmt w:val="lowerLetter"/>
      <w:lvlText w:val="%2."/>
      <w:lvlJc w:val="left"/>
      <w:pPr>
        <w:ind w:left="1440" w:hanging="360"/>
      </w:pPr>
    </w:lvl>
    <w:lvl w:ilvl="2" w:tplc="F2B82526">
      <w:start w:val="1"/>
      <w:numFmt w:val="lowerRoman"/>
      <w:lvlText w:val="%3."/>
      <w:lvlJc w:val="right"/>
      <w:pPr>
        <w:ind w:left="2160" w:hanging="180"/>
      </w:pPr>
    </w:lvl>
    <w:lvl w:ilvl="3" w:tplc="9342DD34">
      <w:start w:val="1"/>
      <w:numFmt w:val="decimal"/>
      <w:lvlText w:val="%4."/>
      <w:lvlJc w:val="left"/>
      <w:pPr>
        <w:ind w:left="2880" w:hanging="360"/>
      </w:pPr>
    </w:lvl>
    <w:lvl w:ilvl="4" w:tplc="9CF29418">
      <w:start w:val="1"/>
      <w:numFmt w:val="lowerLetter"/>
      <w:lvlText w:val="%5."/>
      <w:lvlJc w:val="left"/>
      <w:pPr>
        <w:ind w:left="3600" w:hanging="360"/>
      </w:pPr>
    </w:lvl>
    <w:lvl w:ilvl="5" w:tplc="F4225DD4">
      <w:start w:val="1"/>
      <w:numFmt w:val="lowerRoman"/>
      <w:lvlText w:val="%6."/>
      <w:lvlJc w:val="right"/>
      <w:pPr>
        <w:ind w:left="4320" w:hanging="180"/>
      </w:pPr>
    </w:lvl>
    <w:lvl w:ilvl="6" w:tplc="1690FC7C">
      <w:start w:val="1"/>
      <w:numFmt w:val="decimal"/>
      <w:lvlText w:val="%7."/>
      <w:lvlJc w:val="left"/>
      <w:pPr>
        <w:ind w:left="5040" w:hanging="360"/>
      </w:pPr>
    </w:lvl>
    <w:lvl w:ilvl="7" w:tplc="CB3428F6">
      <w:start w:val="1"/>
      <w:numFmt w:val="lowerLetter"/>
      <w:lvlText w:val="%8."/>
      <w:lvlJc w:val="left"/>
      <w:pPr>
        <w:ind w:left="5760" w:hanging="360"/>
      </w:pPr>
    </w:lvl>
    <w:lvl w:ilvl="8" w:tplc="DC02DD22">
      <w:start w:val="1"/>
      <w:numFmt w:val="lowerRoman"/>
      <w:lvlText w:val="%9."/>
      <w:lvlJc w:val="right"/>
      <w:pPr>
        <w:ind w:left="6480" w:hanging="180"/>
      </w:pPr>
    </w:lvl>
  </w:abstractNum>
  <w:abstractNum w:abstractNumId="8" w15:restartNumberingAfterBreak="0">
    <w:nsid w:val="18F1093A"/>
    <w:multiLevelType w:val="multilevel"/>
    <w:tmpl w:val="0FC43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8317AE"/>
    <w:multiLevelType w:val="multilevel"/>
    <w:tmpl w:val="0FC43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FC3ACA"/>
    <w:multiLevelType w:val="multilevel"/>
    <w:tmpl w:val="0FC43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88505B"/>
    <w:multiLevelType w:val="hybridMultilevel"/>
    <w:tmpl w:val="20B89F40"/>
    <w:lvl w:ilvl="0" w:tplc="C1AC7852">
      <w:start w:val="1"/>
      <w:numFmt w:val="decimal"/>
      <w:lvlText w:val="%1."/>
      <w:lvlJc w:val="left"/>
      <w:pPr>
        <w:ind w:left="720" w:hanging="360"/>
      </w:pPr>
    </w:lvl>
    <w:lvl w:ilvl="1" w:tplc="4008026E">
      <w:start w:val="1"/>
      <w:numFmt w:val="lowerLetter"/>
      <w:lvlText w:val="%2."/>
      <w:lvlJc w:val="left"/>
      <w:pPr>
        <w:ind w:left="1440" w:hanging="360"/>
      </w:pPr>
    </w:lvl>
    <w:lvl w:ilvl="2" w:tplc="8D9C089A">
      <w:start w:val="1"/>
      <w:numFmt w:val="lowerRoman"/>
      <w:lvlText w:val="%3."/>
      <w:lvlJc w:val="right"/>
      <w:pPr>
        <w:ind w:left="2160" w:hanging="180"/>
      </w:pPr>
    </w:lvl>
    <w:lvl w:ilvl="3" w:tplc="64B869E0">
      <w:start w:val="1"/>
      <w:numFmt w:val="decimal"/>
      <w:lvlText w:val="%4."/>
      <w:lvlJc w:val="left"/>
      <w:pPr>
        <w:ind w:left="2880" w:hanging="360"/>
      </w:pPr>
    </w:lvl>
    <w:lvl w:ilvl="4" w:tplc="0F2097D2">
      <w:start w:val="1"/>
      <w:numFmt w:val="lowerLetter"/>
      <w:lvlText w:val="%5."/>
      <w:lvlJc w:val="left"/>
      <w:pPr>
        <w:ind w:left="3600" w:hanging="360"/>
      </w:pPr>
    </w:lvl>
    <w:lvl w:ilvl="5" w:tplc="E24E8236">
      <w:start w:val="1"/>
      <w:numFmt w:val="lowerRoman"/>
      <w:lvlText w:val="%6."/>
      <w:lvlJc w:val="right"/>
      <w:pPr>
        <w:ind w:left="4320" w:hanging="180"/>
      </w:pPr>
    </w:lvl>
    <w:lvl w:ilvl="6" w:tplc="D5A49266">
      <w:start w:val="1"/>
      <w:numFmt w:val="decimal"/>
      <w:lvlText w:val="%7."/>
      <w:lvlJc w:val="left"/>
      <w:pPr>
        <w:ind w:left="5040" w:hanging="360"/>
      </w:pPr>
    </w:lvl>
    <w:lvl w:ilvl="7" w:tplc="BF0828FE">
      <w:start w:val="1"/>
      <w:numFmt w:val="lowerLetter"/>
      <w:lvlText w:val="%8."/>
      <w:lvlJc w:val="left"/>
      <w:pPr>
        <w:ind w:left="5760" w:hanging="360"/>
      </w:pPr>
    </w:lvl>
    <w:lvl w:ilvl="8" w:tplc="E5F450D2">
      <w:start w:val="1"/>
      <w:numFmt w:val="lowerRoman"/>
      <w:lvlText w:val="%9."/>
      <w:lvlJc w:val="right"/>
      <w:pPr>
        <w:ind w:left="6480" w:hanging="180"/>
      </w:pPr>
    </w:lvl>
  </w:abstractNum>
  <w:abstractNum w:abstractNumId="12" w15:restartNumberingAfterBreak="0">
    <w:nsid w:val="214753B4"/>
    <w:multiLevelType w:val="hybridMultilevel"/>
    <w:tmpl w:val="40567E42"/>
    <w:lvl w:ilvl="0" w:tplc="33023398">
      <w:start w:val="1"/>
      <w:numFmt w:val="upperLetter"/>
      <w:lvlText w:val="%1."/>
      <w:lvlJc w:val="left"/>
      <w:pPr>
        <w:ind w:left="720" w:hanging="360"/>
      </w:pPr>
    </w:lvl>
    <w:lvl w:ilvl="1" w:tplc="A95E230E">
      <w:start w:val="1"/>
      <w:numFmt w:val="lowerLetter"/>
      <w:lvlText w:val="%2."/>
      <w:lvlJc w:val="left"/>
      <w:pPr>
        <w:ind w:left="1440" w:hanging="360"/>
      </w:pPr>
    </w:lvl>
    <w:lvl w:ilvl="2" w:tplc="2390CE60">
      <w:start w:val="1"/>
      <w:numFmt w:val="lowerRoman"/>
      <w:lvlText w:val="%3."/>
      <w:lvlJc w:val="right"/>
      <w:pPr>
        <w:ind w:left="2160" w:hanging="180"/>
      </w:pPr>
    </w:lvl>
    <w:lvl w:ilvl="3" w:tplc="B32EA234">
      <w:start w:val="1"/>
      <w:numFmt w:val="decimal"/>
      <w:lvlText w:val="%4."/>
      <w:lvlJc w:val="left"/>
      <w:pPr>
        <w:ind w:left="2880" w:hanging="360"/>
      </w:pPr>
    </w:lvl>
    <w:lvl w:ilvl="4" w:tplc="3D9CE712">
      <w:start w:val="1"/>
      <w:numFmt w:val="lowerLetter"/>
      <w:lvlText w:val="%5."/>
      <w:lvlJc w:val="left"/>
      <w:pPr>
        <w:ind w:left="3600" w:hanging="360"/>
      </w:pPr>
    </w:lvl>
    <w:lvl w:ilvl="5" w:tplc="591E41E8">
      <w:start w:val="1"/>
      <w:numFmt w:val="lowerRoman"/>
      <w:lvlText w:val="%6."/>
      <w:lvlJc w:val="right"/>
      <w:pPr>
        <w:ind w:left="4320" w:hanging="180"/>
      </w:pPr>
    </w:lvl>
    <w:lvl w:ilvl="6" w:tplc="CF0819B4">
      <w:start w:val="1"/>
      <w:numFmt w:val="decimal"/>
      <w:lvlText w:val="%7."/>
      <w:lvlJc w:val="left"/>
      <w:pPr>
        <w:ind w:left="5040" w:hanging="360"/>
      </w:pPr>
    </w:lvl>
    <w:lvl w:ilvl="7" w:tplc="76040A64">
      <w:start w:val="1"/>
      <w:numFmt w:val="lowerLetter"/>
      <w:lvlText w:val="%8."/>
      <w:lvlJc w:val="left"/>
      <w:pPr>
        <w:ind w:left="5760" w:hanging="360"/>
      </w:pPr>
    </w:lvl>
    <w:lvl w:ilvl="8" w:tplc="EC9A57E0">
      <w:start w:val="1"/>
      <w:numFmt w:val="lowerRoman"/>
      <w:lvlText w:val="%9."/>
      <w:lvlJc w:val="right"/>
      <w:pPr>
        <w:ind w:left="6480" w:hanging="180"/>
      </w:pPr>
    </w:lvl>
  </w:abstractNum>
  <w:abstractNum w:abstractNumId="13" w15:restartNumberingAfterBreak="0">
    <w:nsid w:val="27F35CAD"/>
    <w:multiLevelType w:val="multilevel"/>
    <w:tmpl w:val="0FC43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CB945B"/>
    <w:multiLevelType w:val="hybridMultilevel"/>
    <w:tmpl w:val="9DECF65A"/>
    <w:lvl w:ilvl="0" w:tplc="A0209956">
      <w:start w:val="1"/>
      <w:numFmt w:val="upperLetter"/>
      <w:lvlText w:val="%1."/>
      <w:lvlJc w:val="left"/>
      <w:pPr>
        <w:ind w:left="720" w:hanging="360"/>
      </w:pPr>
    </w:lvl>
    <w:lvl w:ilvl="1" w:tplc="2634DCAA">
      <w:start w:val="1"/>
      <w:numFmt w:val="lowerLetter"/>
      <w:lvlText w:val="%2."/>
      <w:lvlJc w:val="left"/>
      <w:pPr>
        <w:ind w:left="1440" w:hanging="360"/>
      </w:pPr>
    </w:lvl>
    <w:lvl w:ilvl="2" w:tplc="E58252A8">
      <w:start w:val="1"/>
      <w:numFmt w:val="lowerRoman"/>
      <w:lvlText w:val="%3."/>
      <w:lvlJc w:val="right"/>
      <w:pPr>
        <w:ind w:left="2160" w:hanging="180"/>
      </w:pPr>
    </w:lvl>
    <w:lvl w:ilvl="3" w:tplc="66E83E4C">
      <w:start w:val="1"/>
      <w:numFmt w:val="decimal"/>
      <w:lvlText w:val="%4."/>
      <w:lvlJc w:val="left"/>
      <w:pPr>
        <w:ind w:left="2880" w:hanging="360"/>
      </w:pPr>
    </w:lvl>
    <w:lvl w:ilvl="4" w:tplc="65E0B70E">
      <w:start w:val="1"/>
      <w:numFmt w:val="lowerLetter"/>
      <w:lvlText w:val="%5."/>
      <w:lvlJc w:val="left"/>
      <w:pPr>
        <w:ind w:left="3600" w:hanging="360"/>
      </w:pPr>
    </w:lvl>
    <w:lvl w:ilvl="5" w:tplc="1A101EAE">
      <w:start w:val="1"/>
      <w:numFmt w:val="lowerRoman"/>
      <w:lvlText w:val="%6."/>
      <w:lvlJc w:val="right"/>
      <w:pPr>
        <w:ind w:left="4320" w:hanging="180"/>
      </w:pPr>
    </w:lvl>
    <w:lvl w:ilvl="6" w:tplc="4EBACF06">
      <w:start w:val="1"/>
      <w:numFmt w:val="decimal"/>
      <w:lvlText w:val="%7."/>
      <w:lvlJc w:val="left"/>
      <w:pPr>
        <w:ind w:left="5040" w:hanging="360"/>
      </w:pPr>
    </w:lvl>
    <w:lvl w:ilvl="7" w:tplc="CDE8DF4E">
      <w:start w:val="1"/>
      <w:numFmt w:val="lowerLetter"/>
      <w:lvlText w:val="%8."/>
      <w:lvlJc w:val="left"/>
      <w:pPr>
        <w:ind w:left="5760" w:hanging="360"/>
      </w:pPr>
    </w:lvl>
    <w:lvl w:ilvl="8" w:tplc="5CBC1AB8">
      <w:start w:val="1"/>
      <w:numFmt w:val="lowerRoman"/>
      <w:lvlText w:val="%9."/>
      <w:lvlJc w:val="right"/>
      <w:pPr>
        <w:ind w:left="6480" w:hanging="180"/>
      </w:pPr>
    </w:lvl>
  </w:abstractNum>
  <w:abstractNum w:abstractNumId="15" w15:restartNumberingAfterBreak="0">
    <w:nsid w:val="2DC0E6D2"/>
    <w:multiLevelType w:val="hybridMultilevel"/>
    <w:tmpl w:val="B3AE8682"/>
    <w:lvl w:ilvl="0" w:tplc="CF00B586">
      <w:start w:val="1"/>
      <w:numFmt w:val="upperLetter"/>
      <w:lvlText w:val="%1."/>
      <w:lvlJc w:val="left"/>
      <w:pPr>
        <w:ind w:left="720" w:hanging="360"/>
      </w:pPr>
    </w:lvl>
    <w:lvl w:ilvl="1" w:tplc="46989008">
      <w:start w:val="1"/>
      <w:numFmt w:val="lowerLetter"/>
      <w:lvlText w:val="%2."/>
      <w:lvlJc w:val="left"/>
      <w:pPr>
        <w:ind w:left="1440" w:hanging="360"/>
      </w:pPr>
    </w:lvl>
    <w:lvl w:ilvl="2" w:tplc="2BA47892">
      <w:start w:val="1"/>
      <w:numFmt w:val="lowerRoman"/>
      <w:lvlText w:val="%3."/>
      <w:lvlJc w:val="right"/>
      <w:pPr>
        <w:ind w:left="2160" w:hanging="180"/>
      </w:pPr>
    </w:lvl>
    <w:lvl w:ilvl="3" w:tplc="D3A87C94">
      <w:start w:val="1"/>
      <w:numFmt w:val="decimal"/>
      <w:lvlText w:val="%4."/>
      <w:lvlJc w:val="left"/>
      <w:pPr>
        <w:ind w:left="2880" w:hanging="360"/>
      </w:pPr>
    </w:lvl>
    <w:lvl w:ilvl="4" w:tplc="CEB22BC6">
      <w:start w:val="1"/>
      <w:numFmt w:val="lowerLetter"/>
      <w:lvlText w:val="%5."/>
      <w:lvlJc w:val="left"/>
      <w:pPr>
        <w:ind w:left="3600" w:hanging="360"/>
      </w:pPr>
    </w:lvl>
    <w:lvl w:ilvl="5" w:tplc="D8D4CA3E">
      <w:start w:val="1"/>
      <w:numFmt w:val="lowerRoman"/>
      <w:lvlText w:val="%6."/>
      <w:lvlJc w:val="right"/>
      <w:pPr>
        <w:ind w:left="4320" w:hanging="180"/>
      </w:pPr>
    </w:lvl>
    <w:lvl w:ilvl="6" w:tplc="2904CFC0">
      <w:start w:val="1"/>
      <w:numFmt w:val="decimal"/>
      <w:lvlText w:val="%7."/>
      <w:lvlJc w:val="left"/>
      <w:pPr>
        <w:ind w:left="5040" w:hanging="360"/>
      </w:pPr>
    </w:lvl>
    <w:lvl w:ilvl="7" w:tplc="A4781E18">
      <w:start w:val="1"/>
      <w:numFmt w:val="lowerLetter"/>
      <w:lvlText w:val="%8."/>
      <w:lvlJc w:val="left"/>
      <w:pPr>
        <w:ind w:left="5760" w:hanging="360"/>
      </w:pPr>
    </w:lvl>
    <w:lvl w:ilvl="8" w:tplc="C92084D8">
      <w:start w:val="1"/>
      <w:numFmt w:val="lowerRoman"/>
      <w:lvlText w:val="%9."/>
      <w:lvlJc w:val="right"/>
      <w:pPr>
        <w:ind w:left="6480" w:hanging="180"/>
      </w:pPr>
    </w:lvl>
  </w:abstractNum>
  <w:abstractNum w:abstractNumId="16" w15:restartNumberingAfterBreak="0">
    <w:nsid w:val="2F1D23E2"/>
    <w:multiLevelType w:val="hybridMultilevel"/>
    <w:tmpl w:val="F9C218FE"/>
    <w:lvl w:ilvl="0" w:tplc="CE808FE6">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82513D"/>
    <w:multiLevelType w:val="multilevel"/>
    <w:tmpl w:val="0FC43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D9338E"/>
    <w:multiLevelType w:val="hybridMultilevel"/>
    <w:tmpl w:val="C96820DE"/>
    <w:lvl w:ilvl="0" w:tplc="4E569C66">
      <w:start w:val="1"/>
      <w:numFmt w:val="upperLetter"/>
      <w:lvlText w:val="%1."/>
      <w:lvlJc w:val="left"/>
      <w:pPr>
        <w:ind w:left="720" w:hanging="360"/>
      </w:pPr>
    </w:lvl>
    <w:lvl w:ilvl="1" w:tplc="6C881C8E">
      <w:start w:val="1"/>
      <w:numFmt w:val="lowerLetter"/>
      <w:lvlText w:val="%2."/>
      <w:lvlJc w:val="left"/>
      <w:pPr>
        <w:ind w:left="1440" w:hanging="360"/>
      </w:pPr>
    </w:lvl>
    <w:lvl w:ilvl="2" w:tplc="D702E3CC">
      <w:start w:val="1"/>
      <w:numFmt w:val="lowerRoman"/>
      <w:lvlText w:val="%3."/>
      <w:lvlJc w:val="right"/>
      <w:pPr>
        <w:ind w:left="2160" w:hanging="180"/>
      </w:pPr>
    </w:lvl>
    <w:lvl w:ilvl="3" w:tplc="8EFE23A6">
      <w:start w:val="1"/>
      <w:numFmt w:val="decimal"/>
      <w:lvlText w:val="%4."/>
      <w:lvlJc w:val="left"/>
      <w:pPr>
        <w:ind w:left="2880" w:hanging="360"/>
      </w:pPr>
    </w:lvl>
    <w:lvl w:ilvl="4" w:tplc="EBC0C828">
      <w:start w:val="1"/>
      <w:numFmt w:val="lowerLetter"/>
      <w:lvlText w:val="%5."/>
      <w:lvlJc w:val="left"/>
      <w:pPr>
        <w:ind w:left="3600" w:hanging="360"/>
      </w:pPr>
    </w:lvl>
    <w:lvl w:ilvl="5" w:tplc="63E48B52">
      <w:start w:val="1"/>
      <w:numFmt w:val="lowerRoman"/>
      <w:lvlText w:val="%6."/>
      <w:lvlJc w:val="right"/>
      <w:pPr>
        <w:ind w:left="4320" w:hanging="180"/>
      </w:pPr>
    </w:lvl>
    <w:lvl w:ilvl="6" w:tplc="629C4F42">
      <w:start w:val="1"/>
      <w:numFmt w:val="decimal"/>
      <w:lvlText w:val="%7."/>
      <w:lvlJc w:val="left"/>
      <w:pPr>
        <w:ind w:left="5040" w:hanging="360"/>
      </w:pPr>
    </w:lvl>
    <w:lvl w:ilvl="7" w:tplc="1F623FEA">
      <w:start w:val="1"/>
      <w:numFmt w:val="lowerLetter"/>
      <w:lvlText w:val="%8."/>
      <w:lvlJc w:val="left"/>
      <w:pPr>
        <w:ind w:left="5760" w:hanging="360"/>
      </w:pPr>
    </w:lvl>
    <w:lvl w:ilvl="8" w:tplc="8878CE18">
      <w:start w:val="1"/>
      <w:numFmt w:val="lowerRoman"/>
      <w:lvlText w:val="%9."/>
      <w:lvlJc w:val="right"/>
      <w:pPr>
        <w:ind w:left="6480" w:hanging="180"/>
      </w:pPr>
    </w:lvl>
  </w:abstractNum>
  <w:abstractNum w:abstractNumId="19" w15:restartNumberingAfterBreak="0">
    <w:nsid w:val="351062BE"/>
    <w:multiLevelType w:val="multilevel"/>
    <w:tmpl w:val="0FC43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96324C"/>
    <w:multiLevelType w:val="hybridMultilevel"/>
    <w:tmpl w:val="D39CB2C4"/>
    <w:lvl w:ilvl="0" w:tplc="99E0B644">
      <w:start w:val="1"/>
      <w:numFmt w:val="upperLetter"/>
      <w:lvlText w:val="%1."/>
      <w:lvlJc w:val="left"/>
      <w:pPr>
        <w:ind w:left="720" w:hanging="360"/>
      </w:pPr>
    </w:lvl>
    <w:lvl w:ilvl="1" w:tplc="01CC29F6">
      <w:start w:val="1"/>
      <w:numFmt w:val="lowerLetter"/>
      <w:lvlText w:val="%2."/>
      <w:lvlJc w:val="left"/>
      <w:pPr>
        <w:ind w:left="1440" w:hanging="360"/>
      </w:pPr>
    </w:lvl>
    <w:lvl w:ilvl="2" w:tplc="23307496">
      <w:start w:val="1"/>
      <w:numFmt w:val="lowerRoman"/>
      <w:lvlText w:val="%3."/>
      <w:lvlJc w:val="right"/>
      <w:pPr>
        <w:ind w:left="2160" w:hanging="180"/>
      </w:pPr>
    </w:lvl>
    <w:lvl w:ilvl="3" w:tplc="1FC0782C">
      <w:start w:val="1"/>
      <w:numFmt w:val="decimal"/>
      <w:lvlText w:val="%4."/>
      <w:lvlJc w:val="left"/>
      <w:pPr>
        <w:ind w:left="2880" w:hanging="360"/>
      </w:pPr>
    </w:lvl>
    <w:lvl w:ilvl="4" w:tplc="B77C81EA">
      <w:start w:val="1"/>
      <w:numFmt w:val="lowerLetter"/>
      <w:lvlText w:val="%5."/>
      <w:lvlJc w:val="left"/>
      <w:pPr>
        <w:ind w:left="3600" w:hanging="360"/>
      </w:pPr>
    </w:lvl>
    <w:lvl w:ilvl="5" w:tplc="67186922">
      <w:start w:val="1"/>
      <w:numFmt w:val="lowerRoman"/>
      <w:lvlText w:val="%6."/>
      <w:lvlJc w:val="right"/>
      <w:pPr>
        <w:ind w:left="4320" w:hanging="180"/>
      </w:pPr>
    </w:lvl>
    <w:lvl w:ilvl="6" w:tplc="DC22C11C">
      <w:start w:val="1"/>
      <w:numFmt w:val="decimal"/>
      <w:lvlText w:val="%7."/>
      <w:lvlJc w:val="left"/>
      <w:pPr>
        <w:ind w:left="5040" w:hanging="360"/>
      </w:pPr>
    </w:lvl>
    <w:lvl w:ilvl="7" w:tplc="E30CCF9C">
      <w:start w:val="1"/>
      <w:numFmt w:val="lowerLetter"/>
      <w:lvlText w:val="%8."/>
      <w:lvlJc w:val="left"/>
      <w:pPr>
        <w:ind w:left="5760" w:hanging="360"/>
      </w:pPr>
    </w:lvl>
    <w:lvl w:ilvl="8" w:tplc="40EAD462">
      <w:start w:val="1"/>
      <w:numFmt w:val="lowerRoman"/>
      <w:lvlText w:val="%9."/>
      <w:lvlJc w:val="right"/>
      <w:pPr>
        <w:ind w:left="6480" w:hanging="180"/>
      </w:pPr>
    </w:lvl>
  </w:abstractNum>
  <w:abstractNum w:abstractNumId="21" w15:restartNumberingAfterBreak="0">
    <w:nsid w:val="3826A4C8"/>
    <w:multiLevelType w:val="hybridMultilevel"/>
    <w:tmpl w:val="C1A46084"/>
    <w:lvl w:ilvl="0" w:tplc="1B584558">
      <w:start w:val="1"/>
      <w:numFmt w:val="upperLetter"/>
      <w:lvlText w:val="%1."/>
      <w:lvlJc w:val="left"/>
      <w:pPr>
        <w:ind w:left="720" w:hanging="360"/>
      </w:pPr>
    </w:lvl>
    <w:lvl w:ilvl="1" w:tplc="B5786C5A">
      <w:start w:val="1"/>
      <w:numFmt w:val="lowerLetter"/>
      <w:lvlText w:val="%2."/>
      <w:lvlJc w:val="left"/>
      <w:pPr>
        <w:ind w:left="1440" w:hanging="360"/>
      </w:pPr>
    </w:lvl>
    <w:lvl w:ilvl="2" w:tplc="434C34D4">
      <w:start w:val="1"/>
      <w:numFmt w:val="lowerRoman"/>
      <w:lvlText w:val="%3."/>
      <w:lvlJc w:val="right"/>
      <w:pPr>
        <w:ind w:left="2160" w:hanging="180"/>
      </w:pPr>
    </w:lvl>
    <w:lvl w:ilvl="3" w:tplc="EF9E22EE">
      <w:start w:val="1"/>
      <w:numFmt w:val="decimal"/>
      <w:lvlText w:val="%4."/>
      <w:lvlJc w:val="left"/>
      <w:pPr>
        <w:ind w:left="2880" w:hanging="360"/>
      </w:pPr>
    </w:lvl>
    <w:lvl w:ilvl="4" w:tplc="9098BD96">
      <w:start w:val="1"/>
      <w:numFmt w:val="lowerLetter"/>
      <w:lvlText w:val="%5."/>
      <w:lvlJc w:val="left"/>
      <w:pPr>
        <w:ind w:left="3600" w:hanging="360"/>
      </w:pPr>
    </w:lvl>
    <w:lvl w:ilvl="5" w:tplc="C70EF7FC">
      <w:start w:val="1"/>
      <w:numFmt w:val="lowerRoman"/>
      <w:lvlText w:val="%6."/>
      <w:lvlJc w:val="right"/>
      <w:pPr>
        <w:ind w:left="4320" w:hanging="180"/>
      </w:pPr>
    </w:lvl>
    <w:lvl w:ilvl="6" w:tplc="1ADE0A90">
      <w:start w:val="1"/>
      <w:numFmt w:val="decimal"/>
      <w:lvlText w:val="%7."/>
      <w:lvlJc w:val="left"/>
      <w:pPr>
        <w:ind w:left="5040" w:hanging="360"/>
      </w:pPr>
    </w:lvl>
    <w:lvl w:ilvl="7" w:tplc="9448295C">
      <w:start w:val="1"/>
      <w:numFmt w:val="lowerLetter"/>
      <w:lvlText w:val="%8."/>
      <w:lvlJc w:val="left"/>
      <w:pPr>
        <w:ind w:left="5760" w:hanging="360"/>
      </w:pPr>
    </w:lvl>
    <w:lvl w:ilvl="8" w:tplc="F4949956">
      <w:start w:val="1"/>
      <w:numFmt w:val="lowerRoman"/>
      <w:lvlText w:val="%9."/>
      <w:lvlJc w:val="right"/>
      <w:pPr>
        <w:ind w:left="6480" w:hanging="180"/>
      </w:pPr>
    </w:lvl>
  </w:abstractNum>
  <w:abstractNum w:abstractNumId="22" w15:restartNumberingAfterBreak="0">
    <w:nsid w:val="3E93276E"/>
    <w:multiLevelType w:val="hybridMultilevel"/>
    <w:tmpl w:val="9B3E3228"/>
    <w:lvl w:ilvl="0" w:tplc="7EAC19FA">
      <w:start w:val="1"/>
      <w:numFmt w:val="upperRoman"/>
      <w:lvlText w:val="%1."/>
      <w:lvlJc w:val="right"/>
      <w:pPr>
        <w:ind w:left="720" w:hanging="360"/>
      </w:pPr>
    </w:lvl>
    <w:lvl w:ilvl="1" w:tplc="E59ACDA2">
      <w:start w:val="1"/>
      <w:numFmt w:val="lowerLetter"/>
      <w:lvlText w:val="%2."/>
      <w:lvlJc w:val="left"/>
      <w:pPr>
        <w:ind w:left="1440" w:hanging="360"/>
      </w:pPr>
    </w:lvl>
    <w:lvl w:ilvl="2" w:tplc="4364A62A">
      <w:start w:val="1"/>
      <w:numFmt w:val="lowerRoman"/>
      <w:lvlText w:val="%3."/>
      <w:lvlJc w:val="right"/>
      <w:pPr>
        <w:ind w:left="2160" w:hanging="180"/>
      </w:pPr>
    </w:lvl>
    <w:lvl w:ilvl="3" w:tplc="3AD21584">
      <w:start w:val="1"/>
      <w:numFmt w:val="decimal"/>
      <w:lvlText w:val="%4."/>
      <w:lvlJc w:val="left"/>
      <w:pPr>
        <w:ind w:left="2880" w:hanging="360"/>
      </w:pPr>
    </w:lvl>
    <w:lvl w:ilvl="4" w:tplc="E2BCF106">
      <w:start w:val="1"/>
      <w:numFmt w:val="lowerLetter"/>
      <w:lvlText w:val="%5."/>
      <w:lvlJc w:val="left"/>
      <w:pPr>
        <w:ind w:left="3600" w:hanging="360"/>
      </w:pPr>
    </w:lvl>
    <w:lvl w:ilvl="5" w:tplc="2B12BA46">
      <w:start w:val="1"/>
      <w:numFmt w:val="lowerRoman"/>
      <w:lvlText w:val="%6."/>
      <w:lvlJc w:val="right"/>
      <w:pPr>
        <w:ind w:left="4320" w:hanging="180"/>
      </w:pPr>
    </w:lvl>
    <w:lvl w:ilvl="6" w:tplc="A67C8CB0">
      <w:start w:val="1"/>
      <w:numFmt w:val="decimal"/>
      <w:lvlText w:val="%7."/>
      <w:lvlJc w:val="left"/>
      <w:pPr>
        <w:ind w:left="5040" w:hanging="360"/>
      </w:pPr>
    </w:lvl>
    <w:lvl w:ilvl="7" w:tplc="D4C07E3C">
      <w:start w:val="1"/>
      <w:numFmt w:val="lowerLetter"/>
      <w:lvlText w:val="%8."/>
      <w:lvlJc w:val="left"/>
      <w:pPr>
        <w:ind w:left="5760" w:hanging="360"/>
      </w:pPr>
    </w:lvl>
    <w:lvl w:ilvl="8" w:tplc="68ACE6B2">
      <w:start w:val="1"/>
      <w:numFmt w:val="lowerRoman"/>
      <w:lvlText w:val="%9."/>
      <w:lvlJc w:val="right"/>
      <w:pPr>
        <w:ind w:left="6480" w:hanging="180"/>
      </w:pPr>
    </w:lvl>
  </w:abstractNum>
  <w:abstractNum w:abstractNumId="23" w15:restartNumberingAfterBreak="0">
    <w:nsid w:val="43A607DB"/>
    <w:multiLevelType w:val="multilevel"/>
    <w:tmpl w:val="0FC43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B4114E"/>
    <w:multiLevelType w:val="multilevel"/>
    <w:tmpl w:val="0FC43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9552EC"/>
    <w:multiLevelType w:val="multilevel"/>
    <w:tmpl w:val="0FC43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F22F4A"/>
    <w:multiLevelType w:val="multilevel"/>
    <w:tmpl w:val="0FC43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F2296C"/>
    <w:multiLevelType w:val="hybridMultilevel"/>
    <w:tmpl w:val="586CC04C"/>
    <w:lvl w:ilvl="0" w:tplc="9BC67974">
      <w:start w:val="1"/>
      <w:numFmt w:val="upperLetter"/>
      <w:lvlText w:val="%1."/>
      <w:lvlJc w:val="left"/>
      <w:pPr>
        <w:ind w:left="720" w:hanging="360"/>
      </w:pPr>
    </w:lvl>
    <w:lvl w:ilvl="1" w:tplc="BAACF73E">
      <w:start w:val="1"/>
      <w:numFmt w:val="lowerLetter"/>
      <w:lvlText w:val="%2."/>
      <w:lvlJc w:val="left"/>
      <w:pPr>
        <w:ind w:left="1440" w:hanging="360"/>
      </w:pPr>
    </w:lvl>
    <w:lvl w:ilvl="2" w:tplc="8618C9DE">
      <w:start w:val="1"/>
      <w:numFmt w:val="lowerRoman"/>
      <w:lvlText w:val="%3."/>
      <w:lvlJc w:val="right"/>
      <w:pPr>
        <w:ind w:left="2160" w:hanging="180"/>
      </w:pPr>
    </w:lvl>
    <w:lvl w:ilvl="3" w:tplc="BE708630">
      <w:start w:val="1"/>
      <w:numFmt w:val="decimal"/>
      <w:lvlText w:val="%4."/>
      <w:lvlJc w:val="left"/>
      <w:pPr>
        <w:ind w:left="2880" w:hanging="360"/>
      </w:pPr>
    </w:lvl>
    <w:lvl w:ilvl="4" w:tplc="70DE6FA2">
      <w:start w:val="1"/>
      <w:numFmt w:val="lowerLetter"/>
      <w:lvlText w:val="%5."/>
      <w:lvlJc w:val="left"/>
      <w:pPr>
        <w:ind w:left="3600" w:hanging="360"/>
      </w:pPr>
    </w:lvl>
    <w:lvl w:ilvl="5" w:tplc="0D8E79EA">
      <w:start w:val="1"/>
      <w:numFmt w:val="lowerRoman"/>
      <w:lvlText w:val="%6."/>
      <w:lvlJc w:val="right"/>
      <w:pPr>
        <w:ind w:left="4320" w:hanging="180"/>
      </w:pPr>
    </w:lvl>
    <w:lvl w:ilvl="6" w:tplc="8902A35E">
      <w:start w:val="1"/>
      <w:numFmt w:val="decimal"/>
      <w:lvlText w:val="%7."/>
      <w:lvlJc w:val="left"/>
      <w:pPr>
        <w:ind w:left="5040" w:hanging="360"/>
      </w:pPr>
    </w:lvl>
    <w:lvl w:ilvl="7" w:tplc="B97672AA">
      <w:start w:val="1"/>
      <w:numFmt w:val="lowerLetter"/>
      <w:lvlText w:val="%8."/>
      <w:lvlJc w:val="left"/>
      <w:pPr>
        <w:ind w:left="5760" w:hanging="360"/>
      </w:pPr>
    </w:lvl>
    <w:lvl w:ilvl="8" w:tplc="58147930">
      <w:start w:val="1"/>
      <w:numFmt w:val="lowerRoman"/>
      <w:lvlText w:val="%9."/>
      <w:lvlJc w:val="right"/>
      <w:pPr>
        <w:ind w:left="6480" w:hanging="180"/>
      </w:pPr>
    </w:lvl>
  </w:abstractNum>
  <w:abstractNum w:abstractNumId="28" w15:restartNumberingAfterBreak="0">
    <w:nsid w:val="560B2845"/>
    <w:multiLevelType w:val="multilevel"/>
    <w:tmpl w:val="0FC43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691CED"/>
    <w:multiLevelType w:val="multilevel"/>
    <w:tmpl w:val="0FC43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CF035D"/>
    <w:multiLevelType w:val="multilevel"/>
    <w:tmpl w:val="0FC43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2435D2"/>
    <w:multiLevelType w:val="multilevel"/>
    <w:tmpl w:val="0FC43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11D2B7D"/>
    <w:multiLevelType w:val="hybridMultilevel"/>
    <w:tmpl w:val="30220E18"/>
    <w:lvl w:ilvl="0" w:tplc="243A35E0">
      <w:start w:val="1"/>
      <w:numFmt w:val="upperLetter"/>
      <w:lvlText w:val="%1."/>
      <w:lvlJc w:val="left"/>
      <w:pPr>
        <w:ind w:left="720" w:hanging="360"/>
      </w:pPr>
    </w:lvl>
    <w:lvl w:ilvl="1" w:tplc="379A6F28">
      <w:start w:val="1"/>
      <w:numFmt w:val="lowerLetter"/>
      <w:lvlText w:val="%2."/>
      <w:lvlJc w:val="left"/>
      <w:pPr>
        <w:ind w:left="1440" w:hanging="360"/>
      </w:pPr>
    </w:lvl>
    <w:lvl w:ilvl="2" w:tplc="BE3C91B8">
      <w:start w:val="1"/>
      <w:numFmt w:val="lowerRoman"/>
      <w:lvlText w:val="%3."/>
      <w:lvlJc w:val="right"/>
      <w:pPr>
        <w:ind w:left="2160" w:hanging="180"/>
      </w:pPr>
    </w:lvl>
    <w:lvl w:ilvl="3" w:tplc="A844CA48">
      <w:start w:val="1"/>
      <w:numFmt w:val="decimal"/>
      <w:lvlText w:val="%4."/>
      <w:lvlJc w:val="left"/>
      <w:pPr>
        <w:ind w:left="2880" w:hanging="360"/>
      </w:pPr>
    </w:lvl>
    <w:lvl w:ilvl="4" w:tplc="BBF2CC0E">
      <w:start w:val="1"/>
      <w:numFmt w:val="lowerLetter"/>
      <w:lvlText w:val="%5."/>
      <w:lvlJc w:val="left"/>
      <w:pPr>
        <w:ind w:left="3600" w:hanging="360"/>
      </w:pPr>
    </w:lvl>
    <w:lvl w:ilvl="5" w:tplc="DB144CC6">
      <w:start w:val="1"/>
      <w:numFmt w:val="lowerRoman"/>
      <w:lvlText w:val="%6."/>
      <w:lvlJc w:val="right"/>
      <w:pPr>
        <w:ind w:left="4320" w:hanging="180"/>
      </w:pPr>
    </w:lvl>
    <w:lvl w:ilvl="6" w:tplc="D1986F04">
      <w:start w:val="1"/>
      <w:numFmt w:val="decimal"/>
      <w:lvlText w:val="%7."/>
      <w:lvlJc w:val="left"/>
      <w:pPr>
        <w:ind w:left="5040" w:hanging="360"/>
      </w:pPr>
    </w:lvl>
    <w:lvl w:ilvl="7" w:tplc="8C90E586">
      <w:start w:val="1"/>
      <w:numFmt w:val="lowerLetter"/>
      <w:lvlText w:val="%8."/>
      <w:lvlJc w:val="left"/>
      <w:pPr>
        <w:ind w:left="5760" w:hanging="360"/>
      </w:pPr>
    </w:lvl>
    <w:lvl w:ilvl="8" w:tplc="C1CC2452">
      <w:start w:val="1"/>
      <w:numFmt w:val="lowerRoman"/>
      <w:lvlText w:val="%9."/>
      <w:lvlJc w:val="right"/>
      <w:pPr>
        <w:ind w:left="6480" w:hanging="180"/>
      </w:pPr>
    </w:lvl>
  </w:abstractNum>
  <w:abstractNum w:abstractNumId="33" w15:restartNumberingAfterBreak="0">
    <w:nsid w:val="61DC52CF"/>
    <w:multiLevelType w:val="hybridMultilevel"/>
    <w:tmpl w:val="2BE424DE"/>
    <w:lvl w:ilvl="0" w:tplc="DE32D2B0">
      <w:start w:val="1"/>
      <w:numFmt w:val="upperLetter"/>
      <w:lvlText w:val="%1."/>
      <w:lvlJc w:val="left"/>
      <w:pPr>
        <w:ind w:left="720" w:hanging="360"/>
      </w:pPr>
    </w:lvl>
    <w:lvl w:ilvl="1" w:tplc="36EA3EA2">
      <w:start w:val="1"/>
      <w:numFmt w:val="lowerLetter"/>
      <w:lvlText w:val="%2."/>
      <w:lvlJc w:val="left"/>
      <w:pPr>
        <w:ind w:left="1440" w:hanging="360"/>
      </w:pPr>
    </w:lvl>
    <w:lvl w:ilvl="2" w:tplc="520C082A">
      <w:start w:val="1"/>
      <w:numFmt w:val="lowerRoman"/>
      <w:lvlText w:val="%3."/>
      <w:lvlJc w:val="right"/>
      <w:pPr>
        <w:ind w:left="2160" w:hanging="180"/>
      </w:pPr>
    </w:lvl>
    <w:lvl w:ilvl="3" w:tplc="9306F5EA">
      <w:start w:val="1"/>
      <w:numFmt w:val="decimal"/>
      <w:lvlText w:val="%4."/>
      <w:lvlJc w:val="left"/>
      <w:pPr>
        <w:ind w:left="2880" w:hanging="360"/>
      </w:pPr>
    </w:lvl>
    <w:lvl w:ilvl="4" w:tplc="ABEAD65E">
      <w:start w:val="1"/>
      <w:numFmt w:val="lowerLetter"/>
      <w:lvlText w:val="%5."/>
      <w:lvlJc w:val="left"/>
      <w:pPr>
        <w:ind w:left="3600" w:hanging="360"/>
      </w:pPr>
    </w:lvl>
    <w:lvl w:ilvl="5" w:tplc="69F67C36">
      <w:start w:val="1"/>
      <w:numFmt w:val="lowerRoman"/>
      <w:lvlText w:val="%6."/>
      <w:lvlJc w:val="right"/>
      <w:pPr>
        <w:ind w:left="4320" w:hanging="180"/>
      </w:pPr>
    </w:lvl>
    <w:lvl w:ilvl="6" w:tplc="96BAEABE">
      <w:start w:val="1"/>
      <w:numFmt w:val="decimal"/>
      <w:lvlText w:val="%7."/>
      <w:lvlJc w:val="left"/>
      <w:pPr>
        <w:ind w:left="5040" w:hanging="360"/>
      </w:pPr>
    </w:lvl>
    <w:lvl w:ilvl="7" w:tplc="FC6EAD5E">
      <w:start w:val="1"/>
      <w:numFmt w:val="lowerLetter"/>
      <w:lvlText w:val="%8."/>
      <w:lvlJc w:val="left"/>
      <w:pPr>
        <w:ind w:left="5760" w:hanging="360"/>
      </w:pPr>
    </w:lvl>
    <w:lvl w:ilvl="8" w:tplc="A126B70A">
      <w:start w:val="1"/>
      <w:numFmt w:val="lowerRoman"/>
      <w:lvlText w:val="%9."/>
      <w:lvlJc w:val="right"/>
      <w:pPr>
        <w:ind w:left="6480" w:hanging="180"/>
      </w:pPr>
    </w:lvl>
  </w:abstractNum>
  <w:abstractNum w:abstractNumId="34" w15:restartNumberingAfterBreak="0">
    <w:nsid w:val="62CE01E0"/>
    <w:multiLevelType w:val="hybridMultilevel"/>
    <w:tmpl w:val="A920B36C"/>
    <w:lvl w:ilvl="0" w:tplc="C188FF52">
      <w:start w:val="1"/>
      <w:numFmt w:val="upperLetter"/>
      <w:lvlText w:val="%1."/>
      <w:lvlJc w:val="left"/>
      <w:pPr>
        <w:ind w:left="720" w:hanging="360"/>
      </w:pPr>
    </w:lvl>
    <w:lvl w:ilvl="1" w:tplc="923212DE">
      <w:start w:val="1"/>
      <w:numFmt w:val="lowerLetter"/>
      <w:lvlText w:val="%2."/>
      <w:lvlJc w:val="left"/>
      <w:pPr>
        <w:ind w:left="1440" w:hanging="360"/>
      </w:pPr>
    </w:lvl>
    <w:lvl w:ilvl="2" w:tplc="3AD08E00">
      <w:start w:val="1"/>
      <w:numFmt w:val="lowerRoman"/>
      <w:lvlText w:val="%3."/>
      <w:lvlJc w:val="right"/>
      <w:pPr>
        <w:ind w:left="2160" w:hanging="180"/>
      </w:pPr>
    </w:lvl>
    <w:lvl w:ilvl="3" w:tplc="3FC4D2E0">
      <w:start w:val="1"/>
      <w:numFmt w:val="decimal"/>
      <w:lvlText w:val="%4."/>
      <w:lvlJc w:val="left"/>
      <w:pPr>
        <w:ind w:left="2880" w:hanging="360"/>
      </w:pPr>
    </w:lvl>
    <w:lvl w:ilvl="4" w:tplc="7840B8C0">
      <w:start w:val="1"/>
      <w:numFmt w:val="lowerLetter"/>
      <w:lvlText w:val="%5."/>
      <w:lvlJc w:val="left"/>
      <w:pPr>
        <w:ind w:left="3600" w:hanging="360"/>
      </w:pPr>
    </w:lvl>
    <w:lvl w:ilvl="5" w:tplc="2B909A7C">
      <w:start w:val="1"/>
      <w:numFmt w:val="lowerRoman"/>
      <w:lvlText w:val="%6."/>
      <w:lvlJc w:val="right"/>
      <w:pPr>
        <w:ind w:left="4320" w:hanging="180"/>
      </w:pPr>
    </w:lvl>
    <w:lvl w:ilvl="6" w:tplc="275C7700">
      <w:start w:val="1"/>
      <w:numFmt w:val="decimal"/>
      <w:lvlText w:val="%7."/>
      <w:lvlJc w:val="left"/>
      <w:pPr>
        <w:ind w:left="5040" w:hanging="360"/>
      </w:pPr>
    </w:lvl>
    <w:lvl w:ilvl="7" w:tplc="D9841F72">
      <w:start w:val="1"/>
      <w:numFmt w:val="lowerLetter"/>
      <w:lvlText w:val="%8."/>
      <w:lvlJc w:val="left"/>
      <w:pPr>
        <w:ind w:left="5760" w:hanging="360"/>
      </w:pPr>
    </w:lvl>
    <w:lvl w:ilvl="8" w:tplc="E248760C">
      <w:start w:val="1"/>
      <w:numFmt w:val="lowerRoman"/>
      <w:lvlText w:val="%9."/>
      <w:lvlJc w:val="right"/>
      <w:pPr>
        <w:ind w:left="6480" w:hanging="180"/>
      </w:pPr>
    </w:lvl>
  </w:abstractNum>
  <w:abstractNum w:abstractNumId="35" w15:restartNumberingAfterBreak="0">
    <w:nsid w:val="69B93944"/>
    <w:multiLevelType w:val="multilevel"/>
    <w:tmpl w:val="0FC43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DD1FB6"/>
    <w:multiLevelType w:val="multilevel"/>
    <w:tmpl w:val="0FC43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623126"/>
    <w:multiLevelType w:val="multilevel"/>
    <w:tmpl w:val="0FC43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DA92F9D"/>
    <w:multiLevelType w:val="multilevel"/>
    <w:tmpl w:val="0FC43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644AB4"/>
    <w:multiLevelType w:val="multilevel"/>
    <w:tmpl w:val="0FC43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7536090">
    <w:abstractNumId w:val="22"/>
  </w:num>
  <w:num w:numId="2" w16cid:durableId="769741693">
    <w:abstractNumId w:val="5"/>
  </w:num>
  <w:num w:numId="3" w16cid:durableId="210270219">
    <w:abstractNumId w:val="20"/>
  </w:num>
  <w:num w:numId="4" w16cid:durableId="1718510488">
    <w:abstractNumId w:val="21"/>
  </w:num>
  <w:num w:numId="5" w16cid:durableId="825785808">
    <w:abstractNumId w:val="34"/>
  </w:num>
  <w:num w:numId="6" w16cid:durableId="1186597963">
    <w:abstractNumId w:val="18"/>
  </w:num>
  <w:num w:numId="7" w16cid:durableId="379548846">
    <w:abstractNumId w:val="1"/>
  </w:num>
  <w:num w:numId="8" w16cid:durableId="871571455">
    <w:abstractNumId w:val="27"/>
  </w:num>
  <w:num w:numId="9" w16cid:durableId="32661479">
    <w:abstractNumId w:val="33"/>
  </w:num>
  <w:num w:numId="10" w16cid:durableId="37751436">
    <w:abstractNumId w:val="11"/>
  </w:num>
  <w:num w:numId="11" w16cid:durableId="1716810058">
    <w:abstractNumId w:val="15"/>
  </w:num>
  <w:num w:numId="12" w16cid:durableId="608322246">
    <w:abstractNumId w:val="32"/>
  </w:num>
  <w:num w:numId="13" w16cid:durableId="422183771">
    <w:abstractNumId w:val="6"/>
  </w:num>
  <w:num w:numId="14" w16cid:durableId="134758035">
    <w:abstractNumId w:val="12"/>
  </w:num>
  <w:num w:numId="15" w16cid:durableId="1317957039">
    <w:abstractNumId w:val="14"/>
  </w:num>
  <w:num w:numId="16" w16cid:durableId="599726889">
    <w:abstractNumId w:val="30"/>
  </w:num>
  <w:num w:numId="17" w16cid:durableId="1252010372">
    <w:abstractNumId w:val="17"/>
  </w:num>
  <w:num w:numId="18" w16cid:durableId="1732725066">
    <w:abstractNumId w:val="38"/>
  </w:num>
  <w:num w:numId="19" w16cid:durableId="1844203653">
    <w:abstractNumId w:val="29"/>
  </w:num>
  <w:num w:numId="20" w16cid:durableId="694186494">
    <w:abstractNumId w:val="9"/>
  </w:num>
  <w:num w:numId="21" w16cid:durableId="1624263850">
    <w:abstractNumId w:val="2"/>
  </w:num>
  <w:num w:numId="22" w16cid:durableId="320812645">
    <w:abstractNumId w:val="23"/>
  </w:num>
  <w:num w:numId="23" w16cid:durableId="356975809">
    <w:abstractNumId w:val="28"/>
  </w:num>
  <w:num w:numId="24" w16cid:durableId="890917749">
    <w:abstractNumId w:val="36"/>
  </w:num>
  <w:num w:numId="25" w16cid:durableId="878130786">
    <w:abstractNumId w:val="4"/>
  </w:num>
  <w:num w:numId="26" w16cid:durableId="546525427">
    <w:abstractNumId w:val="13"/>
  </w:num>
  <w:num w:numId="27" w16cid:durableId="1510757018">
    <w:abstractNumId w:val="26"/>
  </w:num>
  <w:num w:numId="28" w16cid:durableId="1229026748">
    <w:abstractNumId w:val="37"/>
  </w:num>
  <w:num w:numId="29" w16cid:durableId="1311666487">
    <w:abstractNumId w:val="19"/>
  </w:num>
  <w:num w:numId="30" w16cid:durableId="17048619">
    <w:abstractNumId w:val="31"/>
  </w:num>
  <w:num w:numId="31" w16cid:durableId="622922990">
    <w:abstractNumId w:val="10"/>
  </w:num>
  <w:num w:numId="32" w16cid:durableId="2140495259">
    <w:abstractNumId w:val="24"/>
  </w:num>
  <w:num w:numId="33" w16cid:durableId="877013946">
    <w:abstractNumId w:val="8"/>
  </w:num>
  <w:num w:numId="34" w16cid:durableId="720980645">
    <w:abstractNumId w:val="39"/>
  </w:num>
  <w:num w:numId="35" w16cid:durableId="1802966227">
    <w:abstractNumId w:val="25"/>
  </w:num>
  <w:num w:numId="36" w16cid:durableId="318460146">
    <w:abstractNumId w:val="35"/>
  </w:num>
  <w:num w:numId="37" w16cid:durableId="1417440842">
    <w:abstractNumId w:val="16"/>
  </w:num>
  <w:num w:numId="38" w16cid:durableId="1716156636">
    <w:abstractNumId w:val="0"/>
  </w:num>
  <w:num w:numId="39" w16cid:durableId="710765535">
    <w:abstractNumId w:val="3"/>
  </w:num>
  <w:num w:numId="40" w16cid:durableId="14413001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AE6"/>
    <w:rsid w:val="00035153"/>
    <w:rsid w:val="00056817"/>
    <w:rsid w:val="00057688"/>
    <w:rsid w:val="00063E19"/>
    <w:rsid w:val="0007073F"/>
    <w:rsid w:val="000740D9"/>
    <w:rsid w:val="0009595C"/>
    <w:rsid w:val="000A1E65"/>
    <w:rsid w:val="000B0E3F"/>
    <w:rsid w:val="000B1578"/>
    <w:rsid w:val="000D00A9"/>
    <w:rsid w:val="000D157E"/>
    <w:rsid w:val="000D2A2A"/>
    <w:rsid w:val="000D4E9A"/>
    <w:rsid w:val="000D74DD"/>
    <w:rsid w:val="000E3EE0"/>
    <w:rsid w:val="000E7584"/>
    <w:rsid w:val="00116602"/>
    <w:rsid w:val="00122AD2"/>
    <w:rsid w:val="00134F77"/>
    <w:rsid w:val="00144555"/>
    <w:rsid w:val="001460CF"/>
    <w:rsid w:val="001478EA"/>
    <w:rsid w:val="0015619A"/>
    <w:rsid w:val="0015795E"/>
    <w:rsid w:val="0016010A"/>
    <w:rsid w:val="001672B8"/>
    <w:rsid w:val="001957B0"/>
    <w:rsid w:val="001A02A2"/>
    <w:rsid w:val="001A18DE"/>
    <w:rsid w:val="001C346D"/>
    <w:rsid w:val="001D7834"/>
    <w:rsid w:val="0021368F"/>
    <w:rsid w:val="00217FF3"/>
    <w:rsid w:val="00222965"/>
    <w:rsid w:val="00236EC3"/>
    <w:rsid w:val="00240201"/>
    <w:rsid w:val="002A4356"/>
    <w:rsid w:val="002C6BD5"/>
    <w:rsid w:val="0030179B"/>
    <w:rsid w:val="003048A2"/>
    <w:rsid w:val="003065F3"/>
    <w:rsid w:val="00325888"/>
    <w:rsid w:val="003431E3"/>
    <w:rsid w:val="00353391"/>
    <w:rsid w:val="00356886"/>
    <w:rsid w:val="00357AC2"/>
    <w:rsid w:val="003800C2"/>
    <w:rsid w:val="003A0CBF"/>
    <w:rsid w:val="003B56E2"/>
    <w:rsid w:val="003B5E14"/>
    <w:rsid w:val="003D4A84"/>
    <w:rsid w:val="003E5901"/>
    <w:rsid w:val="003F32FF"/>
    <w:rsid w:val="00410D83"/>
    <w:rsid w:val="0042256E"/>
    <w:rsid w:val="00437318"/>
    <w:rsid w:val="00441E79"/>
    <w:rsid w:val="00470B9A"/>
    <w:rsid w:val="00474A02"/>
    <w:rsid w:val="004A4B8B"/>
    <w:rsid w:val="004B6981"/>
    <w:rsid w:val="004C19D8"/>
    <w:rsid w:val="004D18FD"/>
    <w:rsid w:val="004D4EEB"/>
    <w:rsid w:val="00501AB4"/>
    <w:rsid w:val="00505C1E"/>
    <w:rsid w:val="005116A6"/>
    <w:rsid w:val="005326A0"/>
    <w:rsid w:val="00537401"/>
    <w:rsid w:val="005566BF"/>
    <w:rsid w:val="00560C2B"/>
    <w:rsid w:val="00564B58"/>
    <w:rsid w:val="005925F1"/>
    <w:rsid w:val="005934F7"/>
    <w:rsid w:val="0059691B"/>
    <w:rsid w:val="005B7C5A"/>
    <w:rsid w:val="005D1DEB"/>
    <w:rsid w:val="005D40C3"/>
    <w:rsid w:val="005E543F"/>
    <w:rsid w:val="005F00ED"/>
    <w:rsid w:val="00601D17"/>
    <w:rsid w:val="00604149"/>
    <w:rsid w:val="00625FE5"/>
    <w:rsid w:val="0063401B"/>
    <w:rsid w:val="00672F3B"/>
    <w:rsid w:val="00684F14"/>
    <w:rsid w:val="00694324"/>
    <w:rsid w:val="006A3FF6"/>
    <w:rsid w:val="006B3B34"/>
    <w:rsid w:val="006C5771"/>
    <w:rsid w:val="006C71A0"/>
    <w:rsid w:val="006D59E1"/>
    <w:rsid w:val="006F1EB3"/>
    <w:rsid w:val="006F6545"/>
    <w:rsid w:val="007164CA"/>
    <w:rsid w:val="00723071"/>
    <w:rsid w:val="00727FA5"/>
    <w:rsid w:val="007745AD"/>
    <w:rsid w:val="00776444"/>
    <w:rsid w:val="00784B29"/>
    <w:rsid w:val="00790330"/>
    <w:rsid w:val="00793591"/>
    <w:rsid w:val="00796C72"/>
    <w:rsid w:val="007A0D9F"/>
    <w:rsid w:val="007A331D"/>
    <w:rsid w:val="007D4C63"/>
    <w:rsid w:val="007F58E6"/>
    <w:rsid w:val="00804FA5"/>
    <w:rsid w:val="00807214"/>
    <w:rsid w:val="00820E4E"/>
    <w:rsid w:val="00834A9C"/>
    <w:rsid w:val="00860062"/>
    <w:rsid w:val="008731B9"/>
    <w:rsid w:val="008E0521"/>
    <w:rsid w:val="008E2BEC"/>
    <w:rsid w:val="008F3144"/>
    <w:rsid w:val="00904DB7"/>
    <w:rsid w:val="0090513D"/>
    <w:rsid w:val="0090792E"/>
    <w:rsid w:val="0093182C"/>
    <w:rsid w:val="00955C8B"/>
    <w:rsid w:val="00960319"/>
    <w:rsid w:val="009639E9"/>
    <w:rsid w:val="00975334"/>
    <w:rsid w:val="00975A05"/>
    <w:rsid w:val="00994879"/>
    <w:rsid w:val="009954AE"/>
    <w:rsid w:val="009A740B"/>
    <w:rsid w:val="009B69B7"/>
    <w:rsid w:val="009C22C3"/>
    <w:rsid w:val="009C6038"/>
    <w:rsid w:val="009D33EF"/>
    <w:rsid w:val="00A02EF9"/>
    <w:rsid w:val="00A04C26"/>
    <w:rsid w:val="00A16423"/>
    <w:rsid w:val="00A25D6B"/>
    <w:rsid w:val="00A37DF9"/>
    <w:rsid w:val="00A67385"/>
    <w:rsid w:val="00A71569"/>
    <w:rsid w:val="00A75AE6"/>
    <w:rsid w:val="00AB30FA"/>
    <w:rsid w:val="00AC1E9D"/>
    <w:rsid w:val="00AC31BA"/>
    <w:rsid w:val="00AC3ED1"/>
    <w:rsid w:val="00B11C07"/>
    <w:rsid w:val="00B35280"/>
    <w:rsid w:val="00B4405E"/>
    <w:rsid w:val="00B9000D"/>
    <w:rsid w:val="00BB3903"/>
    <w:rsid w:val="00BC464E"/>
    <w:rsid w:val="00BD7575"/>
    <w:rsid w:val="00BE0E9A"/>
    <w:rsid w:val="00BF1F10"/>
    <w:rsid w:val="00BF7AE0"/>
    <w:rsid w:val="00C12186"/>
    <w:rsid w:val="00C128FA"/>
    <w:rsid w:val="00C25FEB"/>
    <w:rsid w:val="00C3626F"/>
    <w:rsid w:val="00C4229C"/>
    <w:rsid w:val="00C50D1E"/>
    <w:rsid w:val="00C633C2"/>
    <w:rsid w:val="00C8731A"/>
    <w:rsid w:val="00C87B0B"/>
    <w:rsid w:val="00C95981"/>
    <w:rsid w:val="00C95C19"/>
    <w:rsid w:val="00CB0BE4"/>
    <w:rsid w:val="00CC244F"/>
    <w:rsid w:val="00CC5B39"/>
    <w:rsid w:val="00CE0677"/>
    <w:rsid w:val="00CF346E"/>
    <w:rsid w:val="00D16664"/>
    <w:rsid w:val="00D30721"/>
    <w:rsid w:val="00D35882"/>
    <w:rsid w:val="00D441C9"/>
    <w:rsid w:val="00D56F9B"/>
    <w:rsid w:val="00D71A30"/>
    <w:rsid w:val="00D8135C"/>
    <w:rsid w:val="00D93893"/>
    <w:rsid w:val="00DB515B"/>
    <w:rsid w:val="00DC1FBC"/>
    <w:rsid w:val="00DC534A"/>
    <w:rsid w:val="00DD71E8"/>
    <w:rsid w:val="00DF7D87"/>
    <w:rsid w:val="00E008DB"/>
    <w:rsid w:val="00E109F6"/>
    <w:rsid w:val="00E40A3A"/>
    <w:rsid w:val="00E4194A"/>
    <w:rsid w:val="00E55455"/>
    <w:rsid w:val="00E729A9"/>
    <w:rsid w:val="00E7325A"/>
    <w:rsid w:val="00E76EE8"/>
    <w:rsid w:val="00E848F8"/>
    <w:rsid w:val="00E96A6E"/>
    <w:rsid w:val="00E97650"/>
    <w:rsid w:val="00EA3CC4"/>
    <w:rsid w:val="00EB3537"/>
    <w:rsid w:val="00EB4E04"/>
    <w:rsid w:val="00EC7E78"/>
    <w:rsid w:val="00ED6E57"/>
    <w:rsid w:val="00EE4FCC"/>
    <w:rsid w:val="00EE74E5"/>
    <w:rsid w:val="00EF4087"/>
    <w:rsid w:val="00F275F0"/>
    <w:rsid w:val="00F40087"/>
    <w:rsid w:val="00F50FF5"/>
    <w:rsid w:val="00F5335A"/>
    <w:rsid w:val="00F67716"/>
    <w:rsid w:val="00F7214A"/>
    <w:rsid w:val="00F8333B"/>
    <w:rsid w:val="00FB5893"/>
    <w:rsid w:val="00FB5D34"/>
    <w:rsid w:val="00FB6050"/>
    <w:rsid w:val="00FF0809"/>
    <w:rsid w:val="0135C846"/>
    <w:rsid w:val="03B05151"/>
    <w:rsid w:val="075C52EB"/>
    <w:rsid w:val="07983140"/>
    <w:rsid w:val="07BDE092"/>
    <w:rsid w:val="0B0A3D4F"/>
    <w:rsid w:val="0BDF3BF9"/>
    <w:rsid w:val="0D6AF6E7"/>
    <w:rsid w:val="0DDC1D89"/>
    <w:rsid w:val="14498EB3"/>
    <w:rsid w:val="164B540D"/>
    <w:rsid w:val="167222F4"/>
    <w:rsid w:val="1BE706CD"/>
    <w:rsid w:val="248966EF"/>
    <w:rsid w:val="27711A1D"/>
    <w:rsid w:val="29F8B3B3"/>
    <w:rsid w:val="2B0F5149"/>
    <w:rsid w:val="2E498908"/>
    <w:rsid w:val="2E70517C"/>
    <w:rsid w:val="2F4C8AEB"/>
    <w:rsid w:val="36DBFB4A"/>
    <w:rsid w:val="3CD740A6"/>
    <w:rsid w:val="3ED7CA2C"/>
    <w:rsid w:val="3F469A97"/>
    <w:rsid w:val="42F1B3FD"/>
    <w:rsid w:val="496B03D3"/>
    <w:rsid w:val="4B2DB6C0"/>
    <w:rsid w:val="4E7246DF"/>
    <w:rsid w:val="4F09FE02"/>
    <w:rsid w:val="50456747"/>
    <w:rsid w:val="520AFC6C"/>
    <w:rsid w:val="53D22679"/>
    <w:rsid w:val="54AED092"/>
    <w:rsid w:val="586DC9C9"/>
    <w:rsid w:val="591718C1"/>
    <w:rsid w:val="5D963128"/>
    <w:rsid w:val="60D034F6"/>
    <w:rsid w:val="61390566"/>
    <w:rsid w:val="6255EA76"/>
    <w:rsid w:val="633C34B6"/>
    <w:rsid w:val="64CF991E"/>
    <w:rsid w:val="64FD9F60"/>
    <w:rsid w:val="68B8C394"/>
    <w:rsid w:val="6A6D3DB9"/>
    <w:rsid w:val="7069E34B"/>
    <w:rsid w:val="75142AD4"/>
    <w:rsid w:val="76D52A29"/>
    <w:rsid w:val="781E5073"/>
    <w:rsid w:val="7821084F"/>
    <w:rsid w:val="79E2AD35"/>
    <w:rsid w:val="7CCF34E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461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2B8"/>
    <w:pPr>
      <w:spacing w:after="240" w:afterAutospacing="0"/>
    </w:pPr>
    <w:rPr>
      <w:rFonts w:ascii="Arial" w:eastAsia="Times New Roman" w:hAnsi="Arial" w:cs="Arial"/>
      <w:kern w:val="0"/>
      <w14:ligatures w14:val="none"/>
    </w:rPr>
  </w:style>
  <w:style w:type="paragraph" w:styleId="Heading1">
    <w:name w:val="heading 1"/>
    <w:basedOn w:val="Normal"/>
    <w:next w:val="Normal"/>
    <w:link w:val="Heading1Char"/>
    <w:uiPriority w:val="9"/>
    <w:qFormat/>
    <w:rsid w:val="000D157E"/>
    <w:pPr>
      <w:keepNext/>
      <w:keepLines/>
      <w:spacing w:before="360" w:after="80"/>
      <w:outlineLvl w:val="0"/>
    </w:pPr>
    <w:rPr>
      <w:color w:val="0F4761" w:themeColor="accent1" w:themeShade="BF"/>
      <w:sz w:val="40"/>
      <w:szCs w:val="40"/>
    </w:rPr>
  </w:style>
  <w:style w:type="paragraph" w:styleId="Heading2">
    <w:name w:val="heading 2"/>
    <w:basedOn w:val="Normal"/>
    <w:next w:val="Normal"/>
    <w:link w:val="Heading2Char"/>
    <w:uiPriority w:val="9"/>
    <w:unhideWhenUsed/>
    <w:qFormat/>
    <w:rsid w:val="000D157E"/>
    <w:pPr>
      <w:keepNext/>
      <w:keepLines/>
      <w:spacing w:before="160" w:after="80"/>
      <w:outlineLvl w:val="1"/>
    </w:pPr>
    <w:rPr>
      <w:color w:val="0F4761" w:themeColor="accent1" w:themeShade="BF"/>
      <w:sz w:val="32"/>
      <w:szCs w:val="32"/>
    </w:rPr>
  </w:style>
  <w:style w:type="paragraph" w:styleId="Heading3">
    <w:name w:val="heading 3"/>
    <w:basedOn w:val="Normal"/>
    <w:next w:val="Normal"/>
    <w:link w:val="Heading3Char"/>
    <w:uiPriority w:val="9"/>
    <w:unhideWhenUsed/>
    <w:qFormat/>
    <w:rsid w:val="00834A9C"/>
    <w:pPr>
      <w:keepNext/>
      <w:keepLines/>
      <w:spacing w:before="160" w:after="80"/>
      <w:outlineLvl w:val="2"/>
    </w:pPr>
    <w:rPr>
      <w:color w:val="0F4761" w:themeColor="accent1" w:themeShade="BF"/>
      <w:sz w:val="28"/>
      <w:szCs w:val="28"/>
    </w:rPr>
  </w:style>
  <w:style w:type="paragraph" w:styleId="Heading4">
    <w:name w:val="heading 4"/>
    <w:basedOn w:val="Normal"/>
    <w:next w:val="Normal"/>
    <w:link w:val="Heading4Char"/>
    <w:uiPriority w:val="9"/>
    <w:unhideWhenUsed/>
    <w:qFormat/>
    <w:rsid w:val="00A75AE6"/>
    <w:pPr>
      <w:keepNext/>
      <w:keepLines/>
      <w:spacing w:before="80" w:after="40"/>
      <w:outlineLvl w:val="3"/>
    </w:pPr>
    <w:rPr>
      <w:i/>
      <w:iCs/>
      <w:color w:val="0F4761" w:themeColor="accent1" w:themeShade="BF"/>
    </w:rPr>
  </w:style>
  <w:style w:type="paragraph" w:styleId="Heading5">
    <w:name w:val="heading 5"/>
    <w:basedOn w:val="Normal"/>
    <w:next w:val="Normal"/>
    <w:link w:val="Heading5Char"/>
    <w:uiPriority w:val="9"/>
    <w:semiHidden/>
    <w:unhideWhenUsed/>
    <w:qFormat/>
    <w:rsid w:val="00A75AE6"/>
    <w:pPr>
      <w:keepNext/>
      <w:keepLines/>
      <w:spacing w:before="80" w:after="40"/>
      <w:outlineLvl w:val="4"/>
    </w:pPr>
    <w:rPr>
      <w:color w:val="0F4761" w:themeColor="accent1" w:themeShade="BF"/>
    </w:rPr>
  </w:style>
  <w:style w:type="paragraph" w:styleId="Heading6">
    <w:name w:val="heading 6"/>
    <w:basedOn w:val="Normal"/>
    <w:next w:val="Normal"/>
    <w:link w:val="Heading6Char"/>
    <w:uiPriority w:val="9"/>
    <w:semiHidden/>
    <w:unhideWhenUsed/>
    <w:qFormat/>
    <w:rsid w:val="00A75AE6"/>
    <w:pPr>
      <w:keepNext/>
      <w:keepLines/>
      <w:spacing w:before="40" w:after="0"/>
      <w:outlineLvl w:val="5"/>
    </w:pPr>
    <w:rPr>
      <w:i/>
      <w:iCs/>
      <w:color w:val="595959" w:themeColor="text1" w:themeTint="A6"/>
    </w:rPr>
  </w:style>
  <w:style w:type="paragraph" w:styleId="Heading7">
    <w:name w:val="heading 7"/>
    <w:basedOn w:val="Normal"/>
    <w:next w:val="Normal"/>
    <w:link w:val="Heading7Char"/>
    <w:uiPriority w:val="9"/>
    <w:semiHidden/>
    <w:unhideWhenUsed/>
    <w:qFormat/>
    <w:rsid w:val="00A75A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5AE6"/>
    <w:pPr>
      <w:keepNext/>
      <w:keepLines/>
      <w:spacing w:before="0"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5AE6"/>
    <w:pPr>
      <w:keepNext/>
      <w:keepLines/>
      <w:spacing w:before="0"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157E"/>
    <w:rPr>
      <w:rFonts w:ascii="Arial" w:eastAsiaTheme="majorEastAsia" w:hAnsi="Arial" w:cs="Arial"/>
      <w:color w:val="0F4761" w:themeColor="accent1" w:themeShade="BF"/>
      <w:sz w:val="40"/>
      <w:szCs w:val="40"/>
    </w:rPr>
  </w:style>
  <w:style w:type="character" w:customStyle="1" w:styleId="Heading2Char">
    <w:name w:val="Heading 2 Char"/>
    <w:basedOn w:val="DefaultParagraphFont"/>
    <w:link w:val="Heading2"/>
    <w:uiPriority w:val="9"/>
    <w:rsid w:val="000D157E"/>
    <w:rPr>
      <w:rFonts w:ascii="Arial" w:eastAsiaTheme="majorEastAsia" w:hAnsi="Arial" w:cs="Arial"/>
      <w:color w:val="0F4761" w:themeColor="accent1" w:themeShade="BF"/>
      <w:sz w:val="32"/>
      <w:szCs w:val="32"/>
    </w:rPr>
  </w:style>
  <w:style w:type="character" w:customStyle="1" w:styleId="Heading3Char">
    <w:name w:val="Heading 3 Char"/>
    <w:basedOn w:val="DefaultParagraphFont"/>
    <w:link w:val="Heading3"/>
    <w:uiPriority w:val="9"/>
    <w:rsid w:val="00834A9C"/>
    <w:rPr>
      <w:rFonts w:ascii="Arial" w:eastAsia="Times New Roman" w:hAnsi="Arial" w:cs="Arial"/>
      <w:color w:val="0F4761" w:themeColor="accent1" w:themeShade="BF"/>
      <w:kern w:val="0"/>
      <w:sz w:val="28"/>
      <w:szCs w:val="28"/>
      <w14:ligatures w14:val="none"/>
    </w:rPr>
  </w:style>
  <w:style w:type="character" w:customStyle="1" w:styleId="Heading4Char">
    <w:name w:val="Heading 4 Char"/>
    <w:basedOn w:val="DefaultParagraphFont"/>
    <w:link w:val="Heading4"/>
    <w:uiPriority w:val="9"/>
    <w:rsid w:val="00A75A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5A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5A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5A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5A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5AE6"/>
    <w:rPr>
      <w:rFonts w:eastAsiaTheme="majorEastAsia" w:cstheme="majorBidi"/>
      <w:color w:val="272727" w:themeColor="text1" w:themeTint="D8"/>
    </w:rPr>
  </w:style>
  <w:style w:type="paragraph" w:styleId="Title">
    <w:name w:val="Title"/>
    <w:basedOn w:val="Normal"/>
    <w:next w:val="Normal"/>
    <w:link w:val="TitleChar"/>
    <w:uiPriority w:val="10"/>
    <w:qFormat/>
    <w:rsid w:val="00A75AE6"/>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5A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5AE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5A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5AE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75AE6"/>
    <w:rPr>
      <w:i/>
      <w:iCs/>
      <w:color w:val="404040" w:themeColor="text1" w:themeTint="BF"/>
    </w:rPr>
  </w:style>
  <w:style w:type="paragraph" w:styleId="ListParagraph">
    <w:name w:val="List Paragraph"/>
    <w:basedOn w:val="Normal"/>
    <w:uiPriority w:val="34"/>
    <w:qFormat/>
    <w:rsid w:val="00A75AE6"/>
    <w:pPr>
      <w:ind w:left="720"/>
      <w:contextualSpacing/>
    </w:pPr>
  </w:style>
  <w:style w:type="character" w:styleId="IntenseEmphasis">
    <w:name w:val="Intense Emphasis"/>
    <w:basedOn w:val="DefaultParagraphFont"/>
    <w:uiPriority w:val="21"/>
    <w:qFormat/>
    <w:rsid w:val="00A75AE6"/>
    <w:rPr>
      <w:i/>
      <w:iCs/>
      <w:color w:val="0F4761" w:themeColor="accent1" w:themeShade="BF"/>
    </w:rPr>
  </w:style>
  <w:style w:type="paragraph" w:styleId="IntenseQuote">
    <w:name w:val="Intense Quote"/>
    <w:basedOn w:val="Normal"/>
    <w:next w:val="Normal"/>
    <w:link w:val="IntenseQuoteChar"/>
    <w:uiPriority w:val="30"/>
    <w:qFormat/>
    <w:rsid w:val="00A75A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5AE6"/>
    <w:rPr>
      <w:i/>
      <w:iCs/>
      <w:color w:val="0F4761" w:themeColor="accent1" w:themeShade="BF"/>
    </w:rPr>
  </w:style>
  <w:style w:type="character" w:styleId="IntenseReference">
    <w:name w:val="Intense Reference"/>
    <w:basedOn w:val="DefaultParagraphFont"/>
    <w:uiPriority w:val="32"/>
    <w:qFormat/>
    <w:rsid w:val="00A75AE6"/>
    <w:rPr>
      <w:b/>
      <w:bCs/>
      <w:smallCaps/>
      <w:color w:val="0F4761" w:themeColor="accent1" w:themeShade="BF"/>
      <w:spacing w:val="5"/>
    </w:rPr>
  </w:style>
  <w:style w:type="paragraph" w:styleId="NormalWeb">
    <w:name w:val="Normal (Web)"/>
    <w:basedOn w:val="Normal"/>
    <w:uiPriority w:val="99"/>
    <w:semiHidden/>
    <w:unhideWhenUsed/>
    <w:rsid w:val="00A75AE6"/>
    <w:rPr>
      <w:rFonts w:ascii="Times New Roman" w:hAnsi="Times New Roman" w:cs="Times New Roman"/>
    </w:rPr>
  </w:style>
  <w:style w:type="character" w:styleId="Emphasis">
    <w:name w:val="Emphasis"/>
    <w:basedOn w:val="DefaultParagraphFont"/>
    <w:uiPriority w:val="20"/>
    <w:qFormat/>
    <w:rsid w:val="00A75AE6"/>
    <w:rPr>
      <w:i/>
      <w:iCs/>
    </w:rPr>
  </w:style>
  <w:style w:type="character" w:styleId="Hyperlink">
    <w:name w:val="Hyperlink"/>
    <w:basedOn w:val="DefaultParagraphFont"/>
    <w:uiPriority w:val="99"/>
    <w:unhideWhenUsed/>
    <w:rsid w:val="00A75AE6"/>
    <w:rPr>
      <w:color w:val="0000FF"/>
      <w:u w:val="single"/>
    </w:rPr>
  </w:style>
  <w:style w:type="character" w:styleId="Strong">
    <w:name w:val="Strong"/>
    <w:basedOn w:val="DefaultParagraphFont"/>
    <w:uiPriority w:val="22"/>
    <w:qFormat/>
    <w:rsid w:val="00A75AE6"/>
    <w:rPr>
      <w:b/>
      <w:bCs/>
    </w:rPr>
  </w:style>
  <w:style w:type="paragraph" w:customStyle="1" w:styleId="font-claude-response-body">
    <w:name w:val="font-claude-response-body"/>
    <w:basedOn w:val="Normal"/>
    <w:rsid w:val="009C22C3"/>
    <w:rPr>
      <w:rFonts w:ascii="Times New Roman" w:hAnsi="Times New Roman" w:cs="Times New Roman"/>
    </w:rPr>
  </w:style>
  <w:style w:type="paragraph" w:customStyle="1" w:styleId="whitespace-normal">
    <w:name w:val="whitespace-normal"/>
    <w:basedOn w:val="Normal"/>
    <w:rsid w:val="009C22C3"/>
    <w:rPr>
      <w:rFonts w:ascii="Times New Roman" w:hAnsi="Times New Roman" w:cs="Times New Roman"/>
    </w:rPr>
  </w:style>
  <w:style w:type="character" w:styleId="UnresolvedMention">
    <w:name w:val="Unresolved Mention"/>
    <w:basedOn w:val="DefaultParagraphFont"/>
    <w:uiPriority w:val="99"/>
    <w:semiHidden/>
    <w:unhideWhenUsed/>
    <w:rsid w:val="009C22C3"/>
    <w:rPr>
      <w:color w:val="605E5C"/>
      <w:shd w:val="clear" w:color="auto" w:fill="E1DFDD"/>
    </w:rPr>
  </w:style>
  <w:style w:type="paragraph" w:styleId="Header">
    <w:name w:val="header"/>
    <w:basedOn w:val="Normal"/>
    <w:link w:val="HeaderChar"/>
    <w:uiPriority w:val="99"/>
    <w:unhideWhenUsed/>
    <w:rsid w:val="00C8731A"/>
    <w:pPr>
      <w:tabs>
        <w:tab w:val="center" w:pos="4680"/>
        <w:tab w:val="right" w:pos="9360"/>
      </w:tabs>
      <w:spacing w:before="0" w:after="0"/>
    </w:pPr>
  </w:style>
  <w:style w:type="character" w:customStyle="1" w:styleId="HeaderChar">
    <w:name w:val="Header Char"/>
    <w:basedOn w:val="DefaultParagraphFont"/>
    <w:link w:val="Header"/>
    <w:uiPriority w:val="99"/>
    <w:rsid w:val="00C8731A"/>
  </w:style>
  <w:style w:type="paragraph" w:styleId="Footer">
    <w:name w:val="footer"/>
    <w:basedOn w:val="Normal"/>
    <w:link w:val="FooterChar"/>
    <w:uiPriority w:val="99"/>
    <w:unhideWhenUsed/>
    <w:rsid w:val="00C8731A"/>
    <w:pPr>
      <w:tabs>
        <w:tab w:val="center" w:pos="4680"/>
        <w:tab w:val="right" w:pos="9360"/>
      </w:tabs>
      <w:spacing w:before="0" w:after="0"/>
    </w:pPr>
  </w:style>
  <w:style w:type="character" w:customStyle="1" w:styleId="FooterChar">
    <w:name w:val="Footer Char"/>
    <w:basedOn w:val="DefaultParagraphFont"/>
    <w:link w:val="Footer"/>
    <w:uiPriority w:val="99"/>
    <w:rsid w:val="00C8731A"/>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6C71A0"/>
    <w:pPr>
      <w:spacing w:before="0" w:beforeAutospacing="0" w:after="0" w:afterAutospacing="0"/>
    </w:pPr>
  </w:style>
  <w:style w:type="character" w:styleId="FollowedHyperlink">
    <w:name w:val="FollowedHyperlink"/>
    <w:basedOn w:val="DefaultParagraphFont"/>
    <w:uiPriority w:val="99"/>
    <w:semiHidden/>
    <w:unhideWhenUsed/>
    <w:rsid w:val="006C71A0"/>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6C71A0"/>
    <w:rPr>
      <w:b/>
      <w:bCs/>
    </w:rPr>
  </w:style>
  <w:style w:type="character" w:customStyle="1" w:styleId="CommentSubjectChar">
    <w:name w:val="Comment Subject Char"/>
    <w:basedOn w:val="CommentTextChar"/>
    <w:link w:val="CommentSubject"/>
    <w:uiPriority w:val="99"/>
    <w:semiHidden/>
    <w:rsid w:val="006C71A0"/>
    <w:rPr>
      <w:b/>
      <w:bCs/>
      <w:sz w:val="20"/>
      <w:szCs w:val="20"/>
    </w:rPr>
  </w:style>
  <w:style w:type="table" w:styleId="TableGrid">
    <w:name w:val="Table Grid"/>
    <w:basedOn w:val="TableNormal"/>
    <w:uiPriority w:val="39"/>
    <w:rsid w:val="003431E3"/>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470B9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e.ca.gov/ci/pl/qpls.asp" TargetMode="External"/><Relationship Id="rId13" Type="http://schemas.openxmlformats.org/officeDocument/2006/relationships/hyperlink" Target="https://ed.gov/policy/elsec/leg/essa/guidanceuseseinvestment.pdf" TargetMode="External"/><Relationship Id="rId18" Type="http://schemas.openxmlformats.org/officeDocument/2006/relationships/hyperlink" Target="https://www.cde.ca.gov/ci/cl/" TargetMode="External"/><Relationship Id="rId26" Type="http://schemas.openxmlformats.org/officeDocument/2006/relationships/hyperlink" Target="https://www.cde.ca.gov/ci/cl/" TargetMode="External"/><Relationship Id="rId3" Type="http://schemas.openxmlformats.org/officeDocument/2006/relationships/settings" Target="settings.xml"/><Relationship Id="rId21" Type="http://schemas.openxmlformats.org/officeDocument/2006/relationships/hyperlink" Target="https://www.cde.ca.gov/ci/cl/" TargetMode="External"/><Relationship Id="rId34" Type="http://schemas.openxmlformats.org/officeDocument/2006/relationships/hyperlink" Target="https://ed.gov/policy/elsec/leg/essa/guidanceuseseinvestment.pdf" TargetMode="External"/><Relationship Id="rId7" Type="http://schemas.openxmlformats.org/officeDocument/2006/relationships/hyperlink" Target="https://www.cde.ca.gov/ci/pl/literacypd.asp" TargetMode="External"/><Relationship Id="rId12" Type="http://schemas.openxmlformats.org/officeDocument/2006/relationships/hyperlink" Target="https://www.cde.ca.gov/sp/se/ac/documents/cadyslexiaguidelines.pdf" TargetMode="External"/><Relationship Id="rId17" Type="http://schemas.openxmlformats.org/officeDocument/2006/relationships/hyperlink" Target="https://www.cde.ca.gov/ci/pl/qpls.asp" TargetMode="External"/><Relationship Id="rId25" Type="http://schemas.openxmlformats.org/officeDocument/2006/relationships/hyperlink" Target="https://www.cde.ca.gov/ci/cl/" TargetMode="External"/><Relationship Id="rId33" Type="http://schemas.openxmlformats.org/officeDocument/2006/relationships/hyperlink" Target="https://www.cde.ca.gov/sp/se/ac/documents/cadyslexiaguidelines.pdf" TargetMode="External"/><Relationship Id="rId2" Type="http://schemas.openxmlformats.org/officeDocument/2006/relationships/styles" Target="styles.xml"/><Relationship Id="rId16" Type="http://schemas.openxmlformats.org/officeDocument/2006/relationships/hyperlink" Target="https://www.cde.ca.gov/ci/pl/qpls.asp" TargetMode="External"/><Relationship Id="rId20" Type="http://schemas.openxmlformats.org/officeDocument/2006/relationships/hyperlink" Target="https://www.cde.ca.gov/CI/rl/cf/" TargetMode="External"/><Relationship Id="rId29" Type="http://schemas.openxmlformats.org/officeDocument/2006/relationships/hyperlink" Target="https://www.cde.ca.gov/CI/rl/c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de.ca.gov/CI/rl/cf/" TargetMode="External"/><Relationship Id="rId24" Type="http://schemas.openxmlformats.org/officeDocument/2006/relationships/hyperlink" Target="https://www.cde.ca.gov/CI/rl/cf/" TargetMode="External"/><Relationship Id="rId32" Type="http://schemas.openxmlformats.org/officeDocument/2006/relationships/hyperlink" Target="https://www.cde.ca.gov/sp/se/ac/documents/cadyslexiaguidelines.pdf"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cde.ca.gov/ci/pl/qpls.asp" TargetMode="External"/><Relationship Id="rId23" Type="http://schemas.openxmlformats.org/officeDocument/2006/relationships/hyperlink" Target="https://www.cde.ca.gov/CI/rl/cf/" TargetMode="External"/><Relationship Id="rId28" Type="http://schemas.openxmlformats.org/officeDocument/2006/relationships/hyperlink" Target="https://www.cde.ca.gov/CI/rl/cf/" TargetMode="External"/><Relationship Id="rId36" Type="http://schemas.openxmlformats.org/officeDocument/2006/relationships/fontTable" Target="fontTable.xml"/><Relationship Id="rId10" Type="http://schemas.openxmlformats.org/officeDocument/2006/relationships/hyperlink" Target="https://www.cde.ca.gov/CI/rl/cf/" TargetMode="External"/><Relationship Id="rId19" Type="http://schemas.openxmlformats.org/officeDocument/2006/relationships/hyperlink" Target="https://www.cde.ca.gov/ci/cl/" TargetMode="External"/><Relationship Id="rId31" Type="http://schemas.openxmlformats.org/officeDocument/2006/relationships/hyperlink" Target="https://www.cde.ca.gov/CI/rl/cf/" TargetMode="External"/><Relationship Id="rId4" Type="http://schemas.openxmlformats.org/officeDocument/2006/relationships/webSettings" Target="webSettings.xml"/><Relationship Id="rId9" Type="http://schemas.openxmlformats.org/officeDocument/2006/relationships/hyperlink" Target="https://www.cde.ca.gov/ci/cl/" TargetMode="External"/><Relationship Id="rId14" Type="http://schemas.openxmlformats.org/officeDocument/2006/relationships/hyperlink" Target="https://www.cde.ca.gov/ci/pl/qpls.asp" TargetMode="External"/><Relationship Id="rId22" Type="http://schemas.openxmlformats.org/officeDocument/2006/relationships/hyperlink" Target="https://www.cde.ca.gov/ci/cl/" TargetMode="External"/><Relationship Id="rId27" Type="http://schemas.openxmlformats.org/officeDocument/2006/relationships/hyperlink" Target="https://www.cde.ca.gov/CI/rl/cf/" TargetMode="External"/><Relationship Id="rId30" Type="http://schemas.openxmlformats.org/officeDocument/2006/relationships/hyperlink" Target="https://www.cde.ca.gov/CI/rl/cf/"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41</Pages>
  <Words>9304</Words>
  <Characters>53036</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Literacy PD Programs Rubric Companion - Professional Learning (CA Dept of Education)</vt:lpstr>
    </vt:vector>
  </TitlesOfParts>
  <Company/>
  <LinksUpToDate>false</LinksUpToDate>
  <CharactersWithSpaces>62216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Literacy PD Programs Rubric Companion - Professional Learning (CA Dept of Education)</dc:title>
  <dc:subject>Companion to the Literacy Professional Development (PD) Programs Evaluation Rubric, with the definition, guiding questions, and evidence-level guidance for each criterion.</dc:subject>
  <dc:creator/>
  <cp:keywords/>
  <dc:description/>
  <cp:lastModifiedBy/>
  <cp:revision>1</cp:revision>
  <dcterms:created xsi:type="dcterms:W3CDTF">2026-08-21T18:33:00Z</dcterms:created>
  <dcterms:modified xsi:type="dcterms:W3CDTF">2026-08-25T17:44:00Z</dcterms:modified>
</cp:coreProperties>
</file>