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C856B" w14:textId="77777777" w:rsidR="005A0B6A" w:rsidRDefault="005A0B6A"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20BC856C" w14:textId="77777777" w:rsidR="005A0B6A" w:rsidRPr="00F05864" w:rsidRDefault="005A0B6A"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5A0B6A" w:rsidRPr="009529EF" w14:paraId="20BC856F"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20BC856D" w14:textId="77777777" w:rsidR="005A0B6A" w:rsidRPr="009529EF" w:rsidRDefault="005A0B6A"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20BC856E" w14:textId="77777777" w:rsidR="005A0B6A" w:rsidRPr="009529EF" w:rsidRDefault="005A0B6A" w:rsidP="00C332CB">
            <w:pPr>
              <w:spacing w:after="160"/>
              <w:rPr>
                <w:rFonts w:ascii="Arial" w:hAnsi="Arial" w:cs="Arial"/>
                <w:b/>
                <w:bCs/>
              </w:rPr>
            </w:pPr>
            <w:r>
              <w:rPr>
                <w:rFonts w:ascii="Arial" w:hAnsi="Arial" w:cs="Arial"/>
                <w:b/>
                <w:bCs/>
                <w:color w:val="FFFFFF" w:themeColor="background1"/>
              </w:rPr>
              <w:t>Program Name</w:t>
            </w:r>
          </w:p>
        </w:tc>
      </w:tr>
      <w:tr w:rsidR="005A0B6A" w:rsidRPr="009529EF" w14:paraId="20BC8572"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BC8570" w14:textId="77777777" w:rsidR="005A0B6A" w:rsidRPr="00F6275D" w:rsidRDefault="005A0B6A" w:rsidP="00C332CB">
            <w:pPr>
              <w:spacing w:after="160"/>
              <w:rPr>
                <w:rFonts w:ascii="Arial" w:hAnsi="Arial" w:cs="Arial"/>
              </w:rPr>
            </w:pPr>
            <w:r w:rsidRPr="002D5DC9">
              <w:rPr>
                <w:rFonts w:ascii="Arial" w:hAnsi="Arial" w:cs="Arial"/>
                <w:noProof/>
              </w:rPr>
              <w:t>OneBrainScience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C8571" w14:textId="77777777" w:rsidR="005A0B6A" w:rsidRPr="00F6275D" w:rsidRDefault="005A0B6A" w:rsidP="00C332CB">
            <w:pPr>
              <w:spacing w:after="160"/>
              <w:ind w:left="1"/>
              <w:rPr>
                <w:rFonts w:ascii="Arial" w:hAnsi="Arial" w:cs="Arial"/>
              </w:rPr>
            </w:pPr>
            <w:r w:rsidRPr="002D5DC9">
              <w:rPr>
                <w:rFonts w:ascii="Arial" w:hAnsi="Arial" w:cs="Arial"/>
                <w:noProof/>
              </w:rPr>
              <w:t>45-Hour Comprehensive Structured Literacy Course, with optional Literacy Coaching</w:t>
            </w:r>
          </w:p>
        </w:tc>
      </w:tr>
    </w:tbl>
    <w:p w14:paraId="20BC8573" w14:textId="77777777" w:rsidR="005A0B6A" w:rsidRPr="009529EF" w:rsidRDefault="005A0B6A"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20BC8574" w14:textId="77777777" w:rsidR="005A0B6A" w:rsidRPr="009529EF" w:rsidRDefault="005A0B6A"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20BC8575" w14:textId="77777777" w:rsidR="005A0B6A" w:rsidRPr="009529EF" w:rsidRDefault="005A0B6A"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20BC8576" w14:textId="77777777" w:rsidR="005A0B6A" w:rsidRPr="009529EF" w:rsidRDefault="005A0B6A"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20BC8577" w14:textId="77777777" w:rsidR="005A0B6A" w:rsidRPr="005F7169" w:rsidRDefault="005A0B6A"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5A0B6A" w:rsidRPr="009529EF" w14:paraId="20BC857A" w14:textId="77777777" w:rsidTr="42DEA662">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BC8578" w14:textId="77777777" w:rsidR="005A0B6A" w:rsidRPr="009529EF" w:rsidRDefault="005A0B6A"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BC8579" w14:textId="77777777" w:rsidR="005A0B6A" w:rsidRPr="009529EF" w:rsidRDefault="005A0B6A" w:rsidP="42DEA662">
            <w:pPr>
              <w:rPr>
                <w:rFonts w:ascii="Arial" w:hAnsi="Arial" w:cs="Arial"/>
                <w:b/>
                <w:bCs/>
              </w:rPr>
            </w:pPr>
            <w:r w:rsidRPr="42DEA662">
              <w:rPr>
                <w:rFonts w:ascii="Arial" w:hAnsi="Arial" w:cs="Arial"/>
                <w:b/>
                <w:bCs/>
                <w:color w:val="FFFFFF" w:themeColor="background1"/>
              </w:rPr>
              <w:t>Program Details Submitted by Provider</w:t>
            </w:r>
          </w:p>
        </w:tc>
      </w:tr>
      <w:tr w:rsidR="005A0B6A" w:rsidRPr="009529EF" w14:paraId="20BC857D" w14:textId="77777777" w:rsidTr="42DEA662">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7B" w14:textId="77777777" w:rsidR="005A0B6A" w:rsidRPr="00106D84" w:rsidRDefault="005A0B6A"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7C" w14:textId="77777777" w:rsidR="005A0B6A" w:rsidRPr="00F6275D" w:rsidRDefault="005A0B6A" w:rsidP="3C4C67CA">
            <w:pPr>
              <w:spacing w:after="240"/>
              <w:ind w:left="1"/>
              <w:rPr>
                <w:rFonts w:ascii="Arial" w:hAnsi="Arial" w:cs="Arial"/>
              </w:rPr>
            </w:pPr>
            <w:r w:rsidRPr="002D5DC9">
              <w:rPr>
                <w:rFonts w:ascii="Arial" w:hAnsi="Arial" w:cs="Arial"/>
                <w:noProof/>
              </w:rPr>
              <w:t>OneBrainScience, a collaboration of the Chartwell Teaching Institute and the UCSF Dyslexia Center, brings together the latest in research and professional development specifically designed for California educators. OneBrainScience offers a 45-Hour Comprehensive Structured Literacy Course with optional ongoing coaching. Participants in the course learn a Structured Literacy approach to teaching reading that aligns with the Knowledge and Practice Standards, the C</w:t>
            </w:r>
            <w:r>
              <w:rPr>
                <w:rFonts w:ascii="Arial" w:hAnsi="Arial" w:cs="Arial"/>
                <w:noProof/>
              </w:rPr>
              <w:t>alifornia</w:t>
            </w:r>
            <w:r w:rsidRPr="002D5DC9">
              <w:rPr>
                <w:rFonts w:ascii="Arial" w:hAnsi="Arial" w:cs="Arial"/>
                <w:noProof/>
              </w:rPr>
              <w:t xml:space="preserve"> Dyslexia Guidelines, and the C</w:t>
            </w:r>
            <w:r>
              <w:rPr>
                <w:rFonts w:ascii="Arial" w:hAnsi="Arial" w:cs="Arial"/>
                <w:noProof/>
              </w:rPr>
              <w:t>alifornia</w:t>
            </w:r>
            <w:r w:rsidRPr="002D5DC9">
              <w:rPr>
                <w:rFonts w:ascii="Arial" w:hAnsi="Arial" w:cs="Arial"/>
                <w:noProof/>
              </w:rPr>
              <w:t xml:space="preserve"> </w:t>
            </w:r>
            <w:r>
              <w:rPr>
                <w:rFonts w:ascii="Arial" w:hAnsi="Arial" w:cs="Arial"/>
                <w:noProof/>
              </w:rPr>
              <w:t>English Language Arts/English Language Development</w:t>
            </w:r>
            <w:r w:rsidRPr="002D5DC9">
              <w:rPr>
                <w:rFonts w:ascii="Arial" w:hAnsi="Arial" w:cs="Arial"/>
                <w:noProof/>
              </w:rPr>
              <w:t xml:space="preserve"> Framework. Each module intentionally builds on previously learned material and research-based practices. Modules progress from understanding the neuroscience behind how the brain reads to the founding principles of Structured Literacy, to specific instructional practices in phonological awareness, phonics, reading fluency, vocabulary, morphology, language and reading comprehension, writing, and assessment. Ample time is allotted for discussion, practice, planning, and reflection.</w:t>
            </w:r>
          </w:p>
        </w:tc>
      </w:tr>
      <w:tr w:rsidR="005A0B6A" w:rsidRPr="009529EF" w14:paraId="20BC8580" w14:textId="77777777" w:rsidTr="42DEA662">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7E" w14:textId="77777777" w:rsidR="005A0B6A" w:rsidRDefault="005A0B6A"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7F" w14:textId="77777777" w:rsidR="005A0B6A" w:rsidRPr="00F6275D" w:rsidRDefault="005A0B6A" w:rsidP="00106D84">
            <w:pPr>
              <w:spacing w:after="240"/>
              <w:ind w:left="1"/>
              <w:rPr>
                <w:rFonts w:ascii="Arial" w:hAnsi="Arial" w:cs="Arial"/>
              </w:rPr>
            </w:pPr>
            <w:r w:rsidRPr="002D5DC9">
              <w:rPr>
                <w:rFonts w:ascii="Arial" w:hAnsi="Arial" w:cs="Arial"/>
                <w:noProof/>
              </w:rPr>
              <w:t>The 45-Hour Comprehensive Structured Literacy Course is offered through live, virtual sessions, in-person at a school site, or in-person on the Chartwell School campus over the summer. The course can be delivered as a mix of virtual and in-person sessions to accommodate scheduling needs. OneBrainScience has trainers located in Southern California, Central California, and Northern California to meet the demand for in-person training throughout the state and throughout the school year. Most modules include recommended readings, videos, or podcasts to complement the instruction to be completed independently.</w:t>
            </w:r>
            <w:r>
              <w:rPr>
                <w:rFonts w:ascii="Arial" w:hAnsi="Arial" w:cs="Arial"/>
                <w:noProof/>
              </w:rPr>
              <w:t xml:space="preserve"> </w:t>
            </w:r>
            <w:r w:rsidRPr="002D5DC9">
              <w:rPr>
                <w:rFonts w:ascii="Arial" w:hAnsi="Arial" w:cs="Arial"/>
                <w:noProof/>
              </w:rPr>
              <w:t>If districts opt to include coaching, coaching is done on-site approximately three times per year. Coaching from our experienced team of educators and trainers includes one-on-one teacher meetings, demonstration lessons, and lesson observations, followed by a debrief session with the teacher and trainer.</w:t>
            </w:r>
          </w:p>
        </w:tc>
      </w:tr>
      <w:tr w:rsidR="005A0B6A" w:rsidRPr="00F6275D" w14:paraId="20BC8583" w14:textId="77777777" w:rsidTr="42DEA662">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81" w14:textId="77777777" w:rsidR="005A0B6A" w:rsidRPr="00F6275D" w:rsidRDefault="005A0B6A"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82" w14:textId="77777777" w:rsidR="005A0B6A" w:rsidRPr="00F6275D" w:rsidRDefault="005A0B6A" w:rsidP="3C4C67CA">
            <w:pPr>
              <w:spacing w:after="240"/>
              <w:ind w:left="1"/>
              <w:rPr>
                <w:rFonts w:ascii="Arial" w:hAnsi="Arial" w:cs="Arial"/>
              </w:rPr>
            </w:pPr>
            <w:r w:rsidRPr="002D5DC9">
              <w:rPr>
                <w:rFonts w:ascii="Arial" w:hAnsi="Arial" w:cs="Arial"/>
                <w:noProof/>
              </w:rPr>
              <w:t xml:space="preserve">The OneBrainScience Comprehensive Structured Literacy Course requires 45 hours of direct instruction from a highly qualified instructor with years of field experience. The course consists of 15 </w:t>
            </w:r>
            <w:r>
              <w:rPr>
                <w:rFonts w:ascii="Arial" w:hAnsi="Arial" w:cs="Arial"/>
                <w:noProof/>
              </w:rPr>
              <w:t>three</w:t>
            </w:r>
            <w:r w:rsidRPr="002D5DC9">
              <w:rPr>
                <w:rFonts w:ascii="Arial" w:hAnsi="Arial" w:cs="Arial"/>
                <w:noProof/>
              </w:rPr>
              <w:t>-hour modules. The arrangement of the modules allows for flexible instruction over a shorter period or over the course of a school year or two. Each module includes recommended readings, videos, and podcasts to enhance learning, which participants can complete at their discretion. The coursework can be delivered virtually through synchronous instruction or on-site at a school, district, or county office and includes lectures, lesson observations, instructional planning time, practice of skills and strategies, discussions, and independent reading.</w:t>
            </w:r>
          </w:p>
        </w:tc>
      </w:tr>
      <w:tr w:rsidR="005A0B6A" w:rsidRPr="00F6275D" w14:paraId="20BC8589" w14:textId="77777777" w:rsidTr="42DEA662">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84" w14:textId="77777777" w:rsidR="005A0B6A" w:rsidRPr="00F6275D" w:rsidRDefault="005A0B6A"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85" w14:textId="77777777" w:rsidR="005A0B6A" w:rsidRDefault="005A0B6A" w:rsidP="3C4C67CA">
            <w:pPr>
              <w:spacing w:after="240"/>
              <w:ind w:left="1"/>
              <w:rPr>
                <w:rFonts w:ascii="Arial" w:eastAsia="Times New Roman" w:hAnsi="Arial" w:cs="Arial"/>
                <w:noProof/>
              </w:rPr>
            </w:pPr>
            <w:r w:rsidRPr="002D5DC9">
              <w:rPr>
                <w:rFonts w:ascii="Arial" w:eastAsia="Times New Roman" w:hAnsi="Arial" w:cs="Arial"/>
                <w:noProof/>
              </w:rPr>
              <w:t>The cost of the OneBrainScience 45-Hour Comprehensive Structured Literacy Course is broken down into individual enrollment and school or district enrollment.</w:t>
            </w:r>
            <w:r>
              <w:rPr>
                <w:rFonts w:ascii="Arial" w:eastAsia="Times New Roman" w:hAnsi="Arial" w:cs="Arial"/>
                <w:noProof/>
              </w:rPr>
              <w:t xml:space="preserve"> </w:t>
            </w:r>
            <w:r w:rsidRPr="002D5DC9">
              <w:rPr>
                <w:rFonts w:ascii="Arial" w:eastAsia="Times New Roman" w:hAnsi="Arial" w:cs="Arial"/>
                <w:noProof/>
              </w:rPr>
              <w:t xml:space="preserve"> </w:t>
            </w:r>
          </w:p>
          <w:p w14:paraId="20BC8586" w14:textId="77777777" w:rsidR="005A0B6A" w:rsidRDefault="005A0B6A" w:rsidP="3C4C67CA">
            <w:pPr>
              <w:spacing w:after="240"/>
              <w:ind w:left="1"/>
              <w:rPr>
                <w:rFonts w:ascii="Arial" w:eastAsia="Times New Roman" w:hAnsi="Arial" w:cs="Arial"/>
                <w:noProof/>
              </w:rPr>
            </w:pPr>
            <w:r w:rsidRPr="002D5DC9">
              <w:rPr>
                <w:rFonts w:ascii="Arial" w:eastAsia="Times New Roman" w:hAnsi="Arial" w:cs="Arial"/>
                <w:noProof/>
              </w:rPr>
              <w:t xml:space="preserve">The cost of individual enrollment is $1,500 per participant, which includes 15 </w:t>
            </w:r>
            <w:r>
              <w:rPr>
                <w:rFonts w:ascii="Arial" w:eastAsia="Times New Roman" w:hAnsi="Arial" w:cs="Arial"/>
                <w:noProof/>
              </w:rPr>
              <w:t>three</w:t>
            </w:r>
            <w:r w:rsidRPr="002D5DC9">
              <w:rPr>
                <w:rFonts w:ascii="Arial" w:eastAsia="Times New Roman" w:hAnsi="Arial" w:cs="Arial"/>
                <w:noProof/>
              </w:rPr>
              <w:t>-hour modules.</w:t>
            </w:r>
            <w:r>
              <w:rPr>
                <w:rFonts w:ascii="Arial" w:eastAsia="Times New Roman" w:hAnsi="Arial" w:cs="Arial"/>
                <w:noProof/>
              </w:rPr>
              <w:t xml:space="preserve"> </w:t>
            </w:r>
            <w:r w:rsidRPr="002D5DC9">
              <w:rPr>
                <w:rFonts w:ascii="Arial" w:eastAsia="Times New Roman" w:hAnsi="Arial" w:cs="Arial"/>
                <w:noProof/>
              </w:rPr>
              <w:t xml:space="preserve"> </w:t>
            </w:r>
          </w:p>
          <w:p w14:paraId="20BC8587" w14:textId="77777777" w:rsidR="005A0B6A" w:rsidRDefault="005A0B6A" w:rsidP="3C4C67CA">
            <w:pPr>
              <w:spacing w:after="240"/>
              <w:ind w:left="1"/>
              <w:rPr>
                <w:rFonts w:ascii="Arial" w:eastAsia="Times New Roman" w:hAnsi="Arial" w:cs="Arial"/>
                <w:noProof/>
              </w:rPr>
            </w:pPr>
            <w:r w:rsidRPr="002D5DC9">
              <w:rPr>
                <w:rFonts w:ascii="Arial" w:eastAsia="Times New Roman" w:hAnsi="Arial" w:cs="Arial"/>
                <w:noProof/>
              </w:rPr>
              <w:t xml:space="preserve">The cost of school or district enrollment is $32,500 for up to 35 participants and includes 15 </w:t>
            </w:r>
            <w:r>
              <w:rPr>
                <w:rFonts w:ascii="Arial" w:eastAsia="Times New Roman" w:hAnsi="Arial" w:cs="Arial"/>
                <w:noProof/>
              </w:rPr>
              <w:t>three</w:t>
            </w:r>
            <w:r w:rsidRPr="002D5DC9">
              <w:rPr>
                <w:rFonts w:ascii="Arial" w:eastAsia="Times New Roman" w:hAnsi="Arial" w:cs="Arial"/>
                <w:noProof/>
              </w:rPr>
              <w:t>-hour modules.</w:t>
            </w:r>
            <w:r>
              <w:rPr>
                <w:rFonts w:ascii="Arial" w:eastAsia="Times New Roman" w:hAnsi="Arial" w:cs="Arial"/>
                <w:noProof/>
              </w:rPr>
              <w:t xml:space="preserve"> </w:t>
            </w:r>
            <w:r w:rsidRPr="002D5DC9">
              <w:rPr>
                <w:rFonts w:ascii="Arial" w:eastAsia="Times New Roman" w:hAnsi="Arial" w:cs="Arial"/>
                <w:noProof/>
              </w:rPr>
              <w:t xml:space="preserve"> </w:t>
            </w:r>
          </w:p>
          <w:p w14:paraId="20BC8588" w14:textId="77777777" w:rsidR="005A0B6A" w:rsidRPr="00F6275D" w:rsidRDefault="005A0B6A" w:rsidP="3C4C67CA">
            <w:pPr>
              <w:spacing w:after="240"/>
              <w:ind w:left="1"/>
              <w:rPr>
                <w:rFonts w:ascii="Arial" w:eastAsia="Times New Roman" w:hAnsi="Arial" w:cs="Arial"/>
              </w:rPr>
            </w:pPr>
            <w:r w:rsidRPr="002D5DC9">
              <w:rPr>
                <w:rFonts w:ascii="Arial" w:eastAsia="Times New Roman" w:hAnsi="Arial" w:cs="Arial"/>
                <w:noProof/>
              </w:rPr>
              <w:t>For districts interested in training groups larger than 35 participants, they will need to opt for multiple sessions or multiple trainers. Groups of 35 allow for maximum interaction and engagement with the trainer. The course price does not include travel or accommodations for on-site training.</w:t>
            </w:r>
          </w:p>
        </w:tc>
      </w:tr>
      <w:tr w:rsidR="005A0B6A" w:rsidRPr="00F6275D" w14:paraId="20BC858C" w14:textId="77777777" w:rsidTr="42DEA662">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8A" w14:textId="77777777" w:rsidR="005A0B6A" w:rsidRPr="00F6275D" w:rsidRDefault="005A0B6A"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8B" w14:textId="77777777" w:rsidR="005A0B6A" w:rsidRPr="00F6275D" w:rsidRDefault="005A0B6A" w:rsidP="00106D84">
            <w:pPr>
              <w:spacing w:after="240"/>
              <w:ind w:left="1"/>
              <w:rPr>
                <w:rFonts w:ascii="Arial" w:hAnsi="Arial" w:cs="Arial"/>
              </w:rPr>
            </w:pPr>
            <w:r w:rsidRPr="002D5DC9">
              <w:rPr>
                <w:rFonts w:ascii="Arial" w:hAnsi="Arial" w:cs="Arial"/>
                <w:noProof/>
              </w:rPr>
              <w:t>https://chartwellteachinginstitute.org/one-brain/</w:t>
            </w:r>
          </w:p>
        </w:tc>
      </w:tr>
    </w:tbl>
    <w:p w14:paraId="20BC858D" w14:textId="77777777" w:rsidR="005A0B6A" w:rsidRPr="00F6275D" w:rsidRDefault="005A0B6A"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20BC858E" w14:textId="77777777" w:rsidR="005A0B6A" w:rsidRPr="00F6275D" w:rsidRDefault="005A0B6A" w:rsidP="005A0B6A">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20BC858F" w14:textId="77777777" w:rsidR="005A0B6A" w:rsidRPr="00F6275D" w:rsidRDefault="005A0B6A" w:rsidP="005A0B6A">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20BC8590" w14:textId="77777777" w:rsidR="005A0B6A" w:rsidRPr="00F6275D" w:rsidRDefault="005A0B6A" w:rsidP="005A0B6A">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Minimal Evidence indicates limited evidence was provided in the submission</w:t>
      </w:r>
    </w:p>
    <w:p w14:paraId="20BC8591" w14:textId="77777777" w:rsidR="005A0B6A" w:rsidRPr="00F6275D" w:rsidRDefault="005A0B6A"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A0B6A" w:rsidRPr="00F6275D" w14:paraId="20BC8594"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BC8592" w14:textId="77777777" w:rsidR="005A0B6A" w:rsidRPr="00F6275D" w:rsidRDefault="005A0B6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BC8593" w14:textId="77777777" w:rsidR="005A0B6A" w:rsidRPr="00F6275D" w:rsidRDefault="005A0B6A" w:rsidP="00C332CB">
            <w:pPr>
              <w:spacing w:after="160"/>
              <w:rPr>
                <w:rFonts w:ascii="Arial" w:hAnsi="Arial" w:cs="Arial"/>
                <w:b/>
                <w:bCs/>
              </w:rPr>
            </w:pPr>
            <w:r w:rsidRPr="00F6275D">
              <w:rPr>
                <w:rFonts w:ascii="Arial" w:hAnsi="Arial" w:cs="Arial"/>
                <w:b/>
                <w:bCs/>
                <w:color w:val="FFFFFF" w:themeColor="background1"/>
              </w:rPr>
              <w:t>Level of Evidence</w:t>
            </w:r>
          </w:p>
        </w:tc>
      </w:tr>
      <w:tr w:rsidR="005A0B6A" w:rsidRPr="00F6275D" w14:paraId="20BC859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95" w14:textId="77777777" w:rsidR="005A0B6A" w:rsidRPr="00F6275D" w:rsidRDefault="005A0B6A"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96" w14:textId="77777777" w:rsidR="005A0B6A" w:rsidRPr="00F6275D" w:rsidRDefault="005A0B6A" w:rsidP="00C332CB">
            <w:pPr>
              <w:spacing w:after="160"/>
              <w:ind w:left="1"/>
              <w:rPr>
                <w:rFonts w:ascii="Arial" w:hAnsi="Arial" w:cs="Arial"/>
              </w:rPr>
            </w:pPr>
            <w:r w:rsidRPr="002D5DC9">
              <w:rPr>
                <w:rFonts w:ascii="Arial" w:hAnsi="Arial" w:cs="Arial"/>
                <w:noProof/>
              </w:rPr>
              <w:t>Strong Evidence</w:t>
            </w:r>
          </w:p>
        </w:tc>
      </w:tr>
      <w:tr w:rsidR="005A0B6A" w:rsidRPr="00F6275D" w14:paraId="20BC859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98" w14:textId="77777777" w:rsidR="005A0B6A" w:rsidRPr="00F6275D" w:rsidRDefault="005A0B6A"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99" w14:textId="77777777" w:rsidR="005A0B6A" w:rsidRPr="00F6275D" w:rsidRDefault="005A0B6A"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5A0B6A" w:rsidRPr="00F6275D" w14:paraId="20BC859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9B" w14:textId="77777777" w:rsidR="005A0B6A" w:rsidRPr="00F6275D" w:rsidRDefault="005A0B6A"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9C" w14:textId="77777777" w:rsidR="005A0B6A" w:rsidRPr="00F6275D" w:rsidRDefault="005A0B6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5A0B6A" w:rsidRPr="00F6275D" w14:paraId="20BC85A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9E" w14:textId="77777777" w:rsidR="005A0B6A" w:rsidRPr="00F6275D" w:rsidRDefault="005A0B6A"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9F" w14:textId="77777777" w:rsidR="005A0B6A" w:rsidRPr="00F6275D" w:rsidRDefault="005A0B6A"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20BC85A1" w14:textId="77777777" w:rsidR="005A0B6A" w:rsidRPr="00F6275D" w:rsidRDefault="005A0B6A"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A0B6A" w:rsidRPr="00F6275D" w14:paraId="20BC85A4"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BC85A2" w14:textId="77777777" w:rsidR="005A0B6A" w:rsidRPr="00F6275D" w:rsidRDefault="005A0B6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BC85A3" w14:textId="77777777" w:rsidR="005A0B6A" w:rsidRPr="00F6275D" w:rsidRDefault="005A0B6A" w:rsidP="00C332CB">
            <w:pPr>
              <w:spacing w:after="160"/>
              <w:rPr>
                <w:rFonts w:ascii="Arial" w:hAnsi="Arial" w:cs="Arial"/>
                <w:b/>
                <w:bCs/>
              </w:rPr>
            </w:pPr>
            <w:r w:rsidRPr="00F6275D">
              <w:rPr>
                <w:rFonts w:ascii="Arial" w:hAnsi="Arial" w:cs="Arial"/>
                <w:b/>
                <w:bCs/>
                <w:color w:val="FFFFFF" w:themeColor="background1"/>
              </w:rPr>
              <w:t>Level of Evidence</w:t>
            </w:r>
          </w:p>
        </w:tc>
      </w:tr>
      <w:tr w:rsidR="005A0B6A" w:rsidRPr="00F6275D" w14:paraId="20BC85A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A5" w14:textId="77777777" w:rsidR="005A0B6A" w:rsidRPr="00F6275D" w:rsidRDefault="005A0B6A"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A6"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A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A8" w14:textId="77777777" w:rsidR="005A0B6A" w:rsidRPr="00F6275D" w:rsidRDefault="005A0B6A"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A9" w14:textId="77777777" w:rsidR="005A0B6A" w:rsidRPr="00F6275D" w:rsidRDefault="005A0B6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5A0B6A" w:rsidRPr="00F6275D" w14:paraId="20BC85A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AB" w14:textId="77777777" w:rsidR="005A0B6A" w:rsidRPr="00F6275D" w:rsidRDefault="005A0B6A"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AC"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B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AE" w14:textId="77777777" w:rsidR="005A0B6A" w:rsidRPr="00F6275D" w:rsidRDefault="005A0B6A"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AF"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B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B1" w14:textId="77777777" w:rsidR="005A0B6A" w:rsidRPr="00F6275D" w:rsidRDefault="005A0B6A"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B2"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B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B4" w14:textId="77777777" w:rsidR="005A0B6A" w:rsidRPr="00F6275D" w:rsidRDefault="005A0B6A"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B5"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B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B7" w14:textId="77777777" w:rsidR="005A0B6A" w:rsidRPr="00F6275D" w:rsidRDefault="005A0B6A"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B8"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B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BA" w14:textId="77777777" w:rsidR="005A0B6A" w:rsidRPr="00F6275D" w:rsidRDefault="005A0B6A" w:rsidP="00C332CB">
            <w:pPr>
              <w:spacing w:after="160" w:line="278" w:lineRule="auto"/>
              <w:rPr>
                <w:rFonts w:ascii="Arial" w:hAnsi="Arial" w:cs="Arial"/>
              </w:rPr>
            </w:pPr>
            <w:r w:rsidRPr="00F6275D">
              <w:rPr>
                <w:rFonts w:ascii="Arial" w:hAnsi="Arial" w:cs="Arial"/>
              </w:rPr>
              <w:lastRenderedPageBreak/>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BB"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B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BD" w14:textId="77777777" w:rsidR="005A0B6A" w:rsidRPr="00F6275D" w:rsidRDefault="005A0B6A"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BE" w14:textId="77777777" w:rsidR="005A0B6A" w:rsidRPr="00F6275D" w:rsidRDefault="005A0B6A" w:rsidP="00C332CB">
            <w:pPr>
              <w:spacing w:after="160"/>
              <w:ind w:left="1"/>
              <w:rPr>
                <w:rFonts w:ascii="Arial" w:hAnsi="Arial" w:cs="Arial"/>
              </w:rPr>
            </w:pPr>
            <w:r w:rsidRPr="002D5DC9">
              <w:rPr>
                <w:rFonts w:ascii="Arial" w:hAnsi="Arial" w:cs="Arial"/>
                <w:noProof/>
              </w:rPr>
              <w:t>Minimal Evidence</w:t>
            </w:r>
          </w:p>
        </w:tc>
      </w:tr>
      <w:tr w:rsidR="005A0B6A" w:rsidRPr="00F6275D" w14:paraId="20BC85C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C0" w14:textId="77777777" w:rsidR="005A0B6A" w:rsidRPr="00F6275D" w:rsidRDefault="005A0B6A"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C1" w14:textId="77777777" w:rsidR="005A0B6A" w:rsidRPr="00F6275D" w:rsidRDefault="005A0B6A" w:rsidP="00C332CB">
            <w:pPr>
              <w:spacing w:after="160"/>
              <w:ind w:left="1"/>
              <w:rPr>
                <w:rFonts w:ascii="Arial" w:hAnsi="Arial" w:cs="Arial"/>
              </w:rPr>
            </w:pPr>
            <w:r w:rsidRPr="002D5DC9">
              <w:rPr>
                <w:rFonts w:ascii="Arial" w:hAnsi="Arial" w:cs="Arial"/>
                <w:noProof/>
              </w:rPr>
              <w:t>Minimal Evidence</w:t>
            </w:r>
          </w:p>
        </w:tc>
      </w:tr>
      <w:tr w:rsidR="005A0B6A" w:rsidRPr="00F6275D" w14:paraId="20BC85C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C3" w14:textId="77777777" w:rsidR="005A0B6A" w:rsidRPr="00F6275D" w:rsidRDefault="005A0B6A"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C4" w14:textId="77777777" w:rsidR="005A0B6A" w:rsidRPr="00F6275D" w:rsidRDefault="005A0B6A" w:rsidP="00C332CB">
            <w:pPr>
              <w:spacing w:after="160"/>
              <w:ind w:left="1"/>
              <w:rPr>
                <w:rFonts w:ascii="Arial" w:hAnsi="Arial" w:cs="Arial"/>
              </w:rPr>
            </w:pPr>
            <w:r w:rsidRPr="002D5DC9">
              <w:rPr>
                <w:rFonts w:ascii="Arial" w:hAnsi="Arial" w:cs="Arial"/>
                <w:noProof/>
              </w:rPr>
              <w:t>Minimal Evidence</w:t>
            </w:r>
          </w:p>
        </w:tc>
      </w:tr>
      <w:tr w:rsidR="005A0B6A" w:rsidRPr="00F6275D" w14:paraId="20BC85C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C6" w14:textId="77777777" w:rsidR="005A0B6A" w:rsidRPr="00F6275D" w:rsidRDefault="005A0B6A"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C7"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C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C9" w14:textId="77777777" w:rsidR="005A0B6A" w:rsidRPr="00F6275D" w:rsidRDefault="005A0B6A"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CA" w14:textId="77777777" w:rsidR="005A0B6A" w:rsidRPr="00F6275D" w:rsidRDefault="005A0B6A" w:rsidP="00C332CB">
            <w:pPr>
              <w:spacing w:after="160"/>
              <w:ind w:left="1"/>
              <w:rPr>
                <w:rFonts w:ascii="Arial" w:hAnsi="Arial" w:cs="Arial"/>
              </w:rPr>
            </w:pPr>
            <w:r w:rsidRPr="002D5DC9">
              <w:rPr>
                <w:rFonts w:ascii="Arial" w:hAnsi="Arial" w:cs="Arial"/>
                <w:noProof/>
              </w:rPr>
              <w:t>Moderate Evidence</w:t>
            </w:r>
          </w:p>
        </w:tc>
      </w:tr>
      <w:tr w:rsidR="005A0B6A" w:rsidRPr="00F6275D" w14:paraId="20BC85C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CC" w14:textId="77777777" w:rsidR="005A0B6A" w:rsidRPr="00F6275D" w:rsidRDefault="005A0B6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CD" w14:textId="77777777" w:rsidR="005A0B6A" w:rsidRPr="00F6275D" w:rsidRDefault="005A0B6A" w:rsidP="00C332CB">
            <w:pPr>
              <w:spacing w:after="160"/>
              <w:ind w:left="1"/>
              <w:rPr>
                <w:rFonts w:ascii="Arial" w:hAnsi="Arial" w:cs="Arial"/>
              </w:rPr>
            </w:pPr>
            <w:r w:rsidRPr="002D5DC9">
              <w:rPr>
                <w:rFonts w:ascii="Arial" w:hAnsi="Arial" w:cs="Arial"/>
                <w:noProof/>
              </w:rPr>
              <w:t>Strong Evidence</w:t>
            </w:r>
          </w:p>
        </w:tc>
      </w:tr>
    </w:tbl>
    <w:p w14:paraId="20BC85CF" w14:textId="77777777" w:rsidR="005A0B6A" w:rsidRPr="00F6275D" w:rsidRDefault="005A0B6A"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5A0B6A" w:rsidRPr="00F6275D" w14:paraId="20BC85D2"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BC85D0" w14:textId="77777777" w:rsidR="005A0B6A" w:rsidRPr="00F6275D" w:rsidRDefault="005A0B6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0BC85D1" w14:textId="77777777" w:rsidR="005A0B6A" w:rsidRPr="00F6275D" w:rsidRDefault="005A0B6A" w:rsidP="00C332CB">
            <w:pPr>
              <w:spacing w:after="160"/>
              <w:rPr>
                <w:rFonts w:ascii="Arial" w:hAnsi="Arial" w:cs="Arial"/>
                <w:b/>
                <w:bCs/>
              </w:rPr>
            </w:pPr>
            <w:r w:rsidRPr="00F6275D">
              <w:rPr>
                <w:rFonts w:ascii="Arial" w:hAnsi="Arial" w:cs="Arial"/>
                <w:b/>
                <w:bCs/>
                <w:color w:val="FFFFFF" w:themeColor="background1"/>
              </w:rPr>
              <w:t>Level of Evidence</w:t>
            </w:r>
          </w:p>
        </w:tc>
      </w:tr>
      <w:tr w:rsidR="005A0B6A" w:rsidRPr="00191DCA" w14:paraId="20BC85D6"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0BC85D3" w14:textId="77777777" w:rsidR="005A0B6A" w:rsidRPr="00F6275D" w:rsidRDefault="005A0B6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20BC85D4" w14:textId="77777777" w:rsidR="005A0B6A" w:rsidRPr="00F6275D" w:rsidRDefault="005A0B6A"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C85D5" w14:textId="77777777" w:rsidR="005A0B6A" w:rsidRPr="0012716A" w:rsidRDefault="005A0B6A" w:rsidP="00C332CB">
            <w:pPr>
              <w:spacing w:after="160"/>
              <w:ind w:left="1"/>
              <w:rPr>
                <w:rFonts w:ascii="Arial" w:hAnsi="Arial" w:cs="Arial"/>
              </w:rPr>
            </w:pPr>
            <w:r w:rsidRPr="002D5DC9">
              <w:rPr>
                <w:rFonts w:ascii="Arial" w:hAnsi="Arial" w:cs="Arial"/>
                <w:noProof/>
              </w:rPr>
              <w:t>Moderate Evidence</w:t>
            </w:r>
          </w:p>
        </w:tc>
      </w:tr>
    </w:tbl>
    <w:p w14:paraId="20BC85D8" w14:textId="77777777" w:rsidR="00842270" w:rsidRDefault="00842270"/>
    <w:sectPr w:rsidR="008422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E770E" w14:textId="77777777" w:rsidR="006E1036" w:rsidRDefault="006E1036" w:rsidP="00607D99">
      <w:pPr>
        <w:spacing w:after="0" w:line="240" w:lineRule="auto"/>
      </w:pPr>
      <w:r>
        <w:separator/>
      </w:r>
    </w:p>
  </w:endnote>
  <w:endnote w:type="continuationSeparator" w:id="0">
    <w:p w14:paraId="70FA666B" w14:textId="77777777" w:rsidR="006E1036" w:rsidRDefault="006E1036" w:rsidP="00607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E52F" w14:textId="77777777" w:rsidR="006E1036" w:rsidRDefault="006E1036" w:rsidP="00607D99">
      <w:pPr>
        <w:spacing w:after="0" w:line="240" w:lineRule="auto"/>
      </w:pPr>
      <w:r>
        <w:separator/>
      </w:r>
    </w:p>
  </w:footnote>
  <w:footnote w:type="continuationSeparator" w:id="0">
    <w:p w14:paraId="40B80E84" w14:textId="77777777" w:rsidR="006E1036" w:rsidRDefault="006E1036" w:rsidP="00607D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6A"/>
    <w:rsid w:val="00172A3E"/>
    <w:rsid w:val="005A0B6A"/>
    <w:rsid w:val="00607D99"/>
    <w:rsid w:val="006E1036"/>
    <w:rsid w:val="0075493F"/>
    <w:rsid w:val="00842270"/>
    <w:rsid w:val="00F7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C85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0B6A"/>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5A0B6A"/>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A0B6A"/>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5A0B6A"/>
    <w:rPr>
      <w:rFonts w:ascii="Arial" w:eastAsia="Calibri" w:hAnsi="Arial" w:cs="Arial"/>
      <w:b/>
      <w:bCs/>
    </w:rPr>
  </w:style>
  <w:style w:type="table" w:customStyle="1" w:styleId="TableGrid">
    <w:name w:val="TableGrid"/>
    <w:rsid w:val="005A0B6A"/>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A0B6A"/>
    <w:rPr>
      <w:color w:val="467886" w:themeColor="hyperlink"/>
      <w:u w:val="single"/>
    </w:rPr>
  </w:style>
  <w:style w:type="paragraph" w:styleId="ListParagraph">
    <w:name w:val="List Paragraph"/>
    <w:basedOn w:val="Normal"/>
    <w:uiPriority w:val="34"/>
    <w:qFormat/>
    <w:rsid w:val="005A0B6A"/>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607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D99"/>
  </w:style>
  <w:style w:type="paragraph" w:styleId="Footer">
    <w:name w:val="footer"/>
    <w:basedOn w:val="Normal"/>
    <w:link w:val="FooterChar"/>
    <w:uiPriority w:val="99"/>
    <w:unhideWhenUsed/>
    <w:rsid w:val="00607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OneBrainScience 45-Hour Structured Literacy - Professional Learning (CA Dept of Education)</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OneBrainScience 45-Hour Structured Literacy - Professional Learning (CA Dept of Education)</dc:title>
  <dc:subject>Program memo for the 45-hour comprehensive structured literacy course, with optional literacy coaching, offered by OneBrainScience.</dc:subject>
  <dc:creator/>
  <cp:keywords/>
  <dc:description/>
  <cp:lastModifiedBy/>
  <cp:revision>1</cp:revision>
  <dcterms:created xsi:type="dcterms:W3CDTF">2026-08-20T21:38:00Z</dcterms:created>
  <dcterms:modified xsi:type="dcterms:W3CDTF">2026-08-20T21:39:00Z</dcterms:modified>
</cp:coreProperties>
</file>