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D0EE4" w:rsidRDefault="00274A0C" w:rsidP="00274A0C">
      <w:pPr>
        <w:spacing w:after="240"/>
        <w:jc w:val="center"/>
        <w:rPr>
          <w:rFonts w:eastAsia="Arial" w:cs="Arial"/>
          <w:i/>
          <w:iCs/>
          <w:szCs w:val="24"/>
        </w:rPr>
      </w:pPr>
      <w:r w:rsidRPr="005D0EE4">
        <w:rPr>
          <w:rFonts w:eastAsia="Arial" w:cs="Arial"/>
          <w:i/>
          <w:iCs/>
          <w:szCs w:val="24"/>
        </w:rPr>
        <w:t>This advisory recommendation has not been approved by the Instructional Quality Commission or the State Board of Education</w:t>
      </w:r>
    </w:p>
    <w:p w14:paraId="72D79E85" w14:textId="1DDCB913" w:rsidR="4C96076C" w:rsidRPr="004B74EB" w:rsidRDefault="003B712C" w:rsidP="008F3EAF">
      <w:pPr>
        <w:pStyle w:val="Heading1"/>
        <w:spacing w:after="240"/>
      </w:pPr>
      <w:r w:rsidRPr="004B74EB">
        <w:rPr>
          <w:color w:val="212121"/>
        </w:rPr>
        <w:t>Review Panel Advisory Report</w:t>
      </w:r>
      <w:r w:rsidR="0092680A" w:rsidRPr="004B74EB">
        <w:rPr>
          <w:color w:val="212121"/>
        </w:rPr>
        <w:t xml:space="preserve"> </w:t>
      </w:r>
      <w:r w:rsidR="00CB54A6" w:rsidRPr="004B74EB">
        <w:br/>
      </w:r>
      <w:r w:rsidR="1779882A" w:rsidRPr="004B74EB">
        <w:t>202</w:t>
      </w:r>
      <w:r w:rsidR="017C5A2A" w:rsidRPr="004B74EB">
        <w:t>6</w:t>
      </w:r>
      <w:r w:rsidR="1779882A" w:rsidRPr="004B74EB">
        <w:t xml:space="preserve"> </w:t>
      </w:r>
      <w:r w:rsidR="579D5270" w:rsidRPr="004B74EB">
        <w:t>En</w:t>
      </w:r>
      <w:r w:rsidR="361C55DC" w:rsidRPr="004B74EB">
        <w:t>gl</w:t>
      </w:r>
      <w:r w:rsidR="579D5270" w:rsidRPr="004B74EB">
        <w:t>ish Language Art/English Language Development</w:t>
      </w:r>
      <w:r w:rsidR="1779882A" w:rsidRPr="004B74EB">
        <w:t xml:space="preserve"> Instructional Materials</w:t>
      </w:r>
      <w:r w:rsidR="59735A9A" w:rsidRPr="004B74EB">
        <w:t xml:space="preserve"> Follow-up</w:t>
      </w:r>
      <w:r w:rsidR="1779882A" w:rsidRPr="004B74EB">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5D0EE4" w14:paraId="65B4816D" w14:textId="77777777" w:rsidTr="5FD9D497">
        <w:trPr>
          <w:cantSplit/>
          <w:tblHeader/>
        </w:trPr>
        <w:tc>
          <w:tcPr>
            <w:tcW w:w="3120" w:type="dxa"/>
            <w:shd w:val="clear" w:color="auto" w:fill="D9D9D9" w:themeFill="background1" w:themeFillShade="D9"/>
          </w:tcPr>
          <w:p w14:paraId="17C17A3B" w14:textId="64E98D77" w:rsidR="6A8D5F36" w:rsidRPr="005D0EE4" w:rsidRDefault="57286756" w:rsidP="0092680A">
            <w:pPr>
              <w:spacing w:before="80" w:after="80"/>
              <w:rPr>
                <w:rFonts w:eastAsia="Arial" w:cs="Arial"/>
                <w:b/>
                <w:bCs/>
                <w:szCs w:val="24"/>
              </w:rPr>
            </w:pPr>
            <w:r w:rsidRPr="005D0EE4">
              <w:rPr>
                <w:rFonts w:eastAsia="Arial" w:cs="Arial"/>
                <w:b/>
                <w:bCs/>
                <w:szCs w:val="24"/>
              </w:rPr>
              <w:t>Publisher</w:t>
            </w:r>
            <w:r w:rsidR="6068B26C" w:rsidRPr="005D0EE4">
              <w:rPr>
                <w:rFonts w:eastAsia="Arial" w:cs="Arial"/>
                <w:b/>
                <w:bCs/>
                <w:szCs w:val="24"/>
              </w:rPr>
              <w:t>/Developer</w:t>
            </w:r>
          </w:p>
        </w:tc>
        <w:tc>
          <w:tcPr>
            <w:tcW w:w="3120" w:type="dxa"/>
            <w:shd w:val="clear" w:color="auto" w:fill="D9D9D9" w:themeFill="background1" w:themeFillShade="D9"/>
          </w:tcPr>
          <w:p w14:paraId="4F9424FC" w14:textId="3E7F0568" w:rsidR="6A8D5F36" w:rsidRPr="005D0EE4" w:rsidRDefault="6A8D5F36" w:rsidP="0092680A">
            <w:pPr>
              <w:spacing w:before="80" w:after="80"/>
              <w:rPr>
                <w:rFonts w:eastAsia="Arial" w:cs="Arial"/>
                <w:b/>
                <w:bCs/>
                <w:szCs w:val="24"/>
              </w:rPr>
            </w:pPr>
            <w:r w:rsidRPr="005D0EE4">
              <w:rPr>
                <w:rFonts w:eastAsia="Arial" w:cs="Arial"/>
                <w:b/>
                <w:bCs/>
                <w:szCs w:val="24"/>
              </w:rPr>
              <w:t>Program</w:t>
            </w:r>
          </w:p>
        </w:tc>
        <w:tc>
          <w:tcPr>
            <w:tcW w:w="3120" w:type="dxa"/>
            <w:shd w:val="clear" w:color="auto" w:fill="D9D9D9" w:themeFill="background1" w:themeFillShade="D9"/>
          </w:tcPr>
          <w:p w14:paraId="52AA923E" w14:textId="35D28602" w:rsidR="6A8D5F36" w:rsidRPr="005D0EE4" w:rsidRDefault="236D2709" w:rsidP="0092680A">
            <w:pPr>
              <w:spacing w:before="80" w:after="80"/>
              <w:rPr>
                <w:rFonts w:eastAsia="Arial" w:cs="Arial"/>
                <w:b/>
                <w:bCs/>
                <w:szCs w:val="24"/>
              </w:rPr>
            </w:pPr>
            <w:r w:rsidRPr="00583301">
              <w:rPr>
                <w:rFonts w:eastAsia="Arial" w:cs="Arial"/>
                <w:b/>
                <w:bCs/>
                <w:szCs w:val="24"/>
              </w:rPr>
              <w:t xml:space="preserve">Program Type and </w:t>
            </w:r>
            <w:r w:rsidR="3F283932" w:rsidRPr="005D0EE4">
              <w:rPr>
                <w:rFonts w:eastAsia="Arial" w:cs="Arial"/>
                <w:b/>
                <w:bCs/>
                <w:szCs w:val="24"/>
              </w:rPr>
              <w:t>Grade Level(s)</w:t>
            </w:r>
          </w:p>
        </w:tc>
      </w:tr>
      <w:tr w:rsidR="26A0D05F" w:rsidRPr="005D0EE4" w14:paraId="6F392B6F" w14:textId="77777777" w:rsidTr="5FD9D497">
        <w:trPr>
          <w:cantSplit/>
        </w:trPr>
        <w:tc>
          <w:tcPr>
            <w:tcW w:w="3120" w:type="dxa"/>
          </w:tcPr>
          <w:p w14:paraId="62EB32BB" w14:textId="6D8DFA8B" w:rsidR="6A8D5F36" w:rsidRPr="005D0EE4" w:rsidRDefault="007C1E11" w:rsidP="0092680A">
            <w:pPr>
              <w:spacing w:before="160" w:after="160"/>
              <w:rPr>
                <w:rFonts w:eastAsia="Arial" w:cs="Arial"/>
                <w:szCs w:val="24"/>
              </w:rPr>
            </w:pPr>
            <w:r w:rsidRPr="005D0EE4">
              <w:rPr>
                <w:rFonts w:eastAsia="Arial" w:cs="Arial"/>
                <w:szCs w:val="24"/>
              </w:rPr>
              <w:t>Collaborative Classroom</w:t>
            </w:r>
          </w:p>
        </w:tc>
        <w:tc>
          <w:tcPr>
            <w:tcW w:w="3120" w:type="dxa"/>
          </w:tcPr>
          <w:p w14:paraId="5B1977D6" w14:textId="28915A87" w:rsidR="6A8D5F36" w:rsidRPr="005D0EE4" w:rsidRDefault="007C1E11" w:rsidP="0092680A">
            <w:pPr>
              <w:spacing w:before="160" w:after="160"/>
              <w:rPr>
                <w:rFonts w:eastAsia="Arial" w:cs="Arial"/>
                <w:i/>
                <w:iCs/>
                <w:szCs w:val="24"/>
              </w:rPr>
            </w:pPr>
            <w:r w:rsidRPr="005D0EE4">
              <w:rPr>
                <w:rFonts w:eastAsia="Arial" w:cs="Arial"/>
                <w:i/>
                <w:iCs/>
                <w:szCs w:val="24"/>
              </w:rPr>
              <w:t>SIPPS</w:t>
            </w:r>
          </w:p>
        </w:tc>
        <w:tc>
          <w:tcPr>
            <w:tcW w:w="3120" w:type="dxa"/>
          </w:tcPr>
          <w:p w14:paraId="6BD235A4" w14:textId="0825D0E4" w:rsidR="6A8D5F36" w:rsidRPr="005D0EE4" w:rsidRDefault="13BEB4B2" w:rsidP="5FD9D497">
            <w:pPr>
              <w:spacing w:before="160" w:after="160"/>
              <w:rPr>
                <w:rFonts w:eastAsia="Arial" w:cs="Arial"/>
                <w:szCs w:val="24"/>
              </w:rPr>
            </w:pPr>
            <w:r w:rsidRPr="5FD9D497">
              <w:rPr>
                <w:rFonts w:eastAsia="Arial" w:cs="Arial"/>
                <w:szCs w:val="24"/>
              </w:rPr>
              <w:t xml:space="preserve">Program </w:t>
            </w:r>
            <w:r w:rsidR="728C5787" w:rsidRPr="5FD9D497">
              <w:rPr>
                <w:rFonts w:eastAsia="Arial" w:cs="Arial"/>
                <w:szCs w:val="24"/>
              </w:rPr>
              <w:t xml:space="preserve">Type </w:t>
            </w:r>
            <w:r w:rsidR="66612E0C" w:rsidRPr="5FD9D497">
              <w:rPr>
                <w:rFonts w:eastAsia="Arial" w:cs="Arial"/>
                <w:szCs w:val="24"/>
              </w:rPr>
              <w:t>1</w:t>
            </w:r>
            <w:r w:rsidR="744CF530" w:rsidRPr="5FD9D497">
              <w:rPr>
                <w:rFonts w:eastAsia="Arial" w:cs="Arial"/>
                <w:szCs w:val="24"/>
              </w:rPr>
              <w:t>,</w:t>
            </w:r>
            <w:r w:rsidR="66612E0C" w:rsidRPr="5FD9D497">
              <w:rPr>
                <w:rFonts w:eastAsia="Arial" w:cs="Arial"/>
                <w:szCs w:val="24"/>
              </w:rPr>
              <w:t xml:space="preserve"> </w:t>
            </w:r>
            <w:r w:rsidR="67AC9EEC" w:rsidRPr="5FD9D497">
              <w:rPr>
                <w:rFonts w:eastAsia="Arial" w:cs="Arial"/>
                <w:szCs w:val="24"/>
              </w:rPr>
              <w:t>Foundational Skills Domain,</w:t>
            </w:r>
            <w:r w:rsidR="66612E0C" w:rsidRPr="5FD9D497">
              <w:rPr>
                <w:rFonts w:eastAsia="Arial" w:cs="Arial"/>
                <w:szCs w:val="24"/>
              </w:rPr>
              <w:t xml:space="preserve"> </w:t>
            </w:r>
            <w:r w:rsidR="49F4DCBF" w:rsidRPr="5FD9D497">
              <w:rPr>
                <w:rFonts w:eastAsia="Arial" w:cs="Arial"/>
                <w:szCs w:val="24"/>
              </w:rPr>
              <w:t xml:space="preserve">Grades </w:t>
            </w:r>
            <w:r w:rsidR="6205B71F" w:rsidRPr="5FD9D497">
              <w:rPr>
                <w:rFonts w:eastAsia="Arial" w:cs="Arial"/>
                <w:szCs w:val="24"/>
              </w:rPr>
              <w:t>K–3</w:t>
            </w:r>
          </w:p>
        </w:tc>
      </w:tr>
    </w:tbl>
    <w:p w14:paraId="78B4E144" w14:textId="3B8A6A38" w:rsidR="6A53E29B" w:rsidRPr="004B74EB" w:rsidRDefault="6A53E29B" w:rsidP="008F3EAF">
      <w:pPr>
        <w:pStyle w:val="Heading2"/>
      </w:pPr>
      <w:r w:rsidRPr="004B74EB">
        <w:t>Program Summary:</w:t>
      </w:r>
    </w:p>
    <w:p w14:paraId="04A1DA20" w14:textId="50FEB133" w:rsidR="5FECF139" w:rsidRPr="00627A03" w:rsidRDefault="108EE248" w:rsidP="5FD9D497">
      <w:pPr>
        <w:spacing w:before="120"/>
        <w:rPr>
          <w:rFonts w:cs="Arial"/>
          <w:color w:val="000000" w:themeColor="text1"/>
          <w:szCs w:val="24"/>
        </w:rPr>
      </w:pPr>
      <w:r w:rsidRPr="00627A03">
        <w:rPr>
          <w:rFonts w:eastAsia="Arial" w:cs="Arial"/>
          <w:szCs w:val="24"/>
        </w:rPr>
        <w:t xml:space="preserve">The </w:t>
      </w:r>
      <w:r w:rsidR="6594F6C6" w:rsidRPr="00627A03">
        <w:rPr>
          <w:rFonts w:eastAsia="Arial" w:cs="Arial"/>
          <w:i/>
          <w:iCs/>
          <w:szCs w:val="24"/>
        </w:rPr>
        <w:t xml:space="preserve">SIPPS </w:t>
      </w:r>
      <w:r w:rsidRPr="00627A03">
        <w:rPr>
          <w:rFonts w:eastAsia="Arial" w:cs="Arial"/>
          <w:szCs w:val="24"/>
        </w:rPr>
        <w:t>program includes</w:t>
      </w:r>
      <w:r w:rsidR="5C1E9E47" w:rsidRPr="00627A03">
        <w:rPr>
          <w:rFonts w:eastAsia="Arial" w:cs="Arial"/>
          <w:szCs w:val="24"/>
        </w:rPr>
        <w:t xml:space="preserve"> the following:</w:t>
      </w:r>
      <w:r w:rsidRPr="00627A03">
        <w:rPr>
          <w:rFonts w:eastAsia="Arial" w:cs="Arial"/>
          <w:szCs w:val="24"/>
        </w:rPr>
        <w:t xml:space="preserve"> </w:t>
      </w:r>
      <w:r w:rsidR="6594F6C6" w:rsidRPr="00627A03">
        <w:rPr>
          <w:rFonts w:eastAsia="Arial" w:cs="Arial"/>
          <w:szCs w:val="24"/>
        </w:rPr>
        <w:t>SIPPS Beginning Level Teacher’s Manual (SIPPS B TM); SIPPS Extension Level Teacher’s Manual (SIPPS E TM); SIPPS Challenge Level Teacher’s Manual (SIPPS C TM); SIPPS Implementation Handbook (IH); SIPPS Beginning Level Instructional Resources (SIPPS B IR); SIPPS Extension Level Instructional Resources (SIPPS E IR); SIPPS Challenge Level Instructional Resources (SIPPS C IR); SIPPS Intensive Multisensory Instruction Handbook (IMIH)</w:t>
      </w:r>
      <w:r w:rsidR="3367811E" w:rsidRPr="00627A03">
        <w:rPr>
          <w:rFonts w:eastAsia="Arial" w:cs="Arial"/>
          <w:szCs w:val="24"/>
        </w:rPr>
        <w:t xml:space="preserve">, </w:t>
      </w:r>
      <w:r w:rsidR="3367811E" w:rsidRPr="00627A03">
        <w:rPr>
          <w:rFonts w:eastAsia="Arial" w:cs="Arial"/>
          <w:color w:val="000000" w:themeColor="text1"/>
          <w:szCs w:val="24"/>
        </w:rPr>
        <w:t>Online; Learning Portal</w:t>
      </w:r>
      <w:r w:rsidR="27425D1E" w:rsidRPr="00627A03">
        <w:rPr>
          <w:rFonts w:eastAsia="Arial" w:cs="Arial"/>
          <w:color w:val="000000" w:themeColor="text1"/>
          <w:szCs w:val="24"/>
        </w:rPr>
        <w:t>,</w:t>
      </w:r>
      <w:r w:rsidR="50FB6A2D" w:rsidRPr="00627A03">
        <w:rPr>
          <w:rFonts w:eastAsia="Arial" w:cs="Arial"/>
          <w:color w:val="000000" w:themeColor="text1"/>
          <w:szCs w:val="24"/>
        </w:rPr>
        <w:t xml:space="preserve"> Individual Reading </w:t>
      </w:r>
      <w:r w:rsidR="2F873119" w:rsidRPr="00627A03">
        <w:rPr>
          <w:rFonts w:eastAsia="Arial" w:cs="Arial"/>
          <w:color w:val="000000" w:themeColor="text1"/>
          <w:szCs w:val="24"/>
        </w:rPr>
        <w:t xml:space="preserve">Fluency Practice </w:t>
      </w:r>
      <w:r w:rsidR="50FB6A2D" w:rsidRPr="00627A03">
        <w:rPr>
          <w:rFonts w:eastAsia="Arial" w:cs="Arial"/>
          <w:color w:val="000000" w:themeColor="text1"/>
          <w:szCs w:val="24"/>
        </w:rPr>
        <w:t xml:space="preserve">(SIPPS </w:t>
      </w:r>
      <w:r w:rsidR="50FB6A2D" w:rsidRPr="00627A03">
        <w:rPr>
          <w:rFonts w:cs="Arial"/>
          <w:color w:val="000000" w:themeColor="text1"/>
          <w:szCs w:val="24"/>
        </w:rPr>
        <w:t>IDR)</w:t>
      </w:r>
      <w:r w:rsidR="5330C161" w:rsidRPr="00627A03">
        <w:rPr>
          <w:rFonts w:cs="Arial"/>
          <w:color w:val="000000" w:themeColor="text1"/>
          <w:szCs w:val="24"/>
        </w:rPr>
        <w:t>, SIPPS Implementation Guidance.</w:t>
      </w:r>
    </w:p>
    <w:p w14:paraId="7DD669F5" w14:textId="4C779B7A" w:rsidR="6A53E29B" w:rsidRPr="004B74EB" w:rsidRDefault="6A53E29B" w:rsidP="008F3EAF">
      <w:pPr>
        <w:pStyle w:val="Heading2"/>
      </w:pPr>
      <w:r w:rsidRPr="004B74EB">
        <w:t>Recommendation:</w:t>
      </w:r>
    </w:p>
    <w:p w14:paraId="604D65D4" w14:textId="138B9FA0" w:rsidR="6A53E29B" w:rsidRPr="005D0EE4" w:rsidRDefault="00F85138" w:rsidP="0092680A">
      <w:pPr>
        <w:rPr>
          <w:rFonts w:eastAsia="Arial" w:cs="Arial"/>
          <w:szCs w:val="24"/>
        </w:rPr>
      </w:pPr>
      <w:r w:rsidRPr="005D0EE4">
        <w:rPr>
          <w:rFonts w:eastAsia="Arial" w:cs="Arial"/>
          <w:i/>
          <w:iCs/>
          <w:szCs w:val="24"/>
        </w:rPr>
        <w:t>SIPPS</w:t>
      </w:r>
      <w:r w:rsidRPr="005D0EE4" w:rsidDel="00F85138">
        <w:rPr>
          <w:rFonts w:eastAsia="Arial" w:cs="Arial"/>
          <w:szCs w:val="24"/>
        </w:rPr>
        <w:t xml:space="preserve"> </w:t>
      </w:r>
      <w:r w:rsidR="6254CBFE" w:rsidRPr="005D0EE4">
        <w:rPr>
          <w:rFonts w:eastAsia="Arial" w:cs="Arial"/>
          <w:szCs w:val="24"/>
        </w:rPr>
        <w:t>is recommended for adoption</w:t>
      </w:r>
      <w:r w:rsidR="48812BF2" w:rsidRPr="005D0EE4">
        <w:rPr>
          <w:rFonts w:eastAsia="Arial" w:cs="Arial"/>
          <w:szCs w:val="24"/>
        </w:rPr>
        <w:t xml:space="preserve"> for </w:t>
      </w:r>
      <w:r w:rsidR="00B4583F">
        <w:rPr>
          <w:rFonts w:eastAsia="Arial" w:cs="Arial"/>
          <w:szCs w:val="24"/>
        </w:rPr>
        <w:t>kindergarten through g</w:t>
      </w:r>
      <w:r w:rsidR="00191689" w:rsidRPr="005D0EE4">
        <w:rPr>
          <w:rFonts w:eastAsia="Arial" w:cs="Arial"/>
          <w:szCs w:val="24"/>
        </w:rPr>
        <w:t>rade</w:t>
      </w:r>
      <w:r w:rsidR="00B4583F">
        <w:rPr>
          <w:rFonts w:eastAsia="Arial" w:cs="Arial"/>
          <w:szCs w:val="24"/>
        </w:rPr>
        <w:t xml:space="preserve"> three</w:t>
      </w:r>
      <w:r w:rsidR="00191689" w:rsidRPr="005D0EE4">
        <w:rPr>
          <w:rFonts w:eastAsia="Arial" w:cs="Arial"/>
          <w:szCs w:val="24"/>
        </w:rPr>
        <w:t xml:space="preserve"> </w:t>
      </w:r>
      <w:r w:rsidR="00B4583F">
        <w:rPr>
          <w:rFonts w:eastAsia="Arial" w:cs="Arial"/>
          <w:szCs w:val="24"/>
        </w:rPr>
        <w:t>(</w:t>
      </w:r>
      <w:r w:rsidR="00191689" w:rsidRPr="005D0EE4">
        <w:rPr>
          <w:rFonts w:eastAsia="Arial" w:cs="Arial"/>
          <w:szCs w:val="24"/>
        </w:rPr>
        <w:t>K–3</w:t>
      </w:r>
      <w:r w:rsidR="00B4583F">
        <w:rPr>
          <w:rFonts w:eastAsia="Arial" w:cs="Arial"/>
          <w:szCs w:val="24"/>
        </w:rPr>
        <w:t>)</w:t>
      </w:r>
      <w:r w:rsidR="6254CBFE" w:rsidRPr="005D0EE4">
        <w:rPr>
          <w:rFonts w:eastAsia="Arial" w:cs="Arial"/>
          <w:szCs w:val="24"/>
        </w:rPr>
        <w:t xml:space="preserve"> because the instructional materials include content as specified in the </w:t>
      </w:r>
      <w:r w:rsidR="7FDFA54C" w:rsidRPr="005D0EE4">
        <w:rPr>
          <w:rFonts w:eastAsia="Arial" w:cs="Arial"/>
          <w:i/>
          <w:iCs/>
          <w:color w:val="000000" w:themeColor="text1"/>
          <w:szCs w:val="24"/>
        </w:rPr>
        <w:t xml:space="preserve">California Common Core State Standards for English Language Arts and Literacy in History/Social Studies, Science, </w:t>
      </w:r>
      <w:r w:rsidR="5991FBCD" w:rsidRPr="005D0EE4">
        <w:rPr>
          <w:rFonts w:eastAsia="Arial" w:cs="Arial"/>
          <w:szCs w:val="24"/>
        </w:rPr>
        <w:t>and</w:t>
      </w:r>
      <w:r w:rsidR="6254CBFE" w:rsidRPr="005D0EE4">
        <w:rPr>
          <w:rFonts w:eastAsia="Arial" w:cs="Arial"/>
          <w:szCs w:val="24"/>
        </w:rPr>
        <w:t xml:space="preserve"> meet</w:t>
      </w:r>
      <w:r w:rsidR="5991FBCD" w:rsidRPr="005D0EE4">
        <w:rPr>
          <w:rFonts w:eastAsia="Arial" w:cs="Arial"/>
          <w:szCs w:val="24"/>
        </w:rPr>
        <w:t>s</w:t>
      </w:r>
      <w:r w:rsidR="6254CBFE" w:rsidRPr="005D0EE4">
        <w:rPr>
          <w:rFonts w:eastAsia="Arial" w:cs="Arial"/>
          <w:szCs w:val="24"/>
        </w:rPr>
        <w:t xml:space="preserve"> </w:t>
      </w:r>
      <w:r w:rsidR="3F60D481" w:rsidRPr="005D0EE4">
        <w:rPr>
          <w:rFonts w:eastAsia="Arial" w:cs="Arial"/>
          <w:szCs w:val="24"/>
        </w:rPr>
        <w:t>the rest of the</w:t>
      </w:r>
      <w:r w:rsidR="6254CBFE" w:rsidRPr="005D0EE4">
        <w:rPr>
          <w:rFonts w:eastAsia="Arial" w:cs="Arial"/>
          <w:szCs w:val="24"/>
        </w:rPr>
        <w:t xml:space="preserve"> criteria in category 1 </w:t>
      </w:r>
      <w:r w:rsidR="4654961B" w:rsidRPr="005D0EE4">
        <w:rPr>
          <w:rFonts w:eastAsia="Arial" w:cs="Arial"/>
          <w:szCs w:val="24"/>
        </w:rPr>
        <w:t>and shows</w:t>
      </w:r>
      <w:r w:rsidR="6254CBFE" w:rsidRPr="005D0EE4">
        <w:rPr>
          <w:rFonts w:eastAsia="Arial" w:cs="Arial"/>
          <w:szCs w:val="24"/>
        </w:rPr>
        <w:t xml:space="preserve"> strengths in categories 2–5.</w:t>
      </w:r>
    </w:p>
    <w:p w14:paraId="1B360B73" w14:textId="2205DA9D" w:rsidR="255CDC8C" w:rsidRPr="004B74EB" w:rsidRDefault="7145B7BD" w:rsidP="008F3EAF">
      <w:pPr>
        <w:pStyle w:val="Heading3"/>
      </w:pPr>
      <w:r w:rsidRPr="004B74EB">
        <w:t xml:space="preserve">What is an </w:t>
      </w:r>
      <w:r w:rsidR="004F70B9" w:rsidRPr="004B74EB">
        <w:t>E</w:t>
      </w:r>
      <w:r w:rsidRPr="004B74EB">
        <w:t>xemplar?</w:t>
      </w:r>
    </w:p>
    <w:p w14:paraId="504C53FC" w14:textId="6CC2DE1B" w:rsidR="00726C1D" w:rsidRPr="005D0EE4" w:rsidRDefault="4D15A17B" w:rsidP="0092680A">
      <w:pPr>
        <w:rPr>
          <w:rFonts w:eastAsia="Arial" w:cs="Arial"/>
          <w:color w:val="242424"/>
          <w:szCs w:val="24"/>
        </w:rPr>
      </w:pPr>
      <w:r w:rsidRPr="005D0EE4">
        <w:rPr>
          <w:rFonts w:eastAsia="Arial" w:cs="Arial"/>
          <w:color w:val="242424"/>
          <w:szCs w:val="24"/>
        </w:rPr>
        <w:t>Exemplar citations model excellence in the category and illustrate a comprehensive alignment with</w:t>
      </w:r>
      <w:r w:rsidR="00C475DD" w:rsidRPr="005D0EE4">
        <w:rPr>
          <w:rFonts w:eastAsia="Arial" w:cs="Arial"/>
          <w:color w:val="242424"/>
          <w:szCs w:val="24"/>
        </w:rPr>
        <w:t>––</w:t>
      </w:r>
      <w:r w:rsidRPr="005D0EE4">
        <w:rPr>
          <w:rFonts w:eastAsia="Arial" w:cs="Arial"/>
          <w:color w:val="242424"/>
          <w:szCs w:val="24"/>
        </w:rPr>
        <w:t>or in some cases beyond</w:t>
      </w:r>
      <w:r w:rsidR="00C475DD" w:rsidRPr="005D0EE4">
        <w:rPr>
          <w:rFonts w:eastAsia="Arial" w:cs="Arial"/>
          <w:color w:val="242424"/>
          <w:szCs w:val="24"/>
        </w:rPr>
        <w:t>––</w:t>
      </w:r>
      <w:r w:rsidRPr="005D0EE4">
        <w:rPr>
          <w:rFonts w:eastAsia="Arial" w:cs="Arial"/>
          <w:color w:val="242424"/>
          <w:szCs w:val="24"/>
        </w:rPr>
        <w:t>a given criterion statement.</w:t>
      </w:r>
      <w:r w:rsidR="1AD6DF71" w:rsidRPr="005D0EE4">
        <w:rPr>
          <w:rFonts w:eastAsia="Arial" w:cs="Arial"/>
          <w:color w:val="242424"/>
          <w:szCs w:val="24"/>
        </w:rPr>
        <w:t xml:space="preserve"> The list of exemplars may not be exhaustive of the entire program.</w:t>
      </w:r>
    </w:p>
    <w:p w14:paraId="35734FAE" w14:textId="1D64978F" w:rsidR="6A53E29B" w:rsidRPr="004B74EB" w:rsidRDefault="6254CBFE" w:rsidP="008F3EAF">
      <w:pPr>
        <w:pStyle w:val="Heading3"/>
      </w:pPr>
      <w:r w:rsidRPr="004B74EB">
        <w:t xml:space="preserve">Criteria Category 1: </w:t>
      </w:r>
      <w:r w:rsidR="10A919F1" w:rsidRPr="004B74EB">
        <w:t>ELA/ELD</w:t>
      </w:r>
      <w:r w:rsidR="59193ED2" w:rsidRPr="004B74EB">
        <w:t xml:space="preserve"> Content</w:t>
      </w:r>
      <w:r w:rsidRPr="004B74EB">
        <w:t>/Alignment with Standards</w:t>
      </w:r>
    </w:p>
    <w:p w14:paraId="7C2AF1C6" w14:textId="1D8DE742" w:rsidR="6A53E29B" w:rsidRPr="005D0EE4" w:rsidRDefault="6254CBFE" w:rsidP="004B74EB">
      <w:pPr>
        <w:spacing w:before="240" w:after="240"/>
        <w:rPr>
          <w:rFonts w:eastAsia="Arial" w:cs="Arial"/>
          <w:i/>
          <w:iCs/>
          <w:szCs w:val="24"/>
        </w:rPr>
      </w:pPr>
      <w:bookmarkStart w:id="0" w:name="_Hlk183526710"/>
      <w:r w:rsidRPr="005D0EE4">
        <w:rPr>
          <w:rFonts w:eastAsia="Arial" w:cs="Arial"/>
          <w:szCs w:val="24"/>
        </w:rPr>
        <w:t>The program supports</w:t>
      </w:r>
      <w:r w:rsidR="05D7F78B" w:rsidRPr="005D0EE4">
        <w:rPr>
          <w:rFonts w:eastAsia="Arial" w:cs="Arial"/>
          <w:szCs w:val="24"/>
        </w:rPr>
        <w:t xml:space="preserve"> teaching to the</w:t>
      </w:r>
      <w:r w:rsidRPr="005D0EE4">
        <w:rPr>
          <w:rFonts w:eastAsia="Arial" w:cs="Arial"/>
          <w:szCs w:val="24"/>
        </w:rPr>
        <w:t xml:space="preserve"> </w:t>
      </w:r>
      <w:r w:rsidR="33B44F51" w:rsidRPr="005D0EE4">
        <w:rPr>
          <w:rFonts w:eastAsia="Arial" w:cs="Arial"/>
          <w:i/>
          <w:iCs/>
          <w:szCs w:val="24"/>
        </w:rPr>
        <w:t>CA CCSS ELA/Literacy</w:t>
      </w:r>
      <w:r w:rsidR="33B44F51" w:rsidRPr="005D0EE4">
        <w:rPr>
          <w:rFonts w:eastAsia="Arial" w:cs="Arial"/>
          <w:szCs w:val="24"/>
        </w:rPr>
        <w:t xml:space="preserve"> </w:t>
      </w:r>
      <w:r w:rsidRPr="005D0EE4">
        <w:rPr>
          <w:rFonts w:eastAsia="Arial" w:cs="Arial"/>
          <w:szCs w:val="24"/>
        </w:rPr>
        <w:t>for the intended grade level(s)</w:t>
      </w:r>
      <w:r w:rsidR="5B33C145" w:rsidRPr="005D0EE4">
        <w:rPr>
          <w:rFonts w:eastAsia="Arial" w:cs="Arial"/>
          <w:szCs w:val="24"/>
        </w:rPr>
        <w:t xml:space="preserve"> </w:t>
      </w:r>
      <w:bookmarkStart w:id="1" w:name="_Hlk183590677"/>
      <w:r w:rsidR="5B33C145" w:rsidRPr="005D0EE4">
        <w:rPr>
          <w:rFonts w:eastAsia="Arial" w:cs="Arial"/>
          <w:szCs w:val="24"/>
        </w:rPr>
        <w:t xml:space="preserve">in alignment with the </w:t>
      </w:r>
      <w:r w:rsidR="334B9D72" w:rsidRPr="005D0EE4">
        <w:rPr>
          <w:rFonts w:eastAsia="Arial" w:cs="Arial"/>
          <w:i/>
          <w:iCs/>
          <w:color w:val="000000" w:themeColor="text1"/>
          <w:szCs w:val="24"/>
        </w:rPr>
        <w:t>English Language Arts/English Language Development</w:t>
      </w:r>
      <w:r w:rsidR="334B9D72" w:rsidRPr="005D0EE4">
        <w:rPr>
          <w:rFonts w:eastAsia="Arial" w:cs="Arial"/>
          <w:color w:val="000000" w:themeColor="text1"/>
          <w:szCs w:val="24"/>
        </w:rPr>
        <w:t xml:space="preserve"> </w:t>
      </w:r>
      <w:r w:rsidR="334B9D72" w:rsidRPr="005D0EE4">
        <w:rPr>
          <w:rFonts w:eastAsia="Arial" w:cs="Arial"/>
          <w:i/>
          <w:iCs/>
          <w:color w:val="000000" w:themeColor="text1"/>
          <w:szCs w:val="24"/>
        </w:rPr>
        <w:lastRenderedPageBreak/>
        <w:t>Framework</w:t>
      </w:r>
      <w:r w:rsidR="667D0DED" w:rsidRPr="005D0EE4">
        <w:rPr>
          <w:rFonts w:eastAsia="Arial" w:cs="Arial"/>
          <w:szCs w:val="24"/>
        </w:rPr>
        <w:t xml:space="preserve">. </w:t>
      </w:r>
      <w:bookmarkEnd w:id="1"/>
      <w:r w:rsidR="667D0DED" w:rsidRPr="005D0EE4">
        <w:rPr>
          <w:rFonts w:eastAsia="Arial" w:cs="Arial"/>
          <w:szCs w:val="24"/>
        </w:rPr>
        <w:t>The program</w:t>
      </w:r>
      <w:r w:rsidRPr="005D0EE4">
        <w:rPr>
          <w:rFonts w:eastAsia="Arial" w:cs="Arial"/>
          <w:szCs w:val="24"/>
        </w:rPr>
        <w:t xml:space="preserve"> meets</w:t>
      </w:r>
      <w:r w:rsidR="007B228F" w:rsidRPr="005D0EE4">
        <w:rPr>
          <w:rFonts w:eastAsia="Arial" w:cs="Arial"/>
          <w:szCs w:val="24"/>
        </w:rPr>
        <w:t xml:space="preserve"> </w:t>
      </w:r>
      <w:r w:rsidR="003B7E41" w:rsidRPr="005D0EE4">
        <w:rPr>
          <w:rFonts w:eastAsia="Arial" w:cs="Arial"/>
          <w:szCs w:val="24"/>
        </w:rPr>
        <w:t>all</w:t>
      </w:r>
      <w:r w:rsidRPr="005D0EE4">
        <w:rPr>
          <w:rFonts w:eastAsia="Arial" w:cs="Arial"/>
          <w:szCs w:val="24"/>
        </w:rPr>
        <w:t xml:space="preserve"> the evaluation criteria in category 1.</w:t>
      </w:r>
      <w:r w:rsidR="007B228F" w:rsidRPr="005D0EE4">
        <w:rPr>
          <w:rFonts w:eastAsia="Arial" w:cs="Arial"/>
          <w:i/>
          <w:iCs/>
          <w:szCs w:val="24"/>
        </w:rPr>
        <w:t xml:space="preserve"> </w:t>
      </w:r>
      <w:bookmarkEnd w:id="0"/>
      <w:r w:rsidR="009D7CB8" w:rsidRPr="005D0EE4">
        <w:rPr>
          <w:rFonts w:eastAsia="Arial" w:cs="Arial"/>
          <w:szCs w:val="24"/>
        </w:rPr>
        <w:t>The panel identif</w:t>
      </w:r>
      <w:r w:rsidR="002D0858" w:rsidRPr="005D0EE4">
        <w:rPr>
          <w:rFonts w:eastAsia="Arial" w:cs="Arial"/>
          <w:szCs w:val="24"/>
        </w:rPr>
        <w:t>ies</w:t>
      </w:r>
      <w:r w:rsidR="009D7CB8" w:rsidRPr="005D0EE4">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5D0EE4" w14:paraId="32D5DA54" w14:textId="77777777" w:rsidTr="5FD9D497">
        <w:trPr>
          <w:cantSplit/>
          <w:tblHeader/>
        </w:trPr>
        <w:tc>
          <w:tcPr>
            <w:tcW w:w="1217" w:type="dxa"/>
          </w:tcPr>
          <w:p w14:paraId="3B98F030" w14:textId="77777777" w:rsidR="007F42EB" w:rsidRPr="005D0EE4" w:rsidRDefault="007F42EB" w:rsidP="008F3EAF">
            <w:pPr>
              <w:spacing w:before="120" w:after="120"/>
              <w:jc w:val="center"/>
              <w:rPr>
                <w:rFonts w:eastAsia="Arial" w:cs="Arial"/>
                <w:b/>
                <w:bCs/>
                <w:szCs w:val="24"/>
              </w:rPr>
            </w:pPr>
            <w:r w:rsidRPr="005D0EE4">
              <w:rPr>
                <w:rFonts w:eastAsia="Arial" w:cs="Arial"/>
                <w:b/>
                <w:bCs/>
                <w:szCs w:val="24"/>
              </w:rPr>
              <w:t>Criterion</w:t>
            </w:r>
          </w:p>
        </w:tc>
        <w:tc>
          <w:tcPr>
            <w:tcW w:w="989" w:type="dxa"/>
          </w:tcPr>
          <w:p w14:paraId="75432ED6" w14:textId="77777777" w:rsidR="007F42EB" w:rsidRPr="005D0EE4" w:rsidRDefault="007F42EB" w:rsidP="008F3EAF">
            <w:pPr>
              <w:spacing w:before="120" w:after="120"/>
              <w:jc w:val="center"/>
              <w:rPr>
                <w:rFonts w:eastAsia="Arial" w:cs="Arial"/>
                <w:b/>
                <w:bCs/>
                <w:szCs w:val="24"/>
              </w:rPr>
            </w:pPr>
            <w:r w:rsidRPr="005D0EE4">
              <w:rPr>
                <w:rFonts w:eastAsia="Arial" w:cs="Arial"/>
                <w:b/>
                <w:bCs/>
                <w:szCs w:val="24"/>
              </w:rPr>
              <w:t>Grade</w:t>
            </w:r>
          </w:p>
        </w:tc>
        <w:tc>
          <w:tcPr>
            <w:tcW w:w="4843" w:type="dxa"/>
          </w:tcPr>
          <w:p w14:paraId="2D68B9EF" w14:textId="5EE69760" w:rsidR="007F42EB" w:rsidRPr="005D0EE4" w:rsidRDefault="007F42EB" w:rsidP="008F3EAF">
            <w:pPr>
              <w:spacing w:before="120" w:after="120"/>
              <w:jc w:val="center"/>
              <w:rPr>
                <w:rFonts w:eastAsia="Arial" w:cs="Arial"/>
                <w:b/>
                <w:bCs/>
                <w:szCs w:val="24"/>
              </w:rPr>
            </w:pPr>
            <w:r w:rsidRPr="005D0EE4">
              <w:rPr>
                <w:rFonts w:eastAsia="Arial" w:cs="Arial"/>
                <w:b/>
                <w:bCs/>
                <w:szCs w:val="24"/>
              </w:rPr>
              <w:t>Citations</w:t>
            </w:r>
          </w:p>
        </w:tc>
        <w:tc>
          <w:tcPr>
            <w:tcW w:w="2401" w:type="dxa"/>
          </w:tcPr>
          <w:p w14:paraId="25B1D8C6" w14:textId="77777777" w:rsidR="007F42EB" w:rsidRPr="005D0EE4" w:rsidRDefault="1EF87A9F" w:rsidP="008F3EAF">
            <w:pPr>
              <w:spacing w:before="120" w:after="120"/>
              <w:jc w:val="center"/>
              <w:rPr>
                <w:rFonts w:eastAsia="Arial" w:cs="Arial"/>
                <w:b/>
                <w:bCs/>
                <w:szCs w:val="24"/>
              </w:rPr>
            </w:pPr>
            <w:r w:rsidRPr="005D0EE4">
              <w:rPr>
                <w:rFonts w:eastAsia="Arial" w:cs="Arial"/>
                <w:b/>
                <w:bCs/>
                <w:szCs w:val="24"/>
              </w:rPr>
              <w:t>Standards</w:t>
            </w:r>
          </w:p>
        </w:tc>
      </w:tr>
      <w:tr w:rsidR="00F35C57" w:rsidRPr="005D0EE4" w14:paraId="4FC8F1A3" w14:textId="77777777" w:rsidTr="5FD9D497">
        <w:trPr>
          <w:cantSplit/>
        </w:trPr>
        <w:tc>
          <w:tcPr>
            <w:tcW w:w="1217" w:type="dxa"/>
          </w:tcPr>
          <w:p w14:paraId="51259D69" w14:textId="4ABA97E1" w:rsidR="00F35C57" w:rsidRPr="005D0EE4" w:rsidRDefault="00F35C57" w:rsidP="008F3EAF">
            <w:pPr>
              <w:spacing w:before="120"/>
              <w:rPr>
                <w:rFonts w:eastAsia="Arial" w:cs="Arial"/>
                <w:szCs w:val="24"/>
              </w:rPr>
            </w:pPr>
            <w:r w:rsidRPr="004B74EB">
              <w:rPr>
                <w:rFonts w:cs="Arial"/>
                <w:color w:val="000000"/>
                <w:szCs w:val="24"/>
              </w:rPr>
              <w:t>1.1</w:t>
            </w:r>
          </w:p>
        </w:tc>
        <w:tc>
          <w:tcPr>
            <w:tcW w:w="989" w:type="dxa"/>
          </w:tcPr>
          <w:p w14:paraId="2B149744" w14:textId="39D0F8EB" w:rsidR="00F35C57" w:rsidRPr="005D0EE4" w:rsidRDefault="00F35C57" w:rsidP="008F3EAF">
            <w:pPr>
              <w:spacing w:before="120"/>
              <w:rPr>
                <w:rFonts w:eastAsia="Arial" w:cs="Arial"/>
                <w:szCs w:val="24"/>
              </w:rPr>
            </w:pPr>
            <w:r w:rsidRPr="004B74EB">
              <w:rPr>
                <w:rFonts w:cs="Arial"/>
                <w:color w:val="000000"/>
                <w:szCs w:val="24"/>
              </w:rPr>
              <w:t>K</w:t>
            </w:r>
          </w:p>
        </w:tc>
        <w:tc>
          <w:tcPr>
            <w:tcW w:w="4843" w:type="dxa"/>
          </w:tcPr>
          <w:p w14:paraId="4FFBE88A" w14:textId="1A810BF5" w:rsidR="00F35C57" w:rsidRPr="005D0EE4" w:rsidRDefault="00F35C57" w:rsidP="008F3EAF">
            <w:pPr>
              <w:spacing w:before="120"/>
              <w:rPr>
                <w:rFonts w:eastAsia="Arial" w:cs="Arial"/>
                <w:szCs w:val="24"/>
              </w:rPr>
            </w:pPr>
            <w:r w:rsidRPr="004B74EB">
              <w:rPr>
                <w:rFonts w:cs="Arial"/>
                <w:color w:val="000000"/>
                <w:szCs w:val="24"/>
              </w:rPr>
              <w:t>SIPPS B TM; Lesson 30, Step</w:t>
            </w:r>
            <w:r w:rsidR="00BC6782" w:rsidRPr="004B74EB">
              <w:rPr>
                <w:rFonts w:cs="Arial"/>
                <w:color w:val="000000"/>
                <w:szCs w:val="24"/>
              </w:rPr>
              <w:t>s 1</w:t>
            </w:r>
            <w:r w:rsidR="00BC6782" w:rsidRPr="005D0EE4">
              <w:rPr>
                <w:rFonts w:eastAsia="Arial" w:cs="Arial"/>
                <w:szCs w:val="24"/>
              </w:rPr>
              <w:t>–7;</w:t>
            </w:r>
            <w:r w:rsidRPr="004B74EB">
              <w:rPr>
                <w:rFonts w:cs="Arial"/>
                <w:color w:val="000000"/>
                <w:szCs w:val="24"/>
              </w:rPr>
              <w:t xml:space="preserve"> </w:t>
            </w:r>
            <w:r w:rsidR="00BC6782" w:rsidRPr="004B74EB">
              <w:rPr>
                <w:rFonts w:cs="Arial"/>
                <w:color w:val="000000"/>
                <w:szCs w:val="24"/>
              </w:rPr>
              <w:t>pp.</w:t>
            </w:r>
            <w:r w:rsidR="008F3EAF">
              <w:rPr>
                <w:rFonts w:cs="Arial"/>
                <w:color w:val="000000"/>
                <w:szCs w:val="24"/>
              </w:rPr>
              <w:t> </w:t>
            </w:r>
            <w:r w:rsidR="00BC6782" w:rsidRPr="004B74EB">
              <w:rPr>
                <w:rFonts w:cs="Arial"/>
                <w:color w:val="000000"/>
                <w:szCs w:val="24"/>
              </w:rPr>
              <w:t>235</w:t>
            </w:r>
            <w:r w:rsidR="00BC6782" w:rsidRPr="005D0EE4">
              <w:rPr>
                <w:rFonts w:eastAsia="Arial" w:cs="Arial"/>
                <w:szCs w:val="24"/>
              </w:rPr>
              <w:t>–</w:t>
            </w:r>
            <w:r w:rsidR="00BC6782" w:rsidRPr="004B74EB">
              <w:rPr>
                <w:rFonts w:cs="Arial"/>
                <w:color w:val="000000"/>
                <w:szCs w:val="24"/>
              </w:rPr>
              <w:t>239</w:t>
            </w:r>
          </w:p>
        </w:tc>
        <w:tc>
          <w:tcPr>
            <w:tcW w:w="2401" w:type="dxa"/>
          </w:tcPr>
          <w:p w14:paraId="0E14D200" w14:textId="196804F1" w:rsidR="00F35C57" w:rsidRPr="005D0EE4" w:rsidRDefault="00F35C57" w:rsidP="008F3EAF">
            <w:pPr>
              <w:spacing w:before="120"/>
              <w:rPr>
                <w:rFonts w:eastAsia="Arial" w:cs="Arial"/>
                <w:szCs w:val="24"/>
              </w:rPr>
            </w:pPr>
            <w:r w:rsidRPr="004B74EB">
              <w:rPr>
                <w:rFonts w:cs="Arial"/>
                <w:color w:val="000000"/>
                <w:szCs w:val="24"/>
              </w:rPr>
              <w:t>RF.K.1.b</w:t>
            </w:r>
          </w:p>
        </w:tc>
      </w:tr>
      <w:tr w:rsidR="00F35C57" w:rsidRPr="005D0EE4" w14:paraId="56A9559F" w14:textId="77777777" w:rsidTr="5FD9D497">
        <w:trPr>
          <w:cantSplit/>
        </w:trPr>
        <w:tc>
          <w:tcPr>
            <w:tcW w:w="1217" w:type="dxa"/>
          </w:tcPr>
          <w:p w14:paraId="6AEAD76C" w14:textId="5C482C8E" w:rsidR="00F35C57" w:rsidRPr="005D0EE4" w:rsidRDefault="00F35C57" w:rsidP="008F3EAF">
            <w:pPr>
              <w:spacing w:before="120"/>
              <w:rPr>
                <w:rFonts w:eastAsia="Arial" w:cs="Arial"/>
                <w:szCs w:val="24"/>
              </w:rPr>
            </w:pPr>
            <w:r w:rsidRPr="004B74EB">
              <w:rPr>
                <w:rFonts w:cs="Arial"/>
                <w:color w:val="000000"/>
                <w:szCs w:val="24"/>
              </w:rPr>
              <w:t>1.1</w:t>
            </w:r>
          </w:p>
        </w:tc>
        <w:tc>
          <w:tcPr>
            <w:tcW w:w="989" w:type="dxa"/>
          </w:tcPr>
          <w:p w14:paraId="4E5748F0" w14:textId="262B073C" w:rsidR="00F35C57" w:rsidRPr="005D0EE4" w:rsidRDefault="00F35C57" w:rsidP="008F3EAF">
            <w:pPr>
              <w:spacing w:before="120"/>
              <w:rPr>
                <w:rFonts w:eastAsia="Arial" w:cs="Arial"/>
                <w:szCs w:val="24"/>
              </w:rPr>
            </w:pPr>
            <w:r w:rsidRPr="004B74EB">
              <w:rPr>
                <w:rFonts w:cs="Arial"/>
                <w:color w:val="000000"/>
                <w:szCs w:val="24"/>
              </w:rPr>
              <w:t>1</w:t>
            </w:r>
          </w:p>
        </w:tc>
        <w:tc>
          <w:tcPr>
            <w:tcW w:w="4843" w:type="dxa"/>
          </w:tcPr>
          <w:p w14:paraId="0595FF06" w14:textId="1E27E3DD" w:rsidR="00F35C57" w:rsidRPr="005D0EE4" w:rsidRDefault="00F35C57" w:rsidP="008F3EAF">
            <w:pPr>
              <w:spacing w:before="120"/>
              <w:rPr>
                <w:rFonts w:eastAsia="Arial" w:cs="Arial"/>
                <w:szCs w:val="24"/>
              </w:rPr>
            </w:pPr>
            <w:r w:rsidRPr="004B74EB">
              <w:rPr>
                <w:rFonts w:cs="Arial"/>
                <w:color w:val="000000"/>
                <w:szCs w:val="24"/>
              </w:rPr>
              <w:t>SIPPS E TM; Review Lesson 6, Step 2; p.</w:t>
            </w:r>
            <w:r w:rsidR="008F3EAF">
              <w:rPr>
                <w:rFonts w:cs="Arial"/>
                <w:color w:val="000000"/>
                <w:szCs w:val="24"/>
              </w:rPr>
              <w:t> </w:t>
            </w:r>
            <w:r w:rsidRPr="004B74EB">
              <w:rPr>
                <w:rFonts w:cs="Arial"/>
                <w:color w:val="000000"/>
                <w:szCs w:val="24"/>
              </w:rPr>
              <w:t>47</w:t>
            </w:r>
          </w:p>
        </w:tc>
        <w:tc>
          <w:tcPr>
            <w:tcW w:w="2401" w:type="dxa"/>
          </w:tcPr>
          <w:p w14:paraId="666548DE" w14:textId="68477E3F" w:rsidR="00F35C57" w:rsidRPr="004B74EB" w:rsidRDefault="00F35C57" w:rsidP="008F3EAF">
            <w:pPr>
              <w:pStyle w:val="NormalWeb"/>
              <w:spacing w:before="120" w:beforeAutospacing="0" w:after="0" w:afterAutospacing="0"/>
              <w:rPr>
                <w:rFonts w:ascii="Arial" w:hAnsi="Arial" w:cs="Arial"/>
              </w:rPr>
            </w:pPr>
            <w:r w:rsidRPr="005D0EE4">
              <w:rPr>
                <w:rFonts w:ascii="Arial" w:hAnsi="Arial" w:cs="Arial"/>
                <w:color w:val="000000"/>
              </w:rPr>
              <w:t>RF.1.1.a, RF.1.2.b, RF.1.2.c, RF.1.2.d, RF.1.3.a, RF.1.3.b, RF.1.3.e, RF.1.3.f, RF.1.3.g, RF.1.4.a, RF.1.4.b</w:t>
            </w:r>
          </w:p>
        </w:tc>
      </w:tr>
      <w:tr w:rsidR="00F35C57" w:rsidRPr="005D0EE4" w14:paraId="2E7CCDD4" w14:textId="77777777" w:rsidTr="5FD9D497">
        <w:trPr>
          <w:cantSplit/>
        </w:trPr>
        <w:tc>
          <w:tcPr>
            <w:tcW w:w="1217" w:type="dxa"/>
          </w:tcPr>
          <w:p w14:paraId="3946A0F5" w14:textId="49D28F33" w:rsidR="00F35C57" w:rsidRPr="005D0EE4" w:rsidRDefault="00F35C57" w:rsidP="008F3EAF">
            <w:pPr>
              <w:spacing w:before="120"/>
              <w:rPr>
                <w:rFonts w:eastAsia="Arial" w:cs="Arial"/>
                <w:szCs w:val="24"/>
              </w:rPr>
            </w:pPr>
            <w:r w:rsidRPr="004B74EB">
              <w:rPr>
                <w:rFonts w:cs="Arial"/>
                <w:color w:val="000000"/>
                <w:szCs w:val="24"/>
              </w:rPr>
              <w:t>1.1</w:t>
            </w:r>
          </w:p>
        </w:tc>
        <w:tc>
          <w:tcPr>
            <w:tcW w:w="989" w:type="dxa"/>
          </w:tcPr>
          <w:p w14:paraId="6599BBEE" w14:textId="626F9815" w:rsidR="00F35C57" w:rsidRPr="005D0EE4" w:rsidRDefault="00F35C57" w:rsidP="008F3EAF">
            <w:pPr>
              <w:spacing w:before="120"/>
              <w:rPr>
                <w:rFonts w:eastAsia="Arial" w:cs="Arial"/>
                <w:szCs w:val="24"/>
              </w:rPr>
            </w:pPr>
            <w:r w:rsidRPr="004B74EB">
              <w:rPr>
                <w:rFonts w:cs="Arial"/>
                <w:color w:val="000000"/>
                <w:szCs w:val="24"/>
              </w:rPr>
              <w:t>2</w:t>
            </w:r>
          </w:p>
        </w:tc>
        <w:tc>
          <w:tcPr>
            <w:tcW w:w="4843" w:type="dxa"/>
          </w:tcPr>
          <w:p w14:paraId="55CB8D00" w14:textId="59F85E92" w:rsidR="00F35C57" w:rsidRPr="005D0EE4" w:rsidRDefault="00F35C57" w:rsidP="008F3EAF">
            <w:pPr>
              <w:pStyle w:val="NormalWeb"/>
              <w:spacing w:before="120" w:beforeAutospacing="0" w:after="0" w:afterAutospacing="0"/>
              <w:ind w:left="-20"/>
              <w:rPr>
                <w:rFonts w:ascii="Arial" w:eastAsia="Arial" w:hAnsi="Arial" w:cs="Arial"/>
              </w:rPr>
            </w:pPr>
            <w:r w:rsidRPr="004B74EB">
              <w:rPr>
                <w:rFonts w:ascii="Arial" w:hAnsi="Arial" w:cs="Arial"/>
                <w:color w:val="000000"/>
              </w:rPr>
              <w:t>SIPPS C TM; Lesson 6, pp. 57</w:t>
            </w:r>
            <w:r w:rsidRPr="005D0EE4">
              <w:rPr>
                <w:rFonts w:ascii="Arial" w:eastAsia="Arial" w:hAnsi="Arial" w:cs="Arial"/>
              </w:rPr>
              <w:t>–</w:t>
            </w:r>
            <w:r w:rsidRPr="004B74EB">
              <w:rPr>
                <w:rFonts w:ascii="Arial" w:hAnsi="Arial" w:cs="Arial"/>
                <w:color w:val="000000"/>
              </w:rPr>
              <w:t>67</w:t>
            </w:r>
          </w:p>
        </w:tc>
        <w:tc>
          <w:tcPr>
            <w:tcW w:w="2401" w:type="dxa"/>
          </w:tcPr>
          <w:p w14:paraId="7CED1648" w14:textId="0FFA62A1" w:rsidR="00F35C57" w:rsidRPr="005D0EE4" w:rsidRDefault="00D84D2B" w:rsidP="008F3EAF">
            <w:pPr>
              <w:spacing w:before="120"/>
              <w:rPr>
                <w:rFonts w:cs="Arial"/>
                <w:color w:val="000000" w:themeColor="text1"/>
                <w:szCs w:val="24"/>
              </w:rPr>
            </w:pPr>
            <w:r w:rsidRPr="5FD9D497">
              <w:rPr>
                <w:rFonts w:cs="Arial"/>
                <w:color w:val="000000" w:themeColor="text1"/>
                <w:szCs w:val="24"/>
              </w:rPr>
              <w:t>RF.2.3c, RF.2.3d, RF.2.3e, RF.2.3f, RF.2.4a,</w:t>
            </w:r>
          </w:p>
        </w:tc>
      </w:tr>
      <w:tr w:rsidR="00F35C57" w:rsidRPr="005D0EE4" w14:paraId="39B61659" w14:textId="77777777" w:rsidTr="5FD9D497">
        <w:trPr>
          <w:cantSplit/>
        </w:trPr>
        <w:tc>
          <w:tcPr>
            <w:tcW w:w="1217" w:type="dxa"/>
          </w:tcPr>
          <w:p w14:paraId="04F119A8" w14:textId="6D2DE3B0" w:rsidR="00F35C57" w:rsidRPr="005D0EE4" w:rsidRDefault="00F35C57" w:rsidP="008F3EAF">
            <w:pPr>
              <w:spacing w:before="120"/>
              <w:rPr>
                <w:rFonts w:eastAsia="Arial" w:cs="Arial"/>
                <w:szCs w:val="24"/>
              </w:rPr>
            </w:pPr>
            <w:r w:rsidRPr="004B74EB">
              <w:rPr>
                <w:rFonts w:cs="Arial"/>
                <w:color w:val="000000"/>
                <w:szCs w:val="24"/>
              </w:rPr>
              <w:t>1.1</w:t>
            </w:r>
          </w:p>
        </w:tc>
        <w:tc>
          <w:tcPr>
            <w:tcW w:w="989" w:type="dxa"/>
          </w:tcPr>
          <w:p w14:paraId="3071FB21" w14:textId="1484D904" w:rsidR="00F35C57" w:rsidRPr="005D0EE4" w:rsidRDefault="00F35C57" w:rsidP="008F3EAF">
            <w:pPr>
              <w:spacing w:before="120"/>
              <w:rPr>
                <w:rFonts w:eastAsia="Arial" w:cs="Arial"/>
                <w:szCs w:val="24"/>
              </w:rPr>
            </w:pPr>
            <w:r w:rsidRPr="004B74EB">
              <w:rPr>
                <w:rFonts w:cs="Arial"/>
                <w:color w:val="000000"/>
                <w:szCs w:val="24"/>
              </w:rPr>
              <w:t>3</w:t>
            </w:r>
          </w:p>
        </w:tc>
        <w:tc>
          <w:tcPr>
            <w:tcW w:w="4843" w:type="dxa"/>
          </w:tcPr>
          <w:p w14:paraId="1FBBE434" w14:textId="78373EE7" w:rsidR="00F35C57" w:rsidRPr="005D0EE4" w:rsidRDefault="00F35C57" w:rsidP="008F3EAF">
            <w:pPr>
              <w:spacing w:before="120"/>
              <w:rPr>
                <w:rFonts w:eastAsia="Arial" w:cs="Arial"/>
                <w:szCs w:val="24"/>
              </w:rPr>
            </w:pPr>
            <w:r w:rsidRPr="004B74EB">
              <w:rPr>
                <w:rFonts w:cs="Arial"/>
                <w:color w:val="000000"/>
                <w:szCs w:val="24"/>
              </w:rPr>
              <w:t>SIPPS C TM; Lesson 40</w:t>
            </w:r>
            <w:r w:rsidR="00BC6782" w:rsidRPr="004B74EB">
              <w:rPr>
                <w:rFonts w:cs="Arial"/>
                <w:color w:val="000000"/>
                <w:szCs w:val="24"/>
              </w:rPr>
              <w:t xml:space="preserve"> pp. 329</w:t>
            </w:r>
            <w:r w:rsidR="00BC6782" w:rsidRPr="005D0EE4">
              <w:rPr>
                <w:rFonts w:eastAsia="Arial" w:cs="Arial"/>
                <w:szCs w:val="24"/>
              </w:rPr>
              <w:t>–333</w:t>
            </w:r>
          </w:p>
        </w:tc>
        <w:tc>
          <w:tcPr>
            <w:tcW w:w="2401" w:type="dxa"/>
          </w:tcPr>
          <w:p w14:paraId="062E4FBF" w14:textId="3A2E3994" w:rsidR="00F35C57" w:rsidRPr="005D0EE4" w:rsidRDefault="00F35C57" w:rsidP="008F3EAF">
            <w:pPr>
              <w:spacing w:before="120"/>
              <w:rPr>
                <w:rFonts w:eastAsia="Arial" w:cs="Arial"/>
                <w:szCs w:val="24"/>
              </w:rPr>
            </w:pPr>
            <w:r w:rsidRPr="004B74EB">
              <w:rPr>
                <w:rFonts w:cs="Arial"/>
                <w:color w:val="000000"/>
                <w:szCs w:val="24"/>
              </w:rPr>
              <w:t>RF.3.</w:t>
            </w:r>
            <w:proofErr w:type="gramStart"/>
            <w:r w:rsidRPr="004B74EB">
              <w:rPr>
                <w:rFonts w:cs="Arial"/>
                <w:color w:val="000000"/>
                <w:szCs w:val="24"/>
              </w:rPr>
              <w:t>3.a</w:t>
            </w:r>
            <w:proofErr w:type="gramEnd"/>
            <w:r w:rsidR="00D24A4B" w:rsidRPr="004B74EB">
              <w:rPr>
                <w:rFonts w:cs="Arial"/>
                <w:color w:val="000000"/>
                <w:szCs w:val="24"/>
              </w:rPr>
              <w:t>,</w:t>
            </w:r>
            <w:r w:rsidRPr="004B74EB">
              <w:rPr>
                <w:rFonts w:cs="Arial"/>
                <w:color w:val="000000"/>
                <w:szCs w:val="24"/>
              </w:rPr>
              <w:t xml:space="preserve"> RF.3.</w:t>
            </w:r>
            <w:proofErr w:type="gramStart"/>
            <w:r w:rsidRPr="004B74EB">
              <w:rPr>
                <w:rFonts w:cs="Arial"/>
                <w:color w:val="000000"/>
                <w:szCs w:val="24"/>
              </w:rPr>
              <w:t>3.b</w:t>
            </w:r>
            <w:proofErr w:type="gramEnd"/>
            <w:r w:rsidR="00D24A4B" w:rsidRPr="004B74EB">
              <w:rPr>
                <w:rFonts w:cs="Arial"/>
                <w:color w:val="000000"/>
                <w:szCs w:val="24"/>
              </w:rPr>
              <w:t>,</w:t>
            </w:r>
            <w:r w:rsidRPr="004B74EB">
              <w:rPr>
                <w:rFonts w:cs="Arial"/>
                <w:color w:val="000000"/>
                <w:szCs w:val="24"/>
              </w:rPr>
              <w:t xml:space="preserve"> RF.</w:t>
            </w:r>
            <w:proofErr w:type="gramStart"/>
            <w:r w:rsidRPr="004B74EB">
              <w:rPr>
                <w:rFonts w:cs="Arial"/>
                <w:color w:val="000000"/>
                <w:szCs w:val="24"/>
              </w:rPr>
              <w:t>3.3</w:t>
            </w:r>
            <w:proofErr w:type="gramEnd"/>
            <w:r w:rsidRPr="004B74EB">
              <w:rPr>
                <w:rFonts w:cs="Arial"/>
                <w:color w:val="000000"/>
                <w:szCs w:val="24"/>
              </w:rPr>
              <w:t>.c</w:t>
            </w:r>
            <w:r w:rsidR="00D24A4B" w:rsidRPr="004B74EB">
              <w:rPr>
                <w:rFonts w:cs="Arial"/>
                <w:color w:val="000000"/>
                <w:szCs w:val="24"/>
              </w:rPr>
              <w:t>,</w:t>
            </w:r>
            <w:r w:rsidRPr="004B74EB">
              <w:rPr>
                <w:rFonts w:cs="Arial"/>
                <w:color w:val="000000"/>
                <w:szCs w:val="24"/>
              </w:rPr>
              <w:t xml:space="preserve"> RF.3.</w:t>
            </w:r>
            <w:proofErr w:type="gramStart"/>
            <w:r w:rsidRPr="004B74EB">
              <w:rPr>
                <w:rFonts w:cs="Arial"/>
                <w:color w:val="000000"/>
                <w:szCs w:val="24"/>
              </w:rPr>
              <w:t>3.d</w:t>
            </w:r>
            <w:proofErr w:type="gramEnd"/>
            <w:r w:rsidR="00D24A4B" w:rsidRPr="004B74EB">
              <w:rPr>
                <w:rFonts w:cs="Arial"/>
                <w:color w:val="000000"/>
                <w:szCs w:val="24"/>
              </w:rPr>
              <w:t>,</w:t>
            </w:r>
            <w:r w:rsidRPr="004B74EB">
              <w:rPr>
                <w:rFonts w:cs="Arial"/>
                <w:color w:val="000000"/>
                <w:szCs w:val="24"/>
              </w:rPr>
              <w:t xml:space="preserve"> RF.3.</w:t>
            </w:r>
            <w:proofErr w:type="gramStart"/>
            <w:r w:rsidRPr="004B74EB">
              <w:rPr>
                <w:rFonts w:cs="Arial"/>
                <w:color w:val="000000"/>
                <w:szCs w:val="24"/>
              </w:rPr>
              <w:t>4.a</w:t>
            </w:r>
            <w:proofErr w:type="gramEnd"/>
          </w:p>
        </w:tc>
      </w:tr>
      <w:tr w:rsidR="00F35C57" w:rsidRPr="005D0EE4" w14:paraId="48452E05" w14:textId="77777777" w:rsidTr="5FD9D497">
        <w:trPr>
          <w:cantSplit/>
        </w:trPr>
        <w:tc>
          <w:tcPr>
            <w:tcW w:w="1217" w:type="dxa"/>
          </w:tcPr>
          <w:p w14:paraId="19842482" w14:textId="59F9645F" w:rsidR="00F35C57" w:rsidRPr="005D0EE4" w:rsidRDefault="00F35C57" w:rsidP="008F3EAF">
            <w:pPr>
              <w:spacing w:before="120"/>
              <w:rPr>
                <w:rFonts w:eastAsia="Arial" w:cs="Arial"/>
                <w:szCs w:val="24"/>
              </w:rPr>
            </w:pPr>
            <w:r w:rsidRPr="004B74EB">
              <w:rPr>
                <w:rFonts w:cs="Arial"/>
                <w:color w:val="000000"/>
                <w:szCs w:val="24"/>
              </w:rPr>
              <w:t>1.12b</w:t>
            </w:r>
          </w:p>
        </w:tc>
        <w:tc>
          <w:tcPr>
            <w:tcW w:w="989" w:type="dxa"/>
          </w:tcPr>
          <w:p w14:paraId="7D795056" w14:textId="33FEF75D" w:rsidR="00F35C57" w:rsidRPr="005D0EE4" w:rsidRDefault="00F35C57" w:rsidP="008F3EAF">
            <w:pPr>
              <w:spacing w:before="120"/>
              <w:rPr>
                <w:rFonts w:eastAsia="Arial" w:cs="Arial"/>
                <w:szCs w:val="24"/>
              </w:rPr>
            </w:pPr>
            <w:r w:rsidRPr="004B74EB">
              <w:rPr>
                <w:rFonts w:cs="Arial"/>
                <w:color w:val="000000"/>
                <w:szCs w:val="24"/>
              </w:rPr>
              <w:t>1</w:t>
            </w:r>
            <w:r w:rsidRPr="005D0EE4">
              <w:rPr>
                <w:rFonts w:eastAsia="Arial" w:cs="Arial"/>
                <w:szCs w:val="24"/>
              </w:rPr>
              <w:t>–</w:t>
            </w:r>
            <w:r w:rsidRPr="004B74EB">
              <w:rPr>
                <w:rFonts w:cs="Arial"/>
                <w:color w:val="000000"/>
                <w:szCs w:val="24"/>
              </w:rPr>
              <w:t>2</w:t>
            </w:r>
          </w:p>
        </w:tc>
        <w:tc>
          <w:tcPr>
            <w:tcW w:w="4843" w:type="dxa"/>
          </w:tcPr>
          <w:p w14:paraId="320BED87" w14:textId="52B1CFA5" w:rsidR="00F35C57" w:rsidRPr="004B74EB" w:rsidRDefault="00F35C57" w:rsidP="008F3EAF">
            <w:pPr>
              <w:pStyle w:val="NormalWeb"/>
              <w:spacing w:before="120" w:beforeAutospacing="0" w:after="0" w:afterAutospacing="0"/>
              <w:rPr>
                <w:rFonts w:ascii="Arial" w:hAnsi="Arial" w:cs="Arial"/>
              </w:rPr>
            </w:pPr>
            <w:r w:rsidRPr="005D0EE4">
              <w:rPr>
                <w:rFonts w:ascii="Arial" w:hAnsi="Arial" w:cs="Arial"/>
                <w:color w:val="000000"/>
              </w:rPr>
              <w:t>SIPPS E IR</w:t>
            </w:r>
            <w:r w:rsidR="00D24A4B" w:rsidRPr="005D0EE4">
              <w:rPr>
                <w:rFonts w:ascii="Arial" w:hAnsi="Arial" w:cs="Arial"/>
                <w:color w:val="000000"/>
              </w:rPr>
              <w:t xml:space="preserve">; </w:t>
            </w:r>
            <w:r w:rsidRPr="005D0EE4">
              <w:rPr>
                <w:rFonts w:ascii="Arial" w:hAnsi="Arial" w:cs="Arial"/>
                <w:color w:val="000000"/>
              </w:rPr>
              <w:t>Guidance for Decodable Book Collection</w:t>
            </w:r>
            <w:r w:rsidR="00D24A4B" w:rsidRPr="005D0EE4">
              <w:rPr>
                <w:rFonts w:ascii="Arial" w:hAnsi="Arial" w:cs="Arial"/>
                <w:color w:val="000000"/>
              </w:rPr>
              <w:t>; pp. 1</w:t>
            </w:r>
            <w:r w:rsidR="00D24A4B" w:rsidRPr="005D0EE4">
              <w:rPr>
                <w:rFonts w:ascii="Arial" w:eastAsia="Arial" w:hAnsi="Arial" w:cs="Arial"/>
              </w:rPr>
              <w:t>–7</w:t>
            </w:r>
          </w:p>
        </w:tc>
        <w:tc>
          <w:tcPr>
            <w:tcW w:w="2401" w:type="dxa"/>
          </w:tcPr>
          <w:p w14:paraId="0EA4184E" w14:textId="446DAB47" w:rsidR="00F35C57" w:rsidRPr="005D0EE4" w:rsidRDefault="00F35C57" w:rsidP="008F3EAF">
            <w:pPr>
              <w:spacing w:before="120"/>
              <w:rPr>
                <w:rFonts w:eastAsia="Arial" w:cs="Arial"/>
                <w:szCs w:val="24"/>
              </w:rPr>
            </w:pPr>
            <w:r w:rsidRPr="004B74EB">
              <w:rPr>
                <w:rFonts w:cs="Arial"/>
                <w:color w:val="000000"/>
                <w:szCs w:val="24"/>
              </w:rPr>
              <w:t>Lists words to pre-teach for each decodable. Words are high-frequency words, vocabulary words, and recently taught grapheme-phoneme correspondences.</w:t>
            </w:r>
          </w:p>
        </w:tc>
      </w:tr>
      <w:tr w:rsidR="00F35C57" w:rsidRPr="005D0EE4" w14:paraId="1AE7AA55" w14:textId="77777777" w:rsidTr="5FD9D497">
        <w:trPr>
          <w:cantSplit/>
        </w:trPr>
        <w:tc>
          <w:tcPr>
            <w:tcW w:w="1217" w:type="dxa"/>
          </w:tcPr>
          <w:p w14:paraId="12D2C382" w14:textId="68371142" w:rsidR="00F35C57" w:rsidRPr="005D0EE4" w:rsidRDefault="00F35C57" w:rsidP="008F3EAF">
            <w:pPr>
              <w:spacing w:before="120"/>
              <w:rPr>
                <w:rFonts w:eastAsia="Arial" w:cs="Arial"/>
                <w:szCs w:val="24"/>
              </w:rPr>
            </w:pPr>
            <w:r w:rsidRPr="004B74EB">
              <w:rPr>
                <w:rFonts w:cs="Arial"/>
                <w:color w:val="000000"/>
                <w:szCs w:val="24"/>
              </w:rPr>
              <w:t>1.14</w:t>
            </w:r>
          </w:p>
        </w:tc>
        <w:tc>
          <w:tcPr>
            <w:tcW w:w="989" w:type="dxa"/>
          </w:tcPr>
          <w:p w14:paraId="3AA3009C" w14:textId="239DFF7F" w:rsidR="00F35C57" w:rsidRPr="005D0EE4" w:rsidRDefault="00F35C57" w:rsidP="008F3EAF">
            <w:pPr>
              <w:spacing w:before="120"/>
              <w:rPr>
                <w:rFonts w:eastAsia="Arial" w:cs="Arial"/>
                <w:szCs w:val="24"/>
              </w:rPr>
            </w:pPr>
            <w:r w:rsidRPr="004B74EB">
              <w:rPr>
                <w:rFonts w:cs="Arial"/>
                <w:color w:val="000000"/>
                <w:szCs w:val="24"/>
              </w:rPr>
              <w:t>1</w:t>
            </w:r>
          </w:p>
        </w:tc>
        <w:tc>
          <w:tcPr>
            <w:tcW w:w="4843" w:type="dxa"/>
          </w:tcPr>
          <w:p w14:paraId="1A5B24DC" w14:textId="6B2F9D13" w:rsidR="00F35C57" w:rsidRPr="005D0EE4" w:rsidRDefault="00F35C57" w:rsidP="008F3EAF">
            <w:pPr>
              <w:spacing w:before="120"/>
              <w:rPr>
                <w:rFonts w:eastAsia="Arial" w:cs="Arial"/>
                <w:szCs w:val="24"/>
              </w:rPr>
            </w:pPr>
            <w:r w:rsidRPr="004B74EB">
              <w:rPr>
                <w:rFonts w:cs="Arial"/>
                <w:color w:val="000000"/>
                <w:szCs w:val="24"/>
              </w:rPr>
              <w:t>SIPPS E</w:t>
            </w:r>
            <w:r w:rsidR="00D24A4B" w:rsidRPr="004B74EB">
              <w:rPr>
                <w:rFonts w:cs="Arial"/>
                <w:color w:val="000000"/>
                <w:szCs w:val="24"/>
              </w:rPr>
              <w:t xml:space="preserve"> TM;</w:t>
            </w:r>
            <w:r w:rsidRPr="004B74EB">
              <w:rPr>
                <w:rFonts w:cs="Arial"/>
                <w:color w:val="000000"/>
                <w:szCs w:val="24"/>
              </w:rPr>
              <w:t xml:space="preserve"> Lesson 1, Step 4: Dictation of Decodable Words</w:t>
            </w:r>
            <w:r w:rsidR="00D24A4B" w:rsidRPr="004B74EB">
              <w:rPr>
                <w:rFonts w:cs="Arial"/>
                <w:color w:val="000000"/>
                <w:szCs w:val="24"/>
              </w:rPr>
              <w:t>;</w:t>
            </w:r>
            <w:r w:rsidRPr="004B74EB">
              <w:rPr>
                <w:rFonts w:cs="Arial"/>
                <w:color w:val="000000"/>
                <w:szCs w:val="24"/>
              </w:rPr>
              <w:t xml:space="preserve"> pp. 109</w:t>
            </w:r>
            <w:r w:rsidR="00D24A4B" w:rsidRPr="005D0EE4">
              <w:rPr>
                <w:rFonts w:eastAsia="Arial" w:cs="Arial"/>
                <w:szCs w:val="24"/>
              </w:rPr>
              <w:t>–</w:t>
            </w:r>
            <w:r w:rsidRPr="004B74EB">
              <w:rPr>
                <w:rFonts w:cs="Arial"/>
                <w:color w:val="000000"/>
                <w:szCs w:val="24"/>
              </w:rPr>
              <w:t>110</w:t>
            </w:r>
          </w:p>
        </w:tc>
        <w:tc>
          <w:tcPr>
            <w:tcW w:w="2401" w:type="dxa"/>
          </w:tcPr>
          <w:p w14:paraId="35A1CAA3" w14:textId="793D0552" w:rsidR="00F35C57" w:rsidRPr="005D0EE4" w:rsidRDefault="5AD2DE38" w:rsidP="008F3EAF">
            <w:pPr>
              <w:spacing w:before="120"/>
              <w:rPr>
                <w:rFonts w:eastAsia="Arial" w:cs="Arial"/>
                <w:szCs w:val="24"/>
              </w:rPr>
            </w:pPr>
            <w:r w:rsidRPr="5FD9D497">
              <w:rPr>
                <w:rFonts w:eastAsia="Arial" w:cs="Arial"/>
                <w:color w:val="000000" w:themeColor="text1"/>
                <w:szCs w:val="24"/>
              </w:rPr>
              <w:t xml:space="preserve">In this section of the lesson, spelling instruction is embedded alongside phonics to deepen sound–symbol correspondences through dictation of decodable words. </w:t>
            </w:r>
            <w:r w:rsidR="00D84D2B" w:rsidRPr="5FD9D497">
              <w:rPr>
                <w:rFonts w:cs="Arial"/>
                <w:color w:val="000000" w:themeColor="text1"/>
                <w:szCs w:val="24"/>
              </w:rPr>
              <w:t>RF.1.1a</w:t>
            </w:r>
            <w:r w:rsidR="136F0A2B" w:rsidRPr="5FD9D497">
              <w:rPr>
                <w:rFonts w:cs="Arial"/>
                <w:color w:val="000000" w:themeColor="text1"/>
                <w:szCs w:val="24"/>
              </w:rPr>
              <w:t>,</w:t>
            </w:r>
            <w:r w:rsidR="00D84D2B" w:rsidRPr="5FD9D497">
              <w:rPr>
                <w:rFonts w:cs="Arial"/>
                <w:color w:val="000000" w:themeColor="text1"/>
                <w:szCs w:val="24"/>
              </w:rPr>
              <w:t xml:space="preserve"> RF.1.2b</w:t>
            </w:r>
          </w:p>
        </w:tc>
      </w:tr>
      <w:tr w:rsidR="00F35C57" w:rsidRPr="005D0EE4" w14:paraId="2A483060" w14:textId="77777777" w:rsidTr="5FD9D497">
        <w:trPr>
          <w:cantSplit/>
        </w:trPr>
        <w:tc>
          <w:tcPr>
            <w:tcW w:w="1217" w:type="dxa"/>
          </w:tcPr>
          <w:p w14:paraId="447E2D8F" w14:textId="4C3F91B8" w:rsidR="00F35C57" w:rsidRPr="005D0EE4" w:rsidRDefault="00F35C57" w:rsidP="008F3EAF">
            <w:pPr>
              <w:spacing w:before="120"/>
              <w:rPr>
                <w:rFonts w:eastAsia="Arial" w:cs="Arial"/>
                <w:szCs w:val="24"/>
              </w:rPr>
            </w:pPr>
            <w:r w:rsidRPr="004B74EB">
              <w:rPr>
                <w:rFonts w:cs="Arial"/>
                <w:color w:val="000000"/>
                <w:szCs w:val="24"/>
              </w:rPr>
              <w:lastRenderedPageBreak/>
              <w:t>1.20</w:t>
            </w:r>
          </w:p>
        </w:tc>
        <w:tc>
          <w:tcPr>
            <w:tcW w:w="989" w:type="dxa"/>
          </w:tcPr>
          <w:p w14:paraId="37A6A702" w14:textId="3DC62C0A" w:rsidR="00F35C57" w:rsidRPr="005D0EE4" w:rsidRDefault="00F35C57" w:rsidP="008F3EAF">
            <w:pPr>
              <w:spacing w:before="120"/>
              <w:rPr>
                <w:rFonts w:eastAsia="Arial" w:cs="Arial"/>
                <w:szCs w:val="24"/>
              </w:rPr>
            </w:pPr>
            <w:r w:rsidRPr="004B74EB">
              <w:rPr>
                <w:rFonts w:cs="Arial"/>
                <w:color w:val="000000"/>
                <w:szCs w:val="24"/>
              </w:rPr>
              <w:t>1</w:t>
            </w:r>
          </w:p>
        </w:tc>
        <w:tc>
          <w:tcPr>
            <w:tcW w:w="4843" w:type="dxa"/>
          </w:tcPr>
          <w:p w14:paraId="0F61CC53" w14:textId="67A03439" w:rsidR="00F35C57" w:rsidRPr="005D0EE4" w:rsidRDefault="00F35C57" w:rsidP="008F3EAF">
            <w:pPr>
              <w:spacing w:before="120"/>
              <w:rPr>
                <w:rFonts w:eastAsia="Arial" w:cs="Arial"/>
                <w:szCs w:val="24"/>
              </w:rPr>
            </w:pPr>
            <w:r w:rsidRPr="004B74EB">
              <w:rPr>
                <w:rFonts w:cs="Arial"/>
                <w:color w:val="000000"/>
                <w:szCs w:val="24"/>
              </w:rPr>
              <w:t>SIPPS E</w:t>
            </w:r>
            <w:r w:rsidR="00D24A4B" w:rsidRPr="004B74EB">
              <w:rPr>
                <w:rFonts w:cs="Arial"/>
                <w:color w:val="000000"/>
                <w:szCs w:val="24"/>
              </w:rPr>
              <w:t xml:space="preserve"> TM; </w:t>
            </w:r>
            <w:r w:rsidRPr="004B74EB">
              <w:rPr>
                <w:rFonts w:cs="Arial"/>
                <w:color w:val="000000"/>
                <w:szCs w:val="24"/>
              </w:rPr>
              <w:t>Lesson 16, Step 5</w:t>
            </w:r>
            <w:r w:rsidR="00D24A4B" w:rsidRPr="004B74EB">
              <w:rPr>
                <w:rFonts w:cs="Arial"/>
                <w:color w:val="000000"/>
                <w:szCs w:val="24"/>
              </w:rPr>
              <w:t>;</w:t>
            </w:r>
            <w:r w:rsidRPr="004B74EB">
              <w:rPr>
                <w:rFonts w:cs="Arial"/>
                <w:color w:val="000000"/>
                <w:szCs w:val="24"/>
              </w:rPr>
              <w:t xml:space="preserve"> </w:t>
            </w:r>
            <w:r w:rsidR="00D24A4B" w:rsidRPr="004B74EB">
              <w:rPr>
                <w:rFonts w:cs="Arial"/>
                <w:color w:val="000000"/>
                <w:szCs w:val="24"/>
              </w:rPr>
              <w:t>pp.</w:t>
            </w:r>
            <w:r w:rsidRPr="004B74EB">
              <w:rPr>
                <w:rFonts w:cs="Arial"/>
                <w:color w:val="000000"/>
                <w:szCs w:val="24"/>
              </w:rPr>
              <w:t xml:space="preserve"> 231</w:t>
            </w:r>
            <w:r w:rsidR="00D24A4B" w:rsidRPr="005D0EE4">
              <w:rPr>
                <w:rFonts w:eastAsia="Arial" w:cs="Arial"/>
                <w:szCs w:val="24"/>
              </w:rPr>
              <w:t>–</w:t>
            </w:r>
            <w:r w:rsidRPr="004B74EB">
              <w:rPr>
                <w:rFonts w:cs="Arial"/>
                <w:color w:val="000000"/>
                <w:szCs w:val="24"/>
              </w:rPr>
              <w:t>233</w:t>
            </w:r>
          </w:p>
        </w:tc>
        <w:tc>
          <w:tcPr>
            <w:tcW w:w="2401" w:type="dxa"/>
          </w:tcPr>
          <w:p w14:paraId="35E84267" w14:textId="6E45D588" w:rsidR="00F35C57" w:rsidRPr="005D0EE4" w:rsidRDefault="00D84D2B" w:rsidP="008F3EAF">
            <w:pPr>
              <w:spacing w:before="120"/>
              <w:rPr>
                <w:rFonts w:eastAsia="Arial" w:cs="Arial"/>
                <w:szCs w:val="24"/>
              </w:rPr>
            </w:pPr>
            <w:r w:rsidRPr="5FD9D497">
              <w:rPr>
                <w:rFonts w:cs="Arial"/>
                <w:color w:val="000000" w:themeColor="text1"/>
                <w:szCs w:val="24"/>
              </w:rPr>
              <w:t>The lesson has students read a story with guidance then answer comprehension questions orally; students are encouraged to comment on the story building their oral language skills, followed with fluency practice. RF.1.</w:t>
            </w:r>
            <w:proofErr w:type="gramStart"/>
            <w:r w:rsidRPr="5FD9D497">
              <w:rPr>
                <w:rFonts w:cs="Arial"/>
                <w:color w:val="000000" w:themeColor="text1"/>
                <w:szCs w:val="24"/>
              </w:rPr>
              <w:t>1.a</w:t>
            </w:r>
            <w:proofErr w:type="gramEnd"/>
            <w:r w:rsidR="136F0A2B" w:rsidRPr="5FD9D497">
              <w:rPr>
                <w:rFonts w:cs="Arial"/>
                <w:color w:val="000000" w:themeColor="text1"/>
                <w:szCs w:val="24"/>
              </w:rPr>
              <w:t>,</w:t>
            </w:r>
            <w:r w:rsidRPr="5FD9D497">
              <w:rPr>
                <w:rFonts w:cs="Arial"/>
                <w:color w:val="000000" w:themeColor="text1"/>
                <w:szCs w:val="24"/>
              </w:rPr>
              <w:t xml:space="preserve"> RF.1.</w:t>
            </w:r>
            <w:proofErr w:type="gramStart"/>
            <w:r w:rsidRPr="5FD9D497">
              <w:rPr>
                <w:rFonts w:cs="Arial"/>
                <w:color w:val="000000" w:themeColor="text1"/>
                <w:szCs w:val="24"/>
              </w:rPr>
              <w:t>2.a</w:t>
            </w:r>
            <w:proofErr w:type="gramEnd"/>
            <w:r w:rsidR="136F0A2B" w:rsidRPr="5FD9D497">
              <w:rPr>
                <w:rFonts w:cs="Arial"/>
                <w:color w:val="000000" w:themeColor="text1"/>
                <w:szCs w:val="24"/>
              </w:rPr>
              <w:t>,</w:t>
            </w:r>
            <w:r w:rsidRPr="5FD9D497">
              <w:rPr>
                <w:rFonts w:cs="Arial"/>
                <w:color w:val="000000" w:themeColor="text1"/>
                <w:szCs w:val="24"/>
              </w:rPr>
              <w:t xml:space="preserve"> RF.1.</w:t>
            </w:r>
            <w:proofErr w:type="gramStart"/>
            <w:r w:rsidRPr="5FD9D497">
              <w:rPr>
                <w:rFonts w:cs="Arial"/>
                <w:color w:val="000000" w:themeColor="text1"/>
                <w:szCs w:val="24"/>
              </w:rPr>
              <w:t>2.b</w:t>
            </w:r>
            <w:proofErr w:type="gramEnd"/>
            <w:r w:rsidR="136F0A2B" w:rsidRPr="5FD9D497">
              <w:rPr>
                <w:rFonts w:cs="Arial"/>
                <w:color w:val="000000" w:themeColor="text1"/>
                <w:szCs w:val="24"/>
              </w:rPr>
              <w:t>,</w:t>
            </w:r>
            <w:r w:rsidRPr="5FD9D497">
              <w:rPr>
                <w:rFonts w:cs="Arial"/>
                <w:color w:val="000000" w:themeColor="text1"/>
                <w:szCs w:val="24"/>
              </w:rPr>
              <w:t xml:space="preserve"> RF.1.2.c</w:t>
            </w:r>
            <w:r w:rsidR="136F0A2B" w:rsidRPr="5FD9D497">
              <w:rPr>
                <w:rFonts w:cs="Arial"/>
                <w:color w:val="000000" w:themeColor="text1"/>
                <w:szCs w:val="24"/>
              </w:rPr>
              <w:t>,</w:t>
            </w:r>
            <w:r w:rsidRPr="5FD9D497">
              <w:rPr>
                <w:rFonts w:cs="Arial"/>
                <w:color w:val="000000" w:themeColor="text1"/>
                <w:szCs w:val="24"/>
              </w:rPr>
              <w:t xml:space="preserve"> RF.1.</w:t>
            </w:r>
            <w:proofErr w:type="gramStart"/>
            <w:r w:rsidRPr="5FD9D497">
              <w:rPr>
                <w:rFonts w:cs="Arial"/>
                <w:color w:val="000000" w:themeColor="text1"/>
                <w:szCs w:val="24"/>
              </w:rPr>
              <w:t>3.g</w:t>
            </w:r>
            <w:proofErr w:type="gramEnd"/>
          </w:p>
        </w:tc>
      </w:tr>
    </w:tbl>
    <w:p w14:paraId="5A66D84C" w14:textId="3332C4D3" w:rsidR="00B11E82" w:rsidRPr="005D0EE4" w:rsidRDefault="00FC3C14" w:rsidP="00255CEE">
      <w:pPr>
        <w:spacing w:before="240"/>
      </w:pPr>
      <w:r>
        <w:t>The program</w:t>
      </w:r>
      <w:r w:rsidRPr="00FC3C14">
        <w:t xml:space="preserve"> targets foundational standards for grades K</w:t>
      </w:r>
      <w:r w:rsidRPr="005D0EE4">
        <w:rPr>
          <w:rFonts w:eastAsia="Arial"/>
        </w:rPr>
        <w:t>–</w:t>
      </w:r>
      <w:r w:rsidRPr="00FC3C14">
        <w:t>3 in small groups. Routines are structured so teachers can deliver clear and consistent instruction. SIPPS utilizes a spell-out strategy for introducing high-frequency words, indicating spelling by letter name, students become better spellers of irregular words citing one study, while latest research suggests orthographic learning is more efficient when mediated by handwriting than spelling aloud, mapping grapheme phoneme correspondences.</w:t>
      </w:r>
    </w:p>
    <w:p w14:paraId="6CAC8766" w14:textId="3B616AE7" w:rsidR="6A53E29B" w:rsidRPr="004B74EB" w:rsidRDefault="6A53E29B" w:rsidP="008F3EAF">
      <w:pPr>
        <w:pStyle w:val="Heading3"/>
      </w:pPr>
      <w:r w:rsidRPr="004B74EB">
        <w:t>Criteria Category 2: Program Organization</w:t>
      </w:r>
    </w:p>
    <w:p w14:paraId="14DD4377" w14:textId="74AE6BBB" w:rsidR="6A53E29B" w:rsidRPr="005D0EE4" w:rsidRDefault="6FBE9C09" w:rsidP="004B74EB">
      <w:pPr>
        <w:spacing w:before="240" w:after="240"/>
        <w:rPr>
          <w:rFonts w:eastAsia="Arial" w:cs="Arial"/>
          <w:i/>
          <w:iCs/>
          <w:szCs w:val="24"/>
        </w:rPr>
      </w:pPr>
      <w:r w:rsidRPr="005D0EE4">
        <w:rPr>
          <w:rFonts w:eastAsia="Arial" w:cs="Arial"/>
          <w:szCs w:val="24"/>
        </w:rPr>
        <w:t>The organization and features of the instructional materials support</w:t>
      </w:r>
      <w:r w:rsidR="007B228F" w:rsidRPr="005D0EE4">
        <w:rPr>
          <w:rFonts w:eastAsia="Arial" w:cs="Arial"/>
          <w:szCs w:val="24"/>
        </w:rPr>
        <w:t xml:space="preserve"> </w:t>
      </w:r>
      <w:r w:rsidRPr="005D0EE4">
        <w:rPr>
          <w:rFonts w:eastAsia="Arial" w:cs="Arial"/>
          <w:szCs w:val="24"/>
        </w:rPr>
        <w:t>instruction and learning of the standards.</w:t>
      </w:r>
      <w:r w:rsidR="00310301" w:rsidRPr="005D0EE4">
        <w:rPr>
          <w:rFonts w:eastAsia="Arial" w:cs="Arial"/>
          <w:i/>
          <w:iCs/>
          <w:szCs w:val="24"/>
        </w:rPr>
        <w:t xml:space="preserve"> </w:t>
      </w:r>
      <w:r w:rsidR="007D56D2" w:rsidRPr="005D0EE4">
        <w:rPr>
          <w:rFonts w:eastAsia="Arial" w:cs="Arial"/>
          <w:szCs w:val="24"/>
        </w:rPr>
        <w:t xml:space="preserve">The panel identifies the following exemplar citations best meet Criteria Category </w:t>
      </w:r>
      <w:r w:rsidR="00587EF3" w:rsidRPr="005D0EE4">
        <w:rPr>
          <w:rFonts w:eastAsia="Arial" w:cs="Arial"/>
          <w:szCs w:val="24"/>
        </w:rPr>
        <w:t>2</w:t>
      </w:r>
      <w:r w:rsidR="007D56D2" w:rsidRPr="005D0EE4">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5D0EE4" w14:paraId="01BC5039" w14:textId="77777777" w:rsidTr="00821315">
        <w:trPr>
          <w:cantSplit/>
          <w:tblHeader/>
        </w:trPr>
        <w:tc>
          <w:tcPr>
            <w:tcW w:w="1217" w:type="dxa"/>
          </w:tcPr>
          <w:p w14:paraId="28D3FBF1" w14:textId="77777777" w:rsidR="005807DA" w:rsidRPr="005D0EE4" w:rsidRDefault="005807DA" w:rsidP="00B56064">
            <w:pPr>
              <w:spacing w:before="120" w:after="120"/>
              <w:jc w:val="center"/>
              <w:rPr>
                <w:rFonts w:eastAsia="Arial" w:cs="Arial"/>
                <w:b/>
                <w:bCs/>
                <w:szCs w:val="24"/>
              </w:rPr>
            </w:pPr>
            <w:r w:rsidRPr="005D0EE4">
              <w:rPr>
                <w:rFonts w:eastAsia="Arial" w:cs="Arial"/>
                <w:b/>
                <w:bCs/>
                <w:szCs w:val="24"/>
              </w:rPr>
              <w:t>Criterion</w:t>
            </w:r>
          </w:p>
        </w:tc>
        <w:tc>
          <w:tcPr>
            <w:tcW w:w="989" w:type="dxa"/>
          </w:tcPr>
          <w:p w14:paraId="6775281C" w14:textId="77777777" w:rsidR="005807DA" w:rsidRPr="005D0EE4" w:rsidRDefault="1EADA7F4" w:rsidP="00B56064">
            <w:pPr>
              <w:spacing w:before="120" w:after="120"/>
              <w:jc w:val="center"/>
              <w:rPr>
                <w:rFonts w:eastAsia="Arial" w:cs="Arial"/>
                <w:b/>
                <w:bCs/>
                <w:szCs w:val="24"/>
              </w:rPr>
            </w:pPr>
            <w:r w:rsidRPr="005D0EE4">
              <w:rPr>
                <w:rFonts w:eastAsia="Arial" w:cs="Arial"/>
                <w:b/>
                <w:bCs/>
                <w:szCs w:val="24"/>
              </w:rPr>
              <w:t>Grade</w:t>
            </w:r>
          </w:p>
        </w:tc>
        <w:tc>
          <w:tcPr>
            <w:tcW w:w="4843" w:type="dxa"/>
          </w:tcPr>
          <w:p w14:paraId="1490B907" w14:textId="77777777" w:rsidR="005807DA" w:rsidRPr="005D0EE4" w:rsidRDefault="005807DA" w:rsidP="00B56064">
            <w:pPr>
              <w:spacing w:before="120" w:after="120"/>
              <w:jc w:val="center"/>
              <w:rPr>
                <w:rFonts w:eastAsia="Arial" w:cs="Arial"/>
                <w:b/>
                <w:bCs/>
                <w:szCs w:val="24"/>
              </w:rPr>
            </w:pPr>
            <w:r w:rsidRPr="005D0EE4">
              <w:rPr>
                <w:rFonts w:eastAsia="Arial" w:cs="Arial"/>
                <w:b/>
                <w:bCs/>
                <w:szCs w:val="24"/>
              </w:rPr>
              <w:t>Citations</w:t>
            </w:r>
          </w:p>
        </w:tc>
        <w:tc>
          <w:tcPr>
            <w:tcW w:w="2401" w:type="dxa"/>
          </w:tcPr>
          <w:p w14:paraId="0F1708E1" w14:textId="7BB10A15" w:rsidR="005807DA" w:rsidRPr="005D0EE4" w:rsidRDefault="7DAC1238" w:rsidP="00B56064">
            <w:pPr>
              <w:spacing w:before="120" w:after="120"/>
              <w:jc w:val="center"/>
              <w:rPr>
                <w:rFonts w:eastAsia="Arial" w:cs="Arial"/>
                <w:b/>
                <w:bCs/>
                <w:szCs w:val="24"/>
              </w:rPr>
            </w:pPr>
            <w:r w:rsidRPr="005D0EE4">
              <w:rPr>
                <w:rFonts w:eastAsia="Arial" w:cs="Arial"/>
                <w:b/>
                <w:bCs/>
                <w:szCs w:val="24"/>
              </w:rPr>
              <w:t>Notes</w:t>
            </w:r>
          </w:p>
        </w:tc>
      </w:tr>
      <w:tr w:rsidR="00D24A4B" w:rsidRPr="005D0EE4" w14:paraId="3AA9EB19" w14:textId="77777777" w:rsidTr="00821315">
        <w:trPr>
          <w:cantSplit/>
        </w:trPr>
        <w:tc>
          <w:tcPr>
            <w:tcW w:w="1217" w:type="dxa"/>
          </w:tcPr>
          <w:p w14:paraId="305E3BD4" w14:textId="234A5BB9" w:rsidR="00D24A4B" w:rsidRPr="005D0EE4" w:rsidRDefault="00D24A4B" w:rsidP="00D24A4B">
            <w:pPr>
              <w:spacing w:before="120"/>
              <w:rPr>
                <w:rFonts w:eastAsia="Arial" w:cs="Arial"/>
                <w:szCs w:val="24"/>
              </w:rPr>
            </w:pPr>
            <w:r w:rsidRPr="004B74EB">
              <w:rPr>
                <w:rFonts w:cs="Arial"/>
                <w:color w:val="000000"/>
                <w:szCs w:val="24"/>
              </w:rPr>
              <w:t>2.9</w:t>
            </w:r>
          </w:p>
        </w:tc>
        <w:tc>
          <w:tcPr>
            <w:tcW w:w="989" w:type="dxa"/>
          </w:tcPr>
          <w:p w14:paraId="2A29F26F" w14:textId="72EAE81D" w:rsidR="00D24A4B" w:rsidRPr="005D0EE4" w:rsidRDefault="00D24A4B" w:rsidP="00D24A4B">
            <w:pPr>
              <w:spacing w:before="120"/>
              <w:rPr>
                <w:rFonts w:eastAsia="Arial" w:cs="Arial"/>
                <w:szCs w:val="24"/>
              </w:rPr>
            </w:pPr>
            <w:r w:rsidRPr="004B74EB">
              <w:rPr>
                <w:rFonts w:cs="Arial"/>
                <w:color w:val="000000"/>
                <w:szCs w:val="24"/>
              </w:rPr>
              <w:t>2</w:t>
            </w:r>
          </w:p>
        </w:tc>
        <w:tc>
          <w:tcPr>
            <w:tcW w:w="4843" w:type="dxa"/>
          </w:tcPr>
          <w:p w14:paraId="26466292" w14:textId="09E0C32D" w:rsidR="00D24A4B" w:rsidRPr="005D0EE4" w:rsidRDefault="00D24A4B" w:rsidP="00D24A4B">
            <w:pPr>
              <w:spacing w:before="120"/>
              <w:rPr>
                <w:rFonts w:eastAsia="Arial" w:cs="Arial"/>
                <w:szCs w:val="24"/>
              </w:rPr>
            </w:pPr>
            <w:r w:rsidRPr="004B74EB">
              <w:rPr>
                <w:rFonts w:cs="Arial"/>
                <w:color w:val="000000"/>
                <w:szCs w:val="24"/>
              </w:rPr>
              <w:t>SIPPS C TM; Lesson 10, Progress Assessment 1 and Interpretation</w:t>
            </w:r>
            <w:r w:rsidR="00BC6782" w:rsidRPr="004B74EB">
              <w:rPr>
                <w:rFonts w:cs="Arial"/>
                <w:color w:val="000000"/>
                <w:szCs w:val="24"/>
              </w:rPr>
              <w:t>; pp. 108</w:t>
            </w:r>
            <w:r w:rsidR="00BC6782" w:rsidRPr="005D0EE4">
              <w:rPr>
                <w:rFonts w:eastAsia="Arial" w:cs="Arial"/>
                <w:szCs w:val="24"/>
              </w:rPr>
              <w:t>–109</w:t>
            </w:r>
          </w:p>
        </w:tc>
        <w:tc>
          <w:tcPr>
            <w:tcW w:w="2401" w:type="dxa"/>
          </w:tcPr>
          <w:p w14:paraId="75403122" w14:textId="4443D8B7" w:rsidR="00D24A4B" w:rsidRPr="005D0EE4" w:rsidRDefault="00D24A4B" w:rsidP="00D24A4B">
            <w:pPr>
              <w:spacing w:before="120"/>
              <w:rPr>
                <w:rFonts w:eastAsia="Arial" w:cs="Arial"/>
                <w:szCs w:val="24"/>
              </w:rPr>
            </w:pPr>
            <w:r w:rsidRPr="004B74EB">
              <w:rPr>
                <w:rFonts w:cs="Arial"/>
                <w:color w:val="000000"/>
                <w:szCs w:val="24"/>
              </w:rPr>
              <w:t>The program provides progress monitoring and guidance for instruction with ample practice and review opportunities and support to inform instruction.</w:t>
            </w:r>
          </w:p>
        </w:tc>
      </w:tr>
      <w:tr w:rsidR="00D24A4B" w:rsidRPr="005D0EE4" w14:paraId="79EDF00F" w14:textId="77777777" w:rsidTr="00821315">
        <w:trPr>
          <w:cantSplit/>
        </w:trPr>
        <w:tc>
          <w:tcPr>
            <w:tcW w:w="1217" w:type="dxa"/>
          </w:tcPr>
          <w:p w14:paraId="23AD00C4" w14:textId="79DDAE0F" w:rsidR="00D24A4B" w:rsidRPr="005D0EE4" w:rsidRDefault="00D24A4B" w:rsidP="00D24A4B">
            <w:pPr>
              <w:spacing w:before="120"/>
              <w:rPr>
                <w:rFonts w:eastAsia="Arial" w:cs="Arial"/>
                <w:szCs w:val="24"/>
              </w:rPr>
            </w:pPr>
            <w:r w:rsidRPr="004B74EB">
              <w:rPr>
                <w:rFonts w:cs="Arial"/>
                <w:color w:val="000000"/>
                <w:szCs w:val="24"/>
              </w:rPr>
              <w:lastRenderedPageBreak/>
              <w:t>2.10</w:t>
            </w:r>
          </w:p>
        </w:tc>
        <w:tc>
          <w:tcPr>
            <w:tcW w:w="989" w:type="dxa"/>
          </w:tcPr>
          <w:p w14:paraId="3F031B25" w14:textId="76AD881E" w:rsidR="00D24A4B" w:rsidRPr="005D0EE4" w:rsidRDefault="00D24A4B" w:rsidP="00D24A4B">
            <w:pPr>
              <w:spacing w:before="120"/>
              <w:rPr>
                <w:rFonts w:eastAsia="Arial" w:cs="Arial"/>
                <w:szCs w:val="24"/>
              </w:rPr>
            </w:pPr>
            <w:r w:rsidRPr="004B74EB">
              <w:rPr>
                <w:rFonts w:cs="Arial"/>
                <w:color w:val="000000"/>
                <w:szCs w:val="24"/>
              </w:rPr>
              <w:t>1</w:t>
            </w:r>
          </w:p>
        </w:tc>
        <w:tc>
          <w:tcPr>
            <w:tcW w:w="4843" w:type="dxa"/>
          </w:tcPr>
          <w:p w14:paraId="75354044" w14:textId="3E509B0F" w:rsidR="00D24A4B" w:rsidRPr="005D0EE4" w:rsidRDefault="00BC6782" w:rsidP="00D24A4B">
            <w:pPr>
              <w:spacing w:before="120"/>
              <w:rPr>
                <w:rFonts w:eastAsia="Arial" w:cs="Arial"/>
                <w:szCs w:val="24"/>
              </w:rPr>
            </w:pPr>
            <w:r w:rsidRPr="004B74EB">
              <w:rPr>
                <w:rFonts w:cs="Arial"/>
                <w:color w:val="000000"/>
                <w:szCs w:val="24"/>
              </w:rPr>
              <w:t>S</w:t>
            </w:r>
            <w:r w:rsidR="00D24A4B" w:rsidRPr="004B74EB">
              <w:rPr>
                <w:rFonts w:cs="Arial"/>
                <w:color w:val="000000"/>
                <w:szCs w:val="24"/>
              </w:rPr>
              <w:t>IPPS E TM</w:t>
            </w:r>
            <w:r w:rsidRPr="004B74EB">
              <w:rPr>
                <w:rFonts w:cs="Arial"/>
                <w:color w:val="000000"/>
                <w:szCs w:val="24"/>
              </w:rPr>
              <w:t>;</w:t>
            </w:r>
            <w:r w:rsidR="00D24A4B" w:rsidRPr="004B74EB">
              <w:rPr>
                <w:rFonts w:cs="Arial"/>
                <w:color w:val="000000"/>
                <w:szCs w:val="24"/>
              </w:rPr>
              <w:t xml:space="preserve"> Lesson 1</w:t>
            </w:r>
            <w:r w:rsidRPr="004B74EB">
              <w:rPr>
                <w:rFonts w:cs="Arial"/>
                <w:color w:val="000000"/>
                <w:szCs w:val="24"/>
              </w:rPr>
              <w:t>,</w:t>
            </w:r>
            <w:r w:rsidR="00D24A4B" w:rsidRPr="004B74EB">
              <w:rPr>
                <w:rFonts w:cs="Arial"/>
                <w:color w:val="000000"/>
                <w:szCs w:val="24"/>
              </w:rPr>
              <w:t xml:space="preserve"> Step 2</w:t>
            </w:r>
            <w:r w:rsidRPr="004B74EB">
              <w:rPr>
                <w:rFonts w:cs="Arial"/>
                <w:color w:val="000000"/>
                <w:szCs w:val="24"/>
              </w:rPr>
              <w:t>;</w:t>
            </w:r>
            <w:r w:rsidR="00D24A4B" w:rsidRPr="004B74EB">
              <w:rPr>
                <w:rFonts w:cs="Arial"/>
                <w:color w:val="000000"/>
                <w:szCs w:val="24"/>
              </w:rPr>
              <w:t xml:space="preserve"> pp. 101</w:t>
            </w:r>
            <w:r w:rsidRPr="005D0EE4">
              <w:rPr>
                <w:rFonts w:eastAsia="Arial" w:cs="Arial"/>
                <w:szCs w:val="24"/>
              </w:rPr>
              <w:t>–</w:t>
            </w:r>
            <w:r w:rsidR="00D24A4B" w:rsidRPr="004B74EB">
              <w:rPr>
                <w:rFonts w:cs="Arial"/>
                <w:color w:val="000000"/>
                <w:szCs w:val="24"/>
              </w:rPr>
              <w:t>106</w:t>
            </w:r>
          </w:p>
        </w:tc>
        <w:tc>
          <w:tcPr>
            <w:tcW w:w="2401" w:type="dxa"/>
          </w:tcPr>
          <w:p w14:paraId="16EF6B24" w14:textId="59ADA012" w:rsidR="00D24A4B" w:rsidRPr="005D0EE4" w:rsidRDefault="00BC6782" w:rsidP="00D24A4B">
            <w:pPr>
              <w:spacing w:before="120"/>
              <w:rPr>
                <w:rFonts w:eastAsia="Arial" w:cs="Arial"/>
                <w:szCs w:val="24"/>
              </w:rPr>
            </w:pPr>
            <w:r w:rsidRPr="004B74EB">
              <w:rPr>
                <w:rFonts w:cs="Arial"/>
                <w:color w:val="000000"/>
                <w:szCs w:val="24"/>
              </w:rPr>
              <w:t>The i</w:t>
            </w:r>
            <w:r w:rsidR="00D24A4B" w:rsidRPr="004B74EB">
              <w:rPr>
                <w:rFonts w:cs="Arial"/>
                <w:color w:val="000000"/>
                <w:szCs w:val="24"/>
              </w:rPr>
              <w:t>nstruction is broken into clear parts, moving logically from phonological awareness to phonics (decoding words) to high frequency words to dictation to reading a story.</w:t>
            </w:r>
          </w:p>
        </w:tc>
      </w:tr>
      <w:tr w:rsidR="00D24A4B" w:rsidRPr="005D0EE4" w14:paraId="0FA0E93B" w14:textId="77777777" w:rsidTr="00821315">
        <w:trPr>
          <w:cantSplit/>
        </w:trPr>
        <w:tc>
          <w:tcPr>
            <w:tcW w:w="1217" w:type="dxa"/>
          </w:tcPr>
          <w:p w14:paraId="381F6131" w14:textId="4B807D72" w:rsidR="00D24A4B" w:rsidRPr="005D0EE4" w:rsidRDefault="00D24A4B" w:rsidP="00D24A4B">
            <w:pPr>
              <w:spacing w:before="120"/>
              <w:rPr>
                <w:rFonts w:eastAsia="Arial" w:cs="Arial"/>
                <w:szCs w:val="24"/>
              </w:rPr>
            </w:pPr>
            <w:r w:rsidRPr="004B74EB">
              <w:rPr>
                <w:rFonts w:cs="Arial"/>
                <w:color w:val="000000"/>
                <w:szCs w:val="24"/>
              </w:rPr>
              <w:t>2.11</w:t>
            </w:r>
          </w:p>
        </w:tc>
        <w:tc>
          <w:tcPr>
            <w:tcW w:w="989" w:type="dxa"/>
          </w:tcPr>
          <w:p w14:paraId="26E06474" w14:textId="1790B5EF" w:rsidR="00D24A4B" w:rsidRPr="005D0EE4" w:rsidRDefault="00D24A4B" w:rsidP="00D24A4B">
            <w:pPr>
              <w:spacing w:before="120"/>
              <w:rPr>
                <w:rFonts w:eastAsia="Arial" w:cs="Arial"/>
                <w:szCs w:val="24"/>
              </w:rPr>
            </w:pPr>
            <w:r w:rsidRPr="004B74EB">
              <w:rPr>
                <w:rFonts w:cs="Arial"/>
                <w:color w:val="000000"/>
                <w:szCs w:val="24"/>
              </w:rPr>
              <w:t>K</w:t>
            </w:r>
          </w:p>
        </w:tc>
        <w:tc>
          <w:tcPr>
            <w:tcW w:w="4843" w:type="dxa"/>
          </w:tcPr>
          <w:p w14:paraId="097A6CD8" w14:textId="69A738D8" w:rsidR="00D24A4B" w:rsidRPr="005D0EE4" w:rsidRDefault="005D0EE4" w:rsidP="00D24A4B">
            <w:pPr>
              <w:spacing w:before="120"/>
              <w:rPr>
                <w:rFonts w:eastAsia="Arial" w:cs="Arial"/>
                <w:szCs w:val="24"/>
              </w:rPr>
            </w:pPr>
            <w:r>
              <w:rPr>
                <w:rFonts w:cs="Arial"/>
                <w:color w:val="000000"/>
                <w:szCs w:val="24"/>
              </w:rPr>
              <w:t xml:space="preserve">SIPPS B </w:t>
            </w:r>
            <w:r w:rsidR="00D24A4B" w:rsidRPr="004B74EB">
              <w:rPr>
                <w:rFonts w:cs="Arial"/>
                <w:color w:val="000000"/>
                <w:szCs w:val="24"/>
              </w:rPr>
              <w:t>TM</w:t>
            </w:r>
            <w:r w:rsidR="00BC6782" w:rsidRPr="004B74EB">
              <w:rPr>
                <w:rFonts w:cs="Arial"/>
                <w:color w:val="000000"/>
                <w:szCs w:val="24"/>
              </w:rPr>
              <w:t>;</w:t>
            </w:r>
            <w:r w:rsidR="00D24A4B" w:rsidRPr="004B74EB">
              <w:rPr>
                <w:rFonts w:cs="Arial"/>
                <w:color w:val="000000"/>
                <w:szCs w:val="24"/>
              </w:rPr>
              <w:t xml:space="preserve"> Lesson 13, Step 6</w:t>
            </w:r>
            <w:r w:rsidR="00BC6782" w:rsidRPr="004B74EB">
              <w:rPr>
                <w:rFonts w:cs="Arial"/>
                <w:color w:val="000000"/>
                <w:szCs w:val="24"/>
              </w:rPr>
              <w:t>;</w:t>
            </w:r>
            <w:r w:rsidR="00D24A4B" w:rsidRPr="004B74EB">
              <w:rPr>
                <w:rFonts w:cs="Arial"/>
                <w:color w:val="000000"/>
                <w:szCs w:val="24"/>
              </w:rPr>
              <w:t xml:space="preserve"> </w:t>
            </w:r>
            <w:r w:rsidR="00BC6782" w:rsidRPr="004B74EB">
              <w:rPr>
                <w:rFonts w:cs="Arial"/>
                <w:color w:val="000000"/>
                <w:szCs w:val="24"/>
              </w:rPr>
              <w:t>pp.</w:t>
            </w:r>
            <w:r w:rsidR="00D24A4B" w:rsidRPr="004B74EB">
              <w:rPr>
                <w:rFonts w:cs="Arial"/>
                <w:color w:val="000000"/>
                <w:szCs w:val="24"/>
              </w:rPr>
              <w:t xml:space="preserve"> 122</w:t>
            </w:r>
            <w:r w:rsidR="00BC6782" w:rsidRPr="005D0EE4">
              <w:rPr>
                <w:rFonts w:eastAsia="Arial" w:cs="Arial"/>
                <w:szCs w:val="24"/>
              </w:rPr>
              <w:t>–</w:t>
            </w:r>
            <w:r w:rsidR="00D24A4B" w:rsidRPr="004B74EB">
              <w:rPr>
                <w:rFonts w:cs="Arial"/>
                <w:color w:val="000000"/>
                <w:szCs w:val="24"/>
              </w:rPr>
              <w:t>128</w:t>
            </w:r>
          </w:p>
        </w:tc>
        <w:tc>
          <w:tcPr>
            <w:tcW w:w="2401" w:type="dxa"/>
          </w:tcPr>
          <w:p w14:paraId="38AE3E83" w14:textId="39F8C6BA" w:rsidR="00D24A4B" w:rsidRPr="005D0EE4" w:rsidRDefault="00D24A4B" w:rsidP="00D24A4B">
            <w:pPr>
              <w:spacing w:before="120"/>
              <w:rPr>
                <w:rFonts w:eastAsia="Arial" w:cs="Arial"/>
                <w:szCs w:val="24"/>
              </w:rPr>
            </w:pPr>
            <w:r w:rsidRPr="004B74EB">
              <w:rPr>
                <w:rFonts w:cs="Arial"/>
                <w:color w:val="000000"/>
                <w:szCs w:val="24"/>
              </w:rPr>
              <w:t>The program is controlled and has a sequential scope and sequence where new information is connected to prior learning.</w:t>
            </w:r>
          </w:p>
        </w:tc>
      </w:tr>
    </w:tbl>
    <w:p w14:paraId="24F1A221" w14:textId="3559673D" w:rsidR="00311EA1" w:rsidRPr="005D0EE4" w:rsidRDefault="00FC3C14" w:rsidP="00255CEE">
      <w:pPr>
        <w:spacing w:before="240"/>
        <w:rPr>
          <w:rFonts w:cs="Arial"/>
          <w:szCs w:val="24"/>
        </w:rPr>
      </w:pPr>
      <w:r w:rsidRPr="00FC3C14">
        <w:rPr>
          <w:rFonts w:cs="Arial"/>
          <w:szCs w:val="24"/>
        </w:rPr>
        <w:t>The program provides structured, sequential instruction with progress monitoring, opportunities for practice and review, and guidance to inform instruction. Lessons follow a logical progression and provide practice within the context of text, while systematically building learning on previously taught skills. Instruction is designed for differentiated small groups. While the program spans grades K</w:t>
      </w:r>
      <w:r w:rsidRPr="005D0EE4">
        <w:rPr>
          <w:rFonts w:eastAsia="Arial" w:cs="Arial"/>
          <w:szCs w:val="24"/>
        </w:rPr>
        <w:t>–</w:t>
      </w:r>
      <w:r w:rsidRPr="00FC3C14">
        <w:rPr>
          <w:rFonts w:cs="Arial"/>
          <w:szCs w:val="24"/>
        </w:rPr>
        <w:t>3, students are placed into instructional levels based on assessment data rather than grade level.</w:t>
      </w:r>
    </w:p>
    <w:p w14:paraId="59545C8A" w14:textId="74016D27" w:rsidR="6A53E29B" w:rsidRPr="004B74EB" w:rsidRDefault="6A53E29B" w:rsidP="008F3EAF">
      <w:pPr>
        <w:pStyle w:val="Heading3"/>
      </w:pPr>
      <w:r w:rsidRPr="004B74EB">
        <w:t>Criteria Category 3: Assessment</w:t>
      </w:r>
    </w:p>
    <w:p w14:paraId="32A987AB" w14:textId="56DEE1CB" w:rsidR="6A53E29B" w:rsidRPr="005D0EE4" w:rsidRDefault="6FBE9C09" w:rsidP="004B74EB">
      <w:pPr>
        <w:spacing w:before="120" w:after="240"/>
        <w:rPr>
          <w:rFonts w:eastAsia="Arial" w:cs="Arial"/>
          <w:i/>
          <w:iCs/>
          <w:szCs w:val="24"/>
        </w:rPr>
      </w:pPr>
      <w:r w:rsidRPr="005D0EE4">
        <w:rPr>
          <w:rFonts w:eastAsia="Arial" w:cs="Arial"/>
          <w:szCs w:val="24"/>
        </w:rPr>
        <w:t xml:space="preserve">The instructional materials </w:t>
      </w:r>
      <w:r w:rsidR="2795BB4F" w:rsidRPr="005D0EE4">
        <w:rPr>
          <w:rFonts w:eastAsia="Arial" w:cs="Arial"/>
          <w:szCs w:val="24"/>
        </w:rPr>
        <w:t>contain</w:t>
      </w:r>
      <w:r w:rsidRPr="005D0EE4">
        <w:rPr>
          <w:rFonts w:eastAsia="Arial" w:cs="Arial"/>
          <w:szCs w:val="24"/>
        </w:rPr>
        <w:t xml:space="preserve"> </w:t>
      </w:r>
      <w:r w:rsidR="2795BB4F" w:rsidRPr="005D0EE4">
        <w:rPr>
          <w:rFonts w:eastAsia="Arial" w:cs="Arial"/>
          <w:szCs w:val="24"/>
        </w:rPr>
        <w:t>strategies and tools for continually assessing student understanding and opportunities for new learning.</w:t>
      </w:r>
      <w:r w:rsidR="00C36880" w:rsidRPr="005D0EE4">
        <w:rPr>
          <w:rFonts w:eastAsia="Arial" w:cs="Arial"/>
          <w:i/>
          <w:iCs/>
          <w:szCs w:val="24"/>
        </w:rPr>
        <w:t xml:space="preserve"> </w:t>
      </w:r>
      <w:r w:rsidR="000140EB" w:rsidRPr="005D0EE4">
        <w:rPr>
          <w:rFonts w:eastAsia="Arial" w:cs="Arial"/>
          <w:szCs w:val="24"/>
        </w:rPr>
        <w:t xml:space="preserve">The panel identifies the following exemplar citations best meet Criteria Category </w:t>
      </w:r>
      <w:r w:rsidR="00ED545A" w:rsidRPr="005D0EE4">
        <w:rPr>
          <w:rFonts w:eastAsia="Arial" w:cs="Arial"/>
          <w:szCs w:val="24"/>
        </w:rPr>
        <w:t>3</w:t>
      </w:r>
      <w:r w:rsidR="000140EB" w:rsidRPr="005D0EE4">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5D0EE4" w14:paraId="7D57FB2F" w14:textId="77777777" w:rsidTr="5FD9D497">
        <w:trPr>
          <w:cantSplit/>
          <w:tblHeader/>
        </w:trPr>
        <w:tc>
          <w:tcPr>
            <w:tcW w:w="1217" w:type="dxa"/>
          </w:tcPr>
          <w:p w14:paraId="74B165CD" w14:textId="77777777" w:rsidR="00A81183" w:rsidRPr="005D0EE4" w:rsidRDefault="00A81183" w:rsidP="00255CEE">
            <w:pPr>
              <w:spacing w:before="120" w:after="120"/>
              <w:jc w:val="center"/>
              <w:rPr>
                <w:rFonts w:eastAsia="Arial" w:cs="Arial"/>
                <w:b/>
                <w:bCs/>
                <w:szCs w:val="24"/>
              </w:rPr>
            </w:pPr>
            <w:r w:rsidRPr="005D0EE4">
              <w:rPr>
                <w:rFonts w:eastAsia="Arial" w:cs="Arial"/>
                <w:b/>
                <w:bCs/>
                <w:szCs w:val="24"/>
              </w:rPr>
              <w:lastRenderedPageBreak/>
              <w:t>Criterion</w:t>
            </w:r>
          </w:p>
        </w:tc>
        <w:tc>
          <w:tcPr>
            <w:tcW w:w="989" w:type="dxa"/>
          </w:tcPr>
          <w:p w14:paraId="549B4EC6" w14:textId="77777777" w:rsidR="00A81183" w:rsidRPr="005D0EE4" w:rsidRDefault="00A81183" w:rsidP="00255CEE">
            <w:pPr>
              <w:spacing w:before="120" w:after="120"/>
              <w:jc w:val="center"/>
              <w:rPr>
                <w:rFonts w:eastAsia="Arial" w:cs="Arial"/>
                <w:b/>
                <w:bCs/>
                <w:szCs w:val="24"/>
              </w:rPr>
            </w:pPr>
            <w:r w:rsidRPr="005D0EE4">
              <w:rPr>
                <w:rFonts w:eastAsia="Arial" w:cs="Arial"/>
                <w:b/>
                <w:bCs/>
                <w:szCs w:val="24"/>
              </w:rPr>
              <w:t>Grade</w:t>
            </w:r>
          </w:p>
        </w:tc>
        <w:tc>
          <w:tcPr>
            <w:tcW w:w="4843" w:type="dxa"/>
          </w:tcPr>
          <w:p w14:paraId="6529F1F2" w14:textId="77777777" w:rsidR="00A81183" w:rsidRPr="005D0EE4" w:rsidRDefault="00A81183" w:rsidP="00255CEE">
            <w:pPr>
              <w:spacing w:before="120" w:after="120"/>
              <w:jc w:val="center"/>
              <w:rPr>
                <w:rFonts w:eastAsia="Arial" w:cs="Arial"/>
                <w:b/>
                <w:bCs/>
                <w:szCs w:val="24"/>
              </w:rPr>
            </w:pPr>
            <w:r w:rsidRPr="005D0EE4">
              <w:rPr>
                <w:rFonts w:eastAsia="Arial" w:cs="Arial"/>
                <w:b/>
                <w:bCs/>
                <w:szCs w:val="24"/>
              </w:rPr>
              <w:t>Citations</w:t>
            </w:r>
          </w:p>
        </w:tc>
        <w:tc>
          <w:tcPr>
            <w:tcW w:w="2401" w:type="dxa"/>
          </w:tcPr>
          <w:p w14:paraId="1533BFF6" w14:textId="53CE9E71" w:rsidR="00A81183" w:rsidRPr="005D0EE4" w:rsidRDefault="00E87F33" w:rsidP="00255CEE">
            <w:pPr>
              <w:spacing w:before="120" w:after="120"/>
              <w:jc w:val="center"/>
              <w:rPr>
                <w:rFonts w:eastAsia="Arial" w:cs="Arial"/>
                <w:b/>
                <w:bCs/>
                <w:szCs w:val="24"/>
              </w:rPr>
            </w:pPr>
            <w:r w:rsidRPr="005D0EE4">
              <w:rPr>
                <w:rFonts w:eastAsia="Arial" w:cs="Arial"/>
                <w:b/>
                <w:bCs/>
                <w:szCs w:val="24"/>
              </w:rPr>
              <w:t>Notes</w:t>
            </w:r>
          </w:p>
        </w:tc>
      </w:tr>
      <w:tr w:rsidR="00BC6782" w:rsidRPr="005D0EE4" w14:paraId="4AD0F0CE" w14:textId="77777777" w:rsidTr="5FD9D497">
        <w:trPr>
          <w:cantSplit/>
        </w:trPr>
        <w:tc>
          <w:tcPr>
            <w:tcW w:w="1217" w:type="dxa"/>
          </w:tcPr>
          <w:p w14:paraId="334C2A78" w14:textId="07BCCD49" w:rsidR="00BC6782" w:rsidRPr="005D0EE4" w:rsidRDefault="00BC6782" w:rsidP="00255CEE">
            <w:pPr>
              <w:spacing w:before="120"/>
              <w:rPr>
                <w:rFonts w:eastAsia="Arial" w:cs="Arial"/>
                <w:szCs w:val="24"/>
              </w:rPr>
            </w:pPr>
            <w:r w:rsidRPr="004B74EB">
              <w:rPr>
                <w:rFonts w:cs="Arial"/>
                <w:color w:val="000000"/>
                <w:szCs w:val="24"/>
              </w:rPr>
              <w:t>3.1c</w:t>
            </w:r>
          </w:p>
        </w:tc>
        <w:tc>
          <w:tcPr>
            <w:tcW w:w="989" w:type="dxa"/>
          </w:tcPr>
          <w:p w14:paraId="0C0602C2" w14:textId="5165345A" w:rsidR="00BC6782" w:rsidRPr="005D0EE4" w:rsidRDefault="00BC6782" w:rsidP="00255CEE">
            <w:pPr>
              <w:spacing w:before="120"/>
              <w:rPr>
                <w:rFonts w:eastAsia="Arial" w:cs="Arial"/>
                <w:szCs w:val="24"/>
              </w:rPr>
            </w:pPr>
            <w:r w:rsidRPr="004B74EB">
              <w:rPr>
                <w:rFonts w:cs="Arial"/>
                <w:color w:val="000000"/>
                <w:szCs w:val="24"/>
              </w:rPr>
              <w:t>K</w:t>
            </w:r>
            <w:r w:rsidRPr="005D0EE4">
              <w:rPr>
                <w:rFonts w:eastAsia="Arial" w:cs="Arial"/>
                <w:szCs w:val="24"/>
              </w:rPr>
              <w:t>–</w:t>
            </w:r>
            <w:r w:rsidRPr="004B74EB">
              <w:rPr>
                <w:rFonts w:cs="Arial"/>
                <w:color w:val="000000"/>
                <w:szCs w:val="24"/>
              </w:rPr>
              <w:t>3</w:t>
            </w:r>
          </w:p>
        </w:tc>
        <w:tc>
          <w:tcPr>
            <w:tcW w:w="4843" w:type="dxa"/>
          </w:tcPr>
          <w:p w14:paraId="5DA472B0" w14:textId="5821833E" w:rsidR="00BC6782" w:rsidRPr="00B4583F" w:rsidRDefault="4F58B131" w:rsidP="00255CEE">
            <w:pPr>
              <w:spacing w:before="120"/>
              <w:ind w:left="-20"/>
              <w:rPr>
                <w:rFonts w:eastAsia="Arial" w:cs="Arial"/>
                <w:color w:val="000000" w:themeColor="text1"/>
                <w:szCs w:val="24"/>
              </w:rPr>
            </w:pPr>
            <w:r w:rsidRPr="5FD9D497">
              <w:rPr>
                <w:rFonts w:eastAsia="Arial" w:cs="Arial"/>
                <w:color w:val="000000" w:themeColor="text1"/>
                <w:szCs w:val="24"/>
              </w:rPr>
              <w:t>IH pp. 58</w:t>
            </w:r>
            <w:r w:rsidR="00515A34" w:rsidRPr="5FD9D497">
              <w:rPr>
                <w:rFonts w:eastAsia="Arial" w:cs="Arial"/>
                <w:szCs w:val="24"/>
              </w:rPr>
              <w:t>–</w:t>
            </w:r>
            <w:r w:rsidRPr="5FD9D497">
              <w:rPr>
                <w:rFonts w:eastAsia="Arial" w:cs="Arial"/>
                <w:color w:val="000000" w:themeColor="text1"/>
                <w:szCs w:val="24"/>
              </w:rPr>
              <w:t>84</w:t>
            </w:r>
            <w:r w:rsidR="00ED7A65">
              <w:rPr>
                <w:rFonts w:eastAsia="Arial" w:cs="Arial"/>
                <w:color w:val="000000" w:themeColor="text1"/>
                <w:szCs w:val="24"/>
              </w:rPr>
              <w:t xml:space="preserve">, </w:t>
            </w:r>
            <w:r w:rsidRPr="5FD9D497">
              <w:rPr>
                <w:rFonts w:eastAsia="Arial" w:cs="Arial"/>
                <w:color w:val="000000" w:themeColor="text1"/>
                <w:szCs w:val="24"/>
              </w:rPr>
              <w:t>Online; Learning Portal</w:t>
            </w:r>
            <w:r w:rsidR="00ED7A65">
              <w:rPr>
                <w:rFonts w:eastAsia="Arial" w:cs="Arial"/>
                <w:color w:val="000000" w:themeColor="text1"/>
                <w:szCs w:val="24"/>
              </w:rPr>
              <w:t xml:space="preserve">; </w:t>
            </w:r>
            <w:r w:rsidRPr="5FD9D497">
              <w:rPr>
                <w:rFonts w:eastAsia="Arial" w:cs="Arial"/>
                <w:color w:val="000000" w:themeColor="text1"/>
                <w:szCs w:val="24"/>
              </w:rPr>
              <w:t>B2 Instructional Resources</w:t>
            </w:r>
            <w:r w:rsidR="00ED7A65">
              <w:rPr>
                <w:rFonts w:eastAsia="Arial" w:cs="Arial"/>
                <w:color w:val="000000" w:themeColor="text1"/>
                <w:szCs w:val="24"/>
              </w:rPr>
              <w:t xml:space="preserve">; </w:t>
            </w:r>
            <w:r w:rsidRPr="5FD9D497">
              <w:rPr>
                <w:rFonts w:eastAsia="Arial" w:cs="Arial"/>
                <w:color w:val="000000" w:themeColor="text1"/>
                <w:szCs w:val="24"/>
              </w:rPr>
              <w:t>Progress Tracking Forms</w:t>
            </w:r>
          </w:p>
        </w:tc>
        <w:tc>
          <w:tcPr>
            <w:tcW w:w="2401" w:type="dxa"/>
          </w:tcPr>
          <w:p w14:paraId="08D0BC35" w14:textId="4E1813C1" w:rsidR="00BC6782" w:rsidRPr="005D0EE4" w:rsidRDefault="00BC6782" w:rsidP="00255CEE">
            <w:pPr>
              <w:spacing w:before="120"/>
              <w:rPr>
                <w:rFonts w:eastAsia="Arial" w:cs="Arial"/>
                <w:szCs w:val="24"/>
              </w:rPr>
            </w:pPr>
            <w:r w:rsidRPr="004B74EB">
              <w:rPr>
                <w:rFonts w:cs="Arial"/>
                <w:color w:val="000000"/>
                <w:szCs w:val="24"/>
              </w:rPr>
              <w:t>Progress Tracking Forms</w:t>
            </w:r>
            <w:r w:rsidR="002E6DB9">
              <w:rPr>
                <w:rFonts w:cs="Arial"/>
                <w:color w:val="000000"/>
                <w:szCs w:val="24"/>
              </w:rPr>
              <w:t>––</w:t>
            </w:r>
            <w:r w:rsidRPr="004B74EB">
              <w:rPr>
                <w:rFonts w:cs="Arial"/>
                <w:color w:val="000000"/>
                <w:szCs w:val="24"/>
              </w:rPr>
              <w:t>program has, in the implementation handbook, guidance for placement assessments, mastery tests, and progress assessments; intervention assessments and placements including letter name and high-frequency word assessments</w:t>
            </w:r>
            <w:r w:rsidR="00FC3C14">
              <w:rPr>
                <w:rFonts w:cs="Arial"/>
                <w:color w:val="000000"/>
                <w:szCs w:val="24"/>
              </w:rPr>
              <w:t>.</w:t>
            </w:r>
          </w:p>
        </w:tc>
      </w:tr>
      <w:tr w:rsidR="00BC6782" w:rsidRPr="005D0EE4" w14:paraId="74146908" w14:textId="77777777" w:rsidTr="5FD9D497">
        <w:trPr>
          <w:cantSplit/>
        </w:trPr>
        <w:tc>
          <w:tcPr>
            <w:tcW w:w="1217" w:type="dxa"/>
          </w:tcPr>
          <w:p w14:paraId="4CB2E77A" w14:textId="175A7B55" w:rsidR="00BC6782" w:rsidRPr="005D0EE4" w:rsidRDefault="00BC6782" w:rsidP="00255CEE">
            <w:pPr>
              <w:spacing w:before="120"/>
              <w:rPr>
                <w:rFonts w:eastAsia="Arial" w:cs="Arial"/>
                <w:szCs w:val="24"/>
              </w:rPr>
            </w:pPr>
            <w:r w:rsidRPr="004B74EB">
              <w:rPr>
                <w:rFonts w:cs="Arial"/>
                <w:color w:val="000000"/>
                <w:szCs w:val="24"/>
              </w:rPr>
              <w:t>3.3</w:t>
            </w:r>
          </w:p>
        </w:tc>
        <w:tc>
          <w:tcPr>
            <w:tcW w:w="989" w:type="dxa"/>
          </w:tcPr>
          <w:p w14:paraId="06670898" w14:textId="15E4A73D" w:rsidR="00BC6782" w:rsidRPr="005D0EE4" w:rsidRDefault="00BC6782" w:rsidP="00255CEE">
            <w:pPr>
              <w:spacing w:before="120"/>
              <w:rPr>
                <w:rFonts w:eastAsia="Arial" w:cs="Arial"/>
                <w:szCs w:val="24"/>
              </w:rPr>
            </w:pPr>
            <w:r w:rsidRPr="004B74EB">
              <w:rPr>
                <w:rFonts w:cs="Arial"/>
                <w:color w:val="000000"/>
                <w:szCs w:val="24"/>
              </w:rPr>
              <w:t>K</w:t>
            </w:r>
            <w:r w:rsidRPr="005D0EE4">
              <w:rPr>
                <w:rFonts w:eastAsia="Arial" w:cs="Arial"/>
                <w:szCs w:val="24"/>
              </w:rPr>
              <w:t>–</w:t>
            </w:r>
            <w:r w:rsidRPr="004B74EB">
              <w:rPr>
                <w:rFonts w:cs="Arial"/>
                <w:color w:val="000000"/>
                <w:szCs w:val="24"/>
              </w:rPr>
              <w:t>3</w:t>
            </w:r>
          </w:p>
        </w:tc>
        <w:tc>
          <w:tcPr>
            <w:tcW w:w="4843" w:type="dxa"/>
          </w:tcPr>
          <w:p w14:paraId="39C15775" w14:textId="5A2B31F0" w:rsidR="00BC6782" w:rsidRPr="005D0EE4" w:rsidRDefault="40611CAB" w:rsidP="00255CEE">
            <w:pPr>
              <w:spacing w:before="120"/>
              <w:ind w:left="-20"/>
              <w:rPr>
                <w:rFonts w:cs="Arial"/>
                <w:color w:val="000000" w:themeColor="text1"/>
                <w:szCs w:val="24"/>
              </w:rPr>
            </w:pPr>
            <w:r w:rsidRPr="5FD9D497">
              <w:rPr>
                <w:rFonts w:eastAsia="Arial" w:cs="Arial"/>
                <w:color w:val="000000" w:themeColor="text1"/>
                <w:szCs w:val="24"/>
              </w:rPr>
              <w:t>Online Learning Portal</w:t>
            </w:r>
            <w:r w:rsidR="00515A34">
              <w:rPr>
                <w:rFonts w:eastAsia="Arial" w:cs="Arial"/>
                <w:color w:val="000000" w:themeColor="text1"/>
                <w:szCs w:val="24"/>
              </w:rPr>
              <w:t xml:space="preserve">; </w:t>
            </w:r>
            <w:r w:rsidRPr="5FD9D497">
              <w:rPr>
                <w:rFonts w:eastAsia="Arial" w:cs="Arial"/>
                <w:color w:val="000000" w:themeColor="text1"/>
                <w:szCs w:val="24"/>
              </w:rPr>
              <w:t>Content Tab</w:t>
            </w:r>
            <w:r w:rsidR="00515A34">
              <w:rPr>
                <w:rFonts w:eastAsia="Arial" w:cs="Arial"/>
                <w:color w:val="000000" w:themeColor="text1"/>
                <w:szCs w:val="24"/>
              </w:rPr>
              <w:t xml:space="preserve">; </w:t>
            </w:r>
            <w:r w:rsidRPr="5FD9D497">
              <w:rPr>
                <w:rFonts w:eastAsia="Arial" w:cs="Arial"/>
                <w:color w:val="000000" w:themeColor="text1"/>
                <w:szCs w:val="24"/>
              </w:rPr>
              <w:t>B2 Instructional Resources</w:t>
            </w:r>
            <w:r w:rsidR="00515A34">
              <w:rPr>
                <w:rFonts w:eastAsia="Arial" w:cs="Arial"/>
                <w:color w:val="000000" w:themeColor="text1"/>
                <w:szCs w:val="24"/>
              </w:rPr>
              <w:t xml:space="preserve">; </w:t>
            </w:r>
            <w:r w:rsidR="40AA408C" w:rsidRPr="5FD9D497">
              <w:rPr>
                <w:rFonts w:eastAsia="Arial" w:cs="Arial"/>
                <w:color w:val="000000" w:themeColor="text1"/>
                <w:szCs w:val="24"/>
              </w:rPr>
              <w:t>Family Letters</w:t>
            </w:r>
            <w:r w:rsidR="00515A34">
              <w:rPr>
                <w:rFonts w:eastAsia="Arial" w:cs="Arial"/>
                <w:color w:val="000000" w:themeColor="text1"/>
                <w:szCs w:val="24"/>
              </w:rPr>
              <w:t xml:space="preserve">; </w:t>
            </w:r>
            <w:r w:rsidRPr="00B4583F">
              <w:rPr>
                <w:rFonts w:eastAsia="Arial" w:cs="Arial"/>
                <w:color w:val="000000" w:themeColor="text1"/>
                <w:szCs w:val="24"/>
              </w:rPr>
              <w:t>Progress Tracking Forms</w:t>
            </w:r>
          </w:p>
        </w:tc>
        <w:tc>
          <w:tcPr>
            <w:tcW w:w="2401" w:type="dxa"/>
          </w:tcPr>
          <w:p w14:paraId="6090FD81" w14:textId="77777777" w:rsidR="00BC6782" w:rsidRPr="004B74EB" w:rsidRDefault="00BC6782" w:rsidP="00255CEE">
            <w:pPr>
              <w:pStyle w:val="NormalWeb"/>
              <w:spacing w:before="120" w:beforeAutospacing="0" w:after="0" w:afterAutospacing="0"/>
              <w:ind w:left="-20"/>
              <w:rPr>
                <w:rFonts w:ascii="Arial" w:hAnsi="Arial" w:cs="Arial"/>
              </w:rPr>
            </w:pPr>
            <w:r w:rsidRPr="005D0EE4">
              <w:rPr>
                <w:rFonts w:ascii="Arial" w:hAnsi="Arial" w:cs="Arial"/>
                <w:color w:val="000000"/>
              </w:rPr>
              <w:t>Family Letters</w:t>
            </w:r>
          </w:p>
          <w:p w14:paraId="4944EBBC" w14:textId="355A31A1" w:rsidR="00BC6782" w:rsidRPr="005D0EE4" w:rsidRDefault="00BC6782" w:rsidP="002E6DB9">
            <w:pPr>
              <w:spacing w:before="240"/>
              <w:rPr>
                <w:rFonts w:eastAsia="Arial" w:cs="Arial"/>
                <w:szCs w:val="24"/>
              </w:rPr>
            </w:pPr>
            <w:r w:rsidRPr="004B74EB">
              <w:rPr>
                <w:rFonts w:cs="Arial"/>
                <w:color w:val="000000"/>
                <w:szCs w:val="24"/>
              </w:rPr>
              <w:t>Progress Tracking Forms</w:t>
            </w:r>
          </w:p>
        </w:tc>
      </w:tr>
      <w:tr w:rsidR="00BC6782" w:rsidRPr="005D0EE4" w14:paraId="2AAB81F3" w14:textId="77777777" w:rsidTr="5FD9D497">
        <w:trPr>
          <w:cantSplit/>
        </w:trPr>
        <w:tc>
          <w:tcPr>
            <w:tcW w:w="1217" w:type="dxa"/>
          </w:tcPr>
          <w:p w14:paraId="4E0E3AA9" w14:textId="18B65AAE" w:rsidR="00BC6782" w:rsidRPr="005D0EE4" w:rsidRDefault="00BC6782" w:rsidP="00255CEE">
            <w:pPr>
              <w:spacing w:before="120"/>
              <w:rPr>
                <w:rFonts w:eastAsia="Arial" w:cs="Arial"/>
                <w:szCs w:val="24"/>
              </w:rPr>
            </w:pPr>
            <w:r w:rsidRPr="004B74EB">
              <w:rPr>
                <w:rFonts w:cs="Arial"/>
                <w:color w:val="000000"/>
                <w:szCs w:val="24"/>
              </w:rPr>
              <w:t>3.6</w:t>
            </w:r>
          </w:p>
        </w:tc>
        <w:tc>
          <w:tcPr>
            <w:tcW w:w="989" w:type="dxa"/>
          </w:tcPr>
          <w:p w14:paraId="12ED4ED2" w14:textId="33C407CA" w:rsidR="00BC6782" w:rsidRPr="005D0EE4" w:rsidRDefault="00BC6782" w:rsidP="00255CEE">
            <w:pPr>
              <w:spacing w:before="120"/>
              <w:rPr>
                <w:rFonts w:eastAsia="Arial" w:cs="Arial"/>
                <w:szCs w:val="24"/>
              </w:rPr>
            </w:pPr>
            <w:r w:rsidRPr="004B74EB">
              <w:rPr>
                <w:rFonts w:cs="Arial"/>
                <w:color w:val="000000"/>
                <w:szCs w:val="24"/>
              </w:rPr>
              <w:t>2</w:t>
            </w:r>
            <w:r w:rsidRPr="005D0EE4">
              <w:rPr>
                <w:rFonts w:eastAsia="Arial" w:cs="Arial"/>
                <w:szCs w:val="24"/>
              </w:rPr>
              <w:t>–</w:t>
            </w:r>
            <w:r w:rsidRPr="004B74EB">
              <w:rPr>
                <w:rFonts w:cs="Arial"/>
                <w:color w:val="000000"/>
                <w:szCs w:val="24"/>
              </w:rPr>
              <w:t>3</w:t>
            </w:r>
          </w:p>
        </w:tc>
        <w:tc>
          <w:tcPr>
            <w:tcW w:w="4843" w:type="dxa"/>
          </w:tcPr>
          <w:p w14:paraId="31F4B846" w14:textId="6575A1FA" w:rsidR="00BC6782" w:rsidRPr="004B74EB" w:rsidRDefault="00BC6782" w:rsidP="00255CEE">
            <w:pPr>
              <w:pStyle w:val="NormalWeb"/>
              <w:spacing w:before="120" w:beforeAutospacing="0" w:after="120" w:afterAutospacing="0"/>
              <w:rPr>
                <w:rFonts w:ascii="Arial" w:hAnsi="Arial" w:cs="Arial"/>
              </w:rPr>
            </w:pPr>
            <w:r w:rsidRPr="005D0EE4">
              <w:rPr>
                <w:rFonts w:ascii="Arial" w:hAnsi="Arial" w:cs="Arial"/>
                <w:color w:val="000000"/>
              </w:rPr>
              <w:t>IH</w:t>
            </w:r>
            <w:r w:rsidR="005D0EE4" w:rsidRPr="005D0EE4">
              <w:rPr>
                <w:rFonts w:ascii="Arial" w:hAnsi="Arial" w:cs="Arial"/>
                <w:color w:val="000000"/>
              </w:rPr>
              <w:t>;</w:t>
            </w:r>
            <w:r w:rsidRPr="005D0EE4">
              <w:rPr>
                <w:rFonts w:ascii="Arial" w:hAnsi="Arial" w:cs="Arial"/>
                <w:color w:val="000000"/>
              </w:rPr>
              <w:t xml:space="preserve"> Scope and Sequence, Challenge Level</w:t>
            </w:r>
            <w:r w:rsidR="005D0EE4" w:rsidRPr="005D0EE4">
              <w:rPr>
                <w:rFonts w:ascii="Arial" w:hAnsi="Arial" w:cs="Arial"/>
                <w:color w:val="000000"/>
              </w:rPr>
              <w:t>;</w:t>
            </w:r>
            <w:r w:rsidRPr="005D0EE4">
              <w:rPr>
                <w:rFonts w:ascii="Arial" w:hAnsi="Arial" w:cs="Arial"/>
                <w:color w:val="000000"/>
              </w:rPr>
              <w:t xml:space="preserve"> </w:t>
            </w:r>
            <w:r w:rsidR="005D0EE4" w:rsidRPr="005D0EE4">
              <w:rPr>
                <w:rFonts w:ascii="Arial" w:hAnsi="Arial" w:cs="Arial"/>
                <w:color w:val="000000"/>
              </w:rPr>
              <w:t>pp.</w:t>
            </w:r>
            <w:r w:rsidRPr="005D0EE4">
              <w:rPr>
                <w:rFonts w:ascii="Arial" w:hAnsi="Arial" w:cs="Arial"/>
                <w:color w:val="000000"/>
              </w:rPr>
              <w:t xml:space="preserve"> 45</w:t>
            </w:r>
            <w:r w:rsidR="005D0EE4" w:rsidRPr="005D0EE4">
              <w:rPr>
                <w:rFonts w:ascii="Arial" w:eastAsia="Arial" w:hAnsi="Arial" w:cs="Arial"/>
              </w:rPr>
              <w:t>–</w:t>
            </w:r>
            <w:r w:rsidRPr="005D0EE4">
              <w:rPr>
                <w:rFonts w:ascii="Arial" w:hAnsi="Arial" w:cs="Arial"/>
                <w:color w:val="000000"/>
              </w:rPr>
              <w:t>47</w:t>
            </w:r>
          </w:p>
          <w:p w14:paraId="34F59792" w14:textId="0661EF6B" w:rsidR="00BC6782" w:rsidRPr="00B4583F" w:rsidRDefault="00BC6782" w:rsidP="002E6DB9">
            <w:pPr>
              <w:pStyle w:val="NormalWeb"/>
              <w:spacing w:before="240" w:beforeAutospacing="0" w:after="0" w:afterAutospacing="0"/>
              <w:rPr>
                <w:rFonts w:ascii="Arial" w:hAnsi="Arial" w:cs="Arial"/>
              </w:rPr>
            </w:pPr>
            <w:r w:rsidRPr="005D0EE4">
              <w:rPr>
                <w:rFonts w:ascii="Arial" w:hAnsi="Arial" w:cs="Arial"/>
                <w:color w:val="000000"/>
              </w:rPr>
              <w:t>IH</w:t>
            </w:r>
            <w:r w:rsidR="005D0EE4" w:rsidRPr="005D0EE4">
              <w:rPr>
                <w:rFonts w:ascii="Arial" w:hAnsi="Arial" w:cs="Arial"/>
                <w:color w:val="000000"/>
              </w:rPr>
              <w:t>;</w:t>
            </w:r>
            <w:r w:rsidRPr="005D0EE4">
              <w:rPr>
                <w:rFonts w:ascii="Arial" w:hAnsi="Arial" w:cs="Arial"/>
                <w:color w:val="000000"/>
              </w:rPr>
              <w:t xml:space="preserve"> Assessment and Placement, Monitoring Individual Student Progress</w:t>
            </w:r>
            <w:r w:rsidR="005D0EE4" w:rsidRPr="005D0EE4">
              <w:rPr>
                <w:rFonts w:ascii="Arial" w:hAnsi="Arial" w:cs="Arial"/>
                <w:color w:val="000000"/>
              </w:rPr>
              <w:t>; p.</w:t>
            </w:r>
            <w:r w:rsidRPr="005D0EE4">
              <w:rPr>
                <w:rFonts w:ascii="Arial" w:hAnsi="Arial" w:cs="Arial"/>
                <w:color w:val="000000"/>
              </w:rPr>
              <w:t xml:space="preserve"> 52</w:t>
            </w:r>
            <w:r w:rsidR="00B4583F">
              <w:rPr>
                <w:rFonts w:ascii="Arial" w:hAnsi="Arial" w:cs="Arial"/>
                <w:color w:val="000000"/>
              </w:rPr>
              <w:t xml:space="preserve">, </w:t>
            </w:r>
            <w:r w:rsidRPr="005D0EE4">
              <w:rPr>
                <w:rFonts w:ascii="Arial" w:hAnsi="Arial" w:cs="Arial"/>
                <w:color w:val="000000"/>
              </w:rPr>
              <w:t>SIPPS C TM</w:t>
            </w:r>
            <w:r w:rsidR="005D0EE4" w:rsidRPr="005D0EE4">
              <w:rPr>
                <w:rFonts w:ascii="Arial" w:hAnsi="Arial" w:cs="Arial"/>
                <w:color w:val="000000"/>
              </w:rPr>
              <w:t xml:space="preserve">; </w:t>
            </w:r>
            <w:r w:rsidRPr="005D0EE4">
              <w:rPr>
                <w:rFonts w:ascii="Arial" w:hAnsi="Arial" w:cs="Arial"/>
                <w:color w:val="000000"/>
              </w:rPr>
              <w:t>Appendix B: Fluency Practice/Individualized Daily Reading, Assessing and Supporting Students</w:t>
            </w:r>
            <w:r w:rsidR="005D0EE4" w:rsidRPr="005D0EE4">
              <w:rPr>
                <w:rFonts w:ascii="Arial" w:hAnsi="Arial" w:cs="Arial"/>
                <w:color w:val="000000"/>
              </w:rPr>
              <w:t>; pp.</w:t>
            </w:r>
            <w:r w:rsidR="002E6DB9">
              <w:rPr>
                <w:rFonts w:ascii="Arial" w:hAnsi="Arial" w:cs="Arial"/>
                <w:color w:val="000000"/>
              </w:rPr>
              <w:t> </w:t>
            </w:r>
            <w:r w:rsidRPr="005D0EE4">
              <w:rPr>
                <w:rFonts w:ascii="Arial" w:hAnsi="Arial" w:cs="Arial"/>
                <w:color w:val="000000"/>
              </w:rPr>
              <w:t>530</w:t>
            </w:r>
            <w:r w:rsidR="005D0EE4" w:rsidRPr="005D0EE4">
              <w:rPr>
                <w:rFonts w:ascii="Arial" w:eastAsia="Arial" w:hAnsi="Arial" w:cs="Arial"/>
              </w:rPr>
              <w:t>–</w:t>
            </w:r>
            <w:r w:rsidRPr="005D0EE4">
              <w:rPr>
                <w:rFonts w:ascii="Arial" w:hAnsi="Arial" w:cs="Arial"/>
                <w:color w:val="000000"/>
              </w:rPr>
              <w:t>533</w:t>
            </w:r>
          </w:p>
        </w:tc>
        <w:tc>
          <w:tcPr>
            <w:tcW w:w="2401" w:type="dxa"/>
          </w:tcPr>
          <w:p w14:paraId="4CC4883E" w14:textId="51B1A9B7" w:rsidR="00BC6782" w:rsidRPr="005D0EE4" w:rsidRDefault="00BC6782" w:rsidP="00255CEE">
            <w:pPr>
              <w:spacing w:before="120"/>
              <w:rPr>
                <w:rFonts w:eastAsia="Arial" w:cs="Arial"/>
                <w:szCs w:val="24"/>
              </w:rPr>
            </w:pPr>
            <w:r w:rsidRPr="004B74EB">
              <w:rPr>
                <w:rFonts w:cs="Arial"/>
                <w:color w:val="000000"/>
                <w:szCs w:val="24"/>
              </w:rPr>
              <w:t xml:space="preserve">Pacing guides and scope and sequences allot time for ongoing formative </w:t>
            </w:r>
            <w:r w:rsidR="005D0EE4" w:rsidRPr="004B74EB">
              <w:rPr>
                <w:rFonts w:cs="Arial"/>
                <w:color w:val="000000"/>
                <w:szCs w:val="24"/>
              </w:rPr>
              <w:t>assessment as</w:t>
            </w:r>
            <w:r w:rsidRPr="004B74EB">
              <w:rPr>
                <w:rFonts w:cs="Arial"/>
                <w:color w:val="000000"/>
                <w:szCs w:val="24"/>
              </w:rPr>
              <w:t xml:space="preserve"> well as support for differentiated next steps based on this data.</w:t>
            </w:r>
          </w:p>
        </w:tc>
      </w:tr>
    </w:tbl>
    <w:p w14:paraId="4494F60A" w14:textId="7F0EA3D8" w:rsidR="00311EA1" w:rsidRPr="005D0EE4" w:rsidRDefault="00FC3C14" w:rsidP="002E6DB9">
      <w:pPr>
        <w:spacing w:before="240"/>
      </w:pPr>
      <w:r w:rsidRPr="00FC3C14">
        <w:t>The program provides assessment guidance, including placement, mastery, progress monitoring, and intervention assessments, along with “Progress Tracking Forms” and “Family Letters</w:t>
      </w:r>
      <w:r w:rsidR="002E6DB9">
        <w:t>.</w:t>
      </w:r>
      <w:r w:rsidRPr="00FC3C14">
        <w:t>” The “Scope and Sequence” and “Pacing Guides” allocate time for ongoing formative assessment and differentiated instructional next steps.</w:t>
      </w:r>
    </w:p>
    <w:p w14:paraId="47056F97" w14:textId="32C0F78A" w:rsidR="6A53E29B" w:rsidRPr="004B74EB" w:rsidRDefault="6A53E29B" w:rsidP="008F3EAF">
      <w:pPr>
        <w:pStyle w:val="Heading3"/>
      </w:pPr>
      <w:r w:rsidRPr="004B74EB">
        <w:t xml:space="preserve">Criteria Category 4: </w:t>
      </w:r>
      <w:r w:rsidR="2469EDE7" w:rsidRPr="004B74EB">
        <w:t>Access and Equity</w:t>
      </w:r>
    </w:p>
    <w:p w14:paraId="266ECCA5" w14:textId="3434499C" w:rsidR="6A53E29B" w:rsidRPr="005D0EE4" w:rsidRDefault="6FBE9C09" w:rsidP="004B74EB">
      <w:pPr>
        <w:spacing w:before="120" w:after="240"/>
        <w:rPr>
          <w:rFonts w:eastAsia="Arial" w:cs="Arial"/>
          <w:i/>
          <w:iCs/>
          <w:szCs w:val="24"/>
        </w:rPr>
      </w:pPr>
      <w:bookmarkStart w:id="2" w:name="_Hlk183526810"/>
      <w:r w:rsidRPr="005D0EE4">
        <w:rPr>
          <w:rFonts w:eastAsia="Arial" w:cs="Arial"/>
          <w:szCs w:val="24"/>
        </w:rPr>
        <w:t xml:space="preserve">Program </w:t>
      </w:r>
      <w:r w:rsidR="7FEE4655" w:rsidRPr="005D0EE4">
        <w:rPr>
          <w:rFonts w:eastAsia="Arial" w:cs="Arial"/>
          <w:szCs w:val="24"/>
        </w:rPr>
        <w:t>resources</w:t>
      </w:r>
      <w:r w:rsidRPr="005D0EE4">
        <w:rPr>
          <w:rFonts w:eastAsia="Arial" w:cs="Arial"/>
          <w:szCs w:val="24"/>
        </w:rPr>
        <w:t xml:space="preserve"> </w:t>
      </w:r>
      <w:r w:rsidR="6B4E1D21" w:rsidRPr="005D0EE4">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05D0EE4">
        <w:rPr>
          <w:rFonts w:eastAsia="Arial" w:cs="Arial"/>
          <w:szCs w:val="24"/>
        </w:rPr>
        <w:t>include</w:t>
      </w:r>
      <w:r w:rsidR="6B4E1D21" w:rsidRPr="005D0EE4">
        <w:rPr>
          <w:rFonts w:eastAsia="Arial" w:cs="Arial"/>
          <w:szCs w:val="24"/>
        </w:rPr>
        <w:t xml:space="preserve"> suggestions for teachers on how to differentiate instruction to meet the needs of all students. Instructional resources </w:t>
      </w:r>
      <w:r w:rsidR="7FEE4655" w:rsidRPr="005D0EE4">
        <w:rPr>
          <w:rFonts w:eastAsia="Arial" w:cs="Arial"/>
          <w:szCs w:val="24"/>
        </w:rPr>
        <w:t xml:space="preserve">provide </w:t>
      </w:r>
      <w:r w:rsidR="6B4E1D21" w:rsidRPr="005D0EE4">
        <w:rPr>
          <w:rFonts w:eastAsia="Arial" w:cs="Arial"/>
          <w:szCs w:val="24"/>
        </w:rPr>
        <w:t xml:space="preserve">guidance to support students who are English </w:t>
      </w:r>
      <w:r w:rsidR="6B4E1D21" w:rsidRPr="005D0EE4">
        <w:rPr>
          <w:rFonts w:eastAsia="Arial" w:cs="Arial"/>
          <w:szCs w:val="24"/>
        </w:rPr>
        <w:lastRenderedPageBreak/>
        <w:t>learners, at-promise, advanced learners, and students with learning disabilities.</w:t>
      </w:r>
      <w:r w:rsidRPr="005D0EE4">
        <w:rPr>
          <w:rFonts w:eastAsia="Arial" w:cs="Arial"/>
          <w:szCs w:val="24"/>
        </w:rPr>
        <w:t xml:space="preserve"> </w:t>
      </w:r>
      <w:r w:rsidR="004A5433" w:rsidRPr="005D0EE4">
        <w:rPr>
          <w:rFonts w:eastAsia="Arial" w:cs="Arial"/>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5D0EE4" w14:paraId="0AA04A9F" w14:textId="77777777" w:rsidTr="5FD9D497">
        <w:trPr>
          <w:cantSplit/>
          <w:tblHeader/>
        </w:trPr>
        <w:tc>
          <w:tcPr>
            <w:tcW w:w="1217" w:type="dxa"/>
          </w:tcPr>
          <w:p w14:paraId="5F9B6791" w14:textId="77777777" w:rsidR="004A5433" w:rsidRPr="005D0EE4" w:rsidRDefault="004A5433" w:rsidP="00B56064">
            <w:pPr>
              <w:spacing w:before="120" w:after="120"/>
              <w:jc w:val="center"/>
              <w:rPr>
                <w:rFonts w:eastAsia="Arial" w:cs="Arial"/>
                <w:b/>
                <w:bCs/>
                <w:szCs w:val="24"/>
              </w:rPr>
            </w:pPr>
            <w:r w:rsidRPr="005D0EE4">
              <w:rPr>
                <w:rFonts w:eastAsia="Arial" w:cs="Arial"/>
                <w:b/>
                <w:bCs/>
                <w:szCs w:val="24"/>
              </w:rPr>
              <w:t>Criterion</w:t>
            </w:r>
          </w:p>
        </w:tc>
        <w:tc>
          <w:tcPr>
            <w:tcW w:w="989" w:type="dxa"/>
          </w:tcPr>
          <w:p w14:paraId="67E105F5" w14:textId="77777777" w:rsidR="004A5433" w:rsidRPr="005D0EE4" w:rsidRDefault="004A5433" w:rsidP="00B56064">
            <w:pPr>
              <w:spacing w:before="120" w:after="120"/>
              <w:jc w:val="center"/>
              <w:rPr>
                <w:rFonts w:eastAsia="Arial" w:cs="Arial"/>
                <w:b/>
                <w:bCs/>
                <w:szCs w:val="24"/>
              </w:rPr>
            </w:pPr>
            <w:r w:rsidRPr="005D0EE4">
              <w:rPr>
                <w:rFonts w:eastAsia="Arial" w:cs="Arial"/>
                <w:b/>
                <w:bCs/>
                <w:szCs w:val="24"/>
              </w:rPr>
              <w:t>Grade</w:t>
            </w:r>
          </w:p>
        </w:tc>
        <w:tc>
          <w:tcPr>
            <w:tcW w:w="4843" w:type="dxa"/>
          </w:tcPr>
          <w:p w14:paraId="3EAE7181" w14:textId="77777777" w:rsidR="004A5433" w:rsidRPr="005D0EE4" w:rsidRDefault="004A5433" w:rsidP="00B56064">
            <w:pPr>
              <w:spacing w:before="120" w:after="120"/>
              <w:jc w:val="center"/>
              <w:rPr>
                <w:rFonts w:eastAsia="Arial" w:cs="Arial"/>
                <w:b/>
                <w:bCs/>
                <w:szCs w:val="24"/>
              </w:rPr>
            </w:pPr>
            <w:r w:rsidRPr="005D0EE4">
              <w:rPr>
                <w:rFonts w:eastAsia="Arial" w:cs="Arial"/>
                <w:b/>
                <w:bCs/>
                <w:szCs w:val="24"/>
              </w:rPr>
              <w:t>Citations</w:t>
            </w:r>
          </w:p>
        </w:tc>
        <w:tc>
          <w:tcPr>
            <w:tcW w:w="2401" w:type="dxa"/>
          </w:tcPr>
          <w:p w14:paraId="4545321D" w14:textId="77777777" w:rsidR="004A5433" w:rsidRPr="005D0EE4" w:rsidRDefault="004A5433" w:rsidP="00B56064">
            <w:pPr>
              <w:spacing w:before="120" w:after="120"/>
              <w:jc w:val="center"/>
              <w:rPr>
                <w:rFonts w:eastAsia="Arial" w:cs="Arial"/>
                <w:b/>
                <w:bCs/>
                <w:szCs w:val="24"/>
              </w:rPr>
            </w:pPr>
            <w:r w:rsidRPr="005D0EE4">
              <w:rPr>
                <w:rFonts w:eastAsia="Arial" w:cs="Arial"/>
                <w:b/>
                <w:bCs/>
                <w:szCs w:val="24"/>
              </w:rPr>
              <w:t>Notes</w:t>
            </w:r>
          </w:p>
        </w:tc>
      </w:tr>
      <w:tr w:rsidR="005D0EE4" w:rsidRPr="005D0EE4" w14:paraId="1A3C090E" w14:textId="77777777" w:rsidTr="5FD9D497">
        <w:trPr>
          <w:cantSplit/>
        </w:trPr>
        <w:tc>
          <w:tcPr>
            <w:tcW w:w="1217" w:type="dxa"/>
          </w:tcPr>
          <w:p w14:paraId="425B5F32" w14:textId="140D2DDF" w:rsidR="005D0EE4" w:rsidRPr="00515A34" w:rsidRDefault="005D0EE4" w:rsidP="005D0EE4">
            <w:pPr>
              <w:spacing w:before="120"/>
              <w:rPr>
                <w:rFonts w:eastAsia="Arial" w:cs="Arial"/>
                <w:szCs w:val="24"/>
              </w:rPr>
            </w:pPr>
            <w:r w:rsidRPr="00515A34">
              <w:rPr>
                <w:rFonts w:cs="Arial"/>
                <w:color w:val="000000"/>
                <w:szCs w:val="24"/>
              </w:rPr>
              <w:t>4.2</w:t>
            </w:r>
          </w:p>
        </w:tc>
        <w:tc>
          <w:tcPr>
            <w:tcW w:w="989" w:type="dxa"/>
          </w:tcPr>
          <w:p w14:paraId="465FEC29" w14:textId="13ED99D0" w:rsidR="005D0EE4" w:rsidRPr="00515A34" w:rsidRDefault="005D0EE4" w:rsidP="005D0EE4">
            <w:pPr>
              <w:spacing w:before="120"/>
              <w:rPr>
                <w:rFonts w:eastAsia="Arial" w:cs="Arial"/>
                <w:szCs w:val="24"/>
              </w:rPr>
            </w:pPr>
            <w:r w:rsidRPr="00515A34">
              <w:rPr>
                <w:rFonts w:cs="Arial"/>
                <w:color w:val="000000"/>
                <w:szCs w:val="24"/>
              </w:rPr>
              <w:t>K</w:t>
            </w:r>
          </w:p>
        </w:tc>
        <w:tc>
          <w:tcPr>
            <w:tcW w:w="4843" w:type="dxa"/>
          </w:tcPr>
          <w:p w14:paraId="68F3C96B" w14:textId="0DAA7546" w:rsidR="005D0EE4" w:rsidRPr="00515A34" w:rsidRDefault="005D0EE4" w:rsidP="005D0EE4">
            <w:pPr>
              <w:spacing w:before="120"/>
              <w:rPr>
                <w:rFonts w:eastAsia="Arial" w:cs="Arial"/>
                <w:szCs w:val="24"/>
              </w:rPr>
            </w:pPr>
            <w:r w:rsidRPr="00515A34">
              <w:rPr>
                <w:rFonts w:cs="Arial"/>
                <w:color w:val="000000"/>
                <w:szCs w:val="24"/>
              </w:rPr>
              <w:t>SIPPS B TM;</w:t>
            </w:r>
            <w:r w:rsidR="00ED7A65" w:rsidRPr="00515A34">
              <w:rPr>
                <w:rFonts w:cs="Arial"/>
                <w:color w:val="000000"/>
                <w:szCs w:val="24"/>
              </w:rPr>
              <w:t xml:space="preserve"> </w:t>
            </w:r>
            <w:r w:rsidRPr="00515A34">
              <w:rPr>
                <w:rFonts w:cs="Arial"/>
                <w:color w:val="000000"/>
                <w:szCs w:val="24"/>
              </w:rPr>
              <w:t>Lesson 33; pp. 273</w:t>
            </w:r>
            <w:r w:rsidRPr="00515A34">
              <w:rPr>
                <w:rFonts w:eastAsia="Arial" w:cs="Arial"/>
                <w:szCs w:val="24"/>
              </w:rPr>
              <w:t>–</w:t>
            </w:r>
            <w:r w:rsidRPr="00515A34">
              <w:rPr>
                <w:rFonts w:cs="Arial"/>
                <w:color w:val="000000"/>
                <w:szCs w:val="24"/>
              </w:rPr>
              <w:t>278</w:t>
            </w:r>
          </w:p>
        </w:tc>
        <w:tc>
          <w:tcPr>
            <w:tcW w:w="2401" w:type="dxa"/>
          </w:tcPr>
          <w:p w14:paraId="6B82F69E" w14:textId="491E9E34" w:rsidR="005D0EE4" w:rsidRPr="00515A34" w:rsidRDefault="005D0EE4" w:rsidP="005D0EE4">
            <w:pPr>
              <w:spacing w:before="120"/>
              <w:rPr>
                <w:rFonts w:eastAsia="Arial" w:cs="Arial"/>
                <w:szCs w:val="24"/>
              </w:rPr>
            </w:pPr>
            <w:r w:rsidRPr="00515A34">
              <w:rPr>
                <w:rFonts w:cs="Arial"/>
                <w:color w:val="000000"/>
                <w:szCs w:val="24"/>
              </w:rPr>
              <w:t xml:space="preserve">The lessons utilize systematic, explicit instruction to teach decoding skills and other skills related to students with disabilities/Dyslexia including decoding </w:t>
            </w:r>
            <w:r w:rsidR="00627A03" w:rsidRPr="00515A34">
              <w:rPr>
                <w:rFonts w:cs="Arial"/>
                <w:color w:val="000000"/>
                <w:szCs w:val="24"/>
              </w:rPr>
              <w:t>support and</w:t>
            </w:r>
            <w:r w:rsidRPr="00515A34">
              <w:rPr>
                <w:rFonts w:cs="Arial"/>
                <w:color w:val="000000"/>
                <w:szCs w:val="24"/>
              </w:rPr>
              <w:t xml:space="preserve"> blending and sounds corrections</w:t>
            </w:r>
            <w:r w:rsidR="00FC3C14" w:rsidRPr="00515A34">
              <w:rPr>
                <w:rFonts w:cs="Arial"/>
                <w:color w:val="000000"/>
                <w:szCs w:val="24"/>
              </w:rPr>
              <w:t>.</w:t>
            </w:r>
          </w:p>
        </w:tc>
      </w:tr>
      <w:tr w:rsidR="005D0EE4" w:rsidRPr="005D0EE4" w14:paraId="252FBF20" w14:textId="77777777" w:rsidTr="5FD9D497">
        <w:trPr>
          <w:cantSplit/>
        </w:trPr>
        <w:tc>
          <w:tcPr>
            <w:tcW w:w="1217" w:type="dxa"/>
          </w:tcPr>
          <w:p w14:paraId="0C342918" w14:textId="798F60E0" w:rsidR="005D0EE4" w:rsidRPr="00515A34" w:rsidRDefault="005D0EE4" w:rsidP="005D0EE4">
            <w:pPr>
              <w:spacing w:before="120"/>
              <w:rPr>
                <w:rFonts w:eastAsia="Arial" w:cs="Arial"/>
                <w:szCs w:val="24"/>
              </w:rPr>
            </w:pPr>
            <w:r w:rsidRPr="00515A34">
              <w:rPr>
                <w:rFonts w:cs="Arial"/>
                <w:color w:val="000000"/>
                <w:szCs w:val="24"/>
              </w:rPr>
              <w:t>4.5</w:t>
            </w:r>
          </w:p>
        </w:tc>
        <w:tc>
          <w:tcPr>
            <w:tcW w:w="989" w:type="dxa"/>
          </w:tcPr>
          <w:p w14:paraId="48192A60" w14:textId="6E6CAA0A" w:rsidR="005D0EE4" w:rsidRPr="00515A34" w:rsidRDefault="005D0EE4" w:rsidP="005D0EE4">
            <w:pPr>
              <w:spacing w:before="120"/>
              <w:rPr>
                <w:rFonts w:eastAsia="Arial" w:cs="Arial"/>
                <w:szCs w:val="24"/>
              </w:rPr>
            </w:pPr>
            <w:r w:rsidRPr="00515A34">
              <w:rPr>
                <w:rFonts w:cs="Arial"/>
                <w:color w:val="000000"/>
                <w:szCs w:val="24"/>
              </w:rPr>
              <w:t>K</w:t>
            </w:r>
            <w:r w:rsidRPr="00515A34">
              <w:rPr>
                <w:rFonts w:eastAsia="Arial" w:cs="Arial"/>
                <w:szCs w:val="24"/>
              </w:rPr>
              <w:t>–</w:t>
            </w:r>
            <w:r w:rsidRPr="00515A34">
              <w:rPr>
                <w:rFonts w:cs="Arial"/>
                <w:color w:val="000000"/>
                <w:szCs w:val="24"/>
              </w:rPr>
              <w:t>3</w:t>
            </w:r>
          </w:p>
        </w:tc>
        <w:tc>
          <w:tcPr>
            <w:tcW w:w="4843" w:type="dxa"/>
          </w:tcPr>
          <w:p w14:paraId="087B889C" w14:textId="5F61C1F0" w:rsidR="005D0EE4" w:rsidRPr="00515A34" w:rsidRDefault="005D0EE4" w:rsidP="00ED7A65">
            <w:pPr>
              <w:pStyle w:val="NormalWeb"/>
              <w:spacing w:before="120" w:beforeAutospacing="0" w:after="0" w:afterAutospacing="0"/>
              <w:ind w:left="-20"/>
            </w:pPr>
            <w:r w:rsidRPr="00515A34">
              <w:rPr>
                <w:rFonts w:ascii="Arial" w:hAnsi="Arial" w:cs="Arial"/>
                <w:color w:val="000000"/>
              </w:rPr>
              <w:t>IMIH; Appendix; pp. 50</w:t>
            </w:r>
            <w:r w:rsidRPr="00515A34">
              <w:rPr>
                <w:rFonts w:ascii="Arial" w:eastAsia="Arial" w:hAnsi="Arial" w:cs="Arial"/>
              </w:rPr>
              <w:t>–</w:t>
            </w:r>
            <w:r w:rsidRPr="00515A34">
              <w:rPr>
                <w:rFonts w:ascii="Arial" w:hAnsi="Arial" w:cs="Arial"/>
                <w:color w:val="000000"/>
              </w:rPr>
              <w:t>52</w:t>
            </w:r>
          </w:p>
        </w:tc>
        <w:tc>
          <w:tcPr>
            <w:tcW w:w="2401" w:type="dxa"/>
          </w:tcPr>
          <w:p w14:paraId="06347316" w14:textId="0EFCB7BC" w:rsidR="005D0EE4" w:rsidRPr="00515A34" w:rsidRDefault="005D0EE4" w:rsidP="005D0EE4">
            <w:pPr>
              <w:spacing w:before="120"/>
              <w:rPr>
                <w:rFonts w:eastAsia="Arial" w:cs="Arial"/>
                <w:szCs w:val="24"/>
              </w:rPr>
            </w:pPr>
            <w:r w:rsidRPr="00515A34">
              <w:rPr>
                <w:rFonts w:cs="Arial"/>
                <w:color w:val="000000"/>
                <w:szCs w:val="24"/>
              </w:rPr>
              <w:t>Multisensory and multimodal support is embedded in the program with opportunities to support students with a variety of needs including text alternatives, text</w:t>
            </w:r>
            <w:r w:rsidR="00F96457">
              <w:rPr>
                <w:rFonts w:cs="Arial"/>
                <w:color w:val="000000"/>
                <w:szCs w:val="24"/>
              </w:rPr>
              <w:t>-</w:t>
            </w:r>
            <w:r w:rsidRPr="00515A34">
              <w:rPr>
                <w:rFonts w:cs="Arial"/>
                <w:color w:val="000000"/>
                <w:szCs w:val="24"/>
              </w:rPr>
              <w:t>to</w:t>
            </w:r>
            <w:r w:rsidR="00F96457">
              <w:rPr>
                <w:rFonts w:cs="Arial"/>
                <w:color w:val="000000"/>
                <w:szCs w:val="24"/>
              </w:rPr>
              <w:t>-</w:t>
            </w:r>
            <w:r w:rsidRPr="00515A34">
              <w:rPr>
                <w:rFonts w:cs="Arial"/>
                <w:color w:val="000000"/>
                <w:szCs w:val="24"/>
              </w:rPr>
              <w:t>speech and visual supports.</w:t>
            </w:r>
          </w:p>
        </w:tc>
      </w:tr>
      <w:tr w:rsidR="005D0EE4" w:rsidRPr="005D0EE4" w14:paraId="06C14C46" w14:textId="77777777" w:rsidTr="00515A34">
        <w:trPr>
          <w:cantSplit/>
        </w:trPr>
        <w:tc>
          <w:tcPr>
            <w:tcW w:w="1217" w:type="dxa"/>
          </w:tcPr>
          <w:p w14:paraId="33C407F1" w14:textId="032EB080" w:rsidR="005D0EE4" w:rsidRPr="00515A34" w:rsidRDefault="005D0EE4" w:rsidP="005D0EE4">
            <w:pPr>
              <w:spacing w:before="120"/>
              <w:rPr>
                <w:rFonts w:eastAsia="Arial" w:cs="Arial"/>
                <w:szCs w:val="24"/>
              </w:rPr>
            </w:pPr>
            <w:r w:rsidRPr="00515A34">
              <w:rPr>
                <w:rFonts w:cs="Arial"/>
                <w:color w:val="000000"/>
                <w:szCs w:val="24"/>
              </w:rPr>
              <w:t xml:space="preserve"> 4.7</w:t>
            </w:r>
          </w:p>
        </w:tc>
        <w:tc>
          <w:tcPr>
            <w:tcW w:w="989" w:type="dxa"/>
          </w:tcPr>
          <w:p w14:paraId="02716FD0" w14:textId="445A0747" w:rsidR="005D0EE4" w:rsidRPr="00515A34" w:rsidRDefault="005D0EE4" w:rsidP="005D0EE4">
            <w:pPr>
              <w:spacing w:before="120"/>
              <w:rPr>
                <w:rFonts w:eastAsia="Arial" w:cs="Arial"/>
                <w:szCs w:val="24"/>
              </w:rPr>
            </w:pPr>
            <w:r w:rsidRPr="00515A34">
              <w:rPr>
                <w:rFonts w:cs="Arial"/>
                <w:color w:val="000000"/>
                <w:szCs w:val="24"/>
              </w:rPr>
              <w:t>2</w:t>
            </w:r>
          </w:p>
        </w:tc>
        <w:tc>
          <w:tcPr>
            <w:tcW w:w="4843" w:type="dxa"/>
            <w:vAlign w:val="center"/>
          </w:tcPr>
          <w:p w14:paraId="0352F3A1" w14:textId="4DEE6FBE" w:rsidR="005D0EE4" w:rsidRDefault="3BEF5A86" w:rsidP="00515A34">
            <w:pPr>
              <w:spacing w:before="120"/>
              <w:rPr>
                <w:rFonts w:cs="Arial"/>
                <w:color w:val="000000" w:themeColor="text1"/>
                <w:szCs w:val="24"/>
              </w:rPr>
            </w:pPr>
            <w:r w:rsidRPr="00515A34">
              <w:rPr>
                <w:rFonts w:cs="Arial"/>
                <w:color w:val="000000" w:themeColor="text1"/>
                <w:szCs w:val="24"/>
              </w:rPr>
              <w:t>Online: Learning Portal</w:t>
            </w:r>
            <w:r w:rsidR="00515A34">
              <w:rPr>
                <w:rFonts w:cs="Arial"/>
                <w:color w:val="000000" w:themeColor="text1"/>
                <w:szCs w:val="24"/>
              </w:rPr>
              <w:t xml:space="preserve">; </w:t>
            </w:r>
            <w:r w:rsidRPr="00515A34">
              <w:rPr>
                <w:rFonts w:cs="Arial"/>
                <w:color w:val="000000" w:themeColor="text1"/>
                <w:szCs w:val="24"/>
              </w:rPr>
              <w:t>Content</w:t>
            </w:r>
            <w:r w:rsidR="00515A34">
              <w:rPr>
                <w:rFonts w:cs="Arial"/>
                <w:color w:val="000000" w:themeColor="text1"/>
                <w:szCs w:val="24"/>
              </w:rPr>
              <w:t xml:space="preserve">; </w:t>
            </w:r>
            <w:r w:rsidRPr="00515A34">
              <w:rPr>
                <w:rFonts w:cs="Arial"/>
                <w:color w:val="000000" w:themeColor="text1"/>
                <w:szCs w:val="24"/>
              </w:rPr>
              <w:t>Adoption Resources Foundational Reading Program Type 1</w:t>
            </w:r>
            <w:r w:rsidR="00515A34">
              <w:rPr>
                <w:rFonts w:cs="Arial"/>
                <w:color w:val="000000" w:themeColor="text1"/>
                <w:szCs w:val="24"/>
              </w:rPr>
              <w:t xml:space="preserve">; </w:t>
            </w:r>
            <w:r w:rsidRPr="00515A34">
              <w:rPr>
                <w:rFonts w:cs="Arial"/>
                <w:color w:val="000000" w:themeColor="text1"/>
                <w:szCs w:val="24"/>
              </w:rPr>
              <w:t>Resources</w:t>
            </w:r>
            <w:r w:rsidR="00515A34">
              <w:rPr>
                <w:rFonts w:cs="Arial"/>
                <w:color w:val="000000" w:themeColor="text1"/>
                <w:szCs w:val="24"/>
              </w:rPr>
              <w:t xml:space="preserve">; </w:t>
            </w:r>
            <w:r w:rsidRPr="00515A34">
              <w:rPr>
                <w:rFonts w:cs="Arial"/>
                <w:color w:val="000000" w:themeColor="text1"/>
                <w:szCs w:val="24"/>
              </w:rPr>
              <w:t>Adoption Resources: Program Type 1 Basic LA:</w:t>
            </w:r>
            <w:r w:rsidR="00515A34">
              <w:rPr>
                <w:rFonts w:cs="Arial"/>
                <w:color w:val="000000" w:themeColor="text1"/>
                <w:szCs w:val="24"/>
              </w:rPr>
              <w:t xml:space="preserve"> </w:t>
            </w:r>
            <w:r w:rsidRPr="00515A34">
              <w:rPr>
                <w:rFonts w:cs="Arial"/>
                <w:color w:val="000000" w:themeColor="text1"/>
                <w:szCs w:val="24"/>
              </w:rPr>
              <w:t>SIPPS</w:t>
            </w:r>
            <w:r w:rsidR="00515A34">
              <w:rPr>
                <w:rFonts w:cs="Arial"/>
                <w:color w:val="000000" w:themeColor="text1"/>
                <w:szCs w:val="24"/>
              </w:rPr>
              <w:t xml:space="preserve"> </w:t>
            </w:r>
            <w:r w:rsidRPr="00515A34">
              <w:rPr>
                <w:rFonts w:cs="Arial"/>
                <w:color w:val="000000" w:themeColor="text1"/>
                <w:szCs w:val="24"/>
              </w:rPr>
              <w:t>(partial</w:t>
            </w:r>
            <w:r w:rsidR="00515A34">
              <w:rPr>
                <w:rFonts w:cs="Arial"/>
                <w:color w:val="000000" w:themeColor="text1"/>
                <w:szCs w:val="24"/>
              </w:rPr>
              <w:t xml:space="preserve"> </w:t>
            </w:r>
            <w:r w:rsidRPr="00515A34">
              <w:rPr>
                <w:rFonts w:cs="Arial"/>
                <w:color w:val="000000" w:themeColor="text1"/>
                <w:szCs w:val="24"/>
              </w:rPr>
              <w:t>foundational</w:t>
            </w:r>
            <w:r w:rsidR="00515A34">
              <w:rPr>
                <w:rFonts w:cs="Arial"/>
                <w:color w:val="000000" w:themeColor="text1"/>
                <w:szCs w:val="24"/>
              </w:rPr>
              <w:t xml:space="preserve"> </w:t>
            </w:r>
            <w:r w:rsidRPr="00515A34">
              <w:rPr>
                <w:rFonts w:cs="Arial"/>
                <w:color w:val="000000" w:themeColor="text1"/>
                <w:szCs w:val="24"/>
              </w:rPr>
              <w:t>skills)</w:t>
            </w:r>
          </w:p>
          <w:p w14:paraId="54DB2812" w14:textId="52BC47D4" w:rsidR="005D0EE4" w:rsidRPr="002F416E" w:rsidRDefault="00515A34" w:rsidP="00F96457">
            <w:pPr>
              <w:spacing w:before="240"/>
              <w:rPr>
                <w:rFonts w:cs="Arial"/>
                <w:szCs w:val="24"/>
              </w:rPr>
            </w:pPr>
            <w:r w:rsidRPr="00515A34">
              <w:rPr>
                <w:rFonts w:cs="Arial"/>
                <w:szCs w:val="24"/>
              </w:rPr>
              <w:t>SIPPS Implementation Guidance; Appendix C; Considerations for Grade 2 students who complete SIPPS Challenge Level; pp 1</w:t>
            </w:r>
            <w:r w:rsidRPr="00515A34">
              <w:rPr>
                <w:rFonts w:eastAsia="Arial" w:cs="Arial"/>
                <w:szCs w:val="24"/>
              </w:rPr>
              <w:t>–3</w:t>
            </w:r>
          </w:p>
        </w:tc>
        <w:tc>
          <w:tcPr>
            <w:tcW w:w="2401" w:type="dxa"/>
          </w:tcPr>
          <w:p w14:paraId="769D2C81" w14:textId="77CEBFE9" w:rsidR="005D0EE4" w:rsidRPr="00515A34" w:rsidRDefault="005D0EE4" w:rsidP="005D0EE4">
            <w:pPr>
              <w:spacing w:before="120"/>
              <w:rPr>
                <w:rFonts w:eastAsia="Arial" w:cs="Arial"/>
                <w:szCs w:val="24"/>
              </w:rPr>
            </w:pPr>
            <w:r w:rsidRPr="00515A34">
              <w:rPr>
                <w:rFonts w:cs="Arial"/>
                <w:color w:val="000000"/>
                <w:szCs w:val="24"/>
              </w:rPr>
              <w:t xml:space="preserve">Guidance is provided for </w:t>
            </w:r>
            <w:r w:rsidR="00F96457">
              <w:rPr>
                <w:rFonts w:cs="Arial"/>
                <w:color w:val="000000"/>
                <w:szCs w:val="24"/>
              </w:rPr>
              <w:t>g</w:t>
            </w:r>
            <w:r w:rsidRPr="00515A34">
              <w:rPr>
                <w:rFonts w:cs="Arial"/>
                <w:color w:val="000000"/>
                <w:szCs w:val="24"/>
              </w:rPr>
              <w:t>rades K, 1, and 2 on enrichment and extension.</w:t>
            </w:r>
          </w:p>
        </w:tc>
      </w:tr>
    </w:tbl>
    <w:p w14:paraId="2C18AD94" w14:textId="29D1F91E" w:rsidR="00311EA1" w:rsidRPr="005D0EE4" w:rsidRDefault="00FC3C14" w:rsidP="00F96457">
      <w:pPr>
        <w:spacing w:before="240"/>
      </w:pPr>
      <w:r w:rsidRPr="00FC3C14">
        <w:t xml:space="preserve">The program provides systematic, explicit instruction in decoding and foundational literacy skills, with targeted supports for students with disabilities and dyslexia. Multisensory and multimodal instructional features, including text-to-speech, visual supports, and text alternatives, promote accessibility for diverse learners. The curriculum also includes guidance for enrichment and extension in </w:t>
      </w:r>
      <w:r>
        <w:t>g</w:t>
      </w:r>
      <w:r w:rsidRPr="00FC3C14">
        <w:t>rades K</w:t>
      </w:r>
      <w:r w:rsidRPr="005D0EE4">
        <w:rPr>
          <w:rFonts w:eastAsia="Arial"/>
        </w:rPr>
        <w:t>–</w:t>
      </w:r>
      <w:r w:rsidRPr="00FC3C14">
        <w:t xml:space="preserve">3 to meet a range of student needs. </w:t>
      </w:r>
    </w:p>
    <w:p w14:paraId="05B46017" w14:textId="0A03FD64" w:rsidR="6A53E29B" w:rsidRPr="004B74EB" w:rsidRDefault="6A53E29B" w:rsidP="008F3EAF">
      <w:pPr>
        <w:pStyle w:val="Heading3"/>
      </w:pPr>
      <w:r w:rsidRPr="004B74EB">
        <w:lastRenderedPageBreak/>
        <w:t>Criteria Category 5: Instructional Planning and Support</w:t>
      </w:r>
    </w:p>
    <w:p w14:paraId="04D8413B" w14:textId="34D9C538" w:rsidR="6A53E29B" w:rsidRPr="005D0EE4" w:rsidRDefault="00030522" w:rsidP="004B74EB">
      <w:pPr>
        <w:spacing w:before="160" w:after="240"/>
        <w:rPr>
          <w:rFonts w:eastAsia="Arial" w:cs="Arial"/>
          <w:i/>
          <w:iCs/>
          <w:szCs w:val="24"/>
        </w:rPr>
      </w:pPr>
      <w:bookmarkStart w:id="3" w:name="_Hlk183527834"/>
      <w:r w:rsidRPr="005D0EE4">
        <w:rPr>
          <w:rFonts w:eastAsia="Arial" w:cs="Arial"/>
          <w:szCs w:val="24"/>
        </w:rPr>
        <w:t>The instructional materials</w:t>
      </w:r>
      <w:r w:rsidR="009E05A5" w:rsidRPr="005D0EE4">
        <w:rPr>
          <w:rFonts w:eastAsia="Arial" w:cs="Arial"/>
          <w:szCs w:val="24"/>
        </w:rPr>
        <w:t xml:space="preserve"> </w:t>
      </w:r>
      <w:r w:rsidRPr="005D0EE4">
        <w:rPr>
          <w:rFonts w:eastAsia="Arial" w:cs="Arial"/>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00D20D6F" w:rsidRPr="005D0EE4">
        <w:rPr>
          <w:rFonts w:eastAsia="Arial" w:cs="Arial"/>
          <w:i/>
          <w:iCs/>
          <w:szCs w:val="24"/>
        </w:rPr>
        <w:t xml:space="preserve"> </w:t>
      </w:r>
      <w:r w:rsidR="00CB7504" w:rsidRPr="005D0EE4">
        <w:rPr>
          <w:rFonts w:eastAsia="Arial" w:cs="Arial"/>
          <w:szCs w:val="24"/>
        </w:rPr>
        <w:t xml:space="preserve">The panel identifies the following exemplar citations best meet Criteria Category </w:t>
      </w:r>
      <w:r w:rsidR="003501D1" w:rsidRPr="005D0EE4">
        <w:rPr>
          <w:rFonts w:eastAsia="Arial" w:cs="Arial"/>
          <w:szCs w:val="24"/>
        </w:rPr>
        <w:t>5</w:t>
      </w:r>
      <w:r w:rsidR="00CB7504" w:rsidRPr="005D0EE4">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5D0EE4" w14:paraId="1D1D0D66" w14:textId="77777777" w:rsidTr="5FD9D497">
        <w:trPr>
          <w:cantSplit/>
          <w:tblHeader/>
        </w:trPr>
        <w:tc>
          <w:tcPr>
            <w:tcW w:w="1217" w:type="dxa"/>
          </w:tcPr>
          <w:p w14:paraId="10359740" w14:textId="77777777" w:rsidR="003501D1" w:rsidRPr="005D0EE4" w:rsidRDefault="003501D1" w:rsidP="00B56064">
            <w:pPr>
              <w:spacing w:before="120" w:after="120"/>
              <w:jc w:val="center"/>
              <w:rPr>
                <w:rFonts w:eastAsia="Arial" w:cs="Arial"/>
                <w:b/>
                <w:bCs/>
                <w:szCs w:val="24"/>
              </w:rPr>
            </w:pPr>
            <w:r w:rsidRPr="005D0EE4">
              <w:rPr>
                <w:rFonts w:eastAsia="Arial" w:cs="Arial"/>
                <w:b/>
                <w:bCs/>
                <w:szCs w:val="24"/>
              </w:rPr>
              <w:t>Criterion</w:t>
            </w:r>
          </w:p>
        </w:tc>
        <w:tc>
          <w:tcPr>
            <w:tcW w:w="989" w:type="dxa"/>
          </w:tcPr>
          <w:p w14:paraId="72F82D97" w14:textId="77777777" w:rsidR="003501D1" w:rsidRPr="005D0EE4" w:rsidRDefault="003501D1" w:rsidP="00B56064">
            <w:pPr>
              <w:spacing w:before="120" w:after="120"/>
              <w:jc w:val="center"/>
              <w:rPr>
                <w:rFonts w:eastAsia="Arial" w:cs="Arial"/>
                <w:b/>
                <w:bCs/>
                <w:szCs w:val="24"/>
              </w:rPr>
            </w:pPr>
            <w:r w:rsidRPr="005D0EE4">
              <w:rPr>
                <w:rFonts w:eastAsia="Arial" w:cs="Arial"/>
                <w:b/>
                <w:bCs/>
                <w:szCs w:val="24"/>
              </w:rPr>
              <w:t>Grade</w:t>
            </w:r>
          </w:p>
        </w:tc>
        <w:tc>
          <w:tcPr>
            <w:tcW w:w="4843" w:type="dxa"/>
          </w:tcPr>
          <w:p w14:paraId="35F9F4AA" w14:textId="77777777" w:rsidR="003501D1" w:rsidRPr="005D0EE4" w:rsidRDefault="003501D1" w:rsidP="00B56064">
            <w:pPr>
              <w:spacing w:before="120" w:after="120"/>
              <w:jc w:val="center"/>
              <w:rPr>
                <w:rFonts w:eastAsia="Arial" w:cs="Arial"/>
                <w:b/>
                <w:bCs/>
                <w:szCs w:val="24"/>
              </w:rPr>
            </w:pPr>
            <w:r w:rsidRPr="005D0EE4">
              <w:rPr>
                <w:rFonts w:eastAsia="Arial" w:cs="Arial"/>
                <w:b/>
                <w:bCs/>
                <w:szCs w:val="24"/>
              </w:rPr>
              <w:t>Citations</w:t>
            </w:r>
          </w:p>
        </w:tc>
        <w:tc>
          <w:tcPr>
            <w:tcW w:w="2401" w:type="dxa"/>
          </w:tcPr>
          <w:p w14:paraId="512BEC82" w14:textId="77777777" w:rsidR="003501D1" w:rsidRPr="005D0EE4" w:rsidRDefault="003501D1" w:rsidP="00B56064">
            <w:pPr>
              <w:spacing w:before="120" w:after="120"/>
              <w:jc w:val="center"/>
              <w:rPr>
                <w:rFonts w:eastAsia="Arial" w:cs="Arial"/>
                <w:b/>
                <w:bCs/>
                <w:szCs w:val="24"/>
              </w:rPr>
            </w:pPr>
            <w:r w:rsidRPr="005D0EE4">
              <w:rPr>
                <w:rFonts w:eastAsia="Arial" w:cs="Arial"/>
                <w:b/>
                <w:bCs/>
                <w:szCs w:val="24"/>
              </w:rPr>
              <w:t>Notes</w:t>
            </w:r>
          </w:p>
        </w:tc>
      </w:tr>
      <w:tr w:rsidR="005D0EE4" w:rsidRPr="005D0EE4" w14:paraId="38C86F54" w14:textId="77777777" w:rsidTr="5FD9D497">
        <w:trPr>
          <w:cantSplit/>
        </w:trPr>
        <w:tc>
          <w:tcPr>
            <w:tcW w:w="1217" w:type="dxa"/>
          </w:tcPr>
          <w:p w14:paraId="7E97B12E" w14:textId="02E1214D" w:rsidR="005D0EE4" w:rsidRPr="00627A03" w:rsidRDefault="005D0EE4" w:rsidP="005D0EE4">
            <w:pPr>
              <w:spacing w:before="120"/>
              <w:rPr>
                <w:rFonts w:eastAsia="Arial" w:cs="Arial"/>
                <w:szCs w:val="24"/>
              </w:rPr>
            </w:pPr>
            <w:r w:rsidRPr="00627A03">
              <w:rPr>
                <w:rFonts w:cs="Arial"/>
                <w:color w:val="000000"/>
                <w:szCs w:val="24"/>
              </w:rPr>
              <w:t>5.2</w:t>
            </w:r>
          </w:p>
        </w:tc>
        <w:tc>
          <w:tcPr>
            <w:tcW w:w="989" w:type="dxa"/>
          </w:tcPr>
          <w:p w14:paraId="1C753B95" w14:textId="4AF60959" w:rsidR="005D0EE4" w:rsidRPr="00627A03" w:rsidRDefault="005D0EE4" w:rsidP="005D0EE4">
            <w:pPr>
              <w:spacing w:before="120"/>
              <w:rPr>
                <w:rFonts w:eastAsia="Arial" w:cs="Arial"/>
                <w:szCs w:val="24"/>
              </w:rPr>
            </w:pPr>
            <w:r w:rsidRPr="00627A03">
              <w:rPr>
                <w:rFonts w:cs="Arial"/>
                <w:color w:val="000000"/>
                <w:szCs w:val="24"/>
              </w:rPr>
              <w:t>1</w:t>
            </w:r>
          </w:p>
        </w:tc>
        <w:tc>
          <w:tcPr>
            <w:tcW w:w="4843" w:type="dxa"/>
          </w:tcPr>
          <w:p w14:paraId="587B7EFF" w14:textId="439980F3" w:rsidR="005D0EE4" w:rsidRPr="00627A03" w:rsidRDefault="005D0EE4" w:rsidP="005D0EE4">
            <w:pPr>
              <w:spacing w:before="120"/>
              <w:rPr>
                <w:rFonts w:eastAsia="Arial" w:cs="Arial"/>
                <w:szCs w:val="24"/>
              </w:rPr>
            </w:pPr>
            <w:r w:rsidRPr="00627A03">
              <w:rPr>
                <w:rFonts w:cs="Arial"/>
                <w:color w:val="000000"/>
                <w:szCs w:val="24"/>
              </w:rPr>
              <w:t>SIPPS E TM; Lesson 1; pp. 99</w:t>
            </w:r>
            <w:r w:rsidRPr="00627A03">
              <w:rPr>
                <w:rFonts w:eastAsia="Arial" w:cs="Arial"/>
                <w:szCs w:val="24"/>
              </w:rPr>
              <w:t>–</w:t>
            </w:r>
            <w:r w:rsidRPr="00627A03">
              <w:rPr>
                <w:rFonts w:cs="Arial"/>
                <w:color w:val="000000"/>
                <w:szCs w:val="24"/>
              </w:rPr>
              <w:t>116</w:t>
            </w:r>
          </w:p>
        </w:tc>
        <w:tc>
          <w:tcPr>
            <w:tcW w:w="2401" w:type="dxa"/>
          </w:tcPr>
          <w:p w14:paraId="14C3DB80" w14:textId="3D6FA306" w:rsidR="005D0EE4" w:rsidRPr="00627A03" w:rsidRDefault="005D0EE4" w:rsidP="005D0EE4">
            <w:pPr>
              <w:spacing w:before="120"/>
              <w:rPr>
                <w:rFonts w:eastAsia="Arial" w:cs="Arial"/>
                <w:szCs w:val="24"/>
              </w:rPr>
            </w:pPr>
            <w:r w:rsidRPr="00627A03">
              <w:rPr>
                <w:rFonts w:cs="Arial"/>
                <w:color w:val="000000"/>
                <w:szCs w:val="24"/>
              </w:rPr>
              <w:t>Daily lessons include multiple opportunities to check for understanding along with specific guidance to adjust lessons as needed.</w:t>
            </w:r>
          </w:p>
        </w:tc>
      </w:tr>
      <w:tr w:rsidR="005D0EE4" w:rsidRPr="005D0EE4" w14:paraId="1B4CCE67" w14:textId="77777777" w:rsidTr="5FD9D497">
        <w:trPr>
          <w:cantSplit/>
        </w:trPr>
        <w:tc>
          <w:tcPr>
            <w:tcW w:w="1217" w:type="dxa"/>
          </w:tcPr>
          <w:p w14:paraId="7C63BB55" w14:textId="60AB77AA" w:rsidR="005D0EE4" w:rsidRPr="00627A03" w:rsidRDefault="005D0EE4" w:rsidP="005D0EE4">
            <w:pPr>
              <w:spacing w:before="120"/>
              <w:rPr>
                <w:rFonts w:eastAsia="Arial" w:cs="Arial"/>
                <w:szCs w:val="24"/>
              </w:rPr>
            </w:pPr>
            <w:r w:rsidRPr="00627A03">
              <w:rPr>
                <w:rFonts w:cs="Arial"/>
                <w:color w:val="000000"/>
                <w:szCs w:val="24"/>
              </w:rPr>
              <w:t>5.6</w:t>
            </w:r>
          </w:p>
        </w:tc>
        <w:tc>
          <w:tcPr>
            <w:tcW w:w="989" w:type="dxa"/>
          </w:tcPr>
          <w:p w14:paraId="1916B992" w14:textId="54E5AF40" w:rsidR="005D0EE4" w:rsidRPr="00627A03" w:rsidRDefault="005D0EE4" w:rsidP="005D0EE4">
            <w:pPr>
              <w:spacing w:before="120"/>
              <w:rPr>
                <w:rFonts w:eastAsia="Arial" w:cs="Arial"/>
                <w:szCs w:val="24"/>
              </w:rPr>
            </w:pPr>
            <w:r w:rsidRPr="00627A03">
              <w:rPr>
                <w:rFonts w:cs="Arial"/>
                <w:color w:val="000000"/>
                <w:szCs w:val="24"/>
              </w:rPr>
              <w:t>3</w:t>
            </w:r>
          </w:p>
        </w:tc>
        <w:tc>
          <w:tcPr>
            <w:tcW w:w="4843" w:type="dxa"/>
          </w:tcPr>
          <w:p w14:paraId="17D9DC1A" w14:textId="43454030" w:rsidR="005D0EE4" w:rsidRPr="00627A03" w:rsidRDefault="005D0EE4" w:rsidP="005D0EE4">
            <w:pPr>
              <w:spacing w:before="120"/>
              <w:rPr>
                <w:rFonts w:eastAsia="Arial" w:cs="Arial"/>
                <w:szCs w:val="24"/>
              </w:rPr>
            </w:pPr>
            <w:r w:rsidRPr="00627A03">
              <w:rPr>
                <w:rFonts w:cs="Arial"/>
                <w:color w:val="000000"/>
                <w:szCs w:val="24"/>
              </w:rPr>
              <w:t>SIPPS C TM; Introduction; pp. vii</w:t>
            </w:r>
            <w:r w:rsidRPr="00627A03">
              <w:rPr>
                <w:rFonts w:eastAsia="Arial" w:cs="Arial"/>
                <w:szCs w:val="24"/>
              </w:rPr>
              <w:t>–</w:t>
            </w:r>
            <w:r w:rsidRPr="00627A03">
              <w:rPr>
                <w:rFonts w:cs="Arial"/>
                <w:color w:val="000000"/>
                <w:szCs w:val="24"/>
              </w:rPr>
              <w:t>viii</w:t>
            </w:r>
          </w:p>
        </w:tc>
        <w:tc>
          <w:tcPr>
            <w:tcW w:w="2401" w:type="dxa"/>
          </w:tcPr>
          <w:p w14:paraId="1BDD7E8E" w14:textId="63631105" w:rsidR="005D0EE4" w:rsidRPr="00627A03" w:rsidRDefault="005D0EE4" w:rsidP="005D0EE4">
            <w:pPr>
              <w:spacing w:before="120"/>
              <w:rPr>
                <w:rFonts w:eastAsia="Arial" w:cs="Arial"/>
                <w:szCs w:val="24"/>
              </w:rPr>
            </w:pPr>
            <w:r w:rsidRPr="00627A03">
              <w:rPr>
                <w:rFonts w:cs="Arial"/>
                <w:color w:val="000000"/>
                <w:szCs w:val="24"/>
              </w:rPr>
              <w:t>Daily lesson components are clear and consistent</w:t>
            </w:r>
            <w:r w:rsidR="00261107">
              <w:rPr>
                <w:rFonts w:cs="Arial"/>
                <w:color w:val="000000"/>
                <w:szCs w:val="24"/>
              </w:rPr>
              <w:t>,</w:t>
            </w:r>
            <w:r w:rsidRPr="00627A03">
              <w:rPr>
                <w:rFonts w:cs="Arial"/>
                <w:color w:val="000000"/>
                <w:szCs w:val="24"/>
              </w:rPr>
              <w:t xml:space="preserve"> organized by routines that include areas such as syllabic and morphemic transformations, sight syllables, reading by syllables, reading words, and guided spelling.</w:t>
            </w:r>
          </w:p>
        </w:tc>
      </w:tr>
      <w:tr w:rsidR="005D0EE4" w:rsidRPr="005D0EE4" w14:paraId="0F763FEE" w14:textId="77777777" w:rsidTr="5FD9D497">
        <w:trPr>
          <w:cantSplit/>
        </w:trPr>
        <w:tc>
          <w:tcPr>
            <w:tcW w:w="1217" w:type="dxa"/>
          </w:tcPr>
          <w:p w14:paraId="6C96FD76" w14:textId="0192F4E0" w:rsidR="005D0EE4" w:rsidRPr="00627A03" w:rsidRDefault="005D0EE4" w:rsidP="005D0EE4">
            <w:pPr>
              <w:spacing w:before="120"/>
              <w:rPr>
                <w:rFonts w:eastAsia="Arial" w:cs="Arial"/>
                <w:szCs w:val="24"/>
              </w:rPr>
            </w:pPr>
            <w:r w:rsidRPr="00627A03">
              <w:rPr>
                <w:rFonts w:cs="Arial"/>
                <w:color w:val="000000"/>
                <w:szCs w:val="24"/>
              </w:rPr>
              <w:t>5.12</w:t>
            </w:r>
          </w:p>
        </w:tc>
        <w:tc>
          <w:tcPr>
            <w:tcW w:w="989" w:type="dxa"/>
          </w:tcPr>
          <w:p w14:paraId="778692F9" w14:textId="07C8EDAA" w:rsidR="005D0EE4" w:rsidRPr="00627A03" w:rsidRDefault="005D0EE4" w:rsidP="005D0EE4">
            <w:pPr>
              <w:spacing w:before="120"/>
              <w:rPr>
                <w:rFonts w:eastAsia="Arial" w:cs="Arial"/>
                <w:szCs w:val="24"/>
              </w:rPr>
            </w:pPr>
            <w:r w:rsidRPr="00627A03">
              <w:rPr>
                <w:rFonts w:cs="Arial"/>
                <w:color w:val="000000"/>
                <w:szCs w:val="24"/>
              </w:rPr>
              <w:t>2</w:t>
            </w:r>
            <w:r w:rsidR="00FC3C14" w:rsidRPr="00627A03">
              <w:rPr>
                <w:rFonts w:eastAsia="Arial" w:cs="Arial"/>
                <w:szCs w:val="24"/>
              </w:rPr>
              <w:t>–</w:t>
            </w:r>
            <w:r w:rsidRPr="00627A03">
              <w:rPr>
                <w:rFonts w:cs="Arial"/>
                <w:color w:val="000000"/>
                <w:szCs w:val="24"/>
              </w:rPr>
              <w:t>3</w:t>
            </w:r>
          </w:p>
        </w:tc>
        <w:tc>
          <w:tcPr>
            <w:tcW w:w="4843" w:type="dxa"/>
          </w:tcPr>
          <w:p w14:paraId="0C09139F" w14:textId="54111BE5" w:rsidR="005D0EE4" w:rsidRPr="00627A03" w:rsidRDefault="5B47C5ED" w:rsidP="00627A03">
            <w:pPr>
              <w:pStyle w:val="NormalWeb"/>
              <w:spacing w:before="120" w:beforeAutospacing="0" w:after="0" w:afterAutospacing="0"/>
              <w:ind w:left="-20"/>
              <w:rPr>
                <w:rFonts w:ascii="Arial" w:hAnsi="Arial" w:cs="Arial"/>
                <w:color w:val="000000" w:themeColor="text1"/>
              </w:rPr>
            </w:pPr>
            <w:r w:rsidRPr="00627A03">
              <w:rPr>
                <w:rFonts w:ascii="Arial" w:hAnsi="Arial" w:cs="Arial"/>
                <w:color w:val="000000" w:themeColor="text1"/>
              </w:rPr>
              <w:t>Online: Learning Portal</w:t>
            </w:r>
            <w:r w:rsidR="00627A03">
              <w:rPr>
                <w:rFonts w:ascii="Arial" w:hAnsi="Arial" w:cs="Arial"/>
                <w:color w:val="000000" w:themeColor="text1"/>
              </w:rPr>
              <w:t xml:space="preserve">; </w:t>
            </w:r>
            <w:r w:rsidR="550D7202" w:rsidRPr="00627A03">
              <w:rPr>
                <w:rFonts w:ascii="Arial" w:hAnsi="Arial" w:cs="Arial"/>
                <w:color w:val="000000" w:themeColor="text1"/>
              </w:rPr>
              <w:t>Content</w:t>
            </w:r>
            <w:r w:rsidR="00627A03">
              <w:rPr>
                <w:rFonts w:ascii="Arial" w:hAnsi="Arial" w:cs="Arial"/>
                <w:color w:val="000000" w:themeColor="text1"/>
              </w:rPr>
              <w:t xml:space="preserve">; </w:t>
            </w:r>
            <w:r w:rsidR="550D7202" w:rsidRPr="00627A03">
              <w:rPr>
                <w:rFonts w:ascii="Arial" w:hAnsi="Arial" w:cs="Arial"/>
                <w:color w:val="000000" w:themeColor="text1"/>
              </w:rPr>
              <w:t>Adoption Resources</w:t>
            </w:r>
            <w:r w:rsidR="00627A03">
              <w:rPr>
                <w:rFonts w:ascii="Arial" w:hAnsi="Arial" w:cs="Arial"/>
                <w:color w:val="000000" w:themeColor="text1"/>
              </w:rPr>
              <w:t xml:space="preserve">; </w:t>
            </w:r>
            <w:r w:rsidR="550D7202" w:rsidRPr="00627A03">
              <w:rPr>
                <w:rFonts w:ascii="Arial" w:hAnsi="Arial" w:cs="Arial"/>
                <w:color w:val="000000" w:themeColor="text1"/>
              </w:rPr>
              <w:t>Documentation</w:t>
            </w:r>
            <w:r w:rsidR="00627A03">
              <w:rPr>
                <w:rFonts w:ascii="Arial" w:hAnsi="Arial" w:cs="Arial"/>
                <w:color w:val="000000" w:themeColor="text1"/>
              </w:rPr>
              <w:t xml:space="preserve">; </w:t>
            </w:r>
            <w:r w:rsidR="550D7202" w:rsidRPr="00627A03">
              <w:rPr>
                <w:rFonts w:ascii="Arial" w:hAnsi="Arial" w:cs="Arial"/>
                <w:color w:val="000000" w:themeColor="text1"/>
              </w:rPr>
              <w:t>Fluency Practice Libraries for IDR</w:t>
            </w:r>
          </w:p>
          <w:p w14:paraId="00C14516" w14:textId="3549C4F8" w:rsidR="005D0EE4" w:rsidRPr="00627A03" w:rsidRDefault="197962C2" w:rsidP="00F96457">
            <w:pPr>
              <w:pStyle w:val="NormalWeb"/>
              <w:spacing w:before="240" w:beforeAutospacing="0" w:after="0" w:afterAutospacing="0"/>
              <w:ind w:left="-14"/>
              <w:rPr>
                <w:rFonts w:ascii="Arial" w:eastAsia="Arial" w:hAnsi="Arial" w:cs="Arial"/>
              </w:rPr>
            </w:pPr>
            <w:r w:rsidRPr="00627A03">
              <w:rPr>
                <w:rFonts w:ascii="Arial" w:hAnsi="Arial" w:cs="Arial"/>
                <w:color w:val="000000" w:themeColor="text1"/>
              </w:rPr>
              <w:t>SIPPS C TM</w:t>
            </w:r>
            <w:r w:rsidR="2629C48F" w:rsidRPr="00627A03">
              <w:rPr>
                <w:rFonts w:ascii="Arial" w:hAnsi="Arial" w:cs="Arial"/>
                <w:color w:val="000000" w:themeColor="text1"/>
              </w:rPr>
              <w:t>;</w:t>
            </w:r>
            <w:r w:rsidRPr="00627A03">
              <w:rPr>
                <w:rFonts w:ascii="Arial" w:hAnsi="Arial" w:cs="Arial"/>
                <w:color w:val="000000" w:themeColor="text1"/>
              </w:rPr>
              <w:t xml:space="preserve"> Appendix B: Fluency Practice/Individualized Daily Reading</w:t>
            </w:r>
            <w:r w:rsidR="2629C48F" w:rsidRPr="00627A03">
              <w:rPr>
                <w:rFonts w:ascii="Arial" w:hAnsi="Arial" w:cs="Arial"/>
                <w:color w:val="000000" w:themeColor="text1"/>
              </w:rPr>
              <w:t>;</w:t>
            </w:r>
            <w:r w:rsidRPr="00627A03">
              <w:rPr>
                <w:rFonts w:ascii="Arial" w:hAnsi="Arial" w:cs="Arial"/>
                <w:color w:val="000000" w:themeColor="text1"/>
              </w:rPr>
              <w:t xml:space="preserve"> </w:t>
            </w:r>
            <w:r w:rsidR="2629C48F" w:rsidRPr="00627A03">
              <w:rPr>
                <w:rFonts w:ascii="Arial" w:hAnsi="Arial" w:cs="Arial"/>
                <w:color w:val="000000" w:themeColor="text1"/>
              </w:rPr>
              <w:t>pp.</w:t>
            </w:r>
            <w:r w:rsidR="00F96457">
              <w:rPr>
                <w:rFonts w:ascii="Arial" w:hAnsi="Arial" w:cs="Arial"/>
                <w:color w:val="000000" w:themeColor="text1"/>
              </w:rPr>
              <w:t> </w:t>
            </w:r>
            <w:r w:rsidRPr="00627A03">
              <w:rPr>
                <w:rFonts w:ascii="Arial" w:hAnsi="Arial" w:cs="Arial"/>
                <w:color w:val="000000" w:themeColor="text1"/>
              </w:rPr>
              <w:t>529</w:t>
            </w:r>
            <w:r w:rsidR="2629C48F" w:rsidRPr="00627A03">
              <w:rPr>
                <w:rFonts w:ascii="Arial" w:eastAsia="Arial" w:hAnsi="Arial" w:cs="Arial"/>
              </w:rPr>
              <w:t>–</w:t>
            </w:r>
            <w:r w:rsidRPr="00627A03">
              <w:rPr>
                <w:rFonts w:ascii="Arial" w:hAnsi="Arial" w:cs="Arial"/>
                <w:color w:val="000000" w:themeColor="text1"/>
              </w:rPr>
              <w:t>530</w:t>
            </w:r>
          </w:p>
        </w:tc>
        <w:tc>
          <w:tcPr>
            <w:tcW w:w="2401" w:type="dxa"/>
          </w:tcPr>
          <w:p w14:paraId="1183FC64" w14:textId="2BEAC1B3" w:rsidR="005D0EE4" w:rsidRPr="00627A03" w:rsidRDefault="005D0EE4" w:rsidP="005D0EE4">
            <w:pPr>
              <w:spacing w:before="120"/>
              <w:rPr>
                <w:rFonts w:eastAsia="Arial" w:cs="Arial"/>
                <w:szCs w:val="24"/>
              </w:rPr>
            </w:pPr>
            <w:r w:rsidRPr="00627A03">
              <w:rPr>
                <w:rFonts w:cs="Arial"/>
                <w:color w:val="000000"/>
                <w:szCs w:val="24"/>
              </w:rPr>
              <w:t>The teacher edition suggests reading material for students to read independently and suggestions for organizing individualized reading goals, including exemplar texts</w:t>
            </w:r>
            <w:r w:rsidR="00FC3C14" w:rsidRPr="00627A03">
              <w:rPr>
                <w:rFonts w:cs="Arial"/>
                <w:color w:val="000000"/>
                <w:szCs w:val="24"/>
              </w:rPr>
              <w:t>.</w:t>
            </w:r>
          </w:p>
        </w:tc>
      </w:tr>
    </w:tbl>
    <w:p w14:paraId="540A1430" w14:textId="01D98D8C" w:rsidR="00261107" w:rsidRPr="005D0EE4" w:rsidRDefault="00261107" w:rsidP="00F568D0">
      <w:pPr>
        <w:spacing w:before="240"/>
      </w:pPr>
      <w:r>
        <w:lastRenderedPageBreak/>
        <w:t>The program’s daily lessons include embedded checks for understanding and guidance for adjusting instruction based on student needs. Consistent instructional routines support skill development, while teacher guidance includes recommendations for independent reading and individualized reading goals with exemplar texts.</w:t>
      </w:r>
    </w:p>
    <w:p w14:paraId="26625D40" w14:textId="77777777" w:rsidR="00120100" w:rsidRDefault="002C50E9" w:rsidP="00F568D0">
      <w:pPr>
        <w:spacing w:before="240"/>
        <w:rPr>
          <w:rFonts w:cs="Arial"/>
          <w:szCs w:val="24"/>
        </w:rPr>
      </w:pPr>
      <w:r w:rsidRPr="005D0EE4">
        <w:rPr>
          <w:rFonts w:cs="Arial"/>
          <w:szCs w:val="24"/>
        </w:rPr>
        <w:t xml:space="preserve">Visit the </w:t>
      </w:r>
      <w:hyperlink r:id="rId7" w:history="1">
        <w:r w:rsidRPr="005D0EE4">
          <w:rPr>
            <w:rStyle w:val="Hyperlink"/>
            <w:rFonts w:cs="Arial"/>
            <w:szCs w:val="24"/>
          </w:rPr>
          <w:t>Learning Resources Display Centers</w:t>
        </w:r>
      </w:hyperlink>
      <w:r w:rsidRPr="005D0EE4">
        <w:rPr>
          <w:rFonts w:cs="Arial"/>
          <w:szCs w:val="24"/>
        </w:rPr>
        <w:t xml:space="preserve"> web page to find a location near you to review the materials.</w:t>
      </w:r>
    </w:p>
    <w:p w14:paraId="39F79791" w14:textId="26A02137" w:rsidR="00120100" w:rsidRPr="00573562" w:rsidRDefault="00120100" w:rsidP="00F568D0">
      <w:pPr>
        <w:spacing w:before="720"/>
        <w:rPr>
          <w:rFonts w:cs="Arial"/>
          <w:szCs w:val="24"/>
        </w:rPr>
      </w:pPr>
      <w:r w:rsidRPr="00573562">
        <w:rPr>
          <w:rFonts w:cs="Arial"/>
          <w:szCs w:val="24"/>
        </w:rPr>
        <w:t>California Department of Education, August 2026</w:t>
      </w:r>
    </w:p>
    <w:sectPr w:rsidR="00120100" w:rsidRPr="005735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540A" w14:textId="77777777" w:rsidR="00777806" w:rsidRDefault="00777806" w:rsidP="006844C3">
      <w:r>
        <w:separator/>
      </w:r>
    </w:p>
  </w:endnote>
  <w:endnote w:type="continuationSeparator" w:id="0">
    <w:p w14:paraId="2DC85DBD" w14:textId="77777777" w:rsidR="00777806" w:rsidRDefault="00777806" w:rsidP="0068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D96E5" w14:textId="77777777" w:rsidR="00777806" w:rsidRDefault="00777806" w:rsidP="006844C3">
      <w:r>
        <w:separator/>
      </w:r>
    </w:p>
  </w:footnote>
  <w:footnote w:type="continuationSeparator" w:id="0">
    <w:p w14:paraId="60700B33" w14:textId="77777777" w:rsidR="00777806" w:rsidRDefault="00777806" w:rsidP="00684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8B0CF7"/>
    <w:multiLevelType w:val="hybridMultilevel"/>
    <w:tmpl w:val="ED44DF3E"/>
    <w:lvl w:ilvl="0" w:tplc="D5CECCB2">
      <w:start w:val="1"/>
      <w:numFmt w:val="bullet"/>
      <w:lvlText w:val=""/>
      <w:lvlJc w:val="left"/>
      <w:pPr>
        <w:ind w:left="720" w:hanging="360"/>
      </w:pPr>
      <w:rPr>
        <w:rFonts w:ascii="Symbol" w:hAnsi="Symbol" w:hint="default"/>
      </w:rPr>
    </w:lvl>
    <w:lvl w:ilvl="1" w:tplc="4518FAE6">
      <w:start w:val="1"/>
      <w:numFmt w:val="bullet"/>
      <w:lvlText w:val="o"/>
      <w:lvlJc w:val="left"/>
      <w:pPr>
        <w:ind w:left="1440" w:hanging="360"/>
      </w:pPr>
      <w:rPr>
        <w:rFonts w:ascii="Courier New" w:hAnsi="Courier New" w:hint="default"/>
      </w:rPr>
    </w:lvl>
    <w:lvl w:ilvl="2" w:tplc="F9EC63F2">
      <w:start w:val="1"/>
      <w:numFmt w:val="bullet"/>
      <w:lvlText w:val=""/>
      <w:lvlJc w:val="left"/>
      <w:pPr>
        <w:ind w:left="2160" w:hanging="360"/>
      </w:pPr>
      <w:rPr>
        <w:rFonts w:ascii="Wingdings" w:hAnsi="Wingdings" w:hint="default"/>
      </w:rPr>
    </w:lvl>
    <w:lvl w:ilvl="3" w:tplc="965CEDF4">
      <w:start w:val="1"/>
      <w:numFmt w:val="bullet"/>
      <w:lvlText w:val=""/>
      <w:lvlJc w:val="left"/>
      <w:pPr>
        <w:ind w:left="2880" w:hanging="360"/>
      </w:pPr>
      <w:rPr>
        <w:rFonts w:ascii="Symbol" w:hAnsi="Symbol" w:hint="default"/>
      </w:rPr>
    </w:lvl>
    <w:lvl w:ilvl="4" w:tplc="58A6326A">
      <w:start w:val="1"/>
      <w:numFmt w:val="bullet"/>
      <w:lvlText w:val="o"/>
      <w:lvlJc w:val="left"/>
      <w:pPr>
        <w:ind w:left="3600" w:hanging="360"/>
      </w:pPr>
      <w:rPr>
        <w:rFonts w:ascii="Courier New" w:hAnsi="Courier New" w:hint="default"/>
      </w:rPr>
    </w:lvl>
    <w:lvl w:ilvl="5" w:tplc="7FF2F2FA">
      <w:start w:val="1"/>
      <w:numFmt w:val="bullet"/>
      <w:lvlText w:val=""/>
      <w:lvlJc w:val="left"/>
      <w:pPr>
        <w:ind w:left="4320" w:hanging="360"/>
      </w:pPr>
      <w:rPr>
        <w:rFonts w:ascii="Wingdings" w:hAnsi="Wingdings" w:hint="default"/>
      </w:rPr>
    </w:lvl>
    <w:lvl w:ilvl="6" w:tplc="0B227D2E">
      <w:start w:val="1"/>
      <w:numFmt w:val="bullet"/>
      <w:lvlText w:val=""/>
      <w:lvlJc w:val="left"/>
      <w:pPr>
        <w:ind w:left="5040" w:hanging="360"/>
      </w:pPr>
      <w:rPr>
        <w:rFonts w:ascii="Symbol" w:hAnsi="Symbol" w:hint="default"/>
      </w:rPr>
    </w:lvl>
    <w:lvl w:ilvl="7" w:tplc="BC1CED1E">
      <w:start w:val="1"/>
      <w:numFmt w:val="bullet"/>
      <w:lvlText w:val="o"/>
      <w:lvlJc w:val="left"/>
      <w:pPr>
        <w:ind w:left="5760" w:hanging="360"/>
      </w:pPr>
      <w:rPr>
        <w:rFonts w:ascii="Courier New" w:hAnsi="Courier New" w:hint="default"/>
      </w:rPr>
    </w:lvl>
    <w:lvl w:ilvl="8" w:tplc="15DE611E">
      <w:start w:val="1"/>
      <w:numFmt w:val="bullet"/>
      <w:lvlText w:val=""/>
      <w:lvlJc w:val="left"/>
      <w:pPr>
        <w:ind w:left="6480" w:hanging="360"/>
      </w:pPr>
      <w:rPr>
        <w:rFonts w:ascii="Wingdings" w:hAnsi="Wingdings" w:hint="default"/>
      </w:rPr>
    </w:lvl>
  </w:abstractNum>
  <w:abstractNum w:abstractNumId="3" w15:restartNumberingAfterBreak="0">
    <w:nsid w:val="2DECC274"/>
    <w:multiLevelType w:val="hybridMultilevel"/>
    <w:tmpl w:val="55BC6B3E"/>
    <w:lvl w:ilvl="0" w:tplc="83C0CA64">
      <w:start w:val="1"/>
      <w:numFmt w:val="bullet"/>
      <w:lvlText w:val=""/>
      <w:lvlJc w:val="left"/>
      <w:pPr>
        <w:ind w:left="720" w:hanging="360"/>
      </w:pPr>
      <w:rPr>
        <w:rFonts w:ascii="Symbol" w:hAnsi="Symbol" w:hint="default"/>
      </w:rPr>
    </w:lvl>
    <w:lvl w:ilvl="1" w:tplc="06703BF0">
      <w:start w:val="1"/>
      <w:numFmt w:val="bullet"/>
      <w:lvlText w:val="o"/>
      <w:lvlJc w:val="left"/>
      <w:pPr>
        <w:ind w:left="1440" w:hanging="360"/>
      </w:pPr>
      <w:rPr>
        <w:rFonts w:ascii="Courier New" w:hAnsi="Courier New" w:hint="default"/>
      </w:rPr>
    </w:lvl>
    <w:lvl w:ilvl="2" w:tplc="D1C89E84">
      <w:start w:val="1"/>
      <w:numFmt w:val="bullet"/>
      <w:lvlText w:val=""/>
      <w:lvlJc w:val="left"/>
      <w:pPr>
        <w:ind w:left="2160" w:hanging="360"/>
      </w:pPr>
      <w:rPr>
        <w:rFonts w:ascii="Wingdings" w:hAnsi="Wingdings" w:hint="default"/>
      </w:rPr>
    </w:lvl>
    <w:lvl w:ilvl="3" w:tplc="D6D672F0">
      <w:start w:val="1"/>
      <w:numFmt w:val="bullet"/>
      <w:lvlText w:val=""/>
      <w:lvlJc w:val="left"/>
      <w:pPr>
        <w:ind w:left="2880" w:hanging="360"/>
      </w:pPr>
      <w:rPr>
        <w:rFonts w:ascii="Symbol" w:hAnsi="Symbol" w:hint="default"/>
      </w:rPr>
    </w:lvl>
    <w:lvl w:ilvl="4" w:tplc="FDBCC8D8">
      <w:start w:val="1"/>
      <w:numFmt w:val="bullet"/>
      <w:lvlText w:val="o"/>
      <w:lvlJc w:val="left"/>
      <w:pPr>
        <w:ind w:left="3600" w:hanging="360"/>
      </w:pPr>
      <w:rPr>
        <w:rFonts w:ascii="Courier New" w:hAnsi="Courier New" w:hint="default"/>
      </w:rPr>
    </w:lvl>
    <w:lvl w:ilvl="5" w:tplc="7B0A8D1C">
      <w:start w:val="1"/>
      <w:numFmt w:val="bullet"/>
      <w:lvlText w:val=""/>
      <w:lvlJc w:val="left"/>
      <w:pPr>
        <w:ind w:left="4320" w:hanging="360"/>
      </w:pPr>
      <w:rPr>
        <w:rFonts w:ascii="Wingdings" w:hAnsi="Wingdings" w:hint="default"/>
      </w:rPr>
    </w:lvl>
    <w:lvl w:ilvl="6" w:tplc="F92E1B2A">
      <w:start w:val="1"/>
      <w:numFmt w:val="bullet"/>
      <w:lvlText w:val=""/>
      <w:lvlJc w:val="left"/>
      <w:pPr>
        <w:ind w:left="5040" w:hanging="360"/>
      </w:pPr>
      <w:rPr>
        <w:rFonts w:ascii="Symbol" w:hAnsi="Symbol" w:hint="default"/>
      </w:rPr>
    </w:lvl>
    <w:lvl w:ilvl="7" w:tplc="8FEE450C">
      <w:start w:val="1"/>
      <w:numFmt w:val="bullet"/>
      <w:lvlText w:val="o"/>
      <w:lvlJc w:val="left"/>
      <w:pPr>
        <w:ind w:left="5760" w:hanging="360"/>
      </w:pPr>
      <w:rPr>
        <w:rFonts w:ascii="Courier New" w:hAnsi="Courier New" w:hint="default"/>
      </w:rPr>
    </w:lvl>
    <w:lvl w:ilvl="8" w:tplc="4442E78E">
      <w:start w:val="1"/>
      <w:numFmt w:val="bullet"/>
      <w:lvlText w:val=""/>
      <w:lvlJc w:val="left"/>
      <w:pPr>
        <w:ind w:left="6480" w:hanging="360"/>
      </w:pPr>
      <w:rPr>
        <w:rFonts w:ascii="Wingdings" w:hAnsi="Wingdings" w:hint="default"/>
      </w:rPr>
    </w:lvl>
  </w:abstractNum>
  <w:abstractNum w:abstractNumId="4"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5"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6"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7"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8"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9"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abstractNum w:abstractNumId="10" w15:restartNumberingAfterBreak="0">
    <w:nsid w:val="7E1B7A24"/>
    <w:multiLevelType w:val="hybridMultilevel"/>
    <w:tmpl w:val="4BB01492"/>
    <w:lvl w:ilvl="0" w:tplc="673AB5AA">
      <w:start w:val="1"/>
      <w:numFmt w:val="bullet"/>
      <w:lvlText w:val=""/>
      <w:lvlJc w:val="left"/>
      <w:pPr>
        <w:ind w:left="1060" w:hanging="360"/>
      </w:pPr>
      <w:rPr>
        <w:rFonts w:ascii="Symbol" w:hAnsi="Symbol" w:hint="default"/>
      </w:rPr>
    </w:lvl>
    <w:lvl w:ilvl="1" w:tplc="EE46AF1A">
      <w:start w:val="1"/>
      <w:numFmt w:val="bullet"/>
      <w:lvlText w:val="o"/>
      <w:lvlJc w:val="left"/>
      <w:pPr>
        <w:ind w:left="1780" w:hanging="360"/>
      </w:pPr>
      <w:rPr>
        <w:rFonts w:ascii="Courier New" w:hAnsi="Courier New" w:hint="default"/>
      </w:rPr>
    </w:lvl>
    <w:lvl w:ilvl="2" w:tplc="149A9F56">
      <w:start w:val="1"/>
      <w:numFmt w:val="bullet"/>
      <w:lvlText w:val=""/>
      <w:lvlJc w:val="left"/>
      <w:pPr>
        <w:ind w:left="2500" w:hanging="360"/>
      </w:pPr>
      <w:rPr>
        <w:rFonts w:ascii="Wingdings" w:hAnsi="Wingdings" w:hint="default"/>
      </w:rPr>
    </w:lvl>
    <w:lvl w:ilvl="3" w:tplc="3FD8CDA2">
      <w:start w:val="1"/>
      <w:numFmt w:val="bullet"/>
      <w:lvlText w:val=""/>
      <w:lvlJc w:val="left"/>
      <w:pPr>
        <w:ind w:left="3220" w:hanging="360"/>
      </w:pPr>
      <w:rPr>
        <w:rFonts w:ascii="Symbol" w:hAnsi="Symbol" w:hint="default"/>
      </w:rPr>
    </w:lvl>
    <w:lvl w:ilvl="4" w:tplc="3B080788">
      <w:start w:val="1"/>
      <w:numFmt w:val="bullet"/>
      <w:lvlText w:val="o"/>
      <w:lvlJc w:val="left"/>
      <w:pPr>
        <w:ind w:left="3940" w:hanging="360"/>
      </w:pPr>
      <w:rPr>
        <w:rFonts w:ascii="Courier New" w:hAnsi="Courier New" w:hint="default"/>
      </w:rPr>
    </w:lvl>
    <w:lvl w:ilvl="5" w:tplc="4C2ECF6C">
      <w:start w:val="1"/>
      <w:numFmt w:val="bullet"/>
      <w:lvlText w:val=""/>
      <w:lvlJc w:val="left"/>
      <w:pPr>
        <w:ind w:left="4660" w:hanging="360"/>
      </w:pPr>
      <w:rPr>
        <w:rFonts w:ascii="Wingdings" w:hAnsi="Wingdings" w:hint="default"/>
      </w:rPr>
    </w:lvl>
    <w:lvl w:ilvl="6" w:tplc="1318E328">
      <w:start w:val="1"/>
      <w:numFmt w:val="bullet"/>
      <w:lvlText w:val=""/>
      <w:lvlJc w:val="left"/>
      <w:pPr>
        <w:ind w:left="5380" w:hanging="360"/>
      </w:pPr>
      <w:rPr>
        <w:rFonts w:ascii="Symbol" w:hAnsi="Symbol" w:hint="default"/>
      </w:rPr>
    </w:lvl>
    <w:lvl w:ilvl="7" w:tplc="341216E2">
      <w:start w:val="1"/>
      <w:numFmt w:val="bullet"/>
      <w:lvlText w:val="o"/>
      <w:lvlJc w:val="left"/>
      <w:pPr>
        <w:ind w:left="6100" w:hanging="360"/>
      </w:pPr>
      <w:rPr>
        <w:rFonts w:ascii="Courier New" w:hAnsi="Courier New" w:hint="default"/>
      </w:rPr>
    </w:lvl>
    <w:lvl w:ilvl="8" w:tplc="44E67BA8">
      <w:start w:val="1"/>
      <w:numFmt w:val="bullet"/>
      <w:lvlText w:val=""/>
      <w:lvlJc w:val="left"/>
      <w:pPr>
        <w:ind w:left="6820" w:hanging="360"/>
      </w:pPr>
      <w:rPr>
        <w:rFonts w:ascii="Wingdings" w:hAnsi="Wingdings" w:hint="default"/>
      </w:rPr>
    </w:lvl>
  </w:abstractNum>
  <w:num w:numId="1" w16cid:durableId="2136560994">
    <w:abstractNumId w:val="2"/>
  </w:num>
  <w:num w:numId="2" w16cid:durableId="1415515275">
    <w:abstractNumId w:val="3"/>
  </w:num>
  <w:num w:numId="3" w16cid:durableId="1127816496">
    <w:abstractNumId w:val="10"/>
  </w:num>
  <w:num w:numId="4" w16cid:durableId="1510874420">
    <w:abstractNumId w:val="9"/>
  </w:num>
  <w:num w:numId="5" w16cid:durableId="391928029">
    <w:abstractNumId w:val="4"/>
  </w:num>
  <w:num w:numId="6" w16cid:durableId="889072601">
    <w:abstractNumId w:val="5"/>
  </w:num>
  <w:num w:numId="7" w16cid:durableId="291636826">
    <w:abstractNumId w:val="0"/>
  </w:num>
  <w:num w:numId="8" w16cid:durableId="484854966">
    <w:abstractNumId w:val="8"/>
  </w:num>
  <w:num w:numId="9" w16cid:durableId="1608001609">
    <w:abstractNumId w:val="6"/>
  </w:num>
  <w:num w:numId="10" w16cid:durableId="1315111947">
    <w:abstractNumId w:val="7"/>
  </w:num>
  <w:num w:numId="11"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76A77"/>
    <w:rsid w:val="00080004"/>
    <w:rsid w:val="000B3E3F"/>
    <w:rsid w:val="000C1696"/>
    <w:rsid w:val="000C2A0D"/>
    <w:rsid w:val="000D6FA1"/>
    <w:rsid w:val="000F2F42"/>
    <w:rsid w:val="00104BF3"/>
    <w:rsid w:val="00120100"/>
    <w:rsid w:val="0012387F"/>
    <w:rsid w:val="001272BF"/>
    <w:rsid w:val="001333C9"/>
    <w:rsid w:val="00134718"/>
    <w:rsid w:val="0016475C"/>
    <w:rsid w:val="00191689"/>
    <w:rsid w:val="00197FCD"/>
    <w:rsid w:val="001A1495"/>
    <w:rsid w:val="001A1662"/>
    <w:rsid w:val="001C6B22"/>
    <w:rsid w:val="001F1FF4"/>
    <w:rsid w:val="002018D5"/>
    <w:rsid w:val="002257EC"/>
    <w:rsid w:val="00226499"/>
    <w:rsid w:val="00226583"/>
    <w:rsid w:val="0023200B"/>
    <w:rsid w:val="00255CEE"/>
    <w:rsid w:val="00261107"/>
    <w:rsid w:val="0027200D"/>
    <w:rsid w:val="00274A0C"/>
    <w:rsid w:val="00281706"/>
    <w:rsid w:val="002B0686"/>
    <w:rsid w:val="002B1D45"/>
    <w:rsid w:val="002C50E9"/>
    <w:rsid w:val="002D0858"/>
    <w:rsid w:val="002D2909"/>
    <w:rsid w:val="002E6DB9"/>
    <w:rsid w:val="002F2B08"/>
    <w:rsid w:val="002F416E"/>
    <w:rsid w:val="003067DD"/>
    <w:rsid w:val="00310301"/>
    <w:rsid w:val="00311EA1"/>
    <w:rsid w:val="003120F8"/>
    <w:rsid w:val="003138FA"/>
    <w:rsid w:val="00317345"/>
    <w:rsid w:val="0031E41B"/>
    <w:rsid w:val="00321576"/>
    <w:rsid w:val="00324893"/>
    <w:rsid w:val="003501D1"/>
    <w:rsid w:val="0035329D"/>
    <w:rsid w:val="00356814"/>
    <w:rsid w:val="003B712C"/>
    <w:rsid w:val="003B7E41"/>
    <w:rsid w:val="003C2C12"/>
    <w:rsid w:val="004338AD"/>
    <w:rsid w:val="00457407"/>
    <w:rsid w:val="00460D03"/>
    <w:rsid w:val="00463CFF"/>
    <w:rsid w:val="00494C9C"/>
    <w:rsid w:val="004A0C07"/>
    <w:rsid w:val="004A5433"/>
    <w:rsid w:val="004B74EB"/>
    <w:rsid w:val="004C6E4E"/>
    <w:rsid w:val="004D5C61"/>
    <w:rsid w:val="004D7B7E"/>
    <w:rsid w:val="004F28CE"/>
    <w:rsid w:val="004F564C"/>
    <w:rsid w:val="004F70B9"/>
    <w:rsid w:val="00515A34"/>
    <w:rsid w:val="00515B37"/>
    <w:rsid w:val="00520F3B"/>
    <w:rsid w:val="005237A1"/>
    <w:rsid w:val="00547152"/>
    <w:rsid w:val="00550B3F"/>
    <w:rsid w:val="005807DA"/>
    <w:rsid w:val="00581E8D"/>
    <w:rsid w:val="00587EF3"/>
    <w:rsid w:val="005D0EE4"/>
    <w:rsid w:val="005D1F4B"/>
    <w:rsid w:val="005D5268"/>
    <w:rsid w:val="005E20A4"/>
    <w:rsid w:val="00627A03"/>
    <w:rsid w:val="006335DB"/>
    <w:rsid w:val="00665CDC"/>
    <w:rsid w:val="006844C3"/>
    <w:rsid w:val="0069491B"/>
    <w:rsid w:val="006A5946"/>
    <w:rsid w:val="006C46BB"/>
    <w:rsid w:val="006D2E20"/>
    <w:rsid w:val="006D6FDD"/>
    <w:rsid w:val="006E3EC8"/>
    <w:rsid w:val="0070433E"/>
    <w:rsid w:val="00707092"/>
    <w:rsid w:val="00713657"/>
    <w:rsid w:val="00726C1D"/>
    <w:rsid w:val="00736A1C"/>
    <w:rsid w:val="00737638"/>
    <w:rsid w:val="00742284"/>
    <w:rsid w:val="00743196"/>
    <w:rsid w:val="00752414"/>
    <w:rsid w:val="00752891"/>
    <w:rsid w:val="00753CF4"/>
    <w:rsid w:val="00756B44"/>
    <w:rsid w:val="00767F5B"/>
    <w:rsid w:val="00777806"/>
    <w:rsid w:val="00781771"/>
    <w:rsid w:val="007872C7"/>
    <w:rsid w:val="007B228F"/>
    <w:rsid w:val="007B3236"/>
    <w:rsid w:val="007C1E11"/>
    <w:rsid w:val="007D56D2"/>
    <w:rsid w:val="007E20DE"/>
    <w:rsid w:val="007E235E"/>
    <w:rsid w:val="007F42EB"/>
    <w:rsid w:val="00801192"/>
    <w:rsid w:val="0080249D"/>
    <w:rsid w:val="008203B2"/>
    <w:rsid w:val="00821315"/>
    <w:rsid w:val="00822B71"/>
    <w:rsid w:val="00827839"/>
    <w:rsid w:val="008311C1"/>
    <w:rsid w:val="00844B64"/>
    <w:rsid w:val="00845EFB"/>
    <w:rsid w:val="00851D14"/>
    <w:rsid w:val="00867DD6"/>
    <w:rsid w:val="0087173B"/>
    <w:rsid w:val="00876FB3"/>
    <w:rsid w:val="00877FA4"/>
    <w:rsid w:val="008A7C04"/>
    <w:rsid w:val="008B4193"/>
    <w:rsid w:val="008B754B"/>
    <w:rsid w:val="008C00E7"/>
    <w:rsid w:val="008C47B5"/>
    <w:rsid w:val="008C518E"/>
    <w:rsid w:val="008F3EAF"/>
    <w:rsid w:val="0091210E"/>
    <w:rsid w:val="009138DA"/>
    <w:rsid w:val="00914A5D"/>
    <w:rsid w:val="0092541C"/>
    <w:rsid w:val="0092680A"/>
    <w:rsid w:val="00927B39"/>
    <w:rsid w:val="0093487E"/>
    <w:rsid w:val="009562D6"/>
    <w:rsid w:val="00956C69"/>
    <w:rsid w:val="00965997"/>
    <w:rsid w:val="0099128D"/>
    <w:rsid w:val="009A2E1F"/>
    <w:rsid w:val="009A5BCE"/>
    <w:rsid w:val="009B6DE9"/>
    <w:rsid w:val="009C55CD"/>
    <w:rsid w:val="009D7CB8"/>
    <w:rsid w:val="009E05A5"/>
    <w:rsid w:val="009E2ABF"/>
    <w:rsid w:val="009E4CFB"/>
    <w:rsid w:val="009E6AF5"/>
    <w:rsid w:val="009F3890"/>
    <w:rsid w:val="00A4704F"/>
    <w:rsid w:val="00A66664"/>
    <w:rsid w:val="00A74CEC"/>
    <w:rsid w:val="00A806D2"/>
    <w:rsid w:val="00A81183"/>
    <w:rsid w:val="00A88FFE"/>
    <w:rsid w:val="00A955C0"/>
    <w:rsid w:val="00AA07FE"/>
    <w:rsid w:val="00AB3CE4"/>
    <w:rsid w:val="00AC10F9"/>
    <w:rsid w:val="00AE4C9C"/>
    <w:rsid w:val="00AF79A5"/>
    <w:rsid w:val="00B11E82"/>
    <w:rsid w:val="00B4583F"/>
    <w:rsid w:val="00B474CD"/>
    <w:rsid w:val="00B56064"/>
    <w:rsid w:val="00B72620"/>
    <w:rsid w:val="00B734BE"/>
    <w:rsid w:val="00BA706E"/>
    <w:rsid w:val="00BB48F2"/>
    <w:rsid w:val="00BC6782"/>
    <w:rsid w:val="00BF1909"/>
    <w:rsid w:val="00C12433"/>
    <w:rsid w:val="00C17B9D"/>
    <w:rsid w:val="00C352D9"/>
    <w:rsid w:val="00C36880"/>
    <w:rsid w:val="00C475DD"/>
    <w:rsid w:val="00C679EF"/>
    <w:rsid w:val="00CB54A6"/>
    <w:rsid w:val="00CB7504"/>
    <w:rsid w:val="00CF2A97"/>
    <w:rsid w:val="00D0416E"/>
    <w:rsid w:val="00D11B5F"/>
    <w:rsid w:val="00D20D6F"/>
    <w:rsid w:val="00D24A4B"/>
    <w:rsid w:val="00D41D8E"/>
    <w:rsid w:val="00D6152D"/>
    <w:rsid w:val="00D84D2B"/>
    <w:rsid w:val="00DD6280"/>
    <w:rsid w:val="00DF1FE8"/>
    <w:rsid w:val="00DF5FCE"/>
    <w:rsid w:val="00E37735"/>
    <w:rsid w:val="00E57D3A"/>
    <w:rsid w:val="00E7227A"/>
    <w:rsid w:val="00E84521"/>
    <w:rsid w:val="00E87F33"/>
    <w:rsid w:val="00E91D7C"/>
    <w:rsid w:val="00ED47BC"/>
    <w:rsid w:val="00ED545A"/>
    <w:rsid w:val="00ED7A65"/>
    <w:rsid w:val="00EF0E35"/>
    <w:rsid w:val="00F05473"/>
    <w:rsid w:val="00F204EF"/>
    <w:rsid w:val="00F26A7E"/>
    <w:rsid w:val="00F35C57"/>
    <w:rsid w:val="00F568D0"/>
    <w:rsid w:val="00F63A54"/>
    <w:rsid w:val="00F7656B"/>
    <w:rsid w:val="00F85138"/>
    <w:rsid w:val="00F9294C"/>
    <w:rsid w:val="00F96457"/>
    <w:rsid w:val="00FB32E1"/>
    <w:rsid w:val="00FC3C14"/>
    <w:rsid w:val="00FD09C1"/>
    <w:rsid w:val="00FD47FD"/>
    <w:rsid w:val="00FE50A7"/>
    <w:rsid w:val="00FF0689"/>
    <w:rsid w:val="017C5A2A"/>
    <w:rsid w:val="01AEA4A1"/>
    <w:rsid w:val="0203C1AB"/>
    <w:rsid w:val="0212955C"/>
    <w:rsid w:val="024745BB"/>
    <w:rsid w:val="0268D624"/>
    <w:rsid w:val="034E2E58"/>
    <w:rsid w:val="04FDD607"/>
    <w:rsid w:val="05294601"/>
    <w:rsid w:val="055BECE3"/>
    <w:rsid w:val="056EC72A"/>
    <w:rsid w:val="05B3C017"/>
    <w:rsid w:val="05D7F78B"/>
    <w:rsid w:val="05DD9E80"/>
    <w:rsid w:val="05E78220"/>
    <w:rsid w:val="05FE6A4F"/>
    <w:rsid w:val="0617D066"/>
    <w:rsid w:val="0629142A"/>
    <w:rsid w:val="06476310"/>
    <w:rsid w:val="0668F7A7"/>
    <w:rsid w:val="06F31F84"/>
    <w:rsid w:val="079B3AE5"/>
    <w:rsid w:val="079E40E5"/>
    <w:rsid w:val="07DDDA52"/>
    <w:rsid w:val="084D4761"/>
    <w:rsid w:val="08597397"/>
    <w:rsid w:val="08E15151"/>
    <w:rsid w:val="09429FAD"/>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BDF8409"/>
    <w:rsid w:val="0C137C1B"/>
    <w:rsid w:val="0CA7FBE1"/>
    <w:rsid w:val="0CAEA386"/>
    <w:rsid w:val="0CB32760"/>
    <w:rsid w:val="0CCAC36B"/>
    <w:rsid w:val="0D0C9E72"/>
    <w:rsid w:val="0D0DC1F1"/>
    <w:rsid w:val="0D5DA6D9"/>
    <w:rsid w:val="0D610125"/>
    <w:rsid w:val="0D9171FB"/>
    <w:rsid w:val="0DD67413"/>
    <w:rsid w:val="0ED63BB5"/>
    <w:rsid w:val="0F4EED20"/>
    <w:rsid w:val="0F53F6CF"/>
    <w:rsid w:val="0F57CEC4"/>
    <w:rsid w:val="0FC60F64"/>
    <w:rsid w:val="10027AAB"/>
    <w:rsid w:val="10505FF3"/>
    <w:rsid w:val="10668124"/>
    <w:rsid w:val="10854ABE"/>
    <w:rsid w:val="108EE248"/>
    <w:rsid w:val="10A919F1"/>
    <w:rsid w:val="1101E7BE"/>
    <w:rsid w:val="11271F8D"/>
    <w:rsid w:val="112CAF2C"/>
    <w:rsid w:val="1130E8A8"/>
    <w:rsid w:val="118A15B7"/>
    <w:rsid w:val="1197ACA4"/>
    <w:rsid w:val="11C92C32"/>
    <w:rsid w:val="11F3E2FD"/>
    <w:rsid w:val="124BC263"/>
    <w:rsid w:val="12C576E3"/>
    <w:rsid w:val="13019F6A"/>
    <w:rsid w:val="130AB371"/>
    <w:rsid w:val="136F0A2B"/>
    <w:rsid w:val="13A08221"/>
    <w:rsid w:val="13BEB4B2"/>
    <w:rsid w:val="141DE610"/>
    <w:rsid w:val="14620855"/>
    <w:rsid w:val="1482766E"/>
    <w:rsid w:val="14A6D597"/>
    <w:rsid w:val="14E082A8"/>
    <w:rsid w:val="14E79BEB"/>
    <w:rsid w:val="1552AFB3"/>
    <w:rsid w:val="15B4AD88"/>
    <w:rsid w:val="15BC9A77"/>
    <w:rsid w:val="15C17B7F"/>
    <w:rsid w:val="163CEDCB"/>
    <w:rsid w:val="164E0DA1"/>
    <w:rsid w:val="16657460"/>
    <w:rsid w:val="167E9967"/>
    <w:rsid w:val="1779882A"/>
    <w:rsid w:val="1788B4FD"/>
    <w:rsid w:val="17C063B1"/>
    <w:rsid w:val="17C74EE8"/>
    <w:rsid w:val="18670913"/>
    <w:rsid w:val="18B3204F"/>
    <w:rsid w:val="18D3148F"/>
    <w:rsid w:val="18DF4C74"/>
    <w:rsid w:val="190E72B7"/>
    <w:rsid w:val="1934AD34"/>
    <w:rsid w:val="194A0A8A"/>
    <w:rsid w:val="195B85A5"/>
    <w:rsid w:val="1965CFE1"/>
    <w:rsid w:val="197962C2"/>
    <w:rsid w:val="19841F96"/>
    <w:rsid w:val="198CC5EE"/>
    <w:rsid w:val="19C262B7"/>
    <w:rsid w:val="19E7473D"/>
    <w:rsid w:val="1A1D0DA4"/>
    <w:rsid w:val="1AB3BD02"/>
    <w:rsid w:val="1AD6DF71"/>
    <w:rsid w:val="1AE7A058"/>
    <w:rsid w:val="1AFBC438"/>
    <w:rsid w:val="1C326DEE"/>
    <w:rsid w:val="1C4E217E"/>
    <w:rsid w:val="1C629DE8"/>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36D2709"/>
    <w:rsid w:val="23F25DCA"/>
    <w:rsid w:val="240B47FB"/>
    <w:rsid w:val="2469EDE7"/>
    <w:rsid w:val="24AE6E6C"/>
    <w:rsid w:val="255CDC8C"/>
    <w:rsid w:val="258D7ED8"/>
    <w:rsid w:val="2629C48F"/>
    <w:rsid w:val="268FADDB"/>
    <w:rsid w:val="26A0D05F"/>
    <w:rsid w:val="26C11DB0"/>
    <w:rsid w:val="2726295D"/>
    <w:rsid w:val="27425D1E"/>
    <w:rsid w:val="27474E7B"/>
    <w:rsid w:val="27627A8F"/>
    <w:rsid w:val="2795BB4F"/>
    <w:rsid w:val="27988FBE"/>
    <w:rsid w:val="2811F335"/>
    <w:rsid w:val="282096AB"/>
    <w:rsid w:val="28C3FFF1"/>
    <w:rsid w:val="28E6FD30"/>
    <w:rsid w:val="29380B5A"/>
    <w:rsid w:val="296E6768"/>
    <w:rsid w:val="2985B0A0"/>
    <w:rsid w:val="29919BB2"/>
    <w:rsid w:val="29BF0192"/>
    <w:rsid w:val="2A1DD74F"/>
    <w:rsid w:val="2A4B048F"/>
    <w:rsid w:val="2A7354E1"/>
    <w:rsid w:val="2A7F907F"/>
    <w:rsid w:val="2B848720"/>
    <w:rsid w:val="2BD86253"/>
    <w:rsid w:val="2C3B64D8"/>
    <w:rsid w:val="2C499807"/>
    <w:rsid w:val="2C82F18F"/>
    <w:rsid w:val="2CF1BA0D"/>
    <w:rsid w:val="2D01D8ED"/>
    <w:rsid w:val="2D994010"/>
    <w:rsid w:val="2DA72E76"/>
    <w:rsid w:val="2DE2F933"/>
    <w:rsid w:val="2E5F4020"/>
    <w:rsid w:val="2EAEB9FB"/>
    <w:rsid w:val="2F2A2403"/>
    <w:rsid w:val="2F873119"/>
    <w:rsid w:val="30283078"/>
    <w:rsid w:val="3076A79E"/>
    <w:rsid w:val="309CB58F"/>
    <w:rsid w:val="316B4195"/>
    <w:rsid w:val="31AE6D40"/>
    <w:rsid w:val="31D393AD"/>
    <w:rsid w:val="31DD27E2"/>
    <w:rsid w:val="3219A678"/>
    <w:rsid w:val="327CFB04"/>
    <w:rsid w:val="3288C1EA"/>
    <w:rsid w:val="3293AFC5"/>
    <w:rsid w:val="33107BCE"/>
    <w:rsid w:val="334B9D72"/>
    <w:rsid w:val="3361C4BF"/>
    <w:rsid w:val="3367811E"/>
    <w:rsid w:val="33B1ADBE"/>
    <w:rsid w:val="33B44F51"/>
    <w:rsid w:val="34E14B2A"/>
    <w:rsid w:val="35A17D61"/>
    <w:rsid w:val="35CBD491"/>
    <w:rsid w:val="35F23E3B"/>
    <w:rsid w:val="35F96CB3"/>
    <w:rsid w:val="361C55DC"/>
    <w:rsid w:val="366A7463"/>
    <w:rsid w:val="3676E760"/>
    <w:rsid w:val="3687798F"/>
    <w:rsid w:val="37115268"/>
    <w:rsid w:val="3718BF39"/>
    <w:rsid w:val="37B8FCD5"/>
    <w:rsid w:val="37D6F4ED"/>
    <w:rsid w:val="37E31F99"/>
    <w:rsid w:val="37E9B151"/>
    <w:rsid w:val="38035BF2"/>
    <w:rsid w:val="383A4ECC"/>
    <w:rsid w:val="384F3738"/>
    <w:rsid w:val="3852F15A"/>
    <w:rsid w:val="386BF684"/>
    <w:rsid w:val="396C78C0"/>
    <w:rsid w:val="3978E1D4"/>
    <w:rsid w:val="3A1BC0DC"/>
    <w:rsid w:val="3A7462F5"/>
    <w:rsid w:val="3A7E14B5"/>
    <w:rsid w:val="3AD19CE6"/>
    <w:rsid w:val="3BB41C1A"/>
    <w:rsid w:val="3BC48E0A"/>
    <w:rsid w:val="3BE7F9C4"/>
    <w:rsid w:val="3BE90E81"/>
    <w:rsid w:val="3BEF5A86"/>
    <w:rsid w:val="3C522B58"/>
    <w:rsid w:val="3C966261"/>
    <w:rsid w:val="3C987DAF"/>
    <w:rsid w:val="3CA4FD4E"/>
    <w:rsid w:val="3CD6CD15"/>
    <w:rsid w:val="3E4144D0"/>
    <w:rsid w:val="3EAA0BFA"/>
    <w:rsid w:val="3EC4A73F"/>
    <w:rsid w:val="3F283932"/>
    <w:rsid w:val="3F2F99A0"/>
    <w:rsid w:val="3F456EEC"/>
    <w:rsid w:val="3F60D481"/>
    <w:rsid w:val="4043211A"/>
    <w:rsid w:val="40484E70"/>
    <w:rsid w:val="40611CAB"/>
    <w:rsid w:val="40AA408C"/>
    <w:rsid w:val="40FC496C"/>
    <w:rsid w:val="4129D2C2"/>
    <w:rsid w:val="42136591"/>
    <w:rsid w:val="42423C33"/>
    <w:rsid w:val="428A3F3A"/>
    <w:rsid w:val="42BC93C7"/>
    <w:rsid w:val="447CEACF"/>
    <w:rsid w:val="44825976"/>
    <w:rsid w:val="44B09A35"/>
    <w:rsid w:val="458D97D7"/>
    <w:rsid w:val="45BF66F4"/>
    <w:rsid w:val="45F3CAA9"/>
    <w:rsid w:val="45F5586F"/>
    <w:rsid w:val="463F0DE4"/>
    <w:rsid w:val="46514856"/>
    <w:rsid w:val="4654961B"/>
    <w:rsid w:val="46586E69"/>
    <w:rsid w:val="4711302B"/>
    <w:rsid w:val="472B3652"/>
    <w:rsid w:val="4731D52A"/>
    <w:rsid w:val="476951F7"/>
    <w:rsid w:val="4854B71C"/>
    <w:rsid w:val="48812BF2"/>
    <w:rsid w:val="495660B7"/>
    <w:rsid w:val="4969D8C7"/>
    <w:rsid w:val="498FF501"/>
    <w:rsid w:val="49F4DCBF"/>
    <w:rsid w:val="4A2286BE"/>
    <w:rsid w:val="4A35EC80"/>
    <w:rsid w:val="4AD49DFA"/>
    <w:rsid w:val="4B47FCDE"/>
    <w:rsid w:val="4B652302"/>
    <w:rsid w:val="4BBB4F45"/>
    <w:rsid w:val="4BBF8A13"/>
    <w:rsid w:val="4BCF4B64"/>
    <w:rsid w:val="4BFB38A9"/>
    <w:rsid w:val="4C30C61C"/>
    <w:rsid w:val="4C340BF7"/>
    <w:rsid w:val="4C638AD6"/>
    <w:rsid w:val="4C96076C"/>
    <w:rsid w:val="4C9E4207"/>
    <w:rsid w:val="4D0A6E5F"/>
    <w:rsid w:val="4D15A17B"/>
    <w:rsid w:val="4D57354F"/>
    <w:rsid w:val="4DBE099A"/>
    <w:rsid w:val="4E049036"/>
    <w:rsid w:val="4E134CC1"/>
    <w:rsid w:val="4F00AF86"/>
    <w:rsid w:val="4F0FAC16"/>
    <w:rsid w:val="4F150C09"/>
    <w:rsid w:val="4F58B131"/>
    <w:rsid w:val="4FA471E6"/>
    <w:rsid w:val="500563F9"/>
    <w:rsid w:val="502EFF74"/>
    <w:rsid w:val="509519B9"/>
    <w:rsid w:val="50B0147B"/>
    <w:rsid w:val="50D4C981"/>
    <w:rsid w:val="50FB6A2D"/>
    <w:rsid w:val="5105A31E"/>
    <w:rsid w:val="5167DA9A"/>
    <w:rsid w:val="51CE048F"/>
    <w:rsid w:val="51FA21A8"/>
    <w:rsid w:val="5330C161"/>
    <w:rsid w:val="5337F958"/>
    <w:rsid w:val="5355C7A1"/>
    <w:rsid w:val="53A3AA58"/>
    <w:rsid w:val="53BA4E6C"/>
    <w:rsid w:val="5439AC91"/>
    <w:rsid w:val="54CA99C9"/>
    <w:rsid w:val="550D7202"/>
    <w:rsid w:val="552913E2"/>
    <w:rsid w:val="5550D625"/>
    <w:rsid w:val="5552B1B4"/>
    <w:rsid w:val="5574CC04"/>
    <w:rsid w:val="55AC52DB"/>
    <w:rsid w:val="55EA068D"/>
    <w:rsid w:val="56433DBB"/>
    <w:rsid w:val="56E4FA62"/>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A933C8C"/>
    <w:rsid w:val="5AB600A5"/>
    <w:rsid w:val="5AD2DE38"/>
    <w:rsid w:val="5B147104"/>
    <w:rsid w:val="5B33C145"/>
    <w:rsid w:val="5B47C5ED"/>
    <w:rsid w:val="5B52580C"/>
    <w:rsid w:val="5C1E9E47"/>
    <w:rsid w:val="5C34AFF4"/>
    <w:rsid w:val="5C41AC0D"/>
    <w:rsid w:val="5E82EAC4"/>
    <w:rsid w:val="5F66E1F0"/>
    <w:rsid w:val="5FD9D497"/>
    <w:rsid w:val="5FECF139"/>
    <w:rsid w:val="6068B26C"/>
    <w:rsid w:val="608B7E13"/>
    <w:rsid w:val="60DFEC05"/>
    <w:rsid w:val="60EF0582"/>
    <w:rsid w:val="60FB913A"/>
    <w:rsid w:val="61148870"/>
    <w:rsid w:val="61901F1A"/>
    <w:rsid w:val="619134CF"/>
    <w:rsid w:val="6205B71F"/>
    <w:rsid w:val="62217586"/>
    <w:rsid w:val="6254CBFE"/>
    <w:rsid w:val="63294B38"/>
    <w:rsid w:val="633E2188"/>
    <w:rsid w:val="6368ED48"/>
    <w:rsid w:val="648976AA"/>
    <w:rsid w:val="64D6A138"/>
    <w:rsid w:val="6540B570"/>
    <w:rsid w:val="6594F6C6"/>
    <w:rsid w:val="65B60A34"/>
    <w:rsid w:val="65CEA518"/>
    <w:rsid w:val="66612E0C"/>
    <w:rsid w:val="667D0DED"/>
    <w:rsid w:val="673E3A09"/>
    <w:rsid w:val="674B6CAB"/>
    <w:rsid w:val="67AC9EEC"/>
    <w:rsid w:val="68275F55"/>
    <w:rsid w:val="68887225"/>
    <w:rsid w:val="68FE6A4D"/>
    <w:rsid w:val="69351835"/>
    <w:rsid w:val="69446863"/>
    <w:rsid w:val="6998C6D6"/>
    <w:rsid w:val="6A227EDE"/>
    <w:rsid w:val="6A53E29B"/>
    <w:rsid w:val="6A8D5F36"/>
    <w:rsid w:val="6A97B8C8"/>
    <w:rsid w:val="6B4E1D21"/>
    <w:rsid w:val="6BAD9563"/>
    <w:rsid w:val="6BFC1674"/>
    <w:rsid w:val="6C012882"/>
    <w:rsid w:val="6C34D4C4"/>
    <w:rsid w:val="6C46C7D1"/>
    <w:rsid w:val="6D250365"/>
    <w:rsid w:val="6D8F5AC9"/>
    <w:rsid w:val="6DA2A59C"/>
    <w:rsid w:val="6E5F54CE"/>
    <w:rsid w:val="6EE20280"/>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8C5787"/>
    <w:rsid w:val="72AC6CE7"/>
    <w:rsid w:val="72DE1618"/>
    <w:rsid w:val="740B1C91"/>
    <w:rsid w:val="744CF530"/>
    <w:rsid w:val="74AFE9B1"/>
    <w:rsid w:val="74C1A6A5"/>
    <w:rsid w:val="75204757"/>
    <w:rsid w:val="7582C8B0"/>
    <w:rsid w:val="7676E8C0"/>
    <w:rsid w:val="769CD0DD"/>
    <w:rsid w:val="76CE2E62"/>
    <w:rsid w:val="76F6CB2E"/>
    <w:rsid w:val="77D04F51"/>
    <w:rsid w:val="783EA6A4"/>
    <w:rsid w:val="78BD57BB"/>
    <w:rsid w:val="78D29D6C"/>
    <w:rsid w:val="78F2E315"/>
    <w:rsid w:val="78FF005A"/>
    <w:rsid w:val="79476D5D"/>
    <w:rsid w:val="7952B3BC"/>
    <w:rsid w:val="79CBED91"/>
    <w:rsid w:val="7A13C52D"/>
    <w:rsid w:val="7B3A49EE"/>
    <w:rsid w:val="7BA8F9C3"/>
    <w:rsid w:val="7C3E5581"/>
    <w:rsid w:val="7C9FE070"/>
    <w:rsid w:val="7D3E51E7"/>
    <w:rsid w:val="7DAC1238"/>
    <w:rsid w:val="7DB9ED50"/>
    <w:rsid w:val="7E04345C"/>
    <w:rsid w:val="7E6FC55D"/>
    <w:rsid w:val="7ED52B14"/>
    <w:rsid w:val="7F2D4858"/>
    <w:rsid w:val="7F6991C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EAF"/>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F35C57"/>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6844C3"/>
    <w:pPr>
      <w:tabs>
        <w:tab w:val="center" w:pos="4680"/>
        <w:tab w:val="right" w:pos="9360"/>
      </w:tabs>
    </w:pPr>
  </w:style>
  <w:style w:type="character" w:customStyle="1" w:styleId="FooterChar">
    <w:name w:val="Footer Char"/>
    <w:basedOn w:val="DefaultParagraphFont"/>
    <w:link w:val="Footer"/>
    <w:uiPriority w:val="99"/>
    <w:rsid w:val="006844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Collaborative Classroom SIPPS K–3 - Instructional Materials (CA Dept of Education)</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Collaborative Classroom SIPPS K–3 - Instructional Materials (CA Dept of Education)</dc:title>
  <dc:subject>Collaborative Classroom, SIPPS, Program Type 1, Foundational Skills Domain, Grades K–3.</dc:subject>
  <dc:creator/>
  <cp:keywords/>
  <dc:description/>
  <cp:lastModifiedBy/>
  <cp:revision>1</cp:revision>
  <dcterms:created xsi:type="dcterms:W3CDTF">2026-08-07T21:46:00Z</dcterms:created>
  <dcterms:modified xsi:type="dcterms:W3CDTF">2026-08-08T02:25:00Z</dcterms:modified>
</cp:coreProperties>
</file>