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2FA2125B"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1C80FD63">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5BAC8E4A" w:rsidR="6A8D5F36" w:rsidRDefault="00041BA9" w:rsidP="0092680A">
            <w:pPr>
              <w:spacing w:before="80" w:after="80"/>
              <w:rPr>
                <w:rFonts w:eastAsia="Arial" w:cs="Arial"/>
                <w:b/>
                <w:bCs/>
                <w:szCs w:val="24"/>
              </w:rPr>
            </w:pPr>
            <w:r>
              <w:rPr>
                <w:rFonts w:eastAsia="Arial" w:cs="Arial"/>
                <w:b/>
                <w:bCs/>
                <w:szCs w:val="24"/>
              </w:rPr>
              <w:t xml:space="preserve">Program Type and </w:t>
            </w:r>
            <w:r w:rsidR="6A8D5F36" w:rsidRPr="447CEACF">
              <w:rPr>
                <w:rFonts w:eastAsia="Arial" w:cs="Arial"/>
                <w:b/>
                <w:bCs/>
                <w:szCs w:val="24"/>
              </w:rPr>
              <w:t>Grade Level(s)</w:t>
            </w:r>
          </w:p>
        </w:tc>
      </w:tr>
      <w:tr w:rsidR="26A0D05F" w14:paraId="6F392B6F" w14:textId="77777777" w:rsidTr="1C80FD63">
        <w:trPr>
          <w:cantSplit/>
        </w:trPr>
        <w:tc>
          <w:tcPr>
            <w:tcW w:w="3120" w:type="dxa"/>
          </w:tcPr>
          <w:p w14:paraId="62EB32BB" w14:textId="31DB3545" w:rsidR="6A8D5F36" w:rsidRDefault="00F9297E" w:rsidP="0092680A">
            <w:pPr>
              <w:spacing w:before="160" w:after="160"/>
              <w:rPr>
                <w:rFonts w:eastAsia="Arial" w:cs="Arial"/>
                <w:szCs w:val="24"/>
              </w:rPr>
            </w:pPr>
            <w:r w:rsidRPr="00F9297E">
              <w:rPr>
                <w:rFonts w:eastAsia="Arial" w:cs="Arial"/>
                <w:szCs w:val="24"/>
              </w:rPr>
              <w:t>EPS Learning</w:t>
            </w:r>
          </w:p>
        </w:tc>
        <w:tc>
          <w:tcPr>
            <w:tcW w:w="3120" w:type="dxa"/>
          </w:tcPr>
          <w:p w14:paraId="5B1977D6" w14:textId="4BEC1CA7" w:rsidR="6A8D5F36" w:rsidRDefault="00F9297E" w:rsidP="0092680A">
            <w:pPr>
              <w:spacing w:before="160" w:after="160"/>
              <w:rPr>
                <w:rFonts w:eastAsia="Arial" w:cs="Arial"/>
                <w:i/>
                <w:iCs/>
                <w:szCs w:val="24"/>
              </w:rPr>
            </w:pPr>
            <w:r w:rsidRPr="00F9297E">
              <w:rPr>
                <w:rFonts w:eastAsia="Arial" w:cs="Arial"/>
                <w:i/>
                <w:iCs/>
                <w:szCs w:val="24"/>
              </w:rPr>
              <w:t>SPIRE Suite</w:t>
            </w:r>
          </w:p>
        </w:tc>
        <w:tc>
          <w:tcPr>
            <w:tcW w:w="3120" w:type="dxa"/>
          </w:tcPr>
          <w:p w14:paraId="6BD235A4" w14:textId="7E611067" w:rsidR="6A8D5F36" w:rsidRPr="00D0416E" w:rsidRDefault="221C3D7F" w:rsidP="0092680A">
            <w:pPr>
              <w:spacing w:before="160" w:after="160"/>
              <w:rPr>
                <w:rFonts w:eastAsia="Arial" w:cs="Arial"/>
                <w:szCs w:val="24"/>
              </w:rPr>
            </w:pPr>
            <w:r w:rsidRPr="1C80FD63">
              <w:rPr>
                <w:rFonts w:eastAsia="Arial" w:cs="Arial"/>
                <w:szCs w:val="24"/>
              </w:rPr>
              <w:t xml:space="preserve">Program </w:t>
            </w:r>
            <w:r w:rsidR="69BF4279" w:rsidRPr="1C80FD63">
              <w:rPr>
                <w:rFonts w:eastAsia="Arial" w:cs="Arial"/>
                <w:szCs w:val="24"/>
              </w:rPr>
              <w:t>Type 1</w:t>
            </w:r>
            <w:r w:rsidR="2B0BB23A" w:rsidRPr="1C80FD63">
              <w:rPr>
                <w:rFonts w:eastAsia="Arial" w:cs="Arial"/>
                <w:szCs w:val="24"/>
              </w:rPr>
              <w:t>,</w:t>
            </w:r>
            <w:r w:rsidR="69BF4279" w:rsidRPr="1C80FD63">
              <w:rPr>
                <w:rFonts w:eastAsia="Arial" w:cs="Arial"/>
                <w:szCs w:val="24"/>
              </w:rPr>
              <w:t xml:space="preserve"> Language</w:t>
            </w:r>
            <w:r w:rsidR="10E06976" w:rsidRPr="1C80FD63">
              <w:rPr>
                <w:rFonts w:eastAsia="Arial" w:cs="Arial"/>
                <w:szCs w:val="24"/>
              </w:rPr>
              <w:t xml:space="preserve"> Domain,</w:t>
            </w:r>
            <w:r w:rsidR="69BF4279" w:rsidRPr="1C80FD63">
              <w:rPr>
                <w:rFonts w:eastAsia="Arial" w:cs="Arial"/>
                <w:szCs w:val="24"/>
              </w:rPr>
              <w:t xml:space="preserve"> </w:t>
            </w:r>
            <w:r w:rsidRPr="1C80FD63">
              <w:rPr>
                <w:rFonts w:eastAsia="Arial" w:cs="Arial"/>
                <w:szCs w:val="24"/>
              </w:rPr>
              <w:t xml:space="preserve">Grades </w:t>
            </w:r>
            <w:r w:rsidR="12808E28" w:rsidRPr="1C80FD63">
              <w:rPr>
                <w:rFonts w:eastAsia="Arial" w:cs="Arial"/>
                <w:szCs w:val="24"/>
              </w:rPr>
              <w:t>K–2</w:t>
            </w:r>
          </w:p>
        </w:tc>
      </w:tr>
    </w:tbl>
    <w:p w14:paraId="78B4E144" w14:textId="3B8A6A38" w:rsidR="6A53E29B" w:rsidRPr="00D0416E" w:rsidRDefault="6A53E29B" w:rsidP="0092680A">
      <w:pPr>
        <w:pStyle w:val="Heading2"/>
      </w:pPr>
      <w:r w:rsidRPr="00D0416E">
        <w:t>Program Summary:</w:t>
      </w:r>
    </w:p>
    <w:p w14:paraId="646437C2" w14:textId="1DC7E815" w:rsidR="5FECF139" w:rsidRPr="00786E1F" w:rsidRDefault="783EA6A4" w:rsidP="0092680A">
      <w:pPr>
        <w:spacing w:before="240"/>
        <w:rPr>
          <w:rFonts w:eastAsia="Arial" w:cs="Arial"/>
          <w:szCs w:val="24"/>
        </w:rPr>
      </w:pPr>
      <w:r w:rsidRPr="78F2E315">
        <w:rPr>
          <w:rFonts w:eastAsia="Arial" w:cs="Arial"/>
          <w:szCs w:val="24"/>
        </w:rPr>
        <w:t xml:space="preserve">The </w:t>
      </w:r>
      <w:r w:rsidR="00F9297E" w:rsidRPr="00F9297E">
        <w:rPr>
          <w:rFonts w:eastAsia="Arial" w:cs="Arial"/>
          <w:i/>
          <w:iCs/>
          <w:szCs w:val="24"/>
        </w:rPr>
        <w:t>SPIRE Suite</w:t>
      </w:r>
      <w:r w:rsidR="3C522B58" w:rsidRPr="78F2E315">
        <w:rPr>
          <w:rFonts w:eastAsia="Arial" w:cs="Arial"/>
          <w:szCs w:val="24"/>
        </w:rPr>
        <w:t xml:space="preserve"> </w:t>
      </w:r>
      <w:r w:rsidRPr="78F2E315">
        <w:rPr>
          <w:rFonts w:eastAsia="Arial" w:cs="Arial"/>
          <w:szCs w:val="24"/>
        </w:rPr>
        <w:t>program includes</w:t>
      </w:r>
      <w:r w:rsidR="0CCAC36B" w:rsidRPr="78F2E315">
        <w:rPr>
          <w:rFonts w:eastAsia="Arial" w:cs="Arial"/>
          <w:szCs w:val="24"/>
        </w:rPr>
        <w:t xml:space="preserve"> the following:</w:t>
      </w:r>
      <w:r w:rsidRPr="78F2E315">
        <w:rPr>
          <w:rFonts w:eastAsia="Arial" w:cs="Arial"/>
          <w:szCs w:val="24"/>
        </w:rPr>
        <w:t xml:space="preserve"> </w:t>
      </w:r>
      <w:r w:rsidR="00F27643">
        <w:rPr>
          <w:rFonts w:eastAsia="Arial" w:cs="Arial"/>
          <w:szCs w:val="24"/>
        </w:rPr>
        <w:t>SPIRE Up (SU), SPIRE 4</w:t>
      </w:r>
      <w:r w:rsidR="00F27643" w:rsidRPr="00F27643">
        <w:rPr>
          <w:rFonts w:eastAsia="Arial" w:cs="Arial"/>
          <w:szCs w:val="24"/>
          <w:vertAlign w:val="superscript"/>
        </w:rPr>
        <w:t>th</w:t>
      </w:r>
      <w:r w:rsidR="00F27643">
        <w:rPr>
          <w:rFonts w:eastAsia="Arial" w:cs="Arial"/>
          <w:szCs w:val="24"/>
        </w:rPr>
        <w:t xml:space="preserve"> Edition (S4E),</w:t>
      </w:r>
      <w:r w:rsidR="003D1D13">
        <w:rPr>
          <w:rFonts w:eastAsia="Arial" w:cs="Arial"/>
          <w:szCs w:val="24"/>
        </w:rPr>
        <w:t xml:space="preserve"> </w:t>
      </w:r>
      <w:r w:rsidR="00F9297E" w:rsidRPr="00F9297E">
        <w:rPr>
          <w:rFonts w:cs="Arial"/>
          <w:noProof/>
          <w:szCs w:val="24"/>
        </w:rPr>
        <w:t>Teacher Edition / Guide</w:t>
      </w:r>
      <w:r w:rsidR="00B62036">
        <w:rPr>
          <w:rFonts w:cs="Arial"/>
          <w:noProof/>
          <w:szCs w:val="24"/>
        </w:rPr>
        <w:t xml:space="preserve"> (TE)</w:t>
      </w:r>
      <w:r w:rsidR="00F9297E" w:rsidRPr="00F9297E">
        <w:rPr>
          <w:rFonts w:cs="Arial"/>
          <w:noProof/>
          <w:szCs w:val="24"/>
        </w:rPr>
        <w:t>; Blackline Master</w:t>
      </w:r>
      <w:r w:rsidR="00B62036">
        <w:rPr>
          <w:rFonts w:cs="Arial"/>
          <w:noProof/>
          <w:szCs w:val="24"/>
        </w:rPr>
        <w:t xml:space="preserve"> (BLM)</w:t>
      </w:r>
      <w:r w:rsidR="00F9297E" w:rsidRPr="00F9297E">
        <w:rPr>
          <w:rFonts w:cs="Arial"/>
          <w:noProof/>
          <w:szCs w:val="24"/>
        </w:rPr>
        <w:t>; Student Workbook</w:t>
      </w:r>
      <w:r w:rsidR="00B62036">
        <w:rPr>
          <w:rFonts w:cs="Arial"/>
          <w:noProof/>
          <w:szCs w:val="24"/>
        </w:rPr>
        <w:t xml:space="preserve"> (</w:t>
      </w:r>
      <w:r w:rsidR="00B62036" w:rsidRPr="00F9297E">
        <w:rPr>
          <w:rFonts w:cs="Arial"/>
          <w:noProof/>
          <w:szCs w:val="24"/>
        </w:rPr>
        <w:t>SWb</w:t>
      </w:r>
      <w:r w:rsidR="00B62036">
        <w:rPr>
          <w:rFonts w:cs="Arial"/>
          <w:noProof/>
          <w:szCs w:val="24"/>
        </w:rPr>
        <w:t>)</w:t>
      </w:r>
      <w:r w:rsidR="00F9297E" w:rsidRPr="00F9297E">
        <w:rPr>
          <w:rFonts w:cs="Arial"/>
          <w:noProof/>
          <w:szCs w:val="24"/>
        </w:rPr>
        <w:t>; Digital Teacher Resource</w:t>
      </w:r>
      <w:r w:rsidR="00B62036">
        <w:rPr>
          <w:rFonts w:cs="Arial"/>
          <w:noProof/>
          <w:szCs w:val="24"/>
        </w:rPr>
        <w:t xml:space="preserve"> (DTR)</w:t>
      </w:r>
      <w:r w:rsidR="35F96CB3" w:rsidRPr="00F9297E">
        <w:rPr>
          <w:rFonts w:eastAsia="Arial" w:cs="Arial"/>
          <w:sz w:val="28"/>
          <w:szCs w:val="28"/>
        </w:rPr>
        <w:t>.</w:t>
      </w:r>
      <w:r w:rsidR="00786E1F">
        <w:rPr>
          <w:rFonts w:eastAsia="Arial" w:cs="Arial"/>
          <w:sz w:val="28"/>
          <w:szCs w:val="28"/>
        </w:rPr>
        <w:t xml:space="preserve"> </w:t>
      </w:r>
      <w:r w:rsidR="00786E1F" w:rsidRPr="00786E1F">
        <w:rPr>
          <w:rFonts w:eastAsia="Arial" w:cs="Arial"/>
          <w:szCs w:val="24"/>
        </w:rPr>
        <w:t>SPIRE Foundations: Sounds Sensible Teacher Edition (S4E FSS TE)</w:t>
      </w:r>
    </w:p>
    <w:p w14:paraId="7DD669F5" w14:textId="4C779B7A" w:rsidR="6A53E29B" w:rsidRDefault="6A53E29B" w:rsidP="0092680A">
      <w:pPr>
        <w:pStyle w:val="Heading2"/>
      </w:pPr>
      <w:r w:rsidRPr="26A0D05F">
        <w:t>Recommendation:</w:t>
      </w:r>
    </w:p>
    <w:p w14:paraId="2601C974" w14:textId="6FA6F63C" w:rsidR="003C2C12" w:rsidRPr="003D1D13" w:rsidRDefault="1F4B8A80" w:rsidP="35E135FB">
      <w:pPr>
        <w:rPr>
          <w:rFonts w:eastAsia="Arial" w:cs="Arial"/>
          <w:szCs w:val="24"/>
        </w:rPr>
      </w:pPr>
      <w:r w:rsidRPr="35E135FB">
        <w:rPr>
          <w:rFonts w:eastAsia="Arial" w:cs="Arial"/>
          <w:i/>
          <w:iCs/>
          <w:szCs w:val="24"/>
        </w:rPr>
        <w:t>SPIRE Suite</w:t>
      </w:r>
      <w:r w:rsidRPr="35E135FB">
        <w:rPr>
          <w:rFonts w:eastAsia="Arial" w:cs="Arial"/>
          <w:szCs w:val="24"/>
        </w:rPr>
        <w:t xml:space="preserve"> </w:t>
      </w:r>
      <w:r w:rsidR="1ED90CDB" w:rsidRPr="35E135FB">
        <w:rPr>
          <w:rFonts w:eastAsia="Arial" w:cs="Arial"/>
          <w:szCs w:val="24"/>
        </w:rPr>
        <w:t>is not recommended for adoption</w:t>
      </w:r>
      <w:r w:rsidR="73399F83" w:rsidRPr="35E135FB">
        <w:rPr>
          <w:rFonts w:eastAsia="Arial" w:cs="Arial"/>
          <w:szCs w:val="24"/>
        </w:rPr>
        <w:t xml:space="preserve"> for </w:t>
      </w:r>
      <w:r w:rsidR="00CC203F">
        <w:rPr>
          <w:rFonts w:eastAsia="Arial" w:cs="Arial"/>
          <w:szCs w:val="24"/>
        </w:rPr>
        <w:t>kindergarten through grade two</w:t>
      </w:r>
      <w:r w:rsidRPr="35E135FB">
        <w:rPr>
          <w:rFonts w:eastAsia="Arial" w:cs="Arial"/>
          <w:szCs w:val="24"/>
        </w:rPr>
        <w:t xml:space="preserve"> </w:t>
      </w:r>
      <w:r w:rsidR="00CC203F">
        <w:rPr>
          <w:rFonts w:eastAsia="Arial" w:cs="Arial"/>
          <w:szCs w:val="24"/>
        </w:rPr>
        <w:t>(</w:t>
      </w:r>
      <w:r w:rsidRPr="35E135FB">
        <w:rPr>
          <w:rFonts w:eastAsia="Arial" w:cs="Arial"/>
          <w:szCs w:val="24"/>
        </w:rPr>
        <w:t>K–2</w:t>
      </w:r>
      <w:r w:rsidR="00CC203F">
        <w:rPr>
          <w:rFonts w:eastAsia="Arial" w:cs="Arial"/>
          <w:szCs w:val="24"/>
        </w:rPr>
        <w:t>)</w:t>
      </w:r>
      <w:r w:rsidRPr="35E135FB">
        <w:rPr>
          <w:rFonts w:eastAsia="Arial" w:cs="Arial"/>
          <w:szCs w:val="24"/>
        </w:rPr>
        <w:t xml:space="preserve"> </w:t>
      </w:r>
      <w:r w:rsidR="31A58577" w:rsidRPr="35E135FB">
        <w:rPr>
          <w:rFonts w:eastAsia="Arial" w:cs="Arial"/>
          <w:szCs w:val="24"/>
        </w:rPr>
        <w:t xml:space="preserve">because </w:t>
      </w:r>
      <w:r w:rsidR="00CC203F">
        <w:rPr>
          <w:rFonts w:eastAsia="Arial" w:cs="Arial"/>
          <w:szCs w:val="24"/>
        </w:rPr>
        <w:t>g</w:t>
      </w:r>
      <w:r w:rsidR="618D8307" w:rsidRPr="35E135FB">
        <w:rPr>
          <w:rFonts w:eastAsia="Arial" w:cs="Arial"/>
          <w:szCs w:val="24"/>
        </w:rPr>
        <w:t>rade</w:t>
      </w:r>
      <w:r w:rsidR="00CC203F">
        <w:rPr>
          <w:rFonts w:eastAsia="Arial" w:cs="Arial"/>
          <w:szCs w:val="24"/>
        </w:rPr>
        <w:t>s one</w:t>
      </w:r>
      <w:r w:rsidR="618D8307" w:rsidRPr="35E135FB">
        <w:rPr>
          <w:rFonts w:eastAsia="Arial" w:cs="Arial"/>
          <w:szCs w:val="24"/>
        </w:rPr>
        <w:t xml:space="preserve"> and </w:t>
      </w:r>
      <w:r w:rsidR="00CC203F">
        <w:rPr>
          <w:rFonts w:eastAsia="Arial" w:cs="Arial"/>
          <w:szCs w:val="24"/>
        </w:rPr>
        <w:t>two</w:t>
      </w:r>
      <w:r w:rsidR="1ED90CDB" w:rsidRPr="35E135FB">
        <w:rPr>
          <w:rFonts w:eastAsia="Arial" w:cs="Arial"/>
          <w:szCs w:val="24"/>
        </w:rPr>
        <w:t xml:space="preserve"> </w:t>
      </w:r>
      <w:r w:rsidR="618D8307" w:rsidRPr="35E135FB">
        <w:rPr>
          <w:rFonts w:eastAsia="Arial" w:cs="Arial"/>
          <w:szCs w:val="24"/>
        </w:rPr>
        <w:t>are</w:t>
      </w:r>
      <w:r w:rsidR="31A58577" w:rsidRPr="35E135FB">
        <w:rPr>
          <w:rFonts w:eastAsia="Arial" w:cs="Arial"/>
          <w:szCs w:val="24"/>
        </w:rPr>
        <w:t xml:space="preserve"> not aligned with the </w:t>
      </w:r>
      <w:r w:rsidR="751BADED" w:rsidRPr="35E135FB">
        <w:rPr>
          <w:rFonts w:eastAsia="Arial" w:cs="Arial"/>
          <w:i/>
          <w:iCs/>
          <w:szCs w:val="24"/>
        </w:rPr>
        <w:t xml:space="preserve">California Common Core State Standards for English Language Arts and Literacy in History/Social Studies, Science, and Technical Subjects </w:t>
      </w:r>
      <w:r w:rsidR="751BADED" w:rsidRPr="35E135FB">
        <w:rPr>
          <w:rFonts w:eastAsia="Arial" w:cs="Arial"/>
          <w:szCs w:val="24"/>
        </w:rPr>
        <w:t>(</w:t>
      </w:r>
      <w:r w:rsidR="751BADED" w:rsidRPr="35E135FB">
        <w:rPr>
          <w:rFonts w:eastAsia="Arial" w:cs="Arial"/>
          <w:i/>
          <w:iCs/>
          <w:szCs w:val="24"/>
        </w:rPr>
        <w:t>CA CCSS ELA/Literacy</w:t>
      </w:r>
      <w:r w:rsidR="751BADED" w:rsidRPr="35E135FB">
        <w:rPr>
          <w:rFonts w:eastAsia="Arial" w:cs="Arial"/>
          <w:szCs w:val="24"/>
        </w:rPr>
        <w:t>)</w:t>
      </w:r>
      <w:r w:rsidR="1F9E8CB6" w:rsidRPr="35E135FB">
        <w:rPr>
          <w:rFonts w:eastAsia="Arial" w:cs="Arial"/>
          <w:szCs w:val="24"/>
        </w:rPr>
        <w:t>,</w:t>
      </w:r>
      <w:r w:rsidR="751BADED" w:rsidRPr="35E135FB">
        <w:rPr>
          <w:rFonts w:eastAsia="Arial" w:cs="Arial"/>
          <w:szCs w:val="24"/>
        </w:rPr>
        <w:t xml:space="preserve"> </w:t>
      </w:r>
      <w:r w:rsidR="31A58577" w:rsidRPr="35E135FB">
        <w:rPr>
          <w:rFonts w:eastAsia="Arial" w:cs="Arial"/>
          <w:szCs w:val="24"/>
        </w:rPr>
        <w:t>and</w:t>
      </w:r>
      <w:r w:rsidR="618D8307" w:rsidRPr="35E135FB">
        <w:rPr>
          <w:rFonts w:eastAsia="Arial" w:cs="Arial"/>
          <w:szCs w:val="24"/>
        </w:rPr>
        <w:t xml:space="preserve"> </w:t>
      </w:r>
      <w:r w:rsidR="00CC203F">
        <w:rPr>
          <w:rFonts w:eastAsia="Arial" w:cs="Arial"/>
          <w:szCs w:val="24"/>
        </w:rPr>
        <w:t>k</w:t>
      </w:r>
      <w:r w:rsidR="618D8307" w:rsidRPr="35E135FB">
        <w:rPr>
          <w:rFonts w:eastAsia="Arial" w:cs="Arial"/>
          <w:szCs w:val="24"/>
        </w:rPr>
        <w:t>indergarten</w:t>
      </w:r>
      <w:r w:rsidR="3CA5306E" w:rsidRPr="35E135FB">
        <w:rPr>
          <w:rFonts w:eastAsia="Arial" w:cs="Arial"/>
          <w:szCs w:val="24"/>
        </w:rPr>
        <w:t xml:space="preserve"> through </w:t>
      </w:r>
      <w:r w:rsidR="00CC203F">
        <w:rPr>
          <w:rFonts w:eastAsia="Arial" w:cs="Arial"/>
          <w:szCs w:val="24"/>
        </w:rPr>
        <w:t>g</w:t>
      </w:r>
      <w:r w:rsidR="3CA5306E" w:rsidRPr="35E135FB">
        <w:rPr>
          <w:rFonts w:eastAsia="Arial" w:cs="Arial"/>
          <w:szCs w:val="24"/>
        </w:rPr>
        <w:t xml:space="preserve">rade </w:t>
      </w:r>
      <w:r w:rsidR="00CC203F">
        <w:rPr>
          <w:rFonts w:eastAsia="Arial" w:cs="Arial"/>
          <w:szCs w:val="24"/>
        </w:rPr>
        <w:t xml:space="preserve">two </w:t>
      </w:r>
      <w:r w:rsidR="31A58577" w:rsidRPr="35E135FB">
        <w:rPr>
          <w:rFonts w:eastAsia="Arial" w:cs="Arial"/>
          <w:szCs w:val="24"/>
        </w:rPr>
        <w:t>does not meet the rest of the evaluation criteria in category 1</w:t>
      </w:r>
      <w:r w:rsidR="618D8307" w:rsidRPr="35E135FB">
        <w:rPr>
          <w:rFonts w:eastAsia="Arial" w:cs="Arial"/>
          <w:szCs w:val="24"/>
        </w:rPr>
        <w:t>.</w:t>
      </w:r>
      <w:r w:rsidR="1F699FB3" w:rsidRPr="35E135FB">
        <w:rPr>
          <w:rFonts w:eastAsia="Arial" w:cs="Arial"/>
          <w:szCs w:val="24"/>
        </w:rPr>
        <w:t xml:space="preserve"> </w:t>
      </w:r>
      <w:r w:rsidR="1F699FB3" w:rsidRPr="35E135FB">
        <w:rPr>
          <w:rFonts w:eastAsia="Arial" w:cs="Arial"/>
          <w:i/>
          <w:iCs/>
          <w:szCs w:val="24"/>
        </w:rPr>
        <w:t xml:space="preserve">SPIRE Suite </w:t>
      </w:r>
      <w:r w:rsidR="1F699FB3" w:rsidRPr="35E135FB">
        <w:rPr>
          <w:rFonts w:eastAsia="Arial" w:cs="Arial"/>
          <w:szCs w:val="24"/>
        </w:rPr>
        <w:t xml:space="preserve">demonstrated strengths in Category </w:t>
      </w:r>
      <w:r w:rsidR="14C352C7" w:rsidRPr="35E135FB">
        <w:rPr>
          <w:rFonts w:eastAsia="Arial" w:cs="Arial"/>
          <w:szCs w:val="24"/>
        </w:rPr>
        <w:t>4</w:t>
      </w:r>
      <w:r w:rsidR="1F699FB3" w:rsidRPr="35E135FB">
        <w:rPr>
          <w:rFonts w:eastAsia="Arial" w:cs="Arial"/>
          <w:szCs w:val="24"/>
        </w:rPr>
        <w:t xml:space="preserve"> and </w:t>
      </w:r>
      <w:r w:rsidR="00CC203F" w:rsidRPr="35E135FB">
        <w:rPr>
          <w:rFonts w:eastAsia="Arial" w:cs="Arial"/>
          <w:szCs w:val="24"/>
        </w:rPr>
        <w:t>5 but</w:t>
      </w:r>
      <w:r w:rsidR="3BDD23EE" w:rsidRPr="35E135FB">
        <w:rPr>
          <w:rFonts w:eastAsia="Arial" w:cs="Arial"/>
          <w:szCs w:val="24"/>
        </w:rPr>
        <w:t xml:space="preserve"> did not demonstrate strengths in Category 2 and </w:t>
      </w:r>
      <w:r w:rsidR="1F57BEEF" w:rsidRPr="35E135FB">
        <w:rPr>
          <w:rFonts w:eastAsia="Arial" w:cs="Arial"/>
          <w:szCs w:val="24"/>
        </w:rPr>
        <w:t>3.</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19848EA9" w:rsidR="6A53E29B" w:rsidRPr="001F3C4B" w:rsidRDefault="6254CBFE" w:rsidP="001F3C4B">
      <w:pPr>
        <w:spacing w:before="240" w:after="240"/>
        <w:rPr>
          <w:rFonts w:eastAsia="Arial" w:cs="Arial"/>
          <w:szCs w:val="24"/>
        </w:rPr>
      </w:pPr>
      <w:bookmarkStart w:id="0" w:name="_Hlk183526710"/>
      <w:r w:rsidRPr="35E135FB">
        <w:rPr>
          <w:rFonts w:eastAsia="Arial" w:cs="Arial"/>
          <w:szCs w:val="24"/>
        </w:rPr>
        <w:t>The program does not support</w:t>
      </w:r>
      <w:r w:rsidR="05D7F78B" w:rsidRPr="35E135FB">
        <w:rPr>
          <w:rFonts w:eastAsia="Arial" w:cs="Arial"/>
          <w:szCs w:val="24"/>
        </w:rPr>
        <w:t xml:space="preserve"> teaching to the</w:t>
      </w:r>
      <w:r w:rsidRPr="35E135FB">
        <w:rPr>
          <w:rFonts w:eastAsia="Arial" w:cs="Arial"/>
          <w:szCs w:val="24"/>
        </w:rPr>
        <w:t xml:space="preserve"> </w:t>
      </w:r>
      <w:r w:rsidR="33B44F51" w:rsidRPr="35E135FB">
        <w:rPr>
          <w:rFonts w:eastAsia="Arial" w:cs="Arial"/>
          <w:i/>
          <w:iCs/>
          <w:szCs w:val="24"/>
        </w:rPr>
        <w:t>CA CCSS ELA/Literacy</w:t>
      </w:r>
      <w:r w:rsidR="33B44F51" w:rsidRPr="35E135FB">
        <w:rPr>
          <w:rFonts w:eastAsia="Arial" w:cs="Arial"/>
          <w:szCs w:val="24"/>
        </w:rPr>
        <w:t xml:space="preserve"> and the </w:t>
      </w:r>
      <w:r w:rsidR="33B44F51" w:rsidRPr="35E135FB">
        <w:rPr>
          <w:rFonts w:eastAsia="Arial" w:cs="Arial"/>
          <w:i/>
          <w:iCs/>
          <w:szCs w:val="24"/>
        </w:rPr>
        <w:t>CA ELD Standards</w:t>
      </w:r>
      <w:r w:rsidR="06F31F84" w:rsidRPr="35E135FB">
        <w:rPr>
          <w:rFonts w:eastAsia="Arial" w:cs="Arial"/>
          <w:i/>
          <w:iCs/>
          <w:szCs w:val="24"/>
        </w:rPr>
        <w:t xml:space="preserve"> </w:t>
      </w:r>
      <w:r w:rsidRPr="35E135FB">
        <w:rPr>
          <w:rFonts w:eastAsia="Arial" w:cs="Arial"/>
          <w:szCs w:val="24"/>
        </w:rPr>
        <w:t>for grade levels</w:t>
      </w:r>
      <w:r w:rsidR="00F27643" w:rsidRPr="35E135FB">
        <w:rPr>
          <w:rFonts w:eastAsia="Arial" w:cs="Arial"/>
          <w:szCs w:val="24"/>
        </w:rPr>
        <w:t xml:space="preserve"> 1 and 2</w:t>
      </w:r>
      <w:r w:rsidR="5B33C145" w:rsidRPr="35E135FB">
        <w:rPr>
          <w:rFonts w:eastAsia="Arial" w:cs="Arial"/>
          <w:szCs w:val="24"/>
        </w:rPr>
        <w:t xml:space="preserve"> </w:t>
      </w:r>
      <w:bookmarkStart w:id="1" w:name="_Hlk183590677"/>
      <w:r w:rsidR="5B33C145" w:rsidRPr="35E135FB">
        <w:rPr>
          <w:rFonts w:eastAsia="Arial" w:cs="Arial"/>
          <w:szCs w:val="24"/>
        </w:rPr>
        <w:t xml:space="preserve">in alignment with the </w:t>
      </w:r>
      <w:r w:rsidR="334B9D72" w:rsidRPr="35E135FB">
        <w:rPr>
          <w:rFonts w:eastAsia="Arial" w:cs="Arial"/>
          <w:i/>
          <w:iCs/>
          <w:color w:val="000000" w:themeColor="text1"/>
          <w:szCs w:val="24"/>
        </w:rPr>
        <w:t>English Language Arts/English Language Development</w:t>
      </w:r>
      <w:r w:rsidR="334B9D72" w:rsidRPr="35E135FB">
        <w:rPr>
          <w:rFonts w:eastAsia="Arial" w:cs="Arial"/>
          <w:color w:val="000000" w:themeColor="text1"/>
          <w:szCs w:val="24"/>
        </w:rPr>
        <w:t xml:space="preserve"> </w:t>
      </w:r>
      <w:r w:rsidR="334B9D72" w:rsidRPr="35E135FB">
        <w:rPr>
          <w:rFonts w:eastAsia="Arial" w:cs="Arial"/>
          <w:i/>
          <w:iCs/>
          <w:color w:val="000000" w:themeColor="text1"/>
          <w:szCs w:val="24"/>
        </w:rPr>
        <w:t>Framework</w:t>
      </w:r>
      <w:r w:rsidR="667D0DED" w:rsidRPr="35E135FB">
        <w:rPr>
          <w:rFonts w:eastAsia="Arial" w:cs="Arial"/>
          <w:szCs w:val="24"/>
        </w:rPr>
        <w:t xml:space="preserve">. </w:t>
      </w:r>
      <w:r w:rsidR="00CC203F">
        <w:rPr>
          <w:rFonts w:eastAsia="Arial" w:cs="Arial"/>
          <w:szCs w:val="24"/>
        </w:rPr>
        <w:t>Kindergarten</w:t>
      </w:r>
      <w:r w:rsidR="07D30E53" w:rsidRPr="35E135FB">
        <w:rPr>
          <w:rFonts w:eastAsia="Arial" w:cs="Arial"/>
          <w:szCs w:val="24"/>
        </w:rPr>
        <w:t xml:space="preserve"> through </w:t>
      </w:r>
      <w:r w:rsidR="00CC203F">
        <w:rPr>
          <w:rFonts w:eastAsia="Arial" w:cs="Arial"/>
          <w:szCs w:val="24"/>
        </w:rPr>
        <w:t>grade two</w:t>
      </w:r>
      <w:r w:rsidR="07D30E53" w:rsidRPr="35E135FB">
        <w:rPr>
          <w:rFonts w:eastAsia="Arial" w:cs="Arial"/>
          <w:szCs w:val="24"/>
        </w:rPr>
        <w:t xml:space="preserve"> </w:t>
      </w:r>
      <w:bookmarkEnd w:id="1"/>
      <w:r w:rsidRPr="35E135FB">
        <w:rPr>
          <w:rFonts w:eastAsia="Arial" w:cs="Arial"/>
          <w:szCs w:val="24"/>
        </w:rPr>
        <w:t xml:space="preserve">does not meet </w:t>
      </w:r>
      <w:r w:rsidR="003B7E41" w:rsidRPr="35E135FB">
        <w:rPr>
          <w:rFonts w:eastAsia="Arial" w:cs="Arial"/>
          <w:szCs w:val="24"/>
        </w:rPr>
        <w:t>all</w:t>
      </w:r>
      <w:r w:rsidRPr="35E135FB">
        <w:rPr>
          <w:rFonts w:eastAsia="Arial" w:cs="Arial"/>
          <w:szCs w:val="24"/>
        </w:rPr>
        <w:t xml:space="preserve"> the evaluation criteria in category 1.</w:t>
      </w:r>
      <w:bookmarkEnd w:id="0"/>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5E3A6F" w14:paraId="32D5DA54" w14:textId="77777777" w:rsidTr="35E135FB">
        <w:trPr>
          <w:cantSplit/>
          <w:tblHeader/>
        </w:trPr>
        <w:tc>
          <w:tcPr>
            <w:tcW w:w="1217" w:type="dxa"/>
          </w:tcPr>
          <w:p w14:paraId="3B98F030" w14:textId="77777777" w:rsidR="007F42EB" w:rsidRPr="005E3A6F" w:rsidRDefault="007F42EB" w:rsidP="005E3A6F">
            <w:pPr>
              <w:spacing w:before="120" w:after="120"/>
              <w:jc w:val="center"/>
              <w:rPr>
                <w:rFonts w:eastAsia="Arial" w:cs="Arial"/>
                <w:b/>
                <w:bCs/>
                <w:szCs w:val="24"/>
              </w:rPr>
            </w:pPr>
            <w:r w:rsidRPr="005E3A6F">
              <w:rPr>
                <w:rFonts w:eastAsia="Arial" w:cs="Arial"/>
                <w:b/>
                <w:bCs/>
                <w:szCs w:val="24"/>
              </w:rPr>
              <w:lastRenderedPageBreak/>
              <w:t>Criterion</w:t>
            </w:r>
          </w:p>
        </w:tc>
        <w:tc>
          <w:tcPr>
            <w:tcW w:w="989" w:type="dxa"/>
          </w:tcPr>
          <w:p w14:paraId="75432ED6" w14:textId="77777777" w:rsidR="007F42EB" w:rsidRPr="005E3A6F" w:rsidRDefault="007F42EB" w:rsidP="005E3A6F">
            <w:pPr>
              <w:spacing w:before="120" w:after="120"/>
              <w:jc w:val="center"/>
              <w:rPr>
                <w:rFonts w:eastAsia="Arial" w:cs="Arial"/>
                <w:b/>
                <w:bCs/>
                <w:szCs w:val="24"/>
              </w:rPr>
            </w:pPr>
            <w:r w:rsidRPr="005E3A6F">
              <w:rPr>
                <w:rFonts w:eastAsia="Arial" w:cs="Arial"/>
                <w:b/>
                <w:bCs/>
                <w:szCs w:val="24"/>
              </w:rPr>
              <w:t>Grade</w:t>
            </w:r>
          </w:p>
        </w:tc>
        <w:tc>
          <w:tcPr>
            <w:tcW w:w="4843" w:type="dxa"/>
          </w:tcPr>
          <w:p w14:paraId="2D68B9EF" w14:textId="6F6417A2" w:rsidR="007F42EB" w:rsidRPr="005E3A6F" w:rsidRDefault="007F42EB" w:rsidP="005E3A6F">
            <w:pPr>
              <w:spacing w:before="120" w:after="120"/>
              <w:jc w:val="center"/>
              <w:rPr>
                <w:rFonts w:eastAsia="Arial" w:cs="Arial"/>
                <w:b/>
                <w:bCs/>
                <w:szCs w:val="24"/>
              </w:rPr>
            </w:pPr>
            <w:r w:rsidRPr="005E3A6F">
              <w:rPr>
                <w:rFonts w:eastAsia="Arial" w:cs="Arial"/>
                <w:b/>
                <w:bCs/>
                <w:szCs w:val="24"/>
              </w:rPr>
              <w:t>Citations</w:t>
            </w:r>
          </w:p>
        </w:tc>
        <w:tc>
          <w:tcPr>
            <w:tcW w:w="2401" w:type="dxa"/>
          </w:tcPr>
          <w:p w14:paraId="25B1D8C6" w14:textId="77777777" w:rsidR="007F42EB" w:rsidRPr="005E3A6F" w:rsidRDefault="1EF87A9F" w:rsidP="005E3A6F">
            <w:pPr>
              <w:spacing w:before="120" w:after="120"/>
              <w:jc w:val="center"/>
              <w:rPr>
                <w:rFonts w:eastAsia="Arial" w:cs="Arial"/>
                <w:b/>
                <w:bCs/>
                <w:szCs w:val="24"/>
              </w:rPr>
            </w:pPr>
            <w:r w:rsidRPr="005E3A6F">
              <w:rPr>
                <w:rFonts w:eastAsia="Arial" w:cs="Arial"/>
                <w:b/>
                <w:bCs/>
                <w:szCs w:val="24"/>
              </w:rPr>
              <w:t>Standards</w:t>
            </w:r>
          </w:p>
        </w:tc>
      </w:tr>
      <w:tr w:rsidR="00583C72" w:rsidRPr="005E3A6F" w14:paraId="4FC8F1A3" w14:textId="77777777" w:rsidTr="35E135FB">
        <w:trPr>
          <w:cantSplit/>
        </w:trPr>
        <w:tc>
          <w:tcPr>
            <w:tcW w:w="1217" w:type="dxa"/>
          </w:tcPr>
          <w:p w14:paraId="51259D69" w14:textId="22EF00DE"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2B149744" w14:textId="4600FF8B" w:rsidR="00583C72" w:rsidRPr="005E3A6F" w:rsidRDefault="00583C72" w:rsidP="005E3A6F">
            <w:pPr>
              <w:spacing w:before="120"/>
              <w:rPr>
                <w:rFonts w:eastAsia="Arial" w:cs="Arial"/>
                <w:szCs w:val="24"/>
              </w:rPr>
            </w:pPr>
            <w:r w:rsidRPr="005E3A6F">
              <w:rPr>
                <w:rFonts w:cs="Arial"/>
                <w:color w:val="000000"/>
                <w:szCs w:val="24"/>
              </w:rPr>
              <w:t>1</w:t>
            </w:r>
          </w:p>
        </w:tc>
        <w:tc>
          <w:tcPr>
            <w:tcW w:w="4843" w:type="dxa"/>
          </w:tcPr>
          <w:p w14:paraId="4FFBE88A" w14:textId="7CB39DCE" w:rsidR="00583C72" w:rsidRPr="005E3A6F" w:rsidRDefault="00583C72" w:rsidP="005E3A6F">
            <w:pPr>
              <w:spacing w:before="120"/>
              <w:rPr>
                <w:rFonts w:eastAsia="Arial" w:cs="Arial"/>
                <w:szCs w:val="24"/>
              </w:rPr>
            </w:pPr>
            <w:r w:rsidRPr="005E3A6F">
              <w:rPr>
                <w:rFonts w:cs="Arial"/>
                <w:color w:val="000000"/>
                <w:szCs w:val="24"/>
              </w:rPr>
              <w:t>SU; TE;</w:t>
            </w:r>
            <w:r w:rsidR="00C40A34">
              <w:rPr>
                <w:rFonts w:cs="Arial"/>
                <w:color w:val="000000"/>
                <w:szCs w:val="24"/>
              </w:rPr>
              <w:t xml:space="preserve"> </w:t>
            </w:r>
            <w:r w:rsidRPr="005E3A6F">
              <w:rPr>
                <w:rFonts w:cs="Arial"/>
                <w:color w:val="000000"/>
                <w:szCs w:val="24"/>
              </w:rPr>
              <w:t>Lesson 40A; pp. 314</w:t>
            </w:r>
            <w:r w:rsidRPr="005E3A6F">
              <w:rPr>
                <w:rFonts w:eastAsia="Arial" w:cs="Arial"/>
                <w:szCs w:val="24"/>
              </w:rPr>
              <w:t>–</w:t>
            </w:r>
            <w:r w:rsidRPr="005E3A6F">
              <w:rPr>
                <w:rFonts w:cs="Arial"/>
                <w:color w:val="000000"/>
                <w:szCs w:val="24"/>
              </w:rPr>
              <w:t>315</w:t>
            </w:r>
          </w:p>
        </w:tc>
        <w:tc>
          <w:tcPr>
            <w:tcW w:w="2401" w:type="dxa"/>
          </w:tcPr>
          <w:p w14:paraId="68E1F12C" w14:textId="4E0C85AD"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L.1d</w:t>
            </w:r>
          </w:p>
          <w:p w14:paraId="0E14D200" w14:textId="4F7035FD" w:rsidR="00583C72" w:rsidRPr="005E3A6F" w:rsidRDefault="00583C72" w:rsidP="005E3A6F">
            <w:pPr>
              <w:spacing w:before="120"/>
              <w:rPr>
                <w:rFonts w:eastAsia="Arial" w:cs="Arial"/>
                <w:szCs w:val="24"/>
              </w:rPr>
            </w:pPr>
            <w:r w:rsidRPr="005E3A6F">
              <w:rPr>
                <w:rFonts w:cs="Arial"/>
                <w:color w:val="000000"/>
                <w:szCs w:val="24"/>
              </w:rPr>
              <w:t>There is no explicit teaching in terms of indefinite pronouns.</w:t>
            </w:r>
          </w:p>
        </w:tc>
      </w:tr>
      <w:tr w:rsidR="00583C72" w:rsidRPr="005E3A6F" w14:paraId="56A9559F" w14:textId="77777777" w:rsidTr="35E135FB">
        <w:trPr>
          <w:cantSplit/>
        </w:trPr>
        <w:tc>
          <w:tcPr>
            <w:tcW w:w="1217" w:type="dxa"/>
          </w:tcPr>
          <w:p w14:paraId="6AEAD76C" w14:textId="4F270A5A"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4E5748F0" w14:textId="27C50A5E" w:rsidR="00583C72" w:rsidRPr="005E3A6F" w:rsidRDefault="00583C72" w:rsidP="005E3A6F">
            <w:pPr>
              <w:spacing w:before="120"/>
              <w:rPr>
                <w:rFonts w:eastAsia="Arial" w:cs="Arial"/>
                <w:szCs w:val="24"/>
              </w:rPr>
            </w:pPr>
            <w:r w:rsidRPr="005E3A6F">
              <w:rPr>
                <w:rFonts w:cs="Arial"/>
                <w:color w:val="000000"/>
                <w:szCs w:val="24"/>
              </w:rPr>
              <w:t>1</w:t>
            </w:r>
          </w:p>
        </w:tc>
        <w:tc>
          <w:tcPr>
            <w:tcW w:w="4843" w:type="dxa"/>
          </w:tcPr>
          <w:p w14:paraId="0595FF06" w14:textId="0EA7153F" w:rsidR="00583C72" w:rsidRPr="005E3A6F" w:rsidRDefault="00583C72" w:rsidP="005E3A6F">
            <w:pPr>
              <w:spacing w:before="120"/>
              <w:rPr>
                <w:rFonts w:eastAsia="Arial" w:cs="Arial"/>
                <w:szCs w:val="24"/>
              </w:rPr>
            </w:pPr>
            <w:r w:rsidRPr="005E3A6F">
              <w:rPr>
                <w:rFonts w:cs="Arial"/>
                <w:color w:val="000000"/>
                <w:szCs w:val="24"/>
              </w:rPr>
              <w:t>SU; SWb; p. 52</w:t>
            </w:r>
          </w:p>
        </w:tc>
        <w:tc>
          <w:tcPr>
            <w:tcW w:w="2401" w:type="dxa"/>
          </w:tcPr>
          <w:p w14:paraId="1BA6476C"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L.1h</w:t>
            </w:r>
          </w:p>
          <w:p w14:paraId="666548DE" w14:textId="550EAE89" w:rsidR="00583C72" w:rsidRPr="005E3A6F" w:rsidRDefault="00583C72" w:rsidP="005E3A6F">
            <w:pPr>
              <w:spacing w:before="120"/>
              <w:rPr>
                <w:rFonts w:eastAsia="Arial" w:cs="Arial"/>
                <w:szCs w:val="24"/>
              </w:rPr>
            </w:pPr>
            <w:r w:rsidRPr="005E3A6F">
              <w:rPr>
                <w:rFonts w:cs="Arial"/>
                <w:color w:val="000000"/>
                <w:szCs w:val="24"/>
              </w:rPr>
              <w:t>There is no inclusion of articles or demonstratives instruction in sentences.</w:t>
            </w:r>
          </w:p>
        </w:tc>
      </w:tr>
      <w:tr w:rsidR="00583C72" w:rsidRPr="005E3A6F" w14:paraId="245FF04C" w14:textId="77777777" w:rsidTr="35E135FB">
        <w:trPr>
          <w:cantSplit/>
        </w:trPr>
        <w:tc>
          <w:tcPr>
            <w:tcW w:w="1217" w:type="dxa"/>
          </w:tcPr>
          <w:p w14:paraId="41C23282" w14:textId="2F4A8F5E"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52186DD5" w14:textId="5A6ADB91" w:rsidR="00583C72" w:rsidRPr="005E3A6F" w:rsidRDefault="00583C72" w:rsidP="005E3A6F">
            <w:pPr>
              <w:spacing w:before="120"/>
              <w:rPr>
                <w:rFonts w:eastAsia="Arial" w:cs="Arial"/>
                <w:szCs w:val="24"/>
              </w:rPr>
            </w:pPr>
            <w:r w:rsidRPr="005E3A6F">
              <w:rPr>
                <w:rFonts w:cs="Arial"/>
                <w:color w:val="000000"/>
                <w:szCs w:val="24"/>
              </w:rPr>
              <w:t>1</w:t>
            </w:r>
          </w:p>
        </w:tc>
        <w:tc>
          <w:tcPr>
            <w:tcW w:w="4843" w:type="dxa"/>
          </w:tcPr>
          <w:p w14:paraId="0E3A5E99" w14:textId="60FD8E78" w:rsidR="00583C72" w:rsidRPr="005E3A6F" w:rsidRDefault="00583C72" w:rsidP="005E3A6F">
            <w:pPr>
              <w:spacing w:before="120"/>
              <w:rPr>
                <w:rFonts w:eastAsia="Arial" w:cs="Arial"/>
                <w:szCs w:val="24"/>
              </w:rPr>
            </w:pPr>
            <w:r w:rsidRPr="005E3A6F">
              <w:rPr>
                <w:rFonts w:cs="Arial"/>
                <w:color w:val="000000"/>
                <w:szCs w:val="24"/>
              </w:rPr>
              <w:t>SU; TE; Lesson 49C; pp. 392</w:t>
            </w:r>
            <w:r w:rsidRPr="005E3A6F">
              <w:rPr>
                <w:rFonts w:eastAsia="Arial" w:cs="Arial"/>
                <w:szCs w:val="24"/>
              </w:rPr>
              <w:t>–</w:t>
            </w:r>
            <w:r w:rsidRPr="005E3A6F">
              <w:rPr>
                <w:rFonts w:cs="Arial"/>
                <w:color w:val="000000"/>
                <w:szCs w:val="24"/>
              </w:rPr>
              <w:t>393</w:t>
            </w:r>
          </w:p>
        </w:tc>
        <w:tc>
          <w:tcPr>
            <w:tcW w:w="2401" w:type="dxa"/>
          </w:tcPr>
          <w:p w14:paraId="63DD9B57"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L.2a</w:t>
            </w:r>
          </w:p>
          <w:p w14:paraId="704BBB5E" w14:textId="479D4E78" w:rsidR="00583C72" w:rsidRPr="005E3A6F" w:rsidRDefault="00583C72" w:rsidP="005E3A6F">
            <w:pPr>
              <w:spacing w:before="120"/>
              <w:rPr>
                <w:rFonts w:eastAsia="Arial" w:cs="Arial"/>
                <w:szCs w:val="24"/>
              </w:rPr>
            </w:pPr>
            <w:r w:rsidRPr="005E3A6F">
              <w:rPr>
                <w:rFonts w:cs="Arial"/>
                <w:color w:val="000000"/>
                <w:szCs w:val="24"/>
              </w:rPr>
              <w:t>Dates and names are included in texts but no discussion or explicit instruction in capitalization of dates or names of people. No student opportunities to apply conventions in writing.</w:t>
            </w:r>
          </w:p>
        </w:tc>
      </w:tr>
      <w:tr w:rsidR="00583C72" w:rsidRPr="005E3A6F" w14:paraId="6356261A" w14:textId="77777777" w:rsidTr="35E135FB">
        <w:trPr>
          <w:cantSplit/>
        </w:trPr>
        <w:tc>
          <w:tcPr>
            <w:tcW w:w="1217" w:type="dxa"/>
          </w:tcPr>
          <w:p w14:paraId="20601F4D" w14:textId="78D820B7"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229D9249" w14:textId="166C057E" w:rsidR="00583C72" w:rsidRPr="005E3A6F" w:rsidRDefault="00583C72" w:rsidP="005E3A6F">
            <w:pPr>
              <w:spacing w:before="120"/>
              <w:rPr>
                <w:rFonts w:eastAsia="Arial" w:cs="Arial"/>
                <w:szCs w:val="24"/>
              </w:rPr>
            </w:pPr>
            <w:r w:rsidRPr="005E3A6F">
              <w:rPr>
                <w:rFonts w:cs="Arial"/>
                <w:color w:val="000000"/>
                <w:szCs w:val="24"/>
              </w:rPr>
              <w:t>1</w:t>
            </w:r>
          </w:p>
        </w:tc>
        <w:tc>
          <w:tcPr>
            <w:tcW w:w="4843" w:type="dxa"/>
          </w:tcPr>
          <w:p w14:paraId="1201AEAC" w14:textId="3D5EBB4E" w:rsidR="00583C72" w:rsidRPr="005E3A6F" w:rsidRDefault="00583C72" w:rsidP="005E3A6F">
            <w:pPr>
              <w:spacing w:before="120"/>
              <w:rPr>
                <w:rFonts w:eastAsia="Arial" w:cs="Arial"/>
                <w:szCs w:val="24"/>
              </w:rPr>
            </w:pPr>
            <w:r w:rsidRPr="005E3A6F">
              <w:rPr>
                <w:rFonts w:cs="Arial"/>
                <w:color w:val="000000"/>
                <w:szCs w:val="24"/>
              </w:rPr>
              <w:t>SU; TE; Lesson 61B; p. 486</w:t>
            </w:r>
          </w:p>
        </w:tc>
        <w:tc>
          <w:tcPr>
            <w:tcW w:w="2401" w:type="dxa"/>
          </w:tcPr>
          <w:p w14:paraId="3D33DFA5"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L.2c</w:t>
            </w:r>
          </w:p>
          <w:p w14:paraId="6596C025" w14:textId="3BF50481" w:rsidR="00583C72" w:rsidRPr="005E3A6F" w:rsidRDefault="00583C72" w:rsidP="005E3A6F">
            <w:pPr>
              <w:spacing w:before="120"/>
              <w:rPr>
                <w:rFonts w:eastAsia="Arial" w:cs="Arial"/>
                <w:szCs w:val="24"/>
              </w:rPr>
            </w:pPr>
            <w:r w:rsidRPr="005E3A6F">
              <w:rPr>
                <w:rFonts w:cs="Arial"/>
                <w:color w:val="000000"/>
                <w:szCs w:val="24"/>
              </w:rPr>
              <w:t>Commas are present within sentences but not explicitly taught; only present in reading sentences and reading.</w:t>
            </w:r>
          </w:p>
        </w:tc>
      </w:tr>
      <w:tr w:rsidR="00583C72" w:rsidRPr="005E3A6F" w14:paraId="2E7CCDD4" w14:textId="77777777" w:rsidTr="35E135FB">
        <w:trPr>
          <w:cantSplit/>
        </w:trPr>
        <w:tc>
          <w:tcPr>
            <w:tcW w:w="1217" w:type="dxa"/>
          </w:tcPr>
          <w:p w14:paraId="3946A0F5" w14:textId="44009F59" w:rsidR="00583C72" w:rsidRPr="005E3A6F" w:rsidRDefault="00583C72" w:rsidP="005E3A6F">
            <w:pPr>
              <w:spacing w:before="120"/>
              <w:rPr>
                <w:rFonts w:eastAsia="Arial" w:cs="Arial"/>
                <w:szCs w:val="24"/>
              </w:rPr>
            </w:pPr>
            <w:r w:rsidRPr="005E3A6F">
              <w:rPr>
                <w:rFonts w:cs="Arial"/>
                <w:color w:val="000000"/>
                <w:szCs w:val="24"/>
              </w:rPr>
              <w:lastRenderedPageBreak/>
              <w:t>1.1</w:t>
            </w:r>
          </w:p>
        </w:tc>
        <w:tc>
          <w:tcPr>
            <w:tcW w:w="989" w:type="dxa"/>
          </w:tcPr>
          <w:p w14:paraId="6599BBEE" w14:textId="66EDF75D" w:rsidR="00583C72" w:rsidRPr="005E3A6F" w:rsidRDefault="00583C72" w:rsidP="005E3A6F">
            <w:pPr>
              <w:spacing w:before="120"/>
              <w:rPr>
                <w:rFonts w:eastAsia="Arial" w:cs="Arial"/>
                <w:szCs w:val="24"/>
              </w:rPr>
            </w:pPr>
            <w:r w:rsidRPr="005E3A6F">
              <w:rPr>
                <w:rFonts w:cs="Arial"/>
                <w:color w:val="000000"/>
                <w:szCs w:val="24"/>
              </w:rPr>
              <w:t>1</w:t>
            </w:r>
          </w:p>
        </w:tc>
        <w:tc>
          <w:tcPr>
            <w:tcW w:w="4843" w:type="dxa"/>
          </w:tcPr>
          <w:p w14:paraId="55CB8D00" w14:textId="2BECB2E1" w:rsidR="00583C72" w:rsidRPr="005E3A6F" w:rsidRDefault="00583C72" w:rsidP="005E3A6F">
            <w:pPr>
              <w:spacing w:before="120"/>
              <w:rPr>
                <w:rFonts w:eastAsia="Arial" w:cs="Arial"/>
                <w:szCs w:val="24"/>
              </w:rPr>
            </w:pPr>
            <w:r w:rsidRPr="005E3A6F">
              <w:rPr>
                <w:rFonts w:cs="Arial"/>
                <w:color w:val="000000"/>
                <w:szCs w:val="24"/>
              </w:rPr>
              <w:t>SU; TE; Skill 33, Lesson C, Comprehension and Teaching Tip; pp.</w:t>
            </w:r>
            <w:r w:rsidR="00C40A34">
              <w:rPr>
                <w:rFonts w:cs="Arial"/>
                <w:color w:val="000000"/>
                <w:szCs w:val="24"/>
              </w:rPr>
              <w:t> </w:t>
            </w:r>
            <w:r w:rsidRPr="005E3A6F">
              <w:rPr>
                <w:rFonts w:cs="Arial"/>
                <w:color w:val="000000"/>
                <w:szCs w:val="24"/>
              </w:rPr>
              <w:t>264</w:t>
            </w:r>
            <w:r w:rsidRPr="005E3A6F">
              <w:rPr>
                <w:rFonts w:eastAsia="Arial" w:cs="Arial"/>
                <w:szCs w:val="24"/>
              </w:rPr>
              <w:t>–</w:t>
            </w:r>
            <w:r w:rsidRPr="005E3A6F">
              <w:rPr>
                <w:rFonts w:cs="Arial"/>
                <w:color w:val="000000"/>
                <w:szCs w:val="24"/>
              </w:rPr>
              <w:t>265</w:t>
            </w:r>
          </w:p>
        </w:tc>
        <w:tc>
          <w:tcPr>
            <w:tcW w:w="2401" w:type="dxa"/>
          </w:tcPr>
          <w:p w14:paraId="3C6B204C"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L.5b</w:t>
            </w:r>
          </w:p>
          <w:p w14:paraId="7CED1648" w14:textId="74C2E6D0" w:rsidR="00583C72" w:rsidRPr="005E3A6F" w:rsidRDefault="00583C72" w:rsidP="005E3A6F">
            <w:pPr>
              <w:spacing w:before="120"/>
              <w:rPr>
                <w:rFonts w:eastAsia="Arial" w:cs="Arial"/>
                <w:szCs w:val="24"/>
              </w:rPr>
            </w:pPr>
            <w:r w:rsidRPr="005E3A6F">
              <w:rPr>
                <w:rFonts w:cs="Arial"/>
                <w:color w:val="000000"/>
                <w:szCs w:val="24"/>
              </w:rPr>
              <w:t>The lesson includes examples of related words but does not provide explicit instruction on defining words by category or identifying key attributes. Instead, the lesson focuses on identifying text evidence to support comprehension. Students are not asked to orally or in writing define words using categories and distinguishing attributes.</w:t>
            </w:r>
          </w:p>
        </w:tc>
      </w:tr>
      <w:tr w:rsidR="00583C72" w:rsidRPr="005E3A6F" w14:paraId="77DB1235" w14:textId="77777777" w:rsidTr="35E135FB">
        <w:trPr>
          <w:cantSplit/>
        </w:trPr>
        <w:tc>
          <w:tcPr>
            <w:tcW w:w="1217" w:type="dxa"/>
          </w:tcPr>
          <w:p w14:paraId="52D238A2" w14:textId="741DA648"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65D36DF9" w14:textId="30810793" w:rsidR="00583C72" w:rsidRPr="005E3A6F" w:rsidRDefault="00583C72" w:rsidP="005E3A6F">
            <w:pPr>
              <w:spacing w:before="120"/>
              <w:rPr>
                <w:rFonts w:eastAsia="Arial" w:cs="Arial"/>
                <w:szCs w:val="24"/>
              </w:rPr>
            </w:pPr>
            <w:r w:rsidRPr="005E3A6F">
              <w:rPr>
                <w:rFonts w:cs="Arial"/>
                <w:color w:val="000000"/>
                <w:szCs w:val="24"/>
              </w:rPr>
              <w:t>1</w:t>
            </w:r>
          </w:p>
        </w:tc>
        <w:tc>
          <w:tcPr>
            <w:tcW w:w="4843" w:type="dxa"/>
          </w:tcPr>
          <w:p w14:paraId="7B2EE277" w14:textId="51710E8B" w:rsidR="00583C72" w:rsidRPr="005E3A6F" w:rsidRDefault="00583C72" w:rsidP="005E3A6F">
            <w:pPr>
              <w:spacing w:before="120"/>
              <w:rPr>
                <w:rFonts w:eastAsia="Arial" w:cs="Arial"/>
                <w:szCs w:val="24"/>
              </w:rPr>
            </w:pPr>
            <w:r w:rsidRPr="005E3A6F">
              <w:rPr>
                <w:rFonts w:cs="Arial"/>
                <w:color w:val="000000"/>
                <w:szCs w:val="24"/>
              </w:rPr>
              <w:t>SU</w:t>
            </w:r>
            <w:r w:rsidR="006065CF" w:rsidRPr="005E3A6F">
              <w:rPr>
                <w:rFonts w:cs="Arial"/>
                <w:color w:val="000000"/>
                <w:szCs w:val="24"/>
              </w:rPr>
              <w:t>;</w:t>
            </w:r>
            <w:r w:rsidRPr="005E3A6F">
              <w:rPr>
                <w:rFonts w:cs="Arial"/>
                <w:color w:val="000000"/>
                <w:szCs w:val="24"/>
              </w:rPr>
              <w:t xml:space="preserve"> TE</w:t>
            </w:r>
            <w:r w:rsidR="006065CF" w:rsidRPr="005E3A6F">
              <w:rPr>
                <w:rFonts w:cs="Arial"/>
                <w:color w:val="000000"/>
                <w:szCs w:val="24"/>
              </w:rPr>
              <w:t>;</w:t>
            </w:r>
            <w:r w:rsidRPr="005E3A6F">
              <w:rPr>
                <w:rFonts w:cs="Arial"/>
                <w:color w:val="000000"/>
                <w:szCs w:val="24"/>
              </w:rPr>
              <w:t xml:space="preserve"> </w:t>
            </w:r>
            <w:r w:rsidR="006065CF" w:rsidRPr="005E3A6F">
              <w:rPr>
                <w:rFonts w:cs="Arial"/>
                <w:color w:val="000000"/>
                <w:szCs w:val="24"/>
              </w:rPr>
              <w:t xml:space="preserve">Vocabulary; </w:t>
            </w:r>
            <w:r w:rsidRPr="005E3A6F">
              <w:rPr>
                <w:rFonts w:cs="Arial"/>
                <w:color w:val="000000"/>
                <w:szCs w:val="24"/>
              </w:rPr>
              <w:t>p</w:t>
            </w:r>
            <w:r w:rsidR="006065CF" w:rsidRPr="005E3A6F">
              <w:rPr>
                <w:rFonts w:cs="Arial"/>
                <w:color w:val="000000"/>
                <w:szCs w:val="24"/>
              </w:rPr>
              <w:t xml:space="preserve">. </w:t>
            </w:r>
            <w:r w:rsidRPr="005E3A6F">
              <w:rPr>
                <w:rFonts w:cs="Arial"/>
                <w:color w:val="000000"/>
                <w:szCs w:val="24"/>
              </w:rPr>
              <w:t>456</w:t>
            </w:r>
          </w:p>
        </w:tc>
        <w:tc>
          <w:tcPr>
            <w:tcW w:w="2401" w:type="dxa"/>
          </w:tcPr>
          <w:p w14:paraId="130ED1DF" w14:textId="0AE8EDB5"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L.5d</w:t>
            </w:r>
          </w:p>
          <w:p w14:paraId="50B2D67B" w14:textId="3A96135B" w:rsidR="00583C72" w:rsidRPr="005E3A6F" w:rsidRDefault="00583C72" w:rsidP="005E3A6F">
            <w:pPr>
              <w:spacing w:before="120"/>
              <w:rPr>
                <w:rFonts w:eastAsia="Arial" w:cs="Arial"/>
                <w:szCs w:val="24"/>
              </w:rPr>
            </w:pPr>
            <w:r w:rsidRPr="005E3A6F">
              <w:rPr>
                <w:rFonts w:cs="Arial"/>
                <w:color w:val="000000"/>
                <w:szCs w:val="24"/>
              </w:rPr>
              <w:t>Vocabulary lessons list words like observe, gaze, glimpse, inspect as synonyms, not as words with different shades of meaning. Lack of instruction on words of different shades of meaning or levels of intensity.</w:t>
            </w:r>
          </w:p>
        </w:tc>
      </w:tr>
      <w:tr w:rsidR="00583C72" w:rsidRPr="005E3A6F" w14:paraId="67389C99" w14:textId="77777777" w:rsidTr="35E135FB">
        <w:trPr>
          <w:cantSplit/>
        </w:trPr>
        <w:tc>
          <w:tcPr>
            <w:tcW w:w="1217" w:type="dxa"/>
          </w:tcPr>
          <w:p w14:paraId="3B09F2F2" w14:textId="2A715E81"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07BA0895" w14:textId="5A434989" w:rsidR="00583C72" w:rsidRPr="005E3A6F" w:rsidRDefault="00583C72" w:rsidP="005E3A6F">
            <w:pPr>
              <w:spacing w:before="120"/>
              <w:rPr>
                <w:rFonts w:eastAsia="Arial" w:cs="Arial"/>
                <w:szCs w:val="24"/>
              </w:rPr>
            </w:pPr>
            <w:r w:rsidRPr="005E3A6F">
              <w:rPr>
                <w:rFonts w:cs="Arial"/>
                <w:color w:val="000000"/>
                <w:szCs w:val="24"/>
              </w:rPr>
              <w:t>2</w:t>
            </w:r>
          </w:p>
        </w:tc>
        <w:tc>
          <w:tcPr>
            <w:tcW w:w="4843" w:type="dxa"/>
          </w:tcPr>
          <w:p w14:paraId="06E7E75E" w14:textId="3A4C6CAC" w:rsidR="00583C72" w:rsidRPr="005E3A6F" w:rsidRDefault="00583C72" w:rsidP="005E3A6F">
            <w:pPr>
              <w:spacing w:before="120"/>
              <w:rPr>
                <w:rFonts w:eastAsia="Arial" w:cs="Arial"/>
                <w:szCs w:val="24"/>
              </w:rPr>
            </w:pPr>
            <w:r w:rsidRPr="005E3A6F">
              <w:rPr>
                <w:rFonts w:cs="Arial"/>
                <w:color w:val="000000"/>
                <w:szCs w:val="24"/>
              </w:rPr>
              <w:t>SU</w:t>
            </w:r>
            <w:r w:rsidR="006065CF" w:rsidRPr="005E3A6F">
              <w:rPr>
                <w:rFonts w:cs="Arial"/>
                <w:color w:val="000000"/>
                <w:szCs w:val="24"/>
              </w:rPr>
              <w:t>;</w:t>
            </w:r>
            <w:r w:rsidRPr="005E3A6F">
              <w:rPr>
                <w:rFonts w:cs="Arial"/>
                <w:color w:val="000000"/>
                <w:szCs w:val="24"/>
              </w:rPr>
              <w:t xml:space="preserve"> TE</w:t>
            </w:r>
            <w:r w:rsidR="006065CF" w:rsidRPr="005E3A6F">
              <w:rPr>
                <w:rFonts w:cs="Arial"/>
                <w:color w:val="000000"/>
                <w:szCs w:val="24"/>
              </w:rPr>
              <w:t>;</w:t>
            </w:r>
            <w:r w:rsidRPr="005E3A6F">
              <w:rPr>
                <w:rFonts w:cs="Arial"/>
                <w:color w:val="000000"/>
                <w:szCs w:val="24"/>
              </w:rPr>
              <w:t xml:space="preserve"> Skill 60</w:t>
            </w:r>
            <w:r w:rsidR="006065CF" w:rsidRPr="005E3A6F">
              <w:rPr>
                <w:rFonts w:cs="Arial"/>
                <w:color w:val="000000"/>
                <w:szCs w:val="24"/>
              </w:rPr>
              <w:t>,</w:t>
            </w:r>
            <w:r w:rsidRPr="005E3A6F">
              <w:rPr>
                <w:rFonts w:cs="Arial"/>
                <w:color w:val="000000"/>
                <w:szCs w:val="24"/>
              </w:rPr>
              <w:t xml:space="preserve"> Lesson A</w:t>
            </w:r>
            <w:r w:rsidR="006065CF" w:rsidRPr="005E3A6F">
              <w:rPr>
                <w:rFonts w:cs="Arial"/>
                <w:color w:val="000000"/>
                <w:szCs w:val="24"/>
              </w:rPr>
              <w:t>;</w:t>
            </w:r>
            <w:r w:rsidRPr="005E3A6F">
              <w:rPr>
                <w:rFonts w:cs="Arial"/>
                <w:color w:val="000000"/>
                <w:szCs w:val="24"/>
              </w:rPr>
              <w:t xml:space="preserve"> p. 474</w:t>
            </w:r>
          </w:p>
        </w:tc>
        <w:tc>
          <w:tcPr>
            <w:tcW w:w="2401" w:type="dxa"/>
          </w:tcPr>
          <w:p w14:paraId="718B507E"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L.1a</w:t>
            </w:r>
          </w:p>
          <w:p w14:paraId="09A3AD36" w14:textId="089BD4E8" w:rsidR="00583C72" w:rsidRPr="005E3A6F" w:rsidRDefault="00583C72" w:rsidP="005E3A6F">
            <w:pPr>
              <w:spacing w:before="120"/>
              <w:rPr>
                <w:rFonts w:eastAsia="Arial" w:cs="Arial"/>
                <w:szCs w:val="24"/>
              </w:rPr>
            </w:pPr>
            <w:r w:rsidRPr="005E3A6F">
              <w:rPr>
                <w:rFonts w:cs="Arial"/>
                <w:color w:val="000000"/>
                <w:szCs w:val="24"/>
              </w:rPr>
              <w:t>Lack of direct instruction and practice with collective nouns</w:t>
            </w:r>
          </w:p>
        </w:tc>
      </w:tr>
      <w:tr w:rsidR="00583C72" w:rsidRPr="005E3A6F" w14:paraId="611D78E6" w14:textId="77777777" w:rsidTr="35E135FB">
        <w:trPr>
          <w:cantSplit/>
        </w:trPr>
        <w:tc>
          <w:tcPr>
            <w:tcW w:w="1217" w:type="dxa"/>
          </w:tcPr>
          <w:p w14:paraId="01DC8B54" w14:textId="5D4387BE" w:rsidR="00583C72" w:rsidRPr="005E3A6F" w:rsidRDefault="00583C72" w:rsidP="005E3A6F">
            <w:pPr>
              <w:spacing w:before="120"/>
              <w:rPr>
                <w:rFonts w:eastAsia="Arial" w:cs="Arial"/>
                <w:szCs w:val="24"/>
              </w:rPr>
            </w:pPr>
            <w:r w:rsidRPr="005E3A6F">
              <w:rPr>
                <w:rFonts w:cs="Arial"/>
                <w:color w:val="000000"/>
                <w:szCs w:val="24"/>
              </w:rPr>
              <w:lastRenderedPageBreak/>
              <w:t>1.1</w:t>
            </w:r>
          </w:p>
        </w:tc>
        <w:tc>
          <w:tcPr>
            <w:tcW w:w="989" w:type="dxa"/>
          </w:tcPr>
          <w:p w14:paraId="04D9BEA8" w14:textId="02BB7E76" w:rsidR="00583C72" w:rsidRPr="005E3A6F" w:rsidRDefault="00583C72" w:rsidP="005E3A6F">
            <w:pPr>
              <w:spacing w:before="120"/>
              <w:rPr>
                <w:rFonts w:eastAsia="Arial" w:cs="Arial"/>
                <w:szCs w:val="24"/>
              </w:rPr>
            </w:pPr>
            <w:r w:rsidRPr="005E3A6F">
              <w:rPr>
                <w:rFonts w:cs="Arial"/>
                <w:color w:val="000000"/>
                <w:szCs w:val="24"/>
              </w:rPr>
              <w:t>2</w:t>
            </w:r>
          </w:p>
        </w:tc>
        <w:tc>
          <w:tcPr>
            <w:tcW w:w="4843" w:type="dxa"/>
          </w:tcPr>
          <w:p w14:paraId="3073DBCC" w14:textId="0AE901AA" w:rsidR="00583C72" w:rsidRPr="005E3A6F" w:rsidRDefault="00583C72" w:rsidP="005E3A6F">
            <w:pPr>
              <w:spacing w:before="120"/>
              <w:rPr>
                <w:rFonts w:eastAsia="Arial" w:cs="Arial"/>
                <w:szCs w:val="24"/>
              </w:rPr>
            </w:pPr>
            <w:r w:rsidRPr="005E3A6F">
              <w:rPr>
                <w:rFonts w:cs="Arial"/>
                <w:color w:val="000000"/>
                <w:szCs w:val="24"/>
              </w:rPr>
              <w:t>SU</w:t>
            </w:r>
            <w:r w:rsidR="006065CF" w:rsidRPr="005E3A6F">
              <w:rPr>
                <w:rFonts w:cs="Arial"/>
                <w:color w:val="000000"/>
                <w:szCs w:val="24"/>
              </w:rPr>
              <w:t>;</w:t>
            </w:r>
            <w:r w:rsidRPr="005E3A6F">
              <w:rPr>
                <w:rFonts w:cs="Arial"/>
                <w:color w:val="000000"/>
                <w:szCs w:val="24"/>
              </w:rPr>
              <w:t xml:space="preserve"> TE</w:t>
            </w:r>
            <w:r w:rsidR="006065CF" w:rsidRPr="005E3A6F">
              <w:rPr>
                <w:rFonts w:cs="Arial"/>
                <w:color w:val="000000"/>
                <w:szCs w:val="24"/>
              </w:rPr>
              <w:t>;</w:t>
            </w:r>
            <w:r w:rsidRPr="005E3A6F">
              <w:rPr>
                <w:rFonts w:cs="Arial"/>
                <w:color w:val="000000"/>
                <w:szCs w:val="24"/>
              </w:rPr>
              <w:t xml:space="preserve"> Lesson Routines</w:t>
            </w:r>
            <w:r w:rsidR="006065CF" w:rsidRPr="005E3A6F">
              <w:rPr>
                <w:rFonts w:cs="Arial"/>
                <w:color w:val="000000"/>
                <w:szCs w:val="24"/>
              </w:rPr>
              <w:t>,</w:t>
            </w:r>
            <w:r w:rsidRPr="005E3A6F">
              <w:rPr>
                <w:rFonts w:cs="Arial"/>
                <w:color w:val="000000"/>
                <w:szCs w:val="24"/>
              </w:rPr>
              <w:t xml:space="preserve"> Lesson B</w:t>
            </w:r>
            <w:r w:rsidR="006065CF" w:rsidRPr="005E3A6F">
              <w:rPr>
                <w:rFonts w:cs="Arial"/>
                <w:color w:val="000000"/>
                <w:szCs w:val="24"/>
              </w:rPr>
              <w:t>,</w:t>
            </w:r>
            <w:r w:rsidRPr="005E3A6F">
              <w:rPr>
                <w:rFonts w:cs="Arial"/>
                <w:color w:val="000000"/>
                <w:szCs w:val="24"/>
              </w:rPr>
              <w:t xml:space="preserve"> Sentence Reading</w:t>
            </w:r>
            <w:r w:rsidR="006065CF" w:rsidRPr="005E3A6F">
              <w:rPr>
                <w:rFonts w:cs="Arial"/>
                <w:color w:val="000000"/>
                <w:szCs w:val="24"/>
              </w:rPr>
              <w:t>;</w:t>
            </w:r>
            <w:r w:rsidRPr="005E3A6F">
              <w:rPr>
                <w:rFonts w:cs="Arial"/>
                <w:color w:val="000000"/>
                <w:szCs w:val="24"/>
              </w:rPr>
              <w:t xml:space="preserve"> p. xxvii</w:t>
            </w:r>
          </w:p>
        </w:tc>
        <w:tc>
          <w:tcPr>
            <w:tcW w:w="2401" w:type="dxa"/>
          </w:tcPr>
          <w:p w14:paraId="09C656D6"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L.1c</w:t>
            </w:r>
          </w:p>
          <w:p w14:paraId="67C3E462" w14:textId="27F19D1E" w:rsidR="00583C72" w:rsidRPr="005E3A6F" w:rsidRDefault="00583C72" w:rsidP="005E3A6F">
            <w:pPr>
              <w:spacing w:before="120"/>
              <w:rPr>
                <w:rFonts w:eastAsia="Arial" w:cs="Arial"/>
                <w:szCs w:val="24"/>
              </w:rPr>
            </w:pPr>
            <w:r w:rsidRPr="005E3A6F">
              <w:rPr>
                <w:rFonts w:cs="Arial"/>
                <w:color w:val="000000"/>
                <w:szCs w:val="24"/>
              </w:rPr>
              <w:t>Lack of direct instruction and practice with reflexive pronouns</w:t>
            </w:r>
            <w:r w:rsidR="006065CF" w:rsidRPr="005E3A6F">
              <w:rPr>
                <w:rFonts w:cs="Arial"/>
                <w:color w:val="000000"/>
                <w:szCs w:val="24"/>
              </w:rPr>
              <w:t>.</w:t>
            </w:r>
          </w:p>
        </w:tc>
      </w:tr>
      <w:tr w:rsidR="00583C72" w:rsidRPr="005E3A6F" w14:paraId="2D0ED025" w14:textId="77777777" w:rsidTr="35E135FB">
        <w:trPr>
          <w:cantSplit/>
        </w:trPr>
        <w:tc>
          <w:tcPr>
            <w:tcW w:w="1217" w:type="dxa"/>
          </w:tcPr>
          <w:p w14:paraId="42B40A4A" w14:textId="66F328CD"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0FFB8098" w14:textId="19713D3B" w:rsidR="00583C72" w:rsidRPr="005E3A6F" w:rsidRDefault="00583C72" w:rsidP="005E3A6F">
            <w:pPr>
              <w:spacing w:before="120"/>
              <w:rPr>
                <w:rFonts w:eastAsia="Arial" w:cs="Arial"/>
                <w:szCs w:val="24"/>
              </w:rPr>
            </w:pPr>
            <w:r w:rsidRPr="005E3A6F">
              <w:rPr>
                <w:rFonts w:cs="Arial"/>
                <w:color w:val="000000"/>
                <w:szCs w:val="24"/>
              </w:rPr>
              <w:t>2</w:t>
            </w:r>
          </w:p>
        </w:tc>
        <w:tc>
          <w:tcPr>
            <w:tcW w:w="4843" w:type="dxa"/>
          </w:tcPr>
          <w:p w14:paraId="3E80F42D" w14:textId="276C271F" w:rsidR="00583C72" w:rsidRPr="005E3A6F" w:rsidRDefault="00583C72" w:rsidP="005E3A6F">
            <w:pPr>
              <w:spacing w:before="120"/>
              <w:rPr>
                <w:rFonts w:eastAsia="Arial" w:cs="Arial"/>
                <w:szCs w:val="24"/>
              </w:rPr>
            </w:pPr>
            <w:r w:rsidRPr="005E3A6F">
              <w:rPr>
                <w:rFonts w:cs="Arial"/>
                <w:color w:val="000000"/>
                <w:szCs w:val="24"/>
              </w:rPr>
              <w:t>SU</w:t>
            </w:r>
            <w:r w:rsidR="006065CF" w:rsidRPr="005E3A6F">
              <w:rPr>
                <w:rFonts w:cs="Arial"/>
                <w:color w:val="000000"/>
                <w:szCs w:val="24"/>
              </w:rPr>
              <w:t>;</w:t>
            </w:r>
            <w:r w:rsidRPr="005E3A6F">
              <w:rPr>
                <w:rFonts w:cs="Arial"/>
                <w:color w:val="000000"/>
                <w:szCs w:val="24"/>
              </w:rPr>
              <w:t xml:space="preserve"> TE</w:t>
            </w:r>
            <w:r w:rsidR="006065CF" w:rsidRPr="005E3A6F">
              <w:rPr>
                <w:rFonts w:cs="Arial"/>
                <w:color w:val="000000"/>
                <w:szCs w:val="24"/>
              </w:rPr>
              <w:t>;</w:t>
            </w:r>
            <w:r w:rsidRPr="005E3A6F">
              <w:rPr>
                <w:rFonts w:cs="Arial"/>
                <w:color w:val="000000"/>
                <w:szCs w:val="24"/>
              </w:rPr>
              <w:t xml:space="preserve"> Lesson 62B</w:t>
            </w:r>
            <w:r w:rsidR="006065CF" w:rsidRPr="005E3A6F">
              <w:rPr>
                <w:rFonts w:cs="Arial"/>
                <w:color w:val="000000"/>
                <w:szCs w:val="24"/>
              </w:rPr>
              <w:t>;</w:t>
            </w:r>
            <w:r w:rsidRPr="005E3A6F">
              <w:rPr>
                <w:rFonts w:cs="Arial"/>
                <w:color w:val="000000"/>
                <w:szCs w:val="24"/>
              </w:rPr>
              <w:t xml:space="preserve"> p.</w:t>
            </w:r>
            <w:r w:rsidR="003D1D13" w:rsidRPr="005E3A6F">
              <w:rPr>
                <w:rFonts w:cs="Arial"/>
                <w:color w:val="000000"/>
                <w:szCs w:val="24"/>
              </w:rPr>
              <w:t xml:space="preserve"> 494</w:t>
            </w:r>
          </w:p>
        </w:tc>
        <w:tc>
          <w:tcPr>
            <w:tcW w:w="2401" w:type="dxa"/>
          </w:tcPr>
          <w:p w14:paraId="3DEC06BC"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L.1d</w:t>
            </w:r>
          </w:p>
          <w:p w14:paraId="74243B96" w14:textId="6318824C" w:rsidR="00583C72" w:rsidRPr="005E3A6F" w:rsidRDefault="006065CF" w:rsidP="005E3A6F">
            <w:pPr>
              <w:spacing w:before="120"/>
              <w:rPr>
                <w:rFonts w:eastAsia="Arial" w:cs="Arial"/>
                <w:szCs w:val="24"/>
              </w:rPr>
            </w:pPr>
            <w:r w:rsidRPr="005E3A6F">
              <w:rPr>
                <w:rFonts w:cs="Arial"/>
                <w:color w:val="000000"/>
                <w:szCs w:val="24"/>
              </w:rPr>
              <w:t>L</w:t>
            </w:r>
            <w:r w:rsidR="00583C72" w:rsidRPr="005E3A6F">
              <w:rPr>
                <w:rFonts w:cs="Arial"/>
                <w:color w:val="000000"/>
                <w:szCs w:val="24"/>
              </w:rPr>
              <w:t>acks instruction and opportunities to use the past tense of irregular verbs. TE only states, “</w:t>
            </w:r>
            <w:proofErr w:type="spellStart"/>
            <w:r w:rsidR="00583C72" w:rsidRPr="005E3A6F">
              <w:rPr>
                <w:rFonts w:cs="Arial"/>
                <w:color w:val="000000"/>
                <w:szCs w:val="24"/>
              </w:rPr>
              <w:t>other’s</w:t>
            </w:r>
            <w:proofErr w:type="spellEnd"/>
            <w:r w:rsidR="00583C72" w:rsidRPr="005E3A6F">
              <w:rPr>
                <w:rFonts w:cs="Arial"/>
                <w:color w:val="000000"/>
                <w:szCs w:val="24"/>
              </w:rPr>
              <w:t xml:space="preserve"> have irregular past tense forms.”</w:t>
            </w:r>
          </w:p>
        </w:tc>
      </w:tr>
      <w:tr w:rsidR="00583C72" w:rsidRPr="005E3A6F" w14:paraId="2DCF9670" w14:textId="77777777" w:rsidTr="35E135FB">
        <w:trPr>
          <w:cantSplit/>
        </w:trPr>
        <w:tc>
          <w:tcPr>
            <w:tcW w:w="1217" w:type="dxa"/>
          </w:tcPr>
          <w:p w14:paraId="2C53EF96" w14:textId="6A0903F6"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2B1B26A9" w14:textId="76E9DB77" w:rsidR="00583C72" w:rsidRPr="005E3A6F" w:rsidRDefault="00583C72" w:rsidP="005E3A6F">
            <w:pPr>
              <w:spacing w:before="120"/>
              <w:rPr>
                <w:rFonts w:eastAsia="Arial" w:cs="Arial"/>
                <w:szCs w:val="24"/>
              </w:rPr>
            </w:pPr>
            <w:r w:rsidRPr="005E3A6F">
              <w:rPr>
                <w:rFonts w:cs="Arial"/>
                <w:color w:val="000000"/>
                <w:szCs w:val="24"/>
              </w:rPr>
              <w:t>2</w:t>
            </w:r>
          </w:p>
        </w:tc>
        <w:tc>
          <w:tcPr>
            <w:tcW w:w="4843" w:type="dxa"/>
          </w:tcPr>
          <w:p w14:paraId="4BA6DAB7" w14:textId="3579936D" w:rsidR="00583C72" w:rsidRPr="005E3A6F" w:rsidRDefault="00583C72" w:rsidP="005E3A6F">
            <w:pPr>
              <w:spacing w:before="120"/>
              <w:rPr>
                <w:rFonts w:eastAsia="Arial" w:cs="Arial"/>
                <w:szCs w:val="24"/>
              </w:rPr>
            </w:pPr>
            <w:r w:rsidRPr="005E3A6F">
              <w:rPr>
                <w:rFonts w:cs="Arial"/>
                <w:color w:val="000000"/>
                <w:szCs w:val="24"/>
              </w:rPr>
              <w:t>SU</w:t>
            </w:r>
            <w:r w:rsidR="006065CF" w:rsidRPr="005E3A6F">
              <w:rPr>
                <w:rFonts w:cs="Arial"/>
                <w:color w:val="000000"/>
                <w:szCs w:val="24"/>
              </w:rPr>
              <w:t>;</w:t>
            </w:r>
            <w:r w:rsidRPr="005E3A6F">
              <w:rPr>
                <w:rFonts w:cs="Arial"/>
                <w:color w:val="000000"/>
                <w:szCs w:val="24"/>
              </w:rPr>
              <w:t xml:space="preserve"> TE</w:t>
            </w:r>
            <w:r w:rsidR="006065CF" w:rsidRPr="005E3A6F">
              <w:rPr>
                <w:rFonts w:cs="Arial"/>
                <w:color w:val="000000"/>
                <w:szCs w:val="24"/>
              </w:rPr>
              <w:t>;</w:t>
            </w:r>
            <w:r w:rsidRPr="005E3A6F">
              <w:rPr>
                <w:rFonts w:cs="Arial"/>
                <w:color w:val="000000"/>
                <w:szCs w:val="24"/>
              </w:rPr>
              <w:t xml:space="preserve"> Lesson 52</w:t>
            </w:r>
            <w:r w:rsidR="006065CF" w:rsidRPr="005E3A6F">
              <w:rPr>
                <w:rFonts w:cs="Arial"/>
                <w:color w:val="000000"/>
                <w:szCs w:val="24"/>
              </w:rPr>
              <w:t>B;</w:t>
            </w:r>
            <w:r w:rsidRPr="005E3A6F">
              <w:rPr>
                <w:rFonts w:cs="Arial"/>
                <w:color w:val="000000"/>
                <w:szCs w:val="24"/>
              </w:rPr>
              <w:t xml:space="preserve"> p</w:t>
            </w:r>
            <w:r w:rsidR="006065CF" w:rsidRPr="005E3A6F">
              <w:rPr>
                <w:rFonts w:cs="Arial"/>
                <w:color w:val="000000"/>
                <w:szCs w:val="24"/>
              </w:rPr>
              <w:t>.</w:t>
            </w:r>
            <w:r w:rsidRPr="005E3A6F">
              <w:rPr>
                <w:rFonts w:cs="Arial"/>
                <w:color w:val="000000"/>
                <w:szCs w:val="24"/>
              </w:rPr>
              <w:t xml:space="preserve"> 414</w:t>
            </w:r>
          </w:p>
        </w:tc>
        <w:tc>
          <w:tcPr>
            <w:tcW w:w="2401" w:type="dxa"/>
          </w:tcPr>
          <w:p w14:paraId="71DECC35" w14:textId="7A57EAB1"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L.1f</w:t>
            </w:r>
          </w:p>
          <w:p w14:paraId="5B217698" w14:textId="141981E9" w:rsidR="00583C72" w:rsidRPr="005E3A6F" w:rsidRDefault="00583C72" w:rsidP="005E3A6F">
            <w:pPr>
              <w:spacing w:before="120"/>
              <w:rPr>
                <w:rFonts w:eastAsia="Arial" w:cs="Arial"/>
                <w:szCs w:val="24"/>
              </w:rPr>
            </w:pPr>
            <w:r w:rsidRPr="005E3A6F">
              <w:rPr>
                <w:rFonts w:cs="Arial"/>
                <w:color w:val="000000"/>
                <w:szCs w:val="24"/>
              </w:rPr>
              <w:t>Explicit instruction about a complex sentence is present but not compound and there is not an opportunity for students to expand and rearrange sentence</w:t>
            </w:r>
            <w:r w:rsidR="006065CF" w:rsidRPr="005E3A6F">
              <w:rPr>
                <w:rFonts w:cs="Arial"/>
                <w:color w:val="000000"/>
                <w:szCs w:val="24"/>
              </w:rPr>
              <w:t>.</w:t>
            </w:r>
          </w:p>
        </w:tc>
      </w:tr>
      <w:tr w:rsidR="00583C72" w:rsidRPr="005E3A6F" w14:paraId="38E2DF7C" w14:textId="77777777" w:rsidTr="35E135FB">
        <w:trPr>
          <w:cantSplit/>
        </w:trPr>
        <w:tc>
          <w:tcPr>
            <w:tcW w:w="1217" w:type="dxa"/>
          </w:tcPr>
          <w:p w14:paraId="45E8CCF2" w14:textId="23C84D52"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0F0B320A" w14:textId="564B1A74" w:rsidR="00583C72" w:rsidRPr="005E3A6F" w:rsidRDefault="00583C72" w:rsidP="005E3A6F">
            <w:pPr>
              <w:spacing w:before="120"/>
              <w:rPr>
                <w:rFonts w:eastAsia="Arial" w:cs="Arial"/>
                <w:szCs w:val="24"/>
              </w:rPr>
            </w:pPr>
            <w:r w:rsidRPr="005E3A6F">
              <w:rPr>
                <w:rFonts w:cs="Arial"/>
                <w:color w:val="000000"/>
                <w:szCs w:val="24"/>
              </w:rPr>
              <w:t>2</w:t>
            </w:r>
          </w:p>
        </w:tc>
        <w:tc>
          <w:tcPr>
            <w:tcW w:w="4843" w:type="dxa"/>
          </w:tcPr>
          <w:p w14:paraId="3B8B601B" w14:textId="7947DC62" w:rsidR="00583C72" w:rsidRPr="005E3A6F" w:rsidRDefault="00583C72" w:rsidP="005E3A6F">
            <w:pPr>
              <w:spacing w:before="120"/>
              <w:rPr>
                <w:rFonts w:eastAsia="Arial" w:cs="Arial"/>
                <w:szCs w:val="24"/>
              </w:rPr>
            </w:pPr>
            <w:r w:rsidRPr="005E3A6F">
              <w:rPr>
                <w:rFonts w:cs="Arial"/>
                <w:color w:val="000000"/>
                <w:szCs w:val="24"/>
              </w:rPr>
              <w:t>SU</w:t>
            </w:r>
            <w:r w:rsidR="006065CF" w:rsidRPr="005E3A6F">
              <w:rPr>
                <w:rFonts w:cs="Arial"/>
                <w:color w:val="000000"/>
                <w:szCs w:val="24"/>
              </w:rPr>
              <w:t>;</w:t>
            </w:r>
            <w:r w:rsidRPr="005E3A6F">
              <w:rPr>
                <w:rFonts w:cs="Arial"/>
                <w:color w:val="000000"/>
                <w:szCs w:val="24"/>
              </w:rPr>
              <w:t xml:space="preserve"> TE</w:t>
            </w:r>
            <w:r w:rsidR="006065CF" w:rsidRPr="005E3A6F">
              <w:rPr>
                <w:rFonts w:cs="Arial"/>
                <w:color w:val="000000"/>
                <w:szCs w:val="24"/>
              </w:rPr>
              <w:t>;</w:t>
            </w:r>
            <w:r w:rsidRPr="005E3A6F">
              <w:rPr>
                <w:rFonts w:cs="Arial"/>
                <w:color w:val="000000"/>
                <w:szCs w:val="24"/>
              </w:rPr>
              <w:t xml:space="preserve"> Skill 49</w:t>
            </w:r>
            <w:r w:rsidR="006065CF" w:rsidRPr="005E3A6F">
              <w:rPr>
                <w:rFonts w:cs="Arial"/>
                <w:color w:val="000000"/>
                <w:szCs w:val="24"/>
              </w:rPr>
              <w:t>,</w:t>
            </w:r>
            <w:r w:rsidRPr="005E3A6F">
              <w:rPr>
                <w:rFonts w:cs="Arial"/>
                <w:color w:val="000000"/>
                <w:szCs w:val="24"/>
              </w:rPr>
              <w:t xml:space="preserve"> Lesson C</w:t>
            </w:r>
            <w:r w:rsidR="006065CF" w:rsidRPr="005E3A6F">
              <w:rPr>
                <w:rFonts w:cs="Arial"/>
                <w:color w:val="000000"/>
                <w:szCs w:val="24"/>
              </w:rPr>
              <w:t xml:space="preserve">; </w:t>
            </w:r>
            <w:r w:rsidRPr="005E3A6F">
              <w:rPr>
                <w:rFonts w:cs="Arial"/>
                <w:color w:val="000000"/>
                <w:szCs w:val="24"/>
              </w:rPr>
              <w:t>p. 393</w:t>
            </w:r>
          </w:p>
        </w:tc>
        <w:tc>
          <w:tcPr>
            <w:tcW w:w="2401" w:type="dxa"/>
          </w:tcPr>
          <w:p w14:paraId="0E15E575"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L.2a</w:t>
            </w:r>
          </w:p>
          <w:p w14:paraId="6CF2C7AB" w14:textId="101F4679" w:rsidR="00583C72" w:rsidRPr="005E3A6F" w:rsidRDefault="00583C72" w:rsidP="005E3A6F">
            <w:pPr>
              <w:spacing w:before="120"/>
              <w:rPr>
                <w:rFonts w:eastAsia="Arial" w:cs="Arial"/>
                <w:szCs w:val="24"/>
              </w:rPr>
            </w:pPr>
            <w:r w:rsidRPr="005E3A6F">
              <w:rPr>
                <w:rFonts w:cs="Arial"/>
                <w:color w:val="000000"/>
                <w:szCs w:val="24"/>
              </w:rPr>
              <w:t xml:space="preserve">Capitalization of holidays, product names, and geographic </w:t>
            </w:r>
            <w:r w:rsidR="006065CF" w:rsidRPr="005E3A6F">
              <w:rPr>
                <w:rFonts w:cs="Arial"/>
                <w:color w:val="000000"/>
                <w:szCs w:val="24"/>
              </w:rPr>
              <w:t>names is</w:t>
            </w:r>
            <w:r w:rsidRPr="005E3A6F">
              <w:rPr>
                <w:rFonts w:cs="Arial"/>
                <w:color w:val="000000"/>
                <w:szCs w:val="24"/>
              </w:rPr>
              <w:t xml:space="preserve"> not taught explicitly.</w:t>
            </w:r>
          </w:p>
        </w:tc>
      </w:tr>
      <w:tr w:rsidR="00583C72" w:rsidRPr="005E3A6F" w14:paraId="092E5126" w14:textId="77777777" w:rsidTr="35E135FB">
        <w:trPr>
          <w:cantSplit/>
        </w:trPr>
        <w:tc>
          <w:tcPr>
            <w:tcW w:w="1217" w:type="dxa"/>
          </w:tcPr>
          <w:p w14:paraId="72A47554" w14:textId="08930F71"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2A361D30" w14:textId="0CC41DEC" w:rsidR="00583C72" w:rsidRPr="005E3A6F" w:rsidRDefault="00583C72" w:rsidP="005E3A6F">
            <w:pPr>
              <w:spacing w:before="120"/>
              <w:rPr>
                <w:rFonts w:eastAsia="Arial" w:cs="Arial"/>
                <w:szCs w:val="24"/>
              </w:rPr>
            </w:pPr>
            <w:r w:rsidRPr="005E3A6F">
              <w:rPr>
                <w:rFonts w:cs="Arial"/>
                <w:color w:val="000000"/>
                <w:szCs w:val="24"/>
              </w:rPr>
              <w:t>2</w:t>
            </w:r>
          </w:p>
        </w:tc>
        <w:tc>
          <w:tcPr>
            <w:tcW w:w="4843" w:type="dxa"/>
          </w:tcPr>
          <w:p w14:paraId="790A9612" w14:textId="69C92E80" w:rsidR="00583C72" w:rsidRPr="005E3A6F" w:rsidRDefault="00583C72" w:rsidP="005E3A6F">
            <w:pPr>
              <w:spacing w:before="120"/>
              <w:rPr>
                <w:rFonts w:eastAsia="Arial" w:cs="Arial"/>
                <w:szCs w:val="24"/>
              </w:rPr>
            </w:pPr>
            <w:r w:rsidRPr="005E3A6F">
              <w:rPr>
                <w:rFonts w:cs="Arial"/>
                <w:color w:val="000000"/>
                <w:szCs w:val="24"/>
              </w:rPr>
              <w:t>SU</w:t>
            </w:r>
            <w:r w:rsidR="006065CF" w:rsidRPr="005E3A6F">
              <w:rPr>
                <w:rFonts w:cs="Arial"/>
                <w:color w:val="000000"/>
                <w:szCs w:val="24"/>
              </w:rPr>
              <w:t>;</w:t>
            </w:r>
            <w:r w:rsidRPr="005E3A6F">
              <w:rPr>
                <w:rFonts w:cs="Arial"/>
                <w:color w:val="000000"/>
                <w:szCs w:val="24"/>
              </w:rPr>
              <w:t xml:space="preserve"> TE</w:t>
            </w:r>
            <w:r w:rsidR="006065CF" w:rsidRPr="005E3A6F">
              <w:rPr>
                <w:rFonts w:cs="Arial"/>
                <w:color w:val="000000"/>
                <w:szCs w:val="24"/>
              </w:rPr>
              <w:t>;</w:t>
            </w:r>
            <w:r w:rsidRPr="005E3A6F">
              <w:rPr>
                <w:rFonts w:cs="Arial"/>
                <w:color w:val="000000"/>
                <w:szCs w:val="24"/>
              </w:rPr>
              <w:t xml:space="preserve"> Extension Activities</w:t>
            </w:r>
            <w:r w:rsidR="006065CF" w:rsidRPr="005E3A6F">
              <w:rPr>
                <w:rFonts w:cs="Arial"/>
                <w:color w:val="000000"/>
                <w:szCs w:val="24"/>
              </w:rPr>
              <w:t>;</w:t>
            </w:r>
            <w:r w:rsidRPr="005E3A6F">
              <w:rPr>
                <w:rFonts w:cs="Arial"/>
                <w:color w:val="000000"/>
                <w:szCs w:val="24"/>
              </w:rPr>
              <w:t xml:space="preserve"> p. A10</w:t>
            </w:r>
          </w:p>
        </w:tc>
        <w:tc>
          <w:tcPr>
            <w:tcW w:w="2401" w:type="dxa"/>
          </w:tcPr>
          <w:p w14:paraId="113572A1"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L.2b</w:t>
            </w:r>
          </w:p>
          <w:p w14:paraId="262C365D" w14:textId="4A7B35F2" w:rsidR="00583C72" w:rsidRPr="005E3A6F" w:rsidRDefault="00583C72" w:rsidP="005E3A6F">
            <w:pPr>
              <w:spacing w:before="120"/>
              <w:rPr>
                <w:rFonts w:eastAsia="Arial" w:cs="Arial"/>
                <w:szCs w:val="24"/>
              </w:rPr>
            </w:pPr>
            <w:r w:rsidRPr="005E3A6F">
              <w:rPr>
                <w:rFonts w:cs="Arial"/>
                <w:color w:val="000000"/>
                <w:szCs w:val="24"/>
              </w:rPr>
              <w:t>Lack of direct instruction and practice with use of commas in greetings and closing of letters</w:t>
            </w:r>
          </w:p>
        </w:tc>
      </w:tr>
      <w:tr w:rsidR="00583C72" w:rsidRPr="005E3A6F" w14:paraId="2854FC33" w14:textId="77777777" w:rsidTr="35E135FB">
        <w:trPr>
          <w:cantSplit/>
        </w:trPr>
        <w:tc>
          <w:tcPr>
            <w:tcW w:w="1217" w:type="dxa"/>
          </w:tcPr>
          <w:p w14:paraId="50EBDD98" w14:textId="73D16C3D" w:rsidR="00583C72" w:rsidRPr="005E3A6F" w:rsidRDefault="00583C72" w:rsidP="005E3A6F">
            <w:pPr>
              <w:spacing w:before="120"/>
              <w:rPr>
                <w:rFonts w:eastAsia="Arial" w:cs="Arial"/>
                <w:szCs w:val="24"/>
              </w:rPr>
            </w:pPr>
            <w:r w:rsidRPr="005E3A6F">
              <w:rPr>
                <w:rFonts w:cs="Arial"/>
                <w:color w:val="000000"/>
                <w:szCs w:val="24"/>
              </w:rPr>
              <w:lastRenderedPageBreak/>
              <w:t>1.1</w:t>
            </w:r>
          </w:p>
        </w:tc>
        <w:tc>
          <w:tcPr>
            <w:tcW w:w="989" w:type="dxa"/>
          </w:tcPr>
          <w:p w14:paraId="03A0F24E" w14:textId="44324C82" w:rsidR="00583C72" w:rsidRPr="005E3A6F" w:rsidRDefault="00583C72" w:rsidP="005E3A6F">
            <w:pPr>
              <w:spacing w:before="120"/>
              <w:rPr>
                <w:rFonts w:eastAsia="Arial" w:cs="Arial"/>
                <w:szCs w:val="24"/>
              </w:rPr>
            </w:pPr>
            <w:r w:rsidRPr="005E3A6F">
              <w:rPr>
                <w:rFonts w:cs="Arial"/>
                <w:color w:val="000000"/>
                <w:szCs w:val="24"/>
              </w:rPr>
              <w:t>2</w:t>
            </w:r>
          </w:p>
        </w:tc>
        <w:tc>
          <w:tcPr>
            <w:tcW w:w="4843" w:type="dxa"/>
          </w:tcPr>
          <w:p w14:paraId="507C44E5" w14:textId="54DE9F66" w:rsidR="00583C72" w:rsidRPr="005E3A6F" w:rsidRDefault="00583C72" w:rsidP="005E3A6F">
            <w:pPr>
              <w:spacing w:before="120"/>
              <w:rPr>
                <w:rFonts w:eastAsia="Arial" w:cs="Arial"/>
                <w:szCs w:val="24"/>
              </w:rPr>
            </w:pPr>
            <w:r w:rsidRPr="005E3A6F">
              <w:rPr>
                <w:rFonts w:cs="Arial"/>
                <w:color w:val="000000"/>
                <w:szCs w:val="24"/>
              </w:rPr>
              <w:t>SU</w:t>
            </w:r>
            <w:r w:rsidR="006065CF" w:rsidRPr="005E3A6F">
              <w:rPr>
                <w:rFonts w:cs="Arial"/>
                <w:color w:val="000000"/>
                <w:szCs w:val="24"/>
              </w:rPr>
              <w:t>;</w:t>
            </w:r>
            <w:r w:rsidRPr="005E3A6F">
              <w:rPr>
                <w:rFonts w:cs="Arial"/>
                <w:color w:val="000000"/>
                <w:szCs w:val="24"/>
              </w:rPr>
              <w:t xml:space="preserve"> TE</w:t>
            </w:r>
            <w:r w:rsidR="006065CF" w:rsidRPr="005E3A6F">
              <w:rPr>
                <w:rFonts w:cs="Arial"/>
                <w:color w:val="000000"/>
                <w:szCs w:val="24"/>
              </w:rPr>
              <w:t>;</w:t>
            </w:r>
            <w:r w:rsidRPr="005E3A6F">
              <w:rPr>
                <w:rFonts w:cs="Arial"/>
                <w:color w:val="000000"/>
                <w:szCs w:val="24"/>
              </w:rPr>
              <w:t xml:space="preserve"> Lesson 52B</w:t>
            </w:r>
            <w:r w:rsidR="006065CF" w:rsidRPr="005E3A6F">
              <w:rPr>
                <w:rFonts w:cs="Arial"/>
                <w:color w:val="000000"/>
                <w:szCs w:val="24"/>
              </w:rPr>
              <w:t>,</w:t>
            </w:r>
            <w:r w:rsidRPr="005E3A6F">
              <w:rPr>
                <w:rFonts w:cs="Arial"/>
                <w:color w:val="000000"/>
                <w:szCs w:val="24"/>
              </w:rPr>
              <w:t xml:space="preserve"> Multisensory Activities</w:t>
            </w:r>
            <w:r w:rsidR="006065CF" w:rsidRPr="005E3A6F">
              <w:rPr>
                <w:rFonts w:cs="Arial"/>
                <w:color w:val="000000"/>
                <w:szCs w:val="24"/>
              </w:rPr>
              <w:t>;</w:t>
            </w:r>
            <w:r w:rsidRPr="005E3A6F">
              <w:rPr>
                <w:rFonts w:cs="Arial"/>
                <w:color w:val="000000"/>
                <w:szCs w:val="24"/>
              </w:rPr>
              <w:t xml:space="preserve"> p.</w:t>
            </w:r>
            <w:r w:rsidR="006065CF" w:rsidRPr="005E3A6F">
              <w:rPr>
                <w:rFonts w:cs="Arial"/>
                <w:color w:val="000000"/>
                <w:szCs w:val="24"/>
              </w:rPr>
              <w:t xml:space="preserve"> </w:t>
            </w:r>
            <w:r w:rsidRPr="005E3A6F">
              <w:rPr>
                <w:rFonts w:cs="Arial"/>
                <w:color w:val="000000"/>
                <w:szCs w:val="24"/>
              </w:rPr>
              <w:t>415</w:t>
            </w:r>
          </w:p>
        </w:tc>
        <w:tc>
          <w:tcPr>
            <w:tcW w:w="2401" w:type="dxa"/>
          </w:tcPr>
          <w:p w14:paraId="220C019C"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L.2e</w:t>
            </w:r>
          </w:p>
          <w:p w14:paraId="4A6BE5A0" w14:textId="1B784CAD" w:rsidR="00583C72" w:rsidRPr="005E3A6F" w:rsidRDefault="00583C72" w:rsidP="005E3A6F">
            <w:pPr>
              <w:spacing w:before="120"/>
              <w:rPr>
                <w:rFonts w:eastAsia="Arial" w:cs="Arial"/>
                <w:szCs w:val="24"/>
              </w:rPr>
            </w:pPr>
            <w:r w:rsidRPr="005E3A6F">
              <w:rPr>
                <w:rFonts w:cs="Arial"/>
                <w:color w:val="000000"/>
                <w:szCs w:val="24"/>
              </w:rPr>
              <w:t>Lesson directs students to use a dictionary to distinguish meaning, not to check and correct spelling</w:t>
            </w:r>
            <w:r w:rsidR="006065CF" w:rsidRPr="005E3A6F">
              <w:rPr>
                <w:rFonts w:cs="Arial"/>
                <w:color w:val="000000"/>
                <w:szCs w:val="24"/>
              </w:rPr>
              <w:t>.</w:t>
            </w:r>
          </w:p>
        </w:tc>
      </w:tr>
      <w:tr w:rsidR="00583C72" w:rsidRPr="005E3A6F" w14:paraId="23DC5D9F" w14:textId="77777777" w:rsidTr="35E135FB">
        <w:trPr>
          <w:cantSplit/>
        </w:trPr>
        <w:tc>
          <w:tcPr>
            <w:tcW w:w="1217" w:type="dxa"/>
          </w:tcPr>
          <w:p w14:paraId="5F5BF888" w14:textId="2E74153F" w:rsidR="00583C72" w:rsidRPr="005E3A6F" w:rsidRDefault="00583C72" w:rsidP="005E3A6F">
            <w:pPr>
              <w:spacing w:before="120"/>
              <w:rPr>
                <w:rFonts w:eastAsia="Arial" w:cs="Arial"/>
                <w:szCs w:val="24"/>
              </w:rPr>
            </w:pPr>
            <w:r w:rsidRPr="005E3A6F">
              <w:rPr>
                <w:rFonts w:cs="Arial"/>
                <w:color w:val="000000"/>
                <w:szCs w:val="24"/>
              </w:rPr>
              <w:t>1.1</w:t>
            </w:r>
          </w:p>
        </w:tc>
        <w:tc>
          <w:tcPr>
            <w:tcW w:w="989" w:type="dxa"/>
          </w:tcPr>
          <w:p w14:paraId="665A6899" w14:textId="365FE3A2" w:rsidR="00583C72" w:rsidRPr="005E3A6F" w:rsidRDefault="00583C72" w:rsidP="005E3A6F">
            <w:pPr>
              <w:spacing w:before="120"/>
              <w:rPr>
                <w:rFonts w:eastAsia="Arial" w:cs="Arial"/>
                <w:szCs w:val="24"/>
              </w:rPr>
            </w:pPr>
            <w:r w:rsidRPr="005E3A6F">
              <w:rPr>
                <w:rFonts w:cs="Arial"/>
                <w:color w:val="000000"/>
                <w:szCs w:val="24"/>
              </w:rPr>
              <w:t>2</w:t>
            </w:r>
          </w:p>
        </w:tc>
        <w:tc>
          <w:tcPr>
            <w:tcW w:w="4843" w:type="dxa"/>
          </w:tcPr>
          <w:p w14:paraId="356BA4B4" w14:textId="26371AEE" w:rsidR="00583C72" w:rsidRPr="005E3A6F" w:rsidRDefault="00583C72" w:rsidP="005E3A6F">
            <w:pPr>
              <w:spacing w:before="120"/>
              <w:rPr>
                <w:rFonts w:eastAsia="Arial" w:cs="Arial"/>
                <w:szCs w:val="24"/>
              </w:rPr>
            </w:pPr>
            <w:r w:rsidRPr="005E3A6F">
              <w:rPr>
                <w:rFonts w:cs="Arial"/>
                <w:color w:val="000000"/>
                <w:szCs w:val="24"/>
              </w:rPr>
              <w:t>SU</w:t>
            </w:r>
            <w:r w:rsidR="006065CF" w:rsidRPr="005E3A6F">
              <w:rPr>
                <w:rFonts w:cs="Arial"/>
                <w:color w:val="000000"/>
                <w:szCs w:val="24"/>
              </w:rPr>
              <w:t>;</w:t>
            </w:r>
            <w:r w:rsidRPr="005E3A6F">
              <w:rPr>
                <w:rFonts w:cs="Arial"/>
                <w:color w:val="000000"/>
                <w:szCs w:val="24"/>
              </w:rPr>
              <w:t xml:space="preserve"> TE</w:t>
            </w:r>
            <w:r w:rsidR="006065CF" w:rsidRPr="005E3A6F">
              <w:rPr>
                <w:rFonts w:cs="Arial"/>
                <w:color w:val="000000"/>
                <w:szCs w:val="24"/>
              </w:rPr>
              <w:t>;</w:t>
            </w:r>
            <w:r w:rsidRPr="005E3A6F">
              <w:rPr>
                <w:rFonts w:cs="Arial"/>
                <w:color w:val="000000"/>
                <w:szCs w:val="24"/>
              </w:rPr>
              <w:t xml:space="preserve"> Extension Activities</w:t>
            </w:r>
            <w:r w:rsidR="006065CF" w:rsidRPr="005E3A6F">
              <w:rPr>
                <w:rFonts w:cs="Arial"/>
                <w:color w:val="000000"/>
                <w:szCs w:val="24"/>
              </w:rPr>
              <w:t>;</w:t>
            </w:r>
            <w:r w:rsidRPr="005E3A6F">
              <w:rPr>
                <w:rFonts w:cs="Arial"/>
                <w:color w:val="000000"/>
                <w:szCs w:val="24"/>
              </w:rPr>
              <w:t xml:space="preserve"> p. A10</w:t>
            </w:r>
          </w:p>
        </w:tc>
        <w:tc>
          <w:tcPr>
            <w:tcW w:w="2401" w:type="dxa"/>
          </w:tcPr>
          <w:p w14:paraId="543E47B8" w14:textId="77777777" w:rsidR="00583C72" w:rsidRPr="005E3A6F" w:rsidRDefault="00583C72" w:rsidP="005E3A6F">
            <w:pPr>
              <w:pStyle w:val="NormalWeb"/>
              <w:spacing w:before="120" w:beforeAutospacing="0" w:after="0" w:afterAutospacing="0"/>
              <w:rPr>
                <w:rFonts w:ascii="Arial" w:hAnsi="Arial" w:cs="Arial"/>
              </w:rPr>
            </w:pPr>
            <w:r w:rsidRPr="005E3A6F">
              <w:rPr>
                <w:rFonts w:ascii="Arial" w:hAnsi="Arial" w:cs="Arial"/>
                <w:color w:val="000000"/>
              </w:rPr>
              <w:t>L.3a</w:t>
            </w:r>
          </w:p>
          <w:p w14:paraId="7D9A4F2D" w14:textId="2B10D436" w:rsidR="00583C72" w:rsidRPr="005E3A6F" w:rsidRDefault="00583C72" w:rsidP="005E3A6F">
            <w:pPr>
              <w:spacing w:before="120"/>
              <w:rPr>
                <w:rFonts w:eastAsia="Arial" w:cs="Arial"/>
                <w:szCs w:val="24"/>
              </w:rPr>
            </w:pPr>
            <w:r w:rsidRPr="005E3A6F">
              <w:rPr>
                <w:rFonts w:cs="Arial"/>
                <w:color w:val="000000"/>
                <w:szCs w:val="24"/>
              </w:rPr>
              <w:t>Lack of direct instruction and practice with comparing formal and informal uses of English</w:t>
            </w:r>
            <w:r w:rsidR="006065CF" w:rsidRPr="005E3A6F">
              <w:rPr>
                <w:rFonts w:cs="Arial"/>
                <w:color w:val="000000"/>
                <w:szCs w:val="24"/>
              </w:rPr>
              <w:t>.</w:t>
            </w:r>
          </w:p>
        </w:tc>
      </w:tr>
      <w:tr w:rsidR="006065CF" w:rsidRPr="005E3A6F" w14:paraId="36B790C2" w14:textId="77777777" w:rsidTr="35E135FB">
        <w:trPr>
          <w:cantSplit/>
        </w:trPr>
        <w:tc>
          <w:tcPr>
            <w:tcW w:w="1217" w:type="dxa"/>
          </w:tcPr>
          <w:p w14:paraId="78887BBA" w14:textId="4B0541D3" w:rsidR="006065CF" w:rsidRPr="005E3A6F" w:rsidRDefault="006065CF" w:rsidP="005E3A6F">
            <w:pPr>
              <w:spacing w:before="120"/>
              <w:rPr>
                <w:rFonts w:cs="Arial"/>
                <w:color w:val="000000"/>
                <w:szCs w:val="24"/>
              </w:rPr>
            </w:pPr>
            <w:r w:rsidRPr="005E3A6F">
              <w:rPr>
                <w:rFonts w:cs="Arial"/>
                <w:color w:val="000000"/>
                <w:szCs w:val="24"/>
              </w:rPr>
              <w:t>1.13</w:t>
            </w:r>
          </w:p>
        </w:tc>
        <w:tc>
          <w:tcPr>
            <w:tcW w:w="989" w:type="dxa"/>
          </w:tcPr>
          <w:p w14:paraId="26FF8961" w14:textId="2A35E277" w:rsidR="006065CF" w:rsidRPr="005E3A6F" w:rsidRDefault="389C53AC" w:rsidP="005E3A6F">
            <w:pPr>
              <w:spacing w:before="120"/>
              <w:rPr>
                <w:rFonts w:cs="Arial"/>
                <w:color w:val="000000"/>
                <w:szCs w:val="24"/>
              </w:rPr>
            </w:pPr>
            <w:r w:rsidRPr="005E3A6F">
              <w:rPr>
                <w:rFonts w:cs="Arial"/>
                <w:color w:val="000000" w:themeColor="text1"/>
                <w:szCs w:val="24"/>
              </w:rPr>
              <w:t>K</w:t>
            </w:r>
            <w:r w:rsidR="00CC203F" w:rsidRPr="005E3A6F">
              <w:rPr>
                <w:rFonts w:eastAsia="Arial" w:cs="Arial"/>
                <w:szCs w:val="24"/>
              </w:rPr>
              <w:t>–</w:t>
            </w:r>
            <w:r w:rsidRPr="005E3A6F">
              <w:rPr>
                <w:rFonts w:cs="Arial"/>
                <w:color w:val="000000" w:themeColor="text1"/>
                <w:szCs w:val="24"/>
              </w:rPr>
              <w:t>2</w:t>
            </w:r>
          </w:p>
        </w:tc>
        <w:tc>
          <w:tcPr>
            <w:tcW w:w="4843" w:type="dxa"/>
          </w:tcPr>
          <w:p w14:paraId="19423CC1" w14:textId="7B95F95F" w:rsidR="006065CF" w:rsidRPr="005E3A6F" w:rsidRDefault="00786E1F" w:rsidP="005E3A6F">
            <w:pPr>
              <w:pStyle w:val="NormalWeb"/>
              <w:spacing w:before="120" w:beforeAutospacing="0" w:after="0" w:afterAutospacing="0"/>
              <w:rPr>
                <w:rFonts w:ascii="Arial" w:hAnsi="Arial" w:cs="Arial"/>
              </w:rPr>
            </w:pPr>
            <w:r w:rsidRPr="005E3A6F">
              <w:rPr>
                <w:rFonts w:ascii="Arial" w:hAnsi="Arial" w:cs="Arial"/>
                <w:color w:val="000000"/>
              </w:rPr>
              <w:t>S4E FSS</w:t>
            </w:r>
            <w:r w:rsidR="006065CF" w:rsidRPr="005E3A6F">
              <w:rPr>
                <w:rFonts w:ascii="Arial" w:hAnsi="Arial" w:cs="Arial"/>
                <w:color w:val="000000"/>
              </w:rPr>
              <w:t xml:space="preserve"> TE</w:t>
            </w:r>
            <w:r w:rsidRPr="005E3A6F">
              <w:rPr>
                <w:rFonts w:ascii="Arial" w:hAnsi="Arial" w:cs="Arial"/>
                <w:color w:val="000000"/>
              </w:rPr>
              <w:t>;</w:t>
            </w:r>
            <w:r w:rsidR="006065CF" w:rsidRPr="005E3A6F">
              <w:rPr>
                <w:rFonts w:ascii="Arial" w:hAnsi="Arial" w:cs="Arial"/>
                <w:color w:val="000000"/>
              </w:rPr>
              <w:t xml:space="preserve"> Step 1: Listening</w:t>
            </w:r>
            <w:r w:rsidRPr="005E3A6F">
              <w:rPr>
                <w:rFonts w:ascii="Arial" w:hAnsi="Arial" w:cs="Arial"/>
                <w:color w:val="000000"/>
              </w:rPr>
              <w:t>; p. xiii</w:t>
            </w:r>
          </w:p>
          <w:p w14:paraId="34461CFD" w14:textId="3805566A" w:rsidR="006065CF" w:rsidRPr="005E3A6F" w:rsidRDefault="006065CF" w:rsidP="00C40A34">
            <w:pPr>
              <w:spacing w:before="240"/>
              <w:rPr>
                <w:rFonts w:cs="Arial"/>
                <w:color w:val="000000"/>
                <w:szCs w:val="24"/>
              </w:rPr>
            </w:pPr>
            <w:r w:rsidRPr="005E3A6F">
              <w:rPr>
                <w:rFonts w:cs="Arial"/>
                <w:color w:val="000000"/>
                <w:szCs w:val="24"/>
              </w:rPr>
              <w:t>S</w:t>
            </w:r>
            <w:r w:rsidR="00786E1F" w:rsidRPr="005E3A6F">
              <w:rPr>
                <w:rFonts w:cs="Arial"/>
                <w:color w:val="000000"/>
                <w:szCs w:val="24"/>
              </w:rPr>
              <w:t>U;</w:t>
            </w:r>
            <w:r w:rsidRPr="005E3A6F">
              <w:rPr>
                <w:rFonts w:cs="Arial"/>
                <w:color w:val="000000"/>
                <w:szCs w:val="24"/>
              </w:rPr>
              <w:t xml:space="preserve"> TE</w:t>
            </w:r>
            <w:r w:rsidR="00786E1F" w:rsidRPr="005E3A6F">
              <w:rPr>
                <w:rFonts w:cs="Arial"/>
                <w:color w:val="000000"/>
                <w:szCs w:val="24"/>
              </w:rPr>
              <w:t>;</w:t>
            </w:r>
            <w:r w:rsidRPr="005E3A6F">
              <w:rPr>
                <w:rFonts w:cs="Arial"/>
                <w:color w:val="000000"/>
                <w:szCs w:val="24"/>
              </w:rPr>
              <w:t xml:space="preserve"> Assessment and Feedback Integration</w:t>
            </w:r>
            <w:r w:rsidR="00786E1F" w:rsidRPr="005E3A6F">
              <w:rPr>
                <w:rFonts w:cs="Arial"/>
                <w:color w:val="000000"/>
                <w:szCs w:val="24"/>
              </w:rPr>
              <w:t>; p. xxv</w:t>
            </w:r>
          </w:p>
        </w:tc>
        <w:tc>
          <w:tcPr>
            <w:tcW w:w="2401" w:type="dxa"/>
          </w:tcPr>
          <w:p w14:paraId="25B1F6ED" w14:textId="079EAA67" w:rsidR="006065CF" w:rsidRPr="005E3A6F" w:rsidRDefault="006065CF" w:rsidP="005E3A6F">
            <w:pPr>
              <w:pStyle w:val="NormalWeb"/>
              <w:spacing w:before="120" w:beforeAutospacing="0" w:after="0" w:afterAutospacing="0"/>
              <w:ind w:left="-20"/>
              <w:rPr>
                <w:rFonts w:ascii="Arial" w:hAnsi="Arial" w:cs="Arial"/>
              </w:rPr>
            </w:pPr>
            <w:r w:rsidRPr="005E3A6F">
              <w:rPr>
                <w:rFonts w:ascii="Arial" w:hAnsi="Arial" w:cs="Arial"/>
                <w:color w:val="000000"/>
              </w:rPr>
              <w:t>Unable to find adequate evidence of daily oral language practice (either formally or informally) embedded or featured prominently in the lesson to promote meaningful interactions.</w:t>
            </w:r>
          </w:p>
          <w:p w14:paraId="00D2EC15" w14:textId="375A9C2B" w:rsidR="006065CF" w:rsidRPr="005E3A6F" w:rsidRDefault="006065CF" w:rsidP="005E3A6F">
            <w:pPr>
              <w:pStyle w:val="NormalWeb"/>
              <w:spacing w:before="120" w:beforeAutospacing="0" w:after="0" w:afterAutospacing="0"/>
              <w:rPr>
                <w:rFonts w:ascii="Arial" w:hAnsi="Arial" w:cs="Arial"/>
                <w:color w:val="000000"/>
              </w:rPr>
            </w:pPr>
            <w:r w:rsidRPr="005E3A6F">
              <w:rPr>
                <w:rFonts w:ascii="Arial" w:hAnsi="Arial" w:cs="Arial"/>
                <w:color w:val="000000"/>
              </w:rPr>
              <w:t>Unable to find adequate evidence of protocols to transition students from primarily decodable to increasingly varied texts.</w:t>
            </w:r>
          </w:p>
        </w:tc>
      </w:tr>
      <w:tr w:rsidR="006065CF" w:rsidRPr="005E3A6F" w14:paraId="62453085" w14:textId="77777777" w:rsidTr="35E135FB">
        <w:trPr>
          <w:cantSplit/>
        </w:trPr>
        <w:tc>
          <w:tcPr>
            <w:tcW w:w="1217" w:type="dxa"/>
          </w:tcPr>
          <w:p w14:paraId="1B9B9974" w14:textId="1D8A7EE4" w:rsidR="006065CF" w:rsidRPr="005E3A6F" w:rsidRDefault="006065CF" w:rsidP="005E3A6F">
            <w:pPr>
              <w:spacing w:before="120"/>
              <w:rPr>
                <w:rFonts w:cs="Arial"/>
                <w:color w:val="000000"/>
                <w:szCs w:val="24"/>
              </w:rPr>
            </w:pPr>
            <w:r w:rsidRPr="005E3A6F">
              <w:rPr>
                <w:rFonts w:cs="Arial"/>
                <w:color w:val="000000"/>
                <w:szCs w:val="24"/>
              </w:rPr>
              <w:lastRenderedPageBreak/>
              <w:t>1.20</w:t>
            </w:r>
          </w:p>
        </w:tc>
        <w:tc>
          <w:tcPr>
            <w:tcW w:w="989" w:type="dxa"/>
          </w:tcPr>
          <w:p w14:paraId="3B5AB661" w14:textId="6D39D1C7" w:rsidR="006065CF" w:rsidRPr="005E3A6F" w:rsidRDefault="389C53AC" w:rsidP="005E3A6F">
            <w:pPr>
              <w:spacing w:before="120"/>
              <w:rPr>
                <w:rFonts w:cs="Arial"/>
                <w:color w:val="000000"/>
                <w:szCs w:val="24"/>
              </w:rPr>
            </w:pPr>
            <w:r w:rsidRPr="005E3A6F">
              <w:rPr>
                <w:rFonts w:cs="Arial"/>
                <w:color w:val="000000" w:themeColor="text1"/>
                <w:szCs w:val="24"/>
              </w:rPr>
              <w:t>K</w:t>
            </w:r>
            <w:r w:rsidR="00CC203F" w:rsidRPr="005E3A6F">
              <w:rPr>
                <w:rFonts w:eastAsia="Arial" w:cs="Arial"/>
                <w:szCs w:val="24"/>
              </w:rPr>
              <w:t>–</w:t>
            </w:r>
            <w:r w:rsidRPr="005E3A6F">
              <w:rPr>
                <w:rFonts w:cs="Arial"/>
                <w:color w:val="000000" w:themeColor="text1"/>
                <w:szCs w:val="24"/>
              </w:rPr>
              <w:t>2</w:t>
            </w:r>
          </w:p>
        </w:tc>
        <w:tc>
          <w:tcPr>
            <w:tcW w:w="4843" w:type="dxa"/>
          </w:tcPr>
          <w:p w14:paraId="4EA0992E" w14:textId="6CFBD588" w:rsidR="006065CF" w:rsidRPr="005E3A6F" w:rsidRDefault="006065CF" w:rsidP="005E3A6F">
            <w:pPr>
              <w:pStyle w:val="NormalWeb"/>
              <w:spacing w:before="120" w:beforeAutospacing="0" w:after="0" w:afterAutospacing="0"/>
              <w:ind w:left="-20"/>
              <w:rPr>
                <w:rFonts w:ascii="Arial" w:hAnsi="Arial" w:cs="Arial"/>
              </w:rPr>
            </w:pPr>
            <w:r w:rsidRPr="005E3A6F">
              <w:rPr>
                <w:rFonts w:ascii="Arial" w:hAnsi="Arial" w:cs="Arial"/>
                <w:color w:val="000000"/>
              </w:rPr>
              <w:t>SU</w:t>
            </w:r>
            <w:r w:rsidR="00786E1F" w:rsidRPr="005E3A6F">
              <w:rPr>
                <w:rFonts w:ascii="Arial" w:hAnsi="Arial" w:cs="Arial"/>
                <w:color w:val="000000"/>
              </w:rPr>
              <w:t>;</w:t>
            </w:r>
            <w:r w:rsidRPr="005E3A6F">
              <w:rPr>
                <w:rFonts w:ascii="Arial" w:hAnsi="Arial" w:cs="Arial"/>
                <w:color w:val="000000"/>
              </w:rPr>
              <w:t xml:space="preserve"> TE</w:t>
            </w:r>
            <w:r w:rsidR="00786E1F" w:rsidRPr="005E3A6F">
              <w:rPr>
                <w:rFonts w:ascii="Arial" w:hAnsi="Arial" w:cs="Arial"/>
                <w:color w:val="000000"/>
              </w:rPr>
              <w:t>;</w:t>
            </w:r>
            <w:r w:rsidRPr="005E3A6F">
              <w:rPr>
                <w:rFonts w:ascii="Arial" w:hAnsi="Arial" w:cs="Arial"/>
                <w:color w:val="000000"/>
              </w:rPr>
              <w:t xml:space="preserve"> Lesson 9C</w:t>
            </w:r>
            <w:r w:rsidR="00786E1F" w:rsidRPr="005E3A6F">
              <w:rPr>
                <w:rFonts w:ascii="Arial" w:hAnsi="Arial" w:cs="Arial"/>
                <w:color w:val="000000"/>
              </w:rPr>
              <w:t>,</w:t>
            </w:r>
            <w:r w:rsidRPr="005E3A6F">
              <w:rPr>
                <w:rFonts w:ascii="Arial" w:hAnsi="Arial" w:cs="Arial"/>
                <w:color w:val="000000"/>
              </w:rPr>
              <w:t xml:space="preserve"> Connected Text</w:t>
            </w:r>
            <w:r w:rsidR="00786E1F" w:rsidRPr="005E3A6F">
              <w:rPr>
                <w:rFonts w:ascii="Arial" w:hAnsi="Arial" w:cs="Arial"/>
                <w:color w:val="000000"/>
              </w:rPr>
              <w:t>,</w:t>
            </w:r>
            <w:r w:rsidRPr="005E3A6F">
              <w:rPr>
                <w:rFonts w:ascii="Arial" w:hAnsi="Arial" w:cs="Arial"/>
                <w:color w:val="000000"/>
              </w:rPr>
              <w:t xml:space="preserve"> Let's </w:t>
            </w:r>
            <w:proofErr w:type="gramStart"/>
            <w:r w:rsidRPr="005E3A6F">
              <w:rPr>
                <w:rFonts w:ascii="Arial" w:hAnsi="Arial" w:cs="Arial"/>
                <w:color w:val="000000"/>
              </w:rPr>
              <w:t>Read!</w:t>
            </w:r>
            <w:r w:rsidR="00786E1F" w:rsidRPr="005E3A6F">
              <w:rPr>
                <w:rFonts w:ascii="Arial" w:hAnsi="Arial" w:cs="Arial"/>
                <w:color w:val="000000"/>
              </w:rPr>
              <w:t>,</w:t>
            </w:r>
            <w:proofErr w:type="gramEnd"/>
            <w:r w:rsidRPr="005E3A6F">
              <w:rPr>
                <w:rFonts w:ascii="Arial" w:hAnsi="Arial" w:cs="Arial"/>
                <w:color w:val="000000"/>
              </w:rPr>
              <w:t xml:space="preserve"> Guided Practice and Curriculum Connection Sections</w:t>
            </w:r>
            <w:r w:rsidR="00786E1F" w:rsidRPr="005E3A6F">
              <w:rPr>
                <w:rFonts w:ascii="Arial" w:hAnsi="Arial" w:cs="Arial"/>
                <w:color w:val="000000"/>
              </w:rPr>
              <w:t>; p. xxix</w:t>
            </w:r>
          </w:p>
          <w:p w14:paraId="22138CC5" w14:textId="19FF2289" w:rsidR="006065CF" w:rsidRPr="005E3A6F" w:rsidRDefault="006065CF" w:rsidP="00C40A34">
            <w:pPr>
              <w:spacing w:before="240"/>
              <w:rPr>
                <w:rFonts w:cs="Arial"/>
                <w:color w:val="000000"/>
                <w:szCs w:val="24"/>
              </w:rPr>
            </w:pPr>
            <w:r w:rsidRPr="005E3A6F">
              <w:rPr>
                <w:rFonts w:cs="Arial"/>
                <w:color w:val="000000"/>
                <w:szCs w:val="24"/>
              </w:rPr>
              <w:t>S4E</w:t>
            </w:r>
            <w:r w:rsidR="00786E1F" w:rsidRPr="005E3A6F">
              <w:rPr>
                <w:rFonts w:cs="Arial"/>
                <w:color w:val="000000"/>
                <w:szCs w:val="24"/>
              </w:rPr>
              <w:t>;</w:t>
            </w:r>
            <w:r w:rsidRPr="005E3A6F">
              <w:rPr>
                <w:rFonts w:cs="Arial"/>
                <w:color w:val="000000"/>
                <w:szCs w:val="24"/>
              </w:rPr>
              <w:t xml:space="preserve"> TE</w:t>
            </w:r>
            <w:r w:rsidR="00786E1F" w:rsidRPr="005E3A6F">
              <w:rPr>
                <w:rFonts w:cs="Arial"/>
                <w:color w:val="000000"/>
                <w:szCs w:val="24"/>
              </w:rPr>
              <w:t>;</w:t>
            </w:r>
            <w:r w:rsidRPr="005E3A6F">
              <w:rPr>
                <w:rFonts w:cs="Arial"/>
                <w:color w:val="000000"/>
                <w:szCs w:val="24"/>
              </w:rPr>
              <w:t xml:space="preserve"> Level </w:t>
            </w:r>
            <w:r w:rsidR="00786E1F" w:rsidRPr="005E3A6F">
              <w:rPr>
                <w:rFonts w:cs="Arial"/>
                <w:color w:val="000000"/>
                <w:szCs w:val="24"/>
              </w:rPr>
              <w:t>3, Lesson</w:t>
            </w:r>
            <w:r w:rsidRPr="005E3A6F">
              <w:rPr>
                <w:rFonts w:cs="Arial"/>
                <w:color w:val="000000"/>
                <w:szCs w:val="24"/>
              </w:rPr>
              <w:t xml:space="preserve"> 2A, Step 5: PreReading </w:t>
            </w:r>
            <w:r w:rsidR="00786E1F" w:rsidRPr="005E3A6F">
              <w:rPr>
                <w:rFonts w:cs="Arial"/>
                <w:color w:val="000000"/>
                <w:szCs w:val="24"/>
              </w:rPr>
              <w:t>and</w:t>
            </w:r>
            <w:r w:rsidRPr="005E3A6F">
              <w:rPr>
                <w:rFonts w:cs="Arial"/>
                <w:color w:val="000000"/>
                <w:szCs w:val="24"/>
              </w:rPr>
              <w:t xml:space="preserve"> Step 6: Reading and Reading Comprehension</w:t>
            </w:r>
            <w:r w:rsidR="00786E1F" w:rsidRPr="005E3A6F">
              <w:rPr>
                <w:rFonts w:cs="Arial"/>
                <w:color w:val="000000"/>
                <w:szCs w:val="24"/>
              </w:rPr>
              <w:t>; pp. 52</w:t>
            </w:r>
            <w:r w:rsidR="00786E1F" w:rsidRPr="005E3A6F">
              <w:rPr>
                <w:rFonts w:eastAsia="Arial" w:cs="Arial"/>
                <w:szCs w:val="24"/>
              </w:rPr>
              <w:t>–</w:t>
            </w:r>
            <w:r w:rsidR="00786E1F" w:rsidRPr="005E3A6F">
              <w:rPr>
                <w:rFonts w:cs="Arial"/>
                <w:color w:val="000000"/>
                <w:szCs w:val="24"/>
              </w:rPr>
              <w:t>55</w:t>
            </w:r>
          </w:p>
        </w:tc>
        <w:tc>
          <w:tcPr>
            <w:tcW w:w="2401" w:type="dxa"/>
          </w:tcPr>
          <w:p w14:paraId="630C19C3" w14:textId="55B70110" w:rsidR="006065CF" w:rsidRPr="005E3A6F" w:rsidRDefault="006065CF" w:rsidP="005E3A6F">
            <w:pPr>
              <w:pStyle w:val="NormalWeb"/>
              <w:spacing w:before="120" w:beforeAutospacing="0" w:after="0" w:afterAutospacing="0"/>
              <w:rPr>
                <w:rFonts w:ascii="Arial" w:hAnsi="Arial" w:cs="Arial"/>
                <w:color w:val="000000"/>
              </w:rPr>
            </w:pPr>
            <w:r w:rsidRPr="005E3A6F">
              <w:rPr>
                <w:rFonts w:ascii="Arial" w:hAnsi="Arial" w:cs="Arial"/>
                <w:color w:val="000000"/>
              </w:rPr>
              <w:t>This lesson does not support students in responding to and developing what others have said; making comparisons and contrasts; or analyzing and synthesizing a multitude of ideas in various domains. Additionally, it does not provide support for educators to teach students how to engage in discussion by modeling and providing routines or feedback to guide students to reflect on and evaluate their discussions.</w:t>
            </w:r>
          </w:p>
        </w:tc>
      </w:tr>
    </w:tbl>
    <w:p w14:paraId="684DAA8C" w14:textId="77777777" w:rsidR="002F43AD" w:rsidRDefault="002F43AD" w:rsidP="002F43AD">
      <w:pPr>
        <w:spacing w:before="240"/>
      </w:pPr>
      <w:r w:rsidRPr="003D1D13">
        <w:t>This program has gaps in explicit instruction and student application</w:t>
      </w:r>
      <w:r>
        <w:t xml:space="preserve"> in all grades</w:t>
      </w:r>
      <w:r w:rsidRPr="003D1D13">
        <w:t>. It lacks direct teaching in grammar (pronouns, articles, collective nouns, irregular verbs, compound sentences) and conventions (capitalization, commas). Vocabulary instruction omits shades of meaning and categorization. Furthermore, the program has inadequate daily oral language practice, routines for peer discussion, and protocols to transition students from decodable to varied texts.</w:t>
      </w:r>
    </w:p>
    <w:p w14:paraId="6CAC8766" w14:textId="3B616AE7" w:rsidR="6A53E29B" w:rsidRDefault="6A53E29B" w:rsidP="0092680A">
      <w:pPr>
        <w:pStyle w:val="Heading3"/>
      </w:pPr>
      <w:r w:rsidRPr="26A0D05F">
        <w:t>Criteria Category 2: Program Organization</w:t>
      </w:r>
    </w:p>
    <w:p w14:paraId="14DD4377" w14:textId="5F653A46" w:rsidR="6A53E29B" w:rsidRPr="004B34B6" w:rsidRDefault="1F06FDD8" w:rsidP="004B34B6">
      <w:pPr>
        <w:spacing w:before="240" w:after="240"/>
        <w:rPr>
          <w:rFonts w:eastAsia="Arial" w:cs="Arial"/>
          <w:szCs w:val="24"/>
        </w:rPr>
      </w:pPr>
      <w:r w:rsidRPr="35E135FB">
        <w:rPr>
          <w:rFonts w:eastAsia="Arial" w:cs="Arial"/>
          <w:szCs w:val="24"/>
        </w:rPr>
        <w:t>The organization and features of the instructional materials do</w:t>
      </w:r>
      <w:r w:rsidR="0145DCF5" w:rsidRPr="35E135FB">
        <w:rPr>
          <w:rFonts w:eastAsia="Arial" w:cs="Arial"/>
          <w:szCs w:val="24"/>
        </w:rPr>
        <w:t>es</w:t>
      </w:r>
      <w:r w:rsidR="03D15441" w:rsidRPr="35E135FB">
        <w:rPr>
          <w:rFonts w:eastAsia="Arial" w:cs="Arial"/>
          <w:szCs w:val="24"/>
        </w:rPr>
        <w:t xml:space="preserve"> not</w:t>
      </w:r>
      <w:r w:rsidRPr="35E135FB">
        <w:rPr>
          <w:rFonts w:eastAsia="Arial" w:cs="Arial"/>
          <w:szCs w:val="24"/>
        </w:rPr>
        <w:t xml:space="preserve"> support instruction and learning of the standards.</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1C80FD63">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324D7C" w14:paraId="3AA9EB19" w14:textId="77777777" w:rsidTr="1C80FD63">
        <w:trPr>
          <w:cantSplit/>
        </w:trPr>
        <w:tc>
          <w:tcPr>
            <w:tcW w:w="1217" w:type="dxa"/>
          </w:tcPr>
          <w:p w14:paraId="305E3BD4" w14:textId="61B0C03B" w:rsidR="00324D7C" w:rsidRPr="00CC203F" w:rsidRDefault="00324D7C" w:rsidP="00324D7C">
            <w:pPr>
              <w:spacing w:before="120"/>
              <w:rPr>
                <w:rFonts w:eastAsia="Arial" w:cs="Arial"/>
                <w:szCs w:val="24"/>
              </w:rPr>
            </w:pPr>
            <w:r w:rsidRPr="00CC203F">
              <w:rPr>
                <w:rFonts w:cs="Arial"/>
                <w:color w:val="000000"/>
                <w:szCs w:val="24"/>
              </w:rPr>
              <w:t>2.9</w:t>
            </w:r>
          </w:p>
        </w:tc>
        <w:tc>
          <w:tcPr>
            <w:tcW w:w="989" w:type="dxa"/>
          </w:tcPr>
          <w:p w14:paraId="2A29F26F" w14:textId="7CF85E58" w:rsidR="00324D7C" w:rsidRPr="00CC203F" w:rsidRDefault="00324D7C" w:rsidP="00324D7C">
            <w:pPr>
              <w:spacing w:before="120"/>
              <w:rPr>
                <w:rFonts w:eastAsia="Arial" w:cs="Arial"/>
                <w:szCs w:val="24"/>
              </w:rPr>
            </w:pPr>
            <w:r w:rsidRPr="00CC203F">
              <w:rPr>
                <w:rFonts w:cs="Arial"/>
                <w:color w:val="000000"/>
                <w:szCs w:val="24"/>
              </w:rPr>
              <w:t>K</w:t>
            </w:r>
            <w:r w:rsidRPr="00CC203F">
              <w:rPr>
                <w:rFonts w:eastAsia="Arial" w:cs="Arial"/>
                <w:szCs w:val="24"/>
              </w:rPr>
              <w:t>–</w:t>
            </w:r>
            <w:r w:rsidRPr="00CC203F">
              <w:rPr>
                <w:rFonts w:cs="Arial"/>
                <w:color w:val="000000"/>
                <w:szCs w:val="24"/>
              </w:rPr>
              <w:t>2</w:t>
            </w:r>
          </w:p>
        </w:tc>
        <w:tc>
          <w:tcPr>
            <w:tcW w:w="4843" w:type="dxa"/>
          </w:tcPr>
          <w:p w14:paraId="26466292" w14:textId="40A07C80" w:rsidR="00324D7C" w:rsidRPr="00CC203F" w:rsidRDefault="00324D7C" w:rsidP="00324D7C">
            <w:pPr>
              <w:spacing w:before="120"/>
              <w:rPr>
                <w:rFonts w:eastAsia="Arial" w:cs="Arial"/>
                <w:szCs w:val="24"/>
              </w:rPr>
            </w:pPr>
            <w:r w:rsidRPr="00CC203F">
              <w:rPr>
                <w:rFonts w:cs="Arial"/>
                <w:color w:val="000000"/>
                <w:szCs w:val="24"/>
              </w:rPr>
              <w:t>SU; DTR; Progress Monitoring Tools and Features; p. 5</w:t>
            </w:r>
          </w:p>
        </w:tc>
        <w:tc>
          <w:tcPr>
            <w:tcW w:w="2401" w:type="dxa"/>
          </w:tcPr>
          <w:p w14:paraId="75403122" w14:textId="5607E129" w:rsidR="00324D7C" w:rsidRPr="00CC203F" w:rsidRDefault="00324D7C" w:rsidP="00324D7C">
            <w:pPr>
              <w:spacing w:before="120"/>
              <w:rPr>
                <w:rFonts w:eastAsia="Arial" w:cs="Arial"/>
                <w:szCs w:val="24"/>
              </w:rPr>
            </w:pPr>
            <w:r w:rsidRPr="00CC203F">
              <w:rPr>
                <w:rFonts w:cs="Arial"/>
                <w:color w:val="000000"/>
                <w:szCs w:val="24"/>
              </w:rPr>
              <w:t>Citations provided include guidance for skill mastery, progress monitoring, and adjusting instruction for foundational skills. Inadequate evidence was provided for language.</w:t>
            </w:r>
          </w:p>
        </w:tc>
      </w:tr>
      <w:tr w:rsidR="00324D7C" w14:paraId="79EDF00F" w14:textId="77777777" w:rsidTr="1C80FD63">
        <w:trPr>
          <w:cantSplit/>
        </w:trPr>
        <w:tc>
          <w:tcPr>
            <w:tcW w:w="1217" w:type="dxa"/>
          </w:tcPr>
          <w:p w14:paraId="23AD00C4" w14:textId="67D5177C" w:rsidR="00324D7C" w:rsidRPr="00CC203F" w:rsidRDefault="00324D7C" w:rsidP="00324D7C">
            <w:pPr>
              <w:spacing w:before="120"/>
              <w:rPr>
                <w:rFonts w:eastAsia="Arial" w:cs="Arial"/>
                <w:szCs w:val="24"/>
              </w:rPr>
            </w:pPr>
            <w:r w:rsidRPr="00CC203F">
              <w:rPr>
                <w:rFonts w:cs="Arial"/>
                <w:color w:val="000000"/>
                <w:szCs w:val="24"/>
              </w:rPr>
              <w:t>2.10</w:t>
            </w:r>
          </w:p>
        </w:tc>
        <w:tc>
          <w:tcPr>
            <w:tcW w:w="989" w:type="dxa"/>
          </w:tcPr>
          <w:p w14:paraId="3F031B25" w14:textId="5B340789" w:rsidR="00324D7C" w:rsidRPr="00CC203F" w:rsidRDefault="46E52B40" w:rsidP="1C80FD63">
            <w:pPr>
              <w:spacing w:before="120"/>
              <w:rPr>
                <w:rFonts w:cs="Arial"/>
                <w:color w:val="000000" w:themeColor="text1"/>
                <w:szCs w:val="24"/>
              </w:rPr>
            </w:pPr>
            <w:r w:rsidRPr="00CC203F">
              <w:rPr>
                <w:rFonts w:cs="Arial"/>
                <w:color w:val="000000" w:themeColor="text1"/>
                <w:szCs w:val="24"/>
              </w:rPr>
              <w:t>K</w:t>
            </w:r>
          </w:p>
        </w:tc>
        <w:tc>
          <w:tcPr>
            <w:tcW w:w="4843" w:type="dxa"/>
          </w:tcPr>
          <w:p w14:paraId="75354044" w14:textId="7DE4FA6A" w:rsidR="00324D7C" w:rsidRPr="007825FB" w:rsidRDefault="00324D7C" w:rsidP="00324D7C">
            <w:pPr>
              <w:spacing w:before="120"/>
              <w:rPr>
                <w:rFonts w:cs="Arial"/>
                <w:color w:val="000000"/>
                <w:szCs w:val="24"/>
              </w:rPr>
            </w:pPr>
            <w:r w:rsidRPr="00CC203F">
              <w:rPr>
                <w:rFonts w:cs="Arial"/>
                <w:color w:val="000000"/>
                <w:szCs w:val="24"/>
              </w:rPr>
              <w:t>S4E; TE; Level 1, Introductory Lesson 1</w:t>
            </w:r>
            <w:r w:rsidRPr="00CC203F">
              <w:rPr>
                <w:rFonts w:eastAsia="Arial" w:cs="Arial"/>
                <w:szCs w:val="24"/>
              </w:rPr>
              <w:t>–</w:t>
            </w:r>
            <w:r w:rsidRPr="00CC203F">
              <w:rPr>
                <w:rFonts w:cs="Arial"/>
                <w:color w:val="000000"/>
                <w:szCs w:val="24"/>
              </w:rPr>
              <w:t>3 Steps 1</w:t>
            </w:r>
            <w:r w:rsidRPr="00CC203F">
              <w:rPr>
                <w:rFonts w:eastAsia="Arial" w:cs="Arial"/>
                <w:szCs w:val="24"/>
              </w:rPr>
              <w:t>–</w:t>
            </w:r>
            <w:r w:rsidRPr="00CC203F">
              <w:rPr>
                <w:rFonts w:cs="Arial"/>
                <w:color w:val="000000"/>
                <w:szCs w:val="24"/>
              </w:rPr>
              <w:t>10, pp. 2</w:t>
            </w:r>
            <w:r w:rsidRPr="00CC203F">
              <w:rPr>
                <w:rFonts w:eastAsia="Arial" w:cs="Arial"/>
                <w:szCs w:val="24"/>
              </w:rPr>
              <w:t>–</w:t>
            </w:r>
            <w:r w:rsidRPr="00CC203F">
              <w:rPr>
                <w:rFonts w:cs="Arial"/>
                <w:color w:val="000000"/>
                <w:szCs w:val="24"/>
              </w:rPr>
              <w:t>21</w:t>
            </w:r>
          </w:p>
        </w:tc>
        <w:tc>
          <w:tcPr>
            <w:tcW w:w="2401" w:type="dxa"/>
          </w:tcPr>
          <w:p w14:paraId="16EF6B24" w14:textId="359544B6" w:rsidR="00324D7C" w:rsidRPr="00CC203F" w:rsidRDefault="00324D7C" w:rsidP="00324D7C">
            <w:pPr>
              <w:spacing w:before="120"/>
              <w:rPr>
                <w:rFonts w:eastAsia="Arial" w:cs="Arial"/>
                <w:szCs w:val="24"/>
              </w:rPr>
            </w:pPr>
            <w:r w:rsidRPr="00CC203F">
              <w:rPr>
                <w:rFonts w:cs="Arial"/>
                <w:color w:val="000000"/>
                <w:szCs w:val="24"/>
              </w:rPr>
              <w:t>Citations show clear demonstration of complex tasks broken into component parts for foundational skills. However, evidence for language was not found.</w:t>
            </w:r>
          </w:p>
        </w:tc>
      </w:tr>
      <w:tr w:rsidR="00324D7C" w14:paraId="0FA0E93B" w14:textId="77777777" w:rsidTr="1C80FD63">
        <w:trPr>
          <w:cantSplit/>
        </w:trPr>
        <w:tc>
          <w:tcPr>
            <w:tcW w:w="1217" w:type="dxa"/>
          </w:tcPr>
          <w:p w14:paraId="381F6131" w14:textId="181A3C89" w:rsidR="00324D7C" w:rsidRPr="00CC203F" w:rsidRDefault="00324D7C" w:rsidP="00324D7C">
            <w:pPr>
              <w:spacing w:before="120"/>
              <w:rPr>
                <w:rFonts w:eastAsia="Arial" w:cs="Arial"/>
                <w:szCs w:val="24"/>
              </w:rPr>
            </w:pPr>
            <w:r w:rsidRPr="00CC203F">
              <w:rPr>
                <w:rFonts w:cs="Arial"/>
                <w:color w:val="000000"/>
                <w:szCs w:val="24"/>
              </w:rPr>
              <w:t>2.15</w:t>
            </w:r>
          </w:p>
        </w:tc>
        <w:tc>
          <w:tcPr>
            <w:tcW w:w="989" w:type="dxa"/>
          </w:tcPr>
          <w:p w14:paraId="26E06474" w14:textId="50CB5F66" w:rsidR="00324D7C" w:rsidRPr="00CC203F" w:rsidRDefault="00324D7C" w:rsidP="00324D7C">
            <w:pPr>
              <w:spacing w:before="120"/>
              <w:rPr>
                <w:rFonts w:eastAsia="Arial" w:cs="Arial"/>
                <w:szCs w:val="24"/>
              </w:rPr>
            </w:pPr>
            <w:r w:rsidRPr="00CC203F">
              <w:rPr>
                <w:rFonts w:cs="Arial"/>
                <w:color w:val="000000"/>
                <w:szCs w:val="24"/>
              </w:rPr>
              <w:t>K</w:t>
            </w:r>
            <w:r w:rsidRPr="00CC203F">
              <w:rPr>
                <w:rFonts w:eastAsia="Arial" w:cs="Arial"/>
                <w:szCs w:val="24"/>
              </w:rPr>
              <w:t>–</w:t>
            </w:r>
            <w:r w:rsidRPr="00CC203F">
              <w:rPr>
                <w:rFonts w:cs="Arial"/>
                <w:color w:val="000000"/>
                <w:szCs w:val="24"/>
              </w:rPr>
              <w:t>2</w:t>
            </w:r>
          </w:p>
        </w:tc>
        <w:tc>
          <w:tcPr>
            <w:tcW w:w="4843" w:type="dxa"/>
          </w:tcPr>
          <w:p w14:paraId="097A6CD8" w14:textId="01BD48BA" w:rsidR="00324D7C" w:rsidRPr="00CC203F" w:rsidRDefault="00324D7C" w:rsidP="00324D7C">
            <w:pPr>
              <w:spacing w:before="120"/>
              <w:rPr>
                <w:rFonts w:eastAsia="Arial" w:cs="Arial"/>
                <w:szCs w:val="24"/>
              </w:rPr>
            </w:pPr>
            <w:r w:rsidRPr="00CC203F">
              <w:rPr>
                <w:rFonts w:cs="Arial"/>
                <w:color w:val="000000"/>
                <w:szCs w:val="24"/>
              </w:rPr>
              <w:t>SU; TE; pp. viii</w:t>
            </w:r>
            <w:r w:rsidRPr="00CC203F">
              <w:rPr>
                <w:rFonts w:eastAsia="Arial" w:cs="Arial"/>
                <w:szCs w:val="24"/>
              </w:rPr>
              <w:t>–</w:t>
            </w:r>
            <w:r w:rsidRPr="00CC203F">
              <w:rPr>
                <w:rFonts w:cs="Arial"/>
                <w:color w:val="000000"/>
                <w:szCs w:val="24"/>
              </w:rPr>
              <w:t>ix</w:t>
            </w:r>
          </w:p>
        </w:tc>
        <w:tc>
          <w:tcPr>
            <w:tcW w:w="2401" w:type="dxa"/>
          </w:tcPr>
          <w:p w14:paraId="38AE3E83" w14:textId="54CB710C" w:rsidR="00324D7C" w:rsidRPr="00CC203F" w:rsidRDefault="00324D7C" w:rsidP="007825FB">
            <w:pPr>
              <w:pStyle w:val="NormalWeb"/>
              <w:spacing w:before="120" w:beforeAutospacing="0" w:after="0" w:afterAutospacing="0"/>
              <w:ind w:left="-20"/>
              <w:rPr>
                <w:rFonts w:ascii="Arial" w:eastAsia="Arial" w:hAnsi="Arial" w:cs="Arial"/>
              </w:rPr>
            </w:pPr>
            <w:r w:rsidRPr="00CC203F">
              <w:rPr>
                <w:rFonts w:ascii="Arial" w:hAnsi="Arial" w:cs="Arial"/>
                <w:color w:val="000000"/>
              </w:rPr>
              <w:t>Support materials are aligned with foundational skills but not for language standard</w:t>
            </w:r>
            <w:r w:rsidR="007825FB">
              <w:rPr>
                <w:rFonts w:ascii="Arial" w:hAnsi="Arial" w:cs="Arial"/>
                <w:color w:val="000000"/>
              </w:rPr>
              <w:t>s.</w:t>
            </w:r>
          </w:p>
        </w:tc>
      </w:tr>
      <w:tr w:rsidR="00324D7C" w14:paraId="2034A510" w14:textId="77777777" w:rsidTr="1C80FD63">
        <w:trPr>
          <w:cantSplit/>
        </w:trPr>
        <w:tc>
          <w:tcPr>
            <w:tcW w:w="1217" w:type="dxa"/>
          </w:tcPr>
          <w:p w14:paraId="2B203468" w14:textId="4C671D55" w:rsidR="00324D7C" w:rsidRPr="00CC203F" w:rsidRDefault="00324D7C" w:rsidP="00324D7C">
            <w:pPr>
              <w:spacing w:before="120"/>
              <w:rPr>
                <w:rFonts w:eastAsia="Arial" w:cs="Arial"/>
                <w:szCs w:val="24"/>
              </w:rPr>
            </w:pPr>
            <w:r w:rsidRPr="00CC203F">
              <w:rPr>
                <w:rFonts w:cs="Arial"/>
                <w:color w:val="000000"/>
                <w:szCs w:val="24"/>
              </w:rPr>
              <w:t>2.9</w:t>
            </w:r>
          </w:p>
        </w:tc>
        <w:tc>
          <w:tcPr>
            <w:tcW w:w="989" w:type="dxa"/>
          </w:tcPr>
          <w:p w14:paraId="0D87478F" w14:textId="75D800A5" w:rsidR="00324D7C" w:rsidRPr="00CC203F" w:rsidRDefault="00324D7C" w:rsidP="00324D7C">
            <w:pPr>
              <w:spacing w:before="120"/>
              <w:rPr>
                <w:rFonts w:eastAsia="Arial" w:cs="Arial"/>
                <w:szCs w:val="24"/>
              </w:rPr>
            </w:pPr>
            <w:r w:rsidRPr="00CC203F">
              <w:rPr>
                <w:rFonts w:cs="Arial"/>
                <w:color w:val="000000"/>
                <w:szCs w:val="24"/>
              </w:rPr>
              <w:t>K</w:t>
            </w:r>
            <w:r w:rsidRPr="00CC203F">
              <w:rPr>
                <w:rFonts w:eastAsia="Arial" w:cs="Arial"/>
                <w:szCs w:val="24"/>
              </w:rPr>
              <w:t>–</w:t>
            </w:r>
            <w:r w:rsidRPr="00CC203F">
              <w:rPr>
                <w:rFonts w:cs="Arial"/>
                <w:color w:val="000000"/>
                <w:szCs w:val="24"/>
              </w:rPr>
              <w:t>2</w:t>
            </w:r>
          </w:p>
        </w:tc>
        <w:tc>
          <w:tcPr>
            <w:tcW w:w="4843" w:type="dxa"/>
          </w:tcPr>
          <w:p w14:paraId="19D10142" w14:textId="68F7C851" w:rsidR="00324D7C" w:rsidRPr="00CC203F" w:rsidRDefault="00324D7C" w:rsidP="00324D7C">
            <w:pPr>
              <w:spacing w:before="120"/>
              <w:rPr>
                <w:rFonts w:eastAsia="Arial" w:cs="Arial"/>
                <w:szCs w:val="24"/>
              </w:rPr>
            </w:pPr>
            <w:r w:rsidRPr="00CC203F">
              <w:rPr>
                <w:rFonts w:cs="Arial"/>
                <w:color w:val="000000"/>
                <w:szCs w:val="24"/>
              </w:rPr>
              <w:t>SU; DTR; Progress Monitoring Tools and Features; p. 5</w:t>
            </w:r>
          </w:p>
        </w:tc>
        <w:tc>
          <w:tcPr>
            <w:tcW w:w="2401" w:type="dxa"/>
          </w:tcPr>
          <w:p w14:paraId="0229FF52" w14:textId="6B2A2F57" w:rsidR="00324D7C" w:rsidRPr="00CC203F" w:rsidRDefault="00324D7C" w:rsidP="00324D7C">
            <w:pPr>
              <w:spacing w:before="120"/>
              <w:rPr>
                <w:rFonts w:eastAsia="Arial" w:cs="Arial"/>
                <w:szCs w:val="24"/>
              </w:rPr>
            </w:pPr>
            <w:r w:rsidRPr="00CC203F">
              <w:rPr>
                <w:rFonts w:cs="Arial"/>
                <w:color w:val="000000"/>
                <w:szCs w:val="24"/>
              </w:rPr>
              <w:t>Citations provided include guidance for skill mastery, progress monitoring, and adjusting instruction for foundational skills. Inadequate evidence was provided for language.</w:t>
            </w:r>
          </w:p>
        </w:tc>
      </w:tr>
      <w:tr w:rsidR="00324D7C" w14:paraId="14160C18" w14:textId="77777777" w:rsidTr="1C80FD63">
        <w:trPr>
          <w:cantSplit/>
        </w:trPr>
        <w:tc>
          <w:tcPr>
            <w:tcW w:w="1217" w:type="dxa"/>
          </w:tcPr>
          <w:p w14:paraId="1EAD1A1A" w14:textId="04CCAEDC" w:rsidR="00324D7C" w:rsidRPr="00CC203F" w:rsidRDefault="00324D7C" w:rsidP="00324D7C">
            <w:pPr>
              <w:spacing w:before="120"/>
              <w:rPr>
                <w:rFonts w:eastAsia="Arial" w:cs="Arial"/>
                <w:szCs w:val="24"/>
              </w:rPr>
            </w:pPr>
            <w:r w:rsidRPr="00CC203F">
              <w:rPr>
                <w:rFonts w:cs="Arial"/>
                <w:color w:val="000000"/>
                <w:szCs w:val="24"/>
              </w:rPr>
              <w:lastRenderedPageBreak/>
              <w:t>2.10</w:t>
            </w:r>
          </w:p>
        </w:tc>
        <w:tc>
          <w:tcPr>
            <w:tcW w:w="989" w:type="dxa"/>
          </w:tcPr>
          <w:p w14:paraId="71CF2644" w14:textId="07C4E058" w:rsidR="00324D7C" w:rsidRPr="00CC203F" w:rsidRDefault="7B91467E" w:rsidP="1C80FD63">
            <w:pPr>
              <w:spacing w:before="120"/>
              <w:rPr>
                <w:rFonts w:cs="Arial"/>
                <w:color w:val="000000" w:themeColor="text1"/>
                <w:szCs w:val="24"/>
              </w:rPr>
            </w:pPr>
            <w:r w:rsidRPr="00CC203F">
              <w:rPr>
                <w:rFonts w:cs="Arial"/>
                <w:color w:val="000000" w:themeColor="text1"/>
                <w:szCs w:val="24"/>
              </w:rPr>
              <w:t>K</w:t>
            </w:r>
          </w:p>
        </w:tc>
        <w:tc>
          <w:tcPr>
            <w:tcW w:w="4843" w:type="dxa"/>
          </w:tcPr>
          <w:p w14:paraId="32FC0234" w14:textId="13EF2F22" w:rsidR="00324D7C" w:rsidRPr="00CC203F" w:rsidRDefault="00324D7C" w:rsidP="00324D7C">
            <w:pPr>
              <w:spacing w:before="120"/>
              <w:rPr>
                <w:rFonts w:eastAsia="Arial" w:cs="Arial"/>
                <w:szCs w:val="24"/>
              </w:rPr>
            </w:pPr>
            <w:r w:rsidRPr="00CC203F">
              <w:rPr>
                <w:rFonts w:cs="Arial"/>
                <w:color w:val="000000"/>
                <w:szCs w:val="24"/>
              </w:rPr>
              <w:t>S4E; TE; Level 1, Introductory Lesson 1</w:t>
            </w:r>
            <w:r w:rsidRPr="00CC203F">
              <w:rPr>
                <w:rFonts w:eastAsia="Arial" w:cs="Arial"/>
                <w:szCs w:val="24"/>
              </w:rPr>
              <w:t>–</w:t>
            </w:r>
            <w:r w:rsidRPr="00CC203F">
              <w:rPr>
                <w:rFonts w:cs="Arial"/>
                <w:color w:val="000000"/>
                <w:szCs w:val="24"/>
              </w:rPr>
              <w:t>3 Steps 1</w:t>
            </w:r>
            <w:r w:rsidRPr="00CC203F">
              <w:rPr>
                <w:rFonts w:eastAsia="Arial" w:cs="Arial"/>
                <w:szCs w:val="24"/>
              </w:rPr>
              <w:t>–</w:t>
            </w:r>
            <w:r w:rsidRPr="00CC203F">
              <w:rPr>
                <w:rFonts w:cs="Arial"/>
                <w:color w:val="000000"/>
                <w:szCs w:val="24"/>
              </w:rPr>
              <w:t>10, pp. 2</w:t>
            </w:r>
            <w:r w:rsidRPr="00CC203F">
              <w:rPr>
                <w:rFonts w:eastAsia="Arial" w:cs="Arial"/>
                <w:szCs w:val="24"/>
              </w:rPr>
              <w:t>–</w:t>
            </w:r>
            <w:r w:rsidRPr="00CC203F">
              <w:rPr>
                <w:rFonts w:cs="Arial"/>
                <w:color w:val="000000"/>
                <w:szCs w:val="24"/>
              </w:rPr>
              <w:t>21</w:t>
            </w:r>
          </w:p>
        </w:tc>
        <w:tc>
          <w:tcPr>
            <w:tcW w:w="2401" w:type="dxa"/>
          </w:tcPr>
          <w:p w14:paraId="08ED5657" w14:textId="156F65F1" w:rsidR="00324D7C" w:rsidRPr="00CC203F" w:rsidRDefault="00324D7C" w:rsidP="00324D7C">
            <w:pPr>
              <w:spacing w:before="120"/>
              <w:rPr>
                <w:rFonts w:eastAsia="Arial" w:cs="Arial"/>
                <w:szCs w:val="24"/>
              </w:rPr>
            </w:pPr>
            <w:r w:rsidRPr="00CC203F">
              <w:rPr>
                <w:rFonts w:cs="Arial"/>
                <w:color w:val="000000"/>
                <w:szCs w:val="24"/>
              </w:rPr>
              <w:t>Citations show clear demonstration of complex tasks broken into component parts for foundational skills. However, evidence for language was not found.</w:t>
            </w:r>
          </w:p>
        </w:tc>
      </w:tr>
    </w:tbl>
    <w:p w14:paraId="7CDC6CBC" w14:textId="77777777" w:rsidR="003F437C" w:rsidRDefault="003F437C" w:rsidP="003F437C">
      <w:pPr>
        <w:spacing w:before="240"/>
        <w:rPr>
          <w:noProof/>
        </w:rPr>
      </w:pPr>
      <w:r w:rsidRPr="003D1D13">
        <w:rPr>
          <w:noProof/>
        </w:rPr>
        <w:t>Evidence cited provides strong support for foundational skills, including progress monitoring, instructional guidance, and scaffolded skill development. However, comparable evidence for the Language standards was not found.</w:t>
      </w:r>
    </w:p>
    <w:p w14:paraId="59545C8A" w14:textId="74016D27" w:rsidR="6A53E29B" w:rsidRDefault="6A53E29B" w:rsidP="008C518E">
      <w:pPr>
        <w:pStyle w:val="Heading3"/>
        <w:spacing w:after="240"/>
      </w:pPr>
      <w:r w:rsidRPr="26A0D05F">
        <w:t>Criteria Category 3: Assessment</w:t>
      </w:r>
    </w:p>
    <w:p w14:paraId="32A987AB" w14:textId="49A673B5" w:rsidR="6A53E29B" w:rsidRPr="004B34B6" w:rsidRDefault="6FBE9C09" w:rsidP="004B34B6">
      <w:pPr>
        <w:spacing w:before="120" w:after="240"/>
        <w:rPr>
          <w:rFonts w:eastAsia="Arial" w:cs="Arial"/>
          <w:szCs w:val="24"/>
        </w:rPr>
      </w:pPr>
      <w:r w:rsidRPr="0F53F6CF">
        <w:rPr>
          <w:rFonts w:eastAsia="Arial" w:cs="Arial"/>
          <w:szCs w:val="24"/>
        </w:rPr>
        <w:t xml:space="preserve">The instructional materials do not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1C80FD63">
        <w:trPr>
          <w:cantSplit/>
          <w:tblHeader/>
        </w:trPr>
        <w:tc>
          <w:tcPr>
            <w:tcW w:w="1217" w:type="dxa"/>
          </w:tcPr>
          <w:p w14:paraId="74B165CD" w14:textId="77777777" w:rsidR="00A81183" w:rsidRPr="007A4294" w:rsidRDefault="00A81183" w:rsidP="003F437C">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3F437C">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3F437C">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3F437C">
            <w:pPr>
              <w:spacing w:before="120" w:after="120"/>
              <w:jc w:val="center"/>
              <w:rPr>
                <w:rFonts w:eastAsia="Arial" w:cs="Arial"/>
                <w:b/>
                <w:bCs/>
                <w:szCs w:val="24"/>
              </w:rPr>
            </w:pPr>
            <w:r>
              <w:rPr>
                <w:rFonts w:eastAsia="Arial" w:cs="Arial"/>
                <w:b/>
                <w:bCs/>
                <w:szCs w:val="24"/>
              </w:rPr>
              <w:t>Notes</w:t>
            </w:r>
          </w:p>
        </w:tc>
      </w:tr>
      <w:tr w:rsidR="00324D7C" w14:paraId="4AD0F0CE" w14:textId="77777777" w:rsidTr="1C80FD63">
        <w:trPr>
          <w:cantSplit/>
        </w:trPr>
        <w:tc>
          <w:tcPr>
            <w:tcW w:w="1217" w:type="dxa"/>
          </w:tcPr>
          <w:p w14:paraId="334C2A78" w14:textId="567DD4F2" w:rsidR="00324D7C" w:rsidRPr="00CC203F" w:rsidRDefault="00324D7C" w:rsidP="003F437C">
            <w:pPr>
              <w:spacing w:before="120"/>
              <w:rPr>
                <w:rFonts w:eastAsia="Arial" w:cs="Arial"/>
                <w:szCs w:val="24"/>
              </w:rPr>
            </w:pPr>
            <w:r w:rsidRPr="00CC203F">
              <w:rPr>
                <w:rFonts w:cs="Arial"/>
                <w:color w:val="000000"/>
                <w:szCs w:val="24"/>
              </w:rPr>
              <w:t>3.1</w:t>
            </w:r>
          </w:p>
        </w:tc>
        <w:tc>
          <w:tcPr>
            <w:tcW w:w="989" w:type="dxa"/>
          </w:tcPr>
          <w:p w14:paraId="0C0602C2" w14:textId="68594FFA" w:rsidR="00324D7C" w:rsidRPr="00CC203F" w:rsidRDefault="00324D7C" w:rsidP="003F437C">
            <w:pPr>
              <w:spacing w:before="120"/>
              <w:rPr>
                <w:rFonts w:eastAsia="Arial" w:cs="Arial"/>
                <w:szCs w:val="24"/>
              </w:rPr>
            </w:pPr>
            <w:r w:rsidRPr="00CC203F">
              <w:rPr>
                <w:rFonts w:cs="Arial"/>
                <w:color w:val="000000"/>
                <w:szCs w:val="24"/>
              </w:rPr>
              <w:t>K</w:t>
            </w:r>
            <w:r w:rsidRPr="00CC203F">
              <w:rPr>
                <w:rFonts w:eastAsia="Arial" w:cs="Arial"/>
                <w:szCs w:val="24"/>
              </w:rPr>
              <w:t>–</w:t>
            </w:r>
            <w:r w:rsidRPr="00CC203F">
              <w:rPr>
                <w:rFonts w:cs="Arial"/>
                <w:color w:val="000000"/>
                <w:szCs w:val="24"/>
              </w:rPr>
              <w:t>2</w:t>
            </w:r>
          </w:p>
        </w:tc>
        <w:tc>
          <w:tcPr>
            <w:tcW w:w="4843" w:type="dxa"/>
          </w:tcPr>
          <w:p w14:paraId="5DA472B0" w14:textId="6CE9FBA0" w:rsidR="00324D7C" w:rsidRPr="00CC203F" w:rsidRDefault="00324D7C" w:rsidP="003F437C">
            <w:pPr>
              <w:spacing w:before="120"/>
              <w:rPr>
                <w:rFonts w:eastAsia="Arial" w:cs="Arial"/>
                <w:szCs w:val="24"/>
              </w:rPr>
            </w:pPr>
            <w:r w:rsidRPr="00CC203F">
              <w:rPr>
                <w:rFonts w:cs="Arial"/>
                <w:color w:val="000000"/>
                <w:szCs w:val="24"/>
              </w:rPr>
              <w:t>SU; DTR; Progress Monitoring Tools and Features</w:t>
            </w:r>
          </w:p>
        </w:tc>
        <w:tc>
          <w:tcPr>
            <w:tcW w:w="2401" w:type="dxa"/>
          </w:tcPr>
          <w:p w14:paraId="08D0BC35" w14:textId="3A702A30" w:rsidR="00324D7C" w:rsidRPr="00CC203F" w:rsidRDefault="00324D7C" w:rsidP="003F437C">
            <w:pPr>
              <w:pStyle w:val="NormalWeb"/>
              <w:spacing w:before="120" w:beforeAutospacing="0" w:after="0" w:afterAutospacing="0"/>
            </w:pPr>
            <w:r w:rsidRPr="00CC203F">
              <w:rPr>
                <w:rFonts w:ascii="Arial" w:hAnsi="Arial" w:cs="Arial"/>
                <w:color w:val="000000"/>
              </w:rPr>
              <w:t>Program assessment include</w:t>
            </w:r>
            <w:r w:rsidR="003F437C">
              <w:rPr>
                <w:rFonts w:ascii="Arial" w:hAnsi="Arial" w:cs="Arial"/>
                <w:color w:val="000000"/>
              </w:rPr>
              <w:t>s</w:t>
            </w:r>
            <w:r w:rsidRPr="00CC203F">
              <w:rPr>
                <w:rFonts w:ascii="Arial" w:hAnsi="Arial" w:cs="Arial"/>
                <w:color w:val="000000"/>
              </w:rPr>
              <w:t xml:space="preserve"> diagnostic and placement tests, in addition to progress monitoring for application to </w:t>
            </w:r>
            <w:r w:rsidR="00277949">
              <w:rPr>
                <w:rFonts w:ascii="Arial" w:hAnsi="Arial" w:cs="Arial"/>
                <w:color w:val="000000"/>
              </w:rPr>
              <w:t>Multi-Tiered System of Supports</w:t>
            </w:r>
            <w:r w:rsidRPr="00CC203F">
              <w:rPr>
                <w:rFonts w:ascii="Arial" w:hAnsi="Arial" w:cs="Arial"/>
                <w:color w:val="000000"/>
              </w:rPr>
              <w:t xml:space="preserve"> for foundational skills but not for all language standards.</w:t>
            </w:r>
          </w:p>
        </w:tc>
      </w:tr>
      <w:tr w:rsidR="00324D7C" w14:paraId="74146908" w14:textId="77777777" w:rsidTr="1C80FD63">
        <w:trPr>
          <w:cantSplit/>
        </w:trPr>
        <w:tc>
          <w:tcPr>
            <w:tcW w:w="1217" w:type="dxa"/>
          </w:tcPr>
          <w:p w14:paraId="4CB2E77A" w14:textId="2F6B0984" w:rsidR="00324D7C" w:rsidRPr="00CC203F" w:rsidRDefault="00324D7C" w:rsidP="003F437C">
            <w:pPr>
              <w:spacing w:before="120"/>
              <w:rPr>
                <w:rFonts w:eastAsia="Arial" w:cs="Arial"/>
                <w:szCs w:val="24"/>
              </w:rPr>
            </w:pPr>
            <w:r w:rsidRPr="00CC203F">
              <w:rPr>
                <w:rFonts w:cs="Arial"/>
                <w:color w:val="000000"/>
                <w:szCs w:val="24"/>
              </w:rPr>
              <w:t>3.2</w:t>
            </w:r>
          </w:p>
        </w:tc>
        <w:tc>
          <w:tcPr>
            <w:tcW w:w="989" w:type="dxa"/>
          </w:tcPr>
          <w:p w14:paraId="06670898" w14:textId="1253FA3C" w:rsidR="00324D7C" w:rsidRPr="00CC203F" w:rsidRDefault="7B91467E" w:rsidP="003F437C">
            <w:pPr>
              <w:spacing w:before="120"/>
              <w:rPr>
                <w:rFonts w:cs="Arial"/>
                <w:color w:val="000000" w:themeColor="text1"/>
                <w:szCs w:val="24"/>
              </w:rPr>
            </w:pPr>
            <w:r w:rsidRPr="00CC203F">
              <w:rPr>
                <w:rFonts w:cs="Arial"/>
                <w:color w:val="000000" w:themeColor="text1"/>
                <w:szCs w:val="24"/>
              </w:rPr>
              <w:t>K</w:t>
            </w:r>
          </w:p>
        </w:tc>
        <w:tc>
          <w:tcPr>
            <w:tcW w:w="4843" w:type="dxa"/>
          </w:tcPr>
          <w:p w14:paraId="39C15775" w14:textId="5265BC4F" w:rsidR="00324D7C" w:rsidRPr="00CC203F" w:rsidRDefault="7B91467E" w:rsidP="003F437C">
            <w:pPr>
              <w:spacing w:before="120"/>
              <w:rPr>
                <w:rFonts w:eastAsia="Arial" w:cs="Arial"/>
                <w:szCs w:val="24"/>
              </w:rPr>
            </w:pPr>
            <w:r w:rsidRPr="00CC203F">
              <w:rPr>
                <w:rFonts w:cs="Arial"/>
                <w:color w:val="000000" w:themeColor="text1"/>
                <w:szCs w:val="24"/>
              </w:rPr>
              <w:t>S4E; B</w:t>
            </w:r>
            <w:r w:rsidR="4B581AE4" w:rsidRPr="00CC203F">
              <w:rPr>
                <w:rFonts w:cs="Arial"/>
                <w:color w:val="000000" w:themeColor="text1"/>
                <w:szCs w:val="24"/>
              </w:rPr>
              <w:t>L</w:t>
            </w:r>
            <w:r w:rsidRPr="00CC203F">
              <w:rPr>
                <w:rFonts w:cs="Arial"/>
                <w:color w:val="000000" w:themeColor="text1"/>
                <w:szCs w:val="24"/>
              </w:rPr>
              <w:t>M; Level 1, Lesson 1.1e; p. 72</w:t>
            </w:r>
          </w:p>
        </w:tc>
        <w:tc>
          <w:tcPr>
            <w:tcW w:w="2401" w:type="dxa"/>
          </w:tcPr>
          <w:p w14:paraId="4944EBBC" w14:textId="3220D0A0" w:rsidR="00324D7C" w:rsidRPr="00CC203F" w:rsidRDefault="00324D7C" w:rsidP="003F437C">
            <w:pPr>
              <w:spacing w:before="120"/>
              <w:rPr>
                <w:rFonts w:eastAsia="Arial" w:cs="Arial"/>
                <w:szCs w:val="24"/>
              </w:rPr>
            </w:pPr>
            <w:r w:rsidRPr="00CC203F">
              <w:rPr>
                <w:rFonts w:cs="Arial"/>
                <w:color w:val="000000"/>
                <w:szCs w:val="24"/>
              </w:rPr>
              <w:t>Program provides summative assessments for foundational skills but not specifically for language skills.</w:t>
            </w:r>
          </w:p>
        </w:tc>
      </w:tr>
      <w:tr w:rsidR="00324D7C" w14:paraId="2AAB81F3" w14:textId="77777777" w:rsidTr="1C80FD63">
        <w:trPr>
          <w:cantSplit/>
        </w:trPr>
        <w:tc>
          <w:tcPr>
            <w:tcW w:w="1217" w:type="dxa"/>
          </w:tcPr>
          <w:p w14:paraId="4E0E3AA9" w14:textId="67ACD2FE" w:rsidR="00324D7C" w:rsidRPr="00CC203F" w:rsidRDefault="00324D7C" w:rsidP="003F437C">
            <w:pPr>
              <w:spacing w:before="120"/>
              <w:rPr>
                <w:rFonts w:eastAsia="Arial" w:cs="Arial"/>
                <w:szCs w:val="24"/>
              </w:rPr>
            </w:pPr>
            <w:r w:rsidRPr="00CC203F">
              <w:rPr>
                <w:rFonts w:cs="Arial"/>
                <w:color w:val="000000"/>
                <w:szCs w:val="24"/>
              </w:rPr>
              <w:t>3.3</w:t>
            </w:r>
          </w:p>
        </w:tc>
        <w:tc>
          <w:tcPr>
            <w:tcW w:w="989" w:type="dxa"/>
          </w:tcPr>
          <w:p w14:paraId="12ED4ED2" w14:textId="0C9220BF" w:rsidR="00324D7C" w:rsidRPr="00CC203F" w:rsidRDefault="0FC47D1E" w:rsidP="003F437C">
            <w:pPr>
              <w:spacing w:before="120"/>
              <w:rPr>
                <w:rFonts w:cs="Arial"/>
                <w:color w:val="000000" w:themeColor="text1"/>
                <w:szCs w:val="24"/>
              </w:rPr>
            </w:pPr>
            <w:r w:rsidRPr="00CC203F">
              <w:rPr>
                <w:rFonts w:cs="Arial"/>
                <w:color w:val="000000" w:themeColor="text1"/>
                <w:szCs w:val="24"/>
              </w:rPr>
              <w:t>1</w:t>
            </w:r>
          </w:p>
        </w:tc>
        <w:tc>
          <w:tcPr>
            <w:tcW w:w="4843" w:type="dxa"/>
          </w:tcPr>
          <w:p w14:paraId="34F59792" w14:textId="3080ED27" w:rsidR="00324D7C" w:rsidRPr="00CC203F" w:rsidRDefault="7B91467E" w:rsidP="003F437C">
            <w:pPr>
              <w:spacing w:before="120"/>
              <w:rPr>
                <w:rFonts w:eastAsia="Arial" w:cs="Arial"/>
                <w:szCs w:val="24"/>
              </w:rPr>
            </w:pPr>
            <w:r w:rsidRPr="00CC203F">
              <w:rPr>
                <w:rFonts w:cs="Arial"/>
                <w:color w:val="000000" w:themeColor="text1"/>
                <w:szCs w:val="24"/>
              </w:rPr>
              <w:t>S4E; B</w:t>
            </w:r>
            <w:r w:rsidR="63E11094" w:rsidRPr="00CC203F">
              <w:rPr>
                <w:rFonts w:cs="Arial"/>
                <w:color w:val="000000" w:themeColor="text1"/>
                <w:szCs w:val="24"/>
              </w:rPr>
              <w:t>L</w:t>
            </w:r>
            <w:r w:rsidRPr="00CC203F">
              <w:rPr>
                <w:rFonts w:cs="Arial"/>
                <w:color w:val="000000" w:themeColor="text1"/>
                <w:szCs w:val="24"/>
              </w:rPr>
              <w:t>M; Level 3, Lesson 3.8b; p. 82</w:t>
            </w:r>
          </w:p>
        </w:tc>
        <w:tc>
          <w:tcPr>
            <w:tcW w:w="2401" w:type="dxa"/>
          </w:tcPr>
          <w:p w14:paraId="4CC4883E" w14:textId="467163D7" w:rsidR="00324D7C" w:rsidRPr="00CC203F" w:rsidRDefault="00324D7C" w:rsidP="003F437C">
            <w:pPr>
              <w:spacing w:before="120"/>
              <w:rPr>
                <w:rFonts w:eastAsia="Arial" w:cs="Arial"/>
                <w:szCs w:val="24"/>
              </w:rPr>
            </w:pPr>
            <w:r w:rsidRPr="00CC203F">
              <w:rPr>
                <w:rFonts w:cs="Arial"/>
                <w:color w:val="000000"/>
                <w:szCs w:val="24"/>
              </w:rPr>
              <w:t>Program lacks formative assessments for language standards.</w:t>
            </w:r>
          </w:p>
        </w:tc>
      </w:tr>
    </w:tbl>
    <w:p w14:paraId="48298E23" w14:textId="77777777" w:rsidR="00277949" w:rsidRDefault="00277949" w:rsidP="00277949">
      <w:pPr>
        <w:spacing w:before="240"/>
        <w:rPr>
          <w:noProof/>
        </w:rPr>
      </w:pPr>
      <w:r w:rsidRPr="003D1D13">
        <w:rPr>
          <w:noProof/>
        </w:rPr>
        <w:lastRenderedPageBreak/>
        <w:t>The program includes diagnostic, placement, and summative assessments for foundational skills but provides limited assessment support for language standards. The program lacks dedicated formative assessments and comprehensive diagnostic measures for language development.</w:t>
      </w:r>
    </w:p>
    <w:p w14:paraId="47056F97" w14:textId="32C0F78A" w:rsidR="6A53E29B" w:rsidRDefault="1FB6BFCA" w:rsidP="008C518E">
      <w:pPr>
        <w:pStyle w:val="Heading3"/>
        <w:spacing w:after="240"/>
      </w:pPr>
      <w:r>
        <w:t xml:space="preserve">Criteria Category 4: </w:t>
      </w:r>
      <w:r w:rsidR="7781F26E">
        <w:t>Access and Equity</w:t>
      </w:r>
    </w:p>
    <w:p w14:paraId="266ECCA5" w14:textId="3B7E2E55" w:rsidR="6A53E29B" w:rsidRDefault="6FBE9C09" w:rsidP="004B34B6">
      <w:pPr>
        <w:spacing w:before="120" w:after="240"/>
        <w:rPr>
          <w:rFonts w:eastAsia="Arial" w:cs="Arial"/>
          <w:i/>
          <w:iCs/>
          <w:szCs w:val="24"/>
        </w:rPr>
      </w:pPr>
      <w:bookmarkStart w:id="2"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004B34B6">
        <w:rPr>
          <w:rFonts w:eastAsia="Arial" w:cs="Arial"/>
          <w:szCs w:val="24"/>
        </w:rPr>
        <w:t xml:space="preserve"> </w:t>
      </w:r>
      <w:r w:rsidR="004A5433">
        <w:rPr>
          <w:rFonts w:eastAsia="Arial" w:cs="Arial"/>
          <w:szCs w:val="24"/>
        </w:rPr>
        <w:t>The panel identifies the following exemplar citations best meet Criteria Category 4.</w:t>
      </w:r>
      <w:bookmarkEnd w:id="2"/>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821315">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4B34B6" w:rsidRDefault="004A5433" w:rsidP="00B56064">
            <w:pPr>
              <w:spacing w:before="120" w:after="120"/>
              <w:jc w:val="center"/>
              <w:rPr>
                <w:rFonts w:eastAsia="Arial" w:cs="Arial"/>
                <w:b/>
                <w:bCs/>
                <w:szCs w:val="24"/>
                <w:highlight w:val="yellow"/>
              </w:rPr>
            </w:pPr>
            <w:r w:rsidRPr="004B34B6">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B34B6" w14:paraId="1A3C090E" w14:textId="77777777" w:rsidTr="00821315">
        <w:trPr>
          <w:cantSplit/>
        </w:trPr>
        <w:tc>
          <w:tcPr>
            <w:tcW w:w="1217" w:type="dxa"/>
          </w:tcPr>
          <w:p w14:paraId="425B5F32" w14:textId="08346D11" w:rsidR="004B34B6" w:rsidRPr="00CC203F" w:rsidRDefault="004B34B6" w:rsidP="004B34B6">
            <w:pPr>
              <w:spacing w:before="120"/>
              <w:rPr>
                <w:rFonts w:eastAsia="Arial" w:cs="Arial"/>
                <w:szCs w:val="24"/>
              </w:rPr>
            </w:pPr>
            <w:r w:rsidRPr="00CC203F">
              <w:rPr>
                <w:rFonts w:cs="Arial"/>
                <w:color w:val="000000"/>
                <w:szCs w:val="24"/>
              </w:rPr>
              <w:t>4.2</w:t>
            </w:r>
          </w:p>
        </w:tc>
        <w:tc>
          <w:tcPr>
            <w:tcW w:w="989" w:type="dxa"/>
          </w:tcPr>
          <w:p w14:paraId="465FEC29" w14:textId="0398AAEC" w:rsidR="004B34B6" w:rsidRPr="00CC203F" w:rsidRDefault="004B34B6" w:rsidP="004B34B6">
            <w:pPr>
              <w:spacing w:before="120"/>
              <w:rPr>
                <w:rFonts w:eastAsia="Arial" w:cs="Arial"/>
                <w:szCs w:val="24"/>
              </w:rPr>
            </w:pPr>
            <w:r w:rsidRPr="00CC203F">
              <w:rPr>
                <w:rFonts w:eastAsia="Arial" w:cs="Arial"/>
                <w:szCs w:val="24"/>
              </w:rPr>
              <w:t>K–2</w:t>
            </w:r>
          </w:p>
        </w:tc>
        <w:tc>
          <w:tcPr>
            <w:tcW w:w="4843" w:type="dxa"/>
          </w:tcPr>
          <w:p w14:paraId="68F3C96B" w14:textId="7E5EFA0B" w:rsidR="004B34B6" w:rsidRPr="00CC203F" w:rsidRDefault="004B34B6" w:rsidP="004B34B6">
            <w:pPr>
              <w:spacing w:before="120"/>
              <w:rPr>
                <w:rFonts w:eastAsia="Arial" w:cs="Arial"/>
                <w:szCs w:val="24"/>
              </w:rPr>
            </w:pPr>
            <w:r w:rsidRPr="00CC203F">
              <w:rPr>
                <w:rFonts w:cs="Arial"/>
                <w:color w:val="000000"/>
                <w:szCs w:val="24"/>
              </w:rPr>
              <w:t>SU; TE; pp. xiv</w:t>
            </w:r>
            <w:r w:rsidRPr="00CC203F">
              <w:rPr>
                <w:rFonts w:eastAsia="Arial" w:cs="Arial"/>
                <w:szCs w:val="24"/>
              </w:rPr>
              <w:t>–</w:t>
            </w:r>
            <w:r w:rsidRPr="00CC203F">
              <w:rPr>
                <w:rFonts w:cs="Arial"/>
                <w:color w:val="000000"/>
                <w:szCs w:val="24"/>
              </w:rPr>
              <w:t>xx</w:t>
            </w:r>
          </w:p>
        </w:tc>
        <w:tc>
          <w:tcPr>
            <w:tcW w:w="2401" w:type="dxa"/>
          </w:tcPr>
          <w:p w14:paraId="6B82F69E" w14:textId="5ED16E25" w:rsidR="004B34B6" w:rsidRPr="00CC203F" w:rsidRDefault="004B34B6" w:rsidP="004B34B6">
            <w:pPr>
              <w:spacing w:before="120"/>
              <w:rPr>
                <w:rFonts w:eastAsia="Arial" w:cs="Arial"/>
                <w:szCs w:val="24"/>
              </w:rPr>
            </w:pPr>
            <w:r w:rsidRPr="00CC203F">
              <w:rPr>
                <w:rFonts w:cs="Arial"/>
                <w:color w:val="000000"/>
                <w:szCs w:val="24"/>
              </w:rPr>
              <w:t>Materials include instructional strategies to address the needs of students with disabilities in both lessons and teacher’s edition, as appropriate.</w:t>
            </w:r>
          </w:p>
        </w:tc>
      </w:tr>
      <w:tr w:rsidR="004B34B6" w14:paraId="252FBF20" w14:textId="77777777" w:rsidTr="00821315">
        <w:trPr>
          <w:cantSplit/>
        </w:trPr>
        <w:tc>
          <w:tcPr>
            <w:tcW w:w="1217" w:type="dxa"/>
          </w:tcPr>
          <w:p w14:paraId="0C342918" w14:textId="64BDC46B" w:rsidR="004B34B6" w:rsidRPr="00CC203F" w:rsidRDefault="004B34B6" w:rsidP="004B34B6">
            <w:pPr>
              <w:spacing w:before="120"/>
              <w:rPr>
                <w:rFonts w:eastAsia="Arial" w:cs="Arial"/>
                <w:szCs w:val="24"/>
              </w:rPr>
            </w:pPr>
            <w:r w:rsidRPr="00CC203F">
              <w:rPr>
                <w:rFonts w:cs="Arial"/>
                <w:color w:val="000000"/>
                <w:szCs w:val="24"/>
              </w:rPr>
              <w:t>4.3</w:t>
            </w:r>
          </w:p>
        </w:tc>
        <w:tc>
          <w:tcPr>
            <w:tcW w:w="989" w:type="dxa"/>
          </w:tcPr>
          <w:p w14:paraId="48192A60" w14:textId="237B719C" w:rsidR="004B34B6" w:rsidRPr="00CC203F" w:rsidRDefault="004B34B6" w:rsidP="004B34B6">
            <w:pPr>
              <w:spacing w:before="120"/>
              <w:rPr>
                <w:rFonts w:eastAsia="Arial" w:cs="Arial"/>
                <w:szCs w:val="24"/>
              </w:rPr>
            </w:pPr>
            <w:r w:rsidRPr="00CC203F">
              <w:rPr>
                <w:rFonts w:cs="Arial"/>
                <w:color w:val="000000"/>
                <w:szCs w:val="24"/>
              </w:rPr>
              <w:t>K</w:t>
            </w:r>
            <w:r w:rsidRPr="00CC203F">
              <w:rPr>
                <w:rFonts w:eastAsia="Arial" w:cs="Arial"/>
                <w:szCs w:val="24"/>
              </w:rPr>
              <w:t>–2</w:t>
            </w:r>
          </w:p>
        </w:tc>
        <w:tc>
          <w:tcPr>
            <w:tcW w:w="4843" w:type="dxa"/>
          </w:tcPr>
          <w:p w14:paraId="087B889C" w14:textId="3DFE8071" w:rsidR="004B34B6" w:rsidRPr="00CC203F" w:rsidRDefault="004B34B6" w:rsidP="004B34B6">
            <w:pPr>
              <w:spacing w:before="120"/>
              <w:rPr>
                <w:rFonts w:eastAsia="Arial" w:cs="Arial"/>
                <w:szCs w:val="24"/>
              </w:rPr>
            </w:pPr>
            <w:r w:rsidRPr="00CC203F">
              <w:rPr>
                <w:rFonts w:cs="Arial"/>
                <w:color w:val="000000"/>
                <w:szCs w:val="24"/>
              </w:rPr>
              <w:t>SU; TE; pp. v</w:t>
            </w:r>
            <w:r w:rsidRPr="00CC203F">
              <w:rPr>
                <w:rFonts w:eastAsia="Arial" w:cs="Arial"/>
                <w:szCs w:val="24"/>
              </w:rPr>
              <w:t>–</w:t>
            </w:r>
            <w:r w:rsidRPr="00CC203F">
              <w:rPr>
                <w:rFonts w:cs="Arial"/>
                <w:color w:val="000000"/>
                <w:szCs w:val="24"/>
              </w:rPr>
              <w:t>vii</w:t>
            </w:r>
          </w:p>
        </w:tc>
        <w:tc>
          <w:tcPr>
            <w:tcW w:w="2401" w:type="dxa"/>
          </w:tcPr>
          <w:p w14:paraId="06347316" w14:textId="0DDEDC62" w:rsidR="004B34B6" w:rsidRPr="00CC203F" w:rsidRDefault="004B34B6" w:rsidP="004B34B6">
            <w:pPr>
              <w:spacing w:before="120"/>
              <w:rPr>
                <w:rFonts w:eastAsia="Arial" w:cs="Arial"/>
                <w:szCs w:val="24"/>
              </w:rPr>
            </w:pPr>
            <w:r w:rsidRPr="00CC203F">
              <w:rPr>
                <w:rFonts w:cs="Arial"/>
                <w:color w:val="000000"/>
                <w:szCs w:val="24"/>
              </w:rPr>
              <w:t>Includes timelines for pacing and grammar tips.</w:t>
            </w:r>
          </w:p>
        </w:tc>
      </w:tr>
      <w:tr w:rsidR="004B34B6" w14:paraId="06C14C46" w14:textId="77777777" w:rsidTr="00821315">
        <w:trPr>
          <w:cantSplit/>
        </w:trPr>
        <w:tc>
          <w:tcPr>
            <w:tcW w:w="1217" w:type="dxa"/>
          </w:tcPr>
          <w:p w14:paraId="33C407F1" w14:textId="5F253188" w:rsidR="004B34B6" w:rsidRPr="00CC203F" w:rsidRDefault="004B34B6" w:rsidP="004B34B6">
            <w:pPr>
              <w:spacing w:before="120"/>
              <w:rPr>
                <w:rFonts w:eastAsia="Arial" w:cs="Arial"/>
                <w:szCs w:val="24"/>
              </w:rPr>
            </w:pPr>
            <w:r w:rsidRPr="00CC203F">
              <w:rPr>
                <w:rFonts w:cs="Arial"/>
                <w:color w:val="000000"/>
                <w:szCs w:val="24"/>
              </w:rPr>
              <w:t>4.4</w:t>
            </w:r>
          </w:p>
        </w:tc>
        <w:tc>
          <w:tcPr>
            <w:tcW w:w="989" w:type="dxa"/>
          </w:tcPr>
          <w:p w14:paraId="02716FD0" w14:textId="679238C7" w:rsidR="004B34B6" w:rsidRPr="00CC203F" w:rsidRDefault="004B34B6" w:rsidP="004B34B6">
            <w:pPr>
              <w:spacing w:before="120"/>
              <w:rPr>
                <w:rFonts w:eastAsia="Arial" w:cs="Arial"/>
                <w:szCs w:val="24"/>
              </w:rPr>
            </w:pPr>
            <w:r w:rsidRPr="00CC203F">
              <w:rPr>
                <w:rFonts w:cs="Arial"/>
                <w:color w:val="000000"/>
                <w:szCs w:val="24"/>
              </w:rPr>
              <w:t>K</w:t>
            </w:r>
            <w:r w:rsidRPr="00CC203F">
              <w:rPr>
                <w:rFonts w:eastAsia="Arial" w:cs="Arial"/>
                <w:szCs w:val="24"/>
              </w:rPr>
              <w:t>–2</w:t>
            </w:r>
          </w:p>
        </w:tc>
        <w:tc>
          <w:tcPr>
            <w:tcW w:w="4843" w:type="dxa"/>
          </w:tcPr>
          <w:p w14:paraId="54DB2812" w14:textId="2AF382FB" w:rsidR="004B34B6" w:rsidRPr="00CC203F" w:rsidRDefault="004B34B6" w:rsidP="004B34B6">
            <w:pPr>
              <w:spacing w:before="120"/>
              <w:rPr>
                <w:rFonts w:eastAsia="Arial" w:cs="Arial"/>
                <w:szCs w:val="24"/>
              </w:rPr>
            </w:pPr>
            <w:r w:rsidRPr="00CC203F">
              <w:rPr>
                <w:rFonts w:cs="Arial"/>
                <w:color w:val="000000"/>
                <w:szCs w:val="24"/>
              </w:rPr>
              <w:t>SU; TE; p. 66</w:t>
            </w:r>
          </w:p>
        </w:tc>
        <w:tc>
          <w:tcPr>
            <w:tcW w:w="2401" w:type="dxa"/>
          </w:tcPr>
          <w:p w14:paraId="769D2C81" w14:textId="3B20255A" w:rsidR="004B34B6" w:rsidRPr="00CC203F" w:rsidRDefault="004B34B6" w:rsidP="004B34B6">
            <w:pPr>
              <w:spacing w:before="120"/>
              <w:rPr>
                <w:rFonts w:eastAsia="Arial" w:cs="Arial"/>
                <w:szCs w:val="24"/>
              </w:rPr>
            </w:pPr>
            <w:r w:rsidRPr="00CC203F">
              <w:rPr>
                <w:rFonts w:cs="Arial"/>
                <w:color w:val="000000"/>
                <w:szCs w:val="24"/>
              </w:rPr>
              <w:t>Multilingual Learners section mentions how some students might have different pronunciations for some sound spelling patterns. Program shows teachers how to instruct and correct mistakes in pronunciation of these patterns.</w:t>
            </w:r>
          </w:p>
        </w:tc>
      </w:tr>
      <w:tr w:rsidR="004B34B6" w14:paraId="6D7A9B19" w14:textId="77777777" w:rsidTr="00821315">
        <w:trPr>
          <w:cantSplit/>
        </w:trPr>
        <w:tc>
          <w:tcPr>
            <w:tcW w:w="1217" w:type="dxa"/>
          </w:tcPr>
          <w:p w14:paraId="4097D333" w14:textId="5B45B8EC" w:rsidR="004B34B6" w:rsidRPr="00CC203F" w:rsidRDefault="004B34B6" w:rsidP="004B34B6">
            <w:pPr>
              <w:spacing w:before="120"/>
              <w:rPr>
                <w:rFonts w:eastAsia="Arial" w:cs="Arial"/>
                <w:szCs w:val="24"/>
              </w:rPr>
            </w:pPr>
            <w:r w:rsidRPr="00CC203F">
              <w:rPr>
                <w:rFonts w:cs="Arial"/>
                <w:color w:val="000000"/>
                <w:szCs w:val="24"/>
              </w:rPr>
              <w:lastRenderedPageBreak/>
              <w:t>4.5</w:t>
            </w:r>
          </w:p>
        </w:tc>
        <w:tc>
          <w:tcPr>
            <w:tcW w:w="989" w:type="dxa"/>
          </w:tcPr>
          <w:p w14:paraId="1B8E2718" w14:textId="5AF4A5B5" w:rsidR="004B34B6" w:rsidRPr="00CC203F" w:rsidRDefault="004B34B6" w:rsidP="004B34B6">
            <w:pPr>
              <w:spacing w:before="120"/>
              <w:rPr>
                <w:rFonts w:eastAsia="Arial" w:cs="Arial"/>
                <w:szCs w:val="24"/>
              </w:rPr>
            </w:pPr>
            <w:r w:rsidRPr="00CC203F">
              <w:rPr>
                <w:rFonts w:cs="Arial"/>
                <w:color w:val="000000"/>
                <w:szCs w:val="24"/>
              </w:rPr>
              <w:t>K</w:t>
            </w:r>
            <w:r w:rsidRPr="00CC203F">
              <w:rPr>
                <w:rFonts w:eastAsia="Arial" w:cs="Arial"/>
                <w:szCs w:val="24"/>
              </w:rPr>
              <w:t>–2</w:t>
            </w:r>
          </w:p>
        </w:tc>
        <w:tc>
          <w:tcPr>
            <w:tcW w:w="4843" w:type="dxa"/>
          </w:tcPr>
          <w:p w14:paraId="377E75D9" w14:textId="0E62238B" w:rsidR="004B34B6" w:rsidRPr="00CC203F" w:rsidRDefault="004B34B6" w:rsidP="004B34B6">
            <w:pPr>
              <w:spacing w:before="120"/>
              <w:rPr>
                <w:rFonts w:eastAsia="Arial" w:cs="Arial"/>
                <w:szCs w:val="24"/>
              </w:rPr>
            </w:pPr>
            <w:r w:rsidRPr="00CC203F">
              <w:rPr>
                <w:rFonts w:cs="Arial"/>
                <w:color w:val="000000"/>
                <w:szCs w:val="24"/>
              </w:rPr>
              <w:t>SU; TE; p. xvi</w:t>
            </w:r>
            <w:r w:rsidRPr="00CC203F">
              <w:rPr>
                <w:rFonts w:eastAsia="Arial" w:cs="Arial"/>
                <w:szCs w:val="24"/>
              </w:rPr>
              <w:t>–</w:t>
            </w:r>
            <w:r w:rsidRPr="00CC203F">
              <w:rPr>
                <w:rFonts w:cs="Arial"/>
                <w:color w:val="000000"/>
                <w:szCs w:val="24"/>
              </w:rPr>
              <w:t>xxi</w:t>
            </w:r>
          </w:p>
        </w:tc>
        <w:tc>
          <w:tcPr>
            <w:tcW w:w="2401" w:type="dxa"/>
          </w:tcPr>
          <w:p w14:paraId="097BCD2B" w14:textId="78115BFC" w:rsidR="004B34B6" w:rsidRPr="00CC203F" w:rsidRDefault="004B34B6" w:rsidP="004B34B6">
            <w:pPr>
              <w:spacing w:before="120"/>
              <w:rPr>
                <w:rFonts w:eastAsia="Arial" w:cs="Arial"/>
                <w:szCs w:val="24"/>
              </w:rPr>
            </w:pPr>
            <w:r w:rsidRPr="00CC203F">
              <w:rPr>
                <w:rFonts w:cs="Arial"/>
                <w:color w:val="000000"/>
                <w:szCs w:val="24"/>
              </w:rPr>
              <w:t xml:space="preserve">A comprehensive guidance for students with special instructional needs, including multisensory learning for students with reading difficulties, dyslexia, students with visual and hearing impairments, and </w:t>
            </w:r>
            <w:r w:rsidR="00277949">
              <w:rPr>
                <w:rFonts w:cs="Arial"/>
                <w:color w:val="000000"/>
                <w:szCs w:val="24"/>
              </w:rPr>
              <w:t>a</w:t>
            </w:r>
            <w:r w:rsidRPr="00CC203F">
              <w:rPr>
                <w:rFonts w:cs="Arial"/>
                <w:color w:val="000000"/>
                <w:szCs w:val="24"/>
              </w:rPr>
              <w:t>utism spectrum disorder. There are specific guidelines for pacing.</w:t>
            </w:r>
          </w:p>
        </w:tc>
      </w:tr>
    </w:tbl>
    <w:p w14:paraId="43CCF078" w14:textId="77777777" w:rsidR="00277949" w:rsidRDefault="00277949" w:rsidP="00277949">
      <w:pPr>
        <w:spacing w:before="240"/>
        <w:rPr>
          <w:rFonts w:cs="Arial"/>
          <w:noProof/>
          <w:szCs w:val="24"/>
        </w:rPr>
      </w:pPr>
      <w:r w:rsidRPr="003D1D13">
        <w:rPr>
          <w:rFonts w:cs="Arial"/>
          <w:noProof/>
          <w:szCs w:val="24"/>
        </w:rPr>
        <w:t>The program provides support and guidance on how to address the needs of multi-lingual learners and students with disabilities. It also provides sufficient resources to support appropriate instructional pacing.</w:t>
      </w:r>
    </w:p>
    <w:p w14:paraId="05B46017" w14:textId="0A03FD64" w:rsidR="6A53E29B" w:rsidRDefault="6A53E29B" w:rsidP="008C518E">
      <w:pPr>
        <w:pStyle w:val="Heading3"/>
        <w:spacing w:after="240"/>
      </w:pPr>
      <w:r w:rsidRPr="26A0D05F">
        <w:t>Criteria Category 5: Instructional Planning and Support</w:t>
      </w:r>
    </w:p>
    <w:p w14:paraId="04D8413B" w14:textId="07886B88" w:rsidR="6A53E29B" w:rsidRPr="004B34B6" w:rsidRDefault="00030522" w:rsidP="004B34B6">
      <w:pPr>
        <w:spacing w:before="160" w:after="240"/>
        <w:rPr>
          <w:rFonts w:eastAsia="Arial" w:cs="Arial"/>
          <w:szCs w:val="24"/>
        </w:rPr>
      </w:pPr>
      <w:bookmarkStart w:id="3"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4B34B6">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D1D13" w14:paraId="38C86F54" w14:textId="77777777" w:rsidTr="00821315">
        <w:trPr>
          <w:cantSplit/>
        </w:trPr>
        <w:tc>
          <w:tcPr>
            <w:tcW w:w="1217" w:type="dxa"/>
          </w:tcPr>
          <w:p w14:paraId="7E97B12E" w14:textId="5B40200C" w:rsidR="003D1D13" w:rsidRPr="00CC203F" w:rsidRDefault="003D1D13" w:rsidP="003D1D13">
            <w:pPr>
              <w:spacing w:before="120"/>
              <w:rPr>
                <w:rFonts w:eastAsia="Arial" w:cs="Arial"/>
                <w:szCs w:val="24"/>
              </w:rPr>
            </w:pPr>
            <w:r w:rsidRPr="00CC203F">
              <w:rPr>
                <w:rFonts w:cs="Arial"/>
                <w:color w:val="000000"/>
                <w:szCs w:val="24"/>
              </w:rPr>
              <w:t>5.11</w:t>
            </w:r>
          </w:p>
        </w:tc>
        <w:tc>
          <w:tcPr>
            <w:tcW w:w="989" w:type="dxa"/>
          </w:tcPr>
          <w:p w14:paraId="1C753B95" w14:textId="567E8FDE" w:rsidR="003D1D13" w:rsidRPr="00CC203F" w:rsidRDefault="003D1D13" w:rsidP="003D1D13">
            <w:pPr>
              <w:spacing w:before="120"/>
              <w:rPr>
                <w:rFonts w:eastAsia="Arial" w:cs="Arial"/>
                <w:szCs w:val="24"/>
              </w:rPr>
            </w:pPr>
            <w:r w:rsidRPr="00CC203F">
              <w:rPr>
                <w:rFonts w:cs="Arial"/>
                <w:color w:val="000000"/>
                <w:szCs w:val="24"/>
              </w:rPr>
              <w:t>K</w:t>
            </w:r>
            <w:r w:rsidRPr="00CC203F">
              <w:rPr>
                <w:rFonts w:eastAsia="Arial" w:cs="Arial"/>
                <w:szCs w:val="24"/>
              </w:rPr>
              <w:t>–</w:t>
            </w:r>
            <w:r w:rsidRPr="00CC203F">
              <w:rPr>
                <w:rFonts w:cs="Arial"/>
                <w:color w:val="000000"/>
                <w:szCs w:val="24"/>
              </w:rPr>
              <w:t>2</w:t>
            </w:r>
          </w:p>
        </w:tc>
        <w:tc>
          <w:tcPr>
            <w:tcW w:w="4843" w:type="dxa"/>
          </w:tcPr>
          <w:p w14:paraId="587B7EFF" w14:textId="2EC9A831" w:rsidR="003D1D13" w:rsidRPr="00CC203F" w:rsidRDefault="003D1D13" w:rsidP="003D1D13">
            <w:pPr>
              <w:spacing w:before="120"/>
              <w:rPr>
                <w:rFonts w:eastAsia="Arial" w:cs="Arial"/>
                <w:szCs w:val="24"/>
              </w:rPr>
            </w:pPr>
            <w:r w:rsidRPr="00CC203F">
              <w:rPr>
                <w:rFonts w:cs="Arial"/>
                <w:color w:val="000000"/>
                <w:szCs w:val="24"/>
              </w:rPr>
              <w:t>SU; TE; p. 503</w:t>
            </w:r>
          </w:p>
        </w:tc>
        <w:tc>
          <w:tcPr>
            <w:tcW w:w="2401" w:type="dxa"/>
          </w:tcPr>
          <w:p w14:paraId="14C3DB80" w14:textId="49C3E7A9" w:rsidR="003D1D13" w:rsidRPr="00CC203F" w:rsidRDefault="003D1D13" w:rsidP="003D1D13">
            <w:pPr>
              <w:spacing w:before="120"/>
              <w:rPr>
                <w:rFonts w:eastAsia="Arial" w:cs="Arial"/>
                <w:szCs w:val="24"/>
              </w:rPr>
            </w:pPr>
            <w:r w:rsidRPr="00CC203F">
              <w:rPr>
                <w:rFonts w:cs="Arial"/>
                <w:color w:val="000000"/>
                <w:szCs w:val="24"/>
              </w:rPr>
              <w:t xml:space="preserve">Answer key in </w:t>
            </w:r>
            <w:r w:rsidR="00BB0529">
              <w:rPr>
                <w:rFonts w:cs="Arial"/>
                <w:color w:val="000000"/>
                <w:szCs w:val="24"/>
              </w:rPr>
              <w:t>T</w:t>
            </w:r>
            <w:r w:rsidRPr="00CC203F">
              <w:rPr>
                <w:rFonts w:cs="Arial"/>
                <w:color w:val="000000"/>
                <w:szCs w:val="24"/>
              </w:rPr>
              <w:t xml:space="preserve">eacher </w:t>
            </w:r>
            <w:r w:rsidR="00BB0529">
              <w:rPr>
                <w:rFonts w:cs="Arial"/>
                <w:color w:val="000000"/>
                <w:szCs w:val="24"/>
              </w:rPr>
              <w:t>E</w:t>
            </w:r>
            <w:r w:rsidRPr="00CC203F">
              <w:rPr>
                <w:rFonts w:cs="Arial"/>
                <w:color w:val="000000"/>
                <w:szCs w:val="24"/>
              </w:rPr>
              <w:t>dition</w:t>
            </w:r>
          </w:p>
        </w:tc>
      </w:tr>
      <w:tr w:rsidR="003D1D13" w14:paraId="1B4CCE67" w14:textId="77777777" w:rsidTr="00821315">
        <w:trPr>
          <w:cantSplit/>
        </w:trPr>
        <w:tc>
          <w:tcPr>
            <w:tcW w:w="1217" w:type="dxa"/>
          </w:tcPr>
          <w:p w14:paraId="7C63BB55" w14:textId="09463C91" w:rsidR="003D1D13" w:rsidRPr="00CC203F" w:rsidRDefault="003D1D13" w:rsidP="003D1D13">
            <w:pPr>
              <w:spacing w:before="120"/>
              <w:rPr>
                <w:rFonts w:eastAsia="Arial" w:cs="Arial"/>
                <w:szCs w:val="24"/>
              </w:rPr>
            </w:pPr>
            <w:r w:rsidRPr="00CC203F">
              <w:rPr>
                <w:rFonts w:cs="Arial"/>
                <w:color w:val="000000"/>
                <w:szCs w:val="24"/>
              </w:rPr>
              <w:t>5.21</w:t>
            </w:r>
          </w:p>
        </w:tc>
        <w:tc>
          <w:tcPr>
            <w:tcW w:w="989" w:type="dxa"/>
          </w:tcPr>
          <w:p w14:paraId="1916B992" w14:textId="1460B3B7" w:rsidR="003D1D13" w:rsidRPr="00CC203F" w:rsidRDefault="003D1D13" w:rsidP="003D1D13">
            <w:pPr>
              <w:spacing w:before="120"/>
              <w:rPr>
                <w:rFonts w:eastAsia="Arial" w:cs="Arial"/>
                <w:szCs w:val="24"/>
              </w:rPr>
            </w:pPr>
            <w:r w:rsidRPr="00CC203F">
              <w:rPr>
                <w:rFonts w:cs="Arial"/>
                <w:color w:val="000000"/>
                <w:szCs w:val="24"/>
              </w:rPr>
              <w:t>K</w:t>
            </w:r>
            <w:r w:rsidRPr="00CC203F">
              <w:rPr>
                <w:rFonts w:eastAsia="Arial" w:cs="Arial"/>
                <w:szCs w:val="24"/>
              </w:rPr>
              <w:t>–</w:t>
            </w:r>
            <w:r w:rsidRPr="00CC203F">
              <w:rPr>
                <w:rFonts w:cs="Arial"/>
                <w:color w:val="000000"/>
                <w:szCs w:val="24"/>
              </w:rPr>
              <w:t>2</w:t>
            </w:r>
          </w:p>
        </w:tc>
        <w:tc>
          <w:tcPr>
            <w:tcW w:w="4843" w:type="dxa"/>
          </w:tcPr>
          <w:p w14:paraId="17D9DC1A" w14:textId="512C2C10" w:rsidR="003D1D13" w:rsidRPr="00CC203F" w:rsidRDefault="003D1D13" w:rsidP="003D1D13">
            <w:pPr>
              <w:spacing w:before="120"/>
              <w:rPr>
                <w:rFonts w:eastAsia="Arial" w:cs="Arial"/>
                <w:szCs w:val="24"/>
              </w:rPr>
            </w:pPr>
            <w:r w:rsidRPr="00CC203F">
              <w:rPr>
                <w:rFonts w:cs="Arial"/>
                <w:color w:val="000000"/>
                <w:szCs w:val="24"/>
              </w:rPr>
              <w:t>SU; TE; p. xxxi</w:t>
            </w:r>
          </w:p>
        </w:tc>
        <w:tc>
          <w:tcPr>
            <w:tcW w:w="2401" w:type="dxa"/>
          </w:tcPr>
          <w:p w14:paraId="1BDD7E8E" w14:textId="7FE657FF" w:rsidR="003D1D13" w:rsidRPr="00CC203F" w:rsidRDefault="003D1D13" w:rsidP="003D1D13">
            <w:pPr>
              <w:spacing w:before="120"/>
              <w:rPr>
                <w:rFonts w:eastAsia="Arial" w:cs="Arial"/>
                <w:szCs w:val="24"/>
              </w:rPr>
            </w:pPr>
            <w:r w:rsidRPr="00CC203F">
              <w:rPr>
                <w:rFonts w:cs="Arial"/>
                <w:color w:val="000000"/>
                <w:szCs w:val="24"/>
              </w:rPr>
              <w:t>Students are grouped using a placement test and not by grade level.</w:t>
            </w:r>
          </w:p>
        </w:tc>
      </w:tr>
      <w:tr w:rsidR="003D1D13" w14:paraId="0F763FEE" w14:textId="77777777" w:rsidTr="00821315">
        <w:trPr>
          <w:cantSplit/>
        </w:trPr>
        <w:tc>
          <w:tcPr>
            <w:tcW w:w="1217" w:type="dxa"/>
          </w:tcPr>
          <w:p w14:paraId="6C96FD76" w14:textId="26A33E0D" w:rsidR="003D1D13" w:rsidRPr="00CC203F" w:rsidRDefault="003D1D13" w:rsidP="003D1D13">
            <w:pPr>
              <w:spacing w:before="120"/>
              <w:rPr>
                <w:rFonts w:eastAsia="Arial" w:cs="Arial"/>
                <w:szCs w:val="24"/>
              </w:rPr>
            </w:pPr>
            <w:r w:rsidRPr="00CC203F">
              <w:rPr>
                <w:rFonts w:cs="Arial"/>
                <w:color w:val="000000"/>
                <w:szCs w:val="24"/>
              </w:rPr>
              <w:t>5.26</w:t>
            </w:r>
          </w:p>
        </w:tc>
        <w:tc>
          <w:tcPr>
            <w:tcW w:w="989" w:type="dxa"/>
          </w:tcPr>
          <w:p w14:paraId="778692F9" w14:textId="0626E45B" w:rsidR="003D1D13" w:rsidRPr="00CC203F" w:rsidRDefault="003D1D13" w:rsidP="003D1D13">
            <w:pPr>
              <w:spacing w:before="120"/>
              <w:rPr>
                <w:rFonts w:eastAsia="Arial" w:cs="Arial"/>
                <w:szCs w:val="24"/>
              </w:rPr>
            </w:pPr>
            <w:r w:rsidRPr="00CC203F">
              <w:rPr>
                <w:rFonts w:cs="Arial"/>
                <w:color w:val="000000"/>
                <w:szCs w:val="24"/>
              </w:rPr>
              <w:t>K</w:t>
            </w:r>
            <w:r w:rsidRPr="00CC203F">
              <w:rPr>
                <w:rFonts w:eastAsia="Arial" w:cs="Arial"/>
                <w:szCs w:val="24"/>
              </w:rPr>
              <w:t>–</w:t>
            </w:r>
            <w:r w:rsidRPr="00CC203F">
              <w:rPr>
                <w:rFonts w:cs="Arial"/>
                <w:color w:val="000000"/>
                <w:szCs w:val="24"/>
              </w:rPr>
              <w:t>2</w:t>
            </w:r>
          </w:p>
        </w:tc>
        <w:tc>
          <w:tcPr>
            <w:tcW w:w="4843" w:type="dxa"/>
          </w:tcPr>
          <w:p w14:paraId="00C14516" w14:textId="18941E6E" w:rsidR="003D1D13" w:rsidRPr="00CC203F" w:rsidRDefault="003D1D13" w:rsidP="003D1D13">
            <w:pPr>
              <w:spacing w:before="120"/>
              <w:rPr>
                <w:rFonts w:eastAsia="Arial" w:cs="Arial"/>
                <w:szCs w:val="24"/>
              </w:rPr>
            </w:pPr>
            <w:r w:rsidRPr="00CC203F">
              <w:rPr>
                <w:rFonts w:cs="Arial"/>
                <w:color w:val="000000"/>
                <w:szCs w:val="24"/>
              </w:rPr>
              <w:t xml:space="preserve"> SU; DTR; pp. 1</w:t>
            </w:r>
            <w:r w:rsidRPr="00CC203F">
              <w:rPr>
                <w:rFonts w:eastAsia="Arial" w:cs="Arial"/>
                <w:szCs w:val="24"/>
              </w:rPr>
              <w:t>–</w:t>
            </w:r>
            <w:r w:rsidRPr="00CC203F">
              <w:rPr>
                <w:rFonts w:cs="Arial"/>
                <w:color w:val="000000"/>
                <w:szCs w:val="24"/>
              </w:rPr>
              <w:t>73</w:t>
            </w:r>
          </w:p>
        </w:tc>
        <w:tc>
          <w:tcPr>
            <w:tcW w:w="2401" w:type="dxa"/>
          </w:tcPr>
          <w:p w14:paraId="1183FC64" w14:textId="27C1072B" w:rsidR="003D1D13" w:rsidRPr="00CC203F" w:rsidRDefault="003D1D13" w:rsidP="003D1D13">
            <w:pPr>
              <w:spacing w:before="120"/>
              <w:rPr>
                <w:rFonts w:eastAsia="Arial" w:cs="Arial"/>
                <w:szCs w:val="24"/>
              </w:rPr>
            </w:pPr>
            <w:r w:rsidRPr="00CC203F">
              <w:rPr>
                <w:rFonts w:cs="Arial"/>
                <w:color w:val="000000"/>
                <w:szCs w:val="24"/>
              </w:rPr>
              <w:t xml:space="preserve">Technical support, lesson planning and guidance </w:t>
            </w:r>
            <w:r w:rsidR="00CC203F">
              <w:rPr>
                <w:rFonts w:cs="Arial"/>
                <w:color w:val="000000"/>
                <w:szCs w:val="24"/>
              </w:rPr>
              <w:t>are</w:t>
            </w:r>
            <w:r w:rsidRPr="00CC203F">
              <w:rPr>
                <w:rFonts w:cs="Arial"/>
                <w:color w:val="000000"/>
                <w:szCs w:val="24"/>
              </w:rPr>
              <w:t xml:space="preserve"> included.</w:t>
            </w:r>
          </w:p>
        </w:tc>
      </w:tr>
    </w:tbl>
    <w:p w14:paraId="15B5CD5A" w14:textId="77777777" w:rsidR="00BB0529" w:rsidRPr="00C22EEF" w:rsidRDefault="00BB0529" w:rsidP="00BB0529">
      <w:pPr>
        <w:spacing w:before="240"/>
      </w:pPr>
      <w:r w:rsidRPr="003D1D13">
        <w:rPr>
          <w:noProof/>
        </w:rPr>
        <w:lastRenderedPageBreak/>
        <w:t>This program offers instructional planning and support. The Teacher Edition equips educators with precise answer keys, detailed lesson planning, and explicit guidance, reliable technical support, and guidance for implementation. The program uses a diagnostic placement test to group students by proficiency in foundational skills so that combination classes can use this program.</w:t>
      </w:r>
    </w:p>
    <w:p w14:paraId="504D13F0" w14:textId="3F2907D0" w:rsidR="002C50E9" w:rsidRPr="0023200B" w:rsidRDefault="002C50E9" w:rsidP="00BB0529">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57F555D7" w14:textId="77777777" w:rsidR="000F1C3F" w:rsidRPr="000F1C3F" w:rsidRDefault="000F1C3F" w:rsidP="00EB6656">
      <w:pPr>
        <w:spacing w:before="720"/>
        <w:rPr>
          <w:rFonts w:cs="Arial"/>
          <w:szCs w:val="24"/>
        </w:rPr>
      </w:pPr>
      <w:r w:rsidRPr="000F1C3F">
        <w:rPr>
          <w:rFonts w:cs="Arial"/>
          <w:szCs w:val="24"/>
        </w:rPr>
        <w:t>California Department of Education, August 2026</w:t>
      </w:r>
    </w:p>
    <w:sectPr w:rsidR="000F1C3F" w:rsidRPr="000F1C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AD0A7" w14:textId="77777777" w:rsidR="00C838D9" w:rsidRDefault="00C838D9" w:rsidP="00A45B90">
      <w:r>
        <w:separator/>
      </w:r>
    </w:p>
  </w:endnote>
  <w:endnote w:type="continuationSeparator" w:id="0">
    <w:p w14:paraId="34111B17" w14:textId="77777777" w:rsidR="00C838D9" w:rsidRDefault="00C838D9" w:rsidP="00A45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AF76E" w14:textId="77777777" w:rsidR="00C838D9" w:rsidRDefault="00C838D9" w:rsidP="00A45B90">
      <w:r>
        <w:separator/>
      </w:r>
    </w:p>
  </w:footnote>
  <w:footnote w:type="continuationSeparator" w:id="0">
    <w:p w14:paraId="220D5D32" w14:textId="77777777" w:rsidR="00C838D9" w:rsidRDefault="00C838D9" w:rsidP="00A45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41BA9"/>
    <w:rsid w:val="00076A77"/>
    <w:rsid w:val="00080004"/>
    <w:rsid w:val="000A067F"/>
    <w:rsid w:val="000B3E3F"/>
    <w:rsid w:val="000C1696"/>
    <w:rsid w:val="000C2A0D"/>
    <w:rsid w:val="000C2E3E"/>
    <w:rsid w:val="000C54BB"/>
    <w:rsid w:val="000D6FA1"/>
    <w:rsid w:val="000F1C3F"/>
    <w:rsid w:val="000F2F42"/>
    <w:rsid w:val="0010486B"/>
    <w:rsid w:val="00104BF3"/>
    <w:rsid w:val="001272BF"/>
    <w:rsid w:val="0013140C"/>
    <w:rsid w:val="00134718"/>
    <w:rsid w:val="0016475C"/>
    <w:rsid w:val="00197FCD"/>
    <w:rsid w:val="001A1495"/>
    <w:rsid w:val="001A1662"/>
    <w:rsid w:val="001C6B22"/>
    <w:rsid w:val="001F1FF4"/>
    <w:rsid w:val="001F2A26"/>
    <w:rsid w:val="001F3C4B"/>
    <w:rsid w:val="002018D5"/>
    <w:rsid w:val="002257EC"/>
    <w:rsid w:val="00226499"/>
    <w:rsid w:val="00226583"/>
    <w:rsid w:val="0023200B"/>
    <w:rsid w:val="00263C15"/>
    <w:rsid w:val="0027200D"/>
    <w:rsid w:val="00274A0C"/>
    <w:rsid w:val="00277949"/>
    <w:rsid w:val="00281706"/>
    <w:rsid w:val="002C50E9"/>
    <w:rsid w:val="002D0858"/>
    <w:rsid w:val="002D2909"/>
    <w:rsid w:val="002F2B08"/>
    <w:rsid w:val="002F43AD"/>
    <w:rsid w:val="003067DD"/>
    <w:rsid w:val="00311EA1"/>
    <w:rsid w:val="003120F8"/>
    <w:rsid w:val="003138FA"/>
    <w:rsid w:val="00321576"/>
    <w:rsid w:val="00324893"/>
    <w:rsid w:val="00324D7C"/>
    <w:rsid w:val="0033227D"/>
    <w:rsid w:val="003501D1"/>
    <w:rsid w:val="0035329D"/>
    <w:rsid w:val="003B712C"/>
    <w:rsid w:val="003B7E41"/>
    <w:rsid w:val="003C2C12"/>
    <w:rsid w:val="003D1D13"/>
    <w:rsid w:val="003F437C"/>
    <w:rsid w:val="004338AD"/>
    <w:rsid w:val="00457407"/>
    <w:rsid w:val="00460D03"/>
    <w:rsid w:val="00463CFF"/>
    <w:rsid w:val="004763A3"/>
    <w:rsid w:val="00494C9C"/>
    <w:rsid w:val="004A0C07"/>
    <w:rsid w:val="004A5433"/>
    <w:rsid w:val="004B34B6"/>
    <w:rsid w:val="004C6E4E"/>
    <w:rsid w:val="004D5C61"/>
    <w:rsid w:val="004D7B7E"/>
    <w:rsid w:val="004F28CE"/>
    <w:rsid w:val="004F564C"/>
    <w:rsid w:val="004F70B9"/>
    <w:rsid w:val="00515B37"/>
    <w:rsid w:val="00520F3B"/>
    <w:rsid w:val="005237A1"/>
    <w:rsid w:val="00547152"/>
    <w:rsid w:val="00550B3F"/>
    <w:rsid w:val="00553950"/>
    <w:rsid w:val="005807DA"/>
    <w:rsid w:val="00581E8D"/>
    <w:rsid w:val="00583C72"/>
    <w:rsid w:val="00587EF3"/>
    <w:rsid w:val="005D1F4B"/>
    <w:rsid w:val="005D5268"/>
    <w:rsid w:val="005E20A4"/>
    <w:rsid w:val="005E3A6F"/>
    <w:rsid w:val="006065CF"/>
    <w:rsid w:val="0061495E"/>
    <w:rsid w:val="006335DB"/>
    <w:rsid w:val="00665CDC"/>
    <w:rsid w:val="0069491B"/>
    <w:rsid w:val="006A5946"/>
    <w:rsid w:val="006C46BB"/>
    <w:rsid w:val="006D2E20"/>
    <w:rsid w:val="006D6FDD"/>
    <w:rsid w:val="006E3EC8"/>
    <w:rsid w:val="006E7B1C"/>
    <w:rsid w:val="0070433E"/>
    <w:rsid w:val="00707092"/>
    <w:rsid w:val="00713657"/>
    <w:rsid w:val="00726C1D"/>
    <w:rsid w:val="00736A1C"/>
    <w:rsid w:val="00737638"/>
    <w:rsid w:val="00742284"/>
    <w:rsid w:val="00743196"/>
    <w:rsid w:val="00752414"/>
    <w:rsid w:val="00752891"/>
    <w:rsid w:val="00753CF4"/>
    <w:rsid w:val="00756B44"/>
    <w:rsid w:val="00767F5B"/>
    <w:rsid w:val="00781771"/>
    <w:rsid w:val="007825FB"/>
    <w:rsid w:val="00786E1F"/>
    <w:rsid w:val="007872C7"/>
    <w:rsid w:val="007B3236"/>
    <w:rsid w:val="007D56D2"/>
    <w:rsid w:val="007E20DE"/>
    <w:rsid w:val="007E235E"/>
    <w:rsid w:val="007F42EB"/>
    <w:rsid w:val="00801192"/>
    <w:rsid w:val="0080249D"/>
    <w:rsid w:val="00803184"/>
    <w:rsid w:val="008203B2"/>
    <w:rsid w:val="00821315"/>
    <w:rsid w:val="00827839"/>
    <w:rsid w:val="008311C1"/>
    <w:rsid w:val="00845EFB"/>
    <w:rsid w:val="00851D14"/>
    <w:rsid w:val="00867DD6"/>
    <w:rsid w:val="0087173B"/>
    <w:rsid w:val="00876FB3"/>
    <w:rsid w:val="00877FA4"/>
    <w:rsid w:val="008A7C04"/>
    <w:rsid w:val="008B4193"/>
    <w:rsid w:val="008B754B"/>
    <w:rsid w:val="008C00E7"/>
    <w:rsid w:val="008C518E"/>
    <w:rsid w:val="0091210E"/>
    <w:rsid w:val="009138DA"/>
    <w:rsid w:val="00914A5D"/>
    <w:rsid w:val="0092541C"/>
    <w:rsid w:val="0092680A"/>
    <w:rsid w:val="00927B39"/>
    <w:rsid w:val="0093487E"/>
    <w:rsid w:val="00956C69"/>
    <w:rsid w:val="00965997"/>
    <w:rsid w:val="0099128D"/>
    <w:rsid w:val="009A2E1F"/>
    <w:rsid w:val="009A5BCE"/>
    <w:rsid w:val="009B6DE9"/>
    <w:rsid w:val="009C55CD"/>
    <w:rsid w:val="009D7CB8"/>
    <w:rsid w:val="009E05A5"/>
    <w:rsid w:val="009E2ABF"/>
    <w:rsid w:val="009E4CFB"/>
    <w:rsid w:val="009E6AF5"/>
    <w:rsid w:val="009F3890"/>
    <w:rsid w:val="00A45B90"/>
    <w:rsid w:val="00A4704F"/>
    <w:rsid w:val="00A66664"/>
    <w:rsid w:val="00A74CEC"/>
    <w:rsid w:val="00A806D2"/>
    <w:rsid w:val="00A81183"/>
    <w:rsid w:val="00A955C0"/>
    <w:rsid w:val="00AB3CE4"/>
    <w:rsid w:val="00AC10F9"/>
    <w:rsid w:val="00AE4C9C"/>
    <w:rsid w:val="00AF79A5"/>
    <w:rsid w:val="00B11E82"/>
    <w:rsid w:val="00B12D3E"/>
    <w:rsid w:val="00B474CD"/>
    <w:rsid w:val="00B56064"/>
    <w:rsid w:val="00B62036"/>
    <w:rsid w:val="00B72620"/>
    <w:rsid w:val="00B734BE"/>
    <w:rsid w:val="00BA706E"/>
    <w:rsid w:val="00BB0529"/>
    <w:rsid w:val="00BB48F2"/>
    <w:rsid w:val="00BB5487"/>
    <w:rsid w:val="00BF1909"/>
    <w:rsid w:val="00C12433"/>
    <w:rsid w:val="00C17B9D"/>
    <w:rsid w:val="00C352D9"/>
    <w:rsid w:val="00C40A34"/>
    <w:rsid w:val="00C475DD"/>
    <w:rsid w:val="00C679EF"/>
    <w:rsid w:val="00C838D9"/>
    <w:rsid w:val="00CB54A6"/>
    <w:rsid w:val="00CB7504"/>
    <w:rsid w:val="00CC203F"/>
    <w:rsid w:val="00CF2A97"/>
    <w:rsid w:val="00D0416E"/>
    <w:rsid w:val="00D11B5F"/>
    <w:rsid w:val="00D41D8E"/>
    <w:rsid w:val="00D6152D"/>
    <w:rsid w:val="00DD6280"/>
    <w:rsid w:val="00DF1FE8"/>
    <w:rsid w:val="00DF5FCE"/>
    <w:rsid w:val="00E57D3A"/>
    <w:rsid w:val="00E7227A"/>
    <w:rsid w:val="00E76CE5"/>
    <w:rsid w:val="00E84521"/>
    <w:rsid w:val="00E87F33"/>
    <w:rsid w:val="00E91D7C"/>
    <w:rsid w:val="00ED47BC"/>
    <w:rsid w:val="00ED545A"/>
    <w:rsid w:val="00EF0E35"/>
    <w:rsid w:val="00EF6A0D"/>
    <w:rsid w:val="00F05473"/>
    <w:rsid w:val="00F26A7E"/>
    <w:rsid w:val="00F27643"/>
    <w:rsid w:val="00F63A54"/>
    <w:rsid w:val="00F7656B"/>
    <w:rsid w:val="00F9294C"/>
    <w:rsid w:val="00F9297E"/>
    <w:rsid w:val="00FB32E1"/>
    <w:rsid w:val="00FD09C1"/>
    <w:rsid w:val="00FD47FD"/>
    <w:rsid w:val="00FE50A7"/>
    <w:rsid w:val="00FF0689"/>
    <w:rsid w:val="0145DCF5"/>
    <w:rsid w:val="017C5A2A"/>
    <w:rsid w:val="018F094E"/>
    <w:rsid w:val="01AEA4A1"/>
    <w:rsid w:val="024745BB"/>
    <w:rsid w:val="0268D624"/>
    <w:rsid w:val="034E2E58"/>
    <w:rsid w:val="03D15441"/>
    <w:rsid w:val="04FDD607"/>
    <w:rsid w:val="05294601"/>
    <w:rsid w:val="055A4AB0"/>
    <w:rsid w:val="055BECE3"/>
    <w:rsid w:val="05B3C017"/>
    <w:rsid w:val="05D7F78B"/>
    <w:rsid w:val="05DD9E80"/>
    <w:rsid w:val="05E78220"/>
    <w:rsid w:val="05FE6A4F"/>
    <w:rsid w:val="06099EA5"/>
    <w:rsid w:val="0617D066"/>
    <w:rsid w:val="0629142A"/>
    <w:rsid w:val="06476310"/>
    <w:rsid w:val="0668F7A7"/>
    <w:rsid w:val="06F31F84"/>
    <w:rsid w:val="079B3AE5"/>
    <w:rsid w:val="07D30E53"/>
    <w:rsid w:val="07DDDA52"/>
    <w:rsid w:val="084D4761"/>
    <w:rsid w:val="08597397"/>
    <w:rsid w:val="089FF0FD"/>
    <w:rsid w:val="08E15151"/>
    <w:rsid w:val="095EE044"/>
    <w:rsid w:val="0995A296"/>
    <w:rsid w:val="09C6A912"/>
    <w:rsid w:val="0A3AA9F7"/>
    <w:rsid w:val="0AC60419"/>
    <w:rsid w:val="0B1AD433"/>
    <w:rsid w:val="0B372395"/>
    <w:rsid w:val="0B3DA2E7"/>
    <w:rsid w:val="0B5E9C32"/>
    <w:rsid w:val="0B6D0B3D"/>
    <w:rsid w:val="0B6F74D2"/>
    <w:rsid w:val="0B842DC2"/>
    <w:rsid w:val="0B90EA6D"/>
    <w:rsid w:val="0B9828E4"/>
    <w:rsid w:val="0B985F76"/>
    <w:rsid w:val="0B9D077A"/>
    <w:rsid w:val="0B9E9AF3"/>
    <w:rsid w:val="0BA448E7"/>
    <w:rsid w:val="0BB8D356"/>
    <w:rsid w:val="0C137C1B"/>
    <w:rsid w:val="0CA7FBE1"/>
    <w:rsid w:val="0CAEA386"/>
    <w:rsid w:val="0CB32760"/>
    <w:rsid w:val="0CCAC36B"/>
    <w:rsid w:val="0D0C9E72"/>
    <w:rsid w:val="0D0DC1F1"/>
    <w:rsid w:val="0D5DA6D9"/>
    <w:rsid w:val="0D9171FB"/>
    <w:rsid w:val="0DD67413"/>
    <w:rsid w:val="0E4515C3"/>
    <w:rsid w:val="0ECF4F9F"/>
    <w:rsid w:val="0ED63BB5"/>
    <w:rsid w:val="0F4EED20"/>
    <w:rsid w:val="0F53F6CF"/>
    <w:rsid w:val="0F57CEC4"/>
    <w:rsid w:val="0FC47D1E"/>
    <w:rsid w:val="0FC60F64"/>
    <w:rsid w:val="10027AAB"/>
    <w:rsid w:val="101BAFE3"/>
    <w:rsid w:val="10668124"/>
    <w:rsid w:val="10854ABE"/>
    <w:rsid w:val="10A919F1"/>
    <w:rsid w:val="10E06976"/>
    <w:rsid w:val="11271F8D"/>
    <w:rsid w:val="112CAF2C"/>
    <w:rsid w:val="1130E8A8"/>
    <w:rsid w:val="118A15B7"/>
    <w:rsid w:val="1197ACA4"/>
    <w:rsid w:val="11C92C32"/>
    <w:rsid w:val="124BC263"/>
    <w:rsid w:val="12808E28"/>
    <w:rsid w:val="12C576E3"/>
    <w:rsid w:val="13019F6A"/>
    <w:rsid w:val="130AB371"/>
    <w:rsid w:val="13A08221"/>
    <w:rsid w:val="141DE610"/>
    <w:rsid w:val="14620855"/>
    <w:rsid w:val="1482766E"/>
    <w:rsid w:val="148B3F80"/>
    <w:rsid w:val="14A6D597"/>
    <w:rsid w:val="14C352C7"/>
    <w:rsid w:val="14E082A8"/>
    <w:rsid w:val="1552AFB3"/>
    <w:rsid w:val="15B4AD88"/>
    <w:rsid w:val="15BC9A77"/>
    <w:rsid w:val="15C17B7F"/>
    <w:rsid w:val="163CEDCB"/>
    <w:rsid w:val="164E0DA1"/>
    <w:rsid w:val="16657460"/>
    <w:rsid w:val="167E9967"/>
    <w:rsid w:val="1779882A"/>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BB2ADCA"/>
    <w:rsid w:val="1C046D92"/>
    <w:rsid w:val="1C326DEE"/>
    <w:rsid w:val="1C4E217E"/>
    <w:rsid w:val="1C80FD63"/>
    <w:rsid w:val="1CB88D29"/>
    <w:rsid w:val="1CBB8D87"/>
    <w:rsid w:val="1CC62517"/>
    <w:rsid w:val="1D63D650"/>
    <w:rsid w:val="1DF9CF10"/>
    <w:rsid w:val="1E575DE8"/>
    <w:rsid w:val="1EADA7F4"/>
    <w:rsid w:val="1EBC26B4"/>
    <w:rsid w:val="1ECDD509"/>
    <w:rsid w:val="1ED90CDB"/>
    <w:rsid w:val="1EF87A9F"/>
    <w:rsid w:val="1F06FDD8"/>
    <w:rsid w:val="1F4B8A80"/>
    <w:rsid w:val="1F532538"/>
    <w:rsid w:val="1F57BEEF"/>
    <w:rsid w:val="1F5F02FA"/>
    <w:rsid w:val="1F699FB3"/>
    <w:rsid w:val="1F9E8CB6"/>
    <w:rsid w:val="1FB6BFCA"/>
    <w:rsid w:val="20AB131F"/>
    <w:rsid w:val="20ACC718"/>
    <w:rsid w:val="2176091E"/>
    <w:rsid w:val="21808F26"/>
    <w:rsid w:val="21841C2C"/>
    <w:rsid w:val="21A82707"/>
    <w:rsid w:val="221C3D7F"/>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CA86A7"/>
    <w:rsid w:val="28E6FD30"/>
    <w:rsid w:val="296E6768"/>
    <w:rsid w:val="2985B0A0"/>
    <w:rsid w:val="29BF0192"/>
    <w:rsid w:val="2A1DD74F"/>
    <w:rsid w:val="2A4B048F"/>
    <w:rsid w:val="2A7F907F"/>
    <w:rsid w:val="2B0BB23A"/>
    <w:rsid w:val="2C499807"/>
    <w:rsid w:val="2C82F18F"/>
    <w:rsid w:val="2CF1BA0D"/>
    <w:rsid w:val="2D01D8ED"/>
    <w:rsid w:val="2D994010"/>
    <w:rsid w:val="2DA72E76"/>
    <w:rsid w:val="2DE2F933"/>
    <w:rsid w:val="2EAEB9FB"/>
    <w:rsid w:val="2EB8EE60"/>
    <w:rsid w:val="2F2A2403"/>
    <w:rsid w:val="30283078"/>
    <w:rsid w:val="3076A79E"/>
    <w:rsid w:val="309CB58F"/>
    <w:rsid w:val="3108A85F"/>
    <w:rsid w:val="316B4195"/>
    <w:rsid w:val="31A58577"/>
    <w:rsid w:val="31AE6D40"/>
    <w:rsid w:val="31D393AD"/>
    <w:rsid w:val="31DD27E2"/>
    <w:rsid w:val="3219A678"/>
    <w:rsid w:val="322BD7E7"/>
    <w:rsid w:val="327CFB04"/>
    <w:rsid w:val="3288C1EA"/>
    <w:rsid w:val="32C4EB05"/>
    <w:rsid w:val="33107BCE"/>
    <w:rsid w:val="334B9D72"/>
    <w:rsid w:val="3361C4BF"/>
    <w:rsid w:val="33B1ADBE"/>
    <w:rsid w:val="33B44F51"/>
    <w:rsid w:val="3414958E"/>
    <w:rsid w:val="34E14B2A"/>
    <w:rsid w:val="35A17D61"/>
    <w:rsid w:val="35CBD491"/>
    <w:rsid w:val="35E135FB"/>
    <w:rsid w:val="35F96CB3"/>
    <w:rsid w:val="361C55DC"/>
    <w:rsid w:val="366A7463"/>
    <w:rsid w:val="3676E760"/>
    <w:rsid w:val="3687798F"/>
    <w:rsid w:val="36F45BEB"/>
    <w:rsid w:val="37115268"/>
    <w:rsid w:val="3718BF39"/>
    <w:rsid w:val="37D6F4ED"/>
    <w:rsid w:val="37E31F99"/>
    <w:rsid w:val="37E9B151"/>
    <w:rsid w:val="38035BF2"/>
    <w:rsid w:val="383A4ECC"/>
    <w:rsid w:val="3852F15A"/>
    <w:rsid w:val="386BF684"/>
    <w:rsid w:val="389C53AC"/>
    <w:rsid w:val="396C78C0"/>
    <w:rsid w:val="3978E1D4"/>
    <w:rsid w:val="3A1BC0DC"/>
    <w:rsid w:val="3A7462F5"/>
    <w:rsid w:val="3AD19CE6"/>
    <w:rsid w:val="3B00B1A7"/>
    <w:rsid w:val="3BB41C1A"/>
    <w:rsid w:val="3BC48E0A"/>
    <w:rsid w:val="3BDD23EE"/>
    <w:rsid w:val="3BE7F9C4"/>
    <w:rsid w:val="3BE90E81"/>
    <w:rsid w:val="3C522B58"/>
    <w:rsid w:val="3C987DAF"/>
    <w:rsid w:val="3CA4FD4E"/>
    <w:rsid w:val="3CA5306E"/>
    <w:rsid w:val="3CD6CD15"/>
    <w:rsid w:val="3D60A8D5"/>
    <w:rsid w:val="3E4144D0"/>
    <w:rsid w:val="3EAA0BFA"/>
    <w:rsid w:val="3EC4A73F"/>
    <w:rsid w:val="3F2F99A0"/>
    <w:rsid w:val="3F456EEC"/>
    <w:rsid w:val="3F60D481"/>
    <w:rsid w:val="3F7A1CE4"/>
    <w:rsid w:val="4043211A"/>
    <w:rsid w:val="40484E70"/>
    <w:rsid w:val="40FC496C"/>
    <w:rsid w:val="410F0AD0"/>
    <w:rsid w:val="42136591"/>
    <w:rsid w:val="423862B4"/>
    <w:rsid w:val="42423C33"/>
    <w:rsid w:val="428A3F3A"/>
    <w:rsid w:val="447CEACF"/>
    <w:rsid w:val="44825976"/>
    <w:rsid w:val="44B09A35"/>
    <w:rsid w:val="458D97D7"/>
    <w:rsid w:val="45BF66F4"/>
    <w:rsid w:val="45F5586F"/>
    <w:rsid w:val="463F0DE4"/>
    <w:rsid w:val="46514856"/>
    <w:rsid w:val="4654961B"/>
    <w:rsid w:val="46586E69"/>
    <w:rsid w:val="46E52B40"/>
    <w:rsid w:val="472B3652"/>
    <w:rsid w:val="4731D52A"/>
    <w:rsid w:val="476951F7"/>
    <w:rsid w:val="47A5E5E5"/>
    <w:rsid w:val="4854B71C"/>
    <w:rsid w:val="48812BF2"/>
    <w:rsid w:val="495660B7"/>
    <w:rsid w:val="4969D8C7"/>
    <w:rsid w:val="498FF501"/>
    <w:rsid w:val="4A35EC80"/>
    <w:rsid w:val="4A7BAADF"/>
    <w:rsid w:val="4A96E9DE"/>
    <w:rsid w:val="4AA8FFF0"/>
    <w:rsid w:val="4B47FCDE"/>
    <w:rsid w:val="4B581AE4"/>
    <w:rsid w:val="4B652302"/>
    <w:rsid w:val="4BBB4F45"/>
    <w:rsid w:val="4BCF4B64"/>
    <w:rsid w:val="4BFB38A9"/>
    <w:rsid w:val="4C340BF7"/>
    <w:rsid w:val="4C96076C"/>
    <w:rsid w:val="4C9E4207"/>
    <w:rsid w:val="4D0A6E5F"/>
    <w:rsid w:val="4D15A17B"/>
    <w:rsid w:val="4D57354F"/>
    <w:rsid w:val="4D977C52"/>
    <w:rsid w:val="4DBE099A"/>
    <w:rsid w:val="4E049036"/>
    <w:rsid w:val="4E429641"/>
    <w:rsid w:val="4E9A9DA7"/>
    <w:rsid w:val="4F00AF86"/>
    <w:rsid w:val="4F0FAC16"/>
    <w:rsid w:val="4FA471E6"/>
    <w:rsid w:val="4FE4819C"/>
    <w:rsid w:val="502EFF74"/>
    <w:rsid w:val="509519B9"/>
    <w:rsid w:val="5105A31E"/>
    <w:rsid w:val="511D30EE"/>
    <w:rsid w:val="5167DA9A"/>
    <w:rsid w:val="51CE048F"/>
    <w:rsid w:val="51FA21A8"/>
    <w:rsid w:val="5337F958"/>
    <w:rsid w:val="53A3AA58"/>
    <w:rsid w:val="53BA4E6C"/>
    <w:rsid w:val="54CA99C9"/>
    <w:rsid w:val="552913E2"/>
    <w:rsid w:val="5550D625"/>
    <w:rsid w:val="5552B1B4"/>
    <w:rsid w:val="5574CC04"/>
    <w:rsid w:val="55AC52DB"/>
    <w:rsid w:val="55EA068D"/>
    <w:rsid w:val="565253AF"/>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B8E0719"/>
    <w:rsid w:val="5C34AFF4"/>
    <w:rsid w:val="5C394D83"/>
    <w:rsid w:val="5C41AC0D"/>
    <w:rsid w:val="5CC710E4"/>
    <w:rsid w:val="5FECF139"/>
    <w:rsid w:val="6068B26C"/>
    <w:rsid w:val="608B7E13"/>
    <w:rsid w:val="60DFEC05"/>
    <w:rsid w:val="60EF0582"/>
    <w:rsid w:val="60FB913A"/>
    <w:rsid w:val="61148870"/>
    <w:rsid w:val="618D8307"/>
    <w:rsid w:val="61901F1A"/>
    <w:rsid w:val="619134CF"/>
    <w:rsid w:val="62217586"/>
    <w:rsid w:val="6254CBFE"/>
    <w:rsid w:val="633E2188"/>
    <w:rsid w:val="63E11094"/>
    <w:rsid w:val="648976AA"/>
    <w:rsid w:val="64D6A138"/>
    <w:rsid w:val="6540B570"/>
    <w:rsid w:val="658C1B6E"/>
    <w:rsid w:val="65B60A34"/>
    <w:rsid w:val="667D0DED"/>
    <w:rsid w:val="674B6CAB"/>
    <w:rsid w:val="67FDAB86"/>
    <w:rsid w:val="68275F55"/>
    <w:rsid w:val="6858CEF0"/>
    <w:rsid w:val="68FE6A4D"/>
    <w:rsid w:val="69351835"/>
    <w:rsid w:val="6998C6D6"/>
    <w:rsid w:val="69BF4279"/>
    <w:rsid w:val="6A53E29B"/>
    <w:rsid w:val="6A8D5F36"/>
    <w:rsid w:val="6A97B8C8"/>
    <w:rsid w:val="6B4E1D21"/>
    <w:rsid w:val="6BAD9563"/>
    <w:rsid w:val="6C012882"/>
    <w:rsid w:val="6C34D4C4"/>
    <w:rsid w:val="6C46C7D1"/>
    <w:rsid w:val="6D250365"/>
    <w:rsid w:val="6D8F5AC9"/>
    <w:rsid w:val="6DA2A59C"/>
    <w:rsid w:val="6E5F54CE"/>
    <w:rsid w:val="6EE7632B"/>
    <w:rsid w:val="6EF13DF6"/>
    <w:rsid w:val="6F2EDBB3"/>
    <w:rsid w:val="6F54DF5F"/>
    <w:rsid w:val="6F6B29EB"/>
    <w:rsid w:val="6FA96053"/>
    <w:rsid w:val="6FBB969F"/>
    <w:rsid w:val="6FBE9C09"/>
    <w:rsid w:val="6FDB261E"/>
    <w:rsid w:val="707DF682"/>
    <w:rsid w:val="7083338C"/>
    <w:rsid w:val="7141C273"/>
    <w:rsid w:val="7145B7BD"/>
    <w:rsid w:val="714FDE3A"/>
    <w:rsid w:val="718D0554"/>
    <w:rsid w:val="71A09AA9"/>
    <w:rsid w:val="71C767FE"/>
    <w:rsid w:val="71CD702A"/>
    <w:rsid w:val="722AC64C"/>
    <w:rsid w:val="7267DBED"/>
    <w:rsid w:val="728B12A3"/>
    <w:rsid w:val="72AC6CE7"/>
    <w:rsid w:val="72DE1618"/>
    <w:rsid w:val="73399F83"/>
    <w:rsid w:val="73A8195F"/>
    <w:rsid w:val="740B1C91"/>
    <w:rsid w:val="741C22C2"/>
    <w:rsid w:val="746A8217"/>
    <w:rsid w:val="74AFE9B1"/>
    <w:rsid w:val="751BADED"/>
    <w:rsid w:val="75204757"/>
    <w:rsid w:val="7582C8B0"/>
    <w:rsid w:val="7676E8C0"/>
    <w:rsid w:val="769CD0DD"/>
    <w:rsid w:val="76CE2E62"/>
    <w:rsid w:val="76F6CB2E"/>
    <w:rsid w:val="774E7FFF"/>
    <w:rsid w:val="7781F26E"/>
    <w:rsid w:val="783EA6A4"/>
    <w:rsid w:val="78BD57BB"/>
    <w:rsid w:val="78D29D6C"/>
    <w:rsid w:val="78F2E315"/>
    <w:rsid w:val="78FF005A"/>
    <w:rsid w:val="79476D5D"/>
    <w:rsid w:val="7952B3BC"/>
    <w:rsid w:val="79CBED91"/>
    <w:rsid w:val="7A13C52D"/>
    <w:rsid w:val="7B3A49EE"/>
    <w:rsid w:val="7B91467E"/>
    <w:rsid w:val="7BA8F9C3"/>
    <w:rsid w:val="7C3E5581"/>
    <w:rsid w:val="7D4F541C"/>
    <w:rsid w:val="7DAC1238"/>
    <w:rsid w:val="7DB9ED50"/>
    <w:rsid w:val="7DF8A61E"/>
    <w:rsid w:val="7E04345C"/>
    <w:rsid w:val="7ED52B14"/>
    <w:rsid w:val="7F2D4858"/>
    <w:rsid w:val="7FD067FB"/>
    <w:rsid w:val="7FDFA54C"/>
    <w:rsid w:val="7FEE4655"/>
    <w:rsid w:val="7FF878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3AD"/>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583C72"/>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A45B90"/>
    <w:pPr>
      <w:tabs>
        <w:tab w:val="center" w:pos="4680"/>
        <w:tab w:val="right" w:pos="9360"/>
      </w:tabs>
    </w:pPr>
  </w:style>
  <w:style w:type="character" w:customStyle="1" w:styleId="FooterChar">
    <w:name w:val="Footer Char"/>
    <w:basedOn w:val="DefaultParagraphFont"/>
    <w:link w:val="Footer"/>
    <w:uiPriority w:val="99"/>
    <w:rsid w:val="00A45B9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1681</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EPS Learning, SPIRE Suite K–2 - Instructional Materials (CA Dept of Education)</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EPS Learning, SPIRE Suite K–2 - Instructional Materials (CA Dept of Education)</dc:title>
  <dc:subject>EPS Learning, SPIRE Suite, Program Type 1, Language Domain, Grades K–2.</dc:subject>
  <dc:creator/>
  <cp:keywords/>
  <dc:description/>
  <cp:lastModifiedBy/>
  <cp:revision>1</cp:revision>
  <dcterms:created xsi:type="dcterms:W3CDTF">2026-08-07T21:52:00Z</dcterms:created>
  <dcterms:modified xsi:type="dcterms:W3CDTF">2026-08-08T02:50:00Z</dcterms:modified>
</cp:coreProperties>
</file>